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C6E7" w14:textId="77777777" w:rsidR="009941D0" w:rsidRDefault="00000000">
      <w:pPr>
        <w:pStyle w:val="BodyText"/>
        <w:rPr>
          <w:rFonts w:ascii="Times New Roman"/>
          <w:sz w:val="4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8FC7B0" wp14:editId="244DBB0E">
            <wp:simplePos x="0" y="0"/>
            <wp:positionH relativeFrom="page">
              <wp:posOffset>38760</wp:posOffset>
            </wp:positionH>
            <wp:positionV relativeFrom="page">
              <wp:posOffset>41909</wp:posOffset>
            </wp:positionV>
            <wp:extent cx="7521816" cy="1173479"/>
            <wp:effectExtent l="0" t="0" r="3175" b="8255"/>
            <wp:wrapNone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816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FC6E8" w14:textId="77777777" w:rsidR="009941D0" w:rsidRDefault="009941D0">
      <w:pPr>
        <w:pStyle w:val="BodyText"/>
        <w:rPr>
          <w:rFonts w:ascii="Times New Roman"/>
          <w:sz w:val="42"/>
        </w:rPr>
      </w:pPr>
    </w:p>
    <w:p w14:paraId="138FC6E9" w14:textId="77777777" w:rsidR="009941D0" w:rsidRDefault="009941D0">
      <w:pPr>
        <w:pStyle w:val="BodyText"/>
        <w:spacing w:before="413"/>
        <w:rPr>
          <w:rFonts w:ascii="Times New Roman"/>
          <w:sz w:val="42"/>
        </w:rPr>
      </w:pPr>
    </w:p>
    <w:p w14:paraId="138FC6EA" w14:textId="77777777" w:rsidR="009941D0" w:rsidRDefault="00000000" w:rsidP="00FF2664">
      <w:pPr>
        <w:pStyle w:val="Title"/>
        <w:spacing w:line="276" w:lineRule="auto"/>
      </w:pPr>
      <w:bookmarkStart w:id="0" w:name="Procedures_for_determining_breaches_of_t"/>
      <w:bookmarkEnd w:id="0"/>
      <w:r>
        <w:rPr>
          <w:color w:val="255A9A"/>
        </w:rPr>
        <w:t>Procedures for determining breaches of the APS</w:t>
      </w:r>
      <w:r>
        <w:rPr>
          <w:color w:val="255A9A"/>
          <w:spacing w:val="-4"/>
        </w:rPr>
        <w:t xml:space="preserve"> </w:t>
      </w:r>
      <w:r>
        <w:rPr>
          <w:color w:val="255A9A"/>
        </w:rPr>
        <w:t>Code</w:t>
      </w:r>
      <w:r>
        <w:rPr>
          <w:color w:val="255A9A"/>
          <w:spacing w:val="-7"/>
        </w:rPr>
        <w:t xml:space="preserve"> </w:t>
      </w:r>
      <w:r>
        <w:rPr>
          <w:color w:val="255A9A"/>
        </w:rPr>
        <w:t>of</w:t>
      </w:r>
      <w:r>
        <w:rPr>
          <w:color w:val="255A9A"/>
          <w:spacing w:val="-6"/>
        </w:rPr>
        <w:t xml:space="preserve"> </w:t>
      </w:r>
      <w:r>
        <w:rPr>
          <w:color w:val="255A9A"/>
        </w:rPr>
        <w:t>Conduct</w:t>
      </w:r>
      <w:r>
        <w:rPr>
          <w:color w:val="255A9A"/>
          <w:spacing w:val="-7"/>
        </w:rPr>
        <w:t xml:space="preserve"> </w:t>
      </w:r>
      <w:r>
        <w:rPr>
          <w:color w:val="255A9A"/>
        </w:rPr>
        <w:t>and</w:t>
      </w:r>
      <w:r>
        <w:rPr>
          <w:color w:val="255A9A"/>
          <w:spacing w:val="-5"/>
        </w:rPr>
        <w:t xml:space="preserve"> </w:t>
      </w:r>
      <w:r>
        <w:rPr>
          <w:color w:val="255A9A"/>
        </w:rPr>
        <w:t>for</w:t>
      </w:r>
      <w:r>
        <w:rPr>
          <w:color w:val="255A9A"/>
          <w:spacing w:val="-5"/>
        </w:rPr>
        <w:t xml:space="preserve"> </w:t>
      </w:r>
      <w:r>
        <w:rPr>
          <w:color w:val="255A9A"/>
        </w:rPr>
        <w:t>determining</w:t>
      </w:r>
      <w:r>
        <w:rPr>
          <w:color w:val="255A9A"/>
          <w:spacing w:val="-5"/>
        </w:rPr>
        <w:t xml:space="preserve"> </w:t>
      </w:r>
      <w:r>
        <w:rPr>
          <w:color w:val="255A9A"/>
        </w:rPr>
        <w:t>sanctions</w:t>
      </w:r>
    </w:p>
    <w:p w14:paraId="138FC6EB" w14:textId="77777777" w:rsidR="009941D0" w:rsidRDefault="009941D0">
      <w:pPr>
        <w:pStyle w:val="BodyText"/>
        <w:spacing w:before="1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8552"/>
      </w:tblGrid>
      <w:tr w:rsidR="009941D0" w14:paraId="138FC6EE" w14:textId="77777777">
        <w:trPr>
          <w:trHeight w:val="1279"/>
        </w:trPr>
        <w:tc>
          <w:tcPr>
            <w:tcW w:w="9990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1F1F1"/>
          </w:tcPr>
          <w:p w14:paraId="138FC6EC" w14:textId="77777777" w:rsidR="009941D0" w:rsidRDefault="00000000">
            <w:pPr>
              <w:pStyle w:val="TableParagraph"/>
              <w:spacing w:before="120"/>
              <w:ind w:right="146"/>
              <w:rPr>
                <w:sz w:val="20"/>
              </w:rPr>
            </w:pPr>
            <w:r>
              <w:rPr>
                <w:color w:val="585858"/>
                <w:sz w:val="20"/>
              </w:rPr>
              <w:t>I,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Danielle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Wood,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Chair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Productivity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Commission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(‘the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Commission’),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establish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these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procedures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 xml:space="preserve">under section 15 (3) of the </w:t>
            </w:r>
            <w:hyperlink r:id="rId11">
              <w:r>
                <w:rPr>
                  <w:i/>
                  <w:color w:val="255A9A"/>
                  <w:sz w:val="20"/>
                  <w:u w:val="single" w:color="255A9A"/>
                </w:rPr>
                <w:t>Public Service Act 1999</w:t>
              </w:r>
            </w:hyperlink>
            <w:r>
              <w:rPr>
                <w:i/>
                <w:color w:val="255A9A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(‘the Act’).</w:t>
            </w:r>
          </w:p>
          <w:p w14:paraId="138FC6ED" w14:textId="77777777" w:rsidR="009941D0" w:rsidRDefault="00000000">
            <w:pPr>
              <w:pStyle w:val="TableParagraph"/>
              <w:spacing w:before="120"/>
              <w:ind w:right="146"/>
              <w:rPr>
                <w:sz w:val="20"/>
              </w:rPr>
            </w:pPr>
            <w:r>
              <w:rPr>
                <w:color w:val="585858"/>
                <w:sz w:val="20"/>
              </w:rPr>
              <w:t>These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procedures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commence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date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585858"/>
                <w:sz w:val="20"/>
              </w:rPr>
              <w:t>signed,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proofErr w:type="gramEnd"/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supersede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Commission’s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previous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procedures under section 15 (3) of the Act.</w:t>
            </w:r>
          </w:p>
        </w:tc>
      </w:tr>
      <w:tr w:rsidR="009941D0" w14:paraId="138FC6F1" w14:textId="77777777">
        <w:trPr>
          <w:trHeight w:val="502"/>
        </w:trPr>
        <w:tc>
          <w:tcPr>
            <w:tcW w:w="1438" w:type="dxa"/>
            <w:tcBorders>
              <w:top w:val="single" w:sz="4" w:space="0" w:color="808080"/>
            </w:tcBorders>
            <w:shd w:val="clear" w:color="auto" w:fill="F1F1F1"/>
          </w:tcPr>
          <w:p w14:paraId="138FC6EF" w14:textId="77777777" w:rsidR="009941D0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Signed:</w:t>
            </w:r>
          </w:p>
        </w:tc>
        <w:tc>
          <w:tcPr>
            <w:tcW w:w="8552" w:type="dxa"/>
            <w:tcBorders>
              <w:top w:val="single" w:sz="4" w:space="0" w:color="808080"/>
            </w:tcBorders>
            <w:shd w:val="clear" w:color="auto" w:fill="F1F1F1"/>
          </w:tcPr>
          <w:p w14:paraId="138FC6F0" w14:textId="77777777" w:rsidR="009941D0" w:rsidRDefault="00000000">
            <w:pPr>
              <w:pStyle w:val="TableParagraph"/>
              <w:spacing w:before="120"/>
              <w:ind w:left="649"/>
              <w:rPr>
                <w:sz w:val="20"/>
              </w:rPr>
            </w:pPr>
            <w:r>
              <w:rPr>
                <w:color w:val="585858"/>
                <w:sz w:val="20"/>
              </w:rPr>
              <w:t>[electronically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signed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Danielle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pacing w:val="-2"/>
                <w:sz w:val="20"/>
              </w:rPr>
              <w:t>Wood]</w:t>
            </w:r>
          </w:p>
        </w:tc>
      </w:tr>
      <w:tr w:rsidR="009941D0" w14:paraId="138FC6F4" w14:textId="77777777">
        <w:trPr>
          <w:trHeight w:val="551"/>
        </w:trPr>
        <w:tc>
          <w:tcPr>
            <w:tcW w:w="1438" w:type="dxa"/>
            <w:tcBorders>
              <w:bottom w:val="single" w:sz="4" w:space="0" w:color="808080"/>
            </w:tcBorders>
            <w:shd w:val="clear" w:color="auto" w:fill="F1F1F1"/>
          </w:tcPr>
          <w:p w14:paraId="138FC6F2" w14:textId="77777777" w:rsidR="009941D0" w:rsidRDefault="00000000">
            <w:pPr>
              <w:pStyle w:val="TableParagraph"/>
              <w:spacing w:before="146"/>
              <w:rPr>
                <w:sz w:val="20"/>
              </w:rPr>
            </w:pPr>
            <w:r>
              <w:rPr>
                <w:color w:val="585858"/>
                <w:spacing w:val="-2"/>
                <w:sz w:val="20"/>
              </w:rPr>
              <w:t>Dated:</w:t>
            </w:r>
          </w:p>
        </w:tc>
        <w:tc>
          <w:tcPr>
            <w:tcW w:w="8552" w:type="dxa"/>
            <w:tcBorders>
              <w:bottom w:val="single" w:sz="4" w:space="0" w:color="808080"/>
            </w:tcBorders>
            <w:shd w:val="clear" w:color="auto" w:fill="F1F1F1"/>
          </w:tcPr>
          <w:p w14:paraId="138FC6F3" w14:textId="77777777" w:rsidR="009941D0" w:rsidRDefault="00000000">
            <w:pPr>
              <w:pStyle w:val="TableParagraph"/>
              <w:spacing w:before="146"/>
              <w:ind w:left="649"/>
              <w:rPr>
                <w:sz w:val="20"/>
              </w:rPr>
            </w:pPr>
            <w:r>
              <w:rPr>
                <w:color w:val="585858"/>
                <w:sz w:val="20"/>
              </w:rPr>
              <w:t>19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June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pacing w:val="-4"/>
                <w:sz w:val="20"/>
              </w:rPr>
              <w:t>2024</w:t>
            </w:r>
          </w:p>
        </w:tc>
      </w:tr>
    </w:tbl>
    <w:p w14:paraId="138FC6F5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spacing w:before="242"/>
        <w:ind w:hanging="719"/>
      </w:pPr>
      <w:bookmarkStart w:id="1" w:name="1._Our_culture_of_integrity"/>
      <w:bookmarkEnd w:id="1"/>
      <w:r>
        <w:rPr>
          <w:color w:val="25529D"/>
        </w:rPr>
        <w:t>Our</w:t>
      </w:r>
      <w:r>
        <w:rPr>
          <w:color w:val="25529D"/>
          <w:spacing w:val="-5"/>
        </w:rPr>
        <w:t xml:space="preserve"> </w:t>
      </w:r>
      <w:r>
        <w:rPr>
          <w:color w:val="25529D"/>
        </w:rPr>
        <w:t>culture</w:t>
      </w:r>
      <w:r>
        <w:rPr>
          <w:color w:val="25529D"/>
          <w:spacing w:val="-3"/>
        </w:rPr>
        <w:t xml:space="preserve"> </w:t>
      </w:r>
      <w:r>
        <w:rPr>
          <w:color w:val="25529D"/>
        </w:rPr>
        <w:t>of</w:t>
      </w:r>
      <w:r>
        <w:rPr>
          <w:color w:val="25529D"/>
          <w:spacing w:val="-3"/>
        </w:rPr>
        <w:t xml:space="preserve"> </w:t>
      </w:r>
      <w:r>
        <w:rPr>
          <w:color w:val="25529D"/>
          <w:spacing w:val="-2"/>
        </w:rPr>
        <w:t>integrity</w:t>
      </w:r>
    </w:p>
    <w:p w14:paraId="138FC6F6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75" w:line="276" w:lineRule="auto"/>
        <w:ind w:right="154"/>
        <w:rPr>
          <w:sz w:val="20"/>
        </w:rPr>
      </w:pPr>
      <w:bookmarkStart w:id="2" w:name="1.1._The_Productivity_Commission_is_comm"/>
      <w:bookmarkEnd w:id="2"/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committed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respectful</w:t>
      </w:r>
      <w:r>
        <w:rPr>
          <w:spacing w:val="-3"/>
          <w:sz w:val="20"/>
        </w:rPr>
        <w:t xml:space="preserve"> </w:t>
      </w:r>
      <w:r>
        <w:rPr>
          <w:sz w:val="20"/>
        </w:rPr>
        <w:t>workplace,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enabling enable</w:t>
      </w:r>
      <w:proofErr w:type="gramEnd"/>
      <w:r>
        <w:rPr>
          <w:sz w:val="20"/>
        </w:rPr>
        <w:t xml:space="preserve"> a culture that upholds the highest ethical standards and accountable conduct. To support this commitment, the Commission maintains a suite of integrity policies, along with supporting procedures.</w:t>
      </w:r>
    </w:p>
    <w:p w14:paraId="138FC6F7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line="276" w:lineRule="auto"/>
        <w:ind w:right="664"/>
        <w:rPr>
          <w:sz w:val="20"/>
        </w:rPr>
      </w:pPr>
      <w:bookmarkStart w:id="3" w:name="1.2._Where_allegations_of_a_suspected_br"/>
      <w:bookmarkEnd w:id="3"/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allegations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 natural justice and procedural fairness are fundamental to the process.</w:t>
      </w:r>
    </w:p>
    <w:p w14:paraId="138FC6F8" w14:textId="77777777" w:rsidR="009941D0" w:rsidRDefault="009941D0">
      <w:pPr>
        <w:pStyle w:val="BodyText"/>
        <w:spacing w:before="10"/>
      </w:pPr>
    </w:p>
    <w:p w14:paraId="138FC6F9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ind w:hanging="719"/>
      </w:pPr>
      <w:bookmarkStart w:id="4" w:name="2._Application_of_procedures"/>
      <w:bookmarkEnd w:id="4"/>
      <w:r>
        <w:rPr>
          <w:color w:val="25529D"/>
        </w:rPr>
        <w:t>Application</w:t>
      </w:r>
      <w:r>
        <w:rPr>
          <w:color w:val="25529D"/>
          <w:spacing w:val="-6"/>
        </w:rPr>
        <w:t xml:space="preserve"> </w:t>
      </w:r>
      <w:r>
        <w:rPr>
          <w:color w:val="25529D"/>
        </w:rPr>
        <w:t>of</w:t>
      </w:r>
      <w:r>
        <w:rPr>
          <w:color w:val="25529D"/>
          <w:spacing w:val="-5"/>
        </w:rPr>
        <w:t xml:space="preserve"> </w:t>
      </w:r>
      <w:r>
        <w:rPr>
          <w:color w:val="25529D"/>
          <w:spacing w:val="-2"/>
        </w:rPr>
        <w:t>procedures</w:t>
      </w:r>
    </w:p>
    <w:p w14:paraId="138FC6FA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76"/>
        <w:ind w:left="913" w:hanging="719"/>
        <w:rPr>
          <w:sz w:val="20"/>
        </w:rPr>
      </w:pPr>
      <w:bookmarkStart w:id="5" w:name="2.1._These_procedures_apply_in_determini"/>
      <w:bookmarkEnd w:id="5"/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determining:</w:t>
      </w:r>
    </w:p>
    <w:p w14:paraId="138FC6FB" w14:textId="77777777" w:rsidR="009941D0" w:rsidRDefault="00000000">
      <w:pPr>
        <w:pStyle w:val="ListParagraph"/>
        <w:numPr>
          <w:ilvl w:val="2"/>
          <w:numId w:val="4"/>
        </w:numPr>
        <w:tabs>
          <w:tab w:val="left" w:pos="1271"/>
          <w:tab w:val="left" w:pos="1273"/>
        </w:tabs>
        <w:spacing w:before="154" w:line="276" w:lineRule="auto"/>
        <w:ind w:right="197"/>
        <w:rPr>
          <w:sz w:val="20"/>
        </w:rPr>
      </w:pPr>
      <w:bookmarkStart w:id="6" w:name="a._whether_an_Australian_Public_Service_"/>
      <w:bookmarkEnd w:id="6"/>
      <w:r>
        <w:rPr>
          <w:sz w:val="20"/>
        </w:rPr>
        <w:t>whether an Australian Public Service (APS) employee in the Productivity Commission, or a former APS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employed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misconduct,</w:t>
      </w:r>
      <w:r>
        <w:rPr>
          <w:spacing w:val="-3"/>
          <w:sz w:val="20"/>
        </w:rPr>
        <w:t xml:space="preserve"> </w:t>
      </w:r>
      <w:r>
        <w:rPr>
          <w:sz w:val="20"/>
        </w:rPr>
        <w:t>has breached the APS Code of Conduct (‘the Code’), as set out in section 13 of the Act; and</w:t>
      </w:r>
    </w:p>
    <w:p w14:paraId="138FC6FC" w14:textId="77777777" w:rsidR="009941D0" w:rsidRDefault="00000000">
      <w:pPr>
        <w:pStyle w:val="ListParagraph"/>
        <w:numPr>
          <w:ilvl w:val="2"/>
          <w:numId w:val="4"/>
        </w:numPr>
        <w:tabs>
          <w:tab w:val="left" w:pos="1271"/>
          <w:tab w:val="left" w:pos="1273"/>
        </w:tabs>
        <w:spacing w:before="119" w:line="276" w:lineRule="auto"/>
        <w:ind w:right="395"/>
        <w:rPr>
          <w:sz w:val="20"/>
        </w:rPr>
      </w:pPr>
      <w:bookmarkStart w:id="7" w:name="b._the_sanction/s,_if_any,_to_be_imposed"/>
      <w:bookmarkEnd w:id="7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sanction/s,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imposed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APS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 section 15(1), where a breach of the Code has been determined under these procedures.</w:t>
      </w:r>
    </w:p>
    <w:p w14:paraId="138FC6FD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line="276" w:lineRule="auto"/>
        <w:ind w:left="913" w:right="522"/>
        <w:rPr>
          <w:sz w:val="20"/>
        </w:rPr>
      </w:pPr>
      <w:bookmarkStart w:id="8" w:name="2.2._In_these_procedures,_a_reference_to"/>
      <w:bookmarkEnd w:id="8"/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includes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former employee who has engaged in conduct set out in section 15(2A) of the Act in connection with their engagement as an APS employee.</w:t>
      </w:r>
    </w:p>
    <w:p w14:paraId="138FC6FE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line="276" w:lineRule="auto"/>
        <w:ind w:right="605"/>
        <w:rPr>
          <w:sz w:val="20"/>
        </w:rPr>
      </w:pPr>
      <w:bookmarkStart w:id="9" w:name="2.3._Further_procedural_guidance_to_supp"/>
      <w:bookmarkEnd w:id="9"/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procedural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hyperlink r:id="rId12">
        <w:r>
          <w:rPr>
            <w:i/>
            <w:color w:val="255A9A"/>
            <w:sz w:val="20"/>
            <w:u w:val="single" w:color="255A9A"/>
          </w:rPr>
          <w:t>APS</w:t>
        </w:r>
        <w:r>
          <w:rPr>
            <w:i/>
            <w:color w:val="255A9A"/>
            <w:spacing w:val="-3"/>
            <w:sz w:val="20"/>
            <w:u w:val="single" w:color="255A9A"/>
          </w:rPr>
          <w:t xml:space="preserve"> </w:t>
        </w:r>
        <w:r>
          <w:rPr>
            <w:i/>
            <w:color w:val="255A9A"/>
            <w:sz w:val="20"/>
            <w:u w:val="single" w:color="255A9A"/>
          </w:rPr>
          <w:t>Commissioner's</w:t>
        </w:r>
      </w:hyperlink>
      <w:r>
        <w:rPr>
          <w:i/>
          <w:color w:val="255A9A"/>
          <w:sz w:val="20"/>
        </w:rPr>
        <w:t xml:space="preserve"> </w:t>
      </w:r>
      <w:hyperlink r:id="rId13">
        <w:r>
          <w:rPr>
            <w:i/>
            <w:color w:val="255A9A"/>
            <w:sz w:val="20"/>
            <w:u w:val="single" w:color="255A9A"/>
          </w:rPr>
          <w:t>Directions 2022</w:t>
        </w:r>
      </w:hyperlink>
      <w:r>
        <w:rPr>
          <w:i/>
          <w:color w:val="255A9A"/>
          <w:sz w:val="20"/>
        </w:rPr>
        <w:t xml:space="preserve"> </w:t>
      </w:r>
      <w:r>
        <w:rPr>
          <w:sz w:val="20"/>
        </w:rPr>
        <w:t xml:space="preserve">(‘the Directions’) and the </w:t>
      </w:r>
      <w:hyperlink r:id="rId14">
        <w:r>
          <w:rPr>
            <w:i/>
            <w:color w:val="255A9A"/>
            <w:sz w:val="20"/>
            <w:u w:val="single" w:color="255A9A"/>
          </w:rPr>
          <w:t>Public Service Regulations 2023</w:t>
        </w:r>
      </w:hyperlink>
      <w:r>
        <w:rPr>
          <w:i/>
          <w:color w:val="255A9A"/>
          <w:sz w:val="20"/>
        </w:rPr>
        <w:t xml:space="preserve"> </w:t>
      </w:r>
      <w:r>
        <w:rPr>
          <w:sz w:val="20"/>
        </w:rPr>
        <w:t>(‘the Regulations’).</w:t>
      </w:r>
    </w:p>
    <w:p w14:paraId="138FC6FF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21" w:line="276" w:lineRule="auto"/>
        <w:ind w:right="667"/>
        <w:rPr>
          <w:sz w:val="20"/>
        </w:rPr>
      </w:pPr>
      <w:bookmarkStart w:id="10" w:name="2.4._Not_all_suspected_breaches_of_the_C"/>
      <w:bookmarkEnd w:id="10"/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breaches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dealt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way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these </w:t>
      </w:r>
      <w:r>
        <w:rPr>
          <w:spacing w:val="-2"/>
          <w:sz w:val="20"/>
        </w:rPr>
        <w:t>procedures.</w:t>
      </w:r>
    </w:p>
    <w:p w14:paraId="138FC700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  <w:tab w:val="left" w:pos="1453"/>
        </w:tabs>
        <w:spacing w:line="276" w:lineRule="auto"/>
        <w:ind w:left="1453" w:right="115"/>
        <w:rPr>
          <w:sz w:val="20"/>
        </w:rPr>
      </w:pPr>
      <w:bookmarkStart w:id="11" w:name="a._In_some_circumstances,_another_way_of"/>
      <w:bookmarkEnd w:id="11"/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2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dealing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more appropriate – for example, issuing directions, formal counselling, or performance management</w:t>
      </w:r>
      <w:hyperlink w:anchor="_bookmark0" w:history="1">
        <w:r>
          <w:rPr>
            <w:sz w:val="20"/>
            <w:vertAlign w:val="superscript"/>
          </w:rPr>
          <w:t>1</w:t>
        </w:r>
      </w:hyperlink>
      <w:r>
        <w:rPr>
          <w:sz w:val="20"/>
          <w:vertAlign w:val="superscript"/>
        </w:rPr>
        <w:t>.</w:t>
      </w:r>
    </w:p>
    <w:p w14:paraId="138FC701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  <w:tab w:val="left" w:pos="1453"/>
        </w:tabs>
        <w:spacing w:line="276" w:lineRule="auto"/>
        <w:ind w:left="1453" w:right="904"/>
        <w:rPr>
          <w:sz w:val="20"/>
        </w:rPr>
      </w:pPr>
      <w:bookmarkStart w:id="12" w:name="b._The_Commission_should_also_have_regar"/>
      <w:bookmarkEnd w:id="12"/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APS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Commission’s</w:t>
      </w:r>
      <w:r>
        <w:rPr>
          <w:spacing w:val="-2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3"/>
          <w:sz w:val="20"/>
        </w:rPr>
        <w:t xml:space="preserve"> </w:t>
      </w:r>
      <w:r>
        <w:rPr>
          <w:sz w:val="20"/>
        </w:rPr>
        <w:t>‘Handling Misconduct: a human resource manager’s guide’ when considering a misconduct issue.</w:t>
      </w:r>
    </w:p>
    <w:p w14:paraId="138FC702" w14:textId="77777777" w:rsidR="009941D0" w:rsidRDefault="009941D0">
      <w:pPr>
        <w:pStyle w:val="BodyText"/>
      </w:pPr>
    </w:p>
    <w:p w14:paraId="138FC703" w14:textId="77777777" w:rsidR="009941D0" w:rsidRDefault="009941D0">
      <w:pPr>
        <w:pStyle w:val="BodyText"/>
      </w:pPr>
    </w:p>
    <w:p w14:paraId="138FC704" w14:textId="77777777" w:rsidR="009941D0" w:rsidRDefault="009941D0">
      <w:pPr>
        <w:pStyle w:val="BodyText"/>
      </w:pPr>
    </w:p>
    <w:p w14:paraId="138FC705" w14:textId="77777777" w:rsidR="009941D0" w:rsidRDefault="00000000">
      <w:pPr>
        <w:pStyle w:val="BodyText"/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FC7B2" wp14:editId="1A6D3661">
                <wp:simplePos x="0" y="0"/>
                <wp:positionH relativeFrom="page">
                  <wp:posOffset>720090</wp:posOffset>
                </wp:positionH>
                <wp:positionV relativeFrom="paragraph">
                  <wp:posOffset>216364</wp:posOffset>
                </wp:positionV>
                <wp:extent cx="1828800" cy="698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1828800" y="685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883CE" id="Graphic 4" o:spid="_x0000_s1026" alt="&quot;&quot;" style="position:absolute;margin-left:56.7pt;margin-top:17.05pt;width:2in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" path="m1828800,l,,,685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8FC706" w14:textId="77777777" w:rsidR="009941D0" w:rsidRDefault="00000000">
      <w:pPr>
        <w:spacing w:before="112" w:line="242" w:lineRule="auto"/>
        <w:ind w:left="193" w:right="179"/>
        <w:jc w:val="both"/>
        <w:rPr>
          <w:sz w:val="18"/>
        </w:rPr>
      </w:pPr>
      <w:bookmarkStart w:id="13" w:name="_bookmark0"/>
      <w:bookmarkEnd w:id="13"/>
      <w:r>
        <w:rPr>
          <w:sz w:val="18"/>
          <w:vertAlign w:val="superscript"/>
        </w:rPr>
        <w:t>1</w:t>
      </w:r>
      <w:r>
        <w:rPr>
          <w:sz w:val="18"/>
        </w:rPr>
        <w:t xml:space="preserve"> Section</w:t>
      </w:r>
      <w:r>
        <w:rPr>
          <w:spacing w:val="-2"/>
          <w:sz w:val="18"/>
        </w:rPr>
        <w:t xml:space="preserve"> </w:t>
      </w:r>
      <w:r>
        <w:rPr>
          <w:sz w:val="18"/>
        </w:rPr>
        <w:t>52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Directions</w:t>
      </w:r>
      <w:r>
        <w:rPr>
          <w:spacing w:val="-1"/>
          <w:sz w:val="18"/>
        </w:rPr>
        <w:t xml:space="preserve"> </w:t>
      </w:r>
      <w:r>
        <w:rPr>
          <w:sz w:val="18"/>
        </w:rPr>
        <w:t>require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Agency</w:t>
      </w:r>
      <w:r>
        <w:rPr>
          <w:spacing w:val="-1"/>
          <w:sz w:val="18"/>
        </w:rPr>
        <w:t xml:space="preserve"> </w:t>
      </w:r>
      <w:r>
        <w:rPr>
          <w:sz w:val="18"/>
        </w:rPr>
        <w:t>Head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regard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relevant</w:t>
      </w:r>
      <w:r>
        <w:rPr>
          <w:spacing w:val="-1"/>
          <w:sz w:val="18"/>
        </w:rPr>
        <w:t xml:space="preserve"> </w:t>
      </w:r>
      <w:r>
        <w:rPr>
          <w:sz w:val="18"/>
        </w:rPr>
        <w:t>standards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guidance</w:t>
      </w:r>
      <w:r>
        <w:rPr>
          <w:spacing w:val="-2"/>
          <w:sz w:val="18"/>
        </w:rPr>
        <w:t xml:space="preserve"> </w:t>
      </w:r>
      <w:r>
        <w:rPr>
          <w:sz w:val="18"/>
        </w:rPr>
        <w:t>issued</w:t>
      </w:r>
      <w:r>
        <w:rPr>
          <w:spacing w:val="-2"/>
          <w:sz w:val="18"/>
        </w:rPr>
        <w:t xml:space="preserve"> </w:t>
      </w:r>
      <w:r>
        <w:rPr>
          <w:sz w:val="18"/>
        </w:rPr>
        <w:t>by the APS</w:t>
      </w:r>
      <w:r>
        <w:rPr>
          <w:spacing w:val="-1"/>
          <w:sz w:val="18"/>
        </w:rPr>
        <w:t xml:space="preserve"> </w:t>
      </w:r>
      <w:r>
        <w:rPr>
          <w:sz w:val="18"/>
        </w:rPr>
        <w:t>Commissioner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considering</w:t>
      </w:r>
      <w:r>
        <w:rPr>
          <w:spacing w:val="-2"/>
          <w:sz w:val="18"/>
        </w:rPr>
        <w:t xml:space="preserve"> </w:t>
      </w:r>
      <w:r>
        <w:rPr>
          <w:sz w:val="18"/>
        </w:rPr>
        <w:t>whether</w:t>
      </w:r>
      <w:r>
        <w:rPr>
          <w:spacing w:val="-1"/>
          <w:sz w:val="18"/>
        </w:rPr>
        <w:t xml:space="preserve"> </w:t>
      </w:r>
      <w:r>
        <w:rPr>
          <w:sz w:val="18"/>
        </w:rPr>
        <w:t>to determine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suspected</w:t>
      </w:r>
      <w:r>
        <w:rPr>
          <w:spacing w:val="-2"/>
          <w:sz w:val="18"/>
        </w:rPr>
        <w:t xml:space="preserve"> </w:t>
      </w:r>
      <w:r>
        <w:rPr>
          <w:sz w:val="18"/>
        </w:rPr>
        <w:t>breach, where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conduct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APS</w:t>
      </w:r>
      <w:r>
        <w:rPr>
          <w:spacing w:val="-1"/>
          <w:sz w:val="18"/>
        </w:rPr>
        <w:t xml:space="preserve"> </w:t>
      </w:r>
      <w:r>
        <w:rPr>
          <w:sz w:val="18"/>
        </w:rPr>
        <w:t>employee</w:t>
      </w:r>
      <w:r>
        <w:rPr>
          <w:spacing w:val="-2"/>
          <w:sz w:val="18"/>
        </w:rPr>
        <w:t xml:space="preserve"> </w:t>
      </w:r>
      <w:r>
        <w:rPr>
          <w:sz w:val="18"/>
        </w:rPr>
        <w:t>raises concerns that relate both to effective performance and may breach the Code.</w:t>
      </w:r>
    </w:p>
    <w:p w14:paraId="138FC707" w14:textId="77777777" w:rsidR="009941D0" w:rsidRDefault="009941D0">
      <w:pPr>
        <w:spacing w:line="242" w:lineRule="auto"/>
        <w:jc w:val="both"/>
        <w:rPr>
          <w:sz w:val="18"/>
        </w:rPr>
        <w:sectPr w:rsidR="009941D0">
          <w:footerReference w:type="default" r:id="rId15"/>
          <w:type w:val="continuous"/>
          <w:pgSz w:w="11910" w:h="16840"/>
          <w:pgMar w:top="40" w:right="700" w:bottom="760" w:left="940" w:header="0" w:footer="574" w:gutter="0"/>
          <w:pgNumType w:start="1"/>
          <w:cols w:space="720"/>
        </w:sectPr>
      </w:pPr>
    </w:p>
    <w:p w14:paraId="138FC708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spacing w:before="61"/>
        <w:ind w:hanging="719"/>
      </w:pPr>
      <w:bookmarkStart w:id="14" w:name="3._Availability_of_procedures"/>
      <w:bookmarkEnd w:id="14"/>
      <w:r>
        <w:rPr>
          <w:color w:val="25529D"/>
        </w:rPr>
        <w:lastRenderedPageBreak/>
        <w:t>Availability</w:t>
      </w:r>
      <w:r>
        <w:rPr>
          <w:color w:val="25529D"/>
          <w:spacing w:val="-6"/>
        </w:rPr>
        <w:t xml:space="preserve"> </w:t>
      </w:r>
      <w:r>
        <w:rPr>
          <w:color w:val="25529D"/>
        </w:rPr>
        <w:t>of</w:t>
      </w:r>
      <w:r>
        <w:rPr>
          <w:color w:val="25529D"/>
          <w:spacing w:val="-5"/>
        </w:rPr>
        <w:t xml:space="preserve"> </w:t>
      </w:r>
      <w:r>
        <w:rPr>
          <w:color w:val="25529D"/>
          <w:spacing w:val="-2"/>
        </w:rPr>
        <w:t>procedures</w:t>
      </w:r>
    </w:p>
    <w:p w14:paraId="138FC709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76" w:line="276" w:lineRule="auto"/>
        <w:ind w:right="166"/>
        <w:rPr>
          <w:sz w:val="20"/>
        </w:rPr>
      </w:pPr>
      <w:bookmarkStart w:id="15" w:name="3.1._These_procedures_are_made_publicly_"/>
      <w:bookmarkEnd w:id="15"/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publicly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Commission’s</w:t>
      </w:r>
      <w:r>
        <w:rPr>
          <w:spacing w:val="-2"/>
          <w:sz w:val="20"/>
        </w:rPr>
        <w:t xml:space="preserve"> </w:t>
      </w:r>
      <w:r>
        <w:rPr>
          <w:sz w:val="20"/>
        </w:rPr>
        <w:t>website,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section 15(7) of the Act.</w:t>
      </w:r>
    </w:p>
    <w:p w14:paraId="138FC70A" w14:textId="77777777" w:rsidR="009941D0" w:rsidRDefault="009941D0">
      <w:pPr>
        <w:pStyle w:val="BodyText"/>
        <w:spacing w:before="9"/>
      </w:pPr>
    </w:p>
    <w:p w14:paraId="138FC70B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spacing w:line="276" w:lineRule="auto"/>
        <w:ind w:right="2378"/>
      </w:pPr>
      <w:bookmarkStart w:id="16" w:name="4._Breach_decision-maker_and_sanction_de"/>
      <w:bookmarkEnd w:id="16"/>
      <w:r>
        <w:rPr>
          <w:color w:val="25529D"/>
        </w:rPr>
        <w:t>Breach</w:t>
      </w:r>
      <w:r>
        <w:rPr>
          <w:color w:val="25529D"/>
          <w:spacing w:val="-9"/>
        </w:rPr>
        <w:t xml:space="preserve"> </w:t>
      </w:r>
      <w:r>
        <w:rPr>
          <w:color w:val="25529D"/>
        </w:rPr>
        <w:t>decision-maker</w:t>
      </w:r>
      <w:r>
        <w:rPr>
          <w:color w:val="25529D"/>
          <w:spacing w:val="-8"/>
        </w:rPr>
        <w:t xml:space="preserve"> </w:t>
      </w:r>
      <w:r>
        <w:rPr>
          <w:color w:val="25529D"/>
        </w:rPr>
        <w:t>and</w:t>
      </w:r>
      <w:r>
        <w:rPr>
          <w:color w:val="25529D"/>
          <w:spacing w:val="-9"/>
        </w:rPr>
        <w:t xml:space="preserve"> </w:t>
      </w:r>
      <w:r>
        <w:rPr>
          <w:color w:val="25529D"/>
        </w:rPr>
        <w:t>sanction</w:t>
      </w:r>
      <w:r>
        <w:rPr>
          <w:color w:val="25529D"/>
          <w:spacing w:val="-9"/>
        </w:rPr>
        <w:t xml:space="preserve"> </w:t>
      </w:r>
      <w:r>
        <w:rPr>
          <w:color w:val="25529D"/>
        </w:rPr>
        <w:t xml:space="preserve">delegate </w:t>
      </w:r>
      <w:r>
        <w:rPr>
          <w:color w:val="25529D"/>
          <w:spacing w:val="-2"/>
        </w:rPr>
        <w:t>responsibilities</w:t>
      </w:r>
    </w:p>
    <w:p w14:paraId="138FC70C" w14:textId="77777777" w:rsidR="009941D0" w:rsidRDefault="00000000">
      <w:pPr>
        <w:pStyle w:val="Heading2"/>
      </w:pPr>
      <w:bookmarkStart w:id="17" w:name="Initial_decision-maker"/>
      <w:bookmarkEnd w:id="17"/>
      <w:r>
        <w:rPr>
          <w:color w:val="30A1CF"/>
        </w:rPr>
        <w:t>Initial</w:t>
      </w:r>
      <w:r>
        <w:rPr>
          <w:color w:val="30A1CF"/>
          <w:spacing w:val="-11"/>
        </w:rPr>
        <w:t xml:space="preserve"> </w:t>
      </w:r>
      <w:r>
        <w:rPr>
          <w:color w:val="30A1CF"/>
        </w:rPr>
        <w:t>decision-</w:t>
      </w:r>
      <w:r>
        <w:rPr>
          <w:color w:val="30A1CF"/>
          <w:spacing w:val="-2"/>
        </w:rPr>
        <w:t>maker</w:t>
      </w:r>
    </w:p>
    <w:p w14:paraId="138FC70D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65" w:line="276" w:lineRule="auto"/>
        <w:ind w:left="913" w:right="198" w:hanging="720"/>
        <w:rPr>
          <w:sz w:val="20"/>
        </w:rPr>
      </w:pPr>
      <w:bookmarkStart w:id="18" w:name="4.1._As_soon_as_practicable_after_a_susp"/>
      <w:bookmarkEnd w:id="18"/>
      <w:r>
        <w:rPr>
          <w:sz w:val="20"/>
        </w:rPr>
        <w:t>As soon as practicable after a suspected breach of the Code has been identified,</w:t>
      </w:r>
      <w:r>
        <w:rPr>
          <w:spacing w:val="-1"/>
          <w:sz w:val="20"/>
        </w:rPr>
        <w:t xml:space="preserve"> </w:t>
      </w:r>
      <w:r>
        <w:rPr>
          <w:sz w:val="20"/>
        </w:rPr>
        <w:t>the Chair or delegate (‘initial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decision-maker’)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decide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deal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procedures.</w:t>
      </w:r>
    </w:p>
    <w:p w14:paraId="138FC70E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19" w:line="276" w:lineRule="auto"/>
        <w:ind w:left="913" w:right="411"/>
        <w:rPr>
          <w:sz w:val="20"/>
        </w:rPr>
      </w:pPr>
      <w:bookmarkStart w:id="19" w:name="4.2._Commission_employees_who_hold_the_d"/>
      <w:bookmarkEnd w:id="19"/>
      <w:r>
        <w:rPr>
          <w:sz w:val="20"/>
        </w:rPr>
        <w:t>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hold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delegation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employees occupying the positions of:</w:t>
      </w:r>
    </w:p>
    <w:p w14:paraId="138FC70F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</w:tabs>
        <w:ind w:left="1451" w:hanging="358"/>
        <w:rPr>
          <w:sz w:val="20"/>
        </w:rPr>
      </w:pPr>
      <w:r>
        <w:rPr>
          <w:sz w:val="20"/>
        </w:rPr>
        <w:t>Head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Office;</w:t>
      </w:r>
      <w:proofErr w:type="gramEnd"/>
    </w:p>
    <w:p w14:paraId="138FC710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0"/>
        </w:tabs>
        <w:spacing w:before="154"/>
        <w:ind w:left="1450" w:hanging="358"/>
        <w:rPr>
          <w:sz w:val="20"/>
        </w:rPr>
      </w:pPr>
      <w:r>
        <w:rPr>
          <w:sz w:val="20"/>
        </w:rPr>
        <w:t>Assistant</w:t>
      </w:r>
      <w:r>
        <w:rPr>
          <w:spacing w:val="-9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-6"/>
          <w:sz w:val="20"/>
        </w:rPr>
        <w:t xml:space="preserve"> </w:t>
      </w:r>
      <w:r>
        <w:rPr>
          <w:sz w:val="20"/>
        </w:rPr>
        <w:t>Corporate;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38FC711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2"/>
        </w:tabs>
        <w:spacing w:before="155"/>
        <w:ind w:left="1452"/>
        <w:rPr>
          <w:sz w:val="20"/>
        </w:rPr>
      </w:pP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Human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Resources.</w:t>
      </w:r>
    </w:p>
    <w:p w14:paraId="138FC712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2"/>
        </w:tabs>
        <w:spacing w:before="154" w:line="276" w:lineRule="auto"/>
        <w:ind w:left="912" w:right="177" w:hanging="720"/>
        <w:rPr>
          <w:sz w:val="20"/>
        </w:rPr>
      </w:pPr>
      <w:bookmarkStart w:id="20" w:name="4.3._Where_the_initial_decision-maker_de"/>
      <w:bookmarkEnd w:id="20"/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initial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3"/>
          <w:sz w:val="20"/>
        </w:rPr>
        <w:t xml:space="preserve"> </w:t>
      </w:r>
      <w:r>
        <w:rPr>
          <w:sz w:val="20"/>
        </w:rPr>
        <w:t>decides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initiate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inquiry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appoint a decision-maker (‘the breach decision-maker’) to </w:t>
      </w:r>
      <w:proofErr w:type="gramStart"/>
      <w:r>
        <w:rPr>
          <w:sz w:val="20"/>
        </w:rPr>
        <w:t>make a determination</w:t>
      </w:r>
      <w:proofErr w:type="gramEnd"/>
      <w:r>
        <w:rPr>
          <w:sz w:val="20"/>
        </w:rPr>
        <w:t xml:space="preserve"> under these procedures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>. These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prevent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2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same matter.</w:t>
      </w:r>
    </w:p>
    <w:p w14:paraId="138FC713" w14:textId="77777777" w:rsidR="009941D0" w:rsidRDefault="00000000">
      <w:pPr>
        <w:pStyle w:val="Heading2"/>
      </w:pPr>
      <w:bookmarkStart w:id="21" w:name="Breach_decision-maker"/>
      <w:bookmarkEnd w:id="21"/>
      <w:r>
        <w:rPr>
          <w:color w:val="30A1CF"/>
        </w:rPr>
        <w:t>Breach</w:t>
      </w:r>
      <w:r>
        <w:rPr>
          <w:color w:val="30A1CF"/>
          <w:spacing w:val="-10"/>
        </w:rPr>
        <w:t xml:space="preserve"> </w:t>
      </w:r>
      <w:r>
        <w:rPr>
          <w:color w:val="30A1CF"/>
        </w:rPr>
        <w:t>decision-</w:t>
      </w:r>
      <w:r>
        <w:rPr>
          <w:color w:val="30A1CF"/>
          <w:spacing w:val="-4"/>
        </w:rPr>
        <w:t>maker</w:t>
      </w:r>
    </w:p>
    <w:p w14:paraId="138FC714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65" w:line="276" w:lineRule="auto"/>
        <w:ind w:right="699"/>
        <w:rPr>
          <w:sz w:val="20"/>
        </w:rPr>
      </w:pPr>
      <w:bookmarkStart w:id="22" w:name="4.4._The_role_of_the_breach_decision-mak"/>
      <w:bookmarkEnd w:id="22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has </w:t>
      </w:r>
      <w:r>
        <w:rPr>
          <w:spacing w:val="-2"/>
          <w:sz w:val="20"/>
        </w:rPr>
        <w:t>occurred.</w:t>
      </w:r>
    </w:p>
    <w:p w14:paraId="138FC715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2"/>
          <w:tab w:val="left" w:pos="1454"/>
        </w:tabs>
        <w:spacing w:before="119" w:line="276" w:lineRule="auto"/>
        <w:ind w:left="1454" w:right="470"/>
        <w:rPr>
          <w:sz w:val="20"/>
        </w:rPr>
      </w:pPr>
      <w:bookmarkStart w:id="23" w:name="a._The_breach_decision-maker_may_underta"/>
      <w:bookmarkEnd w:id="23"/>
      <w:r>
        <w:rPr>
          <w:sz w:val="20"/>
        </w:rPr>
        <w:t>The breach decision-maker may undertake an investigation or seek the assistance of an investigator.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investigator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alleged</w:t>
      </w:r>
      <w:r>
        <w:rPr>
          <w:spacing w:val="-3"/>
          <w:sz w:val="20"/>
        </w:rPr>
        <w:t xml:space="preserve"> </w:t>
      </w:r>
      <w:r>
        <w:rPr>
          <w:sz w:val="20"/>
        </w:rPr>
        <w:t>breach,</w:t>
      </w:r>
      <w:r>
        <w:rPr>
          <w:spacing w:val="-3"/>
          <w:sz w:val="20"/>
        </w:rPr>
        <w:t xml:space="preserve"> </w:t>
      </w:r>
      <w:r>
        <w:rPr>
          <w:sz w:val="20"/>
        </w:rPr>
        <w:t>gather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a report of recommended factual findings to the breach decision-maker and provide any other assistance requested by the breach decision-maker.</w:t>
      </w:r>
    </w:p>
    <w:p w14:paraId="138FC716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  <w:tab w:val="left" w:pos="1453"/>
        </w:tabs>
        <w:spacing w:before="121" w:line="276" w:lineRule="auto"/>
        <w:ind w:left="1453" w:right="382"/>
        <w:rPr>
          <w:sz w:val="20"/>
        </w:rPr>
      </w:pPr>
      <w:bookmarkStart w:id="24" w:name="b._The_breach_decision-maker_is_responsi"/>
      <w:bookmarkEnd w:id="24"/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breach</w:t>
      </w:r>
      <w:r>
        <w:rPr>
          <w:spacing w:val="-4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3"/>
          <w:sz w:val="20"/>
        </w:rPr>
        <w:t xml:space="preserve"> </w:t>
      </w:r>
      <w:r>
        <w:rPr>
          <w:sz w:val="20"/>
        </w:rPr>
        <w:t>finding</w:t>
      </w:r>
      <w:r>
        <w:rPr>
          <w:spacing w:val="-4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employee engaged in and for determining </w:t>
      </w:r>
      <w:proofErr w:type="gramStart"/>
      <w:r>
        <w:rPr>
          <w:sz w:val="20"/>
        </w:rPr>
        <w:t>whether or not</w:t>
      </w:r>
      <w:proofErr w:type="gramEnd"/>
      <w:r>
        <w:rPr>
          <w:sz w:val="20"/>
        </w:rPr>
        <w:t xml:space="preserve"> that conduct was in breach of the Code.</w:t>
      </w:r>
    </w:p>
    <w:p w14:paraId="138FC717" w14:textId="77777777" w:rsidR="009941D0" w:rsidRDefault="00000000">
      <w:pPr>
        <w:pStyle w:val="Heading2"/>
        <w:spacing w:before="119"/>
      </w:pPr>
      <w:bookmarkStart w:id="25" w:name="Sanction_delegate"/>
      <w:bookmarkEnd w:id="25"/>
      <w:r>
        <w:rPr>
          <w:color w:val="30A1CF"/>
        </w:rPr>
        <w:t>Sanction</w:t>
      </w:r>
      <w:r>
        <w:rPr>
          <w:color w:val="30A1CF"/>
          <w:spacing w:val="-5"/>
        </w:rPr>
        <w:t xml:space="preserve"> </w:t>
      </w:r>
      <w:r>
        <w:rPr>
          <w:color w:val="30A1CF"/>
          <w:spacing w:val="-2"/>
        </w:rPr>
        <w:t>delegate</w:t>
      </w:r>
    </w:p>
    <w:p w14:paraId="138FC718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1"/>
          <w:tab w:val="left" w:pos="914"/>
        </w:tabs>
        <w:spacing w:before="165" w:line="276" w:lineRule="auto"/>
        <w:ind w:right="286"/>
        <w:jc w:val="both"/>
        <w:rPr>
          <w:sz w:val="20"/>
        </w:rPr>
      </w:pPr>
      <w:bookmarkStart w:id="26" w:name="4.5._The_person_who_is_to_decide_what,_i"/>
      <w:bookmarkEnd w:id="26"/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is to</w:t>
      </w:r>
      <w:r>
        <w:rPr>
          <w:spacing w:val="-1"/>
          <w:sz w:val="20"/>
        </w:rPr>
        <w:t xml:space="preserve"> </w:t>
      </w:r>
      <w:r>
        <w:rPr>
          <w:sz w:val="20"/>
        </w:rPr>
        <w:t>decide</w:t>
      </w:r>
      <w:r>
        <w:rPr>
          <w:spacing w:val="-1"/>
          <w:sz w:val="20"/>
        </w:rPr>
        <w:t xml:space="preserve"> </w:t>
      </w:r>
      <w:r>
        <w:rPr>
          <w:sz w:val="20"/>
        </w:rPr>
        <w:t>what,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any,</w:t>
      </w:r>
      <w:r>
        <w:rPr>
          <w:spacing w:val="-1"/>
          <w:sz w:val="20"/>
        </w:rPr>
        <w:t xml:space="preserve"> </w:t>
      </w:r>
      <w:r>
        <w:rPr>
          <w:sz w:val="20"/>
        </w:rPr>
        <w:t>sanction</w:t>
      </w:r>
      <w:r>
        <w:rPr>
          <w:spacing w:val="-1"/>
          <w:sz w:val="20"/>
        </w:rPr>
        <w:t xml:space="preserve"> </w:t>
      </w:r>
      <w:r>
        <w:rPr>
          <w:sz w:val="20"/>
        </w:rPr>
        <w:t>is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imposed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APS</w:t>
      </w:r>
      <w:r>
        <w:rPr>
          <w:spacing w:val="-1"/>
          <w:sz w:val="20"/>
        </w:rPr>
        <w:t xml:space="preserve"> </w:t>
      </w:r>
      <w:r>
        <w:rPr>
          <w:sz w:val="20"/>
        </w:rPr>
        <w:t>employee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 found 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(‘the</w:t>
      </w:r>
      <w:r>
        <w:rPr>
          <w:spacing w:val="-2"/>
          <w:sz w:val="20"/>
        </w:rPr>
        <w:t xml:space="preserve"> </w:t>
      </w:r>
      <w:r>
        <w:rPr>
          <w:sz w:val="20"/>
        </w:rPr>
        <w:t>sanction</w:t>
      </w:r>
      <w:r>
        <w:rPr>
          <w:spacing w:val="-2"/>
          <w:sz w:val="20"/>
        </w:rPr>
        <w:t xml:space="preserve"> </w:t>
      </w:r>
      <w:r>
        <w:rPr>
          <w:sz w:val="20"/>
        </w:rPr>
        <w:t>delegate’)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delegation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 to impose sanctions.</w:t>
      </w:r>
    </w:p>
    <w:p w14:paraId="138FC719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0"/>
          <w:tab w:val="left" w:pos="913"/>
        </w:tabs>
        <w:spacing w:line="276" w:lineRule="auto"/>
        <w:ind w:left="913" w:right="365"/>
        <w:jc w:val="both"/>
        <w:rPr>
          <w:sz w:val="20"/>
        </w:rPr>
      </w:pPr>
      <w:bookmarkStart w:id="27" w:name="4.6._Commission_employees_who_hold_the_d"/>
      <w:bookmarkEnd w:id="27"/>
      <w:r>
        <w:rPr>
          <w:sz w:val="20"/>
        </w:rPr>
        <w:t>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hold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delegation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impose</w:t>
      </w:r>
      <w:r>
        <w:rPr>
          <w:spacing w:val="-4"/>
          <w:sz w:val="20"/>
        </w:rPr>
        <w:t xml:space="preserve"> </w:t>
      </w:r>
      <w:r>
        <w:rPr>
          <w:sz w:val="20"/>
        </w:rPr>
        <w:t>sanctions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occupying the positions of:</w:t>
      </w:r>
    </w:p>
    <w:p w14:paraId="138FC71A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</w:tabs>
        <w:ind w:left="1451" w:hanging="358"/>
        <w:jc w:val="both"/>
        <w:rPr>
          <w:sz w:val="20"/>
        </w:rPr>
      </w:pPr>
      <w:bookmarkStart w:id="28" w:name="a._Head_of_Office;_and"/>
      <w:bookmarkEnd w:id="28"/>
      <w:r>
        <w:rPr>
          <w:sz w:val="20"/>
        </w:rPr>
        <w:t>Head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Office;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38FC71B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</w:tabs>
        <w:spacing w:before="154"/>
        <w:ind w:left="1451" w:hanging="358"/>
        <w:jc w:val="both"/>
        <w:rPr>
          <w:sz w:val="20"/>
        </w:rPr>
      </w:pPr>
      <w:bookmarkStart w:id="29" w:name="b._Assistant_Commissioner_Corporate."/>
      <w:bookmarkEnd w:id="29"/>
      <w:r>
        <w:rPr>
          <w:sz w:val="20"/>
        </w:rPr>
        <w:t>Assistant</w:t>
      </w:r>
      <w:r>
        <w:rPr>
          <w:spacing w:val="-8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Corporate.</w:t>
      </w:r>
    </w:p>
    <w:p w14:paraId="138FC71C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55" w:line="276" w:lineRule="auto"/>
        <w:ind w:left="913" w:right="489"/>
        <w:rPr>
          <w:sz w:val="20"/>
        </w:rPr>
      </w:pPr>
      <w:bookmarkStart w:id="30" w:name="4.7._These_procedures_do_not_prevent_the"/>
      <w:bookmarkEnd w:id="30"/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prevent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sanction</w:t>
      </w:r>
      <w:r>
        <w:rPr>
          <w:spacing w:val="-3"/>
          <w:sz w:val="20"/>
        </w:rPr>
        <w:t xml:space="preserve"> </w:t>
      </w:r>
      <w:r>
        <w:rPr>
          <w:sz w:val="20"/>
        </w:rPr>
        <w:t>delegate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same matter.</w:t>
      </w:r>
    </w:p>
    <w:p w14:paraId="138FC71D" w14:textId="77777777" w:rsidR="009941D0" w:rsidRDefault="009941D0">
      <w:pPr>
        <w:pStyle w:val="BodyText"/>
      </w:pPr>
    </w:p>
    <w:p w14:paraId="138FC71E" w14:textId="77777777" w:rsidR="009941D0" w:rsidRDefault="009941D0">
      <w:pPr>
        <w:pStyle w:val="BodyText"/>
      </w:pPr>
    </w:p>
    <w:p w14:paraId="138FC71F" w14:textId="77777777" w:rsidR="009941D0" w:rsidRDefault="00000000">
      <w:pPr>
        <w:pStyle w:val="BodyText"/>
        <w:spacing w:before="1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8FC7B4" wp14:editId="6ACBD58B">
                <wp:simplePos x="0" y="0"/>
                <wp:positionH relativeFrom="page">
                  <wp:posOffset>720090</wp:posOffset>
                </wp:positionH>
                <wp:positionV relativeFrom="paragraph">
                  <wp:posOffset>281938</wp:posOffset>
                </wp:positionV>
                <wp:extent cx="1828800" cy="698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828800" y="685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5F5C" id="Graphic 5" o:spid="_x0000_s1026" alt="&quot;&quot;" style="position:absolute;margin-left:56.7pt;margin-top:22.2pt;width:2in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" path="m1828800,l,,,685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8FC720" w14:textId="77777777" w:rsidR="009941D0" w:rsidRDefault="009941D0">
      <w:pPr>
        <w:pStyle w:val="BodyText"/>
        <w:spacing w:before="23"/>
        <w:rPr>
          <w:sz w:val="18"/>
        </w:rPr>
      </w:pPr>
    </w:p>
    <w:p w14:paraId="138FC721" w14:textId="77777777" w:rsidR="009941D0" w:rsidRDefault="00000000">
      <w:pPr>
        <w:spacing w:line="244" w:lineRule="auto"/>
        <w:ind w:left="193" w:right="234"/>
        <w:rPr>
          <w:sz w:val="18"/>
        </w:rPr>
      </w:pPr>
      <w:bookmarkStart w:id="31" w:name="_bookmark1"/>
      <w:bookmarkEnd w:id="31"/>
      <w:r>
        <w:rPr>
          <w:sz w:val="18"/>
          <w:vertAlign w:val="superscript"/>
        </w:rPr>
        <w:t>2</w:t>
      </w:r>
      <w:r>
        <w:rPr>
          <w:sz w:val="18"/>
        </w:rPr>
        <w:t xml:space="preserve"> In</w:t>
      </w:r>
      <w:r>
        <w:rPr>
          <w:spacing w:val="-2"/>
          <w:sz w:val="18"/>
        </w:rPr>
        <w:t xml:space="preserve"> </w:t>
      </w:r>
      <w:r>
        <w:rPr>
          <w:sz w:val="18"/>
        </w:rPr>
        <w:t>accordance with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78</w:t>
      </w:r>
      <w:r>
        <w:rPr>
          <w:spacing w:val="-2"/>
          <w:sz w:val="18"/>
        </w:rPr>
        <w:t xml:space="preserve"> </w:t>
      </w:r>
      <w:r>
        <w:rPr>
          <w:sz w:val="18"/>
        </w:rPr>
        <w:t>(8)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Act,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proposed delegation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powers under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Act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 an APS employee must be approved in writing in advance by the APS Commissioner.</w:t>
      </w:r>
    </w:p>
    <w:p w14:paraId="138FC722" w14:textId="77777777" w:rsidR="009941D0" w:rsidRDefault="009941D0">
      <w:pPr>
        <w:spacing w:line="244" w:lineRule="auto"/>
        <w:rPr>
          <w:sz w:val="18"/>
        </w:rPr>
        <w:sectPr w:rsidR="009941D0">
          <w:pgSz w:w="11910" w:h="16840"/>
          <w:pgMar w:top="1360" w:right="700" w:bottom="760" w:left="940" w:header="0" w:footer="574" w:gutter="0"/>
          <w:cols w:space="720"/>
        </w:sectPr>
      </w:pPr>
    </w:p>
    <w:p w14:paraId="138FC723" w14:textId="77777777" w:rsidR="009941D0" w:rsidRDefault="00000000">
      <w:pPr>
        <w:pStyle w:val="Heading2"/>
        <w:spacing w:before="81"/>
      </w:pPr>
      <w:bookmarkStart w:id="32" w:name="Independence"/>
      <w:bookmarkEnd w:id="32"/>
      <w:r>
        <w:rPr>
          <w:color w:val="30A1CF"/>
          <w:spacing w:val="-2"/>
        </w:rPr>
        <w:lastRenderedPageBreak/>
        <w:t>Independence</w:t>
      </w:r>
    </w:p>
    <w:p w14:paraId="138FC724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65" w:line="276" w:lineRule="auto"/>
        <w:ind w:right="486"/>
        <w:rPr>
          <w:sz w:val="20"/>
        </w:rPr>
      </w:pPr>
      <w:bookmarkStart w:id="33" w:name="4.8._The_breach_decision-maker_and_the_s"/>
      <w:bookmarkEnd w:id="33"/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sanction</w:t>
      </w:r>
      <w:r>
        <w:rPr>
          <w:spacing w:val="-3"/>
          <w:sz w:val="20"/>
        </w:rPr>
        <w:t xml:space="preserve"> </w:t>
      </w:r>
      <w:r>
        <w:rPr>
          <w:sz w:val="20"/>
        </w:rPr>
        <w:t>delegate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appear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be,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 and unbiased.</w:t>
      </w:r>
    </w:p>
    <w:p w14:paraId="138FC725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19" w:line="276" w:lineRule="auto"/>
        <w:ind w:left="913" w:right="143" w:hanging="720"/>
        <w:rPr>
          <w:sz w:val="20"/>
        </w:rPr>
      </w:pPr>
      <w:bookmarkStart w:id="34" w:name="4.9._The_breach_decision-maker_and_the_s"/>
      <w:bookmarkEnd w:id="34"/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decision-maker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sanction</w:t>
      </w:r>
      <w:r>
        <w:rPr>
          <w:spacing w:val="-1"/>
          <w:sz w:val="20"/>
        </w:rPr>
        <w:t xml:space="preserve"> </w:t>
      </w:r>
      <w:r>
        <w:rPr>
          <w:sz w:val="20"/>
        </w:rPr>
        <w:t>delegate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advise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Chair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1"/>
          <w:sz w:val="20"/>
        </w:rPr>
        <w:t xml:space="preserve"> </w:t>
      </w:r>
      <w:r>
        <w:rPr>
          <w:sz w:val="20"/>
        </w:rPr>
        <w:t>decision-maker,</w:t>
      </w:r>
      <w:r>
        <w:rPr>
          <w:spacing w:val="-1"/>
          <w:sz w:val="20"/>
        </w:rPr>
        <w:t xml:space="preserve"> </w:t>
      </w:r>
      <w:r>
        <w:rPr>
          <w:sz w:val="20"/>
        </w:rPr>
        <w:t>in writing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consider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unbiased,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consider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may reasonably be perceived not to be independent and unbiased; for example, if they are a witness in the </w:t>
      </w:r>
      <w:r>
        <w:rPr>
          <w:spacing w:val="-2"/>
          <w:sz w:val="20"/>
        </w:rPr>
        <w:t>matter.</w:t>
      </w:r>
    </w:p>
    <w:p w14:paraId="138FC726" w14:textId="77777777" w:rsidR="009941D0" w:rsidRDefault="009941D0">
      <w:pPr>
        <w:pStyle w:val="BodyText"/>
        <w:spacing w:before="11"/>
      </w:pPr>
    </w:p>
    <w:p w14:paraId="138FC727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ind w:hanging="719"/>
      </w:pPr>
      <w:bookmarkStart w:id="35" w:name="5._The_determination_process"/>
      <w:bookmarkEnd w:id="35"/>
      <w:r>
        <w:rPr>
          <w:color w:val="25529D"/>
        </w:rPr>
        <w:t>The</w:t>
      </w:r>
      <w:r>
        <w:rPr>
          <w:color w:val="25529D"/>
          <w:spacing w:val="-8"/>
        </w:rPr>
        <w:t xml:space="preserve"> </w:t>
      </w:r>
      <w:r>
        <w:rPr>
          <w:color w:val="25529D"/>
        </w:rPr>
        <w:t>determination</w:t>
      </w:r>
      <w:r>
        <w:rPr>
          <w:color w:val="25529D"/>
          <w:spacing w:val="-7"/>
        </w:rPr>
        <w:t xml:space="preserve"> </w:t>
      </w:r>
      <w:r>
        <w:rPr>
          <w:color w:val="25529D"/>
          <w:spacing w:val="-2"/>
        </w:rPr>
        <w:t>process</w:t>
      </w:r>
    </w:p>
    <w:p w14:paraId="138FC728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76" w:line="276" w:lineRule="auto"/>
        <w:ind w:right="143"/>
        <w:rPr>
          <w:sz w:val="20"/>
        </w:rPr>
      </w:pPr>
      <w:bookmarkStart w:id="36" w:name="5.1._The_process_for_determining_whether"/>
      <w:bookmarkEnd w:id="36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was,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APS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has breached the Code must be carried out with as little formality, and with as much expedition, as a proper consideration of the matter allows.</w:t>
      </w:r>
    </w:p>
    <w:p w14:paraId="138FC729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19"/>
        <w:ind w:left="913" w:hanging="719"/>
        <w:rPr>
          <w:sz w:val="20"/>
        </w:rPr>
      </w:pPr>
      <w:bookmarkStart w:id="37" w:name="5.2._The_process_must_be_consistent_with"/>
      <w:bookmarkEnd w:id="37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consistent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procedural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fairness.</w:t>
      </w:r>
    </w:p>
    <w:p w14:paraId="138FC72A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54" w:line="276" w:lineRule="auto"/>
        <w:ind w:right="575"/>
        <w:rPr>
          <w:sz w:val="20"/>
        </w:rPr>
      </w:pPr>
      <w:bookmarkStart w:id="38" w:name="5.3._A_determination_may_not_be_made_in_"/>
      <w:bookmarkEnd w:id="38"/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suspected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unless reasonable steps have been taken to:</w:t>
      </w:r>
    </w:p>
    <w:p w14:paraId="138FC72B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</w:tabs>
        <w:ind w:left="1451" w:hanging="358"/>
        <w:rPr>
          <w:sz w:val="20"/>
        </w:rPr>
      </w:pPr>
      <w:bookmarkStart w:id="39" w:name="a._inform_the_person_of:"/>
      <w:bookmarkEnd w:id="39"/>
      <w:r>
        <w:rPr>
          <w:sz w:val="20"/>
        </w:rPr>
        <w:t>inform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138FC72C" w14:textId="77777777" w:rsidR="009941D0" w:rsidRDefault="00000000">
      <w:pPr>
        <w:pStyle w:val="ListParagraph"/>
        <w:numPr>
          <w:ilvl w:val="3"/>
          <w:numId w:val="4"/>
        </w:numPr>
        <w:tabs>
          <w:tab w:val="left" w:pos="2083"/>
        </w:tabs>
        <w:spacing w:before="155"/>
        <w:ind w:right="57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z w:val="20"/>
        </w:rPr>
        <w:t>variation</w:t>
      </w:r>
      <w:r>
        <w:rPr>
          <w:spacing w:val="-3"/>
          <w:sz w:val="20"/>
        </w:rPr>
        <w:t xml:space="preserve"> </w:t>
      </w:r>
      <w:r>
        <w:rPr>
          <w:sz w:val="20"/>
        </w:rPr>
        <w:t>of those details) and,</w:t>
      </w:r>
    </w:p>
    <w:p w14:paraId="138FC72D" w14:textId="77777777" w:rsidR="009941D0" w:rsidRDefault="00000000">
      <w:pPr>
        <w:pStyle w:val="ListParagraph"/>
        <w:numPr>
          <w:ilvl w:val="3"/>
          <w:numId w:val="4"/>
        </w:numPr>
        <w:tabs>
          <w:tab w:val="left" w:pos="2083"/>
        </w:tabs>
        <w:ind w:right="229" w:hanging="451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APS</w:t>
      </w:r>
      <w:r>
        <w:rPr>
          <w:spacing w:val="-3"/>
          <w:sz w:val="20"/>
        </w:rPr>
        <w:t xml:space="preserve"> </w:t>
      </w:r>
      <w:r>
        <w:rPr>
          <w:sz w:val="20"/>
        </w:rPr>
        <w:t>employee,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sanctions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imposed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under section 15 (1) of the Act; and</w:t>
      </w:r>
    </w:p>
    <w:p w14:paraId="138FC72E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  <w:tab w:val="left" w:pos="1453"/>
        </w:tabs>
        <w:spacing w:line="276" w:lineRule="auto"/>
        <w:ind w:left="1453" w:right="691"/>
        <w:rPr>
          <w:sz w:val="20"/>
        </w:rPr>
      </w:pPr>
      <w:bookmarkStart w:id="40" w:name="b._b._give_the_person_a_reasonable_oppor"/>
      <w:bookmarkEnd w:id="40"/>
      <w:proofErr w:type="spellStart"/>
      <w:proofErr w:type="gramStart"/>
      <w:r>
        <w:rPr>
          <w:sz w:val="20"/>
        </w:rPr>
        <w:t>b.give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suspected </w:t>
      </w:r>
      <w:r>
        <w:rPr>
          <w:spacing w:val="-2"/>
          <w:sz w:val="20"/>
        </w:rPr>
        <w:t>breach.</w:t>
      </w:r>
    </w:p>
    <w:p w14:paraId="138FC72F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line="276" w:lineRule="auto"/>
        <w:ind w:left="913" w:right="167"/>
        <w:rPr>
          <w:sz w:val="20"/>
        </w:rPr>
      </w:pPr>
      <w:bookmarkStart w:id="41" w:name="5.4._The_statement_may_be_a_written_or_o"/>
      <w:bookmarkEnd w:id="41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seven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or any longer period that is allowed by the decision-maker.</w:t>
      </w:r>
    </w:p>
    <w:p w14:paraId="138FC730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line="276" w:lineRule="auto"/>
        <w:ind w:left="913" w:right="609"/>
        <w:rPr>
          <w:sz w:val="20"/>
        </w:rPr>
      </w:pPr>
      <w:bookmarkStart w:id="42" w:name="5.5._A_person_who_does_not_make_a_statem"/>
      <w:bookmarkEnd w:id="42"/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suspected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reason alone, to be taken to have admitted to committing the suspected breach.</w:t>
      </w:r>
    </w:p>
    <w:p w14:paraId="138FC731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19" w:line="276" w:lineRule="auto"/>
        <w:ind w:left="913" w:right="276"/>
        <w:rPr>
          <w:sz w:val="20"/>
        </w:rPr>
      </w:pPr>
      <w:bookmarkStart w:id="43" w:name="5.6._For_the_purpose_of_determining_whet"/>
      <w:bookmarkEnd w:id="43"/>
      <w:proofErr w:type="gramStart"/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is,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was,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APS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 has breached the Code, a formal hearing is not required.</w:t>
      </w:r>
    </w:p>
    <w:p w14:paraId="138FC732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line="276" w:lineRule="auto"/>
        <w:ind w:left="913" w:right="189"/>
        <w:rPr>
          <w:sz w:val="20"/>
        </w:rPr>
      </w:pPr>
      <w:bookmarkStart w:id="44" w:name="5.7._The_breach_decision-maker_(or_inves"/>
      <w:bookmarkEnd w:id="44"/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decision-maker</w:t>
      </w:r>
      <w:r>
        <w:rPr>
          <w:spacing w:val="-2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investigator,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any)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consider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 request is reasonable, will agree to a request made by the person who is suspected of breaching the Code to have a support person present in a meeting or interview they conduct.</w:t>
      </w:r>
    </w:p>
    <w:p w14:paraId="138FC733" w14:textId="77777777" w:rsidR="009941D0" w:rsidRDefault="009941D0">
      <w:pPr>
        <w:pStyle w:val="BodyText"/>
        <w:spacing w:before="11"/>
      </w:pPr>
    </w:p>
    <w:p w14:paraId="138FC734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ind w:hanging="719"/>
      </w:pPr>
      <w:bookmarkStart w:id="45" w:name="6._Sanctions"/>
      <w:bookmarkEnd w:id="45"/>
      <w:r>
        <w:rPr>
          <w:color w:val="25529D"/>
          <w:spacing w:val="-2"/>
        </w:rPr>
        <w:t>Sanctions</w:t>
      </w:r>
    </w:p>
    <w:p w14:paraId="138FC735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75"/>
        <w:ind w:left="913" w:hanging="719"/>
        <w:rPr>
          <w:sz w:val="20"/>
        </w:rPr>
      </w:pPr>
      <w:bookmarkStart w:id="46" w:name="6.1._The_process_for_deciding_on_sanctio"/>
      <w:bookmarkEnd w:id="46"/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deciding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sanction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principles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procedural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fairness.</w:t>
      </w:r>
    </w:p>
    <w:p w14:paraId="138FC736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54" w:line="276" w:lineRule="auto"/>
        <w:ind w:right="143"/>
        <w:rPr>
          <w:sz w:val="20"/>
        </w:rPr>
      </w:pPr>
      <w:bookmarkStart w:id="47" w:name="6.2._If_a_determination_is_made_that_an_"/>
      <w:bookmarkEnd w:id="47"/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APS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sanction may not be imposed on the employee unless reasonable steps have been taken to:</w:t>
      </w:r>
    </w:p>
    <w:p w14:paraId="138FC737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spacing w:before="122"/>
        <w:ind w:left="1363" w:hanging="449"/>
        <w:rPr>
          <w:sz w:val="20"/>
        </w:rPr>
      </w:pPr>
      <w:r>
        <w:rPr>
          <w:sz w:val="20"/>
        </w:rPr>
        <w:t>inform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138FC738" w14:textId="77777777" w:rsidR="009941D0" w:rsidRDefault="00000000">
      <w:pPr>
        <w:pStyle w:val="ListParagraph"/>
        <w:numPr>
          <w:ilvl w:val="3"/>
          <w:numId w:val="4"/>
        </w:numPr>
        <w:tabs>
          <w:tab w:val="left" w:pos="2083"/>
        </w:tabs>
        <w:ind w:hanging="39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made;</w:t>
      </w:r>
      <w:proofErr w:type="gramEnd"/>
    </w:p>
    <w:p w14:paraId="138FC739" w14:textId="77777777" w:rsidR="009941D0" w:rsidRDefault="00000000">
      <w:pPr>
        <w:pStyle w:val="ListParagraph"/>
        <w:numPr>
          <w:ilvl w:val="3"/>
          <w:numId w:val="4"/>
        </w:numPr>
        <w:tabs>
          <w:tab w:val="left" w:pos="2083"/>
        </w:tabs>
        <w:spacing w:before="11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sanction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sanctions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pacing w:val="-4"/>
          <w:sz w:val="20"/>
        </w:rPr>
        <w:t>Act;</w:t>
      </w:r>
      <w:proofErr w:type="gramEnd"/>
    </w:p>
    <w:p w14:paraId="138FC73A" w14:textId="77777777" w:rsidR="009941D0" w:rsidRDefault="00000000">
      <w:pPr>
        <w:pStyle w:val="ListParagraph"/>
        <w:numPr>
          <w:ilvl w:val="3"/>
          <w:numId w:val="4"/>
        </w:numPr>
        <w:tabs>
          <w:tab w:val="left" w:pos="2083"/>
        </w:tabs>
        <w:spacing w:before="12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factors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sanction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imposed;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38FC73B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spacing w:before="119"/>
        <w:ind w:left="1363" w:right="226" w:hanging="450"/>
        <w:rPr>
          <w:sz w:val="20"/>
        </w:rPr>
      </w:pP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relation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sanction or sanctions under consideration.</w:t>
      </w:r>
    </w:p>
    <w:p w14:paraId="138FC73C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line="276" w:lineRule="auto"/>
        <w:ind w:left="913" w:right="167"/>
        <w:rPr>
          <w:sz w:val="20"/>
        </w:rPr>
      </w:pPr>
      <w:bookmarkStart w:id="48" w:name="6.3._The_statement_may_be_a_written_or_o"/>
      <w:bookmarkEnd w:id="48"/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seven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or any longer period that is allowed by the sanction delegate.</w:t>
      </w:r>
    </w:p>
    <w:p w14:paraId="138FC73D" w14:textId="77777777" w:rsidR="009941D0" w:rsidRDefault="009941D0">
      <w:pPr>
        <w:spacing w:line="276" w:lineRule="auto"/>
        <w:rPr>
          <w:sz w:val="20"/>
        </w:rPr>
        <w:sectPr w:rsidR="009941D0">
          <w:pgSz w:w="11910" w:h="16840"/>
          <w:pgMar w:top="1340" w:right="700" w:bottom="760" w:left="940" w:header="0" w:footer="574" w:gutter="0"/>
          <w:cols w:space="720"/>
        </w:sectPr>
      </w:pPr>
    </w:p>
    <w:p w14:paraId="138FC73E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spacing w:before="61"/>
        <w:ind w:hanging="719"/>
      </w:pPr>
      <w:bookmarkStart w:id="49" w:name="7._Record_of_determination_and_sanction"/>
      <w:bookmarkEnd w:id="49"/>
      <w:r>
        <w:rPr>
          <w:color w:val="25529D"/>
        </w:rPr>
        <w:lastRenderedPageBreak/>
        <w:t>Record</w:t>
      </w:r>
      <w:r>
        <w:rPr>
          <w:color w:val="25529D"/>
          <w:spacing w:val="-6"/>
        </w:rPr>
        <w:t xml:space="preserve"> </w:t>
      </w:r>
      <w:r>
        <w:rPr>
          <w:color w:val="25529D"/>
        </w:rPr>
        <w:t>of</w:t>
      </w:r>
      <w:r>
        <w:rPr>
          <w:color w:val="25529D"/>
          <w:spacing w:val="-5"/>
        </w:rPr>
        <w:t xml:space="preserve"> </w:t>
      </w:r>
      <w:r>
        <w:rPr>
          <w:color w:val="25529D"/>
        </w:rPr>
        <w:t>determination</w:t>
      </w:r>
      <w:r>
        <w:rPr>
          <w:color w:val="25529D"/>
          <w:spacing w:val="-5"/>
        </w:rPr>
        <w:t xml:space="preserve"> </w:t>
      </w:r>
      <w:r>
        <w:rPr>
          <w:color w:val="25529D"/>
        </w:rPr>
        <w:t>and</w:t>
      </w:r>
      <w:r>
        <w:rPr>
          <w:color w:val="25529D"/>
          <w:spacing w:val="-5"/>
        </w:rPr>
        <w:t xml:space="preserve"> </w:t>
      </w:r>
      <w:r>
        <w:rPr>
          <w:color w:val="25529D"/>
          <w:spacing w:val="-2"/>
        </w:rPr>
        <w:t>sanction</w:t>
      </w:r>
    </w:p>
    <w:p w14:paraId="138FC73F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76" w:line="276" w:lineRule="auto"/>
        <w:ind w:right="254"/>
        <w:rPr>
          <w:sz w:val="20"/>
        </w:rPr>
      </w:pPr>
      <w:bookmarkStart w:id="50" w:name="7.1._If_a_determination_is_made_in_relat"/>
      <w:bookmarkEnd w:id="50"/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was,</w:t>
      </w:r>
      <w:r>
        <w:rPr>
          <w:spacing w:val="-2"/>
          <w:sz w:val="20"/>
        </w:rPr>
        <w:t xml:space="preserve"> </w:t>
      </w:r>
      <w:r>
        <w:rPr>
          <w:sz w:val="20"/>
        </w:rPr>
        <w:t>an APS employee in the Commission, a written record</w:t>
      </w:r>
      <w:hyperlink w:anchor="_bookmark2" w:history="1">
        <w:r>
          <w:rPr>
            <w:sz w:val="20"/>
            <w:vertAlign w:val="superscript"/>
          </w:rPr>
          <w:t>3</w:t>
        </w:r>
      </w:hyperlink>
      <w:r>
        <w:rPr>
          <w:sz w:val="20"/>
        </w:rPr>
        <w:t xml:space="preserve"> must be made of:</w:t>
      </w:r>
    </w:p>
    <w:p w14:paraId="138FC740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ind w:left="1363" w:hanging="44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suspected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breach;</w:t>
      </w:r>
      <w:proofErr w:type="gramEnd"/>
    </w:p>
    <w:p w14:paraId="138FC741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ind w:left="1363" w:hanging="449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determination;</w:t>
      </w:r>
      <w:proofErr w:type="gramEnd"/>
    </w:p>
    <w:p w14:paraId="138FC742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ind w:left="1363" w:hanging="450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sanctions</w:t>
      </w:r>
      <w:r>
        <w:rPr>
          <w:spacing w:val="-3"/>
          <w:sz w:val="20"/>
        </w:rPr>
        <w:t xml:space="preserve"> </w:t>
      </w:r>
      <w:r>
        <w:rPr>
          <w:sz w:val="20"/>
        </w:rPr>
        <w:t>imposed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determination;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38FC743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ind w:left="1363" w:hanging="450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statement/s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reasons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sanction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decision.</w:t>
      </w:r>
    </w:p>
    <w:p w14:paraId="138FC744" w14:textId="77777777" w:rsidR="009941D0" w:rsidRDefault="009941D0">
      <w:pPr>
        <w:pStyle w:val="BodyText"/>
        <w:spacing w:before="9"/>
      </w:pPr>
    </w:p>
    <w:p w14:paraId="138FC745" w14:textId="77777777" w:rsidR="009941D0" w:rsidRDefault="00000000">
      <w:pPr>
        <w:pStyle w:val="Heading1"/>
        <w:numPr>
          <w:ilvl w:val="0"/>
          <w:numId w:val="4"/>
        </w:numPr>
        <w:tabs>
          <w:tab w:val="left" w:pos="913"/>
        </w:tabs>
        <w:ind w:hanging="719"/>
      </w:pPr>
      <w:bookmarkStart w:id="51" w:name="8._Other_procedural_matters"/>
      <w:bookmarkEnd w:id="51"/>
      <w:r>
        <w:rPr>
          <w:color w:val="25529D"/>
        </w:rPr>
        <w:t>Other</w:t>
      </w:r>
      <w:r>
        <w:rPr>
          <w:color w:val="25529D"/>
          <w:spacing w:val="-6"/>
        </w:rPr>
        <w:t xml:space="preserve"> </w:t>
      </w:r>
      <w:r>
        <w:rPr>
          <w:color w:val="25529D"/>
        </w:rPr>
        <w:t>procedural</w:t>
      </w:r>
      <w:r>
        <w:rPr>
          <w:color w:val="25529D"/>
          <w:spacing w:val="-6"/>
        </w:rPr>
        <w:t xml:space="preserve"> </w:t>
      </w:r>
      <w:r>
        <w:rPr>
          <w:color w:val="25529D"/>
          <w:spacing w:val="-2"/>
        </w:rPr>
        <w:t>matters</w:t>
      </w:r>
    </w:p>
    <w:p w14:paraId="138FC746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76" w:line="276" w:lineRule="auto"/>
        <w:ind w:right="310"/>
        <w:rPr>
          <w:sz w:val="20"/>
        </w:rPr>
      </w:pPr>
      <w:bookmarkStart w:id="52" w:name="8.1._In_accordance_with_section_64_of_th"/>
      <w:bookmarkEnd w:id="52"/>
      <w:r>
        <w:rPr>
          <w:sz w:val="20"/>
        </w:rPr>
        <w:t>In accordance with section 64 of the Directions, the Chair or delegate will consult with the APS Commissioner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3"/>
          <w:sz w:val="20"/>
        </w:rPr>
        <w:t xml:space="preserve"> </w:t>
      </w:r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SES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breached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Code,</w:t>
      </w:r>
      <w:r>
        <w:rPr>
          <w:spacing w:val="-3"/>
          <w:sz w:val="20"/>
        </w:rPr>
        <w:t xml:space="preserve"> </w:t>
      </w:r>
      <w:r>
        <w:rPr>
          <w:sz w:val="20"/>
        </w:rPr>
        <w:t>and before any sanction is imposed.</w:t>
      </w:r>
    </w:p>
    <w:p w14:paraId="138FC747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before="119" w:line="276" w:lineRule="auto"/>
        <w:ind w:right="598"/>
        <w:rPr>
          <w:sz w:val="20"/>
        </w:rPr>
      </w:pPr>
      <w:bookmarkStart w:id="53" w:name="8.2._An_employee_suspected_of_breaching_"/>
      <w:bookmarkEnd w:id="53"/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breaching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reassigned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3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to section 25 of the </w:t>
      </w:r>
      <w:proofErr w:type="gramStart"/>
      <w:r>
        <w:rPr>
          <w:sz w:val="20"/>
        </w:rPr>
        <w:t>Act, or</w:t>
      </w:r>
      <w:proofErr w:type="gramEnd"/>
      <w:r>
        <w:rPr>
          <w:sz w:val="20"/>
        </w:rPr>
        <w:t xml:space="preserve"> may be suspended from under duty section 28 of the Act.</w:t>
      </w:r>
    </w:p>
    <w:p w14:paraId="138FC748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4"/>
        </w:tabs>
        <w:spacing w:line="276" w:lineRule="auto"/>
        <w:ind w:right="443"/>
        <w:rPr>
          <w:sz w:val="20"/>
        </w:rPr>
      </w:pPr>
      <w:bookmarkStart w:id="54" w:name="8.3._Commission_employees_who_hold_the_d"/>
      <w:bookmarkEnd w:id="54"/>
      <w:r>
        <w:rPr>
          <w:sz w:val="20"/>
        </w:rPr>
        <w:t>Commission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hold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delegation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suspension</w:t>
      </w:r>
      <w:r>
        <w:rPr>
          <w:spacing w:val="-3"/>
          <w:sz w:val="20"/>
        </w:rPr>
        <w:t xml:space="preserve"> </w:t>
      </w:r>
      <w:r>
        <w:rPr>
          <w:sz w:val="20"/>
        </w:rPr>
        <w:t>delegate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employees occupying the positions of:</w:t>
      </w:r>
    </w:p>
    <w:p w14:paraId="138FC749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</w:tabs>
        <w:spacing w:before="119"/>
        <w:ind w:left="1451" w:hanging="358"/>
        <w:rPr>
          <w:sz w:val="20"/>
        </w:rPr>
      </w:pPr>
      <w:bookmarkStart w:id="55" w:name="a._Head_of_Office;"/>
      <w:bookmarkEnd w:id="55"/>
      <w:r>
        <w:rPr>
          <w:sz w:val="20"/>
        </w:rPr>
        <w:t>Head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Office;</w:t>
      </w:r>
      <w:proofErr w:type="gramEnd"/>
    </w:p>
    <w:p w14:paraId="138FC74A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1"/>
        </w:tabs>
        <w:spacing w:before="156"/>
        <w:ind w:left="1451" w:hanging="358"/>
        <w:rPr>
          <w:sz w:val="20"/>
        </w:rPr>
      </w:pPr>
      <w:bookmarkStart w:id="56" w:name="b._Assistant_Commissioner_Corporate;_and"/>
      <w:bookmarkEnd w:id="56"/>
      <w:r>
        <w:rPr>
          <w:sz w:val="20"/>
        </w:rPr>
        <w:t>Assistant</w:t>
      </w:r>
      <w:r>
        <w:rPr>
          <w:spacing w:val="-9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-6"/>
          <w:sz w:val="20"/>
        </w:rPr>
        <w:t xml:space="preserve"> </w:t>
      </w:r>
      <w:r>
        <w:rPr>
          <w:sz w:val="20"/>
        </w:rPr>
        <w:t>Corporate;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38FC74B" w14:textId="77777777" w:rsidR="009941D0" w:rsidRDefault="00000000">
      <w:pPr>
        <w:pStyle w:val="ListParagraph"/>
        <w:numPr>
          <w:ilvl w:val="2"/>
          <w:numId w:val="4"/>
        </w:numPr>
        <w:tabs>
          <w:tab w:val="left" w:pos="1453"/>
        </w:tabs>
        <w:spacing w:before="154"/>
        <w:ind w:left="1453"/>
        <w:rPr>
          <w:sz w:val="20"/>
        </w:rPr>
      </w:pPr>
      <w:bookmarkStart w:id="57" w:name="c._Director_Human_Resources."/>
      <w:bookmarkEnd w:id="57"/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Resources.</w:t>
      </w:r>
    </w:p>
    <w:p w14:paraId="138FC74C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155" w:line="276" w:lineRule="auto"/>
        <w:ind w:left="913" w:right="866"/>
        <w:rPr>
          <w:sz w:val="20"/>
        </w:rPr>
      </w:pPr>
      <w:bookmarkStart w:id="58" w:name="8.4._Where_suspension_is_considered,_the"/>
      <w:bookmarkEnd w:id="58"/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suspension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suspension</w:t>
      </w:r>
      <w:r>
        <w:rPr>
          <w:spacing w:val="-3"/>
          <w:sz w:val="20"/>
        </w:rPr>
        <w:t xml:space="preserve"> </w:t>
      </w:r>
      <w:r>
        <w:rPr>
          <w:sz w:val="20"/>
        </w:rPr>
        <w:t>delegate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secton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Regulations in:</w:t>
      </w:r>
    </w:p>
    <w:p w14:paraId="138FC74D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2"/>
        </w:tabs>
        <w:ind w:left="1362" w:right="140" w:hanging="450"/>
        <w:rPr>
          <w:sz w:val="20"/>
        </w:rPr>
      </w:pPr>
      <w:bookmarkStart w:id="59" w:name="a._determining_whether,_on_reasonable_gr"/>
      <w:bookmarkEnd w:id="59"/>
      <w:r>
        <w:rPr>
          <w:sz w:val="20"/>
        </w:rPr>
        <w:t>determining</w:t>
      </w:r>
      <w:r>
        <w:rPr>
          <w:spacing w:val="-4"/>
          <w:sz w:val="20"/>
        </w:rPr>
        <w:t xml:space="preserve"> </w:t>
      </w:r>
      <w:r>
        <w:rPr>
          <w:sz w:val="20"/>
        </w:rPr>
        <w:t>whether,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grounds,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breached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is in the public, or the Agency’s interest to suspend them from </w:t>
      </w:r>
      <w:proofErr w:type="gramStart"/>
      <w:r>
        <w:rPr>
          <w:sz w:val="20"/>
        </w:rPr>
        <w:t>duty;</w:t>
      </w:r>
      <w:proofErr w:type="gramEnd"/>
    </w:p>
    <w:p w14:paraId="138FC74E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spacing w:before="121"/>
        <w:ind w:left="1363" w:hanging="449"/>
        <w:rPr>
          <w:sz w:val="20"/>
        </w:rPr>
      </w:pPr>
      <w:bookmarkStart w:id="60" w:name="b._considering_whether_suspension_should"/>
      <w:bookmarkEnd w:id="60"/>
      <w:r>
        <w:rPr>
          <w:sz w:val="20"/>
        </w:rPr>
        <w:t>considering</w:t>
      </w:r>
      <w:r>
        <w:rPr>
          <w:spacing w:val="-6"/>
          <w:sz w:val="20"/>
        </w:rPr>
        <w:t xml:space="preserve"> </w:t>
      </w:r>
      <w:r>
        <w:rPr>
          <w:sz w:val="20"/>
        </w:rPr>
        <w:t>whether</w:t>
      </w:r>
      <w:r>
        <w:rPr>
          <w:spacing w:val="-5"/>
          <w:sz w:val="20"/>
        </w:rPr>
        <w:t xml:space="preserve"> </w:t>
      </w:r>
      <w:r>
        <w:rPr>
          <w:sz w:val="20"/>
        </w:rPr>
        <w:t>suspension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pay;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38FC74F" w14:textId="77777777" w:rsidR="009941D0" w:rsidRDefault="00000000">
      <w:pPr>
        <w:pStyle w:val="ListParagraph"/>
        <w:numPr>
          <w:ilvl w:val="2"/>
          <w:numId w:val="4"/>
        </w:numPr>
        <w:tabs>
          <w:tab w:val="left" w:pos="1363"/>
        </w:tabs>
        <w:ind w:left="1363" w:hanging="450"/>
        <w:rPr>
          <w:sz w:val="20"/>
        </w:rPr>
      </w:pPr>
      <w:bookmarkStart w:id="61" w:name="c._reviewing_any_suspension_at_reasonabl"/>
      <w:bookmarkEnd w:id="61"/>
      <w:r>
        <w:rPr>
          <w:sz w:val="20"/>
        </w:rPr>
        <w:t>reviewing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suspension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reasonable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intervals.</w:t>
      </w:r>
    </w:p>
    <w:p w14:paraId="138FC750" w14:textId="77777777" w:rsidR="009941D0" w:rsidRDefault="009941D0">
      <w:pPr>
        <w:pStyle w:val="BodyText"/>
        <w:spacing w:before="9"/>
      </w:pPr>
    </w:p>
    <w:p w14:paraId="138FC751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1"/>
          <w:tab w:val="left" w:pos="913"/>
        </w:tabs>
        <w:spacing w:before="0" w:line="276" w:lineRule="auto"/>
        <w:ind w:left="913" w:right="745" w:hanging="720"/>
        <w:jc w:val="both"/>
        <w:rPr>
          <w:sz w:val="20"/>
        </w:rPr>
      </w:pPr>
      <w:bookmarkStart w:id="62" w:name="8.5._Sections_46_(5)_and_(6)_of_the_Dire"/>
      <w:bookmarkEnd w:id="62"/>
      <w:r>
        <w:rPr>
          <w:sz w:val="20"/>
        </w:rPr>
        <w:t>Sections 46</w:t>
      </w:r>
      <w:r>
        <w:rPr>
          <w:spacing w:val="-1"/>
          <w:sz w:val="20"/>
        </w:rPr>
        <w:t xml:space="preserve"> </w:t>
      </w:r>
      <w:r>
        <w:rPr>
          <w:sz w:val="20"/>
        </w:rPr>
        <w:t>(5) and</w:t>
      </w:r>
      <w:r>
        <w:rPr>
          <w:spacing w:val="-2"/>
          <w:sz w:val="20"/>
        </w:rPr>
        <w:t xml:space="preserve"> </w:t>
      </w:r>
      <w:r>
        <w:rPr>
          <w:sz w:val="20"/>
        </w:rPr>
        <w:t>(6)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Directions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provides</w:t>
      </w:r>
      <w:proofErr w:type="gramEnd"/>
      <w:r>
        <w:rPr>
          <w:sz w:val="20"/>
        </w:rPr>
        <w:t xml:space="preserve"> that</w:t>
      </w:r>
      <w:r>
        <w:rPr>
          <w:spacing w:val="-1"/>
          <w:sz w:val="20"/>
        </w:rPr>
        <w:t xml:space="preserve"> </w:t>
      </w:r>
      <w:r>
        <w:rPr>
          <w:sz w:val="20"/>
        </w:rPr>
        <w:t>movement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agencies (including</w:t>
      </w:r>
      <w:r>
        <w:rPr>
          <w:spacing w:val="-2"/>
          <w:sz w:val="20"/>
        </w:rPr>
        <w:t xml:space="preserve"> </w:t>
      </w:r>
      <w:r>
        <w:rPr>
          <w:sz w:val="20"/>
        </w:rPr>
        <w:t>on promotion)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suspected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matter</w:t>
      </w:r>
      <w:r>
        <w:rPr>
          <w:spacing w:val="-1"/>
          <w:sz w:val="20"/>
        </w:rPr>
        <w:t xml:space="preserve"> </w:t>
      </w:r>
      <w:r>
        <w:rPr>
          <w:sz w:val="20"/>
        </w:rPr>
        <w:t>is resolved, unless agreed by the respective Agency Heads.</w:t>
      </w:r>
    </w:p>
    <w:p w14:paraId="138FC752" w14:textId="77777777" w:rsidR="009941D0" w:rsidRDefault="009941D0">
      <w:pPr>
        <w:pStyle w:val="BodyText"/>
        <w:spacing w:before="9"/>
      </w:pPr>
    </w:p>
    <w:p w14:paraId="138FC753" w14:textId="77777777" w:rsidR="009941D0" w:rsidRDefault="00000000">
      <w:pPr>
        <w:pStyle w:val="ListParagraph"/>
        <w:numPr>
          <w:ilvl w:val="1"/>
          <w:numId w:val="4"/>
        </w:numPr>
        <w:tabs>
          <w:tab w:val="left" w:pos="913"/>
        </w:tabs>
        <w:spacing w:before="0" w:line="276" w:lineRule="auto"/>
        <w:ind w:left="913" w:right="331" w:hanging="720"/>
        <w:rPr>
          <w:sz w:val="20"/>
        </w:rPr>
      </w:pPr>
      <w:bookmarkStart w:id="63" w:name="8.6._Advice_to_complainants_about_the_ou"/>
      <w:bookmarkEnd w:id="63"/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complainants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outcomes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alleged</w:t>
      </w:r>
      <w:r>
        <w:rPr>
          <w:spacing w:val="-3"/>
          <w:sz w:val="20"/>
        </w:rPr>
        <w:t xml:space="preserve"> </w:t>
      </w:r>
      <w:r>
        <w:rPr>
          <w:sz w:val="20"/>
        </w:rPr>
        <w:t>breaches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consistent with the requirements of the </w:t>
      </w:r>
      <w:r>
        <w:rPr>
          <w:i/>
          <w:sz w:val="20"/>
        </w:rPr>
        <w:t xml:space="preserve">Privacy Act </w:t>
      </w:r>
      <w:r>
        <w:rPr>
          <w:sz w:val="20"/>
        </w:rPr>
        <w:t>and any applicable guidance from the Australian Public Service Commission.</w:t>
      </w:r>
    </w:p>
    <w:p w14:paraId="138FC754" w14:textId="77777777" w:rsidR="009941D0" w:rsidRDefault="009941D0">
      <w:pPr>
        <w:pStyle w:val="BodyText"/>
      </w:pPr>
    </w:p>
    <w:p w14:paraId="138FC755" w14:textId="77777777" w:rsidR="009941D0" w:rsidRDefault="009941D0">
      <w:pPr>
        <w:pStyle w:val="BodyText"/>
      </w:pPr>
    </w:p>
    <w:p w14:paraId="138FC756" w14:textId="77777777" w:rsidR="009941D0" w:rsidRDefault="009941D0">
      <w:pPr>
        <w:pStyle w:val="BodyText"/>
      </w:pPr>
    </w:p>
    <w:p w14:paraId="138FC757" w14:textId="77777777" w:rsidR="009941D0" w:rsidRDefault="009941D0">
      <w:pPr>
        <w:pStyle w:val="BodyText"/>
      </w:pPr>
    </w:p>
    <w:p w14:paraId="138FC758" w14:textId="77777777" w:rsidR="009941D0" w:rsidRDefault="009941D0">
      <w:pPr>
        <w:pStyle w:val="BodyText"/>
      </w:pPr>
    </w:p>
    <w:p w14:paraId="138FC759" w14:textId="77777777" w:rsidR="009941D0" w:rsidRDefault="009941D0">
      <w:pPr>
        <w:pStyle w:val="BodyText"/>
      </w:pPr>
    </w:p>
    <w:p w14:paraId="138FC75A" w14:textId="77777777" w:rsidR="009941D0" w:rsidRDefault="009941D0">
      <w:pPr>
        <w:pStyle w:val="BodyText"/>
      </w:pPr>
    </w:p>
    <w:p w14:paraId="138FC75B" w14:textId="77777777" w:rsidR="009941D0" w:rsidRDefault="009941D0">
      <w:pPr>
        <w:pStyle w:val="BodyText"/>
      </w:pPr>
    </w:p>
    <w:p w14:paraId="138FC75C" w14:textId="77777777" w:rsidR="009941D0" w:rsidRDefault="009941D0">
      <w:pPr>
        <w:pStyle w:val="BodyText"/>
      </w:pPr>
    </w:p>
    <w:p w14:paraId="138FC75D" w14:textId="77777777" w:rsidR="009941D0" w:rsidRDefault="009941D0">
      <w:pPr>
        <w:pStyle w:val="BodyText"/>
      </w:pPr>
    </w:p>
    <w:p w14:paraId="138FC75E" w14:textId="77777777" w:rsidR="009941D0" w:rsidRDefault="009941D0">
      <w:pPr>
        <w:pStyle w:val="BodyText"/>
      </w:pPr>
    </w:p>
    <w:p w14:paraId="138FC75F" w14:textId="77777777" w:rsidR="009941D0" w:rsidRDefault="009941D0">
      <w:pPr>
        <w:pStyle w:val="BodyText"/>
      </w:pPr>
    </w:p>
    <w:p w14:paraId="138FC760" w14:textId="77777777" w:rsidR="009941D0" w:rsidRDefault="009941D0">
      <w:pPr>
        <w:pStyle w:val="BodyText"/>
      </w:pPr>
    </w:p>
    <w:p w14:paraId="138FC761" w14:textId="77777777" w:rsidR="009941D0" w:rsidRDefault="009941D0">
      <w:pPr>
        <w:pStyle w:val="BodyText"/>
      </w:pPr>
    </w:p>
    <w:p w14:paraId="138FC762" w14:textId="77777777" w:rsidR="009941D0" w:rsidRDefault="00000000">
      <w:pPr>
        <w:pStyle w:val="BodyText"/>
        <w:spacing w:before="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8FC7B6" wp14:editId="28CC1914">
                <wp:simplePos x="0" y="0"/>
                <wp:positionH relativeFrom="page">
                  <wp:posOffset>720090</wp:posOffset>
                </wp:positionH>
                <wp:positionV relativeFrom="paragraph">
                  <wp:posOffset>172015</wp:posOffset>
                </wp:positionV>
                <wp:extent cx="1828800" cy="6985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828800" y="685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4A3E" id="Graphic 6" o:spid="_x0000_s1026" alt="&quot;&quot;" style="position:absolute;margin-left:56.7pt;margin-top:13.55pt;width:2in;height: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" path="m1828800,l,,,685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8FC763" w14:textId="77777777" w:rsidR="009941D0" w:rsidRDefault="00000000">
      <w:pPr>
        <w:spacing w:before="112"/>
        <w:ind w:left="194"/>
        <w:rPr>
          <w:sz w:val="18"/>
        </w:rPr>
      </w:pPr>
      <w:bookmarkStart w:id="64" w:name="_bookmark2"/>
      <w:bookmarkEnd w:id="64"/>
      <w:r>
        <w:rPr>
          <w:sz w:val="18"/>
          <w:vertAlign w:val="superscript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hyperlink r:id="rId16">
        <w:r>
          <w:rPr>
            <w:i/>
            <w:sz w:val="18"/>
            <w:u w:val="single"/>
          </w:rPr>
          <w:t>Archives</w:t>
        </w:r>
        <w:r>
          <w:rPr>
            <w:i/>
            <w:spacing w:val="-1"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>Act</w:t>
        </w:r>
        <w:r>
          <w:rPr>
            <w:i/>
            <w:spacing w:val="-2"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>1983</w:t>
        </w:r>
      </w:hyperlink>
      <w:r>
        <w:rPr>
          <w:i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hyperlink r:id="rId17">
        <w:r>
          <w:rPr>
            <w:i/>
            <w:sz w:val="18"/>
            <w:u w:val="single"/>
          </w:rPr>
          <w:t>Privacy</w:t>
        </w:r>
        <w:r>
          <w:rPr>
            <w:i/>
            <w:spacing w:val="-1"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>Act</w:t>
        </w:r>
        <w:r>
          <w:rPr>
            <w:i/>
            <w:spacing w:val="-2"/>
            <w:sz w:val="18"/>
            <w:u w:val="single"/>
          </w:rPr>
          <w:t xml:space="preserve"> </w:t>
        </w:r>
        <w:r>
          <w:rPr>
            <w:i/>
            <w:sz w:val="18"/>
            <w:u w:val="single"/>
          </w:rPr>
          <w:t>1988</w:t>
        </w:r>
      </w:hyperlink>
      <w:r>
        <w:rPr>
          <w:i/>
          <w:spacing w:val="-2"/>
          <w:sz w:val="18"/>
        </w:rPr>
        <w:t xml:space="preserve"> </w:t>
      </w:r>
      <w:r>
        <w:rPr>
          <w:sz w:val="18"/>
        </w:rPr>
        <w:t>apply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agency</w:t>
      </w:r>
      <w:r>
        <w:rPr>
          <w:spacing w:val="-2"/>
          <w:sz w:val="18"/>
        </w:rPr>
        <w:t xml:space="preserve"> records.</w:t>
      </w:r>
    </w:p>
    <w:p w14:paraId="138FC764" w14:textId="77777777" w:rsidR="009941D0" w:rsidRDefault="009941D0">
      <w:pPr>
        <w:rPr>
          <w:sz w:val="18"/>
        </w:rPr>
        <w:sectPr w:rsidR="009941D0">
          <w:pgSz w:w="11910" w:h="16840"/>
          <w:pgMar w:top="1360" w:right="700" w:bottom="760" w:left="940" w:header="0" w:footer="574" w:gutter="0"/>
          <w:cols w:space="720"/>
        </w:sectPr>
      </w:pPr>
    </w:p>
    <w:p w14:paraId="138FC765" w14:textId="77777777" w:rsidR="009941D0" w:rsidRDefault="00000000">
      <w:pPr>
        <w:pStyle w:val="ListParagraph"/>
        <w:numPr>
          <w:ilvl w:val="0"/>
          <w:numId w:val="3"/>
        </w:numPr>
        <w:tabs>
          <w:tab w:val="left" w:pos="913"/>
        </w:tabs>
        <w:spacing w:before="61"/>
        <w:ind w:hanging="719"/>
        <w:rPr>
          <w:b/>
          <w:sz w:val="32"/>
        </w:rPr>
      </w:pPr>
      <w:bookmarkStart w:id="65" w:name="A._Procedure_governance"/>
      <w:bookmarkEnd w:id="65"/>
      <w:r>
        <w:rPr>
          <w:b/>
          <w:color w:val="25529D"/>
          <w:sz w:val="32"/>
        </w:rPr>
        <w:lastRenderedPageBreak/>
        <w:t>Procedure</w:t>
      </w:r>
      <w:r>
        <w:rPr>
          <w:b/>
          <w:color w:val="25529D"/>
          <w:spacing w:val="-8"/>
          <w:sz w:val="32"/>
        </w:rPr>
        <w:t xml:space="preserve"> </w:t>
      </w:r>
      <w:r>
        <w:rPr>
          <w:b/>
          <w:color w:val="25529D"/>
          <w:spacing w:val="-2"/>
          <w:sz w:val="32"/>
        </w:rPr>
        <w:t>governance</w:t>
      </w:r>
    </w:p>
    <w:p w14:paraId="138FC766" w14:textId="77777777" w:rsidR="009941D0" w:rsidRDefault="009941D0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7571"/>
      </w:tblGrid>
      <w:tr w:rsidR="009941D0" w14:paraId="138FC76D" w14:textId="77777777">
        <w:trPr>
          <w:trHeight w:val="1386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67" w14:textId="77777777" w:rsidR="009941D0" w:rsidRDefault="009941D0">
            <w:pPr>
              <w:pStyle w:val="TableParagraph"/>
              <w:spacing w:before="176"/>
              <w:ind w:left="0"/>
              <w:rPr>
                <w:b/>
              </w:rPr>
            </w:pPr>
          </w:p>
          <w:p w14:paraId="138FC768" w14:textId="77777777" w:rsidR="009941D0" w:rsidRDefault="00000000">
            <w:pPr>
              <w:pStyle w:val="TableParagraph"/>
              <w:spacing w:line="266" w:lineRule="auto"/>
              <w:ind w:left="172"/>
              <w:rPr>
                <w:b/>
              </w:rPr>
            </w:pPr>
            <w:r>
              <w:rPr>
                <w:b/>
                <w:color w:val="1D4474"/>
                <w:spacing w:val="-2"/>
              </w:rPr>
              <w:t>Related legislation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69" w14:textId="77777777" w:rsidR="009941D0" w:rsidRDefault="00000000">
            <w:pPr>
              <w:pStyle w:val="TableParagraph"/>
              <w:spacing w:before="59" w:line="254" w:lineRule="auto"/>
              <w:ind w:left="104" w:right="16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Commission’s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following </w:t>
            </w:r>
            <w:r>
              <w:rPr>
                <w:spacing w:val="-2"/>
                <w:sz w:val="20"/>
              </w:rPr>
              <w:t>legislation:</w:t>
            </w:r>
          </w:p>
          <w:p w14:paraId="138FC76A" w14:textId="77777777" w:rsidR="009941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64"/>
              <w:ind w:left="454" w:hanging="269"/>
              <w:rPr>
                <w:i/>
                <w:sz w:val="20"/>
              </w:rPr>
            </w:pPr>
            <w:hyperlink r:id="rId18">
              <w:r>
                <w:rPr>
                  <w:i/>
                  <w:color w:val="288AAD"/>
                  <w:sz w:val="20"/>
                  <w:u w:val="single" w:color="288AAD"/>
                </w:rPr>
                <w:t>Public</w:t>
              </w:r>
              <w:r>
                <w:rPr>
                  <w:i/>
                  <w:color w:val="288AAD"/>
                  <w:spacing w:val="-4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Service</w:t>
              </w:r>
              <w:r>
                <w:rPr>
                  <w:i/>
                  <w:color w:val="288AAD"/>
                  <w:spacing w:val="-4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Act</w:t>
              </w:r>
              <w:r>
                <w:rPr>
                  <w:i/>
                  <w:color w:val="288AAD"/>
                  <w:spacing w:val="-3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pacing w:val="-4"/>
                  <w:sz w:val="20"/>
                  <w:u w:val="single" w:color="288AAD"/>
                </w:rPr>
                <w:t>1999</w:t>
              </w:r>
            </w:hyperlink>
          </w:p>
          <w:p w14:paraId="138FC76B" w14:textId="77777777" w:rsidR="009941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13"/>
              <w:ind w:left="454" w:hanging="269"/>
              <w:rPr>
                <w:i/>
                <w:sz w:val="20"/>
              </w:rPr>
            </w:pPr>
            <w:hyperlink r:id="rId19">
              <w:r>
                <w:rPr>
                  <w:i/>
                  <w:color w:val="288AAD"/>
                  <w:sz w:val="20"/>
                  <w:u w:val="single" w:color="288AAD"/>
                </w:rPr>
                <w:t>Public</w:t>
              </w:r>
              <w:r>
                <w:rPr>
                  <w:i/>
                  <w:color w:val="288AAD"/>
                  <w:spacing w:val="-6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Service</w:t>
              </w:r>
              <w:r>
                <w:rPr>
                  <w:i/>
                  <w:color w:val="288AAD"/>
                  <w:spacing w:val="-6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Regulations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pacing w:val="-4"/>
                  <w:sz w:val="20"/>
                  <w:u w:val="single" w:color="288AAD"/>
                </w:rPr>
                <w:t>2023</w:t>
              </w:r>
            </w:hyperlink>
          </w:p>
          <w:p w14:paraId="138FC76C" w14:textId="77777777" w:rsidR="009941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14" w:line="238" w:lineRule="exact"/>
              <w:ind w:left="454" w:hanging="269"/>
              <w:rPr>
                <w:i/>
                <w:sz w:val="20"/>
              </w:rPr>
            </w:pPr>
            <w:hyperlink r:id="rId20">
              <w:r>
                <w:rPr>
                  <w:i/>
                  <w:color w:val="288AAD"/>
                  <w:sz w:val="20"/>
                  <w:u w:val="single" w:color="288AAD"/>
                </w:rPr>
                <w:t>APS</w:t>
              </w:r>
              <w:r>
                <w:rPr>
                  <w:i/>
                  <w:color w:val="288AAD"/>
                  <w:spacing w:val="-7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Commissioner's</w:t>
              </w:r>
              <w:r>
                <w:rPr>
                  <w:i/>
                  <w:color w:val="288AAD"/>
                  <w:spacing w:val="-6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Directions</w:t>
              </w:r>
              <w:r>
                <w:rPr>
                  <w:i/>
                  <w:color w:val="288AAD"/>
                  <w:spacing w:val="-6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pacing w:val="-4"/>
                  <w:sz w:val="20"/>
                  <w:u w:val="single" w:color="288AAD"/>
                </w:rPr>
                <w:t>2022</w:t>
              </w:r>
            </w:hyperlink>
          </w:p>
        </w:tc>
      </w:tr>
      <w:tr w:rsidR="009941D0" w14:paraId="138FC773" w14:textId="77777777">
        <w:trPr>
          <w:trHeight w:val="1127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6E" w14:textId="77777777" w:rsidR="009941D0" w:rsidRDefault="009941D0">
            <w:pPr>
              <w:pStyle w:val="TableParagraph"/>
              <w:spacing w:before="188"/>
              <w:ind w:left="0"/>
              <w:rPr>
                <w:b/>
              </w:rPr>
            </w:pPr>
          </w:p>
          <w:p w14:paraId="138FC76F" w14:textId="77777777" w:rsidR="009941D0" w:rsidRDefault="00000000">
            <w:pPr>
              <w:pStyle w:val="TableParagraph"/>
              <w:ind w:left="172"/>
              <w:rPr>
                <w:b/>
              </w:rPr>
            </w:pPr>
            <w:r>
              <w:rPr>
                <w:b/>
                <w:color w:val="1D4474"/>
              </w:rPr>
              <w:t>Other</w:t>
            </w:r>
            <w:r>
              <w:rPr>
                <w:b/>
                <w:color w:val="1D4474"/>
                <w:spacing w:val="-8"/>
              </w:rPr>
              <w:t xml:space="preserve"> </w:t>
            </w:r>
            <w:r>
              <w:rPr>
                <w:b/>
                <w:color w:val="1D4474"/>
                <w:spacing w:val="-2"/>
              </w:rPr>
              <w:t>resources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70" w14:textId="77777777" w:rsidR="009941D0" w:rsidRDefault="00000000">
            <w:pPr>
              <w:pStyle w:val="TableParagraph"/>
              <w:spacing w:before="59" w:line="256" w:lineRule="auto"/>
              <w:ind w:left="104" w:right="166"/>
              <w:rPr>
                <w:sz w:val="20"/>
              </w:rPr>
            </w:pPr>
            <w:r>
              <w:rPr>
                <w:sz w:val="20"/>
              </w:rPr>
              <w:t>Circulars,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 Commission, including:</w:t>
            </w:r>
          </w:p>
          <w:p w14:paraId="138FC771" w14:textId="77777777" w:rsidR="009941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60"/>
              <w:ind w:left="454" w:hanging="269"/>
              <w:rPr>
                <w:i/>
                <w:sz w:val="20"/>
              </w:rPr>
            </w:pPr>
            <w:hyperlink r:id="rId21">
              <w:r>
                <w:rPr>
                  <w:i/>
                  <w:color w:val="288AAD"/>
                  <w:sz w:val="20"/>
                  <w:u w:val="single" w:color="288AAD"/>
                </w:rPr>
                <w:t>APS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Values</w:t>
              </w:r>
              <w:r>
                <w:rPr>
                  <w:i/>
                  <w:color w:val="288AAD"/>
                  <w:spacing w:val="-1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and</w:t>
              </w:r>
              <w:r>
                <w:rPr>
                  <w:i/>
                  <w:color w:val="288AAD"/>
                  <w:spacing w:val="-3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Code</w:t>
              </w:r>
              <w:r>
                <w:rPr>
                  <w:i/>
                  <w:color w:val="288AAD"/>
                  <w:spacing w:val="-2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of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Conduct</w:t>
              </w:r>
              <w:r>
                <w:rPr>
                  <w:i/>
                  <w:color w:val="288AAD"/>
                  <w:spacing w:val="-2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in</w:t>
              </w:r>
              <w:r>
                <w:rPr>
                  <w:i/>
                  <w:color w:val="288AAD"/>
                  <w:spacing w:val="-2"/>
                  <w:sz w:val="20"/>
                  <w:u w:val="single" w:color="288AAD"/>
                </w:rPr>
                <w:t xml:space="preserve"> practice</w:t>
              </w:r>
            </w:hyperlink>
          </w:p>
          <w:p w14:paraId="138FC772" w14:textId="77777777" w:rsidR="009941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4" w:line="237" w:lineRule="exact"/>
              <w:ind w:left="454" w:hanging="269"/>
              <w:rPr>
                <w:i/>
                <w:sz w:val="20"/>
              </w:rPr>
            </w:pPr>
            <w:hyperlink r:id="rId22">
              <w:r>
                <w:rPr>
                  <w:i/>
                  <w:color w:val="288AAD"/>
                  <w:sz w:val="20"/>
                  <w:u w:val="single" w:color="288AAD"/>
                </w:rPr>
                <w:t>Handling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Misconduct: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A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human</w:t>
              </w:r>
              <w:r>
                <w:rPr>
                  <w:i/>
                  <w:color w:val="288AAD"/>
                  <w:spacing w:val="-5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resource</w:t>
              </w:r>
              <w:r>
                <w:rPr>
                  <w:i/>
                  <w:color w:val="288AAD"/>
                  <w:spacing w:val="-6"/>
                  <w:sz w:val="20"/>
                  <w:u w:val="single" w:color="288AAD"/>
                </w:rPr>
                <w:t xml:space="preserve"> </w:t>
              </w:r>
              <w:r>
                <w:rPr>
                  <w:i/>
                  <w:color w:val="288AAD"/>
                  <w:sz w:val="20"/>
                  <w:u w:val="single" w:color="288AAD"/>
                </w:rPr>
                <w:t>manager’s</w:t>
              </w:r>
              <w:r>
                <w:rPr>
                  <w:i/>
                  <w:color w:val="288AAD"/>
                  <w:spacing w:val="-4"/>
                  <w:sz w:val="20"/>
                  <w:u w:val="single" w:color="288AAD"/>
                </w:rPr>
                <w:t xml:space="preserve"> guide</w:t>
              </w:r>
            </w:hyperlink>
          </w:p>
        </w:tc>
      </w:tr>
      <w:tr w:rsidR="009941D0" w14:paraId="138FC776" w14:textId="77777777">
        <w:trPr>
          <w:trHeight w:val="396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74" w14:textId="77777777" w:rsidR="009941D0" w:rsidRDefault="00000000">
            <w:pPr>
              <w:pStyle w:val="TableParagraph"/>
              <w:spacing w:before="76"/>
              <w:ind w:left="172"/>
              <w:rPr>
                <w:b/>
              </w:rPr>
            </w:pPr>
            <w:r>
              <w:rPr>
                <w:b/>
                <w:color w:val="1D4474"/>
                <w:spacing w:val="-2"/>
              </w:rPr>
              <w:t>Category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75" w14:textId="77777777" w:rsidR="009941D0" w:rsidRDefault="00000000">
            <w:pPr>
              <w:pStyle w:val="TableParagraph"/>
              <w:spacing w:before="76"/>
              <w:ind w:left="119"/>
              <w:rPr>
                <w:sz w:val="20"/>
              </w:rPr>
            </w:pPr>
            <w:r>
              <w:rPr>
                <w:sz w:val="20"/>
              </w:rPr>
              <w:t>Integrity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</w:t>
            </w:r>
          </w:p>
        </w:tc>
      </w:tr>
      <w:tr w:rsidR="009941D0" w14:paraId="138FC779" w14:textId="77777777">
        <w:trPr>
          <w:trHeight w:val="397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77" w14:textId="77777777" w:rsidR="009941D0" w:rsidRDefault="00000000">
            <w:pPr>
              <w:pStyle w:val="TableParagraph"/>
              <w:spacing w:before="76"/>
              <w:ind w:left="172"/>
              <w:rPr>
                <w:b/>
              </w:rPr>
            </w:pPr>
            <w:r>
              <w:rPr>
                <w:b/>
                <w:color w:val="1D4474"/>
              </w:rPr>
              <w:t>Policy</w:t>
            </w:r>
            <w:r>
              <w:rPr>
                <w:b/>
                <w:color w:val="1D4474"/>
                <w:spacing w:val="-8"/>
              </w:rPr>
              <w:t xml:space="preserve"> </w:t>
            </w:r>
            <w:r>
              <w:rPr>
                <w:b/>
                <w:color w:val="1D4474"/>
                <w:spacing w:val="-2"/>
              </w:rPr>
              <w:t>owner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78" w14:textId="77777777" w:rsidR="009941D0" w:rsidRDefault="00000000">
            <w:pPr>
              <w:pStyle w:val="TableParagraph"/>
              <w:spacing w:before="76"/>
              <w:ind w:left="11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Corporate</w:t>
            </w:r>
          </w:p>
        </w:tc>
      </w:tr>
      <w:tr w:rsidR="009941D0" w14:paraId="138FC77D" w14:textId="77777777">
        <w:trPr>
          <w:trHeight w:val="670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7A" w14:textId="77777777" w:rsidR="009941D0" w:rsidRDefault="00000000">
            <w:pPr>
              <w:pStyle w:val="TableParagraph"/>
              <w:spacing w:before="212"/>
              <w:ind w:left="172"/>
              <w:rPr>
                <w:b/>
              </w:rPr>
            </w:pPr>
            <w:r>
              <w:rPr>
                <w:b/>
                <w:color w:val="1D4474"/>
              </w:rPr>
              <w:t>Approval</w:t>
            </w:r>
            <w:r>
              <w:rPr>
                <w:b/>
                <w:color w:val="1D4474"/>
                <w:spacing w:val="-12"/>
              </w:rPr>
              <w:t xml:space="preserve"> </w:t>
            </w:r>
            <w:r>
              <w:rPr>
                <w:b/>
                <w:color w:val="1D4474"/>
                <w:spacing w:val="-5"/>
              </w:rPr>
              <w:t>by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7B" w14:textId="77777777" w:rsidR="009941D0" w:rsidRDefault="00000000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Chair</w:t>
            </w:r>
          </w:p>
          <w:p w14:paraId="138FC77C" w14:textId="77777777" w:rsidR="009941D0" w:rsidRDefault="00000000">
            <w:pPr>
              <w:pStyle w:val="TableParagraph"/>
              <w:spacing w:before="75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via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Committee</w:t>
            </w:r>
          </w:p>
        </w:tc>
      </w:tr>
      <w:tr w:rsidR="009941D0" w14:paraId="138FC780" w14:textId="77777777">
        <w:trPr>
          <w:trHeight w:val="396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7E" w14:textId="77777777" w:rsidR="009941D0" w:rsidRDefault="00000000">
            <w:pPr>
              <w:pStyle w:val="TableParagraph"/>
              <w:spacing w:before="76"/>
              <w:ind w:left="172"/>
              <w:rPr>
                <w:b/>
              </w:rPr>
            </w:pPr>
            <w:r>
              <w:rPr>
                <w:b/>
                <w:color w:val="1D4474"/>
              </w:rPr>
              <w:t>Approval</w:t>
            </w:r>
            <w:r>
              <w:rPr>
                <w:b/>
                <w:color w:val="1D4474"/>
                <w:spacing w:val="-12"/>
              </w:rPr>
              <w:t xml:space="preserve"> </w:t>
            </w:r>
            <w:r>
              <w:rPr>
                <w:b/>
                <w:color w:val="1D4474"/>
                <w:spacing w:val="-4"/>
              </w:rPr>
              <w:t>date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7F" w14:textId="77777777" w:rsidR="009941D0" w:rsidRDefault="00000000">
            <w:pPr>
              <w:pStyle w:val="TableParagraph"/>
              <w:spacing w:before="75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9941D0" w14:paraId="138FC783" w14:textId="77777777">
        <w:trPr>
          <w:trHeight w:val="396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81" w14:textId="77777777" w:rsidR="009941D0" w:rsidRDefault="00000000">
            <w:pPr>
              <w:pStyle w:val="TableParagraph"/>
              <w:spacing w:before="76"/>
              <w:ind w:left="172"/>
              <w:rPr>
                <w:b/>
              </w:rPr>
            </w:pPr>
            <w:r>
              <w:rPr>
                <w:b/>
                <w:color w:val="1D4474"/>
              </w:rPr>
              <w:t>Date</w:t>
            </w:r>
            <w:r>
              <w:rPr>
                <w:b/>
                <w:color w:val="1D4474"/>
                <w:spacing w:val="-6"/>
              </w:rPr>
              <w:t xml:space="preserve"> </w:t>
            </w:r>
            <w:r>
              <w:rPr>
                <w:b/>
                <w:color w:val="1D4474"/>
                <w:spacing w:val="-2"/>
              </w:rPr>
              <w:t>effective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82" w14:textId="77777777" w:rsidR="009941D0" w:rsidRDefault="00000000">
            <w:pPr>
              <w:pStyle w:val="TableParagraph"/>
              <w:spacing w:before="76"/>
              <w:ind w:left="11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9941D0" w14:paraId="138FC786" w14:textId="77777777">
        <w:trPr>
          <w:trHeight w:val="398"/>
        </w:trPr>
        <w:tc>
          <w:tcPr>
            <w:tcW w:w="1976" w:type="dxa"/>
            <w:tcBorders>
              <w:top w:val="single" w:sz="4" w:space="0" w:color="BEBEBE"/>
              <w:bottom w:val="single" w:sz="4" w:space="0" w:color="BEBEBE"/>
            </w:tcBorders>
          </w:tcPr>
          <w:p w14:paraId="138FC784" w14:textId="77777777" w:rsidR="009941D0" w:rsidRDefault="00000000">
            <w:pPr>
              <w:pStyle w:val="TableParagraph"/>
              <w:spacing w:before="76"/>
              <w:ind w:left="172"/>
              <w:rPr>
                <w:b/>
              </w:rPr>
            </w:pPr>
            <w:r>
              <w:rPr>
                <w:b/>
                <w:color w:val="1D4474"/>
              </w:rPr>
              <w:t>Review</w:t>
            </w:r>
            <w:r>
              <w:rPr>
                <w:b/>
                <w:color w:val="1D4474"/>
                <w:spacing w:val="-10"/>
              </w:rPr>
              <w:t xml:space="preserve"> </w:t>
            </w:r>
            <w:r>
              <w:rPr>
                <w:b/>
                <w:color w:val="1D4474"/>
                <w:spacing w:val="-4"/>
              </w:rPr>
              <w:t>date</w:t>
            </w:r>
          </w:p>
        </w:tc>
        <w:tc>
          <w:tcPr>
            <w:tcW w:w="7571" w:type="dxa"/>
            <w:tcBorders>
              <w:top w:val="single" w:sz="4" w:space="0" w:color="BEBEBE"/>
              <w:bottom w:val="single" w:sz="4" w:space="0" w:color="BEBEBE"/>
            </w:tcBorders>
          </w:tcPr>
          <w:p w14:paraId="138FC785" w14:textId="77777777" w:rsidR="009941D0" w:rsidRDefault="00000000">
            <w:pPr>
              <w:pStyle w:val="TableParagraph"/>
              <w:spacing w:before="76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Generally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specified</w:t>
            </w:r>
          </w:p>
        </w:tc>
      </w:tr>
    </w:tbl>
    <w:p w14:paraId="138FC787" w14:textId="77777777" w:rsidR="009941D0" w:rsidRDefault="009941D0">
      <w:pPr>
        <w:pStyle w:val="BodyText"/>
        <w:spacing w:before="127"/>
        <w:rPr>
          <w:b/>
          <w:sz w:val="32"/>
        </w:rPr>
      </w:pPr>
    </w:p>
    <w:p w14:paraId="138FC788" w14:textId="77777777" w:rsidR="009941D0" w:rsidRDefault="00000000">
      <w:pPr>
        <w:pStyle w:val="ListParagraph"/>
        <w:numPr>
          <w:ilvl w:val="0"/>
          <w:numId w:val="3"/>
        </w:numPr>
        <w:tabs>
          <w:tab w:val="left" w:pos="913"/>
        </w:tabs>
        <w:spacing w:before="0"/>
        <w:ind w:hanging="719"/>
        <w:rPr>
          <w:b/>
          <w:sz w:val="32"/>
        </w:rPr>
      </w:pPr>
      <w:bookmarkStart w:id="66" w:name="B._Version_control"/>
      <w:bookmarkEnd w:id="66"/>
      <w:r>
        <w:rPr>
          <w:b/>
          <w:color w:val="25529D"/>
          <w:sz w:val="32"/>
        </w:rPr>
        <w:t>Version</w:t>
      </w:r>
      <w:r>
        <w:rPr>
          <w:b/>
          <w:color w:val="25529D"/>
          <w:spacing w:val="-7"/>
          <w:sz w:val="32"/>
        </w:rPr>
        <w:t xml:space="preserve"> </w:t>
      </w:r>
      <w:r>
        <w:rPr>
          <w:b/>
          <w:color w:val="25529D"/>
          <w:spacing w:val="-2"/>
          <w:sz w:val="32"/>
        </w:rPr>
        <w:t>control</w:t>
      </w:r>
    </w:p>
    <w:p w14:paraId="138FC789" w14:textId="77777777" w:rsidR="009941D0" w:rsidRDefault="009941D0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3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170"/>
        <w:gridCol w:w="4315"/>
        <w:gridCol w:w="2393"/>
      </w:tblGrid>
      <w:tr w:rsidR="009941D0" w14:paraId="138FC78E" w14:textId="77777777">
        <w:trPr>
          <w:trHeight w:val="607"/>
        </w:trPr>
        <w:tc>
          <w:tcPr>
            <w:tcW w:w="1512" w:type="dxa"/>
          </w:tcPr>
          <w:p w14:paraId="138FC78A" w14:textId="77777777" w:rsidR="009941D0" w:rsidRDefault="00000000">
            <w:pPr>
              <w:pStyle w:val="TableParagraph"/>
              <w:spacing w:before="177"/>
              <w:ind w:left="165"/>
              <w:rPr>
                <w:b/>
              </w:rPr>
            </w:pPr>
            <w:r>
              <w:rPr>
                <w:b/>
                <w:color w:val="1D4474"/>
                <w:spacing w:val="-4"/>
              </w:rPr>
              <w:t>Date</w:t>
            </w:r>
          </w:p>
        </w:tc>
        <w:tc>
          <w:tcPr>
            <w:tcW w:w="1170" w:type="dxa"/>
          </w:tcPr>
          <w:p w14:paraId="138FC78B" w14:textId="77777777" w:rsidR="009941D0" w:rsidRDefault="00000000">
            <w:pPr>
              <w:pStyle w:val="TableParagraph"/>
              <w:spacing w:before="177"/>
              <w:ind w:left="165"/>
              <w:rPr>
                <w:b/>
              </w:rPr>
            </w:pPr>
            <w:r>
              <w:rPr>
                <w:b/>
                <w:color w:val="1D4474"/>
                <w:spacing w:val="-2"/>
              </w:rPr>
              <w:t>Version</w:t>
            </w:r>
          </w:p>
        </w:tc>
        <w:tc>
          <w:tcPr>
            <w:tcW w:w="4315" w:type="dxa"/>
          </w:tcPr>
          <w:p w14:paraId="138FC78C" w14:textId="77777777" w:rsidR="009941D0" w:rsidRDefault="00000000">
            <w:pPr>
              <w:pStyle w:val="TableParagraph"/>
              <w:spacing w:before="177"/>
              <w:ind w:left="165"/>
              <w:rPr>
                <w:b/>
              </w:rPr>
            </w:pPr>
            <w:r>
              <w:rPr>
                <w:b/>
                <w:color w:val="1D4474"/>
              </w:rPr>
              <w:t>Changes</w:t>
            </w:r>
            <w:r>
              <w:rPr>
                <w:b/>
                <w:color w:val="1D4474"/>
                <w:spacing w:val="-11"/>
              </w:rPr>
              <w:t xml:space="preserve"> </w:t>
            </w:r>
            <w:r>
              <w:rPr>
                <w:b/>
                <w:color w:val="1D4474"/>
                <w:spacing w:val="-4"/>
              </w:rPr>
              <w:t>made</w:t>
            </w:r>
          </w:p>
        </w:tc>
        <w:tc>
          <w:tcPr>
            <w:tcW w:w="2393" w:type="dxa"/>
          </w:tcPr>
          <w:p w14:paraId="138FC78D" w14:textId="77777777" w:rsidR="009941D0" w:rsidRDefault="00000000">
            <w:pPr>
              <w:pStyle w:val="TableParagraph"/>
              <w:spacing w:before="177"/>
              <w:ind w:left="226"/>
              <w:rPr>
                <w:b/>
              </w:rPr>
            </w:pPr>
            <w:r>
              <w:rPr>
                <w:b/>
                <w:color w:val="1D4474"/>
                <w:spacing w:val="-2"/>
              </w:rPr>
              <w:t>Author</w:t>
            </w:r>
          </w:p>
        </w:tc>
      </w:tr>
      <w:tr w:rsidR="009941D0" w14:paraId="138FC793" w14:textId="77777777">
        <w:trPr>
          <w:trHeight w:val="578"/>
        </w:trPr>
        <w:tc>
          <w:tcPr>
            <w:tcW w:w="1512" w:type="dxa"/>
          </w:tcPr>
          <w:p w14:paraId="138FC78F" w14:textId="77777777" w:rsidR="009941D0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170" w:type="dxa"/>
          </w:tcPr>
          <w:p w14:paraId="138FC790" w14:textId="77777777" w:rsidR="009941D0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4315" w:type="dxa"/>
          </w:tcPr>
          <w:p w14:paraId="138FC791" w14:textId="77777777" w:rsidR="009941D0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pacing w:val="-2"/>
                <w:sz w:val="20"/>
              </w:rPr>
              <w:t>Issued</w:t>
            </w:r>
          </w:p>
        </w:tc>
        <w:tc>
          <w:tcPr>
            <w:tcW w:w="2393" w:type="dxa"/>
          </w:tcPr>
          <w:p w14:paraId="138FC792" w14:textId="77777777" w:rsidR="009941D0" w:rsidRDefault="009941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41D0" w14:paraId="138FC798" w14:textId="77777777">
        <w:trPr>
          <w:trHeight w:val="843"/>
        </w:trPr>
        <w:tc>
          <w:tcPr>
            <w:tcW w:w="1512" w:type="dxa"/>
          </w:tcPr>
          <w:p w14:paraId="138FC794" w14:textId="77777777" w:rsidR="009941D0" w:rsidRDefault="00000000">
            <w:pPr>
              <w:pStyle w:val="TableParagraph"/>
              <w:spacing w:before="57" w:line="276" w:lineRule="auto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February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170" w:type="dxa"/>
          </w:tcPr>
          <w:p w14:paraId="138FC795" w14:textId="77777777" w:rsidR="009941D0" w:rsidRDefault="00000000">
            <w:pPr>
              <w:pStyle w:val="TableParagraph"/>
              <w:spacing w:before="190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4315" w:type="dxa"/>
          </w:tcPr>
          <w:p w14:paraId="138FC796" w14:textId="77777777" w:rsidR="009941D0" w:rsidRDefault="00000000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Revised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amendments</w:t>
            </w:r>
          </w:p>
        </w:tc>
        <w:tc>
          <w:tcPr>
            <w:tcW w:w="2393" w:type="dxa"/>
          </w:tcPr>
          <w:p w14:paraId="138FC797" w14:textId="77777777" w:rsidR="009941D0" w:rsidRDefault="009941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941D0" w14:paraId="138FC79D" w14:textId="77777777">
        <w:trPr>
          <w:trHeight w:val="843"/>
        </w:trPr>
        <w:tc>
          <w:tcPr>
            <w:tcW w:w="1512" w:type="dxa"/>
          </w:tcPr>
          <w:p w14:paraId="138FC799" w14:textId="77777777" w:rsidR="009941D0" w:rsidRDefault="00000000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70" w:type="dxa"/>
          </w:tcPr>
          <w:p w14:paraId="138FC79A" w14:textId="77777777" w:rsidR="009941D0" w:rsidRDefault="00000000">
            <w:pPr>
              <w:pStyle w:val="TableParagraph"/>
              <w:spacing w:before="190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4315" w:type="dxa"/>
          </w:tcPr>
          <w:p w14:paraId="138FC79B" w14:textId="77777777" w:rsidR="009941D0" w:rsidRDefault="00000000">
            <w:pPr>
              <w:pStyle w:val="TableParagraph"/>
              <w:spacing w:before="57" w:line="276" w:lineRule="auto"/>
              <w:ind w:right="40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APSC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guidance and streamline</w:t>
            </w:r>
          </w:p>
        </w:tc>
        <w:tc>
          <w:tcPr>
            <w:tcW w:w="2393" w:type="dxa"/>
          </w:tcPr>
          <w:p w14:paraId="138FC79C" w14:textId="77777777" w:rsidR="009941D0" w:rsidRDefault="00000000">
            <w:pPr>
              <w:pStyle w:val="TableParagraph"/>
              <w:spacing w:before="190"/>
              <w:ind w:left="10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Byrne</w:t>
            </w:r>
          </w:p>
        </w:tc>
      </w:tr>
      <w:tr w:rsidR="009941D0" w14:paraId="138FC7A5" w14:textId="77777777">
        <w:trPr>
          <w:trHeight w:val="1107"/>
        </w:trPr>
        <w:tc>
          <w:tcPr>
            <w:tcW w:w="1512" w:type="dxa"/>
          </w:tcPr>
          <w:p w14:paraId="138FC79E" w14:textId="77777777" w:rsidR="009941D0" w:rsidRDefault="009941D0">
            <w:pPr>
              <w:pStyle w:val="TableParagraph"/>
              <w:spacing w:before="92"/>
              <w:ind w:left="0"/>
              <w:rPr>
                <w:b/>
                <w:sz w:val="20"/>
              </w:rPr>
            </w:pPr>
          </w:p>
          <w:p w14:paraId="138FC79F" w14:textId="77777777" w:rsidR="009941D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170" w:type="dxa"/>
          </w:tcPr>
          <w:p w14:paraId="138FC7A0" w14:textId="77777777" w:rsidR="009941D0" w:rsidRDefault="009941D0">
            <w:pPr>
              <w:pStyle w:val="TableParagraph"/>
              <w:spacing w:before="92"/>
              <w:ind w:left="0"/>
              <w:rPr>
                <w:b/>
                <w:sz w:val="20"/>
              </w:rPr>
            </w:pPr>
          </w:p>
          <w:p w14:paraId="138FC7A1" w14:textId="77777777" w:rsidR="009941D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4315" w:type="dxa"/>
          </w:tcPr>
          <w:p w14:paraId="138FC7A2" w14:textId="77777777" w:rsidR="009941D0" w:rsidRDefault="00000000">
            <w:pPr>
              <w:pStyle w:val="TableParagraph"/>
              <w:spacing w:before="56" w:line="276" w:lineRule="auto"/>
              <w:rPr>
                <w:sz w:val="20"/>
              </w:rPr>
            </w:pPr>
            <w:r>
              <w:rPr>
                <w:sz w:val="20"/>
              </w:rPr>
              <w:t>Significant update to reflect changes in PS Regulations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 Ethical Framework template</w:t>
            </w:r>
          </w:p>
        </w:tc>
        <w:tc>
          <w:tcPr>
            <w:tcW w:w="2393" w:type="dxa"/>
          </w:tcPr>
          <w:p w14:paraId="138FC7A3" w14:textId="77777777" w:rsidR="009941D0" w:rsidRDefault="009941D0">
            <w:pPr>
              <w:pStyle w:val="TableParagraph"/>
              <w:spacing w:before="92"/>
              <w:ind w:left="0"/>
              <w:rPr>
                <w:b/>
                <w:sz w:val="20"/>
              </w:rPr>
            </w:pPr>
          </w:p>
          <w:p w14:paraId="138FC7A4" w14:textId="77777777" w:rsidR="009941D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Blakiston</w:t>
            </w:r>
          </w:p>
        </w:tc>
      </w:tr>
      <w:tr w:rsidR="009941D0" w14:paraId="138FC7AA" w14:textId="77777777">
        <w:trPr>
          <w:trHeight w:val="843"/>
        </w:trPr>
        <w:tc>
          <w:tcPr>
            <w:tcW w:w="1512" w:type="dxa"/>
          </w:tcPr>
          <w:p w14:paraId="138FC7A6" w14:textId="77777777" w:rsidR="009941D0" w:rsidRDefault="00000000">
            <w:pPr>
              <w:pStyle w:val="TableParagraph"/>
              <w:spacing w:before="190"/>
              <w:ind w:left="162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170" w:type="dxa"/>
          </w:tcPr>
          <w:p w14:paraId="138FC7A7" w14:textId="77777777" w:rsidR="009941D0" w:rsidRDefault="00000000">
            <w:pPr>
              <w:pStyle w:val="TableParagraph"/>
              <w:spacing w:before="19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4315" w:type="dxa"/>
          </w:tcPr>
          <w:p w14:paraId="138FC7A8" w14:textId="77777777" w:rsidR="009941D0" w:rsidRDefault="00000000">
            <w:pPr>
              <w:pStyle w:val="TableParagraph"/>
              <w:spacing w:before="57" w:line="276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Framework policies, for Chair endorsement</w:t>
            </w:r>
          </w:p>
        </w:tc>
        <w:tc>
          <w:tcPr>
            <w:tcW w:w="2393" w:type="dxa"/>
          </w:tcPr>
          <w:p w14:paraId="138FC7A9" w14:textId="77777777" w:rsidR="009941D0" w:rsidRDefault="00000000">
            <w:pPr>
              <w:pStyle w:val="TableParagraph"/>
              <w:spacing w:before="190"/>
              <w:ind w:left="108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Blakiston</w:t>
            </w:r>
          </w:p>
        </w:tc>
      </w:tr>
      <w:tr w:rsidR="009941D0" w14:paraId="138FC7AF" w14:textId="77777777">
        <w:trPr>
          <w:trHeight w:val="578"/>
        </w:trPr>
        <w:tc>
          <w:tcPr>
            <w:tcW w:w="1512" w:type="dxa"/>
          </w:tcPr>
          <w:p w14:paraId="138FC7AB" w14:textId="77777777" w:rsidR="009941D0" w:rsidRDefault="009941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138FC7AC" w14:textId="77777777" w:rsidR="009941D0" w:rsidRDefault="009941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5" w:type="dxa"/>
          </w:tcPr>
          <w:p w14:paraId="138FC7AD" w14:textId="77777777" w:rsidR="009941D0" w:rsidRDefault="009941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14:paraId="138FC7AE" w14:textId="77777777" w:rsidR="009941D0" w:rsidRDefault="009941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38FC7B0" w14:textId="77777777" w:rsidR="00726F55" w:rsidRDefault="00726F55"/>
    <w:sectPr w:rsidR="00726F55">
      <w:pgSz w:w="11910" w:h="16840"/>
      <w:pgMar w:top="1360" w:right="700" w:bottom="760" w:left="94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B563" w14:textId="77777777" w:rsidR="00726F55" w:rsidRDefault="00726F55">
      <w:r>
        <w:separator/>
      </w:r>
    </w:p>
  </w:endnote>
  <w:endnote w:type="continuationSeparator" w:id="0">
    <w:p w14:paraId="195F3E50" w14:textId="77777777" w:rsidR="00726F55" w:rsidRDefault="0072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C7B8" w14:textId="77777777" w:rsidR="009941D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138FC7B9" wp14:editId="68CF2455">
              <wp:simplePos x="0" y="0"/>
              <wp:positionH relativeFrom="page">
                <wp:posOffset>6630161</wp:posOffset>
              </wp:positionH>
              <wp:positionV relativeFrom="page">
                <wp:posOffset>10200893</wp:posOffset>
              </wp:positionV>
              <wp:extent cx="6350" cy="17399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1739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17399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173736"/>
                            </a:lnTo>
                            <a:lnTo>
                              <a:pt x="6096" y="173736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A7D29" id="Graphic 1" o:spid="_x0000_s1026" alt="&quot;&quot;" style="position:absolute;margin-left:522.05pt;margin-top:803.2pt;width:.5pt;height:13.7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" path="m6096,l,,,173736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138FC7BB" wp14:editId="138FC7BC">
              <wp:simplePos x="0" y="0"/>
              <wp:positionH relativeFrom="page">
                <wp:posOffset>6663690</wp:posOffset>
              </wp:positionH>
              <wp:positionV relativeFrom="page">
                <wp:posOffset>10199116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FC7BD" w14:textId="77777777" w:rsidR="009941D0" w:rsidRDefault="00000000">
                          <w:pPr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FC7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4.7pt;margin-top:803.1pt;width:13.15pt;height:14.3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" filled="f" stroked="f">
              <v:textbox inset="0,0,0,0">
                <w:txbxContent>
                  <w:p w14:paraId="138FC7BD" w14:textId="77777777" w:rsidR="009941D0" w:rsidRDefault="00000000">
                    <w:pPr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B5C9" w14:textId="77777777" w:rsidR="00726F55" w:rsidRDefault="00726F55">
      <w:r>
        <w:separator/>
      </w:r>
    </w:p>
  </w:footnote>
  <w:footnote w:type="continuationSeparator" w:id="0">
    <w:p w14:paraId="2243F55C" w14:textId="77777777" w:rsidR="00726F55" w:rsidRDefault="0072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0EA"/>
    <w:multiLevelType w:val="hybridMultilevel"/>
    <w:tmpl w:val="3F1EEB90"/>
    <w:lvl w:ilvl="0" w:tplc="BBDA48F2">
      <w:start w:val="1"/>
      <w:numFmt w:val="upperLetter"/>
      <w:lvlText w:val="%1."/>
      <w:lvlJc w:val="left"/>
      <w:pPr>
        <w:ind w:left="913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25529D"/>
        <w:spacing w:val="0"/>
        <w:w w:val="100"/>
        <w:sz w:val="32"/>
        <w:szCs w:val="32"/>
        <w:lang w:val="en-US" w:eastAsia="en-US" w:bidi="ar-SA"/>
      </w:rPr>
    </w:lvl>
    <w:lvl w:ilvl="1" w:tplc="EC482764">
      <w:numFmt w:val="bullet"/>
      <w:lvlText w:val="•"/>
      <w:lvlJc w:val="left"/>
      <w:pPr>
        <w:ind w:left="1854" w:hanging="720"/>
      </w:pPr>
      <w:rPr>
        <w:rFonts w:hint="default"/>
        <w:lang w:val="en-US" w:eastAsia="en-US" w:bidi="ar-SA"/>
      </w:rPr>
    </w:lvl>
    <w:lvl w:ilvl="2" w:tplc="850A4BA6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 w:tplc="7D0465FA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  <w:lvl w:ilvl="4" w:tplc="9AE49A3C">
      <w:numFmt w:val="bullet"/>
      <w:lvlText w:val="•"/>
      <w:lvlJc w:val="left"/>
      <w:pPr>
        <w:ind w:left="4658" w:hanging="720"/>
      </w:pPr>
      <w:rPr>
        <w:rFonts w:hint="default"/>
        <w:lang w:val="en-US" w:eastAsia="en-US" w:bidi="ar-SA"/>
      </w:rPr>
    </w:lvl>
    <w:lvl w:ilvl="5" w:tplc="799E2104">
      <w:numFmt w:val="bullet"/>
      <w:lvlText w:val="•"/>
      <w:lvlJc w:val="left"/>
      <w:pPr>
        <w:ind w:left="5593" w:hanging="720"/>
      </w:pPr>
      <w:rPr>
        <w:rFonts w:hint="default"/>
        <w:lang w:val="en-US" w:eastAsia="en-US" w:bidi="ar-SA"/>
      </w:rPr>
    </w:lvl>
    <w:lvl w:ilvl="6" w:tplc="03763A6C">
      <w:numFmt w:val="bullet"/>
      <w:lvlText w:val="•"/>
      <w:lvlJc w:val="left"/>
      <w:pPr>
        <w:ind w:left="6527" w:hanging="720"/>
      </w:pPr>
      <w:rPr>
        <w:rFonts w:hint="default"/>
        <w:lang w:val="en-US" w:eastAsia="en-US" w:bidi="ar-SA"/>
      </w:rPr>
    </w:lvl>
    <w:lvl w:ilvl="7" w:tplc="D08AB754">
      <w:numFmt w:val="bullet"/>
      <w:lvlText w:val="•"/>
      <w:lvlJc w:val="left"/>
      <w:pPr>
        <w:ind w:left="7462" w:hanging="720"/>
      </w:pPr>
      <w:rPr>
        <w:rFonts w:hint="default"/>
        <w:lang w:val="en-US" w:eastAsia="en-US" w:bidi="ar-SA"/>
      </w:rPr>
    </w:lvl>
    <w:lvl w:ilvl="8" w:tplc="835E16B8"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CE3E9E"/>
    <w:multiLevelType w:val="hybridMultilevel"/>
    <w:tmpl w:val="DF509298"/>
    <w:lvl w:ilvl="0" w:tplc="3EBC3E02">
      <w:numFmt w:val="bullet"/>
      <w:lvlText w:val=""/>
      <w:lvlJc w:val="left"/>
      <w:pPr>
        <w:ind w:left="455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EB2BACC">
      <w:numFmt w:val="bullet"/>
      <w:lvlText w:val="•"/>
      <w:lvlJc w:val="left"/>
      <w:pPr>
        <w:ind w:left="1171" w:hanging="270"/>
      </w:pPr>
      <w:rPr>
        <w:rFonts w:hint="default"/>
        <w:lang w:val="en-US" w:eastAsia="en-US" w:bidi="ar-SA"/>
      </w:rPr>
    </w:lvl>
    <w:lvl w:ilvl="2" w:tplc="BC62979E">
      <w:numFmt w:val="bullet"/>
      <w:lvlText w:val="•"/>
      <w:lvlJc w:val="left"/>
      <w:pPr>
        <w:ind w:left="1882" w:hanging="270"/>
      </w:pPr>
      <w:rPr>
        <w:rFonts w:hint="default"/>
        <w:lang w:val="en-US" w:eastAsia="en-US" w:bidi="ar-SA"/>
      </w:rPr>
    </w:lvl>
    <w:lvl w:ilvl="3" w:tplc="2EBC6D1A">
      <w:numFmt w:val="bullet"/>
      <w:lvlText w:val="•"/>
      <w:lvlJc w:val="left"/>
      <w:pPr>
        <w:ind w:left="2593" w:hanging="270"/>
      </w:pPr>
      <w:rPr>
        <w:rFonts w:hint="default"/>
        <w:lang w:val="en-US" w:eastAsia="en-US" w:bidi="ar-SA"/>
      </w:rPr>
    </w:lvl>
    <w:lvl w:ilvl="4" w:tplc="F294B584">
      <w:numFmt w:val="bullet"/>
      <w:lvlText w:val="•"/>
      <w:lvlJc w:val="left"/>
      <w:pPr>
        <w:ind w:left="3304" w:hanging="270"/>
      </w:pPr>
      <w:rPr>
        <w:rFonts w:hint="default"/>
        <w:lang w:val="en-US" w:eastAsia="en-US" w:bidi="ar-SA"/>
      </w:rPr>
    </w:lvl>
    <w:lvl w:ilvl="5" w:tplc="28CC7CB0">
      <w:numFmt w:val="bullet"/>
      <w:lvlText w:val="•"/>
      <w:lvlJc w:val="left"/>
      <w:pPr>
        <w:ind w:left="4015" w:hanging="270"/>
      </w:pPr>
      <w:rPr>
        <w:rFonts w:hint="default"/>
        <w:lang w:val="en-US" w:eastAsia="en-US" w:bidi="ar-SA"/>
      </w:rPr>
    </w:lvl>
    <w:lvl w:ilvl="6" w:tplc="0322AF46">
      <w:numFmt w:val="bullet"/>
      <w:lvlText w:val="•"/>
      <w:lvlJc w:val="left"/>
      <w:pPr>
        <w:ind w:left="4726" w:hanging="270"/>
      </w:pPr>
      <w:rPr>
        <w:rFonts w:hint="default"/>
        <w:lang w:val="en-US" w:eastAsia="en-US" w:bidi="ar-SA"/>
      </w:rPr>
    </w:lvl>
    <w:lvl w:ilvl="7" w:tplc="95BA9898">
      <w:numFmt w:val="bullet"/>
      <w:lvlText w:val="•"/>
      <w:lvlJc w:val="left"/>
      <w:pPr>
        <w:ind w:left="5437" w:hanging="270"/>
      </w:pPr>
      <w:rPr>
        <w:rFonts w:hint="default"/>
        <w:lang w:val="en-US" w:eastAsia="en-US" w:bidi="ar-SA"/>
      </w:rPr>
    </w:lvl>
    <w:lvl w:ilvl="8" w:tplc="AB7A036A">
      <w:numFmt w:val="bullet"/>
      <w:lvlText w:val="•"/>
      <w:lvlJc w:val="left"/>
      <w:pPr>
        <w:ind w:left="614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300282A"/>
    <w:multiLevelType w:val="hybridMultilevel"/>
    <w:tmpl w:val="049081A0"/>
    <w:lvl w:ilvl="0" w:tplc="3A3EDE60">
      <w:numFmt w:val="bullet"/>
      <w:lvlText w:val=""/>
      <w:lvlJc w:val="left"/>
      <w:pPr>
        <w:ind w:left="455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092B5E6">
      <w:numFmt w:val="bullet"/>
      <w:lvlText w:val="•"/>
      <w:lvlJc w:val="left"/>
      <w:pPr>
        <w:ind w:left="1171" w:hanging="270"/>
      </w:pPr>
      <w:rPr>
        <w:rFonts w:hint="default"/>
        <w:lang w:val="en-US" w:eastAsia="en-US" w:bidi="ar-SA"/>
      </w:rPr>
    </w:lvl>
    <w:lvl w:ilvl="2" w:tplc="EEE4214A">
      <w:numFmt w:val="bullet"/>
      <w:lvlText w:val="•"/>
      <w:lvlJc w:val="left"/>
      <w:pPr>
        <w:ind w:left="1882" w:hanging="270"/>
      </w:pPr>
      <w:rPr>
        <w:rFonts w:hint="default"/>
        <w:lang w:val="en-US" w:eastAsia="en-US" w:bidi="ar-SA"/>
      </w:rPr>
    </w:lvl>
    <w:lvl w:ilvl="3" w:tplc="9CAC1A18">
      <w:numFmt w:val="bullet"/>
      <w:lvlText w:val="•"/>
      <w:lvlJc w:val="left"/>
      <w:pPr>
        <w:ind w:left="2593" w:hanging="270"/>
      </w:pPr>
      <w:rPr>
        <w:rFonts w:hint="default"/>
        <w:lang w:val="en-US" w:eastAsia="en-US" w:bidi="ar-SA"/>
      </w:rPr>
    </w:lvl>
    <w:lvl w:ilvl="4" w:tplc="5D96BB2A">
      <w:numFmt w:val="bullet"/>
      <w:lvlText w:val="•"/>
      <w:lvlJc w:val="left"/>
      <w:pPr>
        <w:ind w:left="3304" w:hanging="270"/>
      </w:pPr>
      <w:rPr>
        <w:rFonts w:hint="default"/>
        <w:lang w:val="en-US" w:eastAsia="en-US" w:bidi="ar-SA"/>
      </w:rPr>
    </w:lvl>
    <w:lvl w:ilvl="5" w:tplc="BED6A96C">
      <w:numFmt w:val="bullet"/>
      <w:lvlText w:val="•"/>
      <w:lvlJc w:val="left"/>
      <w:pPr>
        <w:ind w:left="4015" w:hanging="270"/>
      </w:pPr>
      <w:rPr>
        <w:rFonts w:hint="default"/>
        <w:lang w:val="en-US" w:eastAsia="en-US" w:bidi="ar-SA"/>
      </w:rPr>
    </w:lvl>
    <w:lvl w:ilvl="6" w:tplc="FE7A46AA">
      <w:numFmt w:val="bullet"/>
      <w:lvlText w:val="•"/>
      <w:lvlJc w:val="left"/>
      <w:pPr>
        <w:ind w:left="4726" w:hanging="270"/>
      </w:pPr>
      <w:rPr>
        <w:rFonts w:hint="default"/>
        <w:lang w:val="en-US" w:eastAsia="en-US" w:bidi="ar-SA"/>
      </w:rPr>
    </w:lvl>
    <w:lvl w:ilvl="7" w:tplc="6226D8EA">
      <w:numFmt w:val="bullet"/>
      <w:lvlText w:val="•"/>
      <w:lvlJc w:val="left"/>
      <w:pPr>
        <w:ind w:left="5437" w:hanging="270"/>
      </w:pPr>
      <w:rPr>
        <w:rFonts w:hint="default"/>
        <w:lang w:val="en-US" w:eastAsia="en-US" w:bidi="ar-SA"/>
      </w:rPr>
    </w:lvl>
    <w:lvl w:ilvl="8" w:tplc="43DCC598">
      <w:numFmt w:val="bullet"/>
      <w:lvlText w:val="•"/>
      <w:lvlJc w:val="left"/>
      <w:pPr>
        <w:ind w:left="6148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4ED0520C"/>
    <w:multiLevelType w:val="multilevel"/>
    <w:tmpl w:val="98963656"/>
    <w:lvl w:ilvl="0">
      <w:start w:val="1"/>
      <w:numFmt w:val="decimal"/>
      <w:lvlText w:val="%1."/>
      <w:lvlJc w:val="left"/>
      <w:pPr>
        <w:ind w:left="913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25529D"/>
        <w:spacing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4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83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08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44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08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73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450"/>
      </w:pPr>
      <w:rPr>
        <w:rFonts w:hint="default"/>
        <w:lang w:val="en-US" w:eastAsia="en-US" w:bidi="ar-SA"/>
      </w:rPr>
    </w:lvl>
  </w:abstractNum>
  <w:num w:numId="1" w16cid:durableId="1403915652">
    <w:abstractNumId w:val="1"/>
  </w:num>
  <w:num w:numId="2" w16cid:durableId="174854911">
    <w:abstractNumId w:val="2"/>
  </w:num>
  <w:num w:numId="3" w16cid:durableId="1876886988">
    <w:abstractNumId w:val="0"/>
  </w:num>
  <w:num w:numId="4" w16cid:durableId="1726953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D0"/>
    <w:rsid w:val="00450BE0"/>
    <w:rsid w:val="006F3A9C"/>
    <w:rsid w:val="00726F55"/>
    <w:rsid w:val="009941D0"/>
    <w:rsid w:val="009F2B5A"/>
    <w:rsid w:val="00B05510"/>
    <w:rsid w:val="00D653C2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C6E7"/>
  <w15:docId w15:val="{25BE7431-B2BF-48FA-8BC0-4A49C8A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13" w:hanging="7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1"/>
      <w:ind w:left="19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93" w:right="234" w:firstLine="829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20"/>
      <w:ind w:left="913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au/Series/F2022L00088" TargetMode="External"/><Relationship Id="rId18" Type="http://schemas.openxmlformats.org/officeDocument/2006/relationships/hyperlink" Target="https://www.legislation.gov.au/Series/C2004A0053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psc.gov.au/publication/aps-values-and-code-conduct-practic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Series/F2022L00088" TargetMode="External"/><Relationship Id="rId17" Type="http://schemas.openxmlformats.org/officeDocument/2006/relationships/hyperlink" Target="https://www.legislation.gov.au/Series/C2004A03712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Series/C2004A02796" TargetMode="External"/><Relationship Id="rId20" Type="http://schemas.openxmlformats.org/officeDocument/2006/relationships/hyperlink" Target="https://www.legislation.gov.au/Series/F2022L000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au/Series/C2004A00538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legislation.gov.au/Series/F2023L003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au/Series/F2023L00368" TargetMode="External"/><Relationship Id="rId22" Type="http://schemas.openxmlformats.org/officeDocument/2006/relationships/hyperlink" Target="https://www.apsc.gov.au/news-and-events/latest-news/handling-misconduct-human-resource-managers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08ecc1563c2b206a0099d402709d7ea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3bbf6643a6fc8e531711e4f80dc1b25d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393cdf-440a-4521-8f19-00ba43423d00">MPWT-2140667901-65253</_dlc_DocId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Url xmlns="20393cdf-440a-4521-8f19-00ba43423d00">
      <Url>https://pcgov.sharepoint.com/sites/sceteam/_layouts/15/DocIdRedir.aspx?ID=MPWT-2140667901-65253</Url>
      <Description>MPWT-2140667901-65253</Description>
    </_dlc_DocIdUrl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thumbnail xmlns="3d385984-9344-419b-a80b-49c06a2bdab8" xsi:nil="true"/>
    <Status xmlns="3d385984-9344-419b-a80b-49c06a2bdab8" xsi:nil="true"/>
    <_Flow_SignoffStatus xmlns="3d385984-9344-419b-a80b-49c06a2bdab8" xsi:nil="true"/>
  </documentManagement>
</p:properties>
</file>

<file path=customXml/itemProps1.xml><?xml version="1.0" encoding="utf-8"?>
<ds:datastoreItem xmlns:ds="http://schemas.openxmlformats.org/officeDocument/2006/customXml" ds:itemID="{0CB21296-1CBD-4B40-AF09-A39A09D1DA58}"/>
</file>

<file path=customXml/itemProps2.xml><?xml version="1.0" encoding="utf-8"?>
<ds:datastoreItem xmlns:ds="http://schemas.openxmlformats.org/officeDocument/2006/customXml" ds:itemID="{43428E5A-46D7-4F14-AC5B-8D7748DB5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BD3CD-8CCB-4E4F-8A67-DEC97C73F1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0B2342-E8CA-4EAD-A5BB-555683F72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Code of Conduct Breach Procedures</vt:lpstr>
    </vt:vector>
  </TitlesOfParts>
  <Company>Productivity Commission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Code of Conduct Breach Procedures</dc:title>
  <dc:creator>Productivity Commission</dc:creator>
  <cp:keywords>Culture of Integrity</cp:keywords>
  <cp:lastModifiedBy>Chris Alston</cp:lastModifiedBy>
  <cp:revision>6</cp:revision>
  <dcterms:created xsi:type="dcterms:W3CDTF">2024-07-15T01:11:00Z</dcterms:created>
  <dcterms:modified xsi:type="dcterms:W3CDTF">2024-07-15T01:49:00Z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Created">
    <vt:filetime>2024-07-09T00:00:00Z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2024-07-15T00:00:00Z</vt:filetime>
  </property>
  <property fmtid="{D5CDD505-2E9C-101B-9397-08002B2CF9AE}" pid="6" name="MSIP_Label_f7467c1a-e0ed-413c-a72b-aac8e8e94f41_ActionId">
    <vt:lpwstr>50627b98-b05f-4d64-a4d1-e817936f2df5</vt:lpwstr>
  </property>
  <property fmtid="{D5CDD505-2E9C-101B-9397-08002B2CF9AE}" pid="7" name="MSIP_Label_f7467c1a-e0ed-413c-a72b-aac8e8e94f41_ContentBits">
    <vt:lpwstr>1</vt:lpwstr>
  </property>
  <property fmtid="{D5CDD505-2E9C-101B-9397-08002B2CF9AE}" pid="8" name="MSIP_Label_f7467c1a-e0ed-413c-a72b-aac8e8e94f41_Enabled">
    <vt:lpwstr>true</vt:lpwstr>
  </property>
  <property fmtid="{D5CDD505-2E9C-101B-9397-08002B2CF9AE}" pid="9" name="MSIP_Label_f7467c1a-e0ed-413c-a72b-aac8e8e94f41_Method">
    <vt:lpwstr>Privileged</vt:lpwstr>
  </property>
  <property fmtid="{D5CDD505-2E9C-101B-9397-08002B2CF9AE}" pid="10" name="MSIP_Label_f7467c1a-e0ed-413c-a72b-aac8e8e94f41_Name">
    <vt:lpwstr>OFFICIAL</vt:lpwstr>
  </property>
  <property fmtid="{D5CDD505-2E9C-101B-9397-08002B2CF9AE}" pid="11" name="MSIP_Label_f7467c1a-e0ed-413c-a72b-aac8e8e94f41_SetDate">
    <vt:lpwstr>2024-06-12T08:08:50Z</vt:lpwstr>
  </property>
  <property fmtid="{D5CDD505-2E9C-101B-9397-08002B2CF9AE}" pid="12" name="MSIP_Label_f7467c1a-e0ed-413c-a72b-aac8e8e94f41_SiteId">
    <vt:lpwstr>29f9330b-c0fe-4244-830e-ba9f275d6c34</vt:lpwstr>
  </property>
  <property fmtid="{D5CDD505-2E9C-101B-9397-08002B2CF9AE}" pid="13" name="MediaServiceImageTags">
    <vt:lpwstr/>
  </property>
  <property fmtid="{D5CDD505-2E9C-101B-9397-08002B2CF9AE}" pid="14" name="Producer">
    <vt:lpwstr>Adobe PDF Library 24.2.159</vt:lpwstr>
  </property>
  <property fmtid="{D5CDD505-2E9C-101B-9397-08002B2CF9AE}" pid="15" name="RevIMBCS">
    <vt:lpwstr>1;#Unclassified|3955eeb1-2d18-4582-aeb2-00144ec3aaf5</vt:lpwstr>
  </property>
  <property fmtid="{D5CDD505-2E9C-101B-9397-08002B2CF9AE}" pid="16" name="SourceModified">
    <vt:lpwstr/>
  </property>
  <property fmtid="{D5CDD505-2E9C-101B-9397-08002B2CF9AE}" pid="17" name="TemplafyFromBlank">
    <vt:lpwstr>0</vt:lpwstr>
  </property>
  <property fmtid="{D5CDD505-2E9C-101B-9397-08002B2CF9AE}" pid="18" name="TemplafyTemplateId">
    <vt:lpwstr>637824592236427791</vt:lpwstr>
  </property>
  <property fmtid="{D5CDD505-2E9C-101B-9397-08002B2CF9AE}" pid="19" name="TemplafyTenantId">
    <vt:lpwstr>productivitycommission</vt:lpwstr>
  </property>
  <property fmtid="{D5CDD505-2E9C-101B-9397-08002B2CF9AE}" pid="20" name="TemplafyUserProfileId">
    <vt:lpwstr>637610559250693850</vt:lpwstr>
  </property>
  <property fmtid="{D5CDD505-2E9C-101B-9397-08002B2CF9AE}" pid="21" name="_dlc_DocIdItemGuid">
    <vt:lpwstr>2c9909fc-8f6b-47a1-8ff1-34ade9a3bd97</vt:lpwstr>
  </property>
</Properties>
</file>