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C2E8" w14:textId="3E6B38F7" w:rsidR="0095026B" w:rsidRDefault="009745F2" w:rsidP="0091753E">
      <w:pPr>
        <w:spacing w:before="360"/>
        <w:rPr>
          <w:b/>
          <w:bCs/>
          <w:sz w:val="36"/>
          <w:szCs w:val="36"/>
        </w:rPr>
      </w:pPr>
      <w:r w:rsidRPr="002269D2">
        <w:rPr>
          <w:b/>
          <w:bCs/>
          <w:sz w:val="36"/>
          <w:szCs w:val="36"/>
        </w:rPr>
        <w:t xml:space="preserve">Productivity Commission – </w:t>
      </w:r>
      <w:r w:rsidR="00522F78">
        <w:rPr>
          <w:b/>
          <w:bCs/>
          <w:sz w:val="36"/>
          <w:szCs w:val="36"/>
        </w:rPr>
        <w:t xml:space="preserve">APS Employee </w:t>
      </w:r>
      <w:r w:rsidRPr="002269D2">
        <w:rPr>
          <w:b/>
          <w:bCs/>
          <w:sz w:val="36"/>
          <w:szCs w:val="36"/>
        </w:rPr>
        <w:t xml:space="preserve">Census </w:t>
      </w:r>
      <w:r w:rsidR="006E04CC">
        <w:rPr>
          <w:b/>
          <w:bCs/>
          <w:sz w:val="36"/>
          <w:szCs w:val="36"/>
        </w:rPr>
        <w:t>a</w:t>
      </w:r>
      <w:r w:rsidRPr="002269D2">
        <w:rPr>
          <w:b/>
          <w:bCs/>
          <w:sz w:val="36"/>
          <w:szCs w:val="36"/>
        </w:rPr>
        <w:t xml:space="preserve">ction </w:t>
      </w:r>
      <w:r w:rsidR="006E04CC">
        <w:rPr>
          <w:b/>
          <w:bCs/>
          <w:sz w:val="36"/>
          <w:szCs w:val="36"/>
        </w:rPr>
        <w:t>p</w:t>
      </w:r>
      <w:r w:rsidRPr="002269D2">
        <w:rPr>
          <w:b/>
          <w:bCs/>
          <w:sz w:val="36"/>
          <w:szCs w:val="36"/>
        </w:rPr>
        <w:t>lan 2023</w:t>
      </w:r>
    </w:p>
    <w:tbl>
      <w:tblPr>
        <w:tblStyle w:val="TableGrid"/>
        <w:tblW w:w="49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49"/>
        <w:gridCol w:w="2696"/>
        <w:gridCol w:w="10039"/>
      </w:tblGrid>
      <w:tr w:rsidR="00631056" w:rsidRPr="007C6A3C" w14:paraId="222BF505" w14:textId="77777777" w:rsidTr="00017E45">
        <w:tc>
          <w:tcPr>
            <w:tcW w:w="834" w:type="pct"/>
            <w:shd w:val="clear" w:color="auto" w:fill="265A9A" w:themeFill="background2"/>
          </w:tcPr>
          <w:p w14:paraId="6BA1F3D6" w14:textId="4DB0E4E4" w:rsidR="0038251D" w:rsidRPr="007C6A3C" w:rsidRDefault="0038251D">
            <w:pPr>
              <w:rPr>
                <w:rFonts w:ascii="Arial Black" w:hAnsi="Arial Black"/>
                <w:b/>
                <w:bCs/>
                <w:color w:val="FFFFFF" w:themeColor="background1"/>
                <w:sz w:val="18"/>
                <w:szCs w:val="18"/>
              </w:rPr>
            </w:pPr>
            <w:r w:rsidRPr="007C6A3C">
              <w:rPr>
                <w:rFonts w:ascii="Arial Black" w:hAnsi="Arial Black"/>
                <w:b/>
                <w:bCs/>
                <w:color w:val="FFFFFF" w:themeColor="background1"/>
                <w:sz w:val="18"/>
                <w:szCs w:val="18"/>
              </w:rPr>
              <w:t xml:space="preserve">Target </w:t>
            </w:r>
            <w:r w:rsidR="00E74492">
              <w:rPr>
                <w:rFonts w:ascii="Arial Black" w:hAnsi="Arial Black"/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Pr="007C6A3C">
              <w:rPr>
                <w:rFonts w:ascii="Arial Black" w:hAnsi="Arial Black"/>
                <w:b/>
                <w:bCs/>
                <w:color w:val="FFFFFF" w:themeColor="background1"/>
                <w:sz w:val="18"/>
                <w:szCs w:val="18"/>
              </w:rPr>
              <w:t>reas</w:t>
            </w:r>
          </w:p>
        </w:tc>
        <w:tc>
          <w:tcPr>
            <w:tcW w:w="882" w:type="pct"/>
            <w:shd w:val="clear" w:color="auto" w:fill="2D9AC2" w:themeFill="text2" w:themeFillShade="BF"/>
          </w:tcPr>
          <w:p w14:paraId="3F145A85" w14:textId="77777777" w:rsidR="0038251D" w:rsidRPr="007C6A3C" w:rsidRDefault="0038251D">
            <w:pPr>
              <w:rPr>
                <w:rFonts w:ascii="Arial Black" w:hAnsi="Arial Black"/>
                <w:b/>
                <w:bCs/>
                <w:color w:val="FFFFFF" w:themeColor="background1"/>
                <w:sz w:val="18"/>
                <w:szCs w:val="18"/>
              </w:rPr>
            </w:pPr>
            <w:r w:rsidRPr="007C6A3C">
              <w:rPr>
                <w:rFonts w:ascii="Arial Black" w:hAnsi="Arial Black"/>
                <w:b/>
                <w:bCs/>
                <w:color w:val="FFFFFF" w:themeColor="background1"/>
                <w:sz w:val="18"/>
                <w:szCs w:val="18"/>
              </w:rPr>
              <w:t>Goals</w:t>
            </w:r>
          </w:p>
        </w:tc>
        <w:tc>
          <w:tcPr>
            <w:tcW w:w="3284" w:type="pct"/>
            <w:shd w:val="clear" w:color="auto" w:fill="66BCDB" w:themeFill="text2"/>
          </w:tcPr>
          <w:p w14:paraId="0AE16AE0" w14:textId="77777777" w:rsidR="0038251D" w:rsidRPr="007C6A3C" w:rsidRDefault="0038251D">
            <w:pPr>
              <w:rPr>
                <w:rFonts w:ascii="Arial Black" w:hAnsi="Arial Black"/>
                <w:b/>
                <w:bCs/>
                <w:color w:val="FFFFFF" w:themeColor="background1"/>
                <w:sz w:val="18"/>
                <w:szCs w:val="18"/>
              </w:rPr>
            </w:pPr>
            <w:r w:rsidRPr="007C6A3C">
              <w:rPr>
                <w:rFonts w:ascii="Arial Black" w:hAnsi="Arial Black"/>
                <w:b/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</w:tr>
      <w:tr w:rsidR="00631056" w:rsidRPr="002269D2" w14:paraId="0409702D" w14:textId="77777777" w:rsidTr="00017E45">
        <w:trPr>
          <w:trHeight w:val="1701"/>
        </w:trPr>
        <w:tc>
          <w:tcPr>
            <w:tcW w:w="834" w:type="pct"/>
            <w:tcBorders>
              <w:top w:val="single" w:sz="18" w:space="0" w:color="FFFFFF" w:themeColor="background1"/>
            </w:tcBorders>
            <w:shd w:val="clear" w:color="auto" w:fill="CBDDF2" w:themeFill="background2" w:themeFillTint="33"/>
          </w:tcPr>
          <w:p w14:paraId="198B459C" w14:textId="77777777" w:rsidR="0038251D" w:rsidRDefault="007C6A3C" w:rsidP="007C6A3C">
            <w:pPr>
              <w:ind w:left="227" w:hanging="22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  <w:r>
              <w:rPr>
                <w:b/>
                <w:bCs/>
                <w:sz w:val="18"/>
                <w:szCs w:val="18"/>
              </w:rPr>
              <w:tab/>
            </w:r>
            <w:r w:rsidR="0038251D" w:rsidRPr="007C6A3C">
              <w:rPr>
                <w:b/>
                <w:bCs/>
                <w:sz w:val="18"/>
                <w:szCs w:val="18"/>
              </w:rPr>
              <w:t>Health and wellbeing</w:t>
            </w:r>
          </w:p>
          <w:p w14:paraId="0B638215" w14:textId="340F2BD7" w:rsidR="007C6A3C" w:rsidRPr="007C6A3C" w:rsidRDefault="007C6A3C" w:rsidP="00E74492">
            <w:pPr>
              <w:spacing w:before="360"/>
              <w:ind w:left="227" w:right="113" w:hanging="227"/>
              <w:jc w:val="center"/>
              <w:rPr>
                <w:b/>
                <w:bCs/>
                <w:sz w:val="18"/>
                <w:szCs w:val="18"/>
              </w:rPr>
            </w:pPr>
            <w:r w:rsidRPr="007C6A3C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E48283A" wp14:editId="56AE961F">
                  <wp:extent cx="468000" cy="468000"/>
                  <wp:effectExtent l="0" t="0" r="8255" b="8255"/>
                  <wp:docPr id="116322338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22338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pct"/>
            <w:tcBorders>
              <w:top w:val="single" w:sz="18" w:space="0" w:color="FFFFFF" w:themeColor="background1"/>
            </w:tcBorders>
            <w:shd w:val="clear" w:color="auto" w:fill="E0F1F7" w:themeFill="text2" w:themeFillTint="33"/>
          </w:tcPr>
          <w:p w14:paraId="03821B20" w14:textId="77777777" w:rsidR="0038251D" w:rsidRPr="007C6A3C" w:rsidRDefault="0038251D" w:rsidP="00E74492">
            <w:pPr>
              <w:pStyle w:val="ListParagraph"/>
              <w:numPr>
                <w:ilvl w:val="0"/>
                <w:numId w:val="21"/>
              </w:numPr>
              <w:spacing w:line="240" w:lineRule="exact"/>
              <w:ind w:left="227" w:hanging="227"/>
              <w:contextualSpacing w:val="0"/>
              <w:rPr>
                <w:b/>
                <w:bCs/>
                <w:sz w:val="18"/>
                <w:szCs w:val="18"/>
              </w:rPr>
            </w:pPr>
            <w:r w:rsidRPr="007C6A3C">
              <w:rPr>
                <w:b/>
                <w:bCs/>
                <w:sz w:val="18"/>
                <w:szCs w:val="18"/>
              </w:rPr>
              <w:t>Better promote, measure and implement wellbeing policies</w:t>
            </w:r>
          </w:p>
          <w:p w14:paraId="7EA3BE5F" w14:textId="39E4CB03" w:rsidR="0038251D" w:rsidRPr="007C6A3C" w:rsidRDefault="0038251D" w:rsidP="00E74492">
            <w:pPr>
              <w:pStyle w:val="ListParagraph"/>
              <w:numPr>
                <w:ilvl w:val="0"/>
                <w:numId w:val="21"/>
              </w:numPr>
              <w:spacing w:line="240" w:lineRule="exact"/>
              <w:ind w:left="227" w:hanging="227"/>
              <w:contextualSpacing w:val="0"/>
              <w:rPr>
                <w:b/>
                <w:bCs/>
                <w:sz w:val="18"/>
                <w:szCs w:val="18"/>
              </w:rPr>
            </w:pPr>
            <w:r w:rsidRPr="007C6A3C">
              <w:rPr>
                <w:b/>
                <w:bCs/>
                <w:sz w:val="18"/>
                <w:szCs w:val="18"/>
              </w:rPr>
              <w:t xml:space="preserve">Reduce </w:t>
            </w:r>
            <w:r w:rsidR="009B7C2F" w:rsidRPr="007C6A3C">
              <w:rPr>
                <w:b/>
                <w:bCs/>
                <w:sz w:val="18"/>
                <w:szCs w:val="18"/>
              </w:rPr>
              <w:t xml:space="preserve">the risk of </w:t>
            </w:r>
            <w:r w:rsidRPr="007C6A3C">
              <w:rPr>
                <w:b/>
                <w:bCs/>
                <w:sz w:val="18"/>
                <w:szCs w:val="18"/>
              </w:rPr>
              <w:t>excessive workload and</w:t>
            </w:r>
            <w:r w:rsidR="00E74492">
              <w:rPr>
                <w:b/>
                <w:bCs/>
                <w:sz w:val="18"/>
                <w:szCs w:val="18"/>
              </w:rPr>
              <w:t> </w:t>
            </w:r>
            <w:r w:rsidRPr="007C6A3C">
              <w:rPr>
                <w:b/>
                <w:bCs/>
                <w:sz w:val="18"/>
                <w:szCs w:val="18"/>
              </w:rPr>
              <w:t>burnout</w:t>
            </w:r>
          </w:p>
        </w:tc>
        <w:tc>
          <w:tcPr>
            <w:tcW w:w="3284" w:type="pct"/>
            <w:tcBorders>
              <w:top w:val="single" w:sz="18" w:space="0" w:color="FFFFFF" w:themeColor="background1"/>
              <w:bottom w:val="single" w:sz="8" w:space="0" w:color="FFFFFF" w:themeColor="background1"/>
            </w:tcBorders>
            <w:shd w:val="clear" w:color="auto" w:fill="F2F9FC"/>
          </w:tcPr>
          <w:p w14:paraId="1C762375" w14:textId="77777777" w:rsidR="0038251D" w:rsidRDefault="0038251D" w:rsidP="00E74492">
            <w:pPr>
              <w:spacing w:line="220" w:lineRule="exact"/>
              <w:rPr>
                <w:sz w:val="18"/>
                <w:szCs w:val="18"/>
              </w:rPr>
            </w:pPr>
            <w:r w:rsidRPr="00E825E4">
              <w:rPr>
                <w:sz w:val="18"/>
                <w:szCs w:val="18"/>
              </w:rPr>
              <w:t>More frequent promotion of wellbeing policies to raise awareness and encourage uptake.</w:t>
            </w:r>
          </w:p>
          <w:p w14:paraId="703324B5" w14:textId="77777777" w:rsidR="0038251D" w:rsidRDefault="0038251D" w:rsidP="00E74492">
            <w:pPr>
              <w:spacing w:before="0" w:line="220" w:lineRule="exact"/>
              <w:rPr>
                <w:sz w:val="18"/>
                <w:szCs w:val="18"/>
              </w:rPr>
            </w:pPr>
            <w:r w:rsidRPr="00E825E4">
              <w:rPr>
                <w:sz w:val="18"/>
                <w:szCs w:val="18"/>
              </w:rPr>
              <w:t>Implement regular pulse surveys across teams to monitor team sentiment.</w:t>
            </w:r>
          </w:p>
          <w:p w14:paraId="546662CF" w14:textId="1AAE31C1" w:rsidR="0038251D" w:rsidRDefault="001605F1" w:rsidP="00E74492">
            <w:pPr>
              <w:spacing w:before="0"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Implement </w:t>
            </w:r>
            <w:r w:rsidR="0038251D" w:rsidRPr="00E825E4">
              <w:rPr>
                <w:sz w:val="18"/>
                <w:szCs w:val="18"/>
              </w:rPr>
              <w:t>anonymous psychosocial risk survey</w:t>
            </w:r>
            <w:r>
              <w:rPr>
                <w:sz w:val="18"/>
                <w:szCs w:val="18"/>
              </w:rPr>
              <w:t>s</w:t>
            </w:r>
            <w:r w:rsidR="0038251D" w:rsidRPr="00E825E4">
              <w:rPr>
                <w:sz w:val="18"/>
                <w:szCs w:val="18"/>
              </w:rPr>
              <w:t xml:space="preserve"> to identify and respond to potential hazards.</w:t>
            </w:r>
          </w:p>
          <w:p w14:paraId="71D51F34" w14:textId="77777777" w:rsidR="0038251D" w:rsidRDefault="0038251D" w:rsidP="00E74492">
            <w:pPr>
              <w:spacing w:before="0" w:line="220" w:lineRule="exact"/>
              <w:rPr>
                <w:sz w:val="18"/>
                <w:szCs w:val="18"/>
              </w:rPr>
            </w:pPr>
            <w:r w:rsidRPr="00E825E4">
              <w:rPr>
                <w:sz w:val="18"/>
                <w:szCs w:val="18"/>
              </w:rPr>
              <w:t>Improv</w:t>
            </w:r>
            <w:r>
              <w:rPr>
                <w:sz w:val="18"/>
                <w:szCs w:val="18"/>
              </w:rPr>
              <w:t>e</w:t>
            </w:r>
            <w:r w:rsidRPr="00E825E4">
              <w:rPr>
                <w:sz w:val="18"/>
                <w:szCs w:val="18"/>
              </w:rPr>
              <w:t xml:space="preserve"> project management capabilities.</w:t>
            </w:r>
          </w:p>
          <w:p w14:paraId="6ACB38D2" w14:textId="14BE6A06" w:rsidR="0038251D" w:rsidRPr="009B7C2F" w:rsidRDefault="002513D8" w:rsidP="00E74492">
            <w:pPr>
              <w:spacing w:before="0" w:line="220" w:lineRule="exact"/>
              <w:rPr>
                <w:sz w:val="18"/>
                <w:szCs w:val="18"/>
              </w:rPr>
            </w:pPr>
            <w:r w:rsidRPr="00E825E4">
              <w:rPr>
                <w:sz w:val="18"/>
                <w:szCs w:val="18"/>
              </w:rPr>
              <w:t>Improve guidance and consistency of application around overtime</w:t>
            </w:r>
            <w:r>
              <w:rPr>
                <w:sz w:val="18"/>
                <w:szCs w:val="18"/>
              </w:rPr>
              <w:t>, flex</w:t>
            </w:r>
            <w:r w:rsidRPr="00E825E4">
              <w:rPr>
                <w:sz w:val="18"/>
                <w:szCs w:val="18"/>
              </w:rPr>
              <w:t xml:space="preserve"> and TOIL.</w:t>
            </w:r>
          </w:p>
        </w:tc>
      </w:tr>
      <w:tr w:rsidR="00631056" w:rsidRPr="002269D2" w14:paraId="520582A3" w14:textId="77777777" w:rsidTr="00017E45">
        <w:trPr>
          <w:trHeight w:val="1701"/>
        </w:trPr>
        <w:tc>
          <w:tcPr>
            <w:tcW w:w="834" w:type="pct"/>
            <w:tcBorders>
              <w:top w:val="single" w:sz="18" w:space="0" w:color="FFFFFF" w:themeColor="background1"/>
            </w:tcBorders>
            <w:shd w:val="clear" w:color="auto" w:fill="CBDDF2" w:themeFill="background2" w:themeFillTint="33"/>
          </w:tcPr>
          <w:p w14:paraId="0C9DC50B" w14:textId="77777777" w:rsidR="00A1743D" w:rsidRDefault="0038251D" w:rsidP="007C6A3C">
            <w:pPr>
              <w:ind w:left="227" w:hanging="22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 w:rsidR="007C6A3C">
              <w:rPr>
                <w:b/>
                <w:bCs/>
                <w:sz w:val="18"/>
                <w:szCs w:val="18"/>
              </w:rPr>
              <w:tab/>
            </w:r>
            <w:r w:rsidRPr="002269D2">
              <w:rPr>
                <w:b/>
                <w:bCs/>
                <w:sz w:val="18"/>
                <w:szCs w:val="18"/>
              </w:rPr>
              <w:t>Communication and change management</w:t>
            </w:r>
            <w:r w:rsidR="00A1743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3F4BAA6" w14:textId="439A2C2E" w:rsidR="0038251D" w:rsidRPr="002269D2" w:rsidRDefault="00A1743D" w:rsidP="00A1743D">
            <w:pPr>
              <w:spacing w:before="240" w:after="360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  <w:r w:rsidRPr="00A1743D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DC51734" wp14:editId="39CC8AEA">
                  <wp:extent cx="504000" cy="504000"/>
                  <wp:effectExtent l="0" t="0" r="0" b="0"/>
                  <wp:docPr id="1314664978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664978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pct"/>
            <w:tcBorders>
              <w:top w:val="single" w:sz="18" w:space="0" w:color="FFFFFF" w:themeColor="background1"/>
            </w:tcBorders>
            <w:shd w:val="clear" w:color="auto" w:fill="E0F1F7" w:themeFill="text2" w:themeFillTint="33"/>
          </w:tcPr>
          <w:p w14:paraId="59A8D4EC" w14:textId="77777777" w:rsidR="0038251D" w:rsidRPr="007C6A3C" w:rsidRDefault="0038251D" w:rsidP="00E74492">
            <w:pPr>
              <w:pStyle w:val="ListParagraph"/>
              <w:numPr>
                <w:ilvl w:val="0"/>
                <w:numId w:val="21"/>
              </w:numPr>
              <w:spacing w:line="240" w:lineRule="exact"/>
              <w:ind w:left="227" w:hanging="227"/>
              <w:contextualSpacing w:val="0"/>
              <w:rPr>
                <w:b/>
                <w:bCs/>
                <w:sz w:val="18"/>
                <w:szCs w:val="18"/>
              </w:rPr>
            </w:pPr>
            <w:r w:rsidRPr="007C6A3C">
              <w:rPr>
                <w:b/>
                <w:bCs/>
                <w:sz w:val="18"/>
                <w:szCs w:val="18"/>
              </w:rPr>
              <w:t>Improve change management</w:t>
            </w:r>
          </w:p>
          <w:p w14:paraId="2EA9264E" w14:textId="70008DC5" w:rsidR="0038251D" w:rsidRPr="007C6A3C" w:rsidRDefault="0038251D" w:rsidP="00E74492">
            <w:pPr>
              <w:pStyle w:val="ListParagraph"/>
              <w:numPr>
                <w:ilvl w:val="0"/>
                <w:numId w:val="21"/>
              </w:numPr>
              <w:spacing w:line="240" w:lineRule="exact"/>
              <w:ind w:left="227" w:hanging="227"/>
              <w:contextualSpacing w:val="0"/>
              <w:rPr>
                <w:b/>
                <w:bCs/>
                <w:sz w:val="18"/>
                <w:szCs w:val="18"/>
              </w:rPr>
            </w:pPr>
            <w:r w:rsidRPr="007C6A3C">
              <w:rPr>
                <w:b/>
                <w:bCs/>
                <w:sz w:val="18"/>
                <w:szCs w:val="18"/>
              </w:rPr>
              <w:t>Improve internal communications</w:t>
            </w:r>
          </w:p>
        </w:tc>
        <w:tc>
          <w:tcPr>
            <w:tcW w:w="3284" w:type="pct"/>
            <w:tcBorders>
              <w:top w:val="single" w:sz="18" w:space="0" w:color="FFFFFF" w:themeColor="background1"/>
              <w:bottom w:val="single" w:sz="8" w:space="0" w:color="FFFFFF" w:themeColor="background1"/>
            </w:tcBorders>
            <w:shd w:val="clear" w:color="auto" w:fill="F2F9FC"/>
          </w:tcPr>
          <w:p w14:paraId="4272D6BB" w14:textId="4B98668D" w:rsidR="0038251D" w:rsidRDefault="0038251D" w:rsidP="00E74492">
            <w:pPr>
              <w:spacing w:line="220" w:lineRule="exact"/>
              <w:rPr>
                <w:sz w:val="18"/>
                <w:szCs w:val="18"/>
              </w:rPr>
            </w:pPr>
            <w:r w:rsidRPr="00E825E4">
              <w:rPr>
                <w:sz w:val="18"/>
                <w:szCs w:val="18"/>
              </w:rPr>
              <w:t xml:space="preserve">Establish a Change Management Steering Committee to create a formal change management </w:t>
            </w:r>
            <w:r w:rsidR="00713448" w:rsidRPr="00E825E4">
              <w:rPr>
                <w:sz w:val="18"/>
                <w:szCs w:val="18"/>
              </w:rPr>
              <w:t>framework.</w:t>
            </w:r>
          </w:p>
          <w:p w14:paraId="4AA490A9" w14:textId="6E7B1E25" w:rsidR="0038251D" w:rsidRPr="00E825E4" w:rsidRDefault="0038251D" w:rsidP="00E74492">
            <w:pPr>
              <w:spacing w:before="0" w:line="220" w:lineRule="exact"/>
              <w:rPr>
                <w:sz w:val="18"/>
                <w:szCs w:val="18"/>
              </w:rPr>
            </w:pPr>
            <w:r w:rsidRPr="00E825E4">
              <w:rPr>
                <w:sz w:val="18"/>
                <w:szCs w:val="18"/>
              </w:rPr>
              <w:t>More frequent communicat</w:t>
            </w:r>
            <w:r w:rsidR="00FE3230">
              <w:rPr>
                <w:sz w:val="18"/>
                <w:szCs w:val="18"/>
              </w:rPr>
              <w:t xml:space="preserve">ion of </w:t>
            </w:r>
            <w:r w:rsidR="00CC6206">
              <w:rPr>
                <w:sz w:val="18"/>
                <w:szCs w:val="18"/>
              </w:rPr>
              <w:t xml:space="preserve">organisation </w:t>
            </w:r>
            <w:r w:rsidRPr="00E825E4">
              <w:rPr>
                <w:sz w:val="18"/>
                <w:szCs w:val="18"/>
              </w:rPr>
              <w:t xml:space="preserve">priorities, including through </w:t>
            </w:r>
            <w:r w:rsidR="006C6B7E">
              <w:rPr>
                <w:sz w:val="18"/>
                <w:szCs w:val="18"/>
              </w:rPr>
              <w:t>regular</w:t>
            </w:r>
            <w:r w:rsidR="008C4818">
              <w:rPr>
                <w:sz w:val="18"/>
                <w:szCs w:val="18"/>
              </w:rPr>
              <w:t xml:space="preserve"> </w:t>
            </w:r>
            <w:r w:rsidRPr="00E825E4">
              <w:rPr>
                <w:sz w:val="18"/>
                <w:szCs w:val="18"/>
              </w:rPr>
              <w:t>all</w:t>
            </w:r>
            <w:r w:rsidRPr="00E825E4">
              <w:rPr>
                <w:sz w:val="18"/>
                <w:szCs w:val="18"/>
              </w:rPr>
              <w:noBreakHyphen/>
              <w:t>staff townhalls and office stand</w:t>
            </w:r>
            <w:r w:rsidRPr="00E825E4">
              <w:rPr>
                <w:sz w:val="18"/>
                <w:szCs w:val="18"/>
              </w:rPr>
              <w:noBreakHyphen/>
              <w:t>ups.</w:t>
            </w:r>
          </w:p>
          <w:p w14:paraId="2A2F5A6D" w14:textId="071F2DF5" w:rsidR="0038251D" w:rsidRPr="00E825E4" w:rsidRDefault="00162B75" w:rsidP="00E74492">
            <w:pPr>
              <w:spacing w:before="0"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38251D" w:rsidRPr="00E825E4">
              <w:rPr>
                <w:sz w:val="18"/>
                <w:szCs w:val="18"/>
              </w:rPr>
              <w:t xml:space="preserve">mplement internal communications strategy that includes goal setting, approval protocols, use of communication tools and </w:t>
            </w:r>
            <w:r w:rsidR="003D34FD">
              <w:rPr>
                <w:sz w:val="18"/>
                <w:szCs w:val="18"/>
              </w:rPr>
              <w:t xml:space="preserve">regular </w:t>
            </w:r>
            <w:r w:rsidR="0038251D" w:rsidRPr="00E825E4">
              <w:rPr>
                <w:sz w:val="18"/>
                <w:szCs w:val="18"/>
              </w:rPr>
              <w:t>evaluation.</w:t>
            </w:r>
          </w:p>
        </w:tc>
      </w:tr>
      <w:tr w:rsidR="00631056" w:rsidRPr="002269D2" w14:paraId="651E594A" w14:textId="77777777" w:rsidTr="00017E45">
        <w:trPr>
          <w:trHeight w:val="1701"/>
        </w:trPr>
        <w:tc>
          <w:tcPr>
            <w:tcW w:w="83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CBDDF2" w:themeFill="background2" w:themeFillTint="33"/>
          </w:tcPr>
          <w:p w14:paraId="68D8CD79" w14:textId="77777777" w:rsidR="0038251D" w:rsidRDefault="003825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2269D2">
              <w:rPr>
                <w:b/>
                <w:bCs/>
                <w:sz w:val="18"/>
                <w:szCs w:val="18"/>
              </w:rPr>
              <w:t>Workplace culture</w:t>
            </w:r>
          </w:p>
          <w:p w14:paraId="2FA98A77" w14:textId="4AC33A52" w:rsidR="00A1743D" w:rsidRPr="002269D2" w:rsidRDefault="00A1743D" w:rsidP="00A1743D">
            <w:pPr>
              <w:spacing w:before="360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  <w:r w:rsidRPr="00A1743D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96C8A13" wp14:editId="76FA0F3E">
                  <wp:extent cx="608024" cy="396000"/>
                  <wp:effectExtent l="0" t="0" r="1905" b="4445"/>
                  <wp:docPr id="1077054380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054380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24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0F1F7" w:themeFill="text2" w:themeFillTint="33"/>
          </w:tcPr>
          <w:p w14:paraId="1631BAAC" w14:textId="77777777" w:rsidR="0038251D" w:rsidRPr="007C6A3C" w:rsidRDefault="0038251D" w:rsidP="00E74492">
            <w:pPr>
              <w:pStyle w:val="ListParagraph"/>
              <w:numPr>
                <w:ilvl w:val="0"/>
                <w:numId w:val="21"/>
              </w:numPr>
              <w:spacing w:line="240" w:lineRule="exact"/>
              <w:ind w:left="227" w:hanging="227"/>
              <w:rPr>
                <w:b/>
                <w:bCs/>
                <w:sz w:val="18"/>
                <w:szCs w:val="18"/>
              </w:rPr>
            </w:pPr>
            <w:r w:rsidRPr="007C6A3C">
              <w:rPr>
                <w:b/>
                <w:bCs/>
                <w:sz w:val="18"/>
                <w:szCs w:val="18"/>
              </w:rPr>
              <w:t>Create a safe, inclusive and respectful workplace culture</w:t>
            </w:r>
          </w:p>
        </w:tc>
        <w:tc>
          <w:tcPr>
            <w:tcW w:w="328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9FC"/>
          </w:tcPr>
          <w:p w14:paraId="0CD30EE3" w14:textId="14BBD947" w:rsidR="0038251D" w:rsidRPr="00E825E4" w:rsidRDefault="0038251D" w:rsidP="00E74492">
            <w:pPr>
              <w:spacing w:line="220" w:lineRule="exact"/>
              <w:rPr>
                <w:sz w:val="18"/>
                <w:szCs w:val="18"/>
              </w:rPr>
            </w:pPr>
            <w:r w:rsidRPr="00E825E4">
              <w:rPr>
                <w:sz w:val="18"/>
                <w:szCs w:val="18"/>
              </w:rPr>
              <w:t xml:space="preserve">Implement </w:t>
            </w:r>
            <w:r>
              <w:rPr>
                <w:sz w:val="18"/>
                <w:szCs w:val="18"/>
              </w:rPr>
              <w:t>the</w:t>
            </w:r>
            <w:r w:rsidRPr="00E825E4">
              <w:rPr>
                <w:sz w:val="18"/>
                <w:szCs w:val="18"/>
              </w:rPr>
              <w:t xml:space="preserve"> recommendations outlined in the Review on Workplace Culture of the P</w:t>
            </w:r>
            <w:r w:rsidR="00591A00">
              <w:rPr>
                <w:sz w:val="18"/>
                <w:szCs w:val="18"/>
              </w:rPr>
              <w:t>roductivity Commission</w:t>
            </w:r>
            <w:r w:rsidR="00AA1383">
              <w:rPr>
                <w:sz w:val="18"/>
                <w:szCs w:val="18"/>
              </w:rPr>
              <w:t>.</w:t>
            </w:r>
          </w:p>
          <w:p w14:paraId="17EEC900" w14:textId="656F6292" w:rsidR="0038251D" w:rsidRPr="00E825E4" w:rsidRDefault="0038251D" w:rsidP="00E74492">
            <w:pPr>
              <w:spacing w:before="0" w:line="220" w:lineRule="exact"/>
              <w:rPr>
                <w:sz w:val="18"/>
                <w:szCs w:val="18"/>
              </w:rPr>
            </w:pPr>
            <w:r w:rsidRPr="00E825E4">
              <w:rPr>
                <w:sz w:val="18"/>
                <w:szCs w:val="18"/>
              </w:rPr>
              <w:t xml:space="preserve">Establish </w:t>
            </w:r>
            <w:r w:rsidR="001E557C">
              <w:rPr>
                <w:sz w:val="18"/>
                <w:szCs w:val="18"/>
              </w:rPr>
              <w:t xml:space="preserve">and embed </w:t>
            </w:r>
            <w:r w:rsidRPr="00E825E4">
              <w:rPr>
                <w:sz w:val="18"/>
                <w:szCs w:val="18"/>
              </w:rPr>
              <w:t>organisational cultural traits.</w:t>
            </w:r>
          </w:p>
          <w:p w14:paraId="3EA1B0C2" w14:textId="77777777" w:rsidR="0038251D" w:rsidRPr="00E825E4" w:rsidRDefault="0038251D" w:rsidP="00E74492">
            <w:pPr>
              <w:spacing w:before="0" w:line="220" w:lineRule="exact"/>
              <w:rPr>
                <w:sz w:val="18"/>
                <w:szCs w:val="18"/>
              </w:rPr>
            </w:pPr>
            <w:r w:rsidRPr="00E825E4">
              <w:rPr>
                <w:sz w:val="18"/>
                <w:szCs w:val="18"/>
              </w:rPr>
              <w:t>Implement annual planning days focused on relationship building, strategic direction and culture.</w:t>
            </w:r>
          </w:p>
          <w:p w14:paraId="5C06DF50" w14:textId="77777777" w:rsidR="0038251D" w:rsidRPr="00E825E4" w:rsidRDefault="0038251D" w:rsidP="00E74492">
            <w:pPr>
              <w:spacing w:before="0" w:line="220" w:lineRule="exact"/>
              <w:rPr>
                <w:sz w:val="18"/>
                <w:szCs w:val="18"/>
              </w:rPr>
            </w:pPr>
            <w:r w:rsidRPr="00E825E4">
              <w:rPr>
                <w:sz w:val="18"/>
                <w:szCs w:val="18"/>
              </w:rPr>
              <w:t>Improve exit surveys for departing staff.</w:t>
            </w:r>
          </w:p>
        </w:tc>
      </w:tr>
      <w:tr w:rsidR="00631056" w:rsidRPr="002269D2" w14:paraId="59FE52BF" w14:textId="77777777" w:rsidTr="00017E45">
        <w:trPr>
          <w:trHeight w:val="1701"/>
        </w:trPr>
        <w:tc>
          <w:tcPr>
            <w:tcW w:w="834" w:type="pct"/>
            <w:tcBorders>
              <w:top w:val="single" w:sz="18" w:space="0" w:color="FFFFFF" w:themeColor="background1"/>
            </w:tcBorders>
            <w:shd w:val="clear" w:color="auto" w:fill="CBDDF2" w:themeFill="background2" w:themeFillTint="33"/>
          </w:tcPr>
          <w:p w14:paraId="4C19F610" w14:textId="77777777" w:rsidR="0038251D" w:rsidRDefault="003825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Talent management</w:t>
            </w:r>
          </w:p>
          <w:p w14:paraId="58546A96" w14:textId="519EB1E0" w:rsidR="00A1743D" w:rsidRPr="002269D2" w:rsidRDefault="00A1743D" w:rsidP="00A1743D">
            <w:pPr>
              <w:spacing w:before="360"/>
              <w:ind w:left="227" w:hanging="227"/>
              <w:jc w:val="center"/>
              <w:rPr>
                <w:b/>
                <w:bCs/>
                <w:sz w:val="18"/>
                <w:szCs w:val="18"/>
              </w:rPr>
            </w:pPr>
            <w:r w:rsidRPr="00A1743D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BFCB61D" wp14:editId="7227AE5D">
                  <wp:extent cx="504000" cy="504000"/>
                  <wp:effectExtent l="0" t="0" r="0" b="0"/>
                  <wp:docPr id="1182341913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341913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pct"/>
            <w:tcBorders>
              <w:top w:val="single" w:sz="18" w:space="0" w:color="FFFFFF" w:themeColor="background1"/>
              <w:bottom w:val="single" w:sz="8" w:space="0" w:color="FFFFFF" w:themeColor="background1"/>
            </w:tcBorders>
            <w:shd w:val="clear" w:color="auto" w:fill="E0F1F7" w:themeFill="text2" w:themeFillTint="33"/>
          </w:tcPr>
          <w:p w14:paraId="3989DC40" w14:textId="11229FE5" w:rsidR="0038251D" w:rsidRPr="007C6A3C" w:rsidRDefault="0038251D" w:rsidP="00070F40">
            <w:pPr>
              <w:pStyle w:val="ListParagraph"/>
              <w:numPr>
                <w:ilvl w:val="0"/>
                <w:numId w:val="21"/>
              </w:numPr>
              <w:spacing w:line="240" w:lineRule="exact"/>
              <w:ind w:left="227" w:right="-113" w:hanging="227"/>
              <w:rPr>
                <w:b/>
                <w:bCs/>
                <w:sz w:val="18"/>
                <w:szCs w:val="18"/>
              </w:rPr>
            </w:pPr>
            <w:r w:rsidRPr="0002662A">
              <w:rPr>
                <w:b/>
                <w:bCs/>
                <w:spacing w:val="-2"/>
                <w:sz w:val="18"/>
                <w:szCs w:val="18"/>
              </w:rPr>
              <w:t>Improve the professional</w:t>
            </w:r>
            <w:r w:rsidRPr="007C6A3C">
              <w:rPr>
                <w:b/>
                <w:bCs/>
                <w:sz w:val="18"/>
                <w:szCs w:val="18"/>
              </w:rPr>
              <w:t xml:space="preserve"> development of staff</w:t>
            </w:r>
            <w:r w:rsidR="004C2D6E" w:rsidRPr="007C6A3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84" w:type="pct"/>
            <w:tcBorders>
              <w:top w:val="single" w:sz="18" w:space="0" w:color="FFFFFF" w:themeColor="background1"/>
              <w:bottom w:val="single" w:sz="8" w:space="0" w:color="FFFFFF" w:themeColor="background1"/>
            </w:tcBorders>
            <w:shd w:val="clear" w:color="auto" w:fill="F2F9FC"/>
          </w:tcPr>
          <w:p w14:paraId="607043F9" w14:textId="526AF1B1" w:rsidR="0038251D" w:rsidRPr="00E825E4" w:rsidRDefault="0038251D" w:rsidP="00E74492">
            <w:pPr>
              <w:spacing w:line="220" w:lineRule="exact"/>
              <w:rPr>
                <w:sz w:val="18"/>
                <w:szCs w:val="18"/>
              </w:rPr>
            </w:pPr>
            <w:r w:rsidRPr="00E825E4">
              <w:rPr>
                <w:sz w:val="18"/>
                <w:szCs w:val="18"/>
              </w:rPr>
              <w:t>Improve PADPs to better support development.</w:t>
            </w:r>
          </w:p>
          <w:p w14:paraId="3D7A73BA" w14:textId="6EB494BC" w:rsidR="0038251D" w:rsidRDefault="00591A00" w:rsidP="00E7449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Improve promotion </w:t>
            </w:r>
            <w:r w:rsidR="0038251D" w:rsidRPr="00E825E4">
              <w:rPr>
                <w:sz w:val="18"/>
                <w:szCs w:val="18"/>
              </w:rPr>
              <w:t>of secondments, temporary transfers and acting opportunities</w:t>
            </w:r>
            <w:r w:rsidR="00070F40">
              <w:rPr>
                <w:sz w:val="18"/>
                <w:szCs w:val="18"/>
              </w:rPr>
              <w:t>.</w:t>
            </w:r>
          </w:p>
          <w:p w14:paraId="1CD7EB3C" w14:textId="77777777" w:rsidR="004C2D6E" w:rsidRDefault="004C2D6E" w:rsidP="00E7449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Embed ongoing support for new starters beyond formal induction content.</w:t>
            </w:r>
          </w:p>
          <w:p w14:paraId="4DEC9347" w14:textId="75307F95" w:rsidR="00D849D2" w:rsidRPr="00E825E4" w:rsidRDefault="00D849D2" w:rsidP="00E7449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 workforce development strategy</w:t>
            </w:r>
            <w:r w:rsidR="009B7C2F">
              <w:rPr>
                <w:sz w:val="18"/>
                <w:szCs w:val="18"/>
              </w:rPr>
              <w:t>.</w:t>
            </w:r>
          </w:p>
        </w:tc>
      </w:tr>
    </w:tbl>
    <w:p w14:paraId="69809739" w14:textId="52D377D7" w:rsidR="0095026B" w:rsidRPr="0091753E" w:rsidRDefault="0095026B" w:rsidP="00E74492">
      <w:pPr>
        <w:pStyle w:val="BodyText"/>
        <w:spacing w:before="0" w:line="20" w:lineRule="exact"/>
        <w:rPr>
          <w:sz w:val="2"/>
          <w:szCs w:val="2"/>
        </w:rPr>
      </w:pPr>
    </w:p>
    <w:sectPr w:rsidR="0095026B" w:rsidRPr="0091753E" w:rsidSect="0091753E">
      <w:headerReference w:type="default" r:id="rId18"/>
      <w:footerReference w:type="default" r:id="rId19"/>
      <w:pgSz w:w="16838" w:h="11906" w:orient="landscape" w:code="9"/>
      <w:pgMar w:top="212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613C" w14:textId="77777777" w:rsidR="0090015D" w:rsidRDefault="0090015D" w:rsidP="00F3517F">
      <w:pPr>
        <w:spacing w:after="0" w:line="240" w:lineRule="auto"/>
      </w:pPr>
      <w:r>
        <w:separator/>
      </w:r>
    </w:p>
  </w:endnote>
  <w:endnote w:type="continuationSeparator" w:id="0">
    <w:p w14:paraId="02C913F6" w14:textId="77777777" w:rsidR="0090015D" w:rsidRDefault="0090015D" w:rsidP="00F3517F">
      <w:pPr>
        <w:spacing w:after="0" w:line="240" w:lineRule="auto"/>
      </w:pPr>
      <w:r>
        <w:continuationSeparator/>
      </w:r>
    </w:p>
  </w:endnote>
  <w:endnote w:type="continuationNotice" w:id="1">
    <w:p w14:paraId="286CA006" w14:textId="77777777" w:rsidR="0090015D" w:rsidRDefault="0090015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74EF" w14:textId="77777777" w:rsidR="00900872" w:rsidRPr="00A034AB" w:rsidRDefault="00900872" w:rsidP="00900872">
    <w:pPr>
      <w:pStyle w:val="Footer"/>
      <w:tabs>
        <w:tab w:val="clear" w:pos="9026"/>
      </w:tabs>
      <w:ind w:left="-1418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B3A9" w14:textId="77777777" w:rsidR="0090015D" w:rsidRDefault="0090015D" w:rsidP="00F3517F">
      <w:pPr>
        <w:spacing w:after="0" w:line="240" w:lineRule="auto"/>
      </w:pPr>
      <w:r>
        <w:separator/>
      </w:r>
    </w:p>
  </w:footnote>
  <w:footnote w:type="continuationSeparator" w:id="0">
    <w:p w14:paraId="18E7BD21" w14:textId="77777777" w:rsidR="0090015D" w:rsidRDefault="0090015D" w:rsidP="00F3517F">
      <w:pPr>
        <w:spacing w:after="0" w:line="240" w:lineRule="auto"/>
      </w:pPr>
      <w:r>
        <w:continuationSeparator/>
      </w:r>
    </w:p>
  </w:footnote>
  <w:footnote w:type="continuationNotice" w:id="1">
    <w:p w14:paraId="3892E51B" w14:textId="77777777" w:rsidR="0090015D" w:rsidRDefault="0090015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1DD6" w14:textId="2CD959EB" w:rsidR="00A1743D" w:rsidRDefault="0091753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5B6550" wp14:editId="57DAC52C">
          <wp:simplePos x="0" y="0"/>
          <wp:positionH relativeFrom="page">
            <wp:posOffset>0</wp:posOffset>
          </wp:positionH>
          <wp:positionV relativeFrom="paragraph">
            <wp:posOffset>-449036</wp:posOffset>
          </wp:positionV>
          <wp:extent cx="10692000" cy="1163077"/>
          <wp:effectExtent l="0" t="0" r="0" b="0"/>
          <wp:wrapNone/>
          <wp:docPr id="740175852" name="Picture 740175852" descr="Productivit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175852" name="Picture 740175852" descr="Productivity Commis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163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8295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50C3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A6A6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F4BB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DE64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169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42E652"/>
    <w:lvl w:ilvl="0">
      <w:start w:val="1"/>
      <w:numFmt w:val="bullet"/>
      <w:pStyle w:val="ListBullet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41DE65B6"/>
    <w:lvl w:ilvl="0">
      <w:start w:val="1"/>
      <w:numFmt w:val="bullet"/>
      <w:pStyle w:val="ListBullet2"/>
      <w:lvlText w:val="-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26DA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F0DF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A7172"/>
    <w:multiLevelType w:val="hybridMultilevel"/>
    <w:tmpl w:val="D56E8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3675D1"/>
    <w:multiLevelType w:val="hybridMultilevel"/>
    <w:tmpl w:val="8B4A07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470519"/>
    <w:multiLevelType w:val="hybridMultilevel"/>
    <w:tmpl w:val="5ABC7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47BC4"/>
    <w:multiLevelType w:val="hybridMultilevel"/>
    <w:tmpl w:val="BC64F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47D73"/>
    <w:multiLevelType w:val="hybridMultilevel"/>
    <w:tmpl w:val="D2E08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27877"/>
    <w:multiLevelType w:val="hybridMultilevel"/>
    <w:tmpl w:val="4790B9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02914"/>
    <w:multiLevelType w:val="hybridMultilevel"/>
    <w:tmpl w:val="1AAE0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A7EFF"/>
    <w:multiLevelType w:val="hybridMultilevel"/>
    <w:tmpl w:val="BBAAEBD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95D5D"/>
    <w:multiLevelType w:val="multilevel"/>
    <w:tmpl w:val="C964B2C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76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E835574"/>
    <w:multiLevelType w:val="hybridMultilevel"/>
    <w:tmpl w:val="294EE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32C66"/>
    <w:multiLevelType w:val="hybridMultilevel"/>
    <w:tmpl w:val="04245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529912">
    <w:abstractNumId w:val="12"/>
  </w:num>
  <w:num w:numId="2" w16cid:durableId="1816025187">
    <w:abstractNumId w:val="16"/>
  </w:num>
  <w:num w:numId="3" w16cid:durableId="817844489">
    <w:abstractNumId w:val="9"/>
  </w:num>
  <w:num w:numId="4" w16cid:durableId="1212574354">
    <w:abstractNumId w:val="7"/>
  </w:num>
  <w:num w:numId="5" w16cid:durableId="909116097">
    <w:abstractNumId w:val="6"/>
  </w:num>
  <w:num w:numId="6" w16cid:durableId="1281374526">
    <w:abstractNumId w:val="5"/>
  </w:num>
  <w:num w:numId="7" w16cid:durableId="491214716">
    <w:abstractNumId w:val="4"/>
  </w:num>
  <w:num w:numId="8" w16cid:durableId="1810319382">
    <w:abstractNumId w:val="8"/>
  </w:num>
  <w:num w:numId="9" w16cid:durableId="1787189592">
    <w:abstractNumId w:val="3"/>
  </w:num>
  <w:num w:numId="10" w16cid:durableId="2122607101">
    <w:abstractNumId w:val="2"/>
  </w:num>
  <w:num w:numId="11" w16cid:durableId="1131174291">
    <w:abstractNumId w:val="1"/>
  </w:num>
  <w:num w:numId="12" w16cid:durableId="541329900">
    <w:abstractNumId w:val="0"/>
  </w:num>
  <w:num w:numId="13" w16cid:durableId="2110663808">
    <w:abstractNumId w:val="20"/>
  </w:num>
  <w:num w:numId="14" w16cid:durableId="1197083192">
    <w:abstractNumId w:val="14"/>
  </w:num>
  <w:num w:numId="15" w16cid:durableId="1123428275">
    <w:abstractNumId w:val="7"/>
    <w:lvlOverride w:ilvl="0">
      <w:startOverride w:val="1"/>
    </w:lvlOverride>
  </w:num>
  <w:num w:numId="16" w16cid:durableId="1137261364">
    <w:abstractNumId w:val="18"/>
  </w:num>
  <w:num w:numId="17" w16cid:durableId="205138963">
    <w:abstractNumId w:val="13"/>
  </w:num>
  <w:num w:numId="18" w16cid:durableId="702443995">
    <w:abstractNumId w:val="17"/>
  </w:num>
  <w:num w:numId="19" w16cid:durableId="1064138443">
    <w:abstractNumId w:val="11"/>
  </w:num>
  <w:num w:numId="20" w16cid:durableId="1790468251">
    <w:abstractNumId w:val="10"/>
  </w:num>
  <w:num w:numId="21" w16cid:durableId="1051340218">
    <w:abstractNumId w:val="19"/>
  </w:num>
  <w:num w:numId="22" w16cid:durableId="13994041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F2"/>
    <w:rsid w:val="0001152A"/>
    <w:rsid w:val="00017E45"/>
    <w:rsid w:val="0002662A"/>
    <w:rsid w:val="00033C7B"/>
    <w:rsid w:val="00056EB2"/>
    <w:rsid w:val="00064B8E"/>
    <w:rsid w:val="00066AD5"/>
    <w:rsid w:val="00070F40"/>
    <w:rsid w:val="00082CA0"/>
    <w:rsid w:val="000B0FFF"/>
    <w:rsid w:val="000C7B42"/>
    <w:rsid w:val="000F1657"/>
    <w:rsid w:val="001008A9"/>
    <w:rsid w:val="00110ABC"/>
    <w:rsid w:val="00112283"/>
    <w:rsid w:val="001171E7"/>
    <w:rsid w:val="00130C43"/>
    <w:rsid w:val="0013428D"/>
    <w:rsid w:val="001431B7"/>
    <w:rsid w:val="001455DE"/>
    <w:rsid w:val="0015628B"/>
    <w:rsid w:val="001605F1"/>
    <w:rsid w:val="00160E91"/>
    <w:rsid w:val="00162B75"/>
    <w:rsid w:val="00166359"/>
    <w:rsid w:val="00166FC6"/>
    <w:rsid w:val="00171ED5"/>
    <w:rsid w:val="00176B25"/>
    <w:rsid w:val="00181905"/>
    <w:rsid w:val="00182207"/>
    <w:rsid w:val="001A1CAA"/>
    <w:rsid w:val="001A310F"/>
    <w:rsid w:val="001B7A4C"/>
    <w:rsid w:val="001E0C30"/>
    <w:rsid w:val="001E1114"/>
    <w:rsid w:val="001E30D3"/>
    <w:rsid w:val="001E557C"/>
    <w:rsid w:val="001F5EDB"/>
    <w:rsid w:val="00202056"/>
    <w:rsid w:val="0020676A"/>
    <w:rsid w:val="00212D07"/>
    <w:rsid w:val="0021572A"/>
    <w:rsid w:val="002269D2"/>
    <w:rsid w:val="00230B3C"/>
    <w:rsid w:val="00234CA3"/>
    <w:rsid w:val="0023680D"/>
    <w:rsid w:val="002513D8"/>
    <w:rsid w:val="002601CE"/>
    <w:rsid w:val="002622E3"/>
    <w:rsid w:val="00263D3C"/>
    <w:rsid w:val="00274311"/>
    <w:rsid w:val="00280EEE"/>
    <w:rsid w:val="002857B7"/>
    <w:rsid w:val="002B33DC"/>
    <w:rsid w:val="002D707F"/>
    <w:rsid w:val="002E7D76"/>
    <w:rsid w:val="002F3FED"/>
    <w:rsid w:val="00311D8A"/>
    <w:rsid w:val="00315C79"/>
    <w:rsid w:val="00327793"/>
    <w:rsid w:val="0033127D"/>
    <w:rsid w:val="00332706"/>
    <w:rsid w:val="0033532D"/>
    <w:rsid w:val="00347147"/>
    <w:rsid w:val="00347912"/>
    <w:rsid w:val="00353603"/>
    <w:rsid w:val="00360E9E"/>
    <w:rsid w:val="00361B08"/>
    <w:rsid w:val="00362308"/>
    <w:rsid w:val="00364A0B"/>
    <w:rsid w:val="0038251D"/>
    <w:rsid w:val="003960A7"/>
    <w:rsid w:val="003D34FD"/>
    <w:rsid w:val="003D4AB9"/>
    <w:rsid w:val="003F6BB7"/>
    <w:rsid w:val="00401E41"/>
    <w:rsid w:val="00404316"/>
    <w:rsid w:val="00423C7A"/>
    <w:rsid w:val="004249AC"/>
    <w:rsid w:val="004266B5"/>
    <w:rsid w:val="0043210B"/>
    <w:rsid w:val="00442350"/>
    <w:rsid w:val="004509E7"/>
    <w:rsid w:val="004566C8"/>
    <w:rsid w:val="004719E3"/>
    <w:rsid w:val="00471C67"/>
    <w:rsid w:val="00476E55"/>
    <w:rsid w:val="004917A3"/>
    <w:rsid w:val="004B6B62"/>
    <w:rsid w:val="004B7B5D"/>
    <w:rsid w:val="004C2D6E"/>
    <w:rsid w:val="004C469E"/>
    <w:rsid w:val="004E59F2"/>
    <w:rsid w:val="004F5927"/>
    <w:rsid w:val="004F5E5F"/>
    <w:rsid w:val="004F6DF1"/>
    <w:rsid w:val="00500B4B"/>
    <w:rsid w:val="0050477F"/>
    <w:rsid w:val="005134FF"/>
    <w:rsid w:val="00514076"/>
    <w:rsid w:val="00522F78"/>
    <w:rsid w:val="00547611"/>
    <w:rsid w:val="005649D1"/>
    <w:rsid w:val="00575479"/>
    <w:rsid w:val="005758EB"/>
    <w:rsid w:val="00587075"/>
    <w:rsid w:val="00591A00"/>
    <w:rsid w:val="00594CE1"/>
    <w:rsid w:val="005D152E"/>
    <w:rsid w:val="005F43E4"/>
    <w:rsid w:val="00600D34"/>
    <w:rsid w:val="006058BC"/>
    <w:rsid w:val="00606811"/>
    <w:rsid w:val="00612CD1"/>
    <w:rsid w:val="0061587D"/>
    <w:rsid w:val="00620262"/>
    <w:rsid w:val="00631056"/>
    <w:rsid w:val="0065740B"/>
    <w:rsid w:val="006639ED"/>
    <w:rsid w:val="00666754"/>
    <w:rsid w:val="00673364"/>
    <w:rsid w:val="006848A1"/>
    <w:rsid w:val="00687B92"/>
    <w:rsid w:val="006A1819"/>
    <w:rsid w:val="006B6F1C"/>
    <w:rsid w:val="006C6B7E"/>
    <w:rsid w:val="006E04CC"/>
    <w:rsid w:val="006F27BB"/>
    <w:rsid w:val="00703BDF"/>
    <w:rsid w:val="00710522"/>
    <w:rsid w:val="00713448"/>
    <w:rsid w:val="00720CE5"/>
    <w:rsid w:val="00735AE6"/>
    <w:rsid w:val="0073697B"/>
    <w:rsid w:val="00737A4B"/>
    <w:rsid w:val="007531EB"/>
    <w:rsid w:val="007553A9"/>
    <w:rsid w:val="0077735C"/>
    <w:rsid w:val="007B418D"/>
    <w:rsid w:val="007C189A"/>
    <w:rsid w:val="007C2058"/>
    <w:rsid w:val="007C6A3C"/>
    <w:rsid w:val="007F1CEA"/>
    <w:rsid w:val="007F243A"/>
    <w:rsid w:val="007F29E3"/>
    <w:rsid w:val="007F2FEB"/>
    <w:rsid w:val="007F4641"/>
    <w:rsid w:val="008031CD"/>
    <w:rsid w:val="00805505"/>
    <w:rsid w:val="00822065"/>
    <w:rsid w:val="008417BB"/>
    <w:rsid w:val="0084433B"/>
    <w:rsid w:val="00846C11"/>
    <w:rsid w:val="0084737F"/>
    <w:rsid w:val="00853981"/>
    <w:rsid w:val="00855BBD"/>
    <w:rsid w:val="00892F2B"/>
    <w:rsid w:val="00894862"/>
    <w:rsid w:val="008954D1"/>
    <w:rsid w:val="0089639C"/>
    <w:rsid w:val="00896FCD"/>
    <w:rsid w:val="008A1125"/>
    <w:rsid w:val="008A1BA0"/>
    <w:rsid w:val="008B4ED0"/>
    <w:rsid w:val="008C0718"/>
    <w:rsid w:val="008C4818"/>
    <w:rsid w:val="008D5240"/>
    <w:rsid w:val="0090015D"/>
    <w:rsid w:val="00900872"/>
    <w:rsid w:val="0091753E"/>
    <w:rsid w:val="00924657"/>
    <w:rsid w:val="00934DE8"/>
    <w:rsid w:val="0093747C"/>
    <w:rsid w:val="00942CF9"/>
    <w:rsid w:val="0095026B"/>
    <w:rsid w:val="0096794E"/>
    <w:rsid w:val="00972809"/>
    <w:rsid w:val="009745F2"/>
    <w:rsid w:val="00981D2E"/>
    <w:rsid w:val="00985024"/>
    <w:rsid w:val="0098502A"/>
    <w:rsid w:val="00985FA0"/>
    <w:rsid w:val="00986367"/>
    <w:rsid w:val="00991A93"/>
    <w:rsid w:val="009B7C2F"/>
    <w:rsid w:val="009C0DFE"/>
    <w:rsid w:val="009C3D65"/>
    <w:rsid w:val="009D3F81"/>
    <w:rsid w:val="009E12BF"/>
    <w:rsid w:val="009F7AEB"/>
    <w:rsid w:val="00A00B5B"/>
    <w:rsid w:val="00A034AB"/>
    <w:rsid w:val="00A03FD9"/>
    <w:rsid w:val="00A06C97"/>
    <w:rsid w:val="00A1743D"/>
    <w:rsid w:val="00A27988"/>
    <w:rsid w:val="00A33FFA"/>
    <w:rsid w:val="00A35B15"/>
    <w:rsid w:val="00A50AC8"/>
    <w:rsid w:val="00A52F2F"/>
    <w:rsid w:val="00A7538B"/>
    <w:rsid w:val="00A81545"/>
    <w:rsid w:val="00A93006"/>
    <w:rsid w:val="00AA1383"/>
    <w:rsid w:val="00AB26E3"/>
    <w:rsid w:val="00AC59B3"/>
    <w:rsid w:val="00AD4929"/>
    <w:rsid w:val="00AE6FC7"/>
    <w:rsid w:val="00AF0720"/>
    <w:rsid w:val="00B15CA7"/>
    <w:rsid w:val="00B1635F"/>
    <w:rsid w:val="00B26BCC"/>
    <w:rsid w:val="00B41D70"/>
    <w:rsid w:val="00B47AD6"/>
    <w:rsid w:val="00B632BC"/>
    <w:rsid w:val="00B80A42"/>
    <w:rsid w:val="00B85E9D"/>
    <w:rsid w:val="00B91E8F"/>
    <w:rsid w:val="00B92971"/>
    <w:rsid w:val="00B94668"/>
    <w:rsid w:val="00BA231B"/>
    <w:rsid w:val="00BA3480"/>
    <w:rsid w:val="00BA4C51"/>
    <w:rsid w:val="00BB43E6"/>
    <w:rsid w:val="00BB54B4"/>
    <w:rsid w:val="00BB77A1"/>
    <w:rsid w:val="00BC4E23"/>
    <w:rsid w:val="00BD1DC1"/>
    <w:rsid w:val="00BD683A"/>
    <w:rsid w:val="00BE1335"/>
    <w:rsid w:val="00BF0682"/>
    <w:rsid w:val="00BF1659"/>
    <w:rsid w:val="00BF5BC2"/>
    <w:rsid w:val="00C04768"/>
    <w:rsid w:val="00C056F6"/>
    <w:rsid w:val="00C14EF7"/>
    <w:rsid w:val="00C166D1"/>
    <w:rsid w:val="00C325A3"/>
    <w:rsid w:val="00C36E6B"/>
    <w:rsid w:val="00C408BB"/>
    <w:rsid w:val="00C47A8F"/>
    <w:rsid w:val="00C510E3"/>
    <w:rsid w:val="00C51DCF"/>
    <w:rsid w:val="00C53EB2"/>
    <w:rsid w:val="00C6562F"/>
    <w:rsid w:val="00C66963"/>
    <w:rsid w:val="00C92C26"/>
    <w:rsid w:val="00CA1D98"/>
    <w:rsid w:val="00CB3AAB"/>
    <w:rsid w:val="00CC6206"/>
    <w:rsid w:val="00CD49DC"/>
    <w:rsid w:val="00CE2A7E"/>
    <w:rsid w:val="00CF0A8B"/>
    <w:rsid w:val="00CF0BE3"/>
    <w:rsid w:val="00D01699"/>
    <w:rsid w:val="00D02533"/>
    <w:rsid w:val="00D12174"/>
    <w:rsid w:val="00D20D1B"/>
    <w:rsid w:val="00D238B3"/>
    <w:rsid w:val="00D30B56"/>
    <w:rsid w:val="00D33D2E"/>
    <w:rsid w:val="00D5120A"/>
    <w:rsid w:val="00D53130"/>
    <w:rsid w:val="00D7234E"/>
    <w:rsid w:val="00D73986"/>
    <w:rsid w:val="00D74F46"/>
    <w:rsid w:val="00D81120"/>
    <w:rsid w:val="00D825AB"/>
    <w:rsid w:val="00D849D2"/>
    <w:rsid w:val="00DA2BED"/>
    <w:rsid w:val="00DA4842"/>
    <w:rsid w:val="00DB21AB"/>
    <w:rsid w:val="00DB65DD"/>
    <w:rsid w:val="00DB67EA"/>
    <w:rsid w:val="00DC1D29"/>
    <w:rsid w:val="00DC7AD4"/>
    <w:rsid w:val="00DD1050"/>
    <w:rsid w:val="00DD69A1"/>
    <w:rsid w:val="00DE083E"/>
    <w:rsid w:val="00DE4AED"/>
    <w:rsid w:val="00DE4B9A"/>
    <w:rsid w:val="00DF13E3"/>
    <w:rsid w:val="00DF47EA"/>
    <w:rsid w:val="00DF5410"/>
    <w:rsid w:val="00E13AFB"/>
    <w:rsid w:val="00E21D8F"/>
    <w:rsid w:val="00E3245A"/>
    <w:rsid w:val="00E5564D"/>
    <w:rsid w:val="00E64247"/>
    <w:rsid w:val="00E66BE1"/>
    <w:rsid w:val="00E6722E"/>
    <w:rsid w:val="00E712B0"/>
    <w:rsid w:val="00E71A96"/>
    <w:rsid w:val="00E74492"/>
    <w:rsid w:val="00E825E4"/>
    <w:rsid w:val="00E8489F"/>
    <w:rsid w:val="00E85DC1"/>
    <w:rsid w:val="00E92AA5"/>
    <w:rsid w:val="00E94619"/>
    <w:rsid w:val="00EA3725"/>
    <w:rsid w:val="00EA6001"/>
    <w:rsid w:val="00EB2226"/>
    <w:rsid w:val="00EB5A8D"/>
    <w:rsid w:val="00EC798B"/>
    <w:rsid w:val="00ED7E98"/>
    <w:rsid w:val="00EE1197"/>
    <w:rsid w:val="00EF7DBC"/>
    <w:rsid w:val="00F05826"/>
    <w:rsid w:val="00F14002"/>
    <w:rsid w:val="00F26CC4"/>
    <w:rsid w:val="00F3517F"/>
    <w:rsid w:val="00F37BFE"/>
    <w:rsid w:val="00F626D1"/>
    <w:rsid w:val="00F63104"/>
    <w:rsid w:val="00F631C4"/>
    <w:rsid w:val="00F64528"/>
    <w:rsid w:val="00F71B25"/>
    <w:rsid w:val="00F755F6"/>
    <w:rsid w:val="00F75E7B"/>
    <w:rsid w:val="00F821A2"/>
    <w:rsid w:val="00FA6844"/>
    <w:rsid w:val="00FB2AA9"/>
    <w:rsid w:val="00FC1228"/>
    <w:rsid w:val="00FC3EEE"/>
    <w:rsid w:val="00FD2A39"/>
    <w:rsid w:val="00FE2223"/>
    <w:rsid w:val="00FE323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48653"/>
  <w15:chartTrackingRefBased/>
  <w15:docId w15:val="{3BD273E1-CA5C-42D5-AF50-B249A009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D65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2F3FED"/>
    <w:pPr>
      <w:keepNext/>
      <w:keepLines/>
      <w:spacing w:before="240" w:line="240" w:lineRule="auto"/>
      <w:outlineLvl w:val="0"/>
    </w:pPr>
    <w:rPr>
      <w:rFonts w:eastAsiaTheme="majorEastAsia" w:cs="Arial"/>
      <w:color w:val="265A9A" w:themeColor="background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1"/>
    <w:qFormat/>
    <w:rsid w:val="002F3FED"/>
    <w:pPr>
      <w:keepNext/>
      <w:keepLines/>
      <w:spacing w:line="240" w:lineRule="auto"/>
      <w:outlineLvl w:val="1"/>
    </w:pPr>
    <w:rPr>
      <w:rFonts w:eastAsiaTheme="majorEastAsia" w:cs="Arial"/>
      <w:color w:val="288BA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2F3FED"/>
    <w:pPr>
      <w:keepNext/>
      <w:keepLines/>
      <w:spacing w:line="240" w:lineRule="auto"/>
      <w:outlineLvl w:val="2"/>
    </w:pPr>
    <w:rPr>
      <w:rFonts w:eastAsiaTheme="majorEastAsia" w:cs="Arial"/>
      <w:color w:val="265A9A" w:themeColor="background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2F3FED"/>
    <w:pPr>
      <w:keepNext/>
      <w:keepLines/>
      <w:spacing w:line="240" w:lineRule="auto"/>
      <w:outlineLvl w:val="3"/>
    </w:pPr>
    <w:rPr>
      <w:rFonts w:eastAsiaTheme="majorEastAsia" w:cs="Arial"/>
      <w:b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2F3FED"/>
    <w:pPr>
      <w:keepNext/>
      <w:keepLines/>
      <w:spacing w:after="60" w:line="240" w:lineRule="auto"/>
      <w:outlineLvl w:val="4"/>
    </w:pPr>
    <w:rPr>
      <w:rFonts w:eastAsiaTheme="majorEastAsia" w:cs="Arial"/>
      <w:u w:val="single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2F3FED"/>
    <w:pPr>
      <w:keepNext/>
      <w:keepLines/>
      <w:spacing w:after="60" w:line="240" w:lineRule="auto"/>
      <w:outlineLvl w:val="5"/>
    </w:pPr>
    <w:rPr>
      <w:rFonts w:eastAsiaTheme="majorEastAsia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1E0C30"/>
    <w:pPr>
      <w:tabs>
        <w:tab w:val="center" w:pos="4513"/>
        <w:tab w:val="right" w:pos="9026"/>
      </w:tabs>
      <w:spacing w:after="240" w:line="240" w:lineRule="auto"/>
      <w:ind w:left="1843"/>
    </w:pPr>
    <w:rPr>
      <w:rFonts w:ascii="Arial" w:hAnsi="Arial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E0C30"/>
    <w:rPr>
      <w:rFonts w:ascii="Arial" w:hAnsi="Arial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110ABC"/>
    <w:pPr>
      <w:tabs>
        <w:tab w:val="center" w:pos="4513"/>
        <w:tab w:val="right" w:pos="9026"/>
      </w:tabs>
      <w:spacing w:before="0" w:after="0" w:line="240" w:lineRule="auto"/>
      <w:jc w:val="right"/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10ABC"/>
    <w:rPr>
      <w:rFonts w:ascii="Arial" w:hAnsi="Arial"/>
      <w:color w:val="595959" w:themeColor="text1" w:themeTint="A6"/>
      <w:sz w:val="18"/>
      <w:szCs w:val="18"/>
    </w:rPr>
  </w:style>
  <w:style w:type="paragraph" w:styleId="ListParagraph">
    <w:name w:val="List Paragraph"/>
    <w:basedOn w:val="Normal"/>
    <w:uiPriority w:val="34"/>
    <w:rsid w:val="00347147"/>
    <w:pPr>
      <w:ind w:left="720" w:hanging="720"/>
      <w:contextualSpacing/>
    </w:pPr>
  </w:style>
  <w:style w:type="table" w:styleId="TableGrid">
    <w:name w:val="Table Grid"/>
    <w:basedOn w:val="TableNormal"/>
    <w:uiPriority w:val="39"/>
    <w:rsid w:val="0013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234CA3"/>
    <w:pPr>
      <w:spacing w:before="1920" w:after="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CA3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234CA3"/>
    <w:pPr>
      <w:numPr>
        <w:ilvl w:val="1"/>
      </w:numPr>
      <w:spacing w:before="480" w:after="0" w:line="240" w:lineRule="auto"/>
    </w:pPr>
    <w:rPr>
      <w:rFonts w:eastAsiaTheme="minorEastAsia" w:cs="Arial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234CA3"/>
    <w:rPr>
      <w:rFonts w:ascii="Arial" w:eastAsiaTheme="minorEastAsia" w:hAnsi="Arial" w:cs="Arial"/>
      <w:sz w:val="34"/>
      <w:szCs w:val="34"/>
    </w:rPr>
  </w:style>
  <w:style w:type="paragraph" w:styleId="NoSpacing">
    <w:name w:val="No Spacing"/>
    <w:uiPriority w:val="1"/>
    <w:rsid w:val="00BA3480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1"/>
    <w:rsid w:val="002F3FED"/>
    <w:rPr>
      <w:rFonts w:ascii="Arial" w:eastAsiaTheme="majorEastAsia" w:hAnsi="Arial" w:cs="Arial"/>
      <w:color w:val="265A9A" w:themeColor="background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2F3FED"/>
    <w:rPr>
      <w:rFonts w:ascii="Arial" w:eastAsiaTheme="majorEastAsia" w:hAnsi="Arial" w:cs="Arial"/>
      <w:color w:val="288BA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F3FED"/>
    <w:rPr>
      <w:rFonts w:ascii="Arial" w:eastAsiaTheme="majorEastAsia" w:hAnsi="Arial" w:cs="Arial"/>
      <w:color w:val="265A9A" w:themeColor="background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F3FED"/>
    <w:rPr>
      <w:rFonts w:ascii="Arial" w:eastAsiaTheme="majorEastAsia" w:hAnsi="Arial" w:cs="Arial"/>
      <w:b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2F3FED"/>
    <w:rPr>
      <w:rFonts w:ascii="Arial" w:eastAsiaTheme="majorEastAsia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1"/>
    <w:rsid w:val="002F3FED"/>
    <w:rPr>
      <w:rFonts w:ascii="Arial" w:eastAsiaTheme="majorEastAsia" w:hAnsi="Arial" w:cs="Arial"/>
      <w:i/>
    </w:rPr>
  </w:style>
  <w:style w:type="paragraph" w:styleId="Quote">
    <w:name w:val="Quote"/>
    <w:basedOn w:val="Normal"/>
    <w:next w:val="Normal"/>
    <w:link w:val="QuoteChar"/>
    <w:uiPriority w:val="99"/>
    <w:qFormat/>
    <w:rsid w:val="00500B4B"/>
    <w:pPr>
      <w:spacing w:before="160" w:line="240" w:lineRule="auto"/>
      <w:ind w:left="426" w:right="662"/>
    </w:pPr>
    <w:rPr>
      <w:rFonts w:cs="Arial"/>
      <w:i/>
      <w:iCs/>
      <w:color w:val="288BAE"/>
    </w:rPr>
  </w:style>
  <w:style w:type="character" w:customStyle="1" w:styleId="QuoteChar">
    <w:name w:val="Quote Char"/>
    <w:basedOn w:val="DefaultParagraphFont"/>
    <w:link w:val="Quote"/>
    <w:uiPriority w:val="99"/>
    <w:rsid w:val="00F14002"/>
    <w:rPr>
      <w:rFonts w:ascii="Arial" w:hAnsi="Arial" w:cs="Arial"/>
      <w:i/>
      <w:iCs/>
      <w:color w:val="288BAE"/>
    </w:rPr>
  </w:style>
  <w:style w:type="character" w:styleId="Emphasis">
    <w:name w:val="Emphasis"/>
    <w:uiPriority w:val="20"/>
    <w:qFormat/>
    <w:rsid w:val="006B6F1C"/>
    <w:rPr>
      <w:rFonts w:cs="Arial"/>
      <w:i/>
    </w:rPr>
  </w:style>
  <w:style w:type="paragraph" w:styleId="TOCHeading">
    <w:name w:val="TOC Heading"/>
    <w:basedOn w:val="Heading1"/>
    <w:next w:val="Normal"/>
    <w:uiPriority w:val="39"/>
    <w:unhideWhenUsed/>
    <w:rsid w:val="00F05826"/>
    <w:pPr>
      <w:spacing w:after="600"/>
      <w:outlineLvl w:val="9"/>
    </w:pPr>
    <w:rPr>
      <w:rFonts w:cstheme="majorBidi"/>
      <w:szCs w:val="4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5826"/>
    <w:pPr>
      <w:tabs>
        <w:tab w:val="right" w:leader="dot" w:pos="901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058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058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05826"/>
    <w:rPr>
      <w:color w:val="000000" w:themeColor="hyperlink"/>
      <w:u w:val="single"/>
    </w:rPr>
  </w:style>
  <w:style w:type="paragraph" w:customStyle="1" w:styleId="Space">
    <w:name w:val="Space"/>
    <w:basedOn w:val="Normal"/>
    <w:rsid w:val="001E0C30"/>
    <w:pPr>
      <w:spacing w:after="840"/>
    </w:pPr>
  </w:style>
  <w:style w:type="paragraph" w:styleId="Date">
    <w:name w:val="Date"/>
    <w:next w:val="Normal"/>
    <w:link w:val="DateChar"/>
    <w:uiPriority w:val="99"/>
    <w:unhideWhenUsed/>
    <w:rsid w:val="001E0C30"/>
    <w:pPr>
      <w:spacing w:after="120"/>
      <w:ind w:left="1843"/>
    </w:pPr>
    <w:rPr>
      <w:rFonts w:ascii="Arial" w:hAnsi="Arial"/>
      <w:color w:val="FFFFFF" w:themeColor="background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1E0C30"/>
    <w:rPr>
      <w:rFonts w:ascii="Arial" w:hAnsi="Arial"/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CD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qFormat/>
    <w:rsid w:val="009C3D65"/>
    <w:pPr>
      <w:numPr>
        <w:numId w:val="3"/>
      </w:numPr>
      <w:ind w:left="340" w:hanging="340"/>
      <w:contextualSpacing/>
    </w:pPr>
  </w:style>
  <w:style w:type="paragraph" w:styleId="ListBullet2">
    <w:name w:val="List Bullet 2"/>
    <w:basedOn w:val="Normal"/>
    <w:uiPriority w:val="99"/>
    <w:qFormat/>
    <w:rsid w:val="009C3D65"/>
    <w:pPr>
      <w:numPr>
        <w:numId w:val="4"/>
      </w:numPr>
      <w:ind w:left="680" w:hanging="340"/>
      <w:contextualSpacing/>
    </w:pPr>
  </w:style>
  <w:style w:type="paragraph" w:styleId="ListBullet3">
    <w:name w:val="List Bullet 3"/>
    <w:basedOn w:val="Normal"/>
    <w:uiPriority w:val="99"/>
    <w:qFormat/>
    <w:rsid w:val="009C3D65"/>
    <w:pPr>
      <w:numPr>
        <w:numId w:val="5"/>
      </w:numPr>
      <w:ind w:left="964" w:hanging="340"/>
      <w:contextualSpacing/>
    </w:pPr>
  </w:style>
  <w:style w:type="paragraph" w:customStyle="1" w:styleId="Footerend">
    <w:name w:val="Footer end"/>
    <w:basedOn w:val="Footer"/>
    <w:uiPriority w:val="99"/>
    <w:unhideWhenUsed/>
    <w:rsid w:val="00110ABC"/>
    <w:pPr>
      <w:spacing w:line="20" w:lineRule="exact"/>
      <w:jc w:val="left"/>
    </w:pPr>
  </w:style>
  <w:style w:type="paragraph" w:customStyle="1" w:styleId="Securitymarking">
    <w:name w:val="Security marking"/>
    <w:basedOn w:val="Normal"/>
    <w:uiPriority w:val="99"/>
    <w:unhideWhenUsed/>
    <w:rsid w:val="00594CE1"/>
    <w:pPr>
      <w:spacing w:before="0" w:after="0" w:line="240" w:lineRule="auto"/>
      <w:jc w:val="center"/>
    </w:pPr>
    <w:rPr>
      <w:b/>
      <w:bCs/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F1657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7C6A3C"/>
  </w:style>
  <w:style w:type="character" w:customStyle="1" w:styleId="BodyTextChar">
    <w:name w:val="Body Text Char"/>
    <w:basedOn w:val="DefaultParagraphFont"/>
    <w:link w:val="BodyText"/>
    <w:uiPriority w:val="99"/>
    <w:rsid w:val="007C6A3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o\AppData\Local\Temp\Templafy\WordVsto\rj1j2se5.dotx" TargetMode="External"/></Relationships>
</file>

<file path=word/theme/theme1.xml><?xml version="1.0" encoding="utf-8"?>
<a:theme xmlns:a="http://schemas.openxmlformats.org/drawingml/2006/main" name="Office Theme">
  <a:themeElements>
    <a:clrScheme name="PC colour themeNew">
      <a:dk1>
        <a:sysClr val="windowText" lastClr="000000"/>
      </a:dk1>
      <a:lt1>
        <a:sysClr val="window" lastClr="FFFFFF"/>
      </a:lt1>
      <a:dk2>
        <a:srgbClr val="66BCDB"/>
      </a:dk2>
      <a:lt2>
        <a:srgbClr val="265A9A"/>
      </a:lt2>
      <a:accent1>
        <a:srgbClr val="78A22F"/>
      </a:accent1>
      <a:accent2>
        <a:srgbClr val="4D7028"/>
      </a:accent2>
      <a:accent3>
        <a:srgbClr val="F4B123"/>
      </a:accent3>
      <a:accent4>
        <a:srgbClr val="F15A25"/>
      </a:accent4>
      <a:accent5>
        <a:srgbClr val="A52828"/>
      </a:accent5>
      <a:accent6>
        <a:srgbClr val="8956A3"/>
      </a:accent6>
      <a:hlink>
        <a:srgbClr val="000000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emplafyTemplateConfiguration><![CDATA[{"elementsMetadata":[],"transformationConfigurations":[],"templateName":"PC blank document","templateDescription":"","enableDocumentContentUpdater":false,"version":"2.0"}]]></TemplafyTemplate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MPWT-2140667901-46090</_dlc_DocId>
    <_dlc_DocIdUrl xmlns="20393cdf-440a-4521-8f19-00ba43423d00">
      <Url>https://pcgov.sharepoint.com/sites/sceteam/_layouts/15/DocIdRedir.aspx?ID=MPWT-2140667901-46090</Url>
      <Description>MPWT-2140667901-46090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8" ma:contentTypeDescription="" ma:contentTypeScope="" ma:versionID="3b45392b87c7147dc43fce160def1e50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d5a8c49dfc343f83045a5fe3aa2658bf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fyFormConfiguration><![CDATA[{"formFields":[],"formDataEntries":[]}]]></TemplafyFormConfiguratio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2A6653-1667-4F38-91A5-708F434E04D6}">
  <ds:schemaRefs/>
</ds:datastoreItem>
</file>

<file path=customXml/itemProps2.xml><?xml version="1.0" encoding="utf-8"?>
<ds:datastoreItem xmlns:ds="http://schemas.openxmlformats.org/officeDocument/2006/customXml" ds:itemID="{1FAA07BF-B751-4DE4-A80B-5F514F1C1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3E21D-A348-4A4E-B9C4-E14E205F5011}">
  <ds:schemaRefs>
    <ds:schemaRef ds:uri="http://purl.org/dc/elements/1.1/"/>
    <ds:schemaRef ds:uri="http://purl.org/dc/terms/"/>
    <ds:schemaRef ds:uri="20393cdf-440a-4521-8f19-00ba43423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3d385984-9344-419b-a80b-49c06a2bdab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DB21A5-E157-415A-AE07-9C29F0DF2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08AC62-CB21-46AA-8356-FBD0E94E4CEE}">
  <ds:schemaRefs/>
</ds:datastoreItem>
</file>

<file path=customXml/itemProps6.xml><?xml version="1.0" encoding="utf-8"?>
<ds:datastoreItem xmlns:ds="http://schemas.openxmlformats.org/officeDocument/2006/customXml" ds:itemID="{215AA761-98AC-45FB-9161-E8763B83BEC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11DA36E-AFA4-470E-9FBC-32E15A1DD0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rj1j2se5.dotx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 employee census action plan 2023</vt:lpstr>
    </vt:vector>
  </TitlesOfParts>
  <Company>Productivity Commission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 employee census action plan 2023</dc:title>
  <dc:subject/>
  <dc:creator>Productivity Commission</dc:creator>
  <cp:keywords/>
  <dc:description/>
  <cp:lastModifiedBy>Chris Alston</cp:lastModifiedBy>
  <cp:revision>6</cp:revision>
  <cp:lastPrinted>2023-11-24T05:59:00Z</cp:lastPrinted>
  <dcterms:created xsi:type="dcterms:W3CDTF">2023-11-26T22:03:00Z</dcterms:created>
  <dcterms:modified xsi:type="dcterms:W3CDTF">2023-11-28T03:07:00Z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productivitycommission</vt:lpwstr>
  </property>
  <property fmtid="{D5CDD505-2E9C-101B-9397-08002B2CF9AE}" pid="3" name="TemplafyTemplateId">
    <vt:lpwstr>637692365958805054</vt:lpwstr>
  </property>
  <property fmtid="{D5CDD505-2E9C-101B-9397-08002B2CF9AE}" pid="4" name="TemplafyUserProfileId">
    <vt:lpwstr>637801342012860649</vt:lpwstr>
  </property>
  <property fmtid="{D5CDD505-2E9C-101B-9397-08002B2CF9AE}" pid="5" name="TemplafyFromBlank">
    <vt:bool>true</vt:bool>
  </property>
  <property fmtid="{D5CDD505-2E9C-101B-9397-08002B2CF9AE}" pid="6" name="ContentTypeId">
    <vt:lpwstr>0x0101006C0B5E815648EF46B6FA6D42F17E5E9F000C963E276195B04F83BC027CFDC94A8D</vt:lpwstr>
  </property>
  <property fmtid="{D5CDD505-2E9C-101B-9397-08002B2CF9AE}" pid="7" name="RevIMBCS">
    <vt:lpwstr>1;#Unclassified|3955eeb1-2d18-4582-aeb2-00144ec3aaf5</vt:lpwstr>
  </property>
  <property fmtid="{D5CDD505-2E9C-101B-9397-08002B2CF9AE}" pid="8" name="_dlc_DocIdItemGuid">
    <vt:lpwstr>4f7805d2-e9f5-4cc3-8457-d6b73530bf66</vt:lpwstr>
  </property>
  <property fmtid="{D5CDD505-2E9C-101B-9397-08002B2CF9AE}" pid="9" name="MediaServiceImageTags">
    <vt:lpwstr/>
  </property>
</Properties>
</file>