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7449" w14:textId="77777777" w:rsidR="004E380E" w:rsidRDefault="004E380E">
      <w:pPr>
        <w:pStyle w:val="BodyText"/>
        <w:spacing w:before="5"/>
        <w:ind w:left="0"/>
        <w:rPr>
          <w:rFonts w:ascii="Times New Roman"/>
          <w:sz w:val="17"/>
        </w:rPr>
      </w:pPr>
    </w:p>
    <w:p w14:paraId="7170744A" w14:textId="77777777" w:rsidR="004E380E" w:rsidRDefault="001620C6">
      <w:pPr>
        <w:pStyle w:val="BodyText"/>
        <w:spacing w:before="0"/>
        <w:ind w:left="6465"/>
        <w:rPr>
          <w:rFonts w:ascii="Times New Roman"/>
          <w:sz w:val="20"/>
        </w:rPr>
      </w:pPr>
      <w:r>
        <w:rPr>
          <w:rFonts w:ascii="Times New Roman"/>
          <w:noProof/>
          <w:sz w:val="20"/>
        </w:rPr>
        <w:drawing>
          <wp:inline distT="0" distB="0" distL="0" distR="0" wp14:anchorId="717074A5" wp14:editId="717074A6">
            <wp:extent cx="1953481" cy="477774"/>
            <wp:effectExtent l="0" t="0" r="0" b="0"/>
            <wp:docPr id="2" name="Image 2" descr="PC_inlin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C_inline "/>
                    <pic:cNvPicPr/>
                  </pic:nvPicPr>
                  <pic:blipFill>
                    <a:blip r:embed="rId11" cstate="print"/>
                    <a:stretch>
                      <a:fillRect/>
                    </a:stretch>
                  </pic:blipFill>
                  <pic:spPr>
                    <a:xfrm>
                      <a:off x="0" y="0"/>
                      <a:ext cx="1953481" cy="477774"/>
                    </a:xfrm>
                    <a:prstGeom prst="rect">
                      <a:avLst/>
                    </a:prstGeom>
                  </pic:spPr>
                </pic:pic>
              </a:graphicData>
            </a:graphic>
          </wp:inline>
        </w:drawing>
      </w:r>
    </w:p>
    <w:p w14:paraId="7170744B" w14:textId="77777777" w:rsidR="004E380E" w:rsidRDefault="004E380E" w:rsidP="005729A6">
      <w:pPr>
        <w:pStyle w:val="BodyText"/>
        <w:spacing w:before="0"/>
        <w:ind w:right="6135"/>
        <w:rPr>
          <w:rFonts w:ascii="Times New Roman"/>
          <w:sz w:val="20"/>
        </w:rPr>
      </w:pPr>
    </w:p>
    <w:tbl>
      <w:tblPr>
        <w:tblW w:w="0" w:type="auto"/>
        <w:tblInd w:w="277" w:type="dxa"/>
        <w:tblLayout w:type="fixed"/>
        <w:tblCellMar>
          <w:left w:w="0" w:type="dxa"/>
          <w:right w:w="0" w:type="dxa"/>
        </w:tblCellMar>
        <w:tblLook w:val="01E0" w:firstRow="1" w:lastRow="1" w:firstColumn="1" w:lastColumn="1" w:noHBand="0" w:noVBand="0"/>
      </w:tblPr>
      <w:tblGrid>
        <w:gridCol w:w="4532"/>
        <w:gridCol w:w="5188"/>
      </w:tblGrid>
      <w:tr w:rsidR="004E380E" w14:paraId="7170745B" w14:textId="77777777">
        <w:trPr>
          <w:trHeight w:val="2377"/>
        </w:trPr>
        <w:tc>
          <w:tcPr>
            <w:tcW w:w="4532" w:type="dxa"/>
          </w:tcPr>
          <w:p w14:paraId="7170744C" w14:textId="77777777" w:rsidR="004E380E" w:rsidRDefault="004E380E">
            <w:pPr>
              <w:pStyle w:val="TableParagraph"/>
              <w:rPr>
                <w:rFonts w:ascii="Times New Roman"/>
              </w:rPr>
            </w:pPr>
          </w:p>
          <w:p w14:paraId="7170744D" w14:textId="77777777" w:rsidR="004E380E" w:rsidRDefault="004E380E">
            <w:pPr>
              <w:pStyle w:val="TableParagraph"/>
              <w:rPr>
                <w:rFonts w:ascii="Times New Roman"/>
              </w:rPr>
            </w:pPr>
          </w:p>
          <w:p w14:paraId="7170744E" w14:textId="77777777" w:rsidR="004E380E" w:rsidRDefault="004E380E">
            <w:pPr>
              <w:pStyle w:val="TableParagraph"/>
              <w:rPr>
                <w:rFonts w:ascii="Times New Roman"/>
              </w:rPr>
            </w:pPr>
          </w:p>
          <w:p w14:paraId="7170744F" w14:textId="77777777" w:rsidR="004E380E" w:rsidRDefault="004E380E">
            <w:pPr>
              <w:pStyle w:val="TableParagraph"/>
              <w:rPr>
                <w:rFonts w:ascii="Times New Roman"/>
              </w:rPr>
            </w:pPr>
          </w:p>
          <w:p w14:paraId="71707450" w14:textId="77777777" w:rsidR="004E380E" w:rsidRDefault="004E380E">
            <w:pPr>
              <w:pStyle w:val="TableParagraph"/>
              <w:rPr>
                <w:rFonts w:ascii="Times New Roman"/>
              </w:rPr>
            </w:pPr>
          </w:p>
          <w:p w14:paraId="71707451" w14:textId="77777777" w:rsidR="004E380E" w:rsidRDefault="004E380E">
            <w:pPr>
              <w:pStyle w:val="TableParagraph"/>
              <w:rPr>
                <w:rFonts w:ascii="Times New Roman"/>
              </w:rPr>
            </w:pPr>
          </w:p>
          <w:p w14:paraId="71707452" w14:textId="77777777" w:rsidR="004E380E" w:rsidRDefault="004E380E">
            <w:pPr>
              <w:pStyle w:val="TableParagraph"/>
              <w:spacing w:before="105"/>
              <w:rPr>
                <w:rFonts w:ascii="Times New Roman"/>
              </w:rPr>
            </w:pPr>
          </w:p>
          <w:p w14:paraId="71707453" w14:textId="77777777" w:rsidR="004E380E" w:rsidRDefault="001620C6">
            <w:pPr>
              <w:pStyle w:val="TableParagraph"/>
              <w:ind w:left="50"/>
            </w:pPr>
            <w:bookmarkStart w:id="0" w:name="1._PC_Cover_Letter_and_summary_of_progre"/>
            <w:bookmarkEnd w:id="0"/>
            <w:r>
              <w:t>24</w:t>
            </w:r>
            <w:r>
              <w:rPr>
                <w:spacing w:val="-3"/>
              </w:rPr>
              <w:t xml:space="preserve"> </w:t>
            </w:r>
            <w:r>
              <w:t>October</w:t>
            </w:r>
            <w:r>
              <w:rPr>
                <w:spacing w:val="-3"/>
              </w:rPr>
              <w:t xml:space="preserve"> </w:t>
            </w:r>
            <w:r>
              <w:rPr>
                <w:spacing w:val="-4"/>
              </w:rPr>
              <w:t>2024</w:t>
            </w:r>
          </w:p>
        </w:tc>
        <w:tc>
          <w:tcPr>
            <w:tcW w:w="5188" w:type="dxa"/>
          </w:tcPr>
          <w:p w14:paraId="71707454" w14:textId="77777777" w:rsidR="004E380E" w:rsidRDefault="001620C6">
            <w:pPr>
              <w:pStyle w:val="TableParagraph"/>
              <w:spacing w:line="179" w:lineRule="exact"/>
              <w:ind w:left="2840"/>
              <w:rPr>
                <w:b/>
                <w:i/>
                <w:sz w:val="16"/>
              </w:rPr>
            </w:pPr>
            <w:r>
              <w:rPr>
                <w:b/>
                <w:i/>
                <w:sz w:val="16"/>
              </w:rPr>
              <w:t>Melbourne</w:t>
            </w:r>
            <w:r>
              <w:rPr>
                <w:b/>
                <w:i/>
                <w:spacing w:val="-7"/>
                <w:sz w:val="16"/>
              </w:rPr>
              <w:t xml:space="preserve"> </w:t>
            </w:r>
            <w:r>
              <w:rPr>
                <w:b/>
                <w:i/>
                <w:spacing w:val="-2"/>
                <w:sz w:val="16"/>
              </w:rPr>
              <w:t>Office</w:t>
            </w:r>
          </w:p>
          <w:p w14:paraId="71707455" w14:textId="77777777" w:rsidR="004E380E" w:rsidRDefault="001620C6">
            <w:pPr>
              <w:pStyle w:val="TableParagraph"/>
              <w:spacing w:before="58"/>
              <w:ind w:left="2840"/>
              <w:rPr>
                <w:sz w:val="16"/>
              </w:rPr>
            </w:pPr>
            <w:proofErr w:type="spellStart"/>
            <w:r>
              <w:rPr>
                <w:sz w:val="16"/>
              </w:rPr>
              <w:t>Woiwurrung</w:t>
            </w:r>
            <w:proofErr w:type="spellEnd"/>
            <w:r>
              <w:rPr>
                <w:spacing w:val="-8"/>
                <w:sz w:val="16"/>
              </w:rPr>
              <w:t xml:space="preserve"> </w:t>
            </w:r>
            <w:r>
              <w:rPr>
                <w:spacing w:val="-2"/>
                <w:sz w:val="16"/>
              </w:rPr>
              <w:t>Country</w:t>
            </w:r>
          </w:p>
          <w:p w14:paraId="71707456" w14:textId="77777777" w:rsidR="004E380E" w:rsidRDefault="001620C6">
            <w:pPr>
              <w:pStyle w:val="TableParagraph"/>
              <w:spacing w:before="1"/>
              <w:ind w:left="2840"/>
              <w:rPr>
                <w:sz w:val="16"/>
              </w:rPr>
            </w:pPr>
            <w:r>
              <w:rPr>
                <w:sz w:val="16"/>
              </w:rPr>
              <w:t>Level</w:t>
            </w:r>
            <w:r>
              <w:rPr>
                <w:spacing w:val="-8"/>
                <w:sz w:val="16"/>
              </w:rPr>
              <w:t xml:space="preserve"> </w:t>
            </w:r>
            <w:r>
              <w:rPr>
                <w:sz w:val="16"/>
              </w:rPr>
              <w:t>8,</w:t>
            </w:r>
            <w:r>
              <w:rPr>
                <w:spacing w:val="-10"/>
                <w:sz w:val="16"/>
              </w:rPr>
              <w:t xml:space="preserve"> </w:t>
            </w:r>
            <w:r>
              <w:rPr>
                <w:sz w:val="16"/>
              </w:rPr>
              <w:t>Two</w:t>
            </w:r>
            <w:r>
              <w:rPr>
                <w:spacing w:val="-10"/>
                <w:sz w:val="16"/>
              </w:rPr>
              <w:t xml:space="preserve"> </w:t>
            </w:r>
            <w:r>
              <w:rPr>
                <w:sz w:val="16"/>
              </w:rPr>
              <w:t>Melbourne</w:t>
            </w:r>
            <w:r>
              <w:rPr>
                <w:spacing w:val="-9"/>
                <w:sz w:val="16"/>
              </w:rPr>
              <w:t xml:space="preserve"> </w:t>
            </w:r>
            <w:r>
              <w:rPr>
                <w:sz w:val="16"/>
              </w:rPr>
              <w:t>Quarter 697 Collins Street</w:t>
            </w:r>
          </w:p>
          <w:p w14:paraId="71707457" w14:textId="77777777" w:rsidR="004E380E" w:rsidRDefault="001620C6">
            <w:pPr>
              <w:pStyle w:val="TableParagraph"/>
              <w:spacing w:line="183" w:lineRule="exact"/>
              <w:ind w:left="2840"/>
              <w:rPr>
                <w:sz w:val="16"/>
              </w:rPr>
            </w:pPr>
            <w:r>
              <w:rPr>
                <w:sz w:val="16"/>
              </w:rPr>
              <w:t>Docklands</w:t>
            </w:r>
            <w:r>
              <w:rPr>
                <w:spacing w:val="41"/>
                <w:sz w:val="16"/>
              </w:rPr>
              <w:t xml:space="preserve"> </w:t>
            </w:r>
            <w:r>
              <w:rPr>
                <w:sz w:val="16"/>
              </w:rPr>
              <w:t>VIC</w:t>
            </w:r>
            <w:r>
              <w:rPr>
                <w:spacing w:val="41"/>
                <w:sz w:val="16"/>
              </w:rPr>
              <w:t xml:space="preserve"> </w:t>
            </w:r>
            <w:r>
              <w:rPr>
                <w:spacing w:val="-4"/>
                <w:sz w:val="16"/>
              </w:rPr>
              <w:t>3008</w:t>
            </w:r>
          </w:p>
          <w:p w14:paraId="71707458" w14:textId="77777777" w:rsidR="004E380E" w:rsidRDefault="001620C6">
            <w:pPr>
              <w:pStyle w:val="TableParagraph"/>
              <w:spacing w:before="61"/>
              <w:ind w:left="2840"/>
              <w:rPr>
                <w:sz w:val="16"/>
              </w:rPr>
            </w:pPr>
            <w:r>
              <w:rPr>
                <w:spacing w:val="-4"/>
                <w:sz w:val="16"/>
              </w:rPr>
              <w:t>Locked</w:t>
            </w:r>
            <w:r>
              <w:rPr>
                <w:spacing w:val="-10"/>
                <w:sz w:val="16"/>
              </w:rPr>
              <w:t xml:space="preserve"> </w:t>
            </w:r>
            <w:r>
              <w:rPr>
                <w:spacing w:val="-4"/>
                <w:sz w:val="16"/>
              </w:rPr>
              <w:t>Bag</w:t>
            </w:r>
            <w:r>
              <w:rPr>
                <w:spacing w:val="-8"/>
                <w:sz w:val="16"/>
              </w:rPr>
              <w:t xml:space="preserve"> </w:t>
            </w:r>
            <w:r>
              <w:rPr>
                <w:spacing w:val="-4"/>
                <w:sz w:val="16"/>
              </w:rPr>
              <w:t>2,</w:t>
            </w:r>
            <w:r>
              <w:rPr>
                <w:spacing w:val="-8"/>
                <w:sz w:val="16"/>
              </w:rPr>
              <w:t xml:space="preserve"> </w:t>
            </w:r>
            <w:r>
              <w:rPr>
                <w:spacing w:val="-4"/>
                <w:sz w:val="16"/>
              </w:rPr>
              <w:t>Collins</w:t>
            </w:r>
            <w:r>
              <w:rPr>
                <w:spacing w:val="-8"/>
                <w:sz w:val="16"/>
              </w:rPr>
              <w:t xml:space="preserve"> </w:t>
            </w:r>
            <w:r>
              <w:rPr>
                <w:spacing w:val="-4"/>
                <w:sz w:val="16"/>
              </w:rPr>
              <w:t>Street</w:t>
            </w:r>
            <w:r>
              <w:rPr>
                <w:spacing w:val="-8"/>
                <w:sz w:val="16"/>
              </w:rPr>
              <w:t xml:space="preserve"> </w:t>
            </w:r>
            <w:r>
              <w:rPr>
                <w:spacing w:val="-4"/>
                <w:sz w:val="16"/>
              </w:rPr>
              <w:t xml:space="preserve">East </w:t>
            </w:r>
            <w:r>
              <w:rPr>
                <w:sz w:val="16"/>
              </w:rPr>
              <w:t>Melbourne</w:t>
            </w:r>
            <w:r>
              <w:rPr>
                <w:spacing w:val="40"/>
                <w:sz w:val="16"/>
              </w:rPr>
              <w:t xml:space="preserve"> </w:t>
            </w:r>
            <w:r>
              <w:rPr>
                <w:sz w:val="16"/>
              </w:rPr>
              <w:t>VIC</w:t>
            </w:r>
            <w:r>
              <w:rPr>
                <w:spacing w:val="40"/>
                <w:sz w:val="16"/>
              </w:rPr>
              <w:t xml:space="preserve"> </w:t>
            </w:r>
            <w:r>
              <w:rPr>
                <w:sz w:val="16"/>
              </w:rPr>
              <w:t>8003</w:t>
            </w:r>
          </w:p>
          <w:p w14:paraId="71707459" w14:textId="77777777" w:rsidR="004E380E" w:rsidRDefault="001620C6">
            <w:pPr>
              <w:pStyle w:val="TableParagraph"/>
              <w:spacing w:before="59" w:line="319" w:lineRule="auto"/>
              <w:ind w:left="2840" w:right="411"/>
              <w:rPr>
                <w:sz w:val="16"/>
              </w:rPr>
            </w:pPr>
            <w:r>
              <w:rPr>
                <w:sz w:val="16"/>
              </w:rPr>
              <w:t>Telephone</w:t>
            </w:r>
            <w:r>
              <w:rPr>
                <w:spacing w:val="40"/>
                <w:sz w:val="16"/>
              </w:rPr>
              <w:t xml:space="preserve"> </w:t>
            </w:r>
            <w:r>
              <w:rPr>
                <w:sz w:val="16"/>
              </w:rPr>
              <w:t>03</w:t>
            </w:r>
            <w:r>
              <w:rPr>
                <w:spacing w:val="-9"/>
                <w:sz w:val="16"/>
              </w:rPr>
              <w:t xml:space="preserve"> </w:t>
            </w:r>
            <w:r>
              <w:rPr>
                <w:sz w:val="16"/>
              </w:rPr>
              <w:t>9653</w:t>
            </w:r>
            <w:r>
              <w:rPr>
                <w:spacing w:val="-9"/>
                <w:sz w:val="16"/>
              </w:rPr>
              <w:t xml:space="preserve"> </w:t>
            </w:r>
            <w:r>
              <w:rPr>
                <w:sz w:val="16"/>
              </w:rPr>
              <w:t xml:space="preserve">2100 </w:t>
            </w:r>
            <w:r>
              <w:rPr>
                <w:b/>
                <w:i/>
                <w:sz w:val="16"/>
              </w:rPr>
              <w:t xml:space="preserve">Canberra Office </w:t>
            </w:r>
            <w:r>
              <w:rPr>
                <w:sz w:val="16"/>
              </w:rPr>
              <w:t>Telephone</w:t>
            </w:r>
            <w:r>
              <w:rPr>
                <w:spacing w:val="40"/>
                <w:sz w:val="16"/>
              </w:rPr>
              <w:t xml:space="preserve"> </w:t>
            </w:r>
            <w:r>
              <w:rPr>
                <w:sz w:val="16"/>
              </w:rPr>
              <w:t>02</w:t>
            </w:r>
            <w:r>
              <w:rPr>
                <w:spacing w:val="-9"/>
                <w:sz w:val="16"/>
              </w:rPr>
              <w:t xml:space="preserve"> </w:t>
            </w:r>
            <w:r>
              <w:rPr>
                <w:sz w:val="16"/>
              </w:rPr>
              <w:t>6240</w:t>
            </w:r>
            <w:r>
              <w:rPr>
                <w:spacing w:val="-9"/>
                <w:sz w:val="16"/>
              </w:rPr>
              <w:t xml:space="preserve"> </w:t>
            </w:r>
            <w:r>
              <w:rPr>
                <w:sz w:val="16"/>
              </w:rPr>
              <w:t>3200</w:t>
            </w:r>
          </w:p>
          <w:p w14:paraId="7170745A" w14:textId="77777777" w:rsidR="004E380E" w:rsidRDefault="004E380E">
            <w:pPr>
              <w:pStyle w:val="TableParagraph"/>
              <w:spacing w:line="162" w:lineRule="exact"/>
              <w:ind w:left="2840"/>
              <w:rPr>
                <w:sz w:val="16"/>
              </w:rPr>
            </w:pPr>
            <w:hyperlink r:id="rId12">
              <w:r>
                <w:rPr>
                  <w:spacing w:val="-2"/>
                  <w:sz w:val="16"/>
                </w:rPr>
                <w:t>www.pc.gov.au</w:t>
              </w:r>
            </w:hyperlink>
          </w:p>
        </w:tc>
      </w:tr>
    </w:tbl>
    <w:p w14:paraId="7170745C" w14:textId="77777777" w:rsidR="004E380E" w:rsidRPr="005729A6" w:rsidRDefault="004E380E" w:rsidP="005729A6">
      <w:pPr>
        <w:pStyle w:val="BodyText"/>
        <w:spacing w:before="0"/>
        <w:ind w:right="6135"/>
      </w:pPr>
    </w:p>
    <w:p w14:paraId="7170745D" w14:textId="77777777" w:rsidR="004E380E" w:rsidRDefault="001620C6">
      <w:pPr>
        <w:pStyle w:val="BodyText"/>
        <w:spacing w:before="0"/>
        <w:ind w:right="6135"/>
      </w:pPr>
      <w:r>
        <w:t>The</w:t>
      </w:r>
      <w:r>
        <w:rPr>
          <w:spacing w:val="-6"/>
        </w:rPr>
        <w:t xml:space="preserve"> </w:t>
      </w:r>
      <w:r>
        <w:t>Hon</w:t>
      </w:r>
      <w:r>
        <w:rPr>
          <w:spacing w:val="-6"/>
        </w:rPr>
        <w:t xml:space="preserve"> </w:t>
      </w:r>
      <w:r>
        <w:t>Dr</w:t>
      </w:r>
      <w:r>
        <w:rPr>
          <w:spacing w:val="-7"/>
        </w:rPr>
        <w:t xml:space="preserve"> </w:t>
      </w:r>
      <w:r>
        <w:t>Jim</w:t>
      </w:r>
      <w:r>
        <w:rPr>
          <w:spacing w:val="-7"/>
        </w:rPr>
        <w:t xml:space="preserve"> </w:t>
      </w:r>
      <w:r>
        <w:t>Chalmers</w:t>
      </w:r>
      <w:r>
        <w:rPr>
          <w:spacing w:val="-5"/>
        </w:rPr>
        <w:t xml:space="preserve"> </w:t>
      </w:r>
      <w:r>
        <w:t xml:space="preserve">MP </w:t>
      </w:r>
      <w:r>
        <w:rPr>
          <w:spacing w:val="-2"/>
        </w:rPr>
        <w:t>Treasurer</w:t>
      </w:r>
    </w:p>
    <w:p w14:paraId="7170745E" w14:textId="77777777" w:rsidR="004E380E" w:rsidRDefault="001620C6">
      <w:pPr>
        <w:pStyle w:val="BodyText"/>
        <w:spacing w:before="0" w:line="242" w:lineRule="auto"/>
        <w:ind w:right="6135"/>
      </w:pPr>
      <w:r>
        <w:t>Australian</w:t>
      </w:r>
      <w:r>
        <w:rPr>
          <w:spacing w:val="-16"/>
        </w:rPr>
        <w:t xml:space="preserve"> </w:t>
      </w:r>
      <w:r>
        <w:t>Parliament</w:t>
      </w:r>
      <w:r>
        <w:rPr>
          <w:spacing w:val="-15"/>
        </w:rPr>
        <w:t xml:space="preserve"> </w:t>
      </w:r>
      <w:r>
        <w:t>House Canberra ACT 2600</w:t>
      </w:r>
    </w:p>
    <w:p w14:paraId="7170745F" w14:textId="77777777" w:rsidR="004E380E" w:rsidRDefault="004E380E" w:rsidP="005729A6">
      <w:pPr>
        <w:pStyle w:val="BodyText"/>
        <w:spacing w:before="0"/>
        <w:ind w:right="6135"/>
      </w:pPr>
    </w:p>
    <w:p w14:paraId="71707460" w14:textId="77777777" w:rsidR="004E380E" w:rsidRDefault="001620C6">
      <w:pPr>
        <w:pStyle w:val="BodyText"/>
        <w:spacing w:before="1"/>
        <w:ind w:left="319"/>
      </w:pPr>
      <w:r>
        <w:t>Dear</w:t>
      </w:r>
      <w:r>
        <w:rPr>
          <w:spacing w:val="-7"/>
        </w:rPr>
        <w:t xml:space="preserve"> </w:t>
      </w:r>
      <w:r>
        <w:rPr>
          <w:spacing w:val="-2"/>
        </w:rPr>
        <w:t>Treasurer</w:t>
      </w:r>
    </w:p>
    <w:p w14:paraId="71707461" w14:textId="77777777" w:rsidR="004E380E" w:rsidRDefault="001620C6">
      <w:pPr>
        <w:pStyle w:val="BodyText"/>
        <w:spacing w:before="239"/>
        <w:ind w:left="319" w:right="803"/>
      </w:pPr>
      <w:r>
        <w:t>I am writing</w:t>
      </w:r>
      <w:r>
        <w:rPr>
          <w:spacing w:val="-2"/>
        </w:rPr>
        <w:t xml:space="preserve"> </w:t>
      </w:r>
      <w:r>
        <w:t>to</w:t>
      </w:r>
      <w:r>
        <w:rPr>
          <w:spacing w:val="-4"/>
        </w:rPr>
        <w:t xml:space="preserve"> </w:t>
      </w:r>
      <w:r>
        <w:t>you</w:t>
      </w:r>
      <w:r>
        <w:rPr>
          <w:spacing w:val="-4"/>
        </w:rPr>
        <w:t xml:space="preserve"> </w:t>
      </w:r>
      <w:r>
        <w:t>to</w:t>
      </w:r>
      <w:r>
        <w:rPr>
          <w:spacing w:val="-4"/>
        </w:rPr>
        <w:t xml:space="preserve"> </w:t>
      </w:r>
      <w:r>
        <w:t>report</w:t>
      </w:r>
      <w:r>
        <w:rPr>
          <w:spacing w:val="-2"/>
        </w:rPr>
        <w:t xml:space="preserve"> </w:t>
      </w:r>
      <w:r>
        <w:t>on</w:t>
      </w:r>
      <w:r>
        <w:rPr>
          <w:spacing w:val="-4"/>
        </w:rPr>
        <w:t xml:space="preserve"> </w:t>
      </w:r>
      <w:r>
        <w:t>the</w:t>
      </w:r>
      <w:r>
        <w:rPr>
          <w:spacing w:val="-2"/>
        </w:rPr>
        <w:t xml:space="preserve"> </w:t>
      </w:r>
      <w:r>
        <w:t>progress</w:t>
      </w:r>
      <w:r>
        <w:rPr>
          <w:spacing w:val="-4"/>
        </w:rPr>
        <w:t xml:space="preserve"> </w:t>
      </w:r>
      <w:r>
        <w:t>made</w:t>
      </w:r>
      <w:r>
        <w:rPr>
          <w:spacing w:val="-2"/>
        </w:rPr>
        <w:t xml:space="preserve"> </w:t>
      </w:r>
      <w:r>
        <w:t>by</w:t>
      </w:r>
      <w:r>
        <w:rPr>
          <w:spacing w:val="-4"/>
        </w:rPr>
        <w:t xml:space="preserve"> </w:t>
      </w:r>
      <w:r>
        <w:t>the</w:t>
      </w:r>
      <w:r>
        <w:rPr>
          <w:spacing w:val="-2"/>
        </w:rPr>
        <w:t xml:space="preserve"> </w:t>
      </w:r>
      <w:r>
        <w:t>Productivity</w:t>
      </w:r>
      <w:r>
        <w:rPr>
          <w:spacing w:val="-1"/>
        </w:rPr>
        <w:t xml:space="preserve"> </w:t>
      </w:r>
      <w:r>
        <w:t>Commission</w:t>
      </w:r>
      <w:r>
        <w:rPr>
          <w:spacing w:val="-4"/>
        </w:rPr>
        <w:t xml:space="preserve"> </w:t>
      </w:r>
      <w:r>
        <w:t xml:space="preserve">(PC) towards implementing the recommendations of the </w:t>
      </w:r>
      <w:hyperlink r:id="rId13">
        <w:r w:rsidR="004E380E">
          <w:rPr>
            <w:color w:val="467885"/>
            <w:u w:val="single" w:color="467885"/>
          </w:rPr>
          <w:t>Independent Review of Workplace</w:t>
        </w:r>
      </w:hyperlink>
      <w:r>
        <w:rPr>
          <w:color w:val="467885"/>
        </w:rPr>
        <w:t xml:space="preserve"> </w:t>
      </w:r>
      <w:hyperlink r:id="rId14">
        <w:r w:rsidR="004E380E">
          <w:rPr>
            <w:color w:val="467885"/>
            <w:u w:val="single" w:color="467885"/>
          </w:rPr>
          <w:t>Culture of the PC</w:t>
        </w:r>
      </w:hyperlink>
      <w:r>
        <w:rPr>
          <w:color w:val="467885"/>
        </w:rPr>
        <w:t xml:space="preserve"> </w:t>
      </w:r>
      <w:r>
        <w:t>(the Independent Review).</w:t>
      </w:r>
    </w:p>
    <w:p w14:paraId="71707462" w14:textId="77777777" w:rsidR="004E380E" w:rsidRDefault="001620C6">
      <w:pPr>
        <w:pStyle w:val="BodyText"/>
        <w:spacing w:before="239"/>
        <w:ind w:right="803"/>
      </w:pPr>
      <w:r>
        <w:t>The</w:t>
      </w:r>
      <w:r>
        <w:rPr>
          <w:spacing w:val="-1"/>
        </w:rPr>
        <w:t xml:space="preserve"> </w:t>
      </w:r>
      <w:r>
        <w:t>review</w:t>
      </w:r>
      <w:r>
        <w:rPr>
          <w:spacing w:val="-1"/>
        </w:rPr>
        <w:t xml:space="preserve"> </w:t>
      </w:r>
      <w:r>
        <w:t>provided</w:t>
      </w:r>
      <w:r>
        <w:rPr>
          <w:spacing w:val="-1"/>
        </w:rPr>
        <w:t xml:space="preserve"> </w:t>
      </w:r>
      <w:r>
        <w:t>an</w:t>
      </w:r>
      <w:r>
        <w:rPr>
          <w:spacing w:val="-5"/>
        </w:rPr>
        <w:t xml:space="preserve"> </w:t>
      </w:r>
      <w:r>
        <w:t>opportunity</w:t>
      </w:r>
      <w:r>
        <w:rPr>
          <w:spacing w:val="-3"/>
        </w:rPr>
        <w:t xml:space="preserve"> </w:t>
      </w:r>
      <w:r>
        <w:t>for</w:t>
      </w:r>
      <w:r>
        <w:rPr>
          <w:spacing w:val="-2"/>
        </w:rPr>
        <w:t xml:space="preserve"> </w:t>
      </w:r>
      <w:r>
        <w:t>the</w:t>
      </w:r>
      <w:r>
        <w:rPr>
          <w:spacing w:val="-3"/>
        </w:rPr>
        <w:t xml:space="preserve"> </w:t>
      </w:r>
      <w:r>
        <w:t>PC</w:t>
      </w:r>
      <w:r>
        <w:rPr>
          <w:spacing w:val="-1"/>
        </w:rPr>
        <w:t xml:space="preserve"> </w:t>
      </w:r>
      <w:r>
        <w:t>to</w:t>
      </w:r>
      <w:r>
        <w:rPr>
          <w:spacing w:val="-5"/>
        </w:rPr>
        <w:t xml:space="preserve"> </w:t>
      </w:r>
      <w:r>
        <w:t>examine</w:t>
      </w:r>
      <w:r>
        <w:rPr>
          <w:spacing w:val="-1"/>
        </w:rPr>
        <w:t xml:space="preserve"> </w:t>
      </w:r>
      <w:r>
        <w:t>its</w:t>
      </w:r>
      <w:r>
        <w:rPr>
          <w:spacing w:val="-3"/>
        </w:rPr>
        <w:t xml:space="preserve"> </w:t>
      </w:r>
      <w:r>
        <w:t>culture.</w:t>
      </w:r>
      <w:r>
        <w:rPr>
          <w:spacing w:val="-1"/>
        </w:rPr>
        <w:t xml:space="preserve"> </w:t>
      </w:r>
      <w:r>
        <w:t>We</w:t>
      </w:r>
      <w:r>
        <w:rPr>
          <w:spacing w:val="-3"/>
        </w:rPr>
        <w:t xml:space="preserve"> </w:t>
      </w:r>
      <w:r>
        <w:t>recognise</w:t>
      </w:r>
      <w:r>
        <w:rPr>
          <w:spacing w:val="-1"/>
        </w:rPr>
        <w:t xml:space="preserve"> </w:t>
      </w:r>
      <w:r>
        <w:t>a</w:t>
      </w:r>
      <w:r>
        <w:rPr>
          <w:spacing w:val="-1"/>
        </w:rPr>
        <w:t xml:space="preserve"> </w:t>
      </w:r>
      <w:r>
        <w:t>strong culture is an integral pillar in achieving operational excellence.</w:t>
      </w:r>
    </w:p>
    <w:p w14:paraId="71707463" w14:textId="77777777" w:rsidR="004E380E" w:rsidRDefault="001620C6">
      <w:pPr>
        <w:pStyle w:val="BodyText"/>
        <w:spacing w:before="241"/>
        <w:ind w:right="803" w:hanging="1"/>
      </w:pPr>
      <w:r>
        <w:t>In response to the Independent Review, the PC commenced a reform program that aims to exceed the review’s recommendations and our minimum obligations. We have established new</w:t>
      </w:r>
      <w:r>
        <w:rPr>
          <w:spacing w:val="-2"/>
        </w:rPr>
        <w:t xml:space="preserve"> </w:t>
      </w:r>
      <w:r>
        <w:t>practices</w:t>
      </w:r>
      <w:r>
        <w:rPr>
          <w:spacing w:val="-1"/>
        </w:rPr>
        <w:t xml:space="preserve"> </w:t>
      </w:r>
      <w:r>
        <w:t>and</w:t>
      </w:r>
      <w:r>
        <w:rPr>
          <w:spacing w:val="-4"/>
        </w:rPr>
        <w:t xml:space="preserve"> </w:t>
      </w:r>
      <w:r>
        <w:t>ways</w:t>
      </w:r>
      <w:r>
        <w:rPr>
          <w:spacing w:val="-4"/>
        </w:rPr>
        <w:t xml:space="preserve"> </w:t>
      </w:r>
      <w:r>
        <w:t>of working</w:t>
      </w:r>
      <w:r>
        <w:rPr>
          <w:spacing w:val="-2"/>
        </w:rPr>
        <w:t xml:space="preserve"> </w:t>
      </w:r>
      <w:r>
        <w:t>to</w:t>
      </w:r>
      <w:r>
        <w:rPr>
          <w:spacing w:val="-4"/>
        </w:rPr>
        <w:t xml:space="preserve"> </w:t>
      </w:r>
      <w:r>
        <w:t>build</w:t>
      </w:r>
      <w:r>
        <w:rPr>
          <w:spacing w:val="-2"/>
        </w:rPr>
        <w:t xml:space="preserve"> </w:t>
      </w:r>
      <w:r>
        <w:t>a</w:t>
      </w:r>
      <w:r>
        <w:rPr>
          <w:spacing w:val="-2"/>
        </w:rPr>
        <w:t xml:space="preserve"> </w:t>
      </w:r>
      <w:r>
        <w:t>positive</w:t>
      </w:r>
      <w:r>
        <w:rPr>
          <w:spacing w:val="-2"/>
        </w:rPr>
        <w:t xml:space="preserve"> </w:t>
      </w:r>
      <w:r>
        <w:t>workplace</w:t>
      </w:r>
      <w:r>
        <w:rPr>
          <w:spacing w:val="-4"/>
        </w:rPr>
        <w:t xml:space="preserve"> </w:t>
      </w:r>
      <w:r>
        <w:t>culture.</w:t>
      </w:r>
      <w:r>
        <w:rPr>
          <w:spacing w:val="-2"/>
        </w:rPr>
        <w:t xml:space="preserve"> </w:t>
      </w:r>
      <w:r>
        <w:t>Our</w:t>
      </w:r>
      <w:r>
        <w:rPr>
          <w:spacing w:val="-3"/>
        </w:rPr>
        <w:t xml:space="preserve"> </w:t>
      </w:r>
      <w:r>
        <w:t>focus</w:t>
      </w:r>
      <w:r>
        <w:rPr>
          <w:spacing w:val="-1"/>
        </w:rPr>
        <w:t xml:space="preserve"> </w:t>
      </w:r>
      <w:r>
        <w:t>has</w:t>
      </w:r>
      <w:r>
        <w:rPr>
          <w:spacing w:val="-1"/>
        </w:rPr>
        <w:t xml:space="preserve"> </w:t>
      </w:r>
      <w:r>
        <w:t xml:space="preserve">been </w:t>
      </w:r>
      <w:r>
        <w:t>ensuring a workplace that is truly safe and respectful to all, is actively inclusive and uses best practice to deal with unacceptable behaviour swiftly and effectively.</w:t>
      </w:r>
    </w:p>
    <w:p w14:paraId="71707464" w14:textId="77777777" w:rsidR="004E380E" w:rsidRDefault="001620C6">
      <w:pPr>
        <w:pStyle w:val="BodyText"/>
        <w:spacing w:before="239"/>
        <w:ind w:right="803"/>
      </w:pPr>
      <w:r>
        <w:t>I am</w:t>
      </w:r>
      <w:r>
        <w:rPr>
          <w:spacing w:val="-1"/>
        </w:rPr>
        <w:t xml:space="preserve"> </w:t>
      </w:r>
      <w:r>
        <w:t>proud</w:t>
      </w:r>
      <w:r>
        <w:rPr>
          <w:spacing w:val="-2"/>
        </w:rPr>
        <w:t xml:space="preserve"> </w:t>
      </w:r>
      <w:r>
        <w:t>and</w:t>
      </w:r>
      <w:r>
        <w:rPr>
          <w:spacing w:val="-4"/>
        </w:rPr>
        <w:t xml:space="preserve"> </w:t>
      </w:r>
      <w:r>
        <w:t>thankful</w:t>
      </w:r>
      <w:r>
        <w:rPr>
          <w:spacing w:val="-5"/>
        </w:rPr>
        <w:t xml:space="preserve"> </w:t>
      </w:r>
      <w:r>
        <w:t>for</w:t>
      </w:r>
      <w:r>
        <w:rPr>
          <w:spacing w:val="-3"/>
        </w:rPr>
        <w:t xml:space="preserve"> </w:t>
      </w:r>
      <w:r>
        <w:t>the</w:t>
      </w:r>
      <w:r>
        <w:rPr>
          <w:spacing w:val="-2"/>
        </w:rPr>
        <w:t xml:space="preserve"> </w:t>
      </w:r>
      <w:r>
        <w:t>contributions</w:t>
      </w:r>
      <w:r>
        <w:rPr>
          <w:spacing w:val="-4"/>
        </w:rPr>
        <w:t xml:space="preserve"> </w:t>
      </w:r>
      <w:r>
        <w:t>of</w:t>
      </w:r>
      <w:r>
        <w:rPr>
          <w:spacing w:val="-2"/>
        </w:rPr>
        <w:t xml:space="preserve"> </w:t>
      </w:r>
      <w:r>
        <w:t>all</w:t>
      </w:r>
      <w:r>
        <w:rPr>
          <w:spacing w:val="-2"/>
        </w:rPr>
        <w:t xml:space="preserve"> </w:t>
      </w:r>
      <w:r>
        <w:t>staff, leadership</w:t>
      </w:r>
      <w:r>
        <w:rPr>
          <w:spacing w:val="-2"/>
        </w:rPr>
        <w:t xml:space="preserve"> </w:t>
      </w:r>
      <w:r>
        <w:t>and</w:t>
      </w:r>
      <w:r>
        <w:rPr>
          <w:spacing w:val="-2"/>
        </w:rPr>
        <w:t xml:space="preserve"> </w:t>
      </w:r>
      <w:r>
        <w:t>Commissioners</w:t>
      </w:r>
      <w:r>
        <w:rPr>
          <w:spacing w:val="-4"/>
        </w:rPr>
        <w:t xml:space="preserve"> </w:t>
      </w:r>
      <w:r>
        <w:t>for their ongoing engagement, hard work and shared commitment in improving the PC and creating a positive place to work.</w:t>
      </w:r>
    </w:p>
    <w:p w14:paraId="71707465" w14:textId="77777777" w:rsidR="004E380E" w:rsidRDefault="001620C6">
      <w:pPr>
        <w:pStyle w:val="BodyText"/>
        <w:spacing w:before="240"/>
        <w:ind w:right="828"/>
      </w:pPr>
      <w:r>
        <w:t>Our</w:t>
      </w:r>
      <w:r>
        <w:rPr>
          <w:spacing w:val="-3"/>
        </w:rPr>
        <w:t xml:space="preserve"> </w:t>
      </w:r>
      <w:r>
        <w:t>action</w:t>
      </w:r>
      <w:r>
        <w:rPr>
          <w:spacing w:val="-4"/>
        </w:rPr>
        <w:t xml:space="preserve"> </w:t>
      </w:r>
      <w:r>
        <w:t>plan</w:t>
      </w:r>
      <w:r>
        <w:rPr>
          <w:spacing w:val="-2"/>
        </w:rPr>
        <w:t xml:space="preserve"> </w:t>
      </w:r>
      <w:r>
        <w:t>to</w:t>
      </w:r>
      <w:r>
        <w:rPr>
          <w:spacing w:val="-4"/>
        </w:rPr>
        <w:t xml:space="preserve"> </w:t>
      </w:r>
      <w:r>
        <w:t>implement</w:t>
      </w:r>
      <w:r>
        <w:rPr>
          <w:spacing w:val="-2"/>
        </w:rPr>
        <w:t xml:space="preserve"> </w:t>
      </w:r>
      <w:r>
        <w:t>all</w:t>
      </w:r>
      <w:r>
        <w:rPr>
          <w:spacing w:val="-2"/>
        </w:rPr>
        <w:t xml:space="preserve"> </w:t>
      </w:r>
      <w:r>
        <w:t>recommendations</w:t>
      </w:r>
      <w:r>
        <w:rPr>
          <w:spacing w:val="-1"/>
        </w:rPr>
        <w:t xml:space="preserve"> </w:t>
      </w:r>
      <w:r>
        <w:t>is</w:t>
      </w:r>
      <w:r>
        <w:rPr>
          <w:spacing w:val="-1"/>
        </w:rPr>
        <w:t xml:space="preserve"> </w:t>
      </w:r>
      <w:r>
        <w:t>expected</w:t>
      </w:r>
      <w:r>
        <w:rPr>
          <w:spacing w:val="-4"/>
        </w:rPr>
        <w:t xml:space="preserve"> </w:t>
      </w:r>
      <w:r>
        <w:t>to</w:t>
      </w:r>
      <w:r>
        <w:rPr>
          <w:spacing w:val="-4"/>
        </w:rPr>
        <w:t xml:space="preserve"> </w:t>
      </w:r>
      <w:proofErr w:type="gramStart"/>
      <w:r>
        <w:t>finalise</w:t>
      </w:r>
      <w:proofErr w:type="gramEnd"/>
      <w:r>
        <w:rPr>
          <w:spacing w:val="-1"/>
        </w:rPr>
        <w:t xml:space="preserve"> </w:t>
      </w:r>
      <w:r>
        <w:t>in</w:t>
      </w:r>
      <w:r>
        <w:rPr>
          <w:spacing w:val="-2"/>
        </w:rPr>
        <w:t xml:space="preserve"> </w:t>
      </w:r>
      <w:r>
        <w:t>the</w:t>
      </w:r>
      <w:r>
        <w:rPr>
          <w:spacing w:val="-4"/>
        </w:rPr>
        <w:t xml:space="preserve"> </w:t>
      </w:r>
      <w:r>
        <w:t>first</w:t>
      </w:r>
      <w:r>
        <w:rPr>
          <w:spacing w:val="-2"/>
        </w:rPr>
        <w:t xml:space="preserve"> </w:t>
      </w:r>
      <w:r>
        <w:t xml:space="preserve">half of 2025. To date, 11 of 23 (48%) recommendations are fully implemented, and work is in progress to implement the remaining recommendations and embed our new ways of </w:t>
      </w:r>
      <w:r>
        <w:rPr>
          <w:spacing w:val="-2"/>
        </w:rPr>
        <w:t>working.</w:t>
      </w:r>
    </w:p>
    <w:p w14:paraId="71707466" w14:textId="77777777" w:rsidR="004E380E" w:rsidRDefault="001620C6">
      <w:pPr>
        <w:pStyle w:val="BodyText"/>
        <w:spacing w:before="240"/>
        <w:ind w:right="803"/>
      </w:pPr>
      <w:r>
        <w:t>Please</w:t>
      </w:r>
      <w:r>
        <w:rPr>
          <w:spacing w:val="-2"/>
        </w:rPr>
        <w:t xml:space="preserve"> </w:t>
      </w:r>
      <w:r>
        <w:t>find</w:t>
      </w:r>
      <w:r>
        <w:rPr>
          <w:spacing w:val="-2"/>
        </w:rPr>
        <w:t xml:space="preserve"> </w:t>
      </w:r>
      <w:r>
        <w:t>attached</w:t>
      </w:r>
      <w:r>
        <w:rPr>
          <w:spacing w:val="-4"/>
        </w:rPr>
        <w:t xml:space="preserve"> </w:t>
      </w:r>
      <w:r>
        <w:t>a</w:t>
      </w:r>
      <w:r>
        <w:rPr>
          <w:spacing w:val="-2"/>
        </w:rPr>
        <w:t xml:space="preserve"> </w:t>
      </w:r>
      <w:r>
        <w:t>summary</w:t>
      </w:r>
      <w:r>
        <w:rPr>
          <w:spacing w:val="-1"/>
        </w:rPr>
        <w:t xml:space="preserve"> </w:t>
      </w:r>
      <w:r>
        <w:t>of</w:t>
      </w:r>
      <w:r>
        <w:rPr>
          <w:spacing w:val="-2"/>
        </w:rPr>
        <w:t xml:space="preserve"> </w:t>
      </w:r>
      <w:r>
        <w:t>our</w:t>
      </w:r>
      <w:r>
        <w:rPr>
          <w:spacing w:val="-3"/>
        </w:rPr>
        <w:t xml:space="preserve"> </w:t>
      </w:r>
      <w:r>
        <w:t>progress</w:t>
      </w:r>
      <w:r>
        <w:rPr>
          <w:spacing w:val="-4"/>
        </w:rPr>
        <w:t xml:space="preserve"> </w:t>
      </w:r>
      <w:r>
        <w:t>and</w:t>
      </w:r>
      <w:r>
        <w:rPr>
          <w:spacing w:val="-2"/>
        </w:rPr>
        <w:t xml:space="preserve"> </w:t>
      </w:r>
      <w:r>
        <w:t>work</w:t>
      </w:r>
      <w:r>
        <w:rPr>
          <w:spacing w:val="-4"/>
        </w:rPr>
        <w:t xml:space="preserve"> </w:t>
      </w:r>
      <w:r>
        <w:t>underway, with</w:t>
      </w:r>
      <w:r>
        <w:rPr>
          <w:spacing w:val="-4"/>
        </w:rPr>
        <w:t xml:space="preserve"> </w:t>
      </w:r>
      <w:r>
        <w:t>supporting</w:t>
      </w:r>
      <w:r>
        <w:rPr>
          <w:spacing w:val="-2"/>
        </w:rPr>
        <w:t xml:space="preserve"> </w:t>
      </w:r>
      <w:r>
        <w:t xml:space="preserve">action plan and status of each </w:t>
      </w:r>
      <w:r>
        <w:t>recommendation.</w:t>
      </w:r>
    </w:p>
    <w:p w14:paraId="71707467" w14:textId="04F21C99" w:rsidR="004E380E" w:rsidRDefault="001620C6">
      <w:pPr>
        <w:pStyle w:val="BodyText"/>
        <w:spacing w:before="241" w:line="465" w:lineRule="auto"/>
        <w:ind w:right="3094"/>
      </w:pPr>
      <w:r>
        <w:t>I</w:t>
      </w:r>
      <w:r>
        <w:rPr>
          <w:spacing w:val="-1"/>
        </w:rPr>
        <w:t xml:space="preserve"> </w:t>
      </w:r>
      <w:r>
        <w:t>am</w:t>
      </w:r>
      <w:r>
        <w:rPr>
          <w:spacing w:val="-1"/>
        </w:rPr>
        <w:t xml:space="preserve"> </w:t>
      </w:r>
      <w:r>
        <w:t>happy</w:t>
      </w:r>
      <w:r>
        <w:rPr>
          <w:spacing w:val="-7"/>
        </w:rPr>
        <w:t xml:space="preserve"> </w:t>
      </w:r>
      <w:r>
        <w:t>to</w:t>
      </w:r>
      <w:r>
        <w:rPr>
          <w:spacing w:val="-3"/>
        </w:rPr>
        <w:t xml:space="preserve"> </w:t>
      </w:r>
      <w:r>
        <w:t>discuss</w:t>
      </w:r>
      <w:r>
        <w:rPr>
          <w:spacing w:val="-5"/>
        </w:rPr>
        <w:t xml:space="preserve"> </w:t>
      </w:r>
      <w:r>
        <w:t>or</w:t>
      </w:r>
      <w:r>
        <w:rPr>
          <w:spacing w:val="-6"/>
        </w:rPr>
        <w:t xml:space="preserve"> </w:t>
      </w:r>
      <w:r>
        <w:t>provide</w:t>
      </w:r>
      <w:r>
        <w:rPr>
          <w:spacing w:val="-3"/>
        </w:rPr>
        <w:t xml:space="preserve"> </w:t>
      </w:r>
      <w:r>
        <w:t>further</w:t>
      </w:r>
      <w:r>
        <w:rPr>
          <w:spacing w:val="-1"/>
        </w:rPr>
        <w:t xml:space="preserve"> </w:t>
      </w:r>
      <w:r>
        <w:t>information</w:t>
      </w:r>
      <w:r>
        <w:rPr>
          <w:spacing w:val="-3"/>
        </w:rPr>
        <w:t xml:space="preserve"> </w:t>
      </w:r>
      <w:r>
        <w:t>on</w:t>
      </w:r>
      <w:r>
        <w:rPr>
          <w:spacing w:val="-5"/>
        </w:rPr>
        <w:t xml:space="preserve"> </w:t>
      </w:r>
      <w:r>
        <w:t>request. Yours sincerely,</w:t>
      </w:r>
    </w:p>
    <w:p w14:paraId="7170746A" w14:textId="2A7A85E9" w:rsidR="004E380E" w:rsidRDefault="005729A6" w:rsidP="005729A6">
      <w:pPr>
        <w:pStyle w:val="BodyText"/>
        <w:spacing w:before="243"/>
        <w:ind w:left="283"/>
      </w:pPr>
      <w:r>
        <w:rPr>
          <w:noProof/>
        </w:rPr>
        <w:drawing>
          <wp:inline distT="0" distB="0" distL="0" distR="0" wp14:anchorId="396FF5CA" wp14:editId="17351E6D">
            <wp:extent cx="1333486" cy="699134"/>
            <wp:effectExtent l="0" t="0" r="635" b="6350"/>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3486" cy="699134"/>
                    </a:xfrm>
                    <a:prstGeom prst="rect">
                      <a:avLst/>
                    </a:prstGeom>
                  </pic:spPr>
                </pic:pic>
              </a:graphicData>
            </a:graphic>
          </wp:inline>
        </w:drawing>
      </w:r>
    </w:p>
    <w:p w14:paraId="7170746B" w14:textId="77777777" w:rsidR="004E380E" w:rsidRDefault="001620C6">
      <w:pPr>
        <w:pStyle w:val="BodyText"/>
        <w:spacing w:before="1" w:line="252" w:lineRule="exact"/>
      </w:pPr>
      <w:r>
        <w:t>Danielle</w:t>
      </w:r>
      <w:r>
        <w:rPr>
          <w:spacing w:val="-13"/>
        </w:rPr>
        <w:t xml:space="preserve"> </w:t>
      </w:r>
      <w:r>
        <w:rPr>
          <w:spacing w:val="-4"/>
        </w:rPr>
        <w:t>Wood</w:t>
      </w:r>
    </w:p>
    <w:p w14:paraId="7170746C" w14:textId="77777777" w:rsidR="004E380E" w:rsidRDefault="001620C6">
      <w:pPr>
        <w:pStyle w:val="BodyText"/>
        <w:spacing w:before="0" w:line="252" w:lineRule="exact"/>
      </w:pPr>
      <w:r>
        <w:t>Chair</w:t>
      </w:r>
      <w:r>
        <w:rPr>
          <w:spacing w:val="-3"/>
        </w:rPr>
        <w:t xml:space="preserve"> </w:t>
      </w:r>
      <w:r>
        <w:t>of</w:t>
      </w:r>
      <w:r>
        <w:rPr>
          <w:spacing w:val="-4"/>
        </w:rPr>
        <w:t xml:space="preserve"> </w:t>
      </w:r>
      <w:r>
        <w:t>the</w:t>
      </w:r>
      <w:r>
        <w:rPr>
          <w:spacing w:val="-6"/>
        </w:rPr>
        <w:t xml:space="preserve"> </w:t>
      </w:r>
      <w:r>
        <w:t>Productivity</w:t>
      </w:r>
      <w:r>
        <w:rPr>
          <w:spacing w:val="-5"/>
        </w:rPr>
        <w:t xml:space="preserve"> </w:t>
      </w:r>
      <w:r>
        <w:rPr>
          <w:spacing w:val="-2"/>
        </w:rPr>
        <w:t>Commission</w:t>
      </w:r>
    </w:p>
    <w:p w14:paraId="7170746D" w14:textId="77777777" w:rsidR="004E380E" w:rsidRDefault="004E380E">
      <w:pPr>
        <w:spacing w:line="252" w:lineRule="exact"/>
        <w:sectPr w:rsidR="004E380E">
          <w:headerReference w:type="default" r:id="rId16"/>
          <w:type w:val="continuous"/>
          <w:pgSz w:w="11910" w:h="16840"/>
          <w:pgMar w:top="900" w:right="680" w:bottom="280" w:left="1120" w:header="348" w:footer="0" w:gutter="0"/>
          <w:pgNumType w:start="1"/>
          <w:cols w:space="720"/>
        </w:sectPr>
      </w:pPr>
    </w:p>
    <w:p w14:paraId="7170746E" w14:textId="77777777" w:rsidR="004E380E" w:rsidRDefault="001620C6">
      <w:pPr>
        <w:spacing w:before="82"/>
        <w:ind w:left="1551" w:right="1988"/>
        <w:jc w:val="center"/>
        <w:rPr>
          <w:sz w:val="28"/>
        </w:rPr>
      </w:pPr>
      <w:r>
        <w:rPr>
          <w:color w:val="205E99"/>
          <w:sz w:val="28"/>
        </w:rPr>
        <w:lastRenderedPageBreak/>
        <w:t>Independent</w:t>
      </w:r>
      <w:r>
        <w:rPr>
          <w:color w:val="205E99"/>
          <w:spacing w:val="-5"/>
          <w:sz w:val="28"/>
        </w:rPr>
        <w:t xml:space="preserve"> </w:t>
      </w:r>
      <w:r>
        <w:rPr>
          <w:color w:val="205E99"/>
          <w:sz w:val="28"/>
        </w:rPr>
        <w:t>Review</w:t>
      </w:r>
      <w:r>
        <w:rPr>
          <w:color w:val="205E99"/>
          <w:spacing w:val="-3"/>
          <w:sz w:val="28"/>
        </w:rPr>
        <w:t xml:space="preserve"> </w:t>
      </w:r>
      <w:r>
        <w:rPr>
          <w:color w:val="205E99"/>
          <w:sz w:val="28"/>
        </w:rPr>
        <w:t>of</w:t>
      </w:r>
      <w:r>
        <w:rPr>
          <w:color w:val="205E99"/>
          <w:spacing w:val="-5"/>
          <w:sz w:val="28"/>
        </w:rPr>
        <w:t xml:space="preserve"> </w:t>
      </w:r>
      <w:r>
        <w:rPr>
          <w:color w:val="205E99"/>
          <w:sz w:val="28"/>
        </w:rPr>
        <w:t>Workplace</w:t>
      </w:r>
      <w:r>
        <w:rPr>
          <w:color w:val="205E99"/>
          <w:spacing w:val="-8"/>
          <w:sz w:val="28"/>
        </w:rPr>
        <w:t xml:space="preserve"> </w:t>
      </w:r>
      <w:r>
        <w:rPr>
          <w:color w:val="205E99"/>
          <w:sz w:val="28"/>
        </w:rPr>
        <w:t>Culture</w:t>
      </w:r>
      <w:r>
        <w:rPr>
          <w:color w:val="205E99"/>
          <w:spacing w:val="-6"/>
          <w:sz w:val="28"/>
        </w:rPr>
        <w:t xml:space="preserve"> </w:t>
      </w:r>
      <w:r>
        <w:rPr>
          <w:color w:val="205E99"/>
          <w:sz w:val="28"/>
        </w:rPr>
        <w:t>of</w:t>
      </w:r>
      <w:r>
        <w:rPr>
          <w:color w:val="205E99"/>
          <w:spacing w:val="-5"/>
          <w:sz w:val="28"/>
        </w:rPr>
        <w:t xml:space="preserve"> </w:t>
      </w:r>
      <w:r>
        <w:rPr>
          <w:color w:val="205E99"/>
          <w:sz w:val="28"/>
        </w:rPr>
        <w:t>the</w:t>
      </w:r>
      <w:r>
        <w:rPr>
          <w:color w:val="205E99"/>
          <w:spacing w:val="-4"/>
          <w:sz w:val="28"/>
        </w:rPr>
        <w:t xml:space="preserve"> </w:t>
      </w:r>
      <w:r>
        <w:rPr>
          <w:color w:val="205E99"/>
          <w:sz w:val="28"/>
        </w:rPr>
        <w:t>PC – update on progress after 12 months</w:t>
      </w:r>
    </w:p>
    <w:p w14:paraId="7170746F" w14:textId="77777777" w:rsidR="004E380E" w:rsidRDefault="001620C6" w:rsidP="005729A6">
      <w:pPr>
        <w:pStyle w:val="BodyText"/>
        <w:spacing w:after="360"/>
        <w:ind w:left="1552" w:right="1988"/>
        <w:jc w:val="center"/>
      </w:pPr>
      <w:r>
        <w:t>24</w:t>
      </w:r>
      <w:r>
        <w:rPr>
          <w:spacing w:val="-3"/>
        </w:rPr>
        <w:t xml:space="preserve"> </w:t>
      </w:r>
      <w:r>
        <w:t>October</w:t>
      </w:r>
      <w:r>
        <w:rPr>
          <w:spacing w:val="-3"/>
        </w:rPr>
        <w:t xml:space="preserve"> </w:t>
      </w:r>
      <w:r>
        <w:rPr>
          <w:spacing w:val="-4"/>
        </w:rPr>
        <w:t>2024</w:t>
      </w:r>
    </w:p>
    <w:p w14:paraId="71707471" w14:textId="77777777" w:rsidR="004E380E" w:rsidRDefault="001620C6">
      <w:pPr>
        <w:pStyle w:val="Heading1"/>
        <w:spacing w:before="0"/>
      </w:pPr>
      <w:r>
        <w:rPr>
          <w:color w:val="205E99"/>
          <w:spacing w:val="-2"/>
        </w:rPr>
        <w:t>Background</w:t>
      </w:r>
    </w:p>
    <w:p w14:paraId="71707472" w14:textId="7E1D00D0" w:rsidR="004E380E" w:rsidRPr="005729A6" w:rsidRDefault="001620C6">
      <w:pPr>
        <w:pStyle w:val="BodyText"/>
        <w:ind w:right="803"/>
        <w:rPr>
          <w:spacing w:val="2"/>
        </w:rPr>
      </w:pPr>
      <w:r w:rsidRPr="005729A6">
        <w:rPr>
          <w:spacing w:val="2"/>
        </w:rPr>
        <w:t xml:space="preserve">Throughout 2023, the Productivity Commission (PC) participated in an Independent Review of Workplace Culture which culminated in a report from </w:t>
      </w:r>
      <w:r w:rsidRPr="005729A6">
        <w:rPr>
          <w:spacing w:val="2"/>
        </w:rPr>
        <w:t>Intersection Pty Ltd with 23</w:t>
      </w:r>
      <w:r w:rsidR="005729A6" w:rsidRPr="005729A6">
        <w:rPr>
          <w:spacing w:val="2"/>
        </w:rPr>
        <w:t> r</w:t>
      </w:r>
      <w:r w:rsidRPr="005729A6">
        <w:rPr>
          <w:spacing w:val="2"/>
        </w:rPr>
        <w:t>ecommendations, received in October 2023. The Commission agreed to implement all recommendations.</w:t>
      </w:r>
    </w:p>
    <w:p w14:paraId="71707473" w14:textId="77777777" w:rsidR="004E380E" w:rsidRDefault="001620C6">
      <w:pPr>
        <w:pStyle w:val="BodyText"/>
        <w:spacing w:before="118"/>
        <w:ind w:right="755"/>
      </w:pPr>
      <w:r>
        <w:t>The</w:t>
      </w:r>
      <w:r>
        <w:rPr>
          <w:spacing w:val="-2"/>
        </w:rPr>
        <w:t xml:space="preserve"> </w:t>
      </w:r>
      <w:r>
        <w:t>Government’s</w:t>
      </w:r>
      <w:r>
        <w:rPr>
          <w:spacing w:val="-1"/>
        </w:rPr>
        <w:t xml:space="preserve"> </w:t>
      </w:r>
      <w:r>
        <w:t>Statement</w:t>
      </w:r>
      <w:r>
        <w:rPr>
          <w:spacing w:val="-2"/>
        </w:rPr>
        <w:t xml:space="preserve"> </w:t>
      </w:r>
      <w:r>
        <w:t>of</w:t>
      </w:r>
      <w:r>
        <w:rPr>
          <w:spacing w:val="-2"/>
        </w:rPr>
        <w:t xml:space="preserve"> </w:t>
      </w:r>
      <w:r>
        <w:t>Expectations</w:t>
      </w:r>
      <w:r>
        <w:rPr>
          <w:spacing w:val="-4"/>
        </w:rPr>
        <w:t xml:space="preserve"> </w:t>
      </w:r>
      <w:r>
        <w:t>for</w:t>
      </w:r>
      <w:r>
        <w:rPr>
          <w:spacing w:val="-5"/>
        </w:rPr>
        <w:t xml:space="preserve"> </w:t>
      </w:r>
      <w:r>
        <w:t>the</w:t>
      </w:r>
      <w:r>
        <w:rPr>
          <w:spacing w:val="-2"/>
        </w:rPr>
        <w:t xml:space="preserve"> </w:t>
      </w:r>
      <w:r>
        <w:t>PC,</w:t>
      </w:r>
      <w:r>
        <w:rPr>
          <w:spacing w:val="-2"/>
        </w:rPr>
        <w:t xml:space="preserve"> </w:t>
      </w:r>
      <w:r>
        <w:t>in</w:t>
      </w:r>
      <w:r>
        <w:rPr>
          <w:spacing w:val="-4"/>
        </w:rPr>
        <w:t xml:space="preserve"> </w:t>
      </w:r>
      <w:r>
        <w:t>turn, set out expectations</w:t>
      </w:r>
      <w:r>
        <w:rPr>
          <w:spacing w:val="-4"/>
        </w:rPr>
        <w:t xml:space="preserve"> </w:t>
      </w:r>
      <w:r>
        <w:t>for</w:t>
      </w:r>
      <w:r>
        <w:rPr>
          <w:spacing w:val="-3"/>
        </w:rPr>
        <w:t xml:space="preserve"> </w:t>
      </w:r>
      <w:r>
        <w:t>the PC to invest in ‘a positive, collaborative internal culture and a more diverse set of skills, experiences and backgrounds across its workforce. As part of this the PC</w:t>
      </w:r>
      <w:r>
        <w:rPr>
          <w:spacing w:val="-1"/>
        </w:rPr>
        <w:t xml:space="preserve"> </w:t>
      </w:r>
      <w:r>
        <w:t>should implement all the recommendations of the Independent Review of Workplace Culture and report on progress after 12 months.’</w:t>
      </w:r>
    </w:p>
    <w:p w14:paraId="71707474" w14:textId="77777777" w:rsidR="004E380E" w:rsidRDefault="001620C6">
      <w:pPr>
        <w:pStyle w:val="Heading1"/>
        <w:spacing w:before="243"/>
      </w:pPr>
      <w:r>
        <w:rPr>
          <w:color w:val="205E99"/>
        </w:rPr>
        <w:t>The</w:t>
      </w:r>
      <w:r>
        <w:rPr>
          <w:color w:val="205E99"/>
          <w:spacing w:val="-3"/>
        </w:rPr>
        <w:t xml:space="preserve"> </w:t>
      </w:r>
      <w:r>
        <w:rPr>
          <w:color w:val="205E99"/>
        </w:rPr>
        <w:t>PC’s</w:t>
      </w:r>
      <w:r>
        <w:rPr>
          <w:color w:val="205E99"/>
          <w:spacing w:val="-1"/>
        </w:rPr>
        <w:t xml:space="preserve"> </w:t>
      </w:r>
      <w:r>
        <w:rPr>
          <w:color w:val="205E99"/>
        </w:rPr>
        <w:t>commitment</w:t>
      </w:r>
      <w:r>
        <w:rPr>
          <w:color w:val="205E99"/>
          <w:spacing w:val="-6"/>
        </w:rPr>
        <w:t xml:space="preserve"> </w:t>
      </w:r>
      <w:r>
        <w:rPr>
          <w:color w:val="205E99"/>
        </w:rPr>
        <w:t>and</w:t>
      </w:r>
      <w:r>
        <w:rPr>
          <w:color w:val="205E99"/>
          <w:spacing w:val="-2"/>
        </w:rPr>
        <w:t xml:space="preserve"> </w:t>
      </w:r>
      <w:r>
        <w:rPr>
          <w:color w:val="205E99"/>
        </w:rPr>
        <w:t>plan</w:t>
      </w:r>
      <w:r>
        <w:rPr>
          <w:color w:val="205E99"/>
          <w:spacing w:val="-2"/>
        </w:rPr>
        <w:t xml:space="preserve"> </w:t>
      </w:r>
      <w:r>
        <w:rPr>
          <w:color w:val="205E99"/>
        </w:rPr>
        <w:t>to</w:t>
      </w:r>
      <w:r>
        <w:rPr>
          <w:color w:val="205E99"/>
          <w:spacing w:val="-1"/>
        </w:rPr>
        <w:t xml:space="preserve"> </w:t>
      </w:r>
      <w:r>
        <w:rPr>
          <w:color w:val="205E99"/>
        </w:rPr>
        <w:t>implement</w:t>
      </w:r>
      <w:r>
        <w:rPr>
          <w:color w:val="205E99"/>
          <w:spacing w:val="-3"/>
        </w:rPr>
        <w:t xml:space="preserve"> </w:t>
      </w:r>
      <w:r>
        <w:rPr>
          <w:color w:val="205E99"/>
        </w:rPr>
        <w:t xml:space="preserve">the </w:t>
      </w:r>
      <w:r>
        <w:rPr>
          <w:color w:val="205E99"/>
          <w:spacing w:val="-2"/>
        </w:rPr>
        <w:t>recommendations</w:t>
      </w:r>
    </w:p>
    <w:p w14:paraId="71707475" w14:textId="77777777" w:rsidR="004E380E" w:rsidRDefault="001620C6">
      <w:pPr>
        <w:pStyle w:val="BodyText"/>
        <w:ind w:right="803"/>
      </w:pPr>
      <w:r>
        <w:t xml:space="preserve">In October 2023, Alex Robson (A/g Chair and Commissioner) and Lisa Studdert (Head of Office) confirmed the PC’s commitment to providing a safe, respectful and inclusive workplace and </w:t>
      </w:r>
      <w:proofErr w:type="gramStart"/>
      <w:r>
        <w:t>making a plan</w:t>
      </w:r>
      <w:proofErr w:type="gramEnd"/>
      <w:r>
        <w:t xml:space="preserve"> to implement all recommendations outlined in the report. A dedicated full-time resource (Senior Adviser, Workplace Culture Reform) was appointed immediately</w:t>
      </w:r>
      <w:r>
        <w:rPr>
          <w:spacing w:val="-3"/>
        </w:rPr>
        <w:t xml:space="preserve"> </w:t>
      </w:r>
      <w:r>
        <w:t>to</w:t>
      </w:r>
      <w:r>
        <w:rPr>
          <w:spacing w:val="-4"/>
        </w:rPr>
        <w:t xml:space="preserve"> </w:t>
      </w:r>
      <w:r>
        <w:t>lead</w:t>
      </w:r>
      <w:r>
        <w:rPr>
          <w:spacing w:val="-2"/>
        </w:rPr>
        <w:t xml:space="preserve"> </w:t>
      </w:r>
      <w:r>
        <w:t>the</w:t>
      </w:r>
      <w:r>
        <w:rPr>
          <w:spacing w:val="-6"/>
        </w:rPr>
        <w:t xml:space="preserve"> </w:t>
      </w:r>
      <w:r>
        <w:t>work</w:t>
      </w:r>
      <w:r>
        <w:rPr>
          <w:spacing w:val="-1"/>
        </w:rPr>
        <w:t xml:space="preserve"> </w:t>
      </w:r>
      <w:r>
        <w:t>program,</w:t>
      </w:r>
      <w:r>
        <w:rPr>
          <w:spacing w:val="-2"/>
        </w:rPr>
        <w:t xml:space="preserve"> </w:t>
      </w:r>
      <w:r>
        <w:t>and</w:t>
      </w:r>
      <w:r>
        <w:rPr>
          <w:spacing w:val="-2"/>
        </w:rPr>
        <w:t xml:space="preserve"> </w:t>
      </w:r>
      <w:r>
        <w:t>Danielle</w:t>
      </w:r>
      <w:r>
        <w:rPr>
          <w:spacing w:val="-2"/>
        </w:rPr>
        <w:t xml:space="preserve"> </w:t>
      </w:r>
      <w:r>
        <w:t>Wood</w:t>
      </w:r>
      <w:r>
        <w:rPr>
          <w:spacing w:val="-2"/>
        </w:rPr>
        <w:t xml:space="preserve"> </w:t>
      </w:r>
      <w:r>
        <w:t>was</w:t>
      </w:r>
      <w:r>
        <w:rPr>
          <w:spacing w:val="-1"/>
        </w:rPr>
        <w:t xml:space="preserve"> </w:t>
      </w:r>
      <w:r>
        <w:t>briefed</w:t>
      </w:r>
      <w:r>
        <w:rPr>
          <w:spacing w:val="-4"/>
        </w:rPr>
        <w:t xml:space="preserve"> </w:t>
      </w:r>
      <w:r>
        <w:t>on</w:t>
      </w:r>
      <w:r>
        <w:rPr>
          <w:spacing w:val="-2"/>
        </w:rPr>
        <w:t xml:space="preserve"> </w:t>
      </w:r>
      <w:r>
        <w:t>the</w:t>
      </w:r>
      <w:r>
        <w:rPr>
          <w:spacing w:val="-4"/>
        </w:rPr>
        <w:t xml:space="preserve"> </w:t>
      </w:r>
      <w:r>
        <w:t>report</w:t>
      </w:r>
      <w:r>
        <w:rPr>
          <w:spacing w:val="-2"/>
        </w:rPr>
        <w:t xml:space="preserve"> </w:t>
      </w:r>
      <w:r>
        <w:t>prior</w:t>
      </w:r>
      <w:r>
        <w:rPr>
          <w:spacing w:val="-3"/>
        </w:rPr>
        <w:t xml:space="preserve"> </w:t>
      </w:r>
      <w:r>
        <w:t xml:space="preserve">to </w:t>
      </w:r>
      <w:r>
        <w:t>commencement as Chair in November 2023. The PC’s commitment to the culture reform was reiterated in the PC’s Statement of Intent.</w:t>
      </w:r>
    </w:p>
    <w:p w14:paraId="71707476" w14:textId="77777777" w:rsidR="004E380E" w:rsidRDefault="001620C6">
      <w:pPr>
        <w:pStyle w:val="BodyText"/>
        <w:spacing w:before="117"/>
        <w:ind w:right="803" w:hanging="1"/>
      </w:pPr>
      <w:r>
        <w:t>Informed</w:t>
      </w:r>
      <w:r>
        <w:rPr>
          <w:spacing w:val="-4"/>
        </w:rPr>
        <w:t xml:space="preserve"> </w:t>
      </w:r>
      <w:r>
        <w:t>by</w:t>
      </w:r>
      <w:r>
        <w:rPr>
          <w:spacing w:val="-4"/>
        </w:rPr>
        <w:t xml:space="preserve"> </w:t>
      </w:r>
      <w:r>
        <w:t>consultation</w:t>
      </w:r>
      <w:r>
        <w:rPr>
          <w:spacing w:val="-2"/>
        </w:rPr>
        <w:t xml:space="preserve"> </w:t>
      </w:r>
      <w:r>
        <w:t>with</w:t>
      </w:r>
      <w:r>
        <w:rPr>
          <w:spacing w:val="-2"/>
        </w:rPr>
        <w:t xml:space="preserve"> </w:t>
      </w:r>
      <w:r>
        <w:t>all</w:t>
      </w:r>
      <w:r>
        <w:rPr>
          <w:spacing w:val="-2"/>
        </w:rPr>
        <w:t xml:space="preserve"> </w:t>
      </w:r>
      <w:r>
        <w:t>staff and</w:t>
      </w:r>
      <w:r>
        <w:rPr>
          <w:spacing w:val="-4"/>
        </w:rPr>
        <w:t xml:space="preserve"> </w:t>
      </w:r>
      <w:r>
        <w:t>leadership, a</w:t>
      </w:r>
      <w:r>
        <w:rPr>
          <w:spacing w:val="-4"/>
        </w:rPr>
        <w:t xml:space="preserve"> </w:t>
      </w:r>
      <w:r>
        <w:t>Workplace</w:t>
      </w:r>
      <w:r>
        <w:rPr>
          <w:spacing w:val="-4"/>
        </w:rPr>
        <w:t xml:space="preserve"> </w:t>
      </w:r>
      <w:r>
        <w:t>Culture</w:t>
      </w:r>
      <w:r>
        <w:rPr>
          <w:spacing w:val="-4"/>
        </w:rPr>
        <w:t xml:space="preserve"> </w:t>
      </w:r>
      <w:r>
        <w:t>Reform</w:t>
      </w:r>
      <w:r>
        <w:rPr>
          <w:spacing w:val="-3"/>
        </w:rPr>
        <w:t xml:space="preserve"> </w:t>
      </w:r>
      <w:r>
        <w:t>(WCR) Program was</w:t>
      </w:r>
      <w:r>
        <w:rPr>
          <w:spacing w:val="-1"/>
        </w:rPr>
        <w:t xml:space="preserve"> </w:t>
      </w:r>
      <w:r>
        <w:t>endorsed</w:t>
      </w:r>
      <w:r>
        <w:rPr>
          <w:spacing w:val="-3"/>
        </w:rPr>
        <w:t xml:space="preserve"> </w:t>
      </w:r>
      <w:r>
        <w:t xml:space="preserve">by </w:t>
      </w:r>
      <w:proofErr w:type="gramStart"/>
      <w:r>
        <w:t>Management</w:t>
      </w:r>
      <w:proofErr w:type="gramEnd"/>
      <w:r>
        <w:t xml:space="preserve"> Committee in December 2023, comprising of an:</w:t>
      </w:r>
    </w:p>
    <w:p w14:paraId="71707477" w14:textId="77777777" w:rsidR="004E380E" w:rsidRDefault="001620C6">
      <w:pPr>
        <w:pStyle w:val="ListParagraph"/>
        <w:numPr>
          <w:ilvl w:val="0"/>
          <w:numId w:val="1"/>
        </w:numPr>
        <w:tabs>
          <w:tab w:val="left" w:pos="680"/>
        </w:tabs>
        <w:spacing w:before="123"/>
        <w:ind w:hanging="360"/>
      </w:pPr>
      <w:r>
        <w:t>Action</w:t>
      </w:r>
      <w:r>
        <w:rPr>
          <w:spacing w:val="-5"/>
        </w:rPr>
        <w:t xml:space="preserve"> </w:t>
      </w:r>
      <w:r>
        <w:rPr>
          <w:spacing w:val="-4"/>
        </w:rPr>
        <w:t>Plan</w:t>
      </w:r>
    </w:p>
    <w:p w14:paraId="71707478" w14:textId="77777777" w:rsidR="004E380E" w:rsidRDefault="001620C6">
      <w:pPr>
        <w:pStyle w:val="ListParagraph"/>
        <w:numPr>
          <w:ilvl w:val="0"/>
          <w:numId w:val="1"/>
        </w:numPr>
        <w:tabs>
          <w:tab w:val="left" w:pos="680"/>
        </w:tabs>
        <w:ind w:hanging="360"/>
      </w:pPr>
      <w:r>
        <w:t>Risk</w:t>
      </w:r>
      <w:r>
        <w:rPr>
          <w:spacing w:val="-8"/>
        </w:rPr>
        <w:t xml:space="preserve"> </w:t>
      </w:r>
      <w:r>
        <w:t>Management</w:t>
      </w:r>
      <w:r>
        <w:rPr>
          <w:spacing w:val="-6"/>
        </w:rPr>
        <w:t xml:space="preserve"> </w:t>
      </w:r>
      <w:r>
        <w:rPr>
          <w:spacing w:val="-4"/>
        </w:rPr>
        <w:t>Plan</w:t>
      </w:r>
    </w:p>
    <w:p w14:paraId="71707479" w14:textId="77777777" w:rsidR="004E380E" w:rsidRDefault="001620C6">
      <w:pPr>
        <w:pStyle w:val="ListParagraph"/>
        <w:numPr>
          <w:ilvl w:val="0"/>
          <w:numId w:val="1"/>
        </w:numPr>
        <w:tabs>
          <w:tab w:val="left" w:pos="681"/>
        </w:tabs>
        <w:spacing w:before="117"/>
        <w:ind w:left="681" w:hanging="360"/>
      </w:pPr>
      <w:r>
        <w:t>Engagement</w:t>
      </w:r>
      <w:r>
        <w:rPr>
          <w:spacing w:val="-7"/>
        </w:rPr>
        <w:t xml:space="preserve"> </w:t>
      </w:r>
      <w:r>
        <w:t>Plan,</w:t>
      </w:r>
      <w:r>
        <w:rPr>
          <w:spacing w:val="-4"/>
        </w:rPr>
        <w:t xml:space="preserve"> </w:t>
      </w:r>
      <w:r>
        <w:rPr>
          <w:spacing w:val="-5"/>
        </w:rPr>
        <w:t>and</w:t>
      </w:r>
    </w:p>
    <w:p w14:paraId="7170747A" w14:textId="77777777" w:rsidR="004E380E" w:rsidRDefault="001620C6">
      <w:pPr>
        <w:pStyle w:val="ListParagraph"/>
        <w:numPr>
          <w:ilvl w:val="0"/>
          <w:numId w:val="1"/>
        </w:numPr>
        <w:tabs>
          <w:tab w:val="left" w:pos="681"/>
        </w:tabs>
        <w:ind w:left="681" w:hanging="360"/>
      </w:pPr>
      <w:r>
        <w:t>Reporting</w:t>
      </w:r>
      <w:r>
        <w:rPr>
          <w:spacing w:val="-7"/>
        </w:rPr>
        <w:t xml:space="preserve"> </w:t>
      </w:r>
      <w:r>
        <w:rPr>
          <w:spacing w:val="-2"/>
        </w:rPr>
        <w:t>Framework.</w:t>
      </w:r>
    </w:p>
    <w:p w14:paraId="7170747B" w14:textId="77777777" w:rsidR="004E380E" w:rsidRDefault="001620C6">
      <w:pPr>
        <w:pStyle w:val="BodyText"/>
        <w:spacing w:before="118"/>
        <w:ind w:left="321" w:right="828"/>
      </w:pPr>
      <w:r>
        <w:t xml:space="preserve">The work program involves several workplace policy and strategy reviews, training programs, uplifting leadership capability and accountability, establishing </w:t>
      </w:r>
      <w:proofErr w:type="spellStart"/>
      <w:r>
        <w:t>organisational</w:t>
      </w:r>
      <w:proofErr w:type="spellEnd"/>
      <w:r>
        <w:t xml:space="preserve"> values,</w:t>
      </w:r>
      <w:r>
        <w:rPr>
          <w:spacing w:val="-2"/>
        </w:rPr>
        <w:t xml:space="preserve"> </w:t>
      </w:r>
      <w:r>
        <w:t>improving</w:t>
      </w:r>
      <w:r>
        <w:rPr>
          <w:spacing w:val="-6"/>
        </w:rPr>
        <w:t xml:space="preserve"> </w:t>
      </w:r>
      <w:r>
        <w:t>reporting</w:t>
      </w:r>
      <w:r>
        <w:rPr>
          <w:spacing w:val="-4"/>
        </w:rPr>
        <w:t xml:space="preserve"> </w:t>
      </w:r>
      <w:r>
        <w:t>and</w:t>
      </w:r>
      <w:r>
        <w:rPr>
          <w:spacing w:val="-4"/>
        </w:rPr>
        <w:t xml:space="preserve"> </w:t>
      </w:r>
      <w:r>
        <w:t>governance</w:t>
      </w:r>
      <w:r>
        <w:rPr>
          <w:spacing w:val="-6"/>
        </w:rPr>
        <w:t xml:space="preserve"> </w:t>
      </w:r>
      <w:r>
        <w:t>arrangements,</w:t>
      </w:r>
      <w:r>
        <w:rPr>
          <w:spacing w:val="-2"/>
        </w:rPr>
        <w:t xml:space="preserve"> </w:t>
      </w:r>
      <w:r>
        <w:t>and</w:t>
      </w:r>
      <w:r>
        <w:rPr>
          <w:spacing w:val="-6"/>
        </w:rPr>
        <w:t xml:space="preserve"> </w:t>
      </w:r>
      <w:r>
        <w:t>refreshing</w:t>
      </w:r>
      <w:r>
        <w:rPr>
          <w:spacing w:val="-4"/>
        </w:rPr>
        <w:t xml:space="preserve"> </w:t>
      </w:r>
      <w:r>
        <w:t>resources</w:t>
      </w:r>
      <w:r>
        <w:rPr>
          <w:spacing w:val="-6"/>
        </w:rPr>
        <w:t xml:space="preserve"> </w:t>
      </w:r>
      <w:r>
        <w:t>and guidance to support staff wellbeing, managing inappropriate behaviour and promoting a positive culture.</w:t>
      </w:r>
    </w:p>
    <w:p w14:paraId="7170747C" w14:textId="77777777" w:rsidR="004E380E" w:rsidRDefault="001620C6">
      <w:pPr>
        <w:pStyle w:val="BodyText"/>
        <w:spacing w:before="119"/>
        <w:ind w:left="321" w:right="803" w:hanging="1"/>
      </w:pPr>
      <w:r>
        <w:t xml:space="preserve">Engagement, </w:t>
      </w:r>
      <w:r>
        <w:t>consultation and participation from all staff and Commissioners to implement this</w:t>
      </w:r>
      <w:r>
        <w:rPr>
          <w:spacing w:val="-2"/>
        </w:rPr>
        <w:t xml:space="preserve"> </w:t>
      </w:r>
      <w:r>
        <w:t>work</w:t>
      </w:r>
      <w:r>
        <w:rPr>
          <w:spacing w:val="-5"/>
        </w:rPr>
        <w:t xml:space="preserve"> </w:t>
      </w:r>
      <w:r>
        <w:t>program</w:t>
      </w:r>
      <w:r>
        <w:rPr>
          <w:spacing w:val="-3"/>
        </w:rPr>
        <w:t xml:space="preserve"> </w:t>
      </w:r>
      <w:r>
        <w:t>and</w:t>
      </w:r>
      <w:r>
        <w:rPr>
          <w:spacing w:val="-5"/>
        </w:rPr>
        <w:t xml:space="preserve"> </w:t>
      </w:r>
      <w:r>
        <w:t>broader</w:t>
      </w:r>
      <w:r>
        <w:rPr>
          <w:spacing w:val="-1"/>
        </w:rPr>
        <w:t xml:space="preserve"> </w:t>
      </w:r>
      <w:proofErr w:type="spellStart"/>
      <w:r>
        <w:t>organisational</w:t>
      </w:r>
      <w:proofErr w:type="spellEnd"/>
      <w:r>
        <w:rPr>
          <w:spacing w:val="-2"/>
        </w:rPr>
        <w:t xml:space="preserve"> </w:t>
      </w:r>
      <w:r>
        <w:t>transformation</w:t>
      </w:r>
      <w:r>
        <w:rPr>
          <w:spacing w:val="-5"/>
        </w:rPr>
        <w:t xml:space="preserve"> </w:t>
      </w:r>
      <w:r>
        <w:t>is</w:t>
      </w:r>
      <w:r>
        <w:rPr>
          <w:spacing w:val="-2"/>
        </w:rPr>
        <w:t xml:space="preserve"> </w:t>
      </w:r>
      <w:r>
        <w:t>ongoing.</w:t>
      </w:r>
      <w:r>
        <w:rPr>
          <w:spacing w:val="-3"/>
        </w:rPr>
        <w:t xml:space="preserve"> </w:t>
      </w:r>
      <w:r>
        <w:t>The</w:t>
      </w:r>
      <w:r>
        <w:rPr>
          <w:spacing w:val="-3"/>
        </w:rPr>
        <w:t xml:space="preserve"> </w:t>
      </w:r>
      <w:r>
        <w:t>Head</w:t>
      </w:r>
      <w:r>
        <w:rPr>
          <w:spacing w:val="-3"/>
        </w:rPr>
        <w:t xml:space="preserve"> </w:t>
      </w:r>
      <w:r>
        <w:t>of</w:t>
      </w:r>
      <w:r>
        <w:rPr>
          <w:spacing w:val="-6"/>
        </w:rPr>
        <w:t xml:space="preserve"> </w:t>
      </w:r>
      <w:r>
        <w:t xml:space="preserve">Office provides regular updates to all staff on progress </w:t>
      </w:r>
      <w:proofErr w:type="gramStart"/>
      <w:r>
        <w:t>of</w:t>
      </w:r>
      <w:proofErr w:type="gramEnd"/>
      <w:r>
        <w:t xml:space="preserve"> implementing the </w:t>
      </w:r>
      <w:r>
        <w:t>recommendations and invites ongoing feedback.</w:t>
      </w:r>
    </w:p>
    <w:p w14:paraId="7170747D" w14:textId="77777777" w:rsidR="004E380E" w:rsidRDefault="001620C6">
      <w:pPr>
        <w:pStyle w:val="Heading1"/>
        <w:jc w:val="both"/>
      </w:pPr>
      <w:r>
        <w:rPr>
          <w:color w:val="205E99"/>
        </w:rPr>
        <w:t>Leadership</w:t>
      </w:r>
      <w:r>
        <w:rPr>
          <w:color w:val="205E99"/>
          <w:spacing w:val="-5"/>
        </w:rPr>
        <w:t xml:space="preserve"> </w:t>
      </w:r>
      <w:r>
        <w:rPr>
          <w:color w:val="205E99"/>
        </w:rPr>
        <w:t>and</w:t>
      </w:r>
      <w:r>
        <w:rPr>
          <w:color w:val="205E99"/>
          <w:spacing w:val="-5"/>
        </w:rPr>
        <w:t xml:space="preserve"> </w:t>
      </w:r>
      <w:r>
        <w:rPr>
          <w:color w:val="205E99"/>
        </w:rPr>
        <w:t>culture</w:t>
      </w:r>
      <w:r>
        <w:rPr>
          <w:color w:val="205E99"/>
          <w:spacing w:val="-4"/>
        </w:rPr>
        <w:t xml:space="preserve"> </w:t>
      </w:r>
      <w:r>
        <w:rPr>
          <w:color w:val="205E99"/>
        </w:rPr>
        <w:t>(recommendations</w:t>
      </w:r>
      <w:r>
        <w:rPr>
          <w:color w:val="205E99"/>
          <w:spacing w:val="-5"/>
        </w:rPr>
        <w:t xml:space="preserve"> </w:t>
      </w:r>
      <w:r>
        <w:rPr>
          <w:color w:val="205E99"/>
          <w:spacing w:val="-4"/>
        </w:rPr>
        <w:t>1–6)</w:t>
      </w:r>
    </w:p>
    <w:p w14:paraId="7170747E" w14:textId="77777777" w:rsidR="004E380E" w:rsidRDefault="001620C6">
      <w:pPr>
        <w:pStyle w:val="BodyText"/>
        <w:spacing w:before="119"/>
        <w:ind w:right="928" w:hanging="1"/>
        <w:jc w:val="both"/>
      </w:pPr>
      <w:r>
        <w:t>Culture</w:t>
      </w:r>
      <w:r>
        <w:rPr>
          <w:spacing w:val="-2"/>
        </w:rPr>
        <w:t xml:space="preserve"> </w:t>
      </w:r>
      <w:r>
        <w:t>discussions</w:t>
      </w:r>
      <w:r>
        <w:rPr>
          <w:spacing w:val="-4"/>
        </w:rPr>
        <w:t xml:space="preserve"> </w:t>
      </w:r>
      <w:r>
        <w:t>occur</w:t>
      </w:r>
      <w:r>
        <w:rPr>
          <w:spacing w:val="-1"/>
        </w:rPr>
        <w:t xml:space="preserve"> </w:t>
      </w:r>
      <w:r>
        <w:t>quarterly</w:t>
      </w:r>
      <w:r>
        <w:rPr>
          <w:spacing w:val="-2"/>
        </w:rPr>
        <w:t xml:space="preserve"> </w:t>
      </w:r>
      <w:r>
        <w:t>at</w:t>
      </w:r>
      <w:r>
        <w:rPr>
          <w:spacing w:val="-3"/>
        </w:rPr>
        <w:t xml:space="preserve"> </w:t>
      </w:r>
      <w:r>
        <w:t>all</w:t>
      </w:r>
      <w:r>
        <w:rPr>
          <w:spacing w:val="-3"/>
        </w:rPr>
        <w:t xml:space="preserve"> </w:t>
      </w:r>
      <w:r>
        <w:t>senior</w:t>
      </w:r>
      <w:r>
        <w:rPr>
          <w:spacing w:val="-4"/>
        </w:rPr>
        <w:t xml:space="preserve"> </w:t>
      </w:r>
      <w:r>
        <w:t>leadership</w:t>
      </w:r>
      <w:r>
        <w:rPr>
          <w:spacing w:val="-5"/>
        </w:rPr>
        <w:t xml:space="preserve"> </w:t>
      </w:r>
      <w:r>
        <w:t>meetings</w:t>
      </w:r>
      <w:r>
        <w:rPr>
          <w:spacing w:val="-5"/>
        </w:rPr>
        <w:t xml:space="preserve"> </w:t>
      </w:r>
      <w:r>
        <w:t>(SES,</w:t>
      </w:r>
      <w:r>
        <w:rPr>
          <w:spacing w:val="-4"/>
        </w:rPr>
        <w:t xml:space="preserve"> </w:t>
      </w:r>
      <w:r>
        <w:t>Commissioners and Management Committee), and extends to relevant Committees, in line with the roll out of our Workplace Culture Reporting Framework (WCRF).</w:t>
      </w:r>
    </w:p>
    <w:p w14:paraId="7170747F" w14:textId="77777777" w:rsidR="004E380E" w:rsidRDefault="001620C6">
      <w:pPr>
        <w:pStyle w:val="BodyText"/>
        <w:ind w:right="760"/>
      </w:pPr>
      <w:r>
        <w:t>The PC focused on leadership and behavioural skills development in 2023 and 2024, including opportunities for EL2 and SES staff to undertake intensive leadership programs, short</w:t>
      </w:r>
      <w:r>
        <w:rPr>
          <w:spacing w:val="-3"/>
        </w:rPr>
        <w:t xml:space="preserve"> </w:t>
      </w:r>
      <w:r>
        <w:t>courses</w:t>
      </w:r>
      <w:r>
        <w:rPr>
          <w:spacing w:val="-2"/>
        </w:rPr>
        <w:t xml:space="preserve"> </w:t>
      </w:r>
      <w:r>
        <w:t>and</w:t>
      </w:r>
      <w:r>
        <w:rPr>
          <w:spacing w:val="-5"/>
        </w:rPr>
        <w:t xml:space="preserve"> </w:t>
      </w:r>
      <w:r>
        <w:t>coaching.</w:t>
      </w:r>
      <w:r>
        <w:rPr>
          <w:spacing w:val="-1"/>
        </w:rPr>
        <w:t xml:space="preserve"> </w:t>
      </w:r>
      <w:r>
        <w:t>All</w:t>
      </w:r>
      <w:r>
        <w:rPr>
          <w:spacing w:val="-3"/>
        </w:rPr>
        <w:t xml:space="preserve"> </w:t>
      </w:r>
      <w:r>
        <w:t>staff</w:t>
      </w:r>
      <w:r>
        <w:rPr>
          <w:spacing w:val="-4"/>
        </w:rPr>
        <w:t xml:space="preserve"> </w:t>
      </w:r>
      <w:r>
        <w:t>received</w:t>
      </w:r>
      <w:r>
        <w:rPr>
          <w:spacing w:val="-3"/>
        </w:rPr>
        <w:t xml:space="preserve"> </w:t>
      </w:r>
      <w:r>
        <w:t>an</w:t>
      </w:r>
      <w:r>
        <w:rPr>
          <w:spacing w:val="-5"/>
        </w:rPr>
        <w:t xml:space="preserve"> </w:t>
      </w:r>
      <w:r>
        <w:t>individual</w:t>
      </w:r>
      <w:r>
        <w:rPr>
          <w:spacing w:val="-3"/>
        </w:rPr>
        <w:t xml:space="preserve"> </w:t>
      </w:r>
      <w:r>
        <w:t>professional</w:t>
      </w:r>
      <w:r>
        <w:rPr>
          <w:spacing w:val="-3"/>
        </w:rPr>
        <w:t xml:space="preserve"> </w:t>
      </w:r>
      <w:r>
        <w:t>development</w:t>
      </w:r>
      <w:r>
        <w:rPr>
          <w:spacing w:val="-3"/>
        </w:rPr>
        <w:t xml:space="preserve"> </w:t>
      </w:r>
      <w:r>
        <w:t>budget of $3,000 to support their performance agreement and development plans, which could be used on leadership development.</w:t>
      </w:r>
    </w:p>
    <w:p w14:paraId="71707480" w14:textId="77777777" w:rsidR="004E380E" w:rsidRDefault="004E380E">
      <w:pPr>
        <w:sectPr w:rsidR="004E380E">
          <w:pgSz w:w="11910" w:h="16840"/>
          <w:pgMar w:top="900" w:right="680" w:bottom="280" w:left="1120" w:header="348" w:footer="0" w:gutter="0"/>
          <w:cols w:space="720"/>
        </w:sectPr>
      </w:pPr>
    </w:p>
    <w:p w14:paraId="71707481" w14:textId="77777777" w:rsidR="004E380E" w:rsidRDefault="001620C6">
      <w:pPr>
        <w:pStyle w:val="BodyText"/>
        <w:spacing w:before="83"/>
        <w:ind w:right="803"/>
      </w:pPr>
      <w:r>
        <w:lastRenderedPageBreak/>
        <w:t>Cohort development days were arranged for Commissioners, SES and Executive Level 2 employees</w:t>
      </w:r>
      <w:r>
        <w:rPr>
          <w:spacing w:val="-2"/>
        </w:rPr>
        <w:t xml:space="preserve"> </w:t>
      </w:r>
      <w:r>
        <w:t>–</w:t>
      </w:r>
      <w:r>
        <w:rPr>
          <w:spacing w:val="-5"/>
        </w:rPr>
        <w:t xml:space="preserve"> </w:t>
      </w:r>
      <w:r>
        <w:t>with</w:t>
      </w:r>
      <w:r>
        <w:rPr>
          <w:spacing w:val="-3"/>
        </w:rPr>
        <w:t xml:space="preserve"> </w:t>
      </w:r>
      <w:r>
        <w:t>Commissioners</w:t>
      </w:r>
      <w:r>
        <w:rPr>
          <w:spacing w:val="-2"/>
        </w:rPr>
        <w:t xml:space="preserve"> </w:t>
      </w:r>
      <w:r>
        <w:t>and</w:t>
      </w:r>
      <w:r>
        <w:rPr>
          <w:spacing w:val="-3"/>
        </w:rPr>
        <w:t xml:space="preserve"> </w:t>
      </w:r>
      <w:r>
        <w:t>SES</w:t>
      </w:r>
      <w:r>
        <w:rPr>
          <w:spacing w:val="-5"/>
        </w:rPr>
        <w:t xml:space="preserve"> </w:t>
      </w:r>
      <w:r>
        <w:t>coming</w:t>
      </w:r>
      <w:r>
        <w:rPr>
          <w:spacing w:val="-3"/>
        </w:rPr>
        <w:t xml:space="preserve"> </w:t>
      </w:r>
      <w:r>
        <w:t>together</w:t>
      </w:r>
      <w:r>
        <w:rPr>
          <w:spacing w:val="-4"/>
        </w:rPr>
        <w:t xml:space="preserve"> </w:t>
      </w:r>
      <w:r>
        <w:t>for</w:t>
      </w:r>
      <w:r>
        <w:rPr>
          <w:spacing w:val="-1"/>
        </w:rPr>
        <w:t xml:space="preserve"> </w:t>
      </w:r>
      <w:r>
        <w:t>part</w:t>
      </w:r>
      <w:r>
        <w:rPr>
          <w:spacing w:val="-3"/>
        </w:rPr>
        <w:t xml:space="preserve"> </w:t>
      </w:r>
      <w:r>
        <w:t>of</w:t>
      </w:r>
      <w:r>
        <w:rPr>
          <w:spacing w:val="-3"/>
        </w:rPr>
        <w:t xml:space="preserve"> </w:t>
      </w:r>
      <w:r>
        <w:t>the</w:t>
      </w:r>
      <w:r>
        <w:rPr>
          <w:spacing w:val="-7"/>
        </w:rPr>
        <w:t xml:space="preserve"> </w:t>
      </w:r>
      <w:r>
        <w:t>day.</w:t>
      </w:r>
      <w:r>
        <w:rPr>
          <w:spacing w:val="-1"/>
        </w:rPr>
        <w:t xml:space="preserve"> </w:t>
      </w:r>
      <w:r>
        <w:t xml:space="preserve">Leadership </w:t>
      </w:r>
      <w:proofErr w:type="spellStart"/>
      <w:r>
        <w:t>behaviours</w:t>
      </w:r>
      <w:proofErr w:type="spellEnd"/>
      <w:r>
        <w:t xml:space="preserve"> and cultivating a positive workplace culture were covered on the agenda.</w:t>
      </w:r>
    </w:p>
    <w:p w14:paraId="71707482" w14:textId="77777777" w:rsidR="004E380E" w:rsidRDefault="001620C6">
      <w:pPr>
        <w:pStyle w:val="BodyText"/>
        <w:ind w:right="760"/>
      </w:pPr>
      <w:r>
        <w:t xml:space="preserve">In the last 12 months, training for all </w:t>
      </w:r>
      <w:r>
        <w:t xml:space="preserve">staff (including leaders) was provided </w:t>
      </w:r>
      <w:proofErr w:type="gramStart"/>
      <w:r>
        <w:t>on</w:t>
      </w:r>
      <w:proofErr w:type="gramEnd"/>
      <w:r>
        <w:t xml:space="preserve"> giving and receiving</w:t>
      </w:r>
      <w:r>
        <w:rPr>
          <w:spacing w:val="-5"/>
        </w:rPr>
        <w:t xml:space="preserve"> </w:t>
      </w:r>
      <w:r>
        <w:t>feedback,</w:t>
      </w:r>
      <w:r>
        <w:rPr>
          <w:spacing w:val="-5"/>
        </w:rPr>
        <w:t xml:space="preserve"> </w:t>
      </w:r>
      <w:r>
        <w:t>bystander</w:t>
      </w:r>
      <w:r>
        <w:rPr>
          <w:spacing w:val="-3"/>
        </w:rPr>
        <w:t xml:space="preserve"> </w:t>
      </w:r>
      <w:r>
        <w:t>intervention,</w:t>
      </w:r>
      <w:r>
        <w:rPr>
          <w:spacing w:val="-6"/>
        </w:rPr>
        <w:t xml:space="preserve"> </w:t>
      </w:r>
      <w:r>
        <w:t>managing</w:t>
      </w:r>
      <w:r>
        <w:rPr>
          <w:spacing w:val="-5"/>
        </w:rPr>
        <w:t xml:space="preserve"> </w:t>
      </w:r>
      <w:r>
        <w:t>unconscious</w:t>
      </w:r>
      <w:r>
        <w:rPr>
          <w:spacing w:val="-4"/>
        </w:rPr>
        <w:t xml:space="preserve"> </w:t>
      </w:r>
      <w:r>
        <w:t>bias,</w:t>
      </w:r>
      <w:r>
        <w:rPr>
          <w:spacing w:val="-5"/>
        </w:rPr>
        <w:t xml:space="preserve"> </w:t>
      </w:r>
      <w:r>
        <w:t>cultural</w:t>
      </w:r>
      <w:r>
        <w:rPr>
          <w:spacing w:val="-5"/>
        </w:rPr>
        <w:t xml:space="preserve"> </w:t>
      </w:r>
      <w:r>
        <w:t xml:space="preserve">capability, building respectful working relationships, emotional intelligence and managing difficult </w:t>
      </w:r>
      <w:r>
        <w:rPr>
          <w:spacing w:val="-2"/>
        </w:rPr>
        <w:t>conversations.</w:t>
      </w:r>
    </w:p>
    <w:p w14:paraId="71707483" w14:textId="77777777" w:rsidR="004E380E" w:rsidRDefault="001620C6">
      <w:pPr>
        <w:pStyle w:val="BodyText"/>
        <w:ind w:right="803"/>
      </w:pPr>
      <w:r>
        <w:t>Our</w:t>
      </w:r>
      <w:r>
        <w:rPr>
          <w:spacing w:val="-4"/>
        </w:rPr>
        <w:t xml:space="preserve"> </w:t>
      </w:r>
      <w:r>
        <w:t>Manager’s</w:t>
      </w:r>
      <w:r>
        <w:rPr>
          <w:spacing w:val="-2"/>
        </w:rPr>
        <w:t xml:space="preserve"> </w:t>
      </w:r>
      <w:r>
        <w:t>Toolkit</w:t>
      </w:r>
      <w:r>
        <w:rPr>
          <w:spacing w:val="-3"/>
        </w:rPr>
        <w:t xml:space="preserve"> </w:t>
      </w:r>
      <w:r>
        <w:t>was</w:t>
      </w:r>
      <w:r>
        <w:rPr>
          <w:spacing w:val="-2"/>
        </w:rPr>
        <w:t xml:space="preserve"> </w:t>
      </w:r>
      <w:r>
        <w:t>improved</w:t>
      </w:r>
      <w:r>
        <w:rPr>
          <w:spacing w:val="-5"/>
        </w:rPr>
        <w:t xml:space="preserve"> </w:t>
      </w:r>
      <w:r>
        <w:t>to</w:t>
      </w:r>
      <w:r>
        <w:rPr>
          <w:spacing w:val="-3"/>
        </w:rPr>
        <w:t xml:space="preserve"> </w:t>
      </w:r>
      <w:r>
        <w:t>help</w:t>
      </w:r>
      <w:r>
        <w:rPr>
          <w:spacing w:val="-3"/>
        </w:rPr>
        <w:t xml:space="preserve"> </w:t>
      </w:r>
      <w:r>
        <w:t>leaders</w:t>
      </w:r>
      <w:r>
        <w:rPr>
          <w:spacing w:val="-2"/>
        </w:rPr>
        <w:t xml:space="preserve"> </w:t>
      </w:r>
      <w:r>
        <w:t>at</w:t>
      </w:r>
      <w:r>
        <w:rPr>
          <w:spacing w:val="-1"/>
        </w:rPr>
        <w:t xml:space="preserve"> </w:t>
      </w:r>
      <w:r>
        <w:t>all</w:t>
      </w:r>
      <w:r>
        <w:rPr>
          <w:spacing w:val="-3"/>
        </w:rPr>
        <w:t xml:space="preserve"> </w:t>
      </w:r>
      <w:r>
        <w:t>levels</w:t>
      </w:r>
      <w:r>
        <w:rPr>
          <w:spacing w:val="-2"/>
        </w:rPr>
        <w:t xml:space="preserve"> </w:t>
      </w:r>
      <w:r>
        <w:t>understand</w:t>
      </w:r>
      <w:r>
        <w:rPr>
          <w:spacing w:val="-3"/>
        </w:rPr>
        <w:t xml:space="preserve"> </w:t>
      </w:r>
      <w:r>
        <w:t>their</w:t>
      </w:r>
      <w:r>
        <w:rPr>
          <w:spacing w:val="-4"/>
        </w:rPr>
        <w:t xml:space="preserve"> </w:t>
      </w:r>
      <w:r>
        <w:t>role</w:t>
      </w:r>
      <w:r>
        <w:rPr>
          <w:spacing w:val="-3"/>
        </w:rPr>
        <w:t xml:space="preserve"> </w:t>
      </w:r>
      <w:r>
        <w:t xml:space="preserve">and obligations to reinforce a positive workplace culture. This includes clearer guidance and support for managing the performance, development, safety and wellbeing of their team members. New guidance for leaders on complaints procedures and WHS obligations was </w:t>
      </w:r>
      <w:r>
        <w:rPr>
          <w:spacing w:val="-2"/>
        </w:rPr>
        <w:t>added.</w:t>
      </w:r>
    </w:p>
    <w:p w14:paraId="71707484" w14:textId="77777777" w:rsidR="004E380E" w:rsidRDefault="001620C6">
      <w:pPr>
        <w:pStyle w:val="BodyText"/>
        <w:ind w:left="319" w:right="803"/>
      </w:pPr>
      <w:r>
        <w:t xml:space="preserve">In April 2024, staff consultation informed </w:t>
      </w:r>
      <w:proofErr w:type="gramStart"/>
      <w:r>
        <w:t>the</w:t>
      </w:r>
      <w:proofErr w:type="gramEnd"/>
      <w:r>
        <w:t xml:space="preserve"> launch of our new PC Values (Inclusive, Collaborative,</w:t>
      </w:r>
      <w:r>
        <w:rPr>
          <w:spacing w:val="-4"/>
        </w:rPr>
        <w:t xml:space="preserve"> </w:t>
      </w:r>
      <w:r>
        <w:t>Influential,</w:t>
      </w:r>
      <w:r>
        <w:rPr>
          <w:spacing w:val="-3"/>
        </w:rPr>
        <w:t xml:space="preserve"> </w:t>
      </w:r>
      <w:r>
        <w:t>Respectful</w:t>
      </w:r>
      <w:r>
        <w:rPr>
          <w:spacing w:val="-3"/>
        </w:rPr>
        <w:t xml:space="preserve"> </w:t>
      </w:r>
      <w:r>
        <w:t>and</w:t>
      </w:r>
      <w:r>
        <w:rPr>
          <w:spacing w:val="-5"/>
        </w:rPr>
        <w:t xml:space="preserve"> </w:t>
      </w:r>
      <w:r>
        <w:t>Supportive).</w:t>
      </w:r>
      <w:r>
        <w:rPr>
          <w:spacing w:val="-4"/>
        </w:rPr>
        <w:t xml:space="preserve"> </w:t>
      </w:r>
      <w:r>
        <w:t>This</w:t>
      </w:r>
      <w:r>
        <w:rPr>
          <w:spacing w:val="-2"/>
        </w:rPr>
        <w:t xml:space="preserve"> </w:t>
      </w:r>
      <w:r>
        <w:t>paved</w:t>
      </w:r>
      <w:r>
        <w:rPr>
          <w:spacing w:val="-5"/>
        </w:rPr>
        <w:t xml:space="preserve"> </w:t>
      </w:r>
      <w:r>
        <w:t>the</w:t>
      </w:r>
      <w:r>
        <w:rPr>
          <w:spacing w:val="-5"/>
        </w:rPr>
        <w:t xml:space="preserve"> </w:t>
      </w:r>
      <w:r>
        <w:t>way</w:t>
      </w:r>
      <w:r>
        <w:rPr>
          <w:spacing w:val="-5"/>
        </w:rPr>
        <w:t xml:space="preserve"> </w:t>
      </w:r>
      <w:r>
        <w:t>to</w:t>
      </w:r>
      <w:r>
        <w:rPr>
          <w:spacing w:val="-3"/>
        </w:rPr>
        <w:t xml:space="preserve"> </w:t>
      </w:r>
      <w:r>
        <w:t>aligning</w:t>
      </w:r>
      <w:r>
        <w:rPr>
          <w:spacing w:val="-2"/>
        </w:rPr>
        <w:t xml:space="preserve"> </w:t>
      </w:r>
      <w:r>
        <w:t>and finalising key workplace strategy and policy reviews on the agenda.</w:t>
      </w:r>
    </w:p>
    <w:p w14:paraId="71707485" w14:textId="77777777" w:rsidR="004E380E" w:rsidRDefault="001620C6">
      <w:pPr>
        <w:pStyle w:val="BodyText"/>
        <w:ind w:right="803" w:hanging="1"/>
      </w:pPr>
      <w:r>
        <w:t>The</w:t>
      </w:r>
      <w:r>
        <w:rPr>
          <w:spacing w:val="-2"/>
        </w:rPr>
        <w:t xml:space="preserve"> </w:t>
      </w:r>
      <w:r>
        <w:rPr>
          <w:i/>
        </w:rPr>
        <w:t>PC</w:t>
      </w:r>
      <w:r>
        <w:rPr>
          <w:i/>
          <w:spacing w:val="-2"/>
        </w:rPr>
        <w:t xml:space="preserve"> </w:t>
      </w:r>
      <w:r>
        <w:rPr>
          <w:i/>
        </w:rPr>
        <w:t>Inclusion</w:t>
      </w:r>
      <w:r>
        <w:rPr>
          <w:i/>
          <w:spacing w:val="-2"/>
        </w:rPr>
        <w:t xml:space="preserve"> </w:t>
      </w:r>
      <w:r>
        <w:rPr>
          <w:i/>
        </w:rPr>
        <w:t>and</w:t>
      </w:r>
      <w:r>
        <w:rPr>
          <w:i/>
          <w:spacing w:val="-2"/>
        </w:rPr>
        <w:t xml:space="preserve"> </w:t>
      </w:r>
      <w:r>
        <w:rPr>
          <w:i/>
        </w:rPr>
        <w:t>Diversity</w:t>
      </w:r>
      <w:r>
        <w:rPr>
          <w:i/>
          <w:spacing w:val="-4"/>
        </w:rPr>
        <w:t xml:space="preserve"> </w:t>
      </w:r>
      <w:r>
        <w:rPr>
          <w:i/>
        </w:rPr>
        <w:t>Strategy</w:t>
      </w:r>
      <w:r>
        <w:rPr>
          <w:i/>
          <w:spacing w:val="-4"/>
        </w:rPr>
        <w:t xml:space="preserve"> </w:t>
      </w:r>
      <w:r>
        <w:rPr>
          <w:i/>
        </w:rPr>
        <w:t>2024-28</w:t>
      </w:r>
      <w:r>
        <w:rPr>
          <w:i/>
          <w:spacing w:val="-6"/>
        </w:rPr>
        <w:t xml:space="preserve"> </w:t>
      </w:r>
      <w:r>
        <w:t>was</w:t>
      </w:r>
      <w:r>
        <w:rPr>
          <w:spacing w:val="-1"/>
        </w:rPr>
        <w:t xml:space="preserve"> </w:t>
      </w:r>
      <w:proofErr w:type="spellStart"/>
      <w:r>
        <w:t>prioritised</w:t>
      </w:r>
      <w:proofErr w:type="spellEnd"/>
      <w:r>
        <w:rPr>
          <w:spacing w:val="-4"/>
        </w:rPr>
        <w:t xml:space="preserve"> </w:t>
      </w:r>
      <w:r>
        <w:t>and</w:t>
      </w:r>
      <w:r>
        <w:rPr>
          <w:spacing w:val="-4"/>
        </w:rPr>
        <w:t xml:space="preserve"> </w:t>
      </w:r>
      <w:proofErr w:type="spellStart"/>
      <w:r>
        <w:t>finalised</w:t>
      </w:r>
      <w:proofErr w:type="spellEnd"/>
      <w:r>
        <w:rPr>
          <w:spacing w:val="-2"/>
        </w:rPr>
        <w:t xml:space="preserve"> </w:t>
      </w:r>
      <w:r>
        <w:t>in</w:t>
      </w:r>
      <w:r>
        <w:rPr>
          <w:spacing w:val="-2"/>
        </w:rPr>
        <w:t xml:space="preserve"> </w:t>
      </w:r>
      <w:r>
        <w:t>July</w:t>
      </w:r>
      <w:r>
        <w:rPr>
          <w:spacing w:val="-1"/>
        </w:rPr>
        <w:t xml:space="preserve"> </w:t>
      </w:r>
      <w:r>
        <w:t xml:space="preserve">2024, following substantial staff consultation in the preceding 12 months. A </w:t>
      </w:r>
      <w:r>
        <w:t>Workplace Improvement and Culture Committee (WICC) was formed in August 2024, tasked with developing the operational plan that will sit under the strategy.</w:t>
      </w:r>
    </w:p>
    <w:p w14:paraId="71707486" w14:textId="77777777" w:rsidR="004E380E" w:rsidRDefault="001620C6">
      <w:pPr>
        <w:pStyle w:val="BodyText"/>
        <w:spacing w:before="118"/>
        <w:ind w:right="803"/>
      </w:pPr>
      <w:r>
        <w:t>A Commissioners’ Charter was launched in August 2024, to clarify the role, authority and responsibilities of Commissioners and Associate</w:t>
      </w:r>
      <w:r>
        <w:rPr>
          <w:spacing w:val="-2"/>
        </w:rPr>
        <w:t xml:space="preserve"> </w:t>
      </w:r>
      <w:r>
        <w:t>Commissioners as leaders in the PC. This includes a commitment to supporting a positive workplace culture by demonstrating their support</w:t>
      </w:r>
      <w:r>
        <w:rPr>
          <w:spacing w:val="-2"/>
        </w:rPr>
        <w:t xml:space="preserve"> </w:t>
      </w:r>
      <w:r>
        <w:t>for</w:t>
      </w:r>
      <w:r>
        <w:rPr>
          <w:spacing w:val="-3"/>
        </w:rPr>
        <w:t xml:space="preserve"> </w:t>
      </w:r>
      <w:r>
        <w:t>the</w:t>
      </w:r>
      <w:r>
        <w:rPr>
          <w:spacing w:val="-2"/>
        </w:rPr>
        <w:t xml:space="preserve"> </w:t>
      </w:r>
      <w:r>
        <w:t>PC</w:t>
      </w:r>
      <w:r>
        <w:rPr>
          <w:spacing w:val="-5"/>
        </w:rPr>
        <w:t xml:space="preserve"> </w:t>
      </w:r>
      <w:r>
        <w:t>values</w:t>
      </w:r>
      <w:r>
        <w:rPr>
          <w:spacing w:val="-1"/>
        </w:rPr>
        <w:t xml:space="preserve"> </w:t>
      </w:r>
      <w:r>
        <w:t>and</w:t>
      </w:r>
      <w:r>
        <w:rPr>
          <w:spacing w:val="-2"/>
        </w:rPr>
        <w:t xml:space="preserve"> </w:t>
      </w:r>
      <w:r>
        <w:t>APS</w:t>
      </w:r>
      <w:r>
        <w:rPr>
          <w:spacing w:val="-4"/>
        </w:rPr>
        <w:t xml:space="preserve"> </w:t>
      </w:r>
      <w:r>
        <w:t>values, adhering</w:t>
      </w:r>
      <w:r>
        <w:rPr>
          <w:spacing w:val="-2"/>
        </w:rPr>
        <w:t xml:space="preserve"> </w:t>
      </w:r>
      <w:r>
        <w:t>to</w:t>
      </w:r>
      <w:r>
        <w:rPr>
          <w:spacing w:val="-4"/>
        </w:rPr>
        <w:t xml:space="preserve"> </w:t>
      </w:r>
      <w:r>
        <w:t>the</w:t>
      </w:r>
      <w:r>
        <w:rPr>
          <w:spacing w:val="-2"/>
        </w:rPr>
        <w:t xml:space="preserve"> </w:t>
      </w:r>
      <w:r>
        <w:t>APS</w:t>
      </w:r>
      <w:r>
        <w:rPr>
          <w:spacing w:val="-2"/>
        </w:rPr>
        <w:t xml:space="preserve"> </w:t>
      </w:r>
      <w:r>
        <w:t>Code</w:t>
      </w:r>
      <w:r>
        <w:rPr>
          <w:spacing w:val="-4"/>
        </w:rPr>
        <w:t xml:space="preserve"> </w:t>
      </w:r>
      <w:r>
        <w:t>of</w:t>
      </w:r>
      <w:r>
        <w:rPr>
          <w:spacing w:val="-5"/>
        </w:rPr>
        <w:t xml:space="preserve"> </w:t>
      </w:r>
      <w:r>
        <w:t>Conduct and</w:t>
      </w:r>
      <w:r>
        <w:rPr>
          <w:spacing w:val="-4"/>
        </w:rPr>
        <w:t xml:space="preserve"> </w:t>
      </w:r>
      <w:r>
        <w:t>WHS Act,</w:t>
      </w:r>
      <w:r>
        <w:rPr>
          <w:spacing w:val="-1"/>
        </w:rPr>
        <w:t xml:space="preserve"> </w:t>
      </w:r>
      <w:r>
        <w:t>and</w:t>
      </w:r>
      <w:r>
        <w:rPr>
          <w:spacing w:val="-1"/>
        </w:rPr>
        <w:t xml:space="preserve"> </w:t>
      </w:r>
      <w:r>
        <w:t>working</w:t>
      </w:r>
      <w:r>
        <w:rPr>
          <w:spacing w:val="-1"/>
        </w:rPr>
        <w:t xml:space="preserve"> </w:t>
      </w:r>
      <w:r>
        <w:t>to</w:t>
      </w:r>
      <w:r>
        <w:rPr>
          <w:spacing w:val="-3"/>
        </w:rPr>
        <w:t xml:space="preserve"> </w:t>
      </w:r>
      <w:r>
        <w:t>ensure</w:t>
      </w:r>
      <w:r>
        <w:rPr>
          <w:spacing w:val="-3"/>
        </w:rPr>
        <w:t xml:space="preserve"> </w:t>
      </w:r>
      <w:r>
        <w:t>the</w:t>
      </w:r>
      <w:r>
        <w:rPr>
          <w:spacing w:val="-1"/>
        </w:rPr>
        <w:t xml:space="preserve"> </w:t>
      </w:r>
      <w:r>
        <w:t>PC</w:t>
      </w:r>
      <w:r>
        <w:rPr>
          <w:spacing w:val="-1"/>
        </w:rPr>
        <w:t xml:space="preserve"> </w:t>
      </w:r>
      <w:r>
        <w:t>is</w:t>
      </w:r>
      <w:r>
        <w:rPr>
          <w:spacing w:val="-3"/>
        </w:rPr>
        <w:t xml:space="preserve"> </w:t>
      </w:r>
      <w:r>
        <w:t>free</w:t>
      </w:r>
      <w:r>
        <w:rPr>
          <w:spacing w:val="-3"/>
        </w:rPr>
        <w:t xml:space="preserve"> </w:t>
      </w:r>
      <w:r>
        <w:t>from bullying</w:t>
      </w:r>
      <w:r>
        <w:rPr>
          <w:spacing w:val="-1"/>
        </w:rPr>
        <w:t xml:space="preserve"> </w:t>
      </w:r>
      <w:r>
        <w:t>and</w:t>
      </w:r>
      <w:r>
        <w:rPr>
          <w:spacing w:val="-1"/>
        </w:rPr>
        <w:t xml:space="preserve"> </w:t>
      </w:r>
      <w:r>
        <w:t>harassment,</w:t>
      </w:r>
      <w:r>
        <w:rPr>
          <w:spacing w:val="-1"/>
        </w:rPr>
        <w:t xml:space="preserve"> </w:t>
      </w:r>
      <w:r>
        <w:t>discrimination,</w:t>
      </w:r>
      <w:r>
        <w:rPr>
          <w:spacing w:val="-1"/>
        </w:rPr>
        <w:t xml:space="preserve"> </w:t>
      </w:r>
      <w:r>
        <w:t>and other forms of unacceptable behaviour. It will be underpinned by annual performance discussions, including staff feedback, for Commissioners.</w:t>
      </w:r>
    </w:p>
    <w:p w14:paraId="71707487" w14:textId="77777777" w:rsidR="004E380E" w:rsidRDefault="001620C6">
      <w:pPr>
        <w:pStyle w:val="BodyText"/>
        <w:ind w:right="916" w:hanging="1"/>
        <w:jc w:val="both"/>
      </w:pPr>
      <w:r>
        <w:t>Our Workplace Behaviour Policy and Procedures (WBPP), Work Health and Safety (WHS) Policy</w:t>
      </w:r>
      <w:r>
        <w:rPr>
          <w:spacing w:val="-2"/>
        </w:rPr>
        <w:t xml:space="preserve"> </w:t>
      </w:r>
      <w:r>
        <w:t>and</w:t>
      </w:r>
      <w:r>
        <w:rPr>
          <w:spacing w:val="-3"/>
        </w:rPr>
        <w:t xml:space="preserve"> </w:t>
      </w:r>
      <w:r>
        <w:t>Management</w:t>
      </w:r>
      <w:r>
        <w:rPr>
          <w:spacing w:val="-5"/>
        </w:rPr>
        <w:t xml:space="preserve"> </w:t>
      </w:r>
      <w:r>
        <w:t>System</w:t>
      </w:r>
      <w:r>
        <w:rPr>
          <w:spacing w:val="-3"/>
        </w:rPr>
        <w:t xml:space="preserve"> </w:t>
      </w:r>
      <w:r>
        <w:t>(WHSMS)</w:t>
      </w:r>
      <w:r>
        <w:rPr>
          <w:spacing w:val="-3"/>
        </w:rPr>
        <w:t xml:space="preserve"> </w:t>
      </w:r>
      <w:r>
        <w:t>were</w:t>
      </w:r>
      <w:r>
        <w:rPr>
          <w:spacing w:val="-6"/>
        </w:rPr>
        <w:t xml:space="preserve"> </w:t>
      </w:r>
      <w:r>
        <w:t>revised</w:t>
      </w:r>
      <w:r>
        <w:rPr>
          <w:spacing w:val="-3"/>
        </w:rPr>
        <w:t xml:space="preserve"> </w:t>
      </w:r>
      <w:r>
        <w:t>in</w:t>
      </w:r>
      <w:r>
        <w:rPr>
          <w:spacing w:val="-4"/>
        </w:rPr>
        <w:t xml:space="preserve"> </w:t>
      </w:r>
      <w:r>
        <w:t>October</w:t>
      </w:r>
      <w:r>
        <w:rPr>
          <w:spacing w:val="-3"/>
        </w:rPr>
        <w:t xml:space="preserve"> </w:t>
      </w:r>
      <w:r>
        <w:t>2024,</w:t>
      </w:r>
      <w:r>
        <w:rPr>
          <w:spacing w:val="-3"/>
        </w:rPr>
        <w:t xml:space="preserve"> </w:t>
      </w:r>
      <w:r>
        <w:t>articulating</w:t>
      </w:r>
      <w:r>
        <w:rPr>
          <w:spacing w:val="-3"/>
        </w:rPr>
        <w:t xml:space="preserve"> </w:t>
      </w:r>
      <w:r>
        <w:t>roles and responsibilities for all workers, including managers and Commissioners.</w:t>
      </w:r>
    </w:p>
    <w:p w14:paraId="71707488" w14:textId="77777777" w:rsidR="004E380E" w:rsidRDefault="001620C6">
      <w:pPr>
        <w:pStyle w:val="Heading1"/>
        <w:spacing w:before="243"/>
      </w:pPr>
      <w:r>
        <w:rPr>
          <w:color w:val="205E99"/>
        </w:rPr>
        <w:t>Risk</w:t>
      </w:r>
      <w:r>
        <w:rPr>
          <w:color w:val="205E99"/>
          <w:spacing w:val="-4"/>
        </w:rPr>
        <w:t xml:space="preserve"> </w:t>
      </w:r>
      <w:r>
        <w:rPr>
          <w:color w:val="205E99"/>
        </w:rPr>
        <w:t>identification</w:t>
      </w:r>
      <w:r>
        <w:rPr>
          <w:color w:val="205E99"/>
          <w:spacing w:val="-2"/>
        </w:rPr>
        <w:t xml:space="preserve"> </w:t>
      </w:r>
      <w:r>
        <w:rPr>
          <w:color w:val="205E99"/>
        </w:rPr>
        <w:t>and</w:t>
      </w:r>
      <w:r>
        <w:rPr>
          <w:color w:val="205E99"/>
          <w:spacing w:val="-4"/>
        </w:rPr>
        <w:t xml:space="preserve"> </w:t>
      </w:r>
      <w:r>
        <w:rPr>
          <w:color w:val="205E99"/>
        </w:rPr>
        <w:t>mitigation</w:t>
      </w:r>
      <w:r>
        <w:rPr>
          <w:color w:val="205E99"/>
          <w:spacing w:val="-2"/>
        </w:rPr>
        <w:t xml:space="preserve"> </w:t>
      </w:r>
      <w:r>
        <w:rPr>
          <w:color w:val="205E99"/>
        </w:rPr>
        <w:t>(recommendations</w:t>
      </w:r>
      <w:r>
        <w:rPr>
          <w:color w:val="205E99"/>
          <w:spacing w:val="-6"/>
        </w:rPr>
        <w:t xml:space="preserve"> </w:t>
      </w:r>
      <w:r>
        <w:rPr>
          <w:color w:val="205E99"/>
          <w:spacing w:val="-2"/>
        </w:rPr>
        <w:t>7–10)</w:t>
      </w:r>
    </w:p>
    <w:p w14:paraId="71707489" w14:textId="77777777" w:rsidR="004E380E" w:rsidRDefault="001620C6">
      <w:pPr>
        <w:pStyle w:val="BodyText"/>
        <w:ind w:right="803" w:hanging="1"/>
      </w:pPr>
      <w:r>
        <w:t>A WCR Risk Management Plan was established and reported quarterly to the PC’s Management</w:t>
      </w:r>
      <w:r>
        <w:rPr>
          <w:spacing w:val="-2"/>
        </w:rPr>
        <w:t xml:space="preserve"> </w:t>
      </w:r>
      <w:r>
        <w:t>Committee</w:t>
      </w:r>
      <w:r>
        <w:rPr>
          <w:spacing w:val="-6"/>
        </w:rPr>
        <w:t xml:space="preserve"> </w:t>
      </w:r>
      <w:r>
        <w:t>for</w:t>
      </w:r>
      <w:r>
        <w:rPr>
          <w:spacing w:val="-5"/>
        </w:rPr>
        <w:t xml:space="preserve"> </w:t>
      </w:r>
      <w:r>
        <w:t>monitoring,</w:t>
      </w:r>
      <w:r>
        <w:rPr>
          <w:spacing w:val="-2"/>
        </w:rPr>
        <w:t xml:space="preserve"> </w:t>
      </w:r>
      <w:r>
        <w:t>discussion</w:t>
      </w:r>
      <w:r>
        <w:rPr>
          <w:spacing w:val="-3"/>
        </w:rPr>
        <w:t xml:space="preserve"> </w:t>
      </w:r>
      <w:r>
        <w:t>and</w:t>
      </w:r>
      <w:r>
        <w:rPr>
          <w:spacing w:val="-3"/>
        </w:rPr>
        <w:t xml:space="preserve"> </w:t>
      </w:r>
      <w:r>
        <w:t>evaluation.</w:t>
      </w:r>
      <w:r>
        <w:rPr>
          <w:spacing w:val="-2"/>
        </w:rPr>
        <w:t xml:space="preserve"> </w:t>
      </w:r>
      <w:r>
        <w:t>The</w:t>
      </w:r>
      <w:r>
        <w:rPr>
          <w:spacing w:val="-6"/>
        </w:rPr>
        <w:t xml:space="preserve"> </w:t>
      </w:r>
      <w:r>
        <w:t>Audit</w:t>
      </w:r>
      <w:r>
        <w:rPr>
          <w:spacing w:val="-2"/>
        </w:rPr>
        <w:t xml:space="preserve"> </w:t>
      </w:r>
      <w:r>
        <w:t>and</w:t>
      </w:r>
      <w:r>
        <w:rPr>
          <w:spacing w:val="-4"/>
        </w:rPr>
        <w:t xml:space="preserve"> </w:t>
      </w:r>
      <w:r>
        <w:t>Risk Committee also receives a quarterly update under the Culture Reporting Framework.</w:t>
      </w:r>
    </w:p>
    <w:p w14:paraId="7170748A" w14:textId="77777777" w:rsidR="004E380E" w:rsidRDefault="001620C6">
      <w:pPr>
        <w:pStyle w:val="BodyText"/>
        <w:spacing w:before="119"/>
        <w:ind w:right="803"/>
      </w:pPr>
      <w:r>
        <w:t>Terrace</w:t>
      </w:r>
      <w:r>
        <w:rPr>
          <w:spacing w:val="-1"/>
        </w:rPr>
        <w:t xml:space="preserve"> </w:t>
      </w:r>
      <w:r>
        <w:t>Services</w:t>
      </w:r>
      <w:r>
        <w:rPr>
          <w:spacing w:val="-1"/>
        </w:rPr>
        <w:t xml:space="preserve"> </w:t>
      </w:r>
      <w:r>
        <w:t>was engaged to</w:t>
      </w:r>
      <w:r>
        <w:rPr>
          <w:spacing w:val="-1"/>
        </w:rPr>
        <w:t xml:space="preserve"> </w:t>
      </w:r>
      <w:r>
        <w:t>assist the</w:t>
      </w:r>
      <w:r>
        <w:rPr>
          <w:spacing w:val="-1"/>
        </w:rPr>
        <w:t xml:space="preserve"> </w:t>
      </w:r>
      <w:r>
        <w:t>PC</w:t>
      </w:r>
      <w:r>
        <w:rPr>
          <w:spacing w:val="-2"/>
        </w:rPr>
        <w:t xml:space="preserve"> </w:t>
      </w:r>
      <w:r>
        <w:t>to uplift its project management capability and better support team and staff-wellbeing, workloads management, and ongoing skills development. New project management methodologies were rolled out to all teams and Asana was adopted as the agency’s project management tool. A Change Management Framework was also established to assist staff to implement change consistently and effectively.</w:t>
      </w:r>
      <w:r>
        <w:rPr>
          <w:spacing w:val="-1"/>
        </w:rPr>
        <w:t xml:space="preserve"> </w:t>
      </w:r>
      <w:r>
        <w:t>The</w:t>
      </w:r>
      <w:r>
        <w:rPr>
          <w:spacing w:val="-5"/>
        </w:rPr>
        <w:t xml:space="preserve"> </w:t>
      </w:r>
      <w:r>
        <w:t>Framework</w:t>
      </w:r>
      <w:r>
        <w:rPr>
          <w:spacing w:val="-2"/>
        </w:rPr>
        <w:t xml:space="preserve"> </w:t>
      </w:r>
      <w:r>
        <w:t>includes</w:t>
      </w:r>
      <w:r>
        <w:rPr>
          <w:spacing w:val="-2"/>
        </w:rPr>
        <w:t xml:space="preserve"> </w:t>
      </w:r>
      <w:r>
        <w:t>documents,</w:t>
      </w:r>
      <w:r>
        <w:rPr>
          <w:spacing w:val="-6"/>
        </w:rPr>
        <w:t xml:space="preserve"> </w:t>
      </w:r>
      <w:r>
        <w:t>templates</w:t>
      </w:r>
      <w:r>
        <w:rPr>
          <w:spacing w:val="-2"/>
        </w:rPr>
        <w:t xml:space="preserve"> </w:t>
      </w:r>
      <w:r>
        <w:t>and</w:t>
      </w:r>
      <w:r>
        <w:rPr>
          <w:spacing w:val="-5"/>
        </w:rPr>
        <w:t xml:space="preserve"> </w:t>
      </w:r>
      <w:r>
        <w:t>ongoing</w:t>
      </w:r>
      <w:r>
        <w:rPr>
          <w:spacing w:val="-3"/>
        </w:rPr>
        <w:t xml:space="preserve"> </w:t>
      </w:r>
      <w:r>
        <w:t>tools</w:t>
      </w:r>
      <w:r>
        <w:rPr>
          <w:spacing w:val="-2"/>
        </w:rPr>
        <w:t xml:space="preserve"> </w:t>
      </w:r>
      <w:r>
        <w:t>to</w:t>
      </w:r>
      <w:r>
        <w:rPr>
          <w:spacing w:val="-3"/>
        </w:rPr>
        <w:t xml:space="preserve"> </w:t>
      </w:r>
      <w:r>
        <w:t>use</w:t>
      </w:r>
      <w:r>
        <w:rPr>
          <w:spacing w:val="-3"/>
        </w:rPr>
        <w:t xml:space="preserve"> </w:t>
      </w:r>
      <w:r>
        <w:t>when delivering</w:t>
      </w:r>
      <w:r>
        <w:t xml:space="preserve"> change initiatives.</w:t>
      </w:r>
    </w:p>
    <w:p w14:paraId="7170748B" w14:textId="77777777" w:rsidR="004E380E" w:rsidRDefault="001620C6">
      <w:pPr>
        <w:pStyle w:val="BodyText"/>
        <w:ind w:right="761"/>
      </w:pPr>
      <w:r>
        <w:t>The Chair, Commissioners and senior leaders are committed to ensuring respectful challenge</w:t>
      </w:r>
      <w:r>
        <w:rPr>
          <w:spacing w:val="-4"/>
        </w:rPr>
        <w:t xml:space="preserve"> </w:t>
      </w:r>
      <w:r>
        <w:t>and</w:t>
      </w:r>
      <w:r>
        <w:rPr>
          <w:spacing w:val="-4"/>
        </w:rPr>
        <w:t xml:space="preserve"> </w:t>
      </w:r>
      <w:r>
        <w:t>contestability</w:t>
      </w:r>
      <w:r>
        <w:rPr>
          <w:spacing w:val="-3"/>
        </w:rPr>
        <w:t xml:space="preserve"> </w:t>
      </w:r>
      <w:r>
        <w:t>processes</w:t>
      </w:r>
      <w:r>
        <w:rPr>
          <w:spacing w:val="-3"/>
        </w:rPr>
        <w:t xml:space="preserve"> </w:t>
      </w:r>
      <w:r>
        <w:t>with</w:t>
      </w:r>
      <w:r>
        <w:rPr>
          <w:spacing w:val="-6"/>
        </w:rPr>
        <w:t xml:space="preserve"> </w:t>
      </w:r>
      <w:r>
        <w:t>inappropriate</w:t>
      </w:r>
      <w:r>
        <w:rPr>
          <w:spacing w:val="-6"/>
        </w:rPr>
        <w:t xml:space="preserve"> </w:t>
      </w:r>
      <w:r>
        <w:t>and</w:t>
      </w:r>
      <w:r>
        <w:rPr>
          <w:spacing w:val="-4"/>
        </w:rPr>
        <w:t xml:space="preserve"> </w:t>
      </w:r>
      <w:r>
        <w:t>disrespectful</w:t>
      </w:r>
      <w:r>
        <w:rPr>
          <w:spacing w:val="-4"/>
        </w:rPr>
        <w:t xml:space="preserve"> </w:t>
      </w:r>
      <w:proofErr w:type="spellStart"/>
      <w:r>
        <w:t>behaviours</w:t>
      </w:r>
      <w:proofErr w:type="spellEnd"/>
      <w:r>
        <w:rPr>
          <w:spacing w:val="-3"/>
        </w:rPr>
        <w:t xml:space="preserve"> </w:t>
      </w:r>
      <w:r>
        <w:t xml:space="preserve">being actively called out and </w:t>
      </w:r>
      <w:r>
        <w:t>addressed, in accordance with the WBPP and WHS Policy. A Project Management Oversight Committee (PMOC) was formed – comprising of Senior</w:t>
      </w:r>
      <w:r>
        <w:rPr>
          <w:spacing w:val="40"/>
        </w:rPr>
        <w:t xml:space="preserve"> </w:t>
      </w:r>
      <w:r>
        <w:t>Management members</w:t>
      </w:r>
      <w:r>
        <w:rPr>
          <w:spacing w:val="-1"/>
        </w:rPr>
        <w:t xml:space="preserve"> </w:t>
      </w:r>
      <w:r>
        <w:t>who also have oversight for performance management and conduct, to ensure a consistent and effective adoption of the uplift and to improve governance for project oversight.</w:t>
      </w:r>
    </w:p>
    <w:p w14:paraId="50C47A1C" w14:textId="77777777" w:rsidR="00DE6017" w:rsidRDefault="001620C6" w:rsidP="00DE6017">
      <w:pPr>
        <w:pStyle w:val="BodyText"/>
        <w:spacing w:before="118"/>
        <w:ind w:left="321" w:right="755"/>
      </w:pPr>
      <w:r>
        <w:t>TMS Consulting was engaged to undertake a workforce planning review during 2023-24, looking</w:t>
      </w:r>
      <w:r>
        <w:rPr>
          <w:spacing w:val="-3"/>
        </w:rPr>
        <w:t xml:space="preserve"> </w:t>
      </w:r>
      <w:r>
        <w:t>at</w:t>
      </w:r>
      <w:r>
        <w:rPr>
          <w:spacing w:val="-4"/>
        </w:rPr>
        <w:t xml:space="preserve"> </w:t>
      </w:r>
      <w:r>
        <w:t>the</w:t>
      </w:r>
      <w:r>
        <w:rPr>
          <w:spacing w:val="-3"/>
        </w:rPr>
        <w:t xml:space="preserve"> </w:t>
      </w:r>
      <w:r>
        <w:t>PC’s</w:t>
      </w:r>
      <w:r>
        <w:rPr>
          <w:spacing w:val="-2"/>
        </w:rPr>
        <w:t xml:space="preserve"> </w:t>
      </w:r>
      <w:r>
        <w:t>skills</w:t>
      </w:r>
      <w:r>
        <w:rPr>
          <w:spacing w:val="-5"/>
        </w:rPr>
        <w:t xml:space="preserve"> </w:t>
      </w:r>
      <w:r>
        <w:t>matrix,</w:t>
      </w:r>
      <w:r>
        <w:rPr>
          <w:spacing w:val="-3"/>
        </w:rPr>
        <w:t xml:space="preserve"> </w:t>
      </w:r>
      <w:r>
        <w:t>leadership</w:t>
      </w:r>
      <w:r>
        <w:rPr>
          <w:spacing w:val="-3"/>
        </w:rPr>
        <w:t xml:space="preserve"> </w:t>
      </w:r>
      <w:r>
        <w:t>capabilities</w:t>
      </w:r>
      <w:r>
        <w:rPr>
          <w:spacing w:val="-2"/>
        </w:rPr>
        <w:t xml:space="preserve"> </w:t>
      </w:r>
      <w:r>
        <w:t>and</w:t>
      </w:r>
      <w:r>
        <w:rPr>
          <w:spacing w:val="-3"/>
        </w:rPr>
        <w:t xml:space="preserve"> </w:t>
      </w:r>
      <w:r>
        <w:t>emerging</w:t>
      </w:r>
      <w:r>
        <w:rPr>
          <w:spacing w:val="-3"/>
        </w:rPr>
        <w:t xml:space="preserve"> </w:t>
      </w:r>
      <w:r>
        <w:t>needs.</w:t>
      </w:r>
      <w:r>
        <w:rPr>
          <w:spacing w:val="-1"/>
        </w:rPr>
        <w:t xml:space="preserve"> </w:t>
      </w:r>
      <w:r>
        <w:t>This</w:t>
      </w:r>
      <w:r>
        <w:rPr>
          <w:spacing w:val="-5"/>
        </w:rPr>
        <w:t xml:space="preserve"> </w:t>
      </w:r>
      <w:r>
        <w:t>project</w:t>
      </w:r>
      <w:r>
        <w:rPr>
          <w:spacing w:val="-3"/>
        </w:rPr>
        <w:t xml:space="preserve"> </w:t>
      </w:r>
      <w:r>
        <w:t>will deliver our first Workforce Strategy in early 2025. Following this, the Commission’s recruitment procedures will be revised to align with the strategy and prioritise people and</w:t>
      </w:r>
      <w:r w:rsidR="00DE6017">
        <w:t xml:space="preserve"> </w:t>
      </w:r>
      <w:r w:rsidR="00DE6017">
        <w:br w:type="page"/>
      </w:r>
    </w:p>
    <w:p w14:paraId="7170748E" w14:textId="50C92CB2" w:rsidR="004E380E" w:rsidRDefault="001620C6" w:rsidP="00DE6017">
      <w:pPr>
        <w:pStyle w:val="BodyText"/>
        <w:spacing w:before="118"/>
        <w:ind w:left="321" w:right="755"/>
      </w:pPr>
      <w:r>
        <w:lastRenderedPageBreak/>
        <w:t>leadership management skills and experience, for leadership positions. The current recruitment procedures ensure candidates are assessed on technical, behavioural and leadership</w:t>
      </w:r>
      <w:r>
        <w:rPr>
          <w:spacing w:val="-3"/>
        </w:rPr>
        <w:t xml:space="preserve"> </w:t>
      </w:r>
      <w:r>
        <w:t>skills</w:t>
      </w:r>
      <w:r>
        <w:rPr>
          <w:spacing w:val="-2"/>
        </w:rPr>
        <w:t xml:space="preserve"> </w:t>
      </w:r>
      <w:r>
        <w:t>in</w:t>
      </w:r>
      <w:r>
        <w:rPr>
          <w:spacing w:val="-3"/>
        </w:rPr>
        <w:t xml:space="preserve"> </w:t>
      </w:r>
      <w:r>
        <w:t>line</w:t>
      </w:r>
      <w:r>
        <w:rPr>
          <w:spacing w:val="-3"/>
        </w:rPr>
        <w:t xml:space="preserve"> </w:t>
      </w:r>
      <w:r>
        <w:t>with</w:t>
      </w:r>
      <w:r>
        <w:rPr>
          <w:spacing w:val="-3"/>
        </w:rPr>
        <w:t xml:space="preserve"> </w:t>
      </w:r>
      <w:r>
        <w:t>our</w:t>
      </w:r>
      <w:r>
        <w:rPr>
          <w:spacing w:val="-4"/>
        </w:rPr>
        <w:t xml:space="preserve"> </w:t>
      </w:r>
      <w:r>
        <w:t>capability</w:t>
      </w:r>
      <w:r>
        <w:rPr>
          <w:spacing w:val="-5"/>
        </w:rPr>
        <w:t xml:space="preserve"> </w:t>
      </w:r>
      <w:r>
        <w:t>framework,</w:t>
      </w:r>
      <w:r>
        <w:rPr>
          <w:spacing w:val="-3"/>
        </w:rPr>
        <w:t xml:space="preserve"> </w:t>
      </w:r>
      <w:r>
        <w:t>and</w:t>
      </w:r>
      <w:r>
        <w:rPr>
          <w:spacing w:val="-3"/>
        </w:rPr>
        <w:t xml:space="preserve"> </w:t>
      </w:r>
      <w:r>
        <w:t>an</w:t>
      </w:r>
      <w:r>
        <w:rPr>
          <w:spacing w:val="-5"/>
        </w:rPr>
        <w:t xml:space="preserve"> </w:t>
      </w:r>
      <w:r>
        <w:t>independent</w:t>
      </w:r>
      <w:r>
        <w:rPr>
          <w:spacing w:val="-6"/>
        </w:rPr>
        <w:t xml:space="preserve"> </w:t>
      </w:r>
      <w:r>
        <w:t>recruitment</w:t>
      </w:r>
      <w:r>
        <w:rPr>
          <w:spacing w:val="-3"/>
        </w:rPr>
        <w:t xml:space="preserve"> </w:t>
      </w:r>
      <w:r>
        <w:t>audit in 2023 found the process meets all APS requirements.</w:t>
      </w:r>
    </w:p>
    <w:p w14:paraId="7170748F" w14:textId="77777777" w:rsidR="004E380E" w:rsidRDefault="001620C6">
      <w:pPr>
        <w:pStyle w:val="Heading1"/>
        <w:spacing w:before="239"/>
      </w:pPr>
      <w:r>
        <w:rPr>
          <w:color w:val="205E99"/>
        </w:rPr>
        <w:t>Policies</w:t>
      </w:r>
      <w:r>
        <w:rPr>
          <w:color w:val="205E99"/>
          <w:spacing w:val="-4"/>
        </w:rPr>
        <w:t xml:space="preserve"> </w:t>
      </w:r>
      <w:r>
        <w:rPr>
          <w:color w:val="205E99"/>
        </w:rPr>
        <w:t>and</w:t>
      </w:r>
      <w:r>
        <w:rPr>
          <w:color w:val="205E99"/>
          <w:spacing w:val="-3"/>
        </w:rPr>
        <w:t xml:space="preserve"> </w:t>
      </w:r>
      <w:r>
        <w:rPr>
          <w:color w:val="205E99"/>
        </w:rPr>
        <w:t>support</w:t>
      </w:r>
      <w:r>
        <w:rPr>
          <w:color w:val="205E99"/>
          <w:spacing w:val="-5"/>
        </w:rPr>
        <w:t xml:space="preserve"> </w:t>
      </w:r>
      <w:r>
        <w:rPr>
          <w:color w:val="205E99"/>
        </w:rPr>
        <w:t>(recommendations</w:t>
      </w:r>
      <w:r>
        <w:rPr>
          <w:color w:val="205E99"/>
          <w:spacing w:val="-6"/>
        </w:rPr>
        <w:t xml:space="preserve"> </w:t>
      </w:r>
      <w:r>
        <w:rPr>
          <w:color w:val="205E99"/>
          <w:spacing w:val="-2"/>
        </w:rPr>
        <w:t>11–14)</w:t>
      </w:r>
    </w:p>
    <w:p w14:paraId="71707490" w14:textId="77777777" w:rsidR="004E380E" w:rsidRDefault="001620C6">
      <w:pPr>
        <w:pStyle w:val="BodyText"/>
        <w:ind w:right="760"/>
      </w:pPr>
      <w:r>
        <w:t>The role of the Harassment Contact Officer (HCO) was clarified and communicated to all staff, and</w:t>
      </w:r>
      <w:r>
        <w:rPr>
          <w:spacing w:val="-1"/>
        </w:rPr>
        <w:t xml:space="preserve"> </w:t>
      </w:r>
      <w:r>
        <w:t>further</w:t>
      </w:r>
      <w:r>
        <w:rPr>
          <w:spacing w:val="-2"/>
        </w:rPr>
        <w:t xml:space="preserve"> </w:t>
      </w:r>
      <w:r>
        <w:t>training</w:t>
      </w:r>
      <w:r>
        <w:rPr>
          <w:spacing w:val="-1"/>
        </w:rPr>
        <w:t xml:space="preserve"> </w:t>
      </w:r>
      <w:r>
        <w:t>provided. Resources</w:t>
      </w:r>
      <w:r>
        <w:rPr>
          <w:spacing w:val="-1"/>
        </w:rPr>
        <w:t xml:space="preserve"> </w:t>
      </w:r>
      <w:r>
        <w:t>and</w:t>
      </w:r>
      <w:r>
        <w:rPr>
          <w:spacing w:val="-1"/>
        </w:rPr>
        <w:t xml:space="preserve"> </w:t>
      </w:r>
      <w:r>
        <w:t>information</w:t>
      </w:r>
      <w:r>
        <w:rPr>
          <w:spacing w:val="-1"/>
        </w:rPr>
        <w:t xml:space="preserve"> </w:t>
      </w:r>
      <w:r>
        <w:t>for the Employee Assistance Program</w:t>
      </w:r>
      <w:r>
        <w:rPr>
          <w:spacing w:val="-4"/>
        </w:rPr>
        <w:t xml:space="preserve"> </w:t>
      </w:r>
      <w:r>
        <w:t>(EAP)</w:t>
      </w:r>
      <w:r>
        <w:rPr>
          <w:spacing w:val="-1"/>
        </w:rPr>
        <w:t xml:space="preserve"> </w:t>
      </w:r>
      <w:r>
        <w:t>were</w:t>
      </w:r>
      <w:r>
        <w:rPr>
          <w:spacing w:val="-5"/>
        </w:rPr>
        <w:t xml:space="preserve"> </w:t>
      </w:r>
      <w:r>
        <w:t>refreshed,</w:t>
      </w:r>
      <w:r>
        <w:rPr>
          <w:spacing w:val="-1"/>
        </w:rPr>
        <w:t xml:space="preserve"> </w:t>
      </w:r>
      <w:r>
        <w:t>and</w:t>
      </w:r>
      <w:r>
        <w:rPr>
          <w:spacing w:val="-5"/>
        </w:rPr>
        <w:t xml:space="preserve"> </w:t>
      </w:r>
      <w:r>
        <w:t>ongoing</w:t>
      </w:r>
      <w:r>
        <w:rPr>
          <w:spacing w:val="-3"/>
        </w:rPr>
        <w:t xml:space="preserve"> </w:t>
      </w:r>
      <w:r>
        <w:t>engagement</w:t>
      </w:r>
      <w:r>
        <w:rPr>
          <w:spacing w:val="-3"/>
        </w:rPr>
        <w:t xml:space="preserve"> </w:t>
      </w:r>
      <w:r>
        <w:t>with</w:t>
      </w:r>
      <w:r>
        <w:rPr>
          <w:spacing w:val="-5"/>
        </w:rPr>
        <w:t xml:space="preserve"> </w:t>
      </w:r>
      <w:r>
        <w:t>the</w:t>
      </w:r>
      <w:r>
        <w:rPr>
          <w:spacing w:val="-3"/>
        </w:rPr>
        <w:t xml:space="preserve"> </w:t>
      </w:r>
      <w:r>
        <w:t>EAP</w:t>
      </w:r>
      <w:r>
        <w:rPr>
          <w:spacing w:val="-3"/>
        </w:rPr>
        <w:t xml:space="preserve"> </w:t>
      </w:r>
      <w:r>
        <w:t>provider</w:t>
      </w:r>
      <w:r>
        <w:rPr>
          <w:spacing w:val="-1"/>
        </w:rPr>
        <w:t xml:space="preserve"> </w:t>
      </w:r>
      <w:r>
        <w:t>to</w:t>
      </w:r>
      <w:r>
        <w:rPr>
          <w:spacing w:val="-5"/>
        </w:rPr>
        <w:t xml:space="preserve"> </w:t>
      </w:r>
      <w:r>
        <w:t xml:space="preserve">promote the range of support services available has taken place. Additional counselling support for employees who have experienced significant psychological impacts in the workplace is available on a case-by-case basis, through high quality case management and early intervention support. Mental Health First Aid training was also offered in late 2023 </w:t>
      </w:r>
      <w:r>
        <w:t>to staff who expressed interest.</w:t>
      </w:r>
    </w:p>
    <w:p w14:paraId="71707491" w14:textId="77777777" w:rsidR="004E380E" w:rsidRDefault="001620C6">
      <w:pPr>
        <w:pStyle w:val="BodyText"/>
        <w:spacing w:before="121"/>
        <w:ind w:right="755"/>
      </w:pPr>
      <w:r>
        <w:t xml:space="preserve">All HR and relevant Corporate Services personnel received trauma-informed, </w:t>
      </w:r>
      <w:proofErr w:type="gramStart"/>
      <w:r>
        <w:t>victim centred</w:t>
      </w:r>
      <w:proofErr w:type="gramEnd"/>
      <w:r>
        <w:t xml:space="preserve"> response training for HR practitioners. Our WBPP, WHS Policy and WHSMS updates strive for</w:t>
      </w:r>
      <w:r>
        <w:rPr>
          <w:spacing w:val="-4"/>
        </w:rPr>
        <w:t xml:space="preserve"> </w:t>
      </w:r>
      <w:r>
        <w:t>best</w:t>
      </w:r>
      <w:r>
        <w:rPr>
          <w:spacing w:val="-3"/>
        </w:rPr>
        <w:t xml:space="preserve"> </w:t>
      </w:r>
      <w:r>
        <w:t>practice,</w:t>
      </w:r>
      <w:r>
        <w:rPr>
          <w:spacing w:val="-3"/>
        </w:rPr>
        <w:t xml:space="preserve"> </w:t>
      </w:r>
      <w:r>
        <w:t>and</w:t>
      </w:r>
      <w:r>
        <w:rPr>
          <w:spacing w:val="-3"/>
        </w:rPr>
        <w:t xml:space="preserve"> </w:t>
      </w:r>
      <w:r>
        <w:t>are</w:t>
      </w:r>
      <w:r>
        <w:rPr>
          <w:spacing w:val="-5"/>
        </w:rPr>
        <w:t xml:space="preserve"> </w:t>
      </w:r>
      <w:r>
        <w:t>consistent</w:t>
      </w:r>
      <w:r>
        <w:rPr>
          <w:spacing w:val="-1"/>
        </w:rPr>
        <w:t xml:space="preserve"> </w:t>
      </w:r>
      <w:r>
        <w:t>with</w:t>
      </w:r>
      <w:r>
        <w:rPr>
          <w:spacing w:val="-5"/>
        </w:rPr>
        <w:t xml:space="preserve"> </w:t>
      </w:r>
      <w:r>
        <w:t>WHS</w:t>
      </w:r>
      <w:r>
        <w:rPr>
          <w:spacing w:val="-3"/>
        </w:rPr>
        <w:t xml:space="preserve"> </w:t>
      </w:r>
      <w:r>
        <w:t>and</w:t>
      </w:r>
      <w:r>
        <w:rPr>
          <w:spacing w:val="-3"/>
        </w:rPr>
        <w:t xml:space="preserve"> </w:t>
      </w:r>
      <w:r>
        <w:t>related</w:t>
      </w:r>
      <w:r>
        <w:rPr>
          <w:spacing w:val="-5"/>
        </w:rPr>
        <w:t xml:space="preserve"> </w:t>
      </w:r>
      <w:r>
        <w:t>legislation,</w:t>
      </w:r>
      <w:r>
        <w:rPr>
          <w:spacing w:val="-1"/>
        </w:rPr>
        <w:t xml:space="preserve"> </w:t>
      </w:r>
      <w:r>
        <w:t>including</w:t>
      </w:r>
      <w:r>
        <w:rPr>
          <w:spacing w:val="-3"/>
        </w:rPr>
        <w:t xml:space="preserve"> </w:t>
      </w:r>
      <w:r>
        <w:t>psychosocial safety and positive duty requirements.</w:t>
      </w:r>
    </w:p>
    <w:p w14:paraId="71707492" w14:textId="77777777" w:rsidR="004E380E" w:rsidRDefault="001620C6">
      <w:pPr>
        <w:pStyle w:val="Heading1"/>
        <w:spacing w:before="239"/>
      </w:pPr>
      <w:r>
        <w:rPr>
          <w:color w:val="205E99"/>
        </w:rPr>
        <w:t>Reporting</w:t>
      </w:r>
      <w:r>
        <w:rPr>
          <w:color w:val="205E99"/>
          <w:spacing w:val="-8"/>
        </w:rPr>
        <w:t xml:space="preserve"> </w:t>
      </w:r>
      <w:r>
        <w:rPr>
          <w:color w:val="205E99"/>
        </w:rPr>
        <w:t>and</w:t>
      </w:r>
      <w:r>
        <w:rPr>
          <w:color w:val="205E99"/>
          <w:spacing w:val="-5"/>
        </w:rPr>
        <w:t xml:space="preserve"> </w:t>
      </w:r>
      <w:r>
        <w:rPr>
          <w:color w:val="205E99"/>
        </w:rPr>
        <w:t>accountability</w:t>
      </w:r>
      <w:r>
        <w:rPr>
          <w:color w:val="205E99"/>
          <w:spacing w:val="-6"/>
        </w:rPr>
        <w:t xml:space="preserve"> </w:t>
      </w:r>
      <w:r>
        <w:rPr>
          <w:color w:val="205E99"/>
        </w:rPr>
        <w:t>(recommendations</w:t>
      </w:r>
      <w:r>
        <w:rPr>
          <w:color w:val="205E99"/>
          <w:spacing w:val="-5"/>
        </w:rPr>
        <w:t xml:space="preserve"> </w:t>
      </w:r>
      <w:r>
        <w:rPr>
          <w:color w:val="205E99"/>
          <w:spacing w:val="-2"/>
        </w:rPr>
        <w:t>15–20)</w:t>
      </w:r>
    </w:p>
    <w:p w14:paraId="71707493" w14:textId="77777777" w:rsidR="004E380E" w:rsidRDefault="001620C6">
      <w:pPr>
        <w:pStyle w:val="BodyText"/>
        <w:ind w:right="803"/>
      </w:pPr>
      <w:r>
        <w:t>Our WCRF provides a transparent and consistent way for the PC to monitor and assess performance</w:t>
      </w:r>
      <w:r>
        <w:rPr>
          <w:spacing w:val="-2"/>
        </w:rPr>
        <w:t xml:space="preserve"> </w:t>
      </w:r>
      <w:r>
        <w:t>in areas</w:t>
      </w:r>
      <w:r>
        <w:rPr>
          <w:spacing w:val="-2"/>
        </w:rPr>
        <w:t xml:space="preserve"> </w:t>
      </w:r>
      <w:r>
        <w:t>that influence</w:t>
      </w:r>
      <w:r>
        <w:rPr>
          <w:spacing w:val="-2"/>
        </w:rPr>
        <w:t xml:space="preserve"> </w:t>
      </w:r>
      <w:r>
        <w:t xml:space="preserve">culture, including workplace </w:t>
      </w:r>
      <w:proofErr w:type="spellStart"/>
      <w:r>
        <w:t>behaviours</w:t>
      </w:r>
      <w:proofErr w:type="spellEnd"/>
      <w:r>
        <w:t xml:space="preserve"> and workforce wellbeing,</w:t>
      </w:r>
      <w:r>
        <w:rPr>
          <w:spacing w:val="-1"/>
        </w:rPr>
        <w:t xml:space="preserve"> </w:t>
      </w:r>
      <w:r>
        <w:t>engagement,</w:t>
      </w:r>
      <w:r>
        <w:rPr>
          <w:spacing w:val="-3"/>
        </w:rPr>
        <w:t xml:space="preserve"> </w:t>
      </w:r>
      <w:r>
        <w:t>capability</w:t>
      </w:r>
      <w:r>
        <w:rPr>
          <w:spacing w:val="-2"/>
        </w:rPr>
        <w:t xml:space="preserve"> </w:t>
      </w:r>
      <w:r>
        <w:t>and</w:t>
      </w:r>
      <w:r>
        <w:rPr>
          <w:spacing w:val="-3"/>
        </w:rPr>
        <w:t xml:space="preserve"> </w:t>
      </w:r>
      <w:r>
        <w:t>development.</w:t>
      </w:r>
      <w:r>
        <w:rPr>
          <w:spacing w:val="-3"/>
        </w:rPr>
        <w:t xml:space="preserve"> </w:t>
      </w:r>
      <w:r>
        <w:t>A</w:t>
      </w:r>
      <w:r>
        <w:rPr>
          <w:spacing w:val="-3"/>
        </w:rPr>
        <w:t xml:space="preserve"> </w:t>
      </w:r>
      <w:r>
        <w:t>quarterly</w:t>
      </w:r>
      <w:r>
        <w:rPr>
          <w:spacing w:val="-2"/>
        </w:rPr>
        <w:t xml:space="preserve"> </w:t>
      </w:r>
      <w:r>
        <w:t>report</w:t>
      </w:r>
      <w:r>
        <w:rPr>
          <w:spacing w:val="-3"/>
        </w:rPr>
        <w:t xml:space="preserve"> </w:t>
      </w:r>
      <w:r>
        <w:t>is</w:t>
      </w:r>
      <w:r>
        <w:rPr>
          <w:spacing w:val="-5"/>
        </w:rPr>
        <w:t xml:space="preserve"> </w:t>
      </w:r>
      <w:r>
        <w:t>developed</w:t>
      </w:r>
      <w:r>
        <w:rPr>
          <w:spacing w:val="-3"/>
        </w:rPr>
        <w:t xml:space="preserve"> </w:t>
      </w:r>
      <w:r>
        <w:t>by</w:t>
      </w:r>
      <w:r>
        <w:rPr>
          <w:spacing w:val="-5"/>
        </w:rPr>
        <w:t xml:space="preserve"> </w:t>
      </w:r>
      <w:r>
        <w:t>the HR team and shared with all staff, leaders and Committees.</w:t>
      </w:r>
    </w:p>
    <w:p w14:paraId="71707494" w14:textId="77777777" w:rsidR="004E380E" w:rsidRDefault="001620C6">
      <w:pPr>
        <w:pStyle w:val="BodyText"/>
        <w:spacing w:before="121"/>
        <w:ind w:right="755"/>
      </w:pPr>
      <w:r>
        <w:t>Throughout the year, intranet pages relating to complaints procedures and reporting</w:t>
      </w:r>
      <w:r>
        <w:rPr>
          <w:spacing w:val="40"/>
        </w:rPr>
        <w:t xml:space="preserve"> </w:t>
      </w:r>
      <w:r>
        <w:t xml:space="preserve">avenues were updated and promoted to all-staff, including through our ‘Speak up’ Hub, to increase awareness of available avenues and responsibilities to report inappropriate behaviour to ensure they are dealt with appropriately and sensitively, and recorded on the central workplace behaviour register. In August 2024, the PC </w:t>
      </w:r>
      <w:proofErr w:type="gramStart"/>
      <w:r>
        <w:t>has provided</w:t>
      </w:r>
      <w:proofErr w:type="gramEnd"/>
      <w:r>
        <w:t xml:space="preserve"> all staff with an external</w:t>
      </w:r>
      <w:r>
        <w:rPr>
          <w:spacing w:val="-5"/>
        </w:rPr>
        <w:t xml:space="preserve"> </w:t>
      </w:r>
      <w:r>
        <w:t>complaint</w:t>
      </w:r>
      <w:r>
        <w:rPr>
          <w:spacing w:val="-2"/>
        </w:rPr>
        <w:t xml:space="preserve"> </w:t>
      </w:r>
      <w:r>
        <w:t>handling</w:t>
      </w:r>
      <w:r>
        <w:rPr>
          <w:spacing w:val="-2"/>
        </w:rPr>
        <w:t xml:space="preserve"> </w:t>
      </w:r>
      <w:r>
        <w:t>service</w:t>
      </w:r>
      <w:r>
        <w:rPr>
          <w:spacing w:val="-4"/>
        </w:rPr>
        <w:t xml:space="preserve"> </w:t>
      </w:r>
      <w:r>
        <w:t>that</w:t>
      </w:r>
      <w:r>
        <w:rPr>
          <w:spacing w:val="-1"/>
        </w:rPr>
        <w:t xml:space="preserve"> </w:t>
      </w:r>
      <w:r>
        <w:t>provides</w:t>
      </w:r>
      <w:r>
        <w:rPr>
          <w:spacing w:val="-4"/>
        </w:rPr>
        <w:t xml:space="preserve"> </w:t>
      </w:r>
      <w:r>
        <w:t>an</w:t>
      </w:r>
      <w:r>
        <w:rPr>
          <w:spacing w:val="-2"/>
        </w:rPr>
        <w:t xml:space="preserve"> </w:t>
      </w:r>
      <w:r>
        <w:t>option</w:t>
      </w:r>
      <w:r>
        <w:rPr>
          <w:spacing w:val="-4"/>
        </w:rPr>
        <w:t xml:space="preserve"> </w:t>
      </w:r>
      <w:r>
        <w:t>to</w:t>
      </w:r>
      <w:r>
        <w:rPr>
          <w:spacing w:val="-4"/>
        </w:rPr>
        <w:t xml:space="preserve"> </w:t>
      </w:r>
      <w:r>
        <w:t>remain</w:t>
      </w:r>
      <w:r>
        <w:rPr>
          <w:spacing w:val="-2"/>
        </w:rPr>
        <w:t xml:space="preserve"> </w:t>
      </w:r>
      <w:r>
        <w:t>anonymous,</w:t>
      </w:r>
      <w:r>
        <w:rPr>
          <w:spacing w:val="-1"/>
        </w:rPr>
        <w:t xml:space="preserve"> </w:t>
      </w:r>
      <w:r>
        <w:t>in</w:t>
      </w:r>
      <w:r>
        <w:rPr>
          <w:spacing w:val="-2"/>
        </w:rPr>
        <w:t xml:space="preserve"> </w:t>
      </w:r>
      <w:r>
        <w:t>addition to internal avenues, including an anonymous reporting form.</w:t>
      </w:r>
    </w:p>
    <w:p w14:paraId="71707495" w14:textId="77777777" w:rsidR="004E380E" w:rsidRDefault="001620C6">
      <w:pPr>
        <w:pStyle w:val="BodyText"/>
      </w:pPr>
      <w:r>
        <w:t>Our</w:t>
      </w:r>
      <w:r>
        <w:rPr>
          <w:spacing w:val="-5"/>
        </w:rPr>
        <w:t xml:space="preserve"> </w:t>
      </w:r>
      <w:r>
        <w:t>internal</w:t>
      </w:r>
      <w:r>
        <w:rPr>
          <w:spacing w:val="-7"/>
        </w:rPr>
        <w:t xml:space="preserve"> </w:t>
      </w:r>
      <w:r>
        <w:t>HR</w:t>
      </w:r>
      <w:r>
        <w:rPr>
          <w:spacing w:val="-3"/>
        </w:rPr>
        <w:t xml:space="preserve"> </w:t>
      </w:r>
      <w:r>
        <w:t>practices</w:t>
      </w:r>
      <w:r>
        <w:rPr>
          <w:spacing w:val="-3"/>
        </w:rPr>
        <w:t xml:space="preserve"> </w:t>
      </w:r>
      <w:r>
        <w:t>and</w:t>
      </w:r>
      <w:r>
        <w:rPr>
          <w:spacing w:val="-5"/>
        </w:rPr>
        <w:t xml:space="preserve"> </w:t>
      </w:r>
      <w:r>
        <w:t>WBPP</w:t>
      </w:r>
      <w:r>
        <w:rPr>
          <w:spacing w:val="-4"/>
        </w:rPr>
        <w:t xml:space="preserve"> </w:t>
      </w:r>
      <w:r>
        <w:t>ensure</w:t>
      </w:r>
      <w:r>
        <w:rPr>
          <w:spacing w:val="-5"/>
        </w:rPr>
        <w:t xml:space="preserve"> </w:t>
      </w:r>
      <w:r>
        <w:rPr>
          <w:spacing w:val="-4"/>
        </w:rPr>
        <w:t>that:</w:t>
      </w:r>
    </w:p>
    <w:p w14:paraId="71707496" w14:textId="77777777" w:rsidR="004E380E" w:rsidRDefault="001620C6">
      <w:pPr>
        <w:pStyle w:val="ListParagraph"/>
        <w:numPr>
          <w:ilvl w:val="0"/>
          <w:numId w:val="1"/>
        </w:numPr>
        <w:tabs>
          <w:tab w:val="left" w:pos="680"/>
        </w:tabs>
        <w:spacing w:before="121"/>
        <w:ind w:right="814"/>
      </w:pPr>
      <w:r>
        <w:t>Complainants</w:t>
      </w:r>
      <w:r>
        <w:rPr>
          <w:spacing w:val="-3"/>
        </w:rPr>
        <w:t xml:space="preserve"> </w:t>
      </w:r>
      <w:r>
        <w:t>are</w:t>
      </w:r>
      <w:r>
        <w:rPr>
          <w:spacing w:val="-4"/>
        </w:rPr>
        <w:t xml:space="preserve"> </w:t>
      </w:r>
      <w:r>
        <w:t>appropriately</w:t>
      </w:r>
      <w:r>
        <w:rPr>
          <w:spacing w:val="-3"/>
        </w:rPr>
        <w:t xml:space="preserve"> </w:t>
      </w:r>
      <w:r>
        <w:t>and</w:t>
      </w:r>
      <w:r>
        <w:rPr>
          <w:spacing w:val="-6"/>
        </w:rPr>
        <w:t xml:space="preserve"> </w:t>
      </w:r>
      <w:r>
        <w:t>sensitively</w:t>
      </w:r>
      <w:r>
        <w:rPr>
          <w:spacing w:val="-3"/>
        </w:rPr>
        <w:t xml:space="preserve"> </w:t>
      </w:r>
      <w:r>
        <w:t>supported</w:t>
      </w:r>
      <w:r>
        <w:rPr>
          <w:spacing w:val="-6"/>
        </w:rPr>
        <w:t xml:space="preserve"> </w:t>
      </w:r>
      <w:r>
        <w:t>through</w:t>
      </w:r>
      <w:r>
        <w:rPr>
          <w:spacing w:val="-6"/>
        </w:rPr>
        <w:t xml:space="preserve"> </w:t>
      </w:r>
      <w:r>
        <w:t>the</w:t>
      </w:r>
      <w:r>
        <w:rPr>
          <w:spacing w:val="-4"/>
        </w:rPr>
        <w:t xml:space="preserve"> </w:t>
      </w:r>
      <w:r>
        <w:t>complaint</w:t>
      </w:r>
      <w:r>
        <w:rPr>
          <w:spacing w:val="-2"/>
        </w:rPr>
        <w:t xml:space="preserve"> </w:t>
      </w:r>
      <w:r>
        <w:t>process – noting dedicated resourcing has been allocated to WHS and case management, and regular training and upskilling is provided to HR personnel, senior leaders, managers and HCO’s.</w:t>
      </w:r>
    </w:p>
    <w:p w14:paraId="71707497" w14:textId="77777777" w:rsidR="004E380E" w:rsidRDefault="001620C6">
      <w:pPr>
        <w:pStyle w:val="ListParagraph"/>
        <w:numPr>
          <w:ilvl w:val="0"/>
          <w:numId w:val="1"/>
        </w:numPr>
        <w:tabs>
          <w:tab w:val="left" w:pos="681"/>
        </w:tabs>
        <w:ind w:left="681" w:right="996"/>
      </w:pPr>
      <w:r>
        <w:t>Complainants</w:t>
      </w:r>
      <w:r>
        <w:rPr>
          <w:spacing w:val="-2"/>
        </w:rPr>
        <w:t xml:space="preserve"> </w:t>
      </w:r>
      <w:r>
        <w:t>are</w:t>
      </w:r>
      <w:r>
        <w:rPr>
          <w:spacing w:val="-3"/>
        </w:rPr>
        <w:t xml:space="preserve"> </w:t>
      </w:r>
      <w:r>
        <w:t>kept</w:t>
      </w:r>
      <w:r>
        <w:rPr>
          <w:spacing w:val="-1"/>
        </w:rPr>
        <w:t xml:space="preserve"> </w:t>
      </w:r>
      <w:r>
        <w:t>informed</w:t>
      </w:r>
      <w:r>
        <w:rPr>
          <w:spacing w:val="-3"/>
        </w:rPr>
        <w:t xml:space="preserve"> </w:t>
      </w:r>
      <w:r>
        <w:t>of</w:t>
      </w:r>
      <w:r>
        <w:rPr>
          <w:spacing w:val="-4"/>
        </w:rPr>
        <w:t xml:space="preserve"> </w:t>
      </w:r>
      <w:r>
        <w:t>the</w:t>
      </w:r>
      <w:r>
        <w:rPr>
          <w:spacing w:val="-3"/>
        </w:rPr>
        <w:t xml:space="preserve"> </w:t>
      </w:r>
      <w:r>
        <w:t>process,</w:t>
      </w:r>
      <w:r>
        <w:rPr>
          <w:spacing w:val="-1"/>
        </w:rPr>
        <w:t xml:space="preserve"> </w:t>
      </w:r>
      <w:r>
        <w:t>its</w:t>
      </w:r>
      <w:r>
        <w:rPr>
          <w:spacing w:val="-2"/>
        </w:rPr>
        <w:t xml:space="preserve"> </w:t>
      </w:r>
      <w:r>
        <w:t>progress,</w:t>
      </w:r>
      <w:r>
        <w:rPr>
          <w:spacing w:val="-1"/>
        </w:rPr>
        <w:t xml:space="preserve"> </w:t>
      </w:r>
      <w:r>
        <w:t>and</w:t>
      </w:r>
      <w:r>
        <w:rPr>
          <w:spacing w:val="-5"/>
        </w:rPr>
        <w:t xml:space="preserve"> </w:t>
      </w:r>
      <w:r>
        <w:t>the</w:t>
      </w:r>
      <w:r>
        <w:rPr>
          <w:spacing w:val="-5"/>
        </w:rPr>
        <w:t xml:space="preserve"> </w:t>
      </w:r>
      <w:r>
        <w:t>outcomes</w:t>
      </w:r>
      <w:r>
        <w:rPr>
          <w:spacing w:val="-2"/>
        </w:rPr>
        <w:t xml:space="preserve"> </w:t>
      </w:r>
      <w:r>
        <w:t>of</w:t>
      </w:r>
      <w:r>
        <w:rPr>
          <w:spacing w:val="-4"/>
        </w:rPr>
        <w:t xml:space="preserve"> </w:t>
      </w:r>
      <w:r>
        <w:t xml:space="preserve">their complaint – noting the agency must balance the right to privacy of the person about whom the complaint was made, with the complainant’s legitimate interest, in knowing that the agency has dealt properly with the matter (consistent with the APS Conduct </w:t>
      </w:r>
      <w:r>
        <w:rPr>
          <w:spacing w:val="-2"/>
        </w:rPr>
        <w:t>Framework)</w:t>
      </w:r>
    </w:p>
    <w:p w14:paraId="71707498" w14:textId="77777777" w:rsidR="004E380E" w:rsidRDefault="001620C6">
      <w:pPr>
        <w:pStyle w:val="ListParagraph"/>
        <w:numPr>
          <w:ilvl w:val="0"/>
          <w:numId w:val="1"/>
        </w:numPr>
        <w:tabs>
          <w:tab w:val="left" w:pos="681"/>
        </w:tabs>
        <w:spacing w:line="237" w:lineRule="auto"/>
        <w:ind w:left="681" w:right="1107"/>
      </w:pPr>
      <w:r>
        <w:t>Proportionate</w:t>
      </w:r>
      <w:r>
        <w:rPr>
          <w:spacing w:val="-3"/>
        </w:rPr>
        <w:t xml:space="preserve"> </w:t>
      </w:r>
      <w:r>
        <w:t>action</w:t>
      </w:r>
      <w:r>
        <w:rPr>
          <w:spacing w:val="-3"/>
        </w:rPr>
        <w:t xml:space="preserve"> </w:t>
      </w:r>
      <w:r>
        <w:t>is</w:t>
      </w:r>
      <w:r>
        <w:rPr>
          <w:spacing w:val="-5"/>
        </w:rPr>
        <w:t xml:space="preserve"> </w:t>
      </w:r>
      <w:r>
        <w:t>taken</w:t>
      </w:r>
      <w:r>
        <w:rPr>
          <w:spacing w:val="-3"/>
        </w:rPr>
        <w:t xml:space="preserve"> </w:t>
      </w:r>
      <w:r>
        <w:t>–</w:t>
      </w:r>
      <w:r>
        <w:rPr>
          <w:spacing w:val="-2"/>
        </w:rPr>
        <w:t xml:space="preserve"> </w:t>
      </w:r>
      <w:r>
        <w:t>which</w:t>
      </w:r>
      <w:r>
        <w:rPr>
          <w:spacing w:val="-5"/>
        </w:rPr>
        <w:t xml:space="preserve"> </w:t>
      </w:r>
      <w:r>
        <w:t>may</w:t>
      </w:r>
      <w:r>
        <w:rPr>
          <w:spacing w:val="-5"/>
        </w:rPr>
        <w:t xml:space="preserve"> </w:t>
      </w:r>
      <w:r>
        <w:t>include,</w:t>
      </w:r>
      <w:r>
        <w:rPr>
          <w:spacing w:val="-4"/>
        </w:rPr>
        <w:t xml:space="preserve"> </w:t>
      </w:r>
      <w:r>
        <w:t>for</w:t>
      </w:r>
      <w:r>
        <w:rPr>
          <w:spacing w:val="-4"/>
        </w:rPr>
        <w:t xml:space="preserve"> </w:t>
      </w:r>
      <w:r>
        <w:t>example,</w:t>
      </w:r>
      <w:r>
        <w:rPr>
          <w:spacing w:val="-1"/>
        </w:rPr>
        <w:t xml:space="preserve"> </w:t>
      </w:r>
      <w:r>
        <w:t>group/team/individual level training and discussion about behavioural expectations, and</w:t>
      </w:r>
    </w:p>
    <w:p w14:paraId="71707499" w14:textId="77777777" w:rsidR="004E380E" w:rsidRDefault="001620C6">
      <w:pPr>
        <w:pStyle w:val="ListParagraph"/>
        <w:numPr>
          <w:ilvl w:val="0"/>
          <w:numId w:val="1"/>
        </w:numPr>
        <w:tabs>
          <w:tab w:val="left" w:pos="681"/>
        </w:tabs>
        <w:spacing w:before="124" w:line="237" w:lineRule="auto"/>
        <w:ind w:left="681" w:right="1265"/>
      </w:pPr>
      <w:r>
        <w:t>All</w:t>
      </w:r>
      <w:r>
        <w:rPr>
          <w:spacing w:val="-2"/>
        </w:rPr>
        <w:t xml:space="preserve"> </w:t>
      </w:r>
      <w:r>
        <w:t>outcomes</w:t>
      </w:r>
      <w:r>
        <w:rPr>
          <w:spacing w:val="-3"/>
        </w:rPr>
        <w:t xml:space="preserve"> </w:t>
      </w:r>
      <w:r>
        <w:t>and</w:t>
      </w:r>
      <w:r>
        <w:rPr>
          <w:spacing w:val="-2"/>
        </w:rPr>
        <w:t xml:space="preserve"> </w:t>
      </w:r>
      <w:r>
        <w:t>proportionate</w:t>
      </w:r>
      <w:r>
        <w:rPr>
          <w:spacing w:val="-2"/>
        </w:rPr>
        <w:t xml:space="preserve"> </w:t>
      </w:r>
      <w:r>
        <w:t>actions</w:t>
      </w:r>
      <w:r>
        <w:rPr>
          <w:spacing w:val="-4"/>
        </w:rPr>
        <w:t xml:space="preserve"> </w:t>
      </w:r>
      <w:r>
        <w:t>taken</w:t>
      </w:r>
      <w:r>
        <w:rPr>
          <w:spacing w:val="-2"/>
        </w:rPr>
        <w:t xml:space="preserve"> </w:t>
      </w:r>
      <w:r>
        <w:t>are</w:t>
      </w:r>
      <w:r>
        <w:rPr>
          <w:spacing w:val="-4"/>
        </w:rPr>
        <w:t xml:space="preserve"> </w:t>
      </w:r>
      <w:r>
        <w:t>recorded</w:t>
      </w:r>
      <w:r>
        <w:rPr>
          <w:spacing w:val="-4"/>
        </w:rPr>
        <w:t xml:space="preserve"> </w:t>
      </w:r>
      <w:r>
        <w:t>on</w:t>
      </w:r>
      <w:r>
        <w:rPr>
          <w:spacing w:val="-4"/>
        </w:rPr>
        <w:t xml:space="preserve"> </w:t>
      </w:r>
      <w:r>
        <w:t>the</w:t>
      </w:r>
      <w:r>
        <w:rPr>
          <w:spacing w:val="-3"/>
        </w:rPr>
        <w:t xml:space="preserve"> </w:t>
      </w:r>
      <w:r>
        <w:t>central</w:t>
      </w:r>
      <w:r>
        <w:rPr>
          <w:spacing w:val="-5"/>
        </w:rPr>
        <w:t xml:space="preserve"> </w:t>
      </w:r>
      <w:r>
        <w:t>workplace behaviour register and reported quarterly under our WCRF.</w:t>
      </w:r>
    </w:p>
    <w:p w14:paraId="7170749A" w14:textId="77777777" w:rsidR="004E380E" w:rsidRDefault="001620C6">
      <w:pPr>
        <w:pStyle w:val="Heading1"/>
      </w:pPr>
      <w:r>
        <w:rPr>
          <w:color w:val="205E99"/>
        </w:rPr>
        <w:t>Measuring</w:t>
      </w:r>
      <w:r>
        <w:rPr>
          <w:color w:val="205E99"/>
          <w:spacing w:val="-7"/>
        </w:rPr>
        <w:t xml:space="preserve"> </w:t>
      </w:r>
      <w:r>
        <w:rPr>
          <w:color w:val="205E99"/>
        </w:rPr>
        <w:t>and</w:t>
      </w:r>
      <w:r>
        <w:rPr>
          <w:color w:val="205E99"/>
          <w:spacing w:val="-5"/>
        </w:rPr>
        <w:t xml:space="preserve"> </w:t>
      </w:r>
      <w:r>
        <w:rPr>
          <w:color w:val="205E99"/>
        </w:rPr>
        <w:t>transparency</w:t>
      </w:r>
      <w:r>
        <w:rPr>
          <w:color w:val="205E99"/>
          <w:spacing w:val="-5"/>
        </w:rPr>
        <w:t xml:space="preserve"> </w:t>
      </w:r>
      <w:r>
        <w:rPr>
          <w:color w:val="205E99"/>
        </w:rPr>
        <w:t>(recommendations</w:t>
      </w:r>
      <w:r>
        <w:rPr>
          <w:color w:val="205E99"/>
          <w:spacing w:val="-4"/>
        </w:rPr>
        <w:t xml:space="preserve"> </w:t>
      </w:r>
      <w:r>
        <w:rPr>
          <w:color w:val="205E99"/>
          <w:spacing w:val="-2"/>
        </w:rPr>
        <w:t>21–23)</w:t>
      </w:r>
    </w:p>
    <w:p w14:paraId="7170749B" w14:textId="77777777" w:rsidR="004E380E" w:rsidRDefault="001620C6">
      <w:pPr>
        <w:pStyle w:val="BodyText"/>
        <w:ind w:right="803" w:hanging="1"/>
      </w:pPr>
      <w:r>
        <w:t xml:space="preserve">A PC Culture Survey was established with the procured services of a </w:t>
      </w:r>
      <w:r>
        <w:t>third-party provider. It was open to all staff and Commissioners in July 2024 and had a 61% completion rate. The results</w:t>
      </w:r>
      <w:r>
        <w:rPr>
          <w:spacing w:val="-4"/>
        </w:rPr>
        <w:t xml:space="preserve"> </w:t>
      </w:r>
      <w:r>
        <w:t>were</w:t>
      </w:r>
      <w:r>
        <w:rPr>
          <w:spacing w:val="-4"/>
        </w:rPr>
        <w:t xml:space="preserve"> </w:t>
      </w:r>
      <w:r>
        <w:t>shared</w:t>
      </w:r>
      <w:r>
        <w:rPr>
          <w:spacing w:val="-4"/>
        </w:rPr>
        <w:t xml:space="preserve"> </w:t>
      </w:r>
      <w:r>
        <w:t>with</w:t>
      </w:r>
      <w:r>
        <w:rPr>
          <w:spacing w:val="-4"/>
        </w:rPr>
        <w:t xml:space="preserve"> </w:t>
      </w:r>
      <w:r>
        <w:t>all</w:t>
      </w:r>
      <w:r>
        <w:rPr>
          <w:spacing w:val="-3"/>
        </w:rPr>
        <w:t xml:space="preserve"> </w:t>
      </w:r>
      <w:r>
        <w:t>staff</w:t>
      </w:r>
      <w:r>
        <w:rPr>
          <w:spacing w:val="-1"/>
        </w:rPr>
        <w:t xml:space="preserve"> </w:t>
      </w:r>
      <w:r>
        <w:t>alongside</w:t>
      </w:r>
      <w:r>
        <w:rPr>
          <w:spacing w:val="-4"/>
        </w:rPr>
        <w:t xml:space="preserve"> </w:t>
      </w:r>
      <w:r>
        <w:t>the</w:t>
      </w:r>
      <w:r>
        <w:rPr>
          <w:spacing w:val="-3"/>
        </w:rPr>
        <w:t xml:space="preserve"> </w:t>
      </w:r>
      <w:r>
        <w:t>APS</w:t>
      </w:r>
      <w:r>
        <w:rPr>
          <w:spacing w:val="-3"/>
        </w:rPr>
        <w:t xml:space="preserve"> </w:t>
      </w:r>
      <w:r>
        <w:t>Employee</w:t>
      </w:r>
      <w:r>
        <w:rPr>
          <w:spacing w:val="-3"/>
        </w:rPr>
        <w:t xml:space="preserve"> </w:t>
      </w:r>
      <w:r>
        <w:t>Census</w:t>
      </w:r>
      <w:r>
        <w:rPr>
          <w:spacing w:val="-4"/>
        </w:rPr>
        <w:t xml:space="preserve"> </w:t>
      </w:r>
      <w:r>
        <w:t>results</w:t>
      </w:r>
      <w:r>
        <w:rPr>
          <w:spacing w:val="-2"/>
        </w:rPr>
        <w:t xml:space="preserve"> </w:t>
      </w:r>
      <w:r>
        <w:t>for</w:t>
      </w:r>
      <w:r>
        <w:rPr>
          <w:spacing w:val="-1"/>
        </w:rPr>
        <w:t xml:space="preserve"> </w:t>
      </w:r>
      <w:r>
        <w:t>discussion and feedback. The survey will run annually from November 2024.</w:t>
      </w:r>
    </w:p>
    <w:p w14:paraId="7170749C" w14:textId="77777777" w:rsidR="004E380E" w:rsidRDefault="004E380E">
      <w:pPr>
        <w:sectPr w:rsidR="004E380E">
          <w:pgSz w:w="11910" w:h="16840"/>
          <w:pgMar w:top="900" w:right="680" w:bottom="280" w:left="1120" w:header="348" w:footer="0" w:gutter="0"/>
          <w:cols w:space="720"/>
        </w:sectPr>
      </w:pPr>
    </w:p>
    <w:p w14:paraId="7170749D" w14:textId="77777777" w:rsidR="004E380E" w:rsidRDefault="001620C6">
      <w:pPr>
        <w:pStyle w:val="BodyText"/>
        <w:spacing w:before="83"/>
        <w:ind w:right="793" w:hanging="1"/>
      </w:pPr>
      <w:r>
        <w:lastRenderedPageBreak/>
        <w:t>The</w:t>
      </w:r>
      <w:r>
        <w:rPr>
          <w:spacing w:val="-3"/>
        </w:rPr>
        <w:t xml:space="preserve"> </w:t>
      </w:r>
      <w:r>
        <w:t>WCRF</w:t>
      </w:r>
      <w:r>
        <w:rPr>
          <w:spacing w:val="-3"/>
        </w:rPr>
        <w:t xml:space="preserve"> </w:t>
      </w:r>
      <w:r>
        <w:t>captures</w:t>
      </w:r>
      <w:r>
        <w:rPr>
          <w:spacing w:val="-2"/>
        </w:rPr>
        <w:t xml:space="preserve"> </w:t>
      </w:r>
      <w:r>
        <w:t>de-identified</w:t>
      </w:r>
      <w:r>
        <w:rPr>
          <w:spacing w:val="-2"/>
        </w:rPr>
        <w:t xml:space="preserve"> </w:t>
      </w:r>
      <w:r>
        <w:t>data</w:t>
      </w:r>
      <w:r>
        <w:rPr>
          <w:spacing w:val="-3"/>
        </w:rPr>
        <w:t xml:space="preserve"> </w:t>
      </w:r>
      <w:r>
        <w:t>on</w:t>
      </w:r>
      <w:r>
        <w:rPr>
          <w:spacing w:val="-5"/>
        </w:rPr>
        <w:t xml:space="preserve"> </w:t>
      </w:r>
      <w:r>
        <w:t>complaints</w:t>
      </w:r>
      <w:r>
        <w:rPr>
          <w:spacing w:val="-2"/>
        </w:rPr>
        <w:t xml:space="preserve"> </w:t>
      </w:r>
      <w:r>
        <w:t>and</w:t>
      </w:r>
      <w:r>
        <w:rPr>
          <w:spacing w:val="-5"/>
        </w:rPr>
        <w:t xml:space="preserve"> </w:t>
      </w:r>
      <w:r>
        <w:t>WHS</w:t>
      </w:r>
      <w:r>
        <w:rPr>
          <w:spacing w:val="-3"/>
        </w:rPr>
        <w:t xml:space="preserve"> </w:t>
      </w:r>
      <w:r>
        <w:t>data,</w:t>
      </w:r>
      <w:r>
        <w:rPr>
          <w:spacing w:val="-1"/>
        </w:rPr>
        <w:t xml:space="preserve"> </w:t>
      </w:r>
      <w:r>
        <w:t>including</w:t>
      </w:r>
      <w:r>
        <w:rPr>
          <w:spacing w:val="-3"/>
        </w:rPr>
        <w:t xml:space="preserve"> </w:t>
      </w:r>
      <w:r>
        <w:t>actions</w:t>
      </w:r>
      <w:r>
        <w:rPr>
          <w:spacing w:val="-5"/>
        </w:rPr>
        <w:t xml:space="preserve"> </w:t>
      </w:r>
      <w:r>
        <w:t>taken to address complaints and hazards. Culture reporting updates are shared quarterly with leaders, Committees and all staff to generate discussion and improve transparency, accountability and staff confidence in reporting processes. Two updates have been</w:t>
      </w:r>
      <w:r>
        <w:rPr>
          <w:spacing w:val="40"/>
        </w:rPr>
        <w:t xml:space="preserve"> </w:t>
      </w:r>
      <w:r>
        <w:t xml:space="preserve">produced for the quarterly reporting periods from 1 January to 30 June 2024, and the next quarterly report for 1 July – 30 September 2024 will be </w:t>
      </w:r>
      <w:proofErr w:type="spellStart"/>
      <w:r>
        <w:t>finalised</w:t>
      </w:r>
      <w:proofErr w:type="spellEnd"/>
      <w:r>
        <w:t xml:space="preserve"> in November 2024.</w:t>
      </w:r>
    </w:p>
    <w:p w14:paraId="7170749E" w14:textId="77777777" w:rsidR="004E380E" w:rsidRDefault="001620C6">
      <w:pPr>
        <w:pStyle w:val="Heading1"/>
      </w:pPr>
      <w:r>
        <w:rPr>
          <w:color w:val="205E99"/>
        </w:rPr>
        <w:t>Key</w:t>
      </w:r>
      <w:r>
        <w:rPr>
          <w:color w:val="205E99"/>
          <w:spacing w:val="-2"/>
        </w:rPr>
        <w:t xml:space="preserve"> </w:t>
      </w:r>
      <w:r>
        <w:rPr>
          <w:color w:val="205E99"/>
        </w:rPr>
        <w:t>actions</w:t>
      </w:r>
      <w:r>
        <w:rPr>
          <w:color w:val="205E99"/>
          <w:spacing w:val="-3"/>
        </w:rPr>
        <w:t xml:space="preserve"> </w:t>
      </w:r>
      <w:r>
        <w:rPr>
          <w:color w:val="205E99"/>
          <w:spacing w:val="-2"/>
        </w:rPr>
        <w:t>outstanding</w:t>
      </w:r>
    </w:p>
    <w:p w14:paraId="7170749F" w14:textId="77777777" w:rsidR="004E380E" w:rsidRDefault="001620C6">
      <w:pPr>
        <w:pStyle w:val="BodyText"/>
        <w:spacing w:before="119"/>
      </w:pPr>
      <w:r>
        <w:t>To</w:t>
      </w:r>
      <w:r>
        <w:rPr>
          <w:spacing w:val="-6"/>
        </w:rPr>
        <w:t xml:space="preserve"> </w:t>
      </w:r>
      <w:r>
        <w:t>implement</w:t>
      </w:r>
      <w:r>
        <w:rPr>
          <w:spacing w:val="-7"/>
        </w:rPr>
        <w:t xml:space="preserve"> </w:t>
      </w:r>
      <w:r>
        <w:t>the</w:t>
      </w:r>
      <w:r>
        <w:rPr>
          <w:spacing w:val="-7"/>
        </w:rPr>
        <w:t xml:space="preserve"> </w:t>
      </w:r>
      <w:r>
        <w:t>remaining</w:t>
      </w:r>
      <w:r>
        <w:rPr>
          <w:spacing w:val="-6"/>
        </w:rPr>
        <w:t xml:space="preserve"> </w:t>
      </w:r>
      <w:r>
        <w:t>recommendations,</w:t>
      </w:r>
      <w:r>
        <w:rPr>
          <w:spacing w:val="-6"/>
        </w:rPr>
        <w:t xml:space="preserve"> </w:t>
      </w:r>
      <w:r>
        <w:t>we</w:t>
      </w:r>
      <w:r>
        <w:rPr>
          <w:spacing w:val="-6"/>
        </w:rPr>
        <w:t xml:space="preserve"> </w:t>
      </w:r>
      <w:r>
        <w:t>plan</w:t>
      </w:r>
      <w:r>
        <w:rPr>
          <w:spacing w:val="-5"/>
        </w:rPr>
        <w:t xml:space="preserve"> to:</w:t>
      </w:r>
    </w:p>
    <w:p w14:paraId="717074A0" w14:textId="77777777" w:rsidR="004E380E" w:rsidRDefault="001620C6">
      <w:pPr>
        <w:pStyle w:val="ListParagraph"/>
        <w:numPr>
          <w:ilvl w:val="0"/>
          <w:numId w:val="1"/>
        </w:numPr>
        <w:tabs>
          <w:tab w:val="left" w:pos="680"/>
        </w:tabs>
        <w:spacing w:before="123" w:line="237" w:lineRule="auto"/>
        <w:ind w:right="1473" w:hanging="360"/>
      </w:pPr>
      <w:r>
        <w:t>Roll</w:t>
      </w:r>
      <w:r>
        <w:rPr>
          <w:spacing w:val="-2"/>
        </w:rPr>
        <w:t xml:space="preserve"> </w:t>
      </w:r>
      <w:r>
        <w:t>out</w:t>
      </w:r>
      <w:r>
        <w:rPr>
          <w:spacing w:val="-1"/>
        </w:rPr>
        <w:t xml:space="preserve"> </w:t>
      </w:r>
      <w:r>
        <w:t>the</w:t>
      </w:r>
      <w:r>
        <w:rPr>
          <w:spacing w:val="-4"/>
        </w:rPr>
        <w:t xml:space="preserve"> </w:t>
      </w:r>
      <w:r>
        <w:t>updated</w:t>
      </w:r>
      <w:r>
        <w:rPr>
          <w:spacing w:val="-4"/>
        </w:rPr>
        <w:t xml:space="preserve"> </w:t>
      </w:r>
      <w:r>
        <w:t>WBPP</w:t>
      </w:r>
      <w:r>
        <w:rPr>
          <w:spacing w:val="-2"/>
        </w:rPr>
        <w:t xml:space="preserve"> </w:t>
      </w:r>
      <w:r>
        <w:t>with</w:t>
      </w:r>
      <w:r>
        <w:rPr>
          <w:spacing w:val="-3"/>
        </w:rPr>
        <w:t xml:space="preserve"> </w:t>
      </w:r>
      <w:r>
        <w:t>training</w:t>
      </w:r>
      <w:r>
        <w:rPr>
          <w:spacing w:val="-2"/>
        </w:rPr>
        <w:t xml:space="preserve"> </w:t>
      </w:r>
      <w:r>
        <w:t>sessions</w:t>
      </w:r>
      <w:r>
        <w:rPr>
          <w:spacing w:val="-4"/>
        </w:rPr>
        <w:t xml:space="preserve"> </w:t>
      </w:r>
      <w:r>
        <w:t>for</w:t>
      </w:r>
      <w:r>
        <w:rPr>
          <w:spacing w:val="-1"/>
        </w:rPr>
        <w:t xml:space="preserve"> </w:t>
      </w:r>
      <w:r>
        <w:t>all</w:t>
      </w:r>
      <w:r>
        <w:rPr>
          <w:spacing w:val="-2"/>
        </w:rPr>
        <w:t xml:space="preserve"> </w:t>
      </w:r>
      <w:r>
        <w:t>staff,</w:t>
      </w:r>
      <w:r>
        <w:rPr>
          <w:spacing w:val="-3"/>
        </w:rPr>
        <w:t xml:space="preserve"> </w:t>
      </w:r>
      <w:r>
        <w:t>leaders</w:t>
      </w:r>
      <w:r>
        <w:rPr>
          <w:spacing w:val="-4"/>
        </w:rPr>
        <w:t xml:space="preserve"> </w:t>
      </w:r>
      <w:r>
        <w:t>and</w:t>
      </w:r>
      <w:r>
        <w:rPr>
          <w:spacing w:val="-4"/>
        </w:rPr>
        <w:t xml:space="preserve"> </w:t>
      </w:r>
      <w:r>
        <w:t xml:space="preserve">contact officers, to embed the policy </w:t>
      </w:r>
      <w:proofErr w:type="gramStart"/>
      <w:r>
        <w:t>in</w:t>
      </w:r>
      <w:proofErr w:type="gramEnd"/>
      <w:r>
        <w:t xml:space="preserve"> practice.</w:t>
      </w:r>
    </w:p>
    <w:p w14:paraId="717074A1" w14:textId="77777777" w:rsidR="004E380E" w:rsidRDefault="001620C6">
      <w:pPr>
        <w:pStyle w:val="ListParagraph"/>
        <w:numPr>
          <w:ilvl w:val="0"/>
          <w:numId w:val="1"/>
        </w:numPr>
        <w:tabs>
          <w:tab w:val="left" w:pos="680"/>
        </w:tabs>
        <w:spacing w:before="122"/>
        <w:ind w:right="940" w:hanging="360"/>
      </w:pPr>
      <w:r>
        <w:t>Provide</w:t>
      </w:r>
      <w:r>
        <w:rPr>
          <w:spacing w:val="-5"/>
        </w:rPr>
        <w:t xml:space="preserve"> </w:t>
      </w:r>
      <w:r>
        <w:t>trauma-informed,</w:t>
      </w:r>
      <w:r>
        <w:rPr>
          <w:spacing w:val="-3"/>
        </w:rPr>
        <w:t xml:space="preserve"> </w:t>
      </w:r>
      <w:r>
        <w:t>victim-centred</w:t>
      </w:r>
      <w:r>
        <w:rPr>
          <w:spacing w:val="-5"/>
        </w:rPr>
        <w:t xml:space="preserve"> </w:t>
      </w:r>
      <w:r>
        <w:t>approach</w:t>
      </w:r>
      <w:r>
        <w:rPr>
          <w:spacing w:val="-5"/>
        </w:rPr>
        <w:t xml:space="preserve"> </w:t>
      </w:r>
      <w:r>
        <w:t>training</w:t>
      </w:r>
      <w:r>
        <w:rPr>
          <w:spacing w:val="-5"/>
        </w:rPr>
        <w:t xml:space="preserve"> </w:t>
      </w:r>
      <w:r>
        <w:t>to</w:t>
      </w:r>
      <w:r>
        <w:rPr>
          <w:spacing w:val="-5"/>
        </w:rPr>
        <w:t xml:space="preserve"> </w:t>
      </w:r>
      <w:r>
        <w:t>Commissioners,</w:t>
      </w:r>
      <w:r>
        <w:rPr>
          <w:spacing w:val="-5"/>
        </w:rPr>
        <w:t xml:space="preserve"> </w:t>
      </w:r>
      <w:r>
        <w:t>SES</w:t>
      </w:r>
      <w:r>
        <w:rPr>
          <w:spacing w:val="-5"/>
        </w:rPr>
        <w:t xml:space="preserve"> </w:t>
      </w:r>
      <w:r>
        <w:t>and EL2 staff and an additional bystander intervention training to Commissioners and SES yet to attend (including new starters).</w:t>
      </w:r>
    </w:p>
    <w:p w14:paraId="717074A2" w14:textId="77777777" w:rsidR="004E380E" w:rsidRDefault="001620C6">
      <w:pPr>
        <w:pStyle w:val="ListParagraph"/>
        <w:numPr>
          <w:ilvl w:val="0"/>
          <w:numId w:val="1"/>
        </w:numPr>
        <w:tabs>
          <w:tab w:val="left" w:pos="680"/>
        </w:tabs>
        <w:ind w:right="945" w:hanging="360"/>
      </w:pPr>
      <w:r>
        <w:t xml:space="preserve">Revise the SES Performance Management Policy and Procedures to adopt the </w:t>
      </w:r>
      <w:hyperlink r:id="rId17">
        <w:r w:rsidR="004E380E">
          <w:rPr>
            <w:color w:val="467885"/>
            <w:u w:val="single" w:color="467885"/>
          </w:rPr>
          <w:t>APS-</w:t>
        </w:r>
      </w:hyperlink>
      <w:r>
        <w:rPr>
          <w:color w:val="467885"/>
        </w:rPr>
        <w:t xml:space="preserve"> </w:t>
      </w:r>
      <w:hyperlink r:id="rId18">
        <w:r w:rsidR="004E380E">
          <w:rPr>
            <w:color w:val="467885"/>
            <w:u w:val="single" w:color="467885"/>
          </w:rPr>
          <w:t>wide</w:t>
        </w:r>
        <w:r w:rsidR="004E380E">
          <w:rPr>
            <w:color w:val="467885"/>
            <w:spacing w:val="-2"/>
            <w:u w:val="single" w:color="467885"/>
          </w:rPr>
          <w:t xml:space="preserve"> </w:t>
        </w:r>
        <w:r w:rsidR="004E380E">
          <w:rPr>
            <w:color w:val="467885"/>
            <w:u w:val="single" w:color="467885"/>
          </w:rPr>
          <w:t>SES</w:t>
        </w:r>
        <w:r w:rsidR="004E380E">
          <w:rPr>
            <w:color w:val="467885"/>
            <w:spacing w:val="-2"/>
            <w:u w:val="single" w:color="467885"/>
          </w:rPr>
          <w:t xml:space="preserve"> </w:t>
        </w:r>
        <w:r w:rsidR="004E380E">
          <w:rPr>
            <w:color w:val="467885"/>
            <w:u w:val="single" w:color="467885"/>
          </w:rPr>
          <w:t>Performance</w:t>
        </w:r>
        <w:r w:rsidR="004E380E">
          <w:rPr>
            <w:color w:val="467885"/>
            <w:spacing w:val="-6"/>
            <w:u w:val="single" w:color="467885"/>
          </w:rPr>
          <w:t xml:space="preserve"> </w:t>
        </w:r>
        <w:r w:rsidR="004E380E">
          <w:rPr>
            <w:color w:val="467885"/>
            <w:u w:val="single" w:color="467885"/>
          </w:rPr>
          <w:t>Leadership</w:t>
        </w:r>
        <w:r w:rsidR="004E380E">
          <w:rPr>
            <w:color w:val="467885"/>
            <w:spacing w:val="-2"/>
            <w:u w:val="single" w:color="467885"/>
          </w:rPr>
          <w:t xml:space="preserve"> </w:t>
        </w:r>
        <w:r w:rsidR="004E380E">
          <w:rPr>
            <w:color w:val="467885"/>
            <w:u w:val="single" w:color="467885"/>
          </w:rPr>
          <w:t>Framework</w:t>
        </w:r>
      </w:hyperlink>
      <w:r>
        <w:rPr>
          <w:color w:val="467885"/>
          <w:spacing w:val="-2"/>
        </w:rPr>
        <w:t xml:space="preserve"> </w:t>
      </w:r>
      <w:r>
        <w:t>by</w:t>
      </w:r>
      <w:r>
        <w:rPr>
          <w:spacing w:val="-1"/>
        </w:rPr>
        <w:t xml:space="preserve"> </w:t>
      </w:r>
      <w:r>
        <w:t>1</w:t>
      </w:r>
      <w:r>
        <w:rPr>
          <w:spacing w:val="-2"/>
        </w:rPr>
        <w:t xml:space="preserve"> </w:t>
      </w:r>
      <w:r>
        <w:t>January</w:t>
      </w:r>
      <w:r>
        <w:rPr>
          <w:spacing w:val="-4"/>
        </w:rPr>
        <w:t xml:space="preserve"> </w:t>
      </w:r>
      <w:r>
        <w:t>2025</w:t>
      </w:r>
      <w:r>
        <w:rPr>
          <w:spacing w:val="-2"/>
        </w:rPr>
        <w:t xml:space="preserve"> </w:t>
      </w:r>
      <w:r>
        <w:t>–</w:t>
      </w:r>
      <w:r>
        <w:rPr>
          <w:spacing w:val="-4"/>
        </w:rPr>
        <w:t xml:space="preserve"> </w:t>
      </w:r>
      <w:r>
        <w:t>improving</w:t>
      </w:r>
      <w:r>
        <w:rPr>
          <w:spacing w:val="-2"/>
        </w:rPr>
        <w:t xml:space="preserve"> </w:t>
      </w:r>
      <w:r>
        <w:t>the</w:t>
      </w:r>
      <w:r>
        <w:rPr>
          <w:spacing w:val="-2"/>
        </w:rPr>
        <w:t xml:space="preserve"> </w:t>
      </w:r>
      <w:r>
        <w:t>way behavioural indicators and accountabilities for setting and reinforcing a positive workplace culture are included in performance agreements, feedback discussions, and assessment process.</w:t>
      </w:r>
    </w:p>
    <w:p w14:paraId="717074A3" w14:textId="77777777" w:rsidR="004E380E" w:rsidRDefault="001620C6">
      <w:pPr>
        <w:pStyle w:val="ListParagraph"/>
        <w:numPr>
          <w:ilvl w:val="0"/>
          <w:numId w:val="1"/>
        </w:numPr>
        <w:tabs>
          <w:tab w:val="left" w:pos="680"/>
        </w:tabs>
        <w:spacing w:before="118"/>
        <w:ind w:right="822" w:hanging="360"/>
      </w:pPr>
      <w:r>
        <w:t>Release</w:t>
      </w:r>
      <w:r>
        <w:rPr>
          <w:spacing w:val="-2"/>
        </w:rPr>
        <w:t xml:space="preserve"> </w:t>
      </w:r>
      <w:r>
        <w:t>our</w:t>
      </w:r>
      <w:r>
        <w:rPr>
          <w:spacing w:val="-1"/>
        </w:rPr>
        <w:t xml:space="preserve"> </w:t>
      </w:r>
      <w:r>
        <w:t>PC</w:t>
      </w:r>
      <w:r>
        <w:rPr>
          <w:spacing w:val="-5"/>
        </w:rPr>
        <w:t xml:space="preserve"> </w:t>
      </w:r>
      <w:r>
        <w:t>Workforce</w:t>
      </w:r>
      <w:r>
        <w:rPr>
          <w:spacing w:val="-2"/>
        </w:rPr>
        <w:t xml:space="preserve"> </w:t>
      </w:r>
      <w:r>
        <w:t>Strategy</w:t>
      </w:r>
      <w:r>
        <w:rPr>
          <w:spacing w:val="-4"/>
        </w:rPr>
        <w:t xml:space="preserve"> </w:t>
      </w:r>
      <w:r>
        <w:t>for</w:t>
      </w:r>
      <w:r>
        <w:rPr>
          <w:spacing w:val="-3"/>
        </w:rPr>
        <w:t xml:space="preserve"> </w:t>
      </w:r>
      <w:r>
        <w:t>staff</w:t>
      </w:r>
      <w:r>
        <w:rPr>
          <w:spacing w:val="-2"/>
        </w:rPr>
        <w:t xml:space="preserve"> </w:t>
      </w:r>
      <w:r>
        <w:t>consultation</w:t>
      </w:r>
      <w:r>
        <w:rPr>
          <w:spacing w:val="-2"/>
        </w:rPr>
        <w:t xml:space="preserve"> </w:t>
      </w:r>
      <w:r>
        <w:t>in</w:t>
      </w:r>
      <w:r>
        <w:rPr>
          <w:spacing w:val="-2"/>
        </w:rPr>
        <w:t xml:space="preserve"> </w:t>
      </w:r>
      <w:r>
        <w:t>early</w:t>
      </w:r>
      <w:r>
        <w:rPr>
          <w:spacing w:val="-1"/>
        </w:rPr>
        <w:t xml:space="preserve"> </w:t>
      </w:r>
      <w:r>
        <w:t>2025.</w:t>
      </w:r>
      <w:r>
        <w:rPr>
          <w:spacing w:val="-1"/>
        </w:rPr>
        <w:t xml:space="preserve"> </w:t>
      </w:r>
      <w:r>
        <w:t>The</w:t>
      </w:r>
      <w:r>
        <w:rPr>
          <w:spacing w:val="-2"/>
        </w:rPr>
        <w:t xml:space="preserve"> </w:t>
      </w:r>
      <w:r>
        <w:t>Strategy</w:t>
      </w:r>
      <w:r>
        <w:rPr>
          <w:spacing w:val="-4"/>
        </w:rPr>
        <w:t xml:space="preserve"> </w:t>
      </w:r>
      <w:r>
        <w:t xml:space="preserve">will outline the key skills and </w:t>
      </w:r>
      <w:proofErr w:type="spellStart"/>
      <w:r>
        <w:t>behaviours</w:t>
      </w:r>
      <w:proofErr w:type="spellEnd"/>
      <w:r>
        <w:t xml:space="preserve"> required by all staff across work groups and classification levels to meet the Government’s expectations as a modern, high- performing, and world-class institution.</w:t>
      </w:r>
    </w:p>
    <w:p w14:paraId="717074A4" w14:textId="77777777" w:rsidR="004E380E" w:rsidRDefault="001620C6">
      <w:pPr>
        <w:pStyle w:val="ListParagraph"/>
        <w:numPr>
          <w:ilvl w:val="0"/>
          <w:numId w:val="1"/>
        </w:numPr>
        <w:tabs>
          <w:tab w:val="left" w:pos="680"/>
        </w:tabs>
        <w:spacing w:before="121" w:line="237" w:lineRule="auto"/>
        <w:ind w:right="780" w:hanging="360"/>
      </w:pPr>
      <w:r>
        <w:t>Update</w:t>
      </w:r>
      <w:r>
        <w:rPr>
          <w:spacing w:val="-3"/>
        </w:rPr>
        <w:t xml:space="preserve"> </w:t>
      </w:r>
      <w:r>
        <w:t>the</w:t>
      </w:r>
      <w:r>
        <w:rPr>
          <w:spacing w:val="-5"/>
        </w:rPr>
        <w:t xml:space="preserve"> </w:t>
      </w:r>
      <w:r>
        <w:t>performance</w:t>
      </w:r>
      <w:r>
        <w:rPr>
          <w:spacing w:val="-7"/>
        </w:rPr>
        <w:t xml:space="preserve"> </w:t>
      </w:r>
      <w:r>
        <w:t>policy</w:t>
      </w:r>
      <w:r>
        <w:rPr>
          <w:spacing w:val="-2"/>
        </w:rPr>
        <w:t xml:space="preserve"> </w:t>
      </w:r>
      <w:r>
        <w:t>and</w:t>
      </w:r>
      <w:r>
        <w:rPr>
          <w:spacing w:val="-3"/>
        </w:rPr>
        <w:t xml:space="preserve"> </w:t>
      </w:r>
      <w:r>
        <w:t>capability</w:t>
      </w:r>
      <w:r>
        <w:rPr>
          <w:spacing w:val="-5"/>
        </w:rPr>
        <w:t xml:space="preserve"> </w:t>
      </w:r>
      <w:r>
        <w:t>framework</w:t>
      </w:r>
      <w:r>
        <w:rPr>
          <w:spacing w:val="-5"/>
        </w:rPr>
        <w:t xml:space="preserve"> </w:t>
      </w:r>
      <w:r>
        <w:t>for</w:t>
      </w:r>
      <w:r>
        <w:rPr>
          <w:spacing w:val="-1"/>
        </w:rPr>
        <w:t xml:space="preserve"> </w:t>
      </w:r>
      <w:r>
        <w:t>non-SES</w:t>
      </w:r>
      <w:r>
        <w:rPr>
          <w:spacing w:val="-3"/>
        </w:rPr>
        <w:t xml:space="preserve"> </w:t>
      </w:r>
      <w:r>
        <w:t>employees</w:t>
      </w:r>
      <w:r>
        <w:rPr>
          <w:spacing w:val="-2"/>
        </w:rPr>
        <w:t xml:space="preserve"> </w:t>
      </w:r>
      <w:r>
        <w:t>to</w:t>
      </w:r>
      <w:r>
        <w:rPr>
          <w:spacing w:val="-5"/>
        </w:rPr>
        <w:t xml:space="preserve"> </w:t>
      </w:r>
      <w:r>
        <w:t>align with our updated workforce policies and strategies, the PC Values and relevant APS requirements – including the APS Values, Code of Conduct, Employment Principles and Work Level Standards.</w:t>
      </w:r>
    </w:p>
    <w:sectPr w:rsidR="004E380E">
      <w:pgSz w:w="11910" w:h="16840"/>
      <w:pgMar w:top="900" w:right="680" w:bottom="280" w:left="1120" w:header="3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2ACE1" w14:textId="77777777" w:rsidR="00F85CF1" w:rsidRDefault="00F85CF1">
      <w:r>
        <w:separator/>
      </w:r>
    </w:p>
  </w:endnote>
  <w:endnote w:type="continuationSeparator" w:id="0">
    <w:p w14:paraId="78F74DB3" w14:textId="77777777" w:rsidR="00F85CF1" w:rsidRDefault="00F8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0306B" w14:textId="77777777" w:rsidR="00F85CF1" w:rsidRDefault="00F85CF1">
      <w:r>
        <w:separator/>
      </w:r>
    </w:p>
  </w:footnote>
  <w:footnote w:type="continuationSeparator" w:id="0">
    <w:p w14:paraId="7C2B9F75" w14:textId="77777777" w:rsidR="00F85CF1" w:rsidRDefault="00F85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74A9" w14:textId="039AE906" w:rsidR="004E380E" w:rsidRDefault="004E380E">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2252"/>
    <w:multiLevelType w:val="hybridMultilevel"/>
    <w:tmpl w:val="C9123C9A"/>
    <w:lvl w:ilvl="0" w:tplc="4B7C6272">
      <w:numFmt w:val="bullet"/>
      <w:lvlText w:val=""/>
      <w:lvlJc w:val="left"/>
      <w:pPr>
        <w:ind w:left="680" w:hanging="361"/>
      </w:pPr>
      <w:rPr>
        <w:rFonts w:ascii="Symbol" w:eastAsia="Symbol" w:hAnsi="Symbol" w:cs="Symbol" w:hint="default"/>
        <w:b w:val="0"/>
        <w:bCs w:val="0"/>
        <w:i w:val="0"/>
        <w:iCs w:val="0"/>
        <w:spacing w:val="0"/>
        <w:w w:val="100"/>
        <w:sz w:val="22"/>
        <w:szCs w:val="22"/>
        <w:lang w:val="en-US" w:eastAsia="en-US" w:bidi="ar-SA"/>
      </w:rPr>
    </w:lvl>
    <w:lvl w:ilvl="1" w:tplc="4AAAF2C6">
      <w:numFmt w:val="bullet"/>
      <w:lvlText w:val="•"/>
      <w:lvlJc w:val="left"/>
      <w:pPr>
        <w:ind w:left="1622" w:hanging="361"/>
      </w:pPr>
      <w:rPr>
        <w:rFonts w:hint="default"/>
        <w:lang w:val="en-US" w:eastAsia="en-US" w:bidi="ar-SA"/>
      </w:rPr>
    </w:lvl>
    <w:lvl w:ilvl="2" w:tplc="29BA19FC">
      <w:numFmt w:val="bullet"/>
      <w:lvlText w:val="•"/>
      <w:lvlJc w:val="left"/>
      <w:pPr>
        <w:ind w:left="2565" w:hanging="361"/>
      </w:pPr>
      <w:rPr>
        <w:rFonts w:hint="default"/>
        <w:lang w:val="en-US" w:eastAsia="en-US" w:bidi="ar-SA"/>
      </w:rPr>
    </w:lvl>
    <w:lvl w:ilvl="3" w:tplc="5EF66120">
      <w:numFmt w:val="bullet"/>
      <w:lvlText w:val="•"/>
      <w:lvlJc w:val="left"/>
      <w:pPr>
        <w:ind w:left="3507" w:hanging="361"/>
      </w:pPr>
      <w:rPr>
        <w:rFonts w:hint="default"/>
        <w:lang w:val="en-US" w:eastAsia="en-US" w:bidi="ar-SA"/>
      </w:rPr>
    </w:lvl>
    <w:lvl w:ilvl="4" w:tplc="6DD27958">
      <w:numFmt w:val="bullet"/>
      <w:lvlText w:val="•"/>
      <w:lvlJc w:val="left"/>
      <w:pPr>
        <w:ind w:left="4450" w:hanging="361"/>
      </w:pPr>
      <w:rPr>
        <w:rFonts w:hint="default"/>
        <w:lang w:val="en-US" w:eastAsia="en-US" w:bidi="ar-SA"/>
      </w:rPr>
    </w:lvl>
    <w:lvl w:ilvl="5" w:tplc="ACB87F68">
      <w:numFmt w:val="bullet"/>
      <w:lvlText w:val="•"/>
      <w:lvlJc w:val="left"/>
      <w:pPr>
        <w:ind w:left="5393" w:hanging="361"/>
      </w:pPr>
      <w:rPr>
        <w:rFonts w:hint="default"/>
        <w:lang w:val="en-US" w:eastAsia="en-US" w:bidi="ar-SA"/>
      </w:rPr>
    </w:lvl>
    <w:lvl w:ilvl="6" w:tplc="18BEA45C">
      <w:numFmt w:val="bullet"/>
      <w:lvlText w:val="•"/>
      <w:lvlJc w:val="left"/>
      <w:pPr>
        <w:ind w:left="6335" w:hanging="361"/>
      </w:pPr>
      <w:rPr>
        <w:rFonts w:hint="default"/>
        <w:lang w:val="en-US" w:eastAsia="en-US" w:bidi="ar-SA"/>
      </w:rPr>
    </w:lvl>
    <w:lvl w:ilvl="7" w:tplc="CB52B272">
      <w:numFmt w:val="bullet"/>
      <w:lvlText w:val="•"/>
      <w:lvlJc w:val="left"/>
      <w:pPr>
        <w:ind w:left="7278" w:hanging="361"/>
      </w:pPr>
      <w:rPr>
        <w:rFonts w:hint="default"/>
        <w:lang w:val="en-US" w:eastAsia="en-US" w:bidi="ar-SA"/>
      </w:rPr>
    </w:lvl>
    <w:lvl w:ilvl="8" w:tplc="485A1860">
      <w:numFmt w:val="bullet"/>
      <w:lvlText w:val="•"/>
      <w:lvlJc w:val="left"/>
      <w:pPr>
        <w:ind w:left="8221" w:hanging="361"/>
      </w:pPr>
      <w:rPr>
        <w:rFonts w:hint="default"/>
        <w:lang w:val="en-US" w:eastAsia="en-US" w:bidi="ar-SA"/>
      </w:rPr>
    </w:lvl>
  </w:abstractNum>
  <w:num w:numId="1" w16cid:durableId="65499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0E"/>
    <w:rsid w:val="00021510"/>
    <w:rsid w:val="002F1729"/>
    <w:rsid w:val="00473B21"/>
    <w:rsid w:val="004C54D3"/>
    <w:rsid w:val="004E380E"/>
    <w:rsid w:val="005729A6"/>
    <w:rsid w:val="00B146AB"/>
    <w:rsid w:val="00DE6017"/>
    <w:rsid w:val="00F85CF1"/>
    <w:rsid w:val="00FC4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07449"/>
  <w15:docId w15:val="{A6014167-AD8A-447B-A9CC-83C445F5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3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20"/>
    </w:pPr>
  </w:style>
  <w:style w:type="paragraph" w:styleId="ListParagraph">
    <w:name w:val="List Paragraph"/>
    <w:basedOn w:val="Normal"/>
    <w:uiPriority w:val="1"/>
    <w:qFormat/>
    <w:pPr>
      <w:spacing w:before="119"/>
      <w:ind w:left="6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3B21"/>
    <w:pPr>
      <w:tabs>
        <w:tab w:val="center" w:pos="4513"/>
        <w:tab w:val="right" w:pos="9026"/>
      </w:tabs>
    </w:pPr>
  </w:style>
  <w:style w:type="character" w:customStyle="1" w:styleId="HeaderChar">
    <w:name w:val="Header Char"/>
    <w:basedOn w:val="DefaultParagraphFont"/>
    <w:link w:val="Header"/>
    <w:uiPriority w:val="99"/>
    <w:rsid w:val="00473B21"/>
    <w:rPr>
      <w:rFonts w:ascii="Arial" w:eastAsia="Arial" w:hAnsi="Arial" w:cs="Arial"/>
    </w:rPr>
  </w:style>
  <w:style w:type="paragraph" w:styleId="Footer">
    <w:name w:val="footer"/>
    <w:basedOn w:val="Normal"/>
    <w:link w:val="FooterChar"/>
    <w:uiPriority w:val="99"/>
    <w:unhideWhenUsed/>
    <w:rsid w:val="00473B21"/>
    <w:pPr>
      <w:tabs>
        <w:tab w:val="center" w:pos="4513"/>
        <w:tab w:val="right" w:pos="9026"/>
      </w:tabs>
    </w:pPr>
  </w:style>
  <w:style w:type="character" w:customStyle="1" w:styleId="FooterChar">
    <w:name w:val="Footer Char"/>
    <w:basedOn w:val="DefaultParagraphFont"/>
    <w:link w:val="Footer"/>
    <w:uiPriority w:val="99"/>
    <w:rsid w:val="00473B2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easury.gov.au/sites/default/files/2023-10/p2023-451838-pc-review.pdf" TargetMode="External"/><Relationship Id="rId18" Type="http://schemas.openxmlformats.org/officeDocument/2006/relationships/hyperlink" Target="https://www.apsc.gov.au/sites/default/files/2023-08/SES%20performance%20leadership%20framework.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c.gov.au/" TargetMode="External"/><Relationship Id="rId17" Type="http://schemas.openxmlformats.org/officeDocument/2006/relationships/hyperlink" Target="https://www.apsc.gov.au/sites/default/files/2023-08/SES%20performance%20leadership%20framework.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easury.gov.au/sites/default/files/2023-10/p2023-451838-pc-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962994ad7c4660d19c96d7ee09ba85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979a827c10c3da9f25aa554a2183b2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MPWT-2140667901-70288</_dlc_DocId>
    <_dlc_DocIdUrl xmlns="20393cdf-440a-4521-8f19-00ba43423d00">
      <Url>https://pcgov.sharepoint.com/sites/sceteam/_layouts/15/DocIdRedir.aspx?ID=MPWT-2140667901-70288</Url>
      <Description>MPWT-2140667901-70288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C16B55-6764-4519-8129-A460DEB2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89EC9-F95E-4ECD-81C8-AC981539A6B3}">
  <ds:schemaRefs>
    <ds:schemaRef ds:uri="http://schemas.microsoft.com/sharepoint/v3/contenttype/forms"/>
  </ds:schemaRefs>
</ds:datastoreItem>
</file>

<file path=customXml/itemProps3.xml><?xml version="1.0" encoding="utf-8"?>
<ds:datastoreItem xmlns:ds="http://schemas.openxmlformats.org/officeDocument/2006/customXml" ds:itemID="{E70045E0-D491-4D80-A4D0-DC4F9CDAED23}">
  <ds:schemaRefs>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3d385984-9344-419b-a80b-49c06a2bdab8"/>
    <ds:schemaRef ds:uri="20393cdf-440a-4521-8f19-00ba43423d00"/>
    <ds:schemaRef ds:uri="http://www.w3.org/XML/1998/namespace"/>
  </ds:schemaRefs>
</ds:datastoreItem>
</file>

<file path=customXml/itemProps4.xml><?xml version="1.0" encoding="utf-8"?>
<ds:datastoreItem xmlns:ds="http://schemas.openxmlformats.org/officeDocument/2006/customXml" ds:itemID="{6994E2D3-25F6-4DA6-A3F4-260778C10B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Letter to the Treasurer and report on progress - Workplace Culture Reform</vt:lpstr>
    </vt:vector>
  </TitlesOfParts>
  <Company>Productivity Commission</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the Treasurer and report on progress - Workplace Culture Reform</dc:title>
  <dc:creator>Productivity Commission</dc:creator>
  <dc:description/>
  <cp:lastModifiedBy>Chris Alston</cp:lastModifiedBy>
  <cp:revision>7</cp:revision>
  <dcterms:created xsi:type="dcterms:W3CDTF">2024-11-03T23:37:00Z</dcterms:created>
  <dcterms:modified xsi:type="dcterms:W3CDTF">2024-11-06T03:54:00Z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#000000,12,Calibri</vt:lpwstr>
  </property>
  <property fmtid="{D5CDD505-2E9C-101B-9397-08002B2CF9AE}" pid="3" name="ContentTypeId">
    <vt:lpwstr>0x0101006C0B5E815648EF46B6FA6D42F17E5E9F000C963E276195B04F83BC027CFDC94A8D</vt:lpwstr>
  </property>
  <property fmtid="{D5CDD505-2E9C-101B-9397-08002B2CF9AE}" pid="4" name="Created">
    <vt:filetime>2024-10-24T00:00:00Z</vt:filetime>
  </property>
  <property fmtid="{D5CDD505-2E9C-101B-9397-08002B2CF9AE}" pid="5" name="Creator">
    <vt:lpwstr>Acrobat PDFMaker 24 for Word</vt:lpwstr>
  </property>
  <property fmtid="{D5CDD505-2E9C-101B-9397-08002B2CF9AE}" pid="6" name="LastSaved">
    <vt:filetime>2024-11-03T00:00:00Z</vt:filetime>
  </property>
  <property fmtid="{D5CDD505-2E9C-101B-9397-08002B2CF9AE}" pid="7" name="MediaServiceImageTags">
    <vt:lpwstr/>
  </property>
  <property fmtid="{D5CDD505-2E9C-101B-9397-08002B2CF9AE}" pid="8" name="Producer">
    <vt:lpwstr>Adobe PDF Library 24.3.212</vt:lpwstr>
  </property>
  <property fmtid="{D5CDD505-2E9C-101B-9397-08002B2CF9AE}" pid="9" name="RevIMBCS">
    <vt:lpwstr>1;#Unclassified|3955eeb1-2d18-4582-aeb2-00144ec3aaf5</vt:lpwstr>
  </property>
  <property fmtid="{D5CDD505-2E9C-101B-9397-08002B2CF9AE}" pid="10" name="SourceModified">
    <vt:lpwstr/>
  </property>
  <property fmtid="{D5CDD505-2E9C-101B-9397-08002B2CF9AE}" pid="11" name="_dlc_DocIdItemGuid">
    <vt:lpwstr>2898c31f-855e-45ad-92ca-b09bf12b10f4</vt:lpwstr>
  </property>
  <property fmtid="{D5CDD505-2E9C-101B-9397-08002B2CF9AE}" pid="12" name="ClassificationContentMarkingHeaderShapeIds">
    <vt:lpwstr>745fda1a</vt:lpwstr>
  </property>
  <property fmtid="{D5CDD505-2E9C-101B-9397-08002B2CF9AE}" pid="13" name="ClassificationContentMarkingHeaderText">
    <vt:lpwstr> OFFICIAL</vt:lpwstr>
  </property>
  <property fmtid="{D5CDD505-2E9C-101B-9397-08002B2CF9AE}" pid="14" name="MSIP_Label_c1f2b1ce-4212-46db-a901-dd8453f57141_Enabled">
    <vt:lpwstr>true</vt:lpwstr>
  </property>
  <property fmtid="{D5CDD505-2E9C-101B-9397-08002B2CF9AE}" pid="15" name="MSIP_Label_c1f2b1ce-4212-46db-a901-dd8453f57141_SetDate">
    <vt:lpwstr>2024-11-06T03:52:19Z</vt:lpwstr>
  </property>
  <property fmtid="{D5CDD505-2E9C-101B-9397-08002B2CF9AE}" pid="16" name="MSIP_Label_c1f2b1ce-4212-46db-a901-dd8453f57141_Method">
    <vt:lpwstr>Privileged</vt:lpwstr>
  </property>
  <property fmtid="{D5CDD505-2E9C-101B-9397-08002B2CF9AE}" pid="17" name="MSIP_Label_c1f2b1ce-4212-46db-a901-dd8453f57141_Name">
    <vt:lpwstr>Publish</vt:lpwstr>
  </property>
  <property fmtid="{D5CDD505-2E9C-101B-9397-08002B2CF9AE}" pid="18" name="MSIP_Label_c1f2b1ce-4212-46db-a901-dd8453f57141_SiteId">
    <vt:lpwstr>29f9330b-c0fe-4244-830e-ba9f275d6c34</vt:lpwstr>
  </property>
  <property fmtid="{D5CDD505-2E9C-101B-9397-08002B2CF9AE}" pid="19" name="MSIP_Label_c1f2b1ce-4212-46db-a901-dd8453f57141_ActionId">
    <vt:lpwstr>7eeb04f5-c372-4fa0-b9f0-a92b06203d77</vt:lpwstr>
  </property>
  <property fmtid="{D5CDD505-2E9C-101B-9397-08002B2CF9AE}" pid="20" name="MSIP_Label_c1f2b1ce-4212-46db-a901-dd8453f57141_ContentBits">
    <vt:lpwstr>0</vt:lpwstr>
  </property>
</Properties>
</file>