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802" w:rsidRPr="001443AE" w:rsidRDefault="001443AE" w:rsidP="001443AE">
      <w:pPr>
        <w:ind w:left="720"/>
        <w:rPr>
          <w:color w:val="000000"/>
        </w:rPr>
      </w:pPr>
      <w:bookmarkStart w:id="0" w:name="_GoBack"/>
      <w:bookmarkEnd w:id="0"/>
      <w:r>
        <w:rPr>
          <w:noProof/>
          <w:lang w:eastAsia="en-AU"/>
        </w:rPr>
        <w:drawing>
          <wp:anchor distT="0" distB="0" distL="114300" distR="114300" simplePos="0" relativeHeight="251658240" behindDoc="0" locked="0" layoutInCell="1" allowOverlap="1" wp14:anchorId="17F1E91A" wp14:editId="36883BF9">
            <wp:simplePos x="0" y="0"/>
            <wp:positionH relativeFrom="column">
              <wp:posOffset>-1151890</wp:posOffset>
            </wp:positionH>
            <wp:positionV relativeFrom="paragraph">
              <wp:posOffset>-432435</wp:posOffset>
            </wp:positionV>
            <wp:extent cx="7562850" cy="9620250"/>
            <wp:effectExtent l="0" t="0" r="0" b="0"/>
            <wp:wrapSquare wrapText="bothSides"/>
            <wp:docPr id="6" name="Picture 6" descr="Cover image for the Australian Government Productivity Commission Inquiry Report titled 'Access to Justice Arrangements, Volume 1'. No.72, 5 September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Justice-Vol1-FINA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2850" cy="9620250"/>
                    </a:xfrm>
                    <a:prstGeom prst="rect">
                      <a:avLst/>
                    </a:prstGeom>
                  </pic:spPr>
                </pic:pic>
              </a:graphicData>
            </a:graphic>
            <wp14:sizeRelH relativeFrom="page">
              <wp14:pctWidth>0</wp14:pctWidth>
            </wp14:sizeRelH>
            <wp14:sizeRelV relativeFrom="page">
              <wp14:pctHeight>0</wp14:pctHeight>
            </wp14:sizeRelV>
          </wp:anchor>
        </w:drawing>
      </w:r>
      <w:r w:rsidRPr="001443AE">
        <w:rPr>
          <w:color w:val="FFFFFF" w:themeColor="background1"/>
          <w:sz w:val="18"/>
          <w:szCs w:val="18"/>
          <w:vertAlign w:val="subscript"/>
        </w:rPr>
        <w:t>Cover image for the Australian Government Productivity Commission Inquiry Report titled 'Access to Justice Arrangements'. Number 72, 5 September 2014</w:t>
      </w:r>
      <w:r>
        <w:rPr>
          <w:color w:val="000000"/>
        </w:rPr>
        <w:t>.</w:t>
      </w:r>
      <w:r w:rsidR="00B04D19">
        <w:br w:type="page"/>
      </w:r>
      <w:r w:rsidR="003E7802" w:rsidRPr="008C305F">
        <w:lastRenderedPageBreak/>
        <w:fldChar w:fldCharType="begin"/>
      </w:r>
      <w:r w:rsidR="003E7802" w:rsidRPr="008C305F">
        <w:instrText>SYMBOL 227 \f "Symbol"</w:instrText>
      </w:r>
      <w:r w:rsidR="003E7802" w:rsidRPr="008C305F">
        <w:fldChar w:fldCharType="end"/>
      </w:r>
      <w:r w:rsidR="003E7802" w:rsidRPr="008C305F">
        <w:t xml:space="preserve"> Commonwealth of Australia </w:t>
      </w:r>
      <w:r w:rsidR="00D74E25">
        <w:t>2014</w:t>
      </w:r>
    </w:p>
    <w:p w:rsidR="00E91F35" w:rsidRPr="007809B8" w:rsidRDefault="00E91F35" w:rsidP="006F7F5B">
      <w:pPr>
        <w:pStyle w:val="BodyText"/>
        <w:tabs>
          <w:tab w:val="left" w:pos="851"/>
        </w:tabs>
        <w:spacing w:before="200" w:after="120"/>
        <w:jc w:val="left"/>
        <w:rPr>
          <w:b/>
        </w:rPr>
      </w:pPr>
      <w:bookmarkStart w:id="1" w:name="ISSN"/>
      <w:bookmarkEnd w:id="1"/>
      <w:r>
        <w:rPr>
          <w:b/>
        </w:rPr>
        <w:t>ISSN</w:t>
      </w:r>
      <w:r>
        <w:rPr>
          <w:b/>
        </w:rPr>
        <w:tab/>
      </w:r>
      <w:r w:rsidR="006F7F5B" w:rsidRPr="006F7F5B">
        <w:rPr>
          <w:b/>
        </w:rPr>
        <w:t>1447-1329</w:t>
      </w:r>
      <w:r>
        <w:rPr>
          <w:b/>
        </w:rPr>
        <w:br/>
        <w:t>ISBN</w:t>
      </w:r>
      <w:r>
        <w:rPr>
          <w:b/>
        </w:rPr>
        <w:tab/>
      </w:r>
      <w:r w:rsidR="006F7F5B" w:rsidRPr="006F7F5B">
        <w:rPr>
          <w:b/>
        </w:rPr>
        <w:t>978-1-74037-491-0</w:t>
      </w:r>
      <w:r>
        <w:rPr>
          <w:b/>
        </w:rPr>
        <w:t xml:space="preserve"> (</w:t>
      </w:r>
      <w:r w:rsidR="006F7F5B">
        <w:rPr>
          <w:b/>
        </w:rPr>
        <w:t xml:space="preserve">set </w:t>
      </w:r>
      <w:r>
        <w:rPr>
          <w:b/>
        </w:rPr>
        <w:t>PDF)</w:t>
      </w:r>
      <w:r>
        <w:rPr>
          <w:b/>
        </w:rPr>
        <w:br/>
        <w:t>ISBN</w:t>
      </w:r>
      <w:r>
        <w:rPr>
          <w:b/>
        </w:rPr>
        <w:tab/>
      </w:r>
      <w:r w:rsidR="006F7F5B" w:rsidRPr="006F7F5B">
        <w:rPr>
          <w:b/>
        </w:rPr>
        <w:t>978-1-74037-490-3</w:t>
      </w:r>
      <w:r>
        <w:rPr>
          <w:b/>
        </w:rPr>
        <w:t xml:space="preserve"> (</w:t>
      </w:r>
      <w:r w:rsidR="006F7F5B">
        <w:rPr>
          <w:b/>
        </w:rPr>
        <w:t xml:space="preserve">set </w:t>
      </w:r>
      <w:r>
        <w:rPr>
          <w:b/>
        </w:rPr>
        <w:t>Print)</w:t>
      </w:r>
    </w:p>
    <w:p w:rsidR="008A3857" w:rsidRDefault="008A3857" w:rsidP="008E242D">
      <w:pPr>
        <w:pStyle w:val="BodyText"/>
        <w:spacing w:after="120"/>
      </w:pPr>
      <w:r w:rsidRPr="00862D8F">
        <w:rPr>
          <w:noProof/>
          <w:sz w:val="22"/>
          <w:szCs w:val="22"/>
        </w:rPr>
        <w:drawing>
          <wp:inline distT="0" distB="0" distL="0" distR="0" wp14:anchorId="2CD3AF6A" wp14:editId="4FFD527E">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http://creativecommons.org/licenses/by/3.0/au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http://www.itsanhonour.gov.au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6F7F5B">
        <w:rPr>
          <w:i/>
        </w:rPr>
        <w:t>Access to Justice Arrangements</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6F7F5B">
        <w:rPr>
          <w:i/>
        </w:rPr>
        <w:t>Access to Justice Arrangements</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8A3857" w:rsidRPr="008A3857" w:rsidRDefault="001C3B99" w:rsidP="008A3857">
      <w:pPr>
        <w:pStyle w:val="Copyrightbodytext"/>
      </w:pPr>
      <w:r>
        <w:t xml:space="preserve">Productivity Commission 2014, </w:t>
      </w:r>
      <w:r>
        <w:rPr>
          <w:i/>
        </w:rPr>
        <w:t>Access to Justice Arrangements</w:t>
      </w:r>
      <w:r>
        <w:t>, Inquiry Report No. 72, Canberra.</w:t>
      </w:r>
    </w:p>
    <w:p w:rsidR="008A3857" w:rsidRPr="008A3857" w:rsidRDefault="008A3857" w:rsidP="008A3857">
      <w:pPr>
        <w:pStyle w:val="Copyrightsubtitle"/>
      </w:pPr>
      <w:bookmarkStart w:id="2" w:name="JEL"/>
      <w:bookmarkEnd w:id="2"/>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1E2225">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1E2225">
            <w:pPr>
              <w:pStyle w:val="BoxTitle"/>
              <w:rPr>
                <w:sz w:val="22"/>
                <w:szCs w:val="22"/>
              </w:rPr>
            </w:pPr>
            <w:r w:rsidRPr="008A3857">
              <w:rPr>
                <w:sz w:val="22"/>
                <w:szCs w:val="22"/>
              </w:rPr>
              <w:t>The Productivity Commission</w:t>
            </w:r>
          </w:p>
        </w:tc>
      </w:tr>
      <w:tr w:rsidR="008A3857" w:rsidTr="001E2225">
        <w:trPr>
          <w:cantSplit/>
        </w:trPr>
        <w:tc>
          <w:tcPr>
            <w:tcW w:w="8771" w:type="dxa"/>
            <w:tcBorders>
              <w:top w:val="nil"/>
              <w:left w:val="nil"/>
              <w:bottom w:val="nil"/>
              <w:right w:val="nil"/>
            </w:tcBorders>
            <w:shd w:val="clear" w:color="auto" w:fill="F2F2F2" w:themeFill="background1" w:themeFillShade="F2"/>
          </w:tcPr>
          <w:p w:rsidR="008A3857" w:rsidRDefault="008A3857" w:rsidP="001E2225">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1E2225">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rsidTr="001E2225">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1E2225">
            <w:pPr>
              <w:pStyle w:val="Box"/>
              <w:spacing w:before="0" w:line="120" w:lineRule="exact"/>
            </w:pPr>
          </w:p>
        </w:tc>
      </w:tr>
    </w:tbl>
    <w:p w:rsidR="00E91F35" w:rsidRDefault="00E91F35" w:rsidP="00E91F35">
      <w:pPr>
        <w:pStyle w:val="BodyText"/>
      </w:pPr>
      <w:bookmarkStart w:id="3" w:name="cov"/>
      <w:bookmarkEnd w:id="3"/>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E91F35" w:rsidTr="001E2225">
        <w:trPr>
          <w:cantSplit/>
          <w:trHeight w:hRule="exact" w:val="996"/>
        </w:trPr>
        <w:tc>
          <w:tcPr>
            <w:tcW w:w="2434" w:type="dxa"/>
          </w:tcPr>
          <w:p w:rsidR="00E91F35" w:rsidRPr="00205C77" w:rsidRDefault="00E91F35">
            <w:pPr>
              <w:pStyle w:val="PCAddress"/>
              <w:ind w:left="709"/>
              <w:rPr>
                <w:rFonts w:ascii="Goudy Old Style" w:hAnsi="Goudy Old Style"/>
                <w:b/>
                <w:i/>
              </w:rPr>
            </w:pPr>
          </w:p>
        </w:tc>
        <w:tc>
          <w:tcPr>
            <w:tcW w:w="1824" w:type="dxa"/>
          </w:tcPr>
          <w:p w:rsidR="00E91F35" w:rsidRPr="00205C77" w:rsidRDefault="00E91F35">
            <w:pPr>
              <w:pStyle w:val="PCAddress"/>
              <w:ind w:left="709"/>
              <w:rPr>
                <w:rFonts w:ascii="Goudy Old Style" w:hAnsi="Goudy Old Style"/>
                <w:b/>
                <w:i/>
              </w:rPr>
            </w:pPr>
          </w:p>
        </w:tc>
        <w:tc>
          <w:tcPr>
            <w:tcW w:w="4815" w:type="dxa"/>
            <w:gridSpan w:val="2"/>
          </w:tcPr>
          <w:p w:rsidR="00E91F35" w:rsidRPr="00205C77" w:rsidRDefault="00E91F35" w:rsidP="001E2225">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44529592" wp14:editId="2F40EE29">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1"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E91F35" w:rsidTr="001E2225">
        <w:trPr>
          <w:cantSplit/>
          <w:trHeight w:hRule="exact" w:val="2793"/>
        </w:trPr>
        <w:tc>
          <w:tcPr>
            <w:tcW w:w="5954" w:type="dxa"/>
            <w:gridSpan w:val="3"/>
            <w:vAlign w:val="bottom"/>
          </w:tcPr>
          <w:p w:rsidR="00E91F35" w:rsidRPr="00E61DA2" w:rsidRDefault="00E91F35" w:rsidP="001E2225">
            <w:pPr>
              <w:pStyle w:val="LetterDate"/>
            </w:pPr>
            <w:r>
              <w:cr/>
            </w:r>
            <w:r w:rsidRPr="00E91F35">
              <w:t>5 September 2014</w:t>
            </w:r>
          </w:p>
        </w:tc>
        <w:tc>
          <w:tcPr>
            <w:tcW w:w="3119" w:type="dxa"/>
            <w:vAlign w:val="center"/>
          </w:tcPr>
          <w:p w:rsidR="00186F85" w:rsidRPr="00186F85" w:rsidRDefault="00186F85" w:rsidP="00186F85">
            <w:pPr>
              <w:tabs>
                <w:tab w:val="left" w:pos="866"/>
              </w:tabs>
              <w:spacing w:after="60"/>
              <w:rPr>
                <w:rFonts w:ascii="Goudy Old Style" w:hAnsi="Goudy Old Style"/>
                <w:b/>
                <w:i/>
                <w:sz w:val="16"/>
                <w:lang w:eastAsia="en-AU"/>
              </w:rPr>
            </w:pPr>
            <w:r w:rsidRPr="00186F85">
              <w:rPr>
                <w:rFonts w:ascii="Goudy Old Style" w:hAnsi="Goudy Old Style"/>
                <w:b/>
                <w:i/>
                <w:sz w:val="16"/>
                <w:lang w:eastAsia="en-AU"/>
              </w:rPr>
              <w:t>Canberra Office</w:t>
            </w:r>
          </w:p>
          <w:p w:rsidR="00186F85" w:rsidRPr="00186F85" w:rsidRDefault="00186F85" w:rsidP="00186F85">
            <w:pPr>
              <w:tabs>
                <w:tab w:val="left" w:pos="866"/>
              </w:tabs>
              <w:spacing w:after="60"/>
              <w:rPr>
                <w:rFonts w:ascii="Goudy Old Style" w:hAnsi="Goudy Old Style"/>
                <w:sz w:val="16"/>
                <w:lang w:eastAsia="en-AU"/>
              </w:rPr>
            </w:pPr>
            <w:r w:rsidRPr="00186F85">
              <w:rPr>
                <w:rFonts w:ascii="Goudy Old Style" w:hAnsi="Goudy Old Style"/>
                <w:sz w:val="16"/>
                <w:lang w:eastAsia="en-AU"/>
              </w:rPr>
              <w:t>Level 2, 15 Moore Street</w:t>
            </w:r>
            <w:r w:rsidRPr="00186F85">
              <w:rPr>
                <w:rFonts w:ascii="Goudy Old Style" w:hAnsi="Goudy Old Style"/>
                <w:sz w:val="16"/>
                <w:lang w:eastAsia="en-AU"/>
              </w:rPr>
              <w:br/>
              <w:t>Canberra City ACT  2600</w:t>
            </w:r>
            <w:r w:rsidRPr="00186F85">
              <w:rPr>
                <w:rFonts w:ascii="Goudy Old Style" w:hAnsi="Goudy Old Style"/>
                <w:sz w:val="16"/>
                <w:lang w:eastAsia="en-AU"/>
              </w:rPr>
              <w:br/>
              <w:t>GPO Box 1428</w:t>
            </w:r>
            <w:r w:rsidRPr="00186F85">
              <w:rPr>
                <w:rFonts w:ascii="Goudy Old Style" w:hAnsi="Goudy Old Style"/>
                <w:sz w:val="16"/>
                <w:lang w:eastAsia="en-AU"/>
              </w:rPr>
              <w:br/>
              <w:t>Canberra City ACT  2600</w:t>
            </w:r>
          </w:p>
          <w:p w:rsidR="00186F85" w:rsidRPr="00186F85" w:rsidRDefault="00186F85" w:rsidP="00186F85">
            <w:pPr>
              <w:tabs>
                <w:tab w:val="left" w:pos="866"/>
              </w:tabs>
              <w:spacing w:after="60"/>
              <w:rPr>
                <w:rFonts w:ascii="Goudy Old Style" w:hAnsi="Goudy Old Style"/>
                <w:sz w:val="16"/>
                <w:lang w:eastAsia="en-AU"/>
              </w:rPr>
            </w:pPr>
            <w:r w:rsidRPr="00186F85">
              <w:rPr>
                <w:rFonts w:ascii="Goudy Old Style" w:hAnsi="Goudy Old Style"/>
                <w:sz w:val="16"/>
                <w:lang w:eastAsia="en-AU"/>
              </w:rPr>
              <w:t>Telephone</w:t>
            </w:r>
            <w:r w:rsidRPr="00186F85">
              <w:rPr>
                <w:rFonts w:ascii="Goudy Old Style" w:hAnsi="Goudy Old Style"/>
                <w:sz w:val="16"/>
                <w:lang w:eastAsia="en-AU"/>
              </w:rPr>
              <w:tab/>
              <w:t>02 6240 3200</w:t>
            </w:r>
            <w:r w:rsidRPr="00186F85">
              <w:rPr>
                <w:rFonts w:ascii="Goudy Old Style" w:hAnsi="Goudy Old Style"/>
                <w:sz w:val="16"/>
                <w:lang w:eastAsia="en-AU"/>
              </w:rPr>
              <w:br/>
              <w:t>Facsimile</w:t>
            </w:r>
            <w:r w:rsidRPr="00186F85">
              <w:rPr>
                <w:rFonts w:ascii="Goudy Old Style" w:hAnsi="Goudy Old Style"/>
                <w:sz w:val="16"/>
                <w:lang w:eastAsia="en-AU"/>
              </w:rPr>
              <w:tab/>
              <w:t>02 6240 3399</w:t>
            </w:r>
          </w:p>
          <w:p w:rsidR="00186F85" w:rsidRPr="00186F85" w:rsidRDefault="00186F85" w:rsidP="00186F85">
            <w:pPr>
              <w:tabs>
                <w:tab w:val="left" w:pos="866"/>
              </w:tabs>
              <w:spacing w:after="60"/>
              <w:rPr>
                <w:rFonts w:ascii="Goudy Old Style" w:hAnsi="Goudy Old Style"/>
                <w:b/>
                <w:i/>
                <w:sz w:val="16"/>
                <w:lang w:eastAsia="en-AU"/>
              </w:rPr>
            </w:pPr>
            <w:r w:rsidRPr="00186F85">
              <w:rPr>
                <w:rFonts w:ascii="Goudy Old Style" w:hAnsi="Goudy Old Style"/>
                <w:b/>
                <w:i/>
                <w:sz w:val="16"/>
                <w:lang w:eastAsia="en-AU"/>
              </w:rPr>
              <w:t>Melbourne Office</w:t>
            </w:r>
          </w:p>
          <w:p w:rsidR="00186F85" w:rsidRPr="00186F85" w:rsidRDefault="00186F85" w:rsidP="00186F85">
            <w:pPr>
              <w:tabs>
                <w:tab w:val="left" w:pos="866"/>
              </w:tabs>
              <w:spacing w:after="60"/>
              <w:rPr>
                <w:rFonts w:ascii="Goudy Old Style" w:hAnsi="Goudy Old Style"/>
                <w:sz w:val="16"/>
                <w:lang w:eastAsia="en-AU"/>
              </w:rPr>
            </w:pPr>
            <w:r w:rsidRPr="00186F85">
              <w:rPr>
                <w:rFonts w:ascii="Goudy Old Style" w:hAnsi="Goudy Old Style"/>
                <w:sz w:val="16"/>
                <w:lang w:eastAsia="en-AU"/>
              </w:rPr>
              <w:t>Telephone</w:t>
            </w:r>
            <w:r w:rsidRPr="00186F85">
              <w:rPr>
                <w:rFonts w:ascii="Goudy Old Style" w:hAnsi="Goudy Old Style"/>
                <w:sz w:val="16"/>
                <w:lang w:eastAsia="en-AU"/>
              </w:rPr>
              <w:tab/>
              <w:t>03 9653 2100</w:t>
            </w:r>
          </w:p>
          <w:p w:rsidR="00E91F35" w:rsidRPr="00205C77" w:rsidRDefault="00186F85" w:rsidP="00186F85">
            <w:pPr>
              <w:pStyle w:val="PCAddress"/>
              <w:tabs>
                <w:tab w:val="clear" w:pos="866"/>
                <w:tab w:val="left" w:pos="34"/>
              </w:tabs>
              <w:ind w:left="709" w:hanging="675"/>
              <w:rPr>
                <w:rFonts w:ascii="Goudy Old Style" w:hAnsi="Goudy Old Style"/>
              </w:rPr>
            </w:pPr>
            <w:r w:rsidRPr="00186F85">
              <w:rPr>
                <w:sz w:val="24"/>
              </w:rPr>
              <w:t>www.pc.gov.au</w:t>
            </w:r>
          </w:p>
        </w:tc>
      </w:tr>
    </w:tbl>
    <w:p w:rsidR="00E91F35" w:rsidRPr="00C76C25" w:rsidRDefault="00E91F35" w:rsidP="001E2225">
      <w:pPr>
        <w:pStyle w:val="LetterAddress"/>
      </w:pPr>
    </w:p>
    <w:p w:rsidR="00E91F35" w:rsidRDefault="00E91F35" w:rsidP="001E2225">
      <w:pPr>
        <w:pStyle w:val="LetterAddress"/>
      </w:pPr>
      <w:r>
        <w:t xml:space="preserve">The Hon Joe Hockey </w:t>
      </w:r>
    </w:p>
    <w:p w:rsidR="00E91F35" w:rsidRDefault="00E91F35" w:rsidP="001E2225">
      <w:pPr>
        <w:pStyle w:val="LetterAddress"/>
      </w:pPr>
      <w:r>
        <w:t>Treasurer</w:t>
      </w:r>
    </w:p>
    <w:p w:rsidR="00E91F35" w:rsidRDefault="00E91F35" w:rsidP="001E2225">
      <w:pPr>
        <w:pStyle w:val="LetterAddress"/>
      </w:pPr>
      <w:r>
        <w:t>Parliament House</w:t>
      </w:r>
    </w:p>
    <w:p w:rsidR="00E91F35" w:rsidRDefault="00E91F35" w:rsidP="001E2225">
      <w:pPr>
        <w:pStyle w:val="LetterAddress"/>
      </w:pPr>
      <w:r>
        <w:t>CANBERRA ACT 2600</w:t>
      </w:r>
    </w:p>
    <w:p w:rsidR="00E91F35" w:rsidRPr="00C76C25" w:rsidRDefault="00E91F35" w:rsidP="00E91F35">
      <w:pPr>
        <w:pStyle w:val="Salutation"/>
      </w:pPr>
      <w:r w:rsidRPr="00C76C25">
        <w:t>Dear Treasurer</w:t>
      </w:r>
    </w:p>
    <w:p w:rsidR="00E91F35" w:rsidRPr="0027513F" w:rsidRDefault="00E91F35" w:rsidP="001E2225">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sidR="006E763E">
        <w:rPr>
          <w:i/>
        </w:rPr>
        <w:t>Access to Justice Arrangements</w:t>
      </w:r>
      <w:r w:rsidRPr="0027513F">
        <w:t>.</w:t>
      </w:r>
    </w:p>
    <w:p w:rsidR="00E91F35" w:rsidRPr="00C76C25" w:rsidRDefault="00E91F35" w:rsidP="001E2225">
      <w:pPr>
        <w:pStyle w:val="Signoff"/>
      </w:pPr>
      <w:r w:rsidRPr="00C76C25">
        <w:t>Yours sincerely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3"/>
      </w:tblGrid>
      <w:tr w:rsidR="00E91F35" w:rsidTr="006F7F5B">
        <w:tc>
          <w:tcPr>
            <w:tcW w:w="2500" w:type="pct"/>
          </w:tcPr>
          <w:p w:rsidR="00CA1664" w:rsidRDefault="00CA1664" w:rsidP="001E2225">
            <w:pPr>
              <w:pStyle w:val="LetterAddress"/>
              <w:rPr>
                <w:noProof/>
              </w:rPr>
            </w:pPr>
          </w:p>
          <w:p w:rsidR="00CA1664" w:rsidRDefault="00CA1664" w:rsidP="001E2225">
            <w:pPr>
              <w:pStyle w:val="LetterAddress"/>
              <w:rPr>
                <w:noProof/>
              </w:rPr>
            </w:pPr>
          </w:p>
          <w:p w:rsidR="00CA1664" w:rsidRDefault="00CA1664" w:rsidP="001E2225">
            <w:pPr>
              <w:pStyle w:val="LetterAddress"/>
              <w:rPr>
                <w:noProof/>
              </w:rPr>
            </w:pPr>
          </w:p>
          <w:p w:rsidR="00CA1664" w:rsidRDefault="00CA1664" w:rsidP="001E2225">
            <w:pPr>
              <w:pStyle w:val="LetterAddress"/>
              <w:rPr>
                <w:noProof/>
              </w:rPr>
            </w:pPr>
          </w:p>
          <w:p w:rsidR="00CA1664" w:rsidRDefault="00CA1664" w:rsidP="001E2225">
            <w:pPr>
              <w:pStyle w:val="LetterAddress"/>
              <w:rPr>
                <w:noProof/>
              </w:rPr>
            </w:pPr>
          </w:p>
          <w:p w:rsidR="006E763E" w:rsidRDefault="006F7F5B" w:rsidP="001E2225">
            <w:pPr>
              <w:pStyle w:val="LetterAddress"/>
              <w:rPr>
                <w:szCs w:val="25"/>
              </w:rPr>
            </w:pPr>
            <w:r>
              <w:br/>
            </w:r>
            <w:r w:rsidR="00E91F35" w:rsidRPr="00E91F35">
              <w:t>Dr Warren Mundy</w:t>
            </w:r>
            <w:r w:rsidR="00E91F35" w:rsidRPr="0027513F">
              <w:rPr>
                <w:szCs w:val="25"/>
              </w:rPr>
              <w:t xml:space="preserve"> </w:t>
            </w:r>
          </w:p>
          <w:p w:rsidR="00E91F35" w:rsidRPr="0027513F" w:rsidRDefault="00E91F35" w:rsidP="006E763E">
            <w:pPr>
              <w:pStyle w:val="LetterAddress"/>
              <w:rPr>
                <w:szCs w:val="25"/>
              </w:rPr>
            </w:pPr>
            <w:r w:rsidRPr="0027513F">
              <w:rPr>
                <w:szCs w:val="25"/>
              </w:rPr>
              <w:t>Presiding Commissioner</w:t>
            </w:r>
          </w:p>
        </w:tc>
        <w:tc>
          <w:tcPr>
            <w:tcW w:w="2500" w:type="pct"/>
            <w:vAlign w:val="bottom"/>
          </w:tcPr>
          <w:p w:rsidR="00E91F35" w:rsidRDefault="006F7F5B" w:rsidP="006F7F5B">
            <w:pPr>
              <w:pStyle w:val="LetterAddress"/>
            </w:pPr>
            <w:r>
              <w:br/>
            </w:r>
            <w:r w:rsidR="00E91F35" w:rsidRPr="00E91F35">
              <w:t>Angela MacRae</w:t>
            </w:r>
          </w:p>
          <w:p w:rsidR="00E91F35" w:rsidRPr="0027513F" w:rsidRDefault="00E91F35" w:rsidP="006F7F5B">
            <w:pPr>
              <w:pStyle w:val="LetterAddress"/>
              <w:rPr>
                <w:szCs w:val="25"/>
              </w:rPr>
            </w:pPr>
            <w:r w:rsidRPr="0027513F">
              <w:rPr>
                <w:szCs w:val="25"/>
              </w:rPr>
              <w:t xml:space="preserve"> Commissioner</w:t>
            </w:r>
          </w:p>
        </w:tc>
      </w:tr>
    </w:tbl>
    <w:p w:rsidR="00E91F35" w:rsidRDefault="00E91F35"/>
    <w:p w:rsidR="00735FEA" w:rsidRDefault="00735FEA">
      <w:pPr>
        <w:pStyle w:val="BodyText"/>
        <w:sectPr w:rsidR="00735FEA" w:rsidSect="00122FE9">
          <w:headerReference w:type="first" r:id="rId12"/>
          <w:type w:val="oddPage"/>
          <w:pgSz w:w="11907" w:h="16840" w:code="9"/>
          <w:pgMar w:top="1304" w:right="1304" w:bottom="567" w:left="1814" w:header="1701" w:footer="397" w:gutter="0"/>
          <w:pgNumType w:fmt="lowerRoman" w:start="1"/>
          <w:cols w:space="720"/>
          <w:titlePg/>
        </w:sectPr>
      </w:pPr>
    </w:p>
    <w:p w:rsidR="00E91F35" w:rsidRPr="00E91F35" w:rsidRDefault="00E91F35" w:rsidP="00E91F35">
      <w:pPr>
        <w:keepNext/>
        <w:spacing w:before="160" w:after="1360" w:line="600" w:lineRule="exact"/>
        <w:ind w:left="907" w:hanging="907"/>
        <w:outlineLvl w:val="0"/>
        <w:rPr>
          <w:kern w:val="28"/>
          <w:sz w:val="52"/>
        </w:rPr>
      </w:pPr>
      <w:r w:rsidRPr="00E91F35">
        <w:rPr>
          <w:kern w:val="28"/>
          <w:sz w:val="52"/>
        </w:rPr>
        <w:lastRenderedPageBreak/>
        <w:t>Terms of reference</w:t>
      </w:r>
    </w:p>
    <w:p w:rsidR="00E91F35" w:rsidRPr="00E91F35" w:rsidRDefault="00E91F35" w:rsidP="00B163C3">
      <w:pPr>
        <w:pStyle w:val="BodyText"/>
      </w:pPr>
      <w:r w:rsidRPr="00E91F35">
        <w:t>I, David Bradbury, Assistant Treasurer, pursuant to Parts 2 and 3 of the Productivity Commission Act 1998, hereby request that the Productivity Commission undertake an inquiry into Australia's system of civil dispute resolution, with a focus on constraining costs and promoting access to justice and equality before the law.</w:t>
      </w:r>
    </w:p>
    <w:p w:rsidR="00E91F35" w:rsidRPr="00E91F35" w:rsidRDefault="00E91F35" w:rsidP="00B163C3">
      <w:pPr>
        <w:pStyle w:val="Heading3"/>
      </w:pPr>
      <w:r w:rsidRPr="00E91F35">
        <w:t>Background</w:t>
      </w:r>
    </w:p>
    <w:p w:rsidR="00E91F35" w:rsidRPr="00E91F35" w:rsidRDefault="00E91F35" w:rsidP="00B163C3">
      <w:pPr>
        <w:pStyle w:val="BodyText"/>
      </w:pPr>
      <w:r w:rsidRPr="00E91F35">
        <w:t>The cost of accessing justice services and securing legal representation can prevent many Australians from gaining effective access to the justice system. For a well-functioning justice system, access to the system should not be dependent on capacity to pay and vulnerable litigants should not be disadvantaged.</w:t>
      </w:r>
    </w:p>
    <w:p w:rsidR="00E91F35" w:rsidRPr="00E91F35" w:rsidRDefault="00E91F35" w:rsidP="00B163C3">
      <w:pPr>
        <w:pStyle w:val="BodyText"/>
      </w:pPr>
      <w:r w:rsidRPr="00E91F35">
        <w:t>A well-functioning justice system should provide timely and affordable justice. This means delivering fair and equitable outcomes as efficiently as possible and resolving disputes early, expeditiously and at the most appropriate level. A justice system which effectively excludes a sizable portion of society from adequate redress risks considerable economic and social costs.</w:t>
      </w:r>
    </w:p>
    <w:p w:rsidR="00E91F35" w:rsidRPr="00E91F35" w:rsidRDefault="00E91F35" w:rsidP="00B163C3">
      <w:pPr>
        <w:pStyle w:val="Heading3"/>
      </w:pPr>
      <w:r w:rsidRPr="00E91F35">
        <w:t>Scope of the Inquiry</w:t>
      </w:r>
    </w:p>
    <w:p w:rsidR="00E91F35" w:rsidRPr="00E91F35" w:rsidRDefault="00E91F35" w:rsidP="00B163C3">
      <w:pPr>
        <w:pStyle w:val="BodyText"/>
      </w:pPr>
      <w:r w:rsidRPr="00E91F35">
        <w:t>The Commission is requested to examine the current costs of accessing justice services and securing legal representation, and the impact of these costs on access to, and quality of justice. It will make recommendations on the best way to improve access to the justice system and equity of representation including, but not limited to, the funding of legal assistance services.</w:t>
      </w:r>
    </w:p>
    <w:p w:rsidR="00E91F35" w:rsidRPr="00B163C3" w:rsidRDefault="00E91F35" w:rsidP="00B163C3">
      <w:pPr>
        <w:pStyle w:val="BodyText"/>
      </w:pPr>
      <w:r w:rsidRPr="00B163C3">
        <w:t>In particular, the Commission should have regard to:</w:t>
      </w:r>
    </w:p>
    <w:p w:rsidR="00E91F35" w:rsidRPr="00B163C3" w:rsidRDefault="00E91F35" w:rsidP="00785DDA">
      <w:pPr>
        <w:pStyle w:val="ListNumber"/>
      </w:pPr>
      <w:r w:rsidRPr="00B163C3">
        <w:t xml:space="preserve">an assessment of the real costs of legal representation and trends over time </w:t>
      </w:r>
    </w:p>
    <w:p w:rsidR="00E91F35" w:rsidRPr="00B163C3" w:rsidRDefault="00E91F35" w:rsidP="00785DDA">
      <w:pPr>
        <w:pStyle w:val="ListNumber"/>
      </w:pPr>
      <w:r w:rsidRPr="00B163C3">
        <w:t xml:space="preserve">an assessment of the level of demand for legal services, including analysis of: </w:t>
      </w:r>
    </w:p>
    <w:p w:rsidR="00E91F35" w:rsidRPr="00785DDA" w:rsidRDefault="00E91F35" w:rsidP="00785DDA">
      <w:pPr>
        <w:pStyle w:val="ListNumber2"/>
      </w:pPr>
      <w:r w:rsidRPr="00785DDA">
        <w:t xml:space="preserve">the number of persons who cannot afford to secure legal services but who do not qualify for legal assistance services, and </w:t>
      </w:r>
    </w:p>
    <w:p w:rsidR="00E91F35" w:rsidRPr="00785DDA" w:rsidRDefault="00E91F35" w:rsidP="00785DDA">
      <w:pPr>
        <w:pStyle w:val="ListNumber2"/>
      </w:pPr>
      <w:r w:rsidRPr="00785DDA">
        <w:t xml:space="preserve">the number of pro bono hours provided by legal professionals </w:t>
      </w:r>
    </w:p>
    <w:p w:rsidR="00E91F35" w:rsidRPr="00B163C3" w:rsidRDefault="00E91F35" w:rsidP="00785DDA">
      <w:pPr>
        <w:pStyle w:val="ListNumber"/>
      </w:pPr>
      <w:r w:rsidRPr="00B163C3">
        <w:t xml:space="preserve">the factors that contribute to the cost of legal representation in Australia, including analysis of: </w:t>
      </w:r>
    </w:p>
    <w:p w:rsidR="00E91F35" w:rsidRPr="00785DDA" w:rsidRDefault="00E91F35" w:rsidP="00785DDA">
      <w:pPr>
        <w:pStyle w:val="ListNumber2"/>
      </w:pPr>
      <w:r w:rsidRPr="00785DDA">
        <w:lastRenderedPageBreak/>
        <w:t xml:space="preserve">the supply of law graduates and barriers to entering the legal services market </w:t>
      </w:r>
    </w:p>
    <w:p w:rsidR="00E91F35" w:rsidRPr="00785DDA" w:rsidRDefault="00E91F35" w:rsidP="00785DDA">
      <w:pPr>
        <w:pStyle w:val="ListNumber2"/>
      </w:pPr>
      <w:r w:rsidRPr="00785DDA">
        <w:t xml:space="preserve">information asymmetry </w:t>
      </w:r>
    </w:p>
    <w:p w:rsidR="00E91F35" w:rsidRPr="00785DDA" w:rsidRDefault="00E91F35" w:rsidP="00785DDA">
      <w:pPr>
        <w:pStyle w:val="ListNumber2"/>
      </w:pPr>
      <w:r w:rsidRPr="00785DDA">
        <w:t xml:space="preserve">other issues of market failure </w:t>
      </w:r>
    </w:p>
    <w:p w:rsidR="00E91F35" w:rsidRPr="00785DDA" w:rsidRDefault="00E91F35" w:rsidP="00785DDA">
      <w:pPr>
        <w:pStyle w:val="ListNumber2"/>
      </w:pPr>
      <w:r w:rsidRPr="00785DDA">
        <w:t xml:space="preserve">the structure of the legal profession in State and Territory jurisdictions </w:t>
      </w:r>
    </w:p>
    <w:p w:rsidR="00E91F35" w:rsidRPr="00785DDA" w:rsidRDefault="00E91F35" w:rsidP="00785DDA">
      <w:pPr>
        <w:pStyle w:val="ListNumber2"/>
      </w:pPr>
      <w:r w:rsidRPr="00785DDA">
        <w:t xml:space="preserve">legal professional rules and practices </w:t>
      </w:r>
    </w:p>
    <w:p w:rsidR="00E91F35" w:rsidRPr="00785DDA" w:rsidRDefault="00E91F35" w:rsidP="00785DDA">
      <w:pPr>
        <w:pStyle w:val="ListNumber2"/>
      </w:pPr>
      <w:r w:rsidRPr="00785DDA">
        <w:t xml:space="preserve">court practices and procedures </w:t>
      </w:r>
    </w:p>
    <w:p w:rsidR="00E91F35" w:rsidRPr="00785DDA" w:rsidRDefault="00E91F35" w:rsidP="00785DDA">
      <w:pPr>
        <w:pStyle w:val="ListNumber2"/>
      </w:pPr>
      <w:r w:rsidRPr="00785DDA">
        <w:t xml:space="preserve">models of billing practices </w:t>
      </w:r>
    </w:p>
    <w:p w:rsidR="00E91F35" w:rsidRPr="00785DDA" w:rsidRDefault="00E91F35" w:rsidP="00785DDA">
      <w:pPr>
        <w:pStyle w:val="ListNumber2"/>
      </w:pPr>
      <w:r w:rsidRPr="00785DDA">
        <w:t xml:space="preserve">the application of taxation laws to legal services expenditure, and </w:t>
      </w:r>
    </w:p>
    <w:p w:rsidR="00E91F35" w:rsidRPr="00785DDA" w:rsidRDefault="00E91F35" w:rsidP="00785DDA">
      <w:pPr>
        <w:pStyle w:val="ListNumber2"/>
      </w:pPr>
      <w:r w:rsidRPr="00785DDA">
        <w:t xml:space="preserve">other features of the legal services market which drive costs </w:t>
      </w:r>
    </w:p>
    <w:p w:rsidR="00E91F35" w:rsidRPr="00785DDA" w:rsidRDefault="00E91F35" w:rsidP="00785DDA">
      <w:pPr>
        <w:pStyle w:val="ListNumber"/>
      </w:pPr>
      <w:r w:rsidRPr="00785DDA">
        <w:t xml:space="preserve">whether the costs charged for accessing justice services and for legal representation are generally proportionate to the issues in dispute </w:t>
      </w:r>
    </w:p>
    <w:p w:rsidR="00E91F35" w:rsidRPr="00785DDA" w:rsidRDefault="00E91F35" w:rsidP="00785DDA">
      <w:pPr>
        <w:pStyle w:val="ListNumber"/>
      </w:pPr>
      <w:r w:rsidRPr="00785DDA">
        <w:t xml:space="preserve">the impact of the costs of accessing justice services, and securing legal representation, on the effectiveness of these services, including analysis of: </w:t>
      </w:r>
    </w:p>
    <w:p w:rsidR="00E91F35" w:rsidRPr="00785DDA" w:rsidRDefault="00E91F35" w:rsidP="00785DDA">
      <w:pPr>
        <w:pStyle w:val="ListNumber2"/>
      </w:pPr>
      <w:r w:rsidRPr="00785DDA">
        <w:t xml:space="preserve">the ability of disadvantaged parties, including persons for whom English is a second language, to effectively self-represent, and </w:t>
      </w:r>
    </w:p>
    <w:p w:rsidR="00E91F35" w:rsidRPr="00785DDA" w:rsidRDefault="00E91F35" w:rsidP="00785DDA">
      <w:pPr>
        <w:pStyle w:val="ListNumber2"/>
        <w:rPr>
          <w:szCs w:val="24"/>
        </w:rPr>
      </w:pPr>
      <w:r w:rsidRPr="00785DDA">
        <w:t>the extent to which considerable resource disparity impacts on the effect</w:t>
      </w:r>
      <w:r w:rsidRPr="00785DDA">
        <w:rPr>
          <w:szCs w:val="24"/>
        </w:rPr>
        <w:t xml:space="preserve">iveness of the adversarial system and court processes </w:t>
      </w:r>
    </w:p>
    <w:p w:rsidR="00E91F35" w:rsidRPr="00785DDA" w:rsidRDefault="00E91F35" w:rsidP="00785DDA">
      <w:pPr>
        <w:pStyle w:val="ListNumber"/>
      </w:pPr>
      <w:r w:rsidRPr="00785DDA">
        <w:t xml:space="preserve">the economic and social impact of the costs of accessing justice services, and securing legal representation </w:t>
      </w:r>
    </w:p>
    <w:p w:rsidR="00E91F35" w:rsidRPr="00785DDA" w:rsidRDefault="00E91F35" w:rsidP="00785DDA">
      <w:pPr>
        <w:pStyle w:val="ListNumber"/>
      </w:pPr>
      <w:r w:rsidRPr="00785DDA">
        <w:t xml:space="preserve">the impact of the structures and processes of legal institutions on the costs of accessing and utilising these institutions, including analysis of discovery and case management processes </w:t>
      </w:r>
    </w:p>
    <w:p w:rsidR="00E91F35" w:rsidRPr="00B163C3" w:rsidRDefault="00E91F35" w:rsidP="00785DDA">
      <w:pPr>
        <w:pStyle w:val="ListNumber"/>
        <w:rPr>
          <w:szCs w:val="24"/>
        </w:rPr>
      </w:pPr>
      <w:r w:rsidRPr="00785DDA">
        <w:t>alternative mechanisms to improve equity and access to justice and achieve lower cost civil dispute resolution, in both metropolitan areas and regional and remote communities, and the costs and benefits of these, including analysis of the extent to which the fo</w:t>
      </w:r>
      <w:r w:rsidRPr="00B163C3">
        <w:rPr>
          <w:szCs w:val="24"/>
        </w:rPr>
        <w:t xml:space="preserve">llowing could contribute to addressing cost pressures: </w:t>
      </w:r>
    </w:p>
    <w:p w:rsidR="00E91F35" w:rsidRPr="00785DDA" w:rsidRDefault="00E91F35" w:rsidP="00785DDA">
      <w:pPr>
        <w:pStyle w:val="ListNumber2"/>
      </w:pPr>
      <w:r w:rsidRPr="00B163C3">
        <w:rPr>
          <w:szCs w:val="24"/>
        </w:rPr>
        <w:t>ea</w:t>
      </w:r>
      <w:r w:rsidRPr="00785DDA">
        <w:t xml:space="preserve">rly intervention measures </w:t>
      </w:r>
    </w:p>
    <w:p w:rsidR="00E91F35" w:rsidRPr="00785DDA" w:rsidRDefault="00E91F35" w:rsidP="00785DDA">
      <w:pPr>
        <w:pStyle w:val="ListNumber2"/>
      </w:pPr>
      <w:r w:rsidRPr="00785DDA">
        <w:t xml:space="preserve">models of alternative dispute resolution </w:t>
      </w:r>
    </w:p>
    <w:p w:rsidR="00E91F35" w:rsidRPr="00785DDA" w:rsidRDefault="00E91F35" w:rsidP="00785DDA">
      <w:pPr>
        <w:pStyle w:val="ListNumber2"/>
      </w:pPr>
      <w:r w:rsidRPr="00785DDA">
        <w:t xml:space="preserve">litigation funding </w:t>
      </w:r>
    </w:p>
    <w:p w:rsidR="00E91F35" w:rsidRPr="00785DDA" w:rsidRDefault="00E91F35" w:rsidP="00785DDA">
      <w:pPr>
        <w:pStyle w:val="ListNumber2"/>
      </w:pPr>
      <w:r w:rsidRPr="00785DDA">
        <w:t xml:space="preserve">different models of legal aid assistance </w:t>
      </w:r>
    </w:p>
    <w:p w:rsidR="00E91F35" w:rsidRPr="00785DDA" w:rsidRDefault="00E91F35" w:rsidP="00785DDA">
      <w:pPr>
        <w:pStyle w:val="ListNumber2"/>
      </w:pPr>
      <w:r w:rsidRPr="00785DDA">
        <w:t xml:space="preserve">specialist courts or alternative processes, such as community conferencing </w:t>
      </w:r>
    </w:p>
    <w:p w:rsidR="00E91F35" w:rsidRPr="00785DDA" w:rsidRDefault="00785DDA" w:rsidP="00785DDA">
      <w:pPr>
        <w:pStyle w:val="ListNumber2"/>
      </w:pPr>
      <w:r>
        <w:t>use of technology, and</w:t>
      </w:r>
    </w:p>
    <w:p w:rsidR="00E91F35" w:rsidRPr="00B163C3" w:rsidRDefault="00E91F35" w:rsidP="00785DDA">
      <w:pPr>
        <w:pStyle w:val="ListNumber2"/>
        <w:rPr>
          <w:szCs w:val="24"/>
        </w:rPr>
      </w:pPr>
      <w:r w:rsidRPr="00785DDA">
        <w:t>exped</w:t>
      </w:r>
      <w:r w:rsidR="00785DDA">
        <w:rPr>
          <w:szCs w:val="24"/>
        </w:rPr>
        <w:t>ited procedures</w:t>
      </w:r>
    </w:p>
    <w:p w:rsidR="00E91F35" w:rsidRPr="00785DDA" w:rsidRDefault="00E91F35" w:rsidP="00785DDA">
      <w:pPr>
        <w:pStyle w:val="ListNumber"/>
      </w:pPr>
      <w:r w:rsidRPr="00785DDA">
        <w:lastRenderedPageBreak/>
        <w:t xml:space="preserve">reforms in Australian jurisdictions and overseas which have been effective at lowering the costs of accessing justice services, securing legal representation and promoting equality in the justice system, and </w:t>
      </w:r>
    </w:p>
    <w:p w:rsidR="00E91F35" w:rsidRPr="00B163C3" w:rsidRDefault="00E91F35" w:rsidP="00785DDA">
      <w:pPr>
        <w:pStyle w:val="ListNumber"/>
        <w:rPr>
          <w:szCs w:val="24"/>
        </w:rPr>
      </w:pPr>
      <w:r w:rsidRPr="00785DDA">
        <w:t>data collection across the justice system that would enable better measurement and ev</w:t>
      </w:r>
      <w:r w:rsidRPr="00B163C3">
        <w:rPr>
          <w:szCs w:val="24"/>
        </w:rPr>
        <w:t xml:space="preserve">aluation of cost drivers and the effectiveness of measures to contain these. </w:t>
      </w:r>
    </w:p>
    <w:p w:rsidR="00E91F35" w:rsidRPr="00E91F35" w:rsidRDefault="00E91F35" w:rsidP="00B163C3">
      <w:pPr>
        <w:pStyle w:val="BodyText"/>
      </w:pPr>
      <w:r w:rsidRPr="00E91F35">
        <w:t>The Commission will report within fifteen months of receipt of this reference and will consult publicly for the purpose of this inquiry. The Commission is to provide both a draft and final report, and the reports will be published.</w:t>
      </w:r>
    </w:p>
    <w:p w:rsidR="00E91F35" w:rsidRPr="00E91F35" w:rsidRDefault="00E91F35" w:rsidP="00B163C3">
      <w:pPr>
        <w:pStyle w:val="BodyText"/>
        <w:jc w:val="left"/>
      </w:pPr>
      <w:r w:rsidRPr="00E91F35">
        <w:t>David Bradbury</w:t>
      </w:r>
      <w:r w:rsidR="00B163C3">
        <w:br/>
      </w:r>
      <w:r w:rsidRPr="00E91F35">
        <w:t>Assistant Treasurer</w:t>
      </w:r>
    </w:p>
    <w:p w:rsidR="00E91F35" w:rsidRPr="00E91F35" w:rsidRDefault="00E91F35" w:rsidP="00B163C3">
      <w:pPr>
        <w:pStyle w:val="BodyText"/>
      </w:pPr>
      <w:r w:rsidRPr="00E91F35">
        <w:t>[Received 21 June 2013]</w:t>
      </w:r>
    </w:p>
    <w:p w:rsidR="00E91F35" w:rsidRDefault="00E91F35" w:rsidP="001E2225">
      <w:pPr>
        <w:pStyle w:val="BodyText"/>
      </w:pPr>
    </w:p>
    <w:p w:rsidR="00E91F35" w:rsidRDefault="00E91F35" w:rsidP="001E2225">
      <w:pPr>
        <w:pStyle w:val="BodyText"/>
        <w:sectPr w:rsidR="00E91F35" w:rsidSect="001E2225">
          <w:headerReference w:type="even" r:id="rId13"/>
          <w:headerReference w:type="default" r:id="rId14"/>
          <w:footerReference w:type="even" r:id="rId15"/>
          <w:footerReference w:type="default" r:id="rId16"/>
          <w:pgSz w:w="11907" w:h="16840" w:code="9"/>
          <w:pgMar w:top="1985" w:right="1304" w:bottom="1247" w:left="1814" w:header="1701" w:footer="397" w:gutter="0"/>
          <w:pgNumType w:fmt="lowerRoman"/>
          <w:cols w:space="720"/>
        </w:sectPr>
      </w:pPr>
    </w:p>
    <w:p w:rsidR="00B163C3" w:rsidRPr="00B163C3" w:rsidRDefault="00735FEA" w:rsidP="00B163C3">
      <w:pPr>
        <w:pStyle w:val="Heading1NotTOC"/>
        <w:rPr>
          <w:noProof/>
        </w:rPr>
      </w:pPr>
      <w:bookmarkStart w:id="4" w:name="Contents"/>
      <w:bookmarkEnd w:id="4"/>
      <w:r w:rsidRPr="00B153C3">
        <w:lastRenderedPageBreak/>
        <w:t>Contents</w:t>
      </w:r>
      <w:bookmarkStart w:id="5" w:name="InsertContents"/>
      <w:bookmarkEnd w:id="5"/>
    </w:p>
    <w:p w:rsidR="00244BEE" w:rsidRPr="00701F72" w:rsidRDefault="00244BEE" w:rsidP="00244BEE">
      <w:pPr>
        <w:pStyle w:val="BodyText"/>
        <w:rPr>
          <w:noProof/>
          <w:spacing w:val="-2"/>
        </w:rPr>
      </w:pPr>
      <w:r>
        <w:rPr>
          <w:noProof/>
        </w:rPr>
        <w:t xml:space="preserve">The Commission’s report is in two volumes. </w:t>
      </w:r>
      <w:r w:rsidRPr="00244BEE">
        <w:rPr>
          <w:b/>
          <w:noProof/>
        </w:rPr>
        <w:t xml:space="preserve">This volume contains the </w:t>
      </w:r>
      <w:r w:rsidR="00BB52B0">
        <w:rPr>
          <w:b/>
          <w:noProof/>
        </w:rPr>
        <w:t>o</w:t>
      </w:r>
      <w:r w:rsidRPr="00244BEE">
        <w:rPr>
          <w:b/>
          <w:noProof/>
        </w:rPr>
        <w:t xml:space="preserve">verview, </w:t>
      </w:r>
      <w:r w:rsidR="00BB52B0">
        <w:rPr>
          <w:b/>
          <w:noProof/>
        </w:rPr>
        <w:t>r</w:t>
      </w:r>
      <w:r w:rsidRPr="00244BEE">
        <w:rPr>
          <w:b/>
          <w:noProof/>
        </w:rPr>
        <w:t xml:space="preserve">ecommendations, </w:t>
      </w:r>
      <w:r w:rsidR="00BB52B0">
        <w:rPr>
          <w:b/>
          <w:noProof/>
        </w:rPr>
        <w:t>s</w:t>
      </w:r>
      <w:r w:rsidRPr="00244BEE">
        <w:rPr>
          <w:b/>
          <w:noProof/>
        </w:rPr>
        <w:t>ummary of the Commission’s main proposals and chapters 1 to 17.</w:t>
      </w:r>
      <w:r>
        <w:rPr>
          <w:noProof/>
        </w:rPr>
        <w:t xml:space="preserve"> Volume 2 contains chapters 18 to 25, appendix A and references.</w:t>
      </w:r>
      <w:r w:rsidR="00A6042A">
        <w:rPr>
          <w:noProof/>
        </w:rPr>
        <w:t xml:space="preserve"> Below is the table of contents for both volumes.</w:t>
      </w:r>
      <w:r w:rsidR="00C0179B">
        <w:rPr>
          <w:noProof/>
        </w:rPr>
        <w:t xml:space="preserve"> </w:t>
      </w:r>
      <w:r w:rsidR="00C0179B" w:rsidRPr="00701F72">
        <w:rPr>
          <w:noProof/>
          <w:spacing w:val="-2"/>
        </w:rPr>
        <w:t>Appendices B to K are referred to in the chapters but are not included in the report. They are available from the Commission’s website (www.pc.gov.au).</w:t>
      </w:r>
    </w:p>
    <w:p w:rsidR="00244BEE" w:rsidRPr="00BB52B0" w:rsidRDefault="00244BEE" w:rsidP="00244BEE">
      <w:pPr>
        <w:pStyle w:val="BodyText"/>
        <w:shd w:val="clear" w:color="auto" w:fill="D9D9D9" w:themeFill="background1" w:themeFillShade="D9"/>
        <w:jc w:val="center"/>
        <w:rPr>
          <w:rFonts w:ascii="Arial" w:hAnsi="Arial" w:cs="Arial"/>
          <w:b/>
          <w:noProof/>
          <w:sz w:val="20"/>
        </w:rPr>
      </w:pPr>
      <w:r w:rsidRPr="00BB52B0">
        <w:rPr>
          <w:rFonts w:ascii="Arial" w:hAnsi="Arial" w:cs="Arial"/>
          <w:b/>
          <w:noProof/>
          <w:sz w:val="20"/>
        </w:rPr>
        <w:t>Volume 1</w:t>
      </w:r>
    </w:p>
    <w:p w:rsidR="00B163C3" w:rsidRPr="00B163C3" w:rsidRDefault="00B163C3" w:rsidP="00B163C3">
      <w:pPr>
        <w:pStyle w:val="TOC1"/>
      </w:pPr>
      <w:r>
        <w:rPr>
          <w:noProof/>
          <w:sz w:val="22"/>
          <w:szCs w:val="22"/>
        </w:rPr>
        <w:t>Terms of reference</w:t>
      </w:r>
      <w:r>
        <w:rPr>
          <w:noProof/>
          <w:sz w:val="22"/>
          <w:szCs w:val="22"/>
        </w:rPr>
        <w:tab/>
        <w:t>iv</w:t>
      </w:r>
    </w:p>
    <w:p w:rsidR="00B163C3" w:rsidRDefault="00B163C3">
      <w:pPr>
        <w:pStyle w:val="TOC1"/>
        <w:rPr>
          <w:noProof/>
          <w:sz w:val="22"/>
          <w:szCs w:val="22"/>
        </w:rPr>
      </w:pPr>
      <w:r>
        <w:rPr>
          <w:noProof/>
          <w:sz w:val="22"/>
          <w:szCs w:val="22"/>
        </w:rPr>
        <w:t>Acknowledgements</w:t>
      </w:r>
      <w:r>
        <w:rPr>
          <w:noProof/>
          <w:sz w:val="22"/>
          <w:szCs w:val="22"/>
        </w:rPr>
        <w:tab/>
        <w:t>xiii</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Abbreviations and explanations</w:t>
      </w:r>
      <w:r w:rsidRPr="007031AC">
        <w:rPr>
          <w:noProof/>
          <w:sz w:val="22"/>
          <w:szCs w:val="22"/>
        </w:rPr>
        <w:tab/>
      </w:r>
      <w:r w:rsidR="00785DDA">
        <w:rPr>
          <w:noProof/>
          <w:sz w:val="22"/>
          <w:szCs w:val="22"/>
        </w:rPr>
        <w:t>xiv</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Overview</w:t>
      </w:r>
      <w:r w:rsidRPr="007031AC">
        <w:rPr>
          <w:noProof/>
          <w:sz w:val="22"/>
          <w:szCs w:val="22"/>
        </w:rPr>
        <w:tab/>
        <w:t>1</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Summary of the Commission’s main proposals</w:t>
      </w:r>
      <w:r w:rsidRPr="007031AC">
        <w:rPr>
          <w:noProof/>
          <w:sz w:val="22"/>
          <w:szCs w:val="22"/>
        </w:rPr>
        <w:tab/>
        <w:t>35</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Recommendations</w:t>
      </w:r>
      <w:r w:rsidRPr="007031AC">
        <w:rPr>
          <w:noProof/>
          <w:sz w:val="22"/>
          <w:szCs w:val="22"/>
        </w:rPr>
        <w:tab/>
        <w:t>41</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w:t>
      </w:r>
      <w:r w:rsidRPr="007031AC">
        <w:rPr>
          <w:rFonts w:asciiTheme="minorHAnsi" w:eastAsiaTheme="minorEastAsia" w:hAnsiTheme="minorHAnsi" w:cstheme="minorBidi"/>
          <w:b w:val="0"/>
          <w:noProof/>
          <w:sz w:val="22"/>
          <w:szCs w:val="22"/>
          <w:lang w:eastAsia="en-AU"/>
        </w:rPr>
        <w:tab/>
      </w:r>
      <w:r w:rsidRPr="007031AC">
        <w:rPr>
          <w:noProof/>
          <w:sz w:val="22"/>
          <w:szCs w:val="22"/>
        </w:rPr>
        <w:t>What is this inquiry about?</w:t>
      </w:r>
      <w:r w:rsidRPr="007031AC">
        <w:rPr>
          <w:noProof/>
          <w:sz w:val="22"/>
          <w:szCs w:val="22"/>
        </w:rPr>
        <w:tab/>
        <w:t>73</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1.1</w:t>
      </w:r>
      <w:r w:rsidRPr="007031AC">
        <w:rPr>
          <w:rFonts w:asciiTheme="minorHAnsi" w:eastAsiaTheme="minorEastAsia" w:hAnsiTheme="minorHAnsi" w:cstheme="minorBidi"/>
          <w:noProof/>
          <w:sz w:val="22"/>
          <w:szCs w:val="22"/>
          <w:lang w:eastAsia="en-AU"/>
        </w:rPr>
        <w:tab/>
      </w:r>
      <w:r w:rsidRPr="007031AC">
        <w:rPr>
          <w:noProof/>
          <w:sz w:val="22"/>
          <w:szCs w:val="22"/>
        </w:rPr>
        <w:t>What is ‘access to justice’?</w:t>
      </w:r>
      <w:r w:rsidRPr="007031AC">
        <w:rPr>
          <w:noProof/>
          <w:sz w:val="22"/>
          <w:szCs w:val="22"/>
        </w:rPr>
        <w:tab/>
        <w:t>74</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1.2</w:t>
      </w:r>
      <w:r w:rsidRPr="007031AC">
        <w:rPr>
          <w:rFonts w:asciiTheme="minorHAnsi" w:eastAsiaTheme="minorEastAsia" w:hAnsiTheme="minorHAnsi" w:cstheme="minorBidi"/>
          <w:noProof/>
          <w:sz w:val="22"/>
          <w:szCs w:val="22"/>
          <w:lang w:eastAsia="en-AU"/>
        </w:rPr>
        <w:tab/>
      </w:r>
      <w:r w:rsidRPr="007031AC">
        <w:rPr>
          <w:noProof/>
          <w:sz w:val="22"/>
          <w:szCs w:val="22"/>
        </w:rPr>
        <w:t>What is ‘Australia’s system of civil dispute resolution’?</w:t>
      </w:r>
      <w:r w:rsidRPr="007031AC">
        <w:rPr>
          <w:noProof/>
          <w:sz w:val="22"/>
          <w:szCs w:val="22"/>
        </w:rPr>
        <w:tab/>
        <w:t>78</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1.3</w:t>
      </w:r>
      <w:r w:rsidRPr="007031AC">
        <w:rPr>
          <w:rFonts w:asciiTheme="minorHAnsi" w:eastAsiaTheme="minorEastAsia" w:hAnsiTheme="minorHAnsi" w:cstheme="minorBidi"/>
          <w:noProof/>
          <w:sz w:val="22"/>
          <w:szCs w:val="22"/>
          <w:lang w:eastAsia="en-AU"/>
        </w:rPr>
        <w:tab/>
      </w:r>
      <w:r w:rsidRPr="007031AC">
        <w:rPr>
          <w:noProof/>
          <w:sz w:val="22"/>
          <w:szCs w:val="22"/>
        </w:rPr>
        <w:t>The Commission’s approach</w:t>
      </w:r>
      <w:r w:rsidRPr="007031AC">
        <w:rPr>
          <w:noProof/>
          <w:sz w:val="22"/>
          <w:szCs w:val="22"/>
        </w:rPr>
        <w:tab/>
        <w:t>81</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2</w:t>
      </w:r>
      <w:r w:rsidRPr="007031AC">
        <w:rPr>
          <w:rFonts w:asciiTheme="minorHAnsi" w:eastAsiaTheme="minorEastAsia" w:hAnsiTheme="minorHAnsi" w:cstheme="minorBidi"/>
          <w:b w:val="0"/>
          <w:noProof/>
          <w:sz w:val="22"/>
          <w:szCs w:val="22"/>
          <w:lang w:eastAsia="en-AU"/>
        </w:rPr>
        <w:tab/>
      </w:r>
      <w:r w:rsidRPr="007031AC">
        <w:rPr>
          <w:noProof/>
          <w:sz w:val="22"/>
          <w:szCs w:val="22"/>
        </w:rPr>
        <w:t>Understanding and measuring legal need</w:t>
      </w:r>
      <w:r w:rsidRPr="007031AC">
        <w:rPr>
          <w:noProof/>
          <w:sz w:val="22"/>
          <w:szCs w:val="22"/>
        </w:rPr>
        <w:tab/>
        <w:t>83</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2.1</w:t>
      </w:r>
      <w:r w:rsidRPr="007031AC">
        <w:rPr>
          <w:rFonts w:asciiTheme="minorHAnsi" w:eastAsiaTheme="minorEastAsia" w:hAnsiTheme="minorHAnsi" w:cstheme="minorBidi"/>
          <w:noProof/>
          <w:sz w:val="22"/>
          <w:szCs w:val="22"/>
          <w:lang w:eastAsia="en-AU"/>
        </w:rPr>
        <w:tab/>
      </w:r>
      <w:r w:rsidRPr="007031AC">
        <w:rPr>
          <w:noProof/>
          <w:sz w:val="22"/>
          <w:szCs w:val="22"/>
        </w:rPr>
        <w:t>What is legal need?</w:t>
      </w:r>
      <w:r w:rsidRPr="007031AC">
        <w:rPr>
          <w:noProof/>
          <w:sz w:val="22"/>
          <w:szCs w:val="22"/>
        </w:rPr>
        <w:tab/>
        <w:t>84</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2.2</w:t>
      </w:r>
      <w:r w:rsidRPr="007031AC">
        <w:rPr>
          <w:rFonts w:asciiTheme="minorHAnsi" w:eastAsiaTheme="minorEastAsia" w:hAnsiTheme="minorHAnsi" w:cstheme="minorBidi"/>
          <w:noProof/>
          <w:sz w:val="22"/>
          <w:szCs w:val="22"/>
          <w:lang w:eastAsia="en-AU"/>
        </w:rPr>
        <w:tab/>
      </w:r>
      <w:r w:rsidRPr="007031AC">
        <w:rPr>
          <w:noProof/>
          <w:sz w:val="22"/>
          <w:szCs w:val="22"/>
        </w:rPr>
        <w:t>How can legal need be measured?</w:t>
      </w:r>
      <w:r w:rsidRPr="007031AC">
        <w:rPr>
          <w:noProof/>
          <w:sz w:val="22"/>
          <w:szCs w:val="22"/>
        </w:rPr>
        <w:tab/>
        <w:t>86</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2.3</w:t>
      </w:r>
      <w:r w:rsidRPr="007031AC">
        <w:rPr>
          <w:rFonts w:asciiTheme="minorHAnsi" w:eastAsiaTheme="minorEastAsia" w:hAnsiTheme="minorHAnsi" w:cstheme="minorBidi"/>
          <w:noProof/>
          <w:sz w:val="22"/>
          <w:szCs w:val="22"/>
          <w:lang w:eastAsia="en-AU"/>
        </w:rPr>
        <w:tab/>
      </w:r>
      <w:r w:rsidRPr="007031AC">
        <w:rPr>
          <w:noProof/>
          <w:sz w:val="22"/>
          <w:szCs w:val="22"/>
        </w:rPr>
        <w:t>How many Australians experience legal need?</w:t>
      </w:r>
      <w:r w:rsidRPr="007031AC">
        <w:rPr>
          <w:noProof/>
          <w:sz w:val="22"/>
          <w:szCs w:val="22"/>
        </w:rPr>
        <w:tab/>
        <w:t>87</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2.4</w:t>
      </w:r>
      <w:r w:rsidRPr="007031AC">
        <w:rPr>
          <w:rFonts w:asciiTheme="minorHAnsi" w:eastAsiaTheme="minorEastAsia" w:hAnsiTheme="minorHAnsi" w:cstheme="minorBidi"/>
          <w:noProof/>
          <w:sz w:val="22"/>
          <w:szCs w:val="22"/>
          <w:lang w:eastAsia="en-AU"/>
        </w:rPr>
        <w:tab/>
      </w:r>
      <w:r w:rsidRPr="007031AC">
        <w:rPr>
          <w:noProof/>
          <w:sz w:val="22"/>
          <w:szCs w:val="22"/>
        </w:rPr>
        <w:t>What are the patterns and characteristics of those who experience legal problems?</w:t>
      </w:r>
      <w:r w:rsidRPr="007031AC">
        <w:rPr>
          <w:noProof/>
          <w:sz w:val="22"/>
          <w:szCs w:val="22"/>
        </w:rPr>
        <w:tab/>
        <w:t>95</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2.5</w:t>
      </w:r>
      <w:r w:rsidRPr="007031AC">
        <w:rPr>
          <w:rFonts w:asciiTheme="minorHAnsi" w:eastAsiaTheme="minorEastAsia" w:hAnsiTheme="minorHAnsi" w:cstheme="minorBidi"/>
          <w:noProof/>
          <w:sz w:val="22"/>
          <w:szCs w:val="22"/>
          <w:lang w:eastAsia="en-AU"/>
        </w:rPr>
        <w:tab/>
      </w:r>
      <w:r w:rsidRPr="007031AC">
        <w:rPr>
          <w:noProof/>
          <w:sz w:val="22"/>
          <w:szCs w:val="22"/>
        </w:rPr>
        <w:t>To what extent is there unmet legal need?</w:t>
      </w:r>
      <w:r w:rsidRPr="007031AC">
        <w:rPr>
          <w:noProof/>
          <w:sz w:val="22"/>
          <w:szCs w:val="22"/>
        </w:rPr>
        <w:tab/>
        <w:t>98</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3</w:t>
      </w:r>
      <w:r w:rsidRPr="007031AC">
        <w:rPr>
          <w:rFonts w:asciiTheme="minorHAnsi" w:eastAsiaTheme="minorEastAsia" w:hAnsiTheme="minorHAnsi" w:cstheme="minorBidi"/>
          <w:b w:val="0"/>
          <w:noProof/>
          <w:sz w:val="22"/>
          <w:szCs w:val="22"/>
          <w:lang w:eastAsia="en-AU"/>
        </w:rPr>
        <w:tab/>
      </w:r>
      <w:r w:rsidRPr="007031AC">
        <w:rPr>
          <w:noProof/>
          <w:sz w:val="22"/>
          <w:szCs w:val="22"/>
        </w:rPr>
        <w:t>How accessible is the civil justice system?</w:t>
      </w:r>
      <w:r w:rsidRPr="007031AC">
        <w:rPr>
          <w:noProof/>
          <w:sz w:val="22"/>
          <w:szCs w:val="22"/>
        </w:rPr>
        <w:tab/>
        <w:t>113</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3.1</w:t>
      </w:r>
      <w:r w:rsidRPr="007031AC">
        <w:rPr>
          <w:rFonts w:asciiTheme="minorHAnsi" w:eastAsiaTheme="minorEastAsia" w:hAnsiTheme="minorHAnsi" w:cstheme="minorBidi"/>
          <w:noProof/>
          <w:sz w:val="22"/>
          <w:szCs w:val="22"/>
          <w:lang w:eastAsia="en-AU"/>
        </w:rPr>
        <w:tab/>
      </w:r>
      <w:r w:rsidRPr="007031AC">
        <w:rPr>
          <w:noProof/>
          <w:sz w:val="22"/>
          <w:szCs w:val="22"/>
        </w:rPr>
        <w:t>How much does it cost to resolve civil disputes?</w:t>
      </w:r>
      <w:r w:rsidRPr="007031AC">
        <w:rPr>
          <w:noProof/>
          <w:sz w:val="22"/>
          <w:szCs w:val="22"/>
        </w:rPr>
        <w:tab/>
        <w:t>114</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3.2</w:t>
      </w:r>
      <w:r w:rsidRPr="007031AC">
        <w:rPr>
          <w:rFonts w:asciiTheme="minorHAnsi" w:eastAsiaTheme="minorEastAsia" w:hAnsiTheme="minorHAnsi" w:cstheme="minorBidi"/>
          <w:noProof/>
          <w:sz w:val="22"/>
          <w:szCs w:val="22"/>
          <w:lang w:eastAsia="en-AU"/>
        </w:rPr>
        <w:tab/>
      </w:r>
      <w:r w:rsidRPr="007031AC">
        <w:rPr>
          <w:noProof/>
          <w:sz w:val="22"/>
          <w:szCs w:val="22"/>
        </w:rPr>
        <w:t>How long does it take to resolve disputes?</w:t>
      </w:r>
      <w:r w:rsidRPr="007031AC">
        <w:rPr>
          <w:noProof/>
          <w:sz w:val="22"/>
          <w:szCs w:val="22"/>
        </w:rPr>
        <w:tab/>
        <w:t>124</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3.3</w:t>
      </w:r>
      <w:r w:rsidRPr="007031AC">
        <w:rPr>
          <w:rFonts w:asciiTheme="minorHAnsi" w:eastAsiaTheme="minorEastAsia" w:hAnsiTheme="minorHAnsi" w:cstheme="minorBidi"/>
          <w:noProof/>
          <w:sz w:val="22"/>
          <w:szCs w:val="22"/>
          <w:lang w:eastAsia="en-AU"/>
        </w:rPr>
        <w:tab/>
      </w:r>
      <w:r w:rsidRPr="007031AC">
        <w:rPr>
          <w:noProof/>
          <w:sz w:val="22"/>
          <w:szCs w:val="22"/>
        </w:rPr>
        <w:t>How complex is the civil justice system?</w:t>
      </w:r>
      <w:r w:rsidRPr="007031AC">
        <w:rPr>
          <w:noProof/>
          <w:sz w:val="22"/>
          <w:szCs w:val="22"/>
        </w:rPr>
        <w:tab/>
        <w:t>129</w:t>
      </w:r>
    </w:p>
    <w:p w:rsidR="009F2A51" w:rsidRPr="007031AC" w:rsidRDefault="009F2A51" w:rsidP="00A6042A">
      <w:pPr>
        <w:pStyle w:val="TOC1"/>
        <w:keepNext/>
        <w:rPr>
          <w:rFonts w:asciiTheme="minorHAnsi" w:eastAsiaTheme="minorEastAsia" w:hAnsiTheme="minorHAnsi" w:cstheme="minorBidi"/>
          <w:b w:val="0"/>
          <w:noProof/>
          <w:sz w:val="22"/>
          <w:szCs w:val="22"/>
          <w:lang w:eastAsia="en-AU"/>
        </w:rPr>
      </w:pPr>
      <w:r w:rsidRPr="007031AC">
        <w:rPr>
          <w:noProof/>
          <w:sz w:val="22"/>
          <w:szCs w:val="22"/>
        </w:rPr>
        <w:lastRenderedPageBreak/>
        <w:t>4</w:t>
      </w:r>
      <w:r w:rsidRPr="007031AC">
        <w:rPr>
          <w:rFonts w:asciiTheme="minorHAnsi" w:eastAsiaTheme="minorEastAsia" w:hAnsiTheme="minorHAnsi" w:cstheme="minorBidi"/>
          <w:b w:val="0"/>
          <w:noProof/>
          <w:sz w:val="22"/>
          <w:szCs w:val="22"/>
          <w:lang w:eastAsia="en-AU"/>
        </w:rPr>
        <w:tab/>
      </w:r>
      <w:r w:rsidRPr="007031AC">
        <w:rPr>
          <w:noProof/>
          <w:sz w:val="22"/>
          <w:szCs w:val="22"/>
        </w:rPr>
        <w:t>A policy framework</w:t>
      </w:r>
      <w:r w:rsidRPr="007031AC">
        <w:rPr>
          <w:noProof/>
          <w:sz w:val="22"/>
          <w:szCs w:val="22"/>
        </w:rPr>
        <w:tab/>
        <w:t>137</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4.1</w:t>
      </w:r>
      <w:r w:rsidRPr="007031AC">
        <w:rPr>
          <w:rFonts w:asciiTheme="minorHAnsi" w:eastAsiaTheme="minorEastAsia" w:hAnsiTheme="minorHAnsi" w:cstheme="minorBidi"/>
          <w:noProof/>
          <w:sz w:val="22"/>
          <w:szCs w:val="22"/>
          <w:lang w:eastAsia="en-AU"/>
        </w:rPr>
        <w:tab/>
      </w:r>
      <w:r w:rsidRPr="007031AC">
        <w:rPr>
          <w:noProof/>
          <w:sz w:val="22"/>
          <w:szCs w:val="22"/>
        </w:rPr>
        <w:t>The role of the civil justice system</w:t>
      </w:r>
      <w:r w:rsidRPr="007031AC">
        <w:rPr>
          <w:noProof/>
          <w:sz w:val="22"/>
          <w:szCs w:val="22"/>
        </w:rPr>
        <w:tab/>
        <w:t>138</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4.2</w:t>
      </w:r>
      <w:r w:rsidRPr="007031AC">
        <w:rPr>
          <w:rFonts w:asciiTheme="minorHAnsi" w:eastAsiaTheme="minorEastAsia" w:hAnsiTheme="minorHAnsi" w:cstheme="minorBidi"/>
          <w:noProof/>
          <w:sz w:val="22"/>
          <w:szCs w:val="22"/>
          <w:lang w:eastAsia="en-AU"/>
        </w:rPr>
        <w:tab/>
      </w:r>
      <w:r w:rsidRPr="007031AC">
        <w:rPr>
          <w:noProof/>
          <w:sz w:val="22"/>
          <w:szCs w:val="22"/>
        </w:rPr>
        <w:t>Civil justice and the role of government</w:t>
      </w:r>
      <w:r w:rsidRPr="007031AC">
        <w:rPr>
          <w:noProof/>
          <w:sz w:val="22"/>
          <w:szCs w:val="22"/>
        </w:rPr>
        <w:tab/>
        <w:t>140</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4.3</w:t>
      </w:r>
      <w:r w:rsidRPr="007031AC">
        <w:rPr>
          <w:rFonts w:asciiTheme="minorHAnsi" w:eastAsiaTheme="minorEastAsia" w:hAnsiTheme="minorHAnsi" w:cstheme="minorBidi"/>
          <w:noProof/>
          <w:sz w:val="22"/>
          <w:szCs w:val="22"/>
          <w:lang w:eastAsia="en-AU"/>
        </w:rPr>
        <w:tab/>
      </w:r>
      <w:r w:rsidRPr="007031AC">
        <w:rPr>
          <w:noProof/>
          <w:sz w:val="22"/>
          <w:szCs w:val="22"/>
        </w:rPr>
        <w:t>Promoting an efficient and effective civil justice system</w:t>
      </w:r>
      <w:r w:rsidRPr="007031AC">
        <w:rPr>
          <w:noProof/>
          <w:sz w:val="22"/>
          <w:szCs w:val="22"/>
        </w:rPr>
        <w:tab/>
        <w:t>143</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5</w:t>
      </w:r>
      <w:r w:rsidRPr="007031AC">
        <w:rPr>
          <w:rFonts w:asciiTheme="minorHAnsi" w:eastAsiaTheme="minorEastAsia" w:hAnsiTheme="minorHAnsi" w:cstheme="minorBidi"/>
          <w:b w:val="0"/>
          <w:noProof/>
          <w:sz w:val="22"/>
          <w:szCs w:val="22"/>
          <w:lang w:eastAsia="en-AU"/>
        </w:rPr>
        <w:tab/>
      </w:r>
      <w:r w:rsidRPr="007031AC">
        <w:rPr>
          <w:noProof/>
          <w:sz w:val="22"/>
          <w:szCs w:val="22"/>
        </w:rPr>
        <w:t>Understanding and navigating the system</w:t>
      </w:r>
      <w:r w:rsidRPr="007031AC">
        <w:rPr>
          <w:noProof/>
          <w:sz w:val="22"/>
          <w:szCs w:val="22"/>
        </w:rPr>
        <w:tab/>
        <w:t>149</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5.1</w:t>
      </w:r>
      <w:r w:rsidRPr="007031AC">
        <w:rPr>
          <w:rFonts w:asciiTheme="minorHAnsi" w:eastAsiaTheme="minorEastAsia" w:hAnsiTheme="minorHAnsi" w:cstheme="minorBidi"/>
          <w:noProof/>
          <w:sz w:val="22"/>
          <w:szCs w:val="22"/>
          <w:lang w:eastAsia="en-AU"/>
        </w:rPr>
        <w:tab/>
      </w:r>
      <w:r w:rsidRPr="007031AC">
        <w:rPr>
          <w:noProof/>
          <w:sz w:val="22"/>
          <w:szCs w:val="22"/>
        </w:rPr>
        <w:t>Using the civil justice system</w:t>
      </w:r>
      <w:r w:rsidRPr="007031AC">
        <w:rPr>
          <w:noProof/>
          <w:sz w:val="22"/>
          <w:szCs w:val="22"/>
        </w:rPr>
        <w:tab/>
        <w:t>150</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5.2</w:t>
      </w:r>
      <w:r w:rsidRPr="007031AC">
        <w:rPr>
          <w:rFonts w:asciiTheme="minorHAnsi" w:eastAsiaTheme="minorEastAsia" w:hAnsiTheme="minorHAnsi" w:cstheme="minorBidi"/>
          <w:noProof/>
          <w:sz w:val="22"/>
          <w:szCs w:val="22"/>
          <w:lang w:eastAsia="en-AU"/>
        </w:rPr>
        <w:tab/>
      </w:r>
      <w:r w:rsidRPr="007031AC">
        <w:rPr>
          <w:noProof/>
          <w:sz w:val="22"/>
          <w:szCs w:val="22"/>
        </w:rPr>
        <w:t>Existing services that build legal capability</w:t>
      </w:r>
      <w:r w:rsidRPr="007031AC">
        <w:rPr>
          <w:noProof/>
          <w:sz w:val="22"/>
          <w:szCs w:val="22"/>
        </w:rPr>
        <w:tab/>
        <w:t>155</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5.3</w:t>
      </w:r>
      <w:r w:rsidRPr="007031AC">
        <w:rPr>
          <w:rFonts w:asciiTheme="minorHAnsi" w:eastAsiaTheme="minorEastAsia" w:hAnsiTheme="minorHAnsi" w:cstheme="minorBidi"/>
          <w:noProof/>
          <w:sz w:val="22"/>
          <w:szCs w:val="22"/>
          <w:lang w:eastAsia="en-AU"/>
        </w:rPr>
        <w:tab/>
      </w:r>
      <w:r w:rsidRPr="007031AC">
        <w:rPr>
          <w:noProof/>
          <w:sz w:val="22"/>
          <w:szCs w:val="22"/>
        </w:rPr>
        <w:t>Reforms to improve knowledge and capacity building activities</w:t>
      </w:r>
      <w:r w:rsidRPr="007031AC">
        <w:rPr>
          <w:noProof/>
          <w:sz w:val="22"/>
          <w:szCs w:val="22"/>
        </w:rPr>
        <w:tab/>
        <w:t>159</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5.4</w:t>
      </w:r>
      <w:r w:rsidRPr="007031AC">
        <w:rPr>
          <w:rFonts w:asciiTheme="minorHAnsi" w:eastAsiaTheme="minorEastAsia" w:hAnsiTheme="minorHAnsi" w:cstheme="minorBidi"/>
          <w:noProof/>
          <w:sz w:val="22"/>
          <w:szCs w:val="22"/>
          <w:lang w:eastAsia="en-AU"/>
        </w:rPr>
        <w:tab/>
      </w:r>
      <w:r w:rsidRPr="007031AC">
        <w:rPr>
          <w:noProof/>
          <w:sz w:val="22"/>
          <w:szCs w:val="22"/>
        </w:rPr>
        <w:t>Specific measures to identify and assist those that need more help</w:t>
      </w:r>
      <w:r w:rsidRPr="007031AC">
        <w:rPr>
          <w:noProof/>
          <w:sz w:val="22"/>
          <w:szCs w:val="22"/>
        </w:rPr>
        <w:tab/>
        <w:t>171</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5.5</w:t>
      </w:r>
      <w:r w:rsidRPr="007031AC">
        <w:rPr>
          <w:rFonts w:asciiTheme="minorHAnsi" w:eastAsiaTheme="minorEastAsia" w:hAnsiTheme="minorHAnsi" w:cstheme="minorBidi"/>
          <w:noProof/>
          <w:sz w:val="22"/>
          <w:szCs w:val="22"/>
          <w:lang w:eastAsia="en-AU"/>
        </w:rPr>
        <w:tab/>
      </w:r>
      <w:r w:rsidRPr="007031AC">
        <w:rPr>
          <w:noProof/>
          <w:sz w:val="22"/>
          <w:szCs w:val="22"/>
        </w:rPr>
        <w:t>What about businesses’ legal capability?</w:t>
      </w:r>
      <w:r w:rsidRPr="007031AC">
        <w:rPr>
          <w:noProof/>
          <w:sz w:val="22"/>
          <w:szCs w:val="22"/>
        </w:rPr>
        <w:tab/>
        <w:t>180</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5.6</w:t>
      </w:r>
      <w:r w:rsidRPr="007031AC">
        <w:rPr>
          <w:rFonts w:asciiTheme="minorHAnsi" w:eastAsiaTheme="minorEastAsia" w:hAnsiTheme="minorHAnsi" w:cstheme="minorBidi"/>
          <w:noProof/>
          <w:sz w:val="22"/>
          <w:szCs w:val="22"/>
          <w:lang w:eastAsia="en-AU"/>
        </w:rPr>
        <w:tab/>
      </w:r>
      <w:r w:rsidRPr="007031AC">
        <w:rPr>
          <w:noProof/>
          <w:sz w:val="22"/>
          <w:szCs w:val="22"/>
        </w:rPr>
        <w:t>Less complex law makes it easier to navigate the system</w:t>
      </w:r>
      <w:r w:rsidRPr="007031AC">
        <w:rPr>
          <w:noProof/>
          <w:sz w:val="22"/>
          <w:szCs w:val="22"/>
        </w:rPr>
        <w:tab/>
        <w:t>182</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6</w:t>
      </w:r>
      <w:r w:rsidRPr="007031AC">
        <w:rPr>
          <w:rFonts w:asciiTheme="minorHAnsi" w:eastAsiaTheme="minorEastAsia" w:hAnsiTheme="minorHAnsi" w:cstheme="minorBidi"/>
          <w:b w:val="0"/>
          <w:noProof/>
          <w:sz w:val="22"/>
          <w:szCs w:val="22"/>
          <w:lang w:eastAsia="en-AU"/>
        </w:rPr>
        <w:tab/>
      </w:r>
      <w:r w:rsidRPr="007031AC">
        <w:rPr>
          <w:noProof/>
          <w:sz w:val="22"/>
          <w:szCs w:val="22"/>
        </w:rPr>
        <w:t>Protecting consumers of legal services</w:t>
      </w:r>
      <w:r w:rsidRPr="007031AC">
        <w:rPr>
          <w:noProof/>
          <w:sz w:val="22"/>
          <w:szCs w:val="22"/>
        </w:rPr>
        <w:tab/>
        <w:t>187</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6.1</w:t>
      </w:r>
      <w:r w:rsidRPr="007031AC">
        <w:rPr>
          <w:rFonts w:asciiTheme="minorHAnsi" w:eastAsiaTheme="minorEastAsia" w:hAnsiTheme="minorHAnsi" w:cstheme="minorBidi"/>
          <w:noProof/>
          <w:sz w:val="22"/>
          <w:szCs w:val="22"/>
          <w:lang w:eastAsia="en-AU"/>
        </w:rPr>
        <w:tab/>
      </w:r>
      <w:r w:rsidRPr="007031AC">
        <w:rPr>
          <w:noProof/>
          <w:sz w:val="22"/>
          <w:szCs w:val="22"/>
        </w:rPr>
        <w:t>Why do consumers need protecting?</w:t>
      </w:r>
      <w:r w:rsidRPr="007031AC">
        <w:rPr>
          <w:noProof/>
          <w:sz w:val="22"/>
          <w:szCs w:val="22"/>
        </w:rPr>
        <w:tab/>
        <w:t>188</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6.2</w:t>
      </w:r>
      <w:r w:rsidRPr="007031AC">
        <w:rPr>
          <w:rFonts w:asciiTheme="minorHAnsi" w:eastAsiaTheme="minorEastAsia" w:hAnsiTheme="minorHAnsi" w:cstheme="minorBidi"/>
          <w:noProof/>
          <w:sz w:val="22"/>
          <w:szCs w:val="22"/>
          <w:lang w:eastAsia="en-AU"/>
        </w:rPr>
        <w:tab/>
      </w:r>
      <w:r w:rsidRPr="007031AC">
        <w:rPr>
          <w:noProof/>
          <w:sz w:val="22"/>
          <w:szCs w:val="22"/>
        </w:rPr>
        <w:t>The current approach to billing is changing</w:t>
      </w:r>
      <w:r w:rsidRPr="007031AC">
        <w:rPr>
          <w:noProof/>
          <w:sz w:val="22"/>
          <w:szCs w:val="22"/>
        </w:rPr>
        <w:tab/>
        <w:t>193</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6.3</w:t>
      </w:r>
      <w:r w:rsidRPr="007031AC">
        <w:rPr>
          <w:rFonts w:asciiTheme="minorHAnsi" w:eastAsiaTheme="minorEastAsia" w:hAnsiTheme="minorHAnsi" w:cstheme="minorBidi"/>
          <w:noProof/>
          <w:sz w:val="22"/>
          <w:szCs w:val="22"/>
          <w:lang w:eastAsia="en-AU"/>
        </w:rPr>
        <w:tab/>
      </w:r>
      <w:r w:rsidRPr="007031AC">
        <w:rPr>
          <w:noProof/>
          <w:sz w:val="22"/>
          <w:szCs w:val="22"/>
        </w:rPr>
        <w:t>Some reforms are required to protect consumers</w:t>
      </w:r>
      <w:r w:rsidRPr="007031AC">
        <w:rPr>
          <w:noProof/>
          <w:sz w:val="22"/>
          <w:szCs w:val="22"/>
        </w:rPr>
        <w:tab/>
        <w:t>200</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6.4</w:t>
      </w:r>
      <w:r w:rsidRPr="007031AC">
        <w:rPr>
          <w:rFonts w:asciiTheme="minorHAnsi" w:eastAsiaTheme="minorEastAsia" w:hAnsiTheme="minorHAnsi" w:cstheme="minorBidi"/>
          <w:noProof/>
          <w:sz w:val="22"/>
          <w:szCs w:val="22"/>
          <w:lang w:eastAsia="en-AU"/>
        </w:rPr>
        <w:tab/>
      </w:r>
      <w:r w:rsidRPr="007031AC">
        <w:rPr>
          <w:noProof/>
          <w:sz w:val="22"/>
          <w:szCs w:val="22"/>
        </w:rPr>
        <w:t>Complaints avenues for legal service consumers</w:t>
      </w:r>
      <w:r w:rsidRPr="007031AC">
        <w:rPr>
          <w:noProof/>
          <w:sz w:val="22"/>
          <w:szCs w:val="22"/>
        </w:rPr>
        <w:tab/>
        <w:t>214</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7</w:t>
      </w:r>
      <w:r w:rsidRPr="007031AC">
        <w:rPr>
          <w:rFonts w:asciiTheme="minorHAnsi" w:eastAsiaTheme="minorEastAsia" w:hAnsiTheme="minorHAnsi" w:cstheme="minorBidi"/>
          <w:b w:val="0"/>
          <w:noProof/>
          <w:sz w:val="22"/>
          <w:szCs w:val="22"/>
          <w:lang w:eastAsia="en-AU"/>
        </w:rPr>
        <w:tab/>
      </w:r>
      <w:r w:rsidRPr="007031AC">
        <w:rPr>
          <w:noProof/>
          <w:sz w:val="22"/>
          <w:szCs w:val="22"/>
        </w:rPr>
        <w:t>A responsive legal profession</w:t>
      </w:r>
      <w:r w:rsidRPr="007031AC">
        <w:rPr>
          <w:noProof/>
          <w:sz w:val="22"/>
          <w:szCs w:val="22"/>
        </w:rPr>
        <w:tab/>
        <w:t>235</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7.1</w:t>
      </w:r>
      <w:r w:rsidRPr="007031AC">
        <w:rPr>
          <w:rFonts w:asciiTheme="minorHAnsi" w:eastAsiaTheme="minorEastAsia" w:hAnsiTheme="minorHAnsi" w:cstheme="minorBidi"/>
          <w:noProof/>
          <w:sz w:val="22"/>
          <w:szCs w:val="22"/>
          <w:lang w:eastAsia="en-AU"/>
        </w:rPr>
        <w:tab/>
      </w:r>
      <w:r w:rsidRPr="007031AC">
        <w:rPr>
          <w:noProof/>
          <w:sz w:val="22"/>
          <w:szCs w:val="22"/>
        </w:rPr>
        <w:t>Characteristics of the legal profession</w:t>
      </w:r>
      <w:r w:rsidRPr="007031AC">
        <w:rPr>
          <w:noProof/>
          <w:sz w:val="22"/>
          <w:szCs w:val="22"/>
        </w:rPr>
        <w:tab/>
        <w:t>236</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7.2</w:t>
      </w:r>
      <w:r w:rsidRPr="007031AC">
        <w:rPr>
          <w:rFonts w:asciiTheme="minorHAnsi" w:eastAsiaTheme="minorEastAsia" w:hAnsiTheme="minorHAnsi" w:cstheme="minorBidi"/>
          <w:noProof/>
          <w:sz w:val="22"/>
          <w:szCs w:val="22"/>
          <w:lang w:eastAsia="en-AU"/>
        </w:rPr>
        <w:tab/>
      </w:r>
      <w:r w:rsidRPr="007031AC">
        <w:rPr>
          <w:noProof/>
          <w:sz w:val="22"/>
          <w:szCs w:val="22"/>
        </w:rPr>
        <w:t>Becoming a lawyer — education and training</w:t>
      </w:r>
      <w:r w:rsidRPr="007031AC">
        <w:rPr>
          <w:noProof/>
          <w:sz w:val="22"/>
          <w:szCs w:val="22"/>
        </w:rPr>
        <w:tab/>
        <w:t>240</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7.3</w:t>
      </w:r>
      <w:r w:rsidRPr="007031AC">
        <w:rPr>
          <w:rFonts w:asciiTheme="minorHAnsi" w:eastAsiaTheme="minorEastAsia" w:hAnsiTheme="minorHAnsi" w:cstheme="minorBidi"/>
          <w:noProof/>
          <w:sz w:val="22"/>
          <w:szCs w:val="22"/>
          <w:lang w:eastAsia="en-AU"/>
        </w:rPr>
        <w:tab/>
      </w:r>
      <w:r w:rsidRPr="007031AC">
        <w:rPr>
          <w:noProof/>
          <w:sz w:val="22"/>
          <w:szCs w:val="22"/>
        </w:rPr>
        <w:t>Regulation of the profession</w:t>
      </w:r>
      <w:r w:rsidRPr="007031AC">
        <w:rPr>
          <w:noProof/>
          <w:sz w:val="22"/>
          <w:szCs w:val="22"/>
        </w:rPr>
        <w:tab/>
        <w:t>254</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7.4</w:t>
      </w:r>
      <w:r w:rsidRPr="007031AC">
        <w:rPr>
          <w:rFonts w:asciiTheme="minorHAnsi" w:eastAsiaTheme="minorEastAsia" w:hAnsiTheme="minorHAnsi" w:cstheme="minorBidi"/>
          <w:noProof/>
          <w:sz w:val="22"/>
          <w:szCs w:val="22"/>
          <w:lang w:eastAsia="en-AU"/>
        </w:rPr>
        <w:tab/>
      </w:r>
      <w:r w:rsidRPr="007031AC">
        <w:rPr>
          <w:noProof/>
          <w:sz w:val="22"/>
          <w:szCs w:val="22"/>
        </w:rPr>
        <w:t>Limited licences</w:t>
      </w:r>
      <w:r w:rsidRPr="007031AC">
        <w:rPr>
          <w:noProof/>
          <w:sz w:val="22"/>
          <w:szCs w:val="22"/>
        </w:rPr>
        <w:tab/>
        <w:t>269</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8</w:t>
      </w:r>
      <w:r w:rsidRPr="007031AC">
        <w:rPr>
          <w:rFonts w:asciiTheme="minorHAnsi" w:eastAsiaTheme="minorEastAsia" w:hAnsiTheme="minorHAnsi" w:cstheme="minorBidi"/>
          <w:b w:val="0"/>
          <w:noProof/>
          <w:sz w:val="22"/>
          <w:szCs w:val="22"/>
          <w:lang w:eastAsia="en-AU"/>
        </w:rPr>
        <w:tab/>
      </w:r>
      <w:r w:rsidRPr="007031AC">
        <w:rPr>
          <w:noProof/>
          <w:sz w:val="22"/>
          <w:szCs w:val="22"/>
        </w:rPr>
        <w:t>Alternative dispute resolution</w:t>
      </w:r>
      <w:r w:rsidRPr="007031AC">
        <w:rPr>
          <w:noProof/>
          <w:sz w:val="22"/>
          <w:szCs w:val="22"/>
        </w:rPr>
        <w:tab/>
        <w:t>283</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8.1</w:t>
      </w:r>
      <w:r w:rsidRPr="007031AC">
        <w:rPr>
          <w:rFonts w:asciiTheme="minorHAnsi" w:eastAsiaTheme="minorEastAsia" w:hAnsiTheme="minorHAnsi" w:cstheme="minorBidi"/>
          <w:noProof/>
          <w:sz w:val="22"/>
          <w:szCs w:val="22"/>
          <w:lang w:eastAsia="en-AU"/>
        </w:rPr>
        <w:tab/>
      </w:r>
      <w:r w:rsidRPr="007031AC">
        <w:rPr>
          <w:noProof/>
          <w:sz w:val="22"/>
          <w:szCs w:val="22"/>
        </w:rPr>
        <w:t>What is ADR and what role does it play?</w:t>
      </w:r>
      <w:r w:rsidRPr="007031AC">
        <w:rPr>
          <w:noProof/>
          <w:sz w:val="22"/>
          <w:szCs w:val="22"/>
        </w:rPr>
        <w:tab/>
        <w:t>284</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8.2</w:t>
      </w:r>
      <w:r w:rsidRPr="007031AC">
        <w:rPr>
          <w:rFonts w:asciiTheme="minorHAnsi" w:eastAsiaTheme="minorEastAsia" w:hAnsiTheme="minorHAnsi" w:cstheme="minorBidi"/>
          <w:noProof/>
          <w:sz w:val="22"/>
          <w:szCs w:val="22"/>
          <w:lang w:eastAsia="en-AU"/>
        </w:rPr>
        <w:tab/>
      </w:r>
      <w:r w:rsidRPr="007031AC">
        <w:rPr>
          <w:noProof/>
          <w:sz w:val="22"/>
          <w:szCs w:val="22"/>
        </w:rPr>
        <w:t>The benefits and costs of using ADR</w:t>
      </w:r>
      <w:r w:rsidRPr="007031AC">
        <w:rPr>
          <w:noProof/>
          <w:sz w:val="22"/>
          <w:szCs w:val="22"/>
        </w:rPr>
        <w:tab/>
        <w:t>286</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8.3</w:t>
      </w:r>
      <w:r w:rsidRPr="007031AC">
        <w:rPr>
          <w:rFonts w:asciiTheme="minorHAnsi" w:eastAsiaTheme="minorEastAsia" w:hAnsiTheme="minorHAnsi" w:cstheme="minorBidi"/>
          <w:noProof/>
          <w:sz w:val="22"/>
          <w:szCs w:val="22"/>
          <w:lang w:eastAsia="en-AU"/>
        </w:rPr>
        <w:tab/>
      </w:r>
      <w:r w:rsidRPr="007031AC">
        <w:rPr>
          <w:noProof/>
          <w:sz w:val="22"/>
          <w:szCs w:val="22"/>
        </w:rPr>
        <w:t>Can ADR be used more extensively?</w:t>
      </w:r>
      <w:r w:rsidRPr="007031AC">
        <w:rPr>
          <w:noProof/>
          <w:sz w:val="22"/>
          <w:szCs w:val="22"/>
        </w:rPr>
        <w:tab/>
        <w:t>290</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8.4</w:t>
      </w:r>
      <w:r w:rsidRPr="007031AC">
        <w:rPr>
          <w:rFonts w:asciiTheme="minorHAnsi" w:eastAsiaTheme="minorEastAsia" w:hAnsiTheme="minorHAnsi" w:cstheme="minorBidi"/>
          <w:noProof/>
          <w:sz w:val="22"/>
          <w:szCs w:val="22"/>
          <w:lang w:eastAsia="en-AU"/>
        </w:rPr>
        <w:tab/>
      </w:r>
      <w:r w:rsidRPr="007031AC">
        <w:rPr>
          <w:noProof/>
          <w:sz w:val="22"/>
          <w:szCs w:val="22"/>
        </w:rPr>
        <w:t>Facilitating greater ADR</w:t>
      </w:r>
      <w:r w:rsidRPr="007031AC">
        <w:rPr>
          <w:noProof/>
          <w:sz w:val="22"/>
          <w:szCs w:val="22"/>
        </w:rPr>
        <w:tab/>
        <w:t>302</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8.5</w:t>
      </w:r>
      <w:r w:rsidRPr="007031AC">
        <w:rPr>
          <w:rFonts w:asciiTheme="minorHAnsi" w:eastAsiaTheme="minorEastAsia" w:hAnsiTheme="minorHAnsi" w:cstheme="minorBidi"/>
          <w:noProof/>
          <w:sz w:val="22"/>
          <w:szCs w:val="22"/>
          <w:lang w:eastAsia="en-AU"/>
        </w:rPr>
        <w:tab/>
      </w:r>
      <w:r w:rsidRPr="007031AC">
        <w:rPr>
          <w:noProof/>
          <w:sz w:val="22"/>
          <w:szCs w:val="22"/>
        </w:rPr>
        <w:t>Building the evidence base</w:t>
      </w:r>
      <w:r w:rsidRPr="007031AC">
        <w:rPr>
          <w:noProof/>
          <w:sz w:val="22"/>
          <w:szCs w:val="22"/>
        </w:rPr>
        <w:tab/>
        <w:t>308</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9</w:t>
      </w:r>
      <w:r w:rsidRPr="007031AC">
        <w:rPr>
          <w:rFonts w:asciiTheme="minorHAnsi" w:eastAsiaTheme="minorEastAsia" w:hAnsiTheme="minorHAnsi" w:cstheme="minorBidi"/>
          <w:b w:val="0"/>
          <w:noProof/>
          <w:sz w:val="22"/>
          <w:szCs w:val="22"/>
          <w:lang w:eastAsia="en-AU"/>
        </w:rPr>
        <w:tab/>
      </w:r>
      <w:r w:rsidRPr="007031AC">
        <w:rPr>
          <w:noProof/>
          <w:sz w:val="22"/>
          <w:szCs w:val="22"/>
        </w:rPr>
        <w:t>Ombudsmen and other complaint mechanisms</w:t>
      </w:r>
      <w:r w:rsidRPr="007031AC">
        <w:rPr>
          <w:noProof/>
          <w:sz w:val="22"/>
          <w:szCs w:val="22"/>
        </w:rPr>
        <w:tab/>
        <w:t>311</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9.1</w:t>
      </w:r>
      <w:r w:rsidRPr="007031AC">
        <w:rPr>
          <w:rFonts w:asciiTheme="minorHAnsi" w:eastAsiaTheme="minorEastAsia" w:hAnsiTheme="minorHAnsi" w:cstheme="minorBidi"/>
          <w:noProof/>
          <w:sz w:val="22"/>
          <w:szCs w:val="22"/>
          <w:lang w:eastAsia="en-AU"/>
        </w:rPr>
        <w:tab/>
      </w:r>
      <w:r w:rsidRPr="007031AC">
        <w:rPr>
          <w:noProof/>
          <w:sz w:val="22"/>
          <w:szCs w:val="22"/>
        </w:rPr>
        <w:t>What do ombudsmen do?</w:t>
      </w:r>
      <w:r w:rsidRPr="007031AC">
        <w:rPr>
          <w:noProof/>
          <w:sz w:val="22"/>
          <w:szCs w:val="22"/>
        </w:rPr>
        <w:tab/>
        <w:t>312</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9.2</w:t>
      </w:r>
      <w:r w:rsidRPr="007031AC">
        <w:rPr>
          <w:rFonts w:asciiTheme="minorHAnsi" w:eastAsiaTheme="minorEastAsia" w:hAnsiTheme="minorHAnsi" w:cstheme="minorBidi"/>
          <w:noProof/>
          <w:sz w:val="22"/>
          <w:szCs w:val="22"/>
          <w:lang w:eastAsia="en-AU"/>
        </w:rPr>
        <w:tab/>
      </w:r>
      <w:r w:rsidRPr="007031AC">
        <w:rPr>
          <w:noProof/>
          <w:sz w:val="22"/>
          <w:szCs w:val="22"/>
        </w:rPr>
        <w:t>How do ombudsmen promote access to justice?</w:t>
      </w:r>
      <w:r w:rsidRPr="007031AC">
        <w:rPr>
          <w:noProof/>
          <w:sz w:val="22"/>
          <w:szCs w:val="22"/>
        </w:rPr>
        <w:tab/>
        <w:t>315</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9.3</w:t>
      </w:r>
      <w:r w:rsidRPr="007031AC">
        <w:rPr>
          <w:rFonts w:asciiTheme="minorHAnsi" w:eastAsiaTheme="minorEastAsia" w:hAnsiTheme="minorHAnsi" w:cstheme="minorBidi"/>
          <w:noProof/>
          <w:sz w:val="22"/>
          <w:szCs w:val="22"/>
          <w:lang w:eastAsia="en-AU"/>
        </w:rPr>
        <w:tab/>
      </w:r>
      <w:r w:rsidRPr="007031AC">
        <w:rPr>
          <w:noProof/>
          <w:sz w:val="22"/>
          <w:szCs w:val="22"/>
        </w:rPr>
        <w:t>How well are ombudsmen performing?</w:t>
      </w:r>
      <w:r w:rsidRPr="007031AC">
        <w:rPr>
          <w:noProof/>
          <w:sz w:val="22"/>
          <w:szCs w:val="22"/>
        </w:rPr>
        <w:tab/>
        <w:t>318</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lastRenderedPageBreak/>
        <w:t>9.4</w:t>
      </w:r>
      <w:r w:rsidRPr="007031AC">
        <w:rPr>
          <w:rFonts w:asciiTheme="minorHAnsi" w:eastAsiaTheme="minorEastAsia" w:hAnsiTheme="minorHAnsi" w:cstheme="minorBidi"/>
          <w:noProof/>
          <w:sz w:val="22"/>
          <w:szCs w:val="22"/>
          <w:lang w:eastAsia="en-AU"/>
        </w:rPr>
        <w:tab/>
      </w:r>
      <w:r w:rsidRPr="007031AC">
        <w:rPr>
          <w:noProof/>
          <w:sz w:val="22"/>
          <w:szCs w:val="22"/>
        </w:rPr>
        <w:t>Can ombudsmen play a bigger role?</w:t>
      </w:r>
      <w:r w:rsidRPr="007031AC">
        <w:rPr>
          <w:noProof/>
          <w:sz w:val="22"/>
          <w:szCs w:val="22"/>
        </w:rPr>
        <w:tab/>
        <w:t>326</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9.5</w:t>
      </w:r>
      <w:r w:rsidRPr="007031AC">
        <w:rPr>
          <w:rFonts w:asciiTheme="minorHAnsi" w:eastAsiaTheme="minorEastAsia" w:hAnsiTheme="minorHAnsi" w:cstheme="minorBidi"/>
          <w:noProof/>
          <w:sz w:val="22"/>
          <w:szCs w:val="22"/>
          <w:lang w:eastAsia="en-AU"/>
        </w:rPr>
        <w:tab/>
      </w:r>
      <w:r w:rsidRPr="007031AC">
        <w:rPr>
          <w:noProof/>
          <w:sz w:val="22"/>
          <w:szCs w:val="22"/>
        </w:rPr>
        <w:t>Improving efficiency and effectiveness</w:t>
      </w:r>
      <w:r w:rsidRPr="007031AC">
        <w:rPr>
          <w:noProof/>
          <w:sz w:val="22"/>
          <w:szCs w:val="22"/>
        </w:rPr>
        <w:tab/>
        <w:t>334</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10</w:t>
      </w:r>
      <w:r w:rsidRPr="007031AC">
        <w:rPr>
          <w:rFonts w:asciiTheme="minorHAnsi" w:eastAsiaTheme="minorEastAsia" w:hAnsiTheme="minorHAnsi" w:cstheme="minorBidi"/>
          <w:b w:val="0"/>
          <w:noProof/>
          <w:sz w:val="22"/>
          <w:szCs w:val="22"/>
          <w:lang w:eastAsia="en-AU"/>
        </w:rPr>
        <w:tab/>
      </w:r>
      <w:r w:rsidRPr="007031AC">
        <w:rPr>
          <w:noProof/>
          <w:sz w:val="22"/>
          <w:szCs w:val="22"/>
        </w:rPr>
        <w:t>Tribunals</w:t>
      </w:r>
      <w:r w:rsidRPr="007031AC">
        <w:rPr>
          <w:noProof/>
          <w:sz w:val="22"/>
          <w:szCs w:val="22"/>
        </w:rPr>
        <w:tab/>
        <w:t>345</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10.1</w:t>
      </w:r>
      <w:r w:rsidRPr="007031AC">
        <w:rPr>
          <w:rFonts w:asciiTheme="minorHAnsi" w:eastAsiaTheme="minorEastAsia" w:hAnsiTheme="minorHAnsi" w:cstheme="minorBidi"/>
          <w:noProof/>
          <w:sz w:val="22"/>
          <w:szCs w:val="22"/>
          <w:lang w:eastAsia="en-AU"/>
        </w:rPr>
        <w:tab/>
      </w:r>
      <w:r w:rsidRPr="007031AC">
        <w:rPr>
          <w:noProof/>
          <w:sz w:val="22"/>
          <w:szCs w:val="22"/>
        </w:rPr>
        <w:t>Tribunals in the civil dispute resolution landscape</w:t>
      </w:r>
      <w:r w:rsidRPr="007031AC">
        <w:rPr>
          <w:noProof/>
          <w:sz w:val="22"/>
          <w:szCs w:val="22"/>
        </w:rPr>
        <w:tab/>
        <w:t>346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10.2</w:t>
      </w:r>
      <w:r w:rsidRPr="007031AC">
        <w:rPr>
          <w:rFonts w:asciiTheme="minorHAnsi" w:eastAsiaTheme="minorEastAsia" w:hAnsiTheme="minorHAnsi" w:cstheme="minorBidi"/>
          <w:noProof/>
          <w:sz w:val="22"/>
          <w:szCs w:val="22"/>
          <w:lang w:eastAsia="en-AU"/>
        </w:rPr>
        <w:tab/>
      </w:r>
      <w:r w:rsidRPr="007031AC">
        <w:rPr>
          <w:noProof/>
          <w:sz w:val="22"/>
          <w:szCs w:val="22"/>
        </w:rPr>
        <w:t>A different way of ‘doing business’</w:t>
      </w:r>
      <w:r w:rsidRPr="007031AC">
        <w:rPr>
          <w:noProof/>
          <w:sz w:val="22"/>
          <w:szCs w:val="22"/>
        </w:rPr>
        <w:tab/>
        <w:t>349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10.3</w:t>
      </w:r>
      <w:r w:rsidRPr="007031AC">
        <w:rPr>
          <w:rFonts w:asciiTheme="minorHAnsi" w:eastAsiaTheme="minorEastAsia" w:hAnsiTheme="minorHAnsi" w:cstheme="minorBidi"/>
          <w:noProof/>
          <w:sz w:val="22"/>
          <w:szCs w:val="22"/>
          <w:lang w:eastAsia="en-AU"/>
        </w:rPr>
        <w:tab/>
      </w:r>
      <w:r w:rsidRPr="007031AC">
        <w:rPr>
          <w:noProof/>
          <w:sz w:val="22"/>
          <w:szCs w:val="22"/>
        </w:rPr>
        <w:t>Are tribunals effective in delivering access to justice?</w:t>
      </w:r>
      <w:r w:rsidRPr="007031AC">
        <w:rPr>
          <w:noProof/>
          <w:sz w:val="22"/>
          <w:szCs w:val="22"/>
        </w:rPr>
        <w:tab/>
        <w:t>353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10.4</w:t>
      </w:r>
      <w:r w:rsidRPr="007031AC">
        <w:rPr>
          <w:rFonts w:asciiTheme="minorHAnsi" w:eastAsiaTheme="minorEastAsia" w:hAnsiTheme="minorHAnsi" w:cstheme="minorBidi"/>
          <w:noProof/>
          <w:sz w:val="22"/>
          <w:szCs w:val="22"/>
          <w:lang w:eastAsia="en-AU"/>
        </w:rPr>
        <w:tab/>
      </w:r>
      <w:r w:rsidRPr="007031AC">
        <w:rPr>
          <w:noProof/>
          <w:sz w:val="22"/>
          <w:szCs w:val="22"/>
        </w:rPr>
        <w:t>How might tribunal performance be improved?</w:t>
      </w:r>
      <w:r w:rsidRPr="007031AC">
        <w:rPr>
          <w:noProof/>
          <w:sz w:val="22"/>
          <w:szCs w:val="22"/>
        </w:rPr>
        <w:tab/>
        <w:t>364</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11</w:t>
      </w:r>
      <w:r w:rsidRPr="007031AC">
        <w:rPr>
          <w:rFonts w:asciiTheme="minorHAnsi" w:eastAsiaTheme="minorEastAsia" w:hAnsiTheme="minorHAnsi" w:cstheme="minorBidi"/>
          <w:b w:val="0"/>
          <w:noProof/>
          <w:sz w:val="22"/>
          <w:szCs w:val="22"/>
          <w:lang w:eastAsia="en-AU"/>
        </w:rPr>
        <w:tab/>
      </w:r>
      <w:r w:rsidRPr="007031AC">
        <w:rPr>
          <w:noProof/>
          <w:sz w:val="22"/>
          <w:szCs w:val="22"/>
        </w:rPr>
        <w:t>Court processes</w:t>
      </w:r>
      <w:r w:rsidRPr="007031AC">
        <w:rPr>
          <w:noProof/>
          <w:sz w:val="22"/>
          <w:szCs w:val="22"/>
        </w:rPr>
        <w:tab/>
        <w:t>383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11.1</w:t>
      </w:r>
      <w:r w:rsidRPr="007031AC">
        <w:rPr>
          <w:rFonts w:asciiTheme="minorHAnsi" w:eastAsiaTheme="minorEastAsia" w:hAnsiTheme="minorHAnsi" w:cstheme="minorBidi"/>
          <w:noProof/>
          <w:sz w:val="22"/>
          <w:szCs w:val="22"/>
          <w:lang w:eastAsia="en-AU"/>
        </w:rPr>
        <w:tab/>
      </w:r>
      <w:r w:rsidRPr="007031AC">
        <w:rPr>
          <w:noProof/>
          <w:sz w:val="22"/>
          <w:szCs w:val="22"/>
        </w:rPr>
        <w:t>Courts are important in providing access to justice</w:t>
      </w:r>
      <w:r w:rsidRPr="007031AC">
        <w:rPr>
          <w:noProof/>
          <w:sz w:val="22"/>
          <w:szCs w:val="22"/>
        </w:rPr>
        <w:tab/>
        <w:t>384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11.2</w:t>
      </w:r>
      <w:r w:rsidRPr="007031AC">
        <w:rPr>
          <w:rFonts w:asciiTheme="minorHAnsi" w:eastAsiaTheme="minorEastAsia" w:hAnsiTheme="minorHAnsi" w:cstheme="minorBidi"/>
          <w:noProof/>
          <w:sz w:val="22"/>
          <w:szCs w:val="22"/>
          <w:lang w:eastAsia="en-AU"/>
        </w:rPr>
        <w:tab/>
      </w:r>
      <w:r w:rsidRPr="007031AC">
        <w:rPr>
          <w:noProof/>
          <w:sz w:val="22"/>
          <w:szCs w:val="22"/>
        </w:rPr>
        <w:t>What influences the accessibility of the courts?</w:t>
      </w:r>
      <w:r w:rsidRPr="007031AC">
        <w:rPr>
          <w:noProof/>
          <w:sz w:val="22"/>
          <w:szCs w:val="22"/>
        </w:rPr>
        <w:tab/>
        <w:t>384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11.3</w:t>
      </w:r>
      <w:r w:rsidRPr="007031AC">
        <w:rPr>
          <w:rFonts w:asciiTheme="minorHAnsi" w:eastAsiaTheme="minorEastAsia" w:hAnsiTheme="minorHAnsi" w:cstheme="minorBidi"/>
          <w:noProof/>
          <w:sz w:val="22"/>
          <w:szCs w:val="22"/>
          <w:lang w:eastAsia="en-AU"/>
        </w:rPr>
        <w:tab/>
      </w:r>
      <w:r w:rsidRPr="007031AC">
        <w:rPr>
          <w:noProof/>
          <w:sz w:val="22"/>
          <w:szCs w:val="22"/>
        </w:rPr>
        <w:t>Case management</w:t>
      </w:r>
      <w:r w:rsidRPr="007031AC">
        <w:rPr>
          <w:noProof/>
          <w:sz w:val="22"/>
          <w:szCs w:val="22"/>
        </w:rPr>
        <w:tab/>
        <w:t>386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11.4</w:t>
      </w:r>
      <w:r w:rsidRPr="007031AC">
        <w:rPr>
          <w:rFonts w:asciiTheme="minorHAnsi" w:eastAsiaTheme="minorEastAsia" w:hAnsiTheme="minorHAnsi" w:cstheme="minorBidi"/>
          <w:noProof/>
          <w:sz w:val="22"/>
          <w:szCs w:val="22"/>
          <w:lang w:eastAsia="en-AU"/>
        </w:rPr>
        <w:tab/>
      </w:r>
      <w:r w:rsidRPr="007031AC">
        <w:rPr>
          <w:noProof/>
          <w:sz w:val="22"/>
          <w:szCs w:val="22"/>
        </w:rPr>
        <w:t>Case allocation</w:t>
      </w:r>
      <w:r w:rsidRPr="007031AC">
        <w:rPr>
          <w:noProof/>
          <w:sz w:val="22"/>
          <w:szCs w:val="22"/>
        </w:rPr>
        <w:tab/>
        <w:t>394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11.5</w:t>
      </w:r>
      <w:r w:rsidRPr="007031AC">
        <w:rPr>
          <w:rFonts w:asciiTheme="minorHAnsi" w:eastAsiaTheme="minorEastAsia" w:hAnsiTheme="minorHAnsi" w:cstheme="minorBidi"/>
          <w:noProof/>
          <w:sz w:val="22"/>
          <w:szCs w:val="22"/>
          <w:lang w:eastAsia="en-AU"/>
        </w:rPr>
        <w:tab/>
      </w:r>
      <w:r w:rsidRPr="007031AC">
        <w:rPr>
          <w:noProof/>
          <w:sz w:val="22"/>
          <w:szCs w:val="22"/>
        </w:rPr>
        <w:t>Discovery</w:t>
      </w:r>
      <w:r w:rsidRPr="007031AC">
        <w:rPr>
          <w:noProof/>
          <w:sz w:val="22"/>
          <w:szCs w:val="22"/>
        </w:rPr>
        <w:tab/>
        <w:t>396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11.6</w:t>
      </w:r>
      <w:r w:rsidRPr="007031AC">
        <w:rPr>
          <w:rFonts w:asciiTheme="minorHAnsi" w:eastAsiaTheme="minorEastAsia" w:hAnsiTheme="minorHAnsi" w:cstheme="minorBidi"/>
          <w:noProof/>
          <w:sz w:val="22"/>
          <w:szCs w:val="22"/>
          <w:lang w:eastAsia="en-AU"/>
        </w:rPr>
        <w:tab/>
      </w:r>
      <w:r w:rsidRPr="007031AC">
        <w:rPr>
          <w:noProof/>
          <w:sz w:val="22"/>
          <w:szCs w:val="22"/>
        </w:rPr>
        <w:t>Expert evidence</w:t>
      </w:r>
      <w:r w:rsidRPr="007031AC">
        <w:rPr>
          <w:noProof/>
          <w:sz w:val="22"/>
          <w:szCs w:val="22"/>
        </w:rPr>
        <w:tab/>
        <w:t>407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11.7</w:t>
      </w:r>
      <w:r w:rsidRPr="007031AC">
        <w:rPr>
          <w:rFonts w:asciiTheme="minorHAnsi" w:eastAsiaTheme="minorEastAsia" w:hAnsiTheme="minorHAnsi" w:cstheme="minorBidi"/>
          <w:noProof/>
          <w:sz w:val="22"/>
          <w:szCs w:val="22"/>
          <w:lang w:eastAsia="en-AU"/>
        </w:rPr>
        <w:tab/>
      </w:r>
      <w:r w:rsidRPr="007031AC">
        <w:rPr>
          <w:noProof/>
          <w:sz w:val="22"/>
          <w:szCs w:val="22"/>
        </w:rPr>
        <w:t>The importance of complementary reforms</w:t>
      </w:r>
      <w:r w:rsidRPr="007031AC">
        <w:rPr>
          <w:noProof/>
          <w:sz w:val="22"/>
          <w:szCs w:val="22"/>
        </w:rPr>
        <w:tab/>
        <w:t>418</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12</w:t>
      </w:r>
      <w:r w:rsidRPr="007031AC">
        <w:rPr>
          <w:rFonts w:asciiTheme="minorHAnsi" w:eastAsiaTheme="minorEastAsia" w:hAnsiTheme="minorHAnsi" w:cstheme="minorBidi"/>
          <w:b w:val="0"/>
          <w:noProof/>
          <w:sz w:val="22"/>
          <w:szCs w:val="22"/>
          <w:lang w:eastAsia="en-AU"/>
        </w:rPr>
        <w:tab/>
      </w:r>
      <w:r w:rsidRPr="007031AC">
        <w:rPr>
          <w:noProof/>
          <w:sz w:val="22"/>
          <w:szCs w:val="22"/>
        </w:rPr>
        <w:t>Duties on parties</w:t>
      </w:r>
      <w:r w:rsidRPr="007031AC">
        <w:rPr>
          <w:noProof/>
          <w:sz w:val="22"/>
          <w:szCs w:val="22"/>
        </w:rPr>
        <w:tab/>
        <w:t>419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12.1</w:t>
      </w:r>
      <w:r w:rsidRPr="007031AC">
        <w:rPr>
          <w:rFonts w:asciiTheme="minorHAnsi" w:eastAsiaTheme="minorEastAsia" w:hAnsiTheme="minorHAnsi" w:cstheme="minorBidi"/>
          <w:noProof/>
          <w:sz w:val="22"/>
          <w:szCs w:val="22"/>
          <w:lang w:eastAsia="en-AU"/>
        </w:rPr>
        <w:tab/>
      </w:r>
      <w:r w:rsidRPr="007031AC">
        <w:rPr>
          <w:noProof/>
          <w:sz w:val="22"/>
          <w:szCs w:val="22"/>
        </w:rPr>
        <w:t>Duties on parties regarding behaviour and conduct</w:t>
      </w:r>
      <w:r w:rsidRPr="007031AC">
        <w:rPr>
          <w:noProof/>
          <w:sz w:val="22"/>
          <w:szCs w:val="22"/>
        </w:rPr>
        <w:tab/>
        <w:t>420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12.2</w:t>
      </w:r>
      <w:r w:rsidRPr="007031AC">
        <w:rPr>
          <w:rFonts w:asciiTheme="minorHAnsi" w:eastAsiaTheme="minorEastAsia" w:hAnsiTheme="minorHAnsi" w:cstheme="minorBidi"/>
          <w:noProof/>
          <w:sz w:val="22"/>
          <w:szCs w:val="22"/>
          <w:lang w:eastAsia="en-AU"/>
        </w:rPr>
        <w:tab/>
      </w:r>
      <w:r w:rsidRPr="007031AC">
        <w:rPr>
          <w:noProof/>
          <w:sz w:val="22"/>
          <w:szCs w:val="22"/>
        </w:rPr>
        <w:t>Model litigant rules to address power imbalances</w:t>
      </w:r>
      <w:r w:rsidRPr="007031AC">
        <w:rPr>
          <w:noProof/>
          <w:sz w:val="22"/>
          <w:szCs w:val="22"/>
        </w:rPr>
        <w:tab/>
        <w:t>429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12.3</w:t>
      </w:r>
      <w:r w:rsidRPr="007031AC">
        <w:rPr>
          <w:rFonts w:asciiTheme="minorHAnsi" w:eastAsiaTheme="minorEastAsia" w:hAnsiTheme="minorHAnsi" w:cstheme="minorBidi"/>
          <w:noProof/>
          <w:sz w:val="22"/>
          <w:szCs w:val="22"/>
          <w:lang w:eastAsia="en-AU"/>
        </w:rPr>
        <w:tab/>
      </w:r>
      <w:r w:rsidRPr="007031AC">
        <w:rPr>
          <w:noProof/>
          <w:sz w:val="22"/>
          <w:szCs w:val="22"/>
        </w:rPr>
        <w:t>Vexatious litigants</w:t>
      </w:r>
      <w:r w:rsidRPr="007031AC">
        <w:rPr>
          <w:noProof/>
          <w:sz w:val="22"/>
          <w:szCs w:val="22"/>
        </w:rPr>
        <w:tab/>
        <w:t>442</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13</w:t>
      </w:r>
      <w:r w:rsidRPr="007031AC">
        <w:rPr>
          <w:rFonts w:asciiTheme="minorHAnsi" w:eastAsiaTheme="minorEastAsia" w:hAnsiTheme="minorHAnsi" w:cstheme="minorBidi"/>
          <w:b w:val="0"/>
          <w:noProof/>
          <w:sz w:val="22"/>
          <w:szCs w:val="22"/>
          <w:lang w:eastAsia="en-AU"/>
        </w:rPr>
        <w:tab/>
      </w:r>
      <w:r w:rsidRPr="007031AC">
        <w:rPr>
          <w:noProof/>
          <w:sz w:val="22"/>
          <w:szCs w:val="22"/>
        </w:rPr>
        <w:t>Costs awards</w:t>
      </w:r>
      <w:r w:rsidRPr="007031AC">
        <w:rPr>
          <w:noProof/>
          <w:sz w:val="22"/>
          <w:szCs w:val="22"/>
        </w:rPr>
        <w:tab/>
        <w:t>453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13.1</w:t>
      </w:r>
      <w:r w:rsidRPr="007031AC">
        <w:rPr>
          <w:rFonts w:asciiTheme="minorHAnsi" w:eastAsiaTheme="minorEastAsia" w:hAnsiTheme="minorHAnsi" w:cstheme="minorBidi"/>
          <w:noProof/>
          <w:sz w:val="22"/>
          <w:szCs w:val="22"/>
          <w:lang w:eastAsia="en-AU"/>
        </w:rPr>
        <w:tab/>
      </w:r>
      <w:r w:rsidRPr="007031AC">
        <w:rPr>
          <w:noProof/>
          <w:sz w:val="22"/>
          <w:szCs w:val="22"/>
        </w:rPr>
        <w:t>Overview of rules to award costs</w:t>
      </w:r>
      <w:r w:rsidRPr="007031AC">
        <w:rPr>
          <w:noProof/>
          <w:sz w:val="22"/>
          <w:szCs w:val="22"/>
        </w:rPr>
        <w:tab/>
        <w:t>454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13.2</w:t>
      </w:r>
      <w:r w:rsidRPr="007031AC">
        <w:rPr>
          <w:rFonts w:asciiTheme="minorHAnsi" w:eastAsiaTheme="minorEastAsia" w:hAnsiTheme="minorHAnsi" w:cstheme="minorBidi"/>
          <w:noProof/>
          <w:sz w:val="22"/>
          <w:szCs w:val="22"/>
          <w:lang w:eastAsia="en-AU"/>
        </w:rPr>
        <w:tab/>
      </w:r>
      <w:r w:rsidRPr="007031AC">
        <w:rPr>
          <w:noProof/>
          <w:sz w:val="22"/>
          <w:szCs w:val="22"/>
        </w:rPr>
        <w:t>A framework for evaluating costs awards</w:t>
      </w:r>
      <w:r w:rsidRPr="007031AC">
        <w:rPr>
          <w:noProof/>
          <w:sz w:val="22"/>
          <w:szCs w:val="22"/>
        </w:rPr>
        <w:tab/>
        <w:t>461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13.3</w:t>
      </w:r>
      <w:r w:rsidRPr="007031AC">
        <w:rPr>
          <w:rFonts w:asciiTheme="minorHAnsi" w:eastAsiaTheme="minorEastAsia" w:hAnsiTheme="minorHAnsi" w:cstheme="minorBidi"/>
          <w:noProof/>
          <w:sz w:val="22"/>
          <w:szCs w:val="22"/>
          <w:lang w:eastAsia="en-AU"/>
        </w:rPr>
        <w:tab/>
      </w:r>
      <w:r w:rsidRPr="007031AC">
        <w:rPr>
          <w:noProof/>
          <w:sz w:val="22"/>
          <w:szCs w:val="22"/>
        </w:rPr>
        <w:t>Reforming the structure of costs awards</w:t>
      </w:r>
      <w:r w:rsidRPr="007031AC">
        <w:rPr>
          <w:noProof/>
          <w:sz w:val="22"/>
          <w:szCs w:val="22"/>
        </w:rPr>
        <w:tab/>
        <w:t>466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13.4</w:t>
      </w:r>
      <w:r w:rsidRPr="007031AC">
        <w:rPr>
          <w:rFonts w:asciiTheme="minorHAnsi" w:eastAsiaTheme="minorEastAsia" w:hAnsiTheme="minorHAnsi" w:cstheme="minorBidi"/>
          <w:noProof/>
          <w:sz w:val="22"/>
          <w:szCs w:val="22"/>
          <w:lang w:eastAsia="en-AU"/>
        </w:rPr>
        <w:tab/>
      </w:r>
      <w:r w:rsidRPr="007031AC">
        <w:rPr>
          <w:noProof/>
          <w:sz w:val="22"/>
          <w:szCs w:val="22"/>
        </w:rPr>
        <w:t>To whom should costs awards apply?</w:t>
      </w:r>
      <w:r w:rsidRPr="007031AC">
        <w:rPr>
          <w:noProof/>
          <w:sz w:val="22"/>
          <w:szCs w:val="22"/>
        </w:rPr>
        <w:tab/>
        <w:t>473</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14</w:t>
      </w:r>
      <w:r w:rsidRPr="007031AC">
        <w:rPr>
          <w:rFonts w:asciiTheme="minorHAnsi" w:eastAsiaTheme="minorEastAsia" w:hAnsiTheme="minorHAnsi" w:cstheme="minorBidi"/>
          <w:b w:val="0"/>
          <w:noProof/>
          <w:sz w:val="22"/>
          <w:szCs w:val="22"/>
          <w:lang w:eastAsia="en-AU"/>
        </w:rPr>
        <w:tab/>
      </w:r>
      <w:r w:rsidRPr="007031AC">
        <w:rPr>
          <w:noProof/>
          <w:sz w:val="22"/>
          <w:szCs w:val="22"/>
        </w:rPr>
        <w:t>Self</w:t>
      </w:r>
      <w:r w:rsidRPr="007031AC">
        <w:rPr>
          <w:noProof/>
          <w:sz w:val="22"/>
          <w:szCs w:val="22"/>
        </w:rPr>
        <w:noBreakHyphen/>
        <w:t>represented litigants</w:t>
      </w:r>
      <w:r w:rsidRPr="007031AC">
        <w:rPr>
          <w:noProof/>
          <w:sz w:val="22"/>
          <w:szCs w:val="22"/>
        </w:rPr>
        <w:tab/>
        <w:t>487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14.1</w:t>
      </w:r>
      <w:r w:rsidRPr="007031AC">
        <w:rPr>
          <w:rFonts w:asciiTheme="minorHAnsi" w:eastAsiaTheme="minorEastAsia" w:hAnsiTheme="minorHAnsi" w:cstheme="minorBidi"/>
          <w:noProof/>
          <w:sz w:val="22"/>
          <w:szCs w:val="22"/>
          <w:lang w:eastAsia="en-AU"/>
        </w:rPr>
        <w:tab/>
      </w:r>
      <w:r w:rsidRPr="007031AC">
        <w:rPr>
          <w:noProof/>
          <w:sz w:val="22"/>
          <w:szCs w:val="22"/>
        </w:rPr>
        <w:t>How many people self</w:t>
      </w:r>
      <w:r w:rsidRPr="007031AC">
        <w:rPr>
          <w:noProof/>
          <w:sz w:val="22"/>
          <w:szCs w:val="22"/>
        </w:rPr>
        <w:noBreakHyphen/>
        <w:t>represent?</w:t>
      </w:r>
      <w:r w:rsidRPr="007031AC">
        <w:rPr>
          <w:noProof/>
          <w:sz w:val="22"/>
          <w:szCs w:val="22"/>
        </w:rPr>
        <w:tab/>
        <w:t>488</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14.2</w:t>
      </w:r>
      <w:r w:rsidRPr="007031AC">
        <w:rPr>
          <w:rFonts w:asciiTheme="minorHAnsi" w:eastAsiaTheme="minorEastAsia" w:hAnsiTheme="minorHAnsi" w:cstheme="minorBidi"/>
          <w:noProof/>
          <w:sz w:val="22"/>
          <w:szCs w:val="22"/>
          <w:lang w:eastAsia="en-AU"/>
        </w:rPr>
        <w:tab/>
      </w:r>
      <w:r w:rsidRPr="007031AC">
        <w:rPr>
          <w:noProof/>
          <w:sz w:val="22"/>
          <w:szCs w:val="22"/>
        </w:rPr>
        <w:t>What are the key characteristics of SRLs?</w:t>
      </w:r>
      <w:r w:rsidRPr="007031AC">
        <w:rPr>
          <w:noProof/>
          <w:sz w:val="22"/>
          <w:szCs w:val="22"/>
        </w:rPr>
        <w:tab/>
        <w:t>489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14.3</w:t>
      </w:r>
      <w:r w:rsidRPr="007031AC">
        <w:rPr>
          <w:rFonts w:asciiTheme="minorHAnsi" w:eastAsiaTheme="minorEastAsia" w:hAnsiTheme="minorHAnsi" w:cstheme="minorBidi"/>
          <w:noProof/>
          <w:sz w:val="22"/>
          <w:szCs w:val="22"/>
          <w:lang w:eastAsia="en-AU"/>
        </w:rPr>
        <w:tab/>
      </w:r>
      <w:r w:rsidRPr="007031AC">
        <w:rPr>
          <w:noProof/>
          <w:sz w:val="22"/>
          <w:szCs w:val="22"/>
        </w:rPr>
        <w:t>Why do people self</w:t>
      </w:r>
      <w:r w:rsidRPr="007031AC">
        <w:rPr>
          <w:noProof/>
          <w:sz w:val="22"/>
          <w:szCs w:val="22"/>
        </w:rPr>
        <w:noBreakHyphen/>
        <w:t>represent?</w:t>
      </w:r>
      <w:r w:rsidRPr="007031AC">
        <w:rPr>
          <w:noProof/>
          <w:sz w:val="22"/>
          <w:szCs w:val="22"/>
        </w:rPr>
        <w:tab/>
        <w:t>490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14.4</w:t>
      </w:r>
      <w:r w:rsidRPr="007031AC">
        <w:rPr>
          <w:rFonts w:asciiTheme="minorHAnsi" w:eastAsiaTheme="minorEastAsia" w:hAnsiTheme="minorHAnsi" w:cstheme="minorBidi"/>
          <w:noProof/>
          <w:sz w:val="22"/>
          <w:szCs w:val="22"/>
          <w:lang w:eastAsia="en-AU"/>
        </w:rPr>
        <w:tab/>
      </w:r>
      <w:r w:rsidRPr="007031AC">
        <w:rPr>
          <w:noProof/>
          <w:sz w:val="22"/>
          <w:szCs w:val="22"/>
        </w:rPr>
        <w:t>What are the impacts of self</w:t>
      </w:r>
      <w:r w:rsidRPr="007031AC">
        <w:rPr>
          <w:noProof/>
          <w:sz w:val="22"/>
          <w:szCs w:val="22"/>
        </w:rPr>
        <w:noBreakHyphen/>
        <w:t>representation?</w:t>
      </w:r>
      <w:r w:rsidRPr="007031AC">
        <w:rPr>
          <w:noProof/>
          <w:sz w:val="22"/>
          <w:szCs w:val="22"/>
        </w:rPr>
        <w:tab/>
        <w:t>494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14.5</w:t>
      </w:r>
      <w:r w:rsidRPr="007031AC">
        <w:rPr>
          <w:rFonts w:asciiTheme="minorHAnsi" w:eastAsiaTheme="minorEastAsia" w:hAnsiTheme="minorHAnsi" w:cstheme="minorBidi"/>
          <w:noProof/>
          <w:sz w:val="22"/>
          <w:szCs w:val="22"/>
          <w:lang w:eastAsia="en-AU"/>
        </w:rPr>
        <w:tab/>
      </w:r>
      <w:r w:rsidRPr="007031AC">
        <w:rPr>
          <w:noProof/>
          <w:sz w:val="22"/>
          <w:szCs w:val="22"/>
        </w:rPr>
        <w:t>How effective is the system in dealing with self</w:t>
      </w:r>
      <w:r w:rsidRPr="007031AC">
        <w:rPr>
          <w:noProof/>
          <w:sz w:val="22"/>
          <w:szCs w:val="22"/>
        </w:rPr>
        <w:noBreakHyphen/>
        <w:t>represented litigants, and what more could be done?</w:t>
      </w:r>
      <w:r w:rsidRPr="007031AC">
        <w:rPr>
          <w:noProof/>
          <w:sz w:val="22"/>
          <w:szCs w:val="22"/>
        </w:rPr>
        <w:tab/>
        <w:t>503</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lastRenderedPageBreak/>
        <w:t>15</w:t>
      </w:r>
      <w:r w:rsidRPr="007031AC">
        <w:rPr>
          <w:rFonts w:asciiTheme="minorHAnsi" w:eastAsiaTheme="minorEastAsia" w:hAnsiTheme="minorHAnsi" w:cstheme="minorBidi"/>
          <w:b w:val="0"/>
          <w:noProof/>
          <w:sz w:val="22"/>
          <w:szCs w:val="22"/>
          <w:lang w:eastAsia="en-AU"/>
        </w:rPr>
        <w:tab/>
      </w:r>
      <w:r w:rsidRPr="007031AC">
        <w:rPr>
          <w:noProof/>
          <w:sz w:val="22"/>
          <w:szCs w:val="22"/>
        </w:rPr>
        <w:t>Tax deductibility of legal expenses</w:t>
      </w:r>
      <w:r w:rsidRPr="007031AC">
        <w:rPr>
          <w:noProof/>
          <w:sz w:val="22"/>
          <w:szCs w:val="22"/>
        </w:rPr>
        <w:tab/>
        <w:t>525</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15.1</w:t>
      </w:r>
      <w:r w:rsidRPr="007031AC">
        <w:rPr>
          <w:rFonts w:asciiTheme="minorHAnsi" w:eastAsiaTheme="minorEastAsia" w:hAnsiTheme="minorHAnsi" w:cstheme="minorBidi"/>
          <w:noProof/>
          <w:sz w:val="22"/>
          <w:szCs w:val="22"/>
          <w:lang w:eastAsia="en-AU"/>
        </w:rPr>
        <w:tab/>
      </w:r>
      <w:r w:rsidRPr="007031AC">
        <w:rPr>
          <w:noProof/>
          <w:sz w:val="22"/>
          <w:szCs w:val="22"/>
        </w:rPr>
        <w:t>Why does tax deductibility matter for access to justice?</w:t>
      </w:r>
      <w:r w:rsidRPr="007031AC">
        <w:rPr>
          <w:noProof/>
          <w:sz w:val="22"/>
          <w:szCs w:val="22"/>
        </w:rPr>
        <w:tab/>
        <w:t>526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15.2</w:t>
      </w:r>
      <w:r w:rsidRPr="007031AC">
        <w:rPr>
          <w:rFonts w:asciiTheme="minorHAnsi" w:eastAsiaTheme="minorEastAsia" w:hAnsiTheme="minorHAnsi" w:cstheme="minorBidi"/>
          <w:noProof/>
          <w:sz w:val="22"/>
          <w:szCs w:val="22"/>
          <w:lang w:eastAsia="en-AU"/>
        </w:rPr>
        <w:tab/>
      </w:r>
      <w:r w:rsidRPr="007031AC">
        <w:rPr>
          <w:noProof/>
          <w:sz w:val="22"/>
          <w:szCs w:val="22"/>
        </w:rPr>
        <w:t>A framework for considering the options</w:t>
      </w:r>
      <w:r w:rsidRPr="007031AC">
        <w:rPr>
          <w:noProof/>
          <w:sz w:val="22"/>
          <w:szCs w:val="22"/>
        </w:rPr>
        <w:tab/>
        <w:t>529</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16</w:t>
      </w:r>
      <w:r w:rsidRPr="007031AC">
        <w:rPr>
          <w:rFonts w:asciiTheme="minorHAnsi" w:eastAsiaTheme="minorEastAsia" w:hAnsiTheme="minorHAnsi" w:cstheme="minorBidi"/>
          <w:b w:val="0"/>
          <w:noProof/>
          <w:sz w:val="22"/>
          <w:szCs w:val="22"/>
          <w:lang w:eastAsia="en-AU"/>
        </w:rPr>
        <w:tab/>
      </w:r>
      <w:r w:rsidRPr="007031AC">
        <w:rPr>
          <w:noProof/>
          <w:sz w:val="22"/>
          <w:szCs w:val="22"/>
        </w:rPr>
        <w:t>Court and tribunal fees</w:t>
      </w:r>
      <w:r w:rsidRPr="007031AC">
        <w:rPr>
          <w:noProof/>
          <w:sz w:val="22"/>
          <w:szCs w:val="22"/>
        </w:rPr>
        <w:tab/>
        <w:t>533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16.1</w:t>
      </w:r>
      <w:r w:rsidRPr="007031AC">
        <w:rPr>
          <w:rFonts w:asciiTheme="minorHAnsi" w:eastAsiaTheme="minorEastAsia" w:hAnsiTheme="minorHAnsi" w:cstheme="minorBidi"/>
          <w:noProof/>
          <w:sz w:val="22"/>
          <w:szCs w:val="22"/>
          <w:lang w:eastAsia="en-AU"/>
        </w:rPr>
        <w:tab/>
      </w:r>
      <w:r w:rsidRPr="007031AC">
        <w:rPr>
          <w:noProof/>
          <w:sz w:val="22"/>
          <w:szCs w:val="22"/>
        </w:rPr>
        <w:t>Why do courts and tribunals charge fees?</w:t>
      </w:r>
      <w:r w:rsidRPr="007031AC">
        <w:rPr>
          <w:noProof/>
          <w:sz w:val="22"/>
          <w:szCs w:val="22"/>
        </w:rPr>
        <w:tab/>
        <w:t>534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16.2</w:t>
      </w:r>
      <w:r w:rsidRPr="007031AC">
        <w:rPr>
          <w:rFonts w:asciiTheme="minorHAnsi" w:eastAsiaTheme="minorEastAsia" w:hAnsiTheme="minorHAnsi" w:cstheme="minorBidi"/>
          <w:noProof/>
          <w:sz w:val="22"/>
          <w:szCs w:val="22"/>
          <w:lang w:eastAsia="en-AU"/>
        </w:rPr>
        <w:tab/>
      </w:r>
      <w:r w:rsidRPr="007031AC">
        <w:rPr>
          <w:noProof/>
          <w:sz w:val="22"/>
          <w:szCs w:val="22"/>
        </w:rPr>
        <w:t>A framework for structuring court and tribunal fees</w:t>
      </w:r>
      <w:r w:rsidRPr="007031AC">
        <w:rPr>
          <w:noProof/>
          <w:sz w:val="22"/>
          <w:szCs w:val="22"/>
        </w:rPr>
        <w:tab/>
        <w:t>541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16.3</w:t>
      </w:r>
      <w:r w:rsidRPr="007031AC">
        <w:rPr>
          <w:rFonts w:asciiTheme="minorHAnsi" w:eastAsiaTheme="minorEastAsia" w:hAnsiTheme="minorHAnsi" w:cstheme="minorBidi"/>
          <w:noProof/>
          <w:sz w:val="22"/>
          <w:szCs w:val="22"/>
          <w:lang w:eastAsia="en-AU"/>
        </w:rPr>
        <w:tab/>
      </w:r>
      <w:r w:rsidRPr="007031AC">
        <w:rPr>
          <w:noProof/>
          <w:sz w:val="22"/>
          <w:szCs w:val="22"/>
        </w:rPr>
        <w:t>Increasing the level of cost recovery in Australian courts and tribunals</w:t>
      </w:r>
      <w:r w:rsidRPr="007031AC">
        <w:rPr>
          <w:noProof/>
          <w:sz w:val="22"/>
          <w:szCs w:val="22"/>
        </w:rPr>
        <w:tab/>
        <w:t>549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16.4</w:t>
      </w:r>
      <w:r w:rsidRPr="007031AC">
        <w:rPr>
          <w:rFonts w:asciiTheme="minorHAnsi" w:eastAsiaTheme="minorEastAsia" w:hAnsiTheme="minorHAnsi" w:cstheme="minorBidi"/>
          <w:noProof/>
          <w:sz w:val="22"/>
          <w:szCs w:val="22"/>
          <w:lang w:eastAsia="en-AU"/>
        </w:rPr>
        <w:tab/>
      </w:r>
      <w:r w:rsidRPr="007031AC">
        <w:rPr>
          <w:noProof/>
          <w:sz w:val="22"/>
          <w:szCs w:val="22"/>
        </w:rPr>
        <w:t>Fee relief arrangements</w:t>
      </w:r>
      <w:r w:rsidRPr="007031AC">
        <w:rPr>
          <w:noProof/>
          <w:sz w:val="22"/>
          <w:szCs w:val="22"/>
        </w:rPr>
        <w:tab/>
        <w:t>560</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17</w:t>
      </w:r>
      <w:r w:rsidRPr="007031AC">
        <w:rPr>
          <w:rFonts w:asciiTheme="minorHAnsi" w:eastAsiaTheme="minorEastAsia" w:hAnsiTheme="minorHAnsi" w:cstheme="minorBidi"/>
          <w:b w:val="0"/>
          <w:noProof/>
          <w:sz w:val="22"/>
          <w:szCs w:val="22"/>
          <w:lang w:eastAsia="en-AU"/>
        </w:rPr>
        <w:tab/>
      </w:r>
      <w:r w:rsidRPr="007031AC">
        <w:rPr>
          <w:noProof/>
          <w:sz w:val="22"/>
          <w:szCs w:val="22"/>
        </w:rPr>
        <w:t>Courts — technology, specialisation and governance</w:t>
      </w:r>
      <w:r w:rsidRPr="007031AC">
        <w:rPr>
          <w:noProof/>
          <w:sz w:val="22"/>
          <w:szCs w:val="22"/>
        </w:rPr>
        <w:tab/>
        <w:t>573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17.1</w:t>
      </w:r>
      <w:r w:rsidRPr="007031AC">
        <w:rPr>
          <w:rFonts w:asciiTheme="minorHAnsi" w:eastAsiaTheme="minorEastAsia" w:hAnsiTheme="minorHAnsi" w:cstheme="minorBidi"/>
          <w:noProof/>
          <w:sz w:val="22"/>
          <w:szCs w:val="22"/>
          <w:lang w:eastAsia="en-AU"/>
        </w:rPr>
        <w:tab/>
      </w:r>
      <w:r w:rsidRPr="007031AC">
        <w:rPr>
          <w:noProof/>
          <w:sz w:val="22"/>
          <w:szCs w:val="22"/>
        </w:rPr>
        <w:t>Technology</w:t>
      </w:r>
      <w:r w:rsidRPr="007031AC">
        <w:rPr>
          <w:noProof/>
          <w:sz w:val="22"/>
          <w:szCs w:val="22"/>
        </w:rPr>
        <w:tab/>
        <w:t>574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17.2</w:t>
      </w:r>
      <w:r w:rsidRPr="007031AC">
        <w:rPr>
          <w:rFonts w:asciiTheme="minorHAnsi" w:eastAsiaTheme="minorEastAsia" w:hAnsiTheme="minorHAnsi" w:cstheme="minorBidi"/>
          <w:noProof/>
          <w:sz w:val="22"/>
          <w:szCs w:val="22"/>
          <w:lang w:eastAsia="en-AU"/>
        </w:rPr>
        <w:tab/>
      </w:r>
      <w:r w:rsidRPr="007031AC">
        <w:rPr>
          <w:noProof/>
          <w:sz w:val="22"/>
          <w:szCs w:val="22"/>
        </w:rPr>
        <w:t>Specialisation</w:t>
      </w:r>
      <w:r w:rsidRPr="007031AC">
        <w:rPr>
          <w:noProof/>
          <w:sz w:val="22"/>
          <w:szCs w:val="22"/>
        </w:rPr>
        <w:tab/>
        <w:t>584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17.3</w:t>
      </w:r>
      <w:r w:rsidRPr="007031AC">
        <w:rPr>
          <w:rFonts w:asciiTheme="minorHAnsi" w:eastAsiaTheme="minorEastAsia" w:hAnsiTheme="minorHAnsi" w:cstheme="minorBidi"/>
          <w:noProof/>
          <w:sz w:val="22"/>
          <w:szCs w:val="22"/>
          <w:lang w:eastAsia="en-AU"/>
        </w:rPr>
        <w:tab/>
      </w:r>
      <w:r w:rsidRPr="007031AC">
        <w:rPr>
          <w:noProof/>
          <w:sz w:val="22"/>
          <w:szCs w:val="22"/>
        </w:rPr>
        <w:t>Court governance and administration arrangements</w:t>
      </w:r>
      <w:r w:rsidRPr="007031AC">
        <w:rPr>
          <w:noProof/>
          <w:sz w:val="22"/>
          <w:szCs w:val="22"/>
        </w:rPr>
        <w:tab/>
        <w:t>589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17.4</w:t>
      </w:r>
      <w:r w:rsidRPr="007031AC">
        <w:rPr>
          <w:rFonts w:asciiTheme="minorHAnsi" w:eastAsiaTheme="minorEastAsia" w:hAnsiTheme="minorHAnsi" w:cstheme="minorBidi"/>
          <w:noProof/>
          <w:sz w:val="22"/>
          <w:szCs w:val="22"/>
          <w:lang w:eastAsia="en-AU"/>
        </w:rPr>
        <w:tab/>
      </w:r>
      <w:r w:rsidRPr="007031AC">
        <w:rPr>
          <w:noProof/>
          <w:sz w:val="22"/>
          <w:szCs w:val="22"/>
        </w:rPr>
        <w:t>Is there a case for greater financial autonomy?</w:t>
      </w:r>
      <w:r w:rsidRPr="007031AC">
        <w:rPr>
          <w:noProof/>
          <w:sz w:val="22"/>
          <w:szCs w:val="22"/>
        </w:rPr>
        <w:tab/>
        <w:t>594</w:t>
      </w:r>
    </w:p>
    <w:p w:rsidR="00785DDA" w:rsidRPr="00785DDA" w:rsidRDefault="00785DDA" w:rsidP="00785DDA">
      <w:pPr>
        <w:pStyle w:val="BodyText"/>
        <w:shd w:val="clear" w:color="auto" w:fill="D9D9D9" w:themeFill="background1" w:themeFillShade="D9"/>
        <w:jc w:val="center"/>
        <w:rPr>
          <w:rFonts w:ascii="Arial" w:hAnsi="Arial" w:cs="Arial"/>
          <w:b/>
          <w:noProof/>
          <w:sz w:val="20"/>
        </w:rPr>
      </w:pPr>
      <w:r w:rsidRPr="00785DDA">
        <w:rPr>
          <w:rFonts w:ascii="Arial" w:hAnsi="Arial" w:cs="Arial"/>
          <w:b/>
          <w:noProof/>
          <w:sz w:val="20"/>
        </w:rPr>
        <w:t>Volume 2</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18</w:t>
      </w:r>
      <w:r w:rsidRPr="007031AC">
        <w:rPr>
          <w:rFonts w:asciiTheme="minorHAnsi" w:eastAsiaTheme="minorEastAsia" w:hAnsiTheme="minorHAnsi" w:cstheme="minorBidi"/>
          <w:b w:val="0"/>
          <w:noProof/>
          <w:sz w:val="22"/>
          <w:szCs w:val="22"/>
          <w:lang w:eastAsia="en-AU"/>
        </w:rPr>
        <w:tab/>
      </w:r>
      <w:r w:rsidRPr="007031AC">
        <w:rPr>
          <w:noProof/>
          <w:sz w:val="22"/>
          <w:szCs w:val="22"/>
        </w:rPr>
        <w:t>Private funding for litigation</w:t>
      </w:r>
      <w:r w:rsidRPr="007031AC">
        <w:rPr>
          <w:noProof/>
          <w:sz w:val="22"/>
          <w:szCs w:val="22"/>
        </w:rPr>
        <w:tab/>
        <w:t>601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18.1</w:t>
      </w:r>
      <w:r w:rsidRPr="007031AC">
        <w:rPr>
          <w:rFonts w:asciiTheme="minorHAnsi" w:eastAsiaTheme="minorEastAsia" w:hAnsiTheme="minorHAnsi" w:cstheme="minorBidi"/>
          <w:noProof/>
          <w:sz w:val="22"/>
          <w:szCs w:val="22"/>
          <w:lang w:eastAsia="en-AU"/>
        </w:rPr>
        <w:tab/>
      </w:r>
      <w:r w:rsidRPr="007031AC">
        <w:rPr>
          <w:noProof/>
          <w:sz w:val="22"/>
          <w:szCs w:val="22"/>
        </w:rPr>
        <w:t>What is private litigation funding?</w:t>
      </w:r>
      <w:r w:rsidRPr="007031AC">
        <w:rPr>
          <w:noProof/>
          <w:sz w:val="22"/>
          <w:szCs w:val="22"/>
        </w:rPr>
        <w:tab/>
        <w:t>602</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18.2</w:t>
      </w:r>
      <w:r w:rsidRPr="007031AC">
        <w:rPr>
          <w:rFonts w:asciiTheme="minorHAnsi" w:eastAsiaTheme="minorEastAsia" w:hAnsiTheme="minorHAnsi" w:cstheme="minorBidi"/>
          <w:noProof/>
          <w:sz w:val="22"/>
          <w:szCs w:val="22"/>
          <w:lang w:eastAsia="en-AU"/>
        </w:rPr>
        <w:tab/>
      </w:r>
      <w:r w:rsidRPr="007031AC">
        <w:rPr>
          <w:noProof/>
          <w:sz w:val="22"/>
          <w:szCs w:val="22"/>
        </w:rPr>
        <w:t>The debate on the merits of private funding</w:t>
      </w:r>
      <w:r w:rsidRPr="007031AC">
        <w:rPr>
          <w:noProof/>
          <w:sz w:val="22"/>
          <w:szCs w:val="22"/>
        </w:rPr>
        <w:tab/>
        <w:t>612</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18.3</w:t>
      </w:r>
      <w:r w:rsidRPr="007031AC">
        <w:rPr>
          <w:rFonts w:asciiTheme="minorHAnsi" w:eastAsiaTheme="minorEastAsia" w:hAnsiTheme="minorHAnsi" w:cstheme="minorBidi"/>
          <w:noProof/>
          <w:sz w:val="22"/>
          <w:szCs w:val="22"/>
          <w:lang w:eastAsia="en-AU"/>
        </w:rPr>
        <w:tab/>
      </w:r>
      <w:r w:rsidRPr="007031AC">
        <w:rPr>
          <w:noProof/>
          <w:sz w:val="22"/>
          <w:szCs w:val="22"/>
        </w:rPr>
        <w:t>A way forward for private funding</w:t>
      </w:r>
      <w:r w:rsidRPr="007031AC">
        <w:rPr>
          <w:noProof/>
          <w:sz w:val="22"/>
          <w:szCs w:val="22"/>
        </w:rPr>
        <w:tab/>
        <w:t>624</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19</w:t>
      </w:r>
      <w:r w:rsidRPr="007031AC">
        <w:rPr>
          <w:rFonts w:asciiTheme="minorHAnsi" w:eastAsiaTheme="minorEastAsia" w:hAnsiTheme="minorHAnsi" w:cstheme="minorBidi"/>
          <w:b w:val="0"/>
          <w:noProof/>
          <w:sz w:val="22"/>
          <w:szCs w:val="22"/>
          <w:lang w:eastAsia="en-AU"/>
        </w:rPr>
        <w:tab/>
      </w:r>
      <w:r w:rsidRPr="007031AC">
        <w:rPr>
          <w:noProof/>
          <w:sz w:val="22"/>
          <w:szCs w:val="22"/>
        </w:rPr>
        <w:t>Bridging the gap</w:t>
      </w:r>
      <w:r w:rsidRPr="007031AC">
        <w:rPr>
          <w:noProof/>
          <w:sz w:val="22"/>
          <w:szCs w:val="22"/>
        </w:rPr>
        <w:tab/>
        <w:t>639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19.1</w:t>
      </w:r>
      <w:r w:rsidRPr="007031AC">
        <w:rPr>
          <w:rFonts w:asciiTheme="minorHAnsi" w:eastAsiaTheme="minorEastAsia" w:hAnsiTheme="minorHAnsi" w:cstheme="minorBidi"/>
          <w:noProof/>
          <w:sz w:val="22"/>
          <w:szCs w:val="22"/>
          <w:lang w:eastAsia="en-AU"/>
        </w:rPr>
        <w:tab/>
      </w:r>
      <w:r w:rsidRPr="007031AC">
        <w:rPr>
          <w:noProof/>
          <w:sz w:val="22"/>
          <w:szCs w:val="22"/>
        </w:rPr>
        <w:t>A ‘missing middle’</w:t>
      </w:r>
      <w:r w:rsidRPr="007031AC">
        <w:rPr>
          <w:noProof/>
          <w:sz w:val="22"/>
          <w:szCs w:val="22"/>
        </w:rPr>
        <w:tab/>
        <w:t>640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19.2</w:t>
      </w:r>
      <w:r w:rsidRPr="007031AC">
        <w:rPr>
          <w:rFonts w:asciiTheme="minorHAnsi" w:eastAsiaTheme="minorEastAsia" w:hAnsiTheme="minorHAnsi" w:cstheme="minorBidi"/>
          <w:noProof/>
          <w:sz w:val="22"/>
          <w:szCs w:val="22"/>
          <w:lang w:eastAsia="en-AU"/>
        </w:rPr>
        <w:tab/>
      </w:r>
      <w:r w:rsidRPr="007031AC">
        <w:rPr>
          <w:noProof/>
          <w:sz w:val="22"/>
          <w:szCs w:val="22"/>
        </w:rPr>
        <w:t>Unbundling legal services</w:t>
      </w:r>
      <w:r w:rsidRPr="007031AC">
        <w:rPr>
          <w:noProof/>
          <w:sz w:val="22"/>
          <w:szCs w:val="22"/>
        </w:rPr>
        <w:tab/>
        <w:t>644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19.3</w:t>
      </w:r>
      <w:r w:rsidRPr="007031AC">
        <w:rPr>
          <w:rFonts w:asciiTheme="minorHAnsi" w:eastAsiaTheme="minorEastAsia" w:hAnsiTheme="minorHAnsi" w:cstheme="minorBidi"/>
          <w:noProof/>
          <w:sz w:val="22"/>
          <w:szCs w:val="22"/>
          <w:lang w:eastAsia="en-AU"/>
        </w:rPr>
        <w:tab/>
      </w:r>
      <w:r w:rsidRPr="007031AC">
        <w:rPr>
          <w:noProof/>
          <w:sz w:val="22"/>
          <w:szCs w:val="22"/>
        </w:rPr>
        <w:t>Legal expenses insurance</w:t>
      </w:r>
      <w:r w:rsidRPr="007031AC">
        <w:rPr>
          <w:noProof/>
          <w:sz w:val="22"/>
          <w:szCs w:val="22"/>
        </w:rPr>
        <w:tab/>
        <w:t>652</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19.4</w:t>
      </w:r>
      <w:r w:rsidRPr="007031AC">
        <w:rPr>
          <w:rFonts w:asciiTheme="minorHAnsi" w:eastAsiaTheme="minorEastAsia" w:hAnsiTheme="minorHAnsi" w:cstheme="minorBidi"/>
          <w:noProof/>
          <w:sz w:val="22"/>
          <w:szCs w:val="22"/>
          <w:lang w:eastAsia="en-AU"/>
        </w:rPr>
        <w:tab/>
      </w:r>
      <w:r w:rsidRPr="007031AC">
        <w:rPr>
          <w:noProof/>
          <w:sz w:val="22"/>
          <w:szCs w:val="22"/>
        </w:rPr>
        <w:t>Contingent loans for legal expenses</w:t>
      </w:r>
      <w:r w:rsidRPr="007031AC">
        <w:rPr>
          <w:noProof/>
          <w:sz w:val="22"/>
          <w:szCs w:val="22"/>
        </w:rPr>
        <w:tab/>
        <w:t>657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19.5</w:t>
      </w:r>
      <w:r w:rsidRPr="007031AC">
        <w:rPr>
          <w:rFonts w:asciiTheme="minorHAnsi" w:eastAsiaTheme="minorEastAsia" w:hAnsiTheme="minorHAnsi" w:cstheme="minorBidi"/>
          <w:noProof/>
          <w:sz w:val="22"/>
          <w:szCs w:val="22"/>
          <w:lang w:eastAsia="en-AU"/>
        </w:rPr>
        <w:tab/>
      </w:r>
      <w:r w:rsidRPr="007031AC">
        <w:rPr>
          <w:noProof/>
          <w:sz w:val="22"/>
          <w:szCs w:val="22"/>
        </w:rPr>
        <w:t>Legal assistance models involving the not</w:t>
      </w:r>
      <w:r w:rsidRPr="007031AC">
        <w:rPr>
          <w:noProof/>
          <w:sz w:val="22"/>
          <w:szCs w:val="22"/>
        </w:rPr>
        <w:noBreakHyphen/>
        <w:t>for</w:t>
      </w:r>
      <w:r w:rsidRPr="007031AC">
        <w:rPr>
          <w:noProof/>
          <w:sz w:val="22"/>
          <w:szCs w:val="22"/>
        </w:rPr>
        <w:noBreakHyphen/>
        <w:t>profit sector</w:t>
      </w:r>
      <w:r w:rsidRPr="007031AC">
        <w:rPr>
          <w:noProof/>
          <w:sz w:val="22"/>
          <w:szCs w:val="22"/>
        </w:rPr>
        <w:tab/>
        <w:t>661</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20</w:t>
      </w:r>
      <w:r w:rsidRPr="007031AC">
        <w:rPr>
          <w:rFonts w:asciiTheme="minorHAnsi" w:eastAsiaTheme="minorEastAsia" w:hAnsiTheme="minorHAnsi" w:cstheme="minorBidi"/>
          <w:b w:val="0"/>
          <w:noProof/>
          <w:sz w:val="22"/>
          <w:szCs w:val="22"/>
          <w:lang w:eastAsia="en-AU"/>
        </w:rPr>
        <w:tab/>
      </w:r>
      <w:r w:rsidRPr="007031AC">
        <w:rPr>
          <w:noProof/>
          <w:sz w:val="22"/>
          <w:szCs w:val="22"/>
        </w:rPr>
        <w:t>The legal assistance landscape</w:t>
      </w:r>
      <w:r w:rsidRPr="007031AC">
        <w:rPr>
          <w:noProof/>
          <w:sz w:val="22"/>
          <w:szCs w:val="22"/>
        </w:rPr>
        <w:tab/>
        <w:t>665</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20.1</w:t>
      </w:r>
      <w:r w:rsidRPr="007031AC">
        <w:rPr>
          <w:rFonts w:asciiTheme="minorHAnsi" w:eastAsiaTheme="minorEastAsia" w:hAnsiTheme="minorHAnsi" w:cstheme="minorBidi"/>
          <w:noProof/>
          <w:sz w:val="22"/>
          <w:szCs w:val="22"/>
          <w:lang w:eastAsia="en-AU"/>
        </w:rPr>
        <w:tab/>
      </w:r>
      <w:r w:rsidRPr="007031AC">
        <w:rPr>
          <w:noProof/>
          <w:sz w:val="22"/>
          <w:szCs w:val="22"/>
        </w:rPr>
        <w:t>What is the rationale for publicly-funded legal assistance services?</w:t>
      </w:r>
      <w:r w:rsidRPr="007031AC">
        <w:rPr>
          <w:noProof/>
          <w:sz w:val="22"/>
          <w:szCs w:val="22"/>
        </w:rPr>
        <w:tab/>
        <w:t>666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20.2</w:t>
      </w:r>
      <w:r w:rsidRPr="007031AC">
        <w:rPr>
          <w:rFonts w:asciiTheme="minorHAnsi" w:eastAsiaTheme="minorEastAsia" w:hAnsiTheme="minorHAnsi" w:cstheme="minorBidi"/>
          <w:noProof/>
          <w:sz w:val="22"/>
          <w:szCs w:val="22"/>
          <w:lang w:eastAsia="en-AU"/>
        </w:rPr>
        <w:tab/>
      </w:r>
      <w:r w:rsidRPr="007031AC">
        <w:rPr>
          <w:noProof/>
          <w:sz w:val="22"/>
          <w:szCs w:val="22"/>
        </w:rPr>
        <w:t>Who are the main players?</w:t>
      </w:r>
      <w:r w:rsidRPr="007031AC">
        <w:rPr>
          <w:noProof/>
          <w:sz w:val="22"/>
          <w:szCs w:val="22"/>
        </w:rPr>
        <w:tab/>
        <w:t>667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20.3</w:t>
      </w:r>
      <w:r w:rsidRPr="007031AC">
        <w:rPr>
          <w:rFonts w:asciiTheme="minorHAnsi" w:eastAsiaTheme="minorEastAsia" w:hAnsiTheme="minorHAnsi" w:cstheme="minorBidi"/>
          <w:noProof/>
          <w:sz w:val="22"/>
          <w:szCs w:val="22"/>
          <w:lang w:eastAsia="en-AU"/>
        </w:rPr>
        <w:tab/>
      </w:r>
      <w:r w:rsidRPr="007031AC">
        <w:rPr>
          <w:noProof/>
          <w:sz w:val="22"/>
          <w:szCs w:val="22"/>
        </w:rPr>
        <w:t>What type of services do they provide?</w:t>
      </w:r>
      <w:r w:rsidRPr="007031AC">
        <w:rPr>
          <w:noProof/>
          <w:sz w:val="22"/>
          <w:szCs w:val="22"/>
        </w:rPr>
        <w:tab/>
        <w:t>670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20.4</w:t>
      </w:r>
      <w:r w:rsidRPr="007031AC">
        <w:rPr>
          <w:rFonts w:asciiTheme="minorHAnsi" w:eastAsiaTheme="minorEastAsia" w:hAnsiTheme="minorHAnsi" w:cstheme="minorBidi"/>
          <w:noProof/>
          <w:sz w:val="22"/>
          <w:szCs w:val="22"/>
          <w:lang w:eastAsia="en-AU"/>
        </w:rPr>
        <w:tab/>
      </w:r>
      <w:r w:rsidRPr="007031AC">
        <w:rPr>
          <w:noProof/>
          <w:sz w:val="22"/>
          <w:szCs w:val="22"/>
        </w:rPr>
        <w:t>Who are casework services targeted at?</w:t>
      </w:r>
      <w:r w:rsidRPr="007031AC">
        <w:rPr>
          <w:noProof/>
          <w:sz w:val="22"/>
          <w:szCs w:val="22"/>
        </w:rPr>
        <w:tab/>
        <w:t>671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20.5</w:t>
      </w:r>
      <w:r w:rsidRPr="007031AC">
        <w:rPr>
          <w:rFonts w:asciiTheme="minorHAnsi" w:eastAsiaTheme="minorEastAsia" w:hAnsiTheme="minorHAnsi" w:cstheme="minorBidi"/>
          <w:noProof/>
          <w:sz w:val="22"/>
          <w:szCs w:val="22"/>
          <w:lang w:eastAsia="en-AU"/>
        </w:rPr>
        <w:tab/>
      </w:r>
      <w:r w:rsidRPr="007031AC">
        <w:rPr>
          <w:noProof/>
          <w:sz w:val="22"/>
          <w:szCs w:val="22"/>
        </w:rPr>
        <w:t>What areas of law do providers target?</w:t>
      </w:r>
      <w:r w:rsidRPr="007031AC">
        <w:rPr>
          <w:noProof/>
          <w:sz w:val="22"/>
          <w:szCs w:val="22"/>
        </w:rPr>
        <w:tab/>
        <w:t>677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lastRenderedPageBreak/>
        <w:t>20.6</w:t>
      </w:r>
      <w:r w:rsidRPr="007031AC">
        <w:rPr>
          <w:rFonts w:asciiTheme="minorHAnsi" w:eastAsiaTheme="minorEastAsia" w:hAnsiTheme="minorHAnsi" w:cstheme="minorBidi"/>
          <w:noProof/>
          <w:sz w:val="22"/>
          <w:szCs w:val="22"/>
          <w:lang w:eastAsia="en-AU"/>
        </w:rPr>
        <w:tab/>
      </w:r>
      <w:r w:rsidRPr="007031AC">
        <w:rPr>
          <w:noProof/>
          <w:sz w:val="22"/>
          <w:szCs w:val="22"/>
        </w:rPr>
        <w:t>What do their service delivery models look like?</w:t>
      </w:r>
      <w:r w:rsidRPr="007031AC">
        <w:rPr>
          <w:noProof/>
          <w:sz w:val="22"/>
          <w:szCs w:val="22"/>
        </w:rPr>
        <w:tab/>
        <w:t>681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20.7</w:t>
      </w:r>
      <w:r w:rsidRPr="007031AC">
        <w:rPr>
          <w:rFonts w:asciiTheme="minorHAnsi" w:eastAsiaTheme="minorEastAsia" w:hAnsiTheme="minorHAnsi" w:cstheme="minorBidi"/>
          <w:noProof/>
          <w:sz w:val="22"/>
          <w:szCs w:val="22"/>
          <w:lang w:eastAsia="en-AU"/>
        </w:rPr>
        <w:tab/>
      </w:r>
      <w:r w:rsidRPr="007031AC">
        <w:rPr>
          <w:noProof/>
          <w:sz w:val="22"/>
          <w:szCs w:val="22"/>
        </w:rPr>
        <w:t>What are their governance arrangements?</w:t>
      </w:r>
      <w:r w:rsidRPr="007031AC">
        <w:rPr>
          <w:noProof/>
          <w:sz w:val="22"/>
          <w:szCs w:val="22"/>
        </w:rPr>
        <w:tab/>
        <w:t>683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20.8</w:t>
      </w:r>
      <w:r w:rsidRPr="007031AC">
        <w:rPr>
          <w:rFonts w:asciiTheme="minorHAnsi" w:eastAsiaTheme="minorEastAsia" w:hAnsiTheme="minorHAnsi" w:cstheme="minorBidi"/>
          <w:noProof/>
          <w:sz w:val="22"/>
          <w:szCs w:val="22"/>
          <w:lang w:eastAsia="en-AU"/>
        </w:rPr>
        <w:tab/>
      </w:r>
      <w:r w:rsidRPr="007031AC">
        <w:rPr>
          <w:noProof/>
          <w:sz w:val="22"/>
          <w:szCs w:val="22"/>
        </w:rPr>
        <w:t>How are they funded?</w:t>
      </w:r>
      <w:r w:rsidRPr="007031AC">
        <w:rPr>
          <w:noProof/>
          <w:sz w:val="22"/>
          <w:szCs w:val="22"/>
        </w:rPr>
        <w:tab/>
        <w:t>687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20.9</w:t>
      </w:r>
      <w:r w:rsidRPr="007031AC">
        <w:rPr>
          <w:rFonts w:asciiTheme="minorHAnsi" w:eastAsiaTheme="minorEastAsia" w:hAnsiTheme="minorHAnsi" w:cstheme="minorBidi"/>
          <w:noProof/>
          <w:sz w:val="22"/>
          <w:szCs w:val="22"/>
          <w:lang w:eastAsia="en-AU"/>
        </w:rPr>
        <w:tab/>
      </w:r>
      <w:r w:rsidRPr="007031AC">
        <w:rPr>
          <w:noProof/>
          <w:sz w:val="22"/>
          <w:szCs w:val="22"/>
        </w:rPr>
        <w:t>How have funding levels changed over time?</w:t>
      </w:r>
      <w:r w:rsidRPr="007031AC">
        <w:rPr>
          <w:noProof/>
          <w:sz w:val="22"/>
          <w:szCs w:val="22"/>
        </w:rPr>
        <w:tab/>
        <w:t>692</w:t>
      </w:r>
    </w:p>
    <w:p w:rsidR="009F2A51" w:rsidRPr="007031AC" w:rsidRDefault="009F2A51" w:rsidP="007031AC">
      <w:pPr>
        <w:pStyle w:val="TOC2"/>
        <w:tabs>
          <w:tab w:val="left" w:pos="1540"/>
        </w:tabs>
        <w:ind w:left="1134" w:hanging="624"/>
        <w:rPr>
          <w:rFonts w:asciiTheme="minorHAnsi" w:eastAsiaTheme="minorEastAsia" w:hAnsiTheme="minorHAnsi" w:cstheme="minorBidi"/>
          <w:noProof/>
          <w:sz w:val="22"/>
          <w:szCs w:val="22"/>
          <w:lang w:eastAsia="en-AU"/>
        </w:rPr>
      </w:pPr>
      <w:r w:rsidRPr="007031AC">
        <w:rPr>
          <w:noProof/>
          <w:sz w:val="22"/>
          <w:szCs w:val="22"/>
        </w:rPr>
        <w:t>20.10</w:t>
      </w:r>
      <w:r w:rsidRPr="007031AC">
        <w:rPr>
          <w:rFonts w:asciiTheme="minorHAnsi" w:eastAsiaTheme="minorEastAsia" w:hAnsiTheme="minorHAnsi" w:cstheme="minorBidi"/>
          <w:noProof/>
          <w:sz w:val="22"/>
          <w:szCs w:val="22"/>
          <w:lang w:eastAsia="en-AU"/>
        </w:rPr>
        <w:tab/>
      </w:r>
      <w:r w:rsidRPr="007031AC">
        <w:rPr>
          <w:noProof/>
          <w:sz w:val="22"/>
          <w:szCs w:val="22"/>
        </w:rPr>
        <w:t>Where to from here?</w:t>
      </w:r>
      <w:r w:rsidRPr="007031AC">
        <w:rPr>
          <w:noProof/>
          <w:sz w:val="22"/>
          <w:szCs w:val="22"/>
        </w:rPr>
        <w:tab/>
        <w:t>701</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21</w:t>
      </w:r>
      <w:r w:rsidRPr="007031AC">
        <w:rPr>
          <w:rFonts w:asciiTheme="minorHAnsi" w:eastAsiaTheme="minorEastAsia" w:hAnsiTheme="minorHAnsi" w:cstheme="minorBidi"/>
          <w:b w:val="0"/>
          <w:noProof/>
          <w:sz w:val="22"/>
          <w:szCs w:val="22"/>
          <w:lang w:eastAsia="en-AU"/>
        </w:rPr>
        <w:tab/>
      </w:r>
      <w:r w:rsidRPr="007031AC">
        <w:rPr>
          <w:noProof/>
          <w:sz w:val="22"/>
          <w:szCs w:val="22"/>
        </w:rPr>
        <w:t>Reforming legal assistance services</w:t>
      </w:r>
      <w:r w:rsidRPr="007031AC">
        <w:rPr>
          <w:noProof/>
          <w:sz w:val="22"/>
          <w:szCs w:val="22"/>
        </w:rPr>
        <w:tab/>
        <w:t>703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21.1</w:t>
      </w:r>
      <w:r w:rsidRPr="007031AC">
        <w:rPr>
          <w:rFonts w:asciiTheme="minorHAnsi" w:eastAsiaTheme="minorEastAsia" w:hAnsiTheme="minorHAnsi" w:cstheme="minorBidi"/>
          <w:noProof/>
          <w:sz w:val="22"/>
          <w:szCs w:val="22"/>
          <w:lang w:eastAsia="en-AU"/>
        </w:rPr>
        <w:tab/>
      </w:r>
      <w:r w:rsidRPr="007031AC">
        <w:rPr>
          <w:noProof/>
          <w:sz w:val="22"/>
          <w:szCs w:val="22"/>
        </w:rPr>
        <w:t>What types of services should be offered?</w:t>
      </w:r>
      <w:r w:rsidRPr="007031AC">
        <w:rPr>
          <w:noProof/>
          <w:sz w:val="22"/>
          <w:szCs w:val="22"/>
        </w:rPr>
        <w:tab/>
        <w:t>705</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21.2</w:t>
      </w:r>
      <w:r w:rsidRPr="007031AC">
        <w:rPr>
          <w:rFonts w:asciiTheme="minorHAnsi" w:eastAsiaTheme="minorEastAsia" w:hAnsiTheme="minorHAnsi" w:cstheme="minorBidi"/>
          <w:noProof/>
          <w:sz w:val="22"/>
          <w:szCs w:val="22"/>
          <w:lang w:eastAsia="en-AU"/>
        </w:rPr>
        <w:tab/>
      </w:r>
      <w:r w:rsidRPr="007031AC">
        <w:rPr>
          <w:noProof/>
          <w:sz w:val="22"/>
          <w:szCs w:val="22"/>
        </w:rPr>
        <w:t>What individuals and matters should attract government</w:t>
      </w:r>
      <w:r w:rsidRPr="007031AC">
        <w:rPr>
          <w:noProof/>
          <w:sz w:val="22"/>
          <w:szCs w:val="22"/>
        </w:rPr>
        <w:noBreakHyphen/>
        <w:t>funded legal assistance?</w:t>
      </w:r>
      <w:r w:rsidRPr="007031AC">
        <w:rPr>
          <w:noProof/>
          <w:sz w:val="22"/>
          <w:szCs w:val="22"/>
        </w:rPr>
        <w:tab/>
        <w:t>713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21.3</w:t>
      </w:r>
      <w:r w:rsidRPr="007031AC">
        <w:rPr>
          <w:rFonts w:asciiTheme="minorHAnsi" w:eastAsiaTheme="minorEastAsia" w:hAnsiTheme="minorHAnsi" w:cstheme="minorBidi"/>
          <w:noProof/>
          <w:sz w:val="22"/>
          <w:szCs w:val="22"/>
          <w:lang w:eastAsia="en-AU"/>
        </w:rPr>
        <w:tab/>
      </w:r>
      <w:r w:rsidRPr="007031AC">
        <w:rPr>
          <w:noProof/>
          <w:sz w:val="22"/>
          <w:szCs w:val="22"/>
        </w:rPr>
        <w:t>How can the service delivery model be improved?</w:t>
      </w:r>
      <w:r w:rsidRPr="007031AC">
        <w:rPr>
          <w:noProof/>
          <w:sz w:val="22"/>
          <w:szCs w:val="22"/>
        </w:rPr>
        <w:tab/>
        <w:t>723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21.4</w:t>
      </w:r>
      <w:r w:rsidRPr="007031AC">
        <w:rPr>
          <w:rFonts w:asciiTheme="minorHAnsi" w:eastAsiaTheme="minorEastAsia" w:hAnsiTheme="minorHAnsi" w:cstheme="minorBidi"/>
          <w:noProof/>
          <w:sz w:val="22"/>
          <w:szCs w:val="22"/>
          <w:lang w:eastAsia="en-AU"/>
        </w:rPr>
        <w:tab/>
      </w:r>
      <w:r w:rsidRPr="007031AC">
        <w:rPr>
          <w:noProof/>
          <w:sz w:val="22"/>
          <w:szCs w:val="22"/>
        </w:rPr>
        <w:t>Addressing pressing need</w:t>
      </w:r>
      <w:r w:rsidRPr="007031AC">
        <w:rPr>
          <w:noProof/>
          <w:sz w:val="22"/>
          <w:szCs w:val="22"/>
        </w:rPr>
        <w:tab/>
        <w:t>733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21.5</w:t>
      </w:r>
      <w:r w:rsidRPr="007031AC">
        <w:rPr>
          <w:rFonts w:asciiTheme="minorHAnsi" w:eastAsiaTheme="minorEastAsia" w:hAnsiTheme="minorHAnsi" w:cstheme="minorBidi"/>
          <w:noProof/>
          <w:sz w:val="22"/>
          <w:szCs w:val="22"/>
          <w:lang w:eastAsia="en-AU"/>
        </w:rPr>
        <w:tab/>
      </w:r>
      <w:r w:rsidRPr="007031AC">
        <w:rPr>
          <w:noProof/>
          <w:sz w:val="22"/>
          <w:szCs w:val="22"/>
        </w:rPr>
        <w:t>Improving legal assistance over the longer term</w:t>
      </w:r>
      <w:r w:rsidRPr="007031AC">
        <w:rPr>
          <w:noProof/>
          <w:sz w:val="22"/>
          <w:szCs w:val="22"/>
        </w:rPr>
        <w:tab/>
        <w:t>741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21.6</w:t>
      </w:r>
      <w:r w:rsidRPr="007031AC">
        <w:rPr>
          <w:rFonts w:asciiTheme="minorHAnsi" w:eastAsiaTheme="minorEastAsia" w:hAnsiTheme="minorHAnsi" w:cstheme="minorBidi"/>
          <w:noProof/>
          <w:sz w:val="22"/>
          <w:szCs w:val="22"/>
          <w:lang w:eastAsia="en-AU"/>
        </w:rPr>
        <w:tab/>
      </w:r>
      <w:r w:rsidRPr="007031AC">
        <w:rPr>
          <w:noProof/>
          <w:sz w:val="22"/>
          <w:szCs w:val="22"/>
        </w:rPr>
        <w:t>What about the benefits?</w:t>
      </w:r>
      <w:r w:rsidRPr="007031AC">
        <w:rPr>
          <w:noProof/>
          <w:sz w:val="22"/>
          <w:szCs w:val="22"/>
        </w:rPr>
        <w:tab/>
        <w:t>756</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22</w:t>
      </w:r>
      <w:r w:rsidRPr="007031AC">
        <w:rPr>
          <w:rFonts w:asciiTheme="minorHAnsi" w:eastAsiaTheme="minorEastAsia" w:hAnsiTheme="minorHAnsi" w:cstheme="minorBidi"/>
          <w:b w:val="0"/>
          <w:noProof/>
          <w:sz w:val="22"/>
          <w:szCs w:val="22"/>
          <w:lang w:eastAsia="en-AU"/>
        </w:rPr>
        <w:tab/>
      </w:r>
      <w:r w:rsidRPr="007031AC">
        <w:rPr>
          <w:noProof/>
          <w:sz w:val="22"/>
          <w:szCs w:val="22"/>
        </w:rPr>
        <w:t>Assistance for Aboriginal and Torres Strait Islander people</w:t>
      </w:r>
      <w:r w:rsidRPr="007031AC">
        <w:rPr>
          <w:noProof/>
          <w:sz w:val="22"/>
          <w:szCs w:val="22"/>
        </w:rPr>
        <w:tab/>
        <w:t>761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22.1</w:t>
      </w:r>
      <w:r w:rsidRPr="007031AC">
        <w:rPr>
          <w:rFonts w:asciiTheme="minorHAnsi" w:eastAsiaTheme="minorEastAsia" w:hAnsiTheme="minorHAnsi" w:cstheme="minorBidi"/>
          <w:noProof/>
          <w:sz w:val="22"/>
          <w:szCs w:val="22"/>
          <w:lang w:eastAsia="en-AU"/>
        </w:rPr>
        <w:tab/>
      </w:r>
      <w:r w:rsidRPr="007031AC">
        <w:rPr>
          <w:noProof/>
          <w:sz w:val="22"/>
          <w:szCs w:val="22"/>
        </w:rPr>
        <w:t>Aboriginal and Torres Strait Islander people face significant barriers in accessing justice</w:t>
      </w:r>
      <w:r w:rsidRPr="007031AC">
        <w:rPr>
          <w:noProof/>
          <w:sz w:val="22"/>
          <w:szCs w:val="22"/>
        </w:rPr>
        <w:tab/>
        <w:t>762</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22.2</w:t>
      </w:r>
      <w:r w:rsidRPr="007031AC">
        <w:rPr>
          <w:rFonts w:asciiTheme="minorHAnsi" w:eastAsiaTheme="minorEastAsia" w:hAnsiTheme="minorHAnsi" w:cstheme="minorBidi"/>
          <w:noProof/>
          <w:sz w:val="22"/>
          <w:szCs w:val="22"/>
          <w:lang w:eastAsia="en-AU"/>
        </w:rPr>
        <w:tab/>
      </w:r>
      <w:r w:rsidRPr="007031AC">
        <w:rPr>
          <w:noProof/>
          <w:sz w:val="22"/>
          <w:szCs w:val="22"/>
        </w:rPr>
        <w:t>There are good grounds for specialised services</w:t>
      </w:r>
      <w:r w:rsidRPr="007031AC">
        <w:rPr>
          <w:noProof/>
          <w:sz w:val="22"/>
          <w:szCs w:val="22"/>
        </w:rPr>
        <w:tab/>
        <w:t>766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22.3</w:t>
      </w:r>
      <w:r w:rsidRPr="007031AC">
        <w:rPr>
          <w:rFonts w:asciiTheme="minorHAnsi" w:eastAsiaTheme="minorEastAsia" w:hAnsiTheme="minorHAnsi" w:cstheme="minorBidi"/>
          <w:noProof/>
          <w:sz w:val="22"/>
          <w:szCs w:val="22"/>
          <w:lang w:eastAsia="en-AU"/>
        </w:rPr>
        <w:tab/>
      </w:r>
      <w:r w:rsidRPr="007031AC">
        <w:rPr>
          <w:noProof/>
          <w:sz w:val="22"/>
          <w:szCs w:val="22"/>
        </w:rPr>
        <w:t>There are gaps in the coverage of specialised services</w:t>
      </w:r>
      <w:r w:rsidRPr="007031AC">
        <w:rPr>
          <w:noProof/>
          <w:sz w:val="22"/>
          <w:szCs w:val="22"/>
        </w:rPr>
        <w:tab/>
        <w:t>768</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22.4</w:t>
      </w:r>
      <w:r w:rsidRPr="007031AC">
        <w:rPr>
          <w:rFonts w:asciiTheme="minorHAnsi" w:eastAsiaTheme="minorEastAsia" w:hAnsiTheme="minorHAnsi" w:cstheme="minorBidi"/>
          <w:noProof/>
          <w:sz w:val="22"/>
          <w:szCs w:val="22"/>
          <w:lang w:eastAsia="en-AU"/>
        </w:rPr>
        <w:tab/>
      </w:r>
      <w:r w:rsidRPr="007031AC">
        <w:rPr>
          <w:noProof/>
          <w:sz w:val="22"/>
          <w:szCs w:val="22"/>
        </w:rPr>
        <w:t>Service gaps can have severe consequences</w:t>
      </w:r>
      <w:r w:rsidRPr="007031AC">
        <w:rPr>
          <w:noProof/>
          <w:sz w:val="22"/>
          <w:szCs w:val="22"/>
        </w:rPr>
        <w:tab/>
        <w:t>781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22.5</w:t>
      </w:r>
      <w:r w:rsidRPr="007031AC">
        <w:rPr>
          <w:rFonts w:asciiTheme="minorHAnsi" w:eastAsiaTheme="minorEastAsia" w:hAnsiTheme="minorHAnsi" w:cstheme="minorBidi"/>
          <w:noProof/>
          <w:sz w:val="22"/>
          <w:szCs w:val="22"/>
          <w:lang w:eastAsia="en-AU"/>
        </w:rPr>
        <w:tab/>
      </w:r>
      <w:r w:rsidRPr="007031AC">
        <w:rPr>
          <w:noProof/>
          <w:sz w:val="22"/>
          <w:szCs w:val="22"/>
        </w:rPr>
        <w:t>Multi</w:t>
      </w:r>
      <w:r w:rsidRPr="007031AC">
        <w:rPr>
          <w:noProof/>
          <w:sz w:val="22"/>
          <w:szCs w:val="22"/>
        </w:rPr>
        <w:noBreakHyphen/>
        <w:t>faceted responses are required to help bridge the gaps</w:t>
      </w:r>
      <w:r w:rsidRPr="007031AC">
        <w:rPr>
          <w:noProof/>
          <w:sz w:val="22"/>
          <w:szCs w:val="22"/>
        </w:rPr>
        <w:tab/>
        <w:t>784</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23</w:t>
      </w:r>
      <w:r w:rsidRPr="007031AC">
        <w:rPr>
          <w:rFonts w:asciiTheme="minorHAnsi" w:eastAsiaTheme="minorEastAsia" w:hAnsiTheme="minorHAnsi" w:cstheme="minorBidi"/>
          <w:b w:val="0"/>
          <w:noProof/>
          <w:sz w:val="22"/>
          <w:szCs w:val="22"/>
          <w:lang w:eastAsia="en-AU"/>
        </w:rPr>
        <w:tab/>
      </w:r>
      <w:r w:rsidRPr="007031AC">
        <w:rPr>
          <w:noProof/>
          <w:sz w:val="22"/>
          <w:szCs w:val="22"/>
        </w:rPr>
        <w:t>Pro bono services</w:t>
      </w:r>
      <w:r w:rsidRPr="007031AC">
        <w:rPr>
          <w:noProof/>
          <w:sz w:val="22"/>
          <w:szCs w:val="22"/>
        </w:rPr>
        <w:tab/>
        <w:t>809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23.1</w:t>
      </w:r>
      <w:r w:rsidRPr="007031AC">
        <w:rPr>
          <w:rFonts w:asciiTheme="minorHAnsi" w:eastAsiaTheme="minorEastAsia" w:hAnsiTheme="minorHAnsi" w:cstheme="minorBidi"/>
          <w:noProof/>
          <w:sz w:val="22"/>
          <w:szCs w:val="22"/>
          <w:lang w:eastAsia="en-AU"/>
        </w:rPr>
        <w:tab/>
      </w:r>
      <w:r w:rsidRPr="007031AC">
        <w:rPr>
          <w:noProof/>
          <w:sz w:val="22"/>
          <w:szCs w:val="22"/>
        </w:rPr>
        <w:t>Who are the major providers and beneficiaries of pro bono services?</w:t>
      </w:r>
      <w:r w:rsidRPr="007031AC">
        <w:rPr>
          <w:noProof/>
          <w:sz w:val="22"/>
          <w:szCs w:val="22"/>
        </w:rPr>
        <w:tab/>
        <w:t>810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23.2</w:t>
      </w:r>
      <w:r w:rsidRPr="007031AC">
        <w:rPr>
          <w:rFonts w:asciiTheme="minorHAnsi" w:eastAsiaTheme="minorEastAsia" w:hAnsiTheme="minorHAnsi" w:cstheme="minorBidi"/>
          <w:noProof/>
          <w:sz w:val="22"/>
          <w:szCs w:val="22"/>
          <w:lang w:eastAsia="en-AU"/>
        </w:rPr>
        <w:tab/>
      </w:r>
      <w:r w:rsidRPr="007031AC">
        <w:rPr>
          <w:noProof/>
          <w:sz w:val="22"/>
          <w:szCs w:val="22"/>
        </w:rPr>
        <w:t>How are pro bono services delivered?</w:t>
      </w:r>
      <w:r w:rsidRPr="007031AC">
        <w:rPr>
          <w:noProof/>
          <w:sz w:val="22"/>
          <w:szCs w:val="22"/>
        </w:rPr>
        <w:tab/>
        <w:t>813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23.3</w:t>
      </w:r>
      <w:r w:rsidRPr="007031AC">
        <w:rPr>
          <w:rFonts w:asciiTheme="minorHAnsi" w:eastAsiaTheme="minorEastAsia" w:hAnsiTheme="minorHAnsi" w:cstheme="minorBidi"/>
          <w:noProof/>
          <w:sz w:val="22"/>
          <w:szCs w:val="22"/>
          <w:lang w:eastAsia="en-AU"/>
        </w:rPr>
        <w:tab/>
      </w:r>
      <w:r w:rsidRPr="007031AC">
        <w:rPr>
          <w:noProof/>
          <w:sz w:val="22"/>
          <w:szCs w:val="22"/>
        </w:rPr>
        <w:t>How much pro bono is provided?</w:t>
      </w:r>
      <w:r w:rsidRPr="007031AC">
        <w:rPr>
          <w:noProof/>
          <w:sz w:val="22"/>
          <w:szCs w:val="22"/>
        </w:rPr>
        <w:tab/>
        <w:t>814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23.4</w:t>
      </w:r>
      <w:r w:rsidRPr="007031AC">
        <w:rPr>
          <w:rFonts w:asciiTheme="minorHAnsi" w:eastAsiaTheme="minorEastAsia" w:hAnsiTheme="minorHAnsi" w:cstheme="minorBidi"/>
          <w:noProof/>
          <w:sz w:val="22"/>
          <w:szCs w:val="22"/>
          <w:lang w:eastAsia="en-AU"/>
        </w:rPr>
        <w:tab/>
      </w:r>
      <w:r w:rsidRPr="007031AC">
        <w:rPr>
          <w:noProof/>
          <w:sz w:val="22"/>
          <w:szCs w:val="22"/>
        </w:rPr>
        <w:t>What impacts on lawyers’ willingness and capacity to provide services?</w:t>
      </w:r>
      <w:r w:rsidRPr="007031AC">
        <w:rPr>
          <w:noProof/>
          <w:sz w:val="22"/>
          <w:szCs w:val="22"/>
        </w:rPr>
        <w:tab/>
        <w:t>817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23.5</w:t>
      </w:r>
      <w:r w:rsidRPr="007031AC">
        <w:rPr>
          <w:rFonts w:asciiTheme="minorHAnsi" w:eastAsiaTheme="minorEastAsia" w:hAnsiTheme="minorHAnsi" w:cstheme="minorBidi"/>
          <w:noProof/>
          <w:sz w:val="22"/>
          <w:szCs w:val="22"/>
          <w:lang w:eastAsia="en-AU"/>
        </w:rPr>
        <w:tab/>
      </w:r>
      <w:r w:rsidRPr="007031AC">
        <w:rPr>
          <w:noProof/>
          <w:sz w:val="22"/>
          <w:szCs w:val="22"/>
        </w:rPr>
        <w:t>What role can pro bono play in improving access to justice?</w:t>
      </w:r>
      <w:r w:rsidRPr="007031AC">
        <w:rPr>
          <w:noProof/>
          <w:sz w:val="22"/>
          <w:szCs w:val="22"/>
        </w:rPr>
        <w:tab/>
        <w:t>823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23.6</w:t>
      </w:r>
      <w:r w:rsidRPr="007031AC">
        <w:rPr>
          <w:rFonts w:asciiTheme="minorHAnsi" w:eastAsiaTheme="minorEastAsia" w:hAnsiTheme="minorHAnsi" w:cstheme="minorBidi"/>
          <w:noProof/>
          <w:sz w:val="22"/>
          <w:szCs w:val="22"/>
          <w:lang w:eastAsia="en-AU"/>
        </w:rPr>
        <w:tab/>
      </w:r>
      <w:r w:rsidRPr="007031AC">
        <w:rPr>
          <w:noProof/>
          <w:sz w:val="22"/>
          <w:szCs w:val="22"/>
        </w:rPr>
        <w:t>How might pro bono service delivery be improved?</w:t>
      </w:r>
      <w:r w:rsidRPr="007031AC">
        <w:rPr>
          <w:noProof/>
          <w:sz w:val="22"/>
          <w:szCs w:val="22"/>
        </w:rPr>
        <w:tab/>
        <w:t>824</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24</w:t>
      </w:r>
      <w:r w:rsidRPr="007031AC">
        <w:rPr>
          <w:rFonts w:asciiTheme="minorHAnsi" w:eastAsiaTheme="minorEastAsia" w:hAnsiTheme="minorHAnsi" w:cstheme="minorBidi"/>
          <w:b w:val="0"/>
          <w:noProof/>
          <w:sz w:val="22"/>
          <w:szCs w:val="22"/>
          <w:lang w:eastAsia="en-AU"/>
        </w:rPr>
        <w:tab/>
      </w:r>
      <w:r w:rsidRPr="007031AC">
        <w:rPr>
          <w:noProof/>
          <w:sz w:val="22"/>
          <w:szCs w:val="22"/>
        </w:rPr>
        <w:t>Family law</w:t>
      </w:r>
      <w:r w:rsidRPr="007031AC">
        <w:rPr>
          <w:noProof/>
          <w:sz w:val="22"/>
          <w:szCs w:val="22"/>
        </w:rPr>
        <w:tab/>
        <w:t>845</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24.1</w:t>
      </w:r>
      <w:r w:rsidRPr="007031AC">
        <w:rPr>
          <w:rFonts w:asciiTheme="minorHAnsi" w:eastAsiaTheme="minorEastAsia" w:hAnsiTheme="minorHAnsi" w:cstheme="minorBidi"/>
          <w:noProof/>
          <w:sz w:val="22"/>
          <w:szCs w:val="22"/>
          <w:lang w:eastAsia="en-AU"/>
        </w:rPr>
        <w:tab/>
      </w:r>
      <w:r w:rsidRPr="007031AC">
        <w:rPr>
          <w:noProof/>
          <w:sz w:val="22"/>
          <w:szCs w:val="22"/>
        </w:rPr>
        <w:t>The nature of family disputes</w:t>
      </w:r>
      <w:r w:rsidRPr="007031AC">
        <w:rPr>
          <w:noProof/>
          <w:sz w:val="22"/>
          <w:szCs w:val="22"/>
        </w:rPr>
        <w:tab/>
        <w:t>846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24.2</w:t>
      </w:r>
      <w:r w:rsidRPr="007031AC">
        <w:rPr>
          <w:rFonts w:asciiTheme="minorHAnsi" w:eastAsiaTheme="minorEastAsia" w:hAnsiTheme="minorHAnsi" w:cstheme="minorBidi"/>
          <w:noProof/>
          <w:sz w:val="22"/>
          <w:szCs w:val="22"/>
          <w:lang w:eastAsia="en-AU"/>
        </w:rPr>
        <w:tab/>
      </w:r>
      <w:r w:rsidRPr="007031AC">
        <w:rPr>
          <w:noProof/>
          <w:sz w:val="22"/>
          <w:szCs w:val="22"/>
        </w:rPr>
        <w:t>What does the family law system look like?</w:t>
      </w:r>
      <w:r w:rsidRPr="007031AC">
        <w:rPr>
          <w:noProof/>
          <w:sz w:val="22"/>
          <w:szCs w:val="22"/>
        </w:rPr>
        <w:tab/>
        <w:t>848</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lastRenderedPageBreak/>
        <w:t>24.3</w:t>
      </w:r>
      <w:r w:rsidRPr="007031AC">
        <w:rPr>
          <w:rFonts w:asciiTheme="minorHAnsi" w:eastAsiaTheme="minorEastAsia" w:hAnsiTheme="minorHAnsi" w:cstheme="minorBidi"/>
          <w:noProof/>
          <w:sz w:val="22"/>
          <w:szCs w:val="22"/>
          <w:lang w:eastAsia="en-AU"/>
        </w:rPr>
        <w:tab/>
      </w:r>
      <w:r w:rsidRPr="007031AC">
        <w:rPr>
          <w:noProof/>
          <w:sz w:val="22"/>
          <w:szCs w:val="22"/>
        </w:rPr>
        <w:t>What are the accessibility problems and solutions?</w:t>
      </w:r>
      <w:r w:rsidRPr="007031AC">
        <w:rPr>
          <w:noProof/>
          <w:sz w:val="22"/>
          <w:szCs w:val="22"/>
        </w:rPr>
        <w:tab/>
        <w:t>854</w:t>
      </w:r>
    </w:p>
    <w:p w:rsidR="009F2A51" w:rsidRPr="007031AC" w:rsidRDefault="009F2A51" w:rsidP="00785DDA">
      <w:pPr>
        <w:pStyle w:val="TOC1"/>
        <w:keepNext/>
        <w:rPr>
          <w:rFonts w:asciiTheme="minorHAnsi" w:eastAsiaTheme="minorEastAsia" w:hAnsiTheme="minorHAnsi" w:cstheme="minorBidi"/>
          <w:b w:val="0"/>
          <w:noProof/>
          <w:sz w:val="22"/>
          <w:szCs w:val="22"/>
          <w:lang w:eastAsia="en-AU"/>
        </w:rPr>
      </w:pPr>
      <w:r w:rsidRPr="007031AC">
        <w:rPr>
          <w:noProof/>
          <w:sz w:val="22"/>
          <w:szCs w:val="22"/>
        </w:rPr>
        <w:t>25</w:t>
      </w:r>
      <w:r w:rsidRPr="007031AC">
        <w:rPr>
          <w:rFonts w:asciiTheme="minorHAnsi" w:eastAsiaTheme="minorEastAsia" w:hAnsiTheme="minorHAnsi" w:cstheme="minorBidi"/>
          <w:b w:val="0"/>
          <w:noProof/>
          <w:sz w:val="22"/>
          <w:szCs w:val="22"/>
          <w:lang w:eastAsia="en-AU"/>
        </w:rPr>
        <w:tab/>
      </w:r>
      <w:r w:rsidRPr="007031AC">
        <w:rPr>
          <w:noProof/>
          <w:sz w:val="22"/>
          <w:szCs w:val="22"/>
        </w:rPr>
        <w:t>Data and evaluation</w:t>
      </w:r>
      <w:r w:rsidRPr="007031AC">
        <w:rPr>
          <w:noProof/>
          <w:sz w:val="22"/>
          <w:szCs w:val="22"/>
        </w:rPr>
        <w:tab/>
        <w:t>879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25.1</w:t>
      </w:r>
      <w:r w:rsidRPr="007031AC">
        <w:rPr>
          <w:rFonts w:asciiTheme="minorHAnsi" w:eastAsiaTheme="minorEastAsia" w:hAnsiTheme="minorHAnsi" w:cstheme="minorBidi"/>
          <w:noProof/>
          <w:sz w:val="22"/>
          <w:szCs w:val="22"/>
          <w:lang w:eastAsia="en-AU"/>
        </w:rPr>
        <w:tab/>
      </w:r>
      <w:r w:rsidRPr="007031AC">
        <w:rPr>
          <w:noProof/>
          <w:sz w:val="22"/>
          <w:szCs w:val="22"/>
        </w:rPr>
        <w:t>Data and evaluation are important but underutilised</w:t>
      </w:r>
      <w:r w:rsidRPr="007031AC">
        <w:rPr>
          <w:noProof/>
          <w:sz w:val="22"/>
          <w:szCs w:val="22"/>
        </w:rPr>
        <w:tab/>
        <w:t>880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25.2</w:t>
      </w:r>
      <w:r w:rsidRPr="007031AC">
        <w:rPr>
          <w:rFonts w:asciiTheme="minorHAnsi" w:eastAsiaTheme="minorEastAsia" w:hAnsiTheme="minorHAnsi" w:cstheme="minorBidi"/>
          <w:noProof/>
          <w:sz w:val="22"/>
          <w:szCs w:val="22"/>
          <w:lang w:eastAsia="en-AU"/>
        </w:rPr>
        <w:tab/>
      </w:r>
      <w:r w:rsidRPr="007031AC">
        <w:rPr>
          <w:noProof/>
          <w:sz w:val="22"/>
          <w:szCs w:val="22"/>
        </w:rPr>
        <w:t>What are the problems with the existing data collected?</w:t>
      </w:r>
      <w:r w:rsidRPr="007031AC">
        <w:rPr>
          <w:noProof/>
          <w:sz w:val="22"/>
          <w:szCs w:val="22"/>
        </w:rPr>
        <w:tab/>
        <w:t>882</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25.3</w:t>
      </w:r>
      <w:r w:rsidRPr="007031AC">
        <w:rPr>
          <w:rFonts w:asciiTheme="minorHAnsi" w:eastAsiaTheme="minorEastAsia" w:hAnsiTheme="minorHAnsi" w:cstheme="minorBidi"/>
          <w:noProof/>
          <w:sz w:val="22"/>
          <w:szCs w:val="22"/>
          <w:lang w:eastAsia="en-AU"/>
        </w:rPr>
        <w:tab/>
      </w:r>
      <w:r w:rsidRPr="007031AC">
        <w:rPr>
          <w:noProof/>
          <w:sz w:val="22"/>
          <w:szCs w:val="22"/>
        </w:rPr>
        <w:t>Why have evaluations been limited?</w:t>
      </w:r>
      <w:r w:rsidRPr="007031AC">
        <w:rPr>
          <w:noProof/>
          <w:sz w:val="22"/>
          <w:szCs w:val="22"/>
        </w:rPr>
        <w:tab/>
        <w:t>890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25.4</w:t>
      </w:r>
      <w:r w:rsidRPr="007031AC">
        <w:rPr>
          <w:rFonts w:asciiTheme="minorHAnsi" w:eastAsiaTheme="minorEastAsia" w:hAnsiTheme="minorHAnsi" w:cstheme="minorBidi"/>
          <w:noProof/>
          <w:sz w:val="22"/>
          <w:szCs w:val="22"/>
          <w:lang w:eastAsia="en-AU"/>
        </w:rPr>
        <w:tab/>
      </w:r>
      <w:r w:rsidRPr="007031AC">
        <w:rPr>
          <w:noProof/>
          <w:sz w:val="22"/>
          <w:szCs w:val="22"/>
        </w:rPr>
        <w:t>How to improve data collection and evaluation</w:t>
      </w:r>
      <w:r w:rsidRPr="007031AC">
        <w:rPr>
          <w:noProof/>
          <w:sz w:val="22"/>
          <w:szCs w:val="22"/>
        </w:rPr>
        <w:tab/>
        <w:t>892</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A</w:t>
      </w:r>
      <w:r w:rsidRPr="007031AC">
        <w:rPr>
          <w:rFonts w:asciiTheme="minorHAnsi" w:eastAsiaTheme="minorEastAsia" w:hAnsiTheme="minorHAnsi" w:cstheme="minorBidi"/>
          <w:b w:val="0"/>
          <w:noProof/>
          <w:sz w:val="22"/>
          <w:szCs w:val="22"/>
          <w:lang w:eastAsia="en-AU"/>
        </w:rPr>
        <w:tab/>
      </w:r>
      <w:r w:rsidRPr="007031AC">
        <w:rPr>
          <w:noProof/>
          <w:sz w:val="22"/>
          <w:szCs w:val="22"/>
        </w:rPr>
        <w:t>Conduct of the inquiry</w:t>
      </w:r>
      <w:r w:rsidRPr="007031AC">
        <w:rPr>
          <w:noProof/>
          <w:sz w:val="22"/>
          <w:szCs w:val="22"/>
        </w:rPr>
        <w:tab/>
        <w:t>903</w:t>
      </w:r>
    </w:p>
    <w:p w:rsidR="009F2A51" w:rsidRDefault="009F2A51">
      <w:pPr>
        <w:pStyle w:val="TOC1"/>
        <w:rPr>
          <w:noProof/>
          <w:sz w:val="22"/>
          <w:szCs w:val="22"/>
        </w:rPr>
      </w:pPr>
      <w:r w:rsidRPr="007031AC">
        <w:rPr>
          <w:noProof/>
          <w:sz w:val="22"/>
          <w:szCs w:val="22"/>
        </w:rPr>
        <w:t>References</w:t>
      </w:r>
      <w:r w:rsidRPr="007031AC">
        <w:rPr>
          <w:noProof/>
          <w:sz w:val="22"/>
          <w:szCs w:val="22"/>
        </w:rPr>
        <w:tab/>
        <w:t>919</w:t>
      </w:r>
    </w:p>
    <w:p w:rsidR="00C0179B" w:rsidRPr="00BB52B0" w:rsidRDefault="00C0179B" w:rsidP="00C0179B">
      <w:pPr>
        <w:pStyle w:val="BodyText"/>
        <w:shd w:val="clear" w:color="auto" w:fill="D9D9D9" w:themeFill="background1" w:themeFillShade="D9"/>
        <w:jc w:val="center"/>
        <w:rPr>
          <w:rFonts w:ascii="Arial" w:hAnsi="Arial" w:cs="Arial"/>
          <w:b/>
          <w:noProof/>
          <w:sz w:val="20"/>
        </w:rPr>
      </w:pPr>
      <w:r>
        <w:rPr>
          <w:rFonts w:ascii="Arial" w:hAnsi="Arial" w:cs="Arial"/>
          <w:b/>
          <w:noProof/>
          <w:sz w:val="20"/>
        </w:rPr>
        <w:t>These appendices are available from the Commission’s website (www.pc.gov.au)</w:t>
      </w:r>
    </w:p>
    <w:p w:rsidR="00C0179B" w:rsidRPr="00C0179B" w:rsidRDefault="00C0179B" w:rsidP="00C0179B">
      <w:pPr>
        <w:pStyle w:val="TOC1"/>
        <w:rPr>
          <w:noProof/>
          <w:sz w:val="22"/>
          <w:szCs w:val="22"/>
        </w:rPr>
      </w:pPr>
      <w:r w:rsidRPr="00C0179B">
        <w:rPr>
          <w:noProof/>
          <w:sz w:val="22"/>
          <w:szCs w:val="22"/>
        </w:rPr>
        <w:t>B</w:t>
      </w:r>
      <w:r>
        <w:rPr>
          <w:noProof/>
          <w:sz w:val="22"/>
          <w:szCs w:val="22"/>
        </w:rPr>
        <w:tab/>
      </w:r>
      <w:r w:rsidR="00E943FC">
        <w:rPr>
          <w:noProof/>
          <w:sz w:val="22"/>
          <w:szCs w:val="22"/>
        </w:rPr>
        <w:t>L</w:t>
      </w:r>
      <w:r w:rsidRPr="00C0179B">
        <w:rPr>
          <w:noProof/>
          <w:sz w:val="22"/>
          <w:szCs w:val="22"/>
        </w:rPr>
        <w:t>egal need</w:t>
      </w:r>
    </w:p>
    <w:p w:rsidR="00C0179B" w:rsidRPr="00C0179B" w:rsidRDefault="00C0179B" w:rsidP="00C0179B">
      <w:pPr>
        <w:pStyle w:val="TOC1"/>
        <w:rPr>
          <w:noProof/>
          <w:sz w:val="22"/>
          <w:szCs w:val="22"/>
        </w:rPr>
      </w:pPr>
      <w:r w:rsidRPr="00C0179B">
        <w:rPr>
          <w:noProof/>
          <w:sz w:val="22"/>
          <w:szCs w:val="22"/>
        </w:rPr>
        <w:t>C</w:t>
      </w:r>
      <w:r>
        <w:rPr>
          <w:noProof/>
          <w:sz w:val="22"/>
          <w:szCs w:val="22"/>
        </w:rPr>
        <w:tab/>
      </w:r>
      <w:r w:rsidRPr="00C0179B">
        <w:rPr>
          <w:noProof/>
          <w:sz w:val="22"/>
          <w:szCs w:val="22"/>
        </w:rPr>
        <w:t>Survey of court users</w:t>
      </w:r>
    </w:p>
    <w:p w:rsidR="00C0179B" w:rsidRPr="00C0179B" w:rsidRDefault="00C0179B" w:rsidP="00C0179B">
      <w:pPr>
        <w:pStyle w:val="TOC1"/>
        <w:rPr>
          <w:noProof/>
          <w:sz w:val="22"/>
          <w:szCs w:val="22"/>
        </w:rPr>
      </w:pPr>
      <w:r w:rsidRPr="00C0179B">
        <w:rPr>
          <w:noProof/>
          <w:sz w:val="22"/>
          <w:szCs w:val="22"/>
        </w:rPr>
        <w:t>D</w:t>
      </w:r>
      <w:r>
        <w:rPr>
          <w:noProof/>
          <w:sz w:val="22"/>
          <w:szCs w:val="22"/>
        </w:rPr>
        <w:tab/>
      </w:r>
      <w:r w:rsidRPr="00C0179B">
        <w:rPr>
          <w:noProof/>
          <w:sz w:val="22"/>
          <w:szCs w:val="22"/>
        </w:rPr>
        <w:t>List of tribunals and ombudsmen</w:t>
      </w:r>
    </w:p>
    <w:p w:rsidR="00C0179B" w:rsidRPr="00C0179B" w:rsidRDefault="00C0179B" w:rsidP="00C0179B">
      <w:pPr>
        <w:pStyle w:val="TOC1"/>
        <w:rPr>
          <w:noProof/>
          <w:sz w:val="22"/>
          <w:szCs w:val="22"/>
        </w:rPr>
      </w:pPr>
      <w:r w:rsidRPr="00C0179B">
        <w:rPr>
          <w:noProof/>
          <w:sz w:val="22"/>
          <w:szCs w:val="22"/>
        </w:rPr>
        <w:t>E</w:t>
      </w:r>
      <w:r>
        <w:rPr>
          <w:noProof/>
          <w:sz w:val="22"/>
          <w:szCs w:val="22"/>
        </w:rPr>
        <w:tab/>
      </w:r>
      <w:r w:rsidRPr="00C0179B">
        <w:rPr>
          <w:noProof/>
          <w:sz w:val="22"/>
          <w:szCs w:val="22"/>
        </w:rPr>
        <w:t>Expert evidence reforms</w:t>
      </w:r>
    </w:p>
    <w:p w:rsidR="00C0179B" w:rsidRPr="00C0179B" w:rsidRDefault="00C0179B" w:rsidP="00C0179B">
      <w:pPr>
        <w:pStyle w:val="TOC1"/>
        <w:rPr>
          <w:noProof/>
          <w:sz w:val="22"/>
          <w:szCs w:val="22"/>
        </w:rPr>
      </w:pPr>
      <w:r w:rsidRPr="00C0179B">
        <w:rPr>
          <w:noProof/>
          <w:sz w:val="22"/>
          <w:szCs w:val="22"/>
        </w:rPr>
        <w:t>F</w:t>
      </w:r>
      <w:r>
        <w:rPr>
          <w:noProof/>
          <w:sz w:val="22"/>
          <w:szCs w:val="22"/>
        </w:rPr>
        <w:tab/>
      </w:r>
      <w:r w:rsidRPr="00C0179B">
        <w:rPr>
          <w:noProof/>
          <w:sz w:val="22"/>
          <w:szCs w:val="22"/>
        </w:rPr>
        <w:t>Data on self-represented litigants</w:t>
      </w:r>
    </w:p>
    <w:p w:rsidR="00C0179B" w:rsidRPr="00C0179B" w:rsidRDefault="00C0179B" w:rsidP="00C0179B">
      <w:pPr>
        <w:pStyle w:val="TOC1"/>
        <w:rPr>
          <w:noProof/>
          <w:sz w:val="22"/>
          <w:szCs w:val="22"/>
        </w:rPr>
      </w:pPr>
      <w:r w:rsidRPr="00C0179B">
        <w:rPr>
          <w:noProof/>
          <w:sz w:val="22"/>
          <w:szCs w:val="22"/>
        </w:rPr>
        <w:t>G</w:t>
      </w:r>
      <w:r>
        <w:rPr>
          <w:noProof/>
          <w:sz w:val="22"/>
          <w:szCs w:val="22"/>
        </w:rPr>
        <w:tab/>
      </w:r>
      <w:r w:rsidR="00E943FC" w:rsidRPr="00E943FC">
        <w:rPr>
          <w:noProof/>
          <w:sz w:val="22"/>
          <w:szCs w:val="22"/>
        </w:rPr>
        <w:t>Eligibility for legal aid and the cost of extending it</w:t>
      </w:r>
    </w:p>
    <w:p w:rsidR="00C0179B" w:rsidRPr="00C0179B" w:rsidRDefault="00C0179B" w:rsidP="00C0179B">
      <w:pPr>
        <w:pStyle w:val="TOC1"/>
        <w:rPr>
          <w:noProof/>
          <w:sz w:val="22"/>
          <w:szCs w:val="22"/>
        </w:rPr>
      </w:pPr>
      <w:r w:rsidRPr="00C0179B">
        <w:rPr>
          <w:noProof/>
          <w:sz w:val="22"/>
          <w:szCs w:val="22"/>
        </w:rPr>
        <w:t>H</w:t>
      </w:r>
      <w:r>
        <w:rPr>
          <w:noProof/>
          <w:sz w:val="22"/>
          <w:szCs w:val="22"/>
        </w:rPr>
        <w:tab/>
      </w:r>
      <w:r w:rsidRPr="00C0179B">
        <w:rPr>
          <w:noProof/>
          <w:sz w:val="22"/>
          <w:szCs w:val="22"/>
        </w:rPr>
        <w:t>Complex legal needs</w:t>
      </w:r>
    </w:p>
    <w:p w:rsidR="00C0179B" w:rsidRPr="00C0179B" w:rsidRDefault="00C0179B" w:rsidP="00C0179B">
      <w:pPr>
        <w:pStyle w:val="TOC1"/>
        <w:rPr>
          <w:noProof/>
          <w:sz w:val="22"/>
          <w:szCs w:val="22"/>
        </w:rPr>
      </w:pPr>
      <w:r w:rsidRPr="00C0179B">
        <w:rPr>
          <w:noProof/>
          <w:sz w:val="22"/>
          <w:szCs w:val="22"/>
        </w:rPr>
        <w:t>I</w:t>
      </w:r>
      <w:r>
        <w:rPr>
          <w:noProof/>
          <w:sz w:val="22"/>
          <w:szCs w:val="22"/>
        </w:rPr>
        <w:tab/>
      </w:r>
      <w:r w:rsidRPr="00C0179B">
        <w:rPr>
          <w:noProof/>
          <w:sz w:val="22"/>
          <w:szCs w:val="22"/>
        </w:rPr>
        <w:t>Location of community legal centres and disadvantage</w:t>
      </w:r>
    </w:p>
    <w:p w:rsidR="00C0179B" w:rsidRDefault="00C0179B" w:rsidP="00C0179B">
      <w:pPr>
        <w:pStyle w:val="TOC1"/>
        <w:rPr>
          <w:noProof/>
          <w:sz w:val="22"/>
          <w:szCs w:val="22"/>
        </w:rPr>
      </w:pPr>
      <w:r w:rsidRPr="00C0179B">
        <w:rPr>
          <w:noProof/>
          <w:sz w:val="22"/>
          <w:szCs w:val="22"/>
        </w:rPr>
        <w:t>J</w:t>
      </w:r>
      <w:r>
        <w:rPr>
          <w:noProof/>
          <w:sz w:val="22"/>
          <w:szCs w:val="22"/>
        </w:rPr>
        <w:tab/>
      </w:r>
      <w:r w:rsidRPr="00C0179B">
        <w:rPr>
          <w:noProof/>
          <w:sz w:val="22"/>
          <w:szCs w:val="22"/>
        </w:rPr>
        <w:t>Building the evidence base</w:t>
      </w:r>
    </w:p>
    <w:p w:rsidR="00E943FC" w:rsidRPr="00E943FC" w:rsidRDefault="00E943FC" w:rsidP="00E943FC">
      <w:pPr>
        <w:pStyle w:val="TOC1"/>
        <w:rPr>
          <w:noProof/>
          <w:sz w:val="22"/>
          <w:szCs w:val="22"/>
        </w:rPr>
      </w:pPr>
      <w:r w:rsidRPr="00E943FC">
        <w:rPr>
          <w:noProof/>
          <w:sz w:val="22"/>
          <w:szCs w:val="22"/>
        </w:rPr>
        <w:t>K</w:t>
      </w:r>
      <w:r w:rsidRPr="00E943FC">
        <w:rPr>
          <w:noProof/>
          <w:sz w:val="22"/>
          <w:szCs w:val="22"/>
        </w:rPr>
        <w:tab/>
        <w:t>Measuring the benefits of legal assistance services</w:t>
      </w:r>
    </w:p>
    <w:p w:rsidR="00C0179B" w:rsidRPr="00C0179B" w:rsidRDefault="00C0179B" w:rsidP="00C0179B">
      <w:pPr>
        <w:pStyle w:val="TOC2"/>
        <w:rPr>
          <w:rFonts w:eastAsiaTheme="minorEastAsia"/>
        </w:rPr>
      </w:pPr>
    </w:p>
    <w:p w:rsidR="004D3F58" w:rsidRPr="007031AC" w:rsidRDefault="004D3F58" w:rsidP="007D0209">
      <w:pPr>
        <w:pStyle w:val="Heading1NotTOC"/>
        <w:rPr>
          <w:sz w:val="22"/>
          <w:szCs w:val="22"/>
        </w:rPr>
        <w:sectPr w:rsidR="004D3F58" w:rsidRPr="007031AC" w:rsidSect="007448F7">
          <w:headerReference w:type="even" r:id="rId17"/>
          <w:headerReference w:type="default" r:id="rId18"/>
          <w:footerReference w:type="even" r:id="rId19"/>
          <w:footerReference w:type="default" r:id="rId20"/>
          <w:type w:val="oddPage"/>
          <w:pgSz w:w="11907" w:h="16840" w:code="9"/>
          <w:pgMar w:top="1985" w:right="1304" w:bottom="1247" w:left="1814" w:header="1701" w:footer="397" w:gutter="0"/>
          <w:pgNumType w:fmt="lowerRoman"/>
          <w:cols w:space="720"/>
        </w:sectPr>
      </w:pPr>
    </w:p>
    <w:p w:rsidR="00F76C78" w:rsidRPr="00F76C78" w:rsidRDefault="00F76C78" w:rsidP="00F76C78">
      <w:pPr>
        <w:keepNext/>
        <w:spacing w:after="1120" w:line="600" w:lineRule="exact"/>
        <w:ind w:left="907" w:hanging="907"/>
        <w:outlineLvl w:val="0"/>
        <w:rPr>
          <w:sz w:val="52"/>
          <w:lang w:eastAsia="en-AU"/>
        </w:rPr>
      </w:pPr>
      <w:bookmarkStart w:id="6" w:name="Abbreviations"/>
      <w:bookmarkStart w:id="7" w:name="RDnote"/>
      <w:bookmarkStart w:id="8" w:name="ChapterTitle"/>
      <w:bookmarkEnd w:id="6"/>
      <w:bookmarkEnd w:id="7"/>
      <w:r w:rsidRPr="00F76C78">
        <w:rPr>
          <w:sz w:val="52"/>
          <w:lang w:eastAsia="en-AU"/>
        </w:rPr>
        <w:lastRenderedPageBreak/>
        <w:t>Acknowledgements</w:t>
      </w:r>
      <w:bookmarkEnd w:id="8"/>
    </w:p>
    <w:p w:rsidR="00F76C78" w:rsidRPr="00F76C78" w:rsidRDefault="00F76C78" w:rsidP="00F76C78">
      <w:pPr>
        <w:spacing w:before="240" w:line="300" w:lineRule="atLeast"/>
        <w:jc w:val="both"/>
        <w:rPr>
          <w:sz w:val="24"/>
          <w:lang w:eastAsia="en-AU"/>
        </w:rPr>
      </w:pPr>
      <w:r w:rsidRPr="00F76C78">
        <w:rPr>
          <w:sz w:val="24"/>
          <w:lang w:eastAsia="en-AU"/>
        </w:rPr>
        <w:t xml:space="preserve">The Commission is grateful to everyone who has taken the time to discuss the very wide range of matters canvassed in the terms of reference. </w:t>
      </w:r>
    </w:p>
    <w:p w:rsidR="00F76C78" w:rsidRPr="00F76C78" w:rsidRDefault="00F76C78" w:rsidP="00F76C78">
      <w:pPr>
        <w:spacing w:before="240" w:line="300" w:lineRule="atLeast"/>
        <w:jc w:val="both"/>
        <w:rPr>
          <w:sz w:val="24"/>
          <w:lang w:eastAsia="en-AU"/>
        </w:rPr>
      </w:pPr>
      <w:r w:rsidRPr="00F76C78">
        <w:rPr>
          <w:sz w:val="24"/>
          <w:lang w:eastAsia="en-AU"/>
        </w:rPr>
        <w:t xml:space="preserve">This </w:t>
      </w:r>
      <w:r w:rsidR="00C5046D">
        <w:rPr>
          <w:sz w:val="24"/>
          <w:lang w:eastAsia="en-AU"/>
        </w:rPr>
        <w:t>inquiry</w:t>
      </w:r>
      <w:r w:rsidRPr="00F76C78">
        <w:rPr>
          <w:sz w:val="24"/>
          <w:lang w:eastAsia="en-AU"/>
        </w:rPr>
        <w:t xml:space="preserve"> uses unpublished data from the Legal Australia-Wide Survey (</w:t>
      </w:r>
      <w:r w:rsidRPr="00F76C78">
        <w:rPr>
          <w:i/>
          <w:sz w:val="24"/>
          <w:lang w:eastAsia="en-AU"/>
        </w:rPr>
        <w:t>LAW Survey</w:t>
      </w:r>
      <w:r w:rsidRPr="00F76C78">
        <w:rPr>
          <w:sz w:val="24"/>
          <w:lang w:eastAsia="en-AU"/>
        </w:rPr>
        <w:t>). This survey was undertaken by the Law and Justice Foundation of New South Wales, and more details of the survey are provided in Coumarelos et al. (2012). The Commission acknowledges the Foundation for providing the survey data for use in the inquiry report; any errors in its use are solely the responsibility of the Commission.</w:t>
      </w:r>
    </w:p>
    <w:p w:rsidR="00F76C78" w:rsidRPr="00F76C78" w:rsidRDefault="00F76C78" w:rsidP="00F76C78">
      <w:pPr>
        <w:spacing w:before="240" w:line="300" w:lineRule="atLeast"/>
        <w:jc w:val="both"/>
        <w:rPr>
          <w:sz w:val="24"/>
          <w:lang w:eastAsia="en-AU"/>
        </w:rPr>
      </w:pPr>
      <w:r w:rsidRPr="00F76C78">
        <w:rPr>
          <w:sz w:val="24"/>
          <w:lang w:eastAsia="en-AU"/>
        </w:rPr>
        <w:t xml:space="preserve">The Commission acknowledges the assistance of the South Australian court system, which allowed the inquiry to survey users of South Australian courts. The Commission also acknowledges data provided by Comcare, the NSW Costs Assessment Scheme and a number of other stakeholders who provided useful information about litigation costs to the inquiry. In addition, the Commission acknowledges the data and information of the costs and benefits of service provision provided by various legal aid commissions and other legal assistance providers. </w:t>
      </w:r>
    </w:p>
    <w:p w:rsidR="00F76C78" w:rsidRPr="00F76C78" w:rsidRDefault="00F76C78" w:rsidP="00F76C78">
      <w:pPr>
        <w:spacing w:before="240" w:line="300" w:lineRule="atLeast"/>
        <w:jc w:val="both"/>
        <w:rPr>
          <w:sz w:val="24"/>
          <w:lang w:eastAsia="en-AU"/>
        </w:rPr>
      </w:pPr>
      <w:r w:rsidRPr="00F76C78">
        <w:rPr>
          <w:sz w:val="24"/>
          <w:lang w:eastAsia="en-AU"/>
        </w:rPr>
        <w:t xml:space="preserve">The Commissioners would like to express their appreciation to </w:t>
      </w:r>
      <w:r w:rsidR="004C4FFD">
        <w:rPr>
          <w:sz w:val="24"/>
          <w:lang w:eastAsia="en-AU"/>
        </w:rPr>
        <w:t xml:space="preserve">Dominique Lowe, who led the inquiry, and </w:t>
      </w:r>
      <w:r w:rsidR="00324F6F">
        <w:rPr>
          <w:sz w:val="24"/>
          <w:lang w:eastAsia="en-AU"/>
        </w:rPr>
        <w:t>the team</w:t>
      </w:r>
      <w:r w:rsidR="004C4FFD">
        <w:rPr>
          <w:sz w:val="24"/>
          <w:lang w:eastAsia="en-AU"/>
        </w:rPr>
        <w:t xml:space="preserve">: </w:t>
      </w:r>
      <w:r w:rsidRPr="00F76C78">
        <w:rPr>
          <w:sz w:val="24"/>
          <w:lang w:eastAsia="en-AU"/>
        </w:rPr>
        <w:t xml:space="preserve">Meredith Baker, </w:t>
      </w:r>
      <w:r w:rsidR="000F2604" w:rsidRPr="00F76C78">
        <w:rPr>
          <w:sz w:val="24"/>
          <w:lang w:eastAsia="en-AU"/>
        </w:rPr>
        <w:t>Elina Gilbourd</w:t>
      </w:r>
      <w:r w:rsidR="000F2604">
        <w:rPr>
          <w:sz w:val="24"/>
          <w:lang w:eastAsia="en-AU"/>
        </w:rPr>
        <w:t>,</w:t>
      </w:r>
      <w:r w:rsidR="000F2604" w:rsidRPr="00F76C78">
        <w:rPr>
          <w:sz w:val="24"/>
          <w:lang w:eastAsia="en-AU"/>
        </w:rPr>
        <w:t xml:space="preserve"> </w:t>
      </w:r>
      <w:r w:rsidRPr="00F76C78">
        <w:rPr>
          <w:sz w:val="24"/>
          <w:lang w:eastAsia="en-AU"/>
        </w:rPr>
        <w:t>Geoff Gilfillan,  Pragya Giri, Suzana Hardy, Andrew Irwin, Vashti Maher, Rosalie McLachlan, Dianne Orr, Alan Raine, Tina Samardzija, Anthony Smith, Leo Soames and Kirsten Wren.</w:t>
      </w:r>
    </w:p>
    <w:p w:rsidR="00F76C78" w:rsidRPr="00F76C78" w:rsidRDefault="00F76C78" w:rsidP="0098396B">
      <w:pPr>
        <w:keepNext/>
        <w:spacing w:before="720" w:after="600" w:line="600" w:lineRule="exact"/>
        <w:ind w:left="907" w:hanging="907"/>
        <w:outlineLvl w:val="0"/>
        <w:rPr>
          <w:sz w:val="52"/>
          <w:lang w:eastAsia="en-AU"/>
        </w:rPr>
      </w:pPr>
      <w:bookmarkStart w:id="9" w:name="_Toc383992862"/>
      <w:bookmarkStart w:id="10" w:name="_Toc383993280"/>
      <w:bookmarkStart w:id="11" w:name="_Toc383995301"/>
      <w:bookmarkStart w:id="12" w:name="_Toc383995382"/>
      <w:bookmarkStart w:id="13" w:name="_Toc383996831"/>
      <w:bookmarkStart w:id="14" w:name="_Toc384045143"/>
      <w:bookmarkStart w:id="15" w:name="_Toc384052348"/>
      <w:bookmarkStart w:id="16" w:name="_Toc384103560"/>
      <w:bookmarkStart w:id="17" w:name="_Toc384103814"/>
      <w:r w:rsidRPr="00F76C78">
        <w:rPr>
          <w:sz w:val="52"/>
          <w:lang w:eastAsia="en-AU"/>
        </w:rPr>
        <w:t>Disclosure of interests</w:t>
      </w:r>
      <w:bookmarkEnd w:id="9"/>
      <w:bookmarkEnd w:id="10"/>
      <w:bookmarkEnd w:id="11"/>
      <w:bookmarkEnd w:id="12"/>
      <w:bookmarkEnd w:id="13"/>
      <w:bookmarkEnd w:id="14"/>
      <w:bookmarkEnd w:id="15"/>
      <w:bookmarkEnd w:id="16"/>
      <w:bookmarkEnd w:id="17"/>
    </w:p>
    <w:p w:rsidR="00F76C78" w:rsidRPr="00F76C78" w:rsidRDefault="00F76C78" w:rsidP="00F76C78">
      <w:pPr>
        <w:spacing w:before="240" w:line="300" w:lineRule="atLeast"/>
        <w:jc w:val="both"/>
        <w:rPr>
          <w:sz w:val="24"/>
          <w:lang w:eastAsia="en-AU"/>
        </w:rPr>
      </w:pPr>
      <w:r w:rsidRPr="00F76C78">
        <w:rPr>
          <w:sz w:val="24"/>
          <w:lang w:eastAsia="en-AU"/>
        </w:rPr>
        <w:t xml:space="preserve">The </w:t>
      </w:r>
      <w:r w:rsidRPr="00706319">
        <w:rPr>
          <w:i/>
          <w:sz w:val="24"/>
          <w:lang w:eastAsia="en-AU"/>
        </w:rPr>
        <w:t xml:space="preserve">Productivity Commission </w:t>
      </w:r>
      <w:r w:rsidRPr="004C4FFD">
        <w:rPr>
          <w:i/>
          <w:sz w:val="24"/>
          <w:lang w:eastAsia="en-AU"/>
        </w:rPr>
        <w:t>Act 1998</w:t>
      </w:r>
      <w:r w:rsidR="00706319">
        <w:rPr>
          <w:sz w:val="24"/>
          <w:lang w:eastAsia="en-AU"/>
        </w:rPr>
        <w:t xml:space="preserve"> (Cth)</w:t>
      </w:r>
      <w:r w:rsidRPr="00F76C78">
        <w:rPr>
          <w:sz w:val="24"/>
          <w:lang w:eastAsia="en-AU"/>
        </w:rPr>
        <w:t xml:space="preserve"> specifies that where Commissioners have or acquire interests, pecuniary or otherwise, that could conflict with the proper performance of their functions during an inquiry they must disclose the interests.</w:t>
      </w:r>
    </w:p>
    <w:p w:rsidR="00F76C78" w:rsidRPr="00F76C78" w:rsidRDefault="00F76C78" w:rsidP="00F76C78">
      <w:pPr>
        <w:spacing w:before="240" w:line="300" w:lineRule="atLeast"/>
        <w:jc w:val="both"/>
        <w:rPr>
          <w:sz w:val="24"/>
          <w:lang w:eastAsia="en-AU"/>
        </w:rPr>
      </w:pPr>
      <w:r w:rsidRPr="00F76C78">
        <w:rPr>
          <w:sz w:val="24"/>
          <w:lang w:eastAsia="en-AU"/>
        </w:rPr>
        <w:t>Dr Warren Mundy has advised the Commission that he is a Fellow of the Australian Institute of Company Directors and that he has not been involved in any way with the preparation of that organisation’s submission</w:t>
      </w:r>
      <w:r w:rsidR="008C374A">
        <w:rPr>
          <w:sz w:val="24"/>
          <w:lang w:eastAsia="en-AU"/>
        </w:rPr>
        <w:t>s</w:t>
      </w:r>
      <w:r w:rsidR="00F76C02">
        <w:rPr>
          <w:sz w:val="24"/>
          <w:lang w:eastAsia="en-AU"/>
        </w:rPr>
        <w:t xml:space="preserve"> to this i</w:t>
      </w:r>
      <w:r w:rsidRPr="00F76C78">
        <w:rPr>
          <w:sz w:val="24"/>
          <w:lang w:eastAsia="en-AU"/>
        </w:rPr>
        <w:t>nquiry.</w:t>
      </w:r>
    </w:p>
    <w:p w:rsidR="00E91F35" w:rsidRPr="00883E8C" w:rsidRDefault="00E91F35" w:rsidP="001E2225">
      <w:pPr>
        <w:pStyle w:val="BodyText"/>
        <w:rPr>
          <w:lang w:eastAsia="en-US"/>
        </w:rPr>
      </w:pPr>
    </w:p>
    <w:p w:rsidR="00E91F35" w:rsidRDefault="00E91F35">
      <w:pPr>
        <w:pStyle w:val="BodyText"/>
        <w:sectPr w:rsidR="00E91F35" w:rsidSect="001E2225">
          <w:headerReference w:type="even" r:id="rId21"/>
          <w:headerReference w:type="default" r:id="rId22"/>
          <w:footerReference w:type="even" r:id="rId23"/>
          <w:footerReference w:type="default" r:id="rId24"/>
          <w:pgSz w:w="11906" w:h="16838" w:code="9"/>
          <w:pgMar w:top="1985" w:right="1304" w:bottom="1247" w:left="1814" w:header="1701" w:footer="397" w:gutter="0"/>
          <w:pgNumType w:fmt="lowerRoman"/>
          <w:cols w:space="708"/>
          <w:docGrid w:linePitch="360"/>
        </w:sectPr>
      </w:pPr>
    </w:p>
    <w:p w:rsidR="00735FEA" w:rsidRDefault="00735FEA" w:rsidP="000D1F1A">
      <w:pPr>
        <w:pStyle w:val="Heading1"/>
        <w:spacing w:after="960"/>
      </w:pPr>
      <w:bookmarkStart w:id="18" w:name="EndContents"/>
      <w:bookmarkStart w:id="19" w:name="_Toc397596213"/>
      <w:bookmarkStart w:id="20" w:name="_Toc397696197"/>
      <w:bookmarkStart w:id="21" w:name="_Toc397931660"/>
      <w:bookmarkEnd w:id="18"/>
      <w:r>
        <w:lastRenderedPageBreak/>
        <w:t>Abbreviations and explanations</w:t>
      </w:r>
      <w:bookmarkEnd w:id="19"/>
      <w:bookmarkEnd w:id="20"/>
      <w:bookmarkEnd w:id="21"/>
    </w:p>
    <w:p w:rsidR="000D1F1A" w:rsidRDefault="000D1F1A" w:rsidP="000D1F1A">
      <w:pPr>
        <w:pStyle w:val="Abbreviation"/>
      </w:pPr>
      <w:r>
        <w:t>AAT</w:t>
      </w:r>
      <w:r>
        <w:tab/>
        <w:t>Administrative Appeals Tribunal</w:t>
      </w:r>
    </w:p>
    <w:p w:rsidR="000D1F1A" w:rsidRDefault="000D1F1A" w:rsidP="000D1F1A">
      <w:pPr>
        <w:pStyle w:val="Abbreviation"/>
      </w:pPr>
      <w:r>
        <w:t>ABS</w:t>
      </w:r>
      <w:r>
        <w:tab/>
        <w:t>Australian Bureau of Statistics</w:t>
      </w:r>
    </w:p>
    <w:p w:rsidR="000D1F1A" w:rsidRDefault="000D1F1A" w:rsidP="000D1F1A">
      <w:pPr>
        <w:pStyle w:val="Abbreviation"/>
      </w:pPr>
      <w:r>
        <w:t>ACAT</w:t>
      </w:r>
      <w:r>
        <w:tab/>
        <w:t>ACT Civil and Administrative Tribunal</w:t>
      </w:r>
    </w:p>
    <w:p w:rsidR="000D1F1A" w:rsidRDefault="000D1F1A" w:rsidP="000D1F1A">
      <w:pPr>
        <w:pStyle w:val="Abbreviation"/>
      </w:pPr>
      <w:r>
        <w:t>ACCC</w:t>
      </w:r>
      <w:r>
        <w:tab/>
        <w:t>Australian Competition and Consumer Commission</w:t>
      </w:r>
    </w:p>
    <w:p w:rsidR="000D1F1A" w:rsidRDefault="000D1F1A" w:rsidP="000D1F1A">
      <w:pPr>
        <w:pStyle w:val="Abbreviation"/>
      </w:pPr>
      <w:r>
        <w:t>ACG</w:t>
      </w:r>
      <w:r>
        <w:tab/>
        <w:t>Allen Consulting Group</w:t>
      </w:r>
    </w:p>
    <w:p w:rsidR="000D1F1A" w:rsidRDefault="000D1F1A" w:rsidP="000D1F1A">
      <w:pPr>
        <w:pStyle w:val="Abbreviation"/>
      </w:pPr>
      <w:r>
        <w:t>ACL</w:t>
      </w:r>
      <w:r>
        <w:tab/>
        <w:t>Australian Consumer Law</w:t>
      </w:r>
    </w:p>
    <w:p w:rsidR="000D1F1A" w:rsidRDefault="000D1F1A" w:rsidP="000D1F1A">
      <w:pPr>
        <w:pStyle w:val="Abbreviation"/>
      </w:pPr>
      <w:r>
        <w:t>ACT</w:t>
      </w:r>
      <w:r>
        <w:tab/>
        <w:t>Australian Capital Territory</w:t>
      </w:r>
    </w:p>
    <w:p w:rsidR="000D1F1A" w:rsidRDefault="000D1F1A" w:rsidP="000D1F1A">
      <w:pPr>
        <w:pStyle w:val="Abbreviation"/>
      </w:pPr>
      <w:r>
        <w:t>ADR</w:t>
      </w:r>
      <w:r>
        <w:tab/>
        <w:t>alternative dispute resolution</w:t>
      </w:r>
    </w:p>
    <w:p w:rsidR="000D1F1A" w:rsidRDefault="000D1F1A" w:rsidP="000D1F1A">
      <w:pPr>
        <w:pStyle w:val="Abbreviation"/>
      </w:pPr>
      <w:r>
        <w:t>AGD</w:t>
      </w:r>
      <w:r>
        <w:tab/>
        <w:t>Attorney</w:t>
      </w:r>
      <w:r w:rsidR="001766AD">
        <w:noBreakHyphen/>
      </w:r>
      <w:r>
        <w:t>General’s Department</w:t>
      </w:r>
    </w:p>
    <w:p w:rsidR="000D1F1A" w:rsidRDefault="000D1F1A" w:rsidP="000D1F1A">
      <w:pPr>
        <w:pStyle w:val="Abbreviation"/>
      </w:pPr>
      <w:r>
        <w:t>AIFS</w:t>
      </w:r>
      <w:r>
        <w:tab/>
        <w:t>Australian Institute of Family Studies</w:t>
      </w:r>
    </w:p>
    <w:p w:rsidR="000D1F1A" w:rsidRDefault="000D1F1A" w:rsidP="000D1F1A">
      <w:pPr>
        <w:pStyle w:val="Abbreviation"/>
      </w:pPr>
      <w:r>
        <w:t>AIJA</w:t>
      </w:r>
      <w:r>
        <w:tab/>
        <w:t>Australasian Institute of Judicial Administration</w:t>
      </w:r>
    </w:p>
    <w:p w:rsidR="000D1F1A" w:rsidRDefault="000D1F1A" w:rsidP="000D1F1A">
      <w:pPr>
        <w:pStyle w:val="Abbreviation"/>
      </w:pPr>
      <w:r>
        <w:t>ALAF</w:t>
      </w:r>
      <w:r>
        <w:tab/>
        <w:t>Australian Legal Assistance Forum</w:t>
      </w:r>
    </w:p>
    <w:p w:rsidR="000D1F1A" w:rsidRDefault="000D1F1A" w:rsidP="000D1F1A">
      <w:pPr>
        <w:pStyle w:val="Abbreviation"/>
      </w:pPr>
      <w:r>
        <w:t>ALRC</w:t>
      </w:r>
      <w:r>
        <w:tab/>
        <w:t>Australian Law Reform Commission</w:t>
      </w:r>
    </w:p>
    <w:p w:rsidR="000D1F1A" w:rsidRDefault="000D1F1A" w:rsidP="000D1F1A">
      <w:pPr>
        <w:pStyle w:val="Abbreviation"/>
      </w:pPr>
      <w:r>
        <w:t>ANAO</w:t>
      </w:r>
      <w:r>
        <w:tab/>
        <w:t>Australian National Audit Office</w:t>
      </w:r>
    </w:p>
    <w:p w:rsidR="000D1F1A" w:rsidRDefault="000D1F1A" w:rsidP="000D1F1A">
      <w:pPr>
        <w:pStyle w:val="Abbreviation"/>
      </w:pPr>
      <w:r>
        <w:t>ANEDO</w:t>
      </w:r>
      <w:r>
        <w:tab/>
        <w:t>Australian Network of Environmental Defender’s Offices</w:t>
      </w:r>
    </w:p>
    <w:p w:rsidR="000D1F1A" w:rsidRDefault="000D1F1A" w:rsidP="000D1F1A">
      <w:pPr>
        <w:pStyle w:val="Abbreviation"/>
      </w:pPr>
      <w:r>
        <w:t>ANZOA</w:t>
      </w:r>
      <w:r>
        <w:tab/>
        <w:t>Australian and New Zealand Ombudsman Association</w:t>
      </w:r>
    </w:p>
    <w:p w:rsidR="000D1F1A" w:rsidRDefault="000D1F1A" w:rsidP="000D1F1A">
      <w:pPr>
        <w:pStyle w:val="Abbreviation"/>
      </w:pPr>
      <w:r>
        <w:t>APRA</w:t>
      </w:r>
      <w:r>
        <w:tab/>
        <w:t>Australian Prudential Regulation Authority</w:t>
      </w:r>
    </w:p>
    <w:p w:rsidR="000D1F1A" w:rsidRDefault="000D1F1A" w:rsidP="000D1F1A">
      <w:pPr>
        <w:pStyle w:val="Abbreviation"/>
      </w:pPr>
      <w:r>
        <w:t>ASIC</w:t>
      </w:r>
      <w:r>
        <w:tab/>
        <w:t>Australian Securities and Investments Commission</w:t>
      </w:r>
    </w:p>
    <w:p w:rsidR="000D1F1A" w:rsidRDefault="000D1F1A" w:rsidP="000D1F1A">
      <w:pPr>
        <w:pStyle w:val="Abbreviation"/>
      </w:pPr>
      <w:r>
        <w:t>ATO</w:t>
      </w:r>
      <w:r>
        <w:tab/>
        <w:t>Australian Taxation Office</w:t>
      </w:r>
    </w:p>
    <w:p w:rsidR="000D1F1A" w:rsidRDefault="000D1F1A" w:rsidP="000D1F1A">
      <w:pPr>
        <w:pStyle w:val="Abbreviation"/>
      </w:pPr>
      <w:r>
        <w:t>ATSI</w:t>
      </w:r>
      <w:r>
        <w:tab/>
        <w:t>Aboriginal and Torres Strait Islander</w:t>
      </w:r>
    </w:p>
    <w:p w:rsidR="000D1F1A" w:rsidRDefault="000D1F1A" w:rsidP="000D1F1A">
      <w:pPr>
        <w:pStyle w:val="Abbreviation"/>
      </w:pPr>
      <w:r>
        <w:t>ATSILS</w:t>
      </w:r>
      <w:r>
        <w:tab/>
        <w:t>Aboriginal and Torres Strait Islander legal services</w:t>
      </w:r>
    </w:p>
    <w:p w:rsidR="000D1F1A" w:rsidRDefault="000D1F1A" w:rsidP="000D1F1A">
      <w:pPr>
        <w:pStyle w:val="Abbreviation"/>
      </w:pPr>
      <w:r>
        <w:t>AVO</w:t>
      </w:r>
      <w:r>
        <w:tab/>
        <w:t>Apprehended Violence Order</w:t>
      </w:r>
    </w:p>
    <w:p w:rsidR="000D1F1A" w:rsidRDefault="000D1F1A" w:rsidP="000D1F1A">
      <w:pPr>
        <w:pStyle w:val="Abbreviation"/>
      </w:pPr>
      <w:r>
        <w:t>CALD</w:t>
      </w:r>
      <w:r>
        <w:tab/>
        <w:t>culturally and linguistically diverse</w:t>
      </w:r>
    </w:p>
    <w:p w:rsidR="000D1F1A" w:rsidRDefault="000D1F1A" w:rsidP="000D1F1A">
      <w:pPr>
        <w:pStyle w:val="Abbreviation"/>
      </w:pPr>
      <w:r>
        <w:t>CCLC</w:t>
      </w:r>
      <w:r>
        <w:tab/>
        <w:t>Consumer Credit Legal Centre NSW</w:t>
      </w:r>
    </w:p>
    <w:p w:rsidR="000D1F1A" w:rsidRDefault="000D1F1A" w:rsidP="000D1F1A">
      <w:pPr>
        <w:pStyle w:val="Abbreviation"/>
      </w:pPr>
      <w:r>
        <w:t>CFDR</w:t>
      </w:r>
      <w:r>
        <w:tab/>
      </w:r>
      <w:r w:rsidR="00706319">
        <w:t>c</w:t>
      </w:r>
      <w:r>
        <w:t xml:space="preserve">oordinated </w:t>
      </w:r>
      <w:r w:rsidR="00706319">
        <w:t>f</w:t>
      </w:r>
      <w:r>
        <w:t>amily</w:t>
      </w:r>
      <w:r w:rsidR="00706319">
        <w:t xml:space="preserve"> d</w:t>
      </w:r>
      <w:r>
        <w:t xml:space="preserve">ispute </w:t>
      </w:r>
      <w:r w:rsidR="00706319">
        <w:t>r</w:t>
      </w:r>
      <w:r>
        <w:t>esolution</w:t>
      </w:r>
    </w:p>
    <w:p w:rsidR="000D1F1A" w:rsidRDefault="000D1F1A" w:rsidP="000D1F1A">
      <w:pPr>
        <w:pStyle w:val="Abbreviation"/>
      </w:pPr>
      <w:r>
        <w:t>CIJ</w:t>
      </w:r>
      <w:r>
        <w:tab/>
        <w:t>Centre for Innovative Justice</w:t>
      </w:r>
    </w:p>
    <w:p w:rsidR="000D1F1A" w:rsidRDefault="000D1F1A" w:rsidP="000D1F1A">
      <w:pPr>
        <w:pStyle w:val="Abbreviation"/>
      </w:pPr>
      <w:r>
        <w:t>CLC</w:t>
      </w:r>
      <w:r>
        <w:tab/>
        <w:t>community legal centre</w:t>
      </w:r>
    </w:p>
    <w:p w:rsidR="000D1F1A" w:rsidRDefault="000D1F1A" w:rsidP="000D1F1A">
      <w:pPr>
        <w:pStyle w:val="Abbreviation"/>
      </w:pPr>
      <w:r>
        <w:t>CLE</w:t>
      </w:r>
      <w:r>
        <w:tab/>
        <w:t>community legal education</w:t>
      </w:r>
    </w:p>
    <w:p w:rsidR="000D1F1A" w:rsidRDefault="000D1F1A" w:rsidP="000D1F1A">
      <w:pPr>
        <w:pStyle w:val="Abbreviation"/>
      </w:pPr>
      <w:r>
        <w:lastRenderedPageBreak/>
        <w:t>CLSIS</w:t>
      </w:r>
      <w:r>
        <w:tab/>
        <w:t>Community Legal Service Information System</w:t>
      </w:r>
    </w:p>
    <w:p w:rsidR="000D1F1A" w:rsidRDefault="000D1F1A" w:rsidP="000D1F1A">
      <w:pPr>
        <w:pStyle w:val="Abbreviation"/>
      </w:pPr>
      <w:r>
        <w:t>CLSP</w:t>
      </w:r>
      <w:r>
        <w:tab/>
        <w:t>Community Legal Services Program</w:t>
      </w:r>
    </w:p>
    <w:p w:rsidR="000D1F1A" w:rsidRDefault="000D1F1A" w:rsidP="000D1F1A">
      <w:pPr>
        <w:pStyle w:val="Abbreviation"/>
      </w:pPr>
      <w:r>
        <w:t>COAG</w:t>
      </w:r>
      <w:r>
        <w:tab/>
        <w:t>Council of Australian Governments</w:t>
      </w:r>
    </w:p>
    <w:p w:rsidR="000D1F1A" w:rsidRDefault="000D1F1A" w:rsidP="000D1F1A">
      <w:pPr>
        <w:pStyle w:val="Abbreviation"/>
      </w:pPr>
      <w:r>
        <w:t>CRIS</w:t>
      </w:r>
      <w:r>
        <w:tab/>
        <w:t>Consultation Regulation Impact Statement</w:t>
      </w:r>
    </w:p>
    <w:p w:rsidR="000D1F1A" w:rsidRDefault="000D1F1A" w:rsidP="000D1F1A">
      <w:pPr>
        <w:pStyle w:val="Abbreviation"/>
      </w:pPr>
      <w:r>
        <w:t>DHS</w:t>
      </w:r>
      <w:r>
        <w:tab/>
        <w:t>Department of Human Services</w:t>
      </w:r>
    </w:p>
    <w:p w:rsidR="000D1F1A" w:rsidRDefault="000D1F1A" w:rsidP="000D1F1A">
      <w:pPr>
        <w:pStyle w:val="Abbreviation"/>
      </w:pPr>
      <w:r>
        <w:t>EDO</w:t>
      </w:r>
      <w:r>
        <w:tab/>
        <w:t>Environmental Defender’s Office</w:t>
      </w:r>
    </w:p>
    <w:p w:rsidR="000D1F1A" w:rsidRDefault="000D1F1A" w:rsidP="000D1F1A">
      <w:pPr>
        <w:pStyle w:val="Abbreviation"/>
      </w:pPr>
      <w:r>
        <w:t>EWON</w:t>
      </w:r>
      <w:r>
        <w:tab/>
        <w:t>Energy and Water Ombudsman NSW</w:t>
      </w:r>
    </w:p>
    <w:p w:rsidR="000D1F1A" w:rsidRDefault="000D1F1A" w:rsidP="000D1F1A">
      <w:pPr>
        <w:pStyle w:val="Abbreviation"/>
      </w:pPr>
      <w:r>
        <w:t>FCA</w:t>
      </w:r>
      <w:r>
        <w:tab/>
        <w:t>Federal Court of Australia</w:t>
      </w:r>
    </w:p>
    <w:p w:rsidR="000D1F1A" w:rsidRDefault="000D1F1A" w:rsidP="000D1F1A">
      <w:pPr>
        <w:pStyle w:val="Abbreviation"/>
      </w:pPr>
      <w:r>
        <w:t>FCC</w:t>
      </w:r>
      <w:r>
        <w:tab/>
        <w:t>Federal Circuit Court</w:t>
      </w:r>
    </w:p>
    <w:p w:rsidR="000D1F1A" w:rsidRDefault="000D1F1A" w:rsidP="000D1F1A">
      <w:pPr>
        <w:pStyle w:val="Abbreviation"/>
      </w:pPr>
      <w:r>
        <w:t>FCLC</w:t>
      </w:r>
      <w:r>
        <w:tab/>
        <w:t>Federation of Community Legal Centres</w:t>
      </w:r>
      <w:r w:rsidR="00AB2734">
        <w:t xml:space="preserve"> (Victoria)</w:t>
      </w:r>
    </w:p>
    <w:p w:rsidR="000D1F1A" w:rsidRDefault="000D1F1A" w:rsidP="000D1F1A">
      <w:pPr>
        <w:pStyle w:val="Abbreviation"/>
      </w:pPr>
      <w:r>
        <w:t>FCWA</w:t>
      </w:r>
      <w:r>
        <w:tab/>
        <w:t>Family Court of Western Australia</w:t>
      </w:r>
    </w:p>
    <w:p w:rsidR="000D1F1A" w:rsidRDefault="000D1F1A" w:rsidP="000D1F1A">
      <w:pPr>
        <w:pStyle w:val="Abbreviation"/>
      </w:pPr>
      <w:r>
        <w:t>FDR</w:t>
      </w:r>
      <w:r>
        <w:tab/>
        <w:t>family dispute resolution</w:t>
      </w:r>
    </w:p>
    <w:p w:rsidR="000D1F1A" w:rsidRDefault="000D1F1A" w:rsidP="000D1F1A">
      <w:pPr>
        <w:pStyle w:val="Abbreviation"/>
      </w:pPr>
      <w:r>
        <w:t>FMC</w:t>
      </w:r>
      <w:r>
        <w:tab/>
        <w:t>Federal Magistrates Court of Australia</w:t>
      </w:r>
    </w:p>
    <w:p w:rsidR="000D1F1A" w:rsidRDefault="000D1F1A" w:rsidP="000D1F1A">
      <w:pPr>
        <w:pStyle w:val="Abbreviation"/>
      </w:pPr>
      <w:r>
        <w:t>FRC</w:t>
      </w:r>
      <w:r>
        <w:tab/>
        <w:t>Family Relationship Centre</w:t>
      </w:r>
    </w:p>
    <w:p w:rsidR="000D1F1A" w:rsidRDefault="000D1F1A" w:rsidP="000D1F1A">
      <w:pPr>
        <w:pStyle w:val="Abbreviation"/>
      </w:pPr>
      <w:r>
        <w:t>FSP</w:t>
      </w:r>
      <w:r>
        <w:tab/>
        <w:t>Family Support Program</w:t>
      </w:r>
    </w:p>
    <w:p w:rsidR="000D1F1A" w:rsidRDefault="000D1F1A" w:rsidP="000D1F1A">
      <w:pPr>
        <w:pStyle w:val="Abbreviation"/>
      </w:pPr>
      <w:r>
        <w:t>FTE</w:t>
      </w:r>
      <w:r>
        <w:tab/>
        <w:t>full time equivalent</w:t>
      </w:r>
    </w:p>
    <w:p w:rsidR="000D1F1A" w:rsidRDefault="000D1F1A" w:rsidP="000D1F1A">
      <w:pPr>
        <w:pStyle w:val="Abbreviation"/>
      </w:pPr>
      <w:r>
        <w:t>FVPLS</w:t>
      </w:r>
      <w:r>
        <w:tab/>
        <w:t>family violence prevention legal services</w:t>
      </w:r>
    </w:p>
    <w:p w:rsidR="000D1F1A" w:rsidRDefault="000D1F1A" w:rsidP="000D1F1A">
      <w:pPr>
        <w:pStyle w:val="Abbreviation"/>
      </w:pPr>
      <w:r>
        <w:t>GST</w:t>
      </w:r>
      <w:r>
        <w:tab/>
        <w:t>Goods and Services Tax</w:t>
      </w:r>
    </w:p>
    <w:p w:rsidR="000D1F1A" w:rsidRDefault="000D1F1A" w:rsidP="000D1F1A">
      <w:pPr>
        <w:pStyle w:val="Abbreviation"/>
      </w:pPr>
      <w:r>
        <w:t>HCA</w:t>
      </w:r>
      <w:r>
        <w:tab/>
        <w:t>High Court of Australia</w:t>
      </w:r>
    </w:p>
    <w:p w:rsidR="000D1F1A" w:rsidRDefault="000D1F1A" w:rsidP="000D1F1A">
      <w:pPr>
        <w:pStyle w:val="Abbreviation"/>
      </w:pPr>
      <w:r>
        <w:t>HCLC</w:t>
      </w:r>
      <w:r>
        <w:tab/>
        <w:t>Hunter Community Legal Centre</w:t>
      </w:r>
    </w:p>
    <w:p w:rsidR="000D1F1A" w:rsidRDefault="000D1F1A" w:rsidP="000D1F1A">
      <w:pPr>
        <w:pStyle w:val="Abbreviation"/>
      </w:pPr>
      <w:r>
        <w:t>HECS</w:t>
      </w:r>
      <w:r>
        <w:tab/>
        <w:t>Higher Education Contribution Scheme</w:t>
      </w:r>
    </w:p>
    <w:p w:rsidR="000D1F1A" w:rsidRDefault="000D1F1A" w:rsidP="000D1F1A">
      <w:pPr>
        <w:pStyle w:val="Abbreviation"/>
      </w:pPr>
      <w:r>
        <w:t>HELP</w:t>
      </w:r>
      <w:r>
        <w:tab/>
        <w:t>Higher Education Loan Program</w:t>
      </w:r>
    </w:p>
    <w:p w:rsidR="000D1F1A" w:rsidRDefault="000D1F1A" w:rsidP="000D1F1A">
      <w:pPr>
        <w:pStyle w:val="Abbreviation"/>
      </w:pPr>
      <w:r>
        <w:t>HRSCATSIA</w:t>
      </w:r>
      <w:r>
        <w:tab/>
        <w:t>House of Representatives Standing Committee on Aboriginal and Torres Strait Islander Affairs</w:t>
      </w:r>
    </w:p>
    <w:p w:rsidR="000D1F1A" w:rsidRDefault="000D1F1A" w:rsidP="000D1F1A">
      <w:pPr>
        <w:pStyle w:val="Abbreviation"/>
      </w:pPr>
      <w:r>
        <w:t>ILNP</w:t>
      </w:r>
      <w:r>
        <w:tab/>
        <w:t>Indigenous Legal Needs Project</w:t>
      </w:r>
    </w:p>
    <w:p w:rsidR="000D1F1A" w:rsidRDefault="000D1F1A" w:rsidP="000D1F1A">
      <w:pPr>
        <w:pStyle w:val="Abbreviation"/>
      </w:pPr>
      <w:r>
        <w:t>IT</w:t>
      </w:r>
      <w:r>
        <w:tab/>
      </w:r>
      <w:r w:rsidR="00C23BC5">
        <w:t>i</w:t>
      </w:r>
      <w:r>
        <w:t>nformation technology</w:t>
      </w:r>
    </w:p>
    <w:p w:rsidR="000D1F1A" w:rsidRDefault="000D1F1A" w:rsidP="000D1F1A">
      <w:pPr>
        <w:pStyle w:val="Abbreviation"/>
      </w:pPr>
      <w:r>
        <w:t>LACs</w:t>
      </w:r>
      <w:r>
        <w:tab/>
      </w:r>
      <w:r w:rsidR="00C23BC5">
        <w:t>l</w:t>
      </w:r>
      <w:r>
        <w:t>egal aid commissions</w:t>
      </w:r>
    </w:p>
    <w:p w:rsidR="000D1F1A" w:rsidRDefault="000D1F1A" w:rsidP="000D1F1A">
      <w:pPr>
        <w:pStyle w:val="Abbreviation"/>
      </w:pPr>
      <w:r>
        <w:t>LAF</w:t>
      </w:r>
      <w:r>
        <w:tab/>
        <w:t>Legal Assistance Forum</w:t>
      </w:r>
    </w:p>
    <w:p w:rsidR="000D1F1A" w:rsidRDefault="000D1F1A" w:rsidP="000D1F1A">
      <w:pPr>
        <w:pStyle w:val="Abbreviation"/>
      </w:pPr>
      <w:r>
        <w:t>LANSW</w:t>
      </w:r>
      <w:r>
        <w:tab/>
        <w:t>Legal Aid New South Wales</w:t>
      </w:r>
    </w:p>
    <w:p w:rsidR="000D1F1A" w:rsidRDefault="000D1F1A" w:rsidP="000D1F1A">
      <w:pPr>
        <w:pStyle w:val="Abbreviation"/>
      </w:pPr>
      <w:r>
        <w:t>LAQ</w:t>
      </w:r>
      <w:r>
        <w:tab/>
        <w:t>Legal Aid Queensland</w:t>
      </w:r>
    </w:p>
    <w:p w:rsidR="000D1F1A" w:rsidRDefault="000D1F1A" w:rsidP="000D1F1A">
      <w:pPr>
        <w:pStyle w:val="Abbreviation"/>
      </w:pPr>
      <w:r>
        <w:t>LAW Survey</w:t>
      </w:r>
      <w:r>
        <w:tab/>
        <w:t>Legal Australia-Wide Survey</w:t>
      </w:r>
    </w:p>
    <w:p w:rsidR="000D1F1A" w:rsidRDefault="000D1F1A" w:rsidP="000D1F1A">
      <w:pPr>
        <w:pStyle w:val="Abbreviation"/>
      </w:pPr>
      <w:r>
        <w:t>LCA</w:t>
      </w:r>
      <w:r>
        <w:tab/>
        <w:t>Law Council of Australia</w:t>
      </w:r>
    </w:p>
    <w:p w:rsidR="000D1F1A" w:rsidRDefault="000D1F1A" w:rsidP="000D1F1A">
      <w:pPr>
        <w:pStyle w:val="Abbreviation"/>
      </w:pPr>
      <w:r>
        <w:lastRenderedPageBreak/>
        <w:t>LECS</w:t>
      </w:r>
      <w:r>
        <w:tab/>
      </w:r>
      <w:r w:rsidR="00C23BC5">
        <w:t>l</w:t>
      </w:r>
      <w:r>
        <w:t>egal expenses contribution scheme</w:t>
      </w:r>
    </w:p>
    <w:p w:rsidR="000D1F1A" w:rsidRDefault="000D1F1A" w:rsidP="000D1F1A">
      <w:pPr>
        <w:pStyle w:val="Abbreviation"/>
      </w:pPr>
      <w:r>
        <w:t>LEI</w:t>
      </w:r>
      <w:r>
        <w:tab/>
      </w:r>
      <w:r w:rsidR="00C23BC5">
        <w:t>l</w:t>
      </w:r>
      <w:r>
        <w:t>egal expenses insurance</w:t>
      </w:r>
    </w:p>
    <w:p w:rsidR="000D1F1A" w:rsidRDefault="000D1F1A" w:rsidP="000D1F1A">
      <w:pPr>
        <w:pStyle w:val="Abbreviation"/>
      </w:pPr>
      <w:r>
        <w:t>LIV</w:t>
      </w:r>
      <w:r>
        <w:tab/>
        <w:t>Law Institute of Victoria</w:t>
      </w:r>
    </w:p>
    <w:p w:rsidR="000D1F1A" w:rsidRDefault="000D1F1A" w:rsidP="000D1F1A">
      <w:pPr>
        <w:pStyle w:val="Abbreviation"/>
      </w:pPr>
      <w:r>
        <w:t>LSC</w:t>
      </w:r>
      <w:r>
        <w:tab/>
        <w:t>Legal Services Commission</w:t>
      </w:r>
    </w:p>
    <w:p w:rsidR="000D1F1A" w:rsidRDefault="000D1F1A" w:rsidP="000D1F1A">
      <w:pPr>
        <w:pStyle w:val="Abbreviation"/>
      </w:pPr>
      <w:r>
        <w:t>MRT</w:t>
      </w:r>
      <w:r>
        <w:tab/>
        <w:t>Migration Review Tribunal</w:t>
      </w:r>
    </w:p>
    <w:p w:rsidR="000D1F1A" w:rsidRDefault="000D1F1A" w:rsidP="000D1F1A">
      <w:pPr>
        <w:pStyle w:val="Abbreviation"/>
      </w:pPr>
      <w:r>
        <w:t>MYEFO</w:t>
      </w:r>
      <w:r>
        <w:tab/>
        <w:t>Mid Year Economic and Fiscal Outlook</w:t>
      </w:r>
    </w:p>
    <w:p w:rsidR="000D1F1A" w:rsidRDefault="000D1F1A" w:rsidP="000D1F1A">
      <w:pPr>
        <w:pStyle w:val="Abbreviation"/>
      </w:pPr>
      <w:r>
        <w:t>NAAFVLS</w:t>
      </w:r>
      <w:r>
        <w:tab/>
        <w:t>North Australian Aboriginal Family Violence Legal Service</w:t>
      </w:r>
    </w:p>
    <w:p w:rsidR="000D1F1A" w:rsidRDefault="000D1F1A" w:rsidP="000D1F1A">
      <w:pPr>
        <w:pStyle w:val="Abbreviation"/>
      </w:pPr>
      <w:r>
        <w:t>NAAJA</w:t>
      </w:r>
      <w:r>
        <w:tab/>
        <w:t>North Australian Aboriginal Justice Agency</w:t>
      </w:r>
    </w:p>
    <w:p w:rsidR="000D1F1A" w:rsidRDefault="000D1F1A" w:rsidP="000D1F1A">
      <w:pPr>
        <w:pStyle w:val="Abbreviation"/>
      </w:pPr>
      <w:r>
        <w:t>NAATI</w:t>
      </w:r>
      <w:r>
        <w:tab/>
        <w:t>National Accreditation Authority for Translators and Interpreters</w:t>
      </w:r>
    </w:p>
    <w:p w:rsidR="000D1F1A" w:rsidRDefault="000D1F1A" w:rsidP="000D1F1A">
      <w:pPr>
        <w:pStyle w:val="Abbreviation"/>
      </w:pPr>
      <w:r>
        <w:t>NACLC</w:t>
      </w:r>
      <w:r>
        <w:tab/>
        <w:t>National Association of Community Legal Centres</w:t>
      </w:r>
    </w:p>
    <w:p w:rsidR="000D1F1A" w:rsidRDefault="000D1F1A" w:rsidP="000D1F1A">
      <w:pPr>
        <w:pStyle w:val="Abbreviation"/>
      </w:pPr>
      <w:r>
        <w:t>NADRAC</w:t>
      </w:r>
      <w:r>
        <w:tab/>
        <w:t>National Alternative Dispute Resolution Advisory Council</w:t>
      </w:r>
    </w:p>
    <w:p w:rsidR="000D1F1A" w:rsidRDefault="000D1F1A" w:rsidP="000D1F1A">
      <w:pPr>
        <w:pStyle w:val="Abbreviation"/>
      </w:pPr>
      <w:r>
        <w:t>NATSILS</w:t>
      </w:r>
      <w:r>
        <w:tab/>
        <w:t>National Aboriginal and Torres Strait Islander Legal Services</w:t>
      </w:r>
    </w:p>
    <w:p w:rsidR="000D1F1A" w:rsidRDefault="000D1F1A" w:rsidP="000D1F1A">
      <w:pPr>
        <w:pStyle w:val="Abbreviation"/>
      </w:pPr>
      <w:r>
        <w:t>NCAT</w:t>
      </w:r>
      <w:r>
        <w:tab/>
        <w:t>New South Wales Civil and Administrative Tribunal</w:t>
      </w:r>
    </w:p>
    <w:p w:rsidR="000D1F1A" w:rsidRDefault="000D1F1A" w:rsidP="000D1F1A">
      <w:pPr>
        <w:pStyle w:val="Abbreviation"/>
      </w:pPr>
      <w:r>
        <w:t>NCYLC</w:t>
      </w:r>
      <w:r>
        <w:tab/>
        <w:t>National Children’s and Youth and Law Centre</w:t>
      </w:r>
    </w:p>
    <w:p w:rsidR="000D1F1A" w:rsidRDefault="000D1F1A" w:rsidP="000D1F1A">
      <w:pPr>
        <w:pStyle w:val="Abbreviation"/>
      </w:pPr>
      <w:r>
        <w:t>NDIS</w:t>
      </w:r>
      <w:r>
        <w:tab/>
        <w:t>National Disability Insurance Scheme</w:t>
      </w:r>
    </w:p>
    <w:p w:rsidR="000D1F1A" w:rsidRDefault="000D1F1A" w:rsidP="000D1F1A">
      <w:pPr>
        <w:pStyle w:val="Abbreviation"/>
      </w:pPr>
      <w:r>
        <w:t>NFP</w:t>
      </w:r>
      <w:r>
        <w:tab/>
      </w:r>
      <w:r w:rsidR="00C23BC5">
        <w:t>n</w:t>
      </w:r>
      <w:r>
        <w:t>ot for profit organisation</w:t>
      </w:r>
    </w:p>
    <w:p w:rsidR="000D1F1A" w:rsidRDefault="000D1F1A" w:rsidP="000D1F1A">
      <w:pPr>
        <w:pStyle w:val="Abbreviation"/>
      </w:pPr>
      <w:r>
        <w:t>NLA</w:t>
      </w:r>
      <w:r>
        <w:tab/>
        <w:t>National Legal Aid</w:t>
      </w:r>
    </w:p>
    <w:p w:rsidR="000D1F1A" w:rsidRDefault="000D1F1A" w:rsidP="000D1F1A">
      <w:pPr>
        <w:pStyle w:val="Abbreviation"/>
      </w:pPr>
      <w:r>
        <w:t>NPA</w:t>
      </w:r>
      <w:r>
        <w:tab/>
        <w:t>National Partnership Agreement</w:t>
      </w:r>
    </w:p>
    <w:p w:rsidR="000D1F1A" w:rsidRDefault="000D1F1A" w:rsidP="000D1F1A">
      <w:pPr>
        <w:pStyle w:val="Abbreviation"/>
      </w:pPr>
      <w:r>
        <w:t>NPBRC</w:t>
      </w:r>
      <w:r>
        <w:tab/>
        <w:t>National Pro Bono Resource Centre</w:t>
      </w:r>
    </w:p>
    <w:p w:rsidR="000D1F1A" w:rsidRDefault="000D1F1A" w:rsidP="000D1F1A">
      <w:pPr>
        <w:pStyle w:val="Abbreviation"/>
      </w:pPr>
      <w:r>
        <w:t>NSW</w:t>
      </w:r>
      <w:r>
        <w:tab/>
        <w:t>New South Wales</w:t>
      </w:r>
    </w:p>
    <w:p w:rsidR="000D1F1A" w:rsidRDefault="000D1F1A" w:rsidP="000D1F1A">
      <w:pPr>
        <w:pStyle w:val="Abbreviation"/>
      </w:pPr>
      <w:r>
        <w:t>NSWADT</w:t>
      </w:r>
      <w:r>
        <w:tab/>
        <w:t>New South Wales Administrative Decisions Tribunal</w:t>
      </w:r>
    </w:p>
    <w:p w:rsidR="000D1F1A" w:rsidRDefault="000D1F1A" w:rsidP="000D1F1A">
      <w:pPr>
        <w:pStyle w:val="Abbreviation"/>
      </w:pPr>
      <w:r>
        <w:t>NSWLRC</w:t>
      </w:r>
      <w:r>
        <w:tab/>
        <w:t>New South Wales Law Reform Commission</w:t>
      </w:r>
    </w:p>
    <w:p w:rsidR="000D1F1A" w:rsidRDefault="000D1F1A" w:rsidP="000D1F1A">
      <w:pPr>
        <w:pStyle w:val="Abbreviation"/>
      </w:pPr>
      <w:r>
        <w:t>NT</w:t>
      </w:r>
      <w:r>
        <w:tab/>
        <w:t>Northern Territory</w:t>
      </w:r>
    </w:p>
    <w:p w:rsidR="000D1F1A" w:rsidRDefault="000D1F1A" w:rsidP="000D1F1A">
      <w:pPr>
        <w:pStyle w:val="Abbreviation"/>
      </w:pPr>
      <w:r>
        <w:t>NTLAC</w:t>
      </w:r>
      <w:r>
        <w:tab/>
        <w:t>Northern Territory Legal Aid Commission</w:t>
      </w:r>
    </w:p>
    <w:p w:rsidR="000D1F1A" w:rsidRDefault="000D1F1A" w:rsidP="000D1F1A">
      <w:pPr>
        <w:pStyle w:val="Abbreviation"/>
      </w:pPr>
      <w:r>
        <w:t>NZ</w:t>
      </w:r>
      <w:r>
        <w:tab/>
        <w:t>New Zealand</w:t>
      </w:r>
    </w:p>
    <w:p w:rsidR="000D1F1A" w:rsidRDefault="000D1F1A" w:rsidP="000D1F1A">
      <w:pPr>
        <w:pStyle w:val="Abbreviation"/>
      </w:pPr>
      <w:r>
        <w:t>OECD</w:t>
      </w:r>
      <w:r>
        <w:tab/>
        <w:t>Organisation for Economic Co</w:t>
      </w:r>
      <w:r w:rsidR="00C23BC5">
        <w:t>-</w:t>
      </w:r>
      <w:r>
        <w:t>operation and Development</w:t>
      </w:r>
    </w:p>
    <w:p w:rsidR="000D1F1A" w:rsidRDefault="000D1F1A" w:rsidP="000D1F1A">
      <w:pPr>
        <w:pStyle w:val="Abbreviation"/>
      </w:pPr>
      <w:r>
        <w:t>OLSC</w:t>
      </w:r>
      <w:r>
        <w:tab/>
        <w:t>Office of Legal Services Coordination</w:t>
      </w:r>
    </w:p>
    <w:p w:rsidR="000D1F1A" w:rsidRDefault="000D1F1A" w:rsidP="000D1F1A">
      <w:pPr>
        <w:pStyle w:val="Abbreviation"/>
      </w:pPr>
      <w:r>
        <w:t>OPC</w:t>
      </w:r>
      <w:r>
        <w:tab/>
        <w:t>Office of Parliamentary Counsel</w:t>
      </w:r>
    </w:p>
    <w:p w:rsidR="000D1F1A" w:rsidRDefault="000D1F1A" w:rsidP="000D1F1A">
      <w:pPr>
        <w:pStyle w:val="Abbreviation"/>
      </w:pPr>
      <w:r>
        <w:t>ORIC</w:t>
      </w:r>
      <w:r>
        <w:tab/>
        <w:t>Office of the Registrar of Indigenous Corporations</w:t>
      </w:r>
    </w:p>
    <w:p w:rsidR="000D1F1A" w:rsidRDefault="000D1F1A" w:rsidP="000D1F1A">
      <w:pPr>
        <w:pStyle w:val="Abbreviation"/>
      </w:pPr>
      <w:r>
        <w:t>PBS</w:t>
      </w:r>
      <w:r>
        <w:tab/>
        <w:t>Portfolio Budget Statements</w:t>
      </w:r>
    </w:p>
    <w:p w:rsidR="000D1F1A" w:rsidRDefault="000D1F1A" w:rsidP="000D1F1A">
      <w:pPr>
        <w:pStyle w:val="Abbreviation"/>
      </w:pPr>
      <w:r>
        <w:t>PC</w:t>
      </w:r>
      <w:r>
        <w:tab/>
        <w:t>Productivity Commission</w:t>
      </w:r>
    </w:p>
    <w:p w:rsidR="000D1F1A" w:rsidRDefault="000D1F1A" w:rsidP="000D1F1A">
      <w:pPr>
        <w:pStyle w:val="Abbreviation"/>
      </w:pPr>
      <w:r>
        <w:t>PCLC</w:t>
      </w:r>
      <w:r>
        <w:tab/>
        <w:t>Peninsula Community Legal Centre</w:t>
      </w:r>
    </w:p>
    <w:p w:rsidR="000D1F1A" w:rsidRDefault="000D1F1A" w:rsidP="000D1F1A">
      <w:pPr>
        <w:pStyle w:val="Abbreviation"/>
      </w:pPr>
      <w:r>
        <w:lastRenderedPageBreak/>
        <w:t>PCO</w:t>
      </w:r>
      <w:r>
        <w:tab/>
      </w:r>
      <w:r w:rsidR="000F2604">
        <w:t>p</w:t>
      </w:r>
      <w:r>
        <w:t>rotective costs order</w:t>
      </w:r>
    </w:p>
    <w:p w:rsidR="000D1F1A" w:rsidRDefault="000D1F1A" w:rsidP="000D1F1A">
      <w:pPr>
        <w:pStyle w:val="Abbreviation"/>
      </w:pPr>
      <w:r>
        <w:t>PIAC</w:t>
      </w:r>
      <w:r>
        <w:tab/>
        <w:t>Public Interest Advocacy Centre</w:t>
      </w:r>
    </w:p>
    <w:p w:rsidR="000D1F1A" w:rsidRDefault="000D1F1A" w:rsidP="000D1F1A">
      <w:pPr>
        <w:pStyle w:val="Abbreviation"/>
      </w:pPr>
      <w:r>
        <w:t>PILCH</w:t>
      </w:r>
      <w:r>
        <w:tab/>
        <w:t>Public Interest Law Clearing House</w:t>
      </w:r>
    </w:p>
    <w:p w:rsidR="000D1F1A" w:rsidRDefault="000D1F1A" w:rsidP="000D1F1A">
      <w:pPr>
        <w:pStyle w:val="Abbreviation"/>
      </w:pPr>
      <w:r>
        <w:t>PLEAS</w:t>
      </w:r>
      <w:r>
        <w:tab/>
        <w:t>Public Legal Education and Support</w:t>
      </w:r>
    </w:p>
    <w:p w:rsidR="000D1F1A" w:rsidRDefault="000D1F1A" w:rsidP="000D1F1A">
      <w:pPr>
        <w:pStyle w:val="Abbreviation"/>
      </w:pPr>
      <w:r>
        <w:t>PM&amp;C</w:t>
      </w:r>
      <w:r>
        <w:tab/>
        <w:t>(Department of) Prime Minister and Cabinet</w:t>
      </w:r>
    </w:p>
    <w:p w:rsidR="000D1F1A" w:rsidRDefault="000D1F1A" w:rsidP="000D1F1A">
      <w:pPr>
        <w:pStyle w:val="Abbreviation"/>
      </w:pPr>
      <w:r>
        <w:t>PPF</w:t>
      </w:r>
      <w:r>
        <w:tab/>
        <w:t>Public Purpose Fund</w:t>
      </w:r>
    </w:p>
    <w:p w:rsidR="000D1F1A" w:rsidRDefault="000D1F1A" w:rsidP="000D1F1A">
      <w:pPr>
        <w:pStyle w:val="Abbreviation"/>
      </w:pPr>
      <w:r>
        <w:t>PTO</w:t>
      </w:r>
      <w:r>
        <w:tab/>
        <w:t>Public Transport Ombudsman</w:t>
      </w:r>
    </w:p>
    <w:p w:rsidR="000D1F1A" w:rsidRDefault="000D1F1A" w:rsidP="000D1F1A">
      <w:pPr>
        <w:pStyle w:val="Abbreviation"/>
      </w:pPr>
      <w:r>
        <w:t>PwC</w:t>
      </w:r>
      <w:r>
        <w:tab/>
        <w:t>Pricewaterhouse Coopers</w:t>
      </w:r>
    </w:p>
    <w:p w:rsidR="000D1F1A" w:rsidRDefault="000D1F1A" w:rsidP="000D1F1A">
      <w:pPr>
        <w:pStyle w:val="Abbreviation"/>
      </w:pPr>
      <w:r>
        <w:t>QAILS</w:t>
      </w:r>
      <w:r>
        <w:tab/>
        <w:t>Queensland Association of Independent Legal Services</w:t>
      </w:r>
    </w:p>
    <w:p w:rsidR="000D1F1A" w:rsidRDefault="000D1F1A" w:rsidP="000D1F1A">
      <w:pPr>
        <w:pStyle w:val="Abbreviation"/>
      </w:pPr>
      <w:r>
        <w:t>QC</w:t>
      </w:r>
      <w:r>
        <w:tab/>
        <w:t>Queen’s Council</w:t>
      </w:r>
    </w:p>
    <w:p w:rsidR="000D1F1A" w:rsidRDefault="000D1F1A" w:rsidP="000D1F1A">
      <w:pPr>
        <w:pStyle w:val="Abbreviation"/>
      </w:pPr>
      <w:r>
        <w:t>QCAT</w:t>
      </w:r>
      <w:r>
        <w:tab/>
        <w:t>Queensland Civil and Administrative Tribunal</w:t>
      </w:r>
    </w:p>
    <w:p w:rsidR="000D1F1A" w:rsidRDefault="000D1F1A" w:rsidP="000D1F1A">
      <w:pPr>
        <w:pStyle w:val="Abbreviation"/>
      </w:pPr>
      <w:r>
        <w:t>Qld</w:t>
      </w:r>
      <w:r>
        <w:tab/>
        <w:t>Queensland</w:t>
      </w:r>
    </w:p>
    <w:p w:rsidR="000D1F1A" w:rsidRDefault="000D1F1A" w:rsidP="000D1F1A">
      <w:pPr>
        <w:pStyle w:val="Abbreviation"/>
      </w:pPr>
      <w:r>
        <w:t>QPILCH</w:t>
      </w:r>
      <w:r>
        <w:tab/>
        <w:t>Queensland Public Interest Law Clearing House</w:t>
      </w:r>
    </w:p>
    <w:p w:rsidR="000D1F1A" w:rsidRDefault="000D1F1A" w:rsidP="000D1F1A">
      <w:pPr>
        <w:pStyle w:val="Abbreviation"/>
      </w:pPr>
      <w:r>
        <w:t>RLC</w:t>
      </w:r>
      <w:r>
        <w:tab/>
        <w:t>Redfern Legal Centre</w:t>
      </w:r>
    </w:p>
    <w:p w:rsidR="000D1F1A" w:rsidRDefault="000D1F1A" w:rsidP="000D1F1A">
      <w:pPr>
        <w:pStyle w:val="Abbreviation"/>
      </w:pPr>
      <w:r>
        <w:t>RMIT</w:t>
      </w:r>
      <w:r>
        <w:tab/>
        <w:t>Royal Melbourne Institute of Technology</w:t>
      </w:r>
    </w:p>
    <w:p w:rsidR="000D1F1A" w:rsidRDefault="000D1F1A" w:rsidP="000D1F1A">
      <w:pPr>
        <w:pStyle w:val="Abbreviation"/>
      </w:pPr>
      <w:r>
        <w:t>RRT</w:t>
      </w:r>
      <w:r>
        <w:tab/>
        <w:t>Refugee Review Tribunal</w:t>
      </w:r>
    </w:p>
    <w:p w:rsidR="000D1F1A" w:rsidRDefault="000D1F1A" w:rsidP="000D1F1A">
      <w:pPr>
        <w:pStyle w:val="Abbreviation"/>
      </w:pPr>
      <w:r>
        <w:t>SA</w:t>
      </w:r>
      <w:r>
        <w:tab/>
        <w:t>South Australia</w:t>
      </w:r>
    </w:p>
    <w:p w:rsidR="000D1F1A" w:rsidRDefault="000D1F1A" w:rsidP="000D1F1A">
      <w:pPr>
        <w:pStyle w:val="Abbreviation"/>
      </w:pPr>
      <w:r>
        <w:t>SACAT</w:t>
      </w:r>
      <w:r>
        <w:tab/>
        <w:t>South Australian Civil and Administrative Tribunal</w:t>
      </w:r>
    </w:p>
    <w:p w:rsidR="000D1F1A" w:rsidRDefault="000D1F1A" w:rsidP="000D1F1A">
      <w:pPr>
        <w:pStyle w:val="Abbreviation"/>
      </w:pPr>
      <w:r>
        <w:t>SAT</w:t>
      </w:r>
      <w:r>
        <w:tab/>
        <w:t>State Administrative Tribunal</w:t>
      </w:r>
    </w:p>
    <w:p w:rsidR="000D1F1A" w:rsidRDefault="000D1F1A" w:rsidP="000D1F1A">
      <w:pPr>
        <w:pStyle w:val="Abbreviation"/>
      </w:pPr>
      <w:r>
        <w:t>SBDC</w:t>
      </w:r>
      <w:r>
        <w:tab/>
        <w:t>Small Business Development Corporation</w:t>
      </w:r>
    </w:p>
    <w:p w:rsidR="000D1F1A" w:rsidRDefault="000D1F1A" w:rsidP="000D1F1A">
      <w:pPr>
        <w:pStyle w:val="Abbreviation"/>
      </w:pPr>
      <w:r>
        <w:t>SEIFA</w:t>
      </w:r>
      <w:r>
        <w:tab/>
        <w:t>Socio-Economic Indexes for Areas</w:t>
      </w:r>
    </w:p>
    <w:p w:rsidR="000D1F1A" w:rsidRDefault="000D1F1A" w:rsidP="000D1F1A">
      <w:pPr>
        <w:pStyle w:val="Abbreviation"/>
      </w:pPr>
      <w:r>
        <w:t>SRL</w:t>
      </w:r>
      <w:r>
        <w:tab/>
      </w:r>
      <w:r w:rsidR="000F2604">
        <w:t>s</w:t>
      </w:r>
      <w:r>
        <w:t>elf-represented litigant</w:t>
      </w:r>
    </w:p>
    <w:p w:rsidR="000D1F1A" w:rsidRDefault="000D1F1A" w:rsidP="000D1F1A">
      <w:pPr>
        <w:pStyle w:val="Abbreviation"/>
      </w:pPr>
      <w:r>
        <w:t>SRS</w:t>
      </w:r>
      <w:r>
        <w:tab/>
        <w:t>Self Representation Service</w:t>
      </w:r>
    </w:p>
    <w:p w:rsidR="000D1F1A" w:rsidRDefault="000D1F1A" w:rsidP="000D1F1A">
      <w:pPr>
        <w:pStyle w:val="Abbreviation"/>
      </w:pPr>
      <w:r>
        <w:t>SSAT</w:t>
      </w:r>
      <w:r>
        <w:tab/>
        <w:t>Social Security Appeals Tribunal</w:t>
      </w:r>
    </w:p>
    <w:p w:rsidR="000D1F1A" w:rsidRDefault="000D1F1A" w:rsidP="000D1F1A">
      <w:pPr>
        <w:pStyle w:val="Abbreviation"/>
      </w:pPr>
      <w:r>
        <w:t>Tas</w:t>
      </w:r>
      <w:r>
        <w:tab/>
        <w:t>Tasmania</w:t>
      </w:r>
    </w:p>
    <w:p w:rsidR="000D1F1A" w:rsidRDefault="000D1F1A" w:rsidP="000D1F1A">
      <w:pPr>
        <w:pStyle w:val="Abbreviation"/>
      </w:pPr>
      <w:r>
        <w:t>TIO</w:t>
      </w:r>
      <w:r>
        <w:tab/>
        <w:t>Telecommunications Industry Ombudsman</w:t>
      </w:r>
    </w:p>
    <w:p w:rsidR="000D1F1A" w:rsidRDefault="000D1F1A" w:rsidP="000D1F1A">
      <w:pPr>
        <w:pStyle w:val="Abbreviation"/>
      </w:pPr>
      <w:r>
        <w:t>UK</w:t>
      </w:r>
      <w:r>
        <w:tab/>
        <w:t>United Kingdom</w:t>
      </w:r>
    </w:p>
    <w:p w:rsidR="000D1F1A" w:rsidRDefault="000D1F1A" w:rsidP="000D1F1A">
      <w:pPr>
        <w:pStyle w:val="Abbreviation"/>
      </w:pPr>
      <w:r>
        <w:t>UNSW</w:t>
      </w:r>
      <w:r>
        <w:tab/>
        <w:t>University of New South Wales</w:t>
      </w:r>
    </w:p>
    <w:p w:rsidR="000D1F1A" w:rsidRDefault="000D1F1A" w:rsidP="000D1F1A">
      <w:pPr>
        <w:pStyle w:val="Abbreviation"/>
      </w:pPr>
      <w:r>
        <w:t>UQ</w:t>
      </w:r>
      <w:r>
        <w:tab/>
        <w:t>University of Queensland</w:t>
      </w:r>
    </w:p>
    <w:p w:rsidR="000D1F1A" w:rsidRDefault="000D1F1A" w:rsidP="000D1F1A">
      <w:pPr>
        <w:pStyle w:val="Abbreviation"/>
      </w:pPr>
      <w:r>
        <w:t>US</w:t>
      </w:r>
      <w:r>
        <w:tab/>
        <w:t>United States</w:t>
      </w:r>
    </w:p>
    <w:p w:rsidR="000D1F1A" w:rsidRDefault="000D1F1A" w:rsidP="000D1F1A">
      <w:pPr>
        <w:pStyle w:val="Abbreviation"/>
      </w:pPr>
      <w:r>
        <w:t>VALS</w:t>
      </w:r>
      <w:r>
        <w:tab/>
        <w:t>Victorian Aboriginal Legal Service</w:t>
      </w:r>
    </w:p>
    <w:p w:rsidR="000D1F1A" w:rsidRDefault="000D1F1A" w:rsidP="000D1F1A">
      <w:pPr>
        <w:pStyle w:val="Abbreviation"/>
      </w:pPr>
      <w:r>
        <w:t>VCAT</w:t>
      </w:r>
      <w:r>
        <w:tab/>
        <w:t>Victorian Civil and Administrative Tribunal</w:t>
      </w:r>
    </w:p>
    <w:p w:rsidR="000D1F1A" w:rsidRDefault="000D1F1A" w:rsidP="000D1F1A">
      <w:pPr>
        <w:pStyle w:val="Abbreviation"/>
      </w:pPr>
      <w:r>
        <w:lastRenderedPageBreak/>
        <w:t>VCOSS</w:t>
      </w:r>
      <w:r>
        <w:tab/>
        <w:t>Victorian Council of Social Services</w:t>
      </w:r>
    </w:p>
    <w:p w:rsidR="000D1F1A" w:rsidRDefault="000D1F1A" w:rsidP="000D1F1A">
      <w:pPr>
        <w:pStyle w:val="Abbreviation"/>
      </w:pPr>
      <w:r>
        <w:t>Vic</w:t>
      </w:r>
      <w:r>
        <w:tab/>
        <w:t>Victoria</w:t>
      </w:r>
    </w:p>
    <w:p w:rsidR="000D1F1A" w:rsidRDefault="000D1F1A" w:rsidP="000D1F1A">
      <w:pPr>
        <w:pStyle w:val="Abbreviation"/>
      </w:pPr>
      <w:r>
        <w:t>VLA</w:t>
      </w:r>
      <w:r>
        <w:tab/>
        <w:t>Victoria Legal Aid</w:t>
      </w:r>
    </w:p>
    <w:p w:rsidR="000D1F1A" w:rsidRDefault="000D1F1A" w:rsidP="000D1F1A">
      <w:pPr>
        <w:pStyle w:val="Abbreviation"/>
      </w:pPr>
      <w:r>
        <w:t>VLRC</w:t>
      </w:r>
      <w:r>
        <w:tab/>
        <w:t>Victorian Law Reform Commission</w:t>
      </w:r>
    </w:p>
    <w:p w:rsidR="000D1F1A" w:rsidRDefault="000D1F1A" w:rsidP="000D1F1A">
      <w:pPr>
        <w:pStyle w:val="Abbreviation"/>
      </w:pPr>
      <w:r>
        <w:t>VSBC</w:t>
      </w:r>
      <w:r>
        <w:tab/>
        <w:t>Victorian Small Business Commissioner</w:t>
      </w:r>
    </w:p>
    <w:p w:rsidR="000D1F1A" w:rsidRDefault="000D1F1A" w:rsidP="000D1F1A">
      <w:pPr>
        <w:pStyle w:val="Abbreviation"/>
      </w:pPr>
      <w:r>
        <w:t>WA</w:t>
      </w:r>
      <w:r>
        <w:tab/>
        <w:t>Western Australia</w:t>
      </w:r>
    </w:p>
    <w:p w:rsidR="000D1F1A" w:rsidRPr="000D1F1A" w:rsidRDefault="000D1F1A" w:rsidP="000D1F1A">
      <w:pPr>
        <w:pStyle w:val="Abbreviation"/>
      </w:pPr>
      <w:r>
        <w:t>WLS</w:t>
      </w:r>
      <w:r>
        <w:tab/>
        <w:t>Women’s Legal Service</w:t>
      </w:r>
    </w:p>
    <w:p w:rsidR="00696801" w:rsidRPr="00696801" w:rsidRDefault="00696801" w:rsidP="00696801">
      <w:pPr>
        <w:keepNext/>
        <w:spacing w:before="600" w:line="400" w:lineRule="exact"/>
        <w:ind w:left="907" w:hanging="907"/>
        <w:outlineLvl w:val="1"/>
        <w:rPr>
          <w:rFonts w:ascii="Arial" w:hAnsi="Arial"/>
          <w:b/>
          <w:kern w:val="28"/>
          <w:sz w:val="32"/>
        </w:rPr>
      </w:pPr>
      <w:bookmarkStart w:id="22" w:name="Glossary"/>
      <w:bookmarkEnd w:id="22"/>
      <w:r w:rsidRPr="00696801">
        <w:rPr>
          <w:rFonts w:ascii="Arial" w:hAnsi="Arial"/>
          <w:b/>
          <w:kern w:val="28"/>
          <w:sz w:val="32"/>
        </w:rPr>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696801" w:rsidRPr="00696801" w:rsidTr="001E2225">
        <w:tc>
          <w:tcPr>
            <w:tcW w:w="2155" w:type="dxa"/>
          </w:tcPr>
          <w:p w:rsidR="00696801" w:rsidRPr="00696801" w:rsidRDefault="00696801" w:rsidP="00696801">
            <w:pPr>
              <w:spacing w:before="120" w:line="320" w:lineRule="atLeast"/>
              <w:ind w:right="6"/>
              <w:jc w:val="both"/>
            </w:pPr>
            <w:r w:rsidRPr="00696801">
              <w:t>Billion</w:t>
            </w:r>
          </w:p>
        </w:tc>
        <w:tc>
          <w:tcPr>
            <w:tcW w:w="6634" w:type="dxa"/>
          </w:tcPr>
          <w:p w:rsidR="00696801" w:rsidRPr="00696801" w:rsidRDefault="00696801" w:rsidP="00696801">
            <w:pPr>
              <w:spacing w:before="120" w:line="320" w:lineRule="atLeast"/>
              <w:ind w:left="227" w:right="6"/>
              <w:jc w:val="both"/>
            </w:pPr>
            <w:r w:rsidRPr="00696801">
              <w:t>The convention used for a billion is a thousand million (10</w:t>
            </w:r>
            <w:r w:rsidRPr="00696801">
              <w:rPr>
                <w:position w:val="6"/>
                <w:sz w:val="22"/>
              </w:rPr>
              <w:t>9</w:t>
            </w:r>
            <w:r w:rsidRPr="00696801">
              <w:t>).</w:t>
            </w:r>
          </w:p>
        </w:tc>
      </w:tr>
      <w:tr w:rsidR="00696801" w:rsidRPr="00E73AE1" w:rsidTr="001E2225">
        <w:tc>
          <w:tcPr>
            <w:tcW w:w="2155" w:type="dxa"/>
          </w:tcPr>
          <w:p w:rsidR="00696801" w:rsidRPr="00696801" w:rsidRDefault="00696801" w:rsidP="00F0405B">
            <w:pPr>
              <w:spacing w:before="120" w:line="320" w:lineRule="atLeast"/>
              <w:ind w:right="6"/>
            </w:pPr>
            <w:r w:rsidRPr="00696801">
              <w:t>Meaning of ‘civil law’</w:t>
            </w:r>
          </w:p>
        </w:tc>
        <w:tc>
          <w:tcPr>
            <w:tcW w:w="6634" w:type="dxa"/>
          </w:tcPr>
          <w:p w:rsidR="00696801" w:rsidRPr="001766AD" w:rsidRDefault="00696801" w:rsidP="00696801">
            <w:pPr>
              <w:spacing w:before="120" w:line="320" w:lineRule="atLeast"/>
              <w:ind w:left="227" w:right="6"/>
              <w:jc w:val="both"/>
              <w:rPr>
                <w:rFonts w:ascii="Arial" w:hAnsi="Arial"/>
                <w:sz w:val="24"/>
              </w:rPr>
            </w:pPr>
            <w:r w:rsidRPr="004E3D69">
              <w:t>In this report, the term ‘civil law’ is used broadly and includes family law matters. It excludes criminal law matters.</w:t>
            </w:r>
            <w:r w:rsidRPr="001766AD">
              <w:rPr>
                <w:rFonts w:ascii="Arial" w:hAnsi="Arial"/>
                <w:sz w:val="24"/>
              </w:rPr>
              <w:t xml:space="preserve"> </w:t>
            </w:r>
          </w:p>
        </w:tc>
      </w:tr>
    </w:tbl>
    <w:p w:rsidR="0039611A" w:rsidRPr="00F0405B" w:rsidRDefault="0039611A" w:rsidP="00F0405B">
      <w:pPr>
        <w:pStyle w:val="BodyText"/>
        <w:rPr>
          <w:rStyle w:val="CommentReference"/>
          <w:b w:val="0"/>
          <w:vanish w:val="0"/>
          <w:color w:val="auto"/>
          <w:sz w:val="24"/>
        </w:rPr>
      </w:pPr>
    </w:p>
    <w:sectPr w:rsidR="0039611A" w:rsidRPr="00F0405B" w:rsidSect="00585B3F">
      <w:headerReference w:type="even" r:id="rId25"/>
      <w:headerReference w:type="default" r:id="rId26"/>
      <w:footerReference w:type="even" r:id="rId27"/>
      <w:footerReference w:type="default" r:id="rId28"/>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79B" w:rsidRDefault="00C0179B">
      <w:r>
        <w:separator/>
      </w:r>
    </w:p>
    <w:p w:rsidR="00C0179B" w:rsidRDefault="00C0179B"/>
    <w:p w:rsidR="00C0179B" w:rsidRDefault="00C0179B"/>
  </w:endnote>
  <w:endnote w:type="continuationSeparator" w:id="0">
    <w:p w:rsidR="00C0179B" w:rsidRDefault="00C0179B">
      <w:r>
        <w:continuationSeparator/>
      </w:r>
    </w:p>
    <w:p w:rsidR="00C0179B" w:rsidRDefault="00C0179B"/>
    <w:p w:rsidR="00C0179B" w:rsidRDefault="00C017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179B" w:rsidTr="001E2225">
      <w:trPr>
        <w:trHeight w:hRule="exact" w:val="567"/>
      </w:trPr>
      <w:tc>
        <w:tcPr>
          <w:tcW w:w="510" w:type="dxa"/>
        </w:tcPr>
        <w:p w:rsidR="00C0179B" w:rsidRPr="00752FFF" w:rsidRDefault="00C0179B" w:rsidP="001E2225">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FC7AE7">
            <w:rPr>
              <w:rStyle w:val="PageNumber"/>
              <w:caps w:val="0"/>
              <w:noProof/>
            </w:rPr>
            <w:t>vi</w:t>
          </w:r>
          <w:r w:rsidRPr="00752FFF">
            <w:rPr>
              <w:rStyle w:val="PageNumber"/>
              <w:caps w:val="0"/>
            </w:rPr>
            <w:fldChar w:fldCharType="end"/>
          </w:r>
        </w:p>
      </w:tc>
      <w:tc>
        <w:tcPr>
          <w:tcW w:w="7767" w:type="dxa"/>
        </w:tcPr>
        <w:p w:rsidR="00C0179B" w:rsidRPr="0013739A" w:rsidRDefault="00C0179B" w:rsidP="00C919BB">
          <w:pPr>
            <w:pStyle w:val="Footer"/>
            <w:rPr>
              <w:rFonts w:cs="Arial"/>
            </w:rPr>
          </w:pPr>
          <w:r w:rsidRPr="00BA5B14">
            <w:rPr>
              <w:rFonts w:cs="Arial"/>
            </w:rPr>
            <w:fldChar w:fldCharType="begin"/>
          </w:r>
          <w:r>
            <w:rPr>
              <w:rFonts w:cs="Arial"/>
            </w:rPr>
            <w:instrText xml:space="preserve"> TITLE</w:instrText>
          </w:r>
          <w:r w:rsidRPr="00BA5B14">
            <w:rPr>
              <w:rFonts w:cs="Arial"/>
            </w:rPr>
            <w:instrText xml:space="preserve"> </w:instrText>
          </w:r>
          <w:r w:rsidRPr="00BA5B14">
            <w:rPr>
              <w:rFonts w:cs="Arial"/>
            </w:rPr>
            <w:fldChar w:fldCharType="separate"/>
          </w:r>
          <w:r w:rsidR="00A75FF3">
            <w:rPr>
              <w:rFonts w:cs="Arial"/>
            </w:rPr>
            <w:t>Access to Justice Arrangements</w:t>
          </w:r>
          <w:r w:rsidRPr="00BA5B14">
            <w:rPr>
              <w:rFonts w:cs="Arial"/>
            </w:rPr>
            <w:fldChar w:fldCharType="end"/>
          </w:r>
        </w:p>
      </w:tc>
      <w:tc>
        <w:tcPr>
          <w:tcW w:w="510" w:type="dxa"/>
        </w:tcPr>
        <w:p w:rsidR="00C0179B" w:rsidRDefault="00C0179B" w:rsidP="001E2225">
          <w:pPr>
            <w:pStyle w:val="Footer"/>
          </w:pPr>
        </w:p>
      </w:tc>
    </w:tr>
  </w:tbl>
  <w:p w:rsidR="00C0179B" w:rsidRDefault="00C0179B" w:rsidP="001E2225">
    <w:pPr>
      <w:pStyle w:val="FooterEnd"/>
    </w:pPr>
  </w:p>
  <w:p w:rsidR="00C0179B" w:rsidRDefault="00C0179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179B" w:rsidTr="001E2225">
      <w:trPr>
        <w:trHeight w:hRule="exact" w:val="567"/>
      </w:trPr>
      <w:tc>
        <w:tcPr>
          <w:tcW w:w="510" w:type="dxa"/>
        </w:tcPr>
        <w:p w:rsidR="00C0179B" w:rsidRDefault="00C0179B">
          <w:pPr>
            <w:pStyle w:val="Footer"/>
            <w:ind w:right="360" w:firstLine="360"/>
          </w:pPr>
        </w:p>
      </w:tc>
      <w:tc>
        <w:tcPr>
          <w:tcW w:w="7767" w:type="dxa"/>
        </w:tcPr>
        <w:p w:rsidR="00C0179B" w:rsidRPr="00752FFF" w:rsidRDefault="00C0179B" w:rsidP="001E2225">
          <w:pPr>
            <w:pStyle w:val="Footer"/>
            <w:jc w:val="right"/>
            <w:rPr>
              <w:rFonts w:cs="Arial"/>
            </w:rPr>
          </w:pPr>
          <w:r>
            <w:rPr>
              <w:noProof/>
            </w:rPr>
            <w:t>Terms of Reference</w:t>
          </w:r>
        </w:p>
      </w:tc>
      <w:tc>
        <w:tcPr>
          <w:tcW w:w="510" w:type="dxa"/>
        </w:tcPr>
        <w:p w:rsidR="00C0179B" w:rsidRPr="00A24443" w:rsidRDefault="00C0179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C7AE7">
            <w:rPr>
              <w:rStyle w:val="PageNumber"/>
              <w:caps w:val="0"/>
              <w:noProof/>
            </w:rPr>
            <w:t>v</w:t>
          </w:r>
          <w:r w:rsidRPr="00A24443">
            <w:rPr>
              <w:rStyle w:val="PageNumber"/>
              <w:caps w:val="0"/>
            </w:rPr>
            <w:fldChar w:fldCharType="end"/>
          </w:r>
        </w:p>
      </w:tc>
    </w:tr>
  </w:tbl>
  <w:p w:rsidR="00C0179B" w:rsidRDefault="00C0179B">
    <w:pPr>
      <w:pStyle w:val="FooterEnd"/>
    </w:pPr>
  </w:p>
  <w:p w:rsidR="00C0179B" w:rsidRPr="00D01645" w:rsidRDefault="00C0179B" w:rsidP="001E222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179B" w:rsidTr="001E2225">
      <w:trPr>
        <w:trHeight w:hRule="exact" w:val="567"/>
      </w:trPr>
      <w:tc>
        <w:tcPr>
          <w:tcW w:w="510" w:type="dxa"/>
        </w:tcPr>
        <w:p w:rsidR="00C0179B" w:rsidRPr="00A24443" w:rsidRDefault="00C0179B" w:rsidP="001E2225">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C7AE7">
            <w:rPr>
              <w:rStyle w:val="PageNumber"/>
              <w:caps w:val="0"/>
              <w:noProof/>
            </w:rPr>
            <w:t>xii</w:t>
          </w:r>
          <w:r w:rsidRPr="00A24443">
            <w:rPr>
              <w:rStyle w:val="PageNumber"/>
              <w:caps w:val="0"/>
            </w:rPr>
            <w:fldChar w:fldCharType="end"/>
          </w:r>
        </w:p>
      </w:tc>
      <w:tc>
        <w:tcPr>
          <w:tcW w:w="7767" w:type="dxa"/>
        </w:tcPr>
        <w:p w:rsidR="00C0179B" w:rsidRPr="0013739A" w:rsidRDefault="00C0179B" w:rsidP="00C919B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A75FF3">
            <w:rPr>
              <w:rFonts w:cs="Arial"/>
            </w:rPr>
            <w:t>Access to Justice Arrangements</w:t>
          </w:r>
          <w:r w:rsidRPr="00BA5B14">
            <w:rPr>
              <w:rFonts w:cs="Arial"/>
            </w:rPr>
            <w:fldChar w:fldCharType="end"/>
          </w:r>
        </w:p>
      </w:tc>
      <w:tc>
        <w:tcPr>
          <w:tcW w:w="510" w:type="dxa"/>
        </w:tcPr>
        <w:p w:rsidR="00C0179B" w:rsidRDefault="00C0179B" w:rsidP="001E2225">
          <w:pPr>
            <w:pStyle w:val="Footer"/>
          </w:pPr>
        </w:p>
      </w:tc>
    </w:tr>
  </w:tbl>
  <w:p w:rsidR="00C0179B" w:rsidRDefault="00C0179B" w:rsidP="001E2225">
    <w:pPr>
      <w:pStyle w:val="FooterEnd"/>
    </w:pPr>
  </w:p>
  <w:p w:rsidR="00C0179B" w:rsidRDefault="00C0179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179B" w:rsidTr="001E2225">
      <w:trPr>
        <w:trHeight w:hRule="exact" w:val="567"/>
      </w:trPr>
      <w:tc>
        <w:tcPr>
          <w:tcW w:w="510" w:type="dxa"/>
        </w:tcPr>
        <w:p w:rsidR="00C0179B" w:rsidRDefault="00C0179B">
          <w:pPr>
            <w:pStyle w:val="Footer"/>
            <w:ind w:right="360" w:firstLine="360"/>
          </w:pPr>
        </w:p>
      </w:tc>
      <w:tc>
        <w:tcPr>
          <w:tcW w:w="7767" w:type="dxa"/>
        </w:tcPr>
        <w:p w:rsidR="00C0179B" w:rsidRPr="00BA5B14" w:rsidRDefault="00C0179B"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FC7AE7">
            <w:rPr>
              <w:noProof/>
            </w:rPr>
            <w:t>Contents</w:t>
          </w:r>
          <w:r w:rsidRPr="008F7DB7">
            <w:rPr>
              <w:noProof/>
            </w:rPr>
            <w:fldChar w:fldCharType="end"/>
          </w:r>
          <w:r>
            <w:rPr>
              <w:rFonts w:cs="Arial"/>
            </w:rPr>
            <w:t xml:space="preserve"> </w:t>
          </w:r>
        </w:p>
      </w:tc>
      <w:tc>
        <w:tcPr>
          <w:tcW w:w="510" w:type="dxa"/>
        </w:tcPr>
        <w:p w:rsidR="00C0179B" w:rsidRPr="007448F7" w:rsidRDefault="00C0179B">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C7AE7">
            <w:rPr>
              <w:rStyle w:val="PageNumber"/>
              <w:caps w:val="0"/>
              <w:noProof/>
            </w:rPr>
            <w:t>xi</w:t>
          </w:r>
          <w:r w:rsidRPr="007448F7">
            <w:rPr>
              <w:rStyle w:val="PageNumber"/>
              <w:caps w:val="0"/>
            </w:rPr>
            <w:fldChar w:fldCharType="end"/>
          </w:r>
        </w:p>
      </w:tc>
    </w:tr>
  </w:tbl>
  <w:p w:rsidR="00C0179B" w:rsidRDefault="00C0179B">
    <w:pPr>
      <w:pStyle w:val="FooterEnd"/>
    </w:pPr>
  </w:p>
  <w:p w:rsidR="00C0179B" w:rsidRDefault="00C0179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179B" w:rsidTr="001E2225">
      <w:trPr>
        <w:trHeight w:hRule="exact" w:val="567"/>
      </w:trPr>
      <w:tc>
        <w:tcPr>
          <w:tcW w:w="510" w:type="dxa"/>
        </w:tcPr>
        <w:p w:rsidR="00C0179B" w:rsidRPr="00A24443" w:rsidRDefault="00C0179B" w:rsidP="001E2225">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xii</w:t>
          </w:r>
          <w:r w:rsidRPr="00A24443">
            <w:rPr>
              <w:rStyle w:val="PageNumber"/>
              <w:caps w:val="0"/>
            </w:rPr>
            <w:fldChar w:fldCharType="end"/>
          </w:r>
        </w:p>
      </w:tc>
      <w:tc>
        <w:tcPr>
          <w:tcW w:w="7767" w:type="dxa"/>
        </w:tcPr>
        <w:p w:rsidR="00C0179B" w:rsidRPr="0013739A" w:rsidRDefault="00C0179B" w:rsidP="001E2225">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A75FF3">
            <w:rPr>
              <w:rFonts w:cs="Arial"/>
            </w:rPr>
            <w:t>Access to Justice Arrangements</w:t>
          </w:r>
          <w:r w:rsidRPr="00BA5B14">
            <w:rPr>
              <w:rFonts w:cs="Arial"/>
            </w:rPr>
            <w:fldChar w:fldCharType="end"/>
          </w:r>
        </w:p>
      </w:tc>
      <w:tc>
        <w:tcPr>
          <w:tcW w:w="510" w:type="dxa"/>
        </w:tcPr>
        <w:p w:rsidR="00C0179B" w:rsidRDefault="00C0179B" w:rsidP="001E2225">
          <w:pPr>
            <w:pStyle w:val="Footer"/>
          </w:pPr>
        </w:p>
      </w:tc>
    </w:tr>
  </w:tbl>
  <w:p w:rsidR="00C0179B" w:rsidRDefault="00C0179B" w:rsidP="001E2225">
    <w:pPr>
      <w:pStyle w:val="FooterEnd"/>
    </w:pPr>
  </w:p>
  <w:p w:rsidR="00C0179B" w:rsidRDefault="00C0179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179B" w:rsidTr="001E2225">
      <w:trPr>
        <w:trHeight w:hRule="exact" w:val="567"/>
      </w:trPr>
      <w:tc>
        <w:tcPr>
          <w:tcW w:w="510" w:type="dxa"/>
        </w:tcPr>
        <w:p w:rsidR="00C0179B" w:rsidRDefault="00C0179B">
          <w:pPr>
            <w:pStyle w:val="Footer"/>
            <w:ind w:right="360" w:firstLine="360"/>
          </w:pPr>
        </w:p>
      </w:tc>
      <w:tc>
        <w:tcPr>
          <w:tcW w:w="7767" w:type="dxa"/>
        </w:tcPr>
        <w:p w:rsidR="00C0179B" w:rsidRPr="00A90DAF" w:rsidRDefault="00C0179B" w:rsidP="001E2225">
          <w:pPr>
            <w:pStyle w:val="Footer"/>
            <w:jc w:val="right"/>
            <w:rPr>
              <w:rFonts w:cs="Arial"/>
            </w:rPr>
          </w:pPr>
          <w:r>
            <w:rPr>
              <w:noProof/>
            </w:rPr>
            <w:t>Acknowledgements</w:t>
          </w:r>
        </w:p>
      </w:tc>
      <w:tc>
        <w:tcPr>
          <w:tcW w:w="510" w:type="dxa"/>
        </w:tcPr>
        <w:p w:rsidR="00C0179B" w:rsidRPr="00A24443" w:rsidRDefault="00C0179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C7AE7">
            <w:rPr>
              <w:rStyle w:val="PageNumber"/>
              <w:caps w:val="0"/>
              <w:noProof/>
            </w:rPr>
            <w:t>xiii</w:t>
          </w:r>
          <w:r w:rsidRPr="00A24443">
            <w:rPr>
              <w:rStyle w:val="PageNumber"/>
              <w:caps w:val="0"/>
            </w:rPr>
            <w:fldChar w:fldCharType="end"/>
          </w:r>
        </w:p>
      </w:tc>
    </w:tr>
  </w:tbl>
  <w:p w:rsidR="00C0179B" w:rsidRDefault="00C0179B">
    <w:pPr>
      <w:pStyle w:val="FooterEnd"/>
    </w:pPr>
  </w:p>
  <w:p w:rsidR="00C0179B" w:rsidRDefault="00C0179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179B" w:rsidTr="001E2225">
      <w:trPr>
        <w:trHeight w:hRule="exact" w:val="567"/>
      </w:trPr>
      <w:tc>
        <w:tcPr>
          <w:tcW w:w="510" w:type="dxa"/>
        </w:tcPr>
        <w:p w:rsidR="00C0179B" w:rsidRPr="007448F7" w:rsidRDefault="00C0179B" w:rsidP="001E2225">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C7AE7">
            <w:rPr>
              <w:rStyle w:val="PageNumber"/>
              <w:caps w:val="0"/>
              <w:noProof/>
            </w:rPr>
            <w:t>xviii</w:t>
          </w:r>
          <w:r w:rsidRPr="007448F7">
            <w:rPr>
              <w:rStyle w:val="PageNumber"/>
              <w:caps w:val="0"/>
            </w:rPr>
            <w:fldChar w:fldCharType="end"/>
          </w:r>
        </w:p>
      </w:tc>
      <w:tc>
        <w:tcPr>
          <w:tcW w:w="7767" w:type="dxa"/>
        </w:tcPr>
        <w:p w:rsidR="00C0179B" w:rsidRPr="0013739A" w:rsidRDefault="00C0179B" w:rsidP="00C919B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A75FF3">
            <w:rPr>
              <w:rFonts w:cs="Arial"/>
            </w:rPr>
            <w:t>Access to Justice Arrangements</w:t>
          </w:r>
          <w:r w:rsidRPr="00BA5B14">
            <w:rPr>
              <w:rFonts w:cs="Arial"/>
            </w:rPr>
            <w:fldChar w:fldCharType="end"/>
          </w:r>
        </w:p>
      </w:tc>
      <w:tc>
        <w:tcPr>
          <w:tcW w:w="510" w:type="dxa"/>
        </w:tcPr>
        <w:p w:rsidR="00C0179B" w:rsidRDefault="00C0179B" w:rsidP="001E2225">
          <w:pPr>
            <w:pStyle w:val="Footer"/>
          </w:pPr>
        </w:p>
      </w:tc>
    </w:tr>
  </w:tbl>
  <w:p w:rsidR="00C0179B" w:rsidRDefault="00C0179B" w:rsidP="001E2225">
    <w:pPr>
      <w:pStyle w:val="FooterEnd"/>
    </w:pPr>
  </w:p>
  <w:p w:rsidR="00C0179B" w:rsidRDefault="00C0179B">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0179B" w:rsidTr="001E2225">
      <w:trPr>
        <w:trHeight w:hRule="exact" w:val="567"/>
      </w:trPr>
      <w:tc>
        <w:tcPr>
          <w:tcW w:w="510" w:type="dxa"/>
        </w:tcPr>
        <w:p w:rsidR="00C0179B" w:rsidRDefault="00C0179B">
          <w:pPr>
            <w:pStyle w:val="Footer"/>
            <w:ind w:right="360" w:firstLine="360"/>
          </w:pPr>
        </w:p>
      </w:tc>
      <w:tc>
        <w:tcPr>
          <w:tcW w:w="7767" w:type="dxa"/>
        </w:tcPr>
        <w:p w:rsidR="00C0179B" w:rsidRPr="00340511" w:rsidRDefault="00C0179B"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FC7AE7" w:rsidRPr="00FC7AE7">
            <w:rPr>
              <w:bCs/>
              <w:noProof/>
              <w:lang w:val="en-US"/>
            </w:rPr>
            <w:t>Abbreviations</w:t>
          </w:r>
          <w:r w:rsidR="00FC7AE7">
            <w:rPr>
              <w:noProof/>
            </w:rPr>
            <w:t xml:space="preserve"> and explanations</w:t>
          </w:r>
          <w:r w:rsidRPr="00340511">
            <w:rPr>
              <w:noProof/>
            </w:rPr>
            <w:fldChar w:fldCharType="end"/>
          </w:r>
        </w:p>
      </w:tc>
      <w:tc>
        <w:tcPr>
          <w:tcW w:w="510" w:type="dxa"/>
        </w:tcPr>
        <w:p w:rsidR="00C0179B" w:rsidRPr="00A24443" w:rsidRDefault="00C0179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C7AE7">
            <w:rPr>
              <w:rStyle w:val="PageNumber"/>
              <w:caps w:val="0"/>
              <w:noProof/>
            </w:rPr>
            <w:t>xvii</w:t>
          </w:r>
          <w:r w:rsidRPr="00A24443">
            <w:rPr>
              <w:rStyle w:val="PageNumber"/>
              <w:caps w:val="0"/>
            </w:rPr>
            <w:fldChar w:fldCharType="end"/>
          </w:r>
        </w:p>
      </w:tc>
    </w:tr>
  </w:tbl>
  <w:p w:rsidR="00C0179B" w:rsidRDefault="00C0179B">
    <w:pPr>
      <w:pStyle w:val="FooterEnd"/>
    </w:pPr>
  </w:p>
  <w:p w:rsidR="00C0179B" w:rsidRDefault="00C0179B"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79B" w:rsidRDefault="00C0179B">
      <w:r>
        <w:separator/>
      </w:r>
    </w:p>
    <w:p w:rsidR="00C0179B" w:rsidRDefault="00C0179B"/>
    <w:p w:rsidR="00C0179B" w:rsidRDefault="00C0179B"/>
  </w:footnote>
  <w:footnote w:type="continuationSeparator" w:id="0">
    <w:p w:rsidR="00C0179B" w:rsidRDefault="00C0179B">
      <w:r>
        <w:continuationSeparator/>
      </w:r>
    </w:p>
    <w:p w:rsidR="00C0179B" w:rsidRDefault="00C0179B"/>
    <w:p w:rsidR="00C0179B" w:rsidRDefault="00C017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092" w:rsidRPr="00527A28" w:rsidRDefault="00C72092" w:rsidP="00C72092">
    <w:pPr>
      <w:pStyle w:val="ListBullet"/>
      <w:rPr>
        <w:color w:val="FFFFFF" w:themeColor="background1"/>
        <w:sz w:val="2"/>
        <w:szCs w:val="2"/>
      </w:rPr>
    </w:pPr>
    <w:r w:rsidRPr="00527A28">
      <w:rPr>
        <w:color w:val="FFFFFF" w:themeColor="background1"/>
        <w:sz w:val="2"/>
        <w:szCs w:val="2"/>
      </w:rPr>
      <w:t>This is a preliminary findings report.</w:t>
    </w:r>
  </w:p>
  <w:p w:rsidR="00C72092" w:rsidRPr="00527A28" w:rsidRDefault="00527A28" w:rsidP="00527A28">
    <w:pPr>
      <w:pStyle w:val="Header"/>
      <w:tabs>
        <w:tab w:val="clear" w:pos="4394"/>
        <w:tab w:val="clear" w:pos="8789"/>
        <w:tab w:val="left" w:pos="1500"/>
      </w:tabs>
      <w:rPr>
        <w:color w:val="FFFFFF" w:themeColor="background1"/>
      </w:rPr>
    </w:pPr>
    <w:r w:rsidRPr="00527A28">
      <w:rPr>
        <w:color w:val="FFFFFF" w:themeColor="background1"/>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C0179B">
      <w:tc>
        <w:tcPr>
          <w:tcW w:w="2155" w:type="dxa"/>
          <w:tcBorders>
            <w:top w:val="single" w:sz="24" w:space="0" w:color="auto"/>
          </w:tcBorders>
        </w:tcPr>
        <w:p w:rsidR="00C0179B" w:rsidRDefault="00C0179B">
          <w:pPr>
            <w:pStyle w:val="Header"/>
          </w:pPr>
        </w:p>
      </w:tc>
      <w:tc>
        <w:tcPr>
          <w:tcW w:w="6634" w:type="dxa"/>
          <w:tcBorders>
            <w:top w:val="single" w:sz="6" w:space="0" w:color="auto"/>
          </w:tcBorders>
        </w:tcPr>
        <w:p w:rsidR="00C0179B" w:rsidRDefault="00C0179B">
          <w:pPr>
            <w:pStyle w:val="Header"/>
          </w:pPr>
        </w:p>
      </w:tc>
    </w:tr>
  </w:tbl>
  <w:p w:rsidR="00C0179B" w:rsidRDefault="00C0179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0179B">
      <w:tc>
        <w:tcPr>
          <w:tcW w:w="6634" w:type="dxa"/>
          <w:tcBorders>
            <w:top w:val="single" w:sz="6" w:space="0" w:color="auto"/>
          </w:tcBorders>
        </w:tcPr>
        <w:p w:rsidR="00C0179B" w:rsidRDefault="00C0179B" w:rsidP="001E2225">
          <w:pPr>
            <w:pStyle w:val="HeaderOdd"/>
          </w:pPr>
        </w:p>
      </w:tc>
      <w:tc>
        <w:tcPr>
          <w:tcW w:w="2155" w:type="dxa"/>
          <w:tcBorders>
            <w:top w:val="single" w:sz="24" w:space="0" w:color="auto"/>
          </w:tcBorders>
        </w:tcPr>
        <w:p w:rsidR="00C0179B" w:rsidRDefault="00C0179B" w:rsidP="001E2225">
          <w:pPr>
            <w:pStyle w:val="HeaderOdd"/>
          </w:pPr>
        </w:p>
      </w:tc>
    </w:tr>
  </w:tbl>
  <w:p w:rsidR="00C0179B" w:rsidRDefault="00C0179B" w:rsidP="001E2225">
    <w:pPr>
      <w:pStyle w:val="HeaderEnd"/>
    </w:pPr>
  </w:p>
  <w:p w:rsidR="00C0179B" w:rsidRPr="00D01645" w:rsidRDefault="00C0179B" w:rsidP="001E2225">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C0179B">
      <w:tc>
        <w:tcPr>
          <w:tcW w:w="2155" w:type="dxa"/>
          <w:tcBorders>
            <w:top w:val="single" w:sz="24" w:space="0" w:color="auto"/>
          </w:tcBorders>
        </w:tcPr>
        <w:p w:rsidR="00C0179B" w:rsidRDefault="00C0179B">
          <w:pPr>
            <w:pStyle w:val="Header"/>
          </w:pPr>
        </w:p>
      </w:tc>
      <w:tc>
        <w:tcPr>
          <w:tcW w:w="6634" w:type="dxa"/>
          <w:tcBorders>
            <w:top w:val="single" w:sz="6" w:space="0" w:color="auto"/>
          </w:tcBorders>
        </w:tcPr>
        <w:p w:rsidR="00C0179B" w:rsidRDefault="00C0179B">
          <w:pPr>
            <w:pStyle w:val="Header"/>
          </w:pPr>
        </w:p>
      </w:tc>
    </w:tr>
  </w:tbl>
  <w:p w:rsidR="00C0179B" w:rsidRDefault="00C0179B">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0179B" w:rsidTr="005C68FE">
      <w:tc>
        <w:tcPr>
          <w:tcW w:w="6634" w:type="dxa"/>
          <w:tcBorders>
            <w:top w:val="single" w:sz="6" w:space="0" w:color="auto"/>
          </w:tcBorders>
        </w:tcPr>
        <w:p w:rsidR="00C0179B" w:rsidRDefault="00C0179B" w:rsidP="005C68FE">
          <w:pPr>
            <w:pStyle w:val="HeaderOdd"/>
          </w:pPr>
        </w:p>
      </w:tc>
      <w:tc>
        <w:tcPr>
          <w:tcW w:w="2155" w:type="dxa"/>
          <w:tcBorders>
            <w:top w:val="single" w:sz="24" w:space="0" w:color="auto"/>
          </w:tcBorders>
        </w:tcPr>
        <w:p w:rsidR="00C0179B" w:rsidRDefault="00C0179B" w:rsidP="005C68FE">
          <w:pPr>
            <w:pStyle w:val="HeaderOdd"/>
          </w:pPr>
        </w:p>
      </w:tc>
    </w:tr>
  </w:tbl>
  <w:p w:rsidR="00C0179B" w:rsidRPr="005C68FE" w:rsidRDefault="00C0179B"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0179B">
      <w:tc>
        <w:tcPr>
          <w:tcW w:w="2155" w:type="dxa"/>
          <w:tcBorders>
            <w:top w:val="single" w:sz="24" w:space="0" w:color="auto"/>
          </w:tcBorders>
        </w:tcPr>
        <w:p w:rsidR="00C0179B" w:rsidRDefault="00C0179B">
          <w:pPr>
            <w:pStyle w:val="HeaderEven"/>
          </w:pPr>
        </w:p>
      </w:tc>
      <w:tc>
        <w:tcPr>
          <w:tcW w:w="6634" w:type="dxa"/>
          <w:tcBorders>
            <w:top w:val="single" w:sz="6" w:space="0" w:color="auto"/>
          </w:tcBorders>
        </w:tcPr>
        <w:p w:rsidR="00C0179B" w:rsidRDefault="00C0179B">
          <w:pPr>
            <w:pStyle w:val="HeaderEven"/>
          </w:pPr>
        </w:p>
      </w:tc>
    </w:tr>
  </w:tbl>
  <w:p w:rsidR="00C0179B" w:rsidRDefault="00C0179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0179B">
      <w:tc>
        <w:tcPr>
          <w:tcW w:w="6634" w:type="dxa"/>
          <w:tcBorders>
            <w:top w:val="single" w:sz="6" w:space="0" w:color="auto"/>
          </w:tcBorders>
        </w:tcPr>
        <w:p w:rsidR="00C0179B" w:rsidRDefault="00C0179B">
          <w:pPr>
            <w:pStyle w:val="HeaderOdd"/>
          </w:pPr>
        </w:p>
      </w:tc>
      <w:tc>
        <w:tcPr>
          <w:tcW w:w="2155" w:type="dxa"/>
          <w:tcBorders>
            <w:top w:val="single" w:sz="24" w:space="0" w:color="auto"/>
            <w:bottom w:val="nil"/>
          </w:tcBorders>
        </w:tcPr>
        <w:p w:rsidR="00C0179B" w:rsidRDefault="00C0179B">
          <w:pPr>
            <w:pStyle w:val="HeaderOdd"/>
          </w:pPr>
        </w:p>
      </w:tc>
    </w:tr>
  </w:tbl>
  <w:p w:rsidR="00C0179B" w:rsidRDefault="00C0179B">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0179B" w:rsidTr="005C68FE">
      <w:tc>
        <w:tcPr>
          <w:tcW w:w="2155" w:type="dxa"/>
          <w:tcBorders>
            <w:top w:val="single" w:sz="24" w:space="0" w:color="auto"/>
          </w:tcBorders>
        </w:tcPr>
        <w:p w:rsidR="00C0179B" w:rsidRDefault="00C0179B" w:rsidP="005C68FE">
          <w:pPr>
            <w:pStyle w:val="HeaderEven"/>
          </w:pPr>
        </w:p>
      </w:tc>
      <w:tc>
        <w:tcPr>
          <w:tcW w:w="6634" w:type="dxa"/>
          <w:tcBorders>
            <w:top w:val="single" w:sz="6" w:space="0" w:color="auto"/>
          </w:tcBorders>
        </w:tcPr>
        <w:p w:rsidR="00C0179B" w:rsidRDefault="00C0179B" w:rsidP="005C68FE">
          <w:pPr>
            <w:pStyle w:val="HeaderEven"/>
          </w:pPr>
        </w:p>
      </w:tc>
    </w:tr>
  </w:tbl>
  <w:p w:rsidR="00C0179B" w:rsidRDefault="00C0179B" w:rsidP="00D732F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0179B">
      <w:tc>
        <w:tcPr>
          <w:tcW w:w="6634" w:type="dxa"/>
          <w:tcBorders>
            <w:top w:val="single" w:sz="6" w:space="0" w:color="auto"/>
          </w:tcBorders>
        </w:tcPr>
        <w:p w:rsidR="00C0179B" w:rsidRDefault="00C0179B">
          <w:pPr>
            <w:pStyle w:val="HeaderOdd"/>
          </w:pPr>
        </w:p>
      </w:tc>
      <w:tc>
        <w:tcPr>
          <w:tcW w:w="2155" w:type="dxa"/>
          <w:tcBorders>
            <w:top w:val="single" w:sz="24" w:space="0" w:color="auto"/>
          </w:tcBorders>
        </w:tcPr>
        <w:p w:rsidR="00C0179B" w:rsidRDefault="00C0179B">
          <w:pPr>
            <w:pStyle w:val="HeaderOdd"/>
          </w:pPr>
        </w:p>
      </w:tc>
    </w:tr>
  </w:tbl>
  <w:p w:rsidR="00C0179B" w:rsidRDefault="00C0179B"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5">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4"/>
  </w:num>
  <w:num w:numId="3">
    <w:abstractNumId w:val="7"/>
  </w:num>
  <w:num w:numId="4">
    <w:abstractNumId w:val="1"/>
  </w:num>
  <w:num w:numId="5">
    <w:abstractNumId w:val="13"/>
  </w:num>
  <w:num w:numId="6">
    <w:abstractNumId w:val="12"/>
  </w:num>
  <w:num w:numId="7">
    <w:abstractNumId w:val="2"/>
  </w:num>
  <w:num w:numId="8">
    <w:abstractNumId w:val="6"/>
  </w:num>
  <w:num w:numId="9">
    <w:abstractNumId w:val="14"/>
  </w:num>
  <w:num w:numId="10">
    <w:abstractNumId w:val="9"/>
  </w:num>
  <w:num w:numId="11">
    <w:abstractNumId w:val="8"/>
  </w:num>
  <w:num w:numId="12">
    <w:abstractNumId w:val="0"/>
  </w:num>
  <w:num w:numId="13">
    <w:abstractNumId w:val="3"/>
  </w:num>
  <w:num w:numId="14">
    <w:abstractNumId w:val="11"/>
  </w:num>
  <w:num w:numId="15">
    <w:abstractNumId w:val="1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F35"/>
    <w:rsid w:val="00012FCC"/>
    <w:rsid w:val="00017AFC"/>
    <w:rsid w:val="00025878"/>
    <w:rsid w:val="00026B38"/>
    <w:rsid w:val="00031930"/>
    <w:rsid w:val="000502D3"/>
    <w:rsid w:val="00052CB2"/>
    <w:rsid w:val="000623BF"/>
    <w:rsid w:val="00083236"/>
    <w:rsid w:val="00095EEA"/>
    <w:rsid w:val="00097C15"/>
    <w:rsid w:val="000A0A0E"/>
    <w:rsid w:val="000A5E12"/>
    <w:rsid w:val="000B416E"/>
    <w:rsid w:val="000C1F66"/>
    <w:rsid w:val="000D1F1A"/>
    <w:rsid w:val="000F185F"/>
    <w:rsid w:val="000F2604"/>
    <w:rsid w:val="000F2F5F"/>
    <w:rsid w:val="00106041"/>
    <w:rsid w:val="0010611E"/>
    <w:rsid w:val="00122FE9"/>
    <w:rsid w:val="00131572"/>
    <w:rsid w:val="00131D4F"/>
    <w:rsid w:val="0013399B"/>
    <w:rsid w:val="001443AE"/>
    <w:rsid w:val="001766AD"/>
    <w:rsid w:val="00180515"/>
    <w:rsid w:val="00181F4B"/>
    <w:rsid w:val="00186F85"/>
    <w:rsid w:val="00190919"/>
    <w:rsid w:val="00196FB3"/>
    <w:rsid w:val="001A5071"/>
    <w:rsid w:val="001B4E73"/>
    <w:rsid w:val="001B7F1E"/>
    <w:rsid w:val="001C3B99"/>
    <w:rsid w:val="001D4B1F"/>
    <w:rsid w:val="001D6629"/>
    <w:rsid w:val="001E2225"/>
    <w:rsid w:val="001E3390"/>
    <w:rsid w:val="001F2270"/>
    <w:rsid w:val="001F59AD"/>
    <w:rsid w:val="00203B40"/>
    <w:rsid w:val="00205A82"/>
    <w:rsid w:val="00211BEE"/>
    <w:rsid w:val="002179C6"/>
    <w:rsid w:val="00244BEE"/>
    <w:rsid w:val="00261607"/>
    <w:rsid w:val="00263DD1"/>
    <w:rsid w:val="00264D3B"/>
    <w:rsid w:val="00265685"/>
    <w:rsid w:val="00271B0C"/>
    <w:rsid w:val="00277A54"/>
    <w:rsid w:val="00281D5F"/>
    <w:rsid w:val="002923AD"/>
    <w:rsid w:val="00296592"/>
    <w:rsid w:val="002A0A4B"/>
    <w:rsid w:val="002A499E"/>
    <w:rsid w:val="002B636E"/>
    <w:rsid w:val="002B64D6"/>
    <w:rsid w:val="002C12F5"/>
    <w:rsid w:val="002D27C1"/>
    <w:rsid w:val="002D6FCE"/>
    <w:rsid w:val="00324F6F"/>
    <w:rsid w:val="00340511"/>
    <w:rsid w:val="00354E77"/>
    <w:rsid w:val="0038647D"/>
    <w:rsid w:val="00393A49"/>
    <w:rsid w:val="0039611A"/>
    <w:rsid w:val="003A2D6B"/>
    <w:rsid w:val="003B41E0"/>
    <w:rsid w:val="003C268A"/>
    <w:rsid w:val="003C3D73"/>
    <w:rsid w:val="003D624D"/>
    <w:rsid w:val="003E7802"/>
    <w:rsid w:val="0042007A"/>
    <w:rsid w:val="00433C81"/>
    <w:rsid w:val="00441350"/>
    <w:rsid w:val="00446D6B"/>
    <w:rsid w:val="00457B3F"/>
    <w:rsid w:val="00463022"/>
    <w:rsid w:val="00481CF0"/>
    <w:rsid w:val="004B492A"/>
    <w:rsid w:val="004C0B0C"/>
    <w:rsid w:val="004C4FFD"/>
    <w:rsid w:val="004D3F58"/>
    <w:rsid w:val="004E3D69"/>
    <w:rsid w:val="004E52E2"/>
    <w:rsid w:val="004E6BB4"/>
    <w:rsid w:val="004E7D3C"/>
    <w:rsid w:val="00515D43"/>
    <w:rsid w:val="0052544D"/>
    <w:rsid w:val="00526B19"/>
    <w:rsid w:val="00527A28"/>
    <w:rsid w:val="0053599E"/>
    <w:rsid w:val="00551FB8"/>
    <w:rsid w:val="005537F6"/>
    <w:rsid w:val="00560F43"/>
    <w:rsid w:val="005654D0"/>
    <w:rsid w:val="00573EAF"/>
    <w:rsid w:val="00585B3F"/>
    <w:rsid w:val="005B17AB"/>
    <w:rsid w:val="005C68FE"/>
    <w:rsid w:val="005D10A6"/>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96801"/>
    <w:rsid w:val="006E1E6B"/>
    <w:rsid w:val="006E763E"/>
    <w:rsid w:val="006F0EAC"/>
    <w:rsid w:val="006F6A85"/>
    <w:rsid w:val="006F7F5B"/>
    <w:rsid w:val="00701F72"/>
    <w:rsid w:val="007031AC"/>
    <w:rsid w:val="0070328D"/>
    <w:rsid w:val="00706184"/>
    <w:rsid w:val="00706319"/>
    <w:rsid w:val="00721132"/>
    <w:rsid w:val="0072504C"/>
    <w:rsid w:val="00731F96"/>
    <w:rsid w:val="00734127"/>
    <w:rsid w:val="00735FEA"/>
    <w:rsid w:val="00743460"/>
    <w:rsid w:val="00743A27"/>
    <w:rsid w:val="007448F7"/>
    <w:rsid w:val="00753DC6"/>
    <w:rsid w:val="0075578C"/>
    <w:rsid w:val="00766DFB"/>
    <w:rsid w:val="007734B5"/>
    <w:rsid w:val="007809B8"/>
    <w:rsid w:val="007813A6"/>
    <w:rsid w:val="00785DDA"/>
    <w:rsid w:val="007B02FB"/>
    <w:rsid w:val="007D0209"/>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B4C76"/>
    <w:rsid w:val="008C305F"/>
    <w:rsid w:val="008C374A"/>
    <w:rsid w:val="008C3AD2"/>
    <w:rsid w:val="008C7C3D"/>
    <w:rsid w:val="008D5029"/>
    <w:rsid w:val="008D6F66"/>
    <w:rsid w:val="008E1BEA"/>
    <w:rsid w:val="008E242D"/>
    <w:rsid w:val="008E43D2"/>
    <w:rsid w:val="008E5248"/>
    <w:rsid w:val="008F04C9"/>
    <w:rsid w:val="008F6F72"/>
    <w:rsid w:val="008F7C50"/>
    <w:rsid w:val="008F7DB7"/>
    <w:rsid w:val="009064D3"/>
    <w:rsid w:val="00915300"/>
    <w:rsid w:val="00921A48"/>
    <w:rsid w:val="00933B0C"/>
    <w:rsid w:val="00935676"/>
    <w:rsid w:val="0098396B"/>
    <w:rsid w:val="0098401D"/>
    <w:rsid w:val="00992158"/>
    <w:rsid w:val="009A155D"/>
    <w:rsid w:val="009A789F"/>
    <w:rsid w:val="009B12EF"/>
    <w:rsid w:val="009B48F7"/>
    <w:rsid w:val="009B6185"/>
    <w:rsid w:val="009C6C6D"/>
    <w:rsid w:val="009C6DA2"/>
    <w:rsid w:val="009E1E78"/>
    <w:rsid w:val="009F2A51"/>
    <w:rsid w:val="00A1597D"/>
    <w:rsid w:val="00A46989"/>
    <w:rsid w:val="00A469AA"/>
    <w:rsid w:val="00A54B3F"/>
    <w:rsid w:val="00A6042A"/>
    <w:rsid w:val="00A63361"/>
    <w:rsid w:val="00A67A44"/>
    <w:rsid w:val="00A71CE9"/>
    <w:rsid w:val="00A72A19"/>
    <w:rsid w:val="00A75A30"/>
    <w:rsid w:val="00A75FF3"/>
    <w:rsid w:val="00A93C82"/>
    <w:rsid w:val="00AB2734"/>
    <w:rsid w:val="00AB2A48"/>
    <w:rsid w:val="00AC3236"/>
    <w:rsid w:val="00AC48DC"/>
    <w:rsid w:val="00AD20C0"/>
    <w:rsid w:val="00AD4874"/>
    <w:rsid w:val="00AE1F8A"/>
    <w:rsid w:val="00AF05A1"/>
    <w:rsid w:val="00B036B2"/>
    <w:rsid w:val="00B04D19"/>
    <w:rsid w:val="00B142F1"/>
    <w:rsid w:val="00B153C3"/>
    <w:rsid w:val="00B163C3"/>
    <w:rsid w:val="00B22087"/>
    <w:rsid w:val="00B722F2"/>
    <w:rsid w:val="00B80355"/>
    <w:rsid w:val="00B90958"/>
    <w:rsid w:val="00B95339"/>
    <w:rsid w:val="00BA0B81"/>
    <w:rsid w:val="00BB334E"/>
    <w:rsid w:val="00BB52B0"/>
    <w:rsid w:val="00BB5DCF"/>
    <w:rsid w:val="00BC2476"/>
    <w:rsid w:val="00BF59EA"/>
    <w:rsid w:val="00BF79CD"/>
    <w:rsid w:val="00C0179B"/>
    <w:rsid w:val="00C03EDC"/>
    <w:rsid w:val="00C058AB"/>
    <w:rsid w:val="00C0721B"/>
    <w:rsid w:val="00C16BA2"/>
    <w:rsid w:val="00C23BC5"/>
    <w:rsid w:val="00C25109"/>
    <w:rsid w:val="00C30C77"/>
    <w:rsid w:val="00C34C8C"/>
    <w:rsid w:val="00C5046D"/>
    <w:rsid w:val="00C50792"/>
    <w:rsid w:val="00C51371"/>
    <w:rsid w:val="00C55A45"/>
    <w:rsid w:val="00C72092"/>
    <w:rsid w:val="00C73F43"/>
    <w:rsid w:val="00C83D45"/>
    <w:rsid w:val="00C904D9"/>
    <w:rsid w:val="00C919BB"/>
    <w:rsid w:val="00C94C06"/>
    <w:rsid w:val="00CA1664"/>
    <w:rsid w:val="00CA48BF"/>
    <w:rsid w:val="00CB3ACC"/>
    <w:rsid w:val="00CB4745"/>
    <w:rsid w:val="00CD2163"/>
    <w:rsid w:val="00CD4FE7"/>
    <w:rsid w:val="00CD5E6B"/>
    <w:rsid w:val="00CE4FBC"/>
    <w:rsid w:val="00CE5D96"/>
    <w:rsid w:val="00CE7344"/>
    <w:rsid w:val="00CF26EE"/>
    <w:rsid w:val="00D310F0"/>
    <w:rsid w:val="00D31F79"/>
    <w:rsid w:val="00D37AC2"/>
    <w:rsid w:val="00D500A9"/>
    <w:rsid w:val="00D61180"/>
    <w:rsid w:val="00D64121"/>
    <w:rsid w:val="00D67119"/>
    <w:rsid w:val="00D732FE"/>
    <w:rsid w:val="00D74E25"/>
    <w:rsid w:val="00D772E9"/>
    <w:rsid w:val="00D82E10"/>
    <w:rsid w:val="00D969AE"/>
    <w:rsid w:val="00DA31AB"/>
    <w:rsid w:val="00DA3281"/>
    <w:rsid w:val="00DA6D3E"/>
    <w:rsid w:val="00DA6DDB"/>
    <w:rsid w:val="00DC02E8"/>
    <w:rsid w:val="00DC75C7"/>
    <w:rsid w:val="00DC78D3"/>
    <w:rsid w:val="00DD1077"/>
    <w:rsid w:val="00DF00FE"/>
    <w:rsid w:val="00DF4592"/>
    <w:rsid w:val="00E15FDC"/>
    <w:rsid w:val="00E2651B"/>
    <w:rsid w:val="00E270F4"/>
    <w:rsid w:val="00E30DDB"/>
    <w:rsid w:val="00E6632E"/>
    <w:rsid w:val="00E73AE1"/>
    <w:rsid w:val="00E90CF2"/>
    <w:rsid w:val="00E91F35"/>
    <w:rsid w:val="00E943FC"/>
    <w:rsid w:val="00E95203"/>
    <w:rsid w:val="00EC38C1"/>
    <w:rsid w:val="00EC628B"/>
    <w:rsid w:val="00ED0F61"/>
    <w:rsid w:val="00EE3F6D"/>
    <w:rsid w:val="00EE73E1"/>
    <w:rsid w:val="00EF5D55"/>
    <w:rsid w:val="00F0405B"/>
    <w:rsid w:val="00F12107"/>
    <w:rsid w:val="00F13165"/>
    <w:rsid w:val="00F4234E"/>
    <w:rsid w:val="00F61429"/>
    <w:rsid w:val="00F7477E"/>
    <w:rsid w:val="00F76C02"/>
    <w:rsid w:val="00F76C78"/>
    <w:rsid w:val="00F85393"/>
    <w:rsid w:val="00FA4A24"/>
    <w:rsid w:val="00FC41B4"/>
    <w:rsid w:val="00FC5A6B"/>
    <w:rsid w:val="00FC7AE7"/>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E91F35"/>
    <w:pPr>
      <w:spacing w:before="480" w:after="240" w:line="300" w:lineRule="exact"/>
    </w:pPr>
    <w:rPr>
      <w:noProof/>
      <w:sz w:val="24"/>
      <w:lang w:eastAsia="en-AU"/>
    </w:rPr>
  </w:style>
  <w:style w:type="character" w:customStyle="1" w:styleId="SalutationChar">
    <w:name w:val="Salutation Char"/>
    <w:basedOn w:val="DefaultParagraphFont"/>
    <w:link w:val="Salutation"/>
    <w:rsid w:val="00E91F35"/>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91F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91F35"/>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E91F35"/>
    <w:pPr>
      <w:spacing w:before="480" w:after="240" w:line="300" w:lineRule="exact"/>
    </w:pPr>
    <w:rPr>
      <w:noProof/>
      <w:sz w:val="24"/>
      <w:lang w:eastAsia="en-AU"/>
    </w:rPr>
  </w:style>
  <w:style w:type="character" w:customStyle="1" w:styleId="SalutationChar">
    <w:name w:val="Salutation Char"/>
    <w:basedOn w:val="DefaultParagraphFont"/>
    <w:link w:val="Salutation"/>
    <w:rsid w:val="00E91F35"/>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91F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91F35"/>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24585606">
      <w:bodyDiv w:val="1"/>
      <w:marLeft w:val="0"/>
      <w:marRight w:val="0"/>
      <w:marTop w:val="0"/>
      <w:marBottom w:val="0"/>
      <w:divBdr>
        <w:top w:val="none" w:sz="0" w:space="0" w:color="auto"/>
        <w:left w:val="none" w:sz="0" w:space="0" w:color="auto"/>
        <w:bottom w:val="none" w:sz="0" w:space="0" w:color="auto"/>
        <w:right w:val="none" w:sz="0" w:space="0" w:color="auto"/>
      </w:divBdr>
    </w:div>
    <w:div w:id="422797246">
      <w:bodyDiv w:val="1"/>
      <w:marLeft w:val="0"/>
      <w:marRight w:val="0"/>
      <w:marTop w:val="0"/>
      <w:marBottom w:val="0"/>
      <w:divBdr>
        <w:top w:val="none" w:sz="0" w:space="0" w:color="auto"/>
        <w:left w:val="none" w:sz="0" w:space="0" w:color="auto"/>
        <w:bottom w:val="none" w:sz="0" w:space="0" w:color="auto"/>
        <w:right w:val="none" w:sz="0" w:space="0" w:color="auto"/>
      </w:divBdr>
    </w:div>
    <w:div w:id="719747024">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000888485">
      <w:bodyDiv w:val="1"/>
      <w:marLeft w:val="0"/>
      <w:marRight w:val="0"/>
      <w:marTop w:val="0"/>
      <w:marBottom w:val="0"/>
      <w:divBdr>
        <w:top w:val="none" w:sz="0" w:space="0" w:color="auto"/>
        <w:left w:val="none" w:sz="0" w:space="0" w:color="auto"/>
        <w:bottom w:val="none" w:sz="0" w:space="0" w:color="auto"/>
        <w:right w:val="none" w:sz="0" w:space="0" w:color="auto"/>
      </w:divBdr>
    </w:div>
    <w:div w:id="1170218907">
      <w:bodyDiv w:val="1"/>
      <w:marLeft w:val="0"/>
      <w:marRight w:val="0"/>
      <w:marTop w:val="0"/>
      <w:marBottom w:val="0"/>
      <w:divBdr>
        <w:top w:val="none" w:sz="0" w:space="0" w:color="auto"/>
        <w:left w:val="none" w:sz="0" w:space="0" w:color="auto"/>
        <w:bottom w:val="none" w:sz="0" w:space="0" w:color="auto"/>
        <w:right w:val="none" w:sz="0" w:space="0" w:color="auto"/>
      </w:divBdr>
    </w:div>
    <w:div w:id="1468887434">
      <w:bodyDiv w:val="1"/>
      <w:marLeft w:val="0"/>
      <w:marRight w:val="0"/>
      <w:marTop w:val="0"/>
      <w:marBottom w:val="0"/>
      <w:divBdr>
        <w:top w:val="none" w:sz="0" w:space="0" w:color="auto"/>
        <w:left w:val="none" w:sz="0" w:space="0" w:color="auto"/>
        <w:bottom w:val="none" w:sz="0" w:space="0" w:color="auto"/>
        <w:right w:val="none" w:sz="0" w:space="0" w:color="auto"/>
      </w:divBdr>
    </w:div>
    <w:div w:id="172217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7.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CFCEE91-8EB8-4ACA-B5DC-603B7BF8F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209</TotalTime>
  <Pages>18</Pages>
  <Words>3363</Words>
  <Characters>18833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Access to Justice Arrangements</vt:lpstr>
    </vt:vector>
  </TitlesOfParts>
  <Company>Productivity Commission</Company>
  <LinksUpToDate>false</LinksUpToDate>
  <CharactersWithSpaces>22152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 to Justice Arrangements</dc:title>
  <dc:creator>Productivity Commission</dc:creator>
  <cp:lastModifiedBy>Mark Pimperl</cp:lastModifiedBy>
  <cp:revision>44</cp:revision>
  <cp:lastPrinted>2014-09-10T01:20:00Z</cp:lastPrinted>
  <dcterms:created xsi:type="dcterms:W3CDTF">2014-09-04T02:15:00Z</dcterms:created>
  <dcterms:modified xsi:type="dcterms:W3CDTF">2014-09-30T03:23:00Z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