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238" w:rsidRPr="00E63D4F" w:rsidRDefault="00FB2277" w:rsidP="00FA436A">
      <w:pPr>
        <w:tabs>
          <w:tab w:val="left" w:pos="3060"/>
        </w:tabs>
        <w:spacing w:line="360" w:lineRule="auto"/>
        <w:rPr>
          <w:b/>
        </w:rPr>
      </w:pPr>
      <w:bookmarkStart w:id="0" w:name="_GoBack"/>
      <w:bookmarkEnd w:id="0"/>
      <w:r>
        <w:t xml:space="preserve">                                                         </w:t>
      </w:r>
      <w:r w:rsidR="0045109A" w:rsidRPr="00E63D4F">
        <w:rPr>
          <w:b/>
        </w:rPr>
        <w:t xml:space="preserve">  </w:t>
      </w:r>
      <w:r w:rsidR="003438AE" w:rsidRPr="00E63D4F">
        <w:rPr>
          <w:b/>
        </w:rPr>
        <w:t>SUPPLEMENTARY SUBMISSION</w:t>
      </w:r>
    </w:p>
    <w:p w:rsidR="003438AE" w:rsidRDefault="003438AE" w:rsidP="00FA436A">
      <w:pPr>
        <w:tabs>
          <w:tab w:val="left" w:pos="3060"/>
        </w:tabs>
        <w:spacing w:line="360" w:lineRule="auto"/>
        <w:rPr>
          <w:sz w:val="24"/>
          <w:szCs w:val="24"/>
        </w:rPr>
      </w:pPr>
    </w:p>
    <w:p w:rsidR="00BD2238" w:rsidRDefault="007E7E79" w:rsidP="003438AE">
      <w:pPr>
        <w:tabs>
          <w:tab w:val="left" w:pos="3060"/>
        </w:tabs>
        <w:spacing w:line="360" w:lineRule="auto"/>
        <w:rPr>
          <w:sz w:val="24"/>
          <w:szCs w:val="24"/>
        </w:rPr>
      </w:pPr>
      <w:r w:rsidRPr="007E7E79">
        <w:rPr>
          <w:sz w:val="24"/>
          <w:szCs w:val="24"/>
        </w:rPr>
        <w:t>This is</w:t>
      </w:r>
      <w:r w:rsidR="00504AF6">
        <w:rPr>
          <w:sz w:val="24"/>
          <w:szCs w:val="24"/>
        </w:rPr>
        <w:t xml:space="preserve"> a</w:t>
      </w:r>
      <w:r w:rsidRPr="007E7E79">
        <w:rPr>
          <w:sz w:val="24"/>
          <w:szCs w:val="24"/>
        </w:rPr>
        <w:t xml:space="preserve"> supplementary submission to the</w:t>
      </w:r>
      <w:r w:rsidR="003438AE">
        <w:rPr>
          <w:sz w:val="24"/>
          <w:szCs w:val="24"/>
        </w:rPr>
        <w:t xml:space="preserve"> Access to Justice Inquiry of the Productivity Commiss</w:t>
      </w:r>
      <w:r w:rsidR="008D0690">
        <w:rPr>
          <w:sz w:val="24"/>
          <w:szCs w:val="24"/>
        </w:rPr>
        <w:t>ion arising from new</w:t>
      </w:r>
      <w:r w:rsidR="00763740">
        <w:rPr>
          <w:sz w:val="24"/>
          <w:szCs w:val="24"/>
        </w:rPr>
        <w:t>ly published</w:t>
      </w:r>
      <w:r w:rsidR="008D0690">
        <w:rPr>
          <w:sz w:val="24"/>
          <w:szCs w:val="24"/>
        </w:rPr>
        <w:t xml:space="preserve"> decisions</w:t>
      </w:r>
      <w:r w:rsidR="003438AE">
        <w:rPr>
          <w:sz w:val="24"/>
          <w:szCs w:val="24"/>
        </w:rPr>
        <w:t xml:space="preserve"> </w:t>
      </w:r>
      <w:r w:rsidR="003438AE">
        <w:rPr>
          <w:b/>
          <w:sz w:val="24"/>
          <w:szCs w:val="24"/>
        </w:rPr>
        <w:t xml:space="preserve">on how financiers are responsible for their mistakes.  </w:t>
      </w:r>
      <w:r w:rsidR="003438AE">
        <w:rPr>
          <w:sz w:val="24"/>
          <w:szCs w:val="24"/>
        </w:rPr>
        <w:t xml:space="preserve">This submission is a follow on because the </w:t>
      </w:r>
      <w:r w:rsidR="00685387">
        <w:rPr>
          <w:sz w:val="24"/>
          <w:szCs w:val="24"/>
        </w:rPr>
        <w:t xml:space="preserve">quoted </w:t>
      </w:r>
      <w:r w:rsidR="003438AE">
        <w:rPr>
          <w:sz w:val="24"/>
          <w:szCs w:val="24"/>
        </w:rPr>
        <w:t>British decision has been made in relation to a subsidiary of the example bank in the original submission. It relates to housing loans and</w:t>
      </w:r>
      <w:r w:rsidR="00685387">
        <w:rPr>
          <w:sz w:val="24"/>
          <w:szCs w:val="24"/>
        </w:rPr>
        <w:t xml:space="preserve"> </w:t>
      </w:r>
      <w:r w:rsidR="003438AE">
        <w:rPr>
          <w:sz w:val="24"/>
          <w:szCs w:val="24"/>
        </w:rPr>
        <w:t xml:space="preserve"> it was </w:t>
      </w:r>
      <w:r w:rsidR="00BD0AA8">
        <w:rPr>
          <w:sz w:val="24"/>
          <w:szCs w:val="24"/>
        </w:rPr>
        <w:t xml:space="preserve">previously </w:t>
      </w:r>
      <w:r w:rsidR="003438AE">
        <w:rPr>
          <w:sz w:val="24"/>
          <w:szCs w:val="24"/>
        </w:rPr>
        <w:t>announced in about 2008 that all housing mortgages world- wide were of common wording and /or meaning i</w:t>
      </w:r>
      <w:r w:rsidR="00BD0AA8">
        <w:rPr>
          <w:sz w:val="24"/>
          <w:szCs w:val="24"/>
        </w:rPr>
        <w:t>n that particular finance house and its’ subsidiaries.</w:t>
      </w:r>
    </w:p>
    <w:p w:rsidR="003438AE" w:rsidRDefault="003438AE" w:rsidP="003438AE">
      <w:pPr>
        <w:tabs>
          <w:tab w:val="left" w:pos="3060"/>
        </w:tabs>
        <w:spacing w:line="360" w:lineRule="auto"/>
        <w:rPr>
          <w:sz w:val="24"/>
          <w:szCs w:val="24"/>
        </w:rPr>
      </w:pPr>
    </w:p>
    <w:p w:rsidR="003438AE" w:rsidRDefault="003438AE" w:rsidP="003438AE">
      <w:pPr>
        <w:tabs>
          <w:tab w:val="left" w:pos="3060"/>
        </w:tabs>
        <w:spacing w:line="360" w:lineRule="auto"/>
        <w:rPr>
          <w:sz w:val="24"/>
          <w:szCs w:val="24"/>
        </w:rPr>
      </w:pPr>
      <w:r>
        <w:rPr>
          <w:sz w:val="24"/>
          <w:szCs w:val="24"/>
        </w:rPr>
        <w:t>In this in</w:t>
      </w:r>
      <w:r w:rsidR="00BD0AA8">
        <w:rPr>
          <w:sz w:val="24"/>
          <w:szCs w:val="24"/>
        </w:rPr>
        <w:t>stance the bank was fined 8.9M</w:t>
      </w:r>
      <w:r>
        <w:rPr>
          <w:sz w:val="24"/>
          <w:szCs w:val="24"/>
        </w:rPr>
        <w:t xml:space="preserve"> Pounds and ordered to refund </w:t>
      </w:r>
      <w:r w:rsidR="009645D9">
        <w:rPr>
          <w:sz w:val="24"/>
          <w:szCs w:val="24"/>
        </w:rPr>
        <w:t>42,500 accounts with</w:t>
      </w:r>
      <w:r w:rsidR="00BD0AA8">
        <w:rPr>
          <w:sz w:val="24"/>
          <w:szCs w:val="24"/>
        </w:rPr>
        <w:t xml:space="preserve"> payouts between 20 and 18,000 </w:t>
      </w:r>
      <w:r w:rsidR="009645D9">
        <w:rPr>
          <w:sz w:val="24"/>
          <w:szCs w:val="24"/>
        </w:rPr>
        <w:t>Pounds</w:t>
      </w:r>
      <w:r w:rsidR="00BD0AA8">
        <w:rPr>
          <w:sz w:val="24"/>
          <w:szCs w:val="24"/>
        </w:rPr>
        <w:t xml:space="preserve"> </w:t>
      </w:r>
      <w:r w:rsidR="00685387">
        <w:rPr>
          <w:sz w:val="24"/>
          <w:szCs w:val="24"/>
        </w:rPr>
        <w:t>averaging 970</w:t>
      </w:r>
      <w:r w:rsidR="00BD0AA8">
        <w:rPr>
          <w:sz w:val="24"/>
          <w:szCs w:val="24"/>
        </w:rPr>
        <w:t xml:space="preserve"> Pounds with a mean of 497 Pounds.</w:t>
      </w:r>
      <w:r w:rsidR="00337BFF">
        <w:rPr>
          <w:sz w:val="24"/>
          <w:szCs w:val="24"/>
        </w:rPr>
        <w:t xml:space="preserve">  This relates t</w:t>
      </w:r>
      <w:r w:rsidR="009645D9">
        <w:rPr>
          <w:sz w:val="24"/>
          <w:szCs w:val="24"/>
        </w:rPr>
        <w:t xml:space="preserve">o </w:t>
      </w:r>
      <w:r w:rsidR="00337BFF">
        <w:rPr>
          <w:sz w:val="24"/>
          <w:szCs w:val="24"/>
        </w:rPr>
        <w:t>undercharging of interest as identified by the bank and when discovered</w:t>
      </w:r>
      <w:r w:rsidR="00827640">
        <w:rPr>
          <w:sz w:val="24"/>
          <w:szCs w:val="24"/>
        </w:rPr>
        <w:t xml:space="preserve"> it</w:t>
      </w:r>
      <w:r w:rsidR="00E13E81">
        <w:rPr>
          <w:sz w:val="24"/>
          <w:szCs w:val="24"/>
        </w:rPr>
        <w:t xml:space="preserve"> correct</w:t>
      </w:r>
      <w:r w:rsidR="00827640">
        <w:rPr>
          <w:sz w:val="24"/>
          <w:szCs w:val="24"/>
        </w:rPr>
        <w:t>ed</w:t>
      </w:r>
      <w:r w:rsidR="00337BFF">
        <w:rPr>
          <w:sz w:val="24"/>
          <w:szCs w:val="24"/>
        </w:rPr>
        <w:t xml:space="preserve"> customer accounts effectively meaning that incorrect bank statements were is</w:t>
      </w:r>
      <w:r w:rsidR="00827640">
        <w:rPr>
          <w:sz w:val="24"/>
          <w:szCs w:val="24"/>
        </w:rPr>
        <w:t>sued for the affected customers between the date of bank knowledge and the date of advising the customers and correcting their accounts.</w:t>
      </w:r>
      <w:r w:rsidR="00337BFF">
        <w:rPr>
          <w:sz w:val="24"/>
          <w:szCs w:val="24"/>
        </w:rPr>
        <w:t xml:space="preserve"> Consequently responsibility passed to the bank on issuance of the bank statements </w:t>
      </w:r>
      <w:r w:rsidR="00337BFF" w:rsidRPr="005C7C97">
        <w:rPr>
          <w:i/>
          <w:sz w:val="24"/>
          <w:szCs w:val="24"/>
        </w:rPr>
        <w:t>(</w:t>
      </w:r>
      <w:r w:rsidR="005C7C97" w:rsidRPr="005C7C97">
        <w:rPr>
          <w:i/>
          <w:sz w:val="24"/>
          <w:szCs w:val="24"/>
        </w:rPr>
        <w:t>Final Notice</w:t>
      </w:r>
      <w:r w:rsidR="00685387" w:rsidRPr="005C7C97">
        <w:rPr>
          <w:i/>
          <w:sz w:val="24"/>
          <w:szCs w:val="24"/>
        </w:rPr>
        <w:t>, to</w:t>
      </w:r>
      <w:r w:rsidR="005C7C97" w:rsidRPr="005C7C97">
        <w:rPr>
          <w:i/>
          <w:sz w:val="24"/>
          <w:szCs w:val="24"/>
        </w:rPr>
        <w:t xml:space="preserve"> Clydesdale Bank, Financial Conduct </w:t>
      </w:r>
      <w:r w:rsidR="00685387" w:rsidRPr="005C7C97">
        <w:rPr>
          <w:i/>
          <w:sz w:val="24"/>
          <w:szCs w:val="24"/>
        </w:rPr>
        <w:t>Authority 19</w:t>
      </w:r>
      <w:r w:rsidR="005C7C97" w:rsidRPr="005C7C97">
        <w:rPr>
          <w:i/>
          <w:sz w:val="24"/>
          <w:szCs w:val="24"/>
        </w:rPr>
        <w:t xml:space="preserve"> September 2013, 4</w:t>
      </w:r>
      <w:r w:rsidR="00685387" w:rsidRPr="005C7C97">
        <w:rPr>
          <w:i/>
          <w:sz w:val="24"/>
          <w:szCs w:val="24"/>
        </w:rPr>
        <w:t>, 25</w:t>
      </w:r>
      <w:r w:rsidR="005C7C97" w:rsidRPr="005C7C97">
        <w:rPr>
          <w:i/>
          <w:sz w:val="24"/>
          <w:szCs w:val="24"/>
        </w:rPr>
        <w:t xml:space="preserve"> P.11)</w:t>
      </w:r>
      <w:r w:rsidR="005C7C97">
        <w:rPr>
          <w:i/>
          <w:sz w:val="24"/>
          <w:szCs w:val="24"/>
        </w:rPr>
        <w:t>.</w:t>
      </w:r>
      <w:r w:rsidR="00685387">
        <w:rPr>
          <w:sz w:val="24"/>
          <w:szCs w:val="24"/>
        </w:rPr>
        <w:t xml:space="preserve">  </w:t>
      </w:r>
      <w:r w:rsidR="009A4889">
        <w:rPr>
          <w:sz w:val="24"/>
          <w:szCs w:val="24"/>
        </w:rPr>
        <w:t>British and Australian Law are the same on accuracy of bank statements, where the bank is responsible for the accuracy of the statements and once issued it is binding on the bank with inaccurate statements failing at law.</w:t>
      </w:r>
    </w:p>
    <w:p w:rsidR="00E13E81" w:rsidRDefault="00E13E81" w:rsidP="003438AE">
      <w:pPr>
        <w:tabs>
          <w:tab w:val="left" w:pos="3060"/>
        </w:tabs>
        <w:spacing w:line="360" w:lineRule="auto"/>
        <w:rPr>
          <w:sz w:val="24"/>
          <w:szCs w:val="24"/>
        </w:rPr>
      </w:pPr>
    </w:p>
    <w:p w:rsidR="00E13E81" w:rsidRDefault="00E13E81" w:rsidP="003438AE">
      <w:pPr>
        <w:tabs>
          <w:tab w:val="left" w:pos="3060"/>
        </w:tabs>
        <w:spacing w:line="360" w:lineRule="auto"/>
        <w:rPr>
          <w:sz w:val="24"/>
          <w:szCs w:val="24"/>
        </w:rPr>
      </w:pPr>
      <w:r>
        <w:rPr>
          <w:sz w:val="24"/>
          <w:szCs w:val="24"/>
        </w:rPr>
        <w:t>The circumstances are a</w:t>
      </w:r>
      <w:r w:rsidR="005750AB">
        <w:rPr>
          <w:sz w:val="24"/>
          <w:szCs w:val="24"/>
        </w:rPr>
        <w:t xml:space="preserve"> corollary for the situation</w:t>
      </w:r>
      <w:r>
        <w:rPr>
          <w:sz w:val="24"/>
          <w:szCs w:val="24"/>
        </w:rPr>
        <w:t xml:space="preserve"> where the parent bank failed to pay all persons effected by</w:t>
      </w:r>
      <w:r w:rsidR="00827640">
        <w:rPr>
          <w:sz w:val="24"/>
          <w:szCs w:val="24"/>
        </w:rPr>
        <w:t xml:space="preserve"> unlawful</w:t>
      </w:r>
      <w:r>
        <w:rPr>
          <w:sz w:val="24"/>
          <w:szCs w:val="24"/>
        </w:rPr>
        <w:t xml:space="preserve"> Default interest identified in</w:t>
      </w:r>
      <w:r w:rsidR="00827640">
        <w:rPr>
          <w:sz w:val="24"/>
          <w:szCs w:val="24"/>
        </w:rPr>
        <w:t xml:space="preserve"> November</w:t>
      </w:r>
      <w:r>
        <w:rPr>
          <w:sz w:val="24"/>
          <w:szCs w:val="24"/>
        </w:rPr>
        <w:t xml:space="preserve"> 2005 but not paid or corrected until 26 Septe</w:t>
      </w:r>
      <w:r w:rsidR="00A21398">
        <w:rPr>
          <w:sz w:val="24"/>
          <w:szCs w:val="24"/>
        </w:rPr>
        <w:t xml:space="preserve">mber 2006 </w:t>
      </w:r>
      <w:r>
        <w:rPr>
          <w:sz w:val="24"/>
          <w:szCs w:val="24"/>
        </w:rPr>
        <w:t>and failed to com</w:t>
      </w:r>
      <w:r w:rsidR="00A21398">
        <w:rPr>
          <w:sz w:val="24"/>
          <w:szCs w:val="24"/>
        </w:rPr>
        <w:t xml:space="preserve">pensate for damage even where </w:t>
      </w:r>
      <w:r w:rsidR="00AA0F74">
        <w:rPr>
          <w:sz w:val="24"/>
          <w:szCs w:val="24"/>
        </w:rPr>
        <w:t xml:space="preserve"> those</w:t>
      </w:r>
      <w:r>
        <w:rPr>
          <w:sz w:val="24"/>
          <w:szCs w:val="24"/>
        </w:rPr>
        <w:t xml:space="preserve"> incorrect charges were used to force customers to accept the banks’</w:t>
      </w:r>
      <w:r w:rsidR="00F45009">
        <w:rPr>
          <w:sz w:val="24"/>
          <w:szCs w:val="24"/>
        </w:rPr>
        <w:t xml:space="preserve"> will. This is a situation where access to justice has been denied to customers</w:t>
      </w:r>
      <w:r w:rsidR="00AA0F74">
        <w:rPr>
          <w:sz w:val="24"/>
          <w:szCs w:val="24"/>
        </w:rPr>
        <w:t>,</w:t>
      </w:r>
      <w:r w:rsidR="00F45009">
        <w:rPr>
          <w:sz w:val="24"/>
          <w:szCs w:val="24"/>
        </w:rPr>
        <w:t xml:space="preserve"> government and others by</w:t>
      </w:r>
      <w:r w:rsidR="009C773F">
        <w:rPr>
          <w:sz w:val="24"/>
          <w:szCs w:val="24"/>
        </w:rPr>
        <w:t xml:space="preserve"> a bank where the bank</w:t>
      </w:r>
      <w:r w:rsidR="00F45009">
        <w:rPr>
          <w:sz w:val="24"/>
          <w:szCs w:val="24"/>
        </w:rPr>
        <w:t xml:space="preserve"> failed to fully advise customers of their claims and rights under an Enforceable Undertaking signed</w:t>
      </w:r>
      <w:r w:rsidR="0076654F">
        <w:rPr>
          <w:sz w:val="24"/>
          <w:szCs w:val="24"/>
        </w:rPr>
        <w:t xml:space="preserve"> by Australian Securities and Invest Commission (ASIC) on</w:t>
      </w:r>
      <w:r w:rsidR="00F45009">
        <w:rPr>
          <w:sz w:val="24"/>
          <w:szCs w:val="24"/>
        </w:rPr>
        <w:t xml:space="preserve"> 20 October 2004. </w:t>
      </w:r>
    </w:p>
    <w:p w:rsidR="009C773F" w:rsidRDefault="009C773F" w:rsidP="003438AE">
      <w:pPr>
        <w:tabs>
          <w:tab w:val="left" w:pos="3060"/>
        </w:tabs>
        <w:spacing w:line="360" w:lineRule="auto"/>
        <w:rPr>
          <w:sz w:val="24"/>
          <w:szCs w:val="24"/>
        </w:rPr>
      </w:pPr>
    </w:p>
    <w:p w:rsidR="009C773F" w:rsidRDefault="009C773F" w:rsidP="003438AE">
      <w:pPr>
        <w:tabs>
          <w:tab w:val="left" w:pos="3060"/>
        </w:tabs>
        <w:spacing w:line="360" w:lineRule="auto"/>
        <w:rPr>
          <w:sz w:val="24"/>
          <w:szCs w:val="24"/>
        </w:rPr>
      </w:pPr>
      <w:r>
        <w:rPr>
          <w:sz w:val="24"/>
          <w:szCs w:val="24"/>
        </w:rPr>
        <w:t xml:space="preserve">It is clear in Australia access to justice can be denied by failure to follow up on official agreements pursuant to legislation and that even though there were complaints of noncompliance no prosecutions were undertaken to force bank compliance. </w:t>
      </w:r>
      <w:r w:rsidR="006B606A">
        <w:rPr>
          <w:sz w:val="24"/>
          <w:szCs w:val="24"/>
        </w:rPr>
        <w:t xml:space="preserve"> There</w:t>
      </w:r>
      <w:r w:rsidR="00120AF6">
        <w:rPr>
          <w:sz w:val="24"/>
          <w:szCs w:val="24"/>
        </w:rPr>
        <w:t>for</w:t>
      </w:r>
      <w:r w:rsidR="006B606A">
        <w:rPr>
          <w:sz w:val="24"/>
          <w:szCs w:val="24"/>
        </w:rPr>
        <w:t>e</w:t>
      </w:r>
      <w:r w:rsidR="00120AF6">
        <w:rPr>
          <w:sz w:val="24"/>
          <w:szCs w:val="24"/>
        </w:rPr>
        <w:t xml:space="preserve"> it should be considered whether control of finance industry prosecutions is best held by Treasury or in some instances such as enforcement of</w:t>
      </w:r>
    </w:p>
    <w:p w:rsidR="00120AF6" w:rsidRDefault="0099735F" w:rsidP="003438AE">
      <w:pPr>
        <w:tabs>
          <w:tab w:val="left" w:pos="3060"/>
        </w:tabs>
        <w:spacing w:line="360" w:lineRule="auto"/>
        <w:rPr>
          <w:sz w:val="24"/>
          <w:szCs w:val="24"/>
        </w:rPr>
      </w:pPr>
      <w:r>
        <w:rPr>
          <w:sz w:val="24"/>
          <w:szCs w:val="24"/>
        </w:rPr>
        <w:t>“</w:t>
      </w:r>
      <w:r w:rsidR="00120AF6">
        <w:rPr>
          <w:sz w:val="24"/>
          <w:szCs w:val="24"/>
        </w:rPr>
        <w:t>Enforceable Undertakings”</w:t>
      </w:r>
      <w:r w:rsidR="00A81BEC">
        <w:rPr>
          <w:sz w:val="24"/>
          <w:szCs w:val="24"/>
        </w:rPr>
        <w:t xml:space="preserve"> this</w:t>
      </w:r>
      <w:r w:rsidR="00120AF6">
        <w:rPr>
          <w:sz w:val="24"/>
          <w:szCs w:val="24"/>
        </w:rPr>
        <w:t xml:space="preserve"> should be handled by the Department of Public Prosecutions.</w:t>
      </w:r>
    </w:p>
    <w:p w:rsidR="00120AF6" w:rsidRDefault="00120AF6" w:rsidP="003438AE">
      <w:pPr>
        <w:tabs>
          <w:tab w:val="left" w:pos="3060"/>
        </w:tabs>
        <w:spacing w:line="360" w:lineRule="auto"/>
        <w:rPr>
          <w:sz w:val="24"/>
          <w:szCs w:val="24"/>
        </w:rPr>
      </w:pPr>
    </w:p>
    <w:p w:rsidR="00395B38" w:rsidRDefault="00120AF6" w:rsidP="00395B38">
      <w:pPr>
        <w:tabs>
          <w:tab w:val="left" w:pos="3060"/>
        </w:tabs>
        <w:spacing w:line="360" w:lineRule="auto"/>
        <w:rPr>
          <w:sz w:val="24"/>
          <w:szCs w:val="24"/>
        </w:rPr>
      </w:pPr>
      <w:r>
        <w:rPr>
          <w:sz w:val="24"/>
          <w:szCs w:val="24"/>
        </w:rPr>
        <w:t xml:space="preserve">It can be shown that even in the </w:t>
      </w:r>
      <w:r w:rsidR="00395B38">
        <w:rPr>
          <w:sz w:val="24"/>
          <w:szCs w:val="24"/>
        </w:rPr>
        <w:t xml:space="preserve">Australian </w:t>
      </w:r>
      <w:r>
        <w:rPr>
          <w:sz w:val="24"/>
          <w:szCs w:val="24"/>
        </w:rPr>
        <w:t xml:space="preserve">High Court corrupt or incorrect bank statements and discovery </w:t>
      </w:r>
      <w:r w:rsidR="00395B38">
        <w:rPr>
          <w:sz w:val="24"/>
          <w:szCs w:val="24"/>
        </w:rPr>
        <w:t>associated</w:t>
      </w:r>
      <w:r>
        <w:rPr>
          <w:sz w:val="24"/>
          <w:szCs w:val="24"/>
        </w:rPr>
        <w:t xml:space="preserve"> therewith failed to be examined </w:t>
      </w:r>
      <w:r w:rsidR="00395B38">
        <w:rPr>
          <w:sz w:val="24"/>
          <w:szCs w:val="24"/>
        </w:rPr>
        <w:t xml:space="preserve">and the law clarified. It is clear from the Final Notice issued by British Financial Conduct Authority on 24 September 2013 that the bank concerned </w:t>
      </w:r>
      <w:r w:rsidR="00395B38">
        <w:rPr>
          <w:sz w:val="24"/>
          <w:szCs w:val="24"/>
        </w:rPr>
        <w:lastRenderedPageBreak/>
        <w:t>intended to operate similarly in England as it did here and that was unacceptable there and should also be unacceptable here for the same reasons as published.</w:t>
      </w:r>
    </w:p>
    <w:p w:rsidR="00395B38" w:rsidRDefault="00395B38" w:rsidP="00395B38">
      <w:pPr>
        <w:tabs>
          <w:tab w:val="left" w:pos="3060"/>
        </w:tabs>
        <w:spacing w:line="360" w:lineRule="auto"/>
        <w:rPr>
          <w:sz w:val="24"/>
          <w:szCs w:val="24"/>
        </w:rPr>
      </w:pPr>
    </w:p>
    <w:p w:rsidR="00395B38" w:rsidRDefault="00395B38" w:rsidP="00395B38">
      <w:pPr>
        <w:tabs>
          <w:tab w:val="left" w:pos="3060"/>
        </w:tabs>
        <w:spacing w:line="360" w:lineRule="auto"/>
        <w:rPr>
          <w:sz w:val="24"/>
          <w:szCs w:val="24"/>
        </w:rPr>
      </w:pPr>
      <w:r>
        <w:rPr>
          <w:sz w:val="24"/>
          <w:szCs w:val="24"/>
        </w:rPr>
        <w:t>This raises a significant issue affecting all headings identified in the previous submission but showing how 400,000(estimated) customers were possibly incorrectly</w:t>
      </w:r>
      <w:r w:rsidR="00E90C2E">
        <w:rPr>
          <w:sz w:val="24"/>
          <w:szCs w:val="24"/>
        </w:rPr>
        <w:t xml:space="preserve"> or unlawfully treated by the parent bank making refunds in Australia. The main issue being that as in Britain the bank continued knowingly to issue incorrect bank statements disadvantaging customers current and past and not admitting guilt and correcting the situation because of the financial implications irrespective of the damage to those customers affected lives. There is no excuse for this behaviour especially when persons have been bankrupted and obviously incorrect factual judgments continued because the courts accepted false bank statements to 2012 well after the bank knew the accounts were incorrect. </w:t>
      </w:r>
    </w:p>
    <w:p w:rsidR="00E90C2E" w:rsidRDefault="00E90C2E" w:rsidP="00395B38">
      <w:pPr>
        <w:tabs>
          <w:tab w:val="left" w:pos="3060"/>
        </w:tabs>
        <w:spacing w:line="360" w:lineRule="auto"/>
        <w:rPr>
          <w:sz w:val="24"/>
          <w:szCs w:val="24"/>
        </w:rPr>
      </w:pPr>
    </w:p>
    <w:p w:rsidR="00E90C2E" w:rsidRDefault="00E90C2E" w:rsidP="00395B38">
      <w:pPr>
        <w:tabs>
          <w:tab w:val="left" w:pos="3060"/>
        </w:tabs>
        <w:spacing w:line="360" w:lineRule="auto"/>
        <w:rPr>
          <w:sz w:val="24"/>
          <w:szCs w:val="24"/>
        </w:rPr>
      </w:pPr>
      <w:r>
        <w:rPr>
          <w:sz w:val="24"/>
          <w:szCs w:val="24"/>
        </w:rPr>
        <w:t>One error</w:t>
      </w:r>
      <w:r w:rsidR="00634E97">
        <w:rPr>
          <w:sz w:val="24"/>
          <w:szCs w:val="24"/>
        </w:rPr>
        <w:t xml:space="preserve"> identified in the first submission,</w:t>
      </w:r>
      <w:r w:rsidR="001317BF">
        <w:rPr>
          <w:sz w:val="24"/>
          <w:szCs w:val="24"/>
        </w:rPr>
        <w:t xml:space="preserve"> in material facts is</w:t>
      </w:r>
      <w:r>
        <w:rPr>
          <w:sz w:val="24"/>
          <w:szCs w:val="24"/>
        </w:rPr>
        <w:t xml:space="preserve"> the bank published the incorrect charging of default interest on the 10 November 2005 and continued in </w:t>
      </w:r>
      <w:r w:rsidR="0099735F">
        <w:rPr>
          <w:sz w:val="24"/>
          <w:szCs w:val="24"/>
        </w:rPr>
        <w:t>every court including bankruptcy and vexatious proceedings charges in the Federal Court</w:t>
      </w:r>
      <w:r>
        <w:rPr>
          <w:sz w:val="24"/>
          <w:szCs w:val="24"/>
        </w:rPr>
        <w:t xml:space="preserve"> and the Supreme and High Court to continue the error</w:t>
      </w:r>
      <w:r w:rsidR="0053050A">
        <w:rPr>
          <w:sz w:val="24"/>
          <w:szCs w:val="24"/>
        </w:rPr>
        <w:t xml:space="preserve"> with incorrect statements,</w:t>
      </w:r>
      <w:r>
        <w:rPr>
          <w:sz w:val="24"/>
          <w:szCs w:val="24"/>
        </w:rPr>
        <w:t xml:space="preserve"> finally announcing the material facts on 26 S</w:t>
      </w:r>
      <w:r w:rsidR="003D6E48">
        <w:rPr>
          <w:sz w:val="24"/>
          <w:szCs w:val="24"/>
        </w:rPr>
        <w:t>eptember 2006. The bank,</w:t>
      </w:r>
      <w:r>
        <w:rPr>
          <w:sz w:val="24"/>
          <w:szCs w:val="24"/>
        </w:rPr>
        <w:t xml:space="preserve"> continued to deny the incorrect bank statements involved in all courts </w:t>
      </w:r>
      <w:r w:rsidR="003D6E48">
        <w:rPr>
          <w:sz w:val="24"/>
          <w:szCs w:val="24"/>
        </w:rPr>
        <w:t xml:space="preserve">and </w:t>
      </w:r>
      <w:r>
        <w:rPr>
          <w:sz w:val="24"/>
          <w:szCs w:val="24"/>
        </w:rPr>
        <w:t>judiciary</w:t>
      </w:r>
      <w:r w:rsidR="003D6E48">
        <w:rPr>
          <w:sz w:val="24"/>
          <w:szCs w:val="24"/>
        </w:rPr>
        <w:t xml:space="preserve"> failed</w:t>
      </w:r>
      <w:r>
        <w:rPr>
          <w:sz w:val="24"/>
          <w:szCs w:val="24"/>
        </w:rPr>
        <w:t xml:space="preserve"> to acknowledge incorrect evidence from that bank in their courts.</w:t>
      </w:r>
      <w:r w:rsidR="003D46EA">
        <w:rPr>
          <w:sz w:val="24"/>
          <w:szCs w:val="24"/>
        </w:rPr>
        <w:t xml:space="preserve"> All customers affected were acknowledged back to 1992 by a statement to the Stock Exchange but the bank wished to deny those between 1992 and 1999 by not paying those refunds. This a</w:t>
      </w:r>
      <w:r w:rsidR="0053050A">
        <w:rPr>
          <w:sz w:val="24"/>
          <w:szCs w:val="24"/>
        </w:rPr>
        <w:t>l</w:t>
      </w:r>
      <w:r w:rsidR="002B383F">
        <w:rPr>
          <w:sz w:val="24"/>
          <w:szCs w:val="24"/>
        </w:rPr>
        <w:t>lowed the bank to avoid</w:t>
      </w:r>
      <w:r w:rsidR="0053050A">
        <w:rPr>
          <w:sz w:val="24"/>
          <w:szCs w:val="24"/>
        </w:rPr>
        <w:t xml:space="preserve"> liability</w:t>
      </w:r>
      <w:r w:rsidR="002B383F">
        <w:rPr>
          <w:sz w:val="24"/>
          <w:szCs w:val="24"/>
        </w:rPr>
        <w:t xml:space="preserve"> </w:t>
      </w:r>
      <w:r w:rsidR="003D46EA">
        <w:rPr>
          <w:sz w:val="24"/>
          <w:szCs w:val="24"/>
        </w:rPr>
        <w:t>to refund interest subsidy payments made using these incorrect values back to 1992 and where the incorrect default interest was used to</w:t>
      </w:r>
      <w:r w:rsidR="003D6E48">
        <w:rPr>
          <w:sz w:val="24"/>
          <w:szCs w:val="24"/>
        </w:rPr>
        <w:t xml:space="preserve"> pressure customers to the bank’s </w:t>
      </w:r>
      <w:r w:rsidR="003D46EA">
        <w:rPr>
          <w:sz w:val="24"/>
          <w:szCs w:val="24"/>
        </w:rPr>
        <w:t>will</w:t>
      </w:r>
      <w:r w:rsidR="002B383F">
        <w:rPr>
          <w:sz w:val="24"/>
          <w:szCs w:val="24"/>
        </w:rPr>
        <w:t xml:space="preserve"> and</w:t>
      </w:r>
      <w:r w:rsidR="003D46EA">
        <w:rPr>
          <w:sz w:val="24"/>
          <w:szCs w:val="24"/>
        </w:rPr>
        <w:t xml:space="preserve"> deny restitution</w:t>
      </w:r>
      <w:r w:rsidR="0099735F">
        <w:rPr>
          <w:sz w:val="24"/>
          <w:szCs w:val="24"/>
        </w:rPr>
        <w:t>,</w:t>
      </w:r>
      <w:r w:rsidR="003D46EA">
        <w:rPr>
          <w:sz w:val="24"/>
          <w:szCs w:val="24"/>
        </w:rPr>
        <w:t xml:space="preserve"> pursuant </w:t>
      </w:r>
      <w:r w:rsidR="002B383F">
        <w:rPr>
          <w:sz w:val="24"/>
          <w:szCs w:val="24"/>
        </w:rPr>
        <w:t xml:space="preserve">to </w:t>
      </w:r>
      <w:r w:rsidR="003D46EA">
        <w:rPr>
          <w:sz w:val="24"/>
          <w:szCs w:val="24"/>
        </w:rPr>
        <w:t>Financial Conduct Authority reasons but not decided in Australian Courts because of the denial of known incorrect bank statements at all stages of the litigation.</w:t>
      </w:r>
    </w:p>
    <w:p w:rsidR="003D46EA" w:rsidRDefault="003D46EA" w:rsidP="00395B38">
      <w:pPr>
        <w:tabs>
          <w:tab w:val="left" w:pos="3060"/>
        </w:tabs>
        <w:spacing w:line="360" w:lineRule="auto"/>
        <w:rPr>
          <w:sz w:val="24"/>
          <w:szCs w:val="24"/>
        </w:rPr>
      </w:pPr>
    </w:p>
    <w:p w:rsidR="003D46EA" w:rsidRDefault="003D46EA" w:rsidP="00395B38">
      <w:pPr>
        <w:tabs>
          <w:tab w:val="left" w:pos="3060"/>
        </w:tabs>
        <w:spacing w:line="360" w:lineRule="auto"/>
        <w:rPr>
          <w:sz w:val="24"/>
          <w:szCs w:val="24"/>
        </w:rPr>
      </w:pPr>
      <w:r>
        <w:rPr>
          <w:sz w:val="24"/>
          <w:szCs w:val="24"/>
        </w:rPr>
        <w:t>The banks acknowledgement of unlawful behaviour by issuing incorrect bank statements and allowing the unlawful situation to continue whilst it investigated the circumstances was the basis for a fine</w:t>
      </w:r>
      <w:r w:rsidR="00504AF6">
        <w:rPr>
          <w:sz w:val="24"/>
          <w:szCs w:val="24"/>
        </w:rPr>
        <w:t xml:space="preserve"> of $8,904,000 in England,</w:t>
      </w:r>
      <w:r>
        <w:rPr>
          <w:sz w:val="24"/>
          <w:szCs w:val="24"/>
        </w:rPr>
        <w:t xml:space="preserve"> but remains unchallenged in Australia</w:t>
      </w:r>
      <w:r w:rsidR="00504AF6">
        <w:rPr>
          <w:sz w:val="24"/>
          <w:szCs w:val="24"/>
        </w:rPr>
        <w:t xml:space="preserve"> for the reasons above. Consequently </w:t>
      </w:r>
      <w:r w:rsidR="009B3F1C">
        <w:rPr>
          <w:sz w:val="24"/>
          <w:szCs w:val="24"/>
        </w:rPr>
        <w:t xml:space="preserve">it can be shown </w:t>
      </w:r>
      <w:r w:rsidR="00504AF6">
        <w:rPr>
          <w:sz w:val="24"/>
          <w:szCs w:val="24"/>
        </w:rPr>
        <w:t>where judges fail to recognise representatives from major organisations give incorrect information to the court</w:t>
      </w:r>
      <w:r w:rsidR="009B3F1C">
        <w:rPr>
          <w:sz w:val="24"/>
          <w:szCs w:val="24"/>
        </w:rPr>
        <w:t>,</w:t>
      </w:r>
      <w:r w:rsidR="00504AF6">
        <w:rPr>
          <w:sz w:val="24"/>
          <w:szCs w:val="24"/>
        </w:rPr>
        <w:t xml:space="preserve"> refuse to acknowledge and use the self- litigant rules</w:t>
      </w:r>
      <w:r w:rsidR="000423D2">
        <w:rPr>
          <w:sz w:val="24"/>
          <w:szCs w:val="24"/>
        </w:rPr>
        <w:t>, evidence legislation</w:t>
      </w:r>
      <w:r w:rsidR="00504AF6">
        <w:rPr>
          <w:sz w:val="24"/>
          <w:szCs w:val="24"/>
        </w:rPr>
        <w:t xml:space="preserve"> and best practice guidelines the whole of Australian society is disadvantaged by denial of access to justice to the self- litigant prosecutor.</w:t>
      </w:r>
      <w:r w:rsidR="009B3F1C">
        <w:rPr>
          <w:sz w:val="24"/>
          <w:szCs w:val="24"/>
        </w:rPr>
        <w:t xml:space="preserve"> How many bankrupts and wind ups were created by the misuse of incorrect bank statements and will the judges and courts involved now force banks to honestly disclose their bank statement and consequently affidavits and certificates of debt? Now it has been shown they have been accepting incorrect evidence between the date of knowledge of incorrect bank statement values by the bank and the date of correction.</w:t>
      </w:r>
      <w:r w:rsidR="000423D2">
        <w:rPr>
          <w:sz w:val="24"/>
          <w:szCs w:val="24"/>
        </w:rPr>
        <w:t xml:space="preserve"> Will the bank petition the courts to correct </w:t>
      </w:r>
      <w:r w:rsidR="000423D2">
        <w:rPr>
          <w:sz w:val="24"/>
          <w:szCs w:val="24"/>
        </w:rPr>
        <w:lastRenderedPageBreak/>
        <w:t>previous incorrect judgments? Or will those affected</w:t>
      </w:r>
      <w:r w:rsidR="0099735F">
        <w:rPr>
          <w:sz w:val="24"/>
          <w:szCs w:val="24"/>
        </w:rPr>
        <w:t xml:space="preserve"> continue to be refused justice</w:t>
      </w:r>
      <w:r w:rsidR="00504396">
        <w:rPr>
          <w:sz w:val="24"/>
          <w:szCs w:val="24"/>
        </w:rPr>
        <w:t xml:space="preserve"> for the purpose of</w:t>
      </w:r>
      <w:r w:rsidR="00E02EF6">
        <w:rPr>
          <w:sz w:val="24"/>
          <w:szCs w:val="24"/>
        </w:rPr>
        <w:t xml:space="preserve"> furthering bank profits?</w:t>
      </w:r>
      <w:r w:rsidR="00FD7360">
        <w:rPr>
          <w:sz w:val="24"/>
          <w:szCs w:val="24"/>
        </w:rPr>
        <w:t xml:space="preserve"> In answering these questions it must be remembered that this Australian Bank redacted its web site to refuse the knowledge of its unlawful default interest charges, between the date of service of an action involving the similar law as identified in the Financial Conduct Authority Final Notice dated 24 September 2013. From the information in that Notice the British investigations were proceeding at the time of the redaction between 16 February, 2012 and a date of hearing in March 2012. The applications were unsuccessful and the bank denied it had done anything unlawful</w:t>
      </w:r>
      <w:r w:rsidR="007769CF">
        <w:rPr>
          <w:sz w:val="24"/>
          <w:szCs w:val="24"/>
        </w:rPr>
        <w:t xml:space="preserve"> irrespective of the evidence of incorrect bank statements previously acknowledged</w:t>
      </w:r>
      <w:r w:rsidR="00E51AB4">
        <w:rPr>
          <w:sz w:val="24"/>
          <w:szCs w:val="24"/>
        </w:rPr>
        <w:t>;</w:t>
      </w:r>
      <w:r w:rsidR="007769CF">
        <w:rPr>
          <w:sz w:val="24"/>
          <w:szCs w:val="24"/>
        </w:rPr>
        <w:t xml:space="preserve"> the court accepted the banks blanket </w:t>
      </w:r>
      <w:r w:rsidR="00726D4C">
        <w:rPr>
          <w:sz w:val="24"/>
          <w:szCs w:val="24"/>
        </w:rPr>
        <w:t>affidavit and law. Then why did the bank admit early guilt in England and apologise to all concerned an</w:t>
      </w:r>
      <w:r w:rsidR="007110D6">
        <w:rPr>
          <w:sz w:val="24"/>
          <w:szCs w:val="24"/>
        </w:rPr>
        <w:t xml:space="preserve">d paid refunds </w:t>
      </w:r>
      <w:r w:rsidR="00726D4C">
        <w:rPr>
          <w:sz w:val="24"/>
          <w:szCs w:val="24"/>
        </w:rPr>
        <w:t>outside of 6 years</w:t>
      </w:r>
      <w:r w:rsidR="00100BC9">
        <w:rPr>
          <w:sz w:val="24"/>
          <w:szCs w:val="24"/>
        </w:rPr>
        <w:t xml:space="preserve"> and the fine.</w:t>
      </w:r>
      <w:r w:rsidR="00726D4C">
        <w:rPr>
          <w:sz w:val="24"/>
          <w:szCs w:val="24"/>
        </w:rPr>
        <w:t>?</w:t>
      </w:r>
    </w:p>
    <w:p w:rsidR="00E51AB4" w:rsidRDefault="00E51AB4" w:rsidP="00395B38">
      <w:pPr>
        <w:tabs>
          <w:tab w:val="left" w:pos="3060"/>
        </w:tabs>
        <w:spacing w:line="360" w:lineRule="auto"/>
        <w:rPr>
          <w:sz w:val="24"/>
          <w:szCs w:val="24"/>
        </w:rPr>
      </w:pPr>
    </w:p>
    <w:p w:rsidR="00E90C2E" w:rsidRDefault="00E51AB4" w:rsidP="00395B38">
      <w:pPr>
        <w:tabs>
          <w:tab w:val="left" w:pos="3060"/>
        </w:tabs>
        <w:spacing w:line="360" w:lineRule="auto"/>
        <w:rPr>
          <w:sz w:val="24"/>
          <w:szCs w:val="24"/>
        </w:rPr>
      </w:pPr>
      <w:r>
        <w:rPr>
          <w:sz w:val="24"/>
          <w:szCs w:val="24"/>
        </w:rPr>
        <w:t>Please find attached</w:t>
      </w:r>
      <w:r w:rsidR="002224D1">
        <w:rPr>
          <w:sz w:val="24"/>
          <w:szCs w:val="24"/>
        </w:rPr>
        <w:t xml:space="preserve"> a copy of the </w:t>
      </w:r>
      <w:r w:rsidR="002224D1" w:rsidRPr="002224D1">
        <w:rPr>
          <w:sz w:val="24"/>
          <w:szCs w:val="24"/>
        </w:rPr>
        <w:t>Financial Conduct Authority Final Notice dated 24 September 2013</w:t>
      </w:r>
      <w:r>
        <w:rPr>
          <w:sz w:val="24"/>
          <w:szCs w:val="24"/>
        </w:rPr>
        <w:t>.</w:t>
      </w:r>
    </w:p>
    <w:p w:rsidR="00120AF6" w:rsidRDefault="00120AF6" w:rsidP="00395B38">
      <w:pPr>
        <w:tabs>
          <w:tab w:val="left" w:pos="3060"/>
        </w:tabs>
        <w:spacing w:line="360" w:lineRule="auto"/>
        <w:rPr>
          <w:sz w:val="24"/>
          <w:szCs w:val="24"/>
        </w:rPr>
      </w:pPr>
    </w:p>
    <w:p w:rsidR="0076654F" w:rsidRDefault="0076654F" w:rsidP="003438AE">
      <w:pPr>
        <w:tabs>
          <w:tab w:val="left" w:pos="3060"/>
        </w:tabs>
        <w:spacing w:line="360" w:lineRule="auto"/>
        <w:rPr>
          <w:sz w:val="24"/>
          <w:szCs w:val="24"/>
        </w:rPr>
      </w:pPr>
    </w:p>
    <w:p w:rsidR="0076654F" w:rsidRDefault="0076654F" w:rsidP="003438AE">
      <w:pPr>
        <w:tabs>
          <w:tab w:val="left" w:pos="3060"/>
        </w:tabs>
        <w:spacing w:line="360" w:lineRule="auto"/>
        <w:rPr>
          <w:sz w:val="24"/>
          <w:szCs w:val="24"/>
        </w:rPr>
      </w:pPr>
    </w:p>
    <w:p w:rsidR="00F45009" w:rsidRDefault="00F45009" w:rsidP="003438AE">
      <w:pPr>
        <w:tabs>
          <w:tab w:val="left" w:pos="3060"/>
        </w:tabs>
        <w:spacing w:line="360" w:lineRule="auto"/>
        <w:rPr>
          <w:sz w:val="24"/>
          <w:szCs w:val="24"/>
        </w:rPr>
      </w:pPr>
    </w:p>
    <w:p w:rsidR="00F45009" w:rsidRDefault="00D40E50" w:rsidP="003438AE">
      <w:pPr>
        <w:tabs>
          <w:tab w:val="left" w:pos="3060"/>
        </w:tabs>
        <w:spacing w:line="360" w:lineRule="auto"/>
        <w:rPr>
          <w:sz w:val="24"/>
          <w:szCs w:val="24"/>
        </w:rPr>
      </w:pPr>
      <w:r>
        <w:rPr>
          <w:sz w:val="24"/>
          <w:szCs w:val="24"/>
        </w:rPr>
        <w:t xml:space="preserve">Lynton Freeman </w:t>
      </w:r>
    </w:p>
    <w:p w:rsidR="00D40E50" w:rsidRDefault="00D40E50" w:rsidP="003438AE">
      <w:pPr>
        <w:tabs>
          <w:tab w:val="left" w:pos="3060"/>
        </w:tabs>
        <w:spacing w:line="360" w:lineRule="auto"/>
        <w:rPr>
          <w:sz w:val="24"/>
          <w:szCs w:val="24"/>
        </w:rPr>
      </w:pPr>
      <w:r>
        <w:rPr>
          <w:sz w:val="24"/>
          <w:szCs w:val="24"/>
        </w:rPr>
        <w:t>19.10.2013.</w:t>
      </w:r>
    </w:p>
    <w:p w:rsidR="000B669E" w:rsidRDefault="000B669E" w:rsidP="003438AE">
      <w:pPr>
        <w:tabs>
          <w:tab w:val="left" w:pos="3060"/>
        </w:tabs>
        <w:spacing w:line="360" w:lineRule="auto"/>
        <w:rPr>
          <w:sz w:val="24"/>
          <w:szCs w:val="24"/>
        </w:rPr>
      </w:pPr>
    </w:p>
    <w:p w:rsidR="000B669E" w:rsidRDefault="000B669E" w:rsidP="003438AE">
      <w:pPr>
        <w:tabs>
          <w:tab w:val="left" w:pos="3060"/>
        </w:tabs>
        <w:spacing w:line="360" w:lineRule="auto"/>
        <w:rPr>
          <w:sz w:val="24"/>
          <w:szCs w:val="24"/>
        </w:rPr>
      </w:pPr>
    </w:p>
    <w:p w:rsidR="00685387" w:rsidRDefault="00685387" w:rsidP="003438AE">
      <w:pPr>
        <w:tabs>
          <w:tab w:val="left" w:pos="3060"/>
        </w:tabs>
        <w:spacing w:line="360" w:lineRule="auto"/>
        <w:rPr>
          <w:sz w:val="24"/>
          <w:szCs w:val="24"/>
        </w:rPr>
      </w:pPr>
    </w:p>
    <w:p w:rsidR="00685387" w:rsidRPr="00685387" w:rsidRDefault="00685387" w:rsidP="003438AE">
      <w:pPr>
        <w:tabs>
          <w:tab w:val="left" w:pos="3060"/>
        </w:tabs>
        <w:spacing w:line="360" w:lineRule="auto"/>
        <w:rPr>
          <w:sz w:val="24"/>
          <w:szCs w:val="24"/>
        </w:rPr>
      </w:pPr>
    </w:p>
    <w:p w:rsidR="00BD2238" w:rsidRDefault="005C7C97" w:rsidP="00F13A25">
      <w:r>
        <w:t>.</w:t>
      </w:r>
    </w:p>
    <w:p w:rsidR="00BD2238" w:rsidRDefault="00BD2238" w:rsidP="00F13A25"/>
    <w:p w:rsidR="00A4666D" w:rsidRDefault="00A4666D" w:rsidP="00F13A25"/>
    <w:p w:rsidR="00A4666D" w:rsidRDefault="00A4666D" w:rsidP="00F13A25"/>
    <w:p w:rsidR="00A4666D" w:rsidRDefault="00A4666D" w:rsidP="00F13A25"/>
    <w:p w:rsidR="00A4666D" w:rsidRDefault="00A4666D" w:rsidP="00F13A25"/>
    <w:p w:rsidR="00A4666D" w:rsidRDefault="00A4666D" w:rsidP="00F13A25"/>
    <w:p w:rsidR="00A4666D" w:rsidRDefault="00A4666D" w:rsidP="00F13A25"/>
    <w:p w:rsidR="00A4666D" w:rsidRDefault="00A4666D" w:rsidP="00F13A25"/>
    <w:p w:rsidR="00A4666D" w:rsidRDefault="00A4666D" w:rsidP="00F13A25"/>
    <w:p w:rsidR="00A4666D" w:rsidRDefault="00A4666D" w:rsidP="00F13A25"/>
    <w:p w:rsidR="00A4666D" w:rsidRDefault="00A4666D" w:rsidP="00F13A25"/>
    <w:p w:rsidR="00A4666D" w:rsidRDefault="00A4666D" w:rsidP="00F13A25"/>
    <w:p w:rsidR="00A4666D" w:rsidRDefault="00A4666D" w:rsidP="00F13A25"/>
    <w:p w:rsidR="00A4666D" w:rsidRDefault="00A4666D" w:rsidP="00F13A25"/>
    <w:p w:rsidR="00A4666D" w:rsidRDefault="00A4666D" w:rsidP="00F13A25"/>
    <w:p w:rsidR="00A4666D" w:rsidRDefault="00A4666D" w:rsidP="00F13A25"/>
    <w:p w:rsidR="00A4666D" w:rsidRDefault="00A4666D" w:rsidP="00F13A25"/>
    <w:p w:rsidR="00A4666D" w:rsidRDefault="00A4666D" w:rsidP="00F13A25"/>
    <w:p w:rsidR="00A4666D" w:rsidRPr="00F13A25" w:rsidRDefault="00A4666D" w:rsidP="00F13A25"/>
    <w:sectPr w:rsidR="00A4666D" w:rsidRPr="00F13A25" w:rsidSect="00F13A25">
      <w:headerReference w:type="default" r:id="rId8"/>
      <w:pgSz w:w="11907" w:h="16840" w:code="9"/>
      <w:pgMar w:top="851" w:right="1021" w:bottom="426" w:left="1021" w:header="851"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032" w:rsidRDefault="00EE6032">
      <w:r>
        <w:separator/>
      </w:r>
    </w:p>
  </w:endnote>
  <w:endnote w:type="continuationSeparator" w:id="0">
    <w:p w:rsidR="00EE6032" w:rsidRDefault="00EE6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OlSt BT">
    <w:altName w:val="Georg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032" w:rsidRDefault="00EE6032">
      <w:r>
        <w:separator/>
      </w:r>
    </w:p>
  </w:footnote>
  <w:footnote w:type="continuationSeparator" w:id="0">
    <w:p w:rsidR="00EE6032" w:rsidRDefault="00EE60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DF7" w:rsidRDefault="007C5DF7" w:rsidP="007C5DF7">
    <w:pPr>
      <w:pStyle w:val="Header"/>
      <w:tabs>
        <w:tab w:val="left" w:pos="9865"/>
      </w:tabs>
    </w:pPr>
    <w:r>
      <w:t xml:space="preserve">SUPPLEMENTARY </w:t>
    </w:r>
    <w:r w:rsidR="00685387">
      <w:t>SUBMISSION 19.10.2013</w:t>
    </w:r>
    <w:r>
      <w:t xml:space="preserve">. Productivity Commission- Access to Justice Inquiry                             </w:t>
    </w:r>
    <w:sdt>
      <w:sdtPr>
        <w:id w:val="103994426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0338E">
          <w:rPr>
            <w:noProof/>
          </w:rPr>
          <w:t>3</w:t>
        </w:r>
        <w:r>
          <w:rPr>
            <w:noProof/>
          </w:rPr>
          <w:fldChar w:fldCharType="end"/>
        </w:r>
      </w:sdtContent>
    </w:sdt>
  </w:p>
  <w:p w:rsidR="00A4666D" w:rsidRDefault="00A466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F1297"/>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9D43C2C"/>
    <w:multiLevelType w:val="hybridMultilevel"/>
    <w:tmpl w:val="284C5D36"/>
    <w:lvl w:ilvl="0" w:tplc="8AAC6B46">
      <w:start w:val="1"/>
      <w:numFmt w:val="bullet"/>
      <w:lvlText w:val=""/>
      <w:lvlJc w:val="left"/>
      <w:pPr>
        <w:tabs>
          <w:tab w:val="num" w:pos="0"/>
        </w:tabs>
        <w:ind w:left="567" w:hanging="567"/>
      </w:pPr>
      <w:rPr>
        <w:rFonts w:ascii="Symbol" w:hAnsi="Symbol" w:hint="default"/>
      </w:rPr>
    </w:lvl>
    <w:lvl w:ilvl="1" w:tplc="2444A05E">
      <w:start w:val="1"/>
      <w:numFmt w:val="bullet"/>
      <w:lvlText w:val=""/>
      <w:lvlJc w:val="left"/>
      <w:pPr>
        <w:tabs>
          <w:tab w:val="num" w:pos="56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9F810BF"/>
    <w:multiLevelType w:val="hybridMultilevel"/>
    <w:tmpl w:val="6B20364C"/>
    <w:lvl w:ilvl="0" w:tplc="8AAC6B46">
      <w:start w:val="1"/>
      <w:numFmt w:val="bullet"/>
      <w:lvlText w:val=""/>
      <w:lvlJc w:val="left"/>
      <w:pPr>
        <w:tabs>
          <w:tab w:val="num" w:pos="0"/>
        </w:tabs>
        <w:ind w:left="567" w:hanging="567"/>
      </w:pPr>
      <w:rPr>
        <w:rFonts w:ascii="Symbol" w:hAnsi="Symbol" w:hint="default"/>
      </w:rPr>
    </w:lvl>
    <w:lvl w:ilvl="1" w:tplc="07C457BE">
      <w:start w:val="1"/>
      <w:numFmt w:val="bullet"/>
      <w:lvlText w:val=""/>
      <w:lvlJc w:val="left"/>
      <w:pPr>
        <w:tabs>
          <w:tab w:val="num" w:pos="73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127C4B16"/>
    <w:multiLevelType w:val="hybridMultilevel"/>
    <w:tmpl w:val="F00E06A6"/>
    <w:lvl w:ilvl="0" w:tplc="8AAC6B46">
      <w:start w:val="1"/>
      <w:numFmt w:val="bullet"/>
      <w:pStyle w:val="CircularBullet1"/>
      <w:lvlText w:val=""/>
      <w:lvlJc w:val="left"/>
      <w:pPr>
        <w:tabs>
          <w:tab w:val="num" w:pos="0"/>
        </w:tabs>
        <w:ind w:left="567" w:hanging="56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16D8045F"/>
    <w:multiLevelType w:val="multilevel"/>
    <w:tmpl w:val="9AAE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B25CDE"/>
    <w:multiLevelType w:val="singleLevel"/>
    <w:tmpl w:val="3086CA22"/>
    <w:lvl w:ilvl="0">
      <w:start w:val="1"/>
      <w:numFmt w:val="decimal"/>
      <w:lvlText w:val="%1."/>
      <w:legacy w:legacy="1" w:legacySpace="0" w:legacyIndent="340"/>
      <w:lvlJc w:val="left"/>
      <w:pPr>
        <w:ind w:left="340" w:hanging="340"/>
      </w:pPr>
    </w:lvl>
  </w:abstractNum>
  <w:abstractNum w:abstractNumId="6">
    <w:nsid w:val="1C552568"/>
    <w:multiLevelType w:val="multilevel"/>
    <w:tmpl w:val="9AD0C71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0FC0FAC"/>
    <w:multiLevelType w:val="multilevel"/>
    <w:tmpl w:val="6B20364C"/>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73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B70128D"/>
    <w:multiLevelType w:val="multilevel"/>
    <w:tmpl w:val="0562D340"/>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283"/>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C0F7795"/>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0069A1"/>
    <w:multiLevelType w:val="hybridMultilevel"/>
    <w:tmpl w:val="289AF3B6"/>
    <w:lvl w:ilvl="0" w:tplc="6C9AE6A2">
      <w:start w:val="1"/>
      <w:numFmt w:val="bullet"/>
      <w:lvlText w:val=""/>
      <w:lvlJc w:val="left"/>
      <w:pPr>
        <w:tabs>
          <w:tab w:val="num" w:pos="0"/>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8F26D87"/>
    <w:multiLevelType w:val="multilevel"/>
    <w:tmpl w:val="289AF3B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42697450"/>
    <w:multiLevelType w:val="hybridMultilevel"/>
    <w:tmpl w:val="FE98AF22"/>
    <w:lvl w:ilvl="0" w:tplc="0C090001">
      <w:numFmt w:val="bullet"/>
      <w:lvlText w:val=""/>
      <w:lvlJc w:val="left"/>
      <w:pPr>
        <w:tabs>
          <w:tab w:val="num" w:pos="720"/>
        </w:tabs>
        <w:ind w:left="720"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427256AA"/>
    <w:multiLevelType w:val="multilevel"/>
    <w:tmpl w:val="CBF8670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397"/>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2DE4703"/>
    <w:multiLevelType w:val="multilevel"/>
    <w:tmpl w:val="284C5D36"/>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56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4131FC3"/>
    <w:multiLevelType w:val="hybridMultilevel"/>
    <w:tmpl w:val="A60EDAB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D07A6EA0">
      <w:start w:val="1"/>
      <w:numFmt w:val="bullet"/>
      <w:pStyle w:val="CircularBullet3"/>
      <w:lvlText w:val=""/>
      <w:lvlJc w:val="left"/>
      <w:pPr>
        <w:tabs>
          <w:tab w:val="num" w:pos="964"/>
        </w:tabs>
        <w:ind w:left="1191" w:hanging="340"/>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63493F87"/>
    <w:multiLevelType w:val="hybridMultilevel"/>
    <w:tmpl w:val="CBF8670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0DAE07C4">
      <w:start w:val="1"/>
      <w:numFmt w:val="bullet"/>
      <w:lvlText w:val=""/>
      <w:lvlJc w:val="left"/>
      <w:pPr>
        <w:tabs>
          <w:tab w:val="num" w:pos="851"/>
        </w:tabs>
        <w:ind w:left="1134" w:hanging="397"/>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68BC529B"/>
    <w:multiLevelType w:val="hybridMultilevel"/>
    <w:tmpl w:val="E482F684"/>
    <w:lvl w:ilvl="0" w:tplc="8AAC6B46">
      <w:start w:val="1"/>
      <w:numFmt w:val="bullet"/>
      <w:lvlText w:val=""/>
      <w:lvlJc w:val="left"/>
      <w:pPr>
        <w:tabs>
          <w:tab w:val="num" w:pos="0"/>
        </w:tabs>
        <w:ind w:left="567" w:hanging="567"/>
      </w:pPr>
      <w:rPr>
        <w:rFonts w:ascii="Symbol" w:hAnsi="Symbol" w:hint="default"/>
      </w:rPr>
    </w:lvl>
    <w:lvl w:ilvl="1" w:tplc="D0027EFA">
      <w:start w:val="1"/>
      <w:numFmt w:val="bullet"/>
      <w:pStyle w:val="CircularBullet2"/>
      <w:lvlText w:val=""/>
      <w:lvlJc w:val="left"/>
      <w:pPr>
        <w:tabs>
          <w:tab w:val="num" w:pos="851"/>
        </w:tabs>
        <w:ind w:left="851" w:hanging="284"/>
      </w:pPr>
      <w:rPr>
        <w:rFonts w:ascii="Symbol" w:hAnsi="Symbol" w:hint="default"/>
        <w:sz w:val="24"/>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6D02295D"/>
    <w:multiLevelType w:val="multilevel"/>
    <w:tmpl w:val="F00E06A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769D3572"/>
    <w:multiLevelType w:val="multilevel"/>
    <w:tmpl w:val="4388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B3C7905"/>
    <w:multiLevelType w:val="hybridMultilevel"/>
    <w:tmpl w:val="0562D340"/>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F03A7680">
      <w:start w:val="1"/>
      <w:numFmt w:val="bullet"/>
      <w:lvlText w:val=""/>
      <w:lvlJc w:val="left"/>
      <w:pPr>
        <w:tabs>
          <w:tab w:val="num" w:pos="851"/>
        </w:tabs>
        <w:ind w:left="1134" w:hanging="283"/>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7C452A64"/>
    <w:multiLevelType w:val="singleLevel"/>
    <w:tmpl w:val="D4BCB66C"/>
    <w:lvl w:ilvl="0">
      <w:numFmt w:val="bullet"/>
      <w:lvlText w:val=""/>
      <w:lvlJc w:val="left"/>
      <w:pPr>
        <w:tabs>
          <w:tab w:val="num" w:pos="570"/>
        </w:tabs>
        <w:ind w:left="570" w:hanging="570"/>
      </w:pPr>
      <w:rPr>
        <w:rFonts w:ascii="Monotype Sorts" w:hAnsi="Monotype Sorts" w:hint="default"/>
      </w:rPr>
    </w:lvl>
  </w:abstractNum>
  <w:num w:numId="1">
    <w:abstractNumId w:val="22"/>
  </w:num>
  <w:num w:numId="2">
    <w:abstractNumId w:val="19"/>
  </w:num>
  <w:num w:numId="3">
    <w:abstractNumId w:val="6"/>
  </w:num>
  <w:num w:numId="4">
    <w:abstractNumId w:val="10"/>
  </w:num>
  <w:num w:numId="5">
    <w:abstractNumId w:val="11"/>
  </w:num>
  <w:num w:numId="6">
    <w:abstractNumId w:val="3"/>
  </w:num>
  <w:num w:numId="7">
    <w:abstractNumId w:val="18"/>
  </w:num>
  <w:num w:numId="8">
    <w:abstractNumId w:val="1"/>
  </w:num>
  <w:num w:numId="9">
    <w:abstractNumId w:val="14"/>
  </w:num>
  <w:num w:numId="10">
    <w:abstractNumId w:val="2"/>
  </w:num>
  <w:num w:numId="11">
    <w:abstractNumId w:val="7"/>
  </w:num>
  <w:num w:numId="12">
    <w:abstractNumId w:val="17"/>
  </w:num>
  <w:num w:numId="13">
    <w:abstractNumId w:val="9"/>
  </w:num>
  <w:num w:numId="14">
    <w:abstractNumId w:val="16"/>
  </w:num>
  <w:num w:numId="15">
    <w:abstractNumId w:val="0"/>
  </w:num>
  <w:num w:numId="16">
    <w:abstractNumId w:val="13"/>
  </w:num>
  <w:num w:numId="17">
    <w:abstractNumId w:val="21"/>
  </w:num>
  <w:num w:numId="18">
    <w:abstractNumId w:val="8"/>
  </w:num>
  <w:num w:numId="19">
    <w:abstractNumId w:val="15"/>
  </w:num>
  <w:num w:numId="20">
    <w:abstractNumId w:val="5"/>
  </w:num>
  <w:num w:numId="21">
    <w:abstractNumId w:val="4"/>
  </w:num>
  <w:num w:numId="22">
    <w:abstractNumId w:val="2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D41"/>
    <w:rsid w:val="0003357C"/>
    <w:rsid w:val="000423D2"/>
    <w:rsid w:val="000B669E"/>
    <w:rsid w:val="00100BC9"/>
    <w:rsid w:val="00112A70"/>
    <w:rsid w:val="001171E3"/>
    <w:rsid w:val="00120AF6"/>
    <w:rsid w:val="001216F3"/>
    <w:rsid w:val="001317BF"/>
    <w:rsid w:val="001639D2"/>
    <w:rsid w:val="0019530F"/>
    <w:rsid w:val="001C5C7C"/>
    <w:rsid w:val="002033E5"/>
    <w:rsid w:val="002224D1"/>
    <w:rsid w:val="00222CCB"/>
    <w:rsid w:val="002B383F"/>
    <w:rsid w:val="0030045A"/>
    <w:rsid w:val="00334156"/>
    <w:rsid w:val="00337BFF"/>
    <w:rsid w:val="003438AE"/>
    <w:rsid w:val="00374722"/>
    <w:rsid w:val="00395B38"/>
    <w:rsid w:val="003C5524"/>
    <w:rsid w:val="003D46EA"/>
    <w:rsid w:val="003D6E48"/>
    <w:rsid w:val="00423861"/>
    <w:rsid w:val="00423BFB"/>
    <w:rsid w:val="0045109A"/>
    <w:rsid w:val="004757CD"/>
    <w:rsid w:val="0048038E"/>
    <w:rsid w:val="0049297B"/>
    <w:rsid w:val="004B21E0"/>
    <w:rsid w:val="004B6E74"/>
    <w:rsid w:val="004B7CED"/>
    <w:rsid w:val="004E5F29"/>
    <w:rsid w:val="0050338E"/>
    <w:rsid w:val="00504396"/>
    <w:rsid w:val="00504AF6"/>
    <w:rsid w:val="0053050A"/>
    <w:rsid w:val="005750AB"/>
    <w:rsid w:val="005A49EC"/>
    <w:rsid w:val="005C7C97"/>
    <w:rsid w:val="00617198"/>
    <w:rsid w:val="00626C39"/>
    <w:rsid w:val="00627597"/>
    <w:rsid w:val="006349CF"/>
    <w:rsid w:val="00634E97"/>
    <w:rsid w:val="00664D41"/>
    <w:rsid w:val="00685387"/>
    <w:rsid w:val="006B606A"/>
    <w:rsid w:val="006C6C0E"/>
    <w:rsid w:val="007110D6"/>
    <w:rsid w:val="007115EE"/>
    <w:rsid w:val="00726D4C"/>
    <w:rsid w:val="00763740"/>
    <w:rsid w:val="0076654F"/>
    <w:rsid w:val="007769CF"/>
    <w:rsid w:val="007C3E81"/>
    <w:rsid w:val="007C5DF7"/>
    <w:rsid w:val="007E4148"/>
    <w:rsid w:val="007E7E79"/>
    <w:rsid w:val="00820633"/>
    <w:rsid w:val="00827640"/>
    <w:rsid w:val="00843256"/>
    <w:rsid w:val="008905D7"/>
    <w:rsid w:val="008D0690"/>
    <w:rsid w:val="009645D9"/>
    <w:rsid w:val="0099735F"/>
    <w:rsid w:val="009A4889"/>
    <w:rsid w:val="009B3F1C"/>
    <w:rsid w:val="009C773F"/>
    <w:rsid w:val="00A17B13"/>
    <w:rsid w:val="00A21398"/>
    <w:rsid w:val="00A4666D"/>
    <w:rsid w:val="00A51A22"/>
    <w:rsid w:val="00A81BEC"/>
    <w:rsid w:val="00AA0F74"/>
    <w:rsid w:val="00B0354E"/>
    <w:rsid w:val="00BD0AA8"/>
    <w:rsid w:val="00BD2238"/>
    <w:rsid w:val="00C16C14"/>
    <w:rsid w:val="00C225EA"/>
    <w:rsid w:val="00C75B46"/>
    <w:rsid w:val="00D40904"/>
    <w:rsid w:val="00D40E50"/>
    <w:rsid w:val="00D94904"/>
    <w:rsid w:val="00E0213B"/>
    <w:rsid w:val="00E02EF6"/>
    <w:rsid w:val="00E05315"/>
    <w:rsid w:val="00E13E81"/>
    <w:rsid w:val="00E33CD7"/>
    <w:rsid w:val="00E51AB4"/>
    <w:rsid w:val="00E63D4F"/>
    <w:rsid w:val="00E74007"/>
    <w:rsid w:val="00E7598B"/>
    <w:rsid w:val="00E90C2E"/>
    <w:rsid w:val="00EC4447"/>
    <w:rsid w:val="00EE5A14"/>
    <w:rsid w:val="00EE6032"/>
    <w:rsid w:val="00F029B6"/>
    <w:rsid w:val="00F11779"/>
    <w:rsid w:val="00F13A25"/>
    <w:rsid w:val="00F23BD6"/>
    <w:rsid w:val="00F45009"/>
    <w:rsid w:val="00F51EC1"/>
    <w:rsid w:val="00FA436A"/>
    <w:rsid w:val="00FB2277"/>
    <w:rsid w:val="00FD73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qFormat/>
    <w:pPr>
      <w:keepNext/>
      <w:spacing w:before="360" w:after="140" w:line="240" w:lineRule="atLeast"/>
      <w:outlineLvl w:val="2"/>
    </w:pPr>
    <w:rPr>
      <w:rFonts w:ascii="Arial" w:hAnsi="Arial"/>
      <w:b/>
      <w:color w:val="0000FF"/>
      <w:sz w:val="26"/>
    </w:rPr>
  </w:style>
  <w:style w:type="paragraph" w:styleId="Heading4">
    <w:name w:val="heading 4"/>
    <w:basedOn w:val="Normal"/>
    <w:next w:val="Normal"/>
    <w:qFormat/>
    <w:pPr>
      <w:keepNext/>
      <w:spacing w:after="240"/>
      <w:outlineLvl w:val="3"/>
    </w:pPr>
    <w:rPr>
      <w:rFonts w:ascii="GoudyOlSt BT" w:hAnsi="GoudyOlSt BT"/>
      <w:b/>
      <w:sz w:val="60"/>
    </w:rPr>
  </w:style>
  <w:style w:type="paragraph" w:styleId="Heading5">
    <w:name w:val="heading 5"/>
    <w:basedOn w:val="Normal"/>
    <w:next w:val="Normal"/>
    <w:qFormat/>
    <w:pPr>
      <w:keepNext/>
      <w:spacing w:before="360" w:line="240" w:lineRule="atLeast"/>
      <w:jc w:val="both"/>
      <w:outlineLvl w:val="4"/>
    </w:pPr>
    <w:rPr>
      <w:rFonts w:ascii="GoudyOlSt BT" w:hAnsi="GoudyOlSt B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after="120"/>
    </w:pPr>
  </w:style>
  <w:style w:type="paragraph" w:customStyle="1" w:styleId="Bulletform">
    <w:name w:val="Bullet form"/>
    <w:basedOn w:val="Circulartext"/>
    <w:pPr>
      <w:numPr>
        <w:numId w:val="2"/>
      </w:numPr>
      <w:spacing w:before="120"/>
      <w:ind w:left="714" w:hanging="357"/>
    </w:pPr>
  </w:style>
  <w:style w:type="paragraph" w:customStyle="1" w:styleId="Circulartext2">
    <w:name w:val="Circular text 2"/>
    <w:basedOn w:val="Circulartext"/>
    <w:pPr>
      <w:tabs>
        <w:tab w:val="left" w:pos="4536"/>
      </w:tabs>
      <w:jc w:val="left"/>
    </w:pPr>
    <w:rPr>
      <w:szCs w:val="28"/>
    </w:rPr>
  </w:style>
  <w:style w:type="character" w:styleId="Hyperlink">
    <w:name w:val="Hyperlink"/>
    <w:basedOn w:val="DefaultParagraphFont"/>
    <w:rPr>
      <w:color w:val="0000FF"/>
      <w:u w:val="single"/>
    </w:rPr>
  </w:style>
  <w:style w:type="paragraph" w:customStyle="1" w:styleId="CircularBullet1">
    <w:name w:val="CircularBullet 1"/>
    <w:basedOn w:val="Circulartext"/>
    <w:pPr>
      <w:numPr>
        <w:numId w:val="6"/>
      </w:numPr>
      <w:spacing w:before="120"/>
    </w:pPr>
  </w:style>
  <w:style w:type="paragraph" w:customStyle="1" w:styleId="Circulartext">
    <w:name w:val="Circular text"/>
    <w:basedOn w:val="BodyText"/>
    <w:pPr>
      <w:spacing w:before="240" w:after="0"/>
      <w:jc w:val="both"/>
    </w:pPr>
    <w:rPr>
      <w:rFonts w:ascii="GoudyOlSt BT" w:hAnsi="GoudyOlSt BT"/>
      <w:sz w:val="24"/>
    </w:rPr>
  </w:style>
  <w:style w:type="paragraph" w:customStyle="1" w:styleId="CircularH2">
    <w:name w:val="Circular H2"/>
    <w:basedOn w:val="Heading5"/>
    <w:next w:val="Circulartext"/>
  </w:style>
  <w:style w:type="paragraph" w:customStyle="1" w:styleId="CircularH1">
    <w:name w:val="Circular H1"/>
    <w:basedOn w:val="Heading4"/>
    <w:next w:val="Circulartext"/>
    <w:pPr>
      <w:spacing w:before="360"/>
    </w:pPr>
  </w:style>
  <w:style w:type="character" w:styleId="FollowedHyperlink">
    <w:name w:val="FollowedHyperlink"/>
    <w:basedOn w:val="DefaultParagraphFont"/>
    <w:rPr>
      <w:color w:val="800080"/>
      <w:u w:val="single"/>
    </w:rPr>
  </w:style>
  <w:style w:type="paragraph" w:customStyle="1" w:styleId="CircularBullet2">
    <w:name w:val="CircularBullet 2"/>
    <w:basedOn w:val="CircularBullet1"/>
    <w:pPr>
      <w:numPr>
        <w:ilvl w:val="1"/>
        <w:numId w:val="12"/>
      </w:numPr>
    </w:pPr>
  </w:style>
  <w:style w:type="paragraph" w:customStyle="1" w:styleId="Dtext">
    <w:name w:val="Dtext"/>
    <w:basedOn w:val="Normal"/>
    <w:pPr>
      <w:spacing w:after="240" w:line="480" w:lineRule="atLeast"/>
      <w:jc w:val="both"/>
    </w:pPr>
    <w:rPr>
      <w:sz w:val="24"/>
    </w:rPr>
  </w:style>
  <w:style w:type="paragraph" w:customStyle="1" w:styleId="CircularBullet3">
    <w:name w:val="CircularBullet 3"/>
    <w:basedOn w:val="Circulartext"/>
    <w:pPr>
      <w:numPr>
        <w:ilvl w:val="2"/>
        <w:numId w:val="19"/>
      </w:numPr>
      <w:spacing w:before="120"/>
    </w:pPr>
  </w:style>
  <w:style w:type="paragraph" w:customStyle="1" w:styleId="Circularheading2">
    <w:name w:val="Circular heading 2"/>
    <w:basedOn w:val="Heading5"/>
    <w:next w:val="Circulartext"/>
  </w:style>
  <w:style w:type="paragraph" w:styleId="ListNumber">
    <w:name w:val="List Number"/>
    <w:basedOn w:val="Normal"/>
    <w:pPr>
      <w:spacing w:before="120" w:line="320" w:lineRule="exact"/>
      <w:ind w:left="340" w:hanging="340"/>
      <w:jc w:val="both"/>
    </w:pPr>
    <w:rPr>
      <w:sz w:val="26"/>
      <w:lang w:eastAsia="en-US"/>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225"/>
    </w:pPr>
    <w:rPr>
      <w:rFonts w:ascii="Verdana" w:hAnsi="Verdana"/>
      <w:color w:val="000000"/>
      <w:sz w:val="24"/>
      <w:szCs w:val="24"/>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customStyle="1" w:styleId="HeaderChar">
    <w:name w:val="Header Char"/>
    <w:basedOn w:val="DefaultParagraphFont"/>
    <w:link w:val="Header"/>
    <w:uiPriority w:val="99"/>
    <w:rsid w:val="00A466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qFormat/>
    <w:pPr>
      <w:keepNext/>
      <w:spacing w:before="360" w:after="140" w:line="240" w:lineRule="atLeast"/>
      <w:outlineLvl w:val="2"/>
    </w:pPr>
    <w:rPr>
      <w:rFonts w:ascii="Arial" w:hAnsi="Arial"/>
      <w:b/>
      <w:color w:val="0000FF"/>
      <w:sz w:val="26"/>
    </w:rPr>
  </w:style>
  <w:style w:type="paragraph" w:styleId="Heading4">
    <w:name w:val="heading 4"/>
    <w:basedOn w:val="Normal"/>
    <w:next w:val="Normal"/>
    <w:qFormat/>
    <w:pPr>
      <w:keepNext/>
      <w:spacing w:after="240"/>
      <w:outlineLvl w:val="3"/>
    </w:pPr>
    <w:rPr>
      <w:rFonts w:ascii="GoudyOlSt BT" w:hAnsi="GoudyOlSt BT"/>
      <w:b/>
      <w:sz w:val="60"/>
    </w:rPr>
  </w:style>
  <w:style w:type="paragraph" w:styleId="Heading5">
    <w:name w:val="heading 5"/>
    <w:basedOn w:val="Normal"/>
    <w:next w:val="Normal"/>
    <w:qFormat/>
    <w:pPr>
      <w:keepNext/>
      <w:spacing w:before="360" w:line="240" w:lineRule="atLeast"/>
      <w:jc w:val="both"/>
      <w:outlineLvl w:val="4"/>
    </w:pPr>
    <w:rPr>
      <w:rFonts w:ascii="GoudyOlSt BT" w:hAnsi="GoudyOlSt B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after="120"/>
    </w:pPr>
  </w:style>
  <w:style w:type="paragraph" w:customStyle="1" w:styleId="Bulletform">
    <w:name w:val="Bullet form"/>
    <w:basedOn w:val="Circulartext"/>
    <w:pPr>
      <w:numPr>
        <w:numId w:val="2"/>
      </w:numPr>
      <w:spacing w:before="120"/>
      <w:ind w:left="714" w:hanging="357"/>
    </w:pPr>
  </w:style>
  <w:style w:type="paragraph" w:customStyle="1" w:styleId="Circulartext2">
    <w:name w:val="Circular text 2"/>
    <w:basedOn w:val="Circulartext"/>
    <w:pPr>
      <w:tabs>
        <w:tab w:val="left" w:pos="4536"/>
      </w:tabs>
      <w:jc w:val="left"/>
    </w:pPr>
    <w:rPr>
      <w:szCs w:val="28"/>
    </w:rPr>
  </w:style>
  <w:style w:type="character" w:styleId="Hyperlink">
    <w:name w:val="Hyperlink"/>
    <w:basedOn w:val="DefaultParagraphFont"/>
    <w:rPr>
      <w:color w:val="0000FF"/>
      <w:u w:val="single"/>
    </w:rPr>
  </w:style>
  <w:style w:type="paragraph" w:customStyle="1" w:styleId="CircularBullet1">
    <w:name w:val="CircularBullet 1"/>
    <w:basedOn w:val="Circulartext"/>
    <w:pPr>
      <w:numPr>
        <w:numId w:val="6"/>
      </w:numPr>
      <w:spacing w:before="120"/>
    </w:pPr>
  </w:style>
  <w:style w:type="paragraph" w:customStyle="1" w:styleId="Circulartext">
    <w:name w:val="Circular text"/>
    <w:basedOn w:val="BodyText"/>
    <w:pPr>
      <w:spacing w:before="240" w:after="0"/>
      <w:jc w:val="both"/>
    </w:pPr>
    <w:rPr>
      <w:rFonts w:ascii="GoudyOlSt BT" w:hAnsi="GoudyOlSt BT"/>
      <w:sz w:val="24"/>
    </w:rPr>
  </w:style>
  <w:style w:type="paragraph" w:customStyle="1" w:styleId="CircularH2">
    <w:name w:val="Circular H2"/>
    <w:basedOn w:val="Heading5"/>
    <w:next w:val="Circulartext"/>
  </w:style>
  <w:style w:type="paragraph" w:customStyle="1" w:styleId="CircularH1">
    <w:name w:val="Circular H1"/>
    <w:basedOn w:val="Heading4"/>
    <w:next w:val="Circulartext"/>
    <w:pPr>
      <w:spacing w:before="360"/>
    </w:pPr>
  </w:style>
  <w:style w:type="character" w:styleId="FollowedHyperlink">
    <w:name w:val="FollowedHyperlink"/>
    <w:basedOn w:val="DefaultParagraphFont"/>
    <w:rPr>
      <w:color w:val="800080"/>
      <w:u w:val="single"/>
    </w:rPr>
  </w:style>
  <w:style w:type="paragraph" w:customStyle="1" w:styleId="CircularBullet2">
    <w:name w:val="CircularBullet 2"/>
    <w:basedOn w:val="CircularBullet1"/>
    <w:pPr>
      <w:numPr>
        <w:ilvl w:val="1"/>
        <w:numId w:val="12"/>
      </w:numPr>
    </w:pPr>
  </w:style>
  <w:style w:type="paragraph" w:customStyle="1" w:styleId="Dtext">
    <w:name w:val="Dtext"/>
    <w:basedOn w:val="Normal"/>
    <w:pPr>
      <w:spacing w:after="240" w:line="480" w:lineRule="atLeast"/>
      <w:jc w:val="both"/>
    </w:pPr>
    <w:rPr>
      <w:sz w:val="24"/>
    </w:rPr>
  </w:style>
  <w:style w:type="paragraph" w:customStyle="1" w:styleId="CircularBullet3">
    <w:name w:val="CircularBullet 3"/>
    <w:basedOn w:val="Circulartext"/>
    <w:pPr>
      <w:numPr>
        <w:ilvl w:val="2"/>
        <w:numId w:val="19"/>
      </w:numPr>
      <w:spacing w:before="120"/>
    </w:pPr>
  </w:style>
  <w:style w:type="paragraph" w:customStyle="1" w:styleId="Circularheading2">
    <w:name w:val="Circular heading 2"/>
    <w:basedOn w:val="Heading5"/>
    <w:next w:val="Circulartext"/>
  </w:style>
  <w:style w:type="paragraph" w:styleId="ListNumber">
    <w:name w:val="List Number"/>
    <w:basedOn w:val="Normal"/>
    <w:pPr>
      <w:spacing w:before="120" w:line="320" w:lineRule="exact"/>
      <w:ind w:left="340" w:hanging="340"/>
      <w:jc w:val="both"/>
    </w:pPr>
    <w:rPr>
      <w:sz w:val="26"/>
      <w:lang w:eastAsia="en-US"/>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225"/>
    </w:pPr>
    <w:rPr>
      <w:rFonts w:ascii="Verdana" w:hAnsi="Verdana"/>
      <w:color w:val="000000"/>
      <w:sz w:val="24"/>
      <w:szCs w:val="24"/>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customStyle="1" w:styleId="HeaderChar">
    <w:name w:val="Header Char"/>
    <w:basedOn w:val="DefaultParagraphFont"/>
    <w:link w:val="Header"/>
    <w:uiPriority w:val="99"/>
    <w:rsid w:val="00A46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926219">
      <w:bodyDiv w:val="1"/>
      <w:marLeft w:val="0"/>
      <w:marRight w:val="0"/>
      <w:marTop w:val="0"/>
      <w:marBottom w:val="0"/>
      <w:divBdr>
        <w:top w:val="none" w:sz="0" w:space="0" w:color="auto"/>
        <w:left w:val="none" w:sz="0" w:space="0" w:color="auto"/>
        <w:bottom w:val="none" w:sz="0" w:space="0" w:color="auto"/>
        <w:right w:val="none" w:sz="0" w:space="0" w:color="auto"/>
      </w:divBdr>
      <w:divsChild>
        <w:div w:id="131364474">
          <w:marLeft w:val="2925"/>
          <w:marRight w:val="0"/>
          <w:marTop w:val="0"/>
          <w:marBottom w:val="0"/>
          <w:divBdr>
            <w:top w:val="none" w:sz="0" w:space="0" w:color="auto"/>
            <w:left w:val="none" w:sz="0" w:space="0" w:color="auto"/>
            <w:bottom w:val="none" w:sz="0" w:space="0" w:color="auto"/>
            <w:right w:val="none" w:sz="0" w:space="0" w:color="auto"/>
          </w:divBdr>
          <w:divsChild>
            <w:div w:id="909341774">
              <w:marLeft w:val="0"/>
              <w:marRight w:val="0"/>
              <w:marTop w:val="0"/>
              <w:marBottom w:val="0"/>
              <w:divBdr>
                <w:top w:val="none" w:sz="0" w:space="0" w:color="auto"/>
                <w:left w:val="none" w:sz="0" w:space="0" w:color="auto"/>
                <w:bottom w:val="none" w:sz="0" w:space="0" w:color="auto"/>
                <w:right w:val="none" w:sz="0" w:space="0" w:color="auto"/>
              </w:divBdr>
              <w:divsChild>
                <w:div w:id="844905988">
                  <w:marLeft w:val="0"/>
                  <w:marRight w:val="0"/>
                  <w:marTop w:val="0"/>
                  <w:marBottom w:val="0"/>
                  <w:divBdr>
                    <w:top w:val="none" w:sz="0" w:space="0" w:color="auto"/>
                    <w:left w:val="none" w:sz="0" w:space="0" w:color="auto"/>
                    <w:bottom w:val="none" w:sz="0" w:space="0" w:color="auto"/>
                    <w:right w:val="none" w:sz="0" w:space="0" w:color="auto"/>
                  </w:divBdr>
                  <w:divsChild>
                    <w:div w:id="556354550">
                      <w:marLeft w:val="0"/>
                      <w:marRight w:val="0"/>
                      <w:marTop w:val="0"/>
                      <w:marBottom w:val="0"/>
                      <w:divBdr>
                        <w:top w:val="none" w:sz="0" w:space="0" w:color="auto"/>
                        <w:left w:val="none" w:sz="0" w:space="0" w:color="auto"/>
                        <w:bottom w:val="none" w:sz="0" w:space="0" w:color="auto"/>
                        <w:right w:val="none" w:sz="0" w:space="0" w:color="auto"/>
                      </w:divBdr>
                      <w:divsChild>
                        <w:div w:id="5224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079087">
      <w:bodyDiv w:val="1"/>
      <w:marLeft w:val="0"/>
      <w:marRight w:val="0"/>
      <w:marTop w:val="0"/>
      <w:marBottom w:val="0"/>
      <w:divBdr>
        <w:top w:val="none" w:sz="0" w:space="0" w:color="auto"/>
        <w:left w:val="none" w:sz="0" w:space="0" w:color="auto"/>
        <w:bottom w:val="none" w:sz="0" w:space="0" w:color="auto"/>
        <w:right w:val="none" w:sz="0" w:space="0" w:color="auto"/>
      </w:divBdr>
      <w:divsChild>
        <w:div w:id="1854371590">
          <w:marLeft w:val="2925"/>
          <w:marRight w:val="0"/>
          <w:marTop w:val="0"/>
          <w:marBottom w:val="0"/>
          <w:divBdr>
            <w:top w:val="none" w:sz="0" w:space="0" w:color="auto"/>
            <w:left w:val="none" w:sz="0" w:space="0" w:color="auto"/>
            <w:bottom w:val="none" w:sz="0" w:space="0" w:color="auto"/>
            <w:right w:val="none" w:sz="0" w:space="0" w:color="auto"/>
          </w:divBdr>
          <w:divsChild>
            <w:div w:id="1781991711">
              <w:marLeft w:val="0"/>
              <w:marRight w:val="0"/>
              <w:marTop w:val="0"/>
              <w:marBottom w:val="0"/>
              <w:divBdr>
                <w:top w:val="none" w:sz="0" w:space="0" w:color="auto"/>
                <w:left w:val="none" w:sz="0" w:space="0" w:color="auto"/>
                <w:bottom w:val="none" w:sz="0" w:space="0" w:color="auto"/>
                <w:right w:val="none" w:sz="0" w:space="0" w:color="auto"/>
              </w:divBdr>
              <w:divsChild>
                <w:div w:id="105199549">
                  <w:marLeft w:val="0"/>
                  <w:marRight w:val="0"/>
                  <w:marTop w:val="0"/>
                  <w:marBottom w:val="0"/>
                  <w:divBdr>
                    <w:top w:val="none" w:sz="0" w:space="0" w:color="auto"/>
                    <w:left w:val="none" w:sz="0" w:space="0" w:color="auto"/>
                    <w:bottom w:val="none" w:sz="0" w:space="0" w:color="auto"/>
                    <w:right w:val="none" w:sz="0" w:space="0" w:color="auto"/>
                  </w:divBdr>
                  <w:divsChild>
                    <w:div w:id="851576445">
                      <w:marLeft w:val="0"/>
                      <w:marRight w:val="0"/>
                      <w:marTop w:val="0"/>
                      <w:marBottom w:val="0"/>
                      <w:divBdr>
                        <w:top w:val="none" w:sz="0" w:space="0" w:color="auto"/>
                        <w:left w:val="none" w:sz="0" w:space="0" w:color="auto"/>
                        <w:bottom w:val="none" w:sz="0" w:space="0" w:color="auto"/>
                        <w:right w:val="none" w:sz="0" w:space="0" w:color="auto"/>
                      </w:divBdr>
                      <w:divsChild>
                        <w:div w:id="117429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6652">
      <w:bodyDiv w:val="1"/>
      <w:marLeft w:val="0"/>
      <w:marRight w:val="0"/>
      <w:marTop w:val="0"/>
      <w:marBottom w:val="0"/>
      <w:divBdr>
        <w:top w:val="none" w:sz="0" w:space="0" w:color="auto"/>
        <w:left w:val="none" w:sz="0" w:space="0" w:color="auto"/>
        <w:bottom w:val="none" w:sz="0" w:space="0" w:color="auto"/>
        <w:right w:val="none" w:sz="0" w:space="0" w:color="auto"/>
      </w:divBdr>
      <w:divsChild>
        <w:div w:id="153492444">
          <w:marLeft w:val="2925"/>
          <w:marRight w:val="0"/>
          <w:marTop w:val="0"/>
          <w:marBottom w:val="0"/>
          <w:divBdr>
            <w:top w:val="none" w:sz="0" w:space="0" w:color="auto"/>
            <w:left w:val="none" w:sz="0" w:space="0" w:color="auto"/>
            <w:bottom w:val="none" w:sz="0" w:space="0" w:color="auto"/>
            <w:right w:val="none" w:sz="0" w:space="0" w:color="auto"/>
          </w:divBdr>
          <w:divsChild>
            <w:div w:id="1752584194">
              <w:marLeft w:val="0"/>
              <w:marRight w:val="0"/>
              <w:marTop w:val="0"/>
              <w:marBottom w:val="0"/>
              <w:divBdr>
                <w:top w:val="none" w:sz="0" w:space="0" w:color="auto"/>
                <w:left w:val="none" w:sz="0" w:space="0" w:color="auto"/>
                <w:bottom w:val="none" w:sz="0" w:space="0" w:color="auto"/>
                <w:right w:val="none" w:sz="0" w:space="0" w:color="auto"/>
              </w:divBdr>
              <w:divsChild>
                <w:div w:id="1823691281">
                  <w:marLeft w:val="0"/>
                  <w:marRight w:val="0"/>
                  <w:marTop w:val="0"/>
                  <w:marBottom w:val="0"/>
                  <w:divBdr>
                    <w:top w:val="none" w:sz="0" w:space="0" w:color="auto"/>
                    <w:left w:val="none" w:sz="0" w:space="0" w:color="auto"/>
                    <w:bottom w:val="none" w:sz="0" w:space="0" w:color="auto"/>
                    <w:right w:val="none" w:sz="0" w:space="0" w:color="auto"/>
                  </w:divBdr>
                  <w:divsChild>
                    <w:div w:id="1266764715">
                      <w:marLeft w:val="0"/>
                      <w:marRight w:val="0"/>
                      <w:marTop w:val="0"/>
                      <w:marBottom w:val="0"/>
                      <w:divBdr>
                        <w:top w:val="none" w:sz="0" w:space="0" w:color="auto"/>
                        <w:left w:val="none" w:sz="0" w:space="0" w:color="auto"/>
                        <w:bottom w:val="none" w:sz="0" w:space="0" w:color="auto"/>
                        <w:right w:val="none" w:sz="0" w:space="0" w:color="auto"/>
                      </w:divBdr>
                      <w:divsChild>
                        <w:div w:id="114257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674989">
      <w:bodyDiv w:val="1"/>
      <w:marLeft w:val="0"/>
      <w:marRight w:val="0"/>
      <w:marTop w:val="0"/>
      <w:marBottom w:val="0"/>
      <w:divBdr>
        <w:top w:val="none" w:sz="0" w:space="0" w:color="auto"/>
        <w:left w:val="none" w:sz="0" w:space="0" w:color="auto"/>
        <w:bottom w:val="none" w:sz="0" w:space="0" w:color="auto"/>
        <w:right w:val="none" w:sz="0" w:space="0" w:color="auto"/>
      </w:divBdr>
      <w:divsChild>
        <w:div w:id="579943958">
          <w:marLeft w:val="2925"/>
          <w:marRight w:val="0"/>
          <w:marTop w:val="0"/>
          <w:marBottom w:val="0"/>
          <w:divBdr>
            <w:top w:val="none" w:sz="0" w:space="0" w:color="auto"/>
            <w:left w:val="none" w:sz="0" w:space="0" w:color="auto"/>
            <w:bottom w:val="none" w:sz="0" w:space="0" w:color="auto"/>
            <w:right w:val="none" w:sz="0" w:space="0" w:color="auto"/>
          </w:divBdr>
          <w:divsChild>
            <w:div w:id="1503356192">
              <w:marLeft w:val="0"/>
              <w:marRight w:val="0"/>
              <w:marTop w:val="0"/>
              <w:marBottom w:val="0"/>
              <w:divBdr>
                <w:top w:val="none" w:sz="0" w:space="0" w:color="auto"/>
                <w:left w:val="none" w:sz="0" w:space="0" w:color="auto"/>
                <w:bottom w:val="none" w:sz="0" w:space="0" w:color="auto"/>
                <w:right w:val="none" w:sz="0" w:space="0" w:color="auto"/>
              </w:divBdr>
              <w:divsChild>
                <w:div w:id="204551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1131</Words>
  <Characters>6172</Characters>
  <Application>Microsoft Office Word</Application>
  <DocSecurity>0</DocSecurity>
  <Lines>116</Lines>
  <Paragraphs>16</Paragraphs>
  <ScaleCrop>false</ScaleCrop>
  <HeadingPairs>
    <vt:vector size="2" baseType="variant">
      <vt:variant>
        <vt:lpstr>Title</vt:lpstr>
      </vt:variant>
      <vt:variant>
        <vt:i4>1</vt:i4>
      </vt:variant>
    </vt:vector>
  </HeadingPairs>
  <TitlesOfParts>
    <vt:vector size="1" baseType="lpstr">
      <vt:lpstr>Submission 12 - Lynton Freeman - Access to Justice Arrangements - Public inquiry</vt:lpstr>
    </vt:vector>
  </TitlesOfParts>
  <Company>Lynton Freeman</Company>
  <LinksUpToDate>false</LinksUpToDate>
  <CharactersWithSpaces>7287</CharactersWithSpaces>
  <SharedDoc>false</SharedDoc>
  <HLinks>
    <vt:vector size="6" baseType="variant">
      <vt:variant>
        <vt:i4>5308426</vt:i4>
      </vt:variant>
      <vt:variant>
        <vt:i4>0</vt:i4>
      </vt:variant>
      <vt:variant>
        <vt:i4>0</vt:i4>
      </vt:variant>
      <vt:variant>
        <vt:i4>5</vt:i4>
      </vt:variant>
      <vt:variant>
        <vt:lpwstr>http://www.pc.gov.au/legal/copyright.html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12 - Lynton Freeman - Access to Justice Arrangements - Public inquiry</dc:title>
  <dc:creator>Lynton Freeman</dc:creator>
  <cp:lastModifiedBy>Productivity Commission</cp:lastModifiedBy>
  <cp:revision>2</cp:revision>
  <dcterms:created xsi:type="dcterms:W3CDTF">2013-10-24T00:51:00Z</dcterms:created>
  <dcterms:modified xsi:type="dcterms:W3CDTF">2013-10-24T00:52:00Z</dcterms:modified>
</cp:coreProperties>
</file>