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3B891" w14:textId="5A4DF476" w:rsidR="00F379B1" w:rsidRPr="00112499" w:rsidRDefault="00F379B1" w:rsidP="008C3BDF">
      <w:pPr>
        <w:spacing w:after="160" w:line="259" w:lineRule="auto"/>
        <w:jc w:val="center"/>
        <w:rPr>
          <w:rFonts w:ascii="Calibri" w:eastAsia="Times New Roman" w:hAnsi="Calibri" w:cs="Segoe UI"/>
          <w:lang w:eastAsia="en-AU"/>
        </w:rPr>
      </w:pPr>
      <w:r w:rsidRPr="009E48E1">
        <w:rPr>
          <w:b/>
          <w:sz w:val="28"/>
          <w:szCs w:val="28"/>
        </w:rPr>
        <w:t>Joint Submission to Productivity Commission Inquiry into</w:t>
      </w:r>
    </w:p>
    <w:p w14:paraId="687C937A" w14:textId="77777777" w:rsidR="00F379B1" w:rsidRDefault="00F379B1" w:rsidP="00F379B1">
      <w:pPr>
        <w:jc w:val="center"/>
        <w:rPr>
          <w:b/>
          <w:sz w:val="28"/>
          <w:szCs w:val="28"/>
        </w:rPr>
      </w:pPr>
      <w:r w:rsidRPr="009E48E1">
        <w:rPr>
          <w:b/>
          <w:sz w:val="28"/>
          <w:szCs w:val="28"/>
        </w:rPr>
        <w:t>Access to Civil Justice</w:t>
      </w:r>
    </w:p>
    <w:p w14:paraId="7824F604" w14:textId="1A0B7541" w:rsidR="004E4436" w:rsidRDefault="004E4436" w:rsidP="00F379B1">
      <w:pPr>
        <w:jc w:val="center"/>
        <w:rPr>
          <w:b/>
          <w:sz w:val="28"/>
          <w:szCs w:val="28"/>
        </w:rPr>
      </w:pPr>
      <w:r>
        <w:rPr>
          <w:b/>
          <w:sz w:val="28"/>
          <w:szCs w:val="28"/>
        </w:rPr>
        <w:t>Centre for Rural regional Law and Justice</w:t>
      </w:r>
    </w:p>
    <w:p w14:paraId="3CFEE7B2" w14:textId="449DED12" w:rsidR="004E4436" w:rsidRPr="009E48E1" w:rsidRDefault="004E4436" w:rsidP="00F379B1">
      <w:pPr>
        <w:jc w:val="center"/>
        <w:rPr>
          <w:b/>
          <w:sz w:val="28"/>
          <w:szCs w:val="28"/>
        </w:rPr>
      </w:pPr>
      <w:r>
        <w:rPr>
          <w:b/>
          <w:sz w:val="28"/>
          <w:szCs w:val="28"/>
        </w:rPr>
        <w:t>National Rural Law and Justice Alliance</w:t>
      </w:r>
    </w:p>
    <w:p w14:paraId="16B09A36" w14:textId="01677F9D" w:rsidR="00337E70" w:rsidRDefault="00C812F6" w:rsidP="00337E70">
      <w:pPr>
        <w:rPr>
          <w:rFonts w:cs="Arial"/>
        </w:rPr>
      </w:pPr>
      <w:r>
        <w:rPr>
          <w:rFonts w:cs="Arial"/>
        </w:rPr>
        <w:t xml:space="preserve">This </w:t>
      </w:r>
      <w:r w:rsidR="00337E70">
        <w:rPr>
          <w:rFonts w:cs="Arial"/>
        </w:rPr>
        <w:t xml:space="preserve">submission is a joint collaboration between the National Rural Law and Justice Alliance and </w:t>
      </w:r>
      <w:r w:rsidR="0032093B">
        <w:rPr>
          <w:rFonts w:cs="Arial"/>
        </w:rPr>
        <w:t>Deakin University’s</w:t>
      </w:r>
      <w:r w:rsidR="00337E70">
        <w:rPr>
          <w:rFonts w:cs="Arial"/>
        </w:rPr>
        <w:t xml:space="preserve"> Centre for Rural Regional Law and Justice</w:t>
      </w:r>
      <w:r w:rsidR="008C3BDF">
        <w:rPr>
          <w:rFonts w:cs="Arial"/>
        </w:rPr>
        <w:t xml:space="preserve"> </w:t>
      </w:r>
      <w:r w:rsidR="00987843">
        <w:rPr>
          <w:rFonts w:cs="Arial"/>
        </w:rPr>
        <w:t>(</w:t>
      </w:r>
      <w:r w:rsidR="008C3BDF">
        <w:rPr>
          <w:rFonts w:cs="Arial"/>
        </w:rPr>
        <w:t>CRRLJ)</w:t>
      </w:r>
      <w:r w:rsidR="00337E70">
        <w:rPr>
          <w:rFonts w:cs="Arial"/>
        </w:rPr>
        <w:t xml:space="preserve">. </w:t>
      </w:r>
    </w:p>
    <w:p w14:paraId="04AC1E09" w14:textId="5E59FD9D" w:rsidR="00435B7D" w:rsidRPr="003365C2" w:rsidRDefault="00747BA4" w:rsidP="00435B7D">
      <w:pPr>
        <w:shd w:val="clear" w:color="auto" w:fill="FFFFFF"/>
        <w:spacing w:before="100" w:beforeAutospacing="1" w:after="100" w:afterAutospacing="1" w:line="300" w:lineRule="atLeast"/>
        <w:rPr>
          <w:rFonts w:ascii="Verdana" w:eastAsia="Times New Roman" w:hAnsi="Verdana" w:cs="Times New Roman"/>
          <w:sz w:val="18"/>
          <w:szCs w:val="18"/>
          <w:lang w:eastAsia="en-AU"/>
        </w:rPr>
      </w:pPr>
      <w:r>
        <w:rPr>
          <w:rFonts w:cs="Arial"/>
        </w:rPr>
        <w:t>The</w:t>
      </w:r>
      <w:r w:rsidR="00435B7D">
        <w:rPr>
          <w:rFonts w:cs="Arial"/>
        </w:rPr>
        <w:t xml:space="preserve"> Centre for Rural Regi</w:t>
      </w:r>
      <w:r>
        <w:rPr>
          <w:rFonts w:cs="Arial"/>
        </w:rPr>
        <w:t>onal Law and Justice’s</w:t>
      </w:r>
      <w:r w:rsidR="00435B7D">
        <w:rPr>
          <w:rFonts w:cs="Arial"/>
        </w:rPr>
        <w:t xml:space="preserve"> mission is </w:t>
      </w:r>
      <w:r w:rsidR="00435B7D" w:rsidRPr="003365C2">
        <w:rPr>
          <w:rFonts w:ascii="Verdana" w:eastAsia="Times New Roman" w:hAnsi="Verdana" w:cs="Times New Roman"/>
          <w:sz w:val="18"/>
          <w:szCs w:val="18"/>
          <w:lang w:eastAsia="en-AU"/>
        </w:rPr>
        <w:t xml:space="preserve">to </w:t>
      </w:r>
      <w:r w:rsidR="00435B7D" w:rsidRPr="00CD1385">
        <w:rPr>
          <w:rFonts w:ascii="Verdana" w:eastAsia="Times New Roman" w:hAnsi="Verdana" w:cs="Times New Roman"/>
          <w:i/>
          <w:sz w:val="18"/>
          <w:szCs w:val="18"/>
          <w:lang w:eastAsia="en-AU"/>
        </w:rPr>
        <w:t>enhance access to improved justice systems and services for rural and regional Australians through research, education, engagement and advocacy</w:t>
      </w:r>
      <w:r w:rsidR="00435B7D">
        <w:rPr>
          <w:rFonts w:ascii="Verdana" w:eastAsia="Times New Roman" w:hAnsi="Verdana" w:cs="Times New Roman"/>
          <w:sz w:val="18"/>
          <w:szCs w:val="18"/>
          <w:lang w:eastAsia="en-AU"/>
        </w:rPr>
        <w:t>. The Centre</w:t>
      </w:r>
      <w:r w:rsidR="00CD1385">
        <w:rPr>
          <w:rFonts w:ascii="Verdana" w:eastAsia="Times New Roman" w:hAnsi="Verdana" w:cs="Times New Roman"/>
          <w:sz w:val="18"/>
          <w:szCs w:val="18"/>
          <w:lang w:eastAsia="en-AU"/>
        </w:rPr>
        <w:t xml:space="preserve">, based within Deakin University School of Law, </w:t>
      </w:r>
      <w:r w:rsidR="00435B7D">
        <w:rPr>
          <w:rFonts w:ascii="Verdana" w:eastAsia="Times New Roman" w:hAnsi="Verdana" w:cs="Times New Roman"/>
          <w:sz w:val="18"/>
          <w:szCs w:val="18"/>
          <w:lang w:eastAsia="en-AU"/>
        </w:rPr>
        <w:t xml:space="preserve">draws </w:t>
      </w:r>
      <w:r w:rsidR="00435B7D" w:rsidRPr="003365C2">
        <w:rPr>
          <w:rFonts w:ascii="Verdana" w:eastAsia="Times New Roman" w:hAnsi="Verdana" w:cs="Times New Roman"/>
          <w:sz w:val="18"/>
          <w:szCs w:val="18"/>
          <w:lang w:eastAsia="en-AU"/>
        </w:rPr>
        <w:t>on cross disciplinary knowledge and expertise</w:t>
      </w:r>
      <w:r w:rsidR="00030B76">
        <w:rPr>
          <w:rFonts w:ascii="Verdana" w:eastAsia="Times New Roman" w:hAnsi="Verdana" w:cs="Times New Roman"/>
          <w:sz w:val="18"/>
          <w:szCs w:val="18"/>
          <w:lang w:eastAsia="en-AU"/>
        </w:rPr>
        <w:t>,</w:t>
      </w:r>
      <w:r w:rsidR="00435B7D" w:rsidRPr="003365C2">
        <w:rPr>
          <w:rFonts w:ascii="Verdana" w:eastAsia="Times New Roman" w:hAnsi="Verdana" w:cs="Times New Roman"/>
          <w:sz w:val="18"/>
          <w:szCs w:val="18"/>
          <w:lang w:eastAsia="en-AU"/>
        </w:rPr>
        <w:t xml:space="preserve"> and </w:t>
      </w:r>
      <w:r w:rsidR="00030B76">
        <w:rPr>
          <w:rFonts w:ascii="Verdana" w:eastAsia="Times New Roman" w:hAnsi="Verdana" w:cs="Times New Roman"/>
          <w:sz w:val="18"/>
          <w:szCs w:val="18"/>
          <w:lang w:eastAsia="en-AU"/>
        </w:rPr>
        <w:t xml:space="preserve">actively </w:t>
      </w:r>
      <w:r w:rsidR="00435B7D" w:rsidRPr="003365C2">
        <w:rPr>
          <w:rFonts w:ascii="Verdana" w:eastAsia="Times New Roman" w:hAnsi="Verdana" w:cs="Times New Roman"/>
          <w:sz w:val="18"/>
          <w:szCs w:val="18"/>
          <w:lang w:eastAsia="en-AU"/>
        </w:rPr>
        <w:t>engage</w:t>
      </w:r>
      <w:r w:rsidR="00030B76">
        <w:rPr>
          <w:rFonts w:ascii="Verdana" w:eastAsia="Times New Roman" w:hAnsi="Verdana" w:cs="Times New Roman"/>
          <w:sz w:val="18"/>
          <w:szCs w:val="18"/>
          <w:lang w:eastAsia="en-AU"/>
        </w:rPr>
        <w:t>s</w:t>
      </w:r>
      <w:r w:rsidR="00435B7D" w:rsidRPr="003365C2">
        <w:rPr>
          <w:rFonts w:ascii="Verdana" w:eastAsia="Times New Roman" w:hAnsi="Verdana" w:cs="Times New Roman"/>
          <w:sz w:val="18"/>
          <w:szCs w:val="18"/>
          <w:lang w:eastAsia="en-AU"/>
        </w:rPr>
        <w:t xml:space="preserve"> with regional communities, services, industry and government.</w:t>
      </w:r>
    </w:p>
    <w:p w14:paraId="7C42D17E" w14:textId="1A1F877C" w:rsidR="00CD1385" w:rsidRDefault="00337E70" w:rsidP="00337E70">
      <w:pPr>
        <w:rPr>
          <w:rFonts w:cs="Arial"/>
        </w:rPr>
      </w:pPr>
      <w:r w:rsidRPr="000B5A29">
        <w:rPr>
          <w:rFonts w:cs="Arial"/>
        </w:rPr>
        <w:t>The National Rural Law and Justice Alliance</w:t>
      </w:r>
      <w:r w:rsidR="003365C2">
        <w:rPr>
          <w:rFonts w:cs="Arial"/>
        </w:rPr>
        <w:t xml:space="preserve"> was </w:t>
      </w:r>
      <w:r w:rsidRPr="000B5A29">
        <w:rPr>
          <w:rFonts w:cs="Arial"/>
          <w:color w:val="000000"/>
        </w:rPr>
        <w:t>formed</w:t>
      </w:r>
      <w:r w:rsidR="00CD1385">
        <w:rPr>
          <w:rFonts w:cs="Arial"/>
          <w:color w:val="000000"/>
        </w:rPr>
        <w:t xml:space="preserve"> </w:t>
      </w:r>
      <w:r w:rsidR="003365C2">
        <w:rPr>
          <w:rFonts w:cs="Arial"/>
          <w:color w:val="000000"/>
        </w:rPr>
        <w:t>i</w:t>
      </w:r>
      <w:r w:rsidRPr="000B5A29">
        <w:rPr>
          <w:rFonts w:cs="Arial"/>
        </w:rPr>
        <w:t>n response to the growing awareness that regional, rural and remote Australia</w:t>
      </w:r>
      <w:r w:rsidR="00CD1385">
        <w:rPr>
          <w:rFonts w:cs="Arial"/>
        </w:rPr>
        <w:t>’s views are</w:t>
      </w:r>
      <w:r w:rsidRPr="000B5A29">
        <w:rPr>
          <w:rFonts w:cs="Arial"/>
        </w:rPr>
        <w:t xml:space="preserve"> </w:t>
      </w:r>
      <w:r w:rsidR="00CD1385">
        <w:rPr>
          <w:rFonts w:cs="Arial"/>
        </w:rPr>
        <w:t xml:space="preserve">largely excluding in relation to </w:t>
      </w:r>
      <w:r w:rsidRPr="000B5A29">
        <w:rPr>
          <w:rFonts w:cs="Arial"/>
        </w:rPr>
        <w:t xml:space="preserve"> </w:t>
      </w:r>
      <w:r w:rsidR="00CD1385">
        <w:rPr>
          <w:rFonts w:cs="Arial"/>
        </w:rPr>
        <w:t xml:space="preserve">the </w:t>
      </w:r>
      <w:r w:rsidRPr="000B5A29">
        <w:rPr>
          <w:rFonts w:cs="Arial"/>
        </w:rPr>
        <w:t>l</w:t>
      </w:r>
      <w:r>
        <w:rPr>
          <w:rFonts w:cs="Arial"/>
        </w:rPr>
        <w:t xml:space="preserve">aw and </w:t>
      </w:r>
      <w:r w:rsidR="00CD1385">
        <w:rPr>
          <w:rFonts w:cs="Arial"/>
        </w:rPr>
        <w:t>in influencing the provision</w:t>
      </w:r>
      <w:bookmarkStart w:id="0" w:name="_GoBack"/>
      <w:bookmarkEnd w:id="0"/>
      <w:r w:rsidR="00CD1385">
        <w:rPr>
          <w:rFonts w:cs="Arial"/>
        </w:rPr>
        <w:t xml:space="preserve"> of </w:t>
      </w:r>
      <w:r>
        <w:rPr>
          <w:rFonts w:cs="Arial"/>
        </w:rPr>
        <w:t>justice system services</w:t>
      </w:r>
      <w:r w:rsidR="003365C2">
        <w:rPr>
          <w:rFonts w:cs="Arial"/>
        </w:rPr>
        <w:t xml:space="preserve">. </w:t>
      </w:r>
    </w:p>
    <w:p w14:paraId="2538B7A2" w14:textId="19372BBE" w:rsidR="00337E70" w:rsidRDefault="00CD1385" w:rsidP="00337E70">
      <w:pPr>
        <w:rPr>
          <w:rFonts w:cs="Arial"/>
        </w:rPr>
      </w:pPr>
      <w:r>
        <w:rPr>
          <w:rFonts w:cs="Arial"/>
        </w:rPr>
        <w:t xml:space="preserve">The Alliance </w:t>
      </w:r>
      <w:r w:rsidR="00030B76">
        <w:rPr>
          <w:rFonts w:cs="Arial"/>
        </w:rPr>
        <w:t>aims to address the</w:t>
      </w:r>
      <w:r w:rsidR="003365C2">
        <w:rPr>
          <w:rFonts w:cs="Arial"/>
        </w:rPr>
        <w:t xml:space="preserve"> </w:t>
      </w:r>
      <w:r w:rsidR="00337E70" w:rsidRPr="000B5A29">
        <w:rPr>
          <w:rFonts w:cs="Arial"/>
        </w:rPr>
        <w:t>critical need for a high level law and justice congress to provide a ‘voice’ for rural and regional communities</w:t>
      </w:r>
      <w:r>
        <w:rPr>
          <w:rFonts w:cs="Arial"/>
        </w:rPr>
        <w:t xml:space="preserve">. It includes an eight member Board of Management and twenty member Council, representing </w:t>
      </w:r>
      <w:r w:rsidR="00030B76">
        <w:rPr>
          <w:rFonts w:cs="Arial"/>
        </w:rPr>
        <w:t xml:space="preserve">the </w:t>
      </w:r>
      <w:r>
        <w:rPr>
          <w:rFonts w:cs="Arial"/>
        </w:rPr>
        <w:t xml:space="preserve">legal profession, industry and human services provider bodies from all Australian States and Territories. </w:t>
      </w:r>
      <w:r w:rsidR="00030B76">
        <w:rPr>
          <w:rFonts w:cs="Arial"/>
        </w:rPr>
        <w:t xml:space="preserve">Patron of the National Alliance is South Australian Chief Justice Chris </w:t>
      </w:r>
      <w:proofErr w:type="spellStart"/>
      <w:r w:rsidR="00030B76">
        <w:rPr>
          <w:rFonts w:cs="Arial"/>
        </w:rPr>
        <w:t>Kourakis</w:t>
      </w:r>
      <w:proofErr w:type="spellEnd"/>
      <w:r w:rsidR="00030B76">
        <w:rPr>
          <w:rFonts w:cs="Arial"/>
        </w:rPr>
        <w:t>.</w:t>
      </w:r>
    </w:p>
    <w:p w14:paraId="070566CD" w14:textId="75458303" w:rsidR="00160E4C" w:rsidRPr="00151588" w:rsidRDefault="00160E4C" w:rsidP="00F379B1">
      <w:pPr>
        <w:rPr>
          <w:b/>
          <w:u w:val="single"/>
        </w:rPr>
      </w:pPr>
      <w:r w:rsidRPr="00151588">
        <w:rPr>
          <w:b/>
          <w:u w:val="single"/>
        </w:rPr>
        <w:t>Response to the Issues Paper</w:t>
      </w:r>
    </w:p>
    <w:p w14:paraId="42714760" w14:textId="490A613D" w:rsidR="004A78D8" w:rsidRDefault="008775D2" w:rsidP="00F379B1">
      <w:r w:rsidRPr="000B41DE">
        <w:t xml:space="preserve">The </w:t>
      </w:r>
      <w:r w:rsidR="00CD1385">
        <w:t>Alliance and CRRLJ welcome</w:t>
      </w:r>
      <w:r w:rsidR="0032093B">
        <w:t xml:space="preserve"> the opportunity to respond to the </w:t>
      </w:r>
      <w:r w:rsidRPr="000B41DE">
        <w:t>Productivity Commission Issues P</w:t>
      </w:r>
      <w:r w:rsidR="000B41DE">
        <w:t>aper</w:t>
      </w:r>
      <w:r w:rsidR="0032093B">
        <w:t>.</w:t>
      </w:r>
      <w:r w:rsidR="00AC1D26" w:rsidRPr="00AC1D26">
        <w:rPr>
          <w:rStyle w:val="FootnoteReference"/>
        </w:rPr>
        <w:t xml:space="preserve"> </w:t>
      </w:r>
      <w:r w:rsidR="00AC1D26" w:rsidRPr="000B41DE">
        <w:rPr>
          <w:rStyle w:val="FootnoteReference"/>
        </w:rPr>
        <w:footnoteReference w:id="1"/>
      </w:r>
      <w:r w:rsidR="0032093B">
        <w:t xml:space="preserve"> The paper highlights a breadth </w:t>
      </w:r>
      <w:r w:rsidR="00AC1D26">
        <w:t>of important</w:t>
      </w:r>
      <w:r w:rsidR="0032093B">
        <w:t xml:space="preserve"> issues pertaining to access to justice arrangements</w:t>
      </w:r>
      <w:r w:rsidR="000B41DE">
        <w:t xml:space="preserve"> </w:t>
      </w:r>
      <w:r w:rsidR="00AC1D26">
        <w:t>however there are</w:t>
      </w:r>
      <w:r w:rsidR="000B41DE">
        <w:t xml:space="preserve"> a range of </w:t>
      </w:r>
      <w:r w:rsidR="004A78D8">
        <w:t xml:space="preserve">considerations specific to </w:t>
      </w:r>
      <w:r w:rsidRPr="000B41DE">
        <w:t xml:space="preserve">rural, regional and remote </w:t>
      </w:r>
      <w:r w:rsidR="00B44462">
        <w:t>communities not apparent in the paper</w:t>
      </w:r>
      <w:r w:rsidRPr="000B41DE">
        <w:t xml:space="preserve">. </w:t>
      </w:r>
    </w:p>
    <w:p w14:paraId="1A1E5BFD" w14:textId="748D40A0" w:rsidR="0066140B" w:rsidRDefault="0066140B" w:rsidP="00F379B1">
      <w:r>
        <w:t xml:space="preserve">These </w:t>
      </w:r>
      <w:r w:rsidR="004A78D8">
        <w:t xml:space="preserve">considerations </w:t>
      </w:r>
      <w:r w:rsidR="007611BB">
        <w:t>include</w:t>
      </w:r>
      <w:r w:rsidR="004A78D8">
        <w:t>:</w:t>
      </w:r>
    </w:p>
    <w:p w14:paraId="5DD56399" w14:textId="0017CCB3" w:rsidR="00151588" w:rsidRDefault="0066140B" w:rsidP="00151588">
      <w:pPr>
        <w:pStyle w:val="ListParagraph"/>
        <w:numPr>
          <w:ilvl w:val="0"/>
          <w:numId w:val="8"/>
        </w:numPr>
      </w:pPr>
      <w:r>
        <w:t xml:space="preserve">In relation to the discussion of </w:t>
      </w:r>
      <w:r w:rsidR="003D7576">
        <w:t>“</w:t>
      </w:r>
      <w:r w:rsidR="003D7576" w:rsidRPr="004A78D8">
        <w:rPr>
          <w:i/>
        </w:rPr>
        <w:t>l</w:t>
      </w:r>
      <w:r w:rsidRPr="004A78D8">
        <w:rPr>
          <w:i/>
        </w:rPr>
        <w:t>egal need</w:t>
      </w:r>
      <w:r w:rsidR="003D7576">
        <w:t>”</w:t>
      </w:r>
      <w:r>
        <w:t xml:space="preserve"> in Section 3</w:t>
      </w:r>
      <w:r>
        <w:rPr>
          <w:rStyle w:val="FootnoteReference"/>
        </w:rPr>
        <w:footnoteReference w:id="2"/>
      </w:r>
      <w:r w:rsidR="003D7576">
        <w:t xml:space="preserve"> we consider there needs to be </w:t>
      </w:r>
      <w:proofErr w:type="spellStart"/>
      <w:r w:rsidR="003D7576">
        <w:t>a</w:t>
      </w:r>
      <w:proofErr w:type="spellEnd"/>
      <w:r w:rsidR="003D7576">
        <w:t xml:space="preserve"> </w:t>
      </w:r>
      <w:proofErr w:type="spellStart"/>
      <w:r w:rsidR="004A5412">
        <w:t>acknowledgement</w:t>
      </w:r>
      <w:proofErr w:type="spellEnd"/>
      <w:r w:rsidR="004A5412">
        <w:t xml:space="preserve"> and </w:t>
      </w:r>
      <w:r>
        <w:t>breakd</w:t>
      </w:r>
      <w:r w:rsidR="003D7576">
        <w:t>own between rural, regional and remote clients against metropolitan clients</w:t>
      </w:r>
      <w:r w:rsidR="004A5412">
        <w:t>, which reflects the</w:t>
      </w:r>
      <w:r w:rsidR="003D7576">
        <w:t xml:space="preserve"> </w:t>
      </w:r>
      <w:r>
        <w:t>implications for</w:t>
      </w:r>
      <w:r w:rsidR="003D7576">
        <w:t xml:space="preserve"> commensurate</w:t>
      </w:r>
      <w:r>
        <w:t xml:space="preserve"> funding</w:t>
      </w:r>
      <w:r w:rsidR="003D7576">
        <w:t>.</w:t>
      </w:r>
      <w:r>
        <w:t xml:space="preserve"> </w:t>
      </w:r>
    </w:p>
    <w:p w14:paraId="77D95C86" w14:textId="3A1B7581" w:rsidR="002B6249" w:rsidRDefault="00B44462" w:rsidP="00151588">
      <w:pPr>
        <w:pStyle w:val="ListParagraph"/>
        <w:numPr>
          <w:ilvl w:val="0"/>
          <w:numId w:val="8"/>
        </w:numPr>
      </w:pPr>
      <w:r>
        <w:t xml:space="preserve">In </w:t>
      </w:r>
      <w:r w:rsidR="00AF013A" w:rsidRPr="000B41DE">
        <w:t>Sec</w:t>
      </w:r>
      <w:r w:rsidR="00006392" w:rsidRPr="000B41DE">
        <w:t>tion 4</w:t>
      </w:r>
      <w:r w:rsidR="008775D2" w:rsidRPr="000B41DE">
        <w:t xml:space="preserve">, </w:t>
      </w:r>
      <w:r w:rsidR="008775D2" w:rsidRPr="004A78D8">
        <w:rPr>
          <w:i/>
        </w:rPr>
        <w:t>the Costs of A</w:t>
      </w:r>
      <w:r w:rsidR="00AF013A" w:rsidRPr="004A78D8">
        <w:rPr>
          <w:i/>
        </w:rPr>
        <w:t>ccessing Civil Justice</w:t>
      </w:r>
      <w:r w:rsidR="00AF013A" w:rsidRPr="000B41DE">
        <w:t xml:space="preserve">, </w:t>
      </w:r>
      <w:r w:rsidR="00DE6D06" w:rsidRPr="000B41DE">
        <w:t xml:space="preserve">explicitly </w:t>
      </w:r>
      <w:r w:rsidR="00AF013A" w:rsidRPr="000B41DE">
        <w:t xml:space="preserve">notes geographical constraints, suggesting that appropriate legal resolutions ‘may’ not occur due to lack of </w:t>
      </w:r>
      <w:r w:rsidR="00006392" w:rsidRPr="000B41DE">
        <w:t>services available at a local level</w:t>
      </w:r>
      <w:r w:rsidR="00AF013A" w:rsidRPr="000B41DE">
        <w:t xml:space="preserve"> a</w:t>
      </w:r>
      <w:r w:rsidR="008775D2" w:rsidRPr="000B41DE">
        <w:t>nd the high cost of travel</w:t>
      </w:r>
      <w:r w:rsidR="00C20003">
        <w:t xml:space="preserve">. </w:t>
      </w:r>
      <w:r w:rsidR="002B6249">
        <w:t>However, in Section 5</w:t>
      </w:r>
      <w:r w:rsidR="00151588">
        <w:t>,</w:t>
      </w:r>
      <w:r w:rsidR="002B6249">
        <w:t xml:space="preserve"> the rise of self- represented </w:t>
      </w:r>
      <w:r w:rsidR="002B6249">
        <w:lastRenderedPageBreak/>
        <w:t xml:space="preserve">litigants is put down to affordability or unwillingness of </w:t>
      </w:r>
      <w:r w:rsidR="00723570">
        <w:t>representation</w:t>
      </w:r>
      <w:r w:rsidR="00C20003">
        <w:rPr>
          <w:rStyle w:val="FootnoteReference"/>
        </w:rPr>
        <w:footnoteReference w:id="3"/>
      </w:r>
      <w:r w:rsidR="002B6249">
        <w:t>. The reality of unavaila</w:t>
      </w:r>
      <w:r w:rsidR="004A78D8">
        <w:t xml:space="preserve">bility due to geography </w:t>
      </w:r>
      <w:r w:rsidR="00527083">
        <w:t xml:space="preserve">also </w:t>
      </w:r>
      <w:r w:rsidR="002B6249">
        <w:t xml:space="preserve">needs </w:t>
      </w:r>
      <w:r w:rsidR="00527083">
        <w:t>to be considered</w:t>
      </w:r>
      <w:r w:rsidR="002B6249">
        <w:t xml:space="preserve">. </w:t>
      </w:r>
    </w:p>
    <w:p w14:paraId="5F43FC22" w14:textId="1CAC8298" w:rsidR="00C455D4" w:rsidRDefault="00CA340B" w:rsidP="00151588">
      <w:pPr>
        <w:pStyle w:val="ListParagraph"/>
        <w:numPr>
          <w:ilvl w:val="0"/>
          <w:numId w:val="8"/>
        </w:numPr>
      </w:pPr>
      <w:r>
        <w:t xml:space="preserve">In Section 6, </w:t>
      </w:r>
      <w:r w:rsidRPr="004A78D8">
        <w:rPr>
          <w:i/>
        </w:rPr>
        <w:t>Preventing Issues from Evolving into Bigger Problems</w:t>
      </w:r>
      <w:r>
        <w:t>,  there is discussion about building community capacity and resilience, and ‘legal health checks’</w:t>
      </w:r>
      <w:r w:rsidR="00745F9D">
        <w:rPr>
          <w:rStyle w:val="FootnoteReference"/>
        </w:rPr>
        <w:footnoteReference w:id="4"/>
      </w:r>
      <w:r>
        <w:t xml:space="preserve">, but this is also dependent upon </w:t>
      </w:r>
      <w:r w:rsidR="004A5412">
        <w:t>the availability</w:t>
      </w:r>
      <w:r>
        <w:t xml:space="preserve"> of services and supports which many rural regional and remote communities are also struggling to access</w:t>
      </w:r>
      <w:r w:rsidR="004A78D8">
        <w:t>.</w:t>
      </w:r>
    </w:p>
    <w:p w14:paraId="411DD8C3" w14:textId="7526CD05" w:rsidR="004A5412" w:rsidRPr="004A5412" w:rsidRDefault="008202ED" w:rsidP="004A5412">
      <w:pPr>
        <w:pStyle w:val="ListParagraph"/>
        <w:numPr>
          <w:ilvl w:val="0"/>
          <w:numId w:val="8"/>
        </w:numPr>
      </w:pPr>
      <w:r>
        <w:t>Section 11 examines in detail the role of courts and areas of reform</w:t>
      </w:r>
      <w:r w:rsidR="001C63E8">
        <w:rPr>
          <w:rStyle w:val="FootnoteReference"/>
        </w:rPr>
        <w:footnoteReference w:id="5"/>
      </w:r>
      <w:r>
        <w:t xml:space="preserve">. </w:t>
      </w:r>
      <w:r w:rsidR="004A5412" w:rsidRPr="004A5412">
        <w:t>However, there is a need to consider the disadvantages</w:t>
      </w:r>
      <w:r w:rsidR="004A5412">
        <w:t xml:space="preserve"> relating to</w:t>
      </w:r>
      <w:r w:rsidR="004A5412" w:rsidRPr="004A5412">
        <w:t xml:space="preserve"> </w:t>
      </w:r>
      <w:r w:rsidR="004A5412">
        <w:t xml:space="preserve">access to </w:t>
      </w:r>
      <w:r w:rsidR="004A5412" w:rsidRPr="004A5412">
        <w:t xml:space="preserve">courts and court processes </w:t>
      </w:r>
      <w:r w:rsidR="004A5412">
        <w:t xml:space="preserve">and programs </w:t>
      </w:r>
      <w:r w:rsidR="004A5412" w:rsidRPr="004A5412">
        <w:t>for rural, regional and remote communities</w:t>
      </w:r>
      <w:r w:rsidR="004A5412">
        <w:t>. This</w:t>
      </w:r>
      <w:r w:rsidR="004A5412" w:rsidRPr="004A5412">
        <w:t xml:space="preserve"> includ</w:t>
      </w:r>
      <w:r w:rsidR="004A5412">
        <w:t>es, for example,</w:t>
      </w:r>
      <w:r w:rsidR="004A5412" w:rsidRPr="004A5412">
        <w:t xml:space="preserve"> travel</w:t>
      </w:r>
      <w:r w:rsidR="004A5412">
        <w:t>/public transport availability,</w:t>
      </w:r>
      <w:r w:rsidR="004A5412" w:rsidRPr="004A5412">
        <w:t xml:space="preserve"> availability of court and community based services and programs, cost and time of discovery, and cost and availability of </w:t>
      </w:r>
      <w:r w:rsidR="004A5412">
        <w:t xml:space="preserve">legal representation, </w:t>
      </w:r>
      <w:r w:rsidR="004A5412" w:rsidRPr="004A5412">
        <w:t>experts and witnesses.</w:t>
      </w:r>
    </w:p>
    <w:p w14:paraId="169D85D1" w14:textId="3EBE1CA8" w:rsidR="002B6249" w:rsidRDefault="002E1D53" w:rsidP="00CD5C1C">
      <w:pPr>
        <w:pStyle w:val="ListParagraph"/>
        <w:numPr>
          <w:ilvl w:val="0"/>
          <w:numId w:val="8"/>
        </w:numPr>
      </w:pPr>
      <w:r>
        <w:t>The discussion of Pro Bono work in Section 12</w:t>
      </w:r>
      <w:r w:rsidR="00CD5C1C">
        <w:rPr>
          <w:rStyle w:val="FootnoteReference"/>
        </w:rPr>
        <w:footnoteReference w:id="6"/>
      </w:r>
      <w:r>
        <w:t xml:space="preserve"> needs to identify how the aspirational target can be supported in rural, regional and remote areas, particularly in relation to covering the costs of disbursements</w:t>
      </w:r>
      <w:r w:rsidR="00BE405D">
        <w:t>, resources</w:t>
      </w:r>
      <w:r>
        <w:t xml:space="preserve"> and insurance</w:t>
      </w:r>
      <w:r w:rsidR="004A78D8">
        <w:t>.</w:t>
      </w:r>
    </w:p>
    <w:p w14:paraId="3E588960" w14:textId="2EB56B87" w:rsidR="00F379B1" w:rsidRDefault="002B6249" w:rsidP="00F379B1">
      <w:r>
        <w:t>There is scope for undertaking extensive research into a number of</w:t>
      </w:r>
      <w:r w:rsidR="004A78D8">
        <w:t xml:space="preserve"> aspects of</w:t>
      </w:r>
      <w:r>
        <w:t xml:space="preserve"> the </w:t>
      </w:r>
      <w:r w:rsidR="007F326E">
        <w:t>Produc</w:t>
      </w:r>
      <w:r w:rsidR="008722BD">
        <w:t xml:space="preserve">tivity Commission’s </w:t>
      </w:r>
      <w:r>
        <w:t xml:space="preserve">issues paper </w:t>
      </w:r>
      <w:r w:rsidR="004A78D8">
        <w:t>which could illuminate potential areas for substantial costs savings while improving access to justice</w:t>
      </w:r>
      <w:r>
        <w:t>:</w:t>
      </w:r>
    </w:p>
    <w:p w14:paraId="738C251B" w14:textId="66FB3DDD" w:rsidR="001F1899" w:rsidRDefault="005872F1" w:rsidP="002B7772">
      <w:pPr>
        <w:pStyle w:val="ListParagraph"/>
        <w:numPr>
          <w:ilvl w:val="0"/>
          <w:numId w:val="6"/>
        </w:numPr>
        <w:spacing w:after="0" w:line="240" w:lineRule="auto"/>
        <w:ind w:left="714" w:hanging="357"/>
        <w:contextualSpacing w:val="0"/>
      </w:pPr>
      <w:r>
        <w:t xml:space="preserve">Remote Communication and Information </w:t>
      </w:r>
      <w:r w:rsidR="00FD5F47">
        <w:t xml:space="preserve">Technology and </w:t>
      </w:r>
      <w:r w:rsidR="009113D0">
        <w:t>avenues for</w:t>
      </w:r>
      <w:r>
        <w:t xml:space="preserve"> application in</w:t>
      </w:r>
      <w:r w:rsidR="009113D0">
        <w:t xml:space="preserve"> </w:t>
      </w:r>
      <w:r>
        <w:t xml:space="preserve">courts and </w:t>
      </w:r>
      <w:r w:rsidR="00FD5F47">
        <w:t xml:space="preserve">justice </w:t>
      </w:r>
      <w:r>
        <w:t xml:space="preserve">related services </w:t>
      </w:r>
      <w:r w:rsidR="00FD5F47">
        <w:t xml:space="preserve">for </w:t>
      </w:r>
      <w:r w:rsidR="004A78D8">
        <w:t xml:space="preserve">rural, regional and remote </w:t>
      </w:r>
      <w:r w:rsidR="00FD5F47">
        <w:t xml:space="preserve">Australia – </w:t>
      </w:r>
      <w:r>
        <w:t xml:space="preserve">a review of </w:t>
      </w:r>
      <w:r w:rsidR="004A78D8">
        <w:t>current innovative practic</w:t>
      </w:r>
      <w:r w:rsidR="00FD5F47">
        <w:t>e</w:t>
      </w:r>
      <w:r>
        <w:t xml:space="preserve">s nationally and internationally, with the development of recommendations for </w:t>
      </w:r>
      <w:r w:rsidR="002B7772">
        <w:t xml:space="preserve">trialling, </w:t>
      </w:r>
      <w:r>
        <w:t>applications</w:t>
      </w:r>
      <w:r w:rsidRPr="005872F1">
        <w:t xml:space="preserve"> </w:t>
      </w:r>
      <w:r w:rsidR="002B7772">
        <w:t xml:space="preserve">and </w:t>
      </w:r>
      <w:r>
        <w:t xml:space="preserve">expansion. </w:t>
      </w:r>
    </w:p>
    <w:p w14:paraId="0A45980D" w14:textId="1C2D1919" w:rsidR="00BB2053" w:rsidRPr="00EE2E8E" w:rsidRDefault="00BB2053" w:rsidP="002B7772">
      <w:pPr>
        <w:pStyle w:val="ListParagraph"/>
        <w:numPr>
          <w:ilvl w:val="0"/>
          <w:numId w:val="6"/>
        </w:numPr>
        <w:autoSpaceDE w:val="0"/>
        <w:autoSpaceDN w:val="0"/>
        <w:adjustRightInd w:val="0"/>
        <w:spacing w:after="0" w:line="240" w:lineRule="auto"/>
        <w:ind w:left="714" w:hanging="357"/>
        <w:rPr>
          <w:rFonts w:ascii="Univers LT Std 47 Cn Lt" w:hAnsi="Univers LT Std 47 Cn Lt" w:cs="Univers LT Std 47 Cn Lt"/>
          <w:color w:val="000000"/>
        </w:rPr>
      </w:pPr>
      <w:r w:rsidRPr="007E1A04">
        <w:t>Improved cross-border protocols established in relation to the</w:t>
      </w:r>
      <w:r>
        <w:t>,</w:t>
      </w:r>
      <w:r w:rsidRPr="007E1A04">
        <w:t xml:space="preserve"> provision of justice system</w:t>
      </w:r>
      <w:r w:rsidR="002B7772">
        <w:t xml:space="preserve"> services, particularly</w:t>
      </w:r>
      <w:r w:rsidRPr="007E1A04">
        <w:t xml:space="preserve"> the application of court orders and where appropriate, the fostering of paral</w:t>
      </w:r>
      <w:r>
        <w:t xml:space="preserve">lel legislation between states. </w:t>
      </w:r>
    </w:p>
    <w:p w14:paraId="6B49C22F" w14:textId="08114B12" w:rsidR="007F326E" w:rsidRPr="005872F1" w:rsidRDefault="00590259" w:rsidP="002B7772">
      <w:pPr>
        <w:pStyle w:val="ListParagraph"/>
        <w:numPr>
          <w:ilvl w:val="0"/>
          <w:numId w:val="6"/>
        </w:numPr>
        <w:autoSpaceDE w:val="0"/>
        <w:autoSpaceDN w:val="0"/>
        <w:adjustRightInd w:val="0"/>
        <w:spacing w:after="0" w:line="240" w:lineRule="auto"/>
        <w:ind w:left="714" w:hanging="357"/>
        <w:rPr>
          <w:rFonts w:ascii="Univers LT Std 47 Cn Lt" w:hAnsi="Univers LT Std 47 Cn Lt" w:cs="Univers LT Std 47 Cn Lt"/>
          <w:color w:val="000000"/>
        </w:rPr>
      </w:pPr>
      <w:r>
        <w:t>An examination of the scope and application of ‘Collaborative L</w:t>
      </w:r>
      <w:r w:rsidR="00EE2E8E">
        <w:t>awyering</w:t>
      </w:r>
      <w:r>
        <w:t>’</w:t>
      </w:r>
      <w:r w:rsidR="00EE2E8E">
        <w:t xml:space="preserve"> and </w:t>
      </w:r>
      <w:r>
        <w:t>‘Appropriate Dispute Resolution’ within a rural and regional setting.</w:t>
      </w:r>
    </w:p>
    <w:p w14:paraId="21E35146" w14:textId="0DCAB0E9" w:rsidR="002B7772" w:rsidRPr="002B7772" w:rsidRDefault="005872F1" w:rsidP="002B7772">
      <w:pPr>
        <w:pStyle w:val="ListParagraph"/>
        <w:numPr>
          <w:ilvl w:val="0"/>
          <w:numId w:val="6"/>
        </w:numPr>
        <w:autoSpaceDE w:val="0"/>
        <w:autoSpaceDN w:val="0"/>
        <w:adjustRightInd w:val="0"/>
        <w:spacing w:after="0" w:line="240" w:lineRule="auto"/>
        <w:ind w:left="714" w:hanging="357"/>
        <w:rPr>
          <w:rFonts w:ascii="Univers LT Std 47 Cn Lt" w:hAnsi="Univers LT Std 47 Cn Lt" w:cs="Univers LT Std 47 Cn Lt"/>
          <w:color w:val="000000"/>
        </w:rPr>
      </w:pPr>
      <w:r>
        <w:t xml:space="preserve">In light of a decline in rural and regional legal practice, an investigation </w:t>
      </w:r>
      <w:r w:rsidR="002B7772">
        <w:t>into</w:t>
      </w:r>
      <w:r>
        <w:t xml:space="preserve"> </w:t>
      </w:r>
      <w:r w:rsidR="002B7772">
        <w:t>the impact of regionally based legal practices on regional economies, particularly small business.</w:t>
      </w:r>
    </w:p>
    <w:p w14:paraId="2C31935D" w14:textId="77777777" w:rsidR="002B7772" w:rsidRDefault="005872F1" w:rsidP="002B7772">
      <w:pPr>
        <w:pStyle w:val="ListParagraph"/>
        <w:numPr>
          <w:ilvl w:val="0"/>
          <w:numId w:val="5"/>
        </w:numPr>
        <w:spacing w:line="240" w:lineRule="auto"/>
        <w:ind w:left="714" w:hanging="357"/>
      </w:pPr>
      <w:r>
        <w:t xml:space="preserve"> </w:t>
      </w:r>
      <w:r w:rsidR="002B7772">
        <w:t>The growth of self-representation in Australia – particularly examining if there is a connection with geography. What assistance is provided by courts and tribunals and what are the implications of this for rural, regional and remote areas?</w:t>
      </w:r>
    </w:p>
    <w:p w14:paraId="1A79B3DA" w14:textId="28B1BFA0" w:rsidR="005872F1" w:rsidRDefault="005872F1" w:rsidP="002B7772">
      <w:pPr>
        <w:pStyle w:val="ListParagraph"/>
        <w:autoSpaceDE w:val="0"/>
        <w:autoSpaceDN w:val="0"/>
        <w:adjustRightInd w:val="0"/>
        <w:spacing w:after="0" w:line="240" w:lineRule="auto"/>
        <w:rPr>
          <w:rFonts w:ascii="Univers LT Std 47 Cn Lt" w:hAnsi="Univers LT Std 47 Cn Lt" w:cs="Univers LT Std 47 Cn Lt"/>
          <w:color w:val="000000"/>
        </w:rPr>
      </w:pPr>
    </w:p>
    <w:p w14:paraId="5095BBC3" w14:textId="77777777" w:rsidR="002B7772" w:rsidRPr="005872F1" w:rsidRDefault="002B7772" w:rsidP="002B7772">
      <w:pPr>
        <w:pStyle w:val="ListParagraph"/>
        <w:autoSpaceDE w:val="0"/>
        <w:autoSpaceDN w:val="0"/>
        <w:adjustRightInd w:val="0"/>
        <w:spacing w:after="0" w:line="240" w:lineRule="auto"/>
        <w:rPr>
          <w:rFonts w:ascii="Univers LT Std 47 Cn Lt" w:hAnsi="Univers LT Std 47 Cn Lt" w:cs="Univers LT Std 47 Cn Lt"/>
          <w:color w:val="000000"/>
        </w:rPr>
      </w:pPr>
    </w:p>
    <w:p w14:paraId="69FAC4A9" w14:textId="375F8C61" w:rsidR="008722BD" w:rsidRPr="007F326E" w:rsidRDefault="007F326E" w:rsidP="007F326E">
      <w:pPr>
        <w:autoSpaceDE w:val="0"/>
        <w:autoSpaceDN w:val="0"/>
        <w:adjustRightInd w:val="0"/>
        <w:spacing w:after="0" w:line="240" w:lineRule="auto"/>
        <w:ind w:left="360"/>
        <w:rPr>
          <w:rFonts w:ascii="Univers LT Std 47 Cn Lt" w:hAnsi="Univers LT Std 47 Cn Lt" w:cs="Univers LT Std 47 Cn Lt"/>
          <w:color w:val="000000"/>
        </w:rPr>
      </w:pPr>
      <w:r>
        <w:t>The Centre for Rur</w:t>
      </w:r>
      <w:r w:rsidR="00D22ED2">
        <w:t>al and Regional L</w:t>
      </w:r>
      <w:r>
        <w:t xml:space="preserve">aw and Justice </w:t>
      </w:r>
      <w:r w:rsidR="002B7772">
        <w:t>and N</w:t>
      </w:r>
      <w:r w:rsidR="005872F1">
        <w:t xml:space="preserve">ational Rural Law and Justice Alliance </w:t>
      </w:r>
      <w:r w:rsidR="00EE2E8E">
        <w:t>would welcome the opportunity to contribute to further discussions and research in these areas.</w:t>
      </w:r>
    </w:p>
    <w:p w14:paraId="3F322670" w14:textId="77777777" w:rsidR="008722BD" w:rsidRPr="00740F92" w:rsidRDefault="008722BD" w:rsidP="008722BD">
      <w:pPr>
        <w:pStyle w:val="ListParagraph"/>
        <w:autoSpaceDE w:val="0"/>
        <w:autoSpaceDN w:val="0"/>
        <w:adjustRightInd w:val="0"/>
        <w:spacing w:after="0" w:line="240" w:lineRule="auto"/>
        <w:rPr>
          <w:rFonts w:ascii="Univers LT Std 47 Cn Lt" w:hAnsi="Univers LT Std 47 Cn Lt" w:cs="Univers LT Std 47 Cn Lt"/>
          <w:color w:val="000000"/>
        </w:rPr>
      </w:pPr>
    </w:p>
    <w:p w14:paraId="2A1FAA11" w14:textId="77777777" w:rsidR="004A78D8" w:rsidRDefault="004A78D8" w:rsidP="001F1899">
      <w:pPr>
        <w:ind w:left="360"/>
      </w:pPr>
    </w:p>
    <w:p w14:paraId="58ABDB28" w14:textId="540371DC" w:rsidR="00D63EE2" w:rsidRDefault="00D63EE2">
      <w:pPr>
        <w:spacing w:after="160" w:line="259" w:lineRule="auto"/>
        <w:rPr>
          <w:b/>
        </w:rPr>
      </w:pPr>
      <w:r>
        <w:rPr>
          <w:b/>
        </w:rPr>
        <w:br w:type="page"/>
      </w:r>
    </w:p>
    <w:p w14:paraId="06E577EC" w14:textId="67D2CC20" w:rsidR="00F379B1" w:rsidRPr="00A87E89" w:rsidRDefault="00F379B1" w:rsidP="00F379B1">
      <w:r w:rsidRPr="00A87E89">
        <w:lastRenderedPageBreak/>
        <w:t>The Centre</w:t>
      </w:r>
      <w:r w:rsidR="00590259">
        <w:t xml:space="preserve"> for Rural Regional Law and Justice</w:t>
      </w:r>
      <w:r w:rsidRPr="00A87E89">
        <w:t xml:space="preserve">’s current and past work offers </w:t>
      </w:r>
      <w:r w:rsidR="00F53537" w:rsidRPr="00A87E89">
        <w:t xml:space="preserve">particular insights into </w:t>
      </w:r>
      <w:r w:rsidR="008040A4" w:rsidRPr="00A87E89">
        <w:t>access to justice for rural regional and remote communities</w:t>
      </w:r>
      <w:r w:rsidR="00F53537" w:rsidRPr="00A87E89">
        <w:t>.</w:t>
      </w:r>
      <w:r w:rsidR="00DE6D06" w:rsidRPr="00A87E89">
        <w:t xml:space="preserve"> </w:t>
      </w:r>
    </w:p>
    <w:p w14:paraId="26923B9B" w14:textId="18442A8D" w:rsidR="00D63EE2" w:rsidRPr="00337E70" w:rsidRDefault="00D63EE2" w:rsidP="00337E70">
      <w:pPr>
        <w:pStyle w:val="ListParagraph"/>
        <w:numPr>
          <w:ilvl w:val="0"/>
          <w:numId w:val="11"/>
        </w:numPr>
        <w:rPr>
          <w:u w:val="single"/>
        </w:rPr>
      </w:pPr>
      <w:r w:rsidRPr="00337E70">
        <w:rPr>
          <w:u w:val="single"/>
        </w:rPr>
        <w:t xml:space="preserve">Postcode Justice: Rural and Regional Disadvantage in the Administration </w:t>
      </w:r>
      <w:r w:rsidR="00491896">
        <w:rPr>
          <w:u w:val="single"/>
        </w:rPr>
        <w:t>of the Law in Victoria.</w:t>
      </w:r>
      <w:r w:rsidR="00491896">
        <w:rPr>
          <w:rStyle w:val="FootnoteReference"/>
          <w:u w:val="single"/>
        </w:rPr>
        <w:footnoteReference w:id="7"/>
      </w:r>
    </w:p>
    <w:p w14:paraId="17EF6EDB" w14:textId="77777777" w:rsidR="001B6FF8" w:rsidRDefault="00805DEA" w:rsidP="00F840B2">
      <w:r w:rsidRPr="00805DEA">
        <w:t xml:space="preserve">Much of the more recent hallmark Australian research around ‘access to justice’ has focussed on access to public and private legal services for socio-economic </w:t>
      </w:r>
      <w:r w:rsidR="001B6FF8">
        <w:t>disadvantaged groups. T</w:t>
      </w:r>
      <w:r w:rsidRPr="00805DEA">
        <w:t>here has been little research</w:t>
      </w:r>
      <w:r w:rsidR="001B6FF8">
        <w:t xml:space="preserve">, however, </w:t>
      </w:r>
      <w:r w:rsidRPr="00805DEA">
        <w:t>that looks at equity in the administration of the law in regional communities, through courts and tribunals and associated services.</w:t>
      </w:r>
      <w:r w:rsidR="000E28A6">
        <w:t xml:space="preserve"> </w:t>
      </w:r>
    </w:p>
    <w:p w14:paraId="4DDC1D8D" w14:textId="55A9141F" w:rsidR="00AE16A8" w:rsidRDefault="00F840B2" w:rsidP="00D63EE2">
      <w:r w:rsidRPr="00AE6F54">
        <w:rPr>
          <w:i/>
        </w:rPr>
        <w:t>Postcode Justice</w:t>
      </w:r>
      <w:r w:rsidR="00491896">
        <w:rPr>
          <w:i/>
        </w:rPr>
        <w:t xml:space="preserve"> </w:t>
      </w:r>
      <w:r>
        <w:t>provides</w:t>
      </w:r>
      <w:r w:rsidRPr="004F7A60">
        <w:t xml:space="preserve"> a br</w:t>
      </w:r>
      <w:r>
        <w:t xml:space="preserve">oad picture of the </w:t>
      </w:r>
      <w:r w:rsidRPr="004F7A60">
        <w:t>factors that combine to create the disadvantage expe</w:t>
      </w:r>
      <w:r>
        <w:t>rienced by regional communities</w:t>
      </w:r>
      <w:r w:rsidRPr="004F7A60">
        <w:t xml:space="preserve">. </w:t>
      </w:r>
      <w:r w:rsidR="000E28A6" w:rsidRPr="000E28A6">
        <w:rPr>
          <w:i/>
        </w:rPr>
        <w:t>Postcode Justice</w:t>
      </w:r>
      <w:r w:rsidR="000E28A6">
        <w:t xml:space="preserve"> identified</w:t>
      </w:r>
      <w:r w:rsidR="00805DEA">
        <w:t xml:space="preserve"> a myriad of factors and combinations of factors that create disadvantage for people living in rural and regional Victoria when using justice system services. </w:t>
      </w:r>
      <w:r w:rsidR="000E28A6">
        <w:t>The report investigated the i</w:t>
      </w:r>
      <w:r w:rsidR="00805DEA">
        <w:t>mpact of legal and related professional services in rural and regional communities and examine</w:t>
      </w:r>
      <w:r w:rsidR="00590259">
        <w:t>d</w:t>
      </w:r>
      <w:r w:rsidR="00805DEA">
        <w:t xml:space="preserve"> how the lack of local human service agencies affects justice system outcomes. </w:t>
      </w:r>
    </w:p>
    <w:p w14:paraId="30B4E3C1" w14:textId="135194A1" w:rsidR="00D63EE2" w:rsidRDefault="000E28A6" w:rsidP="00D63EE2">
      <w:pPr>
        <w:rPr>
          <w:u w:val="single"/>
        </w:rPr>
      </w:pPr>
      <w:r w:rsidRPr="000E28A6">
        <w:rPr>
          <w:i/>
        </w:rPr>
        <w:t>Postcode Justice</w:t>
      </w:r>
      <w:r w:rsidR="00805DEA">
        <w:t xml:space="preserve"> also explores the additional challenges </w:t>
      </w:r>
      <w:r>
        <w:t>for legal pr</w:t>
      </w:r>
      <w:r w:rsidR="00805DEA">
        <w:t>ac</w:t>
      </w:r>
      <w:r>
        <w:t>t</w:t>
      </w:r>
      <w:r w:rsidR="00805DEA">
        <w:t xml:space="preserve">itioners </w:t>
      </w:r>
      <w:r>
        <w:t>and local human service agencies based near state bor</w:t>
      </w:r>
      <w:r w:rsidR="00590259">
        <w:t>ders due to variations in law. Its, r</w:t>
      </w:r>
      <w:r>
        <w:t xml:space="preserve">ecommendations </w:t>
      </w:r>
      <w:r w:rsidR="00DC1A42">
        <w:t xml:space="preserve">have been inserted into the appropriate sections </w:t>
      </w:r>
      <w:r w:rsidR="00AC1D26">
        <w:t xml:space="preserve">of this submission </w:t>
      </w:r>
      <w:r w:rsidR="00DC1A42">
        <w:t>below.</w:t>
      </w:r>
    </w:p>
    <w:p w14:paraId="2E7B6EA0" w14:textId="6A8F1F3E" w:rsidR="00F840B2" w:rsidRDefault="00805DEA" w:rsidP="003E5316">
      <w:pPr>
        <w:pStyle w:val="ListParagraph"/>
        <w:numPr>
          <w:ilvl w:val="0"/>
          <w:numId w:val="11"/>
        </w:numPr>
        <w:autoSpaceDE w:val="0"/>
        <w:autoSpaceDN w:val="0"/>
        <w:adjustRightInd w:val="0"/>
        <w:spacing w:after="0" w:line="240" w:lineRule="auto"/>
        <w:rPr>
          <w:rFonts w:cs="MyriadPro-Regular"/>
          <w:u w:val="single"/>
        </w:rPr>
      </w:pPr>
      <w:r w:rsidRPr="0012425E">
        <w:rPr>
          <w:rFonts w:cs="MyriadPro-Regular"/>
          <w:u w:val="single"/>
        </w:rPr>
        <w:t>Providing Legal Services to Small Business in Regional Victoria</w:t>
      </w:r>
      <w:r w:rsidR="0012425E">
        <w:rPr>
          <w:rStyle w:val="FootnoteReference"/>
          <w:rFonts w:cs="MyriadPro-Regular"/>
          <w:u w:val="single"/>
        </w:rPr>
        <w:footnoteReference w:id="8"/>
      </w:r>
    </w:p>
    <w:p w14:paraId="6836FA8B" w14:textId="77777777" w:rsidR="0012425E" w:rsidRPr="0012425E" w:rsidRDefault="0012425E" w:rsidP="0012425E">
      <w:pPr>
        <w:pStyle w:val="ListParagraph"/>
        <w:autoSpaceDE w:val="0"/>
        <w:autoSpaceDN w:val="0"/>
        <w:adjustRightInd w:val="0"/>
        <w:spacing w:after="0" w:line="240" w:lineRule="auto"/>
        <w:rPr>
          <w:rFonts w:cs="MyriadPro-Regular"/>
          <w:u w:val="single"/>
        </w:rPr>
      </w:pPr>
    </w:p>
    <w:p w14:paraId="4448D0A5" w14:textId="24366142" w:rsidR="009D6A11" w:rsidRDefault="00A87E89" w:rsidP="009D6A11">
      <w:pPr>
        <w:autoSpaceDE w:val="0"/>
        <w:autoSpaceDN w:val="0"/>
        <w:adjustRightInd w:val="0"/>
        <w:spacing w:after="0" w:line="240" w:lineRule="auto"/>
        <w:rPr>
          <w:u w:val="single"/>
        </w:rPr>
      </w:pPr>
      <w:r>
        <w:rPr>
          <w:rFonts w:ascii="Calibri" w:hAnsi="Calibri" w:cs="Calibri"/>
        </w:rPr>
        <w:t xml:space="preserve">This research examined </w:t>
      </w:r>
      <w:r w:rsidR="00805DEA">
        <w:rPr>
          <w:rFonts w:ascii="Calibri" w:hAnsi="Calibri" w:cs="Calibri"/>
        </w:rPr>
        <w:t>regional Victorian small business expectations of local legal practices, their degree of satisfaction with existing legal services and identifie</w:t>
      </w:r>
      <w:r w:rsidR="00AC1D26">
        <w:rPr>
          <w:rFonts w:ascii="Calibri" w:hAnsi="Calibri" w:cs="Calibri"/>
        </w:rPr>
        <w:t>d</w:t>
      </w:r>
      <w:r w:rsidR="00805DEA">
        <w:rPr>
          <w:rFonts w:ascii="Calibri" w:hAnsi="Calibri" w:cs="Calibri"/>
        </w:rPr>
        <w:t xml:space="preserve"> current and potential demand and supply gaps. By doing so it s</w:t>
      </w:r>
      <w:r w:rsidR="00AC1D26">
        <w:rPr>
          <w:rFonts w:ascii="Calibri" w:hAnsi="Calibri" w:cs="Calibri"/>
        </w:rPr>
        <w:t>ought</w:t>
      </w:r>
      <w:r w:rsidR="00805DEA">
        <w:rPr>
          <w:rFonts w:ascii="Calibri" w:hAnsi="Calibri" w:cs="Calibri"/>
        </w:rPr>
        <w:t xml:space="preserve"> to determine potential areas in which regional law firms can improve, expand and refine their services in response to the current and emerging demands on them and the communities they serve.</w:t>
      </w:r>
    </w:p>
    <w:p w14:paraId="179A1953" w14:textId="77777777" w:rsidR="0012425E" w:rsidRDefault="0012425E" w:rsidP="00F379B1"/>
    <w:p w14:paraId="16D5F161" w14:textId="77777777" w:rsidR="00590259" w:rsidRDefault="00590259">
      <w:pPr>
        <w:spacing w:after="160" w:line="259" w:lineRule="auto"/>
      </w:pPr>
      <w:r>
        <w:br w:type="page"/>
      </w:r>
    </w:p>
    <w:p w14:paraId="0436ADA6" w14:textId="49379614" w:rsidR="00F379B1" w:rsidRDefault="00A87E89" w:rsidP="00F379B1">
      <w:r>
        <w:lastRenderedPageBreak/>
        <w:t>Each</w:t>
      </w:r>
      <w:r w:rsidR="00F379B1">
        <w:t xml:space="preserve"> </w:t>
      </w:r>
      <w:r>
        <w:t>of these research publications identified</w:t>
      </w:r>
      <w:r w:rsidR="00F379B1">
        <w:t xml:space="preserve"> disadvantages experienced by regional and rural </w:t>
      </w:r>
      <w:r w:rsidR="00757E73">
        <w:t xml:space="preserve">Victorian </w:t>
      </w:r>
      <w:r w:rsidR="00F379B1">
        <w:t xml:space="preserve">communities </w:t>
      </w:r>
      <w:r>
        <w:t>including</w:t>
      </w:r>
      <w:r w:rsidR="00F379B1">
        <w:t>:</w:t>
      </w:r>
    </w:p>
    <w:p w14:paraId="40B07134" w14:textId="2845D5FE" w:rsidR="00F379B1" w:rsidRDefault="00F379B1" w:rsidP="00F379B1">
      <w:pPr>
        <w:pStyle w:val="ListParagraph"/>
        <w:numPr>
          <w:ilvl w:val="0"/>
          <w:numId w:val="1"/>
        </w:numPr>
      </w:pPr>
      <w:r>
        <w:t xml:space="preserve"> Poor physical amenity of regional courts, for example, for </w:t>
      </w:r>
      <w:r w:rsidR="008148F5">
        <w:t>family violence-</w:t>
      </w:r>
      <w:r>
        <w:t>related matters, the physical amenity can be a disincentive to attendance;</w:t>
      </w:r>
    </w:p>
    <w:p w14:paraId="4BF39EB3" w14:textId="4D847109" w:rsidR="00F379B1" w:rsidRDefault="00F379B1" w:rsidP="00F379B1">
      <w:pPr>
        <w:pStyle w:val="ListParagraph"/>
        <w:numPr>
          <w:ilvl w:val="0"/>
          <w:numId w:val="1"/>
        </w:numPr>
      </w:pPr>
      <w:r>
        <w:t xml:space="preserve"> Limited availability of vid</w:t>
      </w:r>
      <w:r w:rsidR="00112157">
        <w:t>eo conferencing facilities and i</w:t>
      </w:r>
      <w:r>
        <w:t>nformation and communications technologies (ICT);</w:t>
      </w:r>
    </w:p>
    <w:p w14:paraId="5C1C0574" w14:textId="7A47E523" w:rsidR="00F379B1" w:rsidRDefault="00AC1D26" w:rsidP="00F379B1">
      <w:pPr>
        <w:pStyle w:val="ListParagraph"/>
        <w:numPr>
          <w:ilvl w:val="0"/>
          <w:numId w:val="1"/>
        </w:numPr>
      </w:pPr>
      <w:r>
        <w:t xml:space="preserve">Limited </w:t>
      </w:r>
      <w:r w:rsidR="00F379B1">
        <w:t xml:space="preserve">availability of </w:t>
      </w:r>
      <w:r w:rsidR="00F379B1" w:rsidRPr="00F660C4">
        <w:t>court programs</w:t>
      </w:r>
      <w:r w:rsidR="00F379B1">
        <w:t xml:space="preserve"> introduced over the past decade as part of the ‘problem solving’ </w:t>
      </w:r>
      <w:r w:rsidR="00590259">
        <w:t xml:space="preserve">(Therapeutic Jurisprudence) approach </w:t>
      </w:r>
      <w:r w:rsidR="00F379B1">
        <w:t>to the role of the justice system, for example</w:t>
      </w:r>
      <w:r w:rsidR="00590259">
        <w:t xml:space="preserve">, </w:t>
      </w:r>
      <w:r w:rsidR="00F379B1">
        <w:t xml:space="preserve">the </w:t>
      </w:r>
      <w:r w:rsidR="00F379B1" w:rsidRPr="00F660C4">
        <w:t>Court Integrated Services</w:t>
      </w:r>
      <w:r w:rsidR="00F379B1" w:rsidRPr="00F660C4">
        <w:rPr>
          <w:b/>
        </w:rPr>
        <w:t xml:space="preserve">, </w:t>
      </w:r>
      <w:r w:rsidR="00F379B1">
        <w:t>the Mental Health Court Liaison Service; and Specialist Magistrates’ Courts such as the Family Violence Division</w:t>
      </w:r>
      <w:r w:rsidR="00590259">
        <w:t xml:space="preserve"> and Drug Court</w:t>
      </w:r>
      <w:r w:rsidR="00F379B1">
        <w:t xml:space="preserve">; </w:t>
      </w:r>
    </w:p>
    <w:p w14:paraId="3A0A1778" w14:textId="77777777" w:rsidR="00F379B1" w:rsidRDefault="00F379B1" w:rsidP="00F379B1">
      <w:pPr>
        <w:pStyle w:val="ListParagraph"/>
        <w:numPr>
          <w:ilvl w:val="0"/>
          <w:numId w:val="1"/>
        </w:numPr>
      </w:pPr>
      <w:r>
        <w:t xml:space="preserve">Limited availability of quality </w:t>
      </w:r>
      <w:r w:rsidRPr="00F660C4">
        <w:t>mediation</w:t>
      </w:r>
      <w:r>
        <w:t xml:space="preserve"> services to regional communities, particularly in relation to commercial/civil matters and the lack of court annexed mediation;</w:t>
      </w:r>
    </w:p>
    <w:p w14:paraId="303338C0" w14:textId="26F85D1C" w:rsidR="00F379B1" w:rsidRDefault="00F379B1" w:rsidP="00F379B1">
      <w:pPr>
        <w:pStyle w:val="ListParagraph"/>
        <w:numPr>
          <w:ilvl w:val="0"/>
          <w:numId w:val="1"/>
        </w:numPr>
      </w:pPr>
      <w:r>
        <w:t xml:space="preserve">Lack of </w:t>
      </w:r>
      <w:r w:rsidR="00757E73">
        <w:t>hearing date</w:t>
      </w:r>
      <w:r>
        <w:t xml:space="preserve"> </w:t>
      </w:r>
      <w:r w:rsidR="00757E73">
        <w:t xml:space="preserve">certainty for </w:t>
      </w:r>
      <w:r>
        <w:t>County Court circuit courts;</w:t>
      </w:r>
    </w:p>
    <w:p w14:paraId="172070E5" w14:textId="77777777" w:rsidR="00F379B1" w:rsidRDefault="00F379B1" w:rsidP="00F379B1">
      <w:pPr>
        <w:pStyle w:val="ListParagraph"/>
        <w:numPr>
          <w:ilvl w:val="0"/>
          <w:numId w:val="1"/>
        </w:numPr>
      </w:pPr>
      <w:r>
        <w:t>Limited availability of senior barristers and senior Crown Counsel at circuit County Courts;</w:t>
      </w:r>
    </w:p>
    <w:p w14:paraId="5297AC46" w14:textId="017F6D94" w:rsidR="00F379B1" w:rsidRDefault="00F379B1" w:rsidP="00F379B1">
      <w:pPr>
        <w:pStyle w:val="ListParagraph"/>
        <w:numPr>
          <w:ilvl w:val="0"/>
          <w:numId w:val="1"/>
        </w:numPr>
      </w:pPr>
      <w:r>
        <w:t xml:space="preserve">Limited </w:t>
      </w:r>
      <w:r w:rsidR="00757E73">
        <w:t>provision of</w:t>
      </w:r>
      <w:r>
        <w:t xml:space="preserve"> </w:t>
      </w:r>
      <w:r w:rsidR="00757E73">
        <w:t xml:space="preserve">local </w:t>
      </w:r>
      <w:r>
        <w:t>V</w:t>
      </w:r>
      <w:r w:rsidR="00757E73">
        <w:t>ictorian Civil and Administrative</w:t>
      </w:r>
      <w:r>
        <w:t xml:space="preserve"> hearings;</w:t>
      </w:r>
    </w:p>
    <w:p w14:paraId="1FB8E448" w14:textId="6A57B5B5" w:rsidR="00F379B1" w:rsidRDefault="00F379B1" w:rsidP="00F379B1">
      <w:pPr>
        <w:pStyle w:val="ListParagraph"/>
        <w:numPr>
          <w:ilvl w:val="0"/>
          <w:numId w:val="1"/>
        </w:numPr>
      </w:pPr>
      <w:r>
        <w:t>Declining ratio of private la</w:t>
      </w:r>
      <w:r w:rsidR="00757E73">
        <w:t xml:space="preserve">w firms to regional populations </w:t>
      </w:r>
      <w:r>
        <w:t xml:space="preserve">resulting in an increasing frequency of </w:t>
      </w:r>
      <w:r w:rsidR="00757E73">
        <w:t xml:space="preserve">‘conflict of interest’ issues. </w:t>
      </w:r>
      <w:r>
        <w:rPr>
          <w:rStyle w:val="FootnoteReference"/>
        </w:rPr>
        <w:footnoteReference w:id="9"/>
      </w:r>
    </w:p>
    <w:p w14:paraId="131A5262" w14:textId="77777777" w:rsidR="00F379B1" w:rsidRDefault="00F379B1" w:rsidP="00F379B1">
      <w:pPr>
        <w:pStyle w:val="ListParagraph"/>
        <w:numPr>
          <w:ilvl w:val="0"/>
          <w:numId w:val="1"/>
        </w:numPr>
      </w:pPr>
      <w:r>
        <w:t>Lack of local human service agencies in rural and regional areas affects justice system outcomes;</w:t>
      </w:r>
    </w:p>
    <w:p w14:paraId="6C8534D0" w14:textId="41E2DFFB" w:rsidR="00AE16A8" w:rsidRPr="0061299B" w:rsidRDefault="00F379B1" w:rsidP="00AE16A8">
      <w:pPr>
        <w:pStyle w:val="ListParagraph"/>
        <w:numPr>
          <w:ilvl w:val="0"/>
          <w:numId w:val="1"/>
        </w:numPr>
        <w:spacing w:line="240" w:lineRule="auto"/>
        <w:rPr>
          <w:b/>
        </w:rPr>
      </w:pPr>
      <w:r>
        <w:t>The variation in laws and government program</w:t>
      </w:r>
      <w:r w:rsidR="00757E73">
        <w:t>s and</w:t>
      </w:r>
      <w:r>
        <w:t xml:space="preserve"> policies across borders, compound the difficulties rural and regional services and their clients already face.</w:t>
      </w:r>
    </w:p>
    <w:p w14:paraId="0F2F4D47" w14:textId="24B45331" w:rsidR="0061299B" w:rsidRDefault="0061299B" w:rsidP="0061299B">
      <w:pPr>
        <w:spacing w:after="0" w:line="240" w:lineRule="auto"/>
      </w:pPr>
      <w:r w:rsidRPr="0061299B">
        <w:t>Additionally, transport issues are</w:t>
      </w:r>
      <w:r>
        <w:rPr>
          <w:b/>
        </w:rPr>
        <w:t xml:space="preserve"> </w:t>
      </w:r>
      <w:r>
        <w:t xml:space="preserve">consistently rated by rural and regional communities as one of the most significant barriers to accessing services, employment and social networks. </w:t>
      </w:r>
    </w:p>
    <w:p w14:paraId="34E853B2" w14:textId="77777777" w:rsidR="0061299B" w:rsidRDefault="0061299B" w:rsidP="0061299B">
      <w:pPr>
        <w:spacing w:after="0" w:line="240" w:lineRule="auto"/>
        <w:rPr>
          <w:rFonts w:cs="Univers LT Std 47 Cn Lt"/>
          <w:i/>
          <w:color w:val="000000"/>
        </w:rPr>
      </w:pPr>
    </w:p>
    <w:p w14:paraId="1A69F5C0" w14:textId="77777777" w:rsidR="00757E73" w:rsidRDefault="00757E73" w:rsidP="00AE16A8">
      <w:pPr>
        <w:rPr>
          <w:b/>
          <w:u w:val="single"/>
        </w:rPr>
      </w:pPr>
      <w:r>
        <w:rPr>
          <w:b/>
          <w:u w:val="single"/>
        </w:rPr>
        <w:br/>
      </w:r>
    </w:p>
    <w:p w14:paraId="67EEBE09" w14:textId="77777777" w:rsidR="00757E73" w:rsidRDefault="00757E73">
      <w:pPr>
        <w:spacing w:after="160" w:line="259" w:lineRule="auto"/>
        <w:rPr>
          <w:b/>
          <w:u w:val="single"/>
        </w:rPr>
      </w:pPr>
      <w:r>
        <w:rPr>
          <w:b/>
          <w:u w:val="single"/>
        </w:rPr>
        <w:br w:type="page"/>
      </w:r>
    </w:p>
    <w:p w14:paraId="319FBBDA" w14:textId="08EA8F2B" w:rsidR="001F5681" w:rsidRPr="0061299B" w:rsidRDefault="00757E73" w:rsidP="00AE16A8">
      <w:pPr>
        <w:rPr>
          <w:b/>
          <w:u w:val="single"/>
        </w:rPr>
      </w:pPr>
      <w:r>
        <w:rPr>
          <w:b/>
          <w:u w:val="single"/>
        </w:rPr>
        <w:lastRenderedPageBreak/>
        <w:t>A response to the</w:t>
      </w:r>
      <w:r w:rsidR="007611BB">
        <w:rPr>
          <w:b/>
          <w:u w:val="single"/>
        </w:rPr>
        <w:t xml:space="preserve"> Inquiry’s terms of reference.</w:t>
      </w:r>
    </w:p>
    <w:p w14:paraId="02C30A7F" w14:textId="23C1D4E3" w:rsidR="00AE16A8" w:rsidRPr="0061299B" w:rsidRDefault="00757E73" w:rsidP="00AE16A8">
      <w:r>
        <w:t>The Centre for Rural Regional Law and Justice and National Rural Law and Justice Alliance propose to respond to</w:t>
      </w:r>
      <w:r w:rsidR="00AE16A8" w:rsidRPr="0061299B">
        <w:t xml:space="preserve"> the following matters </w:t>
      </w:r>
      <w:r>
        <w:t>raised within</w:t>
      </w:r>
      <w:r w:rsidR="00AE16A8" w:rsidRPr="0061299B">
        <w:t xml:space="preserve"> the Inquiry’s terms of reference:</w:t>
      </w:r>
    </w:p>
    <w:p w14:paraId="0F766230" w14:textId="77777777" w:rsidR="00AE16A8" w:rsidRPr="0061299B" w:rsidRDefault="00AE16A8" w:rsidP="00AE16A8">
      <w:pPr>
        <w:pStyle w:val="Default"/>
        <w:numPr>
          <w:ilvl w:val="0"/>
          <w:numId w:val="10"/>
        </w:numPr>
        <w:spacing w:after="240"/>
        <w:jc w:val="both"/>
        <w:rPr>
          <w:rFonts w:asciiTheme="minorHAnsi" w:hAnsiTheme="minorHAnsi"/>
          <w:color w:val="auto"/>
          <w:sz w:val="22"/>
          <w:szCs w:val="22"/>
        </w:rPr>
      </w:pPr>
      <w:r w:rsidRPr="0061299B">
        <w:rPr>
          <w:rFonts w:asciiTheme="minorHAnsi" w:hAnsiTheme="minorHAnsi"/>
          <w:color w:val="auto"/>
          <w:sz w:val="22"/>
          <w:szCs w:val="22"/>
        </w:rPr>
        <w:t xml:space="preserve">Impact of the costs of accessing justice services, and securing legal representation, on the effectiveness of these services; </w:t>
      </w:r>
    </w:p>
    <w:p w14:paraId="4BA179D2" w14:textId="77777777" w:rsidR="00AE16A8" w:rsidRPr="0061299B" w:rsidRDefault="00AE16A8" w:rsidP="00AE16A8">
      <w:pPr>
        <w:pStyle w:val="Default"/>
        <w:numPr>
          <w:ilvl w:val="0"/>
          <w:numId w:val="10"/>
        </w:numPr>
        <w:spacing w:after="200"/>
        <w:jc w:val="both"/>
        <w:rPr>
          <w:rFonts w:asciiTheme="minorHAnsi" w:hAnsiTheme="minorHAnsi"/>
          <w:color w:val="auto"/>
          <w:sz w:val="22"/>
          <w:szCs w:val="22"/>
        </w:rPr>
      </w:pPr>
      <w:r w:rsidRPr="0061299B">
        <w:rPr>
          <w:rFonts w:asciiTheme="minorHAnsi" w:hAnsiTheme="minorHAnsi"/>
          <w:color w:val="auto"/>
          <w:sz w:val="22"/>
          <w:szCs w:val="22"/>
        </w:rPr>
        <w:t>Economic and social impact of the costs of accessing justice services, and securing legal representation;</w:t>
      </w:r>
    </w:p>
    <w:p w14:paraId="0CCB487B" w14:textId="77777777" w:rsidR="00AE16A8" w:rsidRPr="0061299B" w:rsidRDefault="00AE16A8" w:rsidP="00AE16A8">
      <w:pPr>
        <w:pStyle w:val="Default"/>
        <w:numPr>
          <w:ilvl w:val="0"/>
          <w:numId w:val="10"/>
        </w:numPr>
        <w:spacing w:after="240"/>
        <w:jc w:val="both"/>
        <w:rPr>
          <w:rFonts w:asciiTheme="minorHAnsi" w:hAnsiTheme="minorHAnsi"/>
          <w:color w:val="auto"/>
          <w:sz w:val="22"/>
          <w:szCs w:val="22"/>
        </w:rPr>
      </w:pPr>
      <w:r w:rsidRPr="0061299B">
        <w:rPr>
          <w:rFonts w:asciiTheme="minorHAnsi" w:hAnsiTheme="minorHAnsi"/>
          <w:color w:val="auto"/>
          <w:sz w:val="22"/>
          <w:szCs w:val="22"/>
        </w:rPr>
        <w:t xml:space="preserve">Impact of the structures and processes of legal institutions on the costs of accessing and utilising these institutions; </w:t>
      </w:r>
    </w:p>
    <w:p w14:paraId="6DA84C54" w14:textId="77777777" w:rsidR="00AE16A8" w:rsidRPr="0061299B" w:rsidRDefault="00AE16A8" w:rsidP="00AE16A8">
      <w:pPr>
        <w:pStyle w:val="Default"/>
        <w:numPr>
          <w:ilvl w:val="0"/>
          <w:numId w:val="10"/>
        </w:numPr>
        <w:spacing w:after="240"/>
        <w:jc w:val="both"/>
        <w:rPr>
          <w:rFonts w:asciiTheme="minorHAnsi" w:hAnsiTheme="minorHAnsi"/>
          <w:color w:val="auto"/>
          <w:sz w:val="22"/>
          <w:szCs w:val="22"/>
        </w:rPr>
      </w:pPr>
      <w:r w:rsidRPr="0061299B">
        <w:rPr>
          <w:rFonts w:asciiTheme="minorHAnsi" w:hAnsiTheme="minorHAnsi"/>
          <w:color w:val="auto"/>
          <w:sz w:val="22"/>
          <w:szCs w:val="22"/>
        </w:rPr>
        <w:t xml:space="preserve">Alternative mechanisms to improve equity and access to justice and achieve lower cost civil dispute resolution. </w:t>
      </w:r>
    </w:p>
    <w:p w14:paraId="6B5334B5" w14:textId="77777777" w:rsidR="00F929B6" w:rsidRDefault="00F929B6" w:rsidP="001F5681">
      <w:pPr>
        <w:pStyle w:val="Default"/>
        <w:spacing w:after="240"/>
        <w:jc w:val="both"/>
        <w:rPr>
          <w:rFonts w:asciiTheme="minorHAnsi" w:hAnsiTheme="minorHAnsi"/>
          <w:b/>
          <w:color w:val="auto"/>
          <w:sz w:val="22"/>
          <w:szCs w:val="22"/>
        </w:rPr>
      </w:pPr>
    </w:p>
    <w:p w14:paraId="09FA6388" w14:textId="721A0168" w:rsidR="007B3A23" w:rsidRPr="00491896" w:rsidRDefault="001F5681" w:rsidP="001F5681">
      <w:pPr>
        <w:pStyle w:val="Default"/>
        <w:spacing w:after="240"/>
        <w:jc w:val="both"/>
        <w:rPr>
          <w:rFonts w:asciiTheme="minorHAnsi" w:hAnsiTheme="minorHAnsi"/>
          <w:b/>
          <w:color w:val="auto"/>
          <w:sz w:val="22"/>
          <w:szCs w:val="22"/>
        </w:rPr>
      </w:pPr>
      <w:r w:rsidRPr="00491896">
        <w:rPr>
          <w:rFonts w:asciiTheme="minorHAnsi" w:hAnsiTheme="minorHAnsi"/>
          <w:b/>
          <w:color w:val="auto"/>
          <w:sz w:val="22"/>
          <w:szCs w:val="22"/>
        </w:rPr>
        <w:t xml:space="preserve">1 &amp; 2 - </w:t>
      </w:r>
      <w:r w:rsidR="007B3A23" w:rsidRPr="00491896">
        <w:rPr>
          <w:rFonts w:asciiTheme="minorHAnsi" w:hAnsiTheme="minorHAnsi"/>
          <w:b/>
          <w:color w:val="auto"/>
          <w:sz w:val="22"/>
          <w:szCs w:val="22"/>
        </w:rPr>
        <w:t>The impact of the costs of accessing services and securing legal representation</w:t>
      </w:r>
      <w:r w:rsidRPr="00491896">
        <w:rPr>
          <w:rFonts w:asciiTheme="minorHAnsi" w:hAnsiTheme="minorHAnsi"/>
          <w:b/>
          <w:color w:val="auto"/>
          <w:sz w:val="22"/>
          <w:szCs w:val="22"/>
        </w:rPr>
        <w:t xml:space="preserve">; </w:t>
      </w:r>
      <w:r w:rsidR="00F929B6">
        <w:rPr>
          <w:rFonts w:asciiTheme="minorHAnsi" w:hAnsiTheme="minorHAnsi"/>
          <w:b/>
          <w:color w:val="auto"/>
          <w:sz w:val="22"/>
          <w:szCs w:val="22"/>
        </w:rPr>
        <w:t xml:space="preserve">and </w:t>
      </w:r>
      <w:r w:rsidRPr="00491896">
        <w:rPr>
          <w:rFonts w:asciiTheme="minorHAnsi" w:hAnsiTheme="minorHAnsi"/>
          <w:b/>
          <w:color w:val="auto"/>
          <w:sz w:val="22"/>
          <w:szCs w:val="22"/>
        </w:rPr>
        <w:t>the</w:t>
      </w:r>
      <w:r w:rsidR="007B3A23" w:rsidRPr="00491896">
        <w:rPr>
          <w:rFonts w:asciiTheme="minorHAnsi" w:hAnsiTheme="minorHAnsi"/>
          <w:b/>
          <w:color w:val="auto"/>
          <w:sz w:val="22"/>
          <w:szCs w:val="22"/>
        </w:rPr>
        <w:t xml:space="preserve"> economic and social impact of the costs of accessing justice services, and securing legal representation</w:t>
      </w:r>
    </w:p>
    <w:p w14:paraId="3B28CE8C" w14:textId="32DA7BDD" w:rsidR="001F5681" w:rsidRPr="00954CEF" w:rsidRDefault="00954CEF" w:rsidP="001F5681">
      <w:pPr>
        <w:spacing w:line="240" w:lineRule="auto"/>
        <w:rPr>
          <w:u w:val="single"/>
        </w:rPr>
      </w:pPr>
      <w:r w:rsidRPr="00954CEF">
        <w:rPr>
          <w:u w:val="single"/>
        </w:rPr>
        <w:t>Lawyer shortage</w:t>
      </w:r>
      <w:r w:rsidR="001F5681" w:rsidRPr="00954CEF">
        <w:rPr>
          <w:u w:val="single"/>
        </w:rPr>
        <w:t xml:space="preserve"> </w:t>
      </w:r>
    </w:p>
    <w:p w14:paraId="3F93F318" w14:textId="640C153C" w:rsidR="00954CEF" w:rsidRDefault="00670366" w:rsidP="00BA47BC">
      <w:pPr>
        <w:spacing w:line="240" w:lineRule="auto"/>
        <w:rPr>
          <w:rFonts w:eastAsia="Times New Roman" w:cs="Arial"/>
          <w:lang w:eastAsia="en-AU"/>
        </w:rPr>
      </w:pPr>
      <w:r w:rsidRPr="00670366">
        <w:rPr>
          <w:rFonts w:eastAsia="Times New Roman" w:cs="Arial"/>
          <w:lang w:eastAsia="en-AU"/>
        </w:rPr>
        <w:t>Law firms in regional areas are essential to ensure that clients’ l</w:t>
      </w:r>
      <w:r w:rsidR="001F5681">
        <w:rPr>
          <w:rFonts w:eastAsia="Times New Roman" w:cs="Arial"/>
          <w:lang w:eastAsia="en-AU"/>
        </w:rPr>
        <w:t xml:space="preserve">egal needs are properly addressed </w:t>
      </w:r>
      <w:r w:rsidRPr="00670366">
        <w:rPr>
          <w:rFonts w:eastAsia="Times New Roman" w:cs="Arial"/>
          <w:lang w:eastAsia="en-AU"/>
        </w:rPr>
        <w:t xml:space="preserve">and </w:t>
      </w:r>
      <w:r w:rsidR="001F5681">
        <w:rPr>
          <w:rFonts w:eastAsia="Times New Roman" w:cs="Arial"/>
          <w:lang w:eastAsia="en-AU"/>
        </w:rPr>
        <w:t>to ensure</w:t>
      </w:r>
      <w:r w:rsidRPr="00670366">
        <w:rPr>
          <w:rFonts w:eastAsia="Times New Roman" w:cs="Arial"/>
          <w:lang w:eastAsia="en-AU"/>
        </w:rPr>
        <w:t xml:space="preserve"> continuity of service provision from recei</w:t>
      </w:r>
      <w:r w:rsidR="00D27022">
        <w:rPr>
          <w:rFonts w:eastAsia="Times New Roman" w:cs="Arial"/>
          <w:lang w:eastAsia="en-AU"/>
        </w:rPr>
        <w:t xml:space="preserve">pt of instructions to hearing. </w:t>
      </w:r>
      <w:r w:rsidR="009B5473" w:rsidRPr="007E1A04">
        <w:rPr>
          <w:rFonts w:eastAsia="Times New Roman" w:cs="Arial"/>
          <w:lang w:eastAsia="en-AU"/>
        </w:rPr>
        <w:t xml:space="preserve">Firms </w:t>
      </w:r>
      <w:r w:rsidR="009B5473">
        <w:rPr>
          <w:rFonts w:eastAsia="Times New Roman" w:cs="Arial"/>
          <w:lang w:eastAsia="en-AU"/>
        </w:rPr>
        <w:t xml:space="preserve">which </w:t>
      </w:r>
      <w:r w:rsidR="009B5473" w:rsidRPr="007E1A04">
        <w:rPr>
          <w:rFonts w:eastAsia="Times New Roman" w:cs="Arial"/>
          <w:lang w:eastAsia="en-AU"/>
        </w:rPr>
        <w:t xml:space="preserve">provide pro bono services are </w:t>
      </w:r>
      <w:r w:rsidR="009B5473">
        <w:rPr>
          <w:rFonts w:eastAsia="Times New Roman" w:cs="Arial"/>
          <w:lang w:eastAsia="en-AU"/>
        </w:rPr>
        <w:t xml:space="preserve">also </w:t>
      </w:r>
      <w:r w:rsidR="009B5473" w:rsidRPr="007E1A04">
        <w:rPr>
          <w:rFonts w:eastAsia="Times New Roman" w:cs="Arial"/>
          <w:lang w:eastAsia="en-AU"/>
        </w:rPr>
        <w:t>essential to support legal need in these communities.</w:t>
      </w:r>
      <w:r w:rsidR="009B5473">
        <w:rPr>
          <w:rFonts w:eastAsia="Times New Roman" w:cs="Segoe UI"/>
          <w:lang w:eastAsia="en-AU"/>
        </w:rPr>
        <w:t xml:space="preserve"> </w:t>
      </w:r>
      <w:r w:rsidR="00491896">
        <w:rPr>
          <w:rFonts w:eastAsia="Times New Roman" w:cs="Segoe UI"/>
          <w:lang w:eastAsia="en-AU"/>
        </w:rPr>
        <w:t>C</w:t>
      </w:r>
      <w:r w:rsidRPr="00670366">
        <w:rPr>
          <w:rFonts w:eastAsia="Times New Roman" w:cs="Arial"/>
          <w:lang w:eastAsia="en-AU"/>
        </w:rPr>
        <w:t>lients in regional, rural and remote areas</w:t>
      </w:r>
      <w:r w:rsidR="00491896">
        <w:rPr>
          <w:rFonts w:eastAsia="Times New Roman" w:cs="Arial"/>
          <w:lang w:eastAsia="en-AU"/>
        </w:rPr>
        <w:t>, however,</w:t>
      </w:r>
      <w:r w:rsidRPr="00670366">
        <w:rPr>
          <w:rFonts w:eastAsia="Times New Roman" w:cs="Arial"/>
          <w:lang w:eastAsia="en-AU"/>
        </w:rPr>
        <w:t xml:space="preserve"> face </w:t>
      </w:r>
      <w:r w:rsidR="00D27022">
        <w:rPr>
          <w:rFonts w:eastAsia="Times New Roman" w:cs="Arial"/>
          <w:lang w:eastAsia="en-AU"/>
        </w:rPr>
        <w:t xml:space="preserve">variability in the quality of services and </w:t>
      </w:r>
      <w:r w:rsidRPr="00670366">
        <w:rPr>
          <w:rFonts w:eastAsia="Times New Roman" w:cs="Arial"/>
          <w:lang w:eastAsia="en-AU"/>
        </w:rPr>
        <w:t xml:space="preserve">less </w:t>
      </w:r>
      <w:r w:rsidRPr="007E1A04">
        <w:rPr>
          <w:rFonts w:eastAsia="Times New Roman" w:cs="Arial"/>
          <w:lang w:eastAsia="en-AU"/>
        </w:rPr>
        <w:t xml:space="preserve">opportunity for </w:t>
      </w:r>
      <w:r w:rsidR="00D27022" w:rsidRPr="007E1A04">
        <w:rPr>
          <w:rFonts w:eastAsia="Times New Roman" w:cs="Arial"/>
          <w:lang w:eastAsia="en-AU"/>
        </w:rPr>
        <w:t xml:space="preserve">and choice of </w:t>
      </w:r>
      <w:r w:rsidRPr="007E1A04">
        <w:rPr>
          <w:rFonts w:eastAsia="Times New Roman" w:cs="Arial"/>
          <w:lang w:eastAsia="en-AU"/>
        </w:rPr>
        <w:t xml:space="preserve">legal representation due to </w:t>
      </w:r>
      <w:r w:rsidR="00D27022" w:rsidRPr="007E1A04">
        <w:rPr>
          <w:rFonts w:eastAsia="Times New Roman" w:cs="Arial"/>
          <w:lang w:eastAsia="en-AU"/>
        </w:rPr>
        <w:t xml:space="preserve">the </w:t>
      </w:r>
      <w:r w:rsidRPr="007E1A04">
        <w:rPr>
          <w:rFonts w:eastAsia="Times New Roman" w:cs="Arial"/>
          <w:lang w:eastAsia="en-AU"/>
        </w:rPr>
        <w:t>reduced</w:t>
      </w:r>
      <w:r w:rsidR="00D27022" w:rsidRPr="007E1A04">
        <w:rPr>
          <w:rFonts w:eastAsia="Times New Roman" w:cs="Arial"/>
          <w:lang w:eastAsia="en-AU"/>
        </w:rPr>
        <w:t xml:space="preserve"> numbers of lawyers</w:t>
      </w:r>
      <w:r w:rsidR="00954CEF">
        <w:rPr>
          <w:rFonts w:eastAsia="Times New Roman" w:cs="Arial"/>
          <w:lang w:eastAsia="en-AU"/>
        </w:rPr>
        <w:t xml:space="preserve">. </w:t>
      </w:r>
    </w:p>
    <w:p w14:paraId="46F885DE" w14:textId="0E334D8F" w:rsidR="00F379B1" w:rsidRDefault="00F379B1" w:rsidP="00BA47BC">
      <w:pPr>
        <w:spacing w:after="0" w:line="240" w:lineRule="auto"/>
      </w:pPr>
      <w:r w:rsidRPr="007E1A04">
        <w:t xml:space="preserve">A 2009 survey found that approximately 40% of rural and regional lawyers currently had insufficient staff to service needs and also revealed worrying succession issues in that 38% said they would no </w:t>
      </w:r>
      <w:r>
        <w:t>longer be practising in the next five years.</w:t>
      </w:r>
      <w:r>
        <w:rPr>
          <w:rStyle w:val="FootnoteReference"/>
        </w:rPr>
        <w:footnoteReference w:id="10"/>
      </w:r>
      <w:r>
        <w:t xml:space="preserve">  The</w:t>
      </w:r>
      <w:r w:rsidR="00491896">
        <w:t xml:space="preserve"> </w:t>
      </w:r>
      <w:r w:rsidR="00670366">
        <w:t>problem</w:t>
      </w:r>
      <w:r>
        <w:t xml:space="preserve"> </w:t>
      </w:r>
      <w:r w:rsidR="00491896">
        <w:t xml:space="preserve">of </w:t>
      </w:r>
      <w:r w:rsidR="00757E73">
        <w:t xml:space="preserve">attracting and keeping graduates </w:t>
      </w:r>
      <w:r>
        <w:t xml:space="preserve">in rural and regional </w:t>
      </w:r>
      <w:r w:rsidR="00BA47BC">
        <w:t>communities</w:t>
      </w:r>
      <w:r>
        <w:t xml:space="preserve"> continues. </w:t>
      </w:r>
      <w:r w:rsidR="00670366">
        <w:t>There is also a lack of specialist counsel available to these communities.</w:t>
      </w:r>
    </w:p>
    <w:p w14:paraId="523E143E" w14:textId="77777777" w:rsidR="00954CEF" w:rsidRPr="007E1A04" w:rsidRDefault="00954CEF" w:rsidP="00BA47BC">
      <w:pPr>
        <w:spacing w:after="0" w:line="240" w:lineRule="auto"/>
        <w:rPr>
          <w:rFonts w:eastAsia="Times New Roman" w:cs="Segoe UI"/>
          <w:lang w:eastAsia="en-AU"/>
        </w:rPr>
      </w:pPr>
    </w:p>
    <w:p w14:paraId="4B25BA72" w14:textId="04BB0FDD" w:rsidR="00670366" w:rsidRPr="00954CEF" w:rsidRDefault="00F379B1" w:rsidP="00BA47BC">
      <w:pPr>
        <w:spacing w:line="240" w:lineRule="auto"/>
      </w:pPr>
      <w:r>
        <w:t xml:space="preserve">The lack of lawyers and other dispute resolution services can prolong and exacerbate matters, which impacts on costs and aggravates individual, family and community tensions. The shortage of legal services or appropriate advocacy and representation for women and children in cases of family violence, for example, impacts on the health and safety of the individuals involved. </w:t>
      </w:r>
      <w:r w:rsidR="00A3240E">
        <w:t>Of concern, t</w:t>
      </w:r>
      <w:r w:rsidR="009B5473">
        <w:t xml:space="preserve">he </w:t>
      </w:r>
      <w:r w:rsidR="00757E73">
        <w:t>Centre for Rural Regional Law and Justice’s</w:t>
      </w:r>
      <w:r w:rsidR="009B5473">
        <w:t xml:space="preserve"> most recent research examining access to justice for women experiencing family violence in regional Victoria has highlighted how some women stay in violent relationships due to lack of access to</w:t>
      </w:r>
      <w:r w:rsidR="003B6A29">
        <w:t xml:space="preserve"> af</w:t>
      </w:r>
      <w:r w:rsidR="00A3312F">
        <w:t>fordable</w:t>
      </w:r>
      <w:r w:rsidR="009B5473">
        <w:t xml:space="preserve"> legal advice and representation.</w:t>
      </w:r>
      <w:r w:rsidR="009B5473">
        <w:rPr>
          <w:rStyle w:val="FootnoteReference"/>
        </w:rPr>
        <w:footnoteReference w:id="11"/>
      </w:r>
    </w:p>
    <w:p w14:paraId="443D9E91" w14:textId="52BB9485" w:rsidR="006B2F03" w:rsidRDefault="00954CEF" w:rsidP="00BA47BC">
      <w:pPr>
        <w:spacing w:line="240" w:lineRule="auto"/>
        <w:rPr>
          <w:rFonts w:eastAsia="Times New Roman" w:cs="Arial"/>
          <w:lang w:eastAsia="en-AU"/>
        </w:rPr>
      </w:pPr>
      <w:r w:rsidRPr="00954CEF">
        <w:rPr>
          <w:rFonts w:eastAsia="Times New Roman" w:cs="Arial"/>
          <w:lang w:eastAsia="en-AU"/>
        </w:rPr>
        <w:t>It is suggested that a</w:t>
      </w:r>
      <w:r w:rsidR="006B2F03" w:rsidRPr="00954CEF">
        <w:rPr>
          <w:rFonts w:eastAsia="Times New Roman" w:cs="Arial"/>
          <w:lang w:eastAsia="en-AU"/>
        </w:rPr>
        <w:t xml:space="preserve"> hotline for </w:t>
      </w:r>
      <w:r w:rsidRPr="00954CEF">
        <w:rPr>
          <w:rFonts w:eastAsia="Times New Roman" w:cs="Arial"/>
          <w:lang w:eastAsia="en-AU"/>
        </w:rPr>
        <w:t xml:space="preserve">rural and regional communities be </w:t>
      </w:r>
      <w:r>
        <w:rPr>
          <w:rFonts w:eastAsia="Times New Roman" w:cs="Arial"/>
          <w:lang w:eastAsia="en-AU"/>
        </w:rPr>
        <w:t xml:space="preserve">established - </w:t>
      </w:r>
      <w:r w:rsidRPr="00954CEF">
        <w:rPr>
          <w:rFonts w:eastAsia="Times New Roman" w:cs="Arial"/>
          <w:lang w:eastAsia="en-AU"/>
        </w:rPr>
        <w:t xml:space="preserve">a high quality advice service where </w:t>
      </w:r>
      <w:r w:rsidR="009B5473">
        <w:rPr>
          <w:rFonts w:eastAsia="Times New Roman" w:cs="Arial"/>
          <w:lang w:eastAsia="en-AU"/>
        </w:rPr>
        <w:t>specialist</w:t>
      </w:r>
      <w:r w:rsidRPr="00954CEF">
        <w:rPr>
          <w:rFonts w:eastAsia="Times New Roman" w:cs="Arial"/>
          <w:lang w:eastAsia="en-AU"/>
        </w:rPr>
        <w:t xml:space="preserve"> lawyers offer </w:t>
      </w:r>
      <w:r w:rsidR="006B2F03" w:rsidRPr="00954CEF">
        <w:rPr>
          <w:rFonts w:eastAsia="Times New Roman" w:cs="Arial"/>
          <w:lang w:eastAsia="en-AU"/>
        </w:rPr>
        <w:t>assistance.</w:t>
      </w:r>
    </w:p>
    <w:p w14:paraId="4749390B" w14:textId="77777777" w:rsidR="00F60BFC" w:rsidRPr="00954CEF" w:rsidRDefault="00F60BFC" w:rsidP="00BA47BC">
      <w:pPr>
        <w:spacing w:line="240" w:lineRule="auto"/>
        <w:rPr>
          <w:rFonts w:eastAsia="Times New Roman" w:cs="Arial"/>
          <w:lang w:eastAsia="en-AU"/>
        </w:rPr>
      </w:pPr>
    </w:p>
    <w:p w14:paraId="4B7DED50" w14:textId="08127A1A" w:rsidR="007B3A23" w:rsidRDefault="007B3A23" w:rsidP="00F379B1">
      <w:pPr>
        <w:spacing w:line="240" w:lineRule="auto"/>
        <w:rPr>
          <w:u w:val="single"/>
        </w:rPr>
      </w:pPr>
      <w:r>
        <w:rPr>
          <w:u w:val="single"/>
        </w:rPr>
        <w:lastRenderedPageBreak/>
        <w:t>Awareness</w:t>
      </w:r>
    </w:p>
    <w:p w14:paraId="410D86F0" w14:textId="7B4DCEC9" w:rsidR="00F379B1" w:rsidRDefault="00A3240E" w:rsidP="00F379B1">
      <w:pPr>
        <w:spacing w:line="240" w:lineRule="auto"/>
      </w:pPr>
      <w:r>
        <w:t xml:space="preserve">The CRRLJ’s research </w:t>
      </w:r>
      <w:r>
        <w:rPr>
          <w:i/>
        </w:rPr>
        <w:t xml:space="preserve">Providing Legal Services to Small Business in Regional Victoria </w:t>
      </w:r>
      <w:r>
        <w:t>found that t</w:t>
      </w:r>
      <w:r w:rsidR="00F379B1">
        <w:t xml:space="preserve">here is often insufficient awareness of when a legal problem has arisen and of the services that lawyers can provide to prevent problems or minimise risk.  </w:t>
      </w:r>
      <w:r>
        <w:t>Furthermore, regional businesses often</w:t>
      </w:r>
      <w:r w:rsidR="00F379B1">
        <w:t xml:space="preserve"> access inappropriate services, such as accountants rather than lawyers or lawyers without the necessary specialist expertise.</w:t>
      </w:r>
    </w:p>
    <w:p w14:paraId="0B8CD2C3" w14:textId="77777777" w:rsidR="006B2F03" w:rsidRPr="00C541C9" w:rsidRDefault="006B2F03" w:rsidP="006B2F03">
      <w:pPr>
        <w:spacing w:after="0" w:line="240" w:lineRule="auto"/>
        <w:rPr>
          <w:rFonts w:ascii="Segoe UI" w:eastAsia="Times New Roman" w:hAnsi="Segoe UI" w:cs="Segoe UI"/>
          <w:sz w:val="20"/>
          <w:szCs w:val="20"/>
          <w:lang w:eastAsia="en-AU"/>
        </w:rPr>
      </w:pPr>
      <w:r w:rsidRPr="00C541C9">
        <w:rPr>
          <w:rFonts w:ascii="Arial" w:eastAsia="Times New Roman" w:hAnsi="Arial" w:cs="Arial"/>
          <w:color w:val="1F497D"/>
          <w:sz w:val="20"/>
          <w:szCs w:val="20"/>
          <w:lang w:eastAsia="en-AU"/>
        </w:rPr>
        <w:t> </w:t>
      </w:r>
    </w:p>
    <w:tbl>
      <w:tblPr>
        <w:tblW w:w="0" w:type="auto"/>
        <w:tblInd w:w="8" w:type="dxa"/>
        <w:tblCellMar>
          <w:left w:w="0" w:type="dxa"/>
          <w:right w:w="0" w:type="dxa"/>
        </w:tblCellMar>
        <w:tblLook w:val="04A0" w:firstRow="1" w:lastRow="0" w:firstColumn="1" w:lastColumn="0" w:noHBand="0" w:noVBand="1"/>
      </w:tblPr>
      <w:tblGrid>
        <w:gridCol w:w="6"/>
      </w:tblGrid>
      <w:tr w:rsidR="006B2F03" w:rsidRPr="00C541C9" w14:paraId="6B6A8FD8" w14:textId="77777777" w:rsidTr="00A3240E">
        <w:tc>
          <w:tcPr>
            <w:tcW w:w="0" w:type="auto"/>
            <w:vAlign w:val="center"/>
            <w:hideMark/>
          </w:tcPr>
          <w:p w14:paraId="347E46B0" w14:textId="67D07C4E" w:rsidR="006B2F03" w:rsidRPr="00C541C9" w:rsidRDefault="006B2F03" w:rsidP="00A3240E">
            <w:pPr>
              <w:spacing w:after="0" w:line="240" w:lineRule="auto"/>
              <w:rPr>
                <w:rFonts w:ascii="Segoe UI" w:eastAsia="Times New Roman" w:hAnsi="Segoe UI" w:cs="Segoe UI"/>
                <w:sz w:val="20"/>
                <w:szCs w:val="20"/>
                <w:lang w:eastAsia="en-AU"/>
              </w:rPr>
            </w:pPr>
          </w:p>
        </w:tc>
      </w:tr>
    </w:tbl>
    <w:p w14:paraId="6823CF88" w14:textId="713D7872" w:rsidR="007B3A23" w:rsidRPr="000C0076" w:rsidRDefault="007B3A23" w:rsidP="00FA4EE1">
      <w:pPr>
        <w:rPr>
          <w:u w:val="single"/>
        </w:rPr>
      </w:pPr>
      <w:r w:rsidRPr="000C0076">
        <w:rPr>
          <w:u w:val="single"/>
        </w:rPr>
        <w:t xml:space="preserve">Specialisation </w:t>
      </w:r>
      <w:r w:rsidR="000C0076" w:rsidRPr="000C0076">
        <w:rPr>
          <w:u w:val="single"/>
        </w:rPr>
        <w:t>and referral</w:t>
      </w:r>
    </w:p>
    <w:p w14:paraId="785811EB" w14:textId="4E4437CA" w:rsidR="00FA4EE1" w:rsidRDefault="00A3240E" w:rsidP="00FA4EE1">
      <w:r>
        <w:t>The CRRLJ’s research on small business and the law suggests that while r</w:t>
      </w:r>
      <w:r w:rsidR="00F379B1">
        <w:t>egional practitioners have traditionally offered generalist services</w:t>
      </w:r>
      <w:r>
        <w:t xml:space="preserve">, </w:t>
      </w:r>
      <w:r w:rsidR="00F379B1">
        <w:t>the growing complexity of laws is requiring a greater level of specialist expertise</w:t>
      </w:r>
      <w:r>
        <w:t>, which is</w:t>
      </w:r>
      <w:r w:rsidR="00F379B1">
        <w:t xml:space="preserve"> placing pressure on practitioners to take on work in areas they lack proficiency</w:t>
      </w:r>
      <w:r>
        <w:t>.</w:t>
      </w:r>
      <w:r w:rsidR="00F379B1">
        <w:rPr>
          <w:rStyle w:val="FootnoteReference"/>
        </w:rPr>
        <w:footnoteReference w:id="12"/>
      </w:r>
      <w:r w:rsidR="00F379B1">
        <w:t xml:space="preserve"> </w:t>
      </w:r>
      <w:r>
        <w:t>Additionally, t</w:t>
      </w:r>
      <w:r w:rsidR="00F379B1">
        <w:t xml:space="preserve">he </w:t>
      </w:r>
      <w:r>
        <w:t>CRRLJ</w:t>
      </w:r>
      <w:r w:rsidR="00F379B1">
        <w:t xml:space="preserve">’s </w:t>
      </w:r>
      <w:r>
        <w:t xml:space="preserve">recent work examining </w:t>
      </w:r>
      <w:r w:rsidR="00F379B1">
        <w:t xml:space="preserve">conflict of interest </w:t>
      </w:r>
      <w:r>
        <w:t>issues in regional communities</w:t>
      </w:r>
      <w:r w:rsidR="00F379B1">
        <w:t xml:space="preserve"> has found that </w:t>
      </w:r>
      <w:r>
        <w:t>lawyers</w:t>
      </w:r>
      <w:r w:rsidR="00F379B1">
        <w:t xml:space="preserve"> </w:t>
      </w:r>
      <w:r w:rsidR="00BA47BC">
        <w:t xml:space="preserve">from more remote areas and more likely to take on a greater range of </w:t>
      </w:r>
      <w:r w:rsidR="00F379B1">
        <w:t>areas of practice</w:t>
      </w:r>
      <w:r w:rsidR="00456E1C">
        <w:t>.</w:t>
      </w:r>
      <w:r w:rsidR="00C812F6">
        <w:rPr>
          <w:rStyle w:val="FootnoteReference"/>
        </w:rPr>
        <w:footnoteReference w:id="13"/>
      </w:r>
    </w:p>
    <w:p w14:paraId="67329FF6" w14:textId="51E09B48" w:rsidR="00BA47BC" w:rsidRDefault="00F60BFC" w:rsidP="00BA47BC">
      <w:pPr>
        <w:rPr>
          <w:b/>
        </w:rPr>
      </w:pPr>
      <w:r>
        <w:t>A recommendation of the S</w:t>
      </w:r>
      <w:r w:rsidR="00BA47BC">
        <w:t xml:space="preserve">mall Business Law </w:t>
      </w:r>
      <w:r>
        <w:t>research</w:t>
      </w:r>
      <w:r w:rsidR="00BA47BC">
        <w:t xml:space="preserve"> </w:t>
      </w:r>
      <w:r>
        <w:t>in response to this was for</w:t>
      </w:r>
      <w:r w:rsidR="00BA47BC">
        <w:t xml:space="preserve"> a more structured </w:t>
      </w:r>
      <w:r w:rsidR="00BA47BC" w:rsidRPr="000C0076">
        <w:t xml:space="preserve">referral system </w:t>
      </w:r>
      <w:r>
        <w:t xml:space="preserve">managed by Law Societies, </w:t>
      </w:r>
      <w:r w:rsidR="00BA47BC" w:rsidRPr="000C0076">
        <w:t>that acknowledges and encourages referrals between regional lawyers to support generalist practice, maintain and foster local specialised practices, and in so doing encourage a ‘best fit’ between practice skills and client needs.</w:t>
      </w:r>
      <w:r w:rsidR="00BA47BC">
        <w:rPr>
          <w:rStyle w:val="FootnoteReference"/>
        </w:rPr>
        <w:footnoteReference w:id="14"/>
      </w:r>
    </w:p>
    <w:p w14:paraId="647C45CE" w14:textId="77777777" w:rsidR="00C618C2" w:rsidRDefault="00FA4EE1" w:rsidP="00C618C2">
      <w:r w:rsidRPr="00337E70">
        <w:t xml:space="preserve">The establishment of a regional network of specialist lawyers to support more generalist practitioners would </w:t>
      </w:r>
      <w:r w:rsidR="00BA47BC">
        <w:t xml:space="preserve">also </w:t>
      </w:r>
      <w:r w:rsidRPr="00337E70">
        <w:t xml:space="preserve">benefit rural and regional communities wanting to access specialist services. </w:t>
      </w:r>
    </w:p>
    <w:p w14:paraId="34710A7F" w14:textId="0E8EDAEA" w:rsidR="00C618C2" w:rsidRPr="003B6A29" w:rsidRDefault="00C618C2" w:rsidP="00C618C2">
      <w:pPr>
        <w:rPr>
          <w:u w:val="single"/>
        </w:rPr>
      </w:pPr>
      <w:r>
        <w:rPr>
          <w:u w:val="single"/>
        </w:rPr>
        <w:t>Legal professional practice issues</w:t>
      </w:r>
    </w:p>
    <w:p w14:paraId="6FAC7A9B" w14:textId="77777777" w:rsidR="00C618C2" w:rsidRPr="00390CEE" w:rsidRDefault="00C618C2" w:rsidP="00C618C2">
      <w:pPr>
        <w:rPr>
          <w:u w:val="single"/>
        </w:rPr>
      </w:pPr>
      <w:r>
        <w:t>Rural and regional lawyers have difficulty accessing professional development.</w:t>
      </w:r>
    </w:p>
    <w:p w14:paraId="46E88FA8" w14:textId="77777777" w:rsidR="00C618C2" w:rsidRDefault="00C618C2" w:rsidP="00C618C2">
      <w:pPr>
        <w:spacing w:after="0" w:line="240" w:lineRule="auto"/>
        <w:rPr>
          <w:rFonts w:eastAsia="Times New Roman" w:cs="Arial"/>
          <w:lang w:eastAsia="en-AU"/>
        </w:rPr>
      </w:pPr>
      <w:r w:rsidRPr="007E1A04">
        <w:rPr>
          <w:rFonts w:eastAsia="Times New Roman" w:cs="Arial"/>
          <w:lang w:eastAsia="en-AU"/>
        </w:rPr>
        <w:t xml:space="preserve">There is an urgent need to provide greater support to lawyers in rural </w:t>
      </w:r>
      <w:r>
        <w:rPr>
          <w:rFonts w:eastAsia="Times New Roman" w:cs="Arial"/>
          <w:lang w:eastAsia="en-AU"/>
        </w:rPr>
        <w:t xml:space="preserve">and regional areas to enable </w:t>
      </w:r>
      <w:r w:rsidRPr="007E1A04">
        <w:rPr>
          <w:rFonts w:eastAsia="Times New Roman" w:cs="Arial"/>
          <w:lang w:eastAsia="en-AU"/>
        </w:rPr>
        <w:t>them to better serv</w:t>
      </w:r>
      <w:r>
        <w:rPr>
          <w:rFonts w:eastAsia="Times New Roman" w:cs="Arial"/>
          <w:lang w:eastAsia="en-AU"/>
        </w:rPr>
        <w:t>e</w:t>
      </w:r>
      <w:r w:rsidRPr="007E1A04">
        <w:rPr>
          <w:rFonts w:eastAsia="Times New Roman" w:cs="Arial"/>
          <w:lang w:eastAsia="en-AU"/>
        </w:rPr>
        <w:t xml:space="preserve"> clients</w:t>
      </w:r>
      <w:r>
        <w:rPr>
          <w:rFonts w:eastAsia="Times New Roman" w:cs="Arial"/>
          <w:lang w:eastAsia="en-AU"/>
        </w:rPr>
        <w:t xml:space="preserve"> needs within an increasingly complex legislative and regulatory environment</w:t>
      </w:r>
      <w:r w:rsidRPr="007E1A04">
        <w:rPr>
          <w:rFonts w:eastAsia="Times New Roman" w:cs="Arial"/>
          <w:lang w:eastAsia="en-AU"/>
        </w:rPr>
        <w:t xml:space="preserve">. </w:t>
      </w:r>
    </w:p>
    <w:p w14:paraId="62DC09E7" w14:textId="77777777" w:rsidR="00C618C2" w:rsidRDefault="00C618C2" w:rsidP="00C618C2">
      <w:pPr>
        <w:spacing w:after="0" w:line="240" w:lineRule="auto"/>
        <w:rPr>
          <w:rFonts w:eastAsia="Times New Roman" w:cs="Arial"/>
          <w:lang w:eastAsia="en-AU"/>
        </w:rPr>
      </w:pPr>
    </w:p>
    <w:p w14:paraId="2E74D602" w14:textId="77777777" w:rsidR="00C618C2" w:rsidRPr="007E1A04" w:rsidRDefault="00C618C2" w:rsidP="00C618C2">
      <w:pPr>
        <w:spacing w:after="0" w:line="240" w:lineRule="auto"/>
      </w:pPr>
      <w:r w:rsidRPr="007E1A04">
        <w:t xml:space="preserve">There is </w:t>
      </w:r>
      <w:r>
        <w:t>also a need to make</w:t>
      </w:r>
      <w:r w:rsidRPr="007E1A04">
        <w:t xml:space="preserve"> </w:t>
      </w:r>
      <w:r>
        <w:t>professional</w:t>
      </w:r>
      <w:r w:rsidRPr="007E1A04">
        <w:t xml:space="preserve"> collaborations and referral processes more responsive to client needs. More formalised referral processes and the expanded use of communication and other technologies are important considerations for future practice and research. </w:t>
      </w:r>
    </w:p>
    <w:p w14:paraId="5342E491" w14:textId="77777777" w:rsidR="00C618C2" w:rsidRPr="007E1A04" w:rsidRDefault="00C618C2" w:rsidP="00C618C2">
      <w:pPr>
        <w:spacing w:after="0" w:line="240" w:lineRule="auto"/>
        <w:ind w:hanging="360"/>
      </w:pPr>
    </w:p>
    <w:p w14:paraId="48476059" w14:textId="77777777" w:rsidR="00C618C2" w:rsidRDefault="00C618C2" w:rsidP="00C618C2">
      <w:pPr>
        <w:spacing w:line="240" w:lineRule="auto"/>
      </w:pPr>
      <w:r>
        <w:t xml:space="preserve">Effective legal advice requires local understanding of the unique circumstances of a particular community, region or industry. Less adversarial approaches such as alternative dispute resolution and collaborative lawyering are better suited and arguably more cost effective particularly for rural and regional communities where people live and work together. </w:t>
      </w:r>
    </w:p>
    <w:p w14:paraId="47D5C190" w14:textId="6F321B2C" w:rsidR="00FA4EE1" w:rsidRDefault="00FA4EE1" w:rsidP="00F379B1"/>
    <w:p w14:paraId="02485FC9" w14:textId="4976696C" w:rsidR="00A3312F" w:rsidRPr="004E4436" w:rsidRDefault="00A3312F" w:rsidP="0061299B">
      <w:pPr>
        <w:pStyle w:val="ListParagraph"/>
        <w:numPr>
          <w:ilvl w:val="0"/>
          <w:numId w:val="11"/>
        </w:numPr>
        <w:rPr>
          <w:b/>
          <w:u w:val="single"/>
        </w:rPr>
      </w:pPr>
      <w:r w:rsidRPr="004E4436">
        <w:rPr>
          <w:b/>
        </w:rPr>
        <w:lastRenderedPageBreak/>
        <w:t>Impact of the structures and processes of legal institutions on the costs of accessing and utilising these institutions</w:t>
      </w:r>
    </w:p>
    <w:p w14:paraId="5C17A317" w14:textId="77777777" w:rsidR="00390CEE" w:rsidRDefault="00390CEE" w:rsidP="005A797E">
      <w:pPr>
        <w:spacing w:after="0" w:line="240" w:lineRule="auto"/>
        <w:rPr>
          <w:rFonts w:eastAsia="Times New Roman" w:cs="Arial"/>
          <w:lang w:eastAsia="en-AU"/>
        </w:rPr>
      </w:pPr>
    </w:p>
    <w:p w14:paraId="11D895B4" w14:textId="3C05F096" w:rsidR="00390CEE" w:rsidRPr="00390CEE" w:rsidRDefault="00390CEE" w:rsidP="005A797E">
      <w:pPr>
        <w:spacing w:after="0" w:line="240" w:lineRule="auto"/>
        <w:rPr>
          <w:rFonts w:eastAsia="Times New Roman" w:cs="Arial"/>
          <w:u w:val="single"/>
          <w:lang w:eastAsia="en-AU"/>
        </w:rPr>
      </w:pPr>
      <w:r w:rsidRPr="00390CEE">
        <w:rPr>
          <w:rFonts w:eastAsia="Times New Roman" w:cs="Arial"/>
          <w:u w:val="single"/>
          <w:lang w:eastAsia="en-AU"/>
        </w:rPr>
        <w:t xml:space="preserve">Engagement </w:t>
      </w:r>
      <w:r w:rsidR="005C76AE">
        <w:rPr>
          <w:rFonts w:eastAsia="Times New Roman" w:cs="Arial"/>
          <w:u w:val="single"/>
          <w:lang w:eastAsia="en-AU"/>
        </w:rPr>
        <w:t xml:space="preserve">in </w:t>
      </w:r>
      <w:r w:rsidRPr="00390CEE">
        <w:rPr>
          <w:rFonts w:eastAsia="Times New Roman" w:cs="Arial"/>
          <w:u w:val="single"/>
          <w:lang w:eastAsia="en-AU"/>
        </w:rPr>
        <w:t xml:space="preserve">legislative reviews </w:t>
      </w:r>
    </w:p>
    <w:p w14:paraId="240DC0E0" w14:textId="77777777" w:rsidR="005A797E" w:rsidRDefault="005A797E" w:rsidP="005A797E">
      <w:pPr>
        <w:spacing w:after="0" w:line="240" w:lineRule="auto"/>
      </w:pPr>
    </w:p>
    <w:p w14:paraId="321EA935" w14:textId="77777777" w:rsidR="008722BD" w:rsidRDefault="007B3A23" w:rsidP="007B3A23">
      <w:r>
        <w:t>There is insufficient regional engagement in law and policy, that is, law and policy is not sufficiently well ‘rural-proofed’.</w:t>
      </w:r>
      <w:r>
        <w:rPr>
          <w:rStyle w:val="FootnoteReference"/>
        </w:rPr>
        <w:footnoteReference w:id="15"/>
      </w:r>
      <w:r>
        <w:t xml:space="preserve"> A</w:t>
      </w:r>
      <w:r w:rsidRPr="00BB0180">
        <w:t xml:space="preserve"> </w:t>
      </w:r>
      <w:r>
        <w:t xml:space="preserve">recent </w:t>
      </w:r>
      <w:r w:rsidRPr="00BB0180">
        <w:t xml:space="preserve">Victorian Parliamentary </w:t>
      </w:r>
      <w:r>
        <w:t xml:space="preserve">Inquiry </w:t>
      </w:r>
      <w:r w:rsidRPr="00BB0180">
        <w:t>called for all policy and legislation to be ‘rural</w:t>
      </w:r>
      <w:r>
        <w:t>-proofed’ by a state government</w:t>
      </w:r>
      <w:r w:rsidRPr="00BB0180">
        <w:t>-established independent rural proofing advisory body</w:t>
      </w:r>
      <w:r>
        <w:t xml:space="preserve">. In other words, </w:t>
      </w:r>
      <w:r w:rsidRPr="00BB0180">
        <w:t xml:space="preserve">there needs to be a check on how policy and legislation impacts on rural and regional Victorians and how well it reflects and </w:t>
      </w:r>
      <w:r>
        <w:t>responds to the diverse needs of</w:t>
      </w:r>
      <w:r w:rsidRPr="00BB0180">
        <w:t xml:space="preserve"> rural and regional Victorians.</w:t>
      </w:r>
      <w:r w:rsidRPr="00BB0180">
        <w:rPr>
          <w:rStyle w:val="FootnoteReference"/>
        </w:rPr>
        <w:footnoteReference w:id="16"/>
      </w:r>
      <w:r>
        <w:t xml:space="preserve"> The i</w:t>
      </w:r>
      <w:r w:rsidRPr="00BB0180">
        <w:t>nquiry suggests that a rural filter be applied when “reviewing, developing, implementing, reporting and ev</w:t>
      </w:r>
      <w:r>
        <w:t>aluating policies and plans”.</w:t>
      </w:r>
      <w:r w:rsidRPr="00BB0180">
        <w:rPr>
          <w:rStyle w:val="FootnoteReference"/>
        </w:rPr>
        <w:footnoteReference w:id="17"/>
      </w:r>
      <w:r w:rsidR="001B1032">
        <w:t xml:space="preserve"> </w:t>
      </w:r>
    </w:p>
    <w:p w14:paraId="4912FA93" w14:textId="19C34F79" w:rsidR="007B3A23" w:rsidRDefault="007B3A23" w:rsidP="007B3A23">
      <w:r w:rsidRPr="007B3A23">
        <w:rPr>
          <w:i/>
        </w:rPr>
        <w:t xml:space="preserve">Postcode </w:t>
      </w:r>
      <w:r w:rsidRPr="007E1A04">
        <w:rPr>
          <w:i/>
        </w:rPr>
        <w:t>Justice</w:t>
      </w:r>
      <w:r w:rsidR="001B1032">
        <w:t xml:space="preserve"> recommends:</w:t>
      </w:r>
    </w:p>
    <w:p w14:paraId="1F8AD446" w14:textId="64E89A70" w:rsidR="00B90051" w:rsidRDefault="00B90051" w:rsidP="00A3240E">
      <w:pPr>
        <w:pStyle w:val="ListParagraph"/>
        <w:numPr>
          <w:ilvl w:val="0"/>
          <w:numId w:val="1"/>
        </w:numPr>
      </w:pPr>
      <w:r w:rsidRPr="008722BD">
        <w:rPr>
          <w:sz w:val="20"/>
          <w:szCs w:val="20"/>
        </w:rPr>
        <w:t>An independent authority be established whose role will be to review the impact of government policy, services and programs on the equitable provision of justice system services in rural and regional Victoria, and advise government on the outcomes of such reviews. Additionally, that body should be provided with the powers to nominate to the Attorney General or relevant Ministers, new and amended legislation likely to significantly impact upon regional communities and which require a Regulatory Impact Statement review. The body would contribute to such r</w:t>
      </w:r>
      <w:r w:rsidR="005C76AE" w:rsidRPr="008722BD">
        <w:rPr>
          <w:sz w:val="20"/>
          <w:szCs w:val="20"/>
        </w:rPr>
        <w:t>eviews.</w:t>
      </w:r>
      <w:r w:rsidR="005C76AE" w:rsidRPr="008722BD">
        <w:rPr>
          <w:rStyle w:val="FootnoteReference"/>
          <w:sz w:val="20"/>
          <w:szCs w:val="20"/>
        </w:rPr>
        <w:footnoteReference w:id="18"/>
      </w:r>
    </w:p>
    <w:p w14:paraId="7A438428" w14:textId="35727A7B" w:rsidR="001B1032" w:rsidRDefault="00935E4E" w:rsidP="00C83F34">
      <w:pPr>
        <w:rPr>
          <w:u w:val="single"/>
        </w:rPr>
      </w:pPr>
      <w:r>
        <w:rPr>
          <w:u w:val="single"/>
        </w:rPr>
        <w:t>County and Magistrates’ Courts</w:t>
      </w:r>
    </w:p>
    <w:p w14:paraId="7F41087C" w14:textId="5E1698AF" w:rsidR="0061299B" w:rsidRDefault="009632F9" w:rsidP="0061299B">
      <w:pPr>
        <w:spacing w:after="0" w:line="240" w:lineRule="auto"/>
        <w:rPr>
          <w:rFonts w:eastAsia="Times New Roman" w:cs="Arial"/>
          <w:lang w:eastAsia="en-AU"/>
        </w:rPr>
      </w:pPr>
      <w:r>
        <w:rPr>
          <w:rFonts w:eastAsia="Times New Roman" w:cs="Arial"/>
          <w:lang w:eastAsia="en-AU"/>
        </w:rPr>
        <w:t xml:space="preserve">The impact </w:t>
      </w:r>
      <w:r w:rsidR="0006578D">
        <w:rPr>
          <w:rFonts w:eastAsia="Times New Roman" w:cs="Arial"/>
          <w:lang w:eastAsia="en-AU"/>
        </w:rPr>
        <w:t xml:space="preserve">on regional communities </w:t>
      </w:r>
      <w:r>
        <w:rPr>
          <w:rFonts w:eastAsia="Times New Roman" w:cs="Arial"/>
          <w:lang w:eastAsia="en-AU"/>
        </w:rPr>
        <w:t xml:space="preserve">of the closure of </w:t>
      </w:r>
      <w:r w:rsidR="000C5C25">
        <w:rPr>
          <w:rFonts w:eastAsia="Times New Roman" w:cs="Arial"/>
          <w:lang w:eastAsia="en-AU"/>
        </w:rPr>
        <w:t xml:space="preserve">local </w:t>
      </w:r>
      <w:r>
        <w:rPr>
          <w:rFonts w:eastAsia="Times New Roman" w:cs="Arial"/>
          <w:lang w:eastAsia="en-AU"/>
        </w:rPr>
        <w:t xml:space="preserve">courts is significant. The Postcode Justice report indicated that </w:t>
      </w:r>
      <w:r w:rsidR="0006578D">
        <w:rPr>
          <w:rFonts w:eastAsia="Times New Roman" w:cs="Arial"/>
          <w:lang w:eastAsia="en-AU"/>
        </w:rPr>
        <w:t>t</w:t>
      </w:r>
      <w:r w:rsidR="000C5C25">
        <w:rPr>
          <w:rFonts w:eastAsia="Times New Roman" w:cs="Arial"/>
          <w:lang w:eastAsia="en-AU"/>
        </w:rPr>
        <w:t xml:space="preserve">he number </w:t>
      </w:r>
      <w:r>
        <w:rPr>
          <w:rFonts w:eastAsia="Times New Roman" w:cs="Arial"/>
          <w:lang w:eastAsia="en-AU"/>
        </w:rPr>
        <w:t xml:space="preserve">of </w:t>
      </w:r>
      <w:r w:rsidR="00664254">
        <w:rPr>
          <w:rFonts w:eastAsia="Times New Roman" w:cs="Arial"/>
          <w:lang w:eastAsia="en-AU"/>
        </w:rPr>
        <w:t>Magistrates’</w:t>
      </w:r>
      <w:r>
        <w:rPr>
          <w:rFonts w:eastAsia="Times New Roman" w:cs="Arial"/>
          <w:lang w:eastAsia="en-AU"/>
        </w:rPr>
        <w:t xml:space="preserve"> courts has declined significantly in rural and regional Victo</w:t>
      </w:r>
      <w:r w:rsidR="0006578D">
        <w:rPr>
          <w:rFonts w:eastAsia="Times New Roman" w:cs="Arial"/>
          <w:lang w:eastAsia="en-AU"/>
        </w:rPr>
        <w:t>ria from 119 in 1983 to 54 now.</w:t>
      </w:r>
      <w:r>
        <w:rPr>
          <w:rStyle w:val="FootnoteReference"/>
          <w:rFonts w:eastAsia="Times New Roman" w:cs="Arial"/>
          <w:lang w:eastAsia="en-AU"/>
        </w:rPr>
        <w:footnoteReference w:id="19"/>
      </w:r>
      <w:r w:rsidR="0006578D">
        <w:rPr>
          <w:rFonts w:eastAsia="Times New Roman" w:cs="Arial"/>
          <w:lang w:eastAsia="en-AU"/>
        </w:rPr>
        <w:t xml:space="preserve"> </w:t>
      </w:r>
      <w:r w:rsidR="00664254">
        <w:rPr>
          <w:rFonts w:eastAsia="Times New Roman" w:cs="Arial"/>
          <w:lang w:eastAsia="en-AU"/>
        </w:rPr>
        <w:t xml:space="preserve"> Attempting to b</w:t>
      </w:r>
      <w:r w:rsidR="0006578D">
        <w:rPr>
          <w:rFonts w:eastAsia="Times New Roman" w:cs="Arial"/>
          <w:lang w:eastAsia="en-AU"/>
        </w:rPr>
        <w:t>alancing notions of efficiency with principles of justice, can be fraught. The loss of a local court or</w:t>
      </w:r>
      <w:r w:rsidR="000C5C25">
        <w:rPr>
          <w:rFonts w:eastAsia="Times New Roman" w:cs="Arial"/>
          <w:lang w:eastAsia="en-AU"/>
        </w:rPr>
        <w:t xml:space="preserve"> the</w:t>
      </w:r>
      <w:r w:rsidR="0006578D">
        <w:rPr>
          <w:rFonts w:eastAsia="Times New Roman" w:cs="Arial"/>
          <w:lang w:eastAsia="en-AU"/>
        </w:rPr>
        <w:t xml:space="preserve"> establishment</w:t>
      </w:r>
      <w:r w:rsidR="000C5C25">
        <w:rPr>
          <w:rFonts w:eastAsia="Times New Roman" w:cs="Arial"/>
          <w:lang w:eastAsia="en-AU"/>
        </w:rPr>
        <w:t xml:space="preserve"> </w:t>
      </w:r>
      <w:r w:rsidR="0006578D">
        <w:rPr>
          <w:rFonts w:eastAsia="Times New Roman" w:cs="Arial"/>
          <w:lang w:eastAsia="en-AU"/>
        </w:rPr>
        <w:t xml:space="preserve">of more </w:t>
      </w:r>
      <w:r w:rsidR="000C5C25">
        <w:rPr>
          <w:rFonts w:eastAsia="Times New Roman" w:cs="Arial"/>
          <w:lang w:eastAsia="en-AU"/>
        </w:rPr>
        <w:t>‘</w:t>
      </w:r>
      <w:r w:rsidR="0006578D">
        <w:rPr>
          <w:rFonts w:eastAsia="Times New Roman" w:cs="Arial"/>
          <w:lang w:eastAsia="en-AU"/>
        </w:rPr>
        <w:t>efficient</w:t>
      </w:r>
      <w:r w:rsidR="000C5C25">
        <w:rPr>
          <w:rFonts w:eastAsia="Times New Roman" w:cs="Arial"/>
          <w:lang w:eastAsia="en-AU"/>
        </w:rPr>
        <w:t>’</w:t>
      </w:r>
      <w:r w:rsidR="0006578D">
        <w:rPr>
          <w:rFonts w:eastAsia="Times New Roman" w:cs="Arial"/>
          <w:lang w:eastAsia="en-AU"/>
        </w:rPr>
        <w:t xml:space="preserve"> process</w:t>
      </w:r>
      <w:r w:rsidR="00D04472">
        <w:rPr>
          <w:rFonts w:eastAsia="Times New Roman" w:cs="Arial"/>
          <w:lang w:eastAsia="en-AU"/>
        </w:rPr>
        <w:t>es</w:t>
      </w:r>
      <w:r w:rsidR="0006578D">
        <w:rPr>
          <w:rFonts w:eastAsia="Times New Roman" w:cs="Arial"/>
          <w:lang w:eastAsia="en-AU"/>
        </w:rPr>
        <w:t xml:space="preserve"> in managing courts </w:t>
      </w:r>
      <w:r w:rsidR="00664254">
        <w:rPr>
          <w:rFonts w:eastAsia="Times New Roman" w:cs="Arial"/>
          <w:lang w:eastAsia="en-AU"/>
        </w:rPr>
        <w:t xml:space="preserve">or the lack of availability of court or community based programs </w:t>
      </w:r>
      <w:r w:rsidR="0006578D">
        <w:rPr>
          <w:rFonts w:eastAsia="Times New Roman" w:cs="Arial"/>
          <w:lang w:eastAsia="en-AU"/>
        </w:rPr>
        <w:t xml:space="preserve">can have a significant but </w:t>
      </w:r>
      <w:r w:rsidR="000C5C25">
        <w:rPr>
          <w:rFonts w:eastAsia="Times New Roman" w:cs="Arial"/>
          <w:lang w:eastAsia="en-AU"/>
        </w:rPr>
        <w:t>often unidentified negative effect on outcomes for rural and regional participants in terms of access, representation and resolutions or penalties.</w:t>
      </w:r>
      <w:r w:rsidR="0006578D">
        <w:rPr>
          <w:rFonts w:eastAsia="Times New Roman" w:cs="Arial"/>
          <w:lang w:eastAsia="en-AU"/>
        </w:rPr>
        <w:t xml:space="preserve">  </w:t>
      </w:r>
    </w:p>
    <w:p w14:paraId="2C120DE0" w14:textId="77777777" w:rsidR="00D04472" w:rsidRDefault="00D04472" w:rsidP="0061299B">
      <w:pPr>
        <w:spacing w:after="0" w:line="240" w:lineRule="auto"/>
        <w:rPr>
          <w:rFonts w:eastAsia="Times New Roman" w:cs="Arial"/>
          <w:lang w:eastAsia="en-AU"/>
        </w:rPr>
      </w:pPr>
    </w:p>
    <w:p w14:paraId="21058357" w14:textId="52ECA38C" w:rsidR="00D04472" w:rsidRDefault="00D04472" w:rsidP="0061299B">
      <w:pPr>
        <w:spacing w:after="0" w:line="240" w:lineRule="auto"/>
        <w:rPr>
          <w:rFonts w:eastAsia="Times New Roman" w:cs="Arial"/>
          <w:lang w:eastAsia="en-AU"/>
        </w:rPr>
      </w:pPr>
      <w:r>
        <w:rPr>
          <w:rFonts w:eastAsia="Times New Roman" w:cs="Arial"/>
          <w:lang w:eastAsia="en-AU"/>
        </w:rPr>
        <w:t>The Postcode Justice report identifies a</w:t>
      </w:r>
      <w:r w:rsidR="00664254">
        <w:rPr>
          <w:rFonts w:eastAsia="Times New Roman" w:cs="Arial"/>
          <w:lang w:eastAsia="en-AU"/>
        </w:rPr>
        <w:t xml:space="preserve"> number of areas in which rural and regional communities are disadvantaged by </w:t>
      </w:r>
      <w:r w:rsidR="00D92488">
        <w:rPr>
          <w:rFonts w:eastAsia="Times New Roman" w:cs="Arial"/>
          <w:lang w:eastAsia="en-AU"/>
        </w:rPr>
        <w:t>court process and structures and makes several recommendations in relation to these.</w:t>
      </w:r>
      <w:r>
        <w:rPr>
          <w:rFonts w:eastAsia="Times New Roman" w:cs="Arial"/>
          <w:lang w:eastAsia="en-AU"/>
        </w:rPr>
        <w:t xml:space="preserve"> </w:t>
      </w:r>
    </w:p>
    <w:p w14:paraId="18165DE4" w14:textId="77777777" w:rsidR="00060113" w:rsidRDefault="00060113" w:rsidP="00060113">
      <w:pPr>
        <w:spacing w:after="0" w:line="240" w:lineRule="auto"/>
        <w:rPr>
          <w:rFonts w:eastAsia="Times New Roman" w:cs="Arial"/>
          <w:lang w:eastAsia="en-AU"/>
        </w:rPr>
      </w:pPr>
    </w:p>
    <w:p w14:paraId="67D88A6F" w14:textId="6934DD13" w:rsidR="001B1032" w:rsidRDefault="001B1032" w:rsidP="00060113">
      <w:pPr>
        <w:spacing w:after="0" w:line="240" w:lineRule="auto"/>
      </w:pPr>
      <w:r w:rsidRPr="008722BD">
        <w:rPr>
          <w:i/>
        </w:rPr>
        <w:t>Postcode Justice</w:t>
      </w:r>
      <w:r w:rsidRPr="001B1032">
        <w:t xml:space="preserve"> recommenda</w:t>
      </w:r>
      <w:r w:rsidR="00060113">
        <w:t>tions</w:t>
      </w:r>
      <w:r w:rsidR="008722BD">
        <w:t xml:space="preserve"> include</w:t>
      </w:r>
      <w:r w:rsidRPr="001B1032">
        <w:t>:</w:t>
      </w:r>
    </w:p>
    <w:p w14:paraId="2D1CAD99" w14:textId="77777777" w:rsidR="00060113" w:rsidRPr="00060113" w:rsidRDefault="00060113" w:rsidP="00060113">
      <w:pPr>
        <w:spacing w:after="0" w:line="240" w:lineRule="auto"/>
        <w:rPr>
          <w:rFonts w:eastAsia="Times New Roman" w:cs="Arial"/>
          <w:lang w:eastAsia="en-AU"/>
        </w:rPr>
      </w:pPr>
    </w:p>
    <w:p w14:paraId="48572AD3" w14:textId="709A56EA" w:rsidR="00B90051" w:rsidRPr="00740F92" w:rsidRDefault="00B90051" w:rsidP="00B90051">
      <w:pPr>
        <w:pStyle w:val="ListParagraph"/>
        <w:numPr>
          <w:ilvl w:val="0"/>
          <w:numId w:val="1"/>
        </w:numPr>
        <w:autoSpaceDE w:val="0"/>
        <w:autoSpaceDN w:val="0"/>
        <w:adjustRightInd w:val="0"/>
        <w:spacing w:after="0" w:line="240" w:lineRule="auto"/>
        <w:rPr>
          <w:rFonts w:cs="Univers LT Std 47 Cn Lt"/>
          <w:color w:val="000000"/>
        </w:rPr>
      </w:pPr>
      <w:r w:rsidRPr="00740F92">
        <w:rPr>
          <w:rFonts w:cs="Univers LT Std 47 Cn Lt"/>
          <w:color w:val="000000"/>
        </w:rPr>
        <w:t xml:space="preserve">That the State Attorney General commission an independent review of County Court practices and procedures where they impact on users of rural and regional circuit courts. The review is to have particular reference to addressing the current inequity between </w:t>
      </w:r>
      <w:r w:rsidRPr="00740F92">
        <w:rPr>
          <w:rFonts w:cs="Univers LT Std 47 Cn Lt"/>
          <w:color w:val="000000"/>
        </w:rPr>
        <w:lastRenderedPageBreak/>
        <w:t xml:space="preserve">regional and metropolitan processes for setting hearing dates; the impact of ‘circuit counsel’; and strategies for improving the availability of senior barristers, Senior Crown Council and related Office of Public Prosecutions services to regional courts. See pages 49. </w:t>
      </w:r>
    </w:p>
    <w:p w14:paraId="0D28CA0D" w14:textId="57D08E7E" w:rsidR="00B90051" w:rsidRPr="00740F92" w:rsidRDefault="00B90051" w:rsidP="00B90051">
      <w:pPr>
        <w:pStyle w:val="ListParagraph"/>
        <w:numPr>
          <w:ilvl w:val="0"/>
          <w:numId w:val="1"/>
        </w:numPr>
      </w:pPr>
      <w:r w:rsidRPr="00740F92">
        <w:rPr>
          <w:rFonts w:cs="Univers LT Std 47 Cn Lt"/>
          <w:color w:val="000000"/>
        </w:rPr>
        <w:t>That the State Attorney General commits to “Establishing a review of court support programs with the aim of developing a general court support service model that provides state-wide services to all Victorian Magistrates’ Courts at all its venues and across all specialist lists and divisions;</w:t>
      </w:r>
    </w:p>
    <w:p w14:paraId="4C3D8BDB" w14:textId="77777777" w:rsidR="00740F92" w:rsidRDefault="00B90051" w:rsidP="007B3A23">
      <w:pPr>
        <w:pStyle w:val="ListParagraph"/>
        <w:numPr>
          <w:ilvl w:val="0"/>
          <w:numId w:val="1"/>
        </w:numPr>
      </w:pPr>
      <w:r w:rsidRPr="00740F92">
        <w:t>I</w:t>
      </w:r>
      <w:r w:rsidR="007B3A23" w:rsidRPr="00740F92">
        <w:t>mproved facilities and services provided at ‘satellite’ regional Magistrates’ Courts, including security and the provision of safe, separate waiting areas, video conferencing facilities and soundproofed interview rooms. Greater investment for ‘virtual courts’ for specialist jurisdictions and satellite courts in regional areas.</w:t>
      </w:r>
    </w:p>
    <w:p w14:paraId="58C6CAA0" w14:textId="7252145B" w:rsidR="00740F92" w:rsidRDefault="00740F92" w:rsidP="00A3240E">
      <w:pPr>
        <w:pStyle w:val="ListParagraph"/>
        <w:numPr>
          <w:ilvl w:val="0"/>
          <w:numId w:val="1"/>
        </w:numPr>
        <w:autoSpaceDE w:val="0"/>
        <w:autoSpaceDN w:val="0"/>
        <w:adjustRightInd w:val="0"/>
        <w:spacing w:after="0" w:line="240" w:lineRule="auto"/>
        <w:rPr>
          <w:rFonts w:cs="Univers LT Std 47 Cn Lt"/>
          <w:color w:val="000000"/>
        </w:rPr>
      </w:pPr>
      <w:r w:rsidRPr="00740F92">
        <w:rPr>
          <w:rFonts w:cs="Univers LT Std 47 Cn Lt"/>
          <w:color w:val="000000"/>
        </w:rPr>
        <w:t xml:space="preserve">That improved monitoring and data collection systems be established by the Department of Justice and the Courts, which encompasses comparative data relating to courts and tribunal administration, the administration of court programs, civil matter outcomes, bail remand, penalties and sentencing </w:t>
      </w:r>
      <w:r w:rsidR="00060113">
        <w:rPr>
          <w:rFonts w:cs="Univers LT Std 47 Cn Lt"/>
          <w:color w:val="000000"/>
        </w:rPr>
        <w:t>in rural and regional Victoria.</w:t>
      </w:r>
      <w:r w:rsidR="00060113">
        <w:rPr>
          <w:rStyle w:val="FootnoteReference"/>
          <w:rFonts w:cs="Univers LT Std 47 Cn Lt"/>
          <w:color w:val="000000"/>
        </w:rPr>
        <w:footnoteReference w:id="20"/>
      </w:r>
    </w:p>
    <w:p w14:paraId="413D6C4F" w14:textId="77777777" w:rsidR="00935E4E" w:rsidRDefault="00935E4E" w:rsidP="00935E4E">
      <w:pPr>
        <w:autoSpaceDE w:val="0"/>
        <w:autoSpaceDN w:val="0"/>
        <w:adjustRightInd w:val="0"/>
        <w:spacing w:after="0" w:line="240" w:lineRule="auto"/>
        <w:rPr>
          <w:rFonts w:cs="Univers LT Std 47 Cn Lt"/>
          <w:color w:val="000000"/>
        </w:rPr>
      </w:pPr>
    </w:p>
    <w:p w14:paraId="69ACF55E" w14:textId="5F9223F6" w:rsidR="00F379B1" w:rsidRPr="0061299B" w:rsidRDefault="00F379B1" w:rsidP="0061299B">
      <w:pPr>
        <w:pStyle w:val="ListParagraph"/>
        <w:numPr>
          <w:ilvl w:val="0"/>
          <w:numId w:val="11"/>
        </w:numPr>
        <w:rPr>
          <w:b/>
        </w:rPr>
      </w:pPr>
      <w:r w:rsidRPr="0061299B">
        <w:rPr>
          <w:b/>
        </w:rPr>
        <w:t>Alternative mechanisms to improve</w:t>
      </w:r>
      <w:r w:rsidR="00057264" w:rsidRPr="0061299B">
        <w:rPr>
          <w:b/>
        </w:rPr>
        <w:t xml:space="preserve"> equity and access to justice and achieve lower cost civil dispute resolution</w:t>
      </w:r>
      <w:r w:rsidR="001B6FF8" w:rsidRPr="0061299B">
        <w:rPr>
          <w:b/>
        </w:rPr>
        <w:t>.</w:t>
      </w:r>
    </w:p>
    <w:p w14:paraId="2B4E02D2" w14:textId="700676DE" w:rsidR="00F379B1" w:rsidRDefault="001B6FF8" w:rsidP="00F379B1">
      <w:pPr>
        <w:rPr>
          <w:color w:val="000000" w:themeColor="text1"/>
          <w:u w:val="single"/>
        </w:rPr>
      </w:pPr>
      <w:r>
        <w:rPr>
          <w:color w:val="000000" w:themeColor="text1"/>
          <w:u w:val="single"/>
        </w:rPr>
        <w:t xml:space="preserve">Use of </w:t>
      </w:r>
      <w:r w:rsidR="009632F9">
        <w:rPr>
          <w:color w:val="000000" w:themeColor="text1"/>
          <w:u w:val="single"/>
        </w:rPr>
        <w:t>Information T</w:t>
      </w:r>
      <w:r w:rsidR="00F379B1">
        <w:rPr>
          <w:color w:val="000000" w:themeColor="text1"/>
          <w:u w:val="single"/>
        </w:rPr>
        <w:t>echnolog</w:t>
      </w:r>
      <w:r w:rsidR="009632F9">
        <w:rPr>
          <w:color w:val="000000" w:themeColor="text1"/>
          <w:u w:val="single"/>
        </w:rPr>
        <w:t xml:space="preserve">y </w:t>
      </w:r>
      <w:r w:rsidR="00F379B1">
        <w:rPr>
          <w:color w:val="000000" w:themeColor="text1"/>
          <w:u w:val="single"/>
        </w:rPr>
        <w:t>innovation</w:t>
      </w:r>
    </w:p>
    <w:p w14:paraId="7F5C6E17" w14:textId="6021D672" w:rsidR="00B85658" w:rsidRDefault="00B85658" w:rsidP="00B85658">
      <w:r w:rsidRPr="00B85658">
        <w:t>Technology initiatives can promote and support access to justice and have a preventive impact through the provision of information, for example, via legal information and referral websites</w:t>
      </w:r>
      <w:r w:rsidR="00126C99">
        <w:t xml:space="preserve">, applications, </w:t>
      </w:r>
      <w:r w:rsidRPr="00B85658">
        <w:t>social media.</w:t>
      </w:r>
      <w:r w:rsidRPr="00B85658">
        <w:rPr>
          <w:rStyle w:val="FootnoteReference"/>
        </w:rPr>
        <w:footnoteReference w:id="21"/>
      </w:r>
    </w:p>
    <w:p w14:paraId="6019ACE7" w14:textId="767D4304" w:rsidR="00B85658" w:rsidRDefault="00B85658" w:rsidP="00B85658">
      <w:pPr>
        <w:rPr>
          <w:lang w:eastAsia="en-AU"/>
        </w:rPr>
      </w:pPr>
      <w:r w:rsidRPr="00B85658">
        <w:rPr>
          <w:rFonts w:cs="Segoe UI"/>
          <w:lang w:eastAsia="en-AU"/>
        </w:rPr>
        <w:t>I</w:t>
      </w:r>
      <w:r w:rsidRPr="00B85658">
        <w:rPr>
          <w:lang w:eastAsia="en-AU"/>
        </w:rPr>
        <w:t xml:space="preserve">n any geographical location, clients need to have a choice in the method of communication, provided that it is effective. Face to face contact between lawyer and client is required in many circumstances, however video conferencing, </w:t>
      </w:r>
      <w:r w:rsidR="00D734EB" w:rsidRPr="00B85658">
        <w:rPr>
          <w:lang w:eastAsia="en-AU"/>
        </w:rPr>
        <w:t>Skype</w:t>
      </w:r>
      <w:r w:rsidRPr="00B85658">
        <w:rPr>
          <w:lang w:eastAsia="en-AU"/>
        </w:rPr>
        <w:t xml:space="preserve"> and other IT options, if accessed more frequently and effectively, can provide access to legal services that work in conjunction with face to face contact. Difficulties in accessing justice and legal services faced by regional, rural and remote clients necessitate more innovative solutions than face to face contact in isolation; as this ensures continuity, timeliness and efficiency of legal service provision and better legal outcomes.</w:t>
      </w:r>
    </w:p>
    <w:p w14:paraId="1BB4E5CF" w14:textId="438E0B33" w:rsidR="00D734EB" w:rsidRDefault="00D734EB" w:rsidP="00C418DA">
      <w:pPr>
        <w:spacing w:after="0" w:line="240" w:lineRule="auto"/>
        <w:rPr>
          <w:rFonts w:eastAsia="Times New Roman" w:cs="Arial"/>
          <w:lang w:eastAsia="en-AU"/>
        </w:rPr>
      </w:pPr>
      <w:r w:rsidRPr="00D734EB">
        <w:rPr>
          <w:rFonts w:eastAsia="Times New Roman" w:cs="Arial"/>
          <w:lang w:eastAsia="en-AU"/>
        </w:rPr>
        <w:t>Use of technology in outreach services depends upon the existence and effectiveness of infrastructure in outreach locations to provide an IT r</w:t>
      </w:r>
      <w:r>
        <w:rPr>
          <w:rFonts w:eastAsia="Times New Roman" w:cs="Arial"/>
          <w:lang w:eastAsia="en-AU"/>
        </w:rPr>
        <w:t>esponse. </w:t>
      </w:r>
      <w:r w:rsidRPr="00D734EB">
        <w:rPr>
          <w:rFonts w:eastAsia="Times New Roman" w:cs="Arial"/>
          <w:lang w:eastAsia="en-AU"/>
        </w:rPr>
        <w:t>Compatible technology is es</w:t>
      </w:r>
      <w:r>
        <w:rPr>
          <w:rFonts w:eastAsia="Times New Roman" w:cs="Arial"/>
          <w:lang w:eastAsia="en-AU"/>
        </w:rPr>
        <w:t>sential to ensure communication. Services need to be willing to e</w:t>
      </w:r>
      <w:r w:rsidRPr="00D734EB">
        <w:rPr>
          <w:rFonts w:eastAsia="Times New Roman" w:cs="Arial"/>
          <w:lang w:eastAsia="en-AU"/>
        </w:rPr>
        <w:t xml:space="preserve">ngage </w:t>
      </w:r>
      <w:r>
        <w:rPr>
          <w:rFonts w:eastAsia="Times New Roman" w:cs="Arial"/>
          <w:lang w:eastAsia="en-AU"/>
        </w:rPr>
        <w:t>in the</w:t>
      </w:r>
      <w:r w:rsidRPr="00D734EB">
        <w:rPr>
          <w:rFonts w:eastAsia="Times New Roman" w:cs="Arial"/>
          <w:lang w:eastAsia="en-AU"/>
        </w:rPr>
        <w:t xml:space="preserve"> use of IT infrastructure. The associated cost</w:t>
      </w:r>
      <w:r>
        <w:rPr>
          <w:rFonts w:eastAsia="Times New Roman" w:cs="Arial"/>
          <w:lang w:eastAsia="en-AU"/>
        </w:rPr>
        <w:t xml:space="preserve">s are </w:t>
      </w:r>
      <w:r w:rsidRPr="00D734EB">
        <w:rPr>
          <w:rFonts w:eastAsia="Times New Roman" w:cs="Arial"/>
          <w:lang w:eastAsia="en-AU"/>
        </w:rPr>
        <w:t xml:space="preserve">a barrier. </w:t>
      </w:r>
    </w:p>
    <w:p w14:paraId="3B507FFD" w14:textId="77777777" w:rsidR="00C418DA" w:rsidRDefault="00C418DA" w:rsidP="00C418DA">
      <w:pPr>
        <w:spacing w:after="0" w:line="240" w:lineRule="auto"/>
        <w:rPr>
          <w:color w:val="000000" w:themeColor="text1"/>
        </w:rPr>
      </w:pPr>
    </w:p>
    <w:p w14:paraId="1A4AEC4C" w14:textId="77777777" w:rsidR="00C418DA" w:rsidRDefault="00A50EF4" w:rsidP="00B85658">
      <w:pPr>
        <w:rPr>
          <w:color w:val="000000" w:themeColor="text1"/>
        </w:rPr>
      </w:pPr>
      <w:r>
        <w:rPr>
          <w:color w:val="000000" w:themeColor="text1"/>
        </w:rPr>
        <w:t xml:space="preserve">The </w:t>
      </w:r>
      <w:r w:rsidR="00F379B1" w:rsidRPr="00B31BD9">
        <w:rPr>
          <w:color w:val="000000" w:themeColor="text1"/>
        </w:rPr>
        <w:t>NBN may provide lawyers with more options</w:t>
      </w:r>
      <w:r w:rsidR="00F379B1">
        <w:rPr>
          <w:color w:val="000000" w:themeColor="text1"/>
        </w:rPr>
        <w:t xml:space="preserve"> such as the benefits from more efficient an</w:t>
      </w:r>
      <w:r w:rsidR="00AA2138">
        <w:rPr>
          <w:color w:val="000000" w:themeColor="text1"/>
        </w:rPr>
        <w:t xml:space="preserve">d accessible video-conferencing. </w:t>
      </w:r>
    </w:p>
    <w:p w14:paraId="1B7DA7C5" w14:textId="4757DBDA" w:rsidR="00B85658" w:rsidRDefault="00AA2138" w:rsidP="00B85658">
      <w:pPr>
        <w:rPr>
          <w:color w:val="000000" w:themeColor="text1"/>
        </w:rPr>
      </w:pPr>
      <w:r>
        <w:rPr>
          <w:color w:val="000000" w:themeColor="text1"/>
        </w:rPr>
        <w:t>With video-conferencing:</w:t>
      </w:r>
    </w:p>
    <w:p w14:paraId="63D6F941" w14:textId="48881776" w:rsidR="00B85658" w:rsidRPr="00D734EB" w:rsidRDefault="00B85658" w:rsidP="00D734EB">
      <w:pPr>
        <w:pStyle w:val="ListParagraph"/>
        <w:numPr>
          <w:ilvl w:val="0"/>
          <w:numId w:val="14"/>
        </w:numPr>
        <w:rPr>
          <w:color w:val="000000" w:themeColor="text1"/>
        </w:rPr>
      </w:pPr>
      <w:r>
        <w:t>Rural and regional lawyers can more easily confer with and support each other;</w:t>
      </w:r>
    </w:p>
    <w:p w14:paraId="65797080" w14:textId="23AFF703" w:rsidR="00B85658" w:rsidRPr="00E557EC" w:rsidRDefault="00F379B1" w:rsidP="00B85658">
      <w:pPr>
        <w:pStyle w:val="ListParagraph"/>
        <w:numPr>
          <w:ilvl w:val="0"/>
          <w:numId w:val="14"/>
        </w:numPr>
        <w:spacing w:after="0" w:line="240" w:lineRule="auto"/>
        <w:rPr>
          <w:rFonts w:eastAsia="Times New Roman" w:cs="Arial"/>
          <w:color w:val="70AD47" w:themeColor="accent6"/>
          <w:lang w:eastAsia="en-AU"/>
        </w:rPr>
      </w:pPr>
      <w:r>
        <w:t xml:space="preserve">Clients can be helped to </w:t>
      </w:r>
      <w:r w:rsidRPr="00B31BD9">
        <w:t xml:space="preserve">access legal aid </w:t>
      </w:r>
      <w:r>
        <w:t>or other services in situations where conflict of interest prevents their lawyer acting for them</w:t>
      </w:r>
      <w:r w:rsidR="00E557EC">
        <w:t>;</w:t>
      </w:r>
    </w:p>
    <w:p w14:paraId="30A40635" w14:textId="77777777" w:rsidR="00E557EC" w:rsidRPr="00790EE1" w:rsidRDefault="00E557EC" w:rsidP="00E557EC">
      <w:pPr>
        <w:pStyle w:val="ListParagraph"/>
        <w:numPr>
          <w:ilvl w:val="0"/>
          <w:numId w:val="14"/>
        </w:numPr>
      </w:pPr>
      <w:r>
        <w:lastRenderedPageBreak/>
        <w:t xml:space="preserve">Professional development can be assisted. Ideally CPD </w:t>
      </w:r>
      <w:r w:rsidRPr="00790EE1">
        <w:t>should be available as ‘just in time knowledge’ rather than ‘just in case’</w:t>
      </w:r>
      <w:r>
        <w:t xml:space="preserve"> so that information is available to practitioners when they need it. </w:t>
      </w:r>
      <w:r w:rsidRPr="00790EE1">
        <w:t xml:space="preserve">‘Just in time knowledge’ uses technology to make available “online facilities that can offer </w:t>
      </w:r>
      <w:r>
        <w:t>..</w:t>
      </w:r>
    </w:p>
    <w:p w14:paraId="1F8EEA1C" w14:textId="77777777" w:rsidR="00E557EC" w:rsidRPr="008C3BDF" w:rsidRDefault="00E557EC" w:rsidP="00E557EC">
      <w:pPr>
        <w:ind w:left="720"/>
        <w:rPr>
          <w:sz w:val="20"/>
          <w:szCs w:val="20"/>
        </w:rPr>
      </w:pPr>
      <w:r w:rsidRPr="008C3BDF">
        <w:rPr>
          <w:sz w:val="20"/>
          <w:szCs w:val="20"/>
        </w:rPr>
        <w:t>briefings, updates, introductions and guidance on particular topics, as they arise, rather than searching for old notes or conference folders. .. training is not about attending a course .. it is .. for instance, about putting useful multi-media presentations, perhaps delivered by leading experts, at the fingertips of .. lawyers ..</w:t>
      </w:r>
      <w:r w:rsidRPr="008C3BDF">
        <w:rPr>
          <w:rStyle w:val="FootnoteReference"/>
          <w:sz w:val="20"/>
          <w:szCs w:val="20"/>
        </w:rPr>
        <w:footnoteReference w:id="22"/>
      </w:r>
    </w:p>
    <w:p w14:paraId="601D0A23" w14:textId="77777777" w:rsidR="00D24965" w:rsidRDefault="00F379B1" w:rsidP="00D24965">
      <w:pPr>
        <w:pStyle w:val="NoSpacing"/>
      </w:pPr>
      <w:r>
        <w:t>Additionally, law firms can have virtual legal practices under one virtual roof which can meet demands that they offer services in a wider range of areas of law.</w:t>
      </w:r>
      <w:r>
        <w:rPr>
          <w:rStyle w:val="FootnoteReference"/>
          <w:color w:val="000000" w:themeColor="text1"/>
        </w:rPr>
        <w:footnoteReference w:id="23"/>
      </w:r>
      <w:r>
        <w:t xml:space="preserve"> </w:t>
      </w:r>
    </w:p>
    <w:p w14:paraId="7D682BC6" w14:textId="77777777" w:rsidR="00D24965" w:rsidRDefault="00D24965" w:rsidP="00D24965">
      <w:pPr>
        <w:pStyle w:val="NoSpacing"/>
      </w:pPr>
    </w:p>
    <w:p w14:paraId="7A4515EA" w14:textId="551ABA41" w:rsidR="00F379B1" w:rsidRDefault="00F379B1" w:rsidP="00D24965">
      <w:pPr>
        <w:pStyle w:val="NoSpacing"/>
      </w:pPr>
      <w:r>
        <w:t>Online dispute resolution is another area where technology can facilitate access to dispute resolution.</w:t>
      </w:r>
    </w:p>
    <w:p w14:paraId="4766A03A" w14:textId="77777777" w:rsidR="00F379B1" w:rsidRDefault="00F379B1" w:rsidP="00F379B1">
      <w:pPr>
        <w:pStyle w:val="NoSpacing"/>
      </w:pPr>
    </w:p>
    <w:p w14:paraId="471DB267" w14:textId="77777777" w:rsidR="00F379B1" w:rsidRDefault="00F379B1" w:rsidP="00F379B1">
      <w:pPr>
        <w:rPr>
          <w:color w:val="000000" w:themeColor="text1"/>
        </w:rPr>
      </w:pPr>
      <w:r>
        <w:rPr>
          <w:color w:val="000000" w:themeColor="text1"/>
        </w:rPr>
        <w:t>The attraction and retention of staff can also be facilitated with modern information technology, a better web presence and more flexible working conditions.</w:t>
      </w:r>
      <w:r>
        <w:rPr>
          <w:rStyle w:val="FootnoteReference"/>
          <w:color w:val="000000" w:themeColor="text1"/>
        </w:rPr>
        <w:footnoteReference w:id="24"/>
      </w:r>
    </w:p>
    <w:p w14:paraId="5951F162" w14:textId="5B4B234D" w:rsidR="00F379B1" w:rsidRDefault="00F379B1" w:rsidP="00F379B1">
      <w:pPr>
        <w:rPr>
          <w:color w:val="000000" w:themeColor="text1"/>
        </w:rPr>
      </w:pPr>
      <w:r>
        <w:rPr>
          <w:color w:val="000000" w:themeColor="text1"/>
        </w:rPr>
        <w:t>Hart recommends research into the alliances needed, that is, how to protect and promote lawyer collegiality. There should be acknowledgement of those lawyers less confident with technology and support and professional development opportun</w:t>
      </w:r>
      <w:r w:rsidR="00D24965">
        <w:rPr>
          <w:color w:val="000000" w:themeColor="text1"/>
        </w:rPr>
        <w:t>ities need to be made available</w:t>
      </w:r>
      <w:r>
        <w:rPr>
          <w:color w:val="000000" w:themeColor="text1"/>
        </w:rPr>
        <w:t>.</w:t>
      </w:r>
      <w:r w:rsidR="00B85658">
        <w:rPr>
          <w:rStyle w:val="FootnoteReference"/>
          <w:color w:val="000000" w:themeColor="text1"/>
        </w:rPr>
        <w:footnoteReference w:id="25"/>
      </w:r>
    </w:p>
    <w:p w14:paraId="61D0DDF3" w14:textId="3431D027" w:rsidR="007B3A23" w:rsidRPr="007B3A23" w:rsidRDefault="007B3A23" w:rsidP="00F379B1">
      <w:pPr>
        <w:rPr>
          <w:color w:val="000000" w:themeColor="text1"/>
          <w:u w:val="single"/>
        </w:rPr>
      </w:pPr>
      <w:r w:rsidRPr="007B3A23">
        <w:rPr>
          <w:color w:val="000000" w:themeColor="text1"/>
          <w:u w:val="single"/>
        </w:rPr>
        <w:t>Specialist Courts</w:t>
      </w:r>
    </w:p>
    <w:p w14:paraId="7B21EE6D" w14:textId="74157E56" w:rsidR="00F379B1" w:rsidRPr="005F3AE8" w:rsidRDefault="007B3A23" w:rsidP="00D83C9F">
      <w:pPr>
        <w:rPr>
          <w:rFonts w:cs="Arial"/>
        </w:rPr>
      </w:pPr>
      <w:r>
        <w:t xml:space="preserve">Expansion of specialist </w:t>
      </w:r>
      <w:r w:rsidR="00126C99">
        <w:t>services</w:t>
      </w:r>
      <w:r w:rsidRPr="00B709AA">
        <w:t xml:space="preserve"> </w:t>
      </w:r>
      <w:r w:rsidR="00B90051">
        <w:t xml:space="preserve">to all regional Magistrates’ Courts </w:t>
      </w:r>
      <w:r>
        <w:t xml:space="preserve">with consideration given to </w:t>
      </w:r>
      <w:r w:rsidRPr="00B709AA">
        <w:t xml:space="preserve">greater use of </w:t>
      </w:r>
      <w:r>
        <w:t xml:space="preserve">information technology services including </w:t>
      </w:r>
      <w:r w:rsidRPr="00B709AA">
        <w:t>‘virtual c</w:t>
      </w:r>
      <w:r>
        <w:t>ourts’ and video conferencing, where appropriate.</w:t>
      </w:r>
      <w:r w:rsidR="00126C99">
        <w:t xml:space="preserve"> In particular there is an urgent need to expand family violence specialist services to regional Magistrate’s Courts. </w:t>
      </w:r>
      <w:r w:rsidR="00F379B1">
        <w:t xml:space="preserve">Dealing more effectively with family violence through specialist courts can reduce the personal, </w:t>
      </w:r>
      <w:r w:rsidR="00F379B1" w:rsidRPr="00D554DF">
        <w:rPr>
          <w:rFonts w:eastAsia="Times New Roman" w:cs="Tahoma"/>
        </w:rPr>
        <w:t>s</w:t>
      </w:r>
      <w:r w:rsidR="00F379B1">
        <w:rPr>
          <w:rFonts w:eastAsia="Times New Roman" w:cs="Tahoma"/>
        </w:rPr>
        <w:t>ocial and economic costs</w:t>
      </w:r>
      <w:r w:rsidR="00F379B1" w:rsidRPr="00D554DF">
        <w:rPr>
          <w:rFonts w:eastAsia="Times New Roman" w:cs="Tahoma"/>
        </w:rPr>
        <w:t xml:space="preserve"> of viole</w:t>
      </w:r>
      <w:r w:rsidR="00F379B1">
        <w:rPr>
          <w:rFonts w:eastAsia="Times New Roman" w:cs="Tahoma"/>
        </w:rPr>
        <w:t xml:space="preserve">nce against women and children - an </w:t>
      </w:r>
      <w:r w:rsidR="00F379B1" w:rsidRPr="00D554DF">
        <w:rPr>
          <w:rFonts w:eastAsia="Times New Roman" w:cs="Tahoma"/>
        </w:rPr>
        <w:t>estimate</w:t>
      </w:r>
      <w:r w:rsidR="00F379B1">
        <w:rPr>
          <w:rFonts w:eastAsia="Times New Roman" w:cs="Tahoma"/>
        </w:rPr>
        <w:t xml:space="preserve">d cost of </w:t>
      </w:r>
      <w:r w:rsidR="00F379B1" w:rsidRPr="00D554DF">
        <w:rPr>
          <w:rFonts w:eastAsia="Times New Roman" w:cs="Tahoma"/>
        </w:rPr>
        <w:t xml:space="preserve">3.4 billion per annum </w:t>
      </w:r>
      <w:r w:rsidR="00F379B1">
        <w:rPr>
          <w:rFonts w:eastAsia="Times New Roman" w:cs="Tahoma"/>
        </w:rPr>
        <w:t>to the state</w:t>
      </w:r>
      <w:r w:rsidR="00F379B1">
        <w:rPr>
          <w:rStyle w:val="FootnoteReference"/>
          <w:rFonts w:eastAsia="Times New Roman" w:cs="Tahoma"/>
        </w:rPr>
        <w:footnoteReference w:id="26"/>
      </w:r>
      <w:r w:rsidR="00203C56">
        <w:rPr>
          <w:rFonts w:eastAsia="Times New Roman" w:cs="Tahoma"/>
        </w:rPr>
        <w:t xml:space="preserve">. The CRRLJ’s research on family violence in regional areas highlights how women’s safety is repeatedly placed at risk where the complexities of family violence are not understood or dealt with appropriately by the court. </w:t>
      </w:r>
    </w:p>
    <w:p w14:paraId="0782FDA0" w14:textId="77777777" w:rsidR="00F379B1" w:rsidRDefault="00F379B1" w:rsidP="00F379B1">
      <w:pPr>
        <w:rPr>
          <w:u w:val="single"/>
        </w:rPr>
      </w:pPr>
      <w:r w:rsidRPr="00091CE4">
        <w:rPr>
          <w:u w:val="single"/>
        </w:rPr>
        <w:t>D</w:t>
      </w:r>
      <w:r>
        <w:rPr>
          <w:u w:val="single"/>
        </w:rPr>
        <w:t>iscrete lawyering or unbundling</w:t>
      </w:r>
    </w:p>
    <w:p w14:paraId="4748A43D" w14:textId="77777777" w:rsidR="00F379B1" w:rsidRPr="00CB3E44" w:rsidRDefault="00F379B1" w:rsidP="00F379B1">
      <w:pPr>
        <w:rPr>
          <w:color w:val="000000" w:themeColor="text1"/>
        </w:rPr>
      </w:pPr>
      <w:r>
        <w:rPr>
          <w:color w:val="000000" w:themeColor="text1"/>
        </w:rPr>
        <w:t>Discrete lawyering or ‘u</w:t>
      </w:r>
      <w:r w:rsidRPr="00DE7D2E">
        <w:rPr>
          <w:color w:val="000000" w:themeColor="text1"/>
        </w:rPr>
        <w:t>nbundling’</w:t>
      </w:r>
      <w:r>
        <w:rPr>
          <w:color w:val="000000" w:themeColor="text1"/>
        </w:rPr>
        <w:t xml:space="preserve"> legal services refers to giving legal assistance and support at various stages of proceedings without providing full legal representation.</w:t>
      </w:r>
      <w:r>
        <w:rPr>
          <w:rStyle w:val="FootnoteReference"/>
          <w:color w:val="000000" w:themeColor="text1"/>
        </w:rPr>
        <w:footnoteReference w:id="27"/>
      </w:r>
      <w:r>
        <w:rPr>
          <w:color w:val="000000" w:themeColor="text1"/>
        </w:rPr>
        <w:t xml:space="preserve"> This can </w:t>
      </w:r>
      <w:r w:rsidRPr="00CB3E44">
        <w:rPr>
          <w:color w:val="000000" w:themeColor="text1"/>
        </w:rPr>
        <w:t>assist more parties</w:t>
      </w:r>
      <w:r>
        <w:rPr>
          <w:rStyle w:val="FootnoteReference"/>
          <w:color w:val="000000" w:themeColor="text1"/>
        </w:rPr>
        <w:footnoteReference w:id="28"/>
      </w:r>
      <w:r>
        <w:rPr>
          <w:color w:val="000000" w:themeColor="text1"/>
        </w:rPr>
        <w:t xml:space="preserve"> but it is not without its critics. The approach is said to be </w:t>
      </w:r>
      <w:r w:rsidRPr="00CB3E44">
        <w:rPr>
          <w:color w:val="000000" w:themeColor="text1"/>
        </w:rPr>
        <w:t xml:space="preserve">consistent with “a lawyer’s duty to provide clear and timely advice to assist a client to understand relevant legal issues and to make </w:t>
      </w:r>
      <w:r w:rsidRPr="00CB3E44">
        <w:rPr>
          <w:color w:val="000000" w:themeColor="text1"/>
        </w:rPr>
        <w:lastRenderedPageBreak/>
        <w:t>informed choices about action to be taken during the course of a matter, consistent with the terms of the enga</w:t>
      </w:r>
      <w:r>
        <w:rPr>
          <w:color w:val="000000" w:themeColor="text1"/>
        </w:rPr>
        <w:t>gement”.</w:t>
      </w:r>
      <w:r>
        <w:rPr>
          <w:rStyle w:val="FootnoteReference"/>
          <w:color w:val="000000" w:themeColor="text1"/>
        </w:rPr>
        <w:footnoteReference w:id="29"/>
      </w:r>
      <w:r w:rsidRPr="00CB3E44">
        <w:rPr>
          <w:color w:val="000000" w:themeColor="text1"/>
        </w:rPr>
        <w:t xml:space="preserve"> </w:t>
      </w:r>
    </w:p>
    <w:p w14:paraId="48D18C14" w14:textId="77777777" w:rsidR="00F379B1" w:rsidRPr="00B008F2" w:rsidRDefault="00F379B1" w:rsidP="00F379B1">
      <w:r w:rsidRPr="00B008F2">
        <w:t xml:space="preserve">Self-help or </w:t>
      </w:r>
      <w:proofErr w:type="spellStart"/>
      <w:r w:rsidRPr="00B008F2">
        <w:rPr>
          <w:i/>
        </w:rPr>
        <w:t>pro se</w:t>
      </w:r>
      <w:proofErr w:type="spellEnd"/>
      <w:r w:rsidRPr="00B008F2">
        <w:t xml:space="preserve"> is connected to this form of legal service.</w:t>
      </w:r>
      <w:r>
        <w:t xml:space="preserve"> A lawyer, for example, could draft a legal document for a client who is otherwise acting for themselves without formally disclosing their involvement in its preparation. </w:t>
      </w:r>
    </w:p>
    <w:p w14:paraId="29F7C5E4" w14:textId="58B6EC3B" w:rsidR="00F379B1" w:rsidRDefault="00B070D8" w:rsidP="00F379B1">
      <w:pPr>
        <w:rPr>
          <w:u w:val="single"/>
        </w:rPr>
      </w:pPr>
      <w:r>
        <w:rPr>
          <w:u w:val="single"/>
        </w:rPr>
        <w:t xml:space="preserve">Early intervention, </w:t>
      </w:r>
      <w:r w:rsidR="00F379B1" w:rsidRPr="009C6223">
        <w:rPr>
          <w:u w:val="single"/>
        </w:rPr>
        <w:t>prevention</w:t>
      </w:r>
      <w:r>
        <w:rPr>
          <w:u w:val="single"/>
        </w:rPr>
        <w:t xml:space="preserve"> and mediation.</w:t>
      </w:r>
    </w:p>
    <w:p w14:paraId="6472EACC" w14:textId="44E50E34" w:rsidR="007B0FF9" w:rsidRPr="007B0FF9" w:rsidRDefault="007B0FF9" w:rsidP="00670366">
      <w:pPr>
        <w:rPr>
          <w:rFonts w:cs="Segoe UI"/>
          <w:lang w:eastAsia="en-AU"/>
        </w:rPr>
      </w:pPr>
      <w:r w:rsidRPr="007B0FF9">
        <w:rPr>
          <w:rFonts w:cs="Segoe UI"/>
          <w:lang w:eastAsia="en-AU"/>
        </w:rPr>
        <w:t xml:space="preserve">Some areas are more isolated than others and may not </w:t>
      </w:r>
      <w:r w:rsidRPr="007B0FF9">
        <w:rPr>
          <w:lang w:eastAsia="en-AU"/>
        </w:rPr>
        <w:t xml:space="preserve">receive the regular services afforded to other regional areas. Early intervention, whether by dissemination of legal information or by early representation or alternate dispute resolution processes, reduces the cost to the justice system and to the community as a whole.  </w:t>
      </w:r>
    </w:p>
    <w:p w14:paraId="216F8183" w14:textId="77777777" w:rsidR="00F379B1" w:rsidRDefault="00F379B1" w:rsidP="00F379B1">
      <w:r>
        <w:t xml:space="preserve">Community legal education can both effectively prevent and minimise the escalation of legal issues and disputes.  Where lawyers help prepare people to act for themselves, they will be assisting in the reduction of legal costs as well as assisting in early intervention and prevention. </w:t>
      </w:r>
    </w:p>
    <w:p w14:paraId="5EC2081B" w14:textId="0F6F6CCD" w:rsidR="00B070D8" w:rsidRPr="00971270" w:rsidRDefault="00B070D8" w:rsidP="00B070D8">
      <w:pPr>
        <w:spacing w:after="0" w:line="240" w:lineRule="auto"/>
        <w:rPr>
          <w:rFonts w:eastAsia="Times New Roman" w:cs="Arial"/>
          <w:lang w:eastAsia="en-AU"/>
        </w:rPr>
      </w:pPr>
      <w:r w:rsidRPr="00971270">
        <w:rPr>
          <w:rFonts w:eastAsia="Times New Roman" w:cs="Arial"/>
          <w:lang w:eastAsia="en-AU"/>
        </w:rPr>
        <w:t>Improved access to mediation is required. Mediation is often more effective than litigation in resolving disputes. There needs to be a big effort to increase access to mediation services and to raise awareness of this option.  </w:t>
      </w:r>
    </w:p>
    <w:p w14:paraId="40ADB55C" w14:textId="77777777" w:rsidR="00B070D8" w:rsidRDefault="00B070D8" w:rsidP="00B070D8">
      <w:pPr>
        <w:spacing w:after="0" w:line="240" w:lineRule="auto"/>
      </w:pPr>
    </w:p>
    <w:p w14:paraId="13097966" w14:textId="345BF488" w:rsidR="00F379B1" w:rsidRDefault="009E48E1" w:rsidP="00F379B1">
      <w:pPr>
        <w:rPr>
          <w:u w:val="single"/>
        </w:rPr>
      </w:pPr>
      <w:r>
        <w:rPr>
          <w:u w:val="single"/>
        </w:rPr>
        <w:t>Expansion of Legal Service /</w:t>
      </w:r>
      <w:r w:rsidR="00F379B1" w:rsidRPr="009E41B9">
        <w:rPr>
          <w:u w:val="single"/>
        </w:rPr>
        <w:t>Aid Provision</w:t>
      </w:r>
    </w:p>
    <w:p w14:paraId="3787223D" w14:textId="77777777" w:rsidR="004E4436" w:rsidRDefault="004E4436" w:rsidP="004E4436">
      <w:pPr>
        <w:spacing w:after="0" w:line="240" w:lineRule="auto"/>
        <w:ind w:left="360"/>
      </w:pPr>
      <w:r>
        <w:t>The National Rural Law and Justice Alliance advocates for innovative exploration of models of service provision to attract and retain legal professionals in regional, rural and remote areas. The Alliance purports that as well as exploring opportunities for remote communication and competent use of information technology, there is also scope for instigating a range of measures to ensure rural, regional and remote provisions to improve access to justice. Key elements for consideration could include:</w:t>
      </w:r>
    </w:p>
    <w:p w14:paraId="56394EA2" w14:textId="17771239" w:rsidR="004E4436" w:rsidRDefault="004E4436" w:rsidP="004E4436">
      <w:pPr>
        <w:spacing w:after="0" w:line="240" w:lineRule="auto"/>
        <w:ind w:left="360"/>
      </w:pPr>
      <w:r>
        <w:t>•</w:t>
      </w:r>
      <w:r>
        <w:tab/>
        <w:t>Funding for the cost of travel and accommodation for legal professionals</w:t>
      </w:r>
    </w:p>
    <w:p w14:paraId="6F8A79D6" w14:textId="05A6F49F" w:rsidR="004E4436" w:rsidRDefault="004E4436" w:rsidP="004E4436">
      <w:pPr>
        <w:spacing w:after="0" w:line="240" w:lineRule="auto"/>
        <w:ind w:left="360"/>
      </w:pPr>
      <w:r>
        <w:t>•</w:t>
      </w:r>
      <w:r>
        <w:tab/>
        <w:t xml:space="preserve">Funding for expansion of offices and fringe benefits for legal professionals to equitably provide Legal Aid </w:t>
      </w:r>
    </w:p>
    <w:p w14:paraId="2E70F08B" w14:textId="1CB119DC" w:rsidR="004E4436" w:rsidRDefault="004E4436" w:rsidP="004E4436">
      <w:pPr>
        <w:spacing w:after="0" w:line="240" w:lineRule="auto"/>
        <w:ind w:left="360"/>
      </w:pPr>
      <w:r>
        <w:t>•</w:t>
      </w:r>
      <w:r>
        <w:tab/>
        <w:t xml:space="preserve">Significant expansion of technology to equitably provide Legal Aid, </w:t>
      </w:r>
    </w:p>
    <w:p w14:paraId="3DC8CA41" w14:textId="77777777" w:rsidR="004E4436" w:rsidRDefault="004E4436" w:rsidP="004E4436">
      <w:pPr>
        <w:spacing w:after="0" w:line="240" w:lineRule="auto"/>
        <w:ind w:left="360"/>
      </w:pPr>
      <w:r>
        <w:t>•</w:t>
      </w:r>
      <w:r>
        <w:tab/>
        <w:t xml:space="preserve">Research into utilitarianism of ‘bonded place’ or rural access models and HECS reduction or offsets, </w:t>
      </w:r>
    </w:p>
    <w:p w14:paraId="5B03FD92" w14:textId="4DCACCF0" w:rsidR="004E4436" w:rsidRDefault="004E4436" w:rsidP="004E4436">
      <w:pPr>
        <w:spacing w:after="0" w:line="240" w:lineRule="auto"/>
        <w:ind w:left="360"/>
      </w:pPr>
      <w:r>
        <w:t>•</w:t>
      </w:r>
      <w:r>
        <w:tab/>
        <w:t xml:space="preserve">Development of models of effective mentoring for professions in rural and remote areas, </w:t>
      </w:r>
    </w:p>
    <w:p w14:paraId="1E64156F" w14:textId="4323C1B3" w:rsidR="00C541C9" w:rsidRPr="00C541C9" w:rsidRDefault="004E4436" w:rsidP="004E4436">
      <w:pPr>
        <w:spacing w:after="0" w:line="240" w:lineRule="auto"/>
        <w:ind w:left="360"/>
        <w:rPr>
          <w:rFonts w:ascii="Segoe UI" w:eastAsia="Times New Roman" w:hAnsi="Segoe UI" w:cs="Segoe UI"/>
          <w:color w:val="5B9BD5" w:themeColor="accent1"/>
          <w:sz w:val="20"/>
          <w:szCs w:val="20"/>
          <w:lang w:eastAsia="en-AU"/>
        </w:rPr>
      </w:pPr>
      <w:r>
        <w:t>•</w:t>
      </w:r>
      <w:r>
        <w:tab/>
        <w:t>Innovative professional development opportunities to build legal professional capacity in rural, regional and remote areas.</w:t>
      </w:r>
    </w:p>
    <w:p w14:paraId="2AF1DB69" w14:textId="77777777" w:rsidR="009E48E1" w:rsidRDefault="009E48E1" w:rsidP="009E48E1"/>
    <w:sectPr w:rsidR="009E48E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9F7FD" w14:textId="77777777" w:rsidR="00B4197B" w:rsidRDefault="00B4197B" w:rsidP="00F379B1">
      <w:pPr>
        <w:spacing w:after="0" w:line="240" w:lineRule="auto"/>
      </w:pPr>
      <w:r>
        <w:separator/>
      </w:r>
    </w:p>
  </w:endnote>
  <w:endnote w:type="continuationSeparator" w:id="0">
    <w:p w14:paraId="2DC0A3F2" w14:textId="77777777" w:rsidR="00B4197B" w:rsidRDefault="00B4197B" w:rsidP="00F3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915138"/>
      <w:docPartObj>
        <w:docPartGallery w:val="Page Numbers (Bottom of Page)"/>
        <w:docPartUnique/>
      </w:docPartObj>
    </w:sdtPr>
    <w:sdtEndPr>
      <w:rPr>
        <w:noProof/>
      </w:rPr>
    </w:sdtEndPr>
    <w:sdtContent>
      <w:p w14:paraId="3EBA2368" w14:textId="77777777" w:rsidR="00203C56" w:rsidRDefault="00203C56">
        <w:pPr>
          <w:pStyle w:val="Footer"/>
          <w:jc w:val="right"/>
        </w:pPr>
        <w:r>
          <w:fldChar w:fldCharType="begin"/>
        </w:r>
        <w:r>
          <w:instrText xml:space="preserve"> PAGE   \* MERGEFORMAT </w:instrText>
        </w:r>
        <w:r>
          <w:fldChar w:fldCharType="separate"/>
        </w:r>
        <w:r w:rsidR="0009551D">
          <w:rPr>
            <w:noProof/>
          </w:rPr>
          <w:t>1</w:t>
        </w:r>
        <w:r>
          <w:rPr>
            <w:noProof/>
          </w:rPr>
          <w:fldChar w:fldCharType="end"/>
        </w:r>
      </w:p>
    </w:sdtContent>
  </w:sdt>
  <w:p w14:paraId="05ED22BA" w14:textId="77777777" w:rsidR="00203C56" w:rsidRDefault="00203C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54ABD" w14:textId="77777777" w:rsidR="00B4197B" w:rsidRDefault="00B4197B" w:rsidP="00F379B1">
      <w:pPr>
        <w:spacing w:after="0" w:line="240" w:lineRule="auto"/>
      </w:pPr>
      <w:r>
        <w:separator/>
      </w:r>
    </w:p>
  </w:footnote>
  <w:footnote w:type="continuationSeparator" w:id="0">
    <w:p w14:paraId="47A2DF48" w14:textId="77777777" w:rsidR="00B4197B" w:rsidRDefault="00B4197B" w:rsidP="00F379B1">
      <w:pPr>
        <w:spacing w:after="0" w:line="240" w:lineRule="auto"/>
      </w:pPr>
      <w:r>
        <w:continuationSeparator/>
      </w:r>
    </w:p>
  </w:footnote>
  <w:footnote w:id="1">
    <w:p w14:paraId="1797C3D6" w14:textId="77777777" w:rsidR="00203C56" w:rsidRPr="00A87E89" w:rsidRDefault="00203C56" w:rsidP="00AC1D26">
      <w:pPr>
        <w:pStyle w:val="FootnoteText"/>
      </w:pPr>
      <w:r w:rsidRPr="00A87E89">
        <w:rPr>
          <w:rStyle w:val="FootnoteReference"/>
        </w:rPr>
        <w:footnoteRef/>
      </w:r>
      <w:r w:rsidRPr="00A87E89">
        <w:t xml:space="preserve"> </w:t>
      </w:r>
      <w:r w:rsidRPr="00A87E89">
        <w:rPr>
          <w:i/>
        </w:rPr>
        <w:t>Access to Justice Arrangements</w:t>
      </w:r>
      <w:r w:rsidRPr="00A87E89">
        <w:t>, Productivity Commission Issues Paper, Australian Government, September 2013</w:t>
      </w:r>
    </w:p>
  </w:footnote>
  <w:footnote w:id="2">
    <w:p w14:paraId="7A71BFB0" w14:textId="4D00362A" w:rsidR="00203C56" w:rsidRPr="00A87E89" w:rsidRDefault="00203C56">
      <w:pPr>
        <w:pStyle w:val="FootnoteText"/>
      </w:pPr>
      <w:r w:rsidRPr="00A87E89">
        <w:rPr>
          <w:rStyle w:val="FootnoteReference"/>
        </w:rPr>
        <w:footnoteRef/>
      </w:r>
      <w:r w:rsidRPr="00A87E89">
        <w:t xml:space="preserve"> Ibid, 6</w:t>
      </w:r>
    </w:p>
  </w:footnote>
  <w:footnote w:id="3">
    <w:p w14:paraId="01B15280" w14:textId="0015C709" w:rsidR="00203C56" w:rsidRDefault="00203C56">
      <w:pPr>
        <w:pStyle w:val="FootnoteText"/>
      </w:pPr>
      <w:r>
        <w:rPr>
          <w:rStyle w:val="FootnoteReference"/>
        </w:rPr>
        <w:footnoteRef/>
      </w:r>
      <w:r>
        <w:t xml:space="preserve"> Ibid, 9, 10</w:t>
      </w:r>
    </w:p>
  </w:footnote>
  <w:footnote w:id="4">
    <w:p w14:paraId="2961382B" w14:textId="043E4890" w:rsidR="00203C56" w:rsidRDefault="00203C56">
      <w:pPr>
        <w:pStyle w:val="FootnoteText"/>
      </w:pPr>
      <w:r>
        <w:rPr>
          <w:rStyle w:val="FootnoteReference"/>
        </w:rPr>
        <w:footnoteRef/>
      </w:r>
      <w:r>
        <w:t xml:space="preserve"> Ibid, 12</w:t>
      </w:r>
    </w:p>
  </w:footnote>
  <w:footnote w:id="5">
    <w:p w14:paraId="0FA92370" w14:textId="051CC207" w:rsidR="00203C56" w:rsidRDefault="00203C56">
      <w:pPr>
        <w:pStyle w:val="FootnoteText"/>
      </w:pPr>
      <w:r>
        <w:rPr>
          <w:rStyle w:val="FootnoteReference"/>
        </w:rPr>
        <w:footnoteRef/>
      </w:r>
      <w:r>
        <w:t xml:space="preserve"> Ibid, 22-27</w:t>
      </w:r>
    </w:p>
  </w:footnote>
  <w:footnote w:id="6">
    <w:p w14:paraId="5349A504" w14:textId="76F3CB99" w:rsidR="00203C56" w:rsidRDefault="00203C56">
      <w:pPr>
        <w:pStyle w:val="FootnoteText"/>
      </w:pPr>
      <w:r>
        <w:rPr>
          <w:rStyle w:val="FootnoteReference"/>
        </w:rPr>
        <w:footnoteRef/>
      </w:r>
      <w:r>
        <w:t xml:space="preserve"> Ibid, 35</w:t>
      </w:r>
    </w:p>
  </w:footnote>
  <w:footnote w:id="7">
    <w:p w14:paraId="438EF3C8" w14:textId="4CB72F6D" w:rsidR="00491896" w:rsidRPr="00E8477C" w:rsidRDefault="00491896" w:rsidP="00491896">
      <w:pPr>
        <w:pStyle w:val="NoSpacing"/>
        <w:rPr>
          <w:sz w:val="18"/>
          <w:szCs w:val="18"/>
        </w:rPr>
      </w:pPr>
      <w:r>
        <w:rPr>
          <w:rStyle w:val="FootnoteReference"/>
        </w:rPr>
        <w:footnoteRef/>
      </w:r>
      <w:r>
        <w:t xml:space="preserve"> </w:t>
      </w:r>
      <w:r>
        <w:rPr>
          <w:sz w:val="18"/>
          <w:szCs w:val="18"/>
        </w:rPr>
        <w:t xml:space="preserve">R Coverdale, </w:t>
      </w:r>
      <w:r w:rsidRPr="00E8477C">
        <w:rPr>
          <w:i/>
          <w:sz w:val="18"/>
          <w:szCs w:val="18"/>
        </w:rPr>
        <w:t>Postcode Justice: Rural and Regional Disadvantage in the Administration of the Law</w:t>
      </w:r>
      <w:r w:rsidRPr="00E8477C">
        <w:rPr>
          <w:sz w:val="18"/>
          <w:szCs w:val="18"/>
        </w:rPr>
        <w:t xml:space="preserve">, Centre for Rural Regional Law and </w:t>
      </w:r>
      <w:r w:rsidR="0012425E">
        <w:rPr>
          <w:sz w:val="18"/>
          <w:szCs w:val="18"/>
        </w:rPr>
        <w:t>Justice, Deakin University, 2011</w:t>
      </w:r>
      <w:r w:rsidRPr="00E8477C">
        <w:rPr>
          <w:sz w:val="18"/>
          <w:szCs w:val="18"/>
        </w:rPr>
        <w:t>.</w:t>
      </w:r>
      <w:r>
        <w:rPr>
          <w:sz w:val="18"/>
          <w:szCs w:val="18"/>
        </w:rPr>
        <w:t xml:space="preserve"> </w:t>
      </w:r>
      <w:r w:rsidRPr="00E8477C">
        <w:rPr>
          <w:sz w:val="18"/>
          <w:szCs w:val="18"/>
        </w:rPr>
        <w:t xml:space="preserve">This report </w:t>
      </w:r>
      <w:r>
        <w:rPr>
          <w:sz w:val="18"/>
          <w:szCs w:val="18"/>
        </w:rPr>
        <w:t xml:space="preserve">also </w:t>
      </w:r>
      <w:r w:rsidRPr="00E8477C">
        <w:rPr>
          <w:sz w:val="18"/>
          <w:szCs w:val="18"/>
        </w:rPr>
        <w:t>combines the relevant discussions and fin</w:t>
      </w:r>
      <w:r>
        <w:rPr>
          <w:sz w:val="18"/>
          <w:szCs w:val="18"/>
        </w:rPr>
        <w:t xml:space="preserve">dings of other reports </w:t>
      </w:r>
      <w:r w:rsidRPr="00E8477C">
        <w:rPr>
          <w:sz w:val="18"/>
          <w:szCs w:val="18"/>
        </w:rPr>
        <w:t xml:space="preserve">which have identified aspects of disadvantage in the administration of justice system services in regional communities. </w:t>
      </w:r>
      <w:r>
        <w:rPr>
          <w:sz w:val="18"/>
          <w:szCs w:val="18"/>
        </w:rPr>
        <w:t>These r</w:t>
      </w:r>
      <w:r w:rsidRPr="00E8477C">
        <w:rPr>
          <w:sz w:val="18"/>
          <w:szCs w:val="18"/>
        </w:rPr>
        <w:t>eports include:</w:t>
      </w:r>
    </w:p>
    <w:p w14:paraId="2CE4EDF7" w14:textId="227C778D" w:rsidR="00491896" w:rsidRDefault="00491896" w:rsidP="00491896">
      <w:pPr>
        <w:pStyle w:val="NoSpacing"/>
      </w:pPr>
      <w:r w:rsidRPr="00E8477C">
        <w:rPr>
          <w:sz w:val="18"/>
          <w:szCs w:val="18"/>
        </w:rPr>
        <w:t xml:space="preserve">- Rural and Regional Committee, Parliament of Victoria, Inquiry into the Extent and Nature of Disadvantage and Inequity in Rural and Regional: Final Report (October 2010); - Access to Justice Advisory Committee, ‘Access to Justice - An Action Plan’, AGPS, (Canberra 1994); - Senate Legal and Constitutional Affairs References Committee, Access to Justice (December 2009); Senate Legal and Constitutional Affairs Reference Committee, Legal Aid and Access to Justice Report(June 2004); - Access to Justice Taskforce, Australian Government – Attorney-General’s Department, A Strategic Framework for Access to Justice in the Federal  Civil Justice System (September 2009); - Access to Justice Advisory Committee, ‘Access to Justice - an Action Plan’ (1994) 33; TNS Social Research for Federal Attorney Generals Department, Summary of Conclusions and Implications in Study of the Participation of Private Legal Practitioners in the provision of Legal Aid Services in Australia (December 2006); Suzie </w:t>
      </w:r>
      <w:proofErr w:type="spellStart"/>
      <w:r w:rsidRPr="00E8477C">
        <w:rPr>
          <w:sz w:val="18"/>
          <w:szCs w:val="18"/>
        </w:rPr>
        <w:t>Forell</w:t>
      </w:r>
      <w:proofErr w:type="spellEnd"/>
      <w:r w:rsidRPr="00E8477C">
        <w:rPr>
          <w:sz w:val="18"/>
          <w:szCs w:val="18"/>
        </w:rPr>
        <w:t xml:space="preserve">, Michael Cain &amp; Abigail </w:t>
      </w:r>
      <w:proofErr w:type="spellStart"/>
      <w:r w:rsidRPr="00E8477C">
        <w:rPr>
          <w:sz w:val="18"/>
          <w:szCs w:val="18"/>
        </w:rPr>
        <w:t>Gray</w:t>
      </w:r>
      <w:proofErr w:type="spellEnd"/>
      <w:r w:rsidRPr="00E8477C">
        <w:rPr>
          <w:sz w:val="18"/>
          <w:szCs w:val="18"/>
        </w:rPr>
        <w:t>, Recruitment and Retention of Lawyers in Rural, Regional and Remote New South Wales, (Law and Justice Foundation of NSW, 2010); Victoria Law Reform Commission, Civil Justice Review, Report No 14 (2008) 39; Law Reform Committee, Parliament of Victoria, Review of Legal Services in Rural and Regional Victoria (2001).</w:t>
      </w:r>
    </w:p>
  </w:footnote>
  <w:footnote w:id="8">
    <w:p w14:paraId="244A62CC" w14:textId="49998356" w:rsidR="0012425E" w:rsidRPr="0012425E" w:rsidRDefault="0012425E" w:rsidP="0012425E">
      <w:pPr>
        <w:autoSpaceDE w:val="0"/>
        <w:autoSpaceDN w:val="0"/>
        <w:adjustRightInd w:val="0"/>
        <w:spacing w:after="0" w:line="240" w:lineRule="auto"/>
        <w:rPr>
          <w:rFonts w:cs="MyriadPro-Regular"/>
          <w:sz w:val="18"/>
          <w:szCs w:val="18"/>
        </w:rPr>
      </w:pPr>
      <w:r w:rsidRPr="0012425E">
        <w:rPr>
          <w:rStyle w:val="FootnoteReference"/>
          <w:sz w:val="18"/>
          <w:szCs w:val="18"/>
        </w:rPr>
        <w:footnoteRef/>
      </w:r>
      <w:r w:rsidRPr="0012425E">
        <w:rPr>
          <w:sz w:val="18"/>
          <w:szCs w:val="18"/>
        </w:rPr>
        <w:t xml:space="preserve"> </w:t>
      </w:r>
      <w:r w:rsidRPr="0012425E">
        <w:rPr>
          <w:rFonts w:cs="MyriadPro-Regular"/>
          <w:sz w:val="18"/>
          <w:szCs w:val="18"/>
        </w:rPr>
        <w:t xml:space="preserve">R Coverdale, L Jordan and J du </w:t>
      </w:r>
      <w:proofErr w:type="spellStart"/>
      <w:r w:rsidRPr="0012425E">
        <w:rPr>
          <w:rFonts w:cs="MyriadPro-Regular"/>
          <w:sz w:val="18"/>
          <w:szCs w:val="18"/>
        </w:rPr>
        <w:t>Plessis</w:t>
      </w:r>
      <w:proofErr w:type="spellEnd"/>
      <w:r w:rsidRPr="0012425E">
        <w:rPr>
          <w:rFonts w:cs="MyriadPro-Regular"/>
          <w:sz w:val="18"/>
          <w:szCs w:val="18"/>
        </w:rPr>
        <w:t>, Providing Legal Services to Small Business in Regional Victoria</w:t>
      </w:r>
      <w:r w:rsidRPr="0012425E">
        <w:rPr>
          <w:sz w:val="18"/>
          <w:szCs w:val="18"/>
        </w:rPr>
        <w:t xml:space="preserve">, Centre for Rural Regional Law and Justice, Deakin University, </w:t>
      </w:r>
      <w:r w:rsidRPr="0012425E">
        <w:rPr>
          <w:rFonts w:cs="MyriadPro-Regular"/>
          <w:sz w:val="18"/>
          <w:szCs w:val="18"/>
        </w:rPr>
        <w:t>2012.</w:t>
      </w:r>
    </w:p>
    <w:p w14:paraId="0FAE7707" w14:textId="5EF2D10A" w:rsidR="0012425E" w:rsidRDefault="0012425E">
      <w:pPr>
        <w:pStyle w:val="FootnoteText"/>
      </w:pPr>
    </w:p>
  </w:footnote>
  <w:footnote w:id="9">
    <w:p w14:paraId="370D45F2" w14:textId="34FB47E3" w:rsidR="00203C56" w:rsidRPr="008722BD" w:rsidRDefault="00203C56" w:rsidP="00F379B1">
      <w:pPr>
        <w:pStyle w:val="NoSpacing"/>
        <w:rPr>
          <w:sz w:val="18"/>
          <w:szCs w:val="18"/>
        </w:rPr>
      </w:pPr>
      <w:r w:rsidRPr="008722BD">
        <w:rPr>
          <w:rStyle w:val="FootnoteReference"/>
          <w:sz w:val="18"/>
          <w:szCs w:val="18"/>
        </w:rPr>
        <w:footnoteRef/>
      </w:r>
      <w:r w:rsidRPr="008722BD">
        <w:rPr>
          <w:sz w:val="18"/>
          <w:szCs w:val="18"/>
        </w:rPr>
        <w:t xml:space="preserve"> Ratio of lawyers 1:1243 to citizens in Regional Victoria cf. 1:252 in metro. (Legal Services Board figures 2011).(from Small Business report p 6).</w:t>
      </w:r>
    </w:p>
  </w:footnote>
  <w:footnote w:id="10">
    <w:p w14:paraId="134120D2" w14:textId="77777777" w:rsidR="00203C56" w:rsidRPr="0012425E" w:rsidRDefault="00203C56" w:rsidP="00F379B1">
      <w:pPr>
        <w:pStyle w:val="NoSpacing"/>
        <w:rPr>
          <w:sz w:val="18"/>
          <w:szCs w:val="18"/>
        </w:rPr>
      </w:pPr>
      <w:r w:rsidRPr="0012425E">
        <w:rPr>
          <w:rStyle w:val="FootnoteReference"/>
          <w:sz w:val="18"/>
          <w:szCs w:val="18"/>
        </w:rPr>
        <w:footnoteRef/>
      </w:r>
      <w:r w:rsidRPr="0012425E">
        <w:rPr>
          <w:sz w:val="18"/>
          <w:szCs w:val="18"/>
        </w:rPr>
        <w:t xml:space="preserve"> Law Council of Australia and Law Institute of Victoria, Report into the Rural, Regional and Rural Areas Lawyers’ Survey, July 2009, p. 21.</w:t>
      </w:r>
    </w:p>
  </w:footnote>
  <w:footnote w:id="11">
    <w:p w14:paraId="4656987A" w14:textId="415108BB" w:rsidR="00203C56" w:rsidRPr="0012425E" w:rsidRDefault="00203C56">
      <w:pPr>
        <w:pStyle w:val="FootnoteText"/>
        <w:rPr>
          <w:sz w:val="18"/>
          <w:szCs w:val="18"/>
        </w:rPr>
      </w:pPr>
      <w:r w:rsidRPr="0012425E">
        <w:rPr>
          <w:rStyle w:val="FootnoteReference"/>
          <w:sz w:val="18"/>
          <w:szCs w:val="18"/>
        </w:rPr>
        <w:footnoteRef/>
      </w:r>
      <w:r w:rsidR="001B1979" w:rsidRPr="0012425E">
        <w:rPr>
          <w:sz w:val="18"/>
          <w:szCs w:val="18"/>
        </w:rPr>
        <w:t xml:space="preserve"> Jordan L and Phillips L, </w:t>
      </w:r>
      <w:r w:rsidRPr="0012425E">
        <w:rPr>
          <w:i/>
          <w:sz w:val="18"/>
          <w:szCs w:val="18"/>
        </w:rPr>
        <w:t xml:space="preserve">Women’s experiences of surviving family violence and accessing the Magistrate’s Court in </w:t>
      </w:r>
      <w:r w:rsidR="003B6A29" w:rsidRPr="0012425E">
        <w:rPr>
          <w:i/>
          <w:sz w:val="18"/>
          <w:szCs w:val="18"/>
        </w:rPr>
        <w:t>r</w:t>
      </w:r>
      <w:r w:rsidRPr="0012425E">
        <w:rPr>
          <w:i/>
          <w:sz w:val="18"/>
          <w:szCs w:val="18"/>
        </w:rPr>
        <w:t xml:space="preserve">egional </w:t>
      </w:r>
      <w:r w:rsidR="001B1979" w:rsidRPr="0012425E">
        <w:rPr>
          <w:i/>
          <w:sz w:val="18"/>
          <w:szCs w:val="18"/>
        </w:rPr>
        <w:t xml:space="preserve">Victoria, </w:t>
      </w:r>
      <w:r w:rsidR="001B1979" w:rsidRPr="0012425E">
        <w:rPr>
          <w:sz w:val="18"/>
          <w:szCs w:val="18"/>
        </w:rPr>
        <w:t xml:space="preserve">(2013, forthcoming), </w:t>
      </w:r>
      <w:r w:rsidRPr="0012425E">
        <w:rPr>
          <w:sz w:val="18"/>
          <w:szCs w:val="18"/>
        </w:rPr>
        <w:t>Centre for Rural Regional Law and Justice, Deakin University.</w:t>
      </w:r>
    </w:p>
  </w:footnote>
  <w:footnote w:id="12">
    <w:p w14:paraId="4494CBD7" w14:textId="552F0AC9" w:rsidR="00203C56" w:rsidRPr="0012425E" w:rsidRDefault="00203C56" w:rsidP="00F379B1">
      <w:pPr>
        <w:pStyle w:val="NoSpacing"/>
        <w:rPr>
          <w:sz w:val="18"/>
          <w:szCs w:val="18"/>
        </w:rPr>
      </w:pPr>
      <w:r w:rsidRPr="0012425E">
        <w:rPr>
          <w:rStyle w:val="FootnoteReference"/>
          <w:sz w:val="18"/>
          <w:szCs w:val="18"/>
        </w:rPr>
        <w:footnoteRef/>
      </w:r>
      <w:r w:rsidRPr="0012425E">
        <w:rPr>
          <w:sz w:val="18"/>
          <w:szCs w:val="18"/>
        </w:rPr>
        <w:t xml:space="preserve"> A 2006 study also found that law firms felt it an economic necessity to accept a wide range of clients and provide a breadth of services: TNS Social Research, Study of the Participation of Private Legal Practitioners in the Provision of Legal Aid Services in Australia, TNS Social Research: Manuka, ACT, 2006.</w:t>
      </w:r>
    </w:p>
  </w:footnote>
  <w:footnote w:id="13">
    <w:p w14:paraId="78DF7C46" w14:textId="1851D7DE" w:rsidR="00C812F6" w:rsidRPr="0012425E" w:rsidRDefault="00C812F6">
      <w:pPr>
        <w:pStyle w:val="FootnoteText"/>
        <w:rPr>
          <w:sz w:val="18"/>
          <w:szCs w:val="18"/>
        </w:rPr>
      </w:pPr>
      <w:r w:rsidRPr="0012425E">
        <w:rPr>
          <w:rStyle w:val="FootnoteReference"/>
          <w:sz w:val="18"/>
          <w:szCs w:val="18"/>
        </w:rPr>
        <w:footnoteRef/>
      </w:r>
      <w:r w:rsidRPr="0012425E">
        <w:rPr>
          <w:sz w:val="18"/>
          <w:szCs w:val="18"/>
        </w:rPr>
        <w:t xml:space="preserve"> </w:t>
      </w:r>
      <w:r w:rsidR="001B1979" w:rsidRPr="0012425E">
        <w:rPr>
          <w:sz w:val="18"/>
          <w:szCs w:val="18"/>
        </w:rPr>
        <w:t xml:space="preserve">R Coverdale and L Kyle, </w:t>
      </w:r>
      <w:r w:rsidRPr="0012425E">
        <w:rPr>
          <w:sz w:val="18"/>
          <w:szCs w:val="18"/>
        </w:rPr>
        <w:t xml:space="preserve">Centre for Rural and Regional Law and Justice </w:t>
      </w:r>
      <w:r w:rsidR="003B6A29" w:rsidRPr="0012425E">
        <w:rPr>
          <w:sz w:val="18"/>
          <w:szCs w:val="18"/>
        </w:rPr>
        <w:t>Report</w:t>
      </w:r>
      <w:r w:rsidRPr="0012425E">
        <w:rPr>
          <w:sz w:val="18"/>
          <w:szCs w:val="18"/>
        </w:rPr>
        <w:t xml:space="preserve"> on </w:t>
      </w:r>
      <w:r w:rsidR="00456E1C" w:rsidRPr="0012425E">
        <w:rPr>
          <w:sz w:val="18"/>
          <w:szCs w:val="18"/>
        </w:rPr>
        <w:t>the impact of c</w:t>
      </w:r>
      <w:r w:rsidRPr="0012425E">
        <w:rPr>
          <w:sz w:val="18"/>
          <w:szCs w:val="18"/>
        </w:rPr>
        <w:t>onflict</w:t>
      </w:r>
      <w:r w:rsidR="00456E1C" w:rsidRPr="0012425E">
        <w:rPr>
          <w:sz w:val="18"/>
          <w:szCs w:val="18"/>
        </w:rPr>
        <w:t>s of i</w:t>
      </w:r>
      <w:r w:rsidRPr="0012425E">
        <w:rPr>
          <w:sz w:val="18"/>
          <w:szCs w:val="18"/>
        </w:rPr>
        <w:t xml:space="preserve">nterest </w:t>
      </w:r>
      <w:r w:rsidR="00456E1C" w:rsidRPr="0012425E">
        <w:rPr>
          <w:sz w:val="18"/>
          <w:szCs w:val="18"/>
        </w:rPr>
        <w:t>on the provision of legal services</w:t>
      </w:r>
      <w:r w:rsidR="001B1979" w:rsidRPr="0012425E">
        <w:rPr>
          <w:sz w:val="18"/>
          <w:szCs w:val="18"/>
        </w:rPr>
        <w:t xml:space="preserve"> in rural and regional Victoria, (2013, forthcoming).</w:t>
      </w:r>
    </w:p>
  </w:footnote>
  <w:footnote w:id="14">
    <w:p w14:paraId="1C2F9542" w14:textId="77777777" w:rsidR="00BA47BC" w:rsidRDefault="00BA47BC" w:rsidP="00BA47BC">
      <w:pPr>
        <w:pStyle w:val="FootnoteText"/>
      </w:pPr>
      <w:r w:rsidRPr="0012425E">
        <w:rPr>
          <w:rStyle w:val="FootnoteReference"/>
          <w:sz w:val="18"/>
          <w:szCs w:val="18"/>
        </w:rPr>
        <w:footnoteRef/>
      </w:r>
      <w:r w:rsidRPr="0012425E">
        <w:rPr>
          <w:sz w:val="18"/>
          <w:szCs w:val="18"/>
        </w:rPr>
        <w:t xml:space="preserve"> Coverdale, Jordan and du </w:t>
      </w:r>
      <w:proofErr w:type="spellStart"/>
      <w:r w:rsidRPr="0012425E">
        <w:rPr>
          <w:sz w:val="18"/>
          <w:szCs w:val="18"/>
        </w:rPr>
        <w:t>Plessis</w:t>
      </w:r>
      <w:proofErr w:type="spellEnd"/>
      <w:r w:rsidRPr="0012425E">
        <w:rPr>
          <w:sz w:val="18"/>
          <w:szCs w:val="18"/>
        </w:rPr>
        <w:t>, above n 8.</w:t>
      </w:r>
    </w:p>
  </w:footnote>
  <w:footnote w:id="15">
    <w:p w14:paraId="7BE84BF3" w14:textId="63499711" w:rsidR="00203C56" w:rsidRPr="005C76AE" w:rsidRDefault="00203C56" w:rsidP="005C76AE">
      <w:pPr>
        <w:pStyle w:val="NoSpacing"/>
        <w:rPr>
          <w:sz w:val="18"/>
          <w:szCs w:val="18"/>
        </w:rPr>
      </w:pPr>
      <w:r w:rsidRPr="005C76AE">
        <w:rPr>
          <w:rStyle w:val="FootnoteReference"/>
          <w:sz w:val="18"/>
          <w:szCs w:val="18"/>
        </w:rPr>
        <w:footnoteRef/>
      </w:r>
      <w:r w:rsidRPr="005C76AE">
        <w:rPr>
          <w:sz w:val="18"/>
          <w:szCs w:val="18"/>
        </w:rPr>
        <w:t xml:space="preserve"> A criticism raised by Postcode Justice interviewees was that legislation is drafted with little consideration of its relevance, effect or application to regional communities.</w:t>
      </w:r>
    </w:p>
  </w:footnote>
  <w:footnote w:id="16">
    <w:p w14:paraId="42037D6F" w14:textId="77777777" w:rsidR="00203C56" w:rsidRPr="005C76AE" w:rsidRDefault="00203C56" w:rsidP="005C76AE">
      <w:pPr>
        <w:pStyle w:val="NoSpacing"/>
        <w:rPr>
          <w:sz w:val="18"/>
          <w:szCs w:val="18"/>
        </w:rPr>
      </w:pPr>
      <w:r w:rsidRPr="005C76AE">
        <w:rPr>
          <w:rStyle w:val="FootnoteReference"/>
          <w:sz w:val="18"/>
          <w:szCs w:val="18"/>
        </w:rPr>
        <w:footnoteRef/>
      </w:r>
      <w:r w:rsidRPr="005C76AE">
        <w:rPr>
          <w:sz w:val="18"/>
          <w:szCs w:val="18"/>
        </w:rPr>
        <w:t xml:space="preserve"> Parliament of Victoria, Inquiry into the Extent and Nature of Disadvantage and Inequity in Rural and Regional Victoria, Final Report, October 2010, Chair’s Foreword, xiv. (Reference made to Recommendation 1, p. xviii, discussed on p 323). Economides writes about ‘rural proofing’ in Strategies for Meeting Rural Legal Needs; Lessons from Local, Regional, and International Experience, </w:t>
      </w:r>
      <w:r w:rsidRPr="005C76AE">
        <w:rPr>
          <w:i/>
          <w:sz w:val="18"/>
          <w:szCs w:val="18"/>
        </w:rPr>
        <w:t>(2011) 16(1) Deakin Law Review 47, 55.</w:t>
      </w:r>
      <w:r w:rsidRPr="005C76AE">
        <w:rPr>
          <w:sz w:val="18"/>
          <w:szCs w:val="18"/>
        </w:rPr>
        <w:t xml:space="preserve"> </w:t>
      </w:r>
    </w:p>
  </w:footnote>
  <w:footnote w:id="17">
    <w:p w14:paraId="1AEFE444" w14:textId="77777777" w:rsidR="00203C56" w:rsidRDefault="00203C56" w:rsidP="005C76AE">
      <w:pPr>
        <w:pStyle w:val="NoSpacing"/>
      </w:pPr>
      <w:r w:rsidRPr="005C76AE">
        <w:rPr>
          <w:rStyle w:val="FootnoteReference"/>
          <w:sz w:val="18"/>
          <w:szCs w:val="18"/>
        </w:rPr>
        <w:footnoteRef/>
      </w:r>
      <w:r w:rsidRPr="005C76AE">
        <w:rPr>
          <w:sz w:val="18"/>
          <w:szCs w:val="18"/>
        </w:rPr>
        <w:t xml:space="preserve"> Ibid, 329.</w:t>
      </w:r>
    </w:p>
  </w:footnote>
  <w:footnote w:id="18">
    <w:p w14:paraId="4A79AB01" w14:textId="71D1A90C" w:rsidR="005C76AE" w:rsidRPr="00D83C9F" w:rsidRDefault="005C76AE">
      <w:pPr>
        <w:pStyle w:val="FootnoteText"/>
        <w:rPr>
          <w:sz w:val="18"/>
          <w:szCs w:val="18"/>
        </w:rPr>
      </w:pPr>
      <w:r w:rsidRPr="00D83C9F">
        <w:rPr>
          <w:rStyle w:val="FootnoteReference"/>
          <w:sz w:val="18"/>
          <w:szCs w:val="18"/>
        </w:rPr>
        <w:footnoteRef/>
      </w:r>
      <w:r w:rsidRPr="00D83C9F">
        <w:rPr>
          <w:sz w:val="18"/>
          <w:szCs w:val="18"/>
        </w:rPr>
        <w:t xml:space="preserve"> Coverdale, above n 7, 11.</w:t>
      </w:r>
    </w:p>
  </w:footnote>
  <w:footnote w:id="19">
    <w:p w14:paraId="146934F3" w14:textId="7C7D5B02" w:rsidR="009632F9" w:rsidRDefault="009632F9">
      <w:pPr>
        <w:pStyle w:val="FootnoteText"/>
      </w:pPr>
      <w:r>
        <w:rPr>
          <w:rStyle w:val="FootnoteReference"/>
        </w:rPr>
        <w:footnoteRef/>
      </w:r>
      <w:r>
        <w:t xml:space="preserve"> </w:t>
      </w:r>
      <w:r w:rsidR="0006578D" w:rsidRPr="0006578D">
        <w:rPr>
          <w:sz w:val="18"/>
          <w:szCs w:val="18"/>
        </w:rPr>
        <w:t>I</w:t>
      </w:r>
      <w:r w:rsidRPr="0006578D">
        <w:rPr>
          <w:sz w:val="18"/>
          <w:szCs w:val="18"/>
        </w:rPr>
        <w:t>bid</w:t>
      </w:r>
      <w:r w:rsidR="0006578D">
        <w:rPr>
          <w:sz w:val="18"/>
          <w:szCs w:val="18"/>
        </w:rPr>
        <w:t>,</w:t>
      </w:r>
      <w:r w:rsidR="0006578D" w:rsidRPr="0006578D">
        <w:rPr>
          <w:sz w:val="18"/>
          <w:szCs w:val="18"/>
        </w:rPr>
        <w:t xml:space="preserve"> 33</w:t>
      </w:r>
      <w:r w:rsidR="0006578D">
        <w:rPr>
          <w:sz w:val="18"/>
          <w:szCs w:val="18"/>
        </w:rPr>
        <w:t>.</w:t>
      </w:r>
    </w:p>
  </w:footnote>
  <w:footnote w:id="20">
    <w:p w14:paraId="51E3CBD6" w14:textId="73B1D796" w:rsidR="00060113" w:rsidRDefault="00060113">
      <w:pPr>
        <w:pStyle w:val="FootnoteText"/>
      </w:pPr>
      <w:r>
        <w:rPr>
          <w:rStyle w:val="FootnoteReference"/>
        </w:rPr>
        <w:footnoteRef/>
      </w:r>
      <w:r>
        <w:t xml:space="preserve"> Ibid, 11-12.</w:t>
      </w:r>
    </w:p>
  </w:footnote>
  <w:footnote w:id="21">
    <w:p w14:paraId="17F8565A" w14:textId="77777777" w:rsidR="00203C56" w:rsidRPr="00120F80" w:rsidRDefault="00203C56" w:rsidP="00B85658">
      <w:pPr>
        <w:pStyle w:val="NoSpacing"/>
        <w:rPr>
          <w:sz w:val="18"/>
          <w:szCs w:val="18"/>
        </w:rPr>
      </w:pPr>
      <w:r w:rsidRPr="00120F80">
        <w:rPr>
          <w:rStyle w:val="FootnoteReference"/>
          <w:sz w:val="18"/>
          <w:szCs w:val="18"/>
        </w:rPr>
        <w:footnoteRef/>
      </w:r>
      <w:r w:rsidRPr="00120F80">
        <w:rPr>
          <w:sz w:val="18"/>
          <w:szCs w:val="18"/>
        </w:rPr>
        <w:t xml:space="preserve"> </w:t>
      </w:r>
      <w:r w:rsidRPr="00120F80">
        <w:rPr>
          <w:i/>
          <w:sz w:val="18"/>
          <w:szCs w:val="18"/>
        </w:rPr>
        <w:t>Harnessing the Benefits of technology paper to improve access to justice</w:t>
      </w:r>
      <w:r w:rsidRPr="00120F80">
        <w:rPr>
          <w:sz w:val="18"/>
          <w:szCs w:val="18"/>
        </w:rPr>
        <w:t xml:space="preserve">, Standing Council on Law and Justice, Australian Government, 2012. </w:t>
      </w:r>
    </w:p>
  </w:footnote>
  <w:footnote w:id="22">
    <w:p w14:paraId="48B7F941" w14:textId="77777777" w:rsidR="00203C56" w:rsidRDefault="00203C56" w:rsidP="00E557EC">
      <w:pPr>
        <w:autoSpaceDE w:val="0"/>
        <w:autoSpaceDN w:val="0"/>
        <w:adjustRightInd w:val="0"/>
        <w:spacing w:after="0" w:line="240" w:lineRule="auto"/>
      </w:pPr>
      <w:r w:rsidRPr="002B494C">
        <w:rPr>
          <w:rStyle w:val="FootnoteReference"/>
          <w:sz w:val="18"/>
          <w:szCs w:val="18"/>
        </w:rPr>
        <w:footnoteRef/>
      </w:r>
      <w:r w:rsidRPr="002B494C">
        <w:rPr>
          <w:sz w:val="18"/>
          <w:szCs w:val="18"/>
        </w:rPr>
        <w:t xml:space="preserve"> R </w:t>
      </w:r>
      <w:r w:rsidRPr="002B494C">
        <w:rPr>
          <w:rFonts w:cs="Arial"/>
          <w:bCs/>
          <w:sz w:val="18"/>
          <w:szCs w:val="18"/>
        </w:rPr>
        <w:t xml:space="preserve">Susskind, </w:t>
      </w:r>
      <w:r w:rsidRPr="002B494C">
        <w:rPr>
          <w:rFonts w:cs="Arial"/>
          <w:bCs/>
          <w:i/>
          <w:sz w:val="18"/>
          <w:szCs w:val="18"/>
        </w:rPr>
        <w:t>Provocations and Perspectives</w:t>
      </w:r>
      <w:r w:rsidRPr="002B494C">
        <w:rPr>
          <w:rFonts w:cs="Arial"/>
          <w:bCs/>
          <w:sz w:val="18"/>
          <w:szCs w:val="18"/>
        </w:rPr>
        <w:t>, a working paper submitted to the UK CLE Research Consortium (Legal Education and Training Review), October, 2012, 26.</w:t>
      </w:r>
    </w:p>
  </w:footnote>
  <w:footnote w:id="23">
    <w:p w14:paraId="121EA6A2" w14:textId="77777777" w:rsidR="00203C56" w:rsidRPr="00CE4C14" w:rsidRDefault="00203C56" w:rsidP="00F379B1">
      <w:pPr>
        <w:pStyle w:val="NoSpacing"/>
        <w:rPr>
          <w:sz w:val="18"/>
          <w:szCs w:val="18"/>
        </w:rPr>
      </w:pPr>
      <w:r w:rsidRPr="00CE4C14">
        <w:rPr>
          <w:rStyle w:val="FootnoteReference"/>
          <w:sz w:val="18"/>
          <w:szCs w:val="18"/>
        </w:rPr>
        <w:footnoteRef/>
      </w:r>
      <w:r w:rsidRPr="00CE4C14">
        <w:rPr>
          <w:sz w:val="18"/>
          <w:szCs w:val="18"/>
        </w:rPr>
        <w:t xml:space="preserve"> Hart, C., Sustainable Regional Legal Practice: The Importance of Alliances and the use of innovative information technology by legal practices in regional, rural and remote Queensland, </w:t>
      </w:r>
      <w:proofErr w:type="spellStart"/>
      <w:r w:rsidRPr="00CE4C14">
        <w:rPr>
          <w:sz w:val="18"/>
          <w:szCs w:val="18"/>
        </w:rPr>
        <w:t>Vol</w:t>
      </w:r>
      <w:proofErr w:type="spellEnd"/>
      <w:r w:rsidRPr="00CE4C14">
        <w:rPr>
          <w:sz w:val="18"/>
          <w:szCs w:val="18"/>
        </w:rPr>
        <w:t xml:space="preserve"> 16, No. 1, Deakin Law Review, 2011 p. 225.</w:t>
      </w:r>
    </w:p>
  </w:footnote>
  <w:footnote w:id="24">
    <w:p w14:paraId="3CEB5D15" w14:textId="11FDAD84" w:rsidR="00203C56" w:rsidRPr="00CE4C14" w:rsidRDefault="00203C56" w:rsidP="00F379B1">
      <w:pPr>
        <w:pStyle w:val="NoSpacing"/>
        <w:rPr>
          <w:sz w:val="18"/>
          <w:szCs w:val="18"/>
        </w:rPr>
      </w:pPr>
      <w:r w:rsidRPr="00CE4C14">
        <w:rPr>
          <w:rStyle w:val="FootnoteReference"/>
          <w:sz w:val="18"/>
          <w:szCs w:val="18"/>
        </w:rPr>
        <w:footnoteRef/>
      </w:r>
      <w:r w:rsidRPr="00CE4C14">
        <w:rPr>
          <w:sz w:val="18"/>
          <w:szCs w:val="18"/>
        </w:rPr>
        <w:t xml:space="preserve"> Hart, C., ibid; </w:t>
      </w:r>
      <w:r w:rsidR="00D83C9F">
        <w:rPr>
          <w:sz w:val="18"/>
          <w:szCs w:val="18"/>
        </w:rPr>
        <w:t>Harnessing the b</w:t>
      </w:r>
      <w:r w:rsidRPr="00CE4C14">
        <w:rPr>
          <w:sz w:val="18"/>
          <w:szCs w:val="18"/>
        </w:rPr>
        <w:t>enefits of technology paper to improve access to justice, Standing Council on Law and Justice, Australian Government, 2012.</w:t>
      </w:r>
    </w:p>
  </w:footnote>
  <w:footnote w:id="25">
    <w:p w14:paraId="7CFCEA8B" w14:textId="6C54FC11" w:rsidR="00203C56" w:rsidRPr="00B85658" w:rsidRDefault="00203C56">
      <w:pPr>
        <w:pStyle w:val="FootnoteText"/>
        <w:rPr>
          <w:sz w:val="18"/>
          <w:szCs w:val="18"/>
        </w:rPr>
      </w:pPr>
      <w:r w:rsidRPr="00B85658">
        <w:rPr>
          <w:rStyle w:val="FootnoteReference"/>
          <w:sz w:val="18"/>
          <w:szCs w:val="18"/>
        </w:rPr>
        <w:footnoteRef/>
      </w:r>
      <w:r w:rsidRPr="00B85658">
        <w:rPr>
          <w:sz w:val="18"/>
          <w:szCs w:val="18"/>
        </w:rPr>
        <w:t xml:space="preserve"> Op. cit.</w:t>
      </w:r>
    </w:p>
  </w:footnote>
  <w:footnote w:id="26">
    <w:p w14:paraId="2C5ECC5E" w14:textId="77777777" w:rsidR="00203C56" w:rsidRPr="00CE4C14" w:rsidRDefault="00203C56" w:rsidP="00F379B1">
      <w:pPr>
        <w:pStyle w:val="NoSpacing"/>
        <w:rPr>
          <w:sz w:val="18"/>
          <w:szCs w:val="18"/>
        </w:rPr>
      </w:pPr>
      <w:r w:rsidRPr="00CE4C14">
        <w:rPr>
          <w:rStyle w:val="FootnoteReference"/>
          <w:sz w:val="18"/>
          <w:szCs w:val="18"/>
        </w:rPr>
        <w:footnoteRef/>
      </w:r>
      <w:r w:rsidRPr="00CE4C14">
        <w:rPr>
          <w:sz w:val="18"/>
          <w:szCs w:val="18"/>
        </w:rPr>
        <w:t xml:space="preserve"> State of Victoria, Victoria’s Action Plan to Address Violence Against Women and Children: Everyone has a responsibility to act, 2012 - 2015, 2012.</w:t>
      </w:r>
    </w:p>
  </w:footnote>
  <w:footnote w:id="27">
    <w:p w14:paraId="7AA9433B" w14:textId="77777777" w:rsidR="00203C56" w:rsidRPr="00120F80" w:rsidRDefault="00203C56" w:rsidP="00F379B1">
      <w:pPr>
        <w:pStyle w:val="NoSpacing"/>
        <w:rPr>
          <w:sz w:val="18"/>
          <w:szCs w:val="18"/>
        </w:rPr>
      </w:pPr>
      <w:r w:rsidRPr="00120F80">
        <w:rPr>
          <w:rStyle w:val="FootnoteReference"/>
          <w:sz w:val="18"/>
          <w:szCs w:val="18"/>
        </w:rPr>
        <w:footnoteRef/>
      </w:r>
      <w:r w:rsidRPr="00120F80">
        <w:rPr>
          <w:sz w:val="18"/>
          <w:szCs w:val="18"/>
        </w:rPr>
        <w:t xml:space="preserve"> Senate Legal and Constitutional Committee Inquiry into Legal Aid and Access to Justice, 2004, 201.</w:t>
      </w:r>
    </w:p>
  </w:footnote>
  <w:footnote w:id="28">
    <w:p w14:paraId="4A8523FF" w14:textId="77777777" w:rsidR="00203C56" w:rsidRPr="00120F80" w:rsidRDefault="00203C56" w:rsidP="00F379B1">
      <w:pPr>
        <w:pStyle w:val="NoSpacing"/>
        <w:rPr>
          <w:sz w:val="18"/>
          <w:szCs w:val="18"/>
        </w:rPr>
      </w:pPr>
      <w:r w:rsidRPr="00120F80">
        <w:rPr>
          <w:rStyle w:val="FootnoteReference"/>
          <w:sz w:val="18"/>
          <w:szCs w:val="18"/>
        </w:rPr>
        <w:footnoteRef/>
      </w:r>
      <w:r w:rsidRPr="00120F80">
        <w:rPr>
          <w:sz w:val="18"/>
          <w:szCs w:val="18"/>
        </w:rPr>
        <w:t xml:space="preserve"> </w:t>
      </w:r>
      <w:r w:rsidRPr="00120F80">
        <w:rPr>
          <w:color w:val="000000" w:themeColor="text1"/>
          <w:sz w:val="18"/>
          <w:szCs w:val="18"/>
        </w:rPr>
        <w:t>QPILCH .. ref</w:t>
      </w:r>
    </w:p>
  </w:footnote>
  <w:footnote w:id="29">
    <w:p w14:paraId="70C2C753" w14:textId="77777777" w:rsidR="00203C56" w:rsidRPr="00120F80" w:rsidRDefault="00203C56" w:rsidP="00F379B1">
      <w:pPr>
        <w:pStyle w:val="NoSpacing"/>
        <w:rPr>
          <w:sz w:val="18"/>
          <w:szCs w:val="18"/>
        </w:rPr>
      </w:pPr>
      <w:r w:rsidRPr="00120F80">
        <w:rPr>
          <w:rStyle w:val="FootnoteReference"/>
          <w:sz w:val="18"/>
          <w:szCs w:val="18"/>
        </w:rPr>
        <w:footnoteRef/>
      </w:r>
      <w:r w:rsidRPr="00120F80">
        <w:rPr>
          <w:sz w:val="18"/>
          <w:szCs w:val="18"/>
        </w:rPr>
        <w:t xml:space="preserve"> </w:t>
      </w:r>
      <w:r w:rsidRPr="00120F80">
        <w:rPr>
          <w:color w:val="000000" w:themeColor="text1"/>
          <w:sz w:val="18"/>
          <w:szCs w:val="18"/>
        </w:rPr>
        <w:t>Law Council of Australia draft paper 2013 p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11E4"/>
    <w:multiLevelType w:val="hybridMultilevel"/>
    <w:tmpl w:val="1E529D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42396F"/>
    <w:multiLevelType w:val="hybridMultilevel"/>
    <w:tmpl w:val="9F0E5CE4"/>
    <w:lvl w:ilvl="0" w:tplc="FD8C6F2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11E54124"/>
    <w:multiLevelType w:val="hybridMultilevel"/>
    <w:tmpl w:val="A404B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B2A5734"/>
    <w:multiLevelType w:val="hybridMultilevel"/>
    <w:tmpl w:val="66309A8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nsid w:val="1C02235F"/>
    <w:multiLevelType w:val="hybridMultilevel"/>
    <w:tmpl w:val="5434EA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2F3F37BB"/>
    <w:multiLevelType w:val="hybridMultilevel"/>
    <w:tmpl w:val="43FEE7F8"/>
    <w:lvl w:ilvl="0" w:tplc="6A5CB37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75330B1"/>
    <w:multiLevelType w:val="hybridMultilevel"/>
    <w:tmpl w:val="705CDC38"/>
    <w:lvl w:ilvl="0" w:tplc="26BEB6C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CB06EA4"/>
    <w:multiLevelType w:val="hybridMultilevel"/>
    <w:tmpl w:val="516AD5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D1C1EA2"/>
    <w:multiLevelType w:val="multilevel"/>
    <w:tmpl w:val="BA26F0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FF7A17"/>
    <w:multiLevelType w:val="hybridMultilevel"/>
    <w:tmpl w:val="753AB078"/>
    <w:lvl w:ilvl="0" w:tplc="1D7C9C08">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59C47465"/>
    <w:multiLevelType w:val="multilevel"/>
    <w:tmpl w:val="470CEB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912828"/>
    <w:multiLevelType w:val="hybridMultilevel"/>
    <w:tmpl w:val="77DE1B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65C86CFB"/>
    <w:multiLevelType w:val="hybridMultilevel"/>
    <w:tmpl w:val="9F0E5CE4"/>
    <w:lvl w:ilvl="0" w:tplc="FD8C6F2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6D860247"/>
    <w:multiLevelType w:val="hybridMultilevel"/>
    <w:tmpl w:val="9F0E5CE4"/>
    <w:lvl w:ilvl="0" w:tplc="FD8C6F2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70FE112A"/>
    <w:multiLevelType w:val="hybridMultilevel"/>
    <w:tmpl w:val="3AF64C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F2D2B10"/>
    <w:multiLevelType w:val="hybridMultilevel"/>
    <w:tmpl w:val="6986CC1E"/>
    <w:lvl w:ilvl="0" w:tplc="1D7C9C0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0"/>
  </w:num>
  <w:num w:numId="4">
    <w:abstractNumId w:val="4"/>
  </w:num>
  <w:num w:numId="5">
    <w:abstractNumId w:val="2"/>
  </w:num>
  <w:num w:numId="6">
    <w:abstractNumId w:val="3"/>
  </w:num>
  <w:num w:numId="7">
    <w:abstractNumId w:val="3"/>
  </w:num>
  <w:num w:numId="8">
    <w:abstractNumId w:val="14"/>
  </w:num>
  <w:num w:numId="9">
    <w:abstractNumId w:val="11"/>
  </w:num>
  <w:num w:numId="10">
    <w:abstractNumId w:val="1"/>
  </w:num>
  <w:num w:numId="11">
    <w:abstractNumId w:val="0"/>
  </w:num>
  <w:num w:numId="12">
    <w:abstractNumId w:val="13"/>
  </w:num>
  <w:num w:numId="13">
    <w:abstractNumId w:val="12"/>
  </w:num>
  <w:num w:numId="14">
    <w:abstractNumId w:val="9"/>
  </w:num>
  <w:num w:numId="15">
    <w:abstractNumId w:val="6"/>
  </w:num>
  <w:num w:numId="16">
    <w:abstractNumId w:val="7"/>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h McFaul">
    <w15:presenceInfo w15:providerId="AD" w15:userId="S-1-5-21-248963057-614103661-3067232799-2697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9B1"/>
    <w:rsid w:val="00006392"/>
    <w:rsid w:val="000135CD"/>
    <w:rsid w:val="00030B76"/>
    <w:rsid w:val="00057264"/>
    <w:rsid w:val="00060113"/>
    <w:rsid w:val="0006578D"/>
    <w:rsid w:val="000871B5"/>
    <w:rsid w:val="00094BAA"/>
    <w:rsid w:val="0009551D"/>
    <w:rsid w:val="000976F2"/>
    <w:rsid w:val="000B41DE"/>
    <w:rsid w:val="000B5A29"/>
    <w:rsid w:val="000C0076"/>
    <w:rsid w:val="000C5C25"/>
    <w:rsid w:val="000E00CC"/>
    <w:rsid w:val="000E28A6"/>
    <w:rsid w:val="000E6D5F"/>
    <w:rsid w:val="00112157"/>
    <w:rsid w:val="00112499"/>
    <w:rsid w:val="0012425E"/>
    <w:rsid w:val="00126C99"/>
    <w:rsid w:val="00151588"/>
    <w:rsid w:val="00160E4C"/>
    <w:rsid w:val="00165071"/>
    <w:rsid w:val="001B1032"/>
    <w:rsid w:val="001B1979"/>
    <w:rsid w:val="001B6FF8"/>
    <w:rsid w:val="001C63E8"/>
    <w:rsid w:val="001F1899"/>
    <w:rsid w:val="001F5681"/>
    <w:rsid w:val="00203C56"/>
    <w:rsid w:val="00242FA1"/>
    <w:rsid w:val="0024587E"/>
    <w:rsid w:val="002B4FE7"/>
    <w:rsid w:val="002B6249"/>
    <w:rsid w:val="002B7772"/>
    <w:rsid w:val="002E00F8"/>
    <w:rsid w:val="002E1D53"/>
    <w:rsid w:val="0032093B"/>
    <w:rsid w:val="003365C2"/>
    <w:rsid w:val="00337E70"/>
    <w:rsid w:val="00390A45"/>
    <w:rsid w:val="00390CEE"/>
    <w:rsid w:val="003B6A29"/>
    <w:rsid w:val="003C151D"/>
    <w:rsid w:val="003D7576"/>
    <w:rsid w:val="00435B7D"/>
    <w:rsid w:val="00456E1C"/>
    <w:rsid w:val="00491896"/>
    <w:rsid w:val="004A5412"/>
    <w:rsid w:val="004A5F45"/>
    <w:rsid w:val="004A78D8"/>
    <w:rsid w:val="004B70FC"/>
    <w:rsid w:val="004C4403"/>
    <w:rsid w:val="004E4436"/>
    <w:rsid w:val="00527083"/>
    <w:rsid w:val="005400C6"/>
    <w:rsid w:val="00556004"/>
    <w:rsid w:val="005872F1"/>
    <w:rsid w:val="00590259"/>
    <w:rsid w:val="005A797E"/>
    <w:rsid w:val="005C76AE"/>
    <w:rsid w:val="0061299B"/>
    <w:rsid w:val="0064447D"/>
    <w:rsid w:val="00660FBB"/>
    <w:rsid w:val="0066140B"/>
    <w:rsid w:val="00664254"/>
    <w:rsid w:val="00670366"/>
    <w:rsid w:val="006B2F03"/>
    <w:rsid w:val="00723570"/>
    <w:rsid w:val="00740F92"/>
    <w:rsid w:val="00745F9D"/>
    <w:rsid w:val="00747BA4"/>
    <w:rsid w:val="00757E73"/>
    <w:rsid w:val="007611BB"/>
    <w:rsid w:val="007A3C54"/>
    <w:rsid w:val="007B0FF9"/>
    <w:rsid w:val="007B3A23"/>
    <w:rsid w:val="007E1A04"/>
    <w:rsid w:val="007F326E"/>
    <w:rsid w:val="00802F7A"/>
    <w:rsid w:val="008040A4"/>
    <w:rsid w:val="00805DEA"/>
    <w:rsid w:val="008148F5"/>
    <w:rsid w:val="008202ED"/>
    <w:rsid w:val="0082065B"/>
    <w:rsid w:val="008670FB"/>
    <w:rsid w:val="008722BD"/>
    <w:rsid w:val="00873325"/>
    <w:rsid w:val="008775D2"/>
    <w:rsid w:val="00884902"/>
    <w:rsid w:val="008A49B7"/>
    <w:rsid w:val="008C3BDF"/>
    <w:rsid w:val="009113D0"/>
    <w:rsid w:val="00935E4E"/>
    <w:rsid w:val="009504EB"/>
    <w:rsid w:val="00954CEF"/>
    <w:rsid w:val="00956B84"/>
    <w:rsid w:val="009632F9"/>
    <w:rsid w:val="00971270"/>
    <w:rsid w:val="00976FBB"/>
    <w:rsid w:val="00987843"/>
    <w:rsid w:val="009B5473"/>
    <w:rsid w:val="009D6A11"/>
    <w:rsid w:val="009E48E1"/>
    <w:rsid w:val="009F459C"/>
    <w:rsid w:val="00A1766E"/>
    <w:rsid w:val="00A3240E"/>
    <w:rsid w:val="00A3312F"/>
    <w:rsid w:val="00A50EF4"/>
    <w:rsid w:val="00A52CF7"/>
    <w:rsid w:val="00A8584D"/>
    <w:rsid w:val="00A87E89"/>
    <w:rsid w:val="00A91367"/>
    <w:rsid w:val="00AA2138"/>
    <w:rsid w:val="00AB7A17"/>
    <w:rsid w:val="00AC1D26"/>
    <w:rsid w:val="00AD4664"/>
    <w:rsid w:val="00AE16A8"/>
    <w:rsid w:val="00AF013A"/>
    <w:rsid w:val="00B070D8"/>
    <w:rsid w:val="00B3436E"/>
    <w:rsid w:val="00B4197B"/>
    <w:rsid w:val="00B44462"/>
    <w:rsid w:val="00B85658"/>
    <w:rsid w:val="00B90051"/>
    <w:rsid w:val="00B90C98"/>
    <w:rsid w:val="00BA47BC"/>
    <w:rsid w:val="00BB2053"/>
    <w:rsid w:val="00BE405D"/>
    <w:rsid w:val="00C06D29"/>
    <w:rsid w:val="00C20003"/>
    <w:rsid w:val="00C418DA"/>
    <w:rsid w:val="00C455D4"/>
    <w:rsid w:val="00C541C9"/>
    <w:rsid w:val="00C618C2"/>
    <w:rsid w:val="00C73A28"/>
    <w:rsid w:val="00C812F6"/>
    <w:rsid w:val="00C82AB2"/>
    <w:rsid w:val="00C83F34"/>
    <w:rsid w:val="00C9261C"/>
    <w:rsid w:val="00CA340B"/>
    <w:rsid w:val="00CD1385"/>
    <w:rsid w:val="00CD5C1C"/>
    <w:rsid w:val="00CD6C66"/>
    <w:rsid w:val="00D04472"/>
    <w:rsid w:val="00D22ED2"/>
    <w:rsid w:val="00D24965"/>
    <w:rsid w:val="00D27022"/>
    <w:rsid w:val="00D63EE2"/>
    <w:rsid w:val="00D734EB"/>
    <w:rsid w:val="00D759F6"/>
    <w:rsid w:val="00D83C9F"/>
    <w:rsid w:val="00D92488"/>
    <w:rsid w:val="00DA0203"/>
    <w:rsid w:val="00DC1A42"/>
    <w:rsid w:val="00DD3B46"/>
    <w:rsid w:val="00DE6D06"/>
    <w:rsid w:val="00E04895"/>
    <w:rsid w:val="00E0542A"/>
    <w:rsid w:val="00E13F1D"/>
    <w:rsid w:val="00E47024"/>
    <w:rsid w:val="00E557EC"/>
    <w:rsid w:val="00E60831"/>
    <w:rsid w:val="00EE2E8E"/>
    <w:rsid w:val="00F32B46"/>
    <w:rsid w:val="00F379B1"/>
    <w:rsid w:val="00F53537"/>
    <w:rsid w:val="00F60BFC"/>
    <w:rsid w:val="00F75102"/>
    <w:rsid w:val="00F840B2"/>
    <w:rsid w:val="00F929B6"/>
    <w:rsid w:val="00FA4EE1"/>
    <w:rsid w:val="00FD5F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6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9B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7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9B1"/>
  </w:style>
  <w:style w:type="paragraph" w:styleId="FootnoteText">
    <w:name w:val="footnote text"/>
    <w:basedOn w:val="Normal"/>
    <w:link w:val="FootnoteTextChar"/>
    <w:uiPriority w:val="99"/>
    <w:unhideWhenUsed/>
    <w:rsid w:val="00F379B1"/>
    <w:pPr>
      <w:spacing w:after="0" w:line="240" w:lineRule="auto"/>
    </w:pPr>
    <w:rPr>
      <w:sz w:val="20"/>
      <w:szCs w:val="20"/>
    </w:rPr>
  </w:style>
  <w:style w:type="character" w:customStyle="1" w:styleId="FootnoteTextChar">
    <w:name w:val="Footnote Text Char"/>
    <w:basedOn w:val="DefaultParagraphFont"/>
    <w:link w:val="FootnoteText"/>
    <w:uiPriority w:val="99"/>
    <w:rsid w:val="00F379B1"/>
    <w:rPr>
      <w:sz w:val="20"/>
      <w:szCs w:val="20"/>
    </w:rPr>
  </w:style>
  <w:style w:type="character" w:styleId="FootnoteReference">
    <w:name w:val="footnote reference"/>
    <w:basedOn w:val="DefaultParagraphFont"/>
    <w:uiPriority w:val="99"/>
    <w:semiHidden/>
    <w:unhideWhenUsed/>
    <w:rsid w:val="00F379B1"/>
    <w:rPr>
      <w:vertAlign w:val="superscript"/>
    </w:rPr>
  </w:style>
  <w:style w:type="paragraph" w:styleId="NoSpacing">
    <w:name w:val="No Spacing"/>
    <w:uiPriority w:val="1"/>
    <w:qFormat/>
    <w:rsid w:val="00F379B1"/>
    <w:pPr>
      <w:spacing w:after="0" w:line="240" w:lineRule="auto"/>
    </w:pPr>
  </w:style>
  <w:style w:type="paragraph" w:styleId="ListParagraph">
    <w:name w:val="List Paragraph"/>
    <w:basedOn w:val="Normal"/>
    <w:uiPriority w:val="34"/>
    <w:qFormat/>
    <w:rsid w:val="00F379B1"/>
    <w:pPr>
      <w:ind w:left="720"/>
      <w:contextualSpacing/>
    </w:pPr>
  </w:style>
  <w:style w:type="character" w:styleId="Hyperlink">
    <w:name w:val="Hyperlink"/>
    <w:basedOn w:val="DefaultParagraphFont"/>
    <w:uiPriority w:val="99"/>
    <w:unhideWhenUsed/>
    <w:rsid w:val="00F379B1"/>
    <w:rPr>
      <w:color w:val="0563C1" w:themeColor="hyperlink"/>
      <w:u w:val="single"/>
    </w:rPr>
  </w:style>
  <w:style w:type="paragraph" w:styleId="BalloonText">
    <w:name w:val="Balloon Text"/>
    <w:basedOn w:val="Normal"/>
    <w:link w:val="BalloonTextChar"/>
    <w:uiPriority w:val="99"/>
    <w:semiHidden/>
    <w:unhideWhenUsed/>
    <w:rsid w:val="00C92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61C"/>
    <w:rPr>
      <w:rFonts w:ascii="Segoe UI" w:hAnsi="Segoe UI" w:cs="Segoe UI"/>
      <w:sz w:val="18"/>
      <w:szCs w:val="18"/>
    </w:rPr>
  </w:style>
  <w:style w:type="character" w:styleId="CommentReference">
    <w:name w:val="annotation reference"/>
    <w:basedOn w:val="DefaultParagraphFont"/>
    <w:uiPriority w:val="99"/>
    <w:semiHidden/>
    <w:unhideWhenUsed/>
    <w:rsid w:val="00802F7A"/>
    <w:rPr>
      <w:sz w:val="16"/>
      <w:szCs w:val="16"/>
    </w:rPr>
  </w:style>
  <w:style w:type="paragraph" w:styleId="CommentText">
    <w:name w:val="annotation text"/>
    <w:basedOn w:val="Normal"/>
    <w:link w:val="CommentTextChar"/>
    <w:uiPriority w:val="99"/>
    <w:semiHidden/>
    <w:unhideWhenUsed/>
    <w:rsid w:val="00802F7A"/>
    <w:pPr>
      <w:spacing w:line="240" w:lineRule="auto"/>
    </w:pPr>
    <w:rPr>
      <w:sz w:val="20"/>
      <w:szCs w:val="20"/>
    </w:rPr>
  </w:style>
  <w:style w:type="character" w:customStyle="1" w:styleId="CommentTextChar">
    <w:name w:val="Comment Text Char"/>
    <w:basedOn w:val="DefaultParagraphFont"/>
    <w:link w:val="CommentText"/>
    <w:uiPriority w:val="99"/>
    <w:semiHidden/>
    <w:rsid w:val="00802F7A"/>
    <w:rPr>
      <w:sz w:val="20"/>
      <w:szCs w:val="20"/>
    </w:rPr>
  </w:style>
  <w:style w:type="paragraph" w:styleId="CommentSubject">
    <w:name w:val="annotation subject"/>
    <w:basedOn w:val="CommentText"/>
    <w:next w:val="CommentText"/>
    <w:link w:val="CommentSubjectChar"/>
    <w:uiPriority w:val="99"/>
    <w:semiHidden/>
    <w:unhideWhenUsed/>
    <w:rsid w:val="00802F7A"/>
    <w:rPr>
      <w:b/>
      <w:bCs/>
    </w:rPr>
  </w:style>
  <w:style w:type="character" w:customStyle="1" w:styleId="CommentSubjectChar">
    <w:name w:val="Comment Subject Char"/>
    <w:basedOn w:val="CommentTextChar"/>
    <w:link w:val="CommentSubject"/>
    <w:uiPriority w:val="99"/>
    <w:semiHidden/>
    <w:rsid w:val="00802F7A"/>
    <w:rPr>
      <w:b/>
      <w:bCs/>
      <w:sz w:val="20"/>
      <w:szCs w:val="20"/>
    </w:rPr>
  </w:style>
  <w:style w:type="paragraph" w:customStyle="1" w:styleId="Default">
    <w:name w:val="Default"/>
    <w:rsid w:val="00DD3B4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9B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7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9B1"/>
  </w:style>
  <w:style w:type="paragraph" w:styleId="FootnoteText">
    <w:name w:val="footnote text"/>
    <w:basedOn w:val="Normal"/>
    <w:link w:val="FootnoteTextChar"/>
    <w:uiPriority w:val="99"/>
    <w:unhideWhenUsed/>
    <w:rsid w:val="00F379B1"/>
    <w:pPr>
      <w:spacing w:after="0" w:line="240" w:lineRule="auto"/>
    </w:pPr>
    <w:rPr>
      <w:sz w:val="20"/>
      <w:szCs w:val="20"/>
    </w:rPr>
  </w:style>
  <w:style w:type="character" w:customStyle="1" w:styleId="FootnoteTextChar">
    <w:name w:val="Footnote Text Char"/>
    <w:basedOn w:val="DefaultParagraphFont"/>
    <w:link w:val="FootnoteText"/>
    <w:uiPriority w:val="99"/>
    <w:rsid w:val="00F379B1"/>
    <w:rPr>
      <w:sz w:val="20"/>
      <w:szCs w:val="20"/>
    </w:rPr>
  </w:style>
  <w:style w:type="character" w:styleId="FootnoteReference">
    <w:name w:val="footnote reference"/>
    <w:basedOn w:val="DefaultParagraphFont"/>
    <w:uiPriority w:val="99"/>
    <w:semiHidden/>
    <w:unhideWhenUsed/>
    <w:rsid w:val="00F379B1"/>
    <w:rPr>
      <w:vertAlign w:val="superscript"/>
    </w:rPr>
  </w:style>
  <w:style w:type="paragraph" w:styleId="NoSpacing">
    <w:name w:val="No Spacing"/>
    <w:uiPriority w:val="1"/>
    <w:qFormat/>
    <w:rsid w:val="00F379B1"/>
    <w:pPr>
      <w:spacing w:after="0" w:line="240" w:lineRule="auto"/>
    </w:pPr>
  </w:style>
  <w:style w:type="paragraph" w:styleId="ListParagraph">
    <w:name w:val="List Paragraph"/>
    <w:basedOn w:val="Normal"/>
    <w:uiPriority w:val="34"/>
    <w:qFormat/>
    <w:rsid w:val="00F379B1"/>
    <w:pPr>
      <w:ind w:left="720"/>
      <w:contextualSpacing/>
    </w:pPr>
  </w:style>
  <w:style w:type="character" w:styleId="Hyperlink">
    <w:name w:val="Hyperlink"/>
    <w:basedOn w:val="DefaultParagraphFont"/>
    <w:uiPriority w:val="99"/>
    <w:unhideWhenUsed/>
    <w:rsid w:val="00F379B1"/>
    <w:rPr>
      <w:color w:val="0563C1" w:themeColor="hyperlink"/>
      <w:u w:val="single"/>
    </w:rPr>
  </w:style>
  <w:style w:type="paragraph" w:styleId="BalloonText">
    <w:name w:val="Balloon Text"/>
    <w:basedOn w:val="Normal"/>
    <w:link w:val="BalloonTextChar"/>
    <w:uiPriority w:val="99"/>
    <w:semiHidden/>
    <w:unhideWhenUsed/>
    <w:rsid w:val="00C92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61C"/>
    <w:rPr>
      <w:rFonts w:ascii="Segoe UI" w:hAnsi="Segoe UI" w:cs="Segoe UI"/>
      <w:sz w:val="18"/>
      <w:szCs w:val="18"/>
    </w:rPr>
  </w:style>
  <w:style w:type="character" w:styleId="CommentReference">
    <w:name w:val="annotation reference"/>
    <w:basedOn w:val="DefaultParagraphFont"/>
    <w:uiPriority w:val="99"/>
    <w:semiHidden/>
    <w:unhideWhenUsed/>
    <w:rsid w:val="00802F7A"/>
    <w:rPr>
      <w:sz w:val="16"/>
      <w:szCs w:val="16"/>
    </w:rPr>
  </w:style>
  <w:style w:type="paragraph" w:styleId="CommentText">
    <w:name w:val="annotation text"/>
    <w:basedOn w:val="Normal"/>
    <w:link w:val="CommentTextChar"/>
    <w:uiPriority w:val="99"/>
    <w:semiHidden/>
    <w:unhideWhenUsed/>
    <w:rsid w:val="00802F7A"/>
    <w:pPr>
      <w:spacing w:line="240" w:lineRule="auto"/>
    </w:pPr>
    <w:rPr>
      <w:sz w:val="20"/>
      <w:szCs w:val="20"/>
    </w:rPr>
  </w:style>
  <w:style w:type="character" w:customStyle="1" w:styleId="CommentTextChar">
    <w:name w:val="Comment Text Char"/>
    <w:basedOn w:val="DefaultParagraphFont"/>
    <w:link w:val="CommentText"/>
    <w:uiPriority w:val="99"/>
    <w:semiHidden/>
    <w:rsid w:val="00802F7A"/>
    <w:rPr>
      <w:sz w:val="20"/>
      <w:szCs w:val="20"/>
    </w:rPr>
  </w:style>
  <w:style w:type="paragraph" w:styleId="CommentSubject">
    <w:name w:val="annotation subject"/>
    <w:basedOn w:val="CommentText"/>
    <w:next w:val="CommentText"/>
    <w:link w:val="CommentSubjectChar"/>
    <w:uiPriority w:val="99"/>
    <w:semiHidden/>
    <w:unhideWhenUsed/>
    <w:rsid w:val="00802F7A"/>
    <w:rPr>
      <w:b/>
      <w:bCs/>
    </w:rPr>
  </w:style>
  <w:style w:type="character" w:customStyle="1" w:styleId="CommentSubjectChar">
    <w:name w:val="Comment Subject Char"/>
    <w:basedOn w:val="CommentTextChar"/>
    <w:link w:val="CommentSubject"/>
    <w:uiPriority w:val="99"/>
    <w:semiHidden/>
    <w:rsid w:val="00802F7A"/>
    <w:rPr>
      <w:b/>
      <w:bCs/>
      <w:sz w:val="20"/>
      <w:szCs w:val="20"/>
    </w:rPr>
  </w:style>
  <w:style w:type="paragraph" w:customStyle="1" w:styleId="Default">
    <w:name w:val="Default"/>
    <w:rsid w:val="00DD3B4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204788">
      <w:bodyDiv w:val="1"/>
      <w:marLeft w:val="0"/>
      <w:marRight w:val="0"/>
      <w:marTop w:val="0"/>
      <w:marBottom w:val="0"/>
      <w:divBdr>
        <w:top w:val="none" w:sz="0" w:space="0" w:color="auto"/>
        <w:left w:val="none" w:sz="0" w:space="0" w:color="auto"/>
        <w:bottom w:val="none" w:sz="0" w:space="0" w:color="auto"/>
        <w:right w:val="none" w:sz="0" w:space="0" w:color="auto"/>
      </w:divBdr>
    </w:div>
    <w:div w:id="372114924">
      <w:bodyDiv w:val="1"/>
      <w:marLeft w:val="0"/>
      <w:marRight w:val="0"/>
      <w:marTop w:val="0"/>
      <w:marBottom w:val="0"/>
      <w:divBdr>
        <w:top w:val="none" w:sz="0" w:space="0" w:color="auto"/>
        <w:left w:val="none" w:sz="0" w:space="0" w:color="auto"/>
        <w:bottom w:val="none" w:sz="0" w:space="0" w:color="auto"/>
        <w:right w:val="none" w:sz="0" w:space="0" w:color="auto"/>
      </w:divBdr>
      <w:divsChild>
        <w:div w:id="2105492442">
          <w:marLeft w:val="0"/>
          <w:marRight w:val="0"/>
          <w:marTop w:val="0"/>
          <w:marBottom w:val="0"/>
          <w:divBdr>
            <w:top w:val="none" w:sz="0" w:space="0" w:color="auto"/>
            <w:left w:val="none" w:sz="0" w:space="0" w:color="auto"/>
            <w:bottom w:val="none" w:sz="0" w:space="0" w:color="auto"/>
            <w:right w:val="none" w:sz="0" w:space="0" w:color="auto"/>
          </w:divBdr>
          <w:divsChild>
            <w:div w:id="938803837">
              <w:marLeft w:val="0"/>
              <w:marRight w:val="0"/>
              <w:marTop w:val="0"/>
              <w:marBottom w:val="0"/>
              <w:divBdr>
                <w:top w:val="none" w:sz="0" w:space="0" w:color="auto"/>
                <w:left w:val="none" w:sz="0" w:space="0" w:color="auto"/>
                <w:bottom w:val="none" w:sz="0" w:space="0" w:color="auto"/>
                <w:right w:val="none" w:sz="0" w:space="0" w:color="auto"/>
              </w:divBdr>
              <w:divsChild>
                <w:div w:id="1431314005">
                  <w:marLeft w:val="0"/>
                  <w:marRight w:val="0"/>
                  <w:marTop w:val="0"/>
                  <w:marBottom w:val="0"/>
                  <w:divBdr>
                    <w:top w:val="none" w:sz="0" w:space="0" w:color="auto"/>
                    <w:left w:val="none" w:sz="0" w:space="0" w:color="auto"/>
                    <w:bottom w:val="none" w:sz="0" w:space="0" w:color="auto"/>
                    <w:right w:val="none" w:sz="0" w:space="0" w:color="auto"/>
                  </w:divBdr>
                  <w:divsChild>
                    <w:div w:id="1306395016">
                      <w:marLeft w:val="0"/>
                      <w:marRight w:val="0"/>
                      <w:marTop w:val="0"/>
                      <w:marBottom w:val="0"/>
                      <w:divBdr>
                        <w:top w:val="none" w:sz="0" w:space="0" w:color="auto"/>
                        <w:left w:val="none" w:sz="0" w:space="0" w:color="auto"/>
                        <w:bottom w:val="none" w:sz="0" w:space="0" w:color="auto"/>
                        <w:right w:val="none" w:sz="0" w:space="0" w:color="auto"/>
                      </w:divBdr>
                      <w:divsChild>
                        <w:div w:id="1051077971">
                          <w:marLeft w:val="0"/>
                          <w:marRight w:val="0"/>
                          <w:marTop w:val="0"/>
                          <w:marBottom w:val="0"/>
                          <w:divBdr>
                            <w:top w:val="none" w:sz="0" w:space="0" w:color="auto"/>
                            <w:left w:val="none" w:sz="0" w:space="0" w:color="auto"/>
                            <w:bottom w:val="none" w:sz="0" w:space="0" w:color="auto"/>
                            <w:right w:val="none" w:sz="0" w:space="0" w:color="auto"/>
                          </w:divBdr>
                          <w:divsChild>
                            <w:div w:id="397673724">
                              <w:marLeft w:val="0"/>
                              <w:marRight w:val="0"/>
                              <w:marTop w:val="0"/>
                              <w:marBottom w:val="0"/>
                              <w:divBdr>
                                <w:top w:val="none" w:sz="0" w:space="0" w:color="auto"/>
                                <w:left w:val="none" w:sz="0" w:space="0" w:color="auto"/>
                                <w:bottom w:val="none" w:sz="0" w:space="0" w:color="auto"/>
                                <w:right w:val="none" w:sz="0" w:space="0" w:color="auto"/>
                              </w:divBdr>
                              <w:divsChild>
                                <w:div w:id="2115858240">
                                  <w:marLeft w:val="0"/>
                                  <w:marRight w:val="0"/>
                                  <w:marTop w:val="0"/>
                                  <w:marBottom w:val="0"/>
                                  <w:divBdr>
                                    <w:top w:val="none" w:sz="0" w:space="0" w:color="auto"/>
                                    <w:left w:val="none" w:sz="0" w:space="0" w:color="auto"/>
                                    <w:bottom w:val="none" w:sz="0" w:space="0" w:color="auto"/>
                                    <w:right w:val="none" w:sz="0" w:space="0" w:color="auto"/>
                                  </w:divBdr>
                                  <w:divsChild>
                                    <w:div w:id="361982693">
                                      <w:marLeft w:val="0"/>
                                      <w:marRight w:val="0"/>
                                      <w:marTop w:val="0"/>
                                      <w:marBottom w:val="0"/>
                                      <w:divBdr>
                                        <w:top w:val="none" w:sz="0" w:space="0" w:color="auto"/>
                                        <w:left w:val="none" w:sz="0" w:space="0" w:color="auto"/>
                                        <w:bottom w:val="none" w:sz="0" w:space="0" w:color="auto"/>
                                        <w:right w:val="none" w:sz="0" w:space="0" w:color="auto"/>
                                      </w:divBdr>
                                      <w:divsChild>
                                        <w:div w:id="691809901">
                                          <w:marLeft w:val="0"/>
                                          <w:marRight w:val="0"/>
                                          <w:marTop w:val="0"/>
                                          <w:marBottom w:val="0"/>
                                          <w:divBdr>
                                            <w:top w:val="none" w:sz="0" w:space="0" w:color="auto"/>
                                            <w:left w:val="none" w:sz="0" w:space="0" w:color="auto"/>
                                            <w:bottom w:val="none" w:sz="0" w:space="0" w:color="auto"/>
                                            <w:right w:val="none" w:sz="0" w:space="0" w:color="auto"/>
                                          </w:divBdr>
                                          <w:divsChild>
                                            <w:div w:id="2147235311">
                                              <w:marLeft w:val="0"/>
                                              <w:marRight w:val="0"/>
                                              <w:marTop w:val="0"/>
                                              <w:marBottom w:val="0"/>
                                              <w:divBdr>
                                                <w:top w:val="none" w:sz="0" w:space="0" w:color="auto"/>
                                                <w:left w:val="none" w:sz="0" w:space="0" w:color="auto"/>
                                                <w:bottom w:val="none" w:sz="0" w:space="0" w:color="auto"/>
                                                <w:right w:val="none" w:sz="0" w:space="0" w:color="auto"/>
                                              </w:divBdr>
                                              <w:divsChild>
                                                <w:div w:id="1745373623">
                                                  <w:marLeft w:val="0"/>
                                                  <w:marRight w:val="0"/>
                                                  <w:marTop w:val="0"/>
                                                  <w:marBottom w:val="0"/>
                                                  <w:divBdr>
                                                    <w:top w:val="none" w:sz="0" w:space="0" w:color="auto"/>
                                                    <w:left w:val="none" w:sz="0" w:space="0" w:color="auto"/>
                                                    <w:bottom w:val="none" w:sz="0" w:space="0" w:color="auto"/>
                                                    <w:right w:val="none" w:sz="0" w:space="0" w:color="auto"/>
                                                  </w:divBdr>
                                                  <w:divsChild>
                                                    <w:div w:id="583951917">
                                                      <w:marLeft w:val="0"/>
                                                      <w:marRight w:val="0"/>
                                                      <w:marTop w:val="0"/>
                                                      <w:marBottom w:val="0"/>
                                                      <w:divBdr>
                                                        <w:top w:val="none" w:sz="0" w:space="0" w:color="auto"/>
                                                        <w:left w:val="none" w:sz="0" w:space="0" w:color="auto"/>
                                                        <w:bottom w:val="none" w:sz="0" w:space="0" w:color="auto"/>
                                                        <w:right w:val="none" w:sz="0" w:space="0" w:color="auto"/>
                                                      </w:divBdr>
                                                      <w:divsChild>
                                                        <w:div w:id="773793645">
                                                          <w:marLeft w:val="0"/>
                                                          <w:marRight w:val="0"/>
                                                          <w:marTop w:val="0"/>
                                                          <w:marBottom w:val="0"/>
                                                          <w:divBdr>
                                                            <w:top w:val="none" w:sz="0" w:space="0" w:color="auto"/>
                                                            <w:left w:val="none" w:sz="0" w:space="0" w:color="auto"/>
                                                            <w:bottom w:val="none" w:sz="0" w:space="0" w:color="auto"/>
                                                            <w:right w:val="none" w:sz="0" w:space="0" w:color="auto"/>
                                                          </w:divBdr>
                                                          <w:divsChild>
                                                            <w:div w:id="567497091">
                                                              <w:marLeft w:val="0"/>
                                                              <w:marRight w:val="150"/>
                                                              <w:marTop w:val="0"/>
                                                              <w:marBottom w:val="150"/>
                                                              <w:divBdr>
                                                                <w:top w:val="none" w:sz="0" w:space="0" w:color="auto"/>
                                                                <w:left w:val="none" w:sz="0" w:space="0" w:color="auto"/>
                                                                <w:bottom w:val="none" w:sz="0" w:space="0" w:color="auto"/>
                                                                <w:right w:val="none" w:sz="0" w:space="0" w:color="auto"/>
                                                              </w:divBdr>
                                                              <w:divsChild>
                                                                <w:div w:id="1489900609">
                                                                  <w:marLeft w:val="0"/>
                                                                  <w:marRight w:val="0"/>
                                                                  <w:marTop w:val="0"/>
                                                                  <w:marBottom w:val="0"/>
                                                                  <w:divBdr>
                                                                    <w:top w:val="none" w:sz="0" w:space="0" w:color="auto"/>
                                                                    <w:left w:val="none" w:sz="0" w:space="0" w:color="auto"/>
                                                                    <w:bottom w:val="none" w:sz="0" w:space="0" w:color="auto"/>
                                                                    <w:right w:val="none" w:sz="0" w:space="0" w:color="auto"/>
                                                                  </w:divBdr>
                                                                  <w:divsChild>
                                                                    <w:div w:id="2107728545">
                                                                      <w:marLeft w:val="0"/>
                                                                      <w:marRight w:val="0"/>
                                                                      <w:marTop w:val="0"/>
                                                                      <w:marBottom w:val="0"/>
                                                                      <w:divBdr>
                                                                        <w:top w:val="none" w:sz="0" w:space="0" w:color="auto"/>
                                                                        <w:left w:val="none" w:sz="0" w:space="0" w:color="auto"/>
                                                                        <w:bottom w:val="none" w:sz="0" w:space="0" w:color="auto"/>
                                                                        <w:right w:val="none" w:sz="0" w:space="0" w:color="auto"/>
                                                                      </w:divBdr>
                                                                      <w:divsChild>
                                                                        <w:div w:id="804007282">
                                                                          <w:marLeft w:val="0"/>
                                                                          <w:marRight w:val="0"/>
                                                                          <w:marTop w:val="0"/>
                                                                          <w:marBottom w:val="0"/>
                                                                          <w:divBdr>
                                                                            <w:top w:val="none" w:sz="0" w:space="0" w:color="auto"/>
                                                                            <w:left w:val="none" w:sz="0" w:space="0" w:color="auto"/>
                                                                            <w:bottom w:val="none" w:sz="0" w:space="0" w:color="auto"/>
                                                                            <w:right w:val="none" w:sz="0" w:space="0" w:color="auto"/>
                                                                          </w:divBdr>
                                                                          <w:divsChild>
                                                                            <w:div w:id="1978794896">
                                                                              <w:marLeft w:val="0"/>
                                                                              <w:marRight w:val="0"/>
                                                                              <w:marTop w:val="0"/>
                                                                              <w:marBottom w:val="0"/>
                                                                              <w:divBdr>
                                                                                <w:top w:val="none" w:sz="0" w:space="0" w:color="auto"/>
                                                                                <w:left w:val="none" w:sz="0" w:space="0" w:color="auto"/>
                                                                                <w:bottom w:val="none" w:sz="0" w:space="0" w:color="auto"/>
                                                                                <w:right w:val="none" w:sz="0" w:space="0" w:color="auto"/>
                                                                              </w:divBdr>
                                                                              <w:divsChild>
                                                                                <w:div w:id="1595943368">
                                                                                  <w:marLeft w:val="0"/>
                                                                                  <w:marRight w:val="0"/>
                                                                                  <w:marTop w:val="0"/>
                                                                                  <w:marBottom w:val="0"/>
                                                                                  <w:divBdr>
                                                                                    <w:top w:val="none" w:sz="0" w:space="0" w:color="auto"/>
                                                                                    <w:left w:val="none" w:sz="0" w:space="0" w:color="auto"/>
                                                                                    <w:bottom w:val="none" w:sz="0" w:space="0" w:color="auto"/>
                                                                                    <w:right w:val="none" w:sz="0" w:space="0" w:color="auto"/>
                                                                                  </w:divBdr>
                                                                                  <w:divsChild>
                                                                                    <w:div w:id="824932903">
                                                                                      <w:marLeft w:val="0"/>
                                                                                      <w:marRight w:val="0"/>
                                                                                      <w:marTop w:val="0"/>
                                                                                      <w:marBottom w:val="0"/>
                                                                                      <w:divBdr>
                                                                                        <w:top w:val="none" w:sz="0" w:space="0" w:color="auto"/>
                                                                                        <w:left w:val="none" w:sz="0" w:space="0" w:color="auto"/>
                                                                                        <w:bottom w:val="none" w:sz="0" w:space="0" w:color="auto"/>
                                                                                        <w:right w:val="none" w:sz="0" w:space="0" w:color="auto"/>
                                                                                      </w:divBdr>
                                                                                      <w:divsChild>
                                                                                        <w:div w:id="50778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874189">
      <w:bodyDiv w:val="1"/>
      <w:marLeft w:val="0"/>
      <w:marRight w:val="0"/>
      <w:marTop w:val="0"/>
      <w:marBottom w:val="0"/>
      <w:divBdr>
        <w:top w:val="none" w:sz="0" w:space="0" w:color="auto"/>
        <w:left w:val="none" w:sz="0" w:space="0" w:color="auto"/>
        <w:bottom w:val="none" w:sz="0" w:space="0" w:color="auto"/>
        <w:right w:val="none" w:sz="0" w:space="0" w:color="auto"/>
      </w:divBdr>
      <w:divsChild>
        <w:div w:id="639578782">
          <w:marLeft w:val="0"/>
          <w:marRight w:val="0"/>
          <w:marTop w:val="0"/>
          <w:marBottom w:val="0"/>
          <w:divBdr>
            <w:top w:val="none" w:sz="0" w:space="0" w:color="auto"/>
            <w:left w:val="none" w:sz="0" w:space="0" w:color="auto"/>
            <w:bottom w:val="none" w:sz="0" w:space="0" w:color="auto"/>
            <w:right w:val="none" w:sz="0" w:space="0" w:color="auto"/>
          </w:divBdr>
          <w:divsChild>
            <w:div w:id="956760354">
              <w:marLeft w:val="0"/>
              <w:marRight w:val="0"/>
              <w:marTop w:val="0"/>
              <w:marBottom w:val="0"/>
              <w:divBdr>
                <w:top w:val="none" w:sz="0" w:space="0" w:color="auto"/>
                <w:left w:val="none" w:sz="0" w:space="0" w:color="auto"/>
                <w:bottom w:val="none" w:sz="0" w:space="0" w:color="auto"/>
                <w:right w:val="none" w:sz="0" w:space="0" w:color="auto"/>
              </w:divBdr>
            </w:div>
            <w:div w:id="2055425396">
              <w:marLeft w:val="0"/>
              <w:marRight w:val="0"/>
              <w:marTop w:val="0"/>
              <w:marBottom w:val="0"/>
              <w:divBdr>
                <w:top w:val="none" w:sz="0" w:space="0" w:color="auto"/>
                <w:left w:val="none" w:sz="0" w:space="0" w:color="auto"/>
                <w:bottom w:val="none" w:sz="0" w:space="0" w:color="auto"/>
                <w:right w:val="none" w:sz="0" w:space="0" w:color="auto"/>
              </w:divBdr>
            </w:div>
            <w:div w:id="1911846359">
              <w:marLeft w:val="0"/>
              <w:marRight w:val="0"/>
              <w:marTop w:val="0"/>
              <w:marBottom w:val="0"/>
              <w:divBdr>
                <w:top w:val="none" w:sz="0" w:space="0" w:color="auto"/>
                <w:left w:val="none" w:sz="0" w:space="0" w:color="auto"/>
                <w:bottom w:val="none" w:sz="0" w:space="0" w:color="auto"/>
                <w:right w:val="none" w:sz="0" w:space="0" w:color="auto"/>
              </w:divBdr>
            </w:div>
            <w:div w:id="177651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73910">
      <w:bodyDiv w:val="1"/>
      <w:marLeft w:val="0"/>
      <w:marRight w:val="0"/>
      <w:marTop w:val="0"/>
      <w:marBottom w:val="0"/>
      <w:divBdr>
        <w:top w:val="none" w:sz="0" w:space="0" w:color="auto"/>
        <w:left w:val="none" w:sz="0" w:space="0" w:color="auto"/>
        <w:bottom w:val="none" w:sz="0" w:space="0" w:color="auto"/>
        <w:right w:val="none" w:sz="0" w:space="0" w:color="auto"/>
      </w:divBdr>
      <w:divsChild>
        <w:div w:id="1277298894">
          <w:marLeft w:val="0"/>
          <w:marRight w:val="0"/>
          <w:marTop w:val="0"/>
          <w:marBottom w:val="0"/>
          <w:divBdr>
            <w:top w:val="none" w:sz="0" w:space="0" w:color="auto"/>
            <w:left w:val="none" w:sz="0" w:space="0" w:color="auto"/>
            <w:bottom w:val="none" w:sz="0" w:space="0" w:color="auto"/>
            <w:right w:val="none" w:sz="0" w:space="0" w:color="auto"/>
          </w:divBdr>
          <w:divsChild>
            <w:div w:id="1783458525">
              <w:marLeft w:val="3300"/>
              <w:marRight w:val="0"/>
              <w:marTop w:val="0"/>
              <w:marBottom w:val="0"/>
              <w:divBdr>
                <w:top w:val="none" w:sz="0" w:space="0" w:color="auto"/>
                <w:left w:val="none" w:sz="0" w:space="0" w:color="auto"/>
                <w:bottom w:val="none" w:sz="0" w:space="0" w:color="auto"/>
                <w:right w:val="none" w:sz="0" w:space="0" w:color="auto"/>
              </w:divBdr>
            </w:div>
          </w:divsChild>
        </w:div>
      </w:divsChild>
    </w:div>
    <w:div w:id="1791775758">
      <w:bodyDiv w:val="1"/>
      <w:marLeft w:val="0"/>
      <w:marRight w:val="0"/>
      <w:marTop w:val="0"/>
      <w:marBottom w:val="0"/>
      <w:divBdr>
        <w:top w:val="none" w:sz="0" w:space="0" w:color="auto"/>
        <w:left w:val="none" w:sz="0" w:space="0" w:color="auto"/>
        <w:bottom w:val="none" w:sz="0" w:space="0" w:color="auto"/>
        <w:right w:val="none" w:sz="0" w:space="0" w:color="auto"/>
      </w:divBdr>
      <w:divsChild>
        <w:div w:id="710688461">
          <w:marLeft w:val="0"/>
          <w:marRight w:val="0"/>
          <w:marTop w:val="0"/>
          <w:marBottom w:val="0"/>
          <w:divBdr>
            <w:top w:val="none" w:sz="0" w:space="0" w:color="auto"/>
            <w:left w:val="none" w:sz="0" w:space="0" w:color="auto"/>
            <w:bottom w:val="none" w:sz="0" w:space="0" w:color="auto"/>
            <w:right w:val="none" w:sz="0" w:space="0" w:color="auto"/>
          </w:divBdr>
          <w:divsChild>
            <w:div w:id="323360620">
              <w:marLeft w:val="0"/>
              <w:marRight w:val="0"/>
              <w:marTop w:val="0"/>
              <w:marBottom w:val="0"/>
              <w:divBdr>
                <w:top w:val="none" w:sz="0" w:space="0" w:color="auto"/>
                <w:left w:val="none" w:sz="0" w:space="0" w:color="auto"/>
                <w:bottom w:val="none" w:sz="0" w:space="0" w:color="auto"/>
                <w:right w:val="none" w:sz="0" w:space="0" w:color="auto"/>
              </w:divBdr>
              <w:divsChild>
                <w:div w:id="1009062413">
                  <w:marLeft w:val="0"/>
                  <w:marRight w:val="0"/>
                  <w:marTop w:val="0"/>
                  <w:marBottom w:val="0"/>
                  <w:divBdr>
                    <w:top w:val="none" w:sz="0" w:space="0" w:color="auto"/>
                    <w:left w:val="none" w:sz="0" w:space="0" w:color="auto"/>
                    <w:bottom w:val="none" w:sz="0" w:space="0" w:color="auto"/>
                    <w:right w:val="none" w:sz="0" w:space="0" w:color="auto"/>
                  </w:divBdr>
                  <w:divsChild>
                    <w:div w:id="2137868878">
                      <w:marLeft w:val="0"/>
                      <w:marRight w:val="0"/>
                      <w:marTop w:val="0"/>
                      <w:marBottom w:val="0"/>
                      <w:divBdr>
                        <w:top w:val="none" w:sz="0" w:space="0" w:color="auto"/>
                        <w:left w:val="none" w:sz="0" w:space="0" w:color="auto"/>
                        <w:bottom w:val="none" w:sz="0" w:space="0" w:color="auto"/>
                        <w:right w:val="none" w:sz="0" w:space="0" w:color="auto"/>
                      </w:divBdr>
                      <w:divsChild>
                        <w:div w:id="817264408">
                          <w:marLeft w:val="0"/>
                          <w:marRight w:val="0"/>
                          <w:marTop w:val="0"/>
                          <w:marBottom w:val="0"/>
                          <w:divBdr>
                            <w:top w:val="none" w:sz="0" w:space="0" w:color="auto"/>
                            <w:left w:val="none" w:sz="0" w:space="0" w:color="auto"/>
                            <w:bottom w:val="none" w:sz="0" w:space="0" w:color="auto"/>
                            <w:right w:val="none" w:sz="0" w:space="0" w:color="auto"/>
                          </w:divBdr>
                          <w:divsChild>
                            <w:div w:id="1139834370">
                              <w:marLeft w:val="0"/>
                              <w:marRight w:val="0"/>
                              <w:marTop w:val="0"/>
                              <w:marBottom w:val="0"/>
                              <w:divBdr>
                                <w:top w:val="none" w:sz="0" w:space="0" w:color="auto"/>
                                <w:left w:val="none" w:sz="0" w:space="0" w:color="auto"/>
                                <w:bottom w:val="none" w:sz="0" w:space="0" w:color="auto"/>
                                <w:right w:val="none" w:sz="0" w:space="0" w:color="auto"/>
                              </w:divBdr>
                              <w:divsChild>
                                <w:div w:id="1411465242">
                                  <w:marLeft w:val="0"/>
                                  <w:marRight w:val="0"/>
                                  <w:marTop w:val="0"/>
                                  <w:marBottom w:val="0"/>
                                  <w:divBdr>
                                    <w:top w:val="none" w:sz="0" w:space="0" w:color="auto"/>
                                    <w:left w:val="none" w:sz="0" w:space="0" w:color="auto"/>
                                    <w:bottom w:val="none" w:sz="0" w:space="0" w:color="auto"/>
                                    <w:right w:val="none" w:sz="0" w:space="0" w:color="auto"/>
                                  </w:divBdr>
                                  <w:divsChild>
                                    <w:div w:id="1627852339">
                                      <w:marLeft w:val="0"/>
                                      <w:marRight w:val="0"/>
                                      <w:marTop w:val="0"/>
                                      <w:marBottom w:val="0"/>
                                      <w:divBdr>
                                        <w:top w:val="none" w:sz="0" w:space="0" w:color="auto"/>
                                        <w:left w:val="none" w:sz="0" w:space="0" w:color="auto"/>
                                        <w:bottom w:val="none" w:sz="0" w:space="0" w:color="auto"/>
                                        <w:right w:val="none" w:sz="0" w:space="0" w:color="auto"/>
                                      </w:divBdr>
                                      <w:divsChild>
                                        <w:div w:id="1019888514">
                                          <w:marLeft w:val="0"/>
                                          <w:marRight w:val="0"/>
                                          <w:marTop w:val="0"/>
                                          <w:marBottom w:val="0"/>
                                          <w:divBdr>
                                            <w:top w:val="none" w:sz="0" w:space="0" w:color="auto"/>
                                            <w:left w:val="none" w:sz="0" w:space="0" w:color="auto"/>
                                            <w:bottom w:val="none" w:sz="0" w:space="0" w:color="auto"/>
                                            <w:right w:val="none" w:sz="0" w:space="0" w:color="auto"/>
                                          </w:divBdr>
                                          <w:divsChild>
                                            <w:div w:id="1709721603">
                                              <w:marLeft w:val="0"/>
                                              <w:marRight w:val="0"/>
                                              <w:marTop w:val="0"/>
                                              <w:marBottom w:val="0"/>
                                              <w:divBdr>
                                                <w:top w:val="none" w:sz="0" w:space="0" w:color="auto"/>
                                                <w:left w:val="none" w:sz="0" w:space="0" w:color="auto"/>
                                                <w:bottom w:val="none" w:sz="0" w:space="0" w:color="auto"/>
                                                <w:right w:val="none" w:sz="0" w:space="0" w:color="auto"/>
                                              </w:divBdr>
                                              <w:divsChild>
                                                <w:div w:id="993071902">
                                                  <w:marLeft w:val="0"/>
                                                  <w:marRight w:val="0"/>
                                                  <w:marTop w:val="0"/>
                                                  <w:marBottom w:val="0"/>
                                                  <w:divBdr>
                                                    <w:top w:val="none" w:sz="0" w:space="0" w:color="auto"/>
                                                    <w:left w:val="none" w:sz="0" w:space="0" w:color="auto"/>
                                                    <w:bottom w:val="none" w:sz="0" w:space="0" w:color="auto"/>
                                                    <w:right w:val="none" w:sz="0" w:space="0" w:color="auto"/>
                                                  </w:divBdr>
                                                  <w:divsChild>
                                                    <w:div w:id="2093235986">
                                                      <w:marLeft w:val="0"/>
                                                      <w:marRight w:val="0"/>
                                                      <w:marTop w:val="0"/>
                                                      <w:marBottom w:val="0"/>
                                                      <w:divBdr>
                                                        <w:top w:val="none" w:sz="0" w:space="0" w:color="auto"/>
                                                        <w:left w:val="none" w:sz="0" w:space="0" w:color="auto"/>
                                                        <w:bottom w:val="none" w:sz="0" w:space="0" w:color="auto"/>
                                                        <w:right w:val="none" w:sz="0" w:space="0" w:color="auto"/>
                                                      </w:divBdr>
                                                      <w:divsChild>
                                                        <w:div w:id="1407845833">
                                                          <w:marLeft w:val="0"/>
                                                          <w:marRight w:val="0"/>
                                                          <w:marTop w:val="0"/>
                                                          <w:marBottom w:val="0"/>
                                                          <w:divBdr>
                                                            <w:top w:val="none" w:sz="0" w:space="0" w:color="auto"/>
                                                            <w:left w:val="none" w:sz="0" w:space="0" w:color="auto"/>
                                                            <w:bottom w:val="none" w:sz="0" w:space="0" w:color="auto"/>
                                                            <w:right w:val="none" w:sz="0" w:space="0" w:color="auto"/>
                                                          </w:divBdr>
                                                          <w:divsChild>
                                                            <w:div w:id="1927181189">
                                                              <w:marLeft w:val="0"/>
                                                              <w:marRight w:val="150"/>
                                                              <w:marTop w:val="0"/>
                                                              <w:marBottom w:val="150"/>
                                                              <w:divBdr>
                                                                <w:top w:val="none" w:sz="0" w:space="0" w:color="auto"/>
                                                                <w:left w:val="none" w:sz="0" w:space="0" w:color="auto"/>
                                                                <w:bottom w:val="none" w:sz="0" w:space="0" w:color="auto"/>
                                                                <w:right w:val="none" w:sz="0" w:space="0" w:color="auto"/>
                                                              </w:divBdr>
                                                              <w:divsChild>
                                                                <w:div w:id="261033588">
                                                                  <w:marLeft w:val="0"/>
                                                                  <w:marRight w:val="0"/>
                                                                  <w:marTop w:val="0"/>
                                                                  <w:marBottom w:val="0"/>
                                                                  <w:divBdr>
                                                                    <w:top w:val="none" w:sz="0" w:space="0" w:color="auto"/>
                                                                    <w:left w:val="none" w:sz="0" w:space="0" w:color="auto"/>
                                                                    <w:bottom w:val="none" w:sz="0" w:space="0" w:color="auto"/>
                                                                    <w:right w:val="none" w:sz="0" w:space="0" w:color="auto"/>
                                                                  </w:divBdr>
                                                                  <w:divsChild>
                                                                    <w:div w:id="917980102">
                                                                      <w:marLeft w:val="0"/>
                                                                      <w:marRight w:val="0"/>
                                                                      <w:marTop w:val="0"/>
                                                                      <w:marBottom w:val="0"/>
                                                                      <w:divBdr>
                                                                        <w:top w:val="none" w:sz="0" w:space="0" w:color="auto"/>
                                                                        <w:left w:val="none" w:sz="0" w:space="0" w:color="auto"/>
                                                                        <w:bottom w:val="none" w:sz="0" w:space="0" w:color="auto"/>
                                                                        <w:right w:val="none" w:sz="0" w:space="0" w:color="auto"/>
                                                                      </w:divBdr>
                                                                      <w:divsChild>
                                                                        <w:div w:id="987444052">
                                                                          <w:marLeft w:val="0"/>
                                                                          <w:marRight w:val="0"/>
                                                                          <w:marTop w:val="0"/>
                                                                          <w:marBottom w:val="0"/>
                                                                          <w:divBdr>
                                                                            <w:top w:val="none" w:sz="0" w:space="0" w:color="auto"/>
                                                                            <w:left w:val="none" w:sz="0" w:space="0" w:color="auto"/>
                                                                            <w:bottom w:val="none" w:sz="0" w:space="0" w:color="auto"/>
                                                                            <w:right w:val="none" w:sz="0" w:space="0" w:color="auto"/>
                                                                          </w:divBdr>
                                                                          <w:divsChild>
                                                                            <w:div w:id="2025284546">
                                                                              <w:marLeft w:val="0"/>
                                                                              <w:marRight w:val="0"/>
                                                                              <w:marTop w:val="0"/>
                                                                              <w:marBottom w:val="0"/>
                                                                              <w:divBdr>
                                                                                <w:top w:val="none" w:sz="0" w:space="0" w:color="auto"/>
                                                                                <w:left w:val="none" w:sz="0" w:space="0" w:color="auto"/>
                                                                                <w:bottom w:val="none" w:sz="0" w:space="0" w:color="auto"/>
                                                                                <w:right w:val="none" w:sz="0" w:space="0" w:color="auto"/>
                                                                              </w:divBdr>
                                                                              <w:divsChild>
                                                                                <w:div w:id="1535539819">
                                                                                  <w:marLeft w:val="0"/>
                                                                                  <w:marRight w:val="0"/>
                                                                                  <w:marTop w:val="0"/>
                                                                                  <w:marBottom w:val="0"/>
                                                                                  <w:divBdr>
                                                                                    <w:top w:val="none" w:sz="0" w:space="0" w:color="auto"/>
                                                                                    <w:left w:val="none" w:sz="0" w:space="0" w:color="auto"/>
                                                                                    <w:bottom w:val="none" w:sz="0" w:space="0" w:color="auto"/>
                                                                                    <w:right w:val="none" w:sz="0" w:space="0" w:color="auto"/>
                                                                                  </w:divBdr>
                                                                                  <w:divsChild>
                                                                                    <w:div w:id="965741451">
                                                                                      <w:marLeft w:val="0"/>
                                                                                      <w:marRight w:val="0"/>
                                                                                      <w:marTop w:val="0"/>
                                                                                      <w:marBottom w:val="0"/>
                                                                                      <w:divBdr>
                                                                                        <w:top w:val="none" w:sz="0" w:space="0" w:color="auto"/>
                                                                                        <w:left w:val="none" w:sz="0" w:space="0" w:color="auto"/>
                                                                                        <w:bottom w:val="none" w:sz="0" w:space="0" w:color="auto"/>
                                                                                        <w:right w:val="none" w:sz="0" w:space="0" w:color="auto"/>
                                                                                      </w:divBdr>
                                                                                    </w:div>
                                                                                    <w:div w:id="1339456769">
                                                                                      <w:marLeft w:val="0"/>
                                                                                      <w:marRight w:val="0"/>
                                                                                      <w:marTop w:val="0"/>
                                                                                      <w:marBottom w:val="0"/>
                                                                                      <w:divBdr>
                                                                                        <w:top w:val="none" w:sz="0" w:space="0" w:color="auto"/>
                                                                                        <w:left w:val="none" w:sz="0" w:space="0" w:color="auto"/>
                                                                                        <w:bottom w:val="none" w:sz="0" w:space="0" w:color="auto"/>
                                                                                        <w:right w:val="none" w:sz="0" w:space="0" w:color="auto"/>
                                                                                      </w:divBdr>
                                                                                    </w:div>
                                                                                    <w:div w:id="839538916">
                                                                                      <w:marLeft w:val="0"/>
                                                                                      <w:marRight w:val="0"/>
                                                                                      <w:marTop w:val="0"/>
                                                                                      <w:marBottom w:val="0"/>
                                                                                      <w:divBdr>
                                                                                        <w:top w:val="none" w:sz="0" w:space="0" w:color="auto"/>
                                                                                        <w:left w:val="none" w:sz="0" w:space="0" w:color="auto"/>
                                                                                        <w:bottom w:val="none" w:sz="0" w:space="0" w:color="auto"/>
                                                                                        <w:right w:val="none" w:sz="0" w:space="0" w:color="auto"/>
                                                                                      </w:divBdr>
                                                                                    </w:div>
                                                                                    <w:div w:id="1318611363">
                                                                                      <w:marLeft w:val="0"/>
                                                                                      <w:marRight w:val="0"/>
                                                                                      <w:marTop w:val="0"/>
                                                                                      <w:marBottom w:val="0"/>
                                                                                      <w:divBdr>
                                                                                        <w:top w:val="none" w:sz="0" w:space="0" w:color="auto"/>
                                                                                        <w:left w:val="none" w:sz="0" w:space="0" w:color="auto"/>
                                                                                        <w:bottom w:val="none" w:sz="0" w:space="0" w:color="auto"/>
                                                                                        <w:right w:val="none" w:sz="0" w:space="0" w:color="auto"/>
                                                                                      </w:divBdr>
                                                                                    </w:div>
                                                                                    <w:div w:id="1070083187">
                                                                                      <w:marLeft w:val="720"/>
                                                                                      <w:marRight w:val="0"/>
                                                                                      <w:marTop w:val="0"/>
                                                                                      <w:marBottom w:val="0"/>
                                                                                      <w:divBdr>
                                                                                        <w:top w:val="none" w:sz="0" w:space="0" w:color="auto"/>
                                                                                        <w:left w:val="none" w:sz="0" w:space="0" w:color="auto"/>
                                                                                        <w:bottom w:val="none" w:sz="0" w:space="0" w:color="auto"/>
                                                                                        <w:right w:val="none" w:sz="0" w:space="0" w:color="auto"/>
                                                                                      </w:divBdr>
                                                                                    </w:div>
                                                                                    <w:div w:id="972713150">
                                                                                      <w:marLeft w:val="720"/>
                                                                                      <w:marRight w:val="0"/>
                                                                                      <w:marTop w:val="0"/>
                                                                                      <w:marBottom w:val="0"/>
                                                                                      <w:divBdr>
                                                                                        <w:top w:val="none" w:sz="0" w:space="0" w:color="auto"/>
                                                                                        <w:left w:val="none" w:sz="0" w:space="0" w:color="auto"/>
                                                                                        <w:bottom w:val="none" w:sz="0" w:space="0" w:color="auto"/>
                                                                                        <w:right w:val="none" w:sz="0" w:space="0" w:color="auto"/>
                                                                                      </w:divBdr>
                                                                                    </w:div>
                                                                                    <w:div w:id="1868634869">
                                                                                      <w:marLeft w:val="720"/>
                                                                                      <w:marRight w:val="0"/>
                                                                                      <w:marTop w:val="0"/>
                                                                                      <w:marBottom w:val="0"/>
                                                                                      <w:divBdr>
                                                                                        <w:top w:val="none" w:sz="0" w:space="0" w:color="auto"/>
                                                                                        <w:left w:val="none" w:sz="0" w:space="0" w:color="auto"/>
                                                                                        <w:bottom w:val="none" w:sz="0" w:space="0" w:color="auto"/>
                                                                                        <w:right w:val="none" w:sz="0" w:space="0" w:color="auto"/>
                                                                                      </w:divBdr>
                                                                                    </w:div>
                                                                                    <w:div w:id="985163033">
                                                                                      <w:marLeft w:val="720"/>
                                                                                      <w:marRight w:val="0"/>
                                                                                      <w:marTop w:val="0"/>
                                                                                      <w:marBottom w:val="0"/>
                                                                                      <w:divBdr>
                                                                                        <w:top w:val="none" w:sz="0" w:space="0" w:color="auto"/>
                                                                                        <w:left w:val="none" w:sz="0" w:space="0" w:color="auto"/>
                                                                                        <w:bottom w:val="none" w:sz="0" w:space="0" w:color="auto"/>
                                                                                        <w:right w:val="none" w:sz="0" w:space="0" w:color="auto"/>
                                                                                      </w:divBdr>
                                                                                    </w:div>
                                                                                    <w:div w:id="552229524">
                                                                                      <w:marLeft w:val="720"/>
                                                                                      <w:marRight w:val="0"/>
                                                                                      <w:marTop w:val="0"/>
                                                                                      <w:marBottom w:val="0"/>
                                                                                      <w:divBdr>
                                                                                        <w:top w:val="none" w:sz="0" w:space="0" w:color="auto"/>
                                                                                        <w:left w:val="none" w:sz="0" w:space="0" w:color="auto"/>
                                                                                        <w:bottom w:val="none" w:sz="0" w:space="0" w:color="auto"/>
                                                                                        <w:right w:val="none" w:sz="0" w:space="0" w:color="auto"/>
                                                                                      </w:divBdr>
                                                                                    </w:div>
                                                                                    <w:div w:id="2098868444">
                                                                                      <w:marLeft w:val="720"/>
                                                                                      <w:marRight w:val="0"/>
                                                                                      <w:marTop w:val="0"/>
                                                                                      <w:marBottom w:val="0"/>
                                                                                      <w:divBdr>
                                                                                        <w:top w:val="none" w:sz="0" w:space="0" w:color="auto"/>
                                                                                        <w:left w:val="none" w:sz="0" w:space="0" w:color="auto"/>
                                                                                        <w:bottom w:val="none" w:sz="0" w:space="0" w:color="auto"/>
                                                                                        <w:right w:val="none" w:sz="0" w:space="0" w:color="auto"/>
                                                                                      </w:divBdr>
                                                                                    </w:div>
                                                                                    <w:div w:id="2000962167">
                                                                                      <w:marLeft w:val="720"/>
                                                                                      <w:marRight w:val="0"/>
                                                                                      <w:marTop w:val="0"/>
                                                                                      <w:marBottom w:val="0"/>
                                                                                      <w:divBdr>
                                                                                        <w:top w:val="none" w:sz="0" w:space="0" w:color="auto"/>
                                                                                        <w:left w:val="none" w:sz="0" w:space="0" w:color="auto"/>
                                                                                        <w:bottom w:val="none" w:sz="0" w:space="0" w:color="auto"/>
                                                                                        <w:right w:val="none" w:sz="0" w:space="0" w:color="auto"/>
                                                                                      </w:divBdr>
                                                                                    </w:div>
                                                                                    <w:div w:id="1933858468">
                                                                                      <w:marLeft w:val="720"/>
                                                                                      <w:marRight w:val="0"/>
                                                                                      <w:marTop w:val="0"/>
                                                                                      <w:marBottom w:val="0"/>
                                                                                      <w:divBdr>
                                                                                        <w:top w:val="none" w:sz="0" w:space="0" w:color="auto"/>
                                                                                        <w:left w:val="none" w:sz="0" w:space="0" w:color="auto"/>
                                                                                        <w:bottom w:val="none" w:sz="0" w:space="0" w:color="auto"/>
                                                                                        <w:right w:val="none" w:sz="0" w:space="0" w:color="auto"/>
                                                                                      </w:divBdr>
                                                                                    </w:div>
                                                                                    <w:div w:id="1673994327">
                                                                                      <w:marLeft w:val="720"/>
                                                                                      <w:marRight w:val="0"/>
                                                                                      <w:marTop w:val="0"/>
                                                                                      <w:marBottom w:val="0"/>
                                                                                      <w:divBdr>
                                                                                        <w:top w:val="none" w:sz="0" w:space="0" w:color="auto"/>
                                                                                        <w:left w:val="none" w:sz="0" w:space="0" w:color="auto"/>
                                                                                        <w:bottom w:val="none" w:sz="0" w:space="0" w:color="auto"/>
                                                                                        <w:right w:val="none" w:sz="0" w:space="0" w:color="auto"/>
                                                                                      </w:divBdr>
                                                                                    </w:div>
                                                                                    <w:div w:id="842282632">
                                                                                      <w:marLeft w:val="720"/>
                                                                                      <w:marRight w:val="0"/>
                                                                                      <w:marTop w:val="0"/>
                                                                                      <w:marBottom w:val="0"/>
                                                                                      <w:divBdr>
                                                                                        <w:top w:val="none" w:sz="0" w:space="0" w:color="auto"/>
                                                                                        <w:left w:val="none" w:sz="0" w:space="0" w:color="auto"/>
                                                                                        <w:bottom w:val="none" w:sz="0" w:space="0" w:color="auto"/>
                                                                                        <w:right w:val="none" w:sz="0" w:space="0" w:color="auto"/>
                                                                                      </w:divBdr>
                                                                                    </w:div>
                                                                                    <w:div w:id="269169050">
                                                                                      <w:marLeft w:val="720"/>
                                                                                      <w:marRight w:val="0"/>
                                                                                      <w:marTop w:val="0"/>
                                                                                      <w:marBottom w:val="0"/>
                                                                                      <w:divBdr>
                                                                                        <w:top w:val="none" w:sz="0" w:space="0" w:color="auto"/>
                                                                                        <w:left w:val="none" w:sz="0" w:space="0" w:color="auto"/>
                                                                                        <w:bottom w:val="none" w:sz="0" w:space="0" w:color="auto"/>
                                                                                        <w:right w:val="none" w:sz="0" w:space="0" w:color="auto"/>
                                                                                      </w:divBdr>
                                                                                    </w:div>
                                                                                    <w:div w:id="1856114017">
                                                                                      <w:marLeft w:val="720"/>
                                                                                      <w:marRight w:val="0"/>
                                                                                      <w:marTop w:val="0"/>
                                                                                      <w:marBottom w:val="0"/>
                                                                                      <w:divBdr>
                                                                                        <w:top w:val="none" w:sz="0" w:space="0" w:color="auto"/>
                                                                                        <w:left w:val="none" w:sz="0" w:space="0" w:color="auto"/>
                                                                                        <w:bottom w:val="none" w:sz="0" w:space="0" w:color="auto"/>
                                                                                        <w:right w:val="none" w:sz="0" w:space="0" w:color="auto"/>
                                                                                      </w:divBdr>
                                                                                    </w:div>
                                                                                    <w:div w:id="1299260095">
                                                                                      <w:marLeft w:val="0"/>
                                                                                      <w:marRight w:val="0"/>
                                                                                      <w:marTop w:val="0"/>
                                                                                      <w:marBottom w:val="0"/>
                                                                                      <w:divBdr>
                                                                                        <w:top w:val="none" w:sz="0" w:space="0" w:color="auto"/>
                                                                                        <w:left w:val="none" w:sz="0" w:space="0" w:color="auto"/>
                                                                                        <w:bottom w:val="none" w:sz="0" w:space="0" w:color="auto"/>
                                                                                        <w:right w:val="none" w:sz="0" w:space="0" w:color="auto"/>
                                                                                      </w:divBdr>
                                                                                    </w:div>
                                                                                    <w:div w:id="376467338">
                                                                                      <w:marLeft w:val="0"/>
                                                                                      <w:marRight w:val="0"/>
                                                                                      <w:marTop w:val="0"/>
                                                                                      <w:marBottom w:val="0"/>
                                                                                      <w:divBdr>
                                                                                        <w:top w:val="none" w:sz="0" w:space="0" w:color="auto"/>
                                                                                        <w:left w:val="none" w:sz="0" w:space="0" w:color="auto"/>
                                                                                        <w:bottom w:val="none" w:sz="0" w:space="0" w:color="auto"/>
                                                                                        <w:right w:val="none" w:sz="0" w:space="0" w:color="auto"/>
                                                                                      </w:divBdr>
                                                                                    </w:div>
                                                                                    <w:div w:id="815413012">
                                                                                      <w:marLeft w:val="0"/>
                                                                                      <w:marRight w:val="0"/>
                                                                                      <w:marTop w:val="0"/>
                                                                                      <w:marBottom w:val="0"/>
                                                                                      <w:divBdr>
                                                                                        <w:top w:val="none" w:sz="0" w:space="0" w:color="auto"/>
                                                                                        <w:left w:val="none" w:sz="0" w:space="0" w:color="auto"/>
                                                                                        <w:bottom w:val="none" w:sz="0" w:space="0" w:color="auto"/>
                                                                                        <w:right w:val="none" w:sz="0" w:space="0" w:color="auto"/>
                                                                                      </w:divBdr>
                                                                                    </w:div>
                                                                                    <w:div w:id="198130982">
                                                                                      <w:marLeft w:val="0"/>
                                                                                      <w:marRight w:val="0"/>
                                                                                      <w:marTop w:val="0"/>
                                                                                      <w:marBottom w:val="0"/>
                                                                                      <w:divBdr>
                                                                                        <w:top w:val="none" w:sz="0" w:space="0" w:color="auto"/>
                                                                                        <w:left w:val="none" w:sz="0" w:space="0" w:color="auto"/>
                                                                                        <w:bottom w:val="none" w:sz="0" w:space="0" w:color="auto"/>
                                                                                        <w:right w:val="none" w:sz="0" w:space="0" w:color="auto"/>
                                                                                      </w:divBdr>
                                                                                    </w:div>
                                                                                    <w:div w:id="129247906">
                                                                                      <w:marLeft w:val="0"/>
                                                                                      <w:marRight w:val="0"/>
                                                                                      <w:marTop w:val="0"/>
                                                                                      <w:marBottom w:val="0"/>
                                                                                      <w:divBdr>
                                                                                        <w:top w:val="none" w:sz="0" w:space="0" w:color="auto"/>
                                                                                        <w:left w:val="none" w:sz="0" w:space="0" w:color="auto"/>
                                                                                        <w:bottom w:val="none" w:sz="0" w:space="0" w:color="auto"/>
                                                                                        <w:right w:val="none" w:sz="0" w:space="0" w:color="auto"/>
                                                                                      </w:divBdr>
                                                                                    </w:div>
                                                                                    <w:div w:id="1677422852">
                                                                                      <w:marLeft w:val="0"/>
                                                                                      <w:marRight w:val="0"/>
                                                                                      <w:marTop w:val="0"/>
                                                                                      <w:marBottom w:val="0"/>
                                                                                      <w:divBdr>
                                                                                        <w:top w:val="none" w:sz="0" w:space="0" w:color="auto"/>
                                                                                        <w:left w:val="none" w:sz="0" w:space="0" w:color="auto"/>
                                                                                        <w:bottom w:val="none" w:sz="0" w:space="0" w:color="auto"/>
                                                                                        <w:right w:val="none" w:sz="0" w:space="0" w:color="auto"/>
                                                                                      </w:divBdr>
                                                                                      <w:divsChild>
                                                                                        <w:div w:id="545530178">
                                                                                          <w:marLeft w:val="0"/>
                                                                                          <w:marRight w:val="0"/>
                                                                                          <w:marTop w:val="0"/>
                                                                                          <w:marBottom w:val="0"/>
                                                                                          <w:divBdr>
                                                                                            <w:top w:val="none" w:sz="0" w:space="0" w:color="auto"/>
                                                                                            <w:left w:val="none" w:sz="0" w:space="0" w:color="auto"/>
                                                                                            <w:bottom w:val="none" w:sz="0" w:space="0" w:color="auto"/>
                                                                                            <w:right w:val="none" w:sz="0" w:space="0" w:color="auto"/>
                                                                                          </w:divBdr>
                                                                                        </w:div>
                                                                                        <w:div w:id="1639728645">
                                                                                          <w:marLeft w:val="0"/>
                                                                                          <w:marRight w:val="0"/>
                                                                                          <w:marTop w:val="0"/>
                                                                                          <w:marBottom w:val="0"/>
                                                                                          <w:divBdr>
                                                                                            <w:top w:val="none" w:sz="0" w:space="0" w:color="auto"/>
                                                                                            <w:left w:val="none" w:sz="0" w:space="0" w:color="auto"/>
                                                                                            <w:bottom w:val="none" w:sz="0" w:space="0" w:color="auto"/>
                                                                                            <w:right w:val="none" w:sz="0" w:space="0" w:color="auto"/>
                                                                                          </w:divBdr>
                                                                                        </w:div>
                                                                                        <w:div w:id="1034385444">
                                                                                          <w:marLeft w:val="0"/>
                                                                                          <w:marRight w:val="0"/>
                                                                                          <w:marTop w:val="0"/>
                                                                                          <w:marBottom w:val="0"/>
                                                                                          <w:divBdr>
                                                                                            <w:top w:val="none" w:sz="0" w:space="0" w:color="auto"/>
                                                                                            <w:left w:val="none" w:sz="0" w:space="0" w:color="auto"/>
                                                                                            <w:bottom w:val="none" w:sz="0" w:space="0" w:color="auto"/>
                                                                                            <w:right w:val="none" w:sz="0" w:space="0" w:color="auto"/>
                                                                                          </w:divBdr>
                                                                                        </w:div>
                                                                                        <w:div w:id="422073026">
                                                                                          <w:marLeft w:val="0"/>
                                                                                          <w:marRight w:val="0"/>
                                                                                          <w:marTop w:val="0"/>
                                                                                          <w:marBottom w:val="0"/>
                                                                                          <w:divBdr>
                                                                                            <w:top w:val="none" w:sz="0" w:space="0" w:color="auto"/>
                                                                                            <w:left w:val="none" w:sz="0" w:space="0" w:color="auto"/>
                                                                                            <w:bottom w:val="none" w:sz="0" w:space="0" w:color="auto"/>
                                                                                            <w:right w:val="none" w:sz="0" w:space="0" w:color="auto"/>
                                                                                          </w:divBdr>
                                                                                        </w:div>
                                                                                        <w:div w:id="19560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247174">
      <w:bodyDiv w:val="1"/>
      <w:marLeft w:val="0"/>
      <w:marRight w:val="0"/>
      <w:marTop w:val="0"/>
      <w:marBottom w:val="0"/>
      <w:divBdr>
        <w:top w:val="none" w:sz="0" w:space="0" w:color="auto"/>
        <w:left w:val="none" w:sz="0" w:space="0" w:color="auto"/>
        <w:bottom w:val="none" w:sz="0" w:space="0" w:color="auto"/>
        <w:right w:val="none" w:sz="0" w:space="0" w:color="auto"/>
      </w:divBdr>
    </w:div>
    <w:div w:id="2106027810">
      <w:bodyDiv w:val="1"/>
      <w:marLeft w:val="0"/>
      <w:marRight w:val="0"/>
      <w:marTop w:val="0"/>
      <w:marBottom w:val="0"/>
      <w:divBdr>
        <w:top w:val="none" w:sz="0" w:space="0" w:color="auto"/>
        <w:left w:val="none" w:sz="0" w:space="0" w:color="auto"/>
        <w:bottom w:val="none" w:sz="0" w:space="0" w:color="auto"/>
        <w:right w:val="none" w:sz="0" w:space="0" w:color="auto"/>
      </w:divBdr>
      <w:divsChild>
        <w:div w:id="1469668418">
          <w:marLeft w:val="0"/>
          <w:marRight w:val="0"/>
          <w:marTop w:val="0"/>
          <w:marBottom w:val="0"/>
          <w:divBdr>
            <w:top w:val="none" w:sz="0" w:space="0" w:color="auto"/>
            <w:left w:val="none" w:sz="0" w:space="0" w:color="auto"/>
            <w:bottom w:val="none" w:sz="0" w:space="0" w:color="auto"/>
            <w:right w:val="none" w:sz="0" w:space="0" w:color="auto"/>
          </w:divBdr>
          <w:divsChild>
            <w:div w:id="1356612121">
              <w:marLeft w:val="0"/>
              <w:marRight w:val="0"/>
              <w:marTop w:val="0"/>
              <w:marBottom w:val="0"/>
              <w:divBdr>
                <w:top w:val="none" w:sz="0" w:space="0" w:color="auto"/>
                <w:left w:val="none" w:sz="0" w:space="0" w:color="auto"/>
                <w:bottom w:val="none" w:sz="0" w:space="0" w:color="auto"/>
                <w:right w:val="none" w:sz="0" w:space="0" w:color="auto"/>
              </w:divBdr>
              <w:divsChild>
                <w:div w:id="640960869">
                  <w:marLeft w:val="0"/>
                  <w:marRight w:val="0"/>
                  <w:marTop w:val="0"/>
                  <w:marBottom w:val="0"/>
                  <w:divBdr>
                    <w:top w:val="none" w:sz="0" w:space="0" w:color="auto"/>
                    <w:left w:val="none" w:sz="0" w:space="0" w:color="auto"/>
                    <w:bottom w:val="none" w:sz="0" w:space="0" w:color="auto"/>
                    <w:right w:val="none" w:sz="0" w:space="0" w:color="auto"/>
                  </w:divBdr>
                  <w:divsChild>
                    <w:div w:id="826557873">
                      <w:marLeft w:val="0"/>
                      <w:marRight w:val="0"/>
                      <w:marTop w:val="0"/>
                      <w:marBottom w:val="0"/>
                      <w:divBdr>
                        <w:top w:val="none" w:sz="0" w:space="0" w:color="auto"/>
                        <w:left w:val="none" w:sz="0" w:space="0" w:color="auto"/>
                        <w:bottom w:val="none" w:sz="0" w:space="0" w:color="auto"/>
                        <w:right w:val="none" w:sz="0" w:space="0" w:color="auto"/>
                      </w:divBdr>
                      <w:divsChild>
                        <w:div w:id="1393192902">
                          <w:marLeft w:val="0"/>
                          <w:marRight w:val="0"/>
                          <w:marTop w:val="0"/>
                          <w:marBottom w:val="0"/>
                          <w:divBdr>
                            <w:top w:val="none" w:sz="0" w:space="0" w:color="auto"/>
                            <w:left w:val="none" w:sz="0" w:space="0" w:color="auto"/>
                            <w:bottom w:val="none" w:sz="0" w:space="0" w:color="auto"/>
                            <w:right w:val="none" w:sz="0" w:space="0" w:color="auto"/>
                          </w:divBdr>
                          <w:divsChild>
                            <w:div w:id="2039432673">
                              <w:marLeft w:val="0"/>
                              <w:marRight w:val="0"/>
                              <w:marTop w:val="0"/>
                              <w:marBottom w:val="0"/>
                              <w:divBdr>
                                <w:top w:val="none" w:sz="0" w:space="0" w:color="auto"/>
                                <w:left w:val="none" w:sz="0" w:space="0" w:color="auto"/>
                                <w:bottom w:val="none" w:sz="0" w:space="0" w:color="auto"/>
                                <w:right w:val="none" w:sz="0" w:space="0" w:color="auto"/>
                              </w:divBdr>
                              <w:divsChild>
                                <w:div w:id="96753413">
                                  <w:marLeft w:val="0"/>
                                  <w:marRight w:val="0"/>
                                  <w:marTop w:val="0"/>
                                  <w:marBottom w:val="0"/>
                                  <w:divBdr>
                                    <w:top w:val="none" w:sz="0" w:space="0" w:color="auto"/>
                                    <w:left w:val="none" w:sz="0" w:space="0" w:color="auto"/>
                                    <w:bottom w:val="none" w:sz="0" w:space="0" w:color="auto"/>
                                    <w:right w:val="none" w:sz="0" w:space="0" w:color="auto"/>
                                  </w:divBdr>
                                  <w:divsChild>
                                    <w:div w:id="1820027424">
                                      <w:marLeft w:val="0"/>
                                      <w:marRight w:val="0"/>
                                      <w:marTop w:val="0"/>
                                      <w:marBottom w:val="0"/>
                                      <w:divBdr>
                                        <w:top w:val="none" w:sz="0" w:space="0" w:color="auto"/>
                                        <w:left w:val="none" w:sz="0" w:space="0" w:color="auto"/>
                                        <w:bottom w:val="none" w:sz="0" w:space="0" w:color="auto"/>
                                        <w:right w:val="none" w:sz="0" w:space="0" w:color="auto"/>
                                      </w:divBdr>
                                      <w:divsChild>
                                        <w:div w:id="604969498">
                                          <w:marLeft w:val="0"/>
                                          <w:marRight w:val="0"/>
                                          <w:marTop w:val="0"/>
                                          <w:marBottom w:val="0"/>
                                          <w:divBdr>
                                            <w:top w:val="none" w:sz="0" w:space="0" w:color="auto"/>
                                            <w:left w:val="none" w:sz="0" w:space="0" w:color="auto"/>
                                            <w:bottom w:val="none" w:sz="0" w:space="0" w:color="auto"/>
                                            <w:right w:val="none" w:sz="0" w:space="0" w:color="auto"/>
                                          </w:divBdr>
                                          <w:divsChild>
                                            <w:div w:id="596257803">
                                              <w:marLeft w:val="0"/>
                                              <w:marRight w:val="0"/>
                                              <w:marTop w:val="0"/>
                                              <w:marBottom w:val="0"/>
                                              <w:divBdr>
                                                <w:top w:val="none" w:sz="0" w:space="0" w:color="auto"/>
                                                <w:left w:val="none" w:sz="0" w:space="0" w:color="auto"/>
                                                <w:bottom w:val="none" w:sz="0" w:space="0" w:color="auto"/>
                                                <w:right w:val="none" w:sz="0" w:space="0" w:color="auto"/>
                                              </w:divBdr>
                                              <w:divsChild>
                                                <w:div w:id="297734266">
                                                  <w:marLeft w:val="0"/>
                                                  <w:marRight w:val="0"/>
                                                  <w:marTop w:val="0"/>
                                                  <w:marBottom w:val="0"/>
                                                  <w:divBdr>
                                                    <w:top w:val="none" w:sz="0" w:space="0" w:color="auto"/>
                                                    <w:left w:val="none" w:sz="0" w:space="0" w:color="auto"/>
                                                    <w:bottom w:val="none" w:sz="0" w:space="0" w:color="auto"/>
                                                    <w:right w:val="none" w:sz="0" w:space="0" w:color="auto"/>
                                                  </w:divBdr>
                                                  <w:divsChild>
                                                    <w:div w:id="1695763945">
                                                      <w:marLeft w:val="0"/>
                                                      <w:marRight w:val="0"/>
                                                      <w:marTop w:val="0"/>
                                                      <w:marBottom w:val="0"/>
                                                      <w:divBdr>
                                                        <w:top w:val="none" w:sz="0" w:space="0" w:color="auto"/>
                                                        <w:left w:val="none" w:sz="0" w:space="0" w:color="auto"/>
                                                        <w:bottom w:val="none" w:sz="0" w:space="0" w:color="auto"/>
                                                        <w:right w:val="none" w:sz="0" w:space="0" w:color="auto"/>
                                                      </w:divBdr>
                                                      <w:divsChild>
                                                        <w:div w:id="51663413">
                                                          <w:marLeft w:val="0"/>
                                                          <w:marRight w:val="0"/>
                                                          <w:marTop w:val="0"/>
                                                          <w:marBottom w:val="0"/>
                                                          <w:divBdr>
                                                            <w:top w:val="none" w:sz="0" w:space="0" w:color="auto"/>
                                                            <w:left w:val="none" w:sz="0" w:space="0" w:color="auto"/>
                                                            <w:bottom w:val="none" w:sz="0" w:space="0" w:color="auto"/>
                                                            <w:right w:val="none" w:sz="0" w:space="0" w:color="auto"/>
                                                          </w:divBdr>
                                                          <w:divsChild>
                                                            <w:div w:id="983662374">
                                                              <w:marLeft w:val="0"/>
                                                              <w:marRight w:val="150"/>
                                                              <w:marTop w:val="0"/>
                                                              <w:marBottom w:val="150"/>
                                                              <w:divBdr>
                                                                <w:top w:val="none" w:sz="0" w:space="0" w:color="auto"/>
                                                                <w:left w:val="none" w:sz="0" w:space="0" w:color="auto"/>
                                                                <w:bottom w:val="none" w:sz="0" w:space="0" w:color="auto"/>
                                                                <w:right w:val="none" w:sz="0" w:space="0" w:color="auto"/>
                                                              </w:divBdr>
                                                              <w:divsChild>
                                                                <w:div w:id="1313290579">
                                                                  <w:marLeft w:val="0"/>
                                                                  <w:marRight w:val="0"/>
                                                                  <w:marTop w:val="0"/>
                                                                  <w:marBottom w:val="0"/>
                                                                  <w:divBdr>
                                                                    <w:top w:val="none" w:sz="0" w:space="0" w:color="auto"/>
                                                                    <w:left w:val="none" w:sz="0" w:space="0" w:color="auto"/>
                                                                    <w:bottom w:val="none" w:sz="0" w:space="0" w:color="auto"/>
                                                                    <w:right w:val="none" w:sz="0" w:space="0" w:color="auto"/>
                                                                  </w:divBdr>
                                                                  <w:divsChild>
                                                                    <w:div w:id="318729612">
                                                                      <w:marLeft w:val="0"/>
                                                                      <w:marRight w:val="0"/>
                                                                      <w:marTop w:val="0"/>
                                                                      <w:marBottom w:val="0"/>
                                                                      <w:divBdr>
                                                                        <w:top w:val="none" w:sz="0" w:space="0" w:color="auto"/>
                                                                        <w:left w:val="none" w:sz="0" w:space="0" w:color="auto"/>
                                                                        <w:bottom w:val="none" w:sz="0" w:space="0" w:color="auto"/>
                                                                        <w:right w:val="none" w:sz="0" w:space="0" w:color="auto"/>
                                                                      </w:divBdr>
                                                                      <w:divsChild>
                                                                        <w:div w:id="192039982">
                                                                          <w:marLeft w:val="0"/>
                                                                          <w:marRight w:val="0"/>
                                                                          <w:marTop w:val="0"/>
                                                                          <w:marBottom w:val="0"/>
                                                                          <w:divBdr>
                                                                            <w:top w:val="none" w:sz="0" w:space="0" w:color="auto"/>
                                                                            <w:left w:val="none" w:sz="0" w:space="0" w:color="auto"/>
                                                                            <w:bottom w:val="none" w:sz="0" w:space="0" w:color="auto"/>
                                                                            <w:right w:val="none" w:sz="0" w:space="0" w:color="auto"/>
                                                                          </w:divBdr>
                                                                          <w:divsChild>
                                                                            <w:div w:id="496118877">
                                                                              <w:marLeft w:val="0"/>
                                                                              <w:marRight w:val="0"/>
                                                                              <w:marTop w:val="0"/>
                                                                              <w:marBottom w:val="0"/>
                                                                              <w:divBdr>
                                                                                <w:top w:val="none" w:sz="0" w:space="0" w:color="auto"/>
                                                                                <w:left w:val="none" w:sz="0" w:space="0" w:color="auto"/>
                                                                                <w:bottom w:val="none" w:sz="0" w:space="0" w:color="auto"/>
                                                                                <w:right w:val="none" w:sz="0" w:space="0" w:color="auto"/>
                                                                              </w:divBdr>
                                                                              <w:divsChild>
                                                                                <w:div w:id="456411095">
                                                                                  <w:marLeft w:val="0"/>
                                                                                  <w:marRight w:val="0"/>
                                                                                  <w:marTop w:val="0"/>
                                                                                  <w:marBottom w:val="0"/>
                                                                                  <w:divBdr>
                                                                                    <w:top w:val="none" w:sz="0" w:space="0" w:color="auto"/>
                                                                                    <w:left w:val="none" w:sz="0" w:space="0" w:color="auto"/>
                                                                                    <w:bottom w:val="none" w:sz="0" w:space="0" w:color="auto"/>
                                                                                    <w:right w:val="none" w:sz="0" w:space="0" w:color="auto"/>
                                                                                  </w:divBdr>
                                                                                  <w:divsChild>
                                                                                    <w:div w:id="42407627">
                                                                                      <w:marLeft w:val="0"/>
                                                                                      <w:marRight w:val="0"/>
                                                                                      <w:marTop w:val="0"/>
                                                                                      <w:marBottom w:val="0"/>
                                                                                      <w:divBdr>
                                                                                        <w:top w:val="none" w:sz="0" w:space="0" w:color="auto"/>
                                                                                        <w:left w:val="none" w:sz="0" w:space="0" w:color="auto"/>
                                                                                        <w:bottom w:val="none" w:sz="0" w:space="0" w:color="auto"/>
                                                                                        <w:right w:val="none" w:sz="0" w:space="0" w:color="auto"/>
                                                                                      </w:divBdr>
                                                                                    </w:div>
                                                                                    <w:div w:id="44523675">
                                                                                      <w:marLeft w:val="0"/>
                                                                                      <w:marRight w:val="0"/>
                                                                                      <w:marTop w:val="0"/>
                                                                                      <w:marBottom w:val="0"/>
                                                                                      <w:divBdr>
                                                                                        <w:top w:val="none" w:sz="0" w:space="0" w:color="auto"/>
                                                                                        <w:left w:val="none" w:sz="0" w:space="0" w:color="auto"/>
                                                                                        <w:bottom w:val="none" w:sz="0" w:space="0" w:color="auto"/>
                                                                                        <w:right w:val="none" w:sz="0" w:space="0" w:color="auto"/>
                                                                                      </w:divBdr>
                                                                                    </w:div>
                                                                                    <w:div w:id="1010567581">
                                                                                      <w:marLeft w:val="0"/>
                                                                                      <w:marRight w:val="0"/>
                                                                                      <w:marTop w:val="0"/>
                                                                                      <w:marBottom w:val="0"/>
                                                                                      <w:divBdr>
                                                                                        <w:top w:val="none" w:sz="0" w:space="0" w:color="auto"/>
                                                                                        <w:left w:val="none" w:sz="0" w:space="0" w:color="auto"/>
                                                                                        <w:bottom w:val="none" w:sz="0" w:space="0" w:color="auto"/>
                                                                                        <w:right w:val="none" w:sz="0" w:space="0" w:color="auto"/>
                                                                                      </w:divBdr>
                                                                                    </w:div>
                                                                                    <w:div w:id="1276982853">
                                                                                      <w:marLeft w:val="0"/>
                                                                                      <w:marRight w:val="0"/>
                                                                                      <w:marTop w:val="0"/>
                                                                                      <w:marBottom w:val="0"/>
                                                                                      <w:divBdr>
                                                                                        <w:top w:val="none" w:sz="0" w:space="0" w:color="auto"/>
                                                                                        <w:left w:val="none" w:sz="0" w:space="0" w:color="auto"/>
                                                                                        <w:bottom w:val="none" w:sz="0" w:space="0" w:color="auto"/>
                                                                                        <w:right w:val="none" w:sz="0" w:space="0" w:color="auto"/>
                                                                                      </w:divBdr>
                                                                                    </w:div>
                                                                                    <w:div w:id="106391205">
                                                                                      <w:marLeft w:val="0"/>
                                                                                      <w:marRight w:val="0"/>
                                                                                      <w:marTop w:val="0"/>
                                                                                      <w:marBottom w:val="0"/>
                                                                                      <w:divBdr>
                                                                                        <w:top w:val="none" w:sz="0" w:space="0" w:color="auto"/>
                                                                                        <w:left w:val="none" w:sz="0" w:space="0" w:color="auto"/>
                                                                                        <w:bottom w:val="none" w:sz="0" w:space="0" w:color="auto"/>
                                                                                        <w:right w:val="none" w:sz="0" w:space="0" w:color="auto"/>
                                                                                      </w:divBdr>
                                                                                    </w:div>
                                                                                    <w:div w:id="1985622557">
                                                                                      <w:marLeft w:val="0"/>
                                                                                      <w:marRight w:val="0"/>
                                                                                      <w:marTop w:val="0"/>
                                                                                      <w:marBottom w:val="0"/>
                                                                                      <w:divBdr>
                                                                                        <w:top w:val="none" w:sz="0" w:space="0" w:color="auto"/>
                                                                                        <w:left w:val="none" w:sz="0" w:space="0" w:color="auto"/>
                                                                                        <w:bottom w:val="none" w:sz="0" w:space="0" w:color="auto"/>
                                                                                        <w:right w:val="none" w:sz="0" w:space="0" w:color="auto"/>
                                                                                      </w:divBdr>
                                                                                    </w:div>
                                                                                    <w:div w:id="650183170">
                                                                                      <w:marLeft w:val="0"/>
                                                                                      <w:marRight w:val="0"/>
                                                                                      <w:marTop w:val="0"/>
                                                                                      <w:marBottom w:val="0"/>
                                                                                      <w:divBdr>
                                                                                        <w:top w:val="none" w:sz="0" w:space="0" w:color="auto"/>
                                                                                        <w:left w:val="none" w:sz="0" w:space="0" w:color="auto"/>
                                                                                        <w:bottom w:val="none" w:sz="0" w:space="0" w:color="auto"/>
                                                                                        <w:right w:val="none" w:sz="0" w:space="0" w:color="auto"/>
                                                                                      </w:divBdr>
                                                                                    </w:div>
                                                                                    <w:div w:id="363555288">
                                                                                      <w:marLeft w:val="0"/>
                                                                                      <w:marRight w:val="0"/>
                                                                                      <w:marTop w:val="0"/>
                                                                                      <w:marBottom w:val="0"/>
                                                                                      <w:divBdr>
                                                                                        <w:top w:val="none" w:sz="0" w:space="0" w:color="auto"/>
                                                                                        <w:left w:val="none" w:sz="0" w:space="0" w:color="auto"/>
                                                                                        <w:bottom w:val="none" w:sz="0" w:space="0" w:color="auto"/>
                                                                                        <w:right w:val="none" w:sz="0" w:space="0" w:color="auto"/>
                                                                                      </w:divBdr>
                                                                                    </w:div>
                                                                                    <w:div w:id="726489071">
                                                                                      <w:marLeft w:val="0"/>
                                                                                      <w:marRight w:val="0"/>
                                                                                      <w:marTop w:val="0"/>
                                                                                      <w:marBottom w:val="0"/>
                                                                                      <w:divBdr>
                                                                                        <w:top w:val="none" w:sz="0" w:space="0" w:color="auto"/>
                                                                                        <w:left w:val="none" w:sz="0" w:space="0" w:color="auto"/>
                                                                                        <w:bottom w:val="none" w:sz="0" w:space="0" w:color="auto"/>
                                                                                        <w:right w:val="none" w:sz="0" w:space="0" w:color="auto"/>
                                                                                      </w:divBdr>
                                                                                    </w:div>
                                                                                    <w:div w:id="363333570">
                                                                                      <w:marLeft w:val="0"/>
                                                                                      <w:marRight w:val="0"/>
                                                                                      <w:marTop w:val="0"/>
                                                                                      <w:marBottom w:val="0"/>
                                                                                      <w:divBdr>
                                                                                        <w:top w:val="none" w:sz="0" w:space="0" w:color="auto"/>
                                                                                        <w:left w:val="none" w:sz="0" w:space="0" w:color="auto"/>
                                                                                        <w:bottom w:val="none" w:sz="0" w:space="0" w:color="auto"/>
                                                                                        <w:right w:val="none" w:sz="0" w:space="0" w:color="auto"/>
                                                                                      </w:divBdr>
                                                                                    </w:div>
                                                                                    <w:div w:id="1084565726">
                                                                                      <w:marLeft w:val="0"/>
                                                                                      <w:marRight w:val="0"/>
                                                                                      <w:marTop w:val="0"/>
                                                                                      <w:marBottom w:val="0"/>
                                                                                      <w:divBdr>
                                                                                        <w:top w:val="none" w:sz="0" w:space="0" w:color="auto"/>
                                                                                        <w:left w:val="none" w:sz="0" w:space="0" w:color="auto"/>
                                                                                        <w:bottom w:val="none" w:sz="0" w:space="0" w:color="auto"/>
                                                                                        <w:right w:val="none" w:sz="0" w:space="0" w:color="auto"/>
                                                                                      </w:divBdr>
                                                                                      <w:divsChild>
                                                                                        <w:div w:id="910693719">
                                                                                          <w:marLeft w:val="0"/>
                                                                                          <w:marRight w:val="0"/>
                                                                                          <w:marTop w:val="0"/>
                                                                                          <w:marBottom w:val="0"/>
                                                                                          <w:divBdr>
                                                                                            <w:top w:val="none" w:sz="0" w:space="0" w:color="auto"/>
                                                                                            <w:left w:val="none" w:sz="0" w:space="0" w:color="auto"/>
                                                                                            <w:bottom w:val="none" w:sz="0" w:space="0" w:color="auto"/>
                                                                                            <w:right w:val="none" w:sz="0" w:space="0" w:color="auto"/>
                                                                                          </w:divBdr>
                                                                                        </w:div>
                                                                                      </w:divsChild>
                                                                                    </w:div>
                                                                                    <w:div w:id="1471901604">
                                                                                      <w:marLeft w:val="0"/>
                                                                                      <w:marRight w:val="0"/>
                                                                                      <w:marTop w:val="0"/>
                                                                                      <w:marBottom w:val="0"/>
                                                                                      <w:divBdr>
                                                                                        <w:top w:val="none" w:sz="0" w:space="0" w:color="auto"/>
                                                                                        <w:left w:val="none" w:sz="0" w:space="0" w:color="auto"/>
                                                                                        <w:bottom w:val="none" w:sz="0" w:space="0" w:color="auto"/>
                                                                                        <w:right w:val="none" w:sz="0" w:space="0" w:color="auto"/>
                                                                                      </w:divBdr>
                                                                                    </w:div>
                                                                                    <w:div w:id="169103679">
                                                                                      <w:marLeft w:val="0"/>
                                                                                      <w:marRight w:val="0"/>
                                                                                      <w:marTop w:val="0"/>
                                                                                      <w:marBottom w:val="0"/>
                                                                                      <w:divBdr>
                                                                                        <w:top w:val="none" w:sz="0" w:space="0" w:color="auto"/>
                                                                                        <w:left w:val="none" w:sz="0" w:space="0" w:color="auto"/>
                                                                                        <w:bottom w:val="none" w:sz="0" w:space="0" w:color="auto"/>
                                                                                        <w:right w:val="none" w:sz="0" w:space="0" w:color="auto"/>
                                                                                      </w:divBdr>
                                                                                    </w:div>
                                                                                    <w:div w:id="102654050">
                                                                                      <w:marLeft w:val="0"/>
                                                                                      <w:marRight w:val="0"/>
                                                                                      <w:marTop w:val="0"/>
                                                                                      <w:marBottom w:val="0"/>
                                                                                      <w:divBdr>
                                                                                        <w:top w:val="none" w:sz="0" w:space="0" w:color="auto"/>
                                                                                        <w:left w:val="none" w:sz="0" w:space="0" w:color="auto"/>
                                                                                        <w:bottom w:val="none" w:sz="0" w:space="0" w:color="auto"/>
                                                                                        <w:right w:val="none" w:sz="0" w:space="0" w:color="auto"/>
                                                                                      </w:divBdr>
                                                                                    </w:div>
                                                                                    <w:div w:id="79949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EDC77-EBAB-4C3C-9A03-31D5B251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3631</Words>
  <Characters>20700</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Deakin University</Company>
  <LinksUpToDate>false</LinksUpToDate>
  <CharactersWithSpaces>24283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20 - Centre for Rural regional Law and Justice &amp; National Rural Law and Justice Alliance - Access to Justice Arrangements - Public inquiry</dc:title>
  <dc:creator>Centre for Rural regional Law and Justice &amp; National Rural Law and Justice Alliance</dc:creator>
  <cp:lastModifiedBy>Productivity Commission</cp:lastModifiedBy>
  <cp:revision>2</cp:revision>
  <dcterms:created xsi:type="dcterms:W3CDTF">2013-11-07T00:13:00Z</dcterms:created>
  <dcterms:modified xsi:type="dcterms:W3CDTF">2013-11-07T00:13:00Z</dcterms:modified>
</cp:coreProperties>
</file>