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5DE9B" w14:textId="77777777" w:rsidR="00B639B9" w:rsidRDefault="00B639B9" w:rsidP="00135E7F">
      <w:pPr>
        <w:pStyle w:val="AAheading1"/>
        <w:rPr>
          <w:rFonts w:cs="Arial"/>
          <w:sz w:val="21"/>
          <w:szCs w:val="21"/>
        </w:rPr>
      </w:pPr>
      <w:bookmarkStart w:id="0" w:name="_GoBack"/>
      <w:bookmarkEnd w:id="0"/>
    </w:p>
    <w:p w14:paraId="056689E3" w14:textId="77777777" w:rsidR="00B639B9" w:rsidRDefault="00B639B9" w:rsidP="00135E7F">
      <w:pPr>
        <w:pStyle w:val="AAheading1"/>
        <w:rPr>
          <w:rFonts w:cs="Arial"/>
          <w:sz w:val="21"/>
          <w:szCs w:val="21"/>
        </w:rPr>
      </w:pPr>
    </w:p>
    <w:p w14:paraId="59FF2F0F" w14:textId="77777777" w:rsidR="00B639B9" w:rsidRDefault="00B639B9" w:rsidP="00135E7F">
      <w:pPr>
        <w:pStyle w:val="AAheading1"/>
        <w:rPr>
          <w:rFonts w:cs="Arial"/>
          <w:sz w:val="21"/>
          <w:szCs w:val="21"/>
        </w:rPr>
      </w:pPr>
    </w:p>
    <w:p w14:paraId="468073C7" w14:textId="56B05C09" w:rsidR="00B639B9" w:rsidRDefault="00B639B9" w:rsidP="00135E7F">
      <w:pPr>
        <w:pStyle w:val="AAheading1"/>
        <w:rPr>
          <w:rFonts w:cs="Arial"/>
          <w:sz w:val="21"/>
          <w:szCs w:val="21"/>
        </w:rPr>
      </w:pPr>
      <w:r>
        <w:rPr>
          <w:rFonts w:hint="eastAsia"/>
          <w:noProof/>
          <w:lang w:eastAsia="en-AU"/>
        </w:rPr>
        <mc:AlternateContent>
          <mc:Choice Requires="wps">
            <w:drawing>
              <wp:anchor distT="0" distB="0" distL="114300" distR="114300" simplePos="0" relativeHeight="251659264" behindDoc="0" locked="0" layoutInCell="1" allowOverlap="1" wp14:anchorId="46C7A268" wp14:editId="73AE4127">
                <wp:simplePos x="0" y="0"/>
                <wp:positionH relativeFrom="column">
                  <wp:posOffset>152400</wp:posOffset>
                </wp:positionH>
                <wp:positionV relativeFrom="paragraph">
                  <wp:posOffset>1082040</wp:posOffset>
                </wp:positionV>
                <wp:extent cx="4648200" cy="2333625"/>
                <wp:effectExtent l="0" t="0" r="0" b="9525"/>
                <wp:wrapSquare wrapText="bothSides"/>
                <wp:docPr id="6" name="Text Box 6"/>
                <wp:cNvGraphicFramePr/>
                <a:graphic xmlns:a="http://schemas.openxmlformats.org/drawingml/2006/main">
                  <a:graphicData uri="http://schemas.microsoft.com/office/word/2010/wordprocessingShape">
                    <wps:wsp>
                      <wps:cNvSpPr txBox="1"/>
                      <wps:spPr>
                        <a:xfrm>
                          <a:off x="0" y="0"/>
                          <a:ext cx="4648200" cy="23336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CCBF47" w14:textId="594812DE" w:rsidR="00B639B9" w:rsidRDefault="00B639B9" w:rsidP="00B639B9">
                            <w:pPr>
                              <w:widowControl w:val="0"/>
                              <w:tabs>
                                <w:tab w:val="left" w:pos="227"/>
                                <w:tab w:val="left" w:pos="454"/>
                                <w:tab w:val="left" w:pos="680"/>
                              </w:tabs>
                              <w:suppressAutoHyphens/>
                              <w:autoSpaceDE w:val="0"/>
                              <w:autoSpaceDN w:val="0"/>
                              <w:adjustRightInd w:val="0"/>
                              <w:spacing w:before="170" w:after="170" w:line="288" w:lineRule="auto"/>
                              <w:textAlignment w:val="center"/>
                              <w:rPr>
                                <w:rFonts w:ascii="Arial" w:hAnsi="Arial" w:cs="Arial Bold"/>
                                <w:b/>
                                <w:bCs/>
                                <w:color w:val="60B222"/>
                                <w:sz w:val="48"/>
                                <w:szCs w:val="48"/>
                                <w:lang w:val="en-GB"/>
                                <w14:textOutline w14:w="0" w14:cap="flat" w14:cmpd="sng" w14:algn="ctr">
                                  <w14:solidFill>
                                    <w14:srgbClr w14:val="000000"/>
                                  </w14:solidFill>
                                  <w14:prstDash w14:val="solid"/>
                                  <w14:round/>
                                </w14:textOutline>
                              </w:rPr>
                            </w:pPr>
                            <w:r>
                              <w:rPr>
                                <w:rFonts w:ascii="Arial" w:hAnsi="Arial" w:cs="Arial Bold"/>
                                <w:b/>
                                <w:bCs/>
                                <w:color w:val="60B222"/>
                                <w:sz w:val="48"/>
                                <w:szCs w:val="48"/>
                                <w:lang w:val="en-GB"/>
                                <w14:textOutline w14:w="0" w14:cap="flat" w14:cmpd="sng" w14:algn="ctr">
                                  <w14:solidFill>
                                    <w14:srgbClr w14:val="000000"/>
                                  </w14:solidFill>
                                  <w14:prstDash w14:val="solid"/>
                                  <w14:round/>
                                </w14:textOutline>
                              </w:rPr>
                              <w:t>Access to Justice Arrangements</w:t>
                            </w:r>
                          </w:p>
                          <w:p w14:paraId="0DD2C211" w14:textId="77777777" w:rsidR="00B639B9" w:rsidRDefault="00B639B9" w:rsidP="00B639B9">
                            <w:pPr>
                              <w:rPr>
                                <w:rFonts w:ascii="Arial" w:hAnsi="Arial" w:cs="Arial"/>
                                <w:b/>
                                <w:sz w:val="21"/>
                                <w:szCs w:val="21"/>
                              </w:rPr>
                            </w:pPr>
                            <w:r w:rsidRPr="00E76DE7">
                              <w:rPr>
                                <w:rFonts w:ascii="Arial" w:hAnsi="Arial" w:cs="Arial"/>
                                <w:b/>
                                <w:sz w:val="21"/>
                                <w:szCs w:val="21"/>
                              </w:rPr>
                              <w:t xml:space="preserve">SUBMISSION by the </w:t>
                            </w:r>
                            <w:r>
                              <w:rPr>
                                <w:rFonts w:ascii="Arial" w:hAnsi="Arial" w:cs="Arial"/>
                                <w:b/>
                                <w:sz w:val="21"/>
                                <w:szCs w:val="21"/>
                              </w:rPr>
                              <w:t xml:space="preserve">OFFICE OF THE </w:t>
                            </w:r>
                            <w:r w:rsidRPr="00E76DE7">
                              <w:rPr>
                                <w:rFonts w:ascii="Arial" w:hAnsi="Arial" w:cs="Arial"/>
                                <w:b/>
                                <w:sz w:val="21"/>
                                <w:szCs w:val="21"/>
                              </w:rPr>
                              <w:t>AUSTRALIAN SMALL BUSINESS COMMISSIONER</w:t>
                            </w:r>
                          </w:p>
                          <w:p w14:paraId="696BAD49" w14:textId="77777777" w:rsidR="00B639B9" w:rsidRDefault="00B639B9" w:rsidP="00B639B9">
                            <w:pPr>
                              <w:rPr>
                                <w:rFonts w:ascii="Arial" w:hAnsi="Arial" w:cs="Arial"/>
                                <w:b/>
                                <w:sz w:val="21"/>
                                <w:szCs w:val="21"/>
                              </w:rPr>
                            </w:pPr>
                          </w:p>
                          <w:p w14:paraId="62E3C2AD" w14:textId="6022DAAB" w:rsidR="00B639B9" w:rsidRPr="003B5DA3" w:rsidRDefault="00B639B9" w:rsidP="00B639B9">
                            <w:pPr>
                              <w:rPr>
                                <w:rFonts w:ascii="Arial" w:hAnsi="Arial" w:cs="Arial"/>
                                <w:b/>
                                <w:sz w:val="21"/>
                                <w:szCs w:val="21"/>
                              </w:rPr>
                            </w:pPr>
                            <w:r>
                              <w:rPr>
                                <w:rFonts w:ascii="Arial" w:hAnsi="Arial" w:cs="Arial"/>
                                <w:b/>
                                <w:sz w:val="21"/>
                                <w:szCs w:val="21"/>
                              </w:rPr>
                              <w:t>NOVEMBER</w:t>
                            </w:r>
                            <w:r w:rsidRPr="003B5DA3">
                              <w:rPr>
                                <w:rFonts w:ascii="Arial" w:hAnsi="Arial" w:cs="Arial"/>
                                <w:b/>
                                <w:sz w:val="21"/>
                                <w:szCs w:val="21"/>
                              </w:rPr>
                              <w:t xml:space="preserve"> 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2pt;margin-top:85.2pt;width:366pt;height:1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" filled="f" stroked="f">
                <v:textbox>
                  <w:txbxContent>
                    <w:p w14:paraId="14CCBF47" w14:textId="594812DE" w:rsidR="00B639B9" w:rsidRDefault="00B639B9" w:rsidP="00B639B9">
                      <w:pPr>
                        <w:widowControl w:val="0"/>
                        <w:tabs>
                          <w:tab w:val="left" w:pos="227"/>
                          <w:tab w:val="left" w:pos="454"/>
                          <w:tab w:val="left" w:pos="680"/>
                        </w:tabs>
                        <w:suppressAutoHyphens/>
                        <w:autoSpaceDE w:val="0"/>
                        <w:autoSpaceDN w:val="0"/>
                        <w:adjustRightInd w:val="0"/>
                        <w:spacing w:before="170" w:after="170" w:line="288" w:lineRule="auto"/>
                        <w:textAlignment w:val="center"/>
                        <w:rPr>
                          <w:rFonts w:ascii="Arial" w:hAnsi="Arial" w:cs="Arial Bold"/>
                          <w:b/>
                          <w:bCs/>
                          <w:color w:val="60B222"/>
                          <w:sz w:val="48"/>
                          <w:szCs w:val="48"/>
                          <w:lang w:val="en-GB"/>
                          <w14:textOutline w14:w="0" w14:cap="flat" w14:cmpd="sng" w14:algn="ctr">
                            <w14:solidFill>
                              <w14:srgbClr w14:val="000000"/>
                            </w14:solidFill>
                            <w14:prstDash w14:val="solid"/>
                            <w14:round/>
                          </w14:textOutline>
                        </w:rPr>
                      </w:pPr>
                      <w:r>
                        <w:rPr>
                          <w:rFonts w:ascii="Arial" w:hAnsi="Arial" w:cs="Arial Bold"/>
                          <w:b/>
                          <w:bCs/>
                          <w:color w:val="60B222"/>
                          <w:sz w:val="48"/>
                          <w:szCs w:val="48"/>
                          <w:lang w:val="en-GB"/>
                          <w14:textOutline w14:w="0" w14:cap="flat" w14:cmpd="sng" w14:algn="ctr">
                            <w14:solidFill>
                              <w14:srgbClr w14:val="000000"/>
                            </w14:solidFill>
                            <w14:prstDash w14:val="solid"/>
                            <w14:round/>
                          </w14:textOutline>
                        </w:rPr>
                        <w:t>Access to Justice Arrangements</w:t>
                      </w:r>
                    </w:p>
                    <w:p w14:paraId="0DD2C211" w14:textId="77777777" w:rsidR="00B639B9" w:rsidRDefault="00B639B9" w:rsidP="00B639B9">
                      <w:pPr>
                        <w:rPr>
                          <w:rFonts w:ascii="Arial" w:hAnsi="Arial" w:cs="Arial"/>
                          <w:b/>
                          <w:sz w:val="21"/>
                          <w:szCs w:val="21"/>
                        </w:rPr>
                      </w:pPr>
                      <w:r w:rsidRPr="00E76DE7">
                        <w:rPr>
                          <w:rFonts w:ascii="Arial" w:hAnsi="Arial" w:cs="Arial"/>
                          <w:b/>
                          <w:sz w:val="21"/>
                          <w:szCs w:val="21"/>
                        </w:rPr>
                        <w:t xml:space="preserve">SUBMISSION by the </w:t>
                      </w:r>
                      <w:r>
                        <w:rPr>
                          <w:rFonts w:ascii="Arial" w:hAnsi="Arial" w:cs="Arial"/>
                          <w:b/>
                          <w:sz w:val="21"/>
                          <w:szCs w:val="21"/>
                        </w:rPr>
                        <w:t xml:space="preserve">OFFICE OF THE </w:t>
                      </w:r>
                      <w:r w:rsidRPr="00E76DE7">
                        <w:rPr>
                          <w:rFonts w:ascii="Arial" w:hAnsi="Arial" w:cs="Arial"/>
                          <w:b/>
                          <w:sz w:val="21"/>
                          <w:szCs w:val="21"/>
                        </w:rPr>
                        <w:t>AUSTRALIAN SMALL BUSINESS COMMISSIONER</w:t>
                      </w:r>
                    </w:p>
                    <w:p w14:paraId="696BAD49" w14:textId="77777777" w:rsidR="00B639B9" w:rsidRDefault="00B639B9" w:rsidP="00B639B9">
                      <w:pPr>
                        <w:rPr>
                          <w:rFonts w:ascii="Arial" w:hAnsi="Arial" w:cs="Arial"/>
                          <w:b/>
                          <w:sz w:val="21"/>
                          <w:szCs w:val="21"/>
                        </w:rPr>
                      </w:pPr>
                    </w:p>
                    <w:p w14:paraId="62E3C2AD" w14:textId="6022DAAB" w:rsidR="00B639B9" w:rsidRPr="003B5DA3" w:rsidRDefault="00B639B9" w:rsidP="00B639B9">
                      <w:pPr>
                        <w:rPr>
                          <w:rFonts w:ascii="Arial" w:hAnsi="Arial" w:cs="Arial"/>
                          <w:b/>
                          <w:sz w:val="21"/>
                          <w:szCs w:val="21"/>
                        </w:rPr>
                      </w:pPr>
                      <w:r>
                        <w:rPr>
                          <w:rFonts w:ascii="Arial" w:hAnsi="Arial" w:cs="Arial"/>
                          <w:b/>
                          <w:sz w:val="21"/>
                          <w:szCs w:val="21"/>
                        </w:rPr>
                        <w:t>NOVEMBER</w:t>
                      </w:r>
                      <w:r w:rsidRPr="003B5DA3">
                        <w:rPr>
                          <w:rFonts w:ascii="Arial" w:hAnsi="Arial" w:cs="Arial"/>
                          <w:b/>
                          <w:sz w:val="21"/>
                          <w:szCs w:val="21"/>
                        </w:rPr>
                        <w:t xml:space="preserve"> 2013</w:t>
                      </w:r>
                    </w:p>
                  </w:txbxContent>
                </v:textbox>
                <w10:wrap type="square"/>
              </v:shape>
            </w:pict>
          </mc:Fallback>
        </mc:AlternateContent>
      </w:r>
    </w:p>
    <w:p w14:paraId="55D6A182" w14:textId="77777777" w:rsidR="00B639B9" w:rsidRDefault="00B639B9" w:rsidP="00135E7F">
      <w:pPr>
        <w:pStyle w:val="AAheading1"/>
        <w:rPr>
          <w:rFonts w:cs="Arial"/>
          <w:sz w:val="21"/>
          <w:szCs w:val="21"/>
        </w:rPr>
      </w:pPr>
    </w:p>
    <w:p w14:paraId="658CD4DC" w14:textId="77777777" w:rsidR="00B639B9" w:rsidRDefault="00B639B9" w:rsidP="00135E7F">
      <w:pPr>
        <w:pStyle w:val="AAheading1"/>
        <w:rPr>
          <w:rFonts w:cs="Arial"/>
          <w:sz w:val="21"/>
          <w:szCs w:val="21"/>
        </w:rPr>
      </w:pPr>
    </w:p>
    <w:p w14:paraId="0718FF26" w14:textId="77777777" w:rsidR="00B639B9" w:rsidRDefault="00B639B9" w:rsidP="00135E7F">
      <w:pPr>
        <w:pStyle w:val="AAheading1"/>
        <w:rPr>
          <w:rFonts w:cs="Arial"/>
          <w:sz w:val="21"/>
          <w:szCs w:val="21"/>
        </w:rPr>
      </w:pPr>
    </w:p>
    <w:p w14:paraId="7E02C225" w14:textId="77777777" w:rsidR="00B639B9" w:rsidRDefault="00B639B9" w:rsidP="00135E7F">
      <w:pPr>
        <w:pStyle w:val="AAheading1"/>
        <w:rPr>
          <w:rFonts w:cs="Arial"/>
          <w:sz w:val="21"/>
          <w:szCs w:val="21"/>
        </w:rPr>
      </w:pPr>
    </w:p>
    <w:p w14:paraId="5E9EBEEB" w14:textId="77777777" w:rsidR="00B639B9" w:rsidRDefault="00B639B9" w:rsidP="00135E7F">
      <w:pPr>
        <w:pStyle w:val="AAheading1"/>
        <w:rPr>
          <w:rFonts w:cs="Arial"/>
          <w:sz w:val="21"/>
          <w:szCs w:val="21"/>
        </w:rPr>
      </w:pPr>
    </w:p>
    <w:p w14:paraId="6E29EC5F" w14:textId="77777777" w:rsidR="00B639B9" w:rsidRDefault="00B639B9" w:rsidP="00135E7F">
      <w:pPr>
        <w:pStyle w:val="AAheading1"/>
        <w:rPr>
          <w:rFonts w:cs="Arial"/>
          <w:sz w:val="21"/>
          <w:szCs w:val="21"/>
        </w:rPr>
      </w:pPr>
    </w:p>
    <w:p w14:paraId="1DDCAF90" w14:textId="2C49D0A4" w:rsidR="00A46F8D" w:rsidRPr="009564B4" w:rsidRDefault="00B639B9" w:rsidP="00A46F8D">
      <w:pPr>
        <w:spacing w:before="120" w:after="120" w:line="276" w:lineRule="auto"/>
        <w:rPr>
          <w:rFonts w:ascii="Arial" w:eastAsiaTheme="minorHAnsi" w:hAnsi="Arial" w:cs="Arial"/>
          <w:sz w:val="22"/>
          <w:szCs w:val="22"/>
          <w:lang w:val="en-AU"/>
        </w:rPr>
      </w:pPr>
      <w:r>
        <w:rPr>
          <w:rFonts w:ascii="Arial" w:hAnsi="Arial" w:cs="Arial"/>
          <w:b/>
          <w:sz w:val="21"/>
          <w:szCs w:val="21"/>
          <w:lang w:val="en-AU"/>
        </w:rPr>
        <w:br w:type="page"/>
      </w:r>
      <w:r w:rsidR="00686B19" w:rsidRPr="009564B4">
        <w:rPr>
          <w:rFonts w:ascii="Arial" w:eastAsiaTheme="minorHAnsi" w:hAnsi="Arial" w:cs="Arial"/>
          <w:sz w:val="22"/>
          <w:szCs w:val="22"/>
          <w:lang w:val="en-AU"/>
        </w:rPr>
        <w:lastRenderedPageBreak/>
        <w:t>We are</w:t>
      </w:r>
      <w:r w:rsidR="00A46F8D" w:rsidRPr="009564B4">
        <w:rPr>
          <w:rFonts w:ascii="Arial" w:eastAsiaTheme="minorHAnsi" w:hAnsi="Arial" w:cs="Arial"/>
          <w:sz w:val="22"/>
          <w:szCs w:val="22"/>
          <w:lang w:val="en-AU"/>
        </w:rPr>
        <w:t xml:space="preserve"> writing to provide some observations on small business access to justice. Although </w:t>
      </w:r>
      <w:r w:rsidR="00686B19" w:rsidRPr="009564B4">
        <w:rPr>
          <w:rFonts w:ascii="Arial" w:eastAsiaTheme="minorHAnsi" w:hAnsi="Arial" w:cs="Arial"/>
          <w:sz w:val="22"/>
          <w:szCs w:val="22"/>
          <w:lang w:val="en-AU"/>
        </w:rPr>
        <w:t>our</w:t>
      </w:r>
      <w:r w:rsidR="00A46F8D" w:rsidRPr="009564B4">
        <w:rPr>
          <w:rFonts w:ascii="Arial" w:eastAsiaTheme="minorHAnsi" w:hAnsi="Arial" w:cs="Arial"/>
          <w:sz w:val="22"/>
          <w:szCs w:val="22"/>
          <w:lang w:val="en-AU"/>
        </w:rPr>
        <w:t xml:space="preserve"> focus is on commercial disputes in a small business context, these observations may also have relevance to other types of dispute.</w:t>
      </w:r>
    </w:p>
    <w:p w14:paraId="27E7F66D" w14:textId="40B0D3E7" w:rsidR="00690567" w:rsidRPr="009564B4" w:rsidRDefault="00690567" w:rsidP="00690567">
      <w:pPr>
        <w:pStyle w:val="AAheading1"/>
        <w:rPr>
          <w:sz w:val="32"/>
          <w:szCs w:val="32"/>
        </w:rPr>
      </w:pPr>
      <w:r w:rsidRPr="009564B4">
        <w:rPr>
          <w:sz w:val="32"/>
          <w:szCs w:val="32"/>
        </w:rPr>
        <w:t>Small business disputes are about relationships</w:t>
      </w:r>
    </w:p>
    <w:p w14:paraId="67E32534" w14:textId="799EBF66" w:rsidR="00690567" w:rsidRPr="009564B4" w:rsidRDefault="00690567" w:rsidP="00690567">
      <w:pPr>
        <w:spacing w:before="120" w:after="120" w:line="276" w:lineRule="auto"/>
        <w:rPr>
          <w:rFonts w:ascii="Arial" w:eastAsiaTheme="minorHAnsi" w:hAnsi="Arial" w:cs="Arial"/>
          <w:sz w:val="22"/>
          <w:szCs w:val="22"/>
          <w:lang w:val="en-AU"/>
        </w:rPr>
      </w:pPr>
      <w:r w:rsidRPr="009564B4">
        <w:rPr>
          <w:rFonts w:ascii="Arial" w:eastAsiaTheme="minorHAnsi" w:hAnsi="Arial" w:cs="Arial"/>
          <w:sz w:val="22"/>
          <w:szCs w:val="22"/>
          <w:lang w:val="en-AU"/>
        </w:rPr>
        <w:t>At their core, small business disputes are</w:t>
      </w:r>
      <w:r w:rsidR="00893BEB" w:rsidRPr="009564B4">
        <w:rPr>
          <w:rFonts w:ascii="Arial" w:eastAsiaTheme="minorHAnsi" w:hAnsi="Arial" w:cs="Arial"/>
          <w:sz w:val="22"/>
          <w:szCs w:val="22"/>
          <w:lang w:val="en-AU"/>
        </w:rPr>
        <w:t xml:space="preserve"> about business relationships. </w:t>
      </w:r>
      <w:r w:rsidRPr="009564B4">
        <w:rPr>
          <w:rFonts w:ascii="Arial" w:eastAsiaTheme="minorHAnsi" w:hAnsi="Arial" w:cs="Arial"/>
          <w:sz w:val="22"/>
          <w:szCs w:val="22"/>
          <w:lang w:val="en-AU"/>
        </w:rPr>
        <w:t>An effective outcome in a small business dispute is generally not about finding fault and returning parties to a position that they would otherwise have been in, but re</w:t>
      </w:r>
      <w:r w:rsidR="00893BEB" w:rsidRPr="009564B4">
        <w:rPr>
          <w:rFonts w:ascii="Arial" w:eastAsiaTheme="minorHAnsi" w:hAnsi="Arial" w:cs="Arial"/>
          <w:sz w:val="22"/>
          <w:szCs w:val="22"/>
          <w:lang w:val="en-AU"/>
        </w:rPr>
        <w:t>storing business relationships.</w:t>
      </w:r>
      <w:r w:rsidRPr="009564B4">
        <w:rPr>
          <w:rFonts w:ascii="Arial" w:eastAsiaTheme="minorHAnsi" w:hAnsi="Arial" w:cs="Arial"/>
          <w:sz w:val="22"/>
          <w:szCs w:val="22"/>
          <w:lang w:val="en-AU"/>
        </w:rPr>
        <w:t xml:space="preserve"> If you focus </w:t>
      </w:r>
      <w:r w:rsidR="00893BEB" w:rsidRPr="009564B4">
        <w:rPr>
          <w:rFonts w:ascii="Arial" w:eastAsiaTheme="minorHAnsi" w:hAnsi="Arial" w:cs="Arial"/>
          <w:sz w:val="22"/>
          <w:szCs w:val="22"/>
          <w:lang w:val="en-AU"/>
        </w:rPr>
        <w:t>on financial</w:t>
      </w:r>
      <w:r w:rsidRPr="009564B4">
        <w:rPr>
          <w:rFonts w:ascii="Arial" w:eastAsiaTheme="minorHAnsi" w:hAnsi="Arial" w:cs="Arial"/>
          <w:sz w:val="22"/>
          <w:szCs w:val="22"/>
          <w:lang w:val="en-AU"/>
        </w:rPr>
        <w:t xml:space="preserve"> recompense in small business disputes then you miss the main game – the opportunity to have the parties continue to deal commercially with each other.</w:t>
      </w:r>
    </w:p>
    <w:p w14:paraId="655542CE" w14:textId="2F5F9CB5" w:rsidR="00690567" w:rsidRPr="009564B4" w:rsidRDefault="00690567" w:rsidP="00690567">
      <w:pPr>
        <w:spacing w:before="120" w:after="120" w:line="276" w:lineRule="auto"/>
        <w:rPr>
          <w:rFonts w:ascii="Arial" w:eastAsiaTheme="minorHAnsi" w:hAnsi="Arial" w:cs="Arial"/>
          <w:sz w:val="22"/>
          <w:szCs w:val="22"/>
          <w:lang w:val="en-AU"/>
        </w:rPr>
      </w:pPr>
      <w:r w:rsidRPr="009564B4">
        <w:rPr>
          <w:rFonts w:ascii="Arial" w:eastAsiaTheme="minorHAnsi" w:hAnsi="Arial" w:cs="Arial"/>
          <w:sz w:val="22"/>
          <w:szCs w:val="22"/>
          <w:lang w:val="en-AU"/>
        </w:rPr>
        <w:t xml:space="preserve">This means that alternative dispute resolution which operates with speed, at low cost, informally and collaboratively will generally be of greater benefit to small business – principally because it facilitates parties continuing </w:t>
      </w:r>
      <w:r w:rsidR="00893BEB" w:rsidRPr="009564B4">
        <w:rPr>
          <w:rFonts w:ascii="Arial" w:eastAsiaTheme="minorHAnsi" w:hAnsi="Arial" w:cs="Arial"/>
          <w:sz w:val="22"/>
          <w:szCs w:val="22"/>
          <w:lang w:val="en-AU"/>
        </w:rPr>
        <w:t>their commercial relationships.</w:t>
      </w:r>
      <w:r w:rsidRPr="009564B4">
        <w:rPr>
          <w:rFonts w:ascii="Arial" w:eastAsiaTheme="minorHAnsi" w:hAnsi="Arial" w:cs="Arial"/>
          <w:sz w:val="22"/>
          <w:szCs w:val="22"/>
          <w:lang w:val="en-AU"/>
        </w:rPr>
        <w:t xml:space="preserve"> Also, the potential cost of legal proceedings will in many small business disputes </w:t>
      </w:r>
      <w:r w:rsidR="00893BEB" w:rsidRPr="009564B4">
        <w:rPr>
          <w:rFonts w:ascii="Arial" w:eastAsiaTheme="minorHAnsi" w:hAnsi="Arial" w:cs="Arial"/>
          <w:sz w:val="22"/>
          <w:szCs w:val="22"/>
          <w:lang w:val="en-AU"/>
        </w:rPr>
        <w:t>outweigh the amount in dispute.</w:t>
      </w:r>
      <w:r w:rsidRPr="009564B4">
        <w:rPr>
          <w:rFonts w:ascii="Arial" w:eastAsiaTheme="minorHAnsi" w:hAnsi="Arial" w:cs="Arial"/>
          <w:sz w:val="22"/>
          <w:szCs w:val="22"/>
          <w:lang w:val="en-AU"/>
        </w:rPr>
        <w:t xml:space="preserve"> Drawn out legal proceedings with the possibility of appeal will generally also mean that the parties do not deal with each other commercially while the action proceeds and the breaking of this business relationship is likely to persist beyond.</w:t>
      </w:r>
    </w:p>
    <w:p w14:paraId="38BE149B" w14:textId="77777777" w:rsidR="00690567" w:rsidRPr="009564B4" w:rsidRDefault="00690567" w:rsidP="00690567">
      <w:pPr>
        <w:pStyle w:val="AAheading1"/>
        <w:rPr>
          <w:sz w:val="32"/>
          <w:szCs w:val="32"/>
        </w:rPr>
      </w:pPr>
      <w:r w:rsidRPr="009564B4">
        <w:rPr>
          <w:sz w:val="32"/>
          <w:szCs w:val="32"/>
        </w:rPr>
        <w:t>Small business disputes can be difficult to resolve</w:t>
      </w:r>
    </w:p>
    <w:p w14:paraId="1CF72035" w14:textId="1458DF84" w:rsidR="00690567" w:rsidRPr="009564B4" w:rsidRDefault="00690567" w:rsidP="00690567">
      <w:pPr>
        <w:spacing w:before="120" w:after="120" w:line="276" w:lineRule="auto"/>
        <w:rPr>
          <w:rFonts w:ascii="Arial" w:eastAsiaTheme="minorHAnsi" w:hAnsi="Arial" w:cs="Arial"/>
          <w:sz w:val="22"/>
          <w:szCs w:val="22"/>
          <w:lang w:val="en-AU"/>
        </w:rPr>
      </w:pPr>
      <w:r w:rsidRPr="009564B4">
        <w:rPr>
          <w:rFonts w:ascii="Arial" w:eastAsiaTheme="minorHAnsi" w:hAnsi="Arial" w:cs="Arial"/>
          <w:sz w:val="22"/>
          <w:szCs w:val="22"/>
          <w:lang w:val="en-AU"/>
        </w:rPr>
        <w:t>Small business disputes do not generally arise in the ordinary course</w:t>
      </w:r>
      <w:r w:rsidR="00893BEB" w:rsidRPr="009564B4">
        <w:rPr>
          <w:rFonts w:ascii="Arial" w:eastAsiaTheme="minorHAnsi" w:hAnsi="Arial" w:cs="Arial"/>
          <w:sz w:val="22"/>
          <w:szCs w:val="22"/>
          <w:lang w:val="en-AU"/>
        </w:rPr>
        <w:t xml:space="preserve"> of operating a small business.</w:t>
      </w:r>
      <w:r w:rsidRPr="009564B4">
        <w:rPr>
          <w:rFonts w:ascii="Arial" w:eastAsiaTheme="minorHAnsi" w:hAnsi="Arial" w:cs="Arial"/>
          <w:sz w:val="22"/>
          <w:szCs w:val="22"/>
          <w:lang w:val="en-AU"/>
        </w:rPr>
        <w:t xml:space="preserve"> They arise periodicall</w:t>
      </w:r>
      <w:r w:rsidR="00893BEB" w:rsidRPr="009564B4">
        <w:rPr>
          <w:rFonts w:ascii="Arial" w:eastAsiaTheme="minorHAnsi" w:hAnsi="Arial" w:cs="Arial"/>
          <w:sz w:val="22"/>
          <w:szCs w:val="22"/>
          <w:lang w:val="en-AU"/>
        </w:rPr>
        <w:t>y and in unusual circumstances.</w:t>
      </w:r>
      <w:r w:rsidRPr="009564B4">
        <w:rPr>
          <w:rFonts w:ascii="Arial" w:eastAsiaTheme="minorHAnsi" w:hAnsi="Arial" w:cs="Arial"/>
          <w:sz w:val="22"/>
          <w:szCs w:val="22"/>
          <w:lang w:val="en-AU"/>
        </w:rPr>
        <w:t xml:space="preserve"> Accordingly, small business operators may not identify an emerging dispute until a late stage and they will not necessarily have developed the skills to resolve the dispute.</w:t>
      </w:r>
    </w:p>
    <w:p w14:paraId="1582AAC2" w14:textId="3EB53A2C" w:rsidR="00690567" w:rsidRPr="009564B4" w:rsidRDefault="00690567" w:rsidP="00690567">
      <w:pPr>
        <w:spacing w:before="120" w:after="120" w:line="276" w:lineRule="auto"/>
        <w:rPr>
          <w:rFonts w:ascii="Arial" w:eastAsiaTheme="minorHAnsi" w:hAnsi="Arial" w:cs="Arial"/>
          <w:sz w:val="22"/>
          <w:szCs w:val="22"/>
          <w:lang w:val="en-AU"/>
        </w:rPr>
      </w:pPr>
      <w:r w:rsidRPr="009564B4">
        <w:rPr>
          <w:rFonts w:ascii="Arial" w:eastAsiaTheme="minorHAnsi" w:hAnsi="Arial" w:cs="Arial"/>
          <w:sz w:val="22"/>
          <w:szCs w:val="22"/>
          <w:lang w:val="en-AU"/>
        </w:rPr>
        <w:t>For these reasons, we support the approach adopted in the Issues Paper that stresses the importance of education and information, and the linking of dispute</w:t>
      </w:r>
      <w:r w:rsidR="00893BEB" w:rsidRPr="009564B4">
        <w:rPr>
          <w:rFonts w:ascii="Arial" w:eastAsiaTheme="minorHAnsi" w:hAnsi="Arial" w:cs="Arial"/>
          <w:sz w:val="22"/>
          <w:szCs w:val="22"/>
          <w:lang w:val="en-AU"/>
        </w:rPr>
        <w:t>s with their underlying causes.</w:t>
      </w:r>
      <w:r w:rsidRPr="009564B4">
        <w:rPr>
          <w:rFonts w:ascii="Arial" w:eastAsiaTheme="minorHAnsi" w:hAnsi="Arial" w:cs="Arial"/>
          <w:sz w:val="22"/>
          <w:szCs w:val="22"/>
          <w:lang w:val="en-AU"/>
        </w:rPr>
        <w:t xml:space="preserve"> Through education and by adopting good business practices, small businesses can operate in ways that avoid disputes arising. A good example of this sort of approach is given in the Issues Paper – the inability of a business to budget may give rise to debt issues and</w:t>
      </w:r>
      <w:r w:rsidR="00893BEB" w:rsidRPr="009564B4">
        <w:rPr>
          <w:rFonts w:ascii="Arial" w:eastAsiaTheme="minorHAnsi" w:hAnsi="Arial" w:cs="Arial"/>
          <w:sz w:val="22"/>
          <w:szCs w:val="22"/>
          <w:lang w:val="en-AU"/>
        </w:rPr>
        <w:t xml:space="preserve"> disputes.</w:t>
      </w:r>
      <w:r w:rsidRPr="009564B4">
        <w:rPr>
          <w:rFonts w:ascii="Arial" w:eastAsiaTheme="minorHAnsi" w:hAnsi="Arial" w:cs="Arial"/>
          <w:sz w:val="22"/>
          <w:szCs w:val="22"/>
          <w:lang w:val="en-AU"/>
        </w:rPr>
        <w:t xml:space="preserve"> By receiving education around how to budget and using good budgetary management, a business will remove the fuel for disputes to arise in this area.</w:t>
      </w:r>
    </w:p>
    <w:p w14:paraId="61C03EC1" w14:textId="77DB40E6" w:rsidR="00690567" w:rsidRPr="009564B4" w:rsidRDefault="00686B19" w:rsidP="00690567">
      <w:pPr>
        <w:spacing w:before="120" w:after="120" w:line="276" w:lineRule="auto"/>
        <w:rPr>
          <w:rFonts w:ascii="Arial" w:eastAsiaTheme="minorHAnsi" w:hAnsi="Arial" w:cs="Arial"/>
          <w:sz w:val="22"/>
          <w:szCs w:val="22"/>
          <w:lang w:val="en-AU"/>
        </w:rPr>
      </w:pPr>
      <w:r w:rsidRPr="009564B4">
        <w:rPr>
          <w:rFonts w:ascii="Arial" w:eastAsiaTheme="minorHAnsi" w:hAnsi="Arial" w:cs="Arial"/>
          <w:sz w:val="22"/>
          <w:szCs w:val="22"/>
          <w:lang w:val="en-AU"/>
        </w:rPr>
        <w:t>We</w:t>
      </w:r>
      <w:r w:rsidR="00690567" w:rsidRPr="009564B4">
        <w:rPr>
          <w:rFonts w:ascii="Arial" w:eastAsiaTheme="minorHAnsi" w:hAnsi="Arial" w:cs="Arial"/>
          <w:sz w:val="22"/>
          <w:szCs w:val="22"/>
          <w:lang w:val="en-AU"/>
        </w:rPr>
        <w:t xml:space="preserve"> also note that the Victorian Small Business Commissioner (the VSBC) has produced a constructive, educative study, entitled Forming and Maintaining Winning Business Relationships</w:t>
      </w:r>
      <w:r w:rsidR="00893BEB" w:rsidRPr="009564B4">
        <w:rPr>
          <w:rFonts w:ascii="Arial" w:eastAsiaTheme="minorHAnsi" w:hAnsi="Arial" w:cs="Arial"/>
          <w:sz w:val="22"/>
          <w:szCs w:val="22"/>
          <w:lang w:val="en-AU"/>
        </w:rPr>
        <w:t xml:space="preserve">. </w:t>
      </w:r>
      <w:r w:rsidR="00690567" w:rsidRPr="009564B4">
        <w:rPr>
          <w:rFonts w:ascii="Arial" w:eastAsiaTheme="minorHAnsi" w:hAnsi="Arial" w:cs="Arial"/>
          <w:sz w:val="22"/>
          <w:szCs w:val="22"/>
          <w:lang w:val="en-AU"/>
        </w:rPr>
        <w:t>The report identifies key behaviours to assist forming and maintaining successful business relationships, and emphasises pre-agreed dispute resolution processes as an i</w:t>
      </w:r>
      <w:r w:rsidR="00893BEB" w:rsidRPr="009564B4">
        <w:rPr>
          <w:rFonts w:ascii="Arial" w:eastAsiaTheme="minorHAnsi" w:hAnsi="Arial" w:cs="Arial"/>
          <w:sz w:val="22"/>
          <w:szCs w:val="22"/>
          <w:lang w:val="en-AU"/>
        </w:rPr>
        <w:t xml:space="preserve">mportant behaviour. </w:t>
      </w:r>
      <w:r w:rsidR="00690567" w:rsidRPr="009564B4">
        <w:rPr>
          <w:rFonts w:ascii="Arial" w:eastAsiaTheme="minorHAnsi" w:hAnsi="Arial" w:cs="Arial"/>
          <w:sz w:val="22"/>
          <w:szCs w:val="22"/>
          <w:lang w:val="en-AU"/>
        </w:rPr>
        <w:t>The report can be accessed on the VSBC's website.</w:t>
      </w:r>
    </w:p>
    <w:p w14:paraId="1E244C5D" w14:textId="77777777" w:rsidR="00690567" w:rsidRPr="009564B4" w:rsidRDefault="00690567" w:rsidP="00690567">
      <w:pPr>
        <w:pStyle w:val="AAheading1"/>
        <w:rPr>
          <w:sz w:val="32"/>
          <w:szCs w:val="32"/>
        </w:rPr>
      </w:pPr>
      <w:r w:rsidRPr="009564B4">
        <w:rPr>
          <w:sz w:val="32"/>
          <w:szCs w:val="32"/>
        </w:rPr>
        <w:lastRenderedPageBreak/>
        <w:t>Disputes hit small businesses hard</w:t>
      </w:r>
    </w:p>
    <w:p w14:paraId="15F01838" w14:textId="16B74772" w:rsidR="00690567" w:rsidRPr="009564B4" w:rsidRDefault="00690567" w:rsidP="00690567">
      <w:pPr>
        <w:spacing w:before="120" w:after="120" w:line="276" w:lineRule="auto"/>
        <w:rPr>
          <w:rFonts w:ascii="Arial" w:eastAsiaTheme="minorHAnsi" w:hAnsi="Arial" w:cs="Arial"/>
          <w:sz w:val="22"/>
          <w:szCs w:val="22"/>
          <w:lang w:val="en-AU"/>
        </w:rPr>
      </w:pPr>
      <w:r w:rsidRPr="009564B4">
        <w:rPr>
          <w:rFonts w:ascii="Arial" w:eastAsiaTheme="minorHAnsi" w:hAnsi="Arial" w:cs="Arial"/>
          <w:sz w:val="22"/>
          <w:szCs w:val="22"/>
          <w:lang w:val="en-AU"/>
        </w:rPr>
        <w:t>The cost of a dispute for small business is not merely the financial cost of the lost business and the cost of pursuing resolution (such as legal costs), but also the opportunity cost and emotional stress involved. The opportunity cost includes what the small businessperson would otherwise have achieved for the business using their time and effort. For small business, resolving a dispute takes someo</w:t>
      </w:r>
      <w:r w:rsidR="00893BEB" w:rsidRPr="009564B4">
        <w:rPr>
          <w:rFonts w:ascii="Arial" w:eastAsiaTheme="minorHAnsi" w:hAnsi="Arial" w:cs="Arial"/>
          <w:sz w:val="22"/>
          <w:szCs w:val="22"/>
          <w:lang w:val="en-AU"/>
        </w:rPr>
        <w:t xml:space="preserve">ne out of the business. </w:t>
      </w:r>
      <w:r w:rsidRPr="009564B4">
        <w:rPr>
          <w:rFonts w:ascii="Arial" w:eastAsiaTheme="minorHAnsi" w:hAnsi="Arial" w:cs="Arial"/>
          <w:sz w:val="22"/>
          <w:szCs w:val="22"/>
          <w:lang w:val="en-AU"/>
        </w:rPr>
        <w:t>Added to this cost is the emotional stress that disputes have on small business operators.</w:t>
      </w:r>
    </w:p>
    <w:p w14:paraId="751BCCBC" w14:textId="103C905F" w:rsidR="00690567" w:rsidRPr="009564B4" w:rsidRDefault="00690567" w:rsidP="00690567">
      <w:pPr>
        <w:spacing w:before="120" w:after="120" w:line="276" w:lineRule="auto"/>
        <w:rPr>
          <w:rFonts w:ascii="Arial" w:eastAsiaTheme="minorHAnsi" w:hAnsi="Arial" w:cs="Arial"/>
          <w:sz w:val="22"/>
          <w:szCs w:val="22"/>
          <w:lang w:val="en-AU"/>
        </w:rPr>
      </w:pPr>
      <w:r w:rsidRPr="009564B4">
        <w:rPr>
          <w:rFonts w:ascii="Arial" w:eastAsiaTheme="minorHAnsi" w:hAnsi="Arial" w:cs="Arial"/>
          <w:sz w:val="22"/>
          <w:szCs w:val="22"/>
          <w:lang w:val="en-AU"/>
        </w:rPr>
        <w:t>The emotional impact of disputes on small business operators should not be underestimated since operators tend to be fully invested in their business and a business dispute can often be perceived by the small business operator as a personal attack on their own integrity. Even when this is not the case, a small business dispute has the capacity to require significant time and financial resources of the operator which has its own emotional impact.</w:t>
      </w:r>
    </w:p>
    <w:p w14:paraId="4296220A" w14:textId="003E067C" w:rsidR="00690567" w:rsidRPr="009564B4" w:rsidRDefault="00690567" w:rsidP="00690567">
      <w:pPr>
        <w:spacing w:before="120" w:after="120" w:line="276" w:lineRule="auto"/>
        <w:rPr>
          <w:rFonts w:ascii="Arial" w:eastAsiaTheme="minorHAnsi" w:hAnsi="Arial" w:cs="Arial"/>
          <w:sz w:val="22"/>
          <w:szCs w:val="22"/>
          <w:lang w:val="en-AU"/>
        </w:rPr>
      </w:pPr>
      <w:r w:rsidRPr="009564B4">
        <w:rPr>
          <w:rFonts w:ascii="Arial" w:eastAsiaTheme="minorHAnsi" w:hAnsi="Arial" w:cs="Arial"/>
          <w:sz w:val="22"/>
          <w:szCs w:val="22"/>
          <w:lang w:val="en-AU"/>
        </w:rPr>
        <w:t>The closeness between the identity of the operator and the business also means that relatively small disputes have the capacity to</w:t>
      </w:r>
      <w:r w:rsidR="00893BEB" w:rsidRPr="009564B4">
        <w:rPr>
          <w:rFonts w:ascii="Arial" w:eastAsiaTheme="minorHAnsi" w:hAnsi="Arial" w:cs="Arial"/>
          <w:sz w:val="22"/>
          <w:szCs w:val="22"/>
          <w:lang w:val="en-AU"/>
        </w:rPr>
        <w:t xml:space="preserve"> bring down an entire business.</w:t>
      </w:r>
      <w:r w:rsidRPr="009564B4">
        <w:rPr>
          <w:rFonts w:ascii="Arial" w:eastAsiaTheme="minorHAnsi" w:hAnsi="Arial" w:cs="Arial"/>
          <w:sz w:val="22"/>
          <w:szCs w:val="22"/>
          <w:lang w:val="en-AU"/>
        </w:rPr>
        <w:t xml:space="preserve"> When disputes are viewed with a degree of separation, a businessperson can treat a dispute like they would any other business issue and manage it as a business cost. However, when a dispute becomes a personal issue, good business sense may evaporate and parties can be locked into requiring a “complete win with vindication”. This means that rational decision-making based around costs and benefits is lost. We have examples of small business disputes that should not overwhelm the businesses, but when taken personally the undue investment of resources in the disputes can grind the businesses to their end.</w:t>
      </w:r>
    </w:p>
    <w:p w14:paraId="0D9A19BA" w14:textId="77722A10" w:rsidR="00690567" w:rsidRPr="009564B4" w:rsidRDefault="00690567" w:rsidP="00690567">
      <w:pPr>
        <w:pStyle w:val="AAheading1"/>
        <w:rPr>
          <w:sz w:val="32"/>
          <w:szCs w:val="32"/>
        </w:rPr>
      </w:pPr>
      <w:r w:rsidRPr="009564B4">
        <w:rPr>
          <w:sz w:val="32"/>
          <w:szCs w:val="32"/>
        </w:rPr>
        <w:t>Alternative dispute resolution</w:t>
      </w:r>
    </w:p>
    <w:p w14:paraId="196C7663" w14:textId="77777777" w:rsidR="00690567" w:rsidRPr="009564B4" w:rsidRDefault="00690567" w:rsidP="00690567">
      <w:pPr>
        <w:spacing w:before="120" w:after="120" w:line="276" w:lineRule="auto"/>
        <w:rPr>
          <w:rFonts w:ascii="Arial" w:eastAsiaTheme="minorHAnsi" w:hAnsi="Arial" w:cs="Arial"/>
          <w:sz w:val="22"/>
          <w:szCs w:val="22"/>
          <w:lang w:val="en-AU"/>
        </w:rPr>
      </w:pPr>
      <w:r w:rsidRPr="009564B4">
        <w:rPr>
          <w:rFonts w:ascii="Arial" w:eastAsiaTheme="minorHAnsi" w:hAnsi="Arial" w:cs="Arial"/>
          <w:sz w:val="22"/>
          <w:szCs w:val="22"/>
          <w:lang w:val="en-AU"/>
        </w:rPr>
        <w:t>Alternative dispute resolution (particularly mediation) can be of significant benefit in small business disputes because it helps preserve business relationships by:</w:t>
      </w:r>
    </w:p>
    <w:p w14:paraId="1DAFAC3E" w14:textId="77777777" w:rsidR="00690567" w:rsidRPr="009564B4" w:rsidRDefault="00690567" w:rsidP="00A46F8D">
      <w:pPr>
        <w:pStyle w:val="ListParagraph"/>
        <w:numPr>
          <w:ilvl w:val="0"/>
          <w:numId w:val="14"/>
        </w:numPr>
        <w:spacing w:before="120" w:after="120"/>
        <w:ind w:left="426" w:hanging="357"/>
        <w:contextualSpacing w:val="0"/>
        <w:rPr>
          <w:rFonts w:ascii="Arial" w:eastAsiaTheme="minorHAnsi" w:hAnsi="Arial" w:cs="Arial"/>
          <w:sz w:val="22"/>
          <w:szCs w:val="22"/>
          <w:lang w:val="en-AU"/>
        </w:rPr>
      </w:pPr>
      <w:r w:rsidRPr="009564B4">
        <w:rPr>
          <w:rFonts w:ascii="Arial" w:eastAsiaTheme="minorHAnsi" w:hAnsi="Arial" w:cs="Arial"/>
          <w:sz w:val="22"/>
          <w:szCs w:val="22"/>
          <w:lang w:val="en-AU"/>
        </w:rPr>
        <w:t>Being used as a tool for early intervention;</w:t>
      </w:r>
    </w:p>
    <w:p w14:paraId="776F8A08" w14:textId="77777777" w:rsidR="00690567" w:rsidRPr="009564B4" w:rsidRDefault="00690567" w:rsidP="00A46F8D">
      <w:pPr>
        <w:pStyle w:val="ListParagraph"/>
        <w:numPr>
          <w:ilvl w:val="0"/>
          <w:numId w:val="14"/>
        </w:numPr>
        <w:spacing w:before="120" w:after="120"/>
        <w:ind w:left="426" w:hanging="357"/>
        <w:contextualSpacing w:val="0"/>
        <w:rPr>
          <w:rFonts w:ascii="Arial" w:eastAsiaTheme="minorHAnsi" w:hAnsi="Arial" w:cs="Arial"/>
          <w:sz w:val="22"/>
          <w:szCs w:val="22"/>
          <w:lang w:val="en-AU"/>
        </w:rPr>
      </w:pPr>
      <w:r w:rsidRPr="009564B4">
        <w:rPr>
          <w:rFonts w:ascii="Arial" w:eastAsiaTheme="minorHAnsi" w:hAnsi="Arial" w:cs="Arial"/>
          <w:sz w:val="22"/>
          <w:szCs w:val="22"/>
          <w:lang w:val="en-AU"/>
        </w:rPr>
        <w:t>Focusing the parties on what is commercially important (not every legal issue) and not needing to follow legal approaches;</w:t>
      </w:r>
    </w:p>
    <w:p w14:paraId="0D0F4800" w14:textId="77777777" w:rsidR="00690567" w:rsidRPr="009564B4" w:rsidRDefault="00690567" w:rsidP="00A46F8D">
      <w:pPr>
        <w:pStyle w:val="ListParagraph"/>
        <w:numPr>
          <w:ilvl w:val="0"/>
          <w:numId w:val="14"/>
        </w:numPr>
        <w:spacing w:before="120" w:after="120"/>
        <w:ind w:left="426" w:hanging="357"/>
        <w:contextualSpacing w:val="0"/>
        <w:rPr>
          <w:rFonts w:ascii="Arial" w:eastAsiaTheme="minorHAnsi" w:hAnsi="Arial" w:cs="Arial"/>
          <w:sz w:val="22"/>
          <w:szCs w:val="22"/>
          <w:lang w:val="en-AU"/>
        </w:rPr>
      </w:pPr>
      <w:r w:rsidRPr="009564B4">
        <w:rPr>
          <w:rFonts w:ascii="Arial" w:eastAsiaTheme="minorHAnsi" w:hAnsi="Arial" w:cs="Arial"/>
          <w:sz w:val="22"/>
          <w:szCs w:val="22"/>
          <w:lang w:val="en-AU"/>
        </w:rPr>
        <w:t>Control remaining with the parties to the dispute;</w:t>
      </w:r>
    </w:p>
    <w:p w14:paraId="1E49DB7A" w14:textId="77777777" w:rsidR="00690567" w:rsidRPr="009564B4" w:rsidRDefault="00690567" w:rsidP="00A46F8D">
      <w:pPr>
        <w:pStyle w:val="ListParagraph"/>
        <w:numPr>
          <w:ilvl w:val="0"/>
          <w:numId w:val="14"/>
        </w:numPr>
        <w:spacing w:before="120" w:after="120"/>
        <w:ind w:left="426" w:hanging="357"/>
        <w:contextualSpacing w:val="0"/>
        <w:rPr>
          <w:rFonts w:ascii="Arial" w:eastAsiaTheme="minorHAnsi" w:hAnsi="Arial" w:cs="Arial"/>
          <w:sz w:val="22"/>
          <w:szCs w:val="22"/>
          <w:lang w:val="en-AU"/>
        </w:rPr>
      </w:pPr>
      <w:r w:rsidRPr="009564B4">
        <w:rPr>
          <w:rFonts w:ascii="Arial" w:eastAsiaTheme="minorHAnsi" w:hAnsi="Arial" w:cs="Arial"/>
          <w:sz w:val="22"/>
          <w:szCs w:val="22"/>
          <w:lang w:val="en-AU"/>
        </w:rPr>
        <w:t>Allowing for creative outcomes that are commercially realistic/pragmatic (not being about finding fault and “winning”); and</w:t>
      </w:r>
    </w:p>
    <w:p w14:paraId="1275A8FF" w14:textId="693851F3" w:rsidR="00690567" w:rsidRPr="009564B4" w:rsidRDefault="00690567" w:rsidP="009564B4">
      <w:pPr>
        <w:pStyle w:val="ListParagraph"/>
        <w:numPr>
          <w:ilvl w:val="0"/>
          <w:numId w:val="14"/>
        </w:numPr>
        <w:spacing w:before="120" w:after="240"/>
        <w:ind w:left="425" w:hanging="357"/>
        <w:contextualSpacing w:val="0"/>
        <w:rPr>
          <w:rFonts w:ascii="Arial" w:eastAsiaTheme="minorHAnsi" w:hAnsi="Arial" w:cs="Arial"/>
          <w:sz w:val="22"/>
          <w:szCs w:val="22"/>
          <w:lang w:val="en-AU"/>
        </w:rPr>
      </w:pPr>
      <w:r w:rsidRPr="009564B4">
        <w:rPr>
          <w:rFonts w:ascii="Arial" w:eastAsiaTheme="minorHAnsi" w:hAnsi="Arial" w:cs="Arial"/>
          <w:sz w:val="22"/>
          <w:szCs w:val="22"/>
          <w:lang w:val="en-AU"/>
        </w:rPr>
        <w:t>Being confidenti</w:t>
      </w:r>
      <w:r w:rsidR="00893BEB" w:rsidRPr="009564B4">
        <w:rPr>
          <w:rFonts w:ascii="Arial" w:eastAsiaTheme="minorHAnsi" w:hAnsi="Arial" w:cs="Arial"/>
          <w:sz w:val="22"/>
          <w:szCs w:val="22"/>
          <w:lang w:val="en-AU"/>
        </w:rPr>
        <w:t>al and not setting a precedent.</w:t>
      </w:r>
      <w:r w:rsidRPr="009564B4">
        <w:rPr>
          <w:rFonts w:ascii="Arial" w:eastAsiaTheme="minorHAnsi" w:hAnsi="Arial" w:cs="Arial"/>
          <w:sz w:val="22"/>
          <w:szCs w:val="22"/>
          <w:lang w:val="en-AU"/>
        </w:rPr>
        <w:t xml:space="preserve"> For example, this can be of benefit in fr</w:t>
      </w:r>
      <w:r w:rsidR="00893BEB" w:rsidRPr="009564B4">
        <w:rPr>
          <w:rFonts w:ascii="Arial" w:eastAsiaTheme="minorHAnsi" w:hAnsi="Arial" w:cs="Arial"/>
          <w:sz w:val="22"/>
          <w:szCs w:val="22"/>
          <w:lang w:val="en-AU"/>
        </w:rPr>
        <w:t xml:space="preserve">anchising and landlord issues. </w:t>
      </w:r>
      <w:r w:rsidRPr="009564B4">
        <w:rPr>
          <w:rFonts w:ascii="Arial" w:eastAsiaTheme="minorHAnsi" w:hAnsi="Arial" w:cs="Arial"/>
          <w:sz w:val="22"/>
          <w:szCs w:val="22"/>
          <w:lang w:val="en-AU"/>
        </w:rPr>
        <w:t>A franchisor can settle a dispute with a franchisee and not set a precedent in deal</w:t>
      </w:r>
      <w:r w:rsidR="00893BEB" w:rsidRPr="009564B4">
        <w:rPr>
          <w:rFonts w:ascii="Arial" w:eastAsiaTheme="minorHAnsi" w:hAnsi="Arial" w:cs="Arial"/>
          <w:sz w:val="22"/>
          <w:szCs w:val="22"/>
          <w:lang w:val="en-AU"/>
        </w:rPr>
        <w:t>ing with all other franchisees.</w:t>
      </w:r>
      <w:r w:rsidRPr="009564B4">
        <w:rPr>
          <w:rFonts w:ascii="Arial" w:eastAsiaTheme="minorHAnsi" w:hAnsi="Arial" w:cs="Arial"/>
          <w:sz w:val="22"/>
          <w:szCs w:val="22"/>
          <w:lang w:val="en-AU"/>
        </w:rPr>
        <w:t xml:space="preserve"> Similarly, a landlord who wishes to settle a dispute with a tenant does not expose themselves to similar claims by other tenants</w:t>
      </w:r>
    </w:p>
    <w:p w14:paraId="46E0F1AA" w14:textId="14035FA9" w:rsidR="00690567" w:rsidRPr="009564B4" w:rsidRDefault="00690567" w:rsidP="00690567">
      <w:pPr>
        <w:spacing w:before="120" w:after="120" w:line="276" w:lineRule="auto"/>
        <w:rPr>
          <w:rFonts w:ascii="Arial" w:eastAsiaTheme="minorHAnsi" w:hAnsi="Arial" w:cs="Arial"/>
          <w:sz w:val="22"/>
          <w:szCs w:val="22"/>
          <w:lang w:val="en-AU"/>
        </w:rPr>
      </w:pPr>
      <w:r w:rsidRPr="009564B4">
        <w:rPr>
          <w:rFonts w:ascii="Arial" w:eastAsiaTheme="minorHAnsi" w:hAnsi="Arial" w:cs="Arial"/>
          <w:sz w:val="22"/>
          <w:szCs w:val="22"/>
          <w:lang w:val="en-AU"/>
        </w:rPr>
        <w:lastRenderedPageBreak/>
        <w:t>The success rate of mediation of small business dispu</w:t>
      </w:r>
      <w:r w:rsidR="00893BEB" w:rsidRPr="009564B4">
        <w:rPr>
          <w:rFonts w:ascii="Arial" w:eastAsiaTheme="minorHAnsi" w:hAnsi="Arial" w:cs="Arial"/>
          <w:sz w:val="22"/>
          <w:szCs w:val="22"/>
          <w:lang w:val="en-AU"/>
        </w:rPr>
        <w:t>tes can also be extremely high.</w:t>
      </w:r>
      <w:r w:rsidRPr="009564B4">
        <w:rPr>
          <w:rFonts w:ascii="Arial" w:eastAsiaTheme="minorHAnsi" w:hAnsi="Arial" w:cs="Arial"/>
          <w:sz w:val="22"/>
          <w:szCs w:val="22"/>
          <w:lang w:val="en-AU"/>
        </w:rPr>
        <w:t xml:space="preserve"> Mediation conducted or organised by the State Small Business Commissi</w:t>
      </w:r>
      <w:r w:rsidR="00893BEB" w:rsidRPr="009564B4">
        <w:rPr>
          <w:rFonts w:ascii="Arial" w:eastAsiaTheme="minorHAnsi" w:hAnsi="Arial" w:cs="Arial"/>
          <w:sz w:val="22"/>
          <w:szCs w:val="22"/>
          <w:lang w:val="en-AU"/>
        </w:rPr>
        <w:t>oners consistently exceeds 80%.</w:t>
      </w:r>
      <w:r w:rsidRPr="009564B4">
        <w:rPr>
          <w:rFonts w:ascii="Arial" w:eastAsiaTheme="minorHAnsi" w:hAnsi="Arial" w:cs="Arial"/>
          <w:sz w:val="22"/>
          <w:szCs w:val="22"/>
          <w:lang w:val="en-AU"/>
        </w:rPr>
        <w:t xml:space="preserve"> It also can be more effective than other approaches, like test case funding, since it can apply in any dispute and not merely to issues that are gauged to have sufficient “legal merit”.</w:t>
      </w:r>
    </w:p>
    <w:p w14:paraId="2E2E934D" w14:textId="77777777" w:rsidR="00690567" w:rsidRPr="009564B4" w:rsidRDefault="00690567" w:rsidP="00690567">
      <w:pPr>
        <w:pStyle w:val="AAheading1"/>
        <w:rPr>
          <w:sz w:val="32"/>
          <w:szCs w:val="32"/>
        </w:rPr>
      </w:pPr>
      <w:r w:rsidRPr="009564B4">
        <w:rPr>
          <w:sz w:val="32"/>
          <w:szCs w:val="32"/>
        </w:rPr>
        <w:t>Small businesses can help themselves by getting support</w:t>
      </w:r>
    </w:p>
    <w:p w14:paraId="61BE9728" w14:textId="60798E11" w:rsidR="00690567" w:rsidRPr="009564B4" w:rsidRDefault="00690567" w:rsidP="00690567">
      <w:pPr>
        <w:spacing w:before="120" w:after="120" w:line="276" w:lineRule="auto"/>
        <w:rPr>
          <w:rFonts w:ascii="Arial" w:eastAsiaTheme="minorHAnsi" w:hAnsi="Arial" w:cs="Arial"/>
          <w:sz w:val="22"/>
          <w:szCs w:val="22"/>
          <w:lang w:val="en-AU"/>
        </w:rPr>
      </w:pPr>
      <w:r w:rsidRPr="009564B4">
        <w:rPr>
          <w:rFonts w:ascii="Arial" w:eastAsiaTheme="minorHAnsi" w:hAnsi="Arial" w:cs="Arial"/>
          <w:sz w:val="22"/>
          <w:szCs w:val="22"/>
          <w:lang w:val="en-AU"/>
        </w:rPr>
        <w:t>There is much within the control of small businesses to avoid disputes. They can:</w:t>
      </w:r>
    </w:p>
    <w:p w14:paraId="5F16BC26" w14:textId="77777777" w:rsidR="00690567" w:rsidRPr="009564B4" w:rsidRDefault="00690567" w:rsidP="00A46F8D">
      <w:pPr>
        <w:pStyle w:val="ListParagraph"/>
        <w:numPr>
          <w:ilvl w:val="0"/>
          <w:numId w:val="15"/>
        </w:numPr>
        <w:spacing w:before="120" w:after="120"/>
        <w:ind w:left="426"/>
        <w:contextualSpacing w:val="0"/>
        <w:rPr>
          <w:rFonts w:ascii="Arial" w:eastAsiaTheme="minorHAnsi" w:hAnsi="Arial" w:cs="Arial"/>
          <w:sz w:val="22"/>
          <w:szCs w:val="22"/>
          <w:lang w:val="en-AU"/>
        </w:rPr>
      </w:pPr>
      <w:r w:rsidRPr="009564B4">
        <w:rPr>
          <w:rFonts w:ascii="Arial" w:eastAsiaTheme="minorHAnsi" w:hAnsi="Arial" w:cs="Arial"/>
          <w:sz w:val="22"/>
          <w:szCs w:val="22"/>
          <w:lang w:val="en-AU"/>
        </w:rPr>
        <w:t>Dispute-proof their business by adopting professional business practices (for example, by ensuring clarity in contracting and invoicing);</w:t>
      </w:r>
    </w:p>
    <w:p w14:paraId="063CEF40" w14:textId="77777777" w:rsidR="00690567" w:rsidRPr="009564B4" w:rsidRDefault="00690567" w:rsidP="00A46F8D">
      <w:pPr>
        <w:pStyle w:val="ListParagraph"/>
        <w:numPr>
          <w:ilvl w:val="0"/>
          <w:numId w:val="15"/>
        </w:numPr>
        <w:spacing w:before="120" w:after="120"/>
        <w:ind w:left="426"/>
        <w:contextualSpacing w:val="0"/>
        <w:rPr>
          <w:rFonts w:ascii="Arial" w:eastAsiaTheme="minorHAnsi" w:hAnsi="Arial" w:cs="Arial"/>
          <w:sz w:val="22"/>
          <w:szCs w:val="22"/>
          <w:lang w:val="en-AU"/>
        </w:rPr>
      </w:pPr>
      <w:r w:rsidRPr="009564B4">
        <w:rPr>
          <w:rFonts w:ascii="Arial" w:eastAsiaTheme="minorHAnsi" w:hAnsi="Arial" w:cs="Arial"/>
          <w:sz w:val="22"/>
          <w:szCs w:val="22"/>
          <w:lang w:val="en-AU"/>
        </w:rPr>
        <w:t>Identify likely disputes early (for example, by maintaining regular and clear channels of communications with customers);</w:t>
      </w:r>
    </w:p>
    <w:p w14:paraId="6AB31DE0" w14:textId="77777777" w:rsidR="00690567" w:rsidRPr="009564B4" w:rsidRDefault="00690567" w:rsidP="00A46F8D">
      <w:pPr>
        <w:pStyle w:val="ListParagraph"/>
        <w:numPr>
          <w:ilvl w:val="0"/>
          <w:numId w:val="15"/>
        </w:numPr>
        <w:spacing w:before="120" w:after="120"/>
        <w:ind w:left="426"/>
        <w:contextualSpacing w:val="0"/>
        <w:rPr>
          <w:rFonts w:ascii="Arial" w:eastAsiaTheme="minorHAnsi" w:hAnsi="Arial" w:cs="Arial"/>
          <w:sz w:val="22"/>
          <w:szCs w:val="22"/>
          <w:lang w:val="en-AU"/>
        </w:rPr>
      </w:pPr>
      <w:r w:rsidRPr="009564B4">
        <w:rPr>
          <w:rFonts w:ascii="Arial" w:eastAsiaTheme="minorHAnsi" w:hAnsi="Arial" w:cs="Arial"/>
          <w:sz w:val="22"/>
          <w:szCs w:val="22"/>
          <w:lang w:val="en-AU"/>
        </w:rPr>
        <w:t>Know what to do when a dispute arises – and when to let go (for example, through education and familiarity with resources that can assist when disputes arise); and</w:t>
      </w:r>
    </w:p>
    <w:p w14:paraId="748DF9FB" w14:textId="77777777" w:rsidR="00690567" w:rsidRPr="009564B4" w:rsidRDefault="00690567" w:rsidP="009564B4">
      <w:pPr>
        <w:pStyle w:val="ListParagraph"/>
        <w:numPr>
          <w:ilvl w:val="0"/>
          <w:numId w:val="15"/>
        </w:numPr>
        <w:spacing w:before="120" w:after="240"/>
        <w:ind w:left="425" w:hanging="357"/>
        <w:contextualSpacing w:val="0"/>
        <w:rPr>
          <w:rFonts w:ascii="Arial" w:eastAsiaTheme="minorHAnsi" w:hAnsi="Arial" w:cs="Arial"/>
          <w:sz w:val="22"/>
          <w:szCs w:val="22"/>
          <w:lang w:val="en-AU"/>
        </w:rPr>
      </w:pPr>
      <w:r w:rsidRPr="009564B4">
        <w:rPr>
          <w:rFonts w:ascii="Arial" w:eastAsiaTheme="minorHAnsi" w:hAnsi="Arial" w:cs="Arial"/>
          <w:sz w:val="22"/>
          <w:szCs w:val="22"/>
          <w:lang w:val="en-AU"/>
        </w:rPr>
        <w:t>Identify the financial cost of disputes as a business cost that can be managed in a way similar to other business costs.</w:t>
      </w:r>
    </w:p>
    <w:p w14:paraId="19CCC0B7" w14:textId="439AFFCF" w:rsidR="00690567" w:rsidRPr="009564B4" w:rsidRDefault="00690567" w:rsidP="00690567">
      <w:pPr>
        <w:spacing w:before="120" w:after="120" w:line="276" w:lineRule="auto"/>
        <w:rPr>
          <w:rFonts w:ascii="Arial" w:eastAsiaTheme="minorHAnsi" w:hAnsi="Arial" w:cs="Arial"/>
          <w:sz w:val="22"/>
          <w:szCs w:val="22"/>
          <w:lang w:val="en-AU"/>
        </w:rPr>
      </w:pPr>
      <w:r w:rsidRPr="009564B4">
        <w:rPr>
          <w:rFonts w:ascii="Arial" w:eastAsiaTheme="minorHAnsi" w:hAnsi="Arial" w:cs="Arial"/>
          <w:sz w:val="22"/>
          <w:szCs w:val="22"/>
          <w:lang w:val="en-AU"/>
        </w:rPr>
        <w:t xml:space="preserve">With disputes, prevention is better than cure. Dispute proofing a business is one of the most effective means of combating disputes and the beauty of this is that it is within the power of the business operator. The Commissioner often illustrates this idea through the example of seeking legal advice on a real property lease agreement. When small businesses consult their lawyer, their </w:t>
      </w:r>
      <w:r w:rsidR="00A46F8D" w:rsidRPr="009564B4">
        <w:rPr>
          <w:rFonts w:ascii="Arial" w:eastAsiaTheme="minorHAnsi" w:hAnsi="Arial" w:cs="Arial"/>
          <w:sz w:val="22"/>
          <w:szCs w:val="22"/>
          <w:lang w:val="en-AU"/>
        </w:rPr>
        <w:t>a</w:t>
      </w:r>
      <w:r w:rsidRPr="009564B4">
        <w:rPr>
          <w:rFonts w:ascii="Arial" w:eastAsiaTheme="minorHAnsi" w:hAnsi="Arial" w:cs="Arial"/>
          <w:sz w:val="22"/>
          <w:szCs w:val="22"/>
          <w:lang w:val="en-AU"/>
        </w:rPr>
        <w:t>pproach is often to get a “yes” or “no” and get out of there quickly to avoid additional legal charges. However, entering into a lease is an important decision for a business and it will have continuing implications whilst the business operates out of the premises. A practical approach to help to dispute proof a business in a situation like this is to have the lawyer highlight in different colours what the lessor must do and w</w:t>
      </w:r>
      <w:r w:rsidR="00A46F8D" w:rsidRPr="009564B4">
        <w:rPr>
          <w:rFonts w:ascii="Arial" w:eastAsiaTheme="minorHAnsi" w:hAnsi="Arial" w:cs="Arial"/>
          <w:sz w:val="22"/>
          <w:szCs w:val="22"/>
          <w:lang w:val="en-AU"/>
        </w:rPr>
        <w:t>hat the small business must do.</w:t>
      </w:r>
      <w:r w:rsidRPr="009564B4">
        <w:rPr>
          <w:rFonts w:ascii="Arial" w:eastAsiaTheme="minorHAnsi" w:hAnsi="Arial" w:cs="Arial"/>
          <w:sz w:val="22"/>
          <w:szCs w:val="22"/>
          <w:lang w:val="en-AU"/>
        </w:rPr>
        <w:t xml:space="preserve"> Having this sort of approach to the lease document provides clarity of the obligations and allows small businesspeople to return to the document in the future and more easily find their way about.</w:t>
      </w:r>
    </w:p>
    <w:p w14:paraId="1C8201E8" w14:textId="77777777" w:rsidR="00690567" w:rsidRPr="009564B4" w:rsidRDefault="00690567" w:rsidP="00690567">
      <w:pPr>
        <w:pStyle w:val="AAheading1"/>
        <w:rPr>
          <w:sz w:val="32"/>
          <w:szCs w:val="32"/>
        </w:rPr>
      </w:pPr>
      <w:r w:rsidRPr="009564B4">
        <w:rPr>
          <w:sz w:val="32"/>
          <w:szCs w:val="32"/>
        </w:rPr>
        <w:t>Dispute resolution portal</w:t>
      </w:r>
    </w:p>
    <w:p w14:paraId="248E34E1" w14:textId="4BCC2124" w:rsidR="00690567" w:rsidRPr="009564B4" w:rsidRDefault="00690567" w:rsidP="00690567">
      <w:pPr>
        <w:spacing w:before="120" w:after="120" w:line="276" w:lineRule="auto"/>
        <w:rPr>
          <w:rFonts w:ascii="Arial" w:eastAsiaTheme="minorHAnsi" w:hAnsi="Arial" w:cs="Arial"/>
          <w:sz w:val="22"/>
          <w:szCs w:val="22"/>
          <w:lang w:val="en-AU"/>
        </w:rPr>
      </w:pPr>
      <w:r w:rsidRPr="009564B4">
        <w:rPr>
          <w:rFonts w:ascii="Arial" w:eastAsiaTheme="minorHAnsi" w:hAnsi="Arial" w:cs="Arial"/>
          <w:sz w:val="22"/>
          <w:szCs w:val="22"/>
          <w:lang w:val="en-AU"/>
        </w:rPr>
        <w:t>Our Office is working with the states and territories to create</w:t>
      </w:r>
      <w:r w:rsidR="00A46F8D" w:rsidRPr="009564B4">
        <w:rPr>
          <w:rFonts w:ascii="Arial" w:eastAsiaTheme="minorHAnsi" w:hAnsi="Arial" w:cs="Arial"/>
          <w:sz w:val="22"/>
          <w:szCs w:val="22"/>
          <w:lang w:val="en-AU"/>
        </w:rPr>
        <w:t xml:space="preserve"> a “dispute resolution portal”.</w:t>
      </w:r>
      <w:r w:rsidRPr="009564B4">
        <w:rPr>
          <w:rFonts w:ascii="Arial" w:eastAsiaTheme="minorHAnsi" w:hAnsi="Arial" w:cs="Arial"/>
          <w:sz w:val="22"/>
          <w:szCs w:val="22"/>
          <w:lang w:val="en-AU"/>
        </w:rPr>
        <w:t xml:space="preserve"> This online portal will consolidate dispute resolution information, resources and services available for small businesses across Australia. The single portal will provide an easy tailored access to the most appropriate low cost services available to resolve disputes, general information on dispute resolution processes and strategies for a</w:t>
      </w:r>
      <w:r w:rsidR="00A46F8D" w:rsidRPr="009564B4">
        <w:rPr>
          <w:rFonts w:ascii="Arial" w:eastAsiaTheme="minorHAnsi" w:hAnsi="Arial" w:cs="Arial"/>
          <w:sz w:val="22"/>
          <w:szCs w:val="22"/>
          <w:lang w:val="en-AU"/>
        </w:rPr>
        <w:t>voiding and managing disputes.</w:t>
      </w:r>
      <w:r w:rsidRPr="009564B4">
        <w:rPr>
          <w:rFonts w:ascii="Arial" w:eastAsiaTheme="minorHAnsi" w:hAnsi="Arial" w:cs="Arial"/>
          <w:sz w:val="22"/>
          <w:szCs w:val="22"/>
          <w:lang w:val="en-AU"/>
        </w:rPr>
        <w:t xml:space="preserve"> This will assist businesses in avoiding disputes and knowing how to get support if one arises.</w:t>
      </w:r>
    </w:p>
    <w:p w14:paraId="6084A19A" w14:textId="77777777" w:rsidR="00690567" w:rsidRPr="009564B4" w:rsidRDefault="00690567" w:rsidP="00690567">
      <w:pPr>
        <w:pStyle w:val="AAheading1"/>
        <w:rPr>
          <w:sz w:val="32"/>
          <w:szCs w:val="32"/>
        </w:rPr>
      </w:pPr>
      <w:r w:rsidRPr="009564B4">
        <w:rPr>
          <w:sz w:val="32"/>
          <w:szCs w:val="32"/>
        </w:rPr>
        <w:lastRenderedPageBreak/>
        <w:t>Conclusion</w:t>
      </w:r>
    </w:p>
    <w:p w14:paraId="1E26358A" w14:textId="71202D88" w:rsidR="00690567" w:rsidRPr="009564B4" w:rsidRDefault="00690567" w:rsidP="00690567">
      <w:pPr>
        <w:spacing w:before="120" w:after="120" w:line="276" w:lineRule="auto"/>
        <w:rPr>
          <w:rFonts w:ascii="Arial" w:eastAsiaTheme="minorHAnsi" w:hAnsi="Arial" w:cs="Arial"/>
          <w:sz w:val="22"/>
          <w:szCs w:val="22"/>
          <w:lang w:val="en-AU"/>
        </w:rPr>
      </w:pPr>
      <w:r w:rsidRPr="009564B4">
        <w:rPr>
          <w:rFonts w:ascii="Arial" w:eastAsiaTheme="minorHAnsi" w:hAnsi="Arial" w:cs="Arial"/>
          <w:sz w:val="22"/>
          <w:szCs w:val="22"/>
          <w:lang w:val="en-AU"/>
        </w:rPr>
        <w:t>Although a potential answer to the question of access to justice is to make access speedier, simpler and cheaper, it is of even greater benefit for small businesses to get education, adopt good business practices and develop approaches to avoid disputes arising. When a dispute does arise, businesses then may have the ability to recognise the importance of business relationships, treat the dispute like any other business issue, seek advice and look for speedy resolution through mediation or other means.</w:t>
      </w:r>
    </w:p>
    <w:p w14:paraId="31559FB5" w14:textId="3CDCA8AA" w:rsidR="00686B19" w:rsidRPr="009564B4" w:rsidRDefault="00686B19" w:rsidP="00690567">
      <w:pPr>
        <w:spacing w:before="120" w:after="120" w:line="276" w:lineRule="auto"/>
        <w:rPr>
          <w:rFonts w:ascii="Arial" w:eastAsiaTheme="minorHAnsi" w:hAnsi="Arial" w:cs="Arial"/>
          <w:sz w:val="22"/>
          <w:szCs w:val="22"/>
          <w:lang w:val="en-AU"/>
        </w:rPr>
      </w:pPr>
      <w:r w:rsidRPr="009564B4">
        <w:rPr>
          <w:rFonts w:ascii="Arial" w:eastAsiaTheme="minorHAnsi" w:hAnsi="Arial" w:cs="Arial"/>
          <w:sz w:val="22"/>
          <w:szCs w:val="22"/>
          <w:lang w:val="en-AU"/>
        </w:rPr>
        <w:t>It is also worth noting that, although the focus of this submission is on business-to-business commercial disputes, government often act in a business-like manner (for example, when procuring goods and services).  When acting as a business, governments can use the opportunity to display leadership and act as a model business.  In particular, governments can seek to resolve disputes early and use best practice in doing so.</w:t>
      </w:r>
    </w:p>
    <w:sectPr w:rsidR="00686B19" w:rsidRPr="009564B4" w:rsidSect="009564B4">
      <w:headerReference w:type="default" r:id="rId9"/>
      <w:footerReference w:type="default" r:id="rId10"/>
      <w:headerReference w:type="first" r:id="rId11"/>
      <w:footerReference w:type="first" r:id="rId12"/>
      <w:pgSz w:w="11900" w:h="16840" w:code="9"/>
      <w:pgMar w:top="2155" w:right="1797" w:bottom="1440" w:left="1797" w:header="709"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B92E5" w14:textId="77777777" w:rsidR="00E16645" w:rsidRDefault="00E16645" w:rsidP="00A44F3E">
      <w:r>
        <w:separator/>
      </w:r>
    </w:p>
  </w:endnote>
  <w:endnote w:type="continuationSeparator" w:id="0">
    <w:p w14:paraId="7F979FA4" w14:textId="77777777" w:rsidR="00E16645" w:rsidRDefault="00E16645" w:rsidP="00A4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Haptic-Light_0_wt">
    <w:altName w:val="Haptic Light"/>
    <w:panose1 w:val="00000000000000000000"/>
    <w:charset w:val="4D"/>
    <w:family w:val="auto"/>
    <w:notTrueType/>
    <w:pitch w:val="default"/>
    <w:sig w:usb0="00000003" w:usb1="00000000" w:usb2="00000000" w:usb3="00000000" w:csb0="00000001" w:csb1="00000000"/>
  </w:font>
  <w:font w:name="Haptic-Bold">
    <w:altName w:val="Haptic Regular"/>
    <w:panose1 w:val="00000000000000000000"/>
    <w:charset w:val="4D"/>
    <w:family w:val="auto"/>
    <w:notTrueType/>
    <w:pitch w:val="default"/>
    <w:sig w:usb0="00000003" w:usb1="00000000" w:usb2="00000000" w:usb3="00000000" w:csb0="00000001" w:csb1="00000000"/>
  </w:font>
  <w:font w:name="MinionPro-Regular">
    <w:altName w:val="Minion Pro Med"/>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73A9E" w14:textId="0EEFFDE4" w:rsidR="00300903" w:rsidRPr="00300903" w:rsidRDefault="00EC67EB" w:rsidP="00300903">
    <w:pPr>
      <w:widowControl w:val="0"/>
      <w:tabs>
        <w:tab w:val="right" w:pos="8222"/>
      </w:tabs>
      <w:suppressAutoHyphens/>
      <w:autoSpaceDE w:val="0"/>
      <w:autoSpaceDN w:val="0"/>
      <w:adjustRightInd w:val="0"/>
      <w:spacing w:before="120" w:line="288" w:lineRule="auto"/>
      <w:textAlignment w:val="center"/>
      <w:rPr>
        <w:rFonts w:ascii="Arial" w:hAnsi="Arial" w:cs="Arial"/>
        <w:sz w:val="16"/>
        <w:szCs w:val="16"/>
      </w:rPr>
    </w:pPr>
    <w:r>
      <w:rPr>
        <w:rFonts w:ascii="Arial" w:hAnsi="Arial" w:cs="ArialMT"/>
        <w:color w:val="55B21D"/>
        <w:sz w:val="16"/>
        <w:szCs w:val="16"/>
        <w14:textOutline w14:w="0" w14:cap="flat" w14:cmpd="sng" w14:algn="ctr">
          <w14:solidFill>
            <w14:srgbClr w14:val="000000"/>
          </w14:solidFill>
          <w14:prstDash w14:val="solid"/>
          <w14:round/>
        </w14:textOutline>
      </w:rPr>
      <w:t>Access to Justice Arrangements</w:t>
    </w:r>
    <w:r w:rsidR="00300903">
      <w:tab/>
    </w:r>
    <w:sdt>
      <w:sdtPr>
        <w:id w:val="714551604"/>
        <w:docPartObj>
          <w:docPartGallery w:val="Page Numbers (Bottom of Page)"/>
          <w:docPartUnique/>
        </w:docPartObj>
      </w:sdtPr>
      <w:sdtEndPr>
        <w:rPr>
          <w:rFonts w:ascii="Arial" w:hAnsi="Arial" w:cs="Arial"/>
          <w:noProof/>
          <w:sz w:val="16"/>
          <w:szCs w:val="16"/>
        </w:rPr>
      </w:sdtEndPr>
      <w:sdtContent>
        <w:r w:rsidR="00300903" w:rsidRPr="00300903">
          <w:rPr>
            <w:rFonts w:ascii="Arial" w:hAnsi="Arial" w:cs="Arial"/>
            <w:sz w:val="16"/>
            <w:szCs w:val="16"/>
          </w:rPr>
          <w:fldChar w:fldCharType="begin"/>
        </w:r>
        <w:r w:rsidR="00300903" w:rsidRPr="00300903">
          <w:rPr>
            <w:rFonts w:ascii="Arial" w:hAnsi="Arial" w:cs="Arial"/>
            <w:sz w:val="16"/>
            <w:szCs w:val="16"/>
          </w:rPr>
          <w:instrText xml:space="preserve"> PAGE   \* MERGEFORMAT </w:instrText>
        </w:r>
        <w:r w:rsidR="00300903" w:rsidRPr="00300903">
          <w:rPr>
            <w:rFonts w:ascii="Arial" w:hAnsi="Arial" w:cs="Arial"/>
            <w:sz w:val="16"/>
            <w:szCs w:val="16"/>
          </w:rPr>
          <w:fldChar w:fldCharType="separate"/>
        </w:r>
        <w:r w:rsidR="00D26193">
          <w:rPr>
            <w:rFonts w:ascii="Arial" w:hAnsi="Arial" w:cs="Arial"/>
            <w:noProof/>
            <w:sz w:val="16"/>
            <w:szCs w:val="16"/>
          </w:rPr>
          <w:t>5</w:t>
        </w:r>
        <w:r w:rsidR="00300903" w:rsidRPr="00300903">
          <w:rPr>
            <w:rFonts w:ascii="Arial" w:hAnsi="Arial" w:cs="Arial"/>
            <w:noProof/>
            <w:sz w:val="16"/>
            <w:szCs w:val="16"/>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C3616" w14:textId="77457654" w:rsidR="00300903" w:rsidRPr="00300903" w:rsidRDefault="00300903" w:rsidP="00300903">
    <w:pPr>
      <w:widowControl w:val="0"/>
      <w:tabs>
        <w:tab w:val="right" w:pos="8222"/>
      </w:tabs>
      <w:suppressAutoHyphens/>
      <w:autoSpaceDE w:val="0"/>
      <w:autoSpaceDN w:val="0"/>
      <w:adjustRightInd w:val="0"/>
      <w:spacing w:before="120" w:line="288" w:lineRule="auto"/>
      <w:textAlignment w:val="center"/>
      <w:rPr>
        <w:rFonts w:ascii="Arial" w:hAnsi="Arial" w:cs="Arial"/>
        <w:sz w:val="16"/>
        <w:szCs w:val="16"/>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BE7F0" w14:textId="77777777" w:rsidR="00E16645" w:rsidRDefault="00E16645" w:rsidP="00A44F3E">
      <w:r>
        <w:separator/>
      </w:r>
    </w:p>
  </w:footnote>
  <w:footnote w:type="continuationSeparator" w:id="0">
    <w:p w14:paraId="74981CB5" w14:textId="77777777" w:rsidR="00E16645" w:rsidRDefault="00E16645" w:rsidP="00A44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FF006" w14:textId="58AE5D31" w:rsidR="00AD6DDE" w:rsidRDefault="00EC67EB">
    <w:pPr>
      <w:pStyle w:val="Header"/>
    </w:pPr>
    <w:r>
      <w:rPr>
        <w:noProof/>
        <w:lang w:val="en-AU" w:eastAsia="en-AU"/>
      </w:rPr>
      <w:drawing>
        <wp:anchor distT="0" distB="0" distL="114300" distR="114300" simplePos="0" relativeHeight="251659264" behindDoc="0" locked="0" layoutInCell="1" allowOverlap="1" wp14:anchorId="343A080E" wp14:editId="209D4399">
          <wp:simplePos x="0" y="0"/>
          <wp:positionH relativeFrom="page">
            <wp:posOffset>5796915</wp:posOffset>
          </wp:positionH>
          <wp:positionV relativeFrom="page">
            <wp:posOffset>386715</wp:posOffset>
          </wp:positionV>
          <wp:extent cx="1343660" cy="677545"/>
          <wp:effectExtent l="0" t="0" r="889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 you bannerhead colour floating.jpg"/>
                  <pic:cNvPicPr/>
                </pic:nvPicPr>
                <pic:blipFill>
                  <a:blip r:embed="rId1">
                    <a:extLst>
                      <a:ext uri="{28A0092B-C50C-407E-A947-70E740481C1C}">
                        <a14:useLocalDpi xmlns:a14="http://schemas.microsoft.com/office/drawing/2010/main" val="0"/>
                      </a:ext>
                    </a:extLst>
                  </a:blip>
                  <a:stretch>
                    <a:fillRect/>
                  </a:stretch>
                </pic:blipFill>
                <pic:spPr>
                  <a:xfrm>
                    <a:off x="0" y="0"/>
                    <a:ext cx="1343660" cy="677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9D52D" w14:textId="461E87CD" w:rsidR="00AD6DDE" w:rsidRDefault="00EC67EB">
    <w:pPr>
      <w:pStyle w:val="Header"/>
    </w:pPr>
    <w:r>
      <w:rPr>
        <w:noProof/>
        <w:lang w:val="en-AU" w:eastAsia="en-AU"/>
      </w:rPr>
      <w:drawing>
        <wp:anchor distT="0" distB="0" distL="114300" distR="114300" simplePos="0" relativeHeight="251661312" behindDoc="0" locked="0" layoutInCell="1" allowOverlap="1" wp14:anchorId="1C4C924D" wp14:editId="68AD806C">
          <wp:simplePos x="0" y="0"/>
          <wp:positionH relativeFrom="page">
            <wp:posOffset>5949315</wp:posOffset>
          </wp:positionH>
          <wp:positionV relativeFrom="page">
            <wp:posOffset>386715</wp:posOffset>
          </wp:positionV>
          <wp:extent cx="1343660" cy="677545"/>
          <wp:effectExtent l="0" t="0" r="889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 you bannerhead colour floating.jpg"/>
                  <pic:cNvPicPr/>
                </pic:nvPicPr>
                <pic:blipFill>
                  <a:blip r:embed="rId1">
                    <a:extLst>
                      <a:ext uri="{28A0092B-C50C-407E-A947-70E740481C1C}">
                        <a14:useLocalDpi xmlns:a14="http://schemas.microsoft.com/office/drawing/2010/main" val="0"/>
                      </a:ext>
                    </a:extLst>
                  </a:blip>
                  <a:stretch>
                    <a:fillRect/>
                  </a:stretch>
                </pic:blipFill>
                <pic:spPr>
                  <a:xfrm>
                    <a:off x="0" y="0"/>
                    <a:ext cx="1343660" cy="677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70D0"/>
    <w:multiLevelType w:val="hybridMultilevel"/>
    <w:tmpl w:val="F3FA4C76"/>
    <w:lvl w:ilvl="0" w:tplc="FFFFFFFF">
      <w:start w:val="1"/>
      <w:numFmt w:val="bullet"/>
      <w:pStyle w:val="AAindent1"/>
      <w:lvlText w:val=""/>
      <w:lvlJc w:val="left"/>
      <w:pPr>
        <w:tabs>
          <w:tab w:val="num" w:pos="360"/>
        </w:tabs>
        <w:ind w:left="340"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8C56A73"/>
    <w:multiLevelType w:val="hybridMultilevel"/>
    <w:tmpl w:val="BCB02DF0"/>
    <w:lvl w:ilvl="0" w:tplc="DE3AEEC6">
      <w:numFmt w:val="bullet"/>
      <w:lvlText w:val="-"/>
      <w:lvlJc w:val="left"/>
      <w:pPr>
        <w:ind w:left="720" w:hanging="360"/>
      </w:pPr>
      <w:rPr>
        <w:rFonts w:ascii="Times" w:eastAsia="Times"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987092D"/>
    <w:multiLevelType w:val="hybridMultilevel"/>
    <w:tmpl w:val="F670D16C"/>
    <w:lvl w:ilvl="0" w:tplc="C01A15D6">
      <w:start w:val="1"/>
      <w:numFmt w:val="decimal"/>
      <w:pStyle w:val="AAindent2"/>
      <w:lvlText w:val="%1."/>
      <w:lvlJc w:val="left"/>
      <w:pPr>
        <w:tabs>
          <w:tab w:val="num" w:pos="360"/>
        </w:tabs>
        <w:ind w:left="360" w:hanging="360"/>
      </w:pPr>
      <w:rPr>
        <w:rFonts w:hint="default"/>
      </w:rPr>
    </w:lvl>
    <w:lvl w:ilvl="1" w:tplc="C21058C6">
      <w:start w:val="3"/>
      <w:numFmt w:val="decimal"/>
      <w:lvlText w:val="%2.1"/>
      <w:lvlJc w:val="left"/>
      <w:pPr>
        <w:tabs>
          <w:tab w:val="num" w:pos="1440"/>
        </w:tabs>
        <w:ind w:left="1440" w:hanging="360"/>
      </w:pPr>
      <w:rPr>
        <w:rFonts w:hint="default"/>
      </w:rPr>
    </w:lvl>
    <w:lvl w:ilvl="2" w:tplc="77D6CA50" w:tentative="1">
      <w:start w:val="1"/>
      <w:numFmt w:val="bullet"/>
      <w:lvlText w:val=""/>
      <w:lvlJc w:val="left"/>
      <w:pPr>
        <w:tabs>
          <w:tab w:val="num" w:pos="2160"/>
        </w:tabs>
        <w:ind w:left="2160" w:hanging="360"/>
      </w:pPr>
      <w:rPr>
        <w:rFonts w:ascii="Wingdings" w:hAnsi="Wingdings" w:hint="default"/>
      </w:rPr>
    </w:lvl>
    <w:lvl w:ilvl="3" w:tplc="FBD81BA0" w:tentative="1">
      <w:start w:val="1"/>
      <w:numFmt w:val="bullet"/>
      <w:lvlText w:val=""/>
      <w:lvlJc w:val="left"/>
      <w:pPr>
        <w:tabs>
          <w:tab w:val="num" w:pos="2880"/>
        </w:tabs>
        <w:ind w:left="2880" w:hanging="360"/>
      </w:pPr>
      <w:rPr>
        <w:rFonts w:ascii="Symbol" w:hAnsi="Symbol" w:hint="default"/>
      </w:rPr>
    </w:lvl>
    <w:lvl w:ilvl="4" w:tplc="38CE9CDA" w:tentative="1">
      <w:start w:val="1"/>
      <w:numFmt w:val="bullet"/>
      <w:lvlText w:val="o"/>
      <w:lvlJc w:val="left"/>
      <w:pPr>
        <w:tabs>
          <w:tab w:val="num" w:pos="3600"/>
        </w:tabs>
        <w:ind w:left="3600" w:hanging="360"/>
      </w:pPr>
      <w:rPr>
        <w:rFonts w:ascii="Courier New" w:hAnsi="Courier New" w:hint="default"/>
      </w:rPr>
    </w:lvl>
    <w:lvl w:ilvl="5" w:tplc="FC7CDA1E" w:tentative="1">
      <w:start w:val="1"/>
      <w:numFmt w:val="bullet"/>
      <w:lvlText w:val=""/>
      <w:lvlJc w:val="left"/>
      <w:pPr>
        <w:tabs>
          <w:tab w:val="num" w:pos="4320"/>
        </w:tabs>
        <w:ind w:left="4320" w:hanging="360"/>
      </w:pPr>
      <w:rPr>
        <w:rFonts w:ascii="Wingdings" w:hAnsi="Wingdings" w:hint="default"/>
      </w:rPr>
    </w:lvl>
    <w:lvl w:ilvl="6" w:tplc="5E00BA1A" w:tentative="1">
      <w:start w:val="1"/>
      <w:numFmt w:val="bullet"/>
      <w:lvlText w:val=""/>
      <w:lvlJc w:val="left"/>
      <w:pPr>
        <w:tabs>
          <w:tab w:val="num" w:pos="5040"/>
        </w:tabs>
        <w:ind w:left="5040" w:hanging="360"/>
      </w:pPr>
      <w:rPr>
        <w:rFonts w:ascii="Symbol" w:hAnsi="Symbol" w:hint="default"/>
      </w:rPr>
    </w:lvl>
    <w:lvl w:ilvl="7" w:tplc="04D60688" w:tentative="1">
      <w:start w:val="1"/>
      <w:numFmt w:val="bullet"/>
      <w:lvlText w:val="o"/>
      <w:lvlJc w:val="left"/>
      <w:pPr>
        <w:tabs>
          <w:tab w:val="num" w:pos="5760"/>
        </w:tabs>
        <w:ind w:left="5760" w:hanging="360"/>
      </w:pPr>
      <w:rPr>
        <w:rFonts w:ascii="Courier New" w:hAnsi="Courier New" w:hint="default"/>
      </w:rPr>
    </w:lvl>
    <w:lvl w:ilvl="8" w:tplc="ECC85B14" w:tentative="1">
      <w:start w:val="1"/>
      <w:numFmt w:val="bullet"/>
      <w:lvlText w:val=""/>
      <w:lvlJc w:val="left"/>
      <w:pPr>
        <w:tabs>
          <w:tab w:val="num" w:pos="6480"/>
        </w:tabs>
        <w:ind w:left="6480" w:hanging="360"/>
      </w:pPr>
      <w:rPr>
        <w:rFonts w:ascii="Wingdings" w:hAnsi="Wingdings" w:hint="default"/>
      </w:rPr>
    </w:lvl>
  </w:abstractNum>
  <w:abstractNum w:abstractNumId="3">
    <w:nsid w:val="1CA11172"/>
    <w:multiLevelType w:val="hybridMultilevel"/>
    <w:tmpl w:val="C57A7AA6"/>
    <w:lvl w:ilvl="0" w:tplc="A998C83E">
      <w:start w:val="3"/>
      <w:numFmt w:val="decimal"/>
      <w:lvlText w:val="%1.1"/>
      <w:lvlJc w:val="left"/>
      <w:pPr>
        <w:tabs>
          <w:tab w:val="num" w:pos="720"/>
        </w:tabs>
        <w:ind w:left="720" w:hanging="360"/>
      </w:pPr>
      <w:rPr>
        <w:rFonts w:hint="default"/>
      </w:rPr>
    </w:lvl>
    <w:lvl w:ilvl="1" w:tplc="37AAC36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D304A7E"/>
    <w:multiLevelType w:val="hybridMultilevel"/>
    <w:tmpl w:val="F530C92E"/>
    <w:lvl w:ilvl="0" w:tplc="04090019">
      <w:start w:val="1"/>
      <w:numFmt w:val="lowerLetter"/>
      <w:lvlText w:val="%1."/>
      <w:lvlJc w:val="left"/>
      <w:pPr>
        <w:tabs>
          <w:tab w:val="num" w:pos="1040"/>
        </w:tabs>
        <w:ind w:left="104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5">
    <w:nsid w:val="37877279"/>
    <w:multiLevelType w:val="hybridMultilevel"/>
    <w:tmpl w:val="D444EE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nsid w:val="3AC71874"/>
    <w:multiLevelType w:val="hybridMultilevel"/>
    <w:tmpl w:val="BB08AC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nsid w:val="3F6425D6"/>
    <w:multiLevelType w:val="hybridMultilevel"/>
    <w:tmpl w:val="5A22343C"/>
    <w:lvl w:ilvl="0" w:tplc="38104102">
      <w:start w:val="1"/>
      <w:numFmt w:val="bullet"/>
      <w:lvlText w:val="­"/>
      <w:lvlJc w:val="left"/>
      <w:pPr>
        <w:tabs>
          <w:tab w:val="num" w:pos="-1344"/>
        </w:tabs>
        <w:ind w:left="360" w:hanging="360"/>
      </w:pPr>
      <w:rPr>
        <w:rFonts w:ascii="Courier New" w:hAnsi="Courier New" w:hint="default"/>
      </w:rPr>
    </w:lvl>
    <w:lvl w:ilvl="1" w:tplc="0C090003">
      <w:start w:val="1"/>
      <w:numFmt w:val="bullet"/>
      <w:lvlText w:val="o"/>
      <w:lvlJc w:val="left"/>
      <w:pPr>
        <w:tabs>
          <w:tab w:val="num" w:pos="96"/>
        </w:tabs>
        <w:ind w:left="96" w:hanging="360"/>
      </w:pPr>
      <w:rPr>
        <w:rFonts w:ascii="Courier New" w:hAnsi="Courier New" w:cs="Courier New" w:hint="default"/>
      </w:rPr>
    </w:lvl>
    <w:lvl w:ilvl="2" w:tplc="0C090005">
      <w:start w:val="1"/>
      <w:numFmt w:val="bullet"/>
      <w:lvlText w:val=""/>
      <w:lvlJc w:val="left"/>
      <w:pPr>
        <w:tabs>
          <w:tab w:val="num" w:pos="816"/>
        </w:tabs>
        <w:ind w:left="816" w:hanging="360"/>
      </w:pPr>
      <w:rPr>
        <w:rFonts w:ascii="Wingdings" w:hAnsi="Wingdings" w:hint="default"/>
      </w:rPr>
    </w:lvl>
    <w:lvl w:ilvl="3" w:tplc="0C090001" w:tentative="1">
      <w:start w:val="1"/>
      <w:numFmt w:val="bullet"/>
      <w:lvlText w:val=""/>
      <w:lvlJc w:val="left"/>
      <w:pPr>
        <w:tabs>
          <w:tab w:val="num" w:pos="1536"/>
        </w:tabs>
        <w:ind w:left="1536" w:hanging="360"/>
      </w:pPr>
      <w:rPr>
        <w:rFonts w:ascii="Symbol" w:hAnsi="Symbol" w:hint="default"/>
      </w:rPr>
    </w:lvl>
    <w:lvl w:ilvl="4" w:tplc="0C090003" w:tentative="1">
      <w:start w:val="1"/>
      <w:numFmt w:val="bullet"/>
      <w:lvlText w:val="o"/>
      <w:lvlJc w:val="left"/>
      <w:pPr>
        <w:tabs>
          <w:tab w:val="num" w:pos="2256"/>
        </w:tabs>
        <w:ind w:left="2256" w:hanging="360"/>
      </w:pPr>
      <w:rPr>
        <w:rFonts w:ascii="Courier New" w:hAnsi="Courier New" w:cs="Courier New" w:hint="default"/>
      </w:rPr>
    </w:lvl>
    <w:lvl w:ilvl="5" w:tplc="0C090005" w:tentative="1">
      <w:start w:val="1"/>
      <w:numFmt w:val="bullet"/>
      <w:lvlText w:val=""/>
      <w:lvlJc w:val="left"/>
      <w:pPr>
        <w:tabs>
          <w:tab w:val="num" w:pos="2976"/>
        </w:tabs>
        <w:ind w:left="2976" w:hanging="360"/>
      </w:pPr>
      <w:rPr>
        <w:rFonts w:ascii="Wingdings" w:hAnsi="Wingdings" w:hint="default"/>
      </w:rPr>
    </w:lvl>
    <w:lvl w:ilvl="6" w:tplc="0C090001" w:tentative="1">
      <w:start w:val="1"/>
      <w:numFmt w:val="bullet"/>
      <w:lvlText w:val=""/>
      <w:lvlJc w:val="left"/>
      <w:pPr>
        <w:tabs>
          <w:tab w:val="num" w:pos="3696"/>
        </w:tabs>
        <w:ind w:left="3696" w:hanging="360"/>
      </w:pPr>
      <w:rPr>
        <w:rFonts w:ascii="Symbol" w:hAnsi="Symbol" w:hint="default"/>
      </w:rPr>
    </w:lvl>
    <w:lvl w:ilvl="7" w:tplc="0C090003" w:tentative="1">
      <w:start w:val="1"/>
      <w:numFmt w:val="bullet"/>
      <w:lvlText w:val="o"/>
      <w:lvlJc w:val="left"/>
      <w:pPr>
        <w:tabs>
          <w:tab w:val="num" w:pos="4416"/>
        </w:tabs>
        <w:ind w:left="4416" w:hanging="360"/>
      </w:pPr>
      <w:rPr>
        <w:rFonts w:ascii="Courier New" w:hAnsi="Courier New" w:cs="Courier New" w:hint="default"/>
      </w:rPr>
    </w:lvl>
    <w:lvl w:ilvl="8" w:tplc="0C090005" w:tentative="1">
      <w:start w:val="1"/>
      <w:numFmt w:val="bullet"/>
      <w:lvlText w:val=""/>
      <w:lvlJc w:val="left"/>
      <w:pPr>
        <w:tabs>
          <w:tab w:val="num" w:pos="5136"/>
        </w:tabs>
        <w:ind w:left="5136" w:hanging="360"/>
      </w:pPr>
      <w:rPr>
        <w:rFonts w:ascii="Wingdings" w:hAnsi="Wingdings" w:hint="default"/>
      </w:rPr>
    </w:lvl>
  </w:abstractNum>
  <w:abstractNum w:abstractNumId="8">
    <w:nsid w:val="3F8D547E"/>
    <w:multiLevelType w:val="hybridMultilevel"/>
    <w:tmpl w:val="737CF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68406CF"/>
    <w:multiLevelType w:val="hybridMultilevel"/>
    <w:tmpl w:val="C72682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4F0E085C"/>
    <w:multiLevelType w:val="hybridMultilevel"/>
    <w:tmpl w:val="4DF87EBA"/>
    <w:lvl w:ilvl="0" w:tplc="0C090011">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nsid w:val="4FF2376C"/>
    <w:multiLevelType w:val="hybridMultilevel"/>
    <w:tmpl w:val="D6EA67E2"/>
    <w:lvl w:ilvl="0" w:tplc="EA16D960">
      <w:numFmt w:val="bullet"/>
      <w:lvlText w:val="-"/>
      <w:lvlJc w:val="left"/>
      <w:pPr>
        <w:ind w:left="720" w:hanging="360"/>
      </w:pPr>
      <w:rPr>
        <w:rFonts w:ascii="Times" w:eastAsia="Times"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CD944E6"/>
    <w:multiLevelType w:val="hybridMultilevel"/>
    <w:tmpl w:val="E0641466"/>
    <w:lvl w:ilvl="0" w:tplc="DE3AEEC6">
      <w:numFmt w:val="bullet"/>
      <w:lvlText w:val="-"/>
      <w:lvlJc w:val="left"/>
      <w:pPr>
        <w:ind w:left="780" w:hanging="360"/>
      </w:pPr>
      <w:rPr>
        <w:rFonts w:ascii="Times" w:eastAsia="Times" w:hAnsi="Times" w:cs="Time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nsid w:val="6132006B"/>
    <w:multiLevelType w:val="hybridMultilevel"/>
    <w:tmpl w:val="725A746C"/>
    <w:lvl w:ilvl="0" w:tplc="AABA183E">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7A056754"/>
    <w:multiLevelType w:val="hybridMultilevel"/>
    <w:tmpl w:val="FEB63FC8"/>
    <w:lvl w:ilvl="0" w:tplc="DE3AEEC6">
      <w:numFmt w:val="bullet"/>
      <w:lvlText w:val="-"/>
      <w:lvlJc w:val="left"/>
      <w:pPr>
        <w:ind w:left="780" w:hanging="360"/>
      </w:pPr>
      <w:rPr>
        <w:rFonts w:ascii="Times" w:eastAsia="Times" w:hAnsi="Times" w:cs="Time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1"/>
  </w:num>
  <w:num w:numId="6">
    <w:abstractNumId w:val="13"/>
  </w:num>
  <w:num w:numId="7">
    <w:abstractNumId w:val="1"/>
  </w:num>
  <w:num w:numId="8">
    <w:abstractNumId w:val="7"/>
  </w:num>
  <w:num w:numId="9">
    <w:abstractNumId w:val="12"/>
  </w:num>
  <w:num w:numId="10">
    <w:abstractNumId w:val="14"/>
  </w:num>
  <w:num w:numId="11">
    <w:abstractNumId w:val="9"/>
  </w:num>
  <w:num w:numId="12">
    <w:abstractNumId w:val="6"/>
  </w:num>
  <w:num w:numId="13">
    <w:abstractNumId w:val="8"/>
  </w:num>
  <w:num w:numId="14">
    <w:abstractNumId w:val="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F3E"/>
    <w:rsid w:val="000232A5"/>
    <w:rsid w:val="000642BA"/>
    <w:rsid w:val="00096D04"/>
    <w:rsid w:val="000D14D1"/>
    <w:rsid w:val="00115BCE"/>
    <w:rsid w:val="00135E7F"/>
    <w:rsid w:val="001D2E81"/>
    <w:rsid w:val="001E7E4D"/>
    <w:rsid w:val="002710B9"/>
    <w:rsid w:val="002F299D"/>
    <w:rsid w:val="00300903"/>
    <w:rsid w:val="00331345"/>
    <w:rsid w:val="00364E45"/>
    <w:rsid w:val="003708F0"/>
    <w:rsid w:val="00372600"/>
    <w:rsid w:val="00382378"/>
    <w:rsid w:val="0040652B"/>
    <w:rsid w:val="00434C64"/>
    <w:rsid w:val="00435466"/>
    <w:rsid w:val="00477909"/>
    <w:rsid w:val="004A4698"/>
    <w:rsid w:val="005043A6"/>
    <w:rsid w:val="005324C8"/>
    <w:rsid w:val="0058289C"/>
    <w:rsid w:val="005D0887"/>
    <w:rsid w:val="00602C4B"/>
    <w:rsid w:val="00653ED5"/>
    <w:rsid w:val="00686B19"/>
    <w:rsid w:val="00690567"/>
    <w:rsid w:val="006B6B0A"/>
    <w:rsid w:val="007062AE"/>
    <w:rsid w:val="007167C3"/>
    <w:rsid w:val="007303F5"/>
    <w:rsid w:val="00751DCE"/>
    <w:rsid w:val="00767C6E"/>
    <w:rsid w:val="007754F6"/>
    <w:rsid w:val="00792CCD"/>
    <w:rsid w:val="007F2C8C"/>
    <w:rsid w:val="00893BEB"/>
    <w:rsid w:val="008B2B70"/>
    <w:rsid w:val="009238B5"/>
    <w:rsid w:val="0095244A"/>
    <w:rsid w:val="009564B4"/>
    <w:rsid w:val="00972DB5"/>
    <w:rsid w:val="00A4354A"/>
    <w:rsid w:val="00A44F3E"/>
    <w:rsid w:val="00A46F8D"/>
    <w:rsid w:val="00A95ABA"/>
    <w:rsid w:val="00AB1E72"/>
    <w:rsid w:val="00AD6DDE"/>
    <w:rsid w:val="00AE4746"/>
    <w:rsid w:val="00B43555"/>
    <w:rsid w:val="00B43713"/>
    <w:rsid w:val="00B639B9"/>
    <w:rsid w:val="00BA5562"/>
    <w:rsid w:val="00BE4C27"/>
    <w:rsid w:val="00BF457B"/>
    <w:rsid w:val="00C03C89"/>
    <w:rsid w:val="00C534A3"/>
    <w:rsid w:val="00C62027"/>
    <w:rsid w:val="00CD7712"/>
    <w:rsid w:val="00CE7CAE"/>
    <w:rsid w:val="00D26193"/>
    <w:rsid w:val="00D27933"/>
    <w:rsid w:val="00D55B2B"/>
    <w:rsid w:val="00D80138"/>
    <w:rsid w:val="00D90DAF"/>
    <w:rsid w:val="00D9609F"/>
    <w:rsid w:val="00E16645"/>
    <w:rsid w:val="00E832FD"/>
    <w:rsid w:val="00EA517B"/>
    <w:rsid w:val="00EC67EB"/>
    <w:rsid w:val="00ED61DE"/>
    <w:rsid w:val="00F12473"/>
    <w:rsid w:val="00F256A4"/>
    <w:rsid w:val="00FC3A10"/>
    <w:rsid w:val="00FF3FB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63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C8"/>
    <w:rPr>
      <w:rFonts w:ascii="Times" w:eastAsia="Times" w:hAnsi="Times" w:cs="Times New Roman"/>
      <w:szCs w:val="20"/>
      <w:lang w:val="en-US"/>
    </w:rPr>
  </w:style>
  <w:style w:type="paragraph" w:styleId="Heading1">
    <w:name w:val="heading 1"/>
    <w:basedOn w:val="Normal"/>
    <w:next w:val="Normal"/>
    <w:link w:val="Heading1Char"/>
    <w:uiPriority w:val="9"/>
    <w:qFormat/>
    <w:rsid w:val="00BE4C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4C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F3E"/>
    <w:pPr>
      <w:tabs>
        <w:tab w:val="center" w:pos="4320"/>
        <w:tab w:val="right" w:pos="8640"/>
      </w:tabs>
    </w:pPr>
  </w:style>
  <w:style w:type="character" w:customStyle="1" w:styleId="HeaderChar">
    <w:name w:val="Header Char"/>
    <w:basedOn w:val="DefaultParagraphFont"/>
    <w:link w:val="Header"/>
    <w:uiPriority w:val="99"/>
    <w:rsid w:val="00A44F3E"/>
  </w:style>
  <w:style w:type="paragraph" w:styleId="Footer">
    <w:name w:val="footer"/>
    <w:basedOn w:val="Normal"/>
    <w:link w:val="FooterChar"/>
    <w:uiPriority w:val="99"/>
    <w:unhideWhenUsed/>
    <w:rsid w:val="00A44F3E"/>
    <w:pPr>
      <w:tabs>
        <w:tab w:val="center" w:pos="4320"/>
        <w:tab w:val="right" w:pos="8640"/>
      </w:tabs>
    </w:pPr>
  </w:style>
  <w:style w:type="character" w:customStyle="1" w:styleId="FooterChar">
    <w:name w:val="Footer Char"/>
    <w:basedOn w:val="DefaultParagraphFont"/>
    <w:link w:val="Footer"/>
    <w:uiPriority w:val="99"/>
    <w:rsid w:val="00A44F3E"/>
  </w:style>
  <w:style w:type="paragraph" w:styleId="BalloonText">
    <w:name w:val="Balloon Text"/>
    <w:basedOn w:val="Normal"/>
    <w:link w:val="BalloonTextChar"/>
    <w:uiPriority w:val="99"/>
    <w:semiHidden/>
    <w:unhideWhenUsed/>
    <w:rsid w:val="00A44F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4F3E"/>
    <w:rPr>
      <w:rFonts w:ascii="Lucida Grande" w:hAnsi="Lucida Grande" w:cs="Lucida Grande"/>
      <w:sz w:val="18"/>
      <w:szCs w:val="18"/>
    </w:rPr>
  </w:style>
  <w:style w:type="paragraph" w:customStyle="1" w:styleId="BCBodycopy">
    <w:name w:val="BC Body copy"/>
    <w:basedOn w:val="Normal"/>
    <w:uiPriority w:val="99"/>
    <w:rsid w:val="00A44F3E"/>
    <w:pPr>
      <w:widowControl w:val="0"/>
      <w:tabs>
        <w:tab w:val="left" w:pos="160"/>
      </w:tabs>
      <w:autoSpaceDE w:val="0"/>
      <w:autoSpaceDN w:val="0"/>
      <w:adjustRightInd w:val="0"/>
      <w:spacing w:line="190" w:lineRule="atLeast"/>
      <w:textAlignment w:val="center"/>
    </w:pPr>
    <w:rPr>
      <w:rFonts w:ascii="Haptic-Light_0_wt" w:hAnsi="Haptic-Light_0_wt" w:cs="Haptic-Light_0_wt"/>
      <w:color w:val="000000"/>
      <w:sz w:val="16"/>
      <w:szCs w:val="16"/>
      <w:lang w:val="en-GB"/>
    </w:rPr>
  </w:style>
  <w:style w:type="character" w:customStyle="1" w:styleId="BCBold">
    <w:name w:val="BC Bold"/>
    <w:uiPriority w:val="99"/>
    <w:rsid w:val="00A44F3E"/>
    <w:rPr>
      <w:rFonts w:ascii="Haptic-Bold" w:hAnsi="Haptic-Bold" w:cs="Haptic-Bold"/>
      <w:b/>
      <w:bCs/>
      <w:color w:val="000000"/>
      <w:spacing w:val="0"/>
      <w:sz w:val="16"/>
      <w:szCs w:val="16"/>
      <w:vertAlign w:val="baseline"/>
    </w:rPr>
  </w:style>
  <w:style w:type="paragraph" w:customStyle="1" w:styleId="NoParagraphStyle">
    <w:name w:val="[No Paragraph Style]"/>
    <w:rsid w:val="002F299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BasicParagraph">
    <w:name w:val="[Basic Paragraph]"/>
    <w:basedOn w:val="NoParagraphStyle"/>
    <w:uiPriority w:val="99"/>
    <w:rsid w:val="00602C4B"/>
  </w:style>
  <w:style w:type="character" w:styleId="PageNumber">
    <w:name w:val="page number"/>
    <w:basedOn w:val="DefaultParagraphFont"/>
    <w:uiPriority w:val="99"/>
    <w:semiHidden/>
    <w:unhideWhenUsed/>
    <w:rsid w:val="00792CCD"/>
  </w:style>
  <w:style w:type="paragraph" w:customStyle="1" w:styleId="AAbody">
    <w:name w:val="AA body"/>
    <w:rsid w:val="005324C8"/>
    <w:pPr>
      <w:spacing w:after="120" w:line="280" w:lineRule="exact"/>
    </w:pPr>
    <w:rPr>
      <w:rFonts w:ascii="Arial" w:eastAsia="Times" w:hAnsi="Arial" w:cs="Times New Roman"/>
      <w:sz w:val="21"/>
      <w:szCs w:val="20"/>
    </w:rPr>
  </w:style>
  <w:style w:type="character" w:customStyle="1" w:styleId="AAbold">
    <w:name w:val="AA bold"/>
    <w:rsid w:val="005324C8"/>
    <w:rPr>
      <w:rFonts w:ascii="Arial" w:hAnsi="Arial"/>
      <w:b/>
      <w:dstrike w:val="0"/>
      <w:color w:val="auto"/>
      <w:sz w:val="21"/>
      <w:u w:val="none"/>
      <w:vertAlign w:val="baseline"/>
      <w:lang w:val="en-AU"/>
    </w:rPr>
  </w:style>
  <w:style w:type="paragraph" w:customStyle="1" w:styleId="AAindent1">
    <w:name w:val="AA indent 1"/>
    <w:rsid w:val="005324C8"/>
    <w:pPr>
      <w:numPr>
        <w:numId w:val="1"/>
      </w:numPr>
      <w:tabs>
        <w:tab w:val="left" w:pos="2698"/>
      </w:tabs>
      <w:spacing w:after="120" w:line="280" w:lineRule="exact"/>
    </w:pPr>
    <w:rPr>
      <w:rFonts w:ascii="Arial" w:eastAsia="Times" w:hAnsi="Arial" w:cs="Times New Roman"/>
      <w:sz w:val="21"/>
      <w:szCs w:val="20"/>
    </w:rPr>
  </w:style>
  <w:style w:type="paragraph" w:customStyle="1" w:styleId="AAindent2">
    <w:name w:val="AA indent 2"/>
    <w:autoRedefine/>
    <w:rsid w:val="005324C8"/>
    <w:pPr>
      <w:numPr>
        <w:numId w:val="2"/>
      </w:numPr>
      <w:tabs>
        <w:tab w:val="left" w:pos="2698"/>
      </w:tabs>
      <w:spacing w:after="120" w:line="280" w:lineRule="exact"/>
    </w:pPr>
    <w:rPr>
      <w:rFonts w:ascii="Arial" w:eastAsia="Times" w:hAnsi="Arial" w:cs="Times New Roman"/>
      <w:sz w:val="21"/>
      <w:szCs w:val="20"/>
    </w:rPr>
  </w:style>
  <w:style w:type="paragraph" w:customStyle="1" w:styleId="AAheading2">
    <w:name w:val="AA heading 2"/>
    <w:rsid w:val="00D9609F"/>
    <w:pPr>
      <w:spacing w:before="360" w:after="120"/>
    </w:pPr>
    <w:rPr>
      <w:rFonts w:ascii="Arial" w:eastAsia="Times" w:hAnsi="Arial" w:cs="Times New Roman"/>
      <w:b/>
      <w:szCs w:val="20"/>
    </w:rPr>
  </w:style>
  <w:style w:type="character" w:customStyle="1" w:styleId="AAitalic">
    <w:name w:val="AA italic"/>
    <w:basedOn w:val="DefaultParagraphFont"/>
    <w:rsid w:val="005324C8"/>
    <w:rPr>
      <w:rFonts w:ascii="Arial" w:hAnsi="Arial"/>
      <w:i/>
      <w:dstrike w:val="0"/>
      <w:color w:val="auto"/>
      <w:sz w:val="21"/>
      <w:u w:val="none"/>
      <w:vertAlign w:val="baseline"/>
      <w:lang w:val="en-AU"/>
    </w:rPr>
  </w:style>
  <w:style w:type="character" w:customStyle="1" w:styleId="AAbolditalic">
    <w:name w:val="AA bold italic"/>
    <w:basedOn w:val="DefaultParagraphFont"/>
    <w:rsid w:val="005324C8"/>
    <w:rPr>
      <w:rFonts w:ascii="Arial" w:hAnsi="Arial"/>
      <w:b/>
      <w:i/>
      <w:dstrike w:val="0"/>
      <w:color w:val="auto"/>
      <w:sz w:val="21"/>
      <w:u w:val="none"/>
      <w:vertAlign w:val="baseline"/>
      <w:lang w:val="en-AU"/>
    </w:rPr>
  </w:style>
  <w:style w:type="paragraph" w:customStyle="1" w:styleId="AAindent3">
    <w:name w:val="AA indent 3"/>
    <w:rsid w:val="005324C8"/>
    <w:pPr>
      <w:spacing w:after="120" w:line="280" w:lineRule="exact"/>
    </w:pPr>
    <w:rPr>
      <w:rFonts w:ascii="Arial" w:eastAsia="Times" w:hAnsi="Arial" w:cs="Times New Roman"/>
      <w:sz w:val="21"/>
      <w:szCs w:val="20"/>
    </w:rPr>
  </w:style>
  <w:style w:type="paragraph" w:customStyle="1" w:styleId="AAheading3">
    <w:name w:val="AA heading 3"/>
    <w:rsid w:val="00D9609F"/>
    <w:pPr>
      <w:spacing w:before="240" w:after="120" w:line="240" w:lineRule="exact"/>
    </w:pPr>
    <w:rPr>
      <w:rFonts w:ascii="Arial" w:eastAsia="Times" w:hAnsi="Arial" w:cs="Times New Roman"/>
      <w:b/>
      <w:sz w:val="21"/>
      <w:szCs w:val="20"/>
    </w:rPr>
  </w:style>
  <w:style w:type="paragraph" w:customStyle="1" w:styleId="AAheading1">
    <w:name w:val="AA heading 1"/>
    <w:basedOn w:val="AAheading2"/>
    <w:qFormat/>
    <w:rsid w:val="005D0887"/>
    <w:pPr>
      <w:spacing w:before="480" w:after="240"/>
    </w:pPr>
    <w:rPr>
      <w:sz w:val="36"/>
    </w:rPr>
  </w:style>
  <w:style w:type="paragraph" w:styleId="ListParagraph">
    <w:name w:val="List Paragraph"/>
    <w:basedOn w:val="Normal"/>
    <w:uiPriority w:val="34"/>
    <w:qFormat/>
    <w:rsid w:val="00FC3A10"/>
    <w:pPr>
      <w:ind w:left="720"/>
      <w:contextualSpacing/>
    </w:pPr>
  </w:style>
  <w:style w:type="character" w:customStyle="1" w:styleId="Heading2Char">
    <w:name w:val="Heading 2 Char"/>
    <w:basedOn w:val="DefaultParagraphFont"/>
    <w:link w:val="Heading2"/>
    <w:uiPriority w:val="9"/>
    <w:rsid w:val="00BE4C27"/>
    <w:rPr>
      <w:rFonts w:asciiTheme="majorHAnsi" w:eastAsiaTheme="majorEastAsia" w:hAnsiTheme="majorHAnsi" w:cstheme="majorBidi"/>
      <w:b/>
      <w:bCs/>
      <w:color w:val="4F81BD" w:themeColor="accent1"/>
      <w:sz w:val="26"/>
      <w:szCs w:val="26"/>
      <w:lang w:val="en-US"/>
    </w:rPr>
  </w:style>
  <w:style w:type="character" w:customStyle="1" w:styleId="Heading1Char">
    <w:name w:val="Heading 1 Char"/>
    <w:basedOn w:val="DefaultParagraphFont"/>
    <w:link w:val="Heading1"/>
    <w:uiPriority w:val="9"/>
    <w:rsid w:val="00BE4C27"/>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BE4C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F45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C8"/>
    <w:rPr>
      <w:rFonts w:ascii="Times" w:eastAsia="Times" w:hAnsi="Times" w:cs="Times New Roman"/>
      <w:szCs w:val="20"/>
      <w:lang w:val="en-US"/>
    </w:rPr>
  </w:style>
  <w:style w:type="paragraph" w:styleId="Heading1">
    <w:name w:val="heading 1"/>
    <w:basedOn w:val="Normal"/>
    <w:next w:val="Normal"/>
    <w:link w:val="Heading1Char"/>
    <w:uiPriority w:val="9"/>
    <w:qFormat/>
    <w:rsid w:val="00BE4C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4C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F3E"/>
    <w:pPr>
      <w:tabs>
        <w:tab w:val="center" w:pos="4320"/>
        <w:tab w:val="right" w:pos="8640"/>
      </w:tabs>
    </w:pPr>
  </w:style>
  <w:style w:type="character" w:customStyle="1" w:styleId="HeaderChar">
    <w:name w:val="Header Char"/>
    <w:basedOn w:val="DefaultParagraphFont"/>
    <w:link w:val="Header"/>
    <w:uiPriority w:val="99"/>
    <w:rsid w:val="00A44F3E"/>
  </w:style>
  <w:style w:type="paragraph" w:styleId="Footer">
    <w:name w:val="footer"/>
    <w:basedOn w:val="Normal"/>
    <w:link w:val="FooterChar"/>
    <w:uiPriority w:val="99"/>
    <w:unhideWhenUsed/>
    <w:rsid w:val="00A44F3E"/>
    <w:pPr>
      <w:tabs>
        <w:tab w:val="center" w:pos="4320"/>
        <w:tab w:val="right" w:pos="8640"/>
      </w:tabs>
    </w:pPr>
  </w:style>
  <w:style w:type="character" w:customStyle="1" w:styleId="FooterChar">
    <w:name w:val="Footer Char"/>
    <w:basedOn w:val="DefaultParagraphFont"/>
    <w:link w:val="Footer"/>
    <w:uiPriority w:val="99"/>
    <w:rsid w:val="00A44F3E"/>
  </w:style>
  <w:style w:type="paragraph" w:styleId="BalloonText">
    <w:name w:val="Balloon Text"/>
    <w:basedOn w:val="Normal"/>
    <w:link w:val="BalloonTextChar"/>
    <w:uiPriority w:val="99"/>
    <w:semiHidden/>
    <w:unhideWhenUsed/>
    <w:rsid w:val="00A44F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4F3E"/>
    <w:rPr>
      <w:rFonts w:ascii="Lucida Grande" w:hAnsi="Lucida Grande" w:cs="Lucida Grande"/>
      <w:sz w:val="18"/>
      <w:szCs w:val="18"/>
    </w:rPr>
  </w:style>
  <w:style w:type="paragraph" w:customStyle="1" w:styleId="BCBodycopy">
    <w:name w:val="BC Body copy"/>
    <w:basedOn w:val="Normal"/>
    <w:uiPriority w:val="99"/>
    <w:rsid w:val="00A44F3E"/>
    <w:pPr>
      <w:widowControl w:val="0"/>
      <w:tabs>
        <w:tab w:val="left" w:pos="160"/>
      </w:tabs>
      <w:autoSpaceDE w:val="0"/>
      <w:autoSpaceDN w:val="0"/>
      <w:adjustRightInd w:val="0"/>
      <w:spacing w:line="190" w:lineRule="atLeast"/>
      <w:textAlignment w:val="center"/>
    </w:pPr>
    <w:rPr>
      <w:rFonts w:ascii="Haptic-Light_0_wt" w:hAnsi="Haptic-Light_0_wt" w:cs="Haptic-Light_0_wt"/>
      <w:color w:val="000000"/>
      <w:sz w:val="16"/>
      <w:szCs w:val="16"/>
      <w:lang w:val="en-GB"/>
    </w:rPr>
  </w:style>
  <w:style w:type="character" w:customStyle="1" w:styleId="BCBold">
    <w:name w:val="BC Bold"/>
    <w:uiPriority w:val="99"/>
    <w:rsid w:val="00A44F3E"/>
    <w:rPr>
      <w:rFonts w:ascii="Haptic-Bold" w:hAnsi="Haptic-Bold" w:cs="Haptic-Bold"/>
      <w:b/>
      <w:bCs/>
      <w:color w:val="000000"/>
      <w:spacing w:val="0"/>
      <w:sz w:val="16"/>
      <w:szCs w:val="16"/>
      <w:vertAlign w:val="baseline"/>
    </w:rPr>
  </w:style>
  <w:style w:type="paragraph" w:customStyle="1" w:styleId="NoParagraphStyle">
    <w:name w:val="[No Paragraph Style]"/>
    <w:rsid w:val="002F299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BasicParagraph">
    <w:name w:val="[Basic Paragraph]"/>
    <w:basedOn w:val="NoParagraphStyle"/>
    <w:uiPriority w:val="99"/>
    <w:rsid w:val="00602C4B"/>
  </w:style>
  <w:style w:type="character" w:styleId="PageNumber">
    <w:name w:val="page number"/>
    <w:basedOn w:val="DefaultParagraphFont"/>
    <w:uiPriority w:val="99"/>
    <w:semiHidden/>
    <w:unhideWhenUsed/>
    <w:rsid w:val="00792CCD"/>
  </w:style>
  <w:style w:type="paragraph" w:customStyle="1" w:styleId="AAbody">
    <w:name w:val="AA body"/>
    <w:rsid w:val="005324C8"/>
    <w:pPr>
      <w:spacing w:after="120" w:line="280" w:lineRule="exact"/>
    </w:pPr>
    <w:rPr>
      <w:rFonts w:ascii="Arial" w:eastAsia="Times" w:hAnsi="Arial" w:cs="Times New Roman"/>
      <w:sz w:val="21"/>
      <w:szCs w:val="20"/>
    </w:rPr>
  </w:style>
  <w:style w:type="character" w:customStyle="1" w:styleId="AAbold">
    <w:name w:val="AA bold"/>
    <w:rsid w:val="005324C8"/>
    <w:rPr>
      <w:rFonts w:ascii="Arial" w:hAnsi="Arial"/>
      <w:b/>
      <w:dstrike w:val="0"/>
      <w:color w:val="auto"/>
      <w:sz w:val="21"/>
      <w:u w:val="none"/>
      <w:vertAlign w:val="baseline"/>
      <w:lang w:val="en-AU"/>
    </w:rPr>
  </w:style>
  <w:style w:type="paragraph" w:customStyle="1" w:styleId="AAindent1">
    <w:name w:val="AA indent 1"/>
    <w:rsid w:val="005324C8"/>
    <w:pPr>
      <w:numPr>
        <w:numId w:val="1"/>
      </w:numPr>
      <w:tabs>
        <w:tab w:val="left" w:pos="2698"/>
      </w:tabs>
      <w:spacing w:after="120" w:line="280" w:lineRule="exact"/>
    </w:pPr>
    <w:rPr>
      <w:rFonts w:ascii="Arial" w:eastAsia="Times" w:hAnsi="Arial" w:cs="Times New Roman"/>
      <w:sz w:val="21"/>
      <w:szCs w:val="20"/>
    </w:rPr>
  </w:style>
  <w:style w:type="paragraph" w:customStyle="1" w:styleId="AAindent2">
    <w:name w:val="AA indent 2"/>
    <w:autoRedefine/>
    <w:rsid w:val="005324C8"/>
    <w:pPr>
      <w:numPr>
        <w:numId w:val="2"/>
      </w:numPr>
      <w:tabs>
        <w:tab w:val="left" w:pos="2698"/>
      </w:tabs>
      <w:spacing w:after="120" w:line="280" w:lineRule="exact"/>
    </w:pPr>
    <w:rPr>
      <w:rFonts w:ascii="Arial" w:eastAsia="Times" w:hAnsi="Arial" w:cs="Times New Roman"/>
      <w:sz w:val="21"/>
      <w:szCs w:val="20"/>
    </w:rPr>
  </w:style>
  <w:style w:type="paragraph" w:customStyle="1" w:styleId="AAheading2">
    <w:name w:val="AA heading 2"/>
    <w:rsid w:val="00D9609F"/>
    <w:pPr>
      <w:spacing w:before="360" w:after="120"/>
    </w:pPr>
    <w:rPr>
      <w:rFonts w:ascii="Arial" w:eastAsia="Times" w:hAnsi="Arial" w:cs="Times New Roman"/>
      <w:b/>
      <w:szCs w:val="20"/>
    </w:rPr>
  </w:style>
  <w:style w:type="character" w:customStyle="1" w:styleId="AAitalic">
    <w:name w:val="AA italic"/>
    <w:basedOn w:val="DefaultParagraphFont"/>
    <w:rsid w:val="005324C8"/>
    <w:rPr>
      <w:rFonts w:ascii="Arial" w:hAnsi="Arial"/>
      <w:i/>
      <w:dstrike w:val="0"/>
      <w:color w:val="auto"/>
      <w:sz w:val="21"/>
      <w:u w:val="none"/>
      <w:vertAlign w:val="baseline"/>
      <w:lang w:val="en-AU"/>
    </w:rPr>
  </w:style>
  <w:style w:type="character" w:customStyle="1" w:styleId="AAbolditalic">
    <w:name w:val="AA bold italic"/>
    <w:basedOn w:val="DefaultParagraphFont"/>
    <w:rsid w:val="005324C8"/>
    <w:rPr>
      <w:rFonts w:ascii="Arial" w:hAnsi="Arial"/>
      <w:b/>
      <w:i/>
      <w:dstrike w:val="0"/>
      <w:color w:val="auto"/>
      <w:sz w:val="21"/>
      <w:u w:val="none"/>
      <w:vertAlign w:val="baseline"/>
      <w:lang w:val="en-AU"/>
    </w:rPr>
  </w:style>
  <w:style w:type="paragraph" w:customStyle="1" w:styleId="AAindent3">
    <w:name w:val="AA indent 3"/>
    <w:rsid w:val="005324C8"/>
    <w:pPr>
      <w:spacing w:after="120" w:line="280" w:lineRule="exact"/>
    </w:pPr>
    <w:rPr>
      <w:rFonts w:ascii="Arial" w:eastAsia="Times" w:hAnsi="Arial" w:cs="Times New Roman"/>
      <w:sz w:val="21"/>
      <w:szCs w:val="20"/>
    </w:rPr>
  </w:style>
  <w:style w:type="paragraph" w:customStyle="1" w:styleId="AAheading3">
    <w:name w:val="AA heading 3"/>
    <w:rsid w:val="00D9609F"/>
    <w:pPr>
      <w:spacing w:before="240" w:after="120" w:line="240" w:lineRule="exact"/>
    </w:pPr>
    <w:rPr>
      <w:rFonts w:ascii="Arial" w:eastAsia="Times" w:hAnsi="Arial" w:cs="Times New Roman"/>
      <w:b/>
      <w:sz w:val="21"/>
      <w:szCs w:val="20"/>
    </w:rPr>
  </w:style>
  <w:style w:type="paragraph" w:customStyle="1" w:styleId="AAheading1">
    <w:name w:val="AA heading 1"/>
    <w:basedOn w:val="AAheading2"/>
    <w:qFormat/>
    <w:rsid w:val="005D0887"/>
    <w:pPr>
      <w:spacing w:before="480" w:after="240"/>
    </w:pPr>
    <w:rPr>
      <w:sz w:val="36"/>
    </w:rPr>
  </w:style>
  <w:style w:type="paragraph" w:styleId="ListParagraph">
    <w:name w:val="List Paragraph"/>
    <w:basedOn w:val="Normal"/>
    <w:uiPriority w:val="34"/>
    <w:qFormat/>
    <w:rsid w:val="00FC3A10"/>
    <w:pPr>
      <w:ind w:left="720"/>
      <w:contextualSpacing/>
    </w:pPr>
  </w:style>
  <w:style w:type="character" w:customStyle="1" w:styleId="Heading2Char">
    <w:name w:val="Heading 2 Char"/>
    <w:basedOn w:val="DefaultParagraphFont"/>
    <w:link w:val="Heading2"/>
    <w:uiPriority w:val="9"/>
    <w:rsid w:val="00BE4C27"/>
    <w:rPr>
      <w:rFonts w:asciiTheme="majorHAnsi" w:eastAsiaTheme="majorEastAsia" w:hAnsiTheme="majorHAnsi" w:cstheme="majorBidi"/>
      <w:b/>
      <w:bCs/>
      <w:color w:val="4F81BD" w:themeColor="accent1"/>
      <w:sz w:val="26"/>
      <w:szCs w:val="26"/>
      <w:lang w:val="en-US"/>
    </w:rPr>
  </w:style>
  <w:style w:type="character" w:customStyle="1" w:styleId="Heading1Char">
    <w:name w:val="Heading 1 Char"/>
    <w:basedOn w:val="DefaultParagraphFont"/>
    <w:link w:val="Heading1"/>
    <w:uiPriority w:val="9"/>
    <w:rsid w:val="00BE4C27"/>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BE4C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F45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128378">
      <w:bodyDiv w:val="1"/>
      <w:marLeft w:val="0"/>
      <w:marRight w:val="0"/>
      <w:marTop w:val="0"/>
      <w:marBottom w:val="0"/>
      <w:divBdr>
        <w:top w:val="none" w:sz="0" w:space="0" w:color="auto"/>
        <w:left w:val="none" w:sz="0" w:space="0" w:color="auto"/>
        <w:bottom w:val="none" w:sz="0" w:space="0" w:color="auto"/>
        <w:right w:val="none" w:sz="0" w:space="0" w:color="auto"/>
      </w:divBdr>
    </w:div>
    <w:div w:id="2011331689">
      <w:bodyDiv w:val="1"/>
      <w:marLeft w:val="0"/>
      <w:marRight w:val="0"/>
      <w:marTop w:val="0"/>
      <w:marBottom w:val="0"/>
      <w:divBdr>
        <w:top w:val="none" w:sz="0" w:space="0" w:color="auto"/>
        <w:left w:val="none" w:sz="0" w:space="0" w:color="auto"/>
        <w:bottom w:val="none" w:sz="0" w:space="0" w:color="auto"/>
        <w:right w:val="none" w:sz="0" w:space="0" w:color="auto"/>
      </w:divBdr>
    </w:div>
    <w:div w:id="2110857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D1465-5A5E-46FC-A48A-256DC8613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1355</Words>
  <Characters>7726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Grey Worldwide</Company>
  <LinksUpToDate>false</LinksUpToDate>
  <CharactersWithSpaces>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23 - Office of the Australian Small Business Commissioner - Access to Justice Arrangements - Public inquiry</dc:title>
  <dc:creator>Office of the Australian Small Business Commissioner</dc:creator>
  <cp:lastModifiedBy>Productivity Commission</cp:lastModifiedBy>
  <cp:revision>2</cp:revision>
  <cp:lastPrinted>2013-11-03T23:38:00Z</cp:lastPrinted>
  <dcterms:created xsi:type="dcterms:W3CDTF">2013-11-07T00:17:00Z</dcterms:created>
  <dcterms:modified xsi:type="dcterms:W3CDTF">2013-11-07T00:17:00Z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