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A4B" w:rsidRDefault="00E61A4B" w:rsidP="00E61A4B">
      <w:pPr>
        <w:jc w:val="center"/>
        <w:outlineLvl w:val="0"/>
        <w:rPr>
          <w:rFonts w:ascii="Times New Roman" w:hAnsi="Times New Roman" w:cs="Times New Roman"/>
          <w:b/>
          <w:bCs/>
          <w:color w:val="000000"/>
          <w:u w:val="single"/>
        </w:rPr>
      </w:pPr>
      <w:bookmarkStart w:id="0" w:name="_GoBack"/>
      <w:bookmarkEnd w:id="0"/>
      <w:r>
        <w:rPr>
          <w:rFonts w:ascii="Times New Roman" w:hAnsi="Times New Roman" w:cs="Times New Roman"/>
          <w:b/>
          <w:bCs/>
          <w:color w:val="000000"/>
          <w:u w:val="single"/>
        </w:rPr>
        <w:t>Justice Action Submission regarding Access to Justice</w:t>
      </w:r>
    </w:p>
    <w:p w:rsidR="00E61A4B" w:rsidRDefault="00E61A4B" w:rsidP="00E61A4B">
      <w:pPr>
        <w:jc w:val="center"/>
        <w:outlineLvl w:val="0"/>
        <w:rPr>
          <w:rFonts w:ascii="Times New Roman" w:hAnsi="Times New Roman" w:cs="Times New Roman"/>
          <w:b/>
          <w:bCs/>
          <w:color w:val="000000"/>
          <w:u w:val="single"/>
        </w:rPr>
      </w:pPr>
    </w:p>
    <w:p w:rsidR="00C91975" w:rsidRPr="00683D9C" w:rsidRDefault="00C91975" w:rsidP="005A461B">
      <w:pPr>
        <w:outlineLvl w:val="0"/>
        <w:rPr>
          <w:rFonts w:ascii="Times New Roman" w:hAnsi="Times New Roman" w:cs="Times New Roman"/>
          <w:szCs w:val="20"/>
          <w:u w:val="single"/>
        </w:rPr>
      </w:pPr>
      <w:r w:rsidRPr="00683D9C">
        <w:rPr>
          <w:rFonts w:ascii="Times New Roman" w:hAnsi="Times New Roman" w:cs="Times New Roman"/>
          <w:b/>
          <w:bCs/>
          <w:color w:val="000000"/>
          <w:u w:val="single"/>
        </w:rPr>
        <w:t>Introduction</w:t>
      </w:r>
    </w:p>
    <w:p w:rsidR="005149BB" w:rsidRDefault="00C91975" w:rsidP="00C91975">
      <w:pPr>
        <w:rPr>
          <w:rFonts w:ascii="Times New Roman" w:hAnsi="Times New Roman" w:cs="Times New Roman"/>
          <w:color w:val="000000"/>
        </w:rPr>
      </w:pPr>
      <w:r w:rsidRPr="00683D9C">
        <w:rPr>
          <w:rFonts w:ascii="Times New Roman" w:hAnsi="Times New Roman" w:cs="Times New Roman"/>
          <w:color w:val="000000"/>
        </w:rPr>
        <w:t xml:space="preserve">Justice Action is an </w:t>
      </w:r>
      <w:r w:rsidR="005B2445" w:rsidRPr="00683D9C">
        <w:rPr>
          <w:rFonts w:ascii="Times New Roman" w:hAnsi="Times New Roman" w:cs="Times New Roman"/>
          <w:color w:val="000000"/>
        </w:rPr>
        <w:t xml:space="preserve">organisation </w:t>
      </w:r>
      <w:r w:rsidR="00E61A4B">
        <w:rPr>
          <w:rFonts w:ascii="Times New Roman" w:hAnsi="Times New Roman" w:cs="Times New Roman"/>
          <w:color w:val="000000"/>
        </w:rPr>
        <w:t>that targets abuse</w:t>
      </w:r>
      <w:r w:rsidR="005B2445">
        <w:rPr>
          <w:rFonts w:ascii="Times New Roman" w:hAnsi="Times New Roman" w:cs="Times New Roman"/>
          <w:color w:val="000000"/>
        </w:rPr>
        <w:t xml:space="preserve"> of authority</w:t>
      </w:r>
      <w:r w:rsidR="00E61A4B">
        <w:rPr>
          <w:rFonts w:ascii="Times New Roman" w:hAnsi="Times New Roman" w:cs="Times New Roman"/>
          <w:color w:val="000000"/>
        </w:rPr>
        <w:t>,</w:t>
      </w:r>
      <w:r w:rsidR="005B2445">
        <w:rPr>
          <w:rFonts w:ascii="Times New Roman" w:hAnsi="Times New Roman" w:cs="Times New Roman"/>
          <w:color w:val="000000"/>
        </w:rPr>
        <w:t xml:space="preserve"> </w:t>
      </w:r>
      <w:r w:rsidR="00E61A4B">
        <w:rPr>
          <w:rFonts w:ascii="Times New Roman" w:hAnsi="Times New Roman" w:cs="Times New Roman"/>
          <w:color w:val="000000"/>
        </w:rPr>
        <w:t xml:space="preserve">especially </w:t>
      </w:r>
      <w:r w:rsidR="005B2445">
        <w:rPr>
          <w:rFonts w:ascii="Times New Roman" w:hAnsi="Times New Roman" w:cs="Times New Roman"/>
          <w:color w:val="000000"/>
        </w:rPr>
        <w:t>within both the crim</w:t>
      </w:r>
      <w:r w:rsidR="005149BB">
        <w:rPr>
          <w:rFonts w:ascii="Times New Roman" w:hAnsi="Times New Roman" w:cs="Times New Roman"/>
          <w:color w:val="000000"/>
        </w:rPr>
        <w:t>inal justice and health systems</w:t>
      </w:r>
      <w:r w:rsidRPr="00683D9C">
        <w:rPr>
          <w:rFonts w:ascii="Times New Roman" w:hAnsi="Times New Roman" w:cs="Times New Roman"/>
          <w:color w:val="000000"/>
        </w:rPr>
        <w:t>. The organisation is mainly campaign-based whilst maintaining a connection with the people that it attempts to help.</w:t>
      </w:r>
      <w:r w:rsidR="005149BB">
        <w:rPr>
          <w:rFonts w:ascii="Times New Roman" w:hAnsi="Times New Roman" w:cs="Times New Roman"/>
          <w:color w:val="000000"/>
        </w:rPr>
        <w:t xml:space="preserve"> It is made up of many groups of people, such as victims of crime, prisoners, academics, students, ex-prisoners and mental health consumers, and acts independent of the government.</w:t>
      </w:r>
      <w:r w:rsidRPr="00683D9C">
        <w:rPr>
          <w:rFonts w:ascii="Times New Roman" w:hAnsi="Times New Roman" w:cs="Times New Roman"/>
          <w:color w:val="000000"/>
        </w:rPr>
        <w:t xml:space="preserve"> Predomina</w:t>
      </w:r>
      <w:r w:rsidR="005B2445">
        <w:rPr>
          <w:rFonts w:ascii="Times New Roman" w:hAnsi="Times New Roman" w:cs="Times New Roman"/>
          <w:color w:val="000000"/>
        </w:rPr>
        <w:t>n</w:t>
      </w:r>
      <w:r w:rsidRPr="00683D9C">
        <w:rPr>
          <w:rFonts w:ascii="Times New Roman" w:hAnsi="Times New Roman" w:cs="Times New Roman"/>
          <w:color w:val="000000"/>
        </w:rPr>
        <w:t>tly, these people</w:t>
      </w:r>
      <w:r w:rsidR="005149BB">
        <w:rPr>
          <w:rFonts w:ascii="Times New Roman" w:hAnsi="Times New Roman" w:cs="Times New Roman"/>
          <w:color w:val="000000"/>
        </w:rPr>
        <w:t xml:space="preserve"> Justice Action attempts to help</w:t>
      </w:r>
      <w:r w:rsidRPr="00683D9C">
        <w:rPr>
          <w:rFonts w:ascii="Times New Roman" w:hAnsi="Times New Roman" w:cs="Times New Roman"/>
          <w:color w:val="000000"/>
        </w:rPr>
        <w:t xml:space="preserve"> are disenfranchised and have poor access to justice. </w:t>
      </w:r>
    </w:p>
    <w:p w:rsidR="005149BB" w:rsidRDefault="005149BB" w:rsidP="00C91975">
      <w:pPr>
        <w:rPr>
          <w:rFonts w:ascii="Times New Roman" w:hAnsi="Times New Roman" w:cs="Times New Roman"/>
          <w:color w:val="000000"/>
        </w:rPr>
      </w:pPr>
    </w:p>
    <w:p w:rsidR="005149BB" w:rsidRDefault="00C91975" w:rsidP="00C91975">
      <w:pPr>
        <w:rPr>
          <w:rFonts w:ascii="Times New Roman" w:hAnsi="Times New Roman" w:cs="Times New Roman"/>
          <w:color w:val="000000"/>
        </w:rPr>
      </w:pPr>
      <w:r w:rsidRPr="00683D9C">
        <w:rPr>
          <w:rFonts w:ascii="Times New Roman" w:hAnsi="Times New Roman" w:cs="Times New Roman"/>
          <w:color w:val="000000"/>
        </w:rPr>
        <w:t xml:space="preserve">Access to justice extends beyond mere access to the court systems; it encompasses the ability to access information as well as recognition of the right to be treated without bias. We have a keen interest in the concept of access to justice and the way in which access to justice should be embodied within the criminal justice system. </w:t>
      </w:r>
    </w:p>
    <w:p w:rsidR="005149BB" w:rsidRDefault="005149BB" w:rsidP="00C91975">
      <w:pPr>
        <w:rPr>
          <w:rFonts w:ascii="Times New Roman" w:hAnsi="Times New Roman" w:cs="Times New Roman"/>
          <w:color w:val="000000"/>
        </w:rPr>
      </w:pPr>
    </w:p>
    <w:p w:rsidR="007148E1" w:rsidRDefault="00EF7EE0" w:rsidP="00C91975">
      <w:pPr>
        <w:rPr>
          <w:rFonts w:ascii="Times New Roman" w:hAnsi="Times New Roman" w:cs="Times New Roman"/>
          <w:color w:val="000000"/>
        </w:rPr>
      </w:pPr>
      <w:r>
        <w:rPr>
          <w:rFonts w:ascii="Times New Roman" w:hAnsi="Times New Roman" w:cs="Times New Roman"/>
          <w:color w:val="000000"/>
        </w:rPr>
        <w:t>The people we support can be characterised as detainees</w:t>
      </w:r>
      <w:r w:rsidR="002B628A">
        <w:rPr>
          <w:rFonts w:ascii="Times New Roman" w:hAnsi="Times New Roman" w:cs="Times New Roman"/>
          <w:color w:val="000000"/>
        </w:rPr>
        <w:t>, characterised as a person held in custody</w:t>
      </w:r>
      <w:r>
        <w:rPr>
          <w:rFonts w:ascii="Times New Roman" w:hAnsi="Times New Roman" w:cs="Times New Roman"/>
          <w:color w:val="000000"/>
        </w:rPr>
        <w:t xml:space="preserve">. </w:t>
      </w:r>
      <w:r w:rsidR="00C91975" w:rsidRPr="00683D9C">
        <w:rPr>
          <w:rFonts w:ascii="Times New Roman" w:hAnsi="Times New Roman" w:cs="Times New Roman"/>
          <w:color w:val="000000"/>
        </w:rPr>
        <w:t xml:space="preserve">As detained persons, </w:t>
      </w:r>
      <w:r w:rsidR="005149BB">
        <w:rPr>
          <w:rFonts w:ascii="Times New Roman" w:hAnsi="Times New Roman" w:cs="Times New Roman"/>
          <w:color w:val="000000"/>
        </w:rPr>
        <w:t>involuntary</w:t>
      </w:r>
      <w:r w:rsidR="00C91975" w:rsidRPr="00683D9C">
        <w:rPr>
          <w:rFonts w:ascii="Times New Roman" w:hAnsi="Times New Roman" w:cs="Times New Roman"/>
          <w:color w:val="000000"/>
        </w:rPr>
        <w:t xml:space="preserve"> patients and prisoners are among Australia’s most vulnerable people, access to justice is especially important. Detained persons have rights, and it is unacceptable for Australia to regard prisoners and </w:t>
      </w:r>
      <w:r w:rsidR="005149BB">
        <w:rPr>
          <w:rFonts w:ascii="Times New Roman" w:hAnsi="Times New Roman" w:cs="Times New Roman"/>
          <w:color w:val="000000"/>
        </w:rPr>
        <w:t>involuntary patients</w:t>
      </w:r>
      <w:r w:rsidR="00C91975" w:rsidRPr="00683D9C">
        <w:rPr>
          <w:rFonts w:ascii="Times New Roman" w:hAnsi="Times New Roman" w:cs="Times New Roman"/>
          <w:color w:val="000000"/>
        </w:rPr>
        <w:t xml:space="preserve"> with an ‘out of sight, out of mind’ mentality. </w:t>
      </w:r>
      <w:r w:rsidR="005149BB">
        <w:rPr>
          <w:rFonts w:ascii="Times New Roman" w:hAnsi="Times New Roman" w:cs="Times New Roman"/>
          <w:color w:val="000000"/>
        </w:rPr>
        <w:t xml:space="preserve">This mentality condemns some of the most vulnerable and unpopular members of the system to being ignored and potentially abused. </w:t>
      </w:r>
      <w:r w:rsidR="00C91975" w:rsidRPr="00683D9C">
        <w:rPr>
          <w:rFonts w:ascii="Times New Roman" w:hAnsi="Times New Roman" w:cs="Times New Roman"/>
          <w:color w:val="000000"/>
        </w:rPr>
        <w:t>It is our submission that this inquiry should be focused on providing services that facilitate improved access to justice for</w:t>
      </w:r>
      <w:r w:rsidR="00C91975">
        <w:rPr>
          <w:rFonts w:ascii="Times New Roman" w:hAnsi="Times New Roman" w:cs="Times New Roman"/>
          <w:color w:val="000000"/>
        </w:rPr>
        <w:t xml:space="preserve"> both</w:t>
      </w:r>
      <w:r w:rsidR="00C91975" w:rsidRPr="00683D9C">
        <w:rPr>
          <w:rFonts w:ascii="Times New Roman" w:hAnsi="Times New Roman" w:cs="Times New Roman"/>
          <w:color w:val="000000"/>
        </w:rPr>
        <w:t xml:space="preserve"> prisoners and </w:t>
      </w:r>
      <w:r w:rsidR="005149BB">
        <w:rPr>
          <w:rFonts w:ascii="Times New Roman" w:hAnsi="Times New Roman" w:cs="Times New Roman"/>
          <w:color w:val="000000"/>
        </w:rPr>
        <w:t>involuntary</w:t>
      </w:r>
      <w:r w:rsidR="00C91975" w:rsidRPr="00683D9C">
        <w:rPr>
          <w:rFonts w:ascii="Times New Roman" w:hAnsi="Times New Roman" w:cs="Times New Roman"/>
          <w:color w:val="000000"/>
        </w:rPr>
        <w:t xml:space="preserve"> patients in Australia</w:t>
      </w:r>
      <w:r w:rsidR="005149BB">
        <w:rPr>
          <w:rFonts w:ascii="Times New Roman" w:hAnsi="Times New Roman" w:cs="Times New Roman"/>
          <w:color w:val="000000"/>
        </w:rPr>
        <w:t>, so as to provide them with a standing within the system and be better able to assert and enjoy their rights</w:t>
      </w:r>
      <w:r w:rsidR="00C91975" w:rsidRPr="00683D9C">
        <w:rPr>
          <w:rFonts w:ascii="Times New Roman" w:hAnsi="Times New Roman" w:cs="Times New Roman"/>
          <w:color w:val="000000"/>
        </w:rPr>
        <w:t xml:space="preserve">.  </w:t>
      </w:r>
    </w:p>
    <w:p w:rsidR="005149BB" w:rsidRDefault="005149BB" w:rsidP="00C91975">
      <w:pPr>
        <w:rPr>
          <w:rFonts w:ascii="Times New Roman" w:hAnsi="Times New Roman" w:cs="Times New Roman"/>
          <w:color w:val="000000"/>
        </w:rPr>
      </w:pPr>
    </w:p>
    <w:p w:rsidR="005149BB" w:rsidRDefault="005149BB" w:rsidP="00C91975">
      <w:pPr>
        <w:rPr>
          <w:rFonts w:ascii="Times New Roman" w:hAnsi="Times New Roman" w:cs="Times New Roman"/>
          <w:color w:val="000000"/>
        </w:rPr>
      </w:pPr>
    </w:p>
    <w:p w:rsidR="005149BB" w:rsidRPr="00683D9C" w:rsidRDefault="005149BB" w:rsidP="005A461B">
      <w:pPr>
        <w:outlineLvl w:val="0"/>
        <w:rPr>
          <w:rFonts w:ascii="Times New Roman" w:hAnsi="Times New Roman" w:cs="Times New Roman"/>
          <w:szCs w:val="22"/>
          <w:u w:val="single"/>
        </w:rPr>
      </w:pPr>
      <w:r w:rsidRPr="00683D9C">
        <w:rPr>
          <w:rFonts w:ascii="Times New Roman" w:hAnsi="Times New Roman" w:cs="Times New Roman"/>
          <w:b/>
          <w:bCs/>
          <w:color w:val="000000"/>
          <w:szCs w:val="22"/>
          <w:u w:val="single"/>
        </w:rPr>
        <w:t xml:space="preserve">People in </w:t>
      </w:r>
      <w:proofErr w:type="spellStart"/>
      <w:r w:rsidR="00E61A4B">
        <w:rPr>
          <w:rFonts w:ascii="Times New Roman" w:hAnsi="Times New Roman" w:cs="Times New Roman"/>
          <w:b/>
          <w:bCs/>
          <w:color w:val="000000"/>
          <w:szCs w:val="22"/>
          <w:u w:val="single"/>
        </w:rPr>
        <w:t>Deention</w:t>
      </w:r>
      <w:proofErr w:type="spellEnd"/>
      <w:r w:rsidRPr="00683D9C">
        <w:rPr>
          <w:rFonts w:ascii="Times New Roman" w:hAnsi="Times New Roman" w:cs="Times New Roman"/>
          <w:b/>
          <w:bCs/>
          <w:color w:val="000000"/>
          <w:szCs w:val="22"/>
          <w:u w:val="single"/>
        </w:rPr>
        <w:t xml:space="preserve"> – What about their Access to Justice?</w:t>
      </w:r>
    </w:p>
    <w:p w:rsidR="005149BB" w:rsidRPr="00683D9C" w:rsidRDefault="005149BB" w:rsidP="005149BB">
      <w:pPr>
        <w:rPr>
          <w:rFonts w:ascii="Times New Roman" w:eastAsia="Times New Roman" w:hAnsi="Times New Roman" w:cs="Times New Roman"/>
          <w:szCs w:val="22"/>
        </w:rPr>
      </w:pPr>
    </w:p>
    <w:p w:rsidR="005149BB" w:rsidRPr="00683D9C" w:rsidRDefault="005149BB" w:rsidP="005149BB">
      <w:pPr>
        <w:rPr>
          <w:rFonts w:ascii="Times New Roman" w:hAnsi="Times New Roman" w:cs="Times New Roman"/>
          <w:color w:val="000000"/>
          <w:szCs w:val="22"/>
        </w:rPr>
      </w:pPr>
      <w:r w:rsidRPr="00683D9C">
        <w:rPr>
          <w:rFonts w:ascii="Times New Roman" w:hAnsi="Times New Roman" w:cs="Times New Roman"/>
          <w:color w:val="000000"/>
          <w:szCs w:val="22"/>
        </w:rPr>
        <w:t>Justice Action</w:t>
      </w:r>
      <w:r>
        <w:rPr>
          <w:rFonts w:ascii="Times New Roman" w:hAnsi="Times New Roman" w:cs="Times New Roman"/>
          <w:color w:val="000000"/>
          <w:szCs w:val="22"/>
        </w:rPr>
        <w:t xml:space="preserve"> recently asserted the right to </w:t>
      </w:r>
      <w:r w:rsidR="00E61A4B">
        <w:rPr>
          <w:rFonts w:ascii="Times New Roman" w:hAnsi="Times New Roman" w:cs="Times New Roman"/>
          <w:color w:val="000000"/>
          <w:szCs w:val="22"/>
        </w:rPr>
        <w:t xml:space="preserve">enrol </w:t>
      </w:r>
      <w:r>
        <w:rPr>
          <w:rFonts w:ascii="Times New Roman" w:hAnsi="Times New Roman" w:cs="Times New Roman"/>
          <w:color w:val="000000"/>
          <w:szCs w:val="22"/>
        </w:rPr>
        <w:t xml:space="preserve">vote for the </w:t>
      </w:r>
      <w:r w:rsidRPr="00683D9C">
        <w:rPr>
          <w:rFonts w:ascii="Times New Roman" w:hAnsi="Times New Roman" w:cs="Times New Roman"/>
          <w:color w:val="000000"/>
          <w:szCs w:val="22"/>
        </w:rPr>
        <w:t>36,000 people in the prison community, who face geographical, individual and systemic restrictions.</w:t>
      </w:r>
      <w:r w:rsidR="00EF7EE0">
        <w:rPr>
          <w:rFonts w:ascii="Times New Roman" w:hAnsi="Times New Roman" w:cs="Times New Roman"/>
          <w:color w:val="000000"/>
          <w:szCs w:val="22"/>
        </w:rPr>
        <w:t xml:space="preserve"> </w:t>
      </w:r>
      <w:r w:rsidR="00E61A4B">
        <w:rPr>
          <w:rFonts w:ascii="Times New Roman" w:hAnsi="Times New Roman" w:cs="Times New Roman"/>
          <w:color w:val="000000"/>
          <w:szCs w:val="22"/>
        </w:rPr>
        <w:t xml:space="preserve">Our role to argue and present this </w:t>
      </w:r>
      <w:r w:rsidR="00EF7EE0">
        <w:rPr>
          <w:rFonts w:ascii="Times New Roman" w:hAnsi="Times New Roman" w:cs="Times New Roman"/>
          <w:color w:val="000000"/>
          <w:szCs w:val="22"/>
        </w:rPr>
        <w:t>was unchallenged.</w:t>
      </w:r>
      <w:r w:rsidRPr="00683D9C">
        <w:rPr>
          <w:rFonts w:ascii="Times New Roman" w:hAnsi="Times New Roman" w:cs="Times New Roman"/>
          <w:color w:val="000000"/>
          <w:szCs w:val="22"/>
        </w:rPr>
        <w:t xml:space="preserve"> Such individuals are often unaware of their legal rights, overwhelmed, and unable to communicate their needs and concerns effectively. Furthermore, in some instances within the prison culture, issues regarding a prisoner’s personal capacities may prevent them from using those resources available to them.</w:t>
      </w:r>
      <w:r w:rsidRPr="00683D9C">
        <w:rPr>
          <w:rStyle w:val="FootnoteReference"/>
          <w:rFonts w:ascii="Times New Roman" w:hAnsi="Times New Roman" w:cs="Times New Roman"/>
          <w:color w:val="000000"/>
          <w:szCs w:val="22"/>
        </w:rPr>
        <w:footnoteReference w:id="1"/>
      </w:r>
      <w:r w:rsidRPr="00683D9C">
        <w:rPr>
          <w:rFonts w:ascii="Times New Roman" w:hAnsi="Times New Roman" w:cs="Times New Roman"/>
          <w:color w:val="000000"/>
          <w:szCs w:val="22"/>
        </w:rPr>
        <w:t xml:space="preserve"> Reasons for this may be due to a lack of awareness of the pathways available to them, or lack of education about their rights. </w:t>
      </w:r>
    </w:p>
    <w:p w:rsidR="005149BB" w:rsidRPr="00683D9C" w:rsidRDefault="005149BB" w:rsidP="005149BB">
      <w:pPr>
        <w:rPr>
          <w:rFonts w:ascii="Times New Roman" w:hAnsi="Times New Roman" w:cs="Times New Roman"/>
          <w:color w:val="000000"/>
          <w:szCs w:val="22"/>
        </w:rPr>
      </w:pPr>
    </w:p>
    <w:p w:rsidR="002B628A" w:rsidRDefault="005149BB" w:rsidP="005149BB">
      <w:pPr>
        <w:rPr>
          <w:rFonts w:ascii="Times New Roman" w:hAnsi="Times New Roman" w:cs="Times New Roman"/>
          <w:color w:val="000000"/>
          <w:szCs w:val="22"/>
        </w:rPr>
      </w:pPr>
      <w:r w:rsidRPr="00683D9C">
        <w:rPr>
          <w:rFonts w:ascii="Times New Roman" w:hAnsi="Times New Roman" w:cs="Times New Roman"/>
          <w:color w:val="000000"/>
          <w:szCs w:val="22"/>
        </w:rPr>
        <w:t xml:space="preserve">Access to justice within prisons </w:t>
      </w:r>
      <w:r w:rsidR="00E61A4B">
        <w:rPr>
          <w:rFonts w:ascii="Times New Roman" w:hAnsi="Times New Roman" w:cs="Times New Roman"/>
          <w:color w:val="000000"/>
          <w:szCs w:val="22"/>
        </w:rPr>
        <w:t xml:space="preserve">and hospitals </w:t>
      </w:r>
      <w:r w:rsidRPr="00683D9C">
        <w:rPr>
          <w:rFonts w:ascii="Times New Roman" w:hAnsi="Times New Roman" w:cs="Times New Roman"/>
          <w:color w:val="000000"/>
          <w:szCs w:val="22"/>
        </w:rPr>
        <w:t>is structured and dependent upon state control</w:t>
      </w:r>
      <w:r w:rsidR="00E61A4B">
        <w:rPr>
          <w:rFonts w:ascii="Times New Roman" w:hAnsi="Times New Roman" w:cs="Times New Roman"/>
          <w:color w:val="000000"/>
          <w:szCs w:val="22"/>
        </w:rPr>
        <w:t>.</w:t>
      </w:r>
      <w:r w:rsidRPr="00683D9C">
        <w:rPr>
          <w:rFonts w:ascii="Times New Roman" w:hAnsi="Times New Roman" w:cs="Times New Roman"/>
          <w:color w:val="000000"/>
          <w:szCs w:val="22"/>
        </w:rPr>
        <w:t xml:space="preserve"> </w:t>
      </w:r>
      <w:r w:rsidR="00E61A4B">
        <w:rPr>
          <w:rFonts w:ascii="Times New Roman" w:hAnsi="Times New Roman" w:cs="Times New Roman"/>
          <w:color w:val="000000"/>
          <w:szCs w:val="22"/>
        </w:rPr>
        <w:t>T</w:t>
      </w:r>
      <w:r w:rsidRPr="00683D9C">
        <w:rPr>
          <w:rFonts w:ascii="Times New Roman" w:hAnsi="Times New Roman" w:cs="Times New Roman"/>
          <w:color w:val="000000"/>
          <w:szCs w:val="22"/>
        </w:rPr>
        <w:t>he responsibility and impetus should come from the prisoners themselves</w:t>
      </w:r>
      <w:r w:rsidR="00E61A4B">
        <w:rPr>
          <w:rFonts w:ascii="Times New Roman" w:hAnsi="Times New Roman" w:cs="Times New Roman"/>
          <w:color w:val="000000"/>
          <w:szCs w:val="22"/>
        </w:rPr>
        <w:t>, but their ability to do this is blocked</w:t>
      </w:r>
      <w:r w:rsidRPr="00683D9C">
        <w:rPr>
          <w:rFonts w:ascii="Times New Roman" w:hAnsi="Times New Roman" w:cs="Times New Roman"/>
          <w:color w:val="000000"/>
          <w:szCs w:val="22"/>
        </w:rPr>
        <w:t xml:space="preserve">. Furthermore, accessibility, availability and institutional attitudes to those with mental illness severely inhibits </w:t>
      </w:r>
      <w:r w:rsidR="00EF7EE0">
        <w:rPr>
          <w:rFonts w:ascii="Times New Roman" w:hAnsi="Times New Roman" w:cs="Times New Roman"/>
          <w:color w:val="000000"/>
          <w:szCs w:val="22"/>
        </w:rPr>
        <w:t>involuntary</w:t>
      </w:r>
      <w:r w:rsidRPr="00683D9C">
        <w:rPr>
          <w:rFonts w:ascii="Times New Roman" w:hAnsi="Times New Roman" w:cs="Times New Roman"/>
          <w:color w:val="000000"/>
          <w:szCs w:val="22"/>
        </w:rPr>
        <w:t xml:space="preserve"> patients’ access to justice. The profile of people in prison indicates that they fall under the vulnerable litigants category.</w:t>
      </w:r>
    </w:p>
    <w:p w:rsidR="002B628A" w:rsidRDefault="002B628A" w:rsidP="005149BB">
      <w:pPr>
        <w:rPr>
          <w:rFonts w:ascii="Times New Roman" w:hAnsi="Times New Roman" w:cs="Times New Roman"/>
          <w:color w:val="000000"/>
          <w:szCs w:val="22"/>
        </w:rPr>
      </w:pPr>
    </w:p>
    <w:p w:rsidR="00E70972" w:rsidRDefault="002B628A" w:rsidP="00C91975">
      <w:pPr>
        <w:rPr>
          <w:rFonts w:ascii="Times New Roman" w:hAnsi="Times New Roman" w:cs="Times New Roman"/>
          <w:color w:val="000000"/>
          <w:szCs w:val="22"/>
        </w:rPr>
      </w:pPr>
      <w:r>
        <w:rPr>
          <w:rFonts w:ascii="Times New Roman" w:hAnsi="Times New Roman" w:cs="Times New Roman"/>
          <w:color w:val="000000"/>
          <w:szCs w:val="22"/>
        </w:rPr>
        <w:lastRenderedPageBreak/>
        <w:t>The classification of a person having a physical or mental disability within the system can cause injustice for the person in a variety of ways. For ex</w:t>
      </w:r>
      <w:r w:rsidR="00E70972">
        <w:rPr>
          <w:rFonts w:ascii="Times New Roman" w:hAnsi="Times New Roman" w:cs="Times New Roman"/>
          <w:color w:val="000000"/>
          <w:szCs w:val="22"/>
        </w:rPr>
        <w:t xml:space="preserve">ample, where someone </w:t>
      </w:r>
      <w:r>
        <w:rPr>
          <w:rFonts w:ascii="Times New Roman" w:hAnsi="Times New Roman" w:cs="Times New Roman"/>
          <w:color w:val="000000"/>
          <w:szCs w:val="22"/>
        </w:rPr>
        <w:t xml:space="preserve">has had an emotional breakdown </w:t>
      </w:r>
      <w:r w:rsidR="00E70972">
        <w:rPr>
          <w:rFonts w:ascii="Times New Roman" w:hAnsi="Times New Roman" w:cs="Times New Roman"/>
          <w:color w:val="000000"/>
          <w:szCs w:val="22"/>
        </w:rPr>
        <w:t xml:space="preserve">following a marriage breakdown. When it comes to dissolution of assets or deciding who takes care of any children, there is already an inequality in bargaining power between the couple, with the person with the supposed disability trying to assert their rights from a compromised position. The right of being a parent should be separate from whether a person is within the system for treatment of a physical disability. </w:t>
      </w:r>
      <w:r w:rsidR="005A461B">
        <w:rPr>
          <w:rFonts w:ascii="Times New Roman" w:hAnsi="Times New Roman" w:cs="Times New Roman"/>
          <w:color w:val="000000"/>
          <w:szCs w:val="22"/>
        </w:rPr>
        <w:t>However, they are seen as having</w:t>
      </w:r>
      <w:r w:rsidR="00E70972">
        <w:rPr>
          <w:rFonts w:ascii="Times New Roman" w:hAnsi="Times New Roman" w:cs="Times New Roman"/>
          <w:color w:val="000000"/>
          <w:szCs w:val="22"/>
        </w:rPr>
        <w:t xml:space="preserve"> less standing or sway within the process as opposed to the other spouse outside of the criminal justice and health systems.</w:t>
      </w:r>
    </w:p>
    <w:p w:rsidR="00E70972" w:rsidRDefault="00E70972" w:rsidP="00C91975">
      <w:pPr>
        <w:rPr>
          <w:rFonts w:ascii="Times New Roman" w:hAnsi="Times New Roman" w:cs="Times New Roman"/>
          <w:color w:val="000000"/>
          <w:szCs w:val="22"/>
        </w:rPr>
      </w:pPr>
    </w:p>
    <w:p w:rsidR="00C91975" w:rsidRPr="00683D9C" w:rsidRDefault="00E70972" w:rsidP="00C91975">
      <w:pPr>
        <w:rPr>
          <w:rFonts w:ascii="Times New Roman" w:hAnsi="Times New Roman" w:cs="Times New Roman"/>
          <w:szCs w:val="20"/>
        </w:rPr>
      </w:pPr>
      <w:r>
        <w:rPr>
          <w:rFonts w:ascii="Times New Roman" w:hAnsi="Times New Roman" w:cs="Times New Roman"/>
          <w:color w:val="000000"/>
          <w:szCs w:val="22"/>
        </w:rPr>
        <w:t>It has been suggested that the use of Legal Aid would be beneficial here in addressing the above issues. However, an increase of support and funding to Legal Aid would not be an appropriate remedy to these issues. Rather than acting as a representative to the person who has been disenfranchised through being a part of the system, the focus needs to be on empowering the person to be able to assert their own rights despite being part of the system, rather than empowering someone to do it for them</w:t>
      </w:r>
      <w:r w:rsidRPr="00E526DA">
        <w:rPr>
          <w:rFonts w:ascii="Times New Roman" w:hAnsi="Times New Roman" w:cs="Times New Roman"/>
          <w:color w:val="000000"/>
          <w:szCs w:val="22"/>
        </w:rPr>
        <w:t>. The underlying issue of an inequality of bargaining power</w:t>
      </w:r>
      <w:r w:rsidR="00E526DA">
        <w:rPr>
          <w:rFonts w:ascii="Times New Roman" w:hAnsi="Times New Roman" w:cs="Times New Roman"/>
          <w:color w:val="000000"/>
          <w:szCs w:val="22"/>
        </w:rPr>
        <w:t xml:space="preserve"> and understanding are</w:t>
      </w:r>
      <w:r w:rsidRPr="00E526DA">
        <w:rPr>
          <w:rFonts w:ascii="Times New Roman" w:hAnsi="Times New Roman" w:cs="Times New Roman"/>
          <w:color w:val="000000"/>
          <w:szCs w:val="22"/>
        </w:rPr>
        <w:t xml:space="preserve"> the predominant </w:t>
      </w:r>
      <w:r w:rsidR="00E526DA" w:rsidRPr="00E526DA">
        <w:rPr>
          <w:rFonts w:ascii="Times New Roman" w:hAnsi="Times New Roman" w:cs="Times New Roman"/>
          <w:color w:val="000000"/>
          <w:szCs w:val="22"/>
        </w:rPr>
        <w:t>point</w:t>
      </w:r>
      <w:r w:rsidR="00E526DA">
        <w:rPr>
          <w:rFonts w:ascii="Times New Roman" w:hAnsi="Times New Roman" w:cs="Times New Roman"/>
          <w:color w:val="000000"/>
          <w:szCs w:val="22"/>
        </w:rPr>
        <w:t>s</w:t>
      </w:r>
      <w:r w:rsidR="00E526DA" w:rsidRPr="00E526DA">
        <w:rPr>
          <w:rFonts w:ascii="Times New Roman" w:hAnsi="Times New Roman" w:cs="Times New Roman"/>
          <w:color w:val="000000"/>
          <w:szCs w:val="22"/>
        </w:rPr>
        <w:t xml:space="preserve"> that need to be addressed, rather than any expansion of representation by Legal Aid</w:t>
      </w:r>
      <w:r w:rsidRPr="00E526DA">
        <w:rPr>
          <w:rFonts w:ascii="Times New Roman" w:hAnsi="Times New Roman" w:cs="Times New Roman"/>
          <w:color w:val="000000"/>
          <w:szCs w:val="22"/>
        </w:rPr>
        <w:t>.</w:t>
      </w:r>
    </w:p>
    <w:p w:rsidR="002B628A" w:rsidRDefault="002B628A" w:rsidP="00C91975">
      <w:pPr>
        <w:rPr>
          <w:rFonts w:ascii="Times New Roman" w:eastAsia="Times New Roman" w:hAnsi="Times New Roman" w:cs="Times New Roman"/>
          <w:szCs w:val="20"/>
        </w:rPr>
      </w:pPr>
    </w:p>
    <w:p w:rsidR="00C91975" w:rsidRPr="00683D9C" w:rsidRDefault="00C91975" w:rsidP="005A461B">
      <w:pPr>
        <w:outlineLvl w:val="0"/>
        <w:rPr>
          <w:rFonts w:ascii="Times New Roman" w:hAnsi="Times New Roman" w:cs="Times New Roman"/>
          <w:szCs w:val="20"/>
        </w:rPr>
      </w:pPr>
      <w:r w:rsidRPr="00683D9C">
        <w:rPr>
          <w:rFonts w:ascii="Times New Roman" w:hAnsi="Times New Roman" w:cs="Times New Roman"/>
          <w:b/>
          <w:bCs/>
          <w:color w:val="000000"/>
        </w:rPr>
        <w:t xml:space="preserve">Access to Justice for </w:t>
      </w:r>
      <w:r w:rsidR="002B628A">
        <w:rPr>
          <w:rFonts w:ascii="Times New Roman" w:hAnsi="Times New Roman" w:cs="Times New Roman"/>
          <w:b/>
          <w:bCs/>
          <w:color w:val="000000"/>
        </w:rPr>
        <w:t>detainees</w:t>
      </w:r>
    </w:p>
    <w:p w:rsidR="00C91975" w:rsidRPr="00683D9C" w:rsidRDefault="00C91975" w:rsidP="005A461B">
      <w:pPr>
        <w:outlineLvl w:val="0"/>
        <w:rPr>
          <w:rFonts w:ascii="Times New Roman" w:hAnsi="Times New Roman" w:cs="Times New Roman"/>
          <w:szCs w:val="20"/>
        </w:rPr>
      </w:pPr>
      <w:r w:rsidRPr="00683D9C">
        <w:rPr>
          <w:rFonts w:ascii="Times New Roman" w:hAnsi="Times New Roman" w:cs="Times New Roman"/>
          <w:b/>
          <w:bCs/>
          <w:color w:val="000000"/>
        </w:rPr>
        <w:t>Cost of Accessing Justice and Securing Legal Representation</w:t>
      </w:r>
    </w:p>
    <w:p w:rsidR="00C91975" w:rsidRPr="00683D9C" w:rsidRDefault="00C91975" w:rsidP="00C91975">
      <w:pPr>
        <w:textAlignment w:val="baseline"/>
        <w:rPr>
          <w:rFonts w:ascii="Times New Roman" w:hAnsi="Times New Roman" w:cs="Times New Roman"/>
          <w:color w:val="000000"/>
        </w:rPr>
      </w:pPr>
    </w:p>
    <w:p w:rsidR="00C91975" w:rsidRPr="00683D9C" w:rsidRDefault="00C91975" w:rsidP="00C91975">
      <w:pPr>
        <w:textAlignment w:val="baseline"/>
        <w:rPr>
          <w:rFonts w:ascii="Times New Roman" w:hAnsi="Times New Roman" w:cs="Times New Roman"/>
          <w:szCs w:val="20"/>
        </w:rPr>
      </w:pPr>
      <w:r w:rsidRPr="00683D9C">
        <w:rPr>
          <w:rFonts w:ascii="Times New Roman" w:hAnsi="Times New Roman" w:cs="Times New Roman"/>
          <w:color w:val="000000"/>
        </w:rPr>
        <w:t>Cost of litigation is a major factor that prevents access to the legal justice system, especially for vulnerable litigants. In our submission, we are particularly aiming to highlight the problems of access to justice for:</w:t>
      </w:r>
    </w:p>
    <w:p w:rsidR="00C91975" w:rsidRPr="00683D9C" w:rsidRDefault="00C91975" w:rsidP="00C91975">
      <w:pPr>
        <w:numPr>
          <w:ilvl w:val="0"/>
          <w:numId w:val="2"/>
        </w:numPr>
        <w:ind w:left="1418"/>
        <w:textAlignment w:val="baseline"/>
        <w:rPr>
          <w:rFonts w:ascii="Times New Roman" w:hAnsi="Times New Roman" w:cs="Times New Roman"/>
          <w:color w:val="000000"/>
        </w:rPr>
      </w:pPr>
      <w:r w:rsidRPr="00683D9C">
        <w:rPr>
          <w:rFonts w:ascii="Times New Roman" w:hAnsi="Times New Roman" w:cs="Times New Roman"/>
          <w:color w:val="000000"/>
        </w:rPr>
        <w:t>Prisoners;                         </w:t>
      </w:r>
    </w:p>
    <w:p w:rsidR="00C91975" w:rsidRPr="00683D9C" w:rsidRDefault="002B628A" w:rsidP="00C91975">
      <w:pPr>
        <w:numPr>
          <w:ilvl w:val="0"/>
          <w:numId w:val="2"/>
        </w:numPr>
        <w:ind w:left="1418"/>
        <w:textAlignment w:val="baseline"/>
        <w:rPr>
          <w:rFonts w:ascii="Times New Roman" w:hAnsi="Times New Roman" w:cs="Times New Roman"/>
          <w:color w:val="000000"/>
        </w:rPr>
      </w:pPr>
      <w:r>
        <w:rPr>
          <w:rFonts w:ascii="Times New Roman" w:hAnsi="Times New Roman" w:cs="Times New Roman"/>
          <w:color w:val="000000"/>
        </w:rPr>
        <w:t>Involuntary</w:t>
      </w:r>
      <w:r w:rsidR="00C91975" w:rsidRPr="00683D9C">
        <w:rPr>
          <w:rFonts w:ascii="Times New Roman" w:hAnsi="Times New Roman" w:cs="Times New Roman"/>
          <w:color w:val="000000"/>
        </w:rPr>
        <w:t xml:space="preserve"> patients; and</w:t>
      </w:r>
    </w:p>
    <w:p w:rsidR="00C91975" w:rsidRPr="001A7968" w:rsidRDefault="00C91975" w:rsidP="00C91975">
      <w:pPr>
        <w:numPr>
          <w:ilvl w:val="0"/>
          <w:numId w:val="2"/>
        </w:numPr>
        <w:ind w:left="1418"/>
        <w:textAlignment w:val="baseline"/>
        <w:rPr>
          <w:rFonts w:ascii="Times New Roman" w:hAnsi="Times New Roman" w:cs="Times New Roman"/>
          <w:color w:val="000000"/>
        </w:rPr>
      </w:pPr>
      <w:r w:rsidRPr="00683D9C">
        <w:rPr>
          <w:rFonts w:ascii="Times New Roman" w:hAnsi="Times New Roman" w:cs="Times New Roman"/>
          <w:color w:val="000000"/>
        </w:rPr>
        <w:t xml:space="preserve">Not-for-profit organisations like </w:t>
      </w:r>
      <w:r w:rsidRPr="00683D9C">
        <w:rPr>
          <w:rFonts w:ascii="Times New Roman" w:hAnsi="Times New Roman" w:cs="Times New Roman"/>
          <w:iCs/>
          <w:color w:val="000000"/>
        </w:rPr>
        <w:t>Justice</w:t>
      </w:r>
      <w:r w:rsidRPr="00683D9C">
        <w:rPr>
          <w:rFonts w:ascii="Times New Roman" w:hAnsi="Times New Roman" w:cs="Times New Roman"/>
          <w:i/>
          <w:iCs/>
          <w:color w:val="000000"/>
        </w:rPr>
        <w:t xml:space="preserve"> </w:t>
      </w:r>
      <w:r w:rsidRPr="00683D9C">
        <w:rPr>
          <w:rFonts w:ascii="Times New Roman" w:hAnsi="Times New Roman" w:cs="Times New Roman"/>
          <w:color w:val="000000"/>
        </w:rPr>
        <w:t xml:space="preserve">Action, and the effect </w:t>
      </w:r>
      <w:r w:rsidRPr="00683D9C">
        <w:rPr>
          <w:rFonts w:ascii="Times New Roman" w:hAnsi="Times New Roman" w:cs="Times New Roman"/>
          <w:color w:val="000000"/>
        </w:rPr>
        <w:tab/>
      </w:r>
      <w:r w:rsidRPr="00683D9C">
        <w:rPr>
          <w:rFonts w:ascii="Times New Roman" w:hAnsi="Times New Roman" w:cs="Times New Roman"/>
          <w:color w:val="000000"/>
        </w:rPr>
        <w:tab/>
        <w:t>of costs orders on our ability to represent those in need</w:t>
      </w:r>
      <w:r w:rsidRPr="00905B16">
        <w:rPr>
          <w:rFonts w:ascii="Times New Roman" w:hAnsi="Times New Roman" w:cs="Times New Roman"/>
          <w:color w:val="000000"/>
        </w:rPr>
        <w:t>.</w:t>
      </w:r>
    </w:p>
    <w:p w:rsidR="001A7968" w:rsidRDefault="001A7968" w:rsidP="00C91975">
      <w:pPr>
        <w:textAlignment w:val="baseline"/>
        <w:rPr>
          <w:rFonts w:ascii="Times New Roman" w:hAnsi="Times New Roman" w:cs="Times New Roman"/>
          <w:color w:val="000000"/>
        </w:rPr>
      </w:pPr>
    </w:p>
    <w:p w:rsidR="00C91975" w:rsidRPr="00683D9C" w:rsidRDefault="00C91975" w:rsidP="00C91975">
      <w:pPr>
        <w:textAlignment w:val="baseline"/>
        <w:rPr>
          <w:rFonts w:ascii="Times New Roman" w:hAnsi="Times New Roman" w:cs="Times New Roman"/>
          <w:color w:val="000000"/>
        </w:rPr>
      </w:pPr>
      <w:r w:rsidRPr="00683D9C">
        <w:rPr>
          <w:rFonts w:ascii="Times New Roman" w:hAnsi="Times New Roman" w:cs="Times New Roman"/>
          <w:color w:val="000000"/>
        </w:rPr>
        <w:t xml:space="preserve">Not-for-profit organisations that represent </w:t>
      </w:r>
      <w:r w:rsidR="00A5380C">
        <w:rPr>
          <w:rFonts w:ascii="Times New Roman" w:hAnsi="Times New Roman" w:cs="Times New Roman"/>
          <w:color w:val="000000"/>
        </w:rPr>
        <w:t>involuntary</w:t>
      </w:r>
      <w:r w:rsidRPr="00683D9C">
        <w:rPr>
          <w:rFonts w:ascii="Times New Roman" w:hAnsi="Times New Roman" w:cs="Times New Roman"/>
          <w:color w:val="000000"/>
        </w:rPr>
        <w:t xml:space="preserve"> patients in Mental Health Review Tribunals and subsequent appeal courts with the intent of representing the interests of the public are faced with significant challenges in meeting legal costs. </w:t>
      </w:r>
      <w:r w:rsidR="001A7968" w:rsidRPr="001A7968">
        <w:rPr>
          <w:rFonts w:ascii="Times New Roman" w:hAnsi="Times New Roman" w:cs="Times New Roman"/>
          <w:color w:val="000000"/>
          <w:szCs w:val="22"/>
        </w:rPr>
        <w:t>We believe that it is vital that not-for-profit parties representing vulnerable litigants are able to receive special consideration in regard to court costs.</w:t>
      </w:r>
      <w:r w:rsidR="001A7968">
        <w:rPr>
          <w:rFonts w:ascii="Times New Roman" w:hAnsi="Times New Roman" w:cs="Times New Roman"/>
          <w:color w:val="000000"/>
          <w:szCs w:val="22"/>
        </w:rPr>
        <w:t xml:space="preserve"> </w:t>
      </w:r>
      <w:r w:rsidRPr="00683D9C">
        <w:rPr>
          <w:rFonts w:ascii="Times New Roman" w:hAnsi="Times New Roman" w:cs="Times New Roman"/>
          <w:color w:val="000000"/>
        </w:rPr>
        <w:t>Justice Action is currently seeking leave in the High Court on appeal o</w:t>
      </w:r>
      <w:r w:rsidR="00E61A4B">
        <w:rPr>
          <w:rFonts w:ascii="Times New Roman" w:hAnsi="Times New Roman" w:cs="Times New Roman"/>
          <w:color w:val="000000"/>
        </w:rPr>
        <w:t>n costs totalling $52,000</w:t>
      </w:r>
      <w:r w:rsidRPr="00683D9C">
        <w:rPr>
          <w:rFonts w:ascii="Times New Roman" w:hAnsi="Times New Roman" w:cs="Times New Roman"/>
          <w:color w:val="000000"/>
        </w:rPr>
        <w:t xml:space="preserve"> for litigation arising out of representation on behalf of a</w:t>
      </w:r>
      <w:r w:rsidR="00A5380C">
        <w:rPr>
          <w:rFonts w:ascii="Times New Roman" w:hAnsi="Times New Roman" w:cs="Times New Roman"/>
          <w:color w:val="000000"/>
        </w:rPr>
        <w:t>n</w:t>
      </w:r>
      <w:r w:rsidRPr="00683D9C">
        <w:rPr>
          <w:rFonts w:ascii="Times New Roman" w:hAnsi="Times New Roman" w:cs="Times New Roman"/>
          <w:color w:val="000000"/>
        </w:rPr>
        <w:t xml:space="preserve"> </w:t>
      </w:r>
      <w:r w:rsidR="00A5380C">
        <w:rPr>
          <w:rFonts w:ascii="Times New Roman" w:hAnsi="Times New Roman" w:cs="Times New Roman"/>
          <w:color w:val="000000"/>
        </w:rPr>
        <w:t>involuntary</w:t>
      </w:r>
      <w:r w:rsidRPr="00683D9C">
        <w:rPr>
          <w:rFonts w:ascii="Times New Roman" w:hAnsi="Times New Roman" w:cs="Times New Roman"/>
          <w:color w:val="000000"/>
        </w:rPr>
        <w:t xml:space="preserve"> patient, Saeed Dezfouli. This highlights the high risk that costs orders pose for not-for-profit organisations that are upholding civil justice rights for vulnerable, legally incapacitated litigants. This risk of cost may deter other not-for-profit organisations from pursuing cases for vulnerable litigants, subsequently acting as a significant barrier for access to justice. </w:t>
      </w:r>
    </w:p>
    <w:p w:rsidR="007148E1" w:rsidRDefault="007148E1" w:rsidP="00C91975">
      <w:pPr>
        <w:rPr>
          <w:rFonts w:ascii="Times New Roman" w:hAnsi="Times New Roman" w:cs="Times New Roman"/>
          <w:b/>
          <w:bCs/>
          <w:color w:val="000000"/>
          <w:szCs w:val="22"/>
          <w:u w:val="single"/>
        </w:rPr>
      </w:pPr>
    </w:p>
    <w:p w:rsidR="00C91975" w:rsidRPr="00683D9C" w:rsidRDefault="00C91975" w:rsidP="00C91975">
      <w:pPr>
        <w:rPr>
          <w:rFonts w:ascii="Times New Roman" w:hAnsi="Times New Roman" w:cs="Times New Roman"/>
          <w:b/>
          <w:bCs/>
          <w:color w:val="000000"/>
          <w:szCs w:val="22"/>
          <w:u w:val="single"/>
        </w:rPr>
      </w:pPr>
    </w:p>
    <w:p w:rsidR="00C91975" w:rsidRPr="00683D9C" w:rsidRDefault="00C91975" w:rsidP="005A461B">
      <w:pPr>
        <w:outlineLvl w:val="0"/>
        <w:rPr>
          <w:rFonts w:ascii="Times New Roman" w:hAnsi="Times New Roman" w:cs="Times New Roman"/>
          <w:szCs w:val="22"/>
          <w:u w:val="single"/>
        </w:rPr>
      </w:pPr>
      <w:r w:rsidRPr="00683D9C">
        <w:rPr>
          <w:rFonts w:ascii="Times New Roman" w:hAnsi="Times New Roman" w:cs="Times New Roman"/>
          <w:b/>
          <w:bCs/>
          <w:color w:val="000000"/>
          <w:szCs w:val="22"/>
          <w:u w:val="single"/>
        </w:rPr>
        <w:t>Avenues for dispute resolution and the importance of access to justice</w:t>
      </w:r>
    </w:p>
    <w:p w:rsidR="00C91975" w:rsidRPr="00683D9C" w:rsidRDefault="00C91975" w:rsidP="00C91975">
      <w:pPr>
        <w:rPr>
          <w:rFonts w:ascii="Times New Roman" w:hAnsi="Times New Roman" w:cs="Times New Roman"/>
          <w:szCs w:val="22"/>
        </w:rPr>
      </w:pPr>
    </w:p>
    <w:p w:rsidR="00C91975" w:rsidRPr="00683D9C" w:rsidRDefault="00C91975" w:rsidP="00C91975">
      <w:pPr>
        <w:rPr>
          <w:rFonts w:ascii="Times New Roman" w:hAnsi="Times New Roman" w:cs="Times New Roman"/>
          <w:color w:val="000000"/>
          <w:szCs w:val="22"/>
        </w:rPr>
      </w:pPr>
      <w:r w:rsidRPr="00683D9C">
        <w:rPr>
          <w:rFonts w:ascii="Times New Roman" w:hAnsi="Times New Roman" w:cs="Times New Roman"/>
          <w:color w:val="000000"/>
          <w:szCs w:val="22"/>
        </w:rPr>
        <w:t xml:space="preserve">In our submission we support the view that, in cases where there is a public interest implication, the main strength of the civil justice system is the availability of appeal </w:t>
      </w:r>
      <w:r w:rsidRPr="00683D9C">
        <w:rPr>
          <w:rFonts w:ascii="Times New Roman" w:hAnsi="Times New Roman" w:cs="Times New Roman"/>
          <w:color w:val="000000"/>
          <w:szCs w:val="22"/>
        </w:rPr>
        <w:lastRenderedPageBreak/>
        <w:t xml:space="preserve">avenues. Where there are “public interest implications” </w:t>
      </w:r>
      <w:r>
        <w:rPr>
          <w:rFonts w:ascii="Times New Roman" w:hAnsi="Times New Roman" w:cs="Times New Roman"/>
          <w:color w:val="000000"/>
          <w:szCs w:val="22"/>
        </w:rPr>
        <w:t>(</w:t>
      </w:r>
      <w:r w:rsidRPr="00683D9C">
        <w:rPr>
          <w:rFonts w:ascii="Times New Roman" w:hAnsi="Times New Roman" w:cs="Times New Roman"/>
          <w:color w:val="000000"/>
          <w:szCs w:val="22"/>
        </w:rPr>
        <w:t>particularly which challenge established law and create new precedents</w:t>
      </w:r>
      <w:r>
        <w:rPr>
          <w:rFonts w:ascii="Times New Roman" w:hAnsi="Times New Roman" w:cs="Times New Roman"/>
          <w:color w:val="000000"/>
          <w:szCs w:val="22"/>
        </w:rPr>
        <w:t>)</w:t>
      </w:r>
      <w:r w:rsidRPr="00683D9C">
        <w:rPr>
          <w:rFonts w:ascii="Times New Roman" w:hAnsi="Times New Roman" w:cs="Times New Roman"/>
          <w:color w:val="000000"/>
          <w:szCs w:val="22"/>
        </w:rPr>
        <w:t xml:space="preserve">, this avenue for appeal is vital to ensuring that </w:t>
      </w:r>
      <w:r w:rsidR="00A5380C">
        <w:rPr>
          <w:rFonts w:ascii="Times New Roman" w:hAnsi="Times New Roman" w:cs="Times New Roman"/>
          <w:color w:val="000000"/>
          <w:szCs w:val="22"/>
        </w:rPr>
        <w:t>involuntary</w:t>
      </w:r>
      <w:r w:rsidRPr="00683D9C">
        <w:rPr>
          <w:rFonts w:ascii="Times New Roman" w:hAnsi="Times New Roman" w:cs="Times New Roman"/>
          <w:color w:val="000000"/>
          <w:szCs w:val="22"/>
        </w:rPr>
        <w:t xml:space="preserve"> patients are heard.</w:t>
      </w:r>
      <w:r w:rsidRPr="00683D9C">
        <w:rPr>
          <w:rStyle w:val="FootnoteReference"/>
          <w:rFonts w:ascii="Times New Roman" w:hAnsi="Times New Roman" w:cs="Times New Roman"/>
          <w:color w:val="000000"/>
          <w:szCs w:val="22"/>
        </w:rPr>
        <w:footnoteReference w:id="2"/>
      </w:r>
      <w:r w:rsidRPr="00683D9C">
        <w:rPr>
          <w:rFonts w:ascii="Times New Roman" w:hAnsi="Times New Roman" w:cs="Times New Roman"/>
          <w:color w:val="000000"/>
          <w:szCs w:val="22"/>
        </w:rPr>
        <w:t xml:space="preserve"> However, the Mental Health Review Tribunal as an auxiliary to the formal court system, undermines the civil justice system. The Tribunal commands a level of discretion, determined by state legislation that can hold </w:t>
      </w:r>
      <w:r w:rsidR="00A5380C">
        <w:rPr>
          <w:rFonts w:ascii="Times New Roman" w:hAnsi="Times New Roman" w:cs="Times New Roman"/>
          <w:color w:val="000000"/>
          <w:szCs w:val="22"/>
        </w:rPr>
        <w:t>involuntary</w:t>
      </w:r>
      <w:r w:rsidRPr="00683D9C">
        <w:rPr>
          <w:rFonts w:ascii="Times New Roman" w:hAnsi="Times New Roman" w:cs="Times New Roman"/>
          <w:color w:val="000000"/>
          <w:szCs w:val="22"/>
        </w:rPr>
        <w:t xml:space="preserve"> patients indefinitely and mandate community treatment orders.</w:t>
      </w:r>
      <w:r w:rsidRPr="00683D9C">
        <w:rPr>
          <w:rStyle w:val="FootnoteReference"/>
          <w:rFonts w:ascii="Times New Roman" w:hAnsi="Times New Roman" w:cs="Times New Roman"/>
          <w:color w:val="000000"/>
          <w:szCs w:val="22"/>
        </w:rPr>
        <w:footnoteReference w:id="3"/>
      </w:r>
      <w:r w:rsidRPr="00683D9C">
        <w:rPr>
          <w:rFonts w:ascii="Times New Roman" w:hAnsi="Times New Roman" w:cs="Times New Roman"/>
          <w:color w:val="000000"/>
          <w:szCs w:val="22"/>
        </w:rPr>
        <w:t xml:space="preserve"> The weakness t</w:t>
      </w:r>
      <w:r w:rsidR="00CE5365">
        <w:rPr>
          <w:rFonts w:ascii="Times New Roman" w:hAnsi="Times New Roman" w:cs="Times New Roman"/>
          <w:color w:val="000000"/>
          <w:szCs w:val="22"/>
        </w:rPr>
        <w:t>hen of the civil justice system</w:t>
      </w:r>
      <w:r w:rsidRPr="00683D9C">
        <w:rPr>
          <w:rFonts w:ascii="Times New Roman" w:hAnsi="Times New Roman" w:cs="Times New Roman"/>
          <w:color w:val="000000"/>
          <w:szCs w:val="22"/>
        </w:rPr>
        <w:t xml:space="preserve"> is its clear failure to regulate or curtail the activities of the Tribunal.  </w:t>
      </w:r>
    </w:p>
    <w:p w:rsidR="007148E1" w:rsidRDefault="007148E1" w:rsidP="00C91975">
      <w:pPr>
        <w:rPr>
          <w:rFonts w:ascii="Times New Roman" w:eastAsia="Times New Roman" w:hAnsi="Times New Roman" w:cs="Times New Roman"/>
          <w:szCs w:val="22"/>
        </w:rPr>
      </w:pPr>
    </w:p>
    <w:p w:rsidR="00C91975" w:rsidRPr="00683D9C" w:rsidRDefault="00C91975" w:rsidP="00C91975">
      <w:pPr>
        <w:rPr>
          <w:rFonts w:ascii="Times New Roman" w:eastAsia="Times New Roman" w:hAnsi="Times New Roman" w:cs="Times New Roman"/>
          <w:szCs w:val="22"/>
        </w:rPr>
      </w:pPr>
    </w:p>
    <w:p w:rsidR="00C91975" w:rsidRPr="00683D9C" w:rsidRDefault="00E70972" w:rsidP="005A461B">
      <w:pPr>
        <w:outlineLvl w:val="0"/>
        <w:rPr>
          <w:rFonts w:ascii="Times New Roman" w:hAnsi="Times New Roman" w:cs="Times New Roman"/>
          <w:szCs w:val="22"/>
          <w:u w:val="single"/>
        </w:rPr>
      </w:pPr>
      <w:r>
        <w:rPr>
          <w:rFonts w:ascii="Times New Roman" w:hAnsi="Times New Roman" w:cs="Times New Roman"/>
          <w:b/>
          <w:bCs/>
          <w:color w:val="000000"/>
          <w:szCs w:val="22"/>
          <w:u w:val="single"/>
        </w:rPr>
        <w:t>Detainee’s restricted access</w:t>
      </w:r>
      <w:r w:rsidR="001A7968">
        <w:rPr>
          <w:rFonts w:ascii="Times New Roman" w:hAnsi="Times New Roman" w:cs="Times New Roman"/>
          <w:b/>
          <w:bCs/>
          <w:color w:val="000000"/>
          <w:szCs w:val="22"/>
          <w:u w:val="single"/>
        </w:rPr>
        <w:t xml:space="preserve"> to justice</w:t>
      </w:r>
    </w:p>
    <w:p w:rsidR="00C91975" w:rsidRPr="00683D9C" w:rsidRDefault="00C91975" w:rsidP="00C91975">
      <w:pPr>
        <w:rPr>
          <w:rFonts w:ascii="Times New Roman" w:hAnsi="Times New Roman" w:cs="Times New Roman"/>
          <w:color w:val="000000"/>
          <w:szCs w:val="22"/>
        </w:rPr>
      </w:pPr>
    </w:p>
    <w:p w:rsidR="001A7968" w:rsidRDefault="00C91975" w:rsidP="00C91975">
      <w:pPr>
        <w:rPr>
          <w:rFonts w:ascii="Times New Roman" w:hAnsi="Times New Roman" w:cs="Times New Roman"/>
          <w:color w:val="000000"/>
          <w:szCs w:val="22"/>
        </w:rPr>
      </w:pPr>
      <w:r w:rsidRPr="00683D9C">
        <w:rPr>
          <w:rFonts w:ascii="Times New Roman" w:hAnsi="Times New Roman" w:cs="Times New Roman"/>
          <w:color w:val="000000"/>
          <w:szCs w:val="22"/>
        </w:rPr>
        <w:t xml:space="preserve">Access to </w:t>
      </w:r>
      <w:r w:rsidR="00E526DA">
        <w:rPr>
          <w:rFonts w:ascii="Times New Roman" w:hAnsi="Times New Roman" w:cs="Times New Roman"/>
          <w:color w:val="000000"/>
          <w:szCs w:val="22"/>
        </w:rPr>
        <w:t>j</w:t>
      </w:r>
      <w:r w:rsidRPr="00683D9C">
        <w:rPr>
          <w:rFonts w:ascii="Times New Roman" w:hAnsi="Times New Roman" w:cs="Times New Roman"/>
          <w:color w:val="000000"/>
          <w:szCs w:val="22"/>
        </w:rPr>
        <w:t xml:space="preserve">ustice is a central concept of the legal system and the rule of law. Failure to provide access to resources concerning justice eliminates opportunities for the individual to pursue justice, and by extension undermines the integrity of the legal system of Australia, and disillusionment with the law. </w:t>
      </w:r>
      <w:r w:rsidR="001A7968" w:rsidRPr="00E526DA">
        <w:rPr>
          <w:rFonts w:ascii="Times New Roman" w:hAnsi="Times New Roman" w:cs="Times New Roman"/>
          <w:color w:val="000000"/>
          <w:szCs w:val="22"/>
        </w:rPr>
        <w:t>This is particularly prominent for detainees, as they are often denied the ability to properly access justice</w:t>
      </w:r>
      <w:r w:rsidR="00E526DA" w:rsidRPr="00E526DA">
        <w:rPr>
          <w:rFonts w:ascii="Times New Roman" w:hAnsi="Times New Roman" w:cs="Times New Roman"/>
          <w:color w:val="000000"/>
          <w:szCs w:val="22"/>
        </w:rPr>
        <w:t xml:space="preserve">. However, there are several ways that this can be </w:t>
      </w:r>
      <w:r w:rsidR="001A7968" w:rsidRPr="00E526DA">
        <w:rPr>
          <w:rFonts w:ascii="Times New Roman" w:hAnsi="Times New Roman" w:cs="Times New Roman"/>
          <w:color w:val="000000"/>
          <w:szCs w:val="22"/>
        </w:rPr>
        <w:t>address</w:t>
      </w:r>
      <w:r w:rsidR="00E526DA" w:rsidRPr="00E526DA">
        <w:rPr>
          <w:rFonts w:ascii="Times New Roman" w:hAnsi="Times New Roman" w:cs="Times New Roman"/>
          <w:color w:val="000000"/>
          <w:szCs w:val="22"/>
        </w:rPr>
        <w:t>ed</w:t>
      </w:r>
      <w:r w:rsidR="001A7968" w:rsidRPr="00E526DA">
        <w:rPr>
          <w:rFonts w:ascii="Times New Roman" w:hAnsi="Times New Roman" w:cs="Times New Roman"/>
          <w:color w:val="000000"/>
          <w:szCs w:val="22"/>
        </w:rPr>
        <w:t>.</w:t>
      </w:r>
    </w:p>
    <w:p w:rsidR="001A7968" w:rsidRDefault="001A7968" w:rsidP="00C91975">
      <w:pPr>
        <w:rPr>
          <w:rFonts w:ascii="Times New Roman" w:hAnsi="Times New Roman" w:cs="Times New Roman"/>
          <w:color w:val="000000"/>
          <w:szCs w:val="22"/>
        </w:rPr>
      </w:pPr>
    </w:p>
    <w:p w:rsidR="00A5380C" w:rsidRDefault="00A5380C" w:rsidP="00C91975">
      <w:pPr>
        <w:rPr>
          <w:rFonts w:ascii="Times New Roman" w:hAnsi="Times New Roman" w:cs="Times New Roman"/>
          <w:color w:val="000000"/>
          <w:szCs w:val="22"/>
        </w:rPr>
      </w:pPr>
      <w:r>
        <w:rPr>
          <w:rFonts w:ascii="Times New Roman" w:hAnsi="Times New Roman" w:cs="Times New Roman"/>
          <w:b/>
          <w:color w:val="000000"/>
          <w:szCs w:val="22"/>
        </w:rPr>
        <w:t>Peer Support Programs</w:t>
      </w:r>
    </w:p>
    <w:p w:rsidR="00A5380C" w:rsidRDefault="00A5380C" w:rsidP="00C91975">
      <w:pPr>
        <w:rPr>
          <w:rFonts w:ascii="Times New Roman" w:hAnsi="Times New Roman" w:cs="Times New Roman"/>
          <w:color w:val="000000"/>
          <w:szCs w:val="22"/>
        </w:rPr>
      </w:pPr>
      <w:r>
        <w:rPr>
          <w:rFonts w:ascii="Times New Roman" w:hAnsi="Times New Roman" w:cs="Times New Roman"/>
          <w:color w:val="000000"/>
          <w:szCs w:val="22"/>
        </w:rPr>
        <w:t>The application of a form of peer support program would be beneficial in addressing the disproportionate access to justice among detainees. This entails providing a process whereby prisoners who have previous experience in a specific area (such as g</w:t>
      </w:r>
      <w:r w:rsidR="00E61A4B">
        <w:rPr>
          <w:rFonts w:ascii="Times New Roman" w:hAnsi="Times New Roman" w:cs="Times New Roman"/>
          <w:color w:val="000000"/>
          <w:szCs w:val="22"/>
        </w:rPr>
        <w:t>oing through litigation) is followed</w:t>
      </w:r>
      <w:r>
        <w:rPr>
          <w:rFonts w:ascii="Times New Roman" w:hAnsi="Times New Roman" w:cs="Times New Roman"/>
          <w:color w:val="000000"/>
          <w:szCs w:val="22"/>
        </w:rPr>
        <w:t xml:space="preserve"> to assist detainees going through similar issues. This would allow for both increased knowledge of the process involved while addressing some of the inequity of the positions</w:t>
      </w:r>
      <w:r w:rsidR="00E61A4B">
        <w:rPr>
          <w:rFonts w:ascii="Times New Roman" w:hAnsi="Times New Roman" w:cs="Times New Roman"/>
          <w:color w:val="000000"/>
          <w:szCs w:val="22"/>
        </w:rPr>
        <w:t xml:space="preserve"> of detainees within the system at a small cost. This already happens informally within the system. It should be properly recognised as to allow jobs and status for the detainees.</w:t>
      </w:r>
    </w:p>
    <w:p w:rsidR="00A5380C" w:rsidRDefault="00A5380C" w:rsidP="00C91975">
      <w:pPr>
        <w:rPr>
          <w:rFonts w:ascii="Times New Roman" w:hAnsi="Times New Roman" w:cs="Times New Roman"/>
          <w:color w:val="000000"/>
          <w:szCs w:val="22"/>
        </w:rPr>
      </w:pPr>
    </w:p>
    <w:p w:rsidR="00A5380C" w:rsidRDefault="00A5380C" w:rsidP="00C91975">
      <w:pPr>
        <w:rPr>
          <w:rFonts w:ascii="Times New Roman" w:hAnsi="Times New Roman" w:cs="Times New Roman"/>
          <w:b/>
          <w:color w:val="000000"/>
          <w:szCs w:val="22"/>
        </w:rPr>
      </w:pPr>
      <w:r>
        <w:rPr>
          <w:rFonts w:ascii="Times New Roman" w:hAnsi="Times New Roman" w:cs="Times New Roman"/>
          <w:b/>
          <w:color w:val="000000"/>
          <w:szCs w:val="22"/>
        </w:rPr>
        <w:t>Paralegals (or McKenzie Advisors)</w:t>
      </w:r>
    </w:p>
    <w:p w:rsidR="001A7968" w:rsidRPr="00A5380C" w:rsidRDefault="00A5380C" w:rsidP="00C91975">
      <w:pPr>
        <w:rPr>
          <w:rFonts w:ascii="Times New Roman" w:hAnsi="Times New Roman" w:cs="Times New Roman"/>
          <w:color w:val="000000"/>
          <w:szCs w:val="22"/>
        </w:rPr>
      </w:pPr>
      <w:r w:rsidRPr="007148E1">
        <w:rPr>
          <w:rFonts w:ascii="Times New Roman" w:hAnsi="Times New Roman" w:cs="Times New Roman"/>
          <w:color w:val="000000"/>
          <w:szCs w:val="22"/>
        </w:rPr>
        <w:t>The use of what are known as McKenzie advisors is an expansion of the peer support ideas.</w:t>
      </w:r>
      <w:r>
        <w:rPr>
          <w:rFonts w:ascii="Times New Roman" w:hAnsi="Times New Roman" w:cs="Times New Roman"/>
          <w:color w:val="000000"/>
          <w:szCs w:val="22"/>
        </w:rPr>
        <w:t xml:space="preserve"> </w:t>
      </w:r>
      <w:r w:rsidR="00E526DA">
        <w:rPr>
          <w:rFonts w:ascii="Times New Roman" w:hAnsi="Times New Roman" w:cs="Times New Roman"/>
          <w:color w:val="000000"/>
          <w:szCs w:val="22"/>
        </w:rPr>
        <w:t xml:space="preserve">It involves others acting as paralegals in certain situations to which they have experience. Fostering this area of assistance within the system would have beneficial consequences, such as allowing for mutual support among detainees and prisoners and allowing for the development of meaningful jobs. This will allow for greater support </w:t>
      </w:r>
      <w:r w:rsidR="007148E1">
        <w:rPr>
          <w:rFonts w:ascii="Times New Roman" w:hAnsi="Times New Roman" w:cs="Times New Roman"/>
          <w:color w:val="000000"/>
          <w:szCs w:val="22"/>
        </w:rPr>
        <w:t>of prisoner and detainee rights and attempting to address the inequality extant within the system.</w:t>
      </w:r>
    </w:p>
    <w:p w:rsidR="001A7968" w:rsidRDefault="001A7968" w:rsidP="00C91975">
      <w:pPr>
        <w:rPr>
          <w:rFonts w:ascii="Times New Roman" w:hAnsi="Times New Roman" w:cs="Times New Roman"/>
          <w:color w:val="000000"/>
          <w:szCs w:val="22"/>
        </w:rPr>
      </w:pPr>
    </w:p>
    <w:p w:rsidR="00C91975" w:rsidRDefault="00C91975" w:rsidP="00C91975">
      <w:pPr>
        <w:rPr>
          <w:rFonts w:ascii="Times New Roman" w:hAnsi="Times New Roman" w:cs="Times New Roman"/>
          <w:color w:val="000000"/>
          <w:szCs w:val="22"/>
        </w:rPr>
      </w:pPr>
      <w:r w:rsidRPr="00683D9C">
        <w:rPr>
          <w:rFonts w:ascii="Times New Roman" w:hAnsi="Times New Roman" w:cs="Times New Roman"/>
          <w:color w:val="000000"/>
          <w:szCs w:val="22"/>
        </w:rPr>
        <w:t xml:space="preserve">In our submission, we strongly endorse the notion that access to justice is integral to the function of society and the legal system. Such a system would promote the ability of vulnerable litigants to assure they can obtain legal representation. If the law cannot command respect, it cannot be followed. Moreover, if individuals and communities cannot access justice, then they will never </w:t>
      </w:r>
      <w:r>
        <w:rPr>
          <w:rFonts w:ascii="Times New Roman" w:hAnsi="Times New Roman" w:cs="Times New Roman"/>
          <w:color w:val="000000"/>
          <w:szCs w:val="22"/>
        </w:rPr>
        <w:t xml:space="preserve">be able to </w:t>
      </w:r>
      <w:r w:rsidRPr="00683D9C">
        <w:rPr>
          <w:rFonts w:ascii="Times New Roman" w:hAnsi="Times New Roman" w:cs="Times New Roman"/>
          <w:color w:val="000000"/>
          <w:szCs w:val="22"/>
        </w:rPr>
        <w:t xml:space="preserve">receive it. </w:t>
      </w:r>
    </w:p>
    <w:p w:rsidR="007148E1" w:rsidRDefault="007148E1" w:rsidP="00C91975">
      <w:pPr>
        <w:rPr>
          <w:rFonts w:ascii="Times New Roman" w:hAnsi="Times New Roman" w:cs="Times New Roman"/>
          <w:color w:val="000000"/>
          <w:szCs w:val="22"/>
        </w:rPr>
      </w:pPr>
    </w:p>
    <w:p w:rsidR="00E61A4B" w:rsidRDefault="00E61A4B" w:rsidP="00C91975">
      <w:pPr>
        <w:rPr>
          <w:rFonts w:ascii="Times New Roman" w:hAnsi="Times New Roman" w:cs="Times New Roman"/>
          <w:color w:val="000000"/>
          <w:szCs w:val="22"/>
        </w:rPr>
      </w:pPr>
    </w:p>
    <w:p w:rsidR="00E61A4B" w:rsidRDefault="00E61A4B" w:rsidP="00C91975">
      <w:pPr>
        <w:rPr>
          <w:rFonts w:ascii="Times New Roman" w:hAnsi="Times New Roman" w:cs="Times New Roman"/>
          <w:color w:val="000000"/>
          <w:szCs w:val="22"/>
        </w:rPr>
      </w:pPr>
    </w:p>
    <w:p w:rsidR="00C91975" w:rsidRDefault="00C91975" w:rsidP="00C91975">
      <w:pPr>
        <w:rPr>
          <w:rFonts w:ascii="Times New Roman" w:hAnsi="Times New Roman" w:cs="Times New Roman"/>
          <w:color w:val="000000"/>
          <w:szCs w:val="22"/>
        </w:rPr>
      </w:pPr>
    </w:p>
    <w:p w:rsidR="00C91975" w:rsidRPr="00683D9C" w:rsidRDefault="00C91975" w:rsidP="005A461B">
      <w:pPr>
        <w:outlineLvl w:val="0"/>
        <w:rPr>
          <w:rFonts w:ascii="Times New Roman" w:hAnsi="Times New Roman" w:cs="Times New Roman"/>
          <w:szCs w:val="22"/>
          <w:u w:val="single"/>
        </w:rPr>
      </w:pPr>
      <w:r w:rsidRPr="00683D9C">
        <w:rPr>
          <w:rFonts w:ascii="Times New Roman" w:hAnsi="Times New Roman" w:cs="Times New Roman"/>
          <w:b/>
          <w:bCs/>
          <w:color w:val="000000"/>
          <w:szCs w:val="22"/>
          <w:u w:val="single"/>
        </w:rPr>
        <w:lastRenderedPageBreak/>
        <w:t>Exploring Legal Need- Is unmet need concentrated among particular groups?</w:t>
      </w:r>
    </w:p>
    <w:p w:rsidR="00C91975" w:rsidRPr="00683D9C" w:rsidRDefault="00C91975" w:rsidP="00C91975">
      <w:pPr>
        <w:rPr>
          <w:rFonts w:ascii="Times New Roman" w:hAnsi="Times New Roman" w:cs="Times New Roman"/>
          <w:color w:val="000000"/>
          <w:szCs w:val="22"/>
        </w:rPr>
      </w:pPr>
    </w:p>
    <w:p w:rsidR="00C91975" w:rsidRDefault="00C91975" w:rsidP="00C91975">
      <w:pPr>
        <w:rPr>
          <w:rFonts w:ascii="Times New Roman" w:hAnsi="Times New Roman" w:cs="Times New Roman"/>
          <w:color w:val="000000"/>
          <w:szCs w:val="22"/>
        </w:rPr>
      </w:pPr>
      <w:r w:rsidRPr="00683D9C">
        <w:rPr>
          <w:rFonts w:ascii="Times New Roman" w:hAnsi="Times New Roman" w:cs="Times New Roman"/>
          <w:color w:val="000000"/>
          <w:szCs w:val="22"/>
        </w:rPr>
        <w:t xml:space="preserve">Constraints on access to justice operating against all prisoners are particularly exacerbated in the case of </w:t>
      </w:r>
      <w:r w:rsidR="00A5380C">
        <w:rPr>
          <w:rFonts w:ascii="Times New Roman" w:hAnsi="Times New Roman" w:cs="Times New Roman"/>
          <w:color w:val="000000"/>
          <w:szCs w:val="22"/>
        </w:rPr>
        <w:t>involuntary</w:t>
      </w:r>
      <w:r w:rsidRPr="00683D9C">
        <w:rPr>
          <w:rFonts w:ascii="Times New Roman" w:hAnsi="Times New Roman" w:cs="Times New Roman"/>
          <w:color w:val="000000"/>
          <w:szCs w:val="22"/>
        </w:rPr>
        <w:t xml:space="preserve"> patients. This limit on their ability to access justice, coupled with being deemed incapable by the legal system, directly correlates with the dire position of their legal needs. </w:t>
      </w:r>
      <w:r>
        <w:rPr>
          <w:rFonts w:ascii="Times New Roman" w:hAnsi="Times New Roman" w:cs="Times New Roman"/>
          <w:color w:val="000000"/>
          <w:szCs w:val="22"/>
        </w:rPr>
        <w:t>Again, it is an ‘out of sight, out of mind</w:t>
      </w:r>
      <w:r w:rsidR="002F30AA">
        <w:rPr>
          <w:rFonts w:ascii="Times New Roman" w:hAnsi="Times New Roman" w:cs="Times New Roman"/>
          <w:color w:val="000000"/>
          <w:szCs w:val="22"/>
        </w:rPr>
        <w:t>’ mentality</w:t>
      </w:r>
      <w:r>
        <w:rPr>
          <w:rFonts w:ascii="Times New Roman" w:hAnsi="Times New Roman" w:cs="Times New Roman"/>
          <w:color w:val="000000"/>
          <w:szCs w:val="22"/>
        </w:rPr>
        <w:t>.</w:t>
      </w:r>
    </w:p>
    <w:p w:rsidR="00C91975" w:rsidRPr="00683D9C" w:rsidRDefault="00C91975" w:rsidP="00C91975">
      <w:pPr>
        <w:rPr>
          <w:rFonts w:ascii="Times New Roman" w:hAnsi="Times New Roman" w:cs="Times New Roman"/>
          <w:color w:val="000000"/>
          <w:szCs w:val="22"/>
        </w:rPr>
      </w:pPr>
    </w:p>
    <w:p w:rsidR="00C91975" w:rsidRPr="00683D9C" w:rsidRDefault="00C91975" w:rsidP="00C91975">
      <w:pPr>
        <w:rPr>
          <w:rFonts w:ascii="Times New Roman" w:hAnsi="Times New Roman" w:cs="Times New Roman"/>
          <w:color w:val="000000"/>
          <w:szCs w:val="22"/>
        </w:rPr>
      </w:pPr>
      <w:r w:rsidRPr="00683D9C">
        <w:rPr>
          <w:rFonts w:ascii="Times New Roman" w:hAnsi="Times New Roman" w:cs="Times New Roman"/>
          <w:color w:val="000000"/>
          <w:szCs w:val="22"/>
        </w:rPr>
        <w:t xml:space="preserve">The fact that a not-for-profit organisation was required to adopt a role in Saeed’s case as his primary carer clearly demonstrates this, and reflects a broader reality for </w:t>
      </w:r>
      <w:r w:rsidR="00A5380C">
        <w:rPr>
          <w:rFonts w:ascii="Times New Roman" w:hAnsi="Times New Roman" w:cs="Times New Roman"/>
          <w:color w:val="000000"/>
          <w:szCs w:val="22"/>
        </w:rPr>
        <w:t>involuntary</w:t>
      </w:r>
      <w:r w:rsidRPr="00683D9C">
        <w:rPr>
          <w:rFonts w:ascii="Times New Roman" w:hAnsi="Times New Roman" w:cs="Times New Roman"/>
          <w:color w:val="000000"/>
          <w:szCs w:val="22"/>
        </w:rPr>
        <w:t xml:space="preserve"> patients; specifically their minimal access to justice and heavy dependence upon others to pursue their legal needs.</w:t>
      </w:r>
    </w:p>
    <w:p w:rsidR="00C91975" w:rsidRPr="00683D9C" w:rsidRDefault="00C91975" w:rsidP="00C91975">
      <w:pPr>
        <w:rPr>
          <w:rFonts w:ascii="Times New Roman" w:eastAsia="Times New Roman" w:hAnsi="Times New Roman" w:cs="Times New Roman"/>
          <w:szCs w:val="22"/>
        </w:rPr>
      </w:pPr>
    </w:p>
    <w:p w:rsidR="00C91975" w:rsidRPr="00683D9C" w:rsidRDefault="00C91975" w:rsidP="00C91975">
      <w:pPr>
        <w:rPr>
          <w:rFonts w:ascii="Times New Roman" w:eastAsia="Times New Roman" w:hAnsi="Times New Roman" w:cs="Times New Roman"/>
          <w:szCs w:val="22"/>
        </w:rPr>
      </w:pPr>
    </w:p>
    <w:p w:rsidR="00C91975" w:rsidRPr="00683D9C" w:rsidRDefault="005A461B" w:rsidP="005A461B">
      <w:pPr>
        <w:outlineLvl w:val="0"/>
        <w:rPr>
          <w:rFonts w:ascii="Times New Roman" w:hAnsi="Times New Roman" w:cs="Times New Roman"/>
          <w:szCs w:val="22"/>
          <w:u w:val="single"/>
        </w:rPr>
      </w:pPr>
      <w:r>
        <w:rPr>
          <w:rFonts w:ascii="Times New Roman" w:hAnsi="Times New Roman" w:cs="Times New Roman"/>
          <w:b/>
          <w:bCs/>
          <w:color w:val="000000"/>
          <w:szCs w:val="22"/>
          <w:u w:val="single"/>
        </w:rPr>
        <w:t>Access to legal tools for detainees</w:t>
      </w:r>
    </w:p>
    <w:p w:rsidR="005A461B" w:rsidRDefault="00C91975" w:rsidP="00C91975">
      <w:pPr>
        <w:textAlignment w:val="baseline"/>
        <w:rPr>
          <w:rFonts w:ascii="Times New Roman" w:hAnsi="Times New Roman" w:cs="Times New Roman"/>
          <w:color w:val="000000"/>
          <w:szCs w:val="22"/>
        </w:rPr>
      </w:pPr>
      <w:r w:rsidRPr="00683D9C">
        <w:rPr>
          <w:rFonts w:ascii="Times New Roman" w:hAnsi="Times New Roman" w:cs="Times New Roman"/>
          <w:color w:val="000000"/>
          <w:szCs w:val="22"/>
        </w:rPr>
        <w:t xml:space="preserve">Australian literature and commentary have identified a number of barriers to prisoners’ ability to access resources necessary to understand and prepare for legal matters. These include lack of access to computers, research databases, telephones and difficulties in reaching and obtaining information from Legal Aid. </w:t>
      </w:r>
      <w:r w:rsidR="005A461B">
        <w:rPr>
          <w:rFonts w:ascii="Times New Roman" w:hAnsi="Times New Roman" w:cs="Times New Roman"/>
          <w:color w:val="000000"/>
          <w:szCs w:val="22"/>
        </w:rPr>
        <w:t>Regarding the computers issue. Justice Action has been advocating a shift from the nondescript television within prison cells and a movement towards allowing prisoners the placement and use of computers within their cells. The rationale for this proposal is that it would have several benefits, including deterrence of recidivism through allowing prisoners the opportunity for education and self improvement. In addition, there is the more obvious benefit of helping prisoners</w:t>
      </w:r>
      <w:r w:rsidR="001A7968">
        <w:rPr>
          <w:rFonts w:ascii="Times New Roman" w:hAnsi="Times New Roman" w:cs="Times New Roman"/>
          <w:color w:val="000000"/>
          <w:szCs w:val="22"/>
        </w:rPr>
        <w:t>, detainees and involuntary patients greater access to legal information, so as to be better informed as to their rights and abilities under the law.</w:t>
      </w:r>
      <w:r w:rsidR="005A461B">
        <w:rPr>
          <w:rFonts w:ascii="Times New Roman" w:hAnsi="Times New Roman" w:cs="Times New Roman"/>
          <w:color w:val="000000"/>
          <w:szCs w:val="22"/>
        </w:rPr>
        <w:t xml:space="preserve"> More about our proposal can be found here:</w:t>
      </w:r>
      <w:r w:rsidR="005A461B" w:rsidRPr="005A461B">
        <w:t xml:space="preserve"> </w:t>
      </w:r>
      <w:hyperlink r:id="rId9" w:history="1">
        <w:r w:rsidR="005A461B" w:rsidRPr="0075759F">
          <w:rPr>
            <w:rStyle w:val="Hyperlink"/>
            <w:rFonts w:ascii="Times New Roman" w:hAnsi="Times New Roman" w:cs="Times New Roman"/>
            <w:szCs w:val="22"/>
          </w:rPr>
          <w:t>http://www.justiceaction.org.au/cms/component/k2/item/392-computers-in-cells</w:t>
        </w:r>
      </w:hyperlink>
    </w:p>
    <w:p w:rsidR="005A461B" w:rsidRDefault="005A461B" w:rsidP="00C91975">
      <w:pPr>
        <w:textAlignment w:val="baseline"/>
        <w:rPr>
          <w:rFonts w:ascii="Times New Roman" w:hAnsi="Times New Roman" w:cs="Times New Roman"/>
          <w:color w:val="000000"/>
          <w:szCs w:val="22"/>
        </w:rPr>
      </w:pPr>
    </w:p>
    <w:p w:rsidR="00C91975" w:rsidRDefault="00C91975" w:rsidP="00C91975">
      <w:pPr>
        <w:textAlignment w:val="baseline"/>
        <w:rPr>
          <w:rFonts w:ascii="Times New Roman" w:hAnsi="Times New Roman" w:cs="Times New Roman"/>
          <w:color w:val="000000"/>
          <w:szCs w:val="22"/>
        </w:rPr>
      </w:pPr>
      <w:r>
        <w:rPr>
          <w:rFonts w:ascii="Times New Roman" w:hAnsi="Times New Roman" w:cs="Times New Roman"/>
          <w:color w:val="000000"/>
          <w:szCs w:val="22"/>
        </w:rPr>
        <w:t xml:space="preserve">Often, the access of information by prisoners is limited to prison libraries or advice from their legal council. </w:t>
      </w:r>
      <w:r w:rsidRPr="00683D9C">
        <w:rPr>
          <w:rFonts w:ascii="Times New Roman" w:hAnsi="Times New Roman" w:cs="Times New Roman"/>
          <w:color w:val="000000"/>
          <w:szCs w:val="22"/>
        </w:rPr>
        <w:t>Moreover, those resources they are able to access can be out of date, or prisoners may be physically prevented from accessing information due to protection</w:t>
      </w:r>
      <w:r>
        <w:rPr>
          <w:rFonts w:ascii="Times New Roman" w:hAnsi="Times New Roman" w:cs="Times New Roman"/>
          <w:color w:val="000000"/>
          <w:szCs w:val="22"/>
        </w:rPr>
        <w:t xml:space="preserve">, </w:t>
      </w:r>
      <w:r w:rsidRPr="00683D9C">
        <w:rPr>
          <w:rFonts w:ascii="Times New Roman" w:hAnsi="Times New Roman" w:cs="Times New Roman"/>
          <w:color w:val="000000"/>
          <w:szCs w:val="22"/>
        </w:rPr>
        <w:t>segregation</w:t>
      </w:r>
      <w:r>
        <w:rPr>
          <w:rFonts w:ascii="Times New Roman" w:hAnsi="Times New Roman" w:cs="Times New Roman"/>
          <w:color w:val="000000"/>
          <w:szCs w:val="22"/>
        </w:rPr>
        <w:t xml:space="preserve"> and even lack of reliable information regarding both the existence and opening hours of the prison library</w:t>
      </w:r>
      <w:r w:rsidRPr="00683D9C">
        <w:rPr>
          <w:rFonts w:ascii="Times New Roman" w:hAnsi="Times New Roman" w:cs="Times New Roman"/>
          <w:color w:val="000000"/>
          <w:szCs w:val="22"/>
        </w:rPr>
        <w:t xml:space="preserve">.  The limited Legal Aid funding in this sector further inhibits prisoners in accessing accurate information or legal advice. </w:t>
      </w:r>
    </w:p>
    <w:p w:rsidR="00CE5365" w:rsidRDefault="00CE5365" w:rsidP="00C91975">
      <w:pPr>
        <w:rPr>
          <w:rFonts w:ascii="Times New Roman" w:hAnsi="Times New Roman" w:cs="Times New Roman"/>
          <w:b/>
          <w:bCs/>
          <w:color w:val="000000"/>
          <w:szCs w:val="22"/>
          <w:u w:val="single"/>
        </w:rPr>
      </w:pPr>
    </w:p>
    <w:p w:rsidR="005149BB" w:rsidRDefault="005149BB" w:rsidP="00C91975">
      <w:pPr>
        <w:rPr>
          <w:rFonts w:ascii="Times New Roman" w:hAnsi="Times New Roman" w:cs="Times New Roman"/>
          <w:b/>
          <w:bCs/>
          <w:color w:val="000000"/>
          <w:szCs w:val="22"/>
          <w:u w:val="single"/>
        </w:rPr>
      </w:pPr>
    </w:p>
    <w:p w:rsidR="005149BB" w:rsidRPr="00683D9C" w:rsidRDefault="005149BB" w:rsidP="005A461B">
      <w:pPr>
        <w:outlineLvl w:val="0"/>
        <w:rPr>
          <w:rFonts w:ascii="Times New Roman" w:hAnsi="Times New Roman" w:cs="Times New Roman"/>
          <w:szCs w:val="20"/>
        </w:rPr>
      </w:pPr>
      <w:r w:rsidRPr="00683D9C">
        <w:rPr>
          <w:rFonts w:ascii="Times New Roman" w:hAnsi="Times New Roman" w:cs="Times New Roman"/>
          <w:b/>
          <w:bCs/>
          <w:color w:val="000000"/>
        </w:rPr>
        <w:t xml:space="preserve">Case Study: Saeed </w:t>
      </w:r>
      <w:r>
        <w:rPr>
          <w:rFonts w:ascii="Times New Roman" w:hAnsi="Times New Roman" w:cs="Times New Roman"/>
          <w:b/>
          <w:bCs/>
          <w:color w:val="000000"/>
        </w:rPr>
        <w:t>Dezfouli</w:t>
      </w:r>
    </w:p>
    <w:p w:rsidR="005149BB" w:rsidRPr="00E61A4B" w:rsidRDefault="005149BB" w:rsidP="005149BB">
      <w:pPr>
        <w:rPr>
          <w:rFonts w:ascii="Times New Roman" w:hAnsi="Times New Roman" w:cs="Times New Roman"/>
          <w:color w:val="000000"/>
        </w:rPr>
      </w:pPr>
      <w:r w:rsidRPr="00683D9C">
        <w:rPr>
          <w:rFonts w:ascii="Times New Roman" w:hAnsi="Times New Roman" w:cs="Times New Roman"/>
          <w:color w:val="000000"/>
        </w:rPr>
        <w:t xml:space="preserve">Saeed Dezfouli is currently detained in Long Bay Prison Hospital for manslaughter. During his time there, he has continually been forcefully medicated against his will, despite the substantial negative side effects caused by the medication. Although multiple psychiatrists are in agreement that medication is unnecessary, treatment continues to be administered. Detained individuals are perfect examples of vulnerable litigants, as basic information essential in progressing through legal channels is limited, and in some instances, absent altogether. Brett Collins, the coordinator of Justice Action, acts as Saeed Dezfouli’s primary carer. In taking on this role, Mr Collins has provided Mr Dezfouli with legal support that he otherwise would be unable to access. Consequently, Mr Collins has since been billed with the cost order of over $36, 000 for doing nothing more than attempting to support Mr Dezfouli’s right to basic dignity and humanity. </w:t>
      </w:r>
    </w:p>
    <w:p w:rsidR="005149BB" w:rsidRPr="00683D9C" w:rsidRDefault="005149BB" w:rsidP="005149BB">
      <w:pPr>
        <w:rPr>
          <w:rFonts w:ascii="Times New Roman" w:hAnsi="Times New Roman" w:cs="Times New Roman"/>
          <w:color w:val="000000"/>
        </w:rPr>
      </w:pPr>
      <w:r w:rsidRPr="00683D9C">
        <w:rPr>
          <w:rFonts w:ascii="Times New Roman" w:hAnsi="Times New Roman" w:cs="Times New Roman"/>
          <w:color w:val="000000"/>
        </w:rPr>
        <w:lastRenderedPageBreak/>
        <w:t>We submit that the denial of Saeed’s right to access to justice has allowed for the continued violation of his rights, and the policy surrounding this needs to change. This is supported by the blatant discouragement of any help in gaining access to justice as shown by the cost order being awarded against Mr Collins. Cases such as this one illustrate issues regarding access to justice within the criminal justice system</w:t>
      </w:r>
      <w:r>
        <w:rPr>
          <w:rFonts w:ascii="Times New Roman" w:hAnsi="Times New Roman" w:cs="Times New Roman"/>
          <w:color w:val="000000"/>
        </w:rPr>
        <w:t>, namely that there is a large disproportion of access to justice between the disenfranchised and the other members of society</w:t>
      </w:r>
      <w:r w:rsidRPr="00683D9C">
        <w:rPr>
          <w:rFonts w:ascii="Times New Roman" w:hAnsi="Times New Roman" w:cs="Times New Roman"/>
          <w:color w:val="000000"/>
        </w:rPr>
        <w:t>. Upheaval and improvement of aspects of access to justice, including consideration of court costs for not-for-profit organisations, would allow for this seminal case</w:t>
      </w:r>
      <w:r>
        <w:rPr>
          <w:rFonts w:ascii="Times New Roman" w:hAnsi="Times New Roman" w:cs="Times New Roman"/>
          <w:color w:val="000000"/>
        </w:rPr>
        <w:t xml:space="preserve"> and others like it</w:t>
      </w:r>
      <w:r w:rsidRPr="00683D9C">
        <w:rPr>
          <w:rFonts w:ascii="Times New Roman" w:hAnsi="Times New Roman" w:cs="Times New Roman"/>
          <w:color w:val="000000"/>
        </w:rPr>
        <w:t xml:space="preserve"> to run far more efficiently. This will coherently inform the community that as a nation, we are willing to uphold the values inherent to ju</w:t>
      </w:r>
      <w:r>
        <w:rPr>
          <w:rFonts w:ascii="Times New Roman" w:hAnsi="Times New Roman" w:cs="Times New Roman"/>
          <w:color w:val="000000"/>
        </w:rPr>
        <w:t>stice on which society is built, no matter who the litigant or issue is.</w:t>
      </w:r>
      <w:r w:rsidRPr="00683D9C">
        <w:rPr>
          <w:rFonts w:ascii="Times New Roman" w:hAnsi="Times New Roman" w:cs="Times New Roman"/>
          <w:color w:val="000000"/>
        </w:rPr>
        <w:t xml:space="preserve"> </w:t>
      </w:r>
    </w:p>
    <w:p w:rsidR="007148E1" w:rsidRDefault="007148E1" w:rsidP="005149BB">
      <w:pPr>
        <w:rPr>
          <w:rFonts w:ascii="Times New Roman" w:hAnsi="Times New Roman" w:cs="Times New Roman"/>
          <w:color w:val="000000"/>
        </w:rPr>
      </w:pPr>
    </w:p>
    <w:p w:rsidR="005149BB" w:rsidRPr="00683D9C" w:rsidRDefault="005149BB" w:rsidP="005149BB">
      <w:pPr>
        <w:rPr>
          <w:rFonts w:ascii="Times New Roman" w:hAnsi="Times New Roman" w:cs="Times New Roman"/>
          <w:color w:val="000000"/>
        </w:rPr>
      </w:pPr>
    </w:p>
    <w:p w:rsidR="00C91975" w:rsidRPr="00683D9C" w:rsidRDefault="00C91975" w:rsidP="005A461B">
      <w:pPr>
        <w:outlineLvl w:val="0"/>
        <w:rPr>
          <w:rFonts w:ascii="Times New Roman" w:hAnsi="Times New Roman" w:cs="Times New Roman"/>
          <w:szCs w:val="22"/>
          <w:u w:val="single"/>
        </w:rPr>
      </w:pPr>
      <w:r w:rsidRPr="00683D9C">
        <w:rPr>
          <w:rFonts w:ascii="Times New Roman" w:hAnsi="Times New Roman" w:cs="Times New Roman"/>
          <w:b/>
          <w:bCs/>
          <w:color w:val="000000"/>
          <w:szCs w:val="22"/>
          <w:u w:val="single"/>
        </w:rPr>
        <w:t>Our Recommendations</w:t>
      </w:r>
    </w:p>
    <w:p w:rsidR="00C91975" w:rsidRPr="00683D9C" w:rsidRDefault="00C91975" w:rsidP="00C91975">
      <w:pPr>
        <w:rPr>
          <w:rFonts w:ascii="Times New Roman" w:eastAsia="Times New Roman" w:hAnsi="Times New Roman" w:cs="Times New Roman"/>
          <w:szCs w:val="22"/>
        </w:rPr>
      </w:pPr>
    </w:p>
    <w:p w:rsidR="00C91975" w:rsidRPr="00683D9C" w:rsidRDefault="00C91975" w:rsidP="00C91975">
      <w:pPr>
        <w:rPr>
          <w:rFonts w:ascii="Times New Roman" w:hAnsi="Times New Roman" w:cs="Times New Roman"/>
          <w:szCs w:val="22"/>
        </w:rPr>
      </w:pPr>
      <w:r w:rsidRPr="00683D9C">
        <w:rPr>
          <w:rFonts w:ascii="Times New Roman" w:hAnsi="Times New Roman" w:cs="Times New Roman"/>
          <w:color w:val="000000"/>
          <w:szCs w:val="22"/>
        </w:rPr>
        <w:t>Justice Action urges the Productivity Commissioner to support access to justice for people in detention</w:t>
      </w:r>
      <w:r w:rsidR="00CE5365">
        <w:rPr>
          <w:rFonts w:ascii="Times New Roman" w:hAnsi="Times New Roman" w:cs="Times New Roman"/>
          <w:color w:val="000000"/>
          <w:szCs w:val="22"/>
        </w:rPr>
        <w:t xml:space="preserve">, both for regular prisoners and </w:t>
      </w:r>
      <w:r w:rsidR="00A5380C">
        <w:rPr>
          <w:rFonts w:ascii="Times New Roman" w:hAnsi="Times New Roman" w:cs="Times New Roman"/>
          <w:color w:val="000000"/>
          <w:szCs w:val="22"/>
        </w:rPr>
        <w:t>involuntary</w:t>
      </w:r>
      <w:r w:rsidR="00CE5365">
        <w:rPr>
          <w:rFonts w:ascii="Times New Roman" w:hAnsi="Times New Roman" w:cs="Times New Roman"/>
          <w:color w:val="000000"/>
          <w:szCs w:val="22"/>
        </w:rPr>
        <w:t xml:space="preserve"> patients</w:t>
      </w:r>
      <w:r w:rsidRPr="00683D9C">
        <w:rPr>
          <w:rFonts w:ascii="Times New Roman" w:hAnsi="Times New Roman" w:cs="Times New Roman"/>
          <w:color w:val="000000"/>
          <w:szCs w:val="22"/>
        </w:rPr>
        <w:t>.  The changes advocated in this submission will facilitate and improve access to justice for vulnerable litigants.</w:t>
      </w:r>
    </w:p>
    <w:p w:rsidR="00C91975" w:rsidRPr="00683D9C" w:rsidRDefault="00C91975" w:rsidP="00C91975">
      <w:pPr>
        <w:rPr>
          <w:rFonts w:ascii="Times New Roman" w:hAnsi="Times New Roman" w:cs="Times New Roman"/>
          <w:szCs w:val="22"/>
        </w:rPr>
      </w:pPr>
      <w:r w:rsidRPr="00683D9C">
        <w:rPr>
          <w:rFonts w:ascii="Times New Roman" w:hAnsi="Times New Roman" w:cs="Times New Roman"/>
          <w:color w:val="000000"/>
          <w:szCs w:val="22"/>
        </w:rPr>
        <w:t>In summary, Justice Action advocates:</w:t>
      </w:r>
    </w:p>
    <w:p w:rsidR="00C91975" w:rsidRPr="00683D9C" w:rsidRDefault="00C91975" w:rsidP="00C91975">
      <w:pPr>
        <w:pStyle w:val="ListParagraph"/>
        <w:rPr>
          <w:rFonts w:ascii="Times New Roman" w:eastAsia="Times New Roman" w:hAnsi="Times New Roman" w:cs="Times New Roman"/>
          <w:szCs w:val="22"/>
        </w:rPr>
      </w:pPr>
    </w:p>
    <w:p w:rsidR="00C91975" w:rsidRPr="00684829" w:rsidRDefault="00C91975" w:rsidP="00C91975">
      <w:pPr>
        <w:numPr>
          <w:ilvl w:val="0"/>
          <w:numId w:val="1"/>
        </w:numPr>
        <w:textAlignment w:val="baseline"/>
        <w:rPr>
          <w:rFonts w:ascii="Times New Roman" w:hAnsi="Times New Roman" w:cs="Times New Roman"/>
          <w:color w:val="000000"/>
          <w:szCs w:val="22"/>
        </w:rPr>
      </w:pPr>
      <w:r w:rsidRPr="00684829">
        <w:rPr>
          <w:rFonts w:ascii="Times New Roman" w:hAnsi="Times New Roman" w:cs="Times New Roman"/>
          <w:color w:val="000000"/>
          <w:szCs w:val="22"/>
        </w:rPr>
        <w:t xml:space="preserve">People in prisons require </w:t>
      </w:r>
      <w:r>
        <w:rPr>
          <w:rFonts w:ascii="Times New Roman" w:hAnsi="Times New Roman" w:cs="Times New Roman"/>
          <w:color w:val="000000"/>
          <w:szCs w:val="22"/>
        </w:rPr>
        <w:t xml:space="preserve">better </w:t>
      </w:r>
      <w:r w:rsidRPr="00684829">
        <w:rPr>
          <w:rFonts w:ascii="Times New Roman" w:hAnsi="Times New Roman" w:cs="Times New Roman"/>
          <w:color w:val="000000"/>
          <w:szCs w:val="22"/>
        </w:rPr>
        <w:t>access to information and need access to resources</w:t>
      </w:r>
      <w:r w:rsidR="00E61A4B">
        <w:rPr>
          <w:rFonts w:ascii="Times New Roman" w:hAnsi="Times New Roman" w:cs="Times New Roman"/>
          <w:color w:val="000000"/>
          <w:szCs w:val="22"/>
        </w:rPr>
        <w:t>,</w:t>
      </w:r>
      <w:r w:rsidRPr="00684829">
        <w:rPr>
          <w:rFonts w:ascii="Times New Roman" w:hAnsi="Times New Roman" w:cs="Times New Roman"/>
          <w:color w:val="000000"/>
          <w:szCs w:val="22"/>
        </w:rPr>
        <w:t xml:space="preserve"> including</w:t>
      </w:r>
      <w:r w:rsidR="00E61A4B">
        <w:rPr>
          <w:rFonts w:ascii="Times New Roman" w:hAnsi="Times New Roman" w:cs="Times New Roman"/>
          <w:color w:val="000000"/>
          <w:szCs w:val="22"/>
        </w:rPr>
        <w:t xml:space="preserve"> our advocated</w:t>
      </w:r>
      <w:r w:rsidRPr="00684829">
        <w:rPr>
          <w:rFonts w:ascii="Times New Roman" w:hAnsi="Times New Roman" w:cs="Times New Roman"/>
          <w:color w:val="000000"/>
          <w:szCs w:val="22"/>
        </w:rPr>
        <w:t xml:space="preserve"> </w:t>
      </w:r>
      <w:r w:rsidR="00E61A4B">
        <w:rPr>
          <w:rFonts w:ascii="Times New Roman" w:hAnsi="Times New Roman" w:cs="Times New Roman"/>
          <w:color w:val="000000"/>
          <w:szCs w:val="22"/>
        </w:rPr>
        <w:t>‘</w:t>
      </w:r>
      <w:r w:rsidRPr="00684829">
        <w:rPr>
          <w:rFonts w:ascii="Times New Roman" w:hAnsi="Times New Roman" w:cs="Times New Roman"/>
          <w:color w:val="000000"/>
          <w:szCs w:val="22"/>
        </w:rPr>
        <w:t>computers</w:t>
      </w:r>
      <w:r w:rsidR="00E61A4B">
        <w:rPr>
          <w:rFonts w:ascii="Times New Roman" w:hAnsi="Times New Roman" w:cs="Times New Roman"/>
          <w:color w:val="000000"/>
          <w:szCs w:val="22"/>
        </w:rPr>
        <w:t xml:space="preserve"> in cells’</w:t>
      </w:r>
      <w:r w:rsidRPr="00684829">
        <w:rPr>
          <w:rFonts w:ascii="Times New Roman" w:hAnsi="Times New Roman" w:cs="Times New Roman"/>
          <w:color w:val="000000"/>
          <w:szCs w:val="22"/>
        </w:rPr>
        <w:t xml:space="preserve"> and legal databases </w:t>
      </w:r>
      <w:r>
        <w:rPr>
          <w:rFonts w:ascii="Times New Roman" w:hAnsi="Times New Roman" w:cs="Times New Roman"/>
          <w:color w:val="000000"/>
          <w:szCs w:val="22"/>
        </w:rPr>
        <w:t>so as to</w:t>
      </w:r>
      <w:r w:rsidRPr="00684829">
        <w:rPr>
          <w:rFonts w:ascii="Times New Roman" w:hAnsi="Times New Roman" w:cs="Times New Roman"/>
          <w:color w:val="000000"/>
          <w:szCs w:val="22"/>
        </w:rPr>
        <w:t xml:space="preserve"> be better informed as to their rights</w:t>
      </w:r>
      <w:r>
        <w:rPr>
          <w:rFonts w:ascii="Times New Roman" w:hAnsi="Times New Roman" w:cs="Times New Roman"/>
          <w:color w:val="000000"/>
          <w:szCs w:val="22"/>
        </w:rPr>
        <w:t xml:space="preserve"> and abilities</w:t>
      </w:r>
      <w:r w:rsidRPr="00684829">
        <w:rPr>
          <w:rFonts w:ascii="Times New Roman" w:hAnsi="Times New Roman" w:cs="Times New Roman"/>
          <w:color w:val="000000"/>
          <w:szCs w:val="22"/>
        </w:rPr>
        <w:t xml:space="preserve"> under the law.</w:t>
      </w:r>
    </w:p>
    <w:p w:rsidR="00E61A4B" w:rsidRDefault="00C91975" w:rsidP="00C91975">
      <w:pPr>
        <w:numPr>
          <w:ilvl w:val="0"/>
          <w:numId w:val="1"/>
        </w:numPr>
        <w:textAlignment w:val="baseline"/>
        <w:rPr>
          <w:rFonts w:ascii="Times New Roman" w:hAnsi="Times New Roman" w:cs="Times New Roman"/>
          <w:color w:val="000000"/>
          <w:szCs w:val="22"/>
        </w:rPr>
      </w:pPr>
      <w:r w:rsidRPr="00684829">
        <w:rPr>
          <w:rFonts w:ascii="Times New Roman" w:hAnsi="Times New Roman" w:cs="Times New Roman"/>
          <w:color w:val="000000"/>
          <w:szCs w:val="22"/>
        </w:rPr>
        <w:t>People in prisons should have access to up to date law books and materials within the prison library, as this is often their only means of obtaining reliable legal information.</w:t>
      </w:r>
    </w:p>
    <w:p w:rsidR="00C91975" w:rsidRPr="00E61A4B" w:rsidRDefault="00E61A4B" w:rsidP="00C91975">
      <w:pPr>
        <w:numPr>
          <w:ilvl w:val="0"/>
          <w:numId w:val="1"/>
        </w:numPr>
        <w:textAlignment w:val="baseline"/>
        <w:rPr>
          <w:rFonts w:ascii="Times New Roman" w:hAnsi="Times New Roman" w:cs="Times New Roman"/>
          <w:b/>
          <w:bCs/>
          <w:color w:val="000000"/>
          <w:szCs w:val="22"/>
        </w:rPr>
      </w:pPr>
      <w:r w:rsidRPr="00683D9C">
        <w:rPr>
          <w:rFonts w:ascii="Times New Roman" w:hAnsi="Times New Roman" w:cs="Times New Roman"/>
          <w:color w:val="000000"/>
          <w:szCs w:val="22"/>
        </w:rPr>
        <w:t>Not-for-profit organisations representing vulnerable litigants should be provided with special considerations in relation to court costs. This will promote access to justice and equality before the law by ensuring that vulnerable litigants are able to secure legal representation.</w:t>
      </w:r>
    </w:p>
    <w:p w:rsidR="00C91975" w:rsidRPr="00683D9C" w:rsidRDefault="00C91975" w:rsidP="00C91975">
      <w:pPr>
        <w:textAlignment w:val="baseline"/>
        <w:rPr>
          <w:rFonts w:ascii="Times New Roman" w:hAnsi="Times New Roman" w:cs="Times New Roman"/>
          <w:color w:val="000000"/>
          <w:szCs w:val="22"/>
          <w:highlight w:val="yellow"/>
        </w:rPr>
      </w:pPr>
    </w:p>
    <w:p w:rsidR="00C91975" w:rsidRPr="00683D9C" w:rsidRDefault="00C91975" w:rsidP="00C91975">
      <w:pPr>
        <w:rPr>
          <w:rFonts w:ascii="Times New Roman" w:hAnsi="Times New Roman" w:cs="Times New Roman"/>
          <w:szCs w:val="22"/>
        </w:rPr>
      </w:pPr>
    </w:p>
    <w:p w:rsidR="00C91975" w:rsidRPr="00683D9C" w:rsidRDefault="00C91975" w:rsidP="00C91975">
      <w:pPr>
        <w:rPr>
          <w:rFonts w:ascii="Times New Roman" w:hAnsi="Times New Roman" w:cs="Times New Roman"/>
          <w:szCs w:val="22"/>
        </w:rPr>
      </w:pPr>
    </w:p>
    <w:p w:rsidR="00C91975" w:rsidRPr="00683D9C" w:rsidRDefault="00C91975" w:rsidP="00C91975">
      <w:pPr>
        <w:rPr>
          <w:rFonts w:ascii="Times New Roman" w:hAnsi="Times New Roman" w:cs="Times New Roman"/>
          <w:szCs w:val="22"/>
        </w:rPr>
      </w:pPr>
    </w:p>
    <w:p w:rsidR="00C91975" w:rsidRPr="00683D9C" w:rsidRDefault="00C91975" w:rsidP="00C91975"/>
    <w:p w:rsidR="00C91975" w:rsidRDefault="00C91975" w:rsidP="00C91975">
      <w:pPr>
        <w:rPr>
          <w:rFonts w:eastAsiaTheme="minorHAnsi"/>
          <w:lang w:val="en-US"/>
        </w:rPr>
      </w:pPr>
    </w:p>
    <w:p w:rsidR="00C91975" w:rsidRPr="00E04F35" w:rsidRDefault="00C91975" w:rsidP="00C91975">
      <w:pPr>
        <w:rPr>
          <w:szCs w:val="22"/>
        </w:rPr>
      </w:pPr>
    </w:p>
    <w:p w:rsidR="005F6F66" w:rsidRDefault="005F6F66"/>
    <w:sectPr w:rsidR="005F6F66" w:rsidSect="005F6F66">
      <w:footerReference w:type="even" r:id="rId10"/>
      <w:footerReference w:type="default" r:id="rId11"/>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AF6" w:rsidRDefault="00DF0D64">
      <w:r>
        <w:separator/>
      </w:r>
    </w:p>
  </w:endnote>
  <w:endnote w:type="continuationSeparator" w:id="0">
    <w:p w:rsidR="00EC7AF6" w:rsidRDefault="00DF0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8E1" w:rsidRDefault="007148E1" w:rsidP="005F6F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148E1" w:rsidRDefault="007148E1" w:rsidP="005F6F6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8E1" w:rsidRDefault="007148E1" w:rsidP="005F6F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3386D">
      <w:rPr>
        <w:rStyle w:val="PageNumber"/>
        <w:noProof/>
      </w:rPr>
      <w:t>1</w:t>
    </w:r>
    <w:r>
      <w:rPr>
        <w:rStyle w:val="PageNumber"/>
      </w:rPr>
      <w:fldChar w:fldCharType="end"/>
    </w:r>
  </w:p>
  <w:p w:rsidR="007148E1" w:rsidRDefault="007148E1" w:rsidP="005F6F6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AF6" w:rsidRDefault="00DF0D64">
      <w:r>
        <w:separator/>
      </w:r>
    </w:p>
  </w:footnote>
  <w:footnote w:type="continuationSeparator" w:id="0">
    <w:p w:rsidR="00EC7AF6" w:rsidRDefault="00DF0D64">
      <w:r>
        <w:continuationSeparator/>
      </w:r>
    </w:p>
  </w:footnote>
  <w:footnote w:id="1">
    <w:p w:rsidR="007148E1" w:rsidRPr="00C11645" w:rsidRDefault="007148E1" w:rsidP="005149BB">
      <w:pPr>
        <w:pStyle w:val="FootnoteText"/>
        <w:rPr>
          <w:sz w:val="20"/>
          <w:lang w:val="en-US"/>
        </w:rPr>
      </w:pPr>
      <w:r w:rsidRPr="00C11645">
        <w:rPr>
          <w:rStyle w:val="FootnoteReference"/>
          <w:sz w:val="20"/>
        </w:rPr>
        <w:footnoteRef/>
      </w:r>
      <w:r w:rsidRPr="00C11645">
        <w:rPr>
          <w:sz w:val="20"/>
        </w:rPr>
        <w:t xml:space="preserve"> </w:t>
      </w:r>
      <w:r w:rsidRPr="00C11645">
        <w:rPr>
          <w:sz w:val="20"/>
          <w:lang w:val="en-US"/>
        </w:rPr>
        <w:t>A</w:t>
      </w:r>
      <w:proofErr w:type="spellStart"/>
      <w:r w:rsidRPr="00C11645">
        <w:rPr>
          <w:rFonts w:eastAsia="Times New Roman" w:cs="Times New Roman"/>
          <w:sz w:val="20"/>
        </w:rPr>
        <w:t>nne</w:t>
      </w:r>
      <w:proofErr w:type="spellEnd"/>
      <w:r w:rsidRPr="00C11645">
        <w:rPr>
          <w:rFonts w:eastAsia="Times New Roman" w:cs="Times New Roman"/>
          <w:sz w:val="20"/>
        </w:rPr>
        <w:t xml:space="preserve"> </w:t>
      </w:r>
      <w:proofErr w:type="spellStart"/>
      <w:r w:rsidRPr="00C11645">
        <w:rPr>
          <w:rFonts w:eastAsia="Times New Roman" w:cs="Times New Roman"/>
          <w:sz w:val="20"/>
        </w:rPr>
        <w:t>Grunseit</w:t>
      </w:r>
      <w:proofErr w:type="spellEnd"/>
      <w:r w:rsidRPr="00C11645">
        <w:rPr>
          <w:rFonts w:eastAsia="Times New Roman" w:cs="Times New Roman"/>
          <w:sz w:val="20"/>
        </w:rPr>
        <w:t xml:space="preserve">, Suzie </w:t>
      </w:r>
      <w:proofErr w:type="spellStart"/>
      <w:r w:rsidRPr="00C11645">
        <w:rPr>
          <w:rFonts w:eastAsia="Times New Roman" w:cs="Times New Roman"/>
          <w:sz w:val="20"/>
        </w:rPr>
        <w:t>Forell</w:t>
      </w:r>
      <w:proofErr w:type="spellEnd"/>
      <w:r w:rsidRPr="00C11645">
        <w:rPr>
          <w:rFonts w:eastAsia="Times New Roman" w:cs="Times New Roman"/>
          <w:sz w:val="20"/>
        </w:rPr>
        <w:t xml:space="preserve"> &amp; Emily McCarron</w:t>
      </w:r>
      <w:r>
        <w:rPr>
          <w:rFonts w:eastAsia="Times New Roman" w:cs="Times New Roman"/>
          <w:sz w:val="20"/>
        </w:rPr>
        <w:t>,</w:t>
      </w:r>
      <w:r w:rsidRPr="00C11645">
        <w:rPr>
          <w:rFonts w:eastAsia="Times New Roman" w:cs="Times New Roman"/>
          <w:sz w:val="20"/>
        </w:rPr>
        <w:t xml:space="preserve"> </w:t>
      </w:r>
      <w:r>
        <w:rPr>
          <w:rFonts w:eastAsia="Times New Roman" w:cs="Times New Roman"/>
          <w:sz w:val="20"/>
        </w:rPr>
        <w:t>‘</w:t>
      </w:r>
      <w:r w:rsidRPr="00C11645">
        <w:rPr>
          <w:sz w:val="20"/>
          <w:lang w:val="en-US"/>
        </w:rPr>
        <w:t>Taking Justice Into Custody: the legal needs of prisoners</w:t>
      </w:r>
      <w:r>
        <w:rPr>
          <w:sz w:val="20"/>
          <w:lang w:val="en-US"/>
        </w:rPr>
        <w:t>’</w:t>
      </w:r>
      <w:r w:rsidRPr="00C11645">
        <w:rPr>
          <w:rFonts w:eastAsia="Times New Roman" w:cs="Times New Roman"/>
          <w:sz w:val="20"/>
        </w:rPr>
        <w:t xml:space="preserve"> </w:t>
      </w:r>
      <w:r>
        <w:rPr>
          <w:rFonts w:eastAsia="Times New Roman" w:cs="Times New Roman"/>
          <w:sz w:val="20"/>
        </w:rPr>
        <w:t>(</w:t>
      </w:r>
      <w:r w:rsidRPr="00C11645">
        <w:rPr>
          <w:rFonts w:eastAsia="Times New Roman" w:cs="Times New Roman"/>
          <w:sz w:val="20"/>
        </w:rPr>
        <w:t>2008</w:t>
      </w:r>
      <w:r>
        <w:rPr>
          <w:rFonts w:eastAsia="Times New Roman" w:cs="Times New Roman"/>
          <w:sz w:val="20"/>
        </w:rPr>
        <w:t>)</w:t>
      </w:r>
      <w:r w:rsidRPr="00C11645">
        <w:rPr>
          <w:rFonts w:eastAsia="Times New Roman" w:cs="Times New Roman"/>
          <w:sz w:val="20"/>
        </w:rPr>
        <w:t xml:space="preserve"> </w:t>
      </w:r>
      <w:r>
        <w:rPr>
          <w:rFonts w:eastAsia="Times New Roman" w:cs="Times New Roman"/>
          <w:sz w:val="20"/>
        </w:rPr>
        <w:t xml:space="preserve">5 </w:t>
      </w:r>
      <w:r>
        <w:rPr>
          <w:rFonts w:eastAsia="Times New Roman" w:cs="Times New Roman"/>
          <w:i/>
          <w:sz w:val="20"/>
        </w:rPr>
        <w:t>Access to Justice and Legal Needs</w:t>
      </w:r>
      <w:r>
        <w:rPr>
          <w:rFonts w:eastAsia="Times New Roman" w:cs="Times New Roman"/>
          <w:sz w:val="20"/>
        </w:rPr>
        <w:t>.</w:t>
      </w:r>
    </w:p>
  </w:footnote>
  <w:footnote w:id="2">
    <w:p w:rsidR="007148E1" w:rsidRPr="00C11645" w:rsidRDefault="007148E1" w:rsidP="00C91975">
      <w:pPr>
        <w:pStyle w:val="FootnoteText"/>
        <w:rPr>
          <w:sz w:val="20"/>
          <w:lang w:val="en-US"/>
        </w:rPr>
      </w:pPr>
      <w:r w:rsidRPr="00C11645">
        <w:rPr>
          <w:rStyle w:val="FootnoteReference"/>
          <w:sz w:val="20"/>
        </w:rPr>
        <w:footnoteRef/>
      </w:r>
      <w:r w:rsidRPr="00C11645">
        <w:rPr>
          <w:sz w:val="20"/>
        </w:rPr>
        <w:t xml:space="preserve"> </w:t>
      </w:r>
      <w:r>
        <w:rPr>
          <w:sz w:val="20"/>
        </w:rPr>
        <w:t xml:space="preserve">Australian Government Productivity Commission, </w:t>
      </w:r>
      <w:r w:rsidRPr="00523BCA">
        <w:rPr>
          <w:i/>
          <w:sz w:val="20"/>
          <w:lang w:val="en-US"/>
        </w:rPr>
        <w:t>Access to Justice Arrangement- Productivity Commission Issues Paper</w:t>
      </w:r>
      <w:r>
        <w:rPr>
          <w:sz w:val="20"/>
          <w:lang w:val="en-US"/>
        </w:rPr>
        <w:t xml:space="preserve">, 21 June 2013, </w:t>
      </w:r>
      <w:r w:rsidRPr="00C11645">
        <w:rPr>
          <w:sz w:val="20"/>
          <w:lang w:val="en-US"/>
        </w:rPr>
        <w:t>3</w:t>
      </w:r>
      <w:r>
        <w:rPr>
          <w:sz w:val="20"/>
          <w:lang w:val="en-US"/>
        </w:rPr>
        <w:t>.</w:t>
      </w:r>
    </w:p>
  </w:footnote>
  <w:footnote w:id="3">
    <w:p w:rsidR="007148E1" w:rsidRPr="00C11645" w:rsidRDefault="007148E1" w:rsidP="00C91975">
      <w:pPr>
        <w:pStyle w:val="FootnoteText"/>
        <w:rPr>
          <w:sz w:val="20"/>
          <w:lang w:val="en-US"/>
        </w:rPr>
      </w:pPr>
      <w:r w:rsidRPr="00C11645">
        <w:rPr>
          <w:rStyle w:val="FootnoteReference"/>
          <w:sz w:val="20"/>
        </w:rPr>
        <w:footnoteRef/>
      </w:r>
      <w:r w:rsidRPr="00C11645">
        <w:rPr>
          <w:sz w:val="20"/>
        </w:rPr>
        <w:t xml:space="preserve"> </w:t>
      </w:r>
      <w:r w:rsidRPr="00C11645">
        <w:rPr>
          <w:i/>
          <w:sz w:val="20"/>
          <w:lang w:val="en-US"/>
        </w:rPr>
        <w:t>Mental Health Act 2007</w:t>
      </w:r>
      <w:r w:rsidRPr="00C11645">
        <w:rPr>
          <w:sz w:val="20"/>
          <w:lang w:val="en-US"/>
        </w:rPr>
        <w:t xml:space="preserve"> (NSW).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77510"/>
    <w:multiLevelType w:val="multilevel"/>
    <w:tmpl w:val="560A2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43463F3"/>
    <w:multiLevelType w:val="hybridMultilevel"/>
    <w:tmpl w:val="AA589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DA5D8E"/>
    <w:multiLevelType w:val="hybridMultilevel"/>
    <w:tmpl w:val="07BE5C56"/>
    <w:lvl w:ilvl="0" w:tplc="D8049D7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lvlOverride w:ilvl="0">
      <w:lvl w:ilvl="0">
        <w:numFmt w:val="lowerLetter"/>
        <w:lvlText w:val="%1."/>
        <w:lvlJc w:val="left"/>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975"/>
    <w:rsid w:val="001A7968"/>
    <w:rsid w:val="002B628A"/>
    <w:rsid w:val="002F30AA"/>
    <w:rsid w:val="0033386D"/>
    <w:rsid w:val="005149BB"/>
    <w:rsid w:val="00523BCA"/>
    <w:rsid w:val="00577515"/>
    <w:rsid w:val="00596770"/>
    <w:rsid w:val="005A461B"/>
    <w:rsid w:val="005B2445"/>
    <w:rsid w:val="005F6F66"/>
    <w:rsid w:val="00622561"/>
    <w:rsid w:val="007148E1"/>
    <w:rsid w:val="00A5380C"/>
    <w:rsid w:val="00C91975"/>
    <w:rsid w:val="00CE5365"/>
    <w:rsid w:val="00DF0D64"/>
    <w:rsid w:val="00E526DA"/>
    <w:rsid w:val="00E61A4B"/>
    <w:rsid w:val="00E70972"/>
    <w:rsid w:val="00EC7AF6"/>
    <w:rsid w:val="00EE219C"/>
    <w:rsid w:val="00EF7EE0"/>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975"/>
    <w:rPr>
      <w:rFonts w:eastAsiaTheme="minorEastAsia"/>
      <w:lang w:val="en-AU"/>
    </w:rPr>
  </w:style>
  <w:style w:type="paragraph" w:styleId="Heading1">
    <w:name w:val="heading 1"/>
    <w:basedOn w:val="Normal"/>
    <w:next w:val="Normal"/>
    <w:link w:val="Heading1Char"/>
    <w:uiPriority w:val="9"/>
    <w:qFormat/>
    <w:rsid w:val="005A461B"/>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1975"/>
    <w:pPr>
      <w:ind w:left="720"/>
      <w:contextualSpacing/>
    </w:pPr>
  </w:style>
  <w:style w:type="paragraph" w:styleId="FootnoteText">
    <w:name w:val="footnote text"/>
    <w:basedOn w:val="Normal"/>
    <w:link w:val="FootnoteTextChar"/>
    <w:uiPriority w:val="99"/>
    <w:unhideWhenUsed/>
    <w:rsid w:val="00C91975"/>
  </w:style>
  <w:style w:type="character" w:customStyle="1" w:styleId="FootnoteTextChar">
    <w:name w:val="Footnote Text Char"/>
    <w:basedOn w:val="DefaultParagraphFont"/>
    <w:link w:val="FootnoteText"/>
    <w:uiPriority w:val="99"/>
    <w:rsid w:val="00C91975"/>
    <w:rPr>
      <w:rFonts w:eastAsiaTheme="minorEastAsia"/>
      <w:lang w:val="en-AU"/>
    </w:rPr>
  </w:style>
  <w:style w:type="character" w:styleId="FootnoteReference">
    <w:name w:val="footnote reference"/>
    <w:basedOn w:val="DefaultParagraphFont"/>
    <w:uiPriority w:val="99"/>
    <w:unhideWhenUsed/>
    <w:rsid w:val="00C91975"/>
    <w:rPr>
      <w:vertAlign w:val="superscript"/>
    </w:rPr>
  </w:style>
  <w:style w:type="paragraph" w:styleId="Footer">
    <w:name w:val="footer"/>
    <w:basedOn w:val="Normal"/>
    <w:link w:val="FooterChar"/>
    <w:uiPriority w:val="99"/>
    <w:unhideWhenUsed/>
    <w:rsid w:val="00C91975"/>
    <w:pPr>
      <w:tabs>
        <w:tab w:val="center" w:pos="4320"/>
        <w:tab w:val="right" w:pos="8640"/>
      </w:tabs>
    </w:pPr>
  </w:style>
  <w:style w:type="character" w:customStyle="1" w:styleId="FooterChar">
    <w:name w:val="Footer Char"/>
    <w:basedOn w:val="DefaultParagraphFont"/>
    <w:link w:val="Footer"/>
    <w:uiPriority w:val="99"/>
    <w:rsid w:val="00C91975"/>
    <w:rPr>
      <w:rFonts w:eastAsiaTheme="minorEastAsia"/>
      <w:lang w:val="en-AU"/>
    </w:rPr>
  </w:style>
  <w:style w:type="character" w:styleId="PageNumber">
    <w:name w:val="page number"/>
    <w:basedOn w:val="DefaultParagraphFont"/>
    <w:uiPriority w:val="99"/>
    <w:semiHidden/>
    <w:unhideWhenUsed/>
    <w:rsid w:val="00C91975"/>
  </w:style>
  <w:style w:type="character" w:customStyle="1" w:styleId="Heading1Char">
    <w:name w:val="Heading 1 Char"/>
    <w:basedOn w:val="DefaultParagraphFont"/>
    <w:link w:val="Heading1"/>
    <w:uiPriority w:val="9"/>
    <w:rsid w:val="005A461B"/>
    <w:rPr>
      <w:rFonts w:asciiTheme="majorHAnsi" w:eastAsiaTheme="majorEastAsia" w:hAnsiTheme="majorHAnsi" w:cstheme="majorBidi"/>
      <w:b/>
      <w:bCs/>
      <w:color w:val="365F91" w:themeColor="accent1" w:themeShade="BF"/>
      <w:sz w:val="28"/>
      <w:szCs w:val="28"/>
      <w:lang w:bidi="en-US"/>
    </w:rPr>
  </w:style>
  <w:style w:type="character" w:styleId="Hyperlink">
    <w:name w:val="Hyperlink"/>
    <w:basedOn w:val="DefaultParagraphFont"/>
    <w:uiPriority w:val="99"/>
    <w:semiHidden/>
    <w:unhideWhenUsed/>
    <w:rsid w:val="005A461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975"/>
    <w:rPr>
      <w:rFonts w:eastAsiaTheme="minorEastAsia"/>
      <w:lang w:val="en-AU"/>
    </w:rPr>
  </w:style>
  <w:style w:type="paragraph" w:styleId="Heading1">
    <w:name w:val="heading 1"/>
    <w:basedOn w:val="Normal"/>
    <w:next w:val="Normal"/>
    <w:link w:val="Heading1Char"/>
    <w:uiPriority w:val="9"/>
    <w:qFormat/>
    <w:rsid w:val="005A461B"/>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1975"/>
    <w:pPr>
      <w:ind w:left="720"/>
      <w:contextualSpacing/>
    </w:pPr>
  </w:style>
  <w:style w:type="paragraph" w:styleId="FootnoteText">
    <w:name w:val="footnote text"/>
    <w:basedOn w:val="Normal"/>
    <w:link w:val="FootnoteTextChar"/>
    <w:uiPriority w:val="99"/>
    <w:unhideWhenUsed/>
    <w:rsid w:val="00C91975"/>
  </w:style>
  <w:style w:type="character" w:customStyle="1" w:styleId="FootnoteTextChar">
    <w:name w:val="Footnote Text Char"/>
    <w:basedOn w:val="DefaultParagraphFont"/>
    <w:link w:val="FootnoteText"/>
    <w:uiPriority w:val="99"/>
    <w:rsid w:val="00C91975"/>
    <w:rPr>
      <w:rFonts w:eastAsiaTheme="minorEastAsia"/>
      <w:lang w:val="en-AU"/>
    </w:rPr>
  </w:style>
  <w:style w:type="character" w:styleId="FootnoteReference">
    <w:name w:val="footnote reference"/>
    <w:basedOn w:val="DefaultParagraphFont"/>
    <w:uiPriority w:val="99"/>
    <w:unhideWhenUsed/>
    <w:rsid w:val="00C91975"/>
    <w:rPr>
      <w:vertAlign w:val="superscript"/>
    </w:rPr>
  </w:style>
  <w:style w:type="paragraph" w:styleId="Footer">
    <w:name w:val="footer"/>
    <w:basedOn w:val="Normal"/>
    <w:link w:val="FooterChar"/>
    <w:uiPriority w:val="99"/>
    <w:unhideWhenUsed/>
    <w:rsid w:val="00C91975"/>
    <w:pPr>
      <w:tabs>
        <w:tab w:val="center" w:pos="4320"/>
        <w:tab w:val="right" w:pos="8640"/>
      </w:tabs>
    </w:pPr>
  </w:style>
  <w:style w:type="character" w:customStyle="1" w:styleId="FooterChar">
    <w:name w:val="Footer Char"/>
    <w:basedOn w:val="DefaultParagraphFont"/>
    <w:link w:val="Footer"/>
    <w:uiPriority w:val="99"/>
    <w:rsid w:val="00C91975"/>
    <w:rPr>
      <w:rFonts w:eastAsiaTheme="minorEastAsia"/>
      <w:lang w:val="en-AU"/>
    </w:rPr>
  </w:style>
  <w:style w:type="character" w:styleId="PageNumber">
    <w:name w:val="page number"/>
    <w:basedOn w:val="DefaultParagraphFont"/>
    <w:uiPriority w:val="99"/>
    <w:semiHidden/>
    <w:unhideWhenUsed/>
    <w:rsid w:val="00C91975"/>
  </w:style>
  <w:style w:type="character" w:customStyle="1" w:styleId="Heading1Char">
    <w:name w:val="Heading 1 Char"/>
    <w:basedOn w:val="DefaultParagraphFont"/>
    <w:link w:val="Heading1"/>
    <w:uiPriority w:val="9"/>
    <w:rsid w:val="005A461B"/>
    <w:rPr>
      <w:rFonts w:asciiTheme="majorHAnsi" w:eastAsiaTheme="majorEastAsia" w:hAnsiTheme="majorHAnsi" w:cstheme="majorBidi"/>
      <w:b/>
      <w:bCs/>
      <w:color w:val="365F91" w:themeColor="accent1" w:themeShade="BF"/>
      <w:sz w:val="28"/>
      <w:szCs w:val="28"/>
      <w:lang w:bidi="en-US"/>
    </w:rPr>
  </w:style>
  <w:style w:type="character" w:styleId="Hyperlink">
    <w:name w:val="Hyperlink"/>
    <w:basedOn w:val="DefaultParagraphFont"/>
    <w:uiPriority w:val="99"/>
    <w:semiHidden/>
    <w:unhideWhenUsed/>
    <w:rsid w:val="005A46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justiceaction.org.au/cms/component/k2/item/392-computers-in-cel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44706-5C9F-4180-A5F1-FA35F6C47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2173</Words>
  <Characters>11982</Characters>
  <Application>Microsoft Office Word</Application>
  <DocSecurity>0</DocSecurity>
  <Lines>232</Lines>
  <Paragraphs>41</Paragraphs>
  <ScaleCrop>false</ScaleCrop>
  <HeadingPairs>
    <vt:vector size="2" baseType="variant">
      <vt:variant>
        <vt:lpstr>Title</vt:lpstr>
      </vt:variant>
      <vt:variant>
        <vt:i4>1</vt:i4>
      </vt:variant>
    </vt:vector>
  </HeadingPairs>
  <TitlesOfParts>
    <vt:vector size="1" baseType="lpstr">
      <vt:lpstr>Submission 43 - Justice Action - Access to Justice Arrangements - Public inquiry</vt:lpstr>
    </vt:vector>
  </TitlesOfParts>
  <Company>Justice Action</Company>
  <LinksUpToDate>false</LinksUpToDate>
  <CharactersWithSpaces>14156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43 - Justice Action - Access to Justice Arrangements - Public inquiry</dc:title>
  <dc:creator>Justice Action</dc:creator>
  <cp:lastModifiedBy>Productivity Commission</cp:lastModifiedBy>
  <cp:revision>2</cp:revision>
  <cp:lastPrinted>2013-11-04T05:40:00Z</cp:lastPrinted>
  <dcterms:created xsi:type="dcterms:W3CDTF">2013-11-11T03:48:00Z</dcterms:created>
  <dcterms:modified xsi:type="dcterms:W3CDTF">2013-11-11T03:48:00Z</dcterms:modified>
</cp:coreProperties>
</file>