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9C9" w:rsidRPr="00094618" w:rsidRDefault="006939C9" w:rsidP="006939C9">
      <w:pPr>
        <w:widowControl w:val="0"/>
        <w:suppressAutoHyphens/>
        <w:autoSpaceDE w:val="0"/>
        <w:autoSpaceDN w:val="0"/>
        <w:adjustRightInd w:val="0"/>
        <w:spacing w:line="259" w:lineRule="auto"/>
        <w:textAlignment w:val="center"/>
        <w:rPr>
          <w:rFonts w:ascii="Arial" w:hAnsi="Arial" w:cs="Arial"/>
          <w:color w:val="000000"/>
          <w:sz w:val="20"/>
          <w:szCs w:val="20"/>
          <w:lang w:val="en-US"/>
        </w:rPr>
      </w:pPr>
      <w:bookmarkStart w:id="0" w:name="_GoBack"/>
      <w:bookmarkEnd w:id="0"/>
      <w:proofErr w:type="spellStart"/>
      <w:r w:rsidRPr="00094618">
        <w:rPr>
          <w:rFonts w:ascii="Arial" w:hAnsi="Arial" w:cs="Arial"/>
          <w:color w:val="000000"/>
          <w:sz w:val="20"/>
          <w:szCs w:val="20"/>
          <w:lang w:val="en-US"/>
        </w:rPr>
        <w:t>Dr</w:t>
      </w:r>
      <w:proofErr w:type="spellEnd"/>
      <w:r w:rsidRPr="00094618">
        <w:rPr>
          <w:rFonts w:ascii="Arial" w:hAnsi="Arial" w:cs="Arial"/>
          <w:color w:val="000000"/>
          <w:sz w:val="20"/>
          <w:szCs w:val="20"/>
          <w:lang w:val="en-US"/>
        </w:rPr>
        <w:t xml:space="preserve"> Warren Mundy &amp; </w:t>
      </w:r>
    </w:p>
    <w:p w:rsidR="006939C9" w:rsidRPr="00094618" w:rsidRDefault="006939C9" w:rsidP="006939C9">
      <w:pPr>
        <w:widowControl w:val="0"/>
        <w:suppressAutoHyphens/>
        <w:autoSpaceDE w:val="0"/>
        <w:autoSpaceDN w:val="0"/>
        <w:adjustRightInd w:val="0"/>
        <w:spacing w:line="259" w:lineRule="auto"/>
        <w:textAlignment w:val="center"/>
        <w:rPr>
          <w:rFonts w:ascii="Arial" w:hAnsi="Arial" w:cs="Arial"/>
          <w:color w:val="000000"/>
          <w:sz w:val="20"/>
          <w:szCs w:val="20"/>
          <w:lang w:val="en-US"/>
        </w:rPr>
      </w:pPr>
      <w:proofErr w:type="spellStart"/>
      <w:r w:rsidRPr="00094618">
        <w:rPr>
          <w:rFonts w:ascii="Arial" w:hAnsi="Arial" w:cs="Arial"/>
          <w:color w:val="000000"/>
          <w:sz w:val="20"/>
          <w:szCs w:val="20"/>
          <w:lang w:val="en-US"/>
        </w:rPr>
        <w:t>Ms</w:t>
      </w:r>
      <w:proofErr w:type="spellEnd"/>
      <w:r w:rsidRPr="00094618">
        <w:rPr>
          <w:rFonts w:ascii="Arial" w:hAnsi="Arial" w:cs="Arial"/>
          <w:color w:val="000000"/>
          <w:sz w:val="20"/>
          <w:szCs w:val="20"/>
          <w:lang w:val="en-US"/>
        </w:rPr>
        <w:t xml:space="preserve"> Angela MacRae, </w:t>
      </w:r>
    </w:p>
    <w:p w:rsidR="006939C9" w:rsidRPr="00094618" w:rsidRDefault="006939C9" w:rsidP="006939C9">
      <w:pPr>
        <w:widowControl w:val="0"/>
        <w:suppressAutoHyphens/>
        <w:autoSpaceDE w:val="0"/>
        <w:autoSpaceDN w:val="0"/>
        <w:adjustRightInd w:val="0"/>
        <w:spacing w:line="259" w:lineRule="auto"/>
        <w:textAlignment w:val="center"/>
        <w:rPr>
          <w:rFonts w:ascii="Arial" w:hAnsi="Arial" w:cs="Arial"/>
          <w:color w:val="000000"/>
          <w:sz w:val="20"/>
          <w:szCs w:val="20"/>
          <w:lang w:val="en-US"/>
        </w:rPr>
      </w:pPr>
      <w:r w:rsidRPr="00094618">
        <w:rPr>
          <w:rFonts w:ascii="Arial" w:hAnsi="Arial" w:cs="Arial"/>
          <w:color w:val="000000"/>
          <w:sz w:val="20"/>
          <w:szCs w:val="20"/>
          <w:lang w:val="en-US"/>
        </w:rPr>
        <w:t>Productivity Commission</w:t>
      </w:r>
    </w:p>
    <w:p w:rsidR="006939C9" w:rsidRPr="00094618" w:rsidRDefault="006939C9" w:rsidP="006939C9">
      <w:pPr>
        <w:widowControl w:val="0"/>
        <w:suppressAutoHyphens/>
        <w:autoSpaceDE w:val="0"/>
        <w:autoSpaceDN w:val="0"/>
        <w:adjustRightInd w:val="0"/>
        <w:spacing w:line="259" w:lineRule="auto"/>
        <w:jc w:val="both"/>
        <w:textAlignment w:val="center"/>
        <w:rPr>
          <w:rFonts w:ascii="Arial" w:hAnsi="Arial" w:cs="Arial"/>
          <w:color w:val="000000"/>
          <w:sz w:val="20"/>
          <w:szCs w:val="20"/>
          <w:lang w:val="en-US"/>
        </w:rPr>
      </w:pPr>
      <w:r w:rsidRPr="00094618">
        <w:rPr>
          <w:rFonts w:ascii="Arial" w:hAnsi="Arial" w:cs="Arial"/>
          <w:color w:val="000000"/>
          <w:sz w:val="20"/>
          <w:szCs w:val="20"/>
          <w:lang w:val="en-US"/>
        </w:rPr>
        <w:t>Locked Bag 2 Collins Street East</w:t>
      </w:r>
    </w:p>
    <w:p w:rsidR="006939C9" w:rsidRPr="00094618" w:rsidRDefault="006939C9" w:rsidP="006939C9">
      <w:pPr>
        <w:widowControl w:val="0"/>
        <w:suppressAutoHyphens/>
        <w:autoSpaceDE w:val="0"/>
        <w:autoSpaceDN w:val="0"/>
        <w:adjustRightInd w:val="0"/>
        <w:spacing w:line="259" w:lineRule="auto"/>
        <w:jc w:val="both"/>
        <w:textAlignment w:val="center"/>
        <w:rPr>
          <w:rFonts w:ascii="Arial" w:hAnsi="Arial" w:cs="Arial"/>
          <w:color w:val="000000"/>
          <w:sz w:val="20"/>
          <w:szCs w:val="20"/>
          <w:lang w:val="en-US"/>
        </w:rPr>
      </w:pPr>
      <w:r w:rsidRPr="00094618">
        <w:rPr>
          <w:rFonts w:ascii="Arial" w:hAnsi="Arial" w:cs="Arial"/>
          <w:color w:val="000000"/>
          <w:sz w:val="20"/>
          <w:szCs w:val="20"/>
          <w:lang w:val="en-US"/>
        </w:rPr>
        <w:t xml:space="preserve">Melbourne     8003 </w:t>
      </w:r>
      <w:r w:rsidR="00C44D94">
        <w:rPr>
          <w:rFonts w:ascii="Arial" w:hAnsi="Arial" w:cs="Arial"/>
          <w:color w:val="000000"/>
          <w:sz w:val="20"/>
          <w:szCs w:val="20"/>
          <w:lang w:val="en-US"/>
        </w:rPr>
        <w:t xml:space="preserve"> </w:t>
      </w:r>
    </w:p>
    <w:p w:rsidR="006939C9" w:rsidRPr="00094618" w:rsidRDefault="00C44D94" w:rsidP="00C44D94">
      <w:pPr>
        <w:widowControl w:val="0"/>
        <w:suppressAutoHyphens/>
        <w:autoSpaceDE w:val="0"/>
        <w:autoSpaceDN w:val="0"/>
        <w:adjustRightInd w:val="0"/>
        <w:spacing w:line="259" w:lineRule="auto"/>
        <w:jc w:val="right"/>
        <w:textAlignment w:val="center"/>
        <w:rPr>
          <w:rFonts w:ascii="Arial" w:hAnsi="Arial" w:cs="Arial"/>
          <w:color w:val="000000"/>
          <w:sz w:val="20"/>
          <w:szCs w:val="20"/>
          <w:lang w:val="en-US"/>
        </w:rPr>
      </w:pPr>
      <w:r>
        <w:rPr>
          <w:rFonts w:ascii="Arial" w:hAnsi="Arial" w:cs="Arial"/>
          <w:color w:val="000000"/>
          <w:sz w:val="20"/>
          <w:szCs w:val="20"/>
          <w:lang w:val="en-US"/>
        </w:rPr>
        <w:t>19 May 2014</w:t>
      </w:r>
    </w:p>
    <w:p w:rsidR="006939C9" w:rsidRPr="00094618" w:rsidRDefault="006939C9" w:rsidP="006939C9">
      <w:pPr>
        <w:widowControl w:val="0"/>
        <w:suppressAutoHyphens/>
        <w:autoSpaceDE w:val="0"/>
        <w:autoSpaceDN w:val="0"/>
        <w:adjustRightInd w:val="0"/>
        <w:spacing w:line="259" w:lineRule="auto"/>
        <w:jc w:val="both"/>
        <w:textAlignment w:val="center"/>
        <w:rPr>
          <w:rFonts w:ascii="Arial" w:hAnsi="Arial" w:cs="Arial"/>
          <w:color w:val="000000"/>
          <w:sz w:val="20"/>
          <w:szCs w:val="20"/>
          <w:lang w:val="en-US"/>
        </w:rPr>
      </w:pPr>
      <w:r w:rsidRPr="00094618">
        <w:rPr>
          <w:rFonts w:ascii="Arial" w:hAnsi="Arial" w:cs="Arial"/>
          <w:color w:val="000000"/>
          <w:sz w:val="20"/>
          <w:szCs w:val="20"/>
          <w:lang w:val="en-US"/>
        </w:rPr>
        <w:t xml:space="preserve">Dear Commissioners, </w:t>
      </w:r>
    </w:p>
    <w:p w:rsidR="006939C9" w:rsidRPr="00094618" w:rsidRDefault="006939C9" w:rsidP="006939C9">
      <w:pPr>
        <w:widowControl w:val="0"/>
        <w:suppressAutoHyphens/>
        <w:autoSpaceDE w:val="0"/>
        <w:autoSpaceDN w:val="0"/>
        <w:adjustRightInd w:val="0"/>
        <w:spacing w:line="259" w:lineRule="auto"/>
        <w:jc w:val="both"/>
        <w:textAlignment w:val="center"/>
        <w:rPr>
          <w:rFonts w:ascii="Arial" w:hAnsi="Arial" w:cs="Arial"/>
          <w:color w:val="000000"/>
          <w:sz w:val="20"/>
          <w:szCs w:val="20"/>
          <w:lang w:val="en-US"/>
        </w:rPr>
      </w:pPr>
    </w:p>
    <w:p w:rsidR="006939C9" w:rsidRPr="00094618" w:rsidRDefault="006939C9" w:rsidP="006939C9">
      <w:pPr>
        <w:widowControl w:val="0"/>
        <w:suppressAutoHyphens/>
        <w:autoSpaceDE w:val="0"/>
        <w:autoSpaceDN w:val="0"/>
        <w:adjustRightInd w:val="0"/>
        <w:spacing w:line="259" w:lineRule="auto"/>
        <w:jc w:val="both"/>
        <w:textAlignment w:val="center"/>
        <w:rPr>
          <w:rFonts w:ascii="Arial" w:hAnsi="Arial" w:cs="Arial"/>
          <w:b/>
          <w:color w:val="000000"/>
          <w:sz w:val="20"/>
          <w:szCs w:val="20"/>
          <w:lang w:val="en-US"/>
        </w:rPr>
      </w:pPr>
      <w:r w:rsidRPr="00094618">
        <w:rPr>
          <w:rFonts w:ascii="Arial" w:hAnsi="Arial" w:cs="Arial"/>
          <w:b/>
          <w:color w:val="000000"/>
          <w:sz w:val="20"/>
          <w:szCs w:val="20"/>
          <w:lang w:val="en-US"/>
        </w:rPr>
        <w:t>Access to Justice Arrangements</w:t>
      </w:r>
      <w:r w:rsidR="006B6F16">
        <w:rPr>
          <w:rFonts w:ascii="Arial" w:hAnsi="Arial" w:cs="Arial"/>
          <w:b/>
          <w:color w:val="000000"/>
          <w:sz w:val="20"/>
          <w:szCs w:val="20"/>
          <w:lang w:val="en-US"/>
        </w:rPr>
        <w:t xml:space="preserve"> :</w:t>
      </w:r>
      <w:r w:rsidRPr="00094618">
        <w:rPr>
          <w:rFonts w:ascii="Arial" w:hAnsi="Arial" w:cs="Arial"/>
          <w:b/>
          <w:color w:val="000000"/>
          <w:sz w:val="20"/>
          <w:szCs w:val="20"/>
          <w:lang w:val="en-US"/>
        </w:rPr>
        <w:t xml:space="preserve">Productivity Commission Draft Report </w:t>
      </w:r>
    </w:p>
    <w:p w:rsidR="006939C9" w:rsidRPr="00094618" w:rsidRDefault="006939C9" w:rsidP="006939C9">
      <w:pPr>
        <w:widowControl w:val="0"/>
        <w:suppressAutoHyphens/>
        <w:autoSpaceDE w:val="0"/>
        <w:autoSpaceDN w:val="0"/>
        <w:adjustRightInd w:val="0"/>
        <w:spacing w:line="259" w:lineRule="auto"/>
        <w:jc w:val="both"/>
        <w:textAlignment w:val="center"/>
        <w:rPr>
          <w:rFonts w:ascii="Arial" w:hAnsi="Arial" w:cs="Arial"/>
          <w:color w:val="000000"/>
          <w:sz w:val="20"/>
          <w:szCs w:val="20"/>
          <w:lang w:val="en-US"/>
        </w:rPr>
      </w:pPr>
    </w:p>
    <w:p w:rsidR="006939C9" w:rsidRPr="00094618" w:rsidRDefault="005013DB" w:rsidP="006939C9">
      <w:pPr>
        <w:rPr>
          <w:rFonts w:ascii="Arial" w:hAnsi="Arial" w:cs="Arial"/>
          <w:sz w:val="20"/>
          <w:szCs w:val="20"/>
          <w:lang w:eastAsia="en-AU"/>
        </w:rPr>
      </w:pPr>
      <w:r>
        <w:rPr>
          <w:rFonts w:ascii="Arial" w:hAnsi="Arial" w:cs="Arial"/>
          <w:sz w:val="20"/>
          <w:szCs w:val="20"/>
          <w:lang w:val="en" w:eastAsia="en-AU"/>
        </w:rPr>
        <w:t>We are</w:t>
      </w:r>
      <w:r w:rsidRPr="00094618">
        <w:rPr>
          <w:rFonts w:ascii="Arial" w:hAnsi="Arial" w:cs="Arial"/>
          <w:sz w:val="20"/>
          <w:szCs w:val="20"/>
          <w:lang w:val="en" w:eastAsia="en-AU"/>
        </w:rPr>
        <w:t xml:space="preserve"> member</w:t>
      </w:r>
      <w:r>
        <w:rPr>
          <w:rFonts w:ascii="Arial" w:hAnsi="Arial" w:cs="Arial"/>
          <w:sz w:val="20"/>
          <w:szCs w:val="20"/>
          <w:lang w:val="en" w:eastAsia="en-AU"/>
        </w:rPr>
        <w:t>s</w:t>
      </w:r>
      <w:r w:rsidRPr="00094618">
        <w:rPr>
          <w:rFonts w:ascii="Arial" w:hAnsi="Arial" w:cs="Arial"/>
          <w:sz w:val="20"/>
          <w:szCs w:val="20"/>
          <w:lang w:val="en" w:eastAsia="en-AU"/>
        </w:rPr>
        <w:t xml:space="preserve"> of </w:t>
      </w:r>
      <w:r>
        <w:rPr>
          <w:rFonts w:ascii="Arial" w:hAnsi="Arial" w:cs="Arial"/>
          <w:sz w:val="20"/>
          <w:szCs w:val="20"/>
          <w:lang w:val="en" w:eastAsia="en-AU"/>
        </w:rPr>
        <w:t>t</w:t>
      </w:r>
      <w:r w:rsidRPr="0027764E">
        <w:rPr>
          <w:rFonts w:ascii="Arial" w:hAnsi="Arial" w:cs="Arial"/>
          <w:sz w:val="20"/>
          <w:szCs w:val="20"/>
          <w:lang w:val="en" w:eastAsia="en-AU"/>
        </w:rPr>
        <w:t>he Advocacy Health Alliance Network</w:t>
      </w:r>
      <w:r>
        <w:rPr>
          <w:rFonts w:ascii="Arial" w:hAnsi="Arial" w:cs="Arial"/>
          <w:sz w:val="20"/>
          <w:szCs w:val="20"/>
          <w:lang w:val="en" w:eastAsia="en-AU"/>
        </w:rPr>
        <w:t>.</w:t>
      </w:r>
      <w:r w:rsidRPr="00094618">
        <w:rPr>
          <w:rFonts w:ascii="Arial" w:hAnsi="Arial" w:cs="Arial"/>
          <w:sz w:val="20"/>
          <w:szCs w:val="20"/>
          <w:lang w:val="en" w:eastAsia="en-AU"/>
        </w:rPr>
        <w:t xml:space="preserve"> The Network comprises individuals who are </w:t>
      </w:r>
      <w:r>
        <w:rPr>
          <w:rFonts w:ascii="Arial" w:hAnsi="Arial" w:cs="Arial"/>
          <w:sz w:val="20"/>
          <w:szCs w:val="20"/>
          <w:lang w:val="en" w:eastAsia="en-AU"/>
        </w:rPr>
        <w:t xml:space="preserve">currently </w:t>
      </w:r>
      <w:r w:rsidRPr="00094618">
        <w:rPr>
          <w:rFonts w:ascii="Arial" w:hAnsi="Arial" w:cs="Arial"/>
          <w:sz w:val="20"/>
          <w:szCs w:val="20"/>
          <w:lang w:val="en" w:eastAsia="en-AU"/>
        </w:rPr>
        <w:t xml:space="preserve">engaged in projects where legal services are delivered in health care settings to the poor and disadvantaged. </w:t>
      </w:r>
      <w:r>
        <w:rPr>
          <w:rFonts w:ascii="Arial" w:hAnsi="Arial" w:cs="Arial"/>
          <w:sz w:val="20"/>
          <w:szCs w:val="20"/>
          <w:lang w:val="en" w:eastAsia="en-AU"/>
        </w:rPr>
        <w:t>We</w:t>
      </w:r>
      <w:r w:rsidR="006939C9" w:rsidRPr="00094618">
        <w:rPr>
          <w:rFonts w:ascii="Arial" w:hAnsi="Arial" w:cs="Arial"/>
          <w:color w:val="000000"/>
          <w:sz w:val="20"/>
          <w:szCs w:val="20"/>
          <w:lang w:val="en-US"/>
        </w:rPr>
        <w:t xml:space="preserve"> address </w:t>
      </w:r>
      <w:r w:rsidR="006939C9" w:rsidRPr="00094618">
        <w:rPr>
          <w:rFonts w:ascii="Arial" w:hAnsi="Arial" w:cs="Arial"/>
          <w:sz w:val="20"/>
          <w:szCs w:val="20"/>
          <w:lang w:eastAsia="en-AU"/>
        </w:rPr>
        <w:t xml:space="preserve">Information </w:t>
      </w:r>
      <w:r w:rsidR="0027764E" w:rsidRPr="00094618">
        <w:rPr>
          <w:rFonts w:ascii="Arial" w:hAnsi="Arial" w:cs="Arial"/>
          <w:sz w:val="20"/>
          <w:szCs w:val="20"/>
          <w:lang w:eastAsia="en-AU"/>
        </w:rPr>
        <w:t>R</w:t>
      </w:r>
      <w:r w:rsidR="006939C9" w:rsidRPr="00094618">
        <w:rPr>
          <w:rFonts w:ascii="Arial" w:hAnsi="Arial" w:cs="Arial"/>
          <w:sz w:val="20"/>
          <w:szCs w:val="20"/>
          <w:lang w:eastAsia="en-AU"/>
        </w:rPr>
        <w:t>equest 5.1</w:t>
      </w:r>
      <w:r w:rsidR="006B6F16">
        <w:rPr>
          <w:rFonts w:ascii="Arial" w:hAnsi="Arial" w:cs="Arial"/>
          <w:sz w:val="20"/>
          <w:szCs w:val="20"/>
          <w:lang w:eastAsia="en-AU"/>
        </w:rPr>
        <w:t>:</w:t>
      </w:r>
    </w:p>
    <w:p w:rsidR="006939C9" w:rsidRPr="006B6F16" w:rsidRDefault="006939C9" w:rsidP="0027764E">
      <w:pPr>
        <w:keepLines/>
        <w:pBdr>
          <w:top w:val="single" w:sz="4" w:space="1" w:color="auto"/>
          <w:left w:val="single" w:sz="4" w:space="4" w:color="auto"/>
          <w:bottom w:val="single" w:sz="4" w:space="1" w:color="auto"/>
          <w:right w:val="single" w:sz="4" w:space="4" w:color="auto"/>
        </w:pBdr>
        <w:spacing w:before="360" w:after="120"/>
        <w:jc w:val="both"/>
        <w:rPr>
          <w:rFonts w:ascii="Arial" w:hAnsi="Arial" w:cs="Arial"/>
          <w:i/>
          <w:sz w:val="18"/>
          <w:szCs w:val="18"/>
          <w:lang w:eastAsia="en-AU"/>
        </w:rPr>
      </w:pPr>
      <w:r w:rsidRPr="006B6F16">
        <w:rPr>
          <w:rFonts w:ascii="Arial" w:hAnsi="Arial" w:cs="Arial"/>
          <w:i/>
          <w:sz w:val="18"/>
          <w:szCs w:val="18"/>
          <w:lang w:eastAsia="en-AU"/>
        </w:rPr>
        <w:t>The Commission seeks feedback on the likely effectiveness and efficiency of extending the use of legal health checks to those groups identified as least likely to recognise problems that have a legal dimension. More vulnerable groups include people with a disability, sole parents, homeless people, public housing tenants, migrants and people dependent on income support.</w:t>
      </w:r>
    </w:p>
    <w:p w:rsidR="006939C9" w:rsidRPr="006B6F16" w:rsidRDefault="006939C9" w:rsidP="0027764E">
      <w:pPr>
        <w:keepLines/>
        <w:pBdr>
          <w:top w:val="single" w:sz="4" w:space="1" w:color="auto"/>
          <w:left w:val="single" w:sz="4" w:space="4" w:color="auto"/>
          <w:bottom w:val="single" w:sz="4" w:space="1" w:color="auto"/>
          <w:right w:val="single" w:sz="4" w:space="4" w:color="auto"/>
        </w:pBdr>
        <w:spacing w:before="360" w:after="120"/>
        <w:jc w:val="both"/>
        <w:rPr>
          <w:rFonts w:ascii="Arial" w:hAnsi="Arial" w:cs="Arial"/>
          <w:i/>
          <w:sz w:val="18"/>
          <w:szCs w:val="18"/>
          <w:lang w:eastAsia="en-AU"/>
        </w:rPr>
      </w:pPr>
      <w:r w:rsidRPr="006B6F16">
        <w:rPr>
          <w:rFonts w:ascii="Arial" w:hAnsi="Arial" w:cs="Arial"/>
          <w:i/>
          <w:sz w:val="18"/>
          <w:szCs w:val="18"/>
          <w:lang w:eastAsia="en-AU"/>
        </w:rPr>
        <w:t>Where greater use of legal health checks is deemed appropriate, information is sought on who should have responsibility for administering the checks. What role should non</w:t>
      </w:r>
      <w:r w:rsidRPr="006B6F16">
        <w:rPr>
          <w:rFonts w:ascii="Arial" w:hAnsi="Arial" w:cs="Arial"/>
          <w:i/>
          <w:sz w:val="18"/>
          <w:szCs w:val="18"/>
          <w:lang w:eastAsia="en-AU"/>
        </w:rPr>
        <w:noBreakHyphen/>
        <w:t>legal agencies that have regular contact with disadvantaged clients play? Do these organisations need to be funded separately to undertake legal health checks?</w:t>
      </w:r>
    </w:p>
    <w:p w:rsidR="0027764E" w:rsidRPr="00094618" w:rsidRDefault="0027764E" w:rsidP="0027764E">
      <w:pPr>
        <w:rPr>
          <w:rFonts w:ascii="Arial" w:hAnsi="Arial" w:cs="Arial"/>
          <w:sz w:val="20"/>
          <w:szCs w:val="20"/>
          <w:lang w:val="en" w:eastAsia="en-AU"/>
        </w:rPr>
      </w:pPr>
    </w:p>
    <w:p w:rsidR="0027764E" w:rsidRPr="00094618" w:rsidRDefault="0027764E" w:rsidP="00E82B5A">
      <w:pPr>
        <w:autoSpaceDE w:val="0"/>
        <w:autoSpaceDN w:val="0"/>
        <w:adjustRightInd w:val="0"/>
        <w:rPr>
          <w:sz w:val="20"/>
          <w:szCs w:val="20"/>
          <w:lang w:val="en" w:eastAsia="en-AU"/>
        </w:rPr>
      </w:pPr>
      <w:r w:rsidRPr="00094618">
        <w:rPr>
          <w:rFonts w:ascii="Arial" w:hAnsi="Arial" w:cs="Arial"/>
          <w:sz w:val="20"/>
          <w:szCs w:val="20"/>
          <w:lang w:eastAsia="en-AU"/>
        </w:rPr>
        <w:t>Advocacy-</w:t>
      </w:r>
      <w:r w:rsidR="00094618">
        <w:rPr>
          <w:rFonts w:ascii="Arial" w:hAnsi="Arial" w:cs="Arial"/>
          <w:sz w:val="20"/>
          <w:szCs w:val="20"/>
          <w:lang w:eastAsia="en-AU"/>
        </w:rPr>
        <w:t>H</w:t>
      </w:r>
      <w:r w:rsidRPr="00094618">
        <w:rPr>
          <w:rFonts w:ascii="Arial" w:hAnsi="Arial" w:cs="Arial"/>
          <w:sz w:val="20"/>
          <w:szCs w:val="20"/>
          <w:lang w:eastAsia="en-AU"/>
        </w:rPr>
        <w:t xml:space="preserve">ealth </w:t>
      </w:r>
      <w:r w:rsidR="00094618">
        <w:rPr>
          <w:rFonts w:ascii="Arial" w:hAnsi="Arial" w:cs="Arial"/>
          <w:sz w:val="20"/>
          <w:szCs w:val="20"/>
          <w:lang w:eastAsia="en-AU"/>
        </w:rPr>
        <w:t>A</w:t>
      </w:r>
      <w:r w:rsidRPr="00094618">
        <w:rPr>
          <w:rFonts w:ascii="Arial" w:hAnsi="Arial" w:cs="Arial"/>
          <w:sz w:val="20"/>
          <w:szCs w:val="20"/>
          <w:lang w:eastAsia="en-AU"/>
        </w:rPr>
        <w:t xml:space="preserve">lliances are an innovative model to deliver legal services </w:t>
      </w:r>
      <w:r w:rsidR="00094618">
        <w:rPr>
          <w:rFonts w:ascii="Arial" w:hAnsi="Arial" w:cs="Arial"/>
          <w:sz w:val="20"/>
          <w:szCs w:val="20"/>
          <w:lang w:eastAsia="en-AU"/>
        </w:rPr>
        <w:t>within a healthcare setting to</w:t>
      </w:r>
      <w:r w:rsidRPr="00094618">
        <w:rPr>
          <w:rFonts w:ascii="Arial" w:hAnsi="Arial" w:cs="Arial"/>
          <w:sz w:val="20"/>
          <w:szCs w:val="20"/>
          <w:lang w:eastAsia="en-AU"/>
        </w:rPr>
        <w:t xml:space="preserve"> improv</w:t>
      </w:r>
      <w:r w:rsidR="00094618">
        <w:rPr>
          <w:rFonts w:ascii="Arial" w:hAnsi="Arial" w:cs="Arial"/>
          <w:sz w:val="20"/>
          <w:szCs w:val="20"/>
          <w:lang w:eastAsia="en-AU"/>
        </w:rPr>
        <w:t>e</w:t>
      </w:r>
      <w:r w:rsidRPr="00094618">
        <w:rPr>
          <w:rFonts w:ascii="Arial" w:hAnsi="Arial" w:cs="Arial"/>
          <w:sz w:val="20"/>
          <w:szCs w:val="20"/>
          <w:lang w:eastAsia="en-AU"/>
        </w:rPr>
        <w:t xml:space="preserve"> access to justice for poor and disadvantaged individuals in our community. Research shows that legal professionals are only consulted for 16 per cent of all legal problems </w:t>
      </w:r>
      <w:r w:rsidR="00094618">
        <w:rPr>
          <w:rFonts w:ascii="Arial" w:hAnsi="Arial" w:cs="Arial"/>
          <w:sz w:val="20"/>
          <w:szCs w:val="20"/>
          <w:lang w:eastAsia="en-AU"/>
        </w:rPr>
        <w:t>whereas</w:t>
      </w:r>
      <w:r w:rsidRPr="00094618">
        <w:rPr>
          <w:rFonts w:ascii="Arial" w:hAnsi="Arial" w:cs="Arial"/>
          <w:sz w:val="20"/>
          <w:szCs w:val="20"/>
          <w:lang w:eastAsia="en-AU"/>
        </w:rPr>
        <w:t xml:space="preserve"> people often turn to their trusted health and welfare professionals for advice and assistance with issues</w:t>
      </w:r>
      <w:r w:rsidR="00094618">
        <w:rPr>
          <w:rFonts w:ascii="Arial" w:hAnsi="Arial" w:cs="Arial"/>
          <w:sz w:val="20"/>
          <w:szCs w:val="20"/>
          <w:lang w:eastAsia="en-AU"/>
        </w:rPr>
        <w:t xml:space="preserve"> that have legal aspects</w:t>
      </w:r>
      <w:r w:rsidRPr="00094618">
        <w:rPr>
          <w:rFonts w:ascii="Arial" w:hAnsi="Arial" w:cs="Arial"/>
          <w:sz w:val="20"/>
          <w:szCs w:val="20"/>
          <w:lang w:val="en" w:eastAsia="en-AU"/>
        </w:rPr>
        <w:t xml:space="preserve"> </w:t>
      </w:r>
    </w:p>
    <w:p w:rsidR="0027764E" w:rsidRPr="0027764E" w:rsidRDefault="0027764E" w:rsidP="0027764E">
      <w:pPr>
        <w:spacing w:before="100" w:beforeAutospacing="1" w:after="100" w:afterAutospacing="1"/>
        <w:rPr>
          <w:rFonts w:ascii="Arial" w:hAnsi="Arial" w:cs="Arial"/>
          <w:sz w:val="20"/>
          <w:szCs w:val="20"/>
          <w:lang w:val="en" w:eastAsia="en-AU"/>
        </w:rPr>
      </w:pPr>
      <w:r w:rsidRPr="0027764E">
        <w:rPr>
          <w:rFonts w:ascii="Arial" w:hAnsi="Arial" w:cs="Arial"/>
          <w:sz w:val="20"/>
          <w:szCs w:val="20"/>
          <w:lang w:val="en" w:eastAsia="en-AU"/>
        </w:rPr>
        <w:t>The Advocacy-Health Alliance model of service delivery is based on the United States’ Medical-Legal Partnership (MLP). This healthcare delivery model integrates legal assistance as an important element of the healthcare team.</w:t>
      </w:r>
      <w:r w:rsidR="00094618">
        <w:rPr>
          <w:rFonts w:ascii="Arial" w:hAnsi="Arial" w:cs="Arial"/>
          <w:sz w:val="20"/>
          <w:szCs w:val="20"/>
          <w:lang w:val="en" w:eastAsia="en-AU"/>
        </w:rPr>
        <w:t xml:space="preserve"> </w:t>
      </w:r>
      <w:r w:rsidRPr="0027764E">
        <w:rPr>
          <w:rFonts w:ascii="Arial" w:hAnsi="Arial" w:cs="Arial"/>
          <w:sz w:val="20"/>
          <w:szCs w:val="20"/>
          <w:lang w:val="en" w:eastAsia="en-AU"/>
        </w:rPr>
        <w:t xml:space="preserve">The model is built on an understanding that the social, economic, and political context of an individual’s circumstances impacts upon their health, and that these social determinants of health often manifest in the form of legal needs or requirements. </w:t>
      </w:r>
      <w:r w:rsidR="00094618">
        <w:rPr>
          <w:rFonts w:ascii="Arial" w:hAnsi="Arial" w:cs="Arial"/>
          <w:sz w:val="20"/>
          <w:szCs w:val="20"/>
          <w:lang w:val="en" w:eastAsia="en-AU"/>
        </w:rPr>
        <w:t xml:space="preserve">Research in the USA increasingly indicates positive benefits from this approach. </w:t>
      </w:r>
    </w:p>
    <w:p w:rsidR="0027764E" w:rsidRPr="0027764E" w:rsidRDefault="0027764E" w:rsidP="00C27579">
      <w:pPr>
        <w:spacing w:before="100" w:beforeAutospacing="1"/>
        <w:rPr>
          <w:rFonts w:ascii="Arial" w:hAnsi="Arial" w:cs="Arial"/>
          <w:sz w:val="20"/>
          <w:szCs w:val="20"/>
          <w:lang w:val="en" w:eastAsia="en-AU"/>
        </w:rPr>
      </w:pPr>
      <w:r w:rsidRPr="0027764E">
        <w:rPr>
          <w:rFonts w:ascii="Arial" w:hAnsi="Arial" w:cs="Arial"/>
          <w:sz w:val="20"/>
          <w:szCs w:val="20"/>
          <w:lang w:val="en" w:eastAsia="en-AU"/>
        </w:rPr>
        <w:t>The model has three</w:t>
      </w:r>
      <w:r w:rsidR="00094618">
        <w:rPr>
          <w:rFonts w:ascii="Arial" w:hAnsi="Arial" w:cs="Arial"/>
          <w:sz w:val="20"/>
          <w:szCs w:val="20"/>
          <w:lang w:val="en" w:eastAsia="en-AU"/>
        </w:rPr>
        <w:t xml:space="preserve"> core components and activities</w:t>
      </w:r>
      <w:r w:rsidRPr="0027764E">
        <w:rPr>
          <w:rFonts w:ascii="Arial" w:hAnsi="Arial" w:cs="Arial"/>
          <w:sz w:val="20"/>
          <w:szCs w:val="20"/>
          <w:lang w:val="en" w:eastAsia="en-AU"/>
        </w:rPr>
        <w:t>:</w:t>
      </w:r>
    </w:p>
    <w:p w:rsidR="0027764E" w:rsidRPr="0027764E" w:rsidRDefault="0027764E" w:rsidP="00C27579">
      <w:pPr>
        <w:numPr>
          <w:ilvl w:val="0"/>
          <w:numId w:val="9"/>
        </w:numPr>
        <w:spacing w:after="100" w:afterAutospacing="1"/>
        <w:rPr>
          <w:rFonts w:ascii="Arial" w:hAnsi="Arial" w:cs="Arial"/>
          <w:sz w:val="20"/>
          <w:szCs w:val="20"/>
          <w:lang w:val="en" w:eastAsia="en-AU"/>
        </w:rPr>
      </w:pPr>
      <w:r w:rsidRPr="00094618">
        <w:rPr>
          <w:rFonts w:ascii="Arial" w:hAnsi="Arial" w:cs="Arial"/>
          <w:bCs/>
          <w:sz w:val="20"/>
          <w:szCs w:val="20"/>
          <w:lang w:val="en" w:eastAsia="en-AU"/>
        </w:rPr>
        <w:t>Provision of legal assistance within the healthcare setting.</w:t>
      </w:r>
      <w:r w:rsidRPr="0027764E">
        <w:rPr>
          <w:rFonts w:ascii="Arial" w:hAnsi="Arial" w:cs="Arial"/>
          <w:sz w:val="20"/>
          <w:szCs w:val="20"/>
          <w:lang w:val="en" w:eastAsia="en-AU"/>
        </w:rPr>
        <w:t xml:space="preserve"> These services focus on early identification of potential legal problems by healthcare professionals.</w:t>
      </w:r>
      <w:r w:rsidR="00094618">
        <w:rPr>
          <w:rFonts w:ascii="Arial" w:hAnsi="Arial" w:cs="Arial"/>
          <w:sz w:val="20"/>
          <w:szCs w:val="20"/>
          <w:lang w:val="en" w:eastAsia="en-AU"/>
        </w:rPr>
        <w:t xml:space="preserve"> Often through the use of a </w:t>
      </w:r>
      <w:r w:rsidR="00094618">
        <w:rPr>
          <w:rFonts w:ascii="Arial" w:hAnsi="Arial" w:cs="Arial"/>
          <w:i/>
          <w:sz w:val="20"/>
          <w:szCs w:val="20"/>
          <w:lang w:val="en" w:eastAsia="en-AU"/>
        </w:rPr>
        <w:t>legal health check list.</w:t>
      </w:r>
      <w:r w:rsidRPr="0027764E">
        <w:rPr>
          <w:rFonts w:ascii="Arial" w:hAnsi="Arial" w:cs="Arial"/>
          <w:sz w:val="20"/>
          <w:szCs w:val="20"/>
          <w:lang w:val="en" w:eastAsia="en-AU"/>
        </w:rPr>
        <w:t xml:space="preserve"> This leads to early intervention, which can often </w:t>
      </w:r>
      <w:r w:rsidR="00094618">
        <w:rPr>
          <w:rFonts w:ascii="Arial" w:hAnsi="Arial" w:cs="Arial"/>
          <w:sz w:val="20"/>
          <w:szCs w:val="20"/>
          <w:lang w:val="en" w:eastAsia="en-AU"/>
        </w:rPr>
        <w:t xml:space="preserve">alleviate or </w:t>
      </w:r>
      <w:r w:rsidRPr="0027764E">
        <w:rPr>
          <w:rFonts w:ascii="Arial" w:hAnsi="Arial" w:cs="Arial"/>
          <w:sz w:val="20"/>
          <w:szCs w:val="20"/>
          <w:lang w:val="en" w:eastAsia="en-AU"/>
        </w:rPr>
        <w:t>prevent medical and legal crises.</w:t>
      </w:r>
    </w:p>
    <w:p w:rsidR="0027764E" w:rsidRPr="0027764E" w:rsidRDefault="0027764E" w:rsidP="0027764E">
      <w:pPr>
        <w:numPr>
          <w:ilvl w:val="0"/>
          <w:numId w:val="9"/>
        </w:numPr>
        <w:spacing w:before="100" w:beforeAutospacing="1" w:after="100" w:afterAutospacing="1"/>
        <w:rPr>
          <w:rFonts w:ascii="Arial" w:hAnsi="Arial" w:cs="Arial"/>
          <w:sz w:val="20"/>
          <w:szCs w:val="20"/>
          <w:lang w:val="en" w:eastAsia="en-AU"/>
        </w:rPr>
      </w:pPr>
      <w:r w:rsidRPr="00094618">
        <w:rPr>
          <w:rFonts w:ascii="Arial" w:hAnsi="Arial" w:cs="Arial"/>
          <w:bCs/>
          <w:sz w:val="20"/>
          <w:szCs w:val="20"/>
          <w:lang w:val="en" w:eastAsia="en-AU"/>
        </w:rPr>
        <w:t xml:space="preserve">Transforming Health and Legal Institutions and Practices. </w:t>
      </w:r>
      <w:r w:rsidRPr="0027764E">
        <w:rPr>
          <w:rFonts w:ascii="Arial" w:hAnsi="Arial" w:cs="Arial"/>
          <w:sz w:val="20"/>
          <w:szCs w:val="20"/>
          <w:lang w:val="en" w:eastAsia="en-AU"/>
        </w:rPr>
        <w:t xml:space="preserve">Through the model health professionals refocus their time with patients to assist in identifying issues that may impact on health, such as accommodation standards and personal safety issues in addition to treating medical symptoms and illness. Legal </w:t>
      </w:r>
      <w:r w:rsidR="00094618">
        <w:rPr>
          <w:rFonts w:ascii="Arial" w:hAnsi="Arial" w:cs="Arial"/>
          <w:sz w:val="20"/>
          <w:szCs w:val="20"/>
          <w:lang w:val="en" w:eastAsia="en-AU"/>
        </w:rPr>
        <w:t>p</w:t>
      </w:r>
      <w:r w:rsidRPr="0027764E">
        <w:rPr>
          <w:rFonts w:ascii="Arial" w:hAnsi="Arial" w:cs="Arial"/>
          <w:sz w:val="20"/>
          <w:szCs w:val="20"/>
          <w:lang w:val="en" w:eastAsia="en-AU"/>
        </w:rPr>
        <w:t>r</w:t>
      </w:r>
      <w:r w:rsidR="00094618">
        <w:rPr>
          <w:rFonts w:ascii="Arial" w:hAnsi="Arial" w:cs="Arial"/>
          <w:sz w:val="20"/>
          <w:szCs w:val="20"/>
          <w:lang w:val="en" w:eastAsia="en-AU"/>
        </w:rPr>
        <w:t>actitioners</w:t>
      </w:r>
      <w:r w:rsidRPr="0027764E">
        <w:rPr>
          <w:rFonts w:ascii="Arial" w:hAnsi="Arial" w:cs="Arial"/>
          <w:sz w:val="20"/>
          <w:szCs w:val="20"/>
          <w:lang w:val="en" w:eastAsia="en-AU"/>
        </w:rPr>
        <w:t xml:space="preserve"> work in partnership with health care professionals to help identify and address the legal needs of patients through the delivery of advocacy training and the development of resources and toolkits for this setting.</w:t>
      </w:r>
    </w:p>
    <w:p w:rsidR="006939C9" w:rsidRPr="00094618" w:rsidRDefault="0027764E" w:rsidP="00C44D94">
      <w:pPr>
        <w:numPr>
          <w:ilvl w:val="0"/>
          <w:numId w:val="9"/>
        </w:numPr>
        <w:spacing w:before="100" w:beforeAutospacing="1" w:after="100" w:afterAutospacing="1"/>
        <w:rPr>
          <w:rFonts w:ascii="Arial" w:hAnsi="Arial" w:cs="Arial"/>
          <w:sz w:val="20"/>
          <w:szCs w:val="20"/>
          <w:lang w:val="en" w:eastAsia="en-AU"/>
        </w:rPr>
      </w:pPr>
      <w:r w:rsidRPr="00094618">
        <w:rPr>
          <w:rFonts w:ascii="Arial" w:hAnsi="Arial" w:cs="Arial"/>
          <w:bCs/>
          <w:sz w:val="20"/>
          <w:szCs w:val="20"/>
          <w:lang w:val="en" w:eastAsia="en-AU"/>
        </w:rPr>
        <w:t xml:space="preserve">Policy Change. </w:t>
      </w:r>
      <w:r w:rsidRPr="0027764E">
        <w:rPr>
          <w:rFonts w:ascii="Arial" w:hAnsi="Arial" w:cs="Arial"/>
          <w:sz w:val="20"/>
          <w:szCs w:val="20"/>
          <w:lang w:val="en" w:eastAsia="en-AU"/>
        </w:rPr>
        <w:t xml:space="preserve">One of the key benefits of the model is the potential to influence policy reform, to improve the health and </w:t>
      </w:r>
      <w:proofErr w:type="spellStart"/>
      <w:r w:rsidRPr="0027764E">
        <w:rPr>
          <w:rFonts w:ascii="Arial" w:hAnsi="Arial" w:cs="Arial"/>
          <w:sz w:val="20"/>
          <w:szCs w:val="20"/>
          <w:lang w:val="en" w:eastAsia="en-AU"/>
        </w:rPr>
        <w:t>well being</w:t>
      </w:r>
      <w:proofErr w:type="spellEnd"/>
      <w:r w:rsidRPr="0027764E">
        <w:rPr>
          <w:rFonts w:ascii="Arial" w:hAnsi="Arial" w:cs="Arial"/>
          <w:sz w:val="20"/>
          <w:szCs w:val="20"/>
          <w:lang w:val="en" w:eastAsia="en-AU"/>
        </w:rPr>
        <w:t xml:space="preserve"> of vulnerable populations through the advocacy of both the health and</w:t>
      </w:r>
      <w:r w:rsidR="00E82B5A" w:rsidRPr="00094618">
        <w:rPr>
          <w:rFonts w:ascii="Arial" w:hAnsi="Arial" w:cs="Arial"/>
          <w:sz w:val="20"/>
          <w:szCs w:val="20"/>
          <w:lang w:val="en" w:eastAsia="en-AU"/>
        </w:rPr>
        <w:t xml:space="preserve"> legal professionals of the AHA</w:t>
      </w:r>
    </w:p>
    <w:p w:rsidR="00E82B5A" w:rsidRPr="00B56667" w:rsidRDefault="00E82B5A" w:rsidP="00B56667">
      <w:pPr>
        <w:spacing w:before="100" w:beforeAutospacing="1" w:after="100" w:afterAutospacing="1"/>
        <w:rPr>
          <w:rFonts w:ascii="Arial" w:hAnsi="Arial" w:cs="Arial"/>
          <w:bCs/>
          <w:sz w:val="20"/>
          <w:szCs w:val="20"/>
          <w:lang w:val="en" w:eastAsia="en-AU"/>
        </w:rPr>
      </w:pPr>
      <w:r w:rsidRPr="00B56667">
        <w:rPr>
          <w:rFonts w:ascii="Arial" w:hAnsi="Arial" w:cs="Arial"/>
          <w:bCs/>
          <w:sz w:val="20"/>
          <w:szCs w:val="20"/>
          <w:lang w:val="en" w:eastAsia="en-AU"/>
        </w:rPr>
        <w:lastRenderedPageBreak/>
        <w:t xml:space="preserve">Although there are a number of longstanding examples of the provision of legal services in a health setting in Australia ( </w:t>
      </w:r>
      <w:proofErr w:type="spellStart"/>
      <w:r w:rsidRPr="00B56667">
        <w:rPr>
          <w:rFonts w:ascii="Arial" w:hAnsi="Arial" w:cs="Arial"/>
          <w:bCs/>
          <w:sz w:val="20"/>
          <w:szCs w:val="20"/>
          <w:lang w:val="en" w:eastAsia="en-AU"/>
        </w:rPr>
        <w:t>eg</w:t>
      </w:r>
      <w:proofErr w:type="spellEnd"/>
      <w:r w:rsidRPr="00B56667">
        <w:rPr>
          <w:rFonts w:ascii="Arial" w:hAnsi="Arial" w:cs="Arial"/>
          <w:bCs/>
          <w:sz w:val="20"/>
          <w:szCs w:val="20"/>
          <w:lang w:val="en" w:eastAsia="en-AU"/>
        </w:rPr>
        <w:t xml:space="preserve"> West Heidelberg Community Legal Service and </w:t>
      </w:r>
      <w:proofErr w:type="spellStart"/>
      <w:r w:rsidRPr="00B56667">
        <w:rPr>
          <w:rFonts w:ascii="Arial" w:hAnsi="Arial" w:cs="Arial"/>
          <w:bCs/>
          <w:sz w:val="20"/>
          <w:szCs w:val="20"/>
          <w:lang w:val="en" w:eastAsia="en-AU"/>
        </w:rPr>
        <w:t>Banyule</w:t>
      </w:r>
      <w:proofErr w:type="spellEnd"/>
      <w:r w:rsidRPr="00B56667">
        <w:rPr>
          <w:rFonts w:ascii="Arial" w:hAnsi="Arial" w:cs="Arial"/>
          <w:bCs/>
          <w:sz w:val="20"/>
          <w:szCs w:val="20"/>
          <w:lang w:val="en" w:eastAsia="en-AU"/>
        </w:rPr>
        <w:t xml:space="preserve"> Community Health</w:t>
      </w:r>
      <w:r w:rsidR="00C27579" w:rsidRPr="00B56667">
        <w:rPr>
          <w:rFonts w:ascii="Arial" w:hAnsi="Arial" w:cs="Arial"/>
          <w:bCs/>
          <w:sz w:val="20"/>
          <w:szCs w:val="20"/>
          <w:lang w:val="en" w:eastAsia="en-AU"/>
        </w:rPr>
        <w:t xml:space="preserve"> referred to in the Draft Report </w:t>
      </w:r>
      <w:r w:rsidR="00B56667" w:rsidRPr="00B56667">
        <w:rPr>
          <w:rFonts w:ascii="Arial" w:hAnsi="Arial" w:cs="Arial"/>
          <w:bCs/>
          <w:sz w:val="20"/>
          <w:szCs w:val="20"/>
          <w:lang w:val="en" w:eastAsia="en-AU"/>
        </w:rPr>
        <w:t>p 172</w:t>
      </w:r>
      <w:r w:rsidRPr="00B56667">
        <w:rPr>
          <w:rFonts w:ascii="Arial" w:hAnsi="Arial" w:cs="Arial"/>
          <w:bCs/>
          <w:sz w:val="20"/>
          <w:szCs w:val="20"/>
          <w:lang w:val="en" w:eastAsia="en-AU"/>
        </w:rPr>
        <w:t xml:space="preserve">), there have been some </w:t>
      </w:r>
      <w:r w:rsidR="00094618" w:rsidRPr="00B56667">
        <w:rPr>
          <w:rFonts w:ascii="Arial" w:hAnsi="Arial" w:cs="Arial"/>
          <w:bCs/>
          <w:sz w:val="20"/>
          <w:szCs w:val="20"/>
          <w:lang w:val="en" w:eastAsia="en-AU"/>
        </w:rPr>
        <w:t xml:space="preserve">more recent </w:t>
      </w:r>
      <w:r w:rsidRPr="00B56667">
        <w:rPr>
          <w:rFonts w:ascii="Arial" w:hAnsi="Arial" w:cs="Arial"/>
          <w:bCs/>
          <w:sz w:val="20"/>
          <w:szCs w:val="20"/>
          <w:lang w:val="en" w:eastAsia="en-AU"/>
        </w:rPr>
        <w:t>innovative developments.</w:t>
      </w:r>
      <w:r w:rsidR="006B6F16">
        <w:rPr>
          <w:rFonts w:ascii="Arial" w:hAnsi="Arial" w:cs="Arial"/>
          <w:bCs/>
          <w:sz w:val="20"/>
          <w:szCs w:val="20"/>
          <w:lang w:val="en" w:eastAsia="en-AU"/>
        </w:rPr>
        <w:t xml:space="preserve"> </w:t>
      </w:r>
      <w:r w:rsidR="00B56667" w:rsidRPr="00B56667">
        <w:rPr>
          <w:rFonts w:ascii="Arial" w:hAnsi="Arial" w:cs="Arial"/>
          <w:bCs/>
          <w:sz w:val="20"/>
          <w:szCs w:val="20"/>
          <w:lang w:val="en" w:eastAsia="en-AU"/>
        </w:rPr>
        <w:t>For example the work of Inner Melbourne Community Legal Service ( formerly North Melbourne CLC) with the Royal Women’s Hospital (</w:t>
      </w:r>
      <w:proofErr w:type="spellStart"/>
      <w:r w:rsidR="00B56667" w:rsidRPr="00B56667">
        <w:rPr>
          <w:rFonts w:ascii="Arial" w:hAnsi="Arial" w:cs="Arial"/>
          <w:bCs/>
          <w:sz w:val="20"/>
          <w:szCs w:val="20"/>
          <w:lang w:val="en" w:eastAsia="en-AU"/>
        </w:rPr>
        <w:t>Gyorki</w:t>
      </w:r>
      <w:proofErr w:type="spellEnd"/>
      <w:r w:rsidR="00B56667" w:rsidRPr="00B56667">
        <w:rPr>
          <w:rFonts w:ascii="Arial" w:hAnsi="Arial" w:cs="Arial"/>
          <w:bCs/>
          <w:sz w:val="20"/>
          <w:szCs w:val="20"/>
          <w:lang w:val="en" w:eastAsia="en-AU"/>
        </w:rPr>
        <w:t xml:space="preserve"> 2014); </w:t>
      </w:r>
      <w:proofErr w:type="spellStart"/>
      <w:r w:rsidR="00B56667" w:rsidRPr="00B56667">
        <w:rPr>
          <w:rFonts w:ascii="Arial" w:hAnsi="Arial" w:cs="Arial"/>
          <w:bCs/>
          <w:sz w:val="20"/>
          <w:szCs w:val="20"/>
          <w:lang w:val="en" w:eastAsia="en-AU"/>
        </w:rPr>
        <w:t>Loddon</w:t>
      </w:r>
      <w:proofErr w:type="spellEnd"/>
      <w:r w:rsidR="00B56667" w:rsidRPr="00B56667">
        <w:rPr>
          <w:rFonts w:ascii="Arial" w:hAnsi="Arial" w:cs="Arial"/>
          <w:bCs/>
          <w:sz w:val="20"/>
          <w:szCs w:val="20"/>
          <w:lang w:val="en" w:eastAsia="en-AU"/>
        </w:rPr>
        <w:t xml:space="preserve"> </w:t>
      </w:r>
      <w:proofErr w:type="spellStart"/>
      <w:r w:rsidR="00B56667" w:rsidRPr="00B56667">
        <w:rPr>
          <w:rFonts w:ascii="Arial" w:hAnsi="Arial" w:cs="Arial"/>
          <w:bCs/>
          <w:sz w:val="20"/>
          <w:szCs w:val="20"/>
          <w:lang w:val="en" w:eastAsia="en-AU"/>
        </w:rPr>
        <w:t>Campaspe</w:t>
      </w:r>
      <w:proofErr w:type="spellEnd"/>
      <w:r w:rsidR="00B56667" w:rsidRPr="00B56667">
        <w:rPr>
          <w:rFonts w:ascii="Arial" w:hAnsi="Arial" w:cs="Arial"/>
          <w:bCs/>
          <w:sz w:val="20"/>
          <w:szCs w:val="20"/>
          <w:lang w:val="en" w:eastAsia="en-AU"/>
        </w:rPr>
        <w:t xml:space="preserve"> Community Legal Centre with </w:t>
      </w:r>
      <w:proofErr w:type="spellStart"/>
      <w:r w:rsidR="00B56667" w:rsidRPr="00B56667">
        <w:rPr>
          <w:rFonts w:ascii="Arial" w:hAnsi="Arial" w:cs="Arial"/>
          <w:bCs/>
          <w:sz w:val="20"/>
          <w:szCs w:val="20"/>
          <w:lang w:val="en" w:eastAsia="en-AU"/>
        </w:rPr>
        <w:t>Bendigo</w:t>
      </w:r>
      <w:proofErr w:type="spellEnd"/>
      <w:r w:rsidR="00B56667" w:rsidRPr="00B56667">
        <w:rPr>
          <w:rFonts w:ascii="Arial" w:hAnsi="Arial" w:cs="Arial"/>
          <w:bCs/>
          <w:sz w:val="20"/>
          <w:szCs w:val="20"/>
          <w:lang w:val="en" w:eastAsia="en-AU"/>
        </w:rPr>
        <w:t xml:space="preserve"> Community Health (Noble 2012) (</w:t>
      </w:r>
      <w:hyperlink r:id="rId11" w:history="1">
        <w:r w:rsidR="00B56667" w:rsidRPr="00B56667">
          <w:rPr>
            <w:rStyle w:val="Hyperlink"/>
            <w:rFonts w:ascii="Arial" w:hAnsi="Arial" w:cs="Arial"/>
            <w:bCs/>
            <w:sz w:val="20"/>
            <w:szCs w:val="20"/>
            <w:lang w:val="en" w:eastAsia="en-AU"/>
          </w:rPr>
          <w:t>http://lcclc.org.au/programs/advocacy-health-alliance/</w:t>
        </w:r>
      </w:hyperlink>
      <w:r w:rsidR="00B56667" w:rsidRPr="00B56667">
        <w:rPr>
          <w:rFonts w:ascii="Arial" w:hAnsi="Arial" w:cs="Arial"/>
          <w:bCs/>
          <w:sz w:val="20"/>
          <w:szCs w:val="20"/>
          <w:lang w:val="en" w:eastAsia="en-AU"/>
        </w:rPr>
        <w:t>); and Maurice Blackburn and Alfred Hospital(</w:t>
      </w:r>
      <w:hyperlink r:id="rId12" w:history="1">
        <w:r w:rsidR="00B56667" w:rsidRPr="00B56667">
          <w:rPr>
            <w:rStyle w:val="Hyperlink"/>
            <w:rFonts w:ascii="Arial" w:hAnsi="Arial" w:cs="Arial"/>
            <w:bCs/>
            <w:sz w:val="20"/>
            <w:szCs w:val="20"/>
            <w:lang w:val="en" w:eastAsia="en-AU"/>
          </w:rPr>
          <w:t>http://www.heraldsun.com.au/news/victoria/bedside-legal-aid-for-family-violence-victims-at-the-alfred/story-fni0fit3-1226923390451</w:t>
        </w:r>
      </w:hyperlink>
      <w:r w:rsidR="00B56667" w:rsidRPr="00B56667">
        <w:rPr>
          <w:rFonts w:ascii="Arial" w:hAnsi="Arial" w:cs="Arial"/>
          <w:bCs/>
          <w:sz w:val="20"/>
          <w:szCs w:val="20"/>
          <w:lang w:val="en" w:eastAsia="en-AU"/>
        </w:rPr>
        <w:t xml:space="preserve">). </w:t>
      </w:r>
      <w:r w:rsidR="00094618" w:rsidRPr="00B56667">
        <w:rPr>
          <w:rFonts w:ascii="Arial" w:hAnsi="Arial" w:cs="Arial"/>
          <w:bCs/>
          <w:sz w:val="20"/>
          <w:szCs w:val="20"/>
          <w:lang w:val="en" w:eastAsia="en-AU"/>
        </w:rPr>
        <w:t>A l</w:t>
      </w:r>
      <w:r w:rsidR="005013DB" w:rsidRPr="00B56667">
        <w:rPr>
          <w:rFonts w:ascii="Arial" w:hAnsi="Arial" w:cs="Arial"/>
          <w:bCs/>
          <w:sz w:val="20"/>
          <w:szCs w:val="20"/>
          <w:lang w:val="en" w:eastAsia="en-AU"/>
        </w:rPr>
        <w:t xml:space="preserve">ist of related articles/reports, that detail these developments, </w:t>
      </w:r>
      <w:r w:rsidR="00094618" w:rsidRPr="00B56667">
        <w:rPr>
          <w:rFonts w:ascii="Arial" w:hAnsi="Arial" w:cs="Arial"/>
          <w:bCs/>
          <w:sz w:val="20"/>
          <w:szCs w:val="20"/>
          <w:lang w:val="en" w:eastAsia="en-AU"/>
        </w:rPr>
        <w:t xml:space="preserve">is </w:t>
      </w:r>
      <w:r w:rsidR="005013DB" w:rsidRPr="00B56667">
        <w:rPr>
          <w:rFonts w:ascii="Arial" w:hAnsi="Arial" w:cs="Arial"/>
          <w:bCs/>
          <w:sz w:val="20"/>
          <w:szCs w:val="20"/>
          <w:lang w:val="en" w:eastAsia="en-AU"/>
        </w:rPr>
        <w:t xml:space="preserve">included at the end of this submission. </w:t>
      </w:r>
    </w:p>
    <w:p w:rsidR="00094618" w:rsidRDefault="00094618" w:rsidP="00A11264">
      <w:pPr>
        <w:spacing w:before="100" w:beforeAutospacing="1" w:after="100" w:afterAutospacing="1"/>
        <w:rPr>
          <w:rFonts w:ascii="Arial" w:hAnsi="Arial" w:cs="Arial"/>
          <w:bCs/>
          <w:sz w:val="20"/>
          <w:szCs w:val="20"/>
          <w:lang w:val="en" w:eastAsia="en-AU"/>
        </w:rPr>
      </w:pPr>
      <w:r w:rsidRPr="00094618">
        <w:rPr>
          <w:rFonts w:ascii="Arial" w:hAnsi="Arial" w:cs="Arial"/>
          <w:bCs/>
          <w:sz w:val="20"/>
          <w:szCs w:val="20"/>
          <w:lang w:val="en" w:eastAsia="en-AU"/>
        </w:rPr>
        <w:t xml:space="preserve">We </w:t>
      </w:r>
      <w:r w:rsidR="005013DB">
        <w:rPr>
          <w:rFonts w:ascii="Arial" w:hAnsi="Arial" w:cs="Arial"/>
          <w:bCs/>
          <w:sz w:val="20"/>
          <w:szCs w:val="20"/>
          <w:lang w:val="en" w:eastAsia="en-AU"/>
        </w:rPr>
        <w:t xml:space="preserve">commend this model of legal service provision to the </w:t>
      </w:r>
      <w:r w:rsidRPr="00094618">
        <w:rPr>
          <w:rFonts w:ascii="Arial" w:hAnsi="Arial" w:cs="Arial"/>
          <w:bCs/>
          <w:sz w:val="20"/>
          <w:szCs w:val="20"/>
          <w:lang w:val="en" w:eastAsia="en-AU"/>
        </w:rPr>
        <w:t xml:space="preserve">Commission </w:t>
      </w:r>
      <w:r w:rsidR="005013DB">
        <w:rPr>
          <w:rFonts w:ascii="Arial" w:hAnsi="Arial" w:cs="Arial"/>
          <w:bCs/>
          <w:sz w:val="20"/>
          <w:szCs w:val="20"/>
          <w:lang w:val="en" w:eastAsia="en-AU"/>
        </w:rPr>
        <w:t xml:space="preserve">as an efficient and appropriate </w:t>
      </w:r>
      <w:r w:rsidR="00C44D94">
        <w:rPr>
          <w:rFonts w:ascii="Arial" w:hAnsi="Arial" w:cs="Arial"/>
          <w:bCs/>
          <w:sz w:val="20"/>
          <w:szCs w:val="20"/>
          <w:lang w:val="en" w:eastAsia="en-AU"/>
        </w:rPr>
        <w:t xml:space="preserve">approach for </w:t>
      </w:r>
      <w:r w:rsidR="00C44D94" w:rsidRPr="00AC7DEE">
        <w:rPr>
          <w:rFonts w:ascii="Arial" w:hAnsi="Arial" w:cs="Arial"/>
          <w:i/>
          <w:sz w:val="20"/>
          <w:szCs w:val="20"/>
          <w:lang w:eastAsia="en-AU"/>
        </w:rPr>
        <w:t>people with a disability, sole parents, homeless people, public housing tenants, migrants and people dependent on income support</w:t>
      </w:r>
      <w:r w:rsidR="00C44D94">
        <w:rPr>
          <w:rFonts w:ascii="Arial" w:hAnsi="Arial" w:cs="Arial"/>
          <w:i/>
          <w:sz w:val="20"/>
          <w:szCs w:val="20"/>
          <w:lang w:eastAsia="en-AU"/>
        </w:rPr>
        <w:t>.</w:t>
      </w:r>
      <w:r w:rsidR="00C44D94">
        <w:rPr>
          <w:rFonts w:ascii="Arial" w:hAnsi="Arial" w:cs="Arial"/>
          <w:sz w:val="20"/>
          <w:szCs w:val="20"/>
          <w:lang w:eastAsia="en-AU"/>
        </w:rPr>
        <w:t xml:space="preserve"> We submit this </w:t>
      </w:r>
      <w:r w:rsidRPr="00094618">
        <w:rPr>
          <w:rFonts w:ascii="Arial" w:hAnsi="Arial" w:cs="Arial"/>
          <w:bCs/>
          <w:sz w:val="20"/>
          <w:szCs w:val="20"/>
          <w:lang w:val="en" w:eastAsia="en-AU"/>
        </w:rPr>
        <w:t xml:space="preserve">model of service provision </w:t>
      </w:r>
      <w:r w:rsidR="00C44D94">
        <w:rPr>
          <w:rFonts w:ascii="Arial" w:hAnsi="Arial" w:cs="Arial"/>
          <w:bCs/>
          <w:sz w:val="20"/>
          <w:szCs w:val="20"/>
          <w:lang w:val="en" w:eastAsia="en-AU"/>
        </w:rPr>
        <w:t xml:space="preserve">should be examined </w:t>
      </w:r>
      <w:r w:rsidRPr="00094618">
        <w:rPr>
          <w:rFonts w:ascii="Arial" w:hAnsi="Arial" w:cs="Arial"/>
          <w:bCs/>
          <w:sz w:val="20"/>
          <w:szCs w:val="20"/>
          <w:lang w:val="en" w:eastAsia="en-AU"/>
        </w:rPr>
        <w:t xml:space="preserve">as one alternative to the current </w:t>
      </w:r>
      <w:r w:rsidR="00C44D94">
        <w:rPr>
          <w:rFonts w:ascii="Arial" w:hAnsi="Arial" w:cs="Arial"/>
          <w:bCs/>
          <w:sz w:val="20"/>
          <w:szCs w:val="20"/>
          <w:lang w:val="en" w:eastAsia="en-AU"/>
        </w:rPr>
        <w:t xml:space="preserve">organisation of </w:t>
      </w:r>
      <w:r w:rsidRPr="00094618">
        <w:rPr>
          <w:rFonts w:ascii="Arial" w:hAnsi="Arial" w:cs="Arial"/>
          <w:bCs/>
          <w:sz w:val="20"/>
          <w:szCs w:val="20"/>
          <w:lang w:val="en" w:eastAsia="en-AU"/>
        </w:rPr>
        <w:t>legal assistance</w:t>
      </w:r>
      <w:r w:rsidR="00C44D94">
        <w:rPr>
          <w:rFonts w:ascii="Arial" w:hAnsi="Arial" w:cs="Arial"/>
          <w:bCs/>
          <w:sz w:val="20"/>
          <w:szCs w:val="20"/>
          <w:lang w:val="en" w:eastAsia="en-AU"/>
        </w:rPr>
        <w:t xml:space="preserve"> and may enable access to alternative funding sources</w:t>
      </w:r>
      <w:r w:rsidRPr="00094618">
        <w:rPr>
          <w:rFonts w:ascii="Arial" w:hAnsi="Arial" w:cs="Arial"/>
          <w:bCs/>
          <w:sz w:val="20"/>
          <w:szCs w:val="20"/>
          <w:lang w:val="en" w:eastAsia="en-AU"/>
        </w:rPr>
        <w:t xml:space="preserve">. </w:t>
      </w:r>
      <w:r>
        <w:rPr>
          <w:rFonts w:ascii="Arial" w:hAnsi="Arial" w:cs="Arial"/>
          <w:bCs/>
          <w:sz w:val="20"/>
          <w:szCs w:val="20"/>
          <w:lang w:val="en" w:eastAsia="en-AU"/>
        </w:rPr>
        <w:t xml:space="preserve"> </w:t>
      </w:r>
    </w:p>
    <w:p w:rsidR="00094618" w:rsidRPr="00094618" w:rsidRDefault="00094618" w:rsidP="00E82B5A">
      <w:pPr>
        <w:spacing w:before="100" w:beforeAutospacing="1" w:after="100" w:afterAutospacing="1"/>
        <w:rPr>
          <w:rFonts w:ascii="Arial" w:hAnsi="Arial" w:cs="Arial"/>
          <w:bCs/>
          <w:sz w:val="20"/>
          <w:szCs w:val="20"/>
          <w:lang w:val="en" w:eastAsia="en-AU"/>
        </w:rPr>
      </w:pPr>
      <w:r>
        <w:rPr>
          <w:rFonts w:ascii="Arial" w:hAnsi="Arial" w:cs="Arial"/>
          <w:bCs/>
          <w:sz w:val="20"/>
          <w:szCs w:val="20"/>
          <w:lang w:val="en" w:eastAsia="en-AU"/>
        </w:rPr>
        <w:t xml:space="preserve">We also submit that the use of a </w:t>
      </w:r>
      <w:r>
        <w:rPr>
          <w:rFonts w:ascii="Arial" w:hAnsi="Arial" w:cs="Arial"/>
          <w:bCs/>
          <w:i/>
          <w:sz w:val="20"/>
          <w:szCs w:val="20"/>
          <w:lang w:val="en" w:eastAsia="en-AU"/>
        </w:rPr>
        <w:t>Legal Health Check List</w:t>
      </w:r>
      <w:r>
        <w:rPr>
          <w:rFonts w:ascii="Arial" w:hAnsi="Arial" w:cs="Arial"/>
          <w:bCs/>
          <w:sz w:val="20"/>
          <w:szCs w:val="20"/>
          <w:lang w:val="en" w:eastAsia="en-AU"/>
        </w:rPr>
        <w:t xml:space="preserve"> can be a valuable tool in the </w:t>
      </w:r>
      <w:r w:rsidR="00C44D94">
        <w:rPr>
          <w:rFonts w:ascii="Arial" w:hAnsi="Arial" w:cs="Arial"/>
          <w:bCs/>
          <w:sz w:val="20"/>
          <w:szCs w:val="20"/>
          <w:lang w:val="en" w:eastAsia="en-AU"/>
        </w:rPr>
        <w:t xml:space="preserve">provision </w:t>
      </w:r>
      <w:r>
        <w:rPr>
          <w:rFonts w:ascii="Arial" w:hAnsi="Arial" w:cs="Arial"/>
          <w:bCs/>
          <w:sz w:val="20"/>
          <w:szCs w:val="20"/>
          <w:lang w:val="en" w:eastAsia="en-AU"/>
        </w:rPr>
        <w:t xml:space="preserve">of service delivery in both health and welfare settings. </w:t>
      </w:r>
      <w:r w:rsidR="00BE1C07">
        <w:rPr>
          <w:rFonts w:ascii="Arial" w:hAnsi="Arial" w:cs="Arial"/>
          <w:bCs/>
          <w:sz w:val="20"/>
          <w:szCs w:val="20"/>
          <w:lang w:val="en" w:eastAsia="en-AU"/>
        </w:rPr>
        <w:t xml:space="preserve">It has been successfully used in the USA. </w:t>
      </w:r>
    </w:p>
    <w:p w:rsidR="00094618" w:rsidRPr="00094618" w:rsidRDefault="00094618" w:rsidP="00E82B5A">
      <w:pPr>
        <w:spacing w:before="100" w:beforeAutospacing="1" w:after="100" w:afterAutospacing="1"/>
        <w:rPr>
          <w:rFonts w:ascii="Arial" w:hAnsi="Arial" w:cs="Arial"/>
          <w:bCs/>
          <w:sz w:val="20"/>
          <w:szCs w:val="20"/>
          <w:lang w:val="en" w:eastAsia="en-AU"/>
        </w:rPr>
      </w:pPr>
      <w:r w:rsidRPr="00094618">
        <w:rPr>
          <w:rFonts w:ascii="Arial" w:hAnsi="Arial" w:cs="Arial"/>
          <w:bCs/>
          <w:sz w:val="20"/>
          <w:szCs w:val="20"/>
          <w:lang w:val="en" w:eastAsia="en-AU"/>
        </w:rPr>
        <w:t xml:space="preserve">We look forward to the opportunity to discuss this further with the Commission in a public hearing. </w:t>
      </w:r>
    </w:p>
    <w:p w:rsidR="00094618" w:rsidRDefault="00094618" w:rsidP="00E82B5A">
      <w:pPr>
        <w:spacing w:before="100" w:beforeAutospacing="1" w:after="100" w:afterAutospacing="1"/>
        <w:rPr>
          <w:rFonts w:ascii="Arial" w:hAnsi="Arial" w:cs="Arial"/>
          <w:bCs/>
          <w:sz w:val="20"/>
          <w:szCs w:val="20"/>
          <w:lang w:val="en" w:eastAsia="en-AU"/>
        </w:rPr>
      </w:pPr>
      <w:r w:rsidRPr="00094618">
        <w:rPr>
          <w:rFonts w:ascii="Arial" w:hAnsi="Arial" w:cs="Arial"/>
          <w:bCs/>
          <w:sz w:val="20"/>
          <w:szCs w:val="20"/>
          <w:lang w:val="en" w:eastAsia="en-AU"/>
        </w:rPr>
        <w:t>Yours 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5057"/>
      </w:tblGrid>
      <w:tr w:rsidR="00102F39" w:rsidTr="00B56667">
        <w:tc>
          <w:tcPr>
            <w:tcW w:w="3131" w:type="dxa"/>
          </w:tcPr>
          <w:p w:rsidR="00C27579" w:rsidRDefault="00C27579" w:rsidP="00C44D94">
            <w:pPr>
              <w:rPr>
                <w:rFonts w:ascii="Arial" w:hAnsi="Arial" w:cs="Arial"/>
                <w:bCs/>
                <w:sz w:val="20"/>
                <w:szCs w:val="20"/>
                <w:lang w:val="en" w:eastAsia="en-AU"/>
              </w:rPr>
            </w:pPr>
          </w:p>
          <w:p w:rsidR="00102F39" w:rsidRDefault="00102F39" w:rsidP="00C44D94">
            <w:pPr>
              <w:rPr>
                <w:rFonts w:ascii="Arial" w:hAnsi="Arial" w:cs="Arial"/>
                <w:bCs/>
                <w:sz w:val="20"/>
                <w:szCs w:val="20"/>
                <w:lang w:val="en" w:eastAsia="en-AU"/>
              </w:rPr>
            </w:pPr>
            <w:r w:rsidRPr="00094618">
              <w:rPr>
                <w:rFonts w:ascii="Arial" w:hAnsi="Arial" w:cs="Arial"/>
                <w:bCs/>
                <w:sz w:val="20"/>
                <w:szCs w:val="20"/>
                <w:lang w:val="en" w:eastAsia="en-AU"/>
              </w:rPr>
              <w:t>Professor Mary Anne Noone</w:t>
            </w:r>
            <w:r>
              <w:rPr>
                <w:rFonts w:ascii="Arial" w:hAnsi="Arial" w:cs="Arial"/>
                <w:bCs/>
                <w:sz w:val="20"/>
                <w:szCs w:val="20"/>
                <w:lang w:val="en" w:eastAsia="en-AU"/>
              </w:rPr>
              <w:t xml:space="preserve">,  </w:t>
            </w:r>
          </w:p>
          <w:p w:rsidR="00B56667" w:rsidRDefault="00102F39" w:rsidP="00B56667">
            <w:pPr>
              <w:rPr>
                <w:rFonts w:ascii="Arial" w:hAnsi="Arial" w:cs="Arial"/>
                <w:bCs/>
                <w:sz w:val="20"/>
                <w:szCs w:val="20"/>
                <w:lang w:val="en" w:eastAsia="en-AU"/>
              </w:rPr>
            </w:pPr>
            <w:r>
              <w:rPr>
                <w:rFonts w:ascii="Arial" w:hAnsi="Arial" w:cs="Arial"/>
                <w:bCs/>
                <w:sz w:val="20"/>
                <w:szCs w:val="20"/>
                <w:lang w:val="en" w:eastAsia="en-AU"/>
              </w:rPr>
              <w:t xml:space="preserve">School of Law, </w:t>
            </w:r>
          </w:p>
          <w:p w:rsidR="00102F39" w:rsidRDefault="00102F39" w:rsidP="00C44D94">
            <w:pPr>
              <w:spacing w:after="100" w:afterAutospacing="1"/>
              <w:rPr>
                <w:rFonts w:ascii="Arial" w:hAnsi="Arial" w:cs="Arial"/>
                <w:bCs/>
                <w:sz w:val="20"/>
                <w:szCs w:val="20"/>
                <w:lang w:val="en" w:eastAsia="en-AU"/>
              </w:rPr>
            </w:pPr>
            <w:r>
              <w:rPr>
                <w:rFonts w:ascii="Arial" w:hAnsi="Arial" w:cs="Arial"/>
                <w:bCs/>
                <w:sz w:val="20"/>
                <w:szCs w:val="20"/>
                <w:lang w:val="en" w:eastAsia="en-AU"/>
              </w:rPr>
              <w:t xml:space="preserve">La Trobe University </w:t>
            </w:r>
          </w:p>
        </w:tc>
        <w:tc>
          <w:tcPr>
            <w:tcW w:w="5057" w:type="dxa"/>
          </w:tcPr>
          <w:p w:rsidR="00C27579" w:rsidRDefault="00C27579" w:rsidP="00C27579">
            <w:pPr>
              <w:rPr>
                <w:rFonts w:ascii="Arial" w:hAnsi="Arial" w:cs="Arial"/>
                <w:bCs/>
                <w:sz w:val="20"/>
                <w:szCs w:val="20"/>
                <w:lang w:val="en" w:eastAsia="en-AU"/>
              </w:rPr>
            </w:pPr>
          </w:p>
          <w:p w:rsidR="00C27579" w:rsidRDefault="00102F39" w:rsidP="00C27579">
            <w:pPr>
              <w:rPr>
                <w:rFonts w:ascii="Arial" w:hAnsi="Arial" w:cs="Arial"/>
                <w:bCs/>
                <w:sz w:val="20"/>
                <w:szCs w:val="20"/>
                <w:lang w:val="en" w:eastAsia="en-AU"/>
              </w:rPr>
            </w:pPr>
            <w:proofErr w:type="spellStart"/>
            <w:r w:rsidRPr="00094618">
              <w:rPr>
                <w:rFonts w:ascii="Arial" w:hAnsi="Arial" w:cs="Arial"/>
                <w:bCs/>
                <w:sz w:val="20"/>
                <w:szCs w:val="20"/>
                <w:lang w:val="en" w:eastAsia="en-AU"/>
              </w:rPr>
              <w:t>Mr</w:t>
            </w:r>
            <w:proofErr w:type="spellEnd"/>
            <w:r w:rsidRPr="00094618">
              <w:rPr>
                <w:rFonts w:ascii="Arial" w:hAnsi="Arial" w:cs="Arial"/>
                <w:bCs/>
                <w:sz w:val="20"/>
                <w:szCs w:val="20"/>
                <w:lang w:val="en" w:eastAsia="en-AU"/>
              </w:rPr>
              <w:t xml:space="preserve"> Peter Noble</w:t>
            </w:r>
            <w:r w:rsidR="00F450A4">
              <w:rPr>
                <w:rFonts w:ascii="Arial" w:hAnsi="Arial" w:cs="Arial"/>
                <w:bCs/>
                <w:sz w:val="20"/>
                <w:szCs w:val="20"/>
                <w:lang w:val="en" w:eastAsia="en-AU"/>
              </w:rPr>
              <w:t xml:space="preserve"> </w:t>
            </w:r>
          </w:p>
          <w:p w:rsidR="00C27579" w:rsidRDefault="00C27579" w:rsidP="00C27579">
            <w:pPr>
              <w:rPr>
                <w:rFonts w:ascii="Arial" w:hAnsi="Arial" w:cs="Arial"/>
                <w:bCs/>
                <w:sz w:val="20"/>
                <w:szCs w:val="20"/>
                <w:lang w:eastAsia="en-AU"/>
              </w:rPr>
            </w:pPr>
            <w:r>
              <w:rPr>
                <w:rFonts w:ascii="Arial" w:hAnsi="Arial" w:cs="Arial"/>
                <w:bCs/>
                <w:sz w:val="20"/>
                <w:szCs w:val="20"/>
                <w:lang w:eastAsia="en-AU"/>
              </w:rPr>
              <w:t xml:space="preserve">Executive Officer </w:t>
            </w:r>
            <w:r w:rsidR="00102F39" w:rsidRPr="00102F39">
              <w:rPr>
                <w:rFonts w:ascii="Arial" w:hAnsi="Arial" w:cs="Arial"/>
                <w:bCs/>
                <w:sz w:val="20"/>
                <w:szCs w:val="20"/>
                <w:lang w:eastAsia="en-AU"/>
              </w:rPr>
              <w:t xml:space="preserve"> </w:t>
            </w:r>
          </w:p>
          <w:p w:rsidR="00102F39" w:rsidRDefault="00102F39" w:rsidP="00C27579">
            <w:pPr>
              <w:rPr>
                <w:rFonts w:ascii="Arial" w:hAnsi="Arial" w:cs="Arial"/>
                <w:bCs/>
                <w:sz w:val="20"/>
                <w:szCs w:val="20"/>
                <w:lang w:eastAsia="en-AU"/>
              </w:rPr>
            </w:pPr>
            <w:r w:rsidRPr="00102F39">
              <w:rPr>
                <w:rFonts w:ascii="Arial" w:hAnsi="Arial" w:cs="Arial"/>
                <w:bCs/>
                <w:sz w:val="20"/>
                <w:szCs w:val="20"/>
                <w:lang w:eastAsia="en-AU"/>
              </w:rPr>
              <w:t>Advocacy &amp; Rights Centre Ltd</w:t>
            </w:r>
          </w:p>
          <w:p w:rsidR="00102F39" w:rsidRDefault="00C27579" w:rsidP="00B56667">
            <w:pPr>
              <w:spacing w:before="100" w:beforeAutospacing="1" w:after="100" w:afterAutospacing="1"/>
              <w:rPr>
                <w:rFonts w:ascii="Arial" w:hAnsi="Arial" w:cs="Arial"/>
                <w:bCs/>
                <w:sz w:val="20"/>
                <w:szCs w:val="20"/>
                <w:lang w:val="en" w:eastAsia="en-AU"/>
              </w:rPr>
            </w:pPr>
            <w:r w:rsidRPr="00C27579">
              <w:rPr>
                <w:rFonts w:ascii="Arial" w:hAnsi="Arial" w:cs="Arial"/>
                <w:sz w:val="18"/>
                <w:szCs w:val="18"/>
              </w:rPr>
              <w:t>Advocacy &amp; Rights Centre Ltd incorporates the Tenant Advocacy and Support Program, Loddon Campaspe Community Legal Centre and Goulburn Valley Community Legal Centre</w:t>
            </w:r>
          </w:p>
        </w:tc>
      </w:tr>
    </w:tbl>
    <w:p w:rsidR="00C27579" w:rsidRDefault="005013DB" w:rsidP="00C44D94">
      <w:pPr>
        <w:keepLines/>
        <w:jc w:val="both"/>
        <w:rPr>
          <w:rFonts w:ascii="Arial" w:hAnsi="Arial" w:cs="Arial"/>
          <w:sz w:val="20"/>
          <w:szCs w:val="20"/>
          <w:lang w:eastAsia="en-AU"/>
        </w:rPr>
      </w:pPr>
      <w:r>
        <w:rPr>
          <w:rFonts w:ascii="Arial" w:hAnsi="Arial" w:cs="Arial"/>
          <w:sz w:val="20"/>
          <w:szCs w:val="20"/>
          <w:lang w:eastAsia="en-AU"/>
        </w:rPr>
        <w:t xml:space="preserve"> </w:t>
      </w:r>
    </w:p>
    <w:p w:rsidR="005013DB" w:rsidRDefault="005013DB" w:rsidP="00C44D94">
      <w:pPr>
        <w:keepLines/>
        <w:jc w:val="both"/>
        <w:rPr>
          <w:rFonts w:ascii="Arial" w:hAnsi="Arial" w:cs="Arial"/>
          <w:sz w:val="20"/>
          <w:szCs w:val="20"/>
          <w:lang w:eastAsia="en-AU"/>
        </w:rPr>
      </w:pPr>
      <w:r>
        <w:rPr>
          <w:rFonts w:ascii="Arial" w:hAnsi="Arial" w:cs="Arial"/>
          <w:sz w:val="20"/>
          <w:szCs w:val="20"/>
          <w:lang w:eastAsia="en-AU"/>
        </w:rPr>
        <w:t>For further information</w:t>
      </w:r>
      <w:r w:rsidR="006B6F16">
        <w:rPr>
          <w:rFonts w:ascii="Arial" w:hAnsi="Arial" w:cs="Arial"/>
          <w:sz w:val="20"/>
          <w:szCs w:val="20"/>
          <w:lang w:eastAsia="en-AU"/>
        </w:rPr>
        <w:t xml:space="preserve"> on Advocacy Health Alliances</w:t>
      </w:r>
      <w:r>
        <w:rPr>
          <w:rFonts w:ascii="Arial" w:hAnsi="Arial" w:cs="Arial"/>
          <w:sz w:val="20"/>
          <w:szCs w:val="20"/>
          <w:lang w:eastAsia="en-AU"/>
        </w:rPr>
        <w:t xml:space="preserve"> see: </w:t>
      </w:r>
    </w:p>
    <w:p w:rsidR="00BE1C07" w:rsidRDefault="00BE1C07" w:rsidP="00C44D94">
      <w:pPr>
        <w:keepLines/>
        <w:jc w:val="both"/>
        <w:rPr>
          <w:rFonts w:ascii="Arial" w:hAnsi="Arial" w:cs="Arial"/>
          <w:sz w:val="20"/>
          <w:szCs w:val="20"/>
          <w:lang w:eastAsia="en-AU"/>
        </w:rPr>
      </w:pPr>
    </w:p>
    <w:p w:rsidR="006939C9" w:rsidRDefault="00406A0F" w:rsidP="00C44D94">
      <w:pPr>
        <w:keepLines/>
        <w:jc w:val="both"/>
        <w:rPr>
          <w:rStyle w:val="Hyperlink"/>
          <w:rFonts w:ascii="Arial" w:hAnsi="Arial" w:cs="Arial"/>
          <w:sz w:val="20"/>
          <w:szCs w:val="20"/>
          <w:lang w:eastAsia="en-AU"/>
        </w:rPr>
      </w:pPr>
      <w:hyperlink r:id="rId13" w:history="1">
        <w:r w:rsidR="005013DB" w:rsidRPr="005013DB">
          <w:rPr>
            <w:rStyle w:val="Hyperlink"/>
            <w:rFonts w:ascii="Arial" w:hAnsi="Arial" w:cs="Arial"/>
            <w:sz w:val="20"/>
            <w:szCs w:val="20"/>
            <w:lang w:eastAsia="en-AU"/>
          </w:rPr>
          <w:t>http://advocacyhealth.net.au/</w:t>
        </w:r>
      </w:hyperlink>
    </w:p>
    <w:p w:rsidR="00C27579" w:rsidRPr="005013DB" w:rsidRDefault="00C27579" w:rsidP="00C44D94">
      <w:pPr>
        <w:keepLines/>
        <w:jc w:val="both"/>
        <w:rPr>
          <w:rFonts w:ascii="Arial" w:hAnsi="Arial" w:cs="Arial"/>
          <w:sz w:val="20"/>
          <w:szCs w:val="20"/>
          <w:lang w:eastAsia="en-AU"/>
        </w:rPr>
      </w:pPr>
    </w:p>
    <w:p w:rsidR="005013DB" w:rsidRDefault="00406A0F" w:rsidP="00C44D94">
      <w:pPr>
        <w:autoSpaceDE w:val="0"/>
        <w:autoSpaceDN w:val="0"/>
        <w:adjustRightInd w:val="0"/>
        <w:rPr>
          <w:rFonts w:ascii="Arial" w:hAnsi="Arial" w:cs="Arial"/>
          <w:sz w:val="20"/>
          <w:szCs w:val="20"/>
          <w:lang w:eastAsia="en-AU"/>
        </w:rPr>
      </w:pPr>
      <w:hyperlink r:id="rId14" w:history="1">
        <w:r w:rsidR="005013DB" w:rsidRPr="005013DB">
          <w:rPr>
            <w:rStyle w:val="Hyperlink"/>
            <w:rFonts w:ascii="Arial" w:hAnsi="Arial" w:cs="Arial"/>
            <w:sz w:val="20"/>
            <w:szCs w:val="20"/>
            <w:lang w:eastAsia="en-AU"/>
          </w:rPr>
          <w:t>http://www.justiceconnect.org.au/what-we-do/what-we-are-working/advocacy-health-alliance</w:t>
        </w:r>
      </w:hyperlink>
    </w:p>
    <w:p w:rsidR="005013DB" w:rsidRDefault="005013DB" w:rsidP="00C44D94">
      <w:pPr>
        <w:autoSpaceDE w:val="0"/>
        <w:autoSpaceDN w:val="0"/>
        <w:adjustRightInd w:val="0"/>
        <w:rPr>
          <w:rFonts w:ascii="Arial" w:hAnsi="Arial" w:cs="Arial"/>
          <w:sz w:val="20"/>
          <w:szCs w:val="20"/>
          <w:lang w:eastAsia="en-AU"/>
        </w:rPr>
      </w:pPr>
    </w:p>
    <w:p w:rsidR="00B56667" w:rsidRPr="006B6F16" w:rsidRDefault="00B56667" w:rsidP="00B56667">
      <w:pPr>
        <w:pStyle w:val="ListParagraph"/>
        <w:numPr>
          <w:ilvl w:val="0"/>
          <w:numId w:val="10"/>
        </w:numPr>
        <w:ind w:left="284" w:hanging="284"/>
        <w:jc w:val="both"/>
        <w:rPr>
          <w:rFonts w:ascii="Arial" w:hAnsi="Arial" w:cs="Arial"/>
          <w:sz w:val="20"/>
          <w:szCs w:val="20"/>
          <w:lang w:val="en-US"/>
        </w:rPr>
      </w:pPr>
      <w:r w:rsidRPr="006B6F16">
        <w:rPr>
          <w:rFonts w:ascii="Arial" w:hAnsi="Arial" w:cs="Arial"/>
          <w:sz w:val="20"/>
          <w:szCs w:val="20"/>
          <w:lang w:val="en"/>
        </w:rPr>
        <w:t xml:space="preserve">Christine </w:t>
      </w:r>
      <w:proofErr w:type="spellStart"/>
      <w:r w:rsidRPr="006B6F16">
        <w:rPr>
          <w:rFonts w:ascii="Arial" w:hAnsi="Arial" w:cs="Arial"/>
          <w:sz w:val="20"/>
          <w:szCs w:val="20"/>
          <w:lang w:val="en"/>
        </w:rPr>
        <w:t>Coumarelos</w:t>
      </w:r>
      <w:proofErr w:type="spellEnd"/>
      <w:r w:rsidRPr="006B6F16">
        <w:rPr>
          <w:rFonts w:ascii="Arial" w:hAnsi="Arial" w:cs="Arial"/>
          <w:sz w:val="20"/>
          <w:szCs w:val="20"/>
          <w:lang w:val="en"/>
        </w:rPr>
        <w:t xml:space="preserve">, Pascoe </w:t>
      </w:r>
      <w:proofErr w:type="spellStart"/>
      <w:r w:rsidRPr="006B6F16">
        <w:rPr>
          <w:rFonts w:ascii="Arial" w:hAnsi="Arial" w:cs="Arial"/>
          <w:sz w:val="20"/>
          <w:szCs w:val="20"/>
          <w:lang w:val="en"/>
        </w:rPr>
        <w:t>Pleasence</w:t>
      </w:r>
      <w:proofErr w:type="spellEnd"/>
      <w:r w:rsidRPr="006B6F16">
        <w:rPr>
          <w:rFonts w:ascii="Arial" w:hAnsi="Arial" w:cs="Arial"/>
          <w:sz w:val="20"/>
          <w:szCs w:val="20"/>
          <w:lang w:val="en"/>
        </w:rPr>
        <w:t xml:space="preserve">, &amp; </w:t>
      </w:r>
      <w:proofErr w:type="spellStart"/>
      <w:r w:rsidRPr="006B6F16">
        <w:rPr>
          <w:rFonts w:ascii="Arial" w:hAnsi="Arial" w:cs="Arial"/>
          <w:sz w:val="20"/>
          <w:szCs w:val="20"/>
          <w:lang w:val="en"/>
        </w:rPr>
        <w:t>Zhigang</w:t>
      </w:r>
      <w:proofErr w:type="spellEnd"/>
      <w:r w:rsidRPr="006B6F16">
        <w:rPr>
          <w:rFonts w:ascii="Arial" w:hAnsi="Arial" w:cs="Arial"/>
          <w:sz w:val="20"/>
          <w:szCs w:val="20"/>
          <w:lang w:val="en"/>
        </w:rPr>
        <w:t xml:space="preserve"> Wei (2013), </w:t>
      </w:r>
      <w:r w:rsidRPr="006B6F16">
        <w:rPr>
          <w:rFonts w:ascii="Arial" w:hAnsi="Arial" w:cs="Arial"/>
          <w:i/>
          <w:sz w:val="20"/>
          <w:szCs w:val="20"/>
          <w:lang w:val="en"/>
        </w:rPr>
        <w:t>Law and disorders: illness/disability and the experience of everyday problems involving the law. Justice Issues Paper 17</w:t>
      </w:r>
      <w:r w:rsidRPr="006B6F16">
        <w:rPr>
          <w:rFonts w:ascii="Arial" w:hAnsi="Arial" w:cs="Arial"/>
          <w:sz w:val="20"/>
          <w:szCs w:val="20"/>
          <w:lang w:val="en"/>
        </w:rPr>
        <w:t>, Law and Justice Foundation of NSW, Sydney</w:t>
      </w:r>
    </w:p>
    <w:p w:rsidR="00E82B5A" w:rsidRPr="00C44D94" w:rsidRDefault="00E82B5A" w:rsidP="00C44D94">
      <w:pPr>
        <w:pStyle w:val="ListParagraph"/>
        <w:numPr>
          <w:ilvl w:val="0"/>
          <w:numId w:val="10"/>
        </w:numPr>
        <w:autoSpaceDE w:val="0"/>
        <w:autoSpaceDN w:val="0"/>
        <w:adjustRightInd w:val="0"/>
        <w:ind w:left="284" w:hanging="284"/>
        <w:rPr>
          <w:rFonts w:ascii="Arial" w:hAnsi="Arial" w:cs="Arial"/>
          <w:i/>
          <w:sz w:val="20"/>
          <w:szCs w:val="20"/>
          <w:lang w:eastAsia="en-AU"/>
        </w:rPr>
      </w:pPr>
      <w:r w:rsidRPr="00C44D94">
        <w:rPr>
          <w:rFonts w:ascii="Arial" w:hAnsi="Arial" w:cs="Arial"/>
          <w:sz w:val="20"/>
          <w:szCs w:val="20"/>
          <w:lang w:eastAsia="en-AU"/>
        </w:rPr>
        <w:t>Linda G</w:t>
      </w:r>
      <w:r w:rsidR="00102F39">
        <w:rPr>
          <w:rFonts w:ascii="Arial" w:hAnsi="Arial" w:cs="Arial"/>
          <w:sz w:val="20"/>
          <w:szCs w:val="20"/>
          <w:lang w:eastAsia="en-AU"/>
        </w:rPr>
        <w:t>y</w:t>
      </w:r>
      <w:r w:rsidRPr="00C44D94">
        <w:rPr>
          <w:rFonts w:ascii="Arial" w:hAnsi="Arial" w:cs="Arial"/>
          <w:sz w:val="20"/>
          <w:szCs w:val="20"/>
          <w:lang w:eastAsia="en-AU"/>
        </w:rPr>
        <w:t>orki,</w:t>
      </w:r>
      <w:r w:rsidR="00BE1C07" w:rsidRPr="00BE1C07">
        <w:rPr>
          <w:rFonts w:ascii="Arial" w:hAnsi="Arial" w:cs="Arial"/>
          <w:i/>
          <w:sz w:val="20"/>
          <w:szCs w:val="20"/>
          <w:lang w:eastAsia="en-AU"/>
        </w:rPr>
        <w:t xml:space="preserve"> </w:t>
      </w:r>
      <w:r w:rsidR="00BE1C07" w:rsidRPr="00BE1C07">
        <w:rPr>
          <w:rFonts w:ascii="Arial" w:hAnsi="Arial" w:cs="Arial"/>
          <w:sz w:val="20"/>
          <w:szCs w:val="20"/>
          <w:lang w:eastAsia="en-AU"/>
        </w:rPr>
        <w:t>(2014)</w:t>
      </w:r>
      <w:r w:rsidRPr="00C44D94">
        <w:rPr>
          <w:rFonts w:ascii="Arial" w:hAnsi="Arial" w:cs="Arial"/>
          <w:sz w:val="20"/>
          <w:szCs w:val="20"/>
          <w:lang w:eastAsia="en-AU"/>
        </w:rPr>
        <w:t xml:space="preserve">  ‘A H</w:t>
      </w:r>
      <w:r w:rsidRPr="00C44D94">
        <w:rPr>
          <w:rFonts w:ascii="Arial" w:hAnsi="Arial" w:cs="Arial"/>
          <w:bCs/>
          <w:sz w:val="20"/>
          <w:szCs w:val="20"/>
          <w:lang w:eastAsia="en-AU"/>
        </w:rPr>
        <w:t>ealthy Partnership</w:t>
      </w:r>
      <w:r w:rsidRPr="00C44D94">
        <w:rPr>
          <w:rFonts w:ascii="Arial" w:hAnsi="Arial" w:cs="Arial"/>
          <w:bCs/>
          <w:color w:val="B71918"/>
          <w:sz w:val="20"/>
          <w:szCs w:val="20"/>
          <w:lang w:eastAsia="en-AU"/>
        </w:rPr>
        <w:t xml:space="preserve">: </w:t>
      </w:r>
      <w:r w:rsidRPr="00C44D94">
        <w:rPr>
          <w:rFonts w:ascii="Arial" w:hAnsi="Arial" w:cs="Arial"/>
          <w:color w:val="000000"/>
          <w:sz w:val="20"/>
          <w:szCs w:val="20"/>
          <w:lang w:eastAsia="en-AU"/>
        </w:rPr>
        <w:t>Legal and health issues often go hand in hand – community legal centres are responding in healthcare settings</w:t>
      </w:r>
      <w:r w:rsidR="0027764E" w:rsidRPr="00C44D94">
        <w:rPr>
          <w:rFonts w:ascii="Arial" w:hAnsi="Arial" w:cs="Arial"/>
          <w:i/>
          <w:sz w:val="20"/>
          <w:szCs w:val="20"/>
          <w:lang w:eastAsia="en-AU"/>
        </w:rPr>
        <w:t xml:space="preserve">  </w:t>
      </w:r>
      <w:r w:rsidR="00B56667">
        <w:rPr>
          <w:rFonts w:ascii="Arial" w:hAnsi="Arial" w:cs="Arial"/>
          <w:i/>
          <w:sz w:val="20"/>
          <w:szCs w:val="20"/>
          <w:lang w:eastAsia="en-AU"/>
        </w:rPr>
        <w:t>88 (1)L</w:t>
      </w:r>
      <w:r w:rsidRPr="00C44D94">
        <w:rPr>
          <w:rFonts w:ascii="Arial" w:hAnsi="Arial" w:cs="Arial"/>
          <w:i/>
          <w:sz w:val="20"/>
          <w:szCs w:val="20"/>
          <w:lang w:eastAsia="en-AU"/>
        </w:rPr>
        <w:t xml:space="preserve">aw </w:t>
      </w:r>
      <w:r w:rsidR="00B56667">
        <w:rPr>
          <w:rFonts w:ascii="Arial" w:hAnsi="Arial" w:cs="Arial"/>
          <w:i/>
          <w:sz w:val="20"/>
          <w:szCs w:val="20"/>
          <w:lang w:eastAsia="en-AU"/>
        </w:rPr>
        <w:t>I</w:t>
      </w:r>
      <w:r w:rsidRPr="00C44D94">
        <w:rPr>
          <w:rFonts w:ascii="Arial" w:hAnsi="Arial" w:cs="Arial"/>
          <w:i/>
          <w:sz w:val="20"/>
          <w:szCs w:val="20"/>
          <w:lang w:eastAsia="en-AU"/>
        </w:rPr>
        <w:t xml:space="preserve">nstitute </w:t>
      </w:r>
      <w:r w:rsidR="00B56667">
        <w:rPr>
          <w:rFonts w:ascii="Arial" w:hAnsi="Arial" w:cs="Arial"/>
          <w:i/>
          <w:sz w:val="20"/>
          <w:szCs w:val="20"/>
          <w:lang w:eastAsia="en-AU"/>
        </w:rPr>
        <w:t>J</w:t>
      </w:r>
      <w:r w:rsidRPr="00C44D94">
        <w:rPr>
          <w:rFonts w:ascii="Arial" w:hAnsi="Arial" w:cs="Arial"/>
          <w:i/>
          <w:sz w:val="20"/>
          <w:szCs w:val="20"/>
          <w:lang w:eastAsia="en-AU"/>
        </w:rPr>
        <w:t>ournal 81</w:t>
      </w:r>
      <w:r w:rsidR="0027764E" w:rsidRPr="00C44D94">
        <w:rPr>
          <w:rFonts w:ascii="Arial" w:hAnsi="Arial" w:cs="Arial"/>
          <w:i/>
          <w:sz w:val="20"/>
          <w:szCs w:val="20"/>
          <w:lang w:eastAsia="en-AU"/>
        </w:rPr>
        <w:t xml:space="preserve"> </w:t>
      </w:r>
    </w:p>
    <w:p w:rsidR="005013DB" w:rsidRPr="00C44D94" w:rsidRDefault="00E82B5A" w:rsidP="00C44D94">
      <w:pPr>
        <w:pStyle w:val="ListParagraph"/>
        <w:numPr>
          <w:ilvl w:val="0"/>
          <w:numId w:val="10"/>
        </w:numPr>
        <w:autoSpaceDE w:val="0"/>
        <w:autoSpaceDN w:val="0"/>
        <w:adjustRightInd w:val="0"/>
        <w:ind w:left="284" w:hanging="284"/>
        <w:rPr>
          <w:rFonts w:ascii="Arial" w:hAnsi="Arial" w:cs="Arial"/>
          <w:sz w:val="20"/>
          <w:szCs w:val="20"/>
          <w:lang w:eastAsia="en-AU"/>
        </w:rPr>
      </w:pPr>
      <w:r w:rsidRPr="00C44D94">
        <w:rPr>
          <w:rFonts w:ascii="Arial" w:hAnsi="Arial" w:cs="Arial"/>
          <w:sz w:val="20"/>
          <w:szCs w:val="20"/>
          <w:lang w:eastAsia="en-AU"/>
        </w:rPr>
        <w:t xml:space="preserve">Peter Noble, </w:t>
      </w:r>
      <w:r w:rsidR="00BE1C07">
        <w:rPr>
          <w:rFonts w:ascii="Arial" w:hAnsi="Arial" w:cs="Arial"/>
          <w:sz w:val="20"/>
          <w:szCs w:val="20"/>
          <w:lang w:eastAsia="en-AU"/>
        </w:rPr>
        <w:t xml:space="preserve">(2012) </w:t>
      </w:r>
      <w:r w:rsidRPr="00C44D94">
        <w:rPr>
          <w:rFonts w:ascii="Arial" w:hAnsi="Arial" w:cs="Arial"/>
          <w:i/>
          <w:sz w:val="20"/>
          <w:szCs w:val="20"/>
          <w:lang w:eastAsia="en-AU"/>
        </w:rPr>
        <w:t xml:space="preserve">Advocacy Health Alliances: Better Health through Medical Legal </w:t>
      </w:r>
      <w:r w:rsidRPr="00C44D94">
        <w:rPr>
          <w:rFonts w:ascii="Arial" w:hAnsi="Arial" w:cs="Arial"/>
          <w:sz w:val="20"/>
          <w:szCs w:val="20"/>
          <w:lang w:eastAsia="en-AU"/>
        </w:rPr>
        <w:t>Partnership – final Report of the Clayton-</w:t>
      </w:r>
      <w:proofErr w:type="spellStart"/>
      <w:r w:rsidRPr="00C44D94">
        <w:rPr>
          <w:rFonts w:ascii="Arial" w:hAnsi="Arial" w:cs="Arial"/>
          <w:sz w:val="20"/>
          <w:szCs w:val="20"/>
          <w:lang w:eastAsia="en-AU"/>
        </w:rPr>
        <w:t>Utz</w:t>
      </w:r>
      <w:proofErr w:type="spellEnd"/>
      <w:r w:rsidRPr="00C44D94">
        <w:rPr>
          <w:rFonts w:ascii="Arial" w:hAnsi="Arial" w:cs="Arial"/>
          <w:sz w:val="20"/>
          <w:szCs w:val="20"/>
          <w:lang w:eastAsia="en-AU"/>
        </w:rPr>
        <w:t xml:space="preserve"> Fo</w:t>
      </w:r>
      <w:r w:rsidR="00C44D94">
        <w:rPr>
          <w:rFonts w:ascii="Arial" w:hAnsi="Arial" w:cs="Arial"/>
          <w:sz w:val="20"/>
          <w:szCs w:val="20"/>
          <w:lang w:eastAsia="en-AU"/>
        </w:rPr>
        <w:t>u</w:t>
      </w:r>
      <w:r w:rsidRPr="00C44D94">
        <w:rPr>
          <w:rFonts w:ascii="Arial" w:hAnsi="Arial" w:cs="Arial"/>
          <w:sz w:val="20"/>
          <w:szCs w:val="20"/>
          <w:lang w:eastAsia="en-AU"/>
        </w:rPr>
        <w:t xml:space="preserve">ndation Fellowship  </w:t>
      </w:r>
    </w:p>
    <w:p w:rsidR="005013DB" w:rsidRPr="00C44D94" w:rsidRDefault="00C44D94" w:rsidP="00C44D94">
      <w:pPr>
        <w:pStyle w:val="ListParagraph"/>
        <w:widowControl w:val="0"/>
        <w:numPr>
          <w:ilvl w:val="0"/>
          <w:numId w:val="10"/>
        </w:numPr>
        <w:ind w:left="284" w:hanging="284"/>
        <w:rPr>
          <w:rFonts w:ascii="Arial" w:hAnsi="Arial" w:cs="Arial"/>
          <w:color w:val="000000"/>
          <w:sz w:val="20"/>
          <w:szCs w:val="20"/>
          <w:lang w:val="en-US"/>
        </w:rPr>
      </w:pPr>
      <w:r w:rsidRPr="00C44D94">
        <w:rPr>
          <w:rFonts w:ascii="Arial" w:hAnsi="Arial" w:cs="Arial"/>
          <w:snapToGrid w:val="0"/>
          <w:sz w:val="20"/>
          <w:szCs w:val="20"/>
          <w:lang w:val="en-US"/>
        </w:rPr>
        <w:t xml:space="preserve">Mary Anne </w:t>
      </w:r>
      <w:r w:rsidR="005013DB" w:rsidRPr="00C44D94">
        <w:rPr>
          <w:rFonts w:ascii="Arial" w:hAnsi="Arial" w:cs="Arial"/>
          <w:snapToGrid w:val="0"/>
          <w:sz w:val="20"/>
          <w:szCs w:val="20"/>
          <w:lang w:val="en-US"/>
        </w:rPr>
        <w:t>Noone, (2012)</w:t>
      </w:r>
      <w:r w:rsidR="005013DB" w:rsidRPr="00C44D94">
        <w:rPr>
          <w:rFonts w:ascii="Cambria" w:hAnsi="Cambria"/>
          <w:sz w:val="20"/>
          <w:szCs w:val="20"/>
          <w:lang w:val="en-US"/>
        </w:rPr>
        <w:t xml:space="preserve"> ‘</w:t>
      </w:r>
      <w:r w:rsidR="005013DB" w:rsidRPr="00C44D94">
        <w:rPr>
          <w:rFonts w:ascii="Arial" w:hAnsi="Arial" w:cs="Arial"/>
          <w:snapToGrid w:val="0"/>
          <w:sz w:val="20"/>
          <w:szCs w:val="20"/>
          <w:lang w:val="en-US"/>
        </w:rPr>
        <w:t xml:space="preserve">Key Features of Integrated Legal Services: lessons from West Heidelberg Community Legal Service’ 37 (1) </w:t>
      </w:r>
      <w:r w:rsidR="005013DB" w:rsidRPr="00C44D94">
        <w:rPr>
          <w:rFonts w:ascii="Arial" w:hAnsi="Arial" w:cs="Arial"/>
          <w:i/>
          <w:snapToGrid w:val="0"/>
          <w:sz w:val="20"/>
          <w:szCs w:val="20"/>
          <w:lang w:val="en-US"/>
        </w:rPr>
        <w:t xml:space="preserve">Alternative Law Journal </w:t>
      </w:r>
      <w:r w:rsidR="005013DB" w:rsidRPr="00C44D94">
        <w:rPr>
          <w:rFonts w:ascii="Arial" w:hAnsi="Arial" w:cs="Arial"/>
          <w:snapToGrid w:val="0"/>
          <w:sz w:val="20"/>
          <w:szCs w:val="20"/>
          <w:lang w:val="en-US"/>
        </w:rPr>
        <w:t xml:space="preserve"> 26-30 </w:t>
      </w:r>
    </w:p>
    <w:p w:rsidR="005013DB" w:rsidRPr="00C44D94" w:rsidRDefault="00C44D94" w:rsidP="00C44D94">
      <w:pPr>
        <w:pStyle w:val="ListParagraph"/>
        <w:numPr>
          <w:ilvl w:val="0"/>
          <w:numId w:val="10"/>
        </w:numPr>
        <w:ind w:left="284" w:hanging="284"/>
        <w:rPr>
          <w:rFonts w:ascii="Arial" w:hAnsi="Arial" w:cs="Arial"/>
          <w:sz w:val="20"/>
          <w:szCs w:val="20"/>
          <w:lang w:val="en-US"/>
        </w:rPr>
      </w:pPr>
      <w:r w:rsidRPr="00C44D94">
        <w:rPr>
          <w:rFonts w:ascii="Arial" w:hAnsi="Arial" w:cs="Arial"/>
          <w:color w:val="000000"/>
          <w:sz w:val="20"/>
          <w:szCs w:val="20"/>
          <w:lang w:val="en-US"/>
        </w:rPr>
        <w:t xml:space="preserve">Mary Anne </w:t>
      </w:r>
      <w:r w:rsidR="005013DB" w:rsidRPr="00C44D94">
        <w:rPr>
          <w:rFonts w:ascii="Arial" w:hAnsi="Arial" w:cs="Arial"/>
          <w:color w:val="000000"/>
          <w:sz w:val="20"/>
          <w:szCs w:val="20"/>
          <w:lang w:val="en-US"/>
        </w:rPr>
        <w:t xml:space="preserve">Noone, (2009) ‘Towards an integrated service response to the link between legal and health issues’ 15  </w:t>
      </w:r>
      <w:r w:rsidR="005013DB" w:rsidRPr="00C44D94">
        <w:rPr>
          <w:rFonts w:ascii="Arial" w:hAnsi="Arial" w:cs="Arial"/>
          <w:i/>
          <w:iCs/>
          <w:color w:val="000000"/>
          <w:sz w:val="20"/>
          <w:szCs w:val="20"/>
          <w:lang w:val="en-US"/>
        </w:rPr>
        <w:t>Australian Journal of Primary Health</w:t>
      </w:r>
      <w:r w:rsidR="005013DB" w:rsidRPr="00C44D94">
        <w:rPr>
          <w:sz w:val="20"/>
          <w:szCs w:val="20"/>
          <w:lang w:val="en-US"/>
        </w:rPr>
        <w:t xml:space="preserve"> </w:t>
      </w:r>
      <w:r w:rsidR="005013DB" w:rsidRPr="00C44D94">
        <w:rPr>
          <w:rFonts w:ascii="Arial" w:hAnsi="Arial" w:cs="Arial"/>
          <w:sz w:val="20"/>
          <w:szCs w:val="20"/>
          <w:lang w:val="en-US"/>
        </w:rPr>
        <w:t xml:space="preserve">203-211 </w:t>
      </w:r>
    </w:p>
    <w:p w:rsidR="005013DB" w:rsidRPr="00B56667" w:rsidRDefault="00C44D94" w:rsidP="00C44D94">
      <w:pPr>
        <w:pStyle w:val="ListParagraph"/>
        <w:numPr>
          <w:ilvl w:val="0"/>
          <w:numId w:val="10"/>
        </w:numPr>
        <w:ind w:left="284" w:hanging="284"/>
        <w:jc w:val="both"/>
        <w:rPr>
          <w:rFonts w:ascii="Arial" w:hAnsi="Arial" w:cs="Arial"/>
          <w:sz w:val="20"/>
          <w:szCs w:val="20"/>
          <w:lang w:val="en-US"/>
        </w:rPr>
      </w:pPr>
      <w:r w:rsidRPr="00C44D94">
        <w:rPr>
          <w:rFonts w:ascii="Arial" w:hAnsi="Arial" w:cs="Arial"/>
          <w:sz w:val="20"/>
          <w:szCs w:val="20"/>
          <w:lang w:val="en-US"/>
        </w:rPr>
        <w:t xml:space="preserve">Mary Anne </w:t>
      </w:r>
      <w:proofErr w:type="spellStart"/>
      <w:r w:rsidR="005013DB" w:rsidRPr="00C44D94">
        <w:rPr>
          <w:rFonts w:ascii="Arial" w:hAnsi="Arial" w:cs="Arial"/>
          <w:sz w:val="20"/>
          <w:szCs w:val="20"/>
          <w:lang w:val="en-US"/>
        </w:rPr>
        <w:t>Noone</w:t>
      </w:r>
      <w:proofErr w:type="spellEnd"/>
      <w:r w:rsidR="005013DB" w:rsidRPr="00C44D94">
        <w:rPr>
          <w:rFonts w:ascii="Arial" w:hAnsi="Arial" w:cs="Arial"/>
          <w:sz w:val="20"/>
          <w:szCs w:val="20"/>
          <w:lang w:val="en-US"/>
        </w:rPr>
        <w:t xml:space="preserve"> with </w:t>
      </w:r>
      <w:proofErr w:type="spellStart"/>
      <w:r w:rsidR="005013DB" w:rsidRPr="00C44D94">
        <w:rPr>
          <w:rFonts w:ascii="Arial" w:hAnsi="Arial" w:cs="Arial"/>
          <w:sz w:val="20"/>
          <w:szCs w:val="20"/>
          <w:lang w:val="en-US"/>
        </w:rPr>
        <w:t>K.Digney</w:t>
      </w:r>
      <w:proofErr w:type="spellEnd"/>
      <w:r w:rsidR="005013DB" w:rsidRPr="00C44D94">
        <w:rPr>
          <w:rFonts w:ascii="Arial" w:hAnsi="Arial" w:cs="Arial"/>
          <w:sz w:val="20"/>
          <w:szCs w:val="20"/>
          <w:lang w:val="en-US"/>
        </w:rPr>
        <w:t>, (2010) “</w:t>
      </w:r>
      <w:r w:rsidR="005013DB" w:rsidRPr="00C44D94">
        <w:rPr>
          <w:rFonts w:ascii="Arial" w:hAnsi="Arial" w:cs="Arial"/>
          <w:i/>
          <w:sz w:val="20"/>
          <w:szCs w:val="20"/>
          <w:lang w:val="en-US"/>
        </w:rPr>
        <w:t>It’s Hard to Open up to Strangers” Improving Access to Justice: The Key Features of an Integrated Legal Services Delivery Model</w:t>
      </w:r>
      <w:r w:rsidR="005013DB" w:rsidRPr="00C44D94">
        <w:rPr>
          <w:rFonts w:ascii="Arial" w:hAnsi="Arial" w:cs="Arial"/>
          <w:sz w:val="20"/>
          <w:szCs w:val="20"/>
          <w:lang w:val="en-US"/>
        </w:rPr>
        <w:t xml:space="preserve"> </w:t>
      </w:r>
      <w:r w:rsidR="005013DB" w:rsidRPr="00C44D94">
        <w:rPr>
          <w:rFonts w:ascii="Arial" w:hAnsi="Arial" w:cs="Arial"/>
          <w:sz w:val="20"/>
          <w:szCs w:val="20"/>
          <w:lang w:val="en"/>
        </w:rPr>
        <w:t>La Trobe University Melbourne Australia</w:t>
      </w:r>
    </w:p>
    <w:p w:rsidR="00B56667" w:rsidRPr="00C44D94" w:rsidRDefault="00B56667">
      <w:pPr>
        <w:pStyle w:val="ListParagraph"/>
        <w:ind w:left="284"/>
        <w:jc w:val="both"/>
        <w:rPr>
          <w:rFonts w:ascii="Arial" w:hAnsi="Arial" w:cs="Arial"/>
          <w:sz w:val="20"/>
          <w:szCs w:val="20"/>
          <w:lang w:val="en-US"/>
        </w:rPr>
      </w:pPr>
    </w:p>
    <w:sectPr w:rsidR="00B56667" w:rsidRPr="00C44D94" w:rsidSect="003F2F18">
      <w:headerReference w:type="even" r:id="rId15"/>
      <w:footerReference w:type="default" r:id="rId16"/>
      <w:headerReference w:type="first" r:id="rId17"/>
      <w:footerReference w:type="first" r:id="rId18"/>
      <w:pgSz w:w="11901" w:h="16840" w:code="9"/>
      <w:pgMar w:top="2668" w:right="1304" w:bottom="1418" w:left="1418" w:header="851"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F3" w:rsidRDefault="00A33AF3">
      <w:r>
        <w:separator/>
      </w:r>
    </w:p>
  </w:endnote>
  <w:endnote w:type="continuationSeparator" w:id="0">
    <w:p w:rsidR="00A33AF3" w:rsidRDefault="00A3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182407"/>
      <w:docPartObj>
        <w:docPartGallery w:val="Page Numbers (Bottom of Page)"/>
        <w:docPartUnique/>
      </w:docPartObj>
    </w:sdtPr>
    <w:sdtEndPr>
      <w:rPr>
        <w:noProof/>
      </w:rPr>
    </w:sdtEndPr>
    <w:sdtContent>
      <w:p w:rsidR="00C44D94" w:rsidRDefault="00C44D94">
        <w:pPr>
          <w:pStyle w:val="Footer"/>
          <w:jc w:val="right"/>
        </w:pPr>
        <w:r>
          <w:fldChar w:fldCharType="begin"/>
        </w:r>
        <w:r>
          <w:instrText xml:space="preserve"> PAGE   \* MERGEFORMAT </w:instrText>
        </w:r>
        <w:r>
          <w:fldChar w:fldCharType="separate"/>
        </w:r>
        <w:r w:rsidR="00406A0F">
          <w:rPr>
            <w:noProof/>
          </w:rPr>
          <w:t>2</w:t>
        </w:r>
        <w:r>
          <w:rPr>
            <w:noProof/>
          </w:rPr>
          <w:fldChar w:fldCharType="end"/>
        </w:r>
      </w:p>
    </w:sdtContent>
  </w:sdt>
  <w:p w:rsidR="00D3205E" w:rsidRPr="0089501D" w:rsidRDefault="00D3205E" w:rsidP="00490DA2">
    <w:pPr>
      <w:pStyle w:val="Footer"/>
      <w:ind w:left="-1418" w:right="-1134"/>
      <w:rPr>
        <w:rFonts w:ascii="Arial" w:hAnsi="Arial"/>
        <w:color w:val="7E7E7E"/>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5E" w:rsidRDefault="006B6F16">
    <w:pPr>
      <w:pStyle w:val="Footer"/>
    </w:pPr>
    <w:r>
      <w:rPr>
        <w:noProof/>
        <w:lang w:eastAsia="en-AU"/>
      </w:rPr>
      <mc:AlternateContent>
        <mc:Choice Requires="wps">
          <w:drawing>
            <wp:anchor distT="0" distB="0" distL="114300" distR="114300" simplePos="0" relativeHeight="251660800" behindDoc="0" locked="0" layoutInCell="1" allowOverlap="1">
              <wp:simplePos x="0" y="0"/>
              <wp:positionH relativeFrom="column">
                <wp:posOffset>4980305</wp:posOffset>
              </wp:positionH>
              <wp:positionV relativeFrom="paragraph">
                <wp:posOffset>83185</wp:posOffset>
              </wp:positionV>
              <wp:extent cx="914400" cy="228600"/>
              <wp:effectExtent l="0" t="0" r="1270" b="254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Pr="006F121E" w:rsidRDefault="00D3205E" w:rsidP="00B514D7">
                          <w:pPr>
                            <w:rPr>
                              <w:rFonts w:ascii="Arial" w:hAnsi="Arial"/>
                              <w:color w:val="7E7E7E"/>
                              <w:sz w:val="12"/>
                            </w:rPr>
                          </w:pPr>
                          <w:r w:rsidRPr="006F121E">
                            <w:rPr>
                              <w:rFonts w:ascii="Arial" w:hAnsi="Arial"/>
                              <w:color w:val="7E7E7E"/>
                              <w:sz w:val="12"/>
                            </w:rPr>
                            <w:t>ABN 64 804 735 113</w:t>
                          </w:r>
                          <w:r w:rsidRPr="006F121E">
                            <w:rPr>
                              <w:rFonts w:ascii="Arial" w:hAnsi="Arial"/>
                              <w:color w:val="7E7E7E"/>
                              <w:sz w:val="12"/>
                            </w:rPr>
                            <w:br/>
                            <w:t>CRICOS Provider 00115M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392.15pt;margin-top:6.55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C2rgIAALA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" filled="f" stroked="f">
              <v:textbox inset="0,0,0,0">
                <w:txbxContent>
                  <w:p w:rsidR="00D3205E" w:rsidRPr="006F121E" w:rsidRDefault="00D3205E" w:rsidP="00B514D7">
                    <w:pPr>
                      <w:rPr>
                        <w:rFonts w:ascii="Arial" w:hAnsi="Arial"/>
                        <w:color w:val="7E7E7E"/>
                        <w:sz w:val="12"/>
                      </w:rPr>
                    </w:pPr>
                    <w:r w:rsidRPr="006F121E">
                      <w:rPr>
                        <w:rFonts w:ascii="Arial" w:hAnsi="Arial"/>
                        <w:color w:val="7E7E7E"/>
                        <w:sz w:val="12"/>
                      </w:rPr>
                      <w:t>ABN 64 804 735 113</w:t>
                    </w:r>
                    <w:r w:rsidRPr="006F121E">
                      <w:rPr>
                        <w:rFonts w:ascii="Arial" w:hAnsi="Arial"/>
                        <w:color w:val="7E7E7E"/>
                        <w:sz w:val="12"/>
                      </w:rPr>
                      <w:br/>
                      <w:t>CRICOS Provider 00115M</w:t>
                    </w:r>
                  </w:p>
                </w:txbxContent>
              </v:textbox>
            </v:shape>
          </w:pict>
        </mc:Fallback>
      </mc:AlternateContent>
    </w: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-48895</wp:posOffset>
              </wp:positionH>
              <wp:positionV relativeFrom="paragraph">
                <wp:posOffset>-31115</wp:posOffset>
              </wp:positionV>
              <wp:extent cx="6057900" cy="457200"/>
              <wp:effectExtent l="0" t="0" r="1270" b="254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Pr="006F121E" w:rsidRDefault="00D3205E" w:rsidP="00B514D7">
                          <w:pPr>
                            <w:widowControl w:val="0"/>
                            <w:autoSpaceDE w:val="0"/>
                            <w:autoSpaceDN w:val="0"/>
                            <w:adjustRightInd w:val="0"/>
                            <w:spacing w:line="380" w:lineRule="atLeast"/>
                            <w:rPr>
                              <w:rFonts w:ascii="Arial" w:hAnsi="Arial"/>
                              <w:color w:val="7E7E7E"/>
                              <w:sz w:val="15"/>
                              <w:szCs w:val="28"/>
                              <w:lang w:val="en-US"/>
                            </w:rPr>
                          </w:pPr>
                          <w:r w:rsidRPr="006F121E">
                            <w:rPr>
                              <w:rFonts w:ascii="Arial" w:hAnsi="Arial"/>
                              <w:color w:val="7E7E7E"/>
                              <w:sz w:val="15"/>
                              <w:szCs w:val="28"/>
                              <w:lang w:val="en-US"/>
                            </w:rPr>
                            <w:t xml:space="preserve">Melbourne  </w:t>
                          </w:r>
                          <w:r w:rsidR="008429DA">
                            <w:rPr>
                              <w:rFonts w:ascii="Arial" w:hAnsi="Arial"/>
                              <w:noProof/>
                              <w:color w:val="7E7E7E"/>
                              <w:sz w:val="15"/>
                              <w:szCs w:val="28"/>
                              <w:lang w:eastAsia="en-AU"/>
                            </w:rPr>
                            <w:drawing>
                              <wp:inline distT="0" distB="0" distL="0" distR="0" wp14:anchorId="0A37F6F7" wp14:editId="200A0686">
                                <wp:extent cx="9525" cy="142875"/>
                                <wp:effectExtent l="19050" t="0" r="9525" b="0"/>
                                <wp:docPr id="2" name="Picture 2"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Bendigo</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3BA8FD46" wp14:editId="5D0941EA">
                                <wp:extent cx="9525" cy="142875"/>
                                <wp:effectExtent l="19050" t="0" r="9525" b="0"/>
                                <wp:docPr id="3" name="Picture 3"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Albury-Wodonga</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4732A5E5" wp14:editId="7D130DA4">
                                <wp:extent cx="9525" cy="142875"/>
                                <wp:effectExtent l="19050" t="0" r="9525" b="0"/>
                                <wp:docPr id="4" name="Picture 4"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r w:rsidR="003F2F18">
                            <w:rPr>
                              <w:rFonts w:ascii="Arial" w:hAnsi="Arial"/>
                              <w:color w:val="7E7E7E"/>
                              <w:sz w:val="15"/>
                              <w:szCs w:val="28"/>
                              <w:lang w:val="en-US"/>
                            </w:rPr>
                            <w:t>Franklin Street</w:t>
                          </w:r>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5EFF4968" wp14:editId="02B00C27">
                                <wp:extent cx="9525" cy="142875"/>
                                <wp:effectExtent l="19050" t="0" r="9525" b="0"/>
                                <wp:docPr id="5" name="Picture 5"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Shepparton</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36CEE0D3" wp14:editId="3993E263">
                                <wp:extent cx="9525" cy="142875"/>
                                <wp:effectExtent l="19050" t="0" r="9525" b="0"/>
                                <wp:docPr id="6" name="Picture 6"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tical line"/>
                                        <pic:cNvPicPr>
                                          <a:picLocks noChangeAspect="1" noChangeArrowheads="1"/>
                                        </pic:cNvPicPr>
                                      </pic:nvPicPr>
                                      <pic:blipFill>
                                        <a:blip r:embed="rId1"/>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003F2F18">
                            <w:rPr>
                              <w:rFonts w:ascii="Arial" w:hAnsi="Arial"/>
                              <w:color w:val="7E7E7E"/>
                              <w:sz w:val="15"/>
                              <w:szCs w:val="28"/>
                              <w:lang w:val="en-US"/>
                            </w:rPr>
                            <w:t xml:space="preserve">  </w:t>
                          </w:r>
                          <w:proofErr w:type="spellStart"/>
                          <w:r w:rsidR="003F2F18">
                            <w:rPr>
                              <w:rFonts w:ascii="Arial" w:hAnsi="Arial"/>
                              <w:color w:val="7E7E7E"/>
                              <w:sz w:val="15"/>
                              <w:szCs w:val="28"/>
                              <w:lang w:val="en-US"/>
                            </w:rPr>
                            <w:t>Mildura</w:t>
                          </w:r>
                          <w:proofErr w:type="spellEnd"/>
                          <w:r w:rsidR="003F2F18">
                            <w:rPr>
                              <w:rFonts w:ascii="Arial" w:hAnsi="Arial"/>
                              <w:color w:val="7E7E7E"/>
                              <w:sz w:val="15"/>
                              <w:szCs w:val="28"/>
                              <w:lang w:val="en-US"/>
                            </w:rPr>
                            <w:t xml:space="preserve"> </w:t>
                          </w:r>
                        </w:p>
                        <w:p w:rsidR="00D3205E" w:rsidRDefault="00D3205E" w:rsidP="00B514D7"/>
                      </w:txbxContent>
                    </wps:txbx>
                    <wps:bodyPr rot="0" vert="horz" wrap="square" lIns="432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3.85pt;margin-top:-2.45pt;width:477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" filled="f" stroked="f">
              <v:textbox inset="1.2mm,0,0,0">
                <w:txbxContent>
                  <w:p w:rsidR="00D3205E" w:rsidRPr="006F121E" w:rsidRDefault="00D3205E" w:rsidP="00B514D7">
                    <w:pPr>
                      <w:widowControl w:val="0"/>
                      <w:autoSpaceDE w:val="0"/>
                      <w:autoSpaceDN w:val="0"/>
                      <w:adjustRightInd w:val="0"/>
                      <w:spacing w:line="380" w:lineRule="atLeast"/>
                      <w:rPr>
                        <w:rFonts w:ascii="Arial" w:hAnsi="Arial"/>
                        <w:color w:val="7E7E7E"/>
                        <w:sz w:val="15"/>
                        <w:szCs w:val="28"/>
                        <w:lang w:val="en-US"/>
                      </w:rPr>
                    </w:pPr>
                    <w:r w:rsidRPr="006F121E">
                      <w:rPr>
                        <w:rFonts w:ascii="Arial" w:hAnsi="Arial"/>
                        <w:color w:val="7E7E7E"/>
                        <w:sz w:val="15"/>
                        <w:szCs w:val="28"/>
                        <w:lang w:val="en-US"/>
                      </w:rPr>
                      <w:t xml:space="preserve">Melbourne  </w:t>
                    </w:r>
                    <w:r w:rsidR="008429DA">
                      <w:rPr>
                        <w:rFonts w:ascii="Arial" w:hAnsi="Arial"/>
                        <w:noProof/>
                        <w:color w:val="7E7E7E"/>
                        <w:sz w:val="15"/>
                        <w:szCs w:val="28"/>
                        <w:lang w:eastAsia="en-AU"/>
                      </w:rPr>
                      <w:drawing>
                        <wp:inline distT="0" distB="0" distL="0" distR="0" wp14:anchorId="0A37F6F7" wp14:editId="200A0686">
                          <wp:extent cx="9525" cy="142875"/>
                          <wp:effectExtent l="19050" t="0" r="9525" b="0"/>
                          <wp:docPr id="2" name="Picture 2"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Bendigo</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3BA8FD46" wp14:editId="5D0941EA">
                          <wp:extent cx="9525" cy="142875"/>
                          <wp:effectExtent l="19050" t="0" r="9525" b="0"/>
                          <wp:docPr id="3" name="Picture 3"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Albury-Wodonga</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4732A5E5" wp14:editId="7D130DA4">
                          <wp:extent cx="9525" cy="142875"/>
                          <wp:effectExtent l="19050" t="0" r="9525" b="0"/>
                          <wp:docPr id="4" name="Picture 4"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r w:rsidR="003F2F18">
                      <w:rPr>
                        <w:rFonts w:ascii="Arial" w:hAnsi="Arial"/>
                        <w:color w:val="7E7E7E"/>
                        <w:sz w:val="15"/>
                        <w:szCs w:val="28"/>
                        <w:lang w:val="en-US"/>
                      </w:rPr>
                      <w:t>Franklin Street</w:t>
                    </w:r>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5EFF4968" wp14:editId="02B00C27">
                          <wp:extent cx="9525" cy="142875"/>
                          <wp:effectExtent l="19050" t="0" r="9525" b="0"/>
                          <wp:docPr id="5" name="Picture 5"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Pr="006F121E">
                      <w:rPr>
                        <w:rFonts w:ascii="Arial" w:hAnsi="Arial"/>
                        <w:color w:val="7E7E7E"/>
                        <w:sz w:val="15"/>
                        <w:szCs w:val="28"/>
                        <w:lang w:val="en-US"/>
                      </w:rPr>
                      <w:t xml:space="preserve">  </w:t>
                    </w:r>
                    <w:proofErr w:type="spellStart"/>
                    <w:r w:rsidRPr="006F121E">
                      <w:rPr>
                        <w:rFonts w:ascii="Arial" w:hAnsi="Arial"/>
                        <w:color w:val="7E7E7E"/>
                        <w:sz w:val="15"/>
                        <w:szCs w:val="28"/>
                        <w:lang w:val="en-US"/>
                      </w:rPr>
                      <w:t>Shepparton</w:t>
                    </w:r>
                    <w:proofErr w:type="spellEnd"/>
                    <w:r w:rsidRPr="006F121E">
                      <w:rPr>
                        <w:rFonts w:ascii="Arial" w:hAnsi="Arial"/>
                        <w:color w:val="7E7E7E"/>
                        <w:sz w:val="15"/>
                        <w:szCs w:val="28"/>
                        <w:lang w:val="en-US"/>
                      </w:rPr>
                      <w:t xml:space="preserve">  </w:t>
                    </w:r>
                    <w:r w:rsidR="008429DA">
                      <w:rPr>
                        <w:rFonts w:ascii="Arial" w:hAnsi="Arial"/>
                        <w:noProof/>
                        <w:color w:val="7E7E7E"/>
                        <w:sz w:val="15"/>
                        <w:szCs w:val="28"/>
                        <w:lang w:eastAsia="en-AU"/>
                      </w:rPr>
                      <w:drawing>
                        <wp:inline distT="0" distB="0" distL="0" distR="0" wp14:anchorId="36CEE0D3" wp14:editId="3993E263">
                          <wp:extent cx="9525" cy="142875"/>
                          <wp:effectExtent l="19050" t="0" r="9525" b="0"/>
                          <wp:docPr id="6" name="Picture 6" descr="Vertic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tical line"/>
                                  <pic:cNvPicPr>
                                    <a:picLocks noChangeAspect="1" noChangeArrowheads="1"/>
                                  </pic:cNvPicPr>
                                </pic:nvPicPr>
                                <pic:blipFill>
                                  <a:blip r:embed="rId2"/>
                                  <a:srcRect/>
                                  <a:stretch>
                                    <a:fillRect/>
                                  </a:stretch>
                                </pic:blipFill>
                                <pic:spPr bwMode="auto">
                                  <a:xfrm>
                                    <a:off x="0" y="0"/>
                                    <a:ext cx="9525" cy="142875"/>
                                  </a:xfrm>
                                  <a:prstGeom prst="rect">
                                    <a:avLst/>
                                  </a:prstGeom>
                                  <a:noFill/>
                                  <a:ln w="9525">
                                    <a:noFill/>
                                    <a:miter lim="800000"/>
                                    <a:headEnd/>
                                    <a:tailEnd/>
                                  </a:ln>
                                </pic:spPr>
                              </pic:pic>
                            </a:graphicData>
                          </a:graphic>
                        </wp:inline>
                      </w:drawing>
                    </w:r>
                    <w:r w:rsidR="003F2F18">
                      <w:rPr>
                        <w:rFonts w:ascii="Arial" w:hAnsi="Arial"/>
                        <w:color w:val="7E7E7E"/>
                        <w:sz w:val="15"/>
                        <w:szCs w:val="28"/>
                        <w:lang w:val="en-US"/>
                      </w:rPr>
                      <w:t xml:space="preserve">  </w:t>
                    </w:r>
                    <w:proofErr w:type="spellStart"/>
                    <w:r w:rsidR="003F2F18">
                      <w:rPr>
                        <w:rFonts w:ascii="Arial" w:hAnsi="Arial"/>
                        <w:color w:val="7E7E7E"/>
                        <w:sz w:val="15"/>
                        <w:szCs w:val="28"/>
                        <w:lang w:val="en-US"/>
                      </w:rPr>
                      <w:t>Mildura</w:t>
                    </w:r>
                    <w:proofErr w:type="spellEnd"/>
                    <w:r w:rsidR="003F2F18">
                      <w:rPr>
                        <w:rFonts w:ascii="Arial" w:hAnsi="Arial"/>
                        <w:color w:val="7E7E7E"/>
                        <w:sz w:val="15"/>
                        <w:szCs w:val="28"/>
                        <w:lang w:val="en-US"/>
                      </w:rPr>
                      <w:t xml:space="preserve"> </w:t>
                    </w:r>
                  </w:p>
                  <w:p w:rsidR="00D3205E" w:rsidRDefault="00D3205E" w:rsidP="00B514D7"/>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F3" w:rsidRDefault="00A33AF3">
      <w:r>
        <w:separator/>
      </w:r>
    </w:p>
  </w:footnote>
  <w:footnote w:type="continuationSeparator" w:id="0">
    <w:p w:rsidR="00A33AF3" w:rsidRDefault="00A33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5E" w:rsidRDefault="00D3205E" w:rsidP="00490DA2">
    <w:pPr>
      <w:pStyle w:val="Heade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05E" w:rsidRDefault="006B6F16" w:rsidP="00B514D7">
    <w:pPr>
      <w:pStyle w:val="Header"/>
      <w:ind w:left="-567"/>
    </w:pPr>
    <w:r>
      <w:rPr>
        <w:noProof/>
        <w:szCs w:val="20"/>
        <w:lang w:eastAsia="en-AU"/>
      </w:rPr>
      <mc:AlternateContent>
        <mc:Choice Requires="wps">
          <w:drawing>
            <wp:anchor distT="0" distB="0" distL="114300" distR="114300" simplePos="0" relativeHeight="251656704" behindDoc="0" locked="0" layoutInCell="1" allowOverlap="1">
              <wp:simplePos x="0" y="0"/>
              <wp:positionH relativeFrom="column">
                <wp:posOffset>2156460</wp:posOffset>
              </wp:positionH>
              <wp:positionV relativeFrom="paragraph">
                <wp:posOffset>48260</wp:posOffset>
              </wp:positionV>
              <wp:extent cx="2016125" cy="571500"/>
              <wp:effectExtent l="3810" t="635"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Default="006939C9" w:rsidP="00B514D7">
                          <w:pPr>
                            <w:spacing w:line="200" w:lineRule="exact"/>
                            <w:rPr>
                              <w:rFonts w:ascii="Arial" w:hAnsi="Arial"/>
                              <w:color w:val="7E7E7E"/>
                              <w:sz w:val="16"/>
                            </w:rPr>
                          </w:pPr>
                          <w:r>
                            <w:rPr>
                              <w:rFonts w:ascii="Arial" w:hAnsi="Arial"/>
                              <w:color w:val="7E7E7E"/>
                              <w:sz w:val="16"/>
                            </w:rPr>
                            <w:t>School of Law</w:t>
                          </w:r>
                        </w:p>
                        <w:p w:rsidR="00D3205E" w:rsidRDefault="00F8066B" w:rsidP="00B514D7">
                          <w:pPr>
                            <w:spacing w:line="200" w:lineRule="exact"/>
                            <w:rPr>
                              <w:rFonts w:ascii="Arial" w:hAnsi="Arial"/>
                              <w:color w:val="7E7E7E"/>
                              <w:sz w:val="16"/>
                            </w:rPr>
                          </w:pPr>
                          <w:r>
                            <w:rPr>
                              <w:rFonts w:ascii="Arial" w:hAnsi="Arial"/>
                              <w:color w:val="7E7E7E"/>
                              <w:sz w:val="16"/>
                            </w:rPr>
                            <w:t>Faculty of Business, Economics and Law</w:t>
                          </w:r>
                        </w:p>
                        <w:p w:rsidR="00D3205E" w:rsidRPr="0089501D" w:rsidRDefault="00D3205E" w:rsidP="00B514D7">
                          <w:pPr>
                            <w:spacing w:line="200" w:lineRule="exact"/>
                            <w:rPr>
                              <w:rFonts w:ascii="Arial" w:hAnsi="Arial"/>
                              <w:color w:val="7E7E7E"/>
                              <w:sz w:val="16"/>
                            </w:rPr>
                          </w:pPr>
                          <w:r w:rsidRPr="0089501D">
                            <w:rPr>
                              <w:rFonts w:ascii="Arial" w:hAnsi="Arial"/>
                              <w:color w:val="7E7E7E"/>
                              <w:sz w:val="16"/>
                            </w:rPr>
                            <w:t>Victoria 3086</w:t>
                          </w:r>
                          <w:r w:rsidRPr="0089501D">
                            <w:rPr>
                              <w:color w:val="7E7E7E"/>
                              <w:sz w:val="16"/>
                            </w:rPr>
                            <w:br/>
                          </w:r>
                          <w:r w:rsidRPr="0089501D">
                            <w:rPr>
                              <w:rFonts w:ascii="Arial" w:hAnsi="Arial"/>
                              <w:color w:val="7E7E7E"/>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69.8pt;margin-top:3.8pt;width:158.7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" filled="f" stroked="f">
              <v:textbox inset="0,0,0,0">
                <w:txbxContent>
                  <w:p w:rsidR="00D3205E" w:rsidRDefault="006939C9" w:rsidP="00B514D7">
                    <w:pPr>
                      <w:spacing w:line="200" w:lineRule="exact"/>
                      <w:rPr>
                        <w:rFonts w:ascii="Arial" w:hAnsi="Arial"/>
                        <w:color w:val="7E7E7E"/>
                        <w:sz w:val="16"/>
                      </w:rPr>
                    </w:pPr>
                    <w:r>
                      <w:rPr>
                        <w:rFonts w:ascii="Arial" w:hAnsi="Arial"/>
                        <w:color w:val="7E7E7E"/>
                        <w:sz w:val="16"/>
                      </w:rPr>
                      <w:t>School of Law</w:t>
                    </w:r>
                  </w:p>
                  <w:p w:rsidR="00D3205E" w:rsidRDefault="00F8066B" w:rsidP="00B514D7">
                    <w:pPr>
                      <w:spacing w:line="200" w:lineRule="exact"/>
                      <w:rPr>
                        <w:rFonts w:ascii="Arial" w:hAnsi="Arial"/>
                        <w:color w:val="7E7E7E"/>
                        <w:sz w:val="16"/>
                      </w:rPr>
                    </w:pPr>
                    <w:r>
                      <w:rPr>
                        <w:rFonts w:ascii="Arial" w:hAnsi="Arial"/>
                        <w:color w:val="7E7E7E"/>
                        <w:sz w:val="16"/>
                      </w:rPr>
                      <w:t>Faculty of Business, Economics and Law</w:t>
                    </w:r>
                  </w:p>
                  <w:p w:rsidR="00D3205E" w:rsidRPr="0089501D" w:rsidRDefault="00D3205E" w:rsidP="00B514D7">
                    <w:pPr>
                      <w:spacing w:line="200" w:lineRule="exact"/>
                      <w:rPr>
                        <w:rFonts w:ascii="Arial" w:hAnsi="Arial"/>
                        <w:color w:val="7E7E7E"/>
                        <w:sz w:val="16"/>
                      </w:rPr>
                    </w:pPr>
                    <w:r w:rsidRPr="0089501D">
                      <w:rPr>
                        <w:rFonts w:ascii="Arial" w:hAnsi="Arial"/>
                        <w:color w:val="7E7E7E"/>
                        <w:sz w:val="16"/>
                      </w:rPr>
                      <w:t>Victoria 3086</w:t>
                    </w:r>
                    <w:r w:rsidRPr="0089501D">
                      <w:rPr>
                        <w:color w:val="7E7E7E"/>
                        <w:sz w:val="16"/>
                      </w:rPr>
                      <w:br/>
                    </w:r>
                    <w:r w:rsidRPr="0089501D">
                      <w:rPr>
                        <w:rFonts w:ascii="Arial" w:hAnsi="Arial"/>
                        <w:color w:val="7E7E7E"/>
                        <w:sz w:val="16"/>
                      </w:rPr>
                      <w:t>Australia</w:t>
                    </w:r>
                  </w:p>
                </w:txbxContent>
              </v:textbox>
            </v:shape>
          </w:pict>
        </mc:Fallback>
      </mc:AlternateContent>
    </w:r>
    <w:r>
      <w:rPr>
        <w:noProof/>
        <w:szCs w:val="20"/>
        <w:lang w:eastAsia="en-AU"/>
      </w:rPr>
      <mc:AlternateContent>
        <mc:Choice Requires="wps">
          <w:drawing>
            <wp:anchor distT="0" distB="0" distL="114300" distR="114300" simplePos="0" relativeHeight="251657728" behindDoc="0" locked="0" layoutInCell="1" allowOverlap="1">
              <wp:simplePos x="0" y="0"/>
              <wp:positionH relativeFrom="column">
                <wp:posOffset>4294505</wp:posOffset>
              </wp:positionH>
              <wp:positionV relativeFrom="paragraph">
                <wp:posOffset>48260</wp:posOffset>
              </wp:positionV>
              <wp:extent cx="1714500" cy="685800"/>
              <wp:effectExtent l="0" t="635" r="127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05E" w:rsidRPr="0089501D" w:rsidRDefault="00D3205E" w:rsidP="00B514D7">
                          <w:pPr>
                            <w:spacing w:line="200" w:lineRule="exact"/>
                            <w:rPr>
                              <w:rFonts w:ascii="Arial" w:hAnsi="Arial"/>
                              <w:color w:val="7E7E7E"/>
                              <w:sz w:val="16"/>
                            </w:rPr>
                          </w:pPr>
                          <w:r w:rsidRPr="0089501D">
                            <w:rPr>
                              <w:color w:val="7E7E7E"/>
                              <w:sz w:val="16"/>
                            </w:rPr>
                            <w:br/>
                          </w:r>
                        </w:p>
                        <w:p w:rsidR="00D3205E" w:rsidRDefault="00D3205E" w:rsidP="00B514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38.15pt;margin-top:3.8pt;width:13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tnsAIAALE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" filled="f" stroked="f">
              <v:textbox inset="0,0,0,0">
                <w:txbxContent>
                  <w:p w:rsidR="00D3205E" w:rsidRPr="0089501D" w:rsidRDefault="00D3205E" w:rsidP="00B514D7">
                    <w:pPr>
                      <w:spacing w:line="200" w:lineRule="exact"/>
                      <w:rPr>
                        <w:rFonts w:ascii="Arial" w:hAnsi="Arial"/>
                        <w:color w:val="7E7E7E"/>
                        <w:sz w:val="16"/>
                      </w:rPr>
                    </w:pPr>
                    <w:r w:rsidRPr="0089501D">
                      <w:rPr>
                        <w:color w:val="7E7E7E"/>
                        <w:sz w:val="16"/>
                      </w:rPr>
                      <w:br/>
                    </w:r>
                  </w:p>
                  <w:p w:rsidR="00D3205E" w:rsidRDefault="00D3205E" w:rsidP="00B514D7"/>
                </w:txbxContent>
              </v:textbox>
            </v:shape>
          </w:pict>
        </mc:Fallback>
      </mc:AlternateContent>
    </w:r>
    <w:r w:rsidR="008429DA">
      <w:rPr>
        <w:noProof/>
        <w:szCs w:val="20"/>
        <w:lang w:eastAsia="en-AU"/>
      </w:rPr>
      <w:drawing>
        <wp:inline distT="0" distB="0" distL="0" distR="0" wp14:anchorId="01765E29" wp14:editId="3506F24F">
          <wp:extent cx="1628775" cy="333375"/>
          <wp:effectExtent l="19050" t="0" r="9525" b="0"/>
          <wp:docPr id="1" name="Picture 1" descr="LTU_Logo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Logo_blk_RGB"/>
                  <pic:cNvPicPr>
                    <a:picLocks noChangeAspect="1" noChangeArrowheads="1"/>
                  </pic:cNvPicPr>
                </pic:nvPicPr>
                <pic:blipFill>
                  <a:blip r:embed="rId1"/>
                  <a:srcRect/>
                  <a:stretch>
                    <a:fillRect/>
                  </a:stretch>
                </pic:blipFill>
                <pic:spPr bwMode="auto">
                  <a:xfrm>
                    <a:off x="0" y="0"/>
                    <a:ext cx="1628775" cy="333375"/>
                  </a:xfrm>
                  <a:prstGeom prst="rect">
                    <a:avLst/>
                  </a:prstGeom>
                  <a:noFill/>
                  <a:ln w="9525">
                    <a:noFill/>
                    <a:miter lim="800000"/>
                    <a:headEnd/>
                    <a:tailEnd/>
                  </a:ln>
                </pic:spPr>
              </pic:pic>
            </a:graphicData>
          </a:graphic>
        </wp:inline>
      </w:drawing>
    </w:r>
  </w:p>
  <w:p w:rsidR="00D3205E" w:rsidRDefault="00D32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75C27"/>
    <w:multiLevelType w:val="hybridMultilevel"/>
    <w:tmpl w:val="11006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227DBD"/>
    <w:multiLevelType w:val="hybridMultilevel"/>
    <w:tmpl w:val="FE326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084D5E"/>
    <w:multiLevelType w:val="hybridMultilevel"/>
    <w:tmpl w:val="AD4E15CC"/>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3">
    <w:nsid w:val="223C0B48"/>
    <w:multiLevelType w:val="hybridMultilevel"/>
    <w:tmpl w:val="ED6CF596"/>
    <w:lvl w:ilvl="0" w:tplc="0C09000F">
      <w:start w:val="1"/>
      <w:numFmt w:val="decimal"/>
      <w:lvlText w:val="%1."/>
      <w:lvlJc w:val="left"/>
      <w:pPr>
        <w:ind w:left="814" w:hanging="360"/>
      </w:pPr>
      <w:rPr>
        <w:rFonts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4">
    <w:nsid w:val="2433669C"/>
    <w:multiLevelType w:val="multilevel"/>
    <w:tmpl w:val="7AA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00AEF"/>
    <w:multiLevelType w:val="hybridMultilevel"/>
    <w:tmpl w:val="3C3C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A5653D"/>
    <w:multiLevelType w:val="hybridMultilevel"/>
    <w:tmpl w:val="34A4E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F21861"/>
    <w:multiLevelType w:val="multilevel"/>
    <w:tmpl w:val="ECE0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C796F"/>
    <w:multiLevelType w:val="multilevel"/>
    <w:tmpl w:val="FA30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733151"/>
    <w:multiLevelType w:val="hybridMultilevel"/>
    <w:tmpl w:val="49FCC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9"/>
  </w:num>
  <w:num w:numId="5">
    <w:abstractNumId w:val="6"/>
  </w:num>
  <w:num w:numId="6">
    <w:abstractNumId w:val="3"/>
  </w:num>
  <w:num w:numId="7">
    <w:abstractNumId w:val="8"/>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F"/>
    <w:rsid w:val="00045FCE"/>
    <w:rsid w:val="00062806"/>
    <w:rsid w:val="00094618"/>
    <w:rsid w:val="000B2A67"/>
    <w:rsid w:val="00102F39"/>
    <w:rsid w:val="00143F76"/>
    <w:rsid w:val="00172815"/>
    <w:rsid w:val="001F0669"/>
    <w:rsid w:val="00211B65"/>
    <w:rsid w:val="002222D1"/>
    <w:rsid w:val="0022683E"/>
    <w:rsid w:val="00236E52"/>
    <w:rsid w:val="002377DF"/>
    <w:rsid w:val="00257973"/>
    <w:rsid w:val="00273DDF"/>
    <w:rsid w:val="0027764E"/>
    <w:rsid w:val="002B3E55"/>
    <w:rsid w:val="002F0CDE"/>
    <w:rsid w:val="003A3C85"/>
    <w:rsid w:val="003F2F18"/>
    <w:rsid w:val="00406A0F"/>
    <w:rsid w:val="004522C2"/>
    <w:rsid w:val="00490DA2"/>
    <w:rsid w:val="004B7A29"/>
    <w:rsid w:val="005013DB"/>
    <w:rsid w:val="00540D77"/>
    <w:rsid w:val="005414D6"/>
    <w:rsid w:val="00560834"/>
    <w:rsid w:val="00572CA3"/>
    <w:rsid w:val="00590BF8"/>
    <w:rsid w:val="005B7A1C"/>
    <w:rsid w:val="005E321A"/>
    <w:rsid w:val="006119F4"/>
    <w:rsid w:val="0062062B"/>
    <w:rsid w:val="00645990"/>
    <w:rsid w:val="006755C7"/>
    <w:rsid w:val="006939C9"/>
    <w:rsid w:val="006B6F16"/>
    <w:rsid w:val="006C0AED"/>
    <w:rsid w:val="006D6C22"/>
    <w:rsid w:val="00712591"/>
    <w:rsid w:val="00720B6A"/>
    <w:rsid w:val="007B74E5"/>
    <w:rsid w:val="007C6CDF"/>
    <w:rsid w:val="007E2E3C"/>
    <w:rsid w:val="008429DA"/>
    <w:rsid w:val="008D13E9"/>
    <w:rsid w:val="00983B2E"/>
    <w:rsid w:val="009B51AF"/>
    <w:rsid w:val="009C1434"/>
    <w:rsid w:val="00A11264"/>
    <w:rsid w:val="00A11784"/>
    <w:rsid w:val="00A15B84"/>
    <w:rsid w:val="00A33AF3"/>
    <w:rsid w:val="00A368D3"/>
    <w:rsid w:val="00A91124"/>
    <w:rsid w:val="00AE2602"/>
    <w:rsid w:val="00AE6710"/>
    <w:rsid w:val="00B514D7"/>
    <w:rsid w:val="00B56667"/>
    <w:rsid w:val="00B64DF5"/>
    <w:rsid w:val="00BD5D5F"/>
    <w:rsid w:val="00BE1C07"/>
    <w:rsid w:val="00BE5ECB"/>
    <w:rsid w:val="00C27579"/>
    <w:rsid w:val="00C40654"/>
    <w:rsid w:val="00C44D94"/>
    <w:rsid w:val="00C85EA9"/>
    <w:rsid w:val="00D05CC6"/>
    <w:rsid w:val="00D22942"/>
    <w:rsid w:val="00D3205E"/>
    <w:rsid w:val="00D579E6"/>
    <w:rsid w:val="00D940A2"/>
    <w:rsid w:val="00D979E1"/>
    <w:rsid w:val="00DD3928"/>
    <w:rsid w:val="00E40519"/>
    <w:rsid w:val="00E714BB"/>
    <w:rsid w:val="00E82B5A"/>
    <w:rsid w:val="00E95E0B"/>
    <w:rsid w:val="00EB648A"/>
    <w:rsid w:val="00F042F1"/>
    <w:rsid w:val="00F450A4"/>
    <w:rsid w:val="00F80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XVznbv"/>
    <w:basedOn w:val="Normal"/>
    <w:next w:val="Normal"/>
    <w:autoRedefine/>
    <w:qFormat/>
    <w:rsid w:val="0089501D"/>
    <w:pPr>
      <w:keepNext/>
      <w:spacing w:after="85" w:line="400" w:lineRule="exact"/>
      <w:outlineLvl w:val="0"/>
    </w:pPr>
    <w:rPr>
      <w:rFonts w:ascii="Arial" w:hAnsi="Arial"/>
      <w:b/>
      <w:kern w:val="32"/>
      <w:sz w:val="32"/>
      <w:szCs w:val="32"/>
    </w:rPr>
  </w:style>
  <w:style w:type="paragraph" w:styleId="Heading2">
    <w:name w:val="heading 2"/>
    <w:basedOn w:val="Normal"/>
    <w:next w:val="Normal"/>
    <w:qFormat/>
    <w:rsid w:val="0089501D"/>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CAA"/>
    <w:pPr>
      <w:tabs>
        <w:tab w:val="center" w:pos="4320"/>
        <w:tab w:val="right" w:pos="8640"/>
      </w:tabs>
    </w:pPr>
  </w:style>
  <w:style w:type="paragraph" w:styleId="Footer">
    <w:name w:val="footer"/>
    <w:basedOn w:val="Normal"/>
    <w:link w:val="FooterChar"/>
    <w:uiPriority w:val="99"/>
    <w:rsid w:val="00420CAA"/>
    <w:pPr>
      <w:tabs>
        <w:tab w:val="center" w:pos="4320"/>
        <w:tab w:val="right" w:pos="8640"/>
      </w:tabs>
    </w:pPr>
  </w:style>
  <w:style w:type="paragraph" w:customStyle="1" w:styleId="BodyText1">
    <w:name w:val="Body Text1"/>
    <w:basedOn w:val="Normal"/>
    <w:rsid w:val="0047757A"/>
    <w:pPr>
      <w:spacing w:after="113" w:line="260" w:lineRule="exact"/>
    </w:pPr>
    <w:rPr>
      <w:rFonts w:ascii="Arial" w:hAnsi="Arial"/>
      <w:sz w:val="22"/>
    </w:rPr>
  </w:style>
  <w:style w:type="paragraph" w:customStyle="1" w:styleId="SubHeading">
    <w:name w:val="Sub Heading"/>
    <w:basedOn w:val="Header"/>
    <w:rsid w:val="0089501D"/>
    <w:pPr>
      <w:spacing w:after="397" w:line="400" w:lineRule="exact"/>
    </w:pPr>
    <w:rPr>
      <w:rFonts w:ascii="Arial" w:hAnsi="Arial"/>
      <w:sz w:val="32"/>
    </w:rPr>
  </w:style>
  <w:style w:type="paragraph" w:customStyle="1" w:styleId="MainHeading">
    <w:name w:val="Main Heading"/>
    <w:rsid w:val="0089501D"/>
    <w:pPr>
      <w:spacing w:after="85" w:line="400" w:lineRule="exact"/>
    </w:pPr>
    <w:rPr>
      <w:rFonts w:ascii="Arial" w:hAnsi="Arial"/>
      <w:b/>
      <w:kern w:val="32"/>
      <w:sz w:val="32"/>
      <w:szCs w:val="32"/>
      <w:lang w:eastAsia="en-US"/>
    </w:rPr>
  </w:style>
  <w:style w:type="paragraph" w:customStyle="1" w:styleId="Extradetail">
    <w:name w:val="Extra detail"/>
    <w:rsid w:val="0089501D"/>
    <w:pPr>
      <w:spacing w:after="964" w:line="320" w:lineRule="exact"/>
    </w:pPr>
    <w:rPr>
      <w:rFonts w:ascii="Arial" w:hAnsi="Arial"/>
      <w:sz w:val="24"/>
      <w:szCs w:val="24"/>
      <w:lang w:eastAsia="en-US"/>
    </w:rPr>
  </w:style>
  <w:style w:type="paragraph" w:customStyle="1" w:styleId="Boldtext">
    <w:name w:val="Bold text"/>
    <w:basedOn w:val="BodyText1"/>
    <w:rsid w:val="0089501D"/>
    <w:rPr>
      <w:b/>
      <w:kern w:val="32"/>
      <w:szCs w:val="32"/>
    </w:rPr>
  </w:style>
  <w:style w:type="paragraph" w:customStyle="1" w:styleId="Bodytextlastline">
    <w:name w:val="Body text last line"/>
    <w:basedOn w:val="BodyText1"/>
    <w:rsid w:val="0089501D"/>
    <w:pPr>
      <w:spacing w:after="964" w:line="240" w:lineRule="exact"/>
    </w:pPr>
  </w:style>
  <w:style w:type="character" w:styleId="Hyperlink">
    <w:name w:val="Hyperlink"/>
    <w:basedOn w:val="DefaultParagraphFont"/>
    <w:rsid w:val="0089501D"/>
    <w:rPr>
      <w:color w:val="0000FF"/>
      <w:u w:val="single"/>
    </w:rPr>
  </w:style>
  <w:style w:type="character" w:styleId="FollowedHyperlink">
    <w:name w:val="FollowedHyperlink"/>
    <w:basedOn w:val="DefaultParagraphFont"/>
    <w:rsid w:val="0089501D"/>
    <w:rPr>
      <w:color w:val="800080"/>
      <w:u w:val="single"/>
    </w:rPr>
  </w:style>
  <w:style w:type="paragraph" w:customStyle="1" w:styleId="BasicParagraph">
    <w:name w:val="[Basic Paragraph]"/>
    <w:basedOn w:val="Normal"/>
    <w:rsid w:val="00C8086F"/>
    <w:pPr>
      <w:widowControl w:val="0"/>
      <w:autoSpaceDE w:val="0"/>
      <w:autoSpaceDN w:val="0"/>
      <w:adjustRightInd w:val="0"/>
      <w:spacing w:line="288" w:lineRule="auto"/>
      <w:textAlignment w:val="center"/>
    </w:pPr>
    <w:rPr>
      <w:rFonts w:ascii="Times-Roman" w:hAnsi="Times-Roman"/>
      <w:color w:val="000000"/>
      <w:lang w:val="en-US"/>
    </w:rPr>
  </w:style>
  <w:style w:type="paragraph" w:styleId="BalloonText">
    <w:name w:val="Balloon Text"/>
    <w:basedOn w:val="Normal"/>
    <w:link w:val="BalloonTextChar"/>
    <w:rsid w:val="003F2F18"/>
    <w:rPr>
      <w:rFonts w:ascii="Tahoma" w:hAnsi="Tahoma" w:cs="Tahoma"/>
      <w:sz w:val="16"/>
      <w:szCs w:val="16"/>
    </w:rPr>
  </w:style>
  <w:style w:type="character" w:customStyle="1" w:styleId="BalloonTextChar">
    <w:name w:val="Balloon Text Char"/>
    <w:basedOn w:val="DefaultParagraphFont"/>
    <w:link w:val="BalloonText"/>
    <w:rsid w:val="003F2F18"/>
    <w:rPr>
      <w:rFonts w:ascii="Tahoma" w:hAnsi="Tahoma" w:cs="Tahoma"/>
      <w:sz w:val="16"/>
      <w:szCs w:val="16"/>
      <w:lang w:eastAsia="en-US"/>
    </w:rPr>
  </w:style>
  <w:style w:type="table" w:styleId="TableGrid">
    <w:name w:val="Table Grid"/>
    <w:basedOn w:val="TableNormal"/>
    <w:rsid w:val="00C44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44D94"/>
    <w:rPr>
      <w:sz w:val="24"/>
      <w:szCs w:val="24"/>
      <w:lang w:eastAsia="en-US"/>
    </w:rPr>
  </w:style>
  <w:style w:type="paragraph" w:styleId="ListParagraph">
    <w:name w:val="List Paragraph"/>
    <w:basedOn w:val="Normal"/>
    <w:uiPriority w:val="34"/>
    <w:qFormat/>
    <w:rsid w:val="00C44D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aliases w:val="XVznbv"/>
    <w:basedOn w:val="Normal"/>
    <w:next w:val="Normal"/>
    <w:autoRedefine/>
    <w:qFormat/>
    <w:rsid w:val="0089501D"/>
    <w:pPr>
      <w:keepNext/>
      <w:spacing w:after="85" w:line="400" w:lineRule="exact"/>
      <w:outlineLvl w:val="0"/>
    </w:pPr>
    <w:rPr>
      <w:rFonts w:ascii="Arial" w:hAnsi="Arial"/>
      <w:b/>
      <w:kern w:val="32"/>
      <w:sz w:val="32"/>
      <w:szCs w:val="32"/>
    </w:rPr>
  </w:style>
  <w:style w:type="paragraph" w:styleId="Heading2">
    <w:name w:val="heading 2"/>
    <w:basedOn w:val="Normal"/>
    <w:next w:val="Normal"/>
    <w:qFormat/>
    <w:rsid w:val="0089501D"/>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CAA"/>
    <w:pPr>
      <w:tabs>
        <w:tab w:val="center" w:pos="4320"/>
        <w:tab w:val="right" w:pos="8640"/>
      </w:tabs>
    </w:pPr>
  </w:style>
  <w:style w:type="paragraph" w:styleId="Footer">
    <w:name w:val="footer"/>
    <w:basedOn w:val="Normal"/>
    <w:link w:val="FooterChar"/>
    <w:uiPriority w:val="99"/>
    <w:rsid w:val="00420CAA"/>
    <w:pPr>
      <w:tabs>
        <w:tab w:val="center" w:pos="4320"/>
        <w:tab w:val="right" w:pos="8640"/>
      </w:tabs>
    </w:pPr>
  </w:style>
  <w:style w:type="paragraph" w:customStyle="1" w:styleId="BodyText1">
    <w:name w:val="Body Text1"/>
    <w:basedOn w:val="Normal"/>
    <w:rsid w:val="0047757A"/>
    <w:pPr>
      <w:spacing w:after="113" w:line="260" w:lineRule="exact"/>
    </w:pPr>
    <w:rPr>
      <w:rFonts w:ascii="Arial" w:hAnsi="Arial"/>
      <w:sz w:val="22"/>
    </w:rPr>
  </w:style>
  <w:style w:type="paragraph" w:customStyle="1" w:styleId="SubHeading">
    <w:name w:val="Sub Heading"/>
    <w:basedOn w:val="Header"/>
    <w:rsid w:val="0089501D"/>
    <w:pPr>
      <w:spacing w:after="397" w:line="400" w:lineRule="exact"/>
    </w:pPr>
    <w:rPr>
      <w:rFonts w:ascii="Arial" w:hAnsi="Arial"/>
      <w:sz w:val="32"/>
    </w:rPr>
  </w:style>
  <w:style w:type="paragraph" w:customStyle="1" w:styleId="MainHeading">
    <w:name w:val="Main Heading"/>
    <w:rsid w:val="0089501D"/>
    <w:pPr>
      <w:spacing w:after="85" w:line="400" w:lineRule="exact"/>
    </w:pPr>
    <w:rPr>
      <w:rFonts w:ascii="Arial" w:hAnsi="Arial"/>
      <w:b/>
      <w:kern w:val="32"/>
      <w:sz w:val="32"/>
      <w:szCs w:val="32"/>
      <w:lang w:eastAsia="en-US"/>
    </w:rPr>
  </w:style>
  <w:style w:type="paragraph" w:customStyle="1" w:styleId="Extradetail">
    <w:name w:val="Extra detail"/>
    <w:rsid w:val="0089501D"/>
    <w:pPr>
      <w:spacing w:after="964" w:line="320" w:lineRule="exact"/>
    </w:pPr>
    <w:rPr>
      <w:rFonts w:ascii="Arial" w:hAnsi="Arial"/>
      <w:sz w:val="24"/>
      <w:szCs w:val="24"/>
      <w:lang w:eastAsia="en-US"/>
    </w:rPr>
  </w:style>
  <w:style w:type="paragraph" w:customStyle="1" w:styleId="Boldtext">
    <w:name w:val="Bold text"/>
    <w:basedOn w:val="BodyText1"/>
    <w:rsid w:val="0089501D"/>
    <w:rPr>
      <w:b/>
      <w:kern w:val="32"/>
      <w:szCs w:val="32"/>
    </w:rPr>
  </w:style>
  <w:style w:type="paragraph" w:customStyle="1" w:styleId="Bodytextlastline">
    <w:name w:val="Body text last line"/>
    <w:basedOn w:val="BodyText1"/>
    <w:rsid w:val="0089501D"/>
    <w:pPr>
      <w:spacing w:after="964" w:line="240" w:lineRule="exact"/>
    </w:pPr>
  </w:style>
  <w:style w:type="character" w:styleId="Hyperlink">
    <w:name w:val="Hyperlink"/>
    <w:basedOn w:val="DefaultParagraphFont"/>
    <w:rsid w:val="0089501D"/>
    <w:rPr>
      <w:color w:val="0000FF"/>
      <w:u w:val="single"/>
    </w:rPr>
  </w:style>
  <w:style w:type="character" w:styleId="FollowedHyperlink">
    <w:name w:val="FollowedHyperlink"/>
    <w:basedOn w:val="DefaultParagraphFont"/>
    <w:rsid w:val="0089501D"/>
    <w:rPr>
      <w:color w:val="800080"/>
      <w:u w:val="single"/>
    </w:rPr>
  </w:style>
  <w:style w:type="paragraph" w:customStyle="1" w:styleId="BasicParagraph">
    <w:name w:val="[Basic Paragraph]"/>
    <w:basedOn w:val="Normal"/>
    <w:rsid w:val="00C8086F"/>
    <w:pPr>
      <w:widowControl w:val="0"/>
      <w:autoSpaceDE w:val="0"/>
      <w:autoSpaceDN w:val="0"/>
      <w:adjustRightInd w:val="0"/>
      <w:spacing w:line="288" w:lineRule="auto"/>
      <w:textAlignment w:val="center"/>
    </w:pPr>
    <w:rPr>
      <w:rFonts w:ascii="Times-Roman" w:hAnsi="Times-Roman"/>
      <w:color w:val="000000"/>
      <w:lang w:val="en-US"/>
    </w:rPr>
  </w:style>
  <w:style w:type="paragraph" w:styleId="BalloonText">
    <w:name w:val="Balloon Text"/>
    <w:basedOn w:val="Normal"/>
    <w:link w:val="BalloonTextChar"/>
    <w:rsid w:val="003F2F18"/>
    <w:rPr>
      <w:rFonts w:ascii="Tahoma" w:hAnsi="Tahoma" w:cs="Tahoma"/>
      <w:sz w:val="16"/>
      <w:szCs w:val="16"/>
    </w:rPr>
  </w:style>
  <w:style w:type="character" w:customStyle="1" w:styleId="BalloonTextChar">
    <w:name w:val="Balloon Text Char"/>
    <w:basedOn w:val="DefaultParagraphFont"/>
    <w:link w:val="BalloonText"/>
    <w:rsid w:val="003F2F18"/>
    <w:rPr>
      <w:rFonts w:ascii="Tahoma" w:hAnsi="Tahoma" w:cs="Tahoma"/>
      <w:sz w:val="16"/>
      <w:szCs w:val="16"/>
      <w:lang w:eastAsia="en-US"/>
    </w:rPr>
  </w:style>
  <w:style w:type="table" w:styleId="TableGrid">
    <w:name w:val="Table Grid"/>
    <w:basedOn w:val="TableNormal"/>
    <w:rsid w:val="00C44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44D94"/>
    <w:rPr>
      <w:sz w:val="24"/>
      <w:szCs w:val="24"/>
      <w:lang w:eastAsia="en-US"/>
    </w:rPr>
  </w:style>
  <w:style w:type="paragraph" w:styleId="ListParagraph">
    <w:name w:val="List Paragraph"/>
    <w:basedOn w:val="Normal"/>
    <w:uiPriority w:val="34"/>
    <w:qFormat/>
    <w:rsid w:val="00C44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233176">
      <w:bodyDiv w:val="1"/>
      <w:marLeft w:val="0"/>
      <w:marRight w:val="0"/>
      <w:marTop w:val="0"/>
      <w:marBottom w:val="0"/>
      <w:divBdr>
        <w:top w:val="none" w:sz="0" w:space="0" w:color="auto"/>
        <w:left w:val="none" w:sz="0" w:space="0" w:color="auto"/>
        <w:bottom w:val="none" w:sz="0" w:space="0" w:color="auto"/>
        <w:right w:val="none" w:sz="0" w:space="0" w:color="auto"/>
      </w:divBdr>
      <w:divsChild>
        <w:div w:id="1703364030">
          <w:marLeft w:val="0"/>
          <w:marRight w:val="0"/>
          <w:marTop w:val="0"/>
          <w:marBottom w:val="0"/>
          <w:divBdr>
            <w:top w:val="none" w:sz="0" w:space="0" w:color="auto"/>
            <w:left w:val="none" w:sz="0" w:space="0" w:color="auto"/>
            <w:bottom w:val="none" w:sz="0" w:space="0" w:color="auto"/>
            <w:right w:val="none" w:sz="0" w:space="0" w:color="auto"/>
          </w:divBdr>
          <w:divsChild>
            <w:div w:id="13750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5930">
      <w:bodyDiv w:val="1"/>
      <w:marLeft w:val="0"/>
      <w:marRight w:val="0"/>
      <w:marTop w:val="0"/>
      <w:marBottom w:val="0"/>
      <w:divBdr>
        <w:top w:val="none" w:sz="0" w:space="0" w:color="auto"/>
        <w:left w:val="none" w:sz="0" w:space="0" w:color="auto"/>
        <w:bottom w:val="none" w:sz="0" w:space="0" w:color="auto"/>
        <w:right w:val="none" w:sz="0" w:space="0" w:color="auto"/>
      </w:divBdr>
      <w:divsChild>
        <w:div w:id="545527625">
          <w:marLeft w:val="0"/>
          <w:marRight w:val="0"/>
          <w:marTop w:val="0"/>
          <w:marBottom w:val="0"/>
          <w:divBdr>
            <w:top w:val="none" w:sz="0" w:space="0" w:color="auto"/>
            <w:left w:val="none" w:sz="0" w:space="0" w:color="auto"/>
            <w:bottom w:val="none" w:sz="0" w:space="0" w:color="auto"/>
            <w:right w:val="none" w:sz="0" w:space="0" w:color="auto"/>
          </w:divBdr>
          <w:divsChild>
            <w:div w:id="618072903">
              <w:marLeft w:val="0"/>
              <w:marRight w:val="0"/>
              <w:marTop w:val="0"/>
              <w:marBottom w:val="0"/>
              <w:divBdr>
                <w:top w:val="none" w:sz="0" w:space="0" w:color="auto"/>
                <w:left w:val="none" w:sz="0" w:space="0" w:color="auto"/>
                <w:bottom w:val="none" w:sz="0" w:space="0" w:color="auto"/>
                <w:right w:val="none" w:sz="0" w:space="0" w:color="auto"/>
              </w:divBdr>
              <w:divsChild>
                <w:div w:id="878126851">
                  <w:marLeft w:val="0"/>
                  <w:marRight w:val="0"/>
                  <w:marTop w:val="0"/>
                  <w:marBottom w:val="0"/>
                  <w:divBdr>
                    <w:top w:val="none" w:sz="0" w:space="0" w:color="auto"/>
                    <w:left w:val="none" w:sz="0" w:space="0" w:color="auto"/>
                    <w:bottom w:val="none" w:sz="0" w:space="0" w:color="auto"/>
                    <w:right w:val="none" w:sz="0" w:space="0" w:color="auto"/>
                  </w:divBdr>
                  <w:divsChild>
                    <w:div w:id="2135513719">
                      <w:marLeft w:val="0"/>
                      <w:marRight w:val="0"/>
                      <w:marTop w:val="0"/>
                      <w:marBottom w:val="0"/>
                      <w:divBdr>
                        <w:top w:val="none" w:sz="0" w:space="0" w:color="auto"/>
                        <w:left w:val="none" w:sz="0" w:space="0" w:color="auto"/>
                        <w:bottom w:val="none" w:sz="0" w:space="0" w:color="auto"/>
                        <w:right w:val="none" w:sz="0" w:space="0" w:color="auto"/>
                      </w:divBdr>
                      <w:divsChild>
                        <w:div w:id="865142808">
                          <w:marLeft w:val="0"/>
                          <w:marRight w:val="0"/>
                          <w:marTop w:val="0"/>
                          <w:marBottom w:val="0"/>
                          <w:divBdr>
                            <w:top w:val="none" w:sz="0" w:space="0" w:color="auto"/>
                            <w:left w:val="none" w:sz="0" w:space="0" w:color="auto"/>
                            <w:bottom w:val="none" w:sz="0" w:space="0" w:color="auto"/>
                            <w:right w:val="none" w:sz="0" w:space="0" w:color="auto"/>
                          </w:divBdr>
                          <w:divsChild>
                            <w:div w:id="1737319833">
                              <w:marLeft w:val="0"/>
                              <w:marRight w:val="0"/>
                              <w:marTop w:val="0"/>
                              <w:marBottom w:val="0"/>
                              <w:divBdr>
                                <w:top w:val="none" w:sz="0" w:space="0" w:color="auto"/>
                                <w:left w:val="none" w:sz="0" w:space="0" w:color="auto"/>
                                <w:bottom w:val="none" w:sz="0" w:space="0" w:color="auto"/>
                                <w:right w:val="none" w:sz="0" w:space="0" w:color="auto"/>
                              </w:divBdr>
                              <w:divsChild>
                                <w:div w:id="1396079877">
                                  <w:marLeft w:val="0"/>
                                  <w:marRight w:val="0"/>
                                  <w:marTop w:val="0"/>
                                  <w:marBottom w:val="0"/>
                                  <w:divBdr>
                                    <w:top w:val="none" w:sz="0" w:space="0" w:color="auto"/>
                                    <w:left w:val="none" w:sz="0" w:space="0" w:color="auto"/>
                                    <w:bottom w:val="none" w:sz="0" w:space="0" w:color="auto"/>
                                    <w:right w:val="none" w:sz="0" w:space="0" w:color="auto"/>
                                  </w:divBdr>
                                  <w:divsChild>
                                    <w:div w:id="288706741">
                                      <w:marLeft w:val="0"/>
                                      <w:marRight w:val="0"/>
                                      <w:marTop w:val="0"/>
                                      <w:marBottom w:val="0"/>
                                      <w:divBdr>
                                        <w:top w:val="none" w:sz="0" w:space="0" w:color="auto"/>
                                        <w:left w:val="none" w:sz="0" w:space="0" w:color="auto"/>
                                        <w:bottom w:val="none" w:sz="0" w:space="0" w:color="auto"/>
                                        <w:right w:val="none" w:sz="0" w:space="0" w:color="auto"/>
                                      </w:divBdr>
                                      <w:divsChild>
                                        <w:div w:id="1635209175">
                                          <w:marLeft w:val="0"/>
                                          <w:marRight w:val="0"/>
                                          <w:marTop w:val="0"/>
                                          <w:marBottom w:val="0"/>
                                          <w:divBdr>
                                            <w:top w:val="none" w:sz="0" w:space="0" w:color="auto"/>
                                            <w:left w:val="none" w:sz="0" w:space="0" w:color="auto"/>
                                            <w:bottom w:val="none" w:sz="0" w:space="0" w:color="auto"/>
                                            <w:right w:val="none" w:sz="0" w:space="0" w:color="auto"/>
                                          </w:divBdr>
                                          <w:divsChild>
                                            <w:div w:id="1931235606">
                                              <w:marLeft w:val="0"/>
                                              <w:marRight w:val="0"/>
                                              <w:marTop w:val="0"/>
                                              <w:marBottom w:val="0"/>
                                              <w:divBdr>
                                                <w:top w:val="none" w:sz="0" w:space="0" w:color="auto"/>
                                                <w:left w:val="none" w:sz="0" w:space="0" w:color="auto"/>
                                                <w:bottom w:val="none" w:sz="0" w:space="0" w:color="auto"/>
                                                <w:right w:val="none" w:sz="0" w:space="0" w:color="auto"/>
                                              </w:divBdr>
                                              <w:divsChild>
                                                <w:div w:id="1919050158">
                                                  <w:marLeft w:val="0"/>
                                                  <w:marRight w:val="0"/>
                                                  <w:marTop w:val="0"/>
                                                  <w:marBottom w:val="0"/>
                                                  <w:divBdr>
                                                    <w:top w:val="none" w:sz="0" w:space="0" w:color="auto"/>
                                                    <w:left w:val="none" w:sz="0" w:space="0" w:color="auto"/>
                                                    <w:bottom w:val="none" w:sz="0" w:space="0" w:color="auto"/>
                                                    <w:right w:val="none" w:sz="0" w:space="0" w:color="auto"/>
                                                  </w:divBdr>
                                                  <w:divsChild>
                                                    <w:div w:id="1978948027">
                                                      <w:marLeft w:val="0"/>
                                                      <w:marRight w:val="0"/>
                                                      <w:marTop w:val="0"/>
                                                      <w:marBottom w:val="0"/>
                                                      <w:divBdr>
                                                        <w:top w:val="none" w:sz="0" w:space="0" w:color="auto"/>
                                                        <w:left w:val="none" w:sz="0" w:space="0" w:color="auto"/>
                                                        <w:bottom w:val="none" w:sz="0" w:space="0" w:color="auto"/>
                                                        <w:right w:val="none" w:sz="0" w:space="0" w:color="auto"/>
                                                      </w:divBdr>
                                                      <w:divsChild>
                                                        <w:div w:id="978340719">
                                                          <w:marLeft w:val="0"/>
                                                          <w:marRight w:val="0"/>
                                                          <w:marTop w:val="0"/>
                                                          <w:marBottom w:val="0"/>
                                                          <w:divBdr>
                                                            <w:top w:val="none" w:sz="0" w:space="0" w:color="auto"/>
                                                            <w:left w:val="none" w:sz="0" w:space="0" w:color="auto"/>
                                                            <w:bottom w:val="none" w:sz="0" w:space="0" w:color="auto"/>
                                                            <w:right w:val="none" w:sz="0" w:space="0" w:color="auto"/>
                                                          </w:divBdr>
                                                          <w:divsChild>
                                                            <w:div w:id="939332434">
                                                              <w:marLeft w:val="0"/>
                                                              <w:marRight w:val="0"/>
                                                              <w:marTop w:val="0"/>
                                                              <w:marBottom w:val="0"/>
                                                              <w:divBdr>
                                                                <w:top w:val="none" w:sz="0" w:space="0" w:color="auto"/>
                                                                <w:left w:val="none" w:sz="0" w:space="0" w:color="auto"/>
                                                                <w:bottom w:val="none" w:sz="0" w:space="0" w:color="auto"/>
                                                                <w:right w:val="none" w:sz="0" w:space="0" w:color="auto"/>
                                                              </w:divBdr>
                                                              <w:divsChild>
                                                                <w:div w:id="17316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5207">
                                                          <w:marLeft w:val="0"/>
                                                          <w:marRight w:val="0"/>
                                                          <w:marTop w:val="0"/>
                                                          <w:marBottom w:val="0"/>
                                                          <w:divBdr>
                                                            <w:top w:val="none" w:sz="0" w:space="0" w:color="auto"/>
                                                            <w:left w:val="none" w:sz="0" w:space="0" w:color="auto"/>
                                                            <w:bottom w:val="none" w:sz="0" w:space="0" w:color="auto"/>
                                                            <w:right w:val="none" w:sz="0" w:space="0" w:color="auto"/>
                                                          </w:divBdr>
                                                          <w:divsChild>
                                                            <w:div w:id="121962533">
                                                              <w:marLeft w:val="0"/>
                                                              <w:marRight w:val="0"/>
                                                              <w:marTop w:val="0"/>
                                                              <w:marBottom w:val="0"/>
                                                              <w:divBdr>
                                                                <w:top w:val="none" w:sz="0" w:space="0" w:color="auto"/>
                                                                <w:left w:val="none" w:sz="0" w:space="0" w:color="auto"/>
                                                                <w:bottom w:val="none" w:sz="0" w:space="0" w:color="auto"/>
                                                                <w:right w:val="none" w:sz="0" w:space="0" w:color="auto"/>
                                                              </w:divBdr>
                                                              <w:divsChild>
                                                                <w:div w:id="1854565574">
                                                                  <w:marLeft w:val="0"/>
                                                                  <w:marRight w:val="0"/>
                                                                  <w:marTop w:val="0"/>
                                                                  <w:marBottom w:val="0"/>
                                                                  <w:divBdr>
                                                                    <w:top w:val="none" w:sz="0" w:space="0" w:color="auto"/>
                                                                    <w:left w:val="none" w:sz="0" w:space="0" w:color="auto"/>
                                                                    <w:bottom w:val="none" w:sz="0" w:space="0" w:color="auto"/>
                                                                    <w:right w:val="none" w:sz="0" w:space="0" w:color="auto"/>
                                                                  </w:divBdr>
                                                                  <w:divsChild>
                                                                    <w:div w:id="2824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194452">
      <w:bodyDiv w:val="1"/>
      <w:marLeft w:val="0"/>
      <w:marRight w:val="0"/>
      <w:marTop w:val="0"/>
      <w:marBottom w:val="0"/>
      <w:divBdr>
        <w:top w:val="none" w:sz="0" w:space="0" w:color="auto"/>
        <w:left w:val="none" w:sz="0" w:space="0" w:color="auto"/>
        <w:bottom w:val="none" w:sz="0" w:space="0" w:color="auto"/>
        <w:right w:val="none" w:sz="0" w:space="0" w:color="auto"/>
      </w:divBdr>
    </w:div>
    <w:div w:id="1433285845">
      <w:bodyDiv w:val="1"/>
      <w:marLeft w:val="0"/>
      <w:marRight w:val="0"/>
      <w:marTop w:val="0"/>
      <w:marBottom w:val="0"/>
      <w:divBdr>
        <w:top w:val="none" w:sz="0" w:space="0" w:color="auto"/>
        <w:left w:val="none" w:sz="0" w:space="0" w:color="auto"/>
        <w:bottom w:val="none" w:sz="0" w:space="0" w:color="auto"/>
        <w:right w:val="none" w:sz="0" w:space="0" w:color="auto"/>
      </w:divBdr>
    </w:div>
    <w:div w:id="1532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vocacyhealth.net.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aldsun.com.au/news/victoria/bedside-legal-aid-for-family-violence-victims-at-the-alfred/story-fni0fit3-122692339045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lcclc.org.au/programs/advocacy-health-alli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justiceconnect.org.au/what-we-do/what-we-are-working/advocacy-health-allianc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7DDC44F4F3454D97D9572F84E03258" ma:contentTypeVersion="0" ma:contentTypeDescription="Create a new document." ma:contentTypeScope="" ma:versionID="c651cd828b3d23af336d78479a4871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83BE03-4A36-4557-9579-38BC759E649F}">
  <ds:schemaRefs>
    <ds:schemaRef ds:uri="http://schemas.microsoft.com/sharepoint/v3/contenttype/forms"/>
  </ds:schemaRefs>
</ds:datastoreItem>
</file>

<file path=customXml/itemProps2.xml><?xml version="1.0" encoding="utf-8"?>
<ds:datastoreItem xmlns:ds="http://schemas.openxmlformats.org/officeDocument/2006/customXml" ds:itemID="{C13F6CC0-52FF-4D32-8D9C-4F1D194E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44D1CD-84A1-490F-A40E-1FC85BCF927F}">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5928</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Submission DR184 - La Trobe School of Law and Advocacy and Rights Centre Ltd - Access to Justice Arrangements - Public inquiry</vt:lpstr>
    </vt:vector>
  </TitlesOfParts>
  <Company>La Trobe School of Law and Advocacy and Rights Centre Ltd</Company>
  <LinksUpToDate>false</LinksUpToDate>
  <CharactersWithSpaces>6805</CharactersWithSpaces>
  <SharedDoc>false</SharedDoc>
  <HLinks>
    <vt:vector size="6" baseType="variant">
      <vt:variant>
        <vt:i4>3735661</vt:i4>
      </vt:variant>
      <vt:variant>
        <vt:i4>0</vt:i4>
      </vt:variant>
      <vt:variant>
        <vt:i4>0</vt:i4>
      </vt:variant>
      <vt:variant>
        <vt:i4>5</vt:i4>
      </vt:variant>
      <vt:variant>
        <vt:lpwstr>https://intranet.latrobe.edu.au/lawman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DR184 - La Trobe School of Law and Advocacy and Rights Centre Ltd - Access to Justice Arrangements - Public inquiry</dc:title>
  <dc:creator>La Trobe School of Law and Advocacy and Rights Centre Ltd</dc:creator>
  <cp:lastModifiedBy>Productivity Commission</cp:lastModifiedBy>
  <cp:revision>2</cp:revision>
  <cp:lastPrinted>2014-05-23T01:52:00Z</cp:lastPrinted>
  <dcterms:created xsi:type="dcterms:W3CDTF">2014-05-23T05:30:00Z</dcterms:created>
  <dcterms:modified xsi:type="dcterms:W3CDTF">2014-05-23T05:30:00Z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0x010100D17DDC44F4F3454D97D9572F84E03258</vt:lpwstr>
  </property>
</Properties>
</file>