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500D9" w14:textId="051DBFF7" w:rsidR="002C5FAD" w:rsidRPr="001B0D00" w:rsidRDefault="0012061F" w:rsidP="0012061F">
      <w:pPr>
        <w:jc w:val="center"/>
        <w:rPr>
          <w:rFonts w:ascii="Times" w:eastAsiaTheme="minorEastAsia" w:hAnsi="Times" w:cs="Times"/>
          <w:sz w:val="32"/>
          <w:szCs w:val="32"/>
          <w:lang w:val="en-US"/>
        </w:rPr>
      </w:pPr>
      <w:bookmarkStart w:id="0" w:name="_GoBack"/>
      <w:bookmarkEnd w:id="0"/>
      <w:r>
        <w:rPr>
          <w:noProof/>
          <w:sz w:val="20"/>
          <w:szCs w:val="20"/>
          <w:lang w:eastAsia="en-AU"/>
        </w:rPr>
        <w:drawing>
          <wp:inline distT="0" distB="0" distL="0" distR="0" wp14:anchorId="615A2179" wp14:editId="45D068C5">
            <wp:extent cx="3235960" cy="1099476"/>
            <wp:effectExtent l="0" t="0" r="0" b="0"/>
            <wp:docPr id="3" name="Picture 1" descr="Shared Docs:Public:Sister Organisations:CLC Tas:CLCLogos:CLCTas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 Docs:Public:Sister Organisations:CLC Tas:CLCLogos:CLCTascolo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7972" cy="1100160"/>
                    </a:xfrm>
                    <a:prstGeom prst="rect">
                      <a:avLst/>
                    </a:prstGeom>
                    <a:noFill/>
                    <a:ln>
                      <a:noFill/>
                    </a:ln>
                  </pic:spPr>
                </pic:pic>
              </a:graphicData>
            </a:graphic>
          </wp:inline>
        </w:drawing>
      </w:r>
    </w:p>
    <w:p w14:paraId="0DDE2CEC" w14:textId="77777777" w:rsidR="002C5FAD" w:rsidRPr="001B0D00" w:rsidRDefault="002C5FAD" w:rsidP="00681C76">
      <w:pPr>
        <w:rPr>
          <w:rFonts w:ascii="Times" w:eastAsiaTheme="minorEastAsia" w:hAnsi="Times" w:cs="Times"/>
          <w:sz w:val="32"/>
          <w:szCs w:val="32"/>
          <w:lang w:val="en-US"/>
        </w:rPr>
      </w:pPr>
    </w:p>
    <w:p w14:paraId="289DB28C" w14:textId="7BEDC3E7" w:rsidR="00681C76" w:rsidRPr="0012061F" w:rsidRDefault="003F6BF6" w:rsidP="00681C76">
      <w:pPr>
        <w:rPr>
          <w:rFonts w:asciiTheme="minorHAnsi" w:hAnsiTheme="minorHAnsi"/>
          <w:lang w:val="en-US"/>
        </w:rPr>
      </w:pPr>
      <w:r w:rsidRPr="0012061F">
        <w:rPr>
          <w:rFonts w:asciiTheme="minorHAnsi" w:hAnsiTheme="minorHAnsi"/>
          <w:lang w:val="en-US"/>
        </w:rPr>
        <w:t>11</w:t>
      </w:r>
      <w:r w:rsidR="00792A51" w:rsidRPr="0012061F">
        <w:rPr>
          <w:rFonts w:asciiTheme="minorHAnsi" w:hAnsiTheme="minorHAnsi"/>
          <w:lang w:val="en-US"/>
        </w:rPr>
        <w:t xml:space="preserve"> June</w:t>
      </w:r>
      <w:r w:rsidR="00681C76" w:rsidRPr="0012061F">
        <w:rPr>
          <w:rFonts w:asciiTheme="minorHAnsi" w:hAnsiTheme="minorHAnsi"/>
          <w:lang w:val="en-US"/>
        </w:rPr>
        <w:t xml:space="preserve"> 2014</w:t>
      </w:r>
    </w:p>
    <w:p w14:paraId="5C9DB6F1" w14:textId="77777777" w:rsidR="00A772AC" w:rsidRPr="0012061F" w:rsidRDefault="00A772AC" w:rsidP="00681C76">
      <w:pPr>
        <w:rPr>
          <w:rFonts w:asciiTheme="minorHAnsi" w:hAnsiTheme="minorHAnsi"/>
          <w:lang w:val="en-US"/>
        </w:rPr>
      </w:pPr>
    </w:p>
    <w:p w14:paraId="490223C1" w14:textId="72227D7A" w:rsidR="00520039" w:rsidRPr="0012061F" w:rsidRDefault="00520039" w:rsidP="00681C76">
      <w:pPr>
        <w:rPr>
          <w:rFonts w:asciiTheme="minorHAnsi" w:hAnsiTheme="minorHAnsi"/>
          <w:lang w:val="en-US"/>
        </w:rPr>
      </w:pPr>
      <w:r w:rsidRPr="0012061F">
        <w:rPr>
          <w:rFonts w:asciiTheme="minorHAnsi" w:hAnsiTheme="minorHAnsi"/>
          <w:lang w:val="en-US"/>
        </w:rPr>
        <w:t>Commissioners Warren Mundy and Angela MacRae</w:t>
      </w:r>
    </w:p>
    <w:p w14:paraId="785D7FE1" w14:textId="30349BCB" w:rsidR="00681C76" w:rsidRPr="0012061F" w:rsidRDefault="00681C76" w:rsidP="00681C76">
      <w:pPr>
        <w:rPr>
          <w:rFonts w:asciiTheme="minorHAnsi" w:hAnsiTheme="minorHAnsi"/>
          <w:lang w:val="en-US"/>
        </w:rPr>
      </w:pPr>
      <w:r w:rsidRPr="0012061F">
        <w:rPr>
          <w:rFonts w:asciiTheme="minorHAnsi" w:hAnsiTheme="minorHAnsi"/>
          <w:lang w:val="en-US"/>
        </w:rPr>
        <w:t xml:space="preserve">Access to Justice </w:t>
      </w:r>
    </w:p>
    <w:p w14:paraId="35FFE2F5" w14:textId="77777777" w:rsidR="00681C76" w:rsidRPr="0012061F" w:rsidRDefault="00681C76" w:rsidP="00681C76">
      <w:pPr>
        <w:rPr>
          <w:rFonts w:asciiTheme="minorHAnsi" w:hAnsiTheme="minorHAnsi"/>
          <w:lang w:val="en-US"/>
        </w:rPr>
      </w:pPr>
      <w:r w:rsidRPr="0012061F">
        <w:rPr>
          <w:rFonts w:asciiTheme="minorHAnsi" w:hAnsiTheme="minorHAnsi"/>
          <w:lang w:val="en-US"/>
        </w:rPr>
        <w:t>Productivity Commission</w:t>
      </w:r>
    </w:p>
    <w:p w14:paraId="3B7CC8AA" w14:textId="625FC28F" w:rsidR="00520039" w:rsidRPr="0012061F" w:rsidRDefault="00520039" w:rsidP="00681C76">
      <w:pPr>
        <w:rPr>
          <w:rFonts w:asciiTheme="minorHAnsi" w:hAnsiTheme="minorHAnsi"/>
          <w:lang w:val="en-US"/>
        </w:rPr>
      </w:pPr>
      <w:r w:rsidRPr="0012061F">
        <w:rPr>
          <w:rFonts w:asciiTheme="minorHAnsi" w:hAnsiTheme="minorHAnsi"/>
          <w:lang w:val="en-US"/>
        </w:rPr>
        <w:t xml:space="preserve">GPO Box 1428 </w:t>
      </w:r>
    </w:p>
    <w:p w14:paraId="339E7E4B" w14:textId="3D5DF3DA" w:rsidR="00520039" w:rsidRPr="0012061F" w:rsidRDefault="00520039" w:rsidP="00681C76">
      <w:pPr>
        <w:rPr>
          <w:rFonts w:asciiTheme="minorHAnsi" w:hAnsiTheme="minorHAnsi"/>
          <w:lang w:val="en-US"/>
        </w:rPr>
      </w:pPr>
      <w:r w:rsidRPr="0012061F">
        <w:rPr>
          <w:rFonts w:asciiTheme="minorHAnsi" w:hAnsiTheme="minorHAnsi"/>
          <w:lang w:val="en-US"/>
        </w:rPr>
        <w:t>Canberra City, ACT 2601</w:t>
      </w:r>
    </w:p>
    <w:p w14:paraId="0EB7D473" w14:textId="77777777" w:rsidR="00520039" w:rsidRPr="0012061F" w:rsidRDefault="00520039" w:rsidP="00681C76">
      <w:pPr>
        <w:rPr>
          <w:rFonts w:asciiTheme="minorHAnsi" w:hAnsiTheme="minorHAnsi"/>
          <w:lang w:val="en-US"/>
        </w:rPr>
      </w:pPr>
    </w:p>
    <w:p w14:paraId="5860D540" w14:textId="1AA67384" w:rsidR="00520039" w:rsidRPr="0012061F" w:rsidRDefault="00520039" w:rsidP="00681C76">
      <w:pPr>
        <w:rPr>
          <w:rFonts w:asciiTheme="minorHAnsi" w:hAnsiTheme="minorHAnsi"/>
          <w:lang w:val="en-US"/>
        </w:rPr>
      </w:pPr>
      <w:r w:rsidRPr="0012061F">
        <w:rPr>
          <w:rFonts w:asciiTheme="minorHAnsi" w:hAnsiTheme="minorHAnsi"/>
          <w:lang w:val="en-US"/>
        </w:rPr>
        <w:t xml:space="preserve">And via email: </w:t>
      </w:r>
      <w:hyperlink r:id="rId9" w:history="1">
        <w:r w:rsidR="00145CC6" w:rsidRPr="0012061F">
          <w:rPr>
            <w:rStyle w:val="Hyperlink"/>
            <w:rFonts w:asciiTheme="minorHAnsi" w:hAnsiTheme="minorHAnsi"/>
            <w:color w:val="auto"/>
            <w:lang w:val="en-US"/>
          </w:rPr>
          <w:t>access.justice@pc.gov.au</w:t>
        </w:r>
      </w:hyperlink>
      <w:r w:rsidR="00145CC6" w:rsidRPr="0012061F">
        <w:rPr>
          <w:rFonts w:asciiTheme="minorHAnsi" w:hAnsiTheme="minorHAnsi"/>
          <w:lang w:val="en-US"/>
        </w:rPr>
        <w:t xml:space="preserve"> </w:t>
      </w:r>
    </w:p>
    <w:p w14:paraId="454E23C9" w14:textId="680D0906" w:rsidR="00681C76" w:rsidRPr="0012061F" w:rsidRDefault="00681C76" w:rsidP="00681C76">
      <w:pPr>
        <w:rPr>
          <w:rFonts w:asciiTheme="minorHAnsi" w:hAnsiTheme="minorHAnsi"/>
        </w:rPr>
      </w:pPr>
      <w:r w:rsidRPr="0012061F">
        <w:rPr>
          <w:rFonts w:asciiTheme="minorHAnsi" w:hAnsiTheme="minorHAnsi"/>
          <w:lang w:val="en-US"/>
        </w:rPr>
        <w:t> </w:t>
      </w:r>
    </w:p>
    <w:p w14:paraId="61BFA957" w14:textId="044A8D06" w:rsidR="00681C76" w:rsidRPr="0012061F" w:rsidRDefault="00681C76" w:rsidP="00681C76">
      <w:pPr>
        <w:rPr>
          <w:rFonts w:asciiTheme="minorHAnsi" w:hAnsiTheme="minorHAnsi"/>
        </w:rPr>
      </w:pPr>
      <w:r w:rsidRPr="0012061F">
        <w:rPr>
          <w:rFonts w:asciiTheme="minorHAnsi" w:hAnsiTheme="minorHAnsi"/>
          <w:lang w:val="en-US"/>
        </w:rPr>
        <w:t xml:space="preserve">Dear </w:t>
      </w:r>
      <w:r w:rsidR="00520039" w:rsidRPr="0012061F">
        <w:rPr>
          <w:rFonts w:asciiTheme="minorHAnsi" w:hAnsiTheme="minorHAnsi"/>
          <w:lang w:val="en-US"/>
        </w:rPr>
        <w:t>Commissioners</w:t>
      </w:r>
      <w:r w:rsidRPr="0012061F">
        <w:rPr>
          <w:rFonts w:asciiTheme="minorHAnsi" w:hAnsiTheme="minorHAnsi"/>
          <w:lang w:val="en-US"/>
        </w:rPr>
        <w:t xml:space="preserve">, </w:t>
      </w:r>
    </w:p>
    <w:p w14:paraId="10D047D9" w14:textId="10543E5C" w:rsidR="00681C76" w:rsidRPr="0012061F" w:rsidRDefault="00681C76" w:rsidP="00681C76">
      <w:pPr>
        <w:pBdr>
          <w:bottom w:val="single" w:sz="6" w:space="1" w:color="auto"/>
        </w:pBdr>
        <w:rPr>
          <w:rFonts w:asciiTheme="minorHAnsi" w:hAnsiTheme="minorHAnsi"/>
          <w:b/>
          <w:bCs/>
          <w:lang w:val="en-US"/>
        </w:rPr>
      </w:pPr>
      <w:r w:rsidRPr="0012061F">
        <w:rPr>
          <w:rFonts w:asciiTheme="minorHAnsi" w:hAnsiTheme="minorHAnsi"/>
          <w:b/>
          <w:bCs/>
          <w:lang w:val="en-US"/>
        </w:rPr>
        <w:t xml:space="preserve">Re: Consultation into </w:t>
      </w:r>
      <w:r w:rsidR="00520039" w:rsidRPr="0012061F">
        <w:rPr>
          <w:rFonts w:asciiTheme="minorHAnsi" w:hAnsiTheme="minorHAnsi"/>
          <w:b/>
          <w:bCs/>
          <w:lang w:val="en-US"/>
        </w:rPr>
        <w:t>Access to Justice Arrangements</w:t>
      </w:r>
      <w:r w:rsidRPr="0012061F">
        <w:rPr>
          <w:rFonts w:asciiTheme="minorHAnsi" w:hAnsiTheme="minorHAnsi"/>
          <w:b/>
          <w:bCs/>
          <w:lang w:val="en-US"/>
        </w:rPr>
        <w:t xml:space="preserve"> </w:t>
      </w:r>
    </w:p>
    <w:p w14:paraId="2161101F" w14:textId="77777777" w:rsidR="00681C76" w:rsidRPr="0012061F" w:rsidRDefault="00681C76" w:rsidP="00681C76">
      <w:pPr>
        <w:rPr>
          <w:rFonts w:asciiTheme="minorHAnsi" w:hAnsiTheme="minorHAnsi"/>
        </w:rPr>
      </w:pPr>
    </w:p>
    <w:p w14:paraId="221992FA" w14:textId="35F8CF4F" w:rsidR="00562E1C" w:rsidRPr="0012061F" w:rsidRDefault="00681C76" w:rsidP="00420B40">
      <w:pPr>
        <w:jc w:val="both"/>
        <w:rPr>
          <w:rFonts w:asciiTheme="minorHAnsi" w:hAnsiTheme="minorHAnsi"/>
          <w:lang w:val="en-US"/>
        </w:rPr>
      </w:pPr>
      <w:r w:rsidRPr="0012061F">
        <w:rPr>
          <w:rFonts w:asciiTheme="minorHAnsi" w:hAnsiTheme="minorHAnsi" w:cs="Calibri"/>
        </w:rPr>
        <w:t>Community Legal Centres Tasmania (</w:t>
      </w:r>
      <w:proofErr w:type="spellStart"/>
      <w:r w:rsidRPr="0012061F">
        <w:rPr>
          <w:rFonts w:asciiTheme="minorHAnsi" w:hAnsiTheme="minorHAnsi" w:cs="Calibri"/>
        </w:rPr>
        <w:t>CLC</w:t>
      </w:r>
      <w:proofErr w:type="spellEnd"/>
      <w:r w:rsidRPr="0012061F">
        <w:rPr>
          <w:rFonts w:asciiTheme="minorHAnsi" w:hAnsiTheme="minorHAnsi" w:cs="Calibri"/>
        </w:rPr>
        <w:t xml:space="preserve"> Tas)</w:t>
      </w:r>
      <w:r w:rsidRPr="0012061F">
        <w:rPr>
          <w:rFonts w:asciiTheme="minorHAnsi" w:hAnsiTheme="minorHAnsi"/>
          <w:lang w:val="en-US"/>
        </w:rPr>
        <w:t xml:space="preserve"> appreciates the opportunity to respond to the Productivity Commission’s</w:t>
      </w:r>
      <w:r w:rsidR="00562E1C" w:rsidRPr="0012061F">
        <w:rPr>
          <w:rFonts w:asciiTheme="minorHAnsi" w:hAnsiTheme="minorHAnsi"/>
          <w:lang w:val="en-US"/>
        </w:rPr>
        <w:t xml:space="preserve"> Issues Paper on</w:t>
      </w:r>
      <w:r w:rsidRPr="0012061F">
        <w:rPr>
          <w:rFonts w:asciiTheme="minorHAnsi" w:hAnsiTheme="minorHAnsi"/>
          <w:lang w:val="en-US"/>
        </w:rPr>
        <w:t xml:space="preserve"> Access to Justice Arrangements.</w:t>
      </w:r>
    </w:p>
    <w:p w14:paraId="566B3434" w14:textId="77777777" w:rsidR="00681C76" w:rsidRPr="0012061F" w:rsidRDefault="00681C76" w:rsidP="00420B40">
      <w:pPr>
        <w:jc w:val="both"/>
        <w:rPr>
          <w:rFonts w:asciiTheme="minorHAnsi" w:hAnsiTheme="minorHAnsi"/>
          <w:lang w:val="en-US"/>
        </w:rPr>
      </w:pPr>
    </w:p>
    <w:p w14:paraId="5ECF847E" w14:textId="681623D4" w:rsidR="00A772AC" w:rsidRPr="0012061F" w:rsidRDefault="00681C76" w:rsidP="00A772AC">
      <w:pPr>
        <w:jc w:val="both"/>
        <w:rPr>
          <w:rFonts w:asciiTheme="minorHAnsi" w:hAnsiTheme="minorHAnsi" w:cs="Arial"/>
          <w:lang w:val="en-US"/>
        </w:rPr>
      </w:pPr>
      <w:proofErr w:type="spellStart"/>
      <w:r w:rsidRPr="0012061F">
        <w:rPr>
          <w:rFonts w:asciiTheme="minorHAnsi" w:eastAsia="Times New Roman" w:hAnsiTheme="minorHAnsi" w:cs="Arial"/>
          <w:lang w:eastAsia="en-AU"/>
        </w:rPr>
        <w:t>CLC</w:t>
      </w:r>
      <w:proofErr w:type="spellEnd"/>
      <w:r w:rsidRPr="0012061F">
        <w:rPr>
          <w:rFonts w:asciiTheme="minorHAnsi" w:eastAsia="Times New Roman" w:hAnsiTheme="minorHAnsi" w:cs="Arial"/>
          <w:lang w:eastAsia="en-AU"/>
        </w:rPr>
        <w:t xml:space="preserve"> Tas </w:t>
      </w:r>
      <w:r w:rsidRPr="0012061F">
        <w:rPr>
          <w:rFonts w:asciiTheme="minorHAnsi" w:hAnsiTheme="minorHAnsi" w:cs="Arial"/>
        </w:rPr>
        <w:t>is the peak body representing the interests of eight community legal centres (CLCs) located throughout Tasmania</w:t>
      </w:r>
      <w:r w:rsidR="00F55286" w:rsidRPr="0012061F">
        <w:rPr>
          <w:rFonts w:asciiTheme="minorHAnsi" w:hAnsiTheme="minorHAnsi" w:cs="Arial"/>
        </w:rPr>
        <w:t xml:space="preserve">. </w:t>
      </w:r>
      <w:r w:rsidR="00A772AC" w:rsidRPr="0012061F">
        <w:rPr>
          <w:rFonts w:asciiTheme="minorHAnsi" w:hAnsiTheme="minorHAnsi" w:cs="Arial"/>
        </w:rPr>
        <w:t>We are a member based, independent, not-for-profit and incorporated organisation that</w:t>
      </w:r>
      <w:r w:rsidR="00A772AC" w:rsidRPr="0012061F">
        <w:rPr>
          <w:rFonts w:asciiTheme="minorHAnsi" w:hAnsiTheme="minorHAnsi" w:cs="Arial"/>
          <w:lang w:val="en-US"/>
        </w:rPr>
        <w:t xml:space="preserve"> advocates for law reform on a range of public interest matters aimed at improving access to justice, reducing discrimination and protecting and promoting human rights.</w:t>
      </w:r>
    </w:p>
    <w:p w14:paraId="7E9E4237" w14:textId="33A985CB" w:rsidR="008E7D50" w:rsidRPr="0012061F" w:rsidRDefault="008E7D50" w:rsidP="00B04A09">
      <w:pPr>
        <w:jc w:val="both"/>
        <w:rPr>
          <w:rFonts w:asciiTheme="minorHAnsi" w:hAnsiTheme="minorHAnsi" w:cs="Arial"/>
        </w:rPr>
      </w:pPr>
      <w:r w:rsidRPr="0012061F">
        <w:rPr>
          <w:rFonts w:asciiTheme="minorHAnsi" w:hAnsiTheme="minorHAnsi" w:cs="Arial"/>
        </w:rPr>
        <w:t xml:space="preserve"> </w:t>
      </w:r>
    </w:p>
    <w:p w14:paraId="3AA2ECDE" w14:textId="6D596CF6" w:rsidR="008F45A0" w:rsidRPr="0012061F" w:rsidRDefault="00420B40" w:rsidP="00B04A09">
      <w:pPr>
        <w:jc w:val="both"/>
        <w:rPr>
          <w:rFonts w:asciiTheme="minorHAnsi" w:hAnsiTheme="minorHAnsi" w:cs="Arial"/>
          <w:sz w:val="22"/>
          <w:szCs w:val="22"/>
        </w:rPr>
      </w:pPr>
      <w:r w:rsidRPr="0012061F">
        <w:rPr>
          <w:rFonts w:asciiTheme="minorHAnsi" w:hAnsiTheme="minorHAnsi" w:cs="Arial"/>
          <w:lang w:val="en-US"/>
        </w:rPr>
        <w:t xml:space="preserve">In Tasmania, </w:t>
      </w:r>
      <w:r w:rsidR="00A35398" w:rsidRPr="0012061F">
        <w:rPr>
          <w:rFonts w:asciiTheme="minorHAnsi" w:hAnsiTheme="minorHAnsi" w:cs="Arial"/>
          <w:lang w:val="en-US"/>
        </w:rPr>
        <w:t>CLCs</w:t>
      </w:r>
      <w:r w:rsidRPr="0012061F">
        <w:rPr>
          <w:rFonts w:asciiTheme="minorHAnsi" w:hAnsiTheme="minorHAnsi" w:cs="Arial"/>
          <w:lang w:val="en-US"/>
        </w:rPr>
        <w:t xml:space="preserve"> work </w:t>
      </w:r>
      <w:r w:rsidR="00B04A09" w:rsidRPr="0012061F">
        <w:rPr>
          <w:rFonts w:asciiTheme="minorHAnsi" w:hAnsiTheme="minorHAnsi" w:cs="Arial"/>
          <w:lang w:val="en-US"/>
        </w:rPr>
        <w:t xml:space="preserve">collaboratively </w:t>
      </w:r>
      <w:r w:rsidRPr="0012061F">
        <w:rPr>
          <w:rFonts w:asciiTheme="minorHAnsi" w:hAnsiTheme="minorHAnsi" w:cs="Arial"/>
          <w:lang w:val="en-US"/>
        </w:rPr>
        <w:t xml:space="preserve">with </w:t>
      </w:r>
      <w:r w:rsidR="008F718C" w:rsidRPr="0012061F">
        <w:rPr>
          <w:rFonts w:asciiTheme="minorHAnsi" w:hAnsiTheme="minorHAnsi" w:cs="Arial"/>
          <w:lang w:val="en-US"/>
        </w:rPr>
        <w:t xml:space="preserve">other legal assistance services </w:t>
      </w:r>
      <w:r w:rsidR="008F45A0" w:rsidRPr="0012061F">
        <w:rPr>
          <w:rFonts w:asciiTheme="minorHAnsi" w:hAnsiTheme="minorHAnsi" w:cs="Arial"/>
          <w:lang w:val="en-US"/>
        </w:rPr>
        <w:t xml:space="preserve">including </w:t>
      </w:r>
      <w:r w:rsidRPr="0012061F">
        <w:rPr>
          <w:rFonts w:asciiTheme="minorHAnsi" w:hAnsiTheme="minorHAnsi" w:cs="Arial"/>
          <w:lang w:val="en-US"/>
        </w:rPr>
        <w:t>the Legal</w:t>
      </w:r>
      <w:r w:rsidR="008F45A0" w:rsidRPr="0012061F">
        <w:rPr>
          <w:rFonts w:asciiTheme="minorHAnsi" w:hAnsiTheme="minorHAnsi" w:cs="Arial"/>
          <w:lang w:val="en-US"/>
        </w:rPr>
        <w:t xml:space="preserve"> Aid Commission of Tasmania and the Aboriginal Legal Service.</w:t>
      </w:r>
      <w:r w:rsidR="008F45A0" w:rsidRPr="0012061F">
        <w:rPr>
          <w:rStyle w:val="FootnoteReference"/>
          <w:rFonts w:asciiTheme="minorHAnsi" w:hAnsiTheme="minorHAnsi" w:cs="Arial"/>
          <w:lang w:val="en-US"/>
        </w:rPr>
        <w:footnoteReference w:id="1"/>
      </w:r>
      <w:r w:rsidR="009C7482" w:rsidRPr="0012061F">
        <w:rPr>
          <w:rFonts w:asciiTheme="minorHAnsi" w:hAnsiTheme="minorHAnsi" w:cs="Arial"/>
          <w:lang w:val="en-US"/>
        </w:rPr>
        <w:t xml:space="preserve"> </w:t>
      </w:r>
      <w:r w:rsidR="00A35398" w:rsidRPr="0012061F">
        <w:rPr>
          <w:rFonts w:asciiTheme="minorHAnsi" w:hAnsiTheme="minorHAnsi" w:cs="Arial"/>
          <w:lang w:val="en-US"/>
        </w:rPr>
        <w:t>We have</w:t>
      </w:r>
      <w:r w:rsidR="001320A5" w:rsidRPr="0012061F">
        <w:rPr>
          <w:rFonts w:asciiTheme="minorHAnsi" w:hAnsiTheme="minorHAnsi" w:cs="Arial"/>
          <w:lang w:val="en-US"/>
        </w:rPr>
        <w:t xml:space="preserve"> both generalist and specialist </w:t>
      </w:r>
      <w:proofErr w:type="spellStart"/>
      <w:r w:rsidR="00A35398" w:rsidRPr="0012061F">
        <w:rPr>
          <w:rFonts w:asciiTheme="minorHAnsi" w:hAnsiTheme="minorHAnsi" w:cs="Arial"/>
          <w:lang w:val="en-US"/>
        </w:rPr>
        <w:t>centres</w:t>
      </w:r>
      <w:proofErr w:type="spellEnd"/>
      <w:r w:rsidR="00A35398" w:rsidRPr="0012061F">
        <w:rPr>
          <w:rFonts w:asciiTheme="minorHAnsi" w:hAnsiTheme="minorHAnsi" w:cs="Arial"/>
          <w:lang w:val="en-US"/>
        </w:rPr>
        <w:t xml:space="preserve"> </w:t>
      </w:r>
      <w:r w:rsidR="001320A5" w:rsidRPr="0012061F">
        <w:rPr>
          <w:rFonts w:asciiTheme="minorHAnsi" w:hAnsiTheme="minorHAnsi" w:cs="Arial"/>
          <w:lang w:val="en-US"/>
        </w:rPr>
        <w:t xml:space="preserve">and </w:t>
      </w:r>
      <w:r w:rsidR="00B04A09" w:rsidRPr="0012061F">
        <w:rPr>
          <w:rFonts w:asciiTheme="minorHAnsi" w:hAnsiTheme="minorHAnsi" w:cs="Arial"/>
          <w:lang w:val="en-US"/>
        </w:rPr>
        <w:t>offer a range of legal and related services including</w:t>
      </w:r>
      <w:r w:rsidR="008F45A0" w:rsidRPr="0012061F">
        <w:rPr>
          <w:rFonts w:asciiTheme="minorHAnsi" w:hAnsiTheme="minorHAnsi" w:cs="Arial"/>
          <w:sz w:val="22"/>
          <w:szCs w:val="22"/>
        </w:rPr>
        <w:t>:</w:t>
      </w:r>
    </w:p>
    <w:p w14:paraId="0FD66810" w14:textId="77777777" w:rsidR="00B04A09" w:rsidRPr="0012061F" w:rsidRDefault="00B04A09" w:rsidP="00B04A09">
      <w:pPr>
        <w:jc w:val="both"/>
        <w:rPr>
          <w:rFonts w:asciiTheme="minorHAnsi" w:hAnsiTheme="minorHAnsi" w:cs="Arial"/>
          <w:lang w:val="en-US"/>
        </w:rPr>
      </w:pPr>
    </w:p>
    <w:p w14:paraId="1765D9F7" w14:textId="77777777" w:rsidR="008F45A0" w:rsidRPr="0012061F" w:rsidRDefault="008F45A0" w:rsidP="008F45A0">
      <w:pPr>
        <w:numPr>
          <w:ilvl w:val="0"/>
          <w:numId w:val="5"/>
        </w:numPr>
        <w:spacing w:after="120" w:line="260" w:lineRule="atLeast"/>
        <w:rPr>
          <w:rFonts w:asciiTheme="minorHAnsi" w:hAnsiTheme="minorHAnsi" w:cs="Arial"/>
        </w:rPr>
      </w:pPr>
      <w:r w:rsidRPr="0012061F">
        <w:rPr>
          <w:rFonts w:asciiTheme="minorHAnsi" w:hAnsiTheme="minorHAnsi" w:cs="Arial"/>
        </w:rPr>
        <w:t>Information and referral;</w:t>
      </w:r>
    </w:p>
    <w:p w14:paraId="39679FFD" w14:textId="77777777" w:rsidR="008F45A0" w:rsidRPr="0012061F" w:rsidRDefault="008F45A0" w:rsidP="008F45A0">
      <w:pPr>
        <w:numPr>
          <w:ilvl w:val="0"/>
          <w:numId w:val="5"/>
        </w:numPr>
        <w:spacing w:after="120" w:line="260" w:lineRule="atLeast"/>
        <w:rPr>
          <w:rFonts w:asciiTheme="minorHAnsi" w:hAnsiTheme="minorHAnsi" w:cs="Arial"/>
        </w:rPr>
      </w:pPr>
      <w:r w:rsidRPr="0012061F">
        <w:rPr>
          <w:rFonts w:asciiTheme="minorHAnsi" w:hAnsiTheme="minorHAnsi" w:cs="Arial"/>
        </w:rPr>
        <w:t>Advice on legal matters;</w:t>
      </w:r>
    </w:p>
    <w:p w14:paraId="57717CC8" w14:textId="77777777" w:rsidR="008F45A0" w:rsidRPr="0012061F" w:rsidRDefault="008F45A0" w:rsidP="008F45A0">
      <w:pPr>
        <w:numPr>
          <w:ilvl w:val="0"/>
          <w:numId w:val="5"/>
        </w:numPr>
        <w:spacing w:after="120" w:line="260" w:lineRule="atLeast"/>
        <w:rPr>
          <w:rFonts w:asciiTheme="minorHAnsi" w:hAnsiTheme="minorHAnsi" w:cs="Arial"/>
        </w:rPr>
      </w:pPr>
      <w:r w:rsidRPr="0012061F">
        <w:rPr>
          <w:rFonts w:asciiTheme="minorHAnsi" w:hAnsiTheme="minorHAnsi" w:cs="Arial"/>
        </w:rPr>
        <w:t>Legal casework and representation in targeted areas of law;</w:t>
      </w:r>
    </w:p>
    <w:p w14:paraId="37CCF69F" w14:textId="77777777" w:rsidR="008F45A0" w:rsidRPr="0012061F" w:rsidRDefault="008F45A0" w:rsidP="008F45A0">
      <w:pPr>
        <w:numPr>
          <w:ilvl w:val="0"/>
          <w:numId w:val="5"/>
        </w:numPr>
        <w:spacing w:after="120" w:line="260" w:lineRule="atLeast"/>
        <w:rPr>
          <w:rFonts w:asciiTheme="minorHAnsi" w:hAnsiTheme="minorHAnsi" w:cs="Arial"/>
        </w:rPr>
      </w:pPr>
      <w:r w:rsidRPr="0012061F">
        <w:rPr>
          <w:rFonts w:asciiTheme="minorHAnsi" w:hAnsiTheme="minorHAnsi" w:cs="Arial"/>
        </w:rPr>
        <w:t>One-off assistance with documents or correspondence, and assistance to people representing themselves;</w:t>
      </w:r>
    </w:p>
    <w:p w14:paraId="4D1E162A" w14:textId="77777777" w:rsidR="008F45A0" w:rsidRPr="0012061F" w:rsidRDefault="008F45A0" w:rsidP="008F45A0">
      <w:pPr>
        <w:numPr>
          <w:ilvl w:val="0"/>
          <w:numId w:val="5"/>
        </w:numPr>
        <w:spacing w:after="120" w:line="260" w:lineRule="atLeast"/>
        <w:rPr>
          <w:rFonts w:asciiTheme="minorHAnsi" w:hAnsiTheme="minorHAnsi" w:cs="Arial"/>
        </w:rPr>
      </w:pPr>
      <w:r w:rsidRPr="0012061F">
        <w:rPr>
          <w:rFonts w:asciiTheme="minorHAnsi" w:hAnsiTheme="minorHAnsi" w:cs="Arial"/>
        </w:rPr>
        <w:t>Community legal education;</w:t>
      </w:r>
    </w:p>
    <w:p w14:paraId="79FE4DD5" w14:textId="44872006" w:rsidR="007F3145" w:rsidRPr="0012061F" w:rsidRDefault="008F45A0" w:rsidP="00227143">
      <w:pPr>
        <w:numPr>
          <w:ilvl w:val="0"/>
          <w:numId w:val="5"/>
        </w:numPr>
        <w:spacing w:after="120" w:line="260" w:lineRule="atLeast"/>
        <w:rPr>
          <w:rFonts w:asciiTheme="minorHAnsi" w:hAnsiTheme="minorHAnsi" w:cs="Arial"/>
        </w:rPr>
      </w:pPr>
      <w:r w:rsidRPr="0012061F">
        <w:rPr>
          <w:rFonts w:asciiTheme="minorHAnsi" w:hAnsiTheme="minorHAnsi" w:cs="Arial"/>
        </w:rPr>
        <w:t>Law reform and public policy development and advocacy</w:t>
      </w:r>
    </w:p>
    <w:p w14:paraId="0EE459BA" w14:textId="77777777" w:rsidR="00227143" w:rsidRPr="0012061F" w:rsidRDefault="00227143" w:rsidP="00227143">
      <w:pPr>
        <w:rPr>
          <w:rFonts w:asciiTheme="minorHAnsi" w:hAnsiTheme="minorHAnsi"/>
        </w:rPr>
      </w:pPr>
    </w:p>
    <w:p w14:paraId="72ADD08F" w14:textId="1126DFBC" w:rsidR="005C335B" w:rsidRPr="0012061F" w:rsidRDefault="009C7482" w:rsidP="0069042D">
      <w:pPr>
        <w:pStyle w:val="NormalWeb"/>
        <w:spacing w:before="0" w:beforeAutospacing="0" w:after="120" w:afterAutospacing="0" w:line="260" w:lineRule="atLeast"/>
        <w:jc w:val="both"/>
        <w:rPr>
          <w:rFonts w:asciiTheme="minorHAnsi" w:hAnsiTheme="minorHAnsi" w:cs="Arial"/>
        </w:rPr>
      </w:pPr>
      <w:r w:rsidRPr="0012061F">
        <w:rPr>
          <w:rFonts w:asciiTheme="minorHAnsi" w:hAnsiTheme="minorHAnsi" w:cs="Arial"/>
        </w:rPr>
        <w:t xml:space="preserve">A </w:t>
      </w:r>
      <w:r w:rsidR="00A35398" w:rsidRPr="0012061F">
        <w:rPr>
          <w:rFonts w:asciiTheme="minorHAnsi" w:hAnsiTheme="minorHAnsi" w:cs="Arial"/>
        </w:rPr>
        <w:t xml:space="preserve">complete </w:t>
      </w:r>
      <w:r w:rsidRPr="0012061F">
        <w:rPr>
          <w:rFonts w:asciiTheme="minorHAnsi" w:hAnsiTheme="minorHAnsi" w:cs="Arial"/>
        </w:rPr>
        <w:t xml:space="preserve">list of Tasmania’s </w:t>
      </w:r>
      <w:r w:rsidR="00A35398" w:rsidRPr="0012061F">
        <w:rPr>
          <w:rFonts w:asciiTheme="minorHAnsi" w:hAnsiTheme="minorHAnsi" w:cs="Arial"/>
        </w:rPr>
        <w:t>CLCs</w:t>
      </w:r>
      <w:r w:rsidRPr="0012061F">
        <w:rPr>
          <w:rFonts w:asciiTheme="minorHAnsi" w:hAnsiTheme="minorHAnsi" w:cs="Arial"/>
        </w:rPr>
        <w:t xml:space="preserve"> is provided </w:t>
      </w:r>
      <w:r w:rsidR="00E01FC5" w:rsidRPr="0012061F">
        <w:rPr>
          <w:rFonts w:asciiTheme="minorHAnsi" w:hAnsiTheme="minorHAnsi" w:cs="Arial"/>
        </w:rPr>
        <w:t xml:space="preserve">at Appendix A. </w:t>
      </w:r>
    </w:p>
    <w:p w14:paraId="7160E1A7" w14:textId="77777777" w:rsidR="00792A51" w:rsidRPr="0012061F" w:rsidRDefault="00792A51" w:rsidP="00792A51">
      <w:pPr>
        <w:rPr>
          <w:rFonts w:asciiTheme="minorHAnsi" w:hAnsiTheme="minorHAnsi"/>
          <w:b/>
        </w:rPr>
      </w:pPr>
      <w:r w:rsidRPr="0012061F">
        <w:rPr>
          <w:rFonts w:asciiTheme="minorHAnsi" w:hAnsiTheme="minorHAnsi"/>
          <w:b/>
        </w:rPr>
        <w:lastRenderedPageBreak/>
        <w:t>The Necessity of CLCs</w:t>
      </w:r>
    </w:p>
    <w:p w14:paraId="2CBDB45D" w14:textId="77777777" w:rsidR="00792A51" w:rsidRPr="0012061F" w:rsidRDefault="00792A51" w:rsidP="00792A51">
      <w:pPr>
        <w:widowControl w:val="0"/>
        <w:autoSpaceDE w:val="0"/>
        <w:autoSpaceDN w:val="0"/>
        <w:adjustRightInd w:val="0"/>
        <w:spacing w:after="240"/>
        <w:jc w:val="both"/>
        <w:rPr>
          <w:rFonts w:asciiTheme="minorHAnsi" w:hAnsiTheme="minorHAnsi" w:cs="Arial"/>
        </w:rPr>
      </w:pPr>
      <w:r w:rsidRPr="0012061F">
        <w:rPr>
          <w:rFonts w:asciiTheme="minorHAnsi" w:hAnsiTheme="minorHAnsi" w:cs="Arial"/>
        </w:rPr>
        <w:t xml:space="preserve">There are a number of studies demonstrating the importance of CLCs and the significant work they carry out. </w:t>
      </w:r>
      <w:r w:rsidRPr="0012061F">
        <w:rPr>
          <w:rFonts w:asciiTheme="minorHAnsi" w:hAnsiTheme="minorHAnsi" w:cs="Arial"/>
          <w:lang w:val="en-US"/>
        </w:rPr>
        <w:t>An independent study commissioned by NACLC in 2012 confirmed the high economic return on public investment in CLCs.</w:t>
      </w:r>
      <w:r w:rsidRPr="0012061F">
        <w:rPr>
          <w:rStyle w:val="FootnoteReference"/>
          <w:rFonts w:asciiTheme="minorHAnsi" w:hAnsiTheme="minorHAnsi" w:cs="Arial"/>
          <w:lang w:val="en-US"/>
        </w:rPr>
        <w:footnoteReference w:id="2"/>
      </w:r>
      <w:r w:rsidRPr="0012061F">
        <w:rPr>
          <w:rFonts w:asciiTheme="minorHAnsi" w:hAnsiTheme="minorHAnsi" w:cs="Arial"/>
          <w:lang w:val="en-US"/>
        </w:rPr>
        <w:t xml:space="preserve"> The study, which was undertaken by Judith Stubbs and Associates, used an economic cost-benefit analysis to understand the economic benefit of CLCs’ direct service delivery in Australia.</w:t>
      </w:r>
    </w:p>
    <w:p w14:paraId="04BD0E75" w14:textId="77777777" w:rsidR="00792A51" w:rsidRPr="0012061F" w:rsidRDefault="00792A51" w:rsidP="00792A51">
      <w:pPr>
        <w:widowControl w:val="0"/>
        <w:autoSpaceDE w:val="0"/>
        <w:autoSpaceDN w:val="0"/>
        <w:adjustRightInd w:val="0"/>
        <w:spacing w:after="240"/>
        <w:jc w:val="both"/>
        <w:rPr>
          <w:rFonts w:asciiTheme="minorHAnsi" w:hAnsiTheme="minorHAnsi" w:cs="Times"/>
          <w:lang w:val="en-US"/>
        </w:rPr>
      </w:pPr>
      <w:r w:rsidRPr="0012061F">
        <w:rPr>
          <w:rFonts w:asciiTheme="minorHAnsi" w:hAnsiTheme="minorHAnsi" w:cs="Arial"/>
          <w:lang w:val="en-US"/>
        </w:rPr>
        <w:t>The report illustrates the wide range of economic benefits associated with the work done by CLCs. These benefits include those arising from:</w:t>
      </w:r>
    </w:p>
    <w:p w14:paraId="63E05A98" w14:textId="77777777" w:rsidR="00792A51" w:rsidRPr="0012061F" w:rsidRDefault="00792A51" w:rsidP="00792A51">
      <w:pPr>
        <w:pStyle w:val="ListParagraph"/>
        <w:widowControl w:val="0"/>
        <w:numPr>
          <w:ilvl w:val="0"/>
          <w:numId w:val="7"/>
        </w:numPr>
        <w:tabs>
          <w:tab w:val="left" w:pos="220"/>
          <w:tab w:val="left" w:pos="720"/>
        </w:tabs>
        <w:autoSpaceDE w:val="0"/>
        <w:autoSpaceDN w:val="0"/>
        <w:adjustRightInd w:val="0"/>
        <w:spacing w:after="280"/>
        <w:jc w:val="both"/>
        <w:rPr>
          <w:rFonts w:asciiTheme="minorHAnsi" w:hAnsiTheme="minorHAnsi" w:cs="Symbol"/>
          <w:lang w:val="en-US"/>
        </w:rPr>
      </w:pPr>
      <w:r w:rsidRPr="0012061F">
        <w:rPr>
          <w:rFonts w:asciiTheme="minorHAnsi" w:hAnsiTheme="minorHAnsi" w:cs="Arial"/>
          <w:lang w:val="en-US"/>
        </w:rPr>
        <w:t xml:space="preserve">a more efficient operation of the legal system; </w:t>
      </w:r>
    </w:p>
    <w:p w14:paraId="31006CFC" w14:textId="77777777" w:rsidR="00792A51" w:rsidRPr="0012061F" w:rsidRDefault="00792A51" w:rsidP="00792A51">
      <w:pPr>
        <w:pStyle w:val="ListParagraph"/>
        <w:widowControl w:val="0"/>
        <w:numPr>
          <w:ilvl w:val="0"/>
          <w:numId w:val="7"/>
        </w:numPr>
        <w:tabs>
          <w:tab w:val="left" w:pos="220"/>
          <w:tab w:val="left" w:pos="720"/>
        </w:tabs>
        <w:autoSpaceDE w:val="0"/>
        <w:autoSpaceDN w:val="0"/>
        <w:adjustRightInd w:val="0"/>
        <w:spacing w:after="280"/>
        <w:jc w:val="both"/>
        <w:rPr>
          <w:rFonts w:asciiTheme="minorHAnsi" w:hAnsiTheme="minorHAnsi" w:cs="Symbol"/>
          <w:lang w:val="en-US"/>
        </w:rPr>
      </w:pPr>
      <w:r w:rsidRPr="0012061F">
        <w:rPr>
          <w:rFonts w:asciiTheme="minorHAnsi" w:hAnsiTheme="minorHAnsi" w:cs="Arial"/>
          <w:lang w:val="en-US"/>
        </w:rPr>
        <w:t xml:space="preserve">the avoidance of domestic violence; and </w:t>
      </w:r>
    </w:p>
    <w:p w14:paraId="7861CB5F" w14:textId="77777777" w:rsidR="00792A51" w:rsidRPr="0012061F" w:rsidRDefault="00792A51" w:rsidP="00792A51">
      <w:pPr>
        <w:pStyle w:val="ListParagraph"/>
        <w:widowControl w:val="0"/>
        <w:numPr>
          <w:ilvl w:val="0"/>
          <w:numId w:val="7"/>
        </w:numPr>
        <w:tabs>
          <w:tab w:val="left" w:pos="220"/>
          <w:tab w:val="left" w:pos="720"/>
        </w:tabs>
        <w:autoSpaceDE w:val="0"/>
        <w:autoSpaceDN w:val="0"/>
        <w:adjustRightInd w:val="0"/>
        <w:spacing w:after="280"/>
        <w:jc w:val="both"/>
        <w:rPr>
          <w:rFonts w:asciiTheme="minorHAnsi" w:hAnsiTheme="minorHAnsi" w:cs="Symbol"/>
          <w:lang w:val="en-US"/>
        </w:rPr>
      </w:pPr>
      <w:r w:rsidRPr="0012061F">
        <w:rPr>
          <w:rFonts w:asciiTheme="minorHAnsi" w:hAnsiTheme="minorHAnsi" w:cs="Arial"/>
          <w:lang w:val="en-US"/>
        </w:rPr>
        <w:t xml:space="preserve">the protection of legal rights. </w:t>
      </w:r>
      <w:r w:rsidRPr="0012061F">
        <w:rPr>
          <w:rFonts w:asciiTheme="minorHAnsi" w:hAnsiTheme="minorHAnsi" w:cs="Symbol"/>
          <w:lang w:val="en-US"/>
        </w:rPr>
        <w:t> </w:t>
      </w:r>
    </w:p>
    <w:p w14:paraId="5AC3F4D2" w14:textId="77777777" w:rsidR="00792A51" w:rsidRPr="0012061F" w:rsidRDefault="00792A51" w:rsidP="00792A51">
      <w:pPr>
        <w:widowControl w:val="0"/>
        <w:tabs>
          <w:tab w:val="left" w:pos="220"/>
          <w:tab w:val="left" w:pos="720"/>
        </w:tabs>
        <w:autoSpaceDE w:val="0"/>
        <w:autoSpaceDN w:val="0"/>
        <w:adjustRightInd w:val="0"/>
        <w:spacing w:after="280"/>
        <w:jc w:val="both"/>
        <w:rPr>
          <w:rFonts w:asciiTheme="minorHAnsi" w:hAnsiTheme="minorHAnsi" w:cs="Arial"/>
          <w:lang w:val="en-US"/>
        </w:rPr>
      </w:pPr>
      <w:r w:rsidRPr="0012061F">
        <w:rPr>
          <w:rFonts w:asciiTheme="minorHAnsi" w:hAnsiTheme="minorHAnsi" w:cs="Arial"/>
          <w:lang w:val="en-US"/>
        </w:rPr>
        <w:t xml:space="preserve">The study found that on average, CLCs have a cost-benefit ratio of 1:18; that is, for every dollar spent by government on funding CLCs, these services return a benefit to society that is 18 times that cost. To express this in dollar terms, if the average held constant for CLCs across Australia, the $47 million spent on the program nationally in 2009/10 would yield around $846 million of benefit to Australia. It should also be noted that these are conservative figures with only advice and casework being assessed. If continuing legal education, policy and law reform activities were included it is likely that the cost benefit would be even greater. </w:t>
      </w:r>
    </w:p>
    <w:p w14:paraId="2A93F920" w14:textId="77777777" w:rsidR="00792A51" w:rsidRPr="0012061F" w:rsidRDefault="00792A51" w:rsidP="00792A51">
      <w:pPr>
        <w:widowControl w:val="0"/>
        <w:tabs>
          <w:tab w:val="left" w:pos="220"/>
          <w:tab w:val="left" w:pos="720"/>
        </w:tabs>
        <w:autoSpaceDE w:val="0"/>
        <w:autoSpaceDN w:val="0"/>
        <w:adjustRightInd w:val="0"/>
        <w:spacing w:after="280"/>
        <w:jc w:val="both"/>
        <w:rPr>
          <w:rFonts w:asciiTheme="minorHAnsi" w:hAnsiTheme="minorHAnsi" w:cs="Arial"/>
          <w:lang w:val="en-US"/>
        </w:rPr>
      </w:pPr>
      <w:r w:rsidRPr="0012061F">
        <w:rPr>
          <w:rFonts w:asciiTheme="minorHAnsi" w:hAnsiTheme="minorHAnsi" w:cs="Arial"/>
          <w:lang w:val="en-US"/>
        </w:rPr>
        <w:t xml:space="preserve">Similar findings have been made in England and Wales where analysis of data from the 2007 English and Welsh Civil and Social Justice Survey </w:t>
      </w:r>
      <w:r w:rsidRPr="0012061F">
        <w:rPr>
          <w:rFonts w:asciiTheme="minorHAnsi" w:eastAsiaTheme="minorEastAsia" w:hAnsiTheme="minorHAnsi" w:cs="Times"/>
          <w:lang w:val="en-US"/>
        </w:rPr>
        <w:t>estimated that:</w:t>
      </w:r>
      <w:r w:rsidRPr="0012061F">
        <w:rPr>
          <w:rStyle w:val="FootnoteReference"/>
          <w:rFonts w:asciiTheme="minorHAnsi" w:eastAsiaTheme="minorEastAsia" w:hAnsiTheme="minorHAnsi" w:cs="Times"/>
          <w:lang w:val="en-US"/>
        </w:rPr>
        <w:footnoteReference w:id="3"/>
      </w:r>
    </w:p>
    <w:p w14:paraId="09C91C7E" w14:textId="77777777" w:rsidR="00792A51" w:rsidRPr="0012061F" w:rsidRDefault="00792A51" w:rsidP="00792A51">
      <w:pPr>
        <w:pStyle w:val="ListParagraph"/>
        <w:widowControl w:val="0"/>
        <w:numPr>
          <w:ilvl w:val="0"/>
          <w:numId w:val="8"/>
        </w:numPr>
        <w:tabs>
          <w:tab w:val="left" w:pos="220"/>
          <w:tab w:val="left" w:pos="720"/>
        </w:tabs>
        <w:autoSpaceDE w:val="0"/>
        <w:autoSpaceDN w:val="0"/>
        <w:adjustRightInd w:val="0"/>
        <w:spacing w:after="280"/>
        <w:jc w:val="both"/>
        <w:rPr>
          <w:rFonts w:asciiTheme="minorHAnsi" w:eastAsiaTheme="minorEastAsia" w:hAnsiTheme="minorHAnsi" w:cs="Symbol"/>
          <w:lang w:val="en-US"/>
        </w:rPr>
      </w:pPr>
      <w:r w:rsidRPr="0012061F">
        <w:rPr>
          <w:rFonts w:asciiTheme="minorHAnsi" w:eastAsiaTheme="minorEastAsia" w:hAnsiTheme="minorHAnsi" w:cs="Times"/>
          <w:lang w:val="en-US"/>
        </w:rPr>
        <w:t xml:space="preserve">for every £1 of legal aid expenditure on housing advice, the state potentially saves £2.34 </w:t>
      </w:r>
    </w:p>
    <w:p w14:paraId="0356B56A" w14:textId="77777777" w:rsidR="00792A51" w:rsidRPr="0012061F" w:rsidRDefault="00792A51" w:rsidP="00792A51">
      <w:pPr>
        <w:pStyle w:val="ListParagraph"/>
        <w:widowControl w:val="0"/>
        <w:numPr>
          <w:ilvl w:val="0"/>
          <w:numId w:val="8"/>
        </w:numPr>
        <w:tabs>
          <w:tab w:val="left" w:pos="220"/>
          <w:tab w:val="left" w:pos="720"/>
        </w:tabs>
        <w:autoSpaceDE w:val="0"/>
        <w:autoSpaceDN w:val="0"/>
        <w:adjustRightInd w:val="0"/>
        <w:spacing w:after="280"/>
        <w:jc w:val="both"/>
        <w:rPr>
          <w:rFonts w:asciiTheme="minorHAnsi" w:eastAsiaTheme="minorEastAsia" w:hAnsiTheme="minorHAnsi" w:cs="Symbol"/>
          <w:lang w:val="en-US"/>
        </w:rPr>
      </w:pPr>
      <w:r w:rsidRPr="0012061F">
        <w:rPr>
          <w:rFonts w:asciiTheme="minorHAnsi" w:eastAsiaTheme="minorEastAsia" w:hAnsiTheme="minorHAnsi" w:cs="Times"/>
          <w:lang w:val="en-US"/>
        </w:rPr>
        <w:t xml:space="preserve">for every £1 of legal aid expenditure on debt advice, the state potentially saves £2.98 </w:t>
      </w:r>
    </w:p>
    <w:p w14:paraId="307A5A5B" w14:textId="77777777" w:rsidR="00792A51" w:rsidRPr="0012061F" w:rsidRDefault="00792A51" w:rsidP="00792A51">
      <w:pPr>
        <w:pStyle w:val="ListParagraph"/>
        <w:widowControl w:val="0"/>
        <w:numPr>
          <w:ilvl w:val="0"/>
          <w:numId w:val="8"/>
        </w:numPr>
        <w:tabs>
          <w:tab w:val="left" w:pos="220"/>
          <w:tab w:val="left" w:pos="720"/>
        </w:tabs>
        <w:autoSpaceDE w:val="0"/>
        <w:autoSpaceDN w:val="0"/>
        <w:adjustRightInd w:val="0"/>
        <w:spacing w:after="280"/>
        <w:jc w:val="both"/>
        <w:rPr>
          <w:rFonts w:asciiTheme="minorHAnsi" w:eastAsiaTheme="minorEastAsia" w:hAnsiTheme="minorHAnsi" w:cs="Symbol"/>
          <w:lang w:val="en-US"/>
        </w:rPr>
      </w:pPr>
      <w:r w:rsidRPr="0012061F">
        <w:rPr>
          <w:rFonts w:asciiTheme="minorHAnsi" w:eastAsiaTheme="minorEastAsia" w:hAnsiTheme="minorHAnsi" w:cs="Times"/>
          <w:lang w:val="en-US"/>
        </w:rPr>
        <w:t xml:space="preserve">for every £1 of legal aid expenditure on benefits advice, the state potentially saves £8.80, </w:t>
      </w:r>
      <w:r w:rsidRPr="0012061F">
        <w:rPr>
          <w:rFonts w:asciiTheme="minorHAnsi" w:eastAsiaTheme="minorEastAsia" w:hAnsiTheme="minorHAnsi" w:cs="Symbol"/>
          <w:lang w:val="en-US"/>
        </w:rPr>
        <w:t> </w:t>
      </w:r>
      <w:r w:rsidRPr="0012061F">
        <w:rPr>
          <w:rFonts w:asciiTheme="minorHAnsi" w:eastAsiaTheme="minorEastAsia" w:hAnsiTheme="minorHAnsi" w:cs="Times"/>
          <w:lang w:val="en-US"/>
        </w:rPr>
        <w:t xml:space="preserve">and </w:t>
      </w:r>
    </w:p>
    <w:p w14:paraId="60E92D66" w14:textId="77777777" w:rsidR="00792A51" w:rsidRPr="0012061F" w:rsidRDefault="00792A51" w:rsidP="00792A51">
      <w:pPr>
        <w:pStyle w:val="ListParagraph"/>
        <w:widowControl w:val="0"/>
        <w:numPr>
          <w:ilvl w:val="0"/>
          <w:numId w:val="8"/>
        </w:numPr>
        <w:tabs>
          <w:tab w:val="left" w:pos="220"/>
          <w:tab w:val="left" w:pos="720"/>
        </w:tabs>
        <w:autoSpaceDE w:val="0"/>
        <w:autoSpaceDN w:val="0"/>
        <w:adjustRightInd w:val="0"/>
        <w:spacing w:after="280"/>
        <w:jc w:val="both"/>
        <w:rPr>
          <w:rFonts w:asciiTheme="minorHAnsi" w:eastAsiaTheme="minorEastAsia" w:hAnsiTheme="minorHAnsi" w:cs="Symbol"/>
          <w:lang w:val="en-US"/>
        </w:rPr>
      </w:pPr>
      <w:r w:rsidRPr="0012061F">
        <w:rPr>
          <w:rFonts w:asciiTheme="minorHAnsi" w:eastAsiaTheme="minorEastAsia" w:hAnsiTheme="minorHAnsi" w:cs="Times"/>
          <w:lang w:val="en-US"/>
        </w:rPr>
        <w:t xml:space="preserve">for every £1 of legal aid expenditure on employment advice, the state potentially saves </w:t>
      </w:r>
      <w:r w:rsidRPr="0012061F">
        <w:rPr>
          <w:rFonts w:asciiTheme="minorHAnsi" w:eastAsiaTheme="minorEastAsia" w:hAnsiTheme="minorHAnsi" w:cs="Symbol"/>
          <w:lang w:val="en-US"/>
        </w:rPr>
        <w:t> </w:t>
      </w:r>
      <w:r w:rsidRPr="0012061F">
        <w:rPr>
          <w:rFonts w:asciiTheme="minorHAnsi" w:eastAsiaTheme="minorEastAsia" w:hAnsiTheme="minorHAnsi" w:cs="Times"/>
          <w:lang w:val="en-US"/>
        </w:rPr>
        <w:t xml:space="preserve">£7.13. </w:t>
      </w:r>
      <w:r w:rsidRPr="0012061F">
        <w:rPr>
          <w:rFonts w:asciiTheme="minorHAnsi" w:eastAsiaTheme="minorEastAsia" w:hAnsiTheme="minorHAnsi" w:cs="Symbol"/>
          <w:lang w:val="en-US"/>
        </w:rPr>
        <w:t> </w:t>
      </w:r>
    </w:p>
    <w:p w14:paraId="54CDAC89" w14:textId="25DF3D12" w:rsidR="00792A51" w:rsidRPr="0012061F" w:rsidRDefault="00792A51" w:rsidP="00792A51">
      <w:pPr>
        <w:widowControl w:val="0"/>
        <w:tabs>
          <w:tab w:val="left" w:pos="220"/>
          <w:tab w:val="left" w:pos="720"/>
        </w:tabs>
        <w:autoSpaceDE w:val="0"/>
        <w:autoSpaceDN w:val="0"/>
        <w:adjustRightInd w:val="0"/>
        <w:spacing w:after="280"/>
        <w:jc w:val="both"/>
        <w:rPr>
          <w:rFonts w:asciiTheme="minorHAnsi" w:eastAsia="Times New Roman" w:hAnsiTheme="minorHAnsi"/>
        </w:rPr>
      </w:pPr>
      <w:r w:rsidRPr="0012061F">
        <w:rPr>
          <w:rFonts w:asciiTheme="minorHAnsi" w:eastAsia="Times New Roman" w:hAnsiTheme="minorHAnsi"/>
        </w:rPr>
        <w:t>The</w:t>
      </w:r>
      <w:r w:rsidRPr="0012061F">
        <w:rPr>
          <w:rFonts w:asciiTheme="minorHAnsi" w:hAnsiTheme="minorHAnsi" w:cs="Arial"/>
          <w:lang w:val="en-US"/>
        </w:rPr>
        <w:t xml:space="preserve"> risk in failing to adequately resource CLCs and other legal assistance services is that legal problems will only become more significant. As the recent</w:t>
      </w:r>
      <w:r w:rsidR="007D4F90" w:rsidRPr="0012061F">
        <w:rPr>
          <w:rFonts w:asciiTheme="minorHAnsi" w:hAnsiTheme="minorHAnsi" w:cs="Arial"/>
          <w:lang w:val="en-US"/>
        </w:rPr>
        <w:t>ly released</w:t>
      </w:r>
      <w:r w:rsidRPr="0012061F">
        <w:rPr>
          <w:rFonts w:asciiTheme="minorHAnsi" w:hAnsiTheme="minorHAnsi" w:cs="Arial"/>
          <w:lang w:val="en-US"/>
        </w:rPr>
        <w:t xml:space="preserve"> </w:t>
      </w:r>
      <w:r w:rsidR="007D4F90" w:rsidRPr="0012061F">
        <w:rPr>
          <w:rFonts w:asciiTheme="minorHAnsi" w:eastAsia="Times New Roman" w:hAnsiTheme="minorHAnsi"/>
        </w:rPr>
        <w:t xml:space="preserve">Legal Australia-Wide Survey (‘LAW Survey’) </w:t>
      </w:r>
      <w:r w:rsidRPr="0012061F">
        <w:rPr>
          <w:rFonts w:asciiTheme="minorHAnsi" w:eastAsia="Times New Roman" w:hAnsiTheme="minorHAnsi"/>
        </w:rPr>
        <w:t xml:space="preserve">highlighted, legal problems often have considerable adverse impacts on a broad range of life circumstances, including health, financial and social circumstances. In Tasmania just over half of the respondents with legal problems (48 per cent) had a ‘substantial’ legal </w:t>
      </w:r>
      <w:r w:rsidRPr="0012061F">
        <w:rPr>
          <w:rFonts w:asciiTheme="minorHAnsi" w:eastAsia="Times New Roman" w:hAnsiTheme="minorHAnsi"/>
        </w:rPr>
        <w:lastRenderedPageBreak/>
        <w:t>problem that had a ‘severe’ or ‘moderate’ impact on everyday life, including income loss or financial strain (25 per cent), followed by stress-related illness (19 per cent) and physical ill health (18 per cent). Relationship breakdown (10 per cent) and moving home (6 per cent) were also evident.</w:t>
      </w:r>
      <w:r w:rsidRPr="0012061F">
        <w:rPr>
          <w:rStyle w:val="FootnoteReference"/>
          <w:rFonts w:asciiTheme="minorHAnsi" w:eastAsia="Times New Roman" w:hAnsiTheme="minorHAnsi"/>
        </w:rPr>
        <w:footnoteReference w:id="4"/>
      </w:r>
      <w:r w:rsidRPr="0012061F">
        <w:rPr>
          <w:rFonts w:asciiTheme="minorHAnsi" w:eastAsia="Times New Roman" w:hAnsiTheme="minorHAnsi"/>
        </w:rPr>
        <w:t xml:space="preserve"> </w:t>
      </w:r>
    </w:p>
    <w:p w14:paraId="4A1F340F" w14:textId="2B533D8A" w:rsidR="006C58F9" w:rsidRPr="0012061F" w:rsidRDefault="006C58F9" w:rsidP="006C58F9">
      <w:pPr>
        <w:rPr>
          <w:rFonts w:asciiTheme="minorHAnsi" w:hAnsiTheme="minorHAnsi"/>
          <w:b/>
          <w:lang w:val="en-US"/>
        </w:rPr>
      </w:pPr>
      <w:r w:rsidRPr="0012061F">
        <w:rPr>
          <w:rFonts w:asciiTheme="minorHAnsi" w:hAnsiTheme="minorHAnsi"/>
          <w:b/>
          <w:lang w:val="en-US"/>
        </w:rPr>
        <w:t xml:space="preserve">The Tasmanian Statistics </w:t>
      </w:r>
    </w:p>
    <w:p w14:paraId="2A1D0190" w14:textId="6EFEB717" w:rsidR="006C58F9" w:rsidRPr="0012061F" w:rsidRDefault="006C58F9" w:rsidP="006C58F9">
      <w:pPr>
        <w:widowControl w:val="0"/>
        <w:autoSpaceDE w:val="0"/>
        <w:autoSpaceDN w:val="0"/>
        <w:adjustRightInd w:val="0"/>
        <w:spacing w:after="240"/>
        <w:jc w:val="both"/>
        <w:rPr>
          <w:rFonts w:asciiTheme="minorHAnsi" w:eastAsia="Times New Roman" w:hAnsiTheme="minorHAnsi"/>
        </w:rPr>
      </w:pPr>
      <w:r w:rsidRPr="0012061F">
        <w:rPr>
          <w:rFonts w:asciiTheme="minorHAnsi" w:eastAsiaTheme="minorEastAsia" w:hAnsiTheme="minorHAnsi" w:cs="Arial"/>
          <w:bCs/>
          <w:lang w:val="en-US"/>
        </w:rPr>
        <w:t xml:space="preserve">By national standards there is no dispute that Tasmania is socially and financially </w:t>
      </w:r>
      <w:r w:rsidR="008C3170" w:rsidRPr="0012061F">
        <w:rPr>
          <w:rFonts w:asciiTheme="minorHAnsi" w:eastAsiaTheme="minorEastAsia" w:hAnsiTheme="minorHAnsi" w:cs="Arial"/>
          <w:bCs/>
          <w:lang w:val="en-US"/>
        </w:rPr>
        <w:t xml:space="preserve">disadvantaged. </w:t>
      </w:r>
      <w:r w:rsidRPr="0012061F">
        <w:rPr>
          <w:rFonts w:asciiTheme="minorHAnsi" w:eastAsia="Times New Roman" w:hAnsiTheme="minorHAnsi"/>
        </w:rPr>
        <w:t>A third of households are reliant on government pensions and allowances as their principal source of income</w:t>
      </w:r>
      <w:r w:rsidRPr="0012061F">
        <w:rPr>
          <w:rStyle w:val="FootnoteReference"/>
          <w:rFonts w:asciiTheme="minorHAnsi" w:eastAsia="Times New Roman" w:hAnsiTheme="minorHAnsi"/>
        </w:rPr>
        <w:footnoteReference w:id="5"/>
      </w:r>
      <w:r w:rsidRPr="0012061F">
        <w:rPr>
          <w:rFonts w:asciiTheme="minorHAnsi" w:eastAsia="Times New Roman" w:hAnsiTheme="minorHAnsi"/>
        </w:rPr>
        <w:t xml:space="preserve"> and another 10-15 per cent are the ‘working poor’.</w:t>
      </w:r>
      <w:r w:rsidRPr="0012061F">
        <w:rPr>
          <w:rStyle w:val="FootnoteReference"/>
          <w:rFonts w:asciiTheme="minorHAnsi" w:eastAsia="Times New Roman" w:hAnsiTheme="minorHAnsi"/>
        </w:rPr>
        <w:footnoteReference w:id="6"/>
      </w:r>
      <w:r w:rsidRPr="0012061F">
        <w:rPr>
          <w:rFonts w:asciiTheme="minorHAnsi" w:eastAsia="Times New Roman" w:hAnsiTheme="minorHAnsi"/>
        </w:rPr>
        <w:t xml:space="preserve">  As well, the ABS Socio-economic Indexes for Areas (SEIFA) Index of Relative Socio-Economic Disadvantage (IRSD)</w:t>
      </w:r>
      <w:r w:rsidRPr="0012061F">
        <w:rPr>
          <w:rStyle w:val="FootnoteReference"/>
          <w:rFonts w:asciiTheme="minorHAnsi" w:eastAsia="Times New Roman" w:hAnsiTheme="minorHAnsi"/>
        </w:rPr>
        <w:footnoteReference w:id="7"/>
      </w:r>
      <w:r w:rsidRPr="0012061F">
        <w:rPr>
          <w:rFonts w:asciiTheme="minorHAnsi" w:eastAsia="Times New Roman" w:hAnsiTheme="minorHAnsi"/>
        </w:rPr>
        <w:t xml:space="preserve"> reveals that Tasmania</w:t>
      </w:r>
      <w:r w:rsidR="007D704A" w:rsidRPr="0012061F">
        <w:rPr>
          <w:rFonts w:asciiTheme="minorHAnsi" w:eastAsia="Times New Roman" w:hAnsiTheme="minorHAnsi"/>
        </w:rPr>
        <w:t xml:space="preserve"> has the highest proportion (31.9 per cent) of the population living in areas that fell into the most disadvantaged socio-economic quintile after the Northern Territory (32.0 per cent).</w:t>
      </w:r>
      <w:r w:rsidRPr="0012061F">
        <w:rPr>
          <w:rStyle w:val="FootnoteReference"/>
          <w:rFonts w:asciiTheme="minorHAnsi" w:eastAsia="Times New Roman" w:hAnsiTheme="minorHAnsi"/>
        </w:rPr>
        <w:footnoteReference w:id="8"/>
      </w:r>
      <w:r w:rsidRPr="0012061F">
        <w:rPr>
          <w:rFonts w:asciiTheme="minorHAnsi" w:eastAsiaTheme="minorEastAsia" w:hAnsiTheme="minorHAnsi" w:cs="Arial"/>
          <w:bCs/>
          <w:lang w:val="en-US"/>
        </w:rPr>
        <w:t xml:space="preserve"> </w:t>
      </w:r>
      <w:r w:rsidRPr="0012061F">
        <w:rPr>
          <w:rFonts w:asciiTheme="minorHAnsi" w:eastAsia="Times New Roman" w:hAnsiTheme="minorHAnsi"/>
        </w:rPr>
        <w:t>Whilst in 2011-12 a report by the ABS shows half of all Tasmanians aged 15 to 74 are functionally illiterate, and more than half are functionally innumerate.</w:t>
      </w:r>
      <w:r w:rsidRPr="0012061F">
        <w:rPr>
          <w:rStyle w:val="FootnoteReference"/>
          <w:rFonts w:asciiTheme="minorHAnsi" w:eastAsia="Times New Roman" w:hAnsiTheme="minorHAnsi"/>
        </w:rPr>
        <w:footnoteReference w:id="9"/>
      </w:r>
    </w:p>
    <w:p w14:paraId="3C026FE9" w14:textId="01B4C226" w:rsidR="002358D3" w:rsidRPr="0012061F" w:rsidRDefault="006C58F9" w:rsidP="006C58F9">
      <w:pPr>
        <w:jc w:val="both"/>
        <w:rPr>
          <w:rFonts w:asciiTheme="minorHAnsi" w:eastAsia="Times New Roman" w:hAnsiTheme="minorHAnsi"/>
        </w:rPr>
      </w:pPr>
      <w:r w:rsidRPr="0012061F">
        <w:rPr>
          <w:rFonts w:asciiTheme="minorHAnsi" w:eastAsia="Times New Roman" w:hAnsiTheme="minorHAnsi"/>
        </w:rPr>
        <w:t>Compounding the social an</w:t>
      </w:r>
      <w:r w:rsidR="007D4F90" w:rsidRPr="0012061F">
        <w:rPr>
          <w:rFonts w:asciiTheme="minorHAnsi" w:eastAsia="Times New Roman" w:hAnsiTheme="minorHAnsi"/>
        </w:rPr>
        <w:t>d financial disadvantage was the</w:t>
      </w:r>
      <w:r w:rsidRPr="0012061F">
        <w:rPr>
          <w:rFonts w:asciiTheme="minorHAnsi" w:eastAsia="Times New Roman" w:hAnsiTheme="minorHAnsi"/>
        </w:rPr>
        <w:t xml:space="preserve"> finding of the </w:t>
      </w:r>
      <w:r w:rsidR="007D4F90" w:rsidRPr="0012061F">
        <w:rPr>
          <w:rFonts w:asciiTheme="minorHAnsi" w:eastAsia="Times New Roman" w:hAnsiTheme="minorHAnsi"/>
        </w:rPr>
        <w:t xml:space="preserve">LAW Survey </w:t>
      </w:r>
      <w:r w:rsidRPr="0012061F">
        <w:rPr>
          <w:rFonts w:asciiTheme="minorHAnsi" w:eastAsia="Times New Roman" w:hAnsiTheme="minorHAnsi"/>
        </w:rPr>
        <w:t xml:space="preserve">that many disadvantaged or socially excluded groups -including </w:t>
      </w:r>
      <w:r w:rsidRPr="0012061F">
        <w:rPr>
          <w:rFonts w:asciiTheme="minorHAnsi" w:eastAsiaTheme="minorEastAsia" w:hAnsiTheme="minorHAnsi" w:cs="Times"/>
          <w:lang w:val="en-US"/>
        </w:rPr>
        <w:t xml:space="preserve">those with a disability, single parents, the unemployed, those living in </w:t>
      </w:r>
      <w:r w:rsidR="000352FA" w:rsidRPr="0012061F">
        <w:rPr>
          <w:rFonts w:asciiTheme="minorHAnsi" w:eastAsiaTheme="minorEastAsia" w:hAnsiTheme="minorHAnsi" w:cs="Times"/>
          <w:lang w:val="en-US"/>
        </w:rPr>
        <w:t>public and community</w:t>
      </w:r>
      <w:r w:rsidRPr="0012061F">
        <w:rPr>
          <w:rFonts w:asciiTheme="minorHAnsi" w:eastAsiaTheme="minorEastAsia" w:hAnsiTheme="minorHAnsi" w:cs="Times"/>
          <w:lang w:val="en-US"/>
        </w:rPr>
        <w:t xml:space="preserve"> housing, and people living in regional areas</w:t>
      </w:r>
      <w:r w:rsidRPr="0012061F">
        <w:rPr>
          <w:rFonts w:asciiTheme="minorHAnsi" w:eastAsia="Times New Roman" w:hAnsiTheme="minorHAnsi"/>
        </w:rPr>
        <w:t>- were particularly vulnerable to legal problems. These groups were not only more likely to experience legal problems overall, but also had increased vulnerability to substantial legal problems and multiple legal problems</w:t>
      </w:r>
      <w:r w:rsidRPr="0012061F">
        <w:rPr>
          <w:rFonts w:asciiTheme="minorHAnsi" w:eastAsiaTheme="minorEastAsia" w:hAnsiTheme="minorHAnsi" w:cs="Times"/>
          <w:lang w:val="en-US"/>
        </w:rPr>
        <w:t>.</w:t>
      </w:r>
      <w:r w:rsidRPr="0012061F">
        <w:rPr>
          <w:rStyle w:val="FootnoteReference"/>
          <w:rFonts w:asciiTheme="minorHAnsi" w:eastAsiaTheme="minorEastAsia" w:hAnsiTheme="minorHAnsi" w:cs="Times"/>
          <w:lang w:val="en-US"/>
        </w:rPr>
        <w:footnoteReference w:id="10"/>
      </w:r>
      <w:r w:rsidRPr="0012061F">
        <w:rPr>
          <w:rFonts w:asciiTheme="minorHAnsi" w:eastAsiaTheme="minorEastAsia" w:hAnsiTheme="minorHAnsi" w:cs="Times"/>
          <w:lang w:val="en-US"/>
        </w:rPr>
        <w:t xml:space="preserve"> In </w:t>
      </w:r>
      <w:r w:rsidR="007D4F90" w:rsidRPr="0012061F">
        <w:rPr>
          <w:rFonts w:asciiTheme="minorHAnsi" w:eastAsiaTheme="minorEastAsia" w:hAnsiTheme="minorHAnsi" w:cs="Times"/>
          <w:lang w:val="en-US"/>
        </w:rPr>
        <w:t>Tasmania, the LAW</w:t>
      </w:r>
      <w:r w:rsidRPr="0012061F">
        <w:rPr>
          <w:rFonts w:asciiTheme="minorHAnsi" w:eastAsiaTheme="minorEastAsia" w:hAnsiTheme="minorHAnsi" w:cs="Times"/>
          <w:lang w:val="en-US"/>
        </w:rPr>
        <w:t xml:space="preserve"> Survey found that </w:t>
      </w:r>
      <w:r w:rsidRPr="0012061F">
        <w:rPr>
          <w:rFonts w:asciiTheme="minorHAnsi" w:eastAsia="Times New Roman" w:hAnsiTheme="minorHAnsi"/>
        </w:rPr>
        <w:t xml:space="preserve">48 per cent or around 192,000 people aged 15 years or over experienced a legal problem and that </w:t>
      </w:r>
      <w:r w:rsidRPr="0012061F">
        <w:rPr>
          <w:rFonts w:asciiTheme="minorHAnsi" w:eastAsiaTheme="minorEastAsia" w:hAnsiTheme="minorHAnsi" w:cs="Times"/>
          <w:lang w:val="en-US"/>
        </w:rPr>
        <w:t xml:space="preserve">23 per cent or 93,000 people aged 15 years or over </w:t>
      </w:r>
      <w:r w:rsidRPr="0012061F">
        <w:rPr>
          <w:rFonts w:asciiTheme="minorHAnsi" w:eastAsia="Times New Roman" w:hAnsiTheme="minorHAnsi"/>
        </w:rPr>
        <w:t>experienced a substantial legal problem within a one-year period.</w:t>
      </w:r>
      <w:r w:rsidRPr="0012061F">
        <w:rPr>
          <w:rStyle w:val="FootnoteReference"/>
          <w:rFonts w:asciiTheme="minorHAnsi" w:eastAsia="Times New Roman" w:hAnsiTheme="minorHAnsi"/>
        </w:rPr>
        <w:footnoteReference w:id="11"/>
      </w:r>
    </w:p>
    <w:p w14:paraId="6EC2DBF0" w14:textId="1A553F7B" w:rsidR="00A66107" w:rsidRPr="0012061F" w:rsidRDefault="0089506B" w:rsidP="006C58F9">
      <w:pPr>
        <w:jc w:val="both"/>
        <w:rPr>
          <w:rFonts w:asciiTheme="minorHAnsi" w:eastAsia="Times New Roman" w:hAnsiTheme="minorHAnsi"/>
        </w:rPr>
      </w:pPr>
      <w:r w:rsidRPr="0012061F">
        <w:rPr>
          <w:rFonts w:asciiTheme="minorHAnsi" w:eastAsia="Times New Roman" w:hAnsiTheme="minorHAnsi"/>
        </w:rPr>
        <w:lastRenderedPageBreak/>
        <w:t xml:space="preserve">A more accurate method </w:t>
      </w:r>
      <w:r w:rsidR="007F14B9" w:rsidRPr="0012061F">
        <w:rPr>
          <w:rFonts w:asciiTheme="minorHAnsi" w:eastAsia="Times New Roman" w:hAnsiTheme="minorHAnsi"/>
        </w:rPr>
        <w:t>of assessing</w:t>
      </w:r>
      <w:r w:rsidR="000352FA" w:rsidRPr="0012061F">
        <w:rPr>
          <w:rFonts w:asciiTheme="minorHAnsi" w:eastAsia="Times New Roman" w:hAnsiTheme="minorHAnsi"/>
        </w:rPr>
        <w:t xml:space="preserve"> legal need </w:t>
      </w:r>
      <w:r w:rsidR="00890417" w:rsidRPr="0012061F">
        <w:rPr>
          <w:rFonts w:asciiTheme="minorHAnsi" w:eastAsia="Times New Roman" w:hAnsiTheme="minorHAnsi"/>
        </w:rPr>
        <w:t xml:space="preserve">for persons at risk of disadvantage or social exclusion </w:t>
      </w:r>
      <w:r w:rsidR="0032563D" w:rsidRPr="0012061F">
        <w:rPr>
          <w:rFonts w:asciiTheme="minorHAnsi" w:eastAsia="Times New Roman" w:hAnsiTheme="minorHAnsi"/>
        </w:rPr>
        <w:t xml:space="preserve">is to utilise </w:t>
      </w:r>
      <w:r w:rsidR="00A66107" w:rsidRPr="0012061F">
        <w:rPr>
          <w:rFonts w:asciiTheme="minorHAnsi" w:eastAsia="Times New Roman" w:hAnsiTheme="minorHAnsi"/>
        </w:rPr>
        <w:t>t</w:t>
      </w:r>
      <w:r w:rsidR="0032563D" w:rsidRPr="0012061F">
        <w:rPr>
          <w:rFonts w:asciiTheme="minorHAnsi" w:eastAsia="Times New Roman" w:hAnsiTheme="minorHAnsi"/>
        </w:rPr>
        <w:t xml:space="preserve">he most recent SEIFA IRSD data </w:t>
      </w:r>
      <w:r w:rsidR="00A66107" w:rsidRPr="0012061F">
        <w:rPr>
          <w:rFonts w:asciiTheme="minorHAnsi" w:eastAsia="Times New Roman" w:hAnsiTheme="minorHAnsi"/>
        </w:rPr>
        <w:t xml:space="preserve">quantifying </w:t>
      </w:r>
      <w:r w:rsidR="006766AA" w:rsidRPr="0012061F">
        <w:rPr>
          <w:rFonts w:asciiTheme="minorHAnsi" w:eastAsia="Times New Roman" w:hAnsiTheme="minorHAnsi"/>
        </w:rPr>
        <w:t xml:space="preserve">the two lowest quintiles of </w:t>
      </w:r>
      <w:r w:rsidR="00A66107" w:rsidRPr="0012061F">
        <w:rPr>
          <w:rFonts w:asciiTheme="minorHAnsi" w:eastAsia="Times New Roman" w:hAnsiTheme="minorHAnsi"/>
        </w:rPr>
        <w:t>disadvantage in Local Government Areas (LGAs) throughout Tasmania.</w:t>
      </w:r>
      <w:r w:rsidR="001F5C70" w:rsidRPr="0012061F">
        <w:rPr>
          <w:rFonts w:asciiTheme="minorHAnsi" w:eastAsia="Times New Roman" w:hAnsiTheme="minorHAnsi"/>
        </w:rPr>
        <w:t xml:space="preserve"> The statistics</w:t>
      </w:r>
      <w:r w:rsidR="00881A7B" w:rsidRPr="0012061F">
        <w:rPr>
          <w:rFonts w:asciiTheme="minorHAnsi" w:eastAsia="Times New Roman" w:hAnsiTheme="minorHAnsi"/>
        </w:rPr>
        <w:t xml:space="preserve"> demonstrate that legal need </w:t>
      </w:r>
      <w:r w:rsidR="001F5C70" w:rsidRPr="0012061F">
        <w:rPr>
          <w:rFonts w:asciiTheme="minorHAnsi" w:eastAsia="Times New Roman" w:hAnsiTheme="minorHAnsi"/>
        </w:rPr>
        <w:t xml:space="preserve">for the disadvantaged </w:t>
      </w:r>
      <w:r w:rsidR="00881A7B" w:rsidRPr="0012061F">
        <w:rPr>
          <w:rFonts w:asciiTheme="minorHAnsi" w:eastAsia="Times New Roman" w:hAnsiTheme="minorHAnsi"/>
        </w:rPr>
        <w:t xml:space="preserve">in Tasmania </w:t>
      </w:r>
      <w:r w:rsidR="001F5C70" w:rsidRPr="0012061F">
        <w:rPr>
          <w:rFonts w:asciiTheme="minorHAnsi" w:eastAsia="Times New Roman" w:hAnsiTheme="minorHAnsi"/>
        </w:rPr>
        <w:t xml:space="preserve">is high. </w:t>
      </w:r>
    </w:p>
    <w:p w14:paraId="3B2E3792" w14:textId="77777777" w:rsidR="006766AA" w:rsidRPr="0012061F" w:rsidRDefault="006766AA" w:rsidP="006766AA">
      <w:pPr>
        <w:jc w:val="center"/>
        <w:rPr>
          <w:rFonts w:asciiTheme="minorHAnsi" w:eastAsia="Times New Roman" w:hAnsiTheme="minorHAnsi"/>
          <w:b/>
          <w:sz w:val="27"/>
          <w:szCs w:val="27"/>
        </w:rPr>
      </w:pPr>
    </w:p>
    <w:p w14:paraId="07B8BDA4" w14:textId="5123EDBE" w:rsidR="006766AA" w:rsidRPr="0012061F" w:rsidRDefault="002358D3" w:rsidP="006766AA">
      <w:pPr>
        <w:jc w:val="center"/>
        <w:rPr>
          <w:rFonts w:asciiTheme="minorHAnsi" w:eastAsia="Times New Roman" w:hAnsiTheme="minorHAnsi"/>
          <w:b/>
          <w:sz w:val="27"/>
          <w:szCs w:val="27"/>
        </w:rPr>
      </w:pPr>
      <w:r w:rsidRPr="0012061F">
        <w:rPr>
          <w:rFonts w:asciiTheme="minorHAnsi" w:eastAsia="Times New Roman" w:hAnsiTheme="minorHAnsi"/>
          <w:b/>
          <w:sz w:val="27"/>
          <w:szCs w:val="27"/>
        </w:rPr>
        <w:t xml:space="preserve">LGAs with most </w:t>
      </w:r>
      <w:r w:rsidR="006766AA" w:rsidRPr="0012061F">
        <w:rPr>
          <w:rFonts w:asciiTheme="minorHAnsi" w:eastAsia="Times New Roman" w:hAnsiTheme="minorHAnsi"/>
          <w:b/>
          <w:sz w:val="27"/>
          <w:szCs w:val="27"/>
        </w:rPr>
        <w:t>d</w:t>
      </w:r>
      <w:r w:rsidRPr="0012061F">
        <w:rPr>
          <w:rFonts w:asciiTheme="minorHAnsi" w:eastAsia="Times New Roman" w:hAnsiTheme="minorHAnsi"/>
          <w:b/>
          <w:sz w:val="27"/>
          <w:szCs w:val="27"/>
        </w:rPr>
        <w:t>isad</w:t>
      </w:r>
      <w:r w:rsidR="006766AA" w:rsidRPr="0012061F">
        <w:rPr>
          <w:rFonts w:asciiTheme="minorHAnsi" w:eastAsia="Times New Roman" w:hAnsiTheme="minorHAnsi"/>
          <w:b/>
          <w:sz w:val="27"/>
          <w:szCs w:val="27"/>
        </w:rPr>
        <w:t>vantage in Tasmania</w:t>
      </w:r>
    </w:p>
    <w:p w14:paraId="554FEEC7" w14:textId="77777777" w:rsidR="006766AA" w:rsidRPr="0012061F" w:rsidRDefault="006766AA" w:rsidP="006766AA">
      <w:pPr>
        <w:jc w:val="both"/>
        <w:rPr>
          <w:rFonts w:asciiTheme="minorHAnsi" w:hAnsiTheme="minorHAnsi" w:cs="Arial"/>
          <w:sz w:val="20"/>
          <w:szCs w:val="20"/>
          <w:lang w:val="en-U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701"/>
        <w:gridCol w:w="1417"/>
        <w:gridCol w:w="1701"/>
        <w:gridCol w:w="1276"/>
      </w:tblGrid>
      <w:tr w:rsidR="006766AA" w:rsidRPr="0012061F" w14:paraId="583E9EDA" w14:textId="63C190D8" w:rsidTr="000F771E">
        <w:trPr>
          <w:tblHeader/>
        </w:trPr>
        <w:tc>
          <w:tcPr>
            <w:tcW w:w="2694" w:type="dxa"/>
            <w:tcBorders>
              <w:top w:val="double" w:sz="4" w:space="0" w:color="auto"/>
              <w:left w:val="double" w:sz="4" w:space="0" w:color="auto"/>
              <w:bottom w:val="double" w:sz="4" w:space="0" w:color="auto"/>
              <w:right w:val="single" w:sz="6" w:space="0" w:color="auto"/>
            </w:tcBorders>
            <w:shd w:val="clear" w:color="auto" w:fill="E0E0E0"/>
          </w:tcPr>
          <w:p w14:paraId="76883CF4" w14:textId="3F6070E8" w:rsidR="006766AA" w:rsidRPr="0012061F" w:rsidRDefault="00890417" w:rsidP="006766AA">
            <w:pPr>
              <w:spacing w:before="120"/>
              <w:jc w:val="both"/>
              <w:rPr>
                <w:rFonts w:asciiTheme="minorHAnsi" w:hAnsiTheme="minorHAnsi" w:cs="Arial"/>
                <w:b/>
                <w:sz w:val="20"/>
                <w:szCs w:val="20"/>
              </w:rPr>
            </w:pPr>
            <w:r w:rsidRPr="0012061F">
              <w:rPr>
                <w:rFonts w:asciiTheme="minorHAnsi" w:hAnsiTheme="minorHAnsi" w:cs="Arial"/>
                <w:b/>
                <w:sz w:val="20"/>
                <w:szCs w:val="20"/>
              </w:rPr>
              <w:t>Region of LGAs</w:t>
            </w:r>
          </w:p>
        </w:tc>
        <w:tc>
          <w:tcPr>
            <w:tcW w:w="1701" w:type="dxa"/>
            <w:tcBorders>
              <w:top w:val="double" w:sz="4" w:space="0" w:color="auto"/>
              <w:left w:val="single" w:sz="6" w:space="0" w:color="auto"/>
              <w:bottom w:val="double" w:sz="4" w:space="0" w:color="auto"/>
              <w:right w:val="single" w:sz="6" w:space="0" w:color="auto"/>
            </w:tcBorders>
            <w:shd w:val="clear" w:color="auto" w:fill="E0E0E0"/>
          </w:tcPr>
          <w:p w14:paraId="639755B9" w14:textId="4C33D5BF" w:rsidR="006766AA" w:rsidRPr="0012061F" w:rsidRDefault="006766AA" w:rsidP="006766AA">
            <w:pPr>
              <w:spacing w:before="120"/>
              <w:jc w:val="both"/>
              <w:rPr>
                <w:rFonts w:asciiTheme="minorHAnsi" w:hAnsiTheme="minorHAnsi" w:cs="Arial"/>
                <w:b/>
                <w:sz w:val="20"/>
                <w:szCs w:val="20"/>
              </w:rPr>
            </w:pPr>
            <w:r w:rsidRPr="0012061F">
              <w:rPr>
                <w:rFonts w:asciiTheme="minorHAnsi" w:hAnsiTheme="minorHAnsi" w:cs="Arial"/>
                <w:b/>
                <w:sz w:val="20"/>
                <w:szCs w:val="20"/>
              </w:rPr>
              <w:t>1&amp;2 Quintile of Disadvantage</w:t>
            </w:r>
          </w:p>
        </w:tc>
        <w:tc>
          <w:tcPr>
            <w:tcW w:w="1417" w:type="dxa"/>
            <w:tcBorders>
              <w:top w:val="double" w:sz="4" w:space="0" w:color="auto"/>
              <w:left w:val="single" w:sz="6" w:space="0" w:color="auto"/>
              <w:bottom w:val="double" w:sz="4" w:space="0" w:color="auto"/>
              <w:right w:val="single" w:sz="6" w:space="0" w:color="auto"/>
            </w:tcBorders>
            <w:shd w:val="clear" w:color="auto" w:fill="E0E0E0"/>
          </w:tcPr>
          <w:p w14:paraId="3FC0886D" w14:textId="275FDA1A" w:rsidR="006766AA" w:rsidRPr="0012061F" w:rsidRDefault="006766AA" w:rsidP="006766AA">
            <w:pPr>
              <w:spacing w:before="120"/>
              <w:jc w:val="both"/>
              <w:rPr>
                <w:rFonts w:asciiTheme="minorHAnsi" w:hAnsiTheme="minorHAnsi" w:cs="Arial"/>
                <w:b/>
                <w:sz w:val="20"/>
                <w:szCs w:val="20"/>
              </w:rPr>
            </w:pPr>
            <w:r w:rsidRPr="0012061F">
              <w:rPr>
                <w:rFonts w:asciiTheme="minorHAnsi" w:hAnsiTheme="minorHAnsi" w:cs="Arial"/>
                <w:b/>
                <w:sz w:val="20"/>
                <w:szCs w:val="20"/>
              </w:rPr>
              <w:t>Population</w:t>
            </w:r>
          </w:p>
        </w:tc>
        <w:tc>
          <w:tcPr>
            <w:tcW w:w="1701" w:type="dxa"/>
            <w:tcBorders>
              <w:top w:val="double" w:sz="4" w:space="0" w:color="auto"/>
              <w:left w:val="single" w:sz="6" w:space="0" w:color="auto"/>
              <w:bottom w:val="double" w:sz="4" w:space="0" w:color="auto"/>
              <w:right w:val="single" w:sz="6" w:space="0" w:color="auto"/>
            </w:tcBorders>
            <w:shd w:val="clear" w:color="auto" w:fill="E0E0E0"/>
          </w:tcPr>
          <w:p w14:paraId="7A145E82" w14:textId="14BF7B30" w:rsidR="006766AA" w:rsidRPr="0012061F" w:rsidRDefault="006766AA" w:rsidP="006766AA">
            <w:pPr>
              <w:spacing w:before="120"/>
              <w:jc w:val="both"/>
              <w:rPr>
                <w:rFonts w:asciiTheme="minorHAnsi" w:hAnsiTheme="minorHAnsi" w:cs="Arial"/>
                <w:b/>
                <w:sz w:val="20"/>
                <w:szCs w:val="20"/>
              </w:rPr>
            </w:pPr>
            <w:r w:rsidRPr="0012061F">
              <w:rPr>
                <w:rFonts w:asciiTheme="minorHAnsi" w:hAnsiTheme="minorHAnsi" w:cs="Arial"/>
                <w:b/>
                <w:sz w:val="20"/>
                <w:szCs w:val="20"/>
              </w:rPr>
              <w:t>1&amp;2 Population</w:t>
            </w:r>
          </w:p>
        </w:tc>
        <w:tc>
          <w:tcPr>
            <w:tcW w:w="1276" w:type="dxa"/>
            <w:tcBorders>
              <w:top w:val="double" w:sz="4" w:space="0" w:color="auto"/>
              <w:left w:val="single" w:sz="6" w:space="0" w:color="auto"/>
              <w:bottom w:val="double" w:sz="4" w:space="0" w:color="auto"/>
              <w:right w:val="single" w:sz="6" w:space="0" w:color="auto"/>
            </w:tcBorders>
            <w:shd w:val="clear" w:color="auto" w:fill="E0E0E0"/>
          </w:tcPr>
          <w:p w14:paraId="13DE97AC" w14:textId="1DB86E82" w:rsidR="006766AA" w:rsidRPr="0012061F" w:rsidRDefault="00FF4638" w:rsidP="006766AA">
            <w:pPr>
              <w:spacing w:before="120"/>
              <w:jc w:val="both"/>
              <w:rPr>
                <w:rFonts w:asciiTheme="minorHAnsi" w:hAnsiTheme="minorHAnsi" w:cs="Arial"/>
                <w:b/>
                <w:sz w:val="20"/>
                <w:szCs w:val="20"/>
              </w:rPr>
            </w:pPr>
            <w:r w:rsidRPr="0012061F">
              <w:rPr>
                <w:rFonts w:asciiTheme="minorHAnsi" w:hAnsiTheme="minorHAnsi" w:cs="Arial"/>
                <w:b/>
                <w:sz w:val="20"/>
                <w:szCs w:val="20"/>
              </w:rPr>
              <w:t xml:space="preserve">1&amp;2 </w:t>
            </w:r>
            <w:r w:rsidR="006766AA" w:rsidRPr="0012061F">
              <w:rPr>
                <w:rFonts w:asciiTheme="minorHAnsi" w:hAnsiTheme="minorHAnsi" w:cs="Arial"/>
                <w:b/>
                <w:sz w:val="20"/>
                <w:szCs w:val="20"/>
              </w:rPr>
              <w:t>Percentage</w:t>
            </w:r>
          </w:p>
        </w:tc>
      </w:tr>
      <w:tr w:rsidR="006766AA" w:rsidRPr="0012061F" w14:paraId="108F4AAB" w14:textId="5D6D55DC" w:rsidTr="000F771E">
        <w:trPr>
          <w:trHeight w:val="484"/>
        </w:trPr>
        <w:tc>
          <w:tcPr>
            <w:tcW w:w="2694" w:type="dxa"/>
            <w:tcBorders>
              <w:top w:val="double" w:sz="4" w:space="0" w:color="auto"/>
            </w:tcBorders>
            <w:shd w:val="clear" w:color="auto" w:fill="auto"/>
          </w:tcPr>
          <w:p w14:paraId="7561088E" w14:textId="5B8C38F5" w:rsidR="006766AA" w:rsidRPr="0012061F" w:rsidRDefault="006766AA" w:rsidP="006766AA">
            <w:pPr>
              <w:spacing w:before="120"/>
              <w:rPr>
                <w:rFonts w:asciiTheme="minorHAnsi" w:hAnsiTheme="minorHAnsi" w:cs="Arial"/>
                <w:b/>
                <w:sz w:val="20"/>
                <w:szCs w:val="20"/>
              </w:rPr>
            </w:pPr>
            <w:r w:rsidRPr="0012061F">
              <w:rPr>
                <w:rFonts w:asciiTheme="minorHAnsi" w:hAnsiTheme="minorHAnsi" w:cs="Arial"/>
                <w:b/>
                <w:sz w:val="20"/>
                <w:szCs w:val="20"/>
              </w:rPr>
              <w:t>Launceston and North East</w:t>
            </w:r>
          </w:p>
        </w:tc>
        <w:tc>
          <w:tcPr>
            <w:tcW w:w="1701" w:type="dxa"/>
            <w:tcBorders>
              <w:top w:val="double" w:sz="4" w:space="0" w:color="auto"/>
            </w:tcBorders>
            <w:shd w:val="clear" w:color="auto" w:fill="auto"/>
          </w:tcPr>
          <w:p w14:paraId="269216FD" w14:textId="15B115D7" w:rsidR="006766AA" w:rsidRPr="0012061F" w:rsidRDefault="006766AA" w:rsidP="006766AA">
            <w:pPr>
              <w:spacing w:before="120"/>
              <w:rPr>
                <w:rFonts w:asciiTheme="minorHAnsi" w:hAnsiTheme="minorHAnsi" w:cs="Arial"/>
                <w:sz w:val="20"/>
                <w:szCs w:val="20"/>
              </w:rPr>
            </w:pPr>
            <w:r w:rsidRPr="0012061F">
              <w:rPr>
                <w:rFonts w:asciiTheme="minorHAnsi" w:hAnsiTheme="minorHAnsi" w:cs="Arial"/>
                <w:sz w:val="20"/>
                <w:szCs w:val="20"/>
              </w:rPr>
              <w:t>32.72%</w:t>
            </w:r>
          </w:p>
        </w:tc>
        <w:tc>
          <w:tcPr>
            <w:tcW w:w="1417" w:type="dxa"/>
            <w:tcBorders>
              <w:top w:val="double" w:sz="4" w:space="0" w:color="auto"/>
            </w:tcBorders>
            <w:shd w:val="clear" w:color="auto" w:fill="auto"/>
          </w:tcPr>
          <w:p w14:paraId="4D88B4DC" w14:textId="7F154F32" w:rsidR="006766AA" w:rsidRPr="0012061F" w:rsidRDefault="006766AA" w:rsidP="006766AA">
            <w:pPr>
              <w:spacing w:before="120"/>
              <w:rPr>
                <w:rFonts w:asciiTheme="minorHAnsi" w:hAnsiTheme="minorHAnsi" w:cs="Arial"/>
                <w:sz w:val="20"/>
                <w:szCs w:val="20"/>
              </w:rPr>
            </w:pPr>
            <w:r w:rsidRPr="0012061F">
              <w:rPr>
                <w:rFonts w:asciiTheme="minorHAnsi" w:hAnsiTheme="minorHAnsi" w:cs="Arial"/>
                <w:sz w:val="20"/>
                <w:szCs w:val="20"/>
              </w:rPr>
              <w:t>137,526</w:t>
            </w:r>
          </w:p>
        </w:tc>
        <w:tc>
          <w:tcPr>
            <w:tcW w:w="1701" w:type="dxa"/>
            <w:tcBorders>
              <w:top w:val="double" w:sz="4" w:space="0" w:color="auto"/>
            </w:tcBorders>
          </w:tcPr>
          <w:p w14:paraId="4ABB6B4C" w14:textId="41D456F4" w:rsidR="006766AA" w:rsidRPr="0012061F" w:rsidRDefault="006766AA" w:rsidP="006766AA">
            <w:pPr>
              <w:spacing w:before="120"/>
              <w:rPr>
                <w:rFonts w:asciiTheme="minorHAnsi" w:hAnsiTheme="minorHAnsi" w:cs="Arial"/>
                <w:sz w:val="20"/>
                <w:szCs w:val="20"/>
              </w:rPr>
            </w:pPr>
            <w:r w:rsidRPr="0012061F">
              <w:rPr>
                <w:rFonts w:asciiTheme="minorHAnsi" w:hAnsiTheme="minorHAnsi" w:cs="Arial"/>
                <w:sz w:val="20"/>
                <w:szCs w:val="20"/>
              </w:rPr>
              <w:t>45</w:t>
            </w:r>
            <w:r w:rsidR="002358D3" w:rsidRPr="0012061F">
              <w:rPr>
                <w:rFonts w:asciiTheme="minorHAnsi" w:hAnsiTheme="minorHAnsi" w:cs="Arial"/>
                <w:sz w:val="20"/>
                <w:szCs w:val="20"/>
              </w:rPr>
              <w:t>,</w:t>
            </w:r>
            <w:r w:rsidRPr="0012061F">
              <w:rPr>
                <w:rFonts w:asciiTheme="minorHAnsi" w:hAnsiTheme="minorHAnsi" w:cs="Arial"/>
                <w:sz w:val="20"/>
                <w:szCs w:val="20"/>
              </w:rPr>
              <w:t>002</w:t>
            </w:r>
          </w:p>
        </w:tc>
        <w:tc>
          <w:tcPr>
            <w:tcW w:w="1276" w:type="dxa"/>
            <w:tcBorders>
              <w:top w:val="double" w:sz="4" w:space="0" w:color="auto"/>
            </w:tcBorders>
          </w:tcPr>
          <w:p w14:paraId="4683B17D" w14:textId="6C003072" w:rsidR="006766AA" w:rsidRPr="0012061F" w:rsidRDefault="006766AA" w:rsidP="006766AA">
            <w:pPr>
              <w:spacing w:before="120"/>
              <w:rPr>
                <w:rFonts w:asciiTheme="minorHAnsi" w:hAnsiTheme="minorHAnsi" w:cs="Arial"/>
                <w:sz w:val="20"/>
                <w:szCs w:val="20"/>
              </w:rPr>
            </w:pPr>
            <w:r w:rsidRPr="0012061F">
              <w:rPr>
                <w:rFonts w:asciiTheme="minorHAnsi" w:hAnsiTheme="minorHAnsi" w:cs="Arial"/>
                <w:sz w:val="20"/>
                <w:szCs w:val="20"/>
              </w:rPr>
              <w:t>29.2%</w:t>
            </w:r>
          </w:p>
        </w:tc>
      </w:tr>
      <w:tr w:rsidR="006766AA" w:rsidRPr="0012061F" w14:paraId="5F0B5FD8" w14:textId="453CD6B6" w:rsidTr="000F771E">
        <w:trPr>
          <w:trHeight w:val="413"/>
        </w:trPr>
        <w:tc>
          <w:tcPr>
            <w:tcW w:w="2694" w:type="dxa"/>
            <w:shd w:val="clear" w:color="auto" w:fill="auto"/>
          </w:tcPr>
          <w:p w14:paraId="6430476E" w14:textId="61213D8D" w:rsidR="006766AA" w:rsidRPr="0012061F" w:rsidRDefault="006766AA" w:rsidP="006766AA">
            <w:pPr>
              <w:spacing w:before="120"/>
              <w:rPr>
                <w:rFonts w:asciiTheme="minorHAnsi" w:hAnsiTheme="minorHAnsi" w:cs="Arial"/>
                <w:b/>
                <w:sz w:val="20"/>
                <w:szCs w:val="20"/>
              </w:rPr>
            </w:pPr>
            <w:r w:rsidRPr="0012061F">
              <w:rPr>
                <w:rFonts w:asciiTheme="minorHAnsi" w:hAnsiTheme="minorHAnsi" w:cs="Arial"/>
                <w:b/>
                <w:sz w:val="20"/>
                <w:szCs w:val="20"/>
              </w:rPr>
              <w:t>Devonport and North West</w:t>
            </w:r>
          </w:p>
        </w:tc>
        <w:tc>
          <w:tcPr>
            <w:tcW w:w="1701" w:type="dxa"/>
            <w:shd w:val="clear" w:color="auto" w:fill="auto"/>
          </w:tcPr>
          <w:p w14:paraId="2B31217A" w14:textId="16E38AA7" w:rsidR="006766AA" w:rsidRPr="0012061F" w:rsidRDefault="006766AA" w:rsidP="006766AA">
            <w:pPr>
              <w:spacing w:before="120"/>
              <w:rPr>
                <w:rFonts w:asciiTheme="minorHAnsi" w:hAnsiTheme="minorHAnsi" w:cs="Arial"/>
                <w:sz w:val="20"/>
                <w:szCs w:val="20"/>
              </w:rPr>
            </w:pPr>
            <w:r w:rsidRPr="0012061F">
              <w:rPr>
                <w:rFonts w:asciiTheme="minorHAnsi" w:hAnsiTheme="minorHAnsi" w:cs="Arial"/>
                <w:sz w:val="20"/>
                <w:szCs w:val="20"/>
              </w:rPr>
              <w:t xml:space="preserve">39.49% </w:t>
            </w:r>
          </w:p>
        </w:tc>
        <w:tc>
          <w:tcPr>
            <w:tcW w:w="1417" w:type="dxa"/>
            <w:shd w:val="clear" w:color="auto" w:fill="auto"/>
          </w:tcPr>
          <w:p w14:paraId="16DE08FC" w14:textId="5BB647F9" w:rsidR="006766AA" w:rsidRPr="0012061F" w:rsidRDefault="006766AA" w:rsidP="006766AA">
            <w:pPr>
              <w:spacing w:before="120"/>
              <w:rPr>
                <w:rFonts w:asciiTheme="minorHAnsi" w:hAnsiTheme="minorHAnsi" w:cs="Arial"/>
                <w:sz w:val="20"/>
                <w:szCs w:val="20"/>
              </w:rPr>
            </w:pPr>
            <w:r w:rsidRPr="0012061F">
              <w:rPr>
                <w:rFonts w:asciiTheme="minorHAnsi" w:hAnsiTheme="minorHAnsi" w:cs="Arial"/>
                <w:sz w:val="20"/>
                <w:szCs w:val="20"/>
              </w:rPr>
              <w:t>109,138</w:t>
            </w:r>
          </w:p>
        </w:tc>
        <w:tc>
          <w:tcPr>
            <w:tcW w:w="1701" w:type="dxa"/>
          </w:tcPr>
          <w:p w14:paraId="6D84A969" w14:textId="0A18948D" w:rsidR="006766AA" w:rsidRPr="0012061F" w:rsidRDefault="006766AA" w:rsidP="006766AA">
            <w:pPr>
              <w:spacing w:before="120"/>
              <w:rPr>
                <w:rFonts w:asciiTheme="minorHAnsi" w:hAnsiTheme="minorHAnsi" w:cs="Arial"/>
                <w:sz w:val="20"/>
                <w:szCs w:val="20"/>
              </w:rPr>
            </w:pPr>
            <w:r w:rsidRPr="0012061F">
              <w:rPr>
                <w:rFonts w:asciiTheme="minorHAnsi" w:hAnsiTheme="minorHAnsi" w:cs="Arial"/>
                <w:sz w:val="20"/>
                <w:szCs w:val="20"/>
              </w:rPr>
              <w:t>43</w:t>
            </w:r>
            <w:r w:rsidR="002358D3" w:rsidRPr="0012061F">
              <w:rPr>
                <w:rFonts w:asciiTheme="minorHAnsi" w:hAnsiTheme="minorHAnsi" w:cs="Arial"/>
                <w:sz w:val="20"/>
                <w:szCs w:val="20"/>
              </w:rPr>
              <w:t>,</w:t>
            </w:r>
            <w:r w:rsidRPr="0012061F">
              <w:rPr>
                <w:rFonts w:asciiTheme="minorHAnsi" w:hAnsiTheme="minorHAnsi" w:cs="Arial"/>
                <w:sz w:val="20"/>
                <w:szCs w:val="20"/>
              </w:rPr>
              <w:t>099</w:t>
            </w:r>
          </w:p>
        </w:tc>
        <w:tc>
          <w:tcPr>
            <w:tcW w:w="1276" w:type="dxa"/>
          </w:tcPr>
          <w:p w14:paraId="4A05D6D6" w14:textId="27E8FCA3" w:rsidR="006766AA" w:rsidRPr="0012061F" w:rsidRDefault="006766AA" w:rsidP="006766AA">
            <w:pPr>
              <w:spacing w:before="120"/>
              <w:rPr>
                <w:rFonts w:asciiTheme="minorHAnsi" w:hAnsiTheme="minorHAnsi" w:cs="Arial"/>
                <w:sz w:val="20"/>
                <w:szCs w:val="20"/>
              </w:rPr>
            </w:pPr>
            <w:r w:rsidRPr="0012061F">
              <w:rPr>
                <w:rFonts w:asciiTheme="minorHAnsi" w:hAnsiTheme="minorHAnsi" w:cs="Arial"/>
                <w:sz w:val="20"/>
                <w:szCs w:val="20"/>
              </w:rPr>
              <w:t>27.6%</w:t>
            </w:r>
          </w:p>
        </w:tc>
      </w:tr>
      <w:tr w:rsidR="006766AA" w:rsidRPr="0012061F" w14:paraId="08818DA9" w14:textId="5D0FBDF6" w:rsidTr="000F771E">
        <w:trPr>
          <w:trHeight w:val="405"/>
        </w:trPr>
        <w:tc>
          <w:tcPr>
            <w:tcW w:w="2694" w:type="dxa"/>
            <w:shd w:val="clear" w:color="auto" w:fill="auto"/>
          </w:tcPr>
          <w:p w14:paraId="5268D96E" w14:textId="37BDAD8D" w:rsidR="006766AA" w:rsidRPr="0012061F" w:rsidRDefault="006766AA" w:rsidP="006766AA">
            <w:pPr>
              <w:spacing w:before="120"/>
              <w:rPr>
                <w:rFonts w:asciiTheme="minorHAnsi" w:hAnsiTheme="minorHAnsi" w:cs="Arial"/>
                <w:b/>
                <w:sz w:val="20"/>
                <w:szCs w:val="20"/>
              </w:rPr>
            </w:pPr>
            <w:r w:rsidRPr="0012061F">
              <w:rPr>
                <w:rFonts w:asciiTheme="minorHAnsi" w:hAnsiTheme="minorHAnsi" w:cs="Arial"/>
                <w:b/>
                <w:sz w:val="20"/>
                <w:szCs w:val="20"/>
              </w:rPr>
              <w:t xml:space="preserve">Hobart and South East </w:t>
            </w:r>
          </w:p>
        </w:tc>
        <w:tc>
          <w:tcPr>
            <w:tcW w:w="1701" w:type="dxa"/>
            <w:shd w:val="clear" w:color="auto" w:fill="auto"/>
          </w:tcPr>
          <w:p w14:paraId="1B6A2362" w14:textId="014A76CF" w:rsidR="006766AA" w:rsidRPr="0012061F" w:rsidRDefault="006766AA" w:rsidP="006766AA">
            <w:pPr>
              <w:spacing w:before="120"/>
              <w:rPr>
                <w:rFonts w:asciiTheme="minorHAnsi" w:hAnsiTheme="minorHAnsi" w:cs="Arial"/>
                <w:sz w:val="20"/>
                <w:szCs w:val="20"/>
                <w:highlight w:val="cyan"/>
              </w:rPr>
            </w:pPr>
            <w:r w:rsidRPr="0012061F">
              <w:rPr>
                <w:rFonts w:asciiTheme="minorHAnsi" w:hAnsiTheme="minorHAnsi" w:cs="Arial"/>
                <w:sz w:val="20"/>
                <w:szCs w:val="20"/>
              </w:rPr>
              <w:t>29.62%</w:t>
            </w:r>
          </w:p>
        </w:tc>
        <w:tc>
          <w:tcPr>
            <w:tcW w:w="1417" w:type="dxa"/>
            <w:shd w:val="clear" w:color="auto" w:fill="auto"/>
          </w:tcPr>
          <w:p w14:paraId="51DC38F2" w14:textId="20B10332" w:rsidR="006766AA" w:rsidRPr="0012061F" w:rsidRDefault="002358D3" w:rsidP="006766AA">
            <w:pPr>
              <w:spacing w:before="120"/>
              <w:rPr>
                <w:rFonts w:asciiTheme="minorHAnsi" w:hAnsiTheme="minorHAnsi" w:cs="Arial"/>
                <w:sz w:val="20"/>
                <w:szCs w:val="20"/>
              </w:rPr>
            </w:pPr>
            <w:r w:rsidRPr="0012061F">
              <w:rPr>
                <w:rFonts w:asciiTheme="minorHAnsi" w:hAnsiTheme="minorHAnsi" w:cs="Arial"/>
                <w:sz w:val="20"/>
                <w:szCs w:val="20"/>
              </w:rPr>
              <w:t>24</w:t>
            </w:r>
            <w:r w:rsidR="006766AA" w:rsidRPr="0012061F">
              <w:rPr>
                <w:rFonts w:asciiTheme="minorHAnsi" w:hAnsiTheme="minorHAnsi" w:cs="Arial"/>
                <w:sz w:val="20"/>
                <w:szCs w:val="20"/>
              </w:rPr>
              <w:t>7</w:t>
            </w:r>
            <w:r w:rsidRPr="0012061F">
              <w:rPr>
                <w:rFonts w:asciiTheme="minorHAnsi" w:hAnsiTheme="minorHAnsi" w:cs="Arial"/>
                <w:sz w:val="20"/>
                <w:szCs w:val="20"/>
              </w:rPr>
              <w:t>,</w:t>
            </w:r>
            <w:r w:rsidR="006766AA" w:rsidRPr="0012061F">
              <w:rPr>
                <w:rFonts w:asciiTheme="minorHAnsi" w:hAnsiTheme="minorHAnsi" w:cs="Arial"/>
                <w:sz w:val="20"/>
                <w:szCs w:val="20"/>
              </w:rPr>
              <w:t>548</w:t>
            </w:r>
          </w:p>
        </w:tc>
        <w:tc>
          <w:tcPr>
            <w:tcW w:w="1701" w:type="dxa"/>
          </w:tcPr>
          <w:p w14:paraId="3B777B11" w14:textId="6C07AAC1" w:rsidR="006766AA" w:rsidRPr="0012061F" w:rsidRDefault="006766AA" w:rsidP="006766AA">
            <w:pPr>
              <w:spacing w:before="120"/>
              <w:rPr>
                <w:rFonts w:asciiTheme="minorHAnsi" w:hAnsiTheme="minorHAnsi" w:cs="Arial"/>
                <w:sz w:val="20"/>
                <w:szCs w:val="20"/>
              </w:rPr>
            </w:pPr>
            <w:r w:rsidRPr="0012061F">
              <w:rPr>
                <w:rFonts w:asciiTheme="minorHAnsi" w:hAnsiTheme="minorHAnsi" w:cs="Arial"/>
                <w:sz w:val="20"/>
                <w:szCs w:val="20"/>
              </w:rPr>
              <w:t>73</w:t>
            </w:r>
            <w:r w:rsidR="002358D3" w:rsidRPr="0012061F">
              <w:rPr>
                <w:rFonts w:asciiTheme="minorHAnsi" w:hAnsiTheme="minorHAnsi" w:cs="Arial"/>
                <w:sz w:val="20"/>
                <w:szCs w:val="20"/>
              </w:rPr>
              <w:t>,</w:t>
            </w:r>
            <w:r w:rsidRPr="0012061F">
              <w:rPr>
                <w:rFonts w:asciiTheme="minorHAnsi" w:hAnsiTheme="minorHAnsi" w:cs="Arial"/>
                <w:sz w:val="20"/>
                <w:szCs w:val="20"/>
              </w:rPr>
              <w:t>334</w:t>
            </w:r>
          </w:p>
        </w:tc>
        <w:tc>
          <w:tcPr>
            <w:tcW w:w="1276" w:type="dxa"/>
          </w:tcPr>
          <w:p w14:paraId="3FF767A0" w14:textId="5712EBD3" w:rsidR="006766AA" w:rsidRPr="0012061F" w:rsidRDefault="006766AA" w:rsidP="006766AA">
            <w:pPr>
              <w:spacing w:before="120"/>
              <w:rPr>
                <w:rFonts w:asciiTheme="minorHAnsi" w:hAnsiTheme="minorHAnsi" w:cs="Arial"/>
                <w:sz w:val="20"/>
                <w:szCs w:val="20"/>
              </w:rPr>
            </w:pPr>
            <w:r w:rsidRPr="0012061F">
              <w:rPr>
                <w:rFonts w:asciiTheme="minorHAnsi" w:hAnsiTheme="minorHAnsi" w:cs="Arial"/>
                <w:sz w:val="20"/>
                <w:szCs w:val="20"/>
              </w:rPr>
              <w:t>43.2%</w:t>
            </w:r>
          </w:p>
        </w:tc>
      </w:tr>
    </w:tbl>
    <w:p w14:paraId="1B0390A8" w14:textId="77777777" w:rsidR="000352FA" w:rsidRPr="0012061F" w:rsidRDefault="000352FA" w:rsidP="0031043A">
      <w:pPr>
        <w:rPr>
          <w:rFonts w:asciiTheme="minorHAnsi" w:hAnsiTheme="minorHAnsi"/>
          <w:b/>
        </w:rPr>
      </w:pPr>
    </w:p>
    <w:p w14:paraId="0F0BE535" w14:textId="3CC1B371" w:rsidR="00A35398" w:rsidRPr="0012061F" w:rsidRDefault="006C58F9" w:rsidP="0031043A">
      <w:pPr>
        <w:rPr>
          <w:rFonts w:asciiTheme="minorHAnsi" w:hAnsiTheme="minorHAnsi"/>
          <w:b/>
        </w:rPr>
      </w:pPr>
      <w:r w:rsidRPr="0012061F">
        <w:rPr>
          <w:rFonts w:asciiTheme="minorHAnsi" w:hAnsiTheme="minorHAnsi"/>
          <w:b/>
        </w:rPr>
        <w:t>Community Legal Centres in Tasmania</w:t>
      </w:r>
    </w:p>
    <w:p w14:paraId="2281C664" w14:textId="78072D20" w:rsidR="005015A6" w:rsidRPr="0012061F" w:rsidRDefault="00961D67" w:rsidP="005015A6">
      <w:pPr>
        <w:pStyle w:val="NormalWeb"/>
        <w:spacing w:before="0" w:beforeAutospacing="0" w:after="120" w:afterAutospacing="0" w:line="260" w:lineRule="atLeast"/>
        <w:jc w:val="both"/>
        <w:rPr>
          <w:rFonts w:asciiTheme="minorHAnsi" w:hAnsiTheme="minorHAnsi" w:cs="Arial"/>
        </w:rPr>
      </w:pPr>
      <w:r w:rsidRPr="0012061F">
        <w:rPr>
          <w:rFonts w:asciiTheme="minorHAnsi" w:hAnsiTheme="minorHAnsi" w:cs="Arial"/>
        </w:rPr>
        <w:t>Tasmania’s CLCs</w:t>
      </w:r>
      <w:r w:rsidR="00EE3AAE" w:rsidRPr="0012061F">
        <w:rPr>
          <w:rFonts w:asciiTheme="minorHAnsi" w:hAnsiTheme="minorHAnsi" w:cs="Arial"/>
        </w:rPr>
        <w:t xml:space="preserve"> provide assistance to a broad range of people but </w:t>
      </w:r>
      <w:r w:rsidR="006A168C" w:rsidRPr="0012061F">
        <w:rPr>
          <w:rFonts w:asciiTheme="minorHAnsi" w:hAnsiTheme="minorHAnsi" w:cs="Arial"/>
        </w:rPr>
        <w:t>primarily assist</w:t>
      </w:r>
      <w:r w:rsidR="00EE3AAE" w:rsidRPr="0012061F">
        <w:rPr>
          <w:rFonts w:asciiTheme="minorHAnsi" w:hAnsiTheme="minorHAnsi" w:cs="Arial"/>
        </w:rPr>
        <w:t xml:space="preserve"> persons who cannot afford a lawyer and are unable to access legal aid either because of the legal aid means test or because </w:t>
      </w:r>
      <w:r w:rsidR="001D5777" w:rsidRPr="0012061F">
        <w:rPr>
          <w:rFonts w:asciiTheme="minorHAnsi" w:hAnsiTheme="minorHAnsi" w:cs="Arial"/>
        </w:rPr>
        <w:t xml:space="preserve">the matter falls outside </w:t>
      </w:r>
      <w:r w:rsidR="00A95D4A" w:rsidRPr="0012061F">
        <w:rPr>
          <w:rFonts w:asciiTheme="minorHAnsi" w:hAnsiTheme="minorHAnsi" w:cs="Arial"/>
        </w:rPr>
        <w:t>legal aid</w:t>
      </w:r>
      <w:r w:rsidR="001D5777" w:rsidRPr="0012061F">
        <w:rPr>
          <w:rFonts w:asciiTheme="minorHAnsi" w:hAnsiTheme="minorHAnsi" w:cs="Arial"/>
        </w:rPr>
        <w:t xml:space="preserve"> guideli</w:t>
      </w:r>
      <w:r w:rsidR="00A95D4A" w:rsidRPr="0012061F">
        <w:rPr>
          <w:rFonts w:asciiTheme="minorHAnsi" w:hAnsiTheme="minorHAnsi" w:cs="Arial"/>
        </w:rPr>
        <w:t>nes</w:t>
      </w:r>
      <w:r w:rsidR="001D5777" w:rsidRPr="0012061F">
        <w:rPr>
          <w:rFonts w:asciiTheme="minorHAnsi" w:hAnsiTheme="minorHAnsi" w:cs="Arial"/>
        </w:rPr>
        <w:t xml:space="preserve">. </w:t>
      </w:r>
      <w:r w:rsidR="003E0A3E" w:rsidRPr="0012061F">
        <w:rPr>
          <w:rFonts w:asciiTheme="minorHAnsi" w:hAnsiTheme="minorHAnsi" w:cs="Arial"/>
        </w:rPr>
        <w:t>In short, our centres</w:t>
      </w:r>
      <w:r w:rsidR="00EE3AAE" w:rsidRPr="0012061F">
        <w:rPr>
          <w:rFonts w:asciiTheme="minorHAnsi" w:hAnsiTheme="minorHAnsi" w:cs="Arial"/>
        </w:rPr>
        <w:t xml:space="preserve"> provide a safety net</w:t>
      </w:r>
      <w:r w:rsidR="005015A6" w:rsidRPr="0012061F">
        <w:rPr>
          <w:rFonts w:asciiTheme="minorHAnsi" w:hAnsiTheme="minorHAnsi" w:cs="Arial"/>
        </w:rPr>
        <w:t xml:space="preserve"> without which many people would b</w:t>
      </w:r>
      <w:r w:rsidR="006B52F2" w:rsidRPr="0012061F">
        <w:rPr>
          <w:rFonts w:asciiTheme="minorHAnsi" w:hAnsiTheme="minorHAnsi" w:cs="Arial"/>
        </w:rPr>
        <w:t>e forced to</w:t>
      </w:r>
      <w:r w:rsidR="005015A6" w:rsidRPr="0012061F">
        <w:rPr>
          <w:rFonts w:asciiTheme="minorHAnsi" w:hAnsiTheme="minorHAnsi" w:cs="Arial"/>
        </w:rPr>
        <w:t xml:space="preserve"> self-represent. As the Commonwealth Attorney-General’s Department noted in 2009:</w:t>
      </w:r>
      <w:r w:rsidR="005015A6" w:rsidRPr="0012061F">
        <w:rPr>
          <w:rStyle w:val="FootnoteReference"/>
          <w:rFonts w:asciiTheme="minorHAnsi" w:hAnsiTheme="minorHAnsi" w:cs="Arial"/>
        </w:rPr>
        <w:footnoteReference w:id="12"/>
      </w:r>
    </w:p>
    <w:p w14:paraId="67A4A7D8" w14:textId="77777777" w:rsidR="005015A6" w:rsidRPr="0012061F" w:rsidRDefault="005015A6" w:rsidP="005015A6">
      <w:pPr>
        <w:pStyle w:val="NormalWeb"/>
        <w:spacing w:before="0" w:beforeAutospacing="0" w:after="120" w:afterAutospacing="0" w:line="260" w:lineRule="atLeast"/>
        <w:ind w:left="851" w:right="787"/>
        <w:jc w:val="both"/>
        <w:rPr>
          <w:rFonts w:asciiTheme="minorHAnsi" w:eastAsiaTheme="minorEastAsia" w:hAnsiTheme="minorHAnsi" w:cs="Arial"/>
          <w:sz w:val="30"/>
          <w:szCs w:val="30"/>
          <w:lang w:val="en-US"/>
        </w:rPr>
      </w:pPr>
      <w:r w:rsidRPr="0012061F">
        <w:rPr>
          <w:rFonts w:asciiTheme="minorHAnsi" w:eastAsiaTheme="minorEastAsia" w:hAnsiTheme="minorHAnsi" w:cs="Times"/>
          <w:lang w:val="en-US"/>
        </w:rPr>
        <w:t> </w:t>
      </w:r>
      <w:r w:rsidRPr="0012061F">
        <w:rPr>
          <w:rFonts w:asciiTheme="minorHAnsi" w:eastAsiaTheme="minorEastAsia" w:hAnsiTheme="minorHAnsi" w:cs="Arial"/>
          <w:sz w:val="22"/>
          <w:szCs w:val="22"/>
          <w:lang w:val="en-US"/>
        </w:rPr>
        <w:t>98 per cent of legal aid recipients [receive] an income that would be considered well below the poverty line. This leaves much of Australia unable to afford legal representation but nevertheless ineligible for legal aid.</w:t>
      </w:r>
    </w:p>
    <w:p w14:paraId="494EF74F" w14:textId="05A15DC9" w:rsidR="00367215" w:rsidRPr="0012061F" w:rsidRDefault="00AE5C4E" w:rsidP="000B1557">
      <w:pPr>
        <w:widowControl w:val="0"/>
        <w:autoSpaceDE w:val="0"/>
        <w:autoSpaceDN w:val="0"/>
        <w:adjustRightInd w:val="0"/>
        <w:spacing w:after="240"/>
        <w:jc w:val="both"/>
        <w:rPr>
          <w:rFonts w:asciiTheme="minorHAnsi" w:hAnsiTheme="minorHAnsi" w:cs="Times"/>
          <w:lang w:val="en-US"/>
        </w:rPr>
      </w:pPr>
      <w:r w:rsidRPr="0012061F">
        <w:rPr>
          <w:rFonts w:asciiTheme="minorHAnsi" w:hAnsiTheme="minorHAnsi" w:cs="Arial"/>
        </w:rPr>
        <w:t xml:space="preserve">However, we cannot meet all unmet need and have to prioritise </w:t>
      </w:r>
      <w:r w:rsidR="00966729" w:rsidRPr="0012061F">
        <w:rPr>
          <w:rFonts w:asciiTheme="minorHAnsi" w:hAnsiTheme="minorHAnsi" w:cs="Arial"/>
        </w:rPr>
        <w:t>to ensure best use of our funding</w:t>
      </w:r>
      <w:r w:rsidRPr="0012061F">
        <w:rPr>
          <w:rFonts w:asciiTheme="minorHAnsi" w:hAnsiTheme="minorHAnsi" w:cs="Arial"/>
        </w:rPr>
        <w:t xml:space="preserve">. This was recently </w:t>
      </w:r>
      <w:r w:rsidR="00966729" w:rsidRPr="0012061F">
        <w:rPr>
          <w:rFonts w:asciiTheme="minorHAnsi" w:hAnsiTheme="minorHAnsi" w:cs="Arial"/>
        </w:rPr>
        <w:t>highlighted</w:t>
      </w:r>
      <w:r w:rsidR="00B04E7F" w:rsidRPr="0012061F">
        <w:rPr>
          <w:rFonts w:asciiTheme="minorHAnsi" w:hAnsiTheme="minorHAnsi" w:cs="Arial"/>
        </w:rPr>
        <w:t xml:space="preserve"> in </w:t>
      </w:r>
      <w:r w:rsidRPr="0012061F">
        <w:rPr>
          <w:rFonts w:asciiTheme="minorHAnsi" w:hAnsiTheme="minorHAnsi" w:cs="Arial"/>
        </w:rPr>
        <w:t>the Austra</w:t>
      </w:r>
      <w:r w:rsidR="003E0A3E" w:rsidRPr="0012061F">
        <w:rPr>
          <w:rFonts w:asciiTheme="minorHAnsi" w:hAnsiTheme="minorHAnsi" w:cs="Arial"/>
        </w:rPr>
        <w:t>lian Council of Social Services</w:t>
      </w:r>
      <w:r w:rsidR="00B04E7F" w:rsidRPr="0012061F">
        <w:rPr>
          <w:rFonts w:asciiTheme="minorHAnsi" w:hAnsiTheme="minorHAnsi" w:cs="Arial"/>
        </w:rPr>
        <w:t xml:space="preserve"> </w:t>
      </w:r>
      <w:r w:rsidR="00B04E7F" w:rsidRPr="0012061F">
        <w:rPr>
          <w:rFonts w:asciiTheme="minorHAnsi" w:hAnsiTheme="minorHAnsi" w:cs="Arial"/>
          <w:i/>
        </w:rPr>
        <w:t>Australian Community Sector Survey 2013</w:t>
      </w:r>
      <w:r w:rsidR="003E0A3E" w:rsidRPr="0012061F">
        <w:rPr>
          <w:rFonts w:asciiTheme="minorHAnsi" w:hAnsiTheme="minorHAnsi" w:cs="Arial"/>
        </w:rPr>
        <w:t xml:space="preserve">, which </w:t>
      </w:r>
      <w:r w:rsidR="005015A6" w:rsidRPr="0012061F">
        <w:rPr>
          <w:rFonts w:asciiTheme="minorHAnsi" w:hAnsiTheme="minorHAnsi" w:cs="Arial"/>
        </w:rPr>
        <w:t xml:space="preserve">found that </w:t>
      </w:r>
      <w:r w:rsidRPr="0012061F">
        <w:rPr>
          <w:rFonts w:asciiTheme="minorHAnsi" w:hAnsiTheme="minorHAnsi" w:cs="Arial"/>
        </w:rPr>
        <w:t>63 per</w:t>
      </w:r>
      <w:r w:rsidR="005015A6" w:rsidRPr="0012061F">
        <w:rPr>
          <w:rFonts w:asciiTheme="minorHAnsi" w:hAnsiTheme="minorHAnsi" w:cs="Arial"/>
        </w:rPr>
        <w:t xml:space="preserve"> </w:t>
      </w:r>
      <w:r w:rsidRPr="0012061F">
        <w:rPr>
          <w:rFonts w:asciiTheme="minorHAnsi" w:hAnsiTheme="minorHAnsi" w:cs="Arial"/>
        </w:rPr>
        <w:t xml:space="preserve">cent of CLCs </w:t>
      </w:r>
      <w:r w:rsidR="005015A6" w:rsidRPr="0012061F">
        <w:rPr>
          <w:rFonts w:asciiTheme="minorHAnsi" w:hAnsiTheme="minorHAnsi" w:cs="Arial"/>
        </w:rPr>
        <w:t xml:space="preserve">in Australia were </w:t>
      </w:r>
      <w:r w:rsidRPr="0012061F">
        <w:rPr>
          <w:rFonts w:asciiTheme="minorHAnsi" w:hAnsiTheme="minorHAnsi" w:cs="Arial"/>
        </w:rPr>
        <w:t>unable to meet demand</w:t>
      </w:r>
      <w:r w:rsidRPr="0012061F">
        <w:rPr>
          <w:rStyle w:val="FootnoteReference"/>
          <w:rFonts w:asciiTheme="minorHAnsi" w:hAnsiTheme="minorHAnsi" w:cs="Arial"/>
        </w:rPr>
        <w:footnoteReference w:id="13"/>
      </w:r>
      <w:r w:rsidR="000B1557" w:rsidRPr="0012061F">
        <w:rPr>
          <w:rFonts w:asciiTheme="minorHAnsi" w:hAnsiTheme="minorHAnsi" w:cs="Arial"/>
        </w:rPr>
        <w:t xml:space="preserve"> </w:t>
      </w:r>
      <w:r w:rsidR="000B1557" w:rsidRPr="0012061F">
        <w:rPr>
          <w:rFonts w:asciiTheme="minorHAnsi" w:hAnsiTheme="minorHAnsi" w:cs="Arial"/>
          <w:lang w:val="en-US"/>
        </w:rPr>
        <w:t xml:space="preserve">and also reported the </w:t>
      </w:r>
      <w:r w:rsidR="001261CD" w:rsidRPr="0012061F">
        <w:rPr>
          <w:rFonts w:asciiTheme="minorHAnsi" w:hAnsiTheme="minorHAnsi" w:cs="Arial"/>
          <w:lang w:val="en-US"/>
        </w:rPr>
        <w:t>highest turn-away rate (20 per cent</w:t>
      </w:r>
      <w:r w:rsidR="000B1557" w:rsidRPr="0012061F">
        <w:rPr>
          <w:rFonts w:asciiTheme="minorHAnsi" w:hAnsiTheme="minorHAnsi" w:cs="Arial"/>
          <w:lang w:val="en-US"/>
        </w:rPr>
        <w:t>)</w:t>
      </w:r>
      <w:r w:rsidR="006171A3" w:rsidRPr="0012061F">
        <w:rPr>
          <w:rFonts w:asciiTheme="minorHAnsi" w:hAnsiTheme="minorHAnsi" w:cs="Arial"/>
          <w:lang w:val="en-US"/>
        </w:rPr>
        <w:t xml:space="preserve"> of any other community service</w:t>
      </w:r>
      <w:r w:rsidR="000B1557" w:rsidRPr="0012061F">
        <w:rPr>
          <w:rFonts w:asciiTheme="minorHAnsi" w:hAnsiTheme="minorHAnsi" w:cs="Arial"/>
          <w:lang w:val="en-US"/>
        </w:rPr>
        <w:t>.</w:t>
      </w:r>
      <w:r w:rsidR="000B1557" w:rsidRPr="0012061F">
        <w:rPr>
          <w:rStyle w:val="FootnoteReference"/>
          <w:rFonts w:asciiTheme="minorHAnsi" w:hAnsiTheme="minorHAnsi" w:cs="Arial"/>
          <w:lang w:val="en-US"/>
        </w:rPr>
        <w:footnoteReference w:id="14"/>
      </w:r>
      <w:r w:rsidR="000B1557" w:rsidRPr="0012061F">
        <w:rPr>
          <w:rFonts w:asciiTheme="minorHAnsi" w:hAnsiTheme="minorHAnsi" w:cs="Arial"/>
          <w:lang w:val="en-US"/>
        </w:rPr>
        <w:t xml:space="preserve"> </w:t>
      </w:r>
    </w:p>
    <w:p w14:paraId="62D2603F" w14:textId="60BDD3FB" w:rsidR="0031043A" w:rsidRPr="0012061F" w:rsidRDefault="00966729" w:rsidP="006C58F9">
      <w:pPr>
        <w:widowControl w:val="0"/>
        <w:autoSpaceDE w:val="0"/>
        <w:autoSpaceDN w:val="0"/>
        <w:adjustRightInd w:val="0"/>
        <w:spacing w:after="240"/>
        <w:jc w:val="both"/>
        <w:rPr>
          <w:rFonts w:asciiTheme="minorHAnsi" w:eastAsiaTheme="minorEastAsia" w:hAnsiTheme="minorHAnsi" w:cs="Arial"/>
          <w:lang w:val="en-US"/>
        </w:rPr>
      </w:pPr>
      <w:r w:rsidRPr="0012061F">
        <w:rPr>
          <w:rFonts w:asciiTheme="minorHAnsi" w:hAnsiTheme="minorHAnsi" w:cs="Arial"/>
        </w:rPr>
        <w:t>Additionally, r</w:t>
      </w:r>
      <w:r w:rsidR="005015A6" w:rsidRPr="0012061F">
        <w:rPr>
          <w:rFonts w:asciiTheme="minorHAnsi" w:hAnsiTheme="minorHAnsi" w:cs="Arial"/>
        </w:rPr>
        <w:t xml:space="preserve">educed funding of legal assistance services </w:t>
      </w:r>
      <w:r w:rsidR="00FF6501" w:rsidRPr="0012061F">
        <w:rPr>
          <w:rFonts w:asciiTheme="minorHAnsi" w:hAnsiTheme="minorHAnsi" w:cs="Arial"/>
        </w:rPr>
        <w:t xml:space="preserve">in some areas may result in </w:t>
      </w:r>
      <w:r w:rsidR="00961D67" w:rsidRPr="0012061F">
        <w:rPr>
          <w:rFonts w:asciiTheme="minorHAnsi" w:hAnsiTheme="minorHAnsi" w:cs="Arial"/>
        </w:rPr>
        <w:t>flow-on effects</w:t>
      </w:r>
      <w:r w:rsidR="005015A6" w:rsidRPr="0012061F">
        <w:rPr>
          <w:rFonts w:asciiTheme="minorHAnsi" w:hAnsiTheme="minorHAnsi" w:cs="Arial"/>
        </w:rPr>
        <w:t xml:space="preserve"> </w:t>
      </w:r>
      <w:r w:rsidRPr="0012061F">
        <w:rPr>
          <w:rFonts w:asciiTheme="minorHAnsi" w:hAnsiTheme="minorHAnsi" w:cs="Arial"/>
        </w:rPr>
        <w:t>for services</w:t>
      </w:r>
      <w:r w:rsidR="009E76EE" w:rsidRPr="0012061F">
        <w:rPr>
          <w:rFonts w:asciiTheme="minorHAnsi" w:hAnsiTheme="minorHAnsi" w:cs="Arial"/>
        </w:rPr>
        <w:t xml:space="preserve"> in other areas</w:t>
      </w:r>
      <w:r w:rsidR="005015A6" w:rsidRPr="0012061F">
        <w:rPr>
          <w:rFonts w:asciiTheme="minorHAnsi" w:hAnsiTheme="minorHAnsi" w:cs="Arial"/>
        </w:rPr>
        <w:t xml:space="preserve">. </w:t>
      </w:r>
      <w:r w:rsidR="009E76EE" w:rsidRPr="0012061F">
        <w:rPr>
          <w:rFonts w:asciiTheme="minorHAnsi" w:hAnsiTheme="minorHAnsi" w:cs="Arial"/>
        </w:rPr>
        <w:t xml:space="preserve">A good example of this occurred </w:t>
      </w:r>
      <w:r w:rsidR="006B52F2" w:rsidRPr="0012061F">
        <w:rPr>
          <w:rFonts w:asciiTheme="minorHAnsi" w:hAnsiTheme="minorHAnsi" w:cs="Arial"/>
        </w:rPr>
        <w:t xml:space="preserve">late last year </w:t>
      </w:r>
      <w:r w:rsidR="009E76EE" w:rsidRPr="0012061F">
        <w:rPr>
          <w:rFonts w:asciiTheme="minorHAnsi" w:hAnsiTheme="minorHAnsi" w:cs="Arial"/>
        </w:rPr>
        <w:t xml:space="preserve">when </w:t>
      </w:r>
      <w:r w:rsidR="00F55286" w:rsidRPr="0012061F">
        <w:rPr>
          <w:rFonts w:asciiTheme="minorHAnsi" w:hAnsiTheme="minorHAnsi" w:cs="Arial"/>
        </w:rPr>
        <w:t xml:space="preserve">insufficient </w:t>
      </w:r>
      <w:r w:rsidR="006B52F2" w:rsidRPr="0012061F">
        <w:rPr>
          <w:rFonts w:asciiTheme="minorHAnsi" w:hAnsiTheme="minorHAnsi" w:cs="Arial"/>
        </w:rPr>
        <w:t>funding</w:t>
      </w:r>
      <w:r w:rsidR="00961D67" w:rsidRPr="0012061F">
        <w:rPr>
          <w:rFonts w:asciiTheme="minorHAnsi" w:hAnsiTheme="minorHAnsi" w:cs="Arial"/>
        </w:rPr>
        <w:t xml:space="preserve"> of the Legal Aid Commission </w:t>
      </w:r>
      <w:r w:rsidR="001D5777" w:rsidRPr="0012061F">
        <w:rPr>
          <w:rFonts w:asciiTheme="minorHAnsi" w:hAnsiTheme="minorHAnsi" w:cs="Arial"/>
        </w:rPr>
        <w:t xml:space="preserve">in Tasmania </w:t>
      </w:r>
      <w:r w:rsidR="00961D67" w:rsidRPr="0012061F">
        <w:rPr>
          <w:rFonts w:asciiTheme="minorHAnsi" w:hAnsiTheme="minorHAnsi" w:cs="Arial"/>
        </w:rPr>
        <w:t>resulted in</w:t>
      </w:r>
      <w:r w:rsidR="00FA293B" w:rsidRPr="0012061F">
        <w:rPr>
          <w:rFonts w:asciiTheme="minorHAnsi" w:eastAsiaTheme="minorEastAsia" w:hAnsiTheme="minorHAnsi" w:cs="Arial"/>
          <w:lang w:val="en-US"/>
        </w:rPr>
        <w:t xml:space="preserve"> </w:t>
      </w:r>
      <w:r w:rsidR="00E55148" w:rsidRPr="0012061F">
        <w:rPr>
          <w:rFonts w:asciiTheme="minorHAnsi" w:eastAsiaTheme="minorEastAsia" w:hAnsiTheme="minorHAnsi" w:cs="Arial"/>
          <w:lang w:val="en-US"/>
        </w:rPr>
        <w:t xml:space="preserve">more </w:t>
      </w:r>
      <w:r w:rsidR="00F55286" w:rsidRPr="0012061F">
        <w:rPr>
          <w:rFonts w:asciiTheme="minorHAnsi" w:eastAsiaTheme="minorEastAsia" w:hAnsiTheme="minorHAnsi" w:cs="Arial"/>
          <w:lang w:val="en-US"/>
        </w:rPr>
        <w:t xml:space="preserve">restrictive </w:t>
      </w:r>
      <w:r w:rsidR="000B1557" w:rsidRPr="0012061F">
        <w:rPr>
          <w:rFonts w:asciiTheme="minorHAnsi" w:eastAsiaTheme="minorEastAsia" w:hAnsiTheme="minorHAnsi" w:cs="Arial"/>
          <w:lang w:val="en-US"/>
        </w:rPr>
        <w:t xml:space="preserve">guidelines </w:t>
      </w:r>
      <w:r w:rsidR="00FA293B" w:rsidRPr="0012061F">
        <w:rPr>
          <w:rFonts w:asciiTheme="minorHAnsi" w:eastAsiaTheme="minorEastAsia" w:hAnsiTheme="minorHAnsi" w:cs="Arial"/>
          <w:lang w:val="en-US"/>
        </w:rPr>
        <w:t>and consequently</w:t>
      </w:r>
      <w:r w:rsidR="00614293" w:rsidRPr="0012061F">
        <w:rPr>
          <w:rFonts w:asciiTheme="minorHAnsi" w:eastAsiaTheme="minorEastAsia" w:hAnsiTheme="minorHAnsi" w:cs="Arial"/>
          <w:lang w:val="en-US"/>
        </w:rPr>
        <w:t xml:space="preserve"> increased </w:t>
      </w:r>
      <w:r w:rsidR="00614293" w:rsidRPr="0012061F">
        <w:rPr>
          <w:rFonts w:asciiTheme="minorHAnsi" w:eastAsiaTheme="minorEastAsia" w:hAnsiTheme="minorHAnsi" w:cs="Arial"/>
          <w:lang w:val="en-US"/>
        </w:rPr>
        <w:lastRenderedPageBreak/>
        <w:t>demand for CLC assistance.</w:t>
      </w:r>
      <w:r w:rsidR="00614293" w:rsidRPr="0012061F">
        <w:rPr>
          <w:rStyle w:val="FootnoteReference"/>
          <w:rFonts w:asciiTheme="minorHAnsi" w:eastAsiaTheme="minorEastAsia" w:hAnsiTheme="minorHAnsi" w:cs="Arial"/>
          <w:lang w:val="en-US"/>
        </w:rPr>
        <w:footnoteReference w:id="15"/>
      </w:r>
    </w:p>
    <w:p w14:paraId="1B062E92" w14:textId="671AE177" w:rsidR="003D12A5" w:rsidRPr="0012061F" w:rsidRDefault="0031043A" w:rsidP="003D12A5">
      <w:pPr>
        <w:widowControl w:val="0"/>
        <w:autoSpaceDE w:val="0"/>
        <w:autoSpaceDN w:val="0"/>
        <w:adjustRightInd w:val="0"/>
        <w:spacing w:after="240"/>
        <w:jc w:val="both"/>
        <w:rPr>
          <w:rFonts w:asciiTheme="minorHAnsi" w:eastAsia="Times New Roman" w:hAnsiTheme="minorHAnsi"/>
        </w:rPr>
      </w:pPr>
      <w:r w:rsidRPr="0012061F">
        <w:rPr>
          <w:rFonts w:asciiTheme="minorHAnsi" w:eastAsia="Times New Roman" w:hAnsiTheme="minorHAnsi"/>
        </w:rPr>
        <w:t xml:space="preserve">Despite the significant social and financial disadvantage encountered by many Tasmanians and their increased vulnerability to legal problems, CLCs in Tasmania continue to provide an excellent service. </w:t>
      </w:r>
    </w:p>
    <w:p w14:paraId="57354951" w14:textId="77777777" w:rsidR="003D12A5" w:rsidRPr="0012061F" w:rsidRDefault="003D12A5" w:rsidP="003D12A5">
      <w:pPr>
        <w:ind w:firstLine="720"/>
        <w:rPr>
          <w:rFonts w:asciiTheme="minorHAnsi" w:hAnsiTheme="minorHAnsi"/>
          <w:b/>
          <w:i/>
          <w:lang w:val="en-US"/>
        </w:rPr>
      </w:pPr>
      <w:r w:rsidRPr="0012061F">
        <w:rPr>
          <w:rFonts w:asciiTheme="minorHAnsi" w:hAnsiTheme="minorHAnsi"/>
          <w:b/>
          <w:i/>
          <w:lang w:val="en-US"/>
        </w:rPr>
        <w:t xml:space="preserve">- Generalist </w:t>
      </w:r>
      <w:proofErr w:type="spellStart"/>
      <w:r w:rsidRPr="0012061F">
        <w:rPr>
          <w:rFonts w:asciiTheme="minorHAnsi" w:hAnsiTheme="minorHAnsi"/>
          <w:b/>
          <w:i/>
          <w:lang w:val="en-US"/>
        </w:rPr>
        <w:t>Centres</w:t>
      </w:r>
      <w:proofErr w:type="spellEnd"/>
    </w:p>
    <w:p w14:paraId="063E3BB6" w14:textId="21782DE2" w:rsidR="00187827" w:rsidRPr="0012061F" w:rsidRDefault="0031043A" w:rsidP="00187827">
      <w:pPr>
        <w:widowControl w:val="0"/>
        <w:autoSpaceDE w:val="0"/>
        <w:autoSpaceDN w:val="0"/>
        <w:adjustRightInd w:val="0"/>
        <w:spacing w:after="240"/>
        <w:jc w:val="both"/>
        <w:rPr>
          <w:rFonts w:asciiTheme="minorHAnsi" w:hAnsiTheme="minorHAnsi"/>
        </w:rPr>
      </w:pPr>
      <w:r w:rsidRPr="0012061F">
        <w:rPr>
          <w:rFonts w:asciiTheme="minorHAnsi" w:eastAsiaTheme="minorEastAsia" w:hAnsiTheme="minorHAnsi" w:cs="Arial"/>
          <w:bCs/>
          <w:lang w:val="en-US"/>
        </w:rPr>
        <w:t xml:space="preserve">Our generalist CLCs have offices in the three major population </w:t>
      </w:r>
      <w:proofErr w:type="spellStart"/>
      <w:r w:rsidRPr="0012061F">
        <w:rPr>
          <w:rFonts w:asciiTheme="minorHAnsi" w:eastAsiaTheme="minorEastAsia" w:hAnsiTheme="minorHAnsi" w:cs="Arial"/>
          <w:bCs/>
          <w:lang w:val="en-US"/>
        </w:rPr>
        <w:t>centres</w:t>
      </w:r>
      <w:proofErr w:type="spellEnd"/>
      <w:r w:rsidRPr="0012061F">
        <w:rPr>
          <w:rFonts w:asciiTheme="minorHAnsi" w:eastAsiaTheme="minorEastAsia" w:hAnsiTheme="minorHAnsi" w:cs="Arial"/>
          <w:bCs/>
          <w:lang w:val="en-US"/>
        </w:rPr>
        <w:t xml:space="preserve"> of Hobart (south), Launceston (north) and Devonport (north-west). There are also offices in the Hobart satellite towns of Bridgewater and </w:t>
      </w:r>
      <w:proofErr w:type="spellStart"/>
      <w:r w:rsidRPr="0012061F">
        <w:rPr>
          <w:rFonts w:asciiTheme="minorHAnsi" w:eastAsiaTheme="minorEastAsia" w:hAnsiTheme="minorHAnsi" w:cs="Arial"/>
          <w:bCs/>
          <w:lang w:val="en-US"/>
        </w:rPr>
        <w:t>Sorell</w:t>
      </w:r>
      <w:proofErr w:type="spellEnd"/>
      <w:r w:rsidRPr="0012061F">
        <w:rPr>
          <w:rFonts w:asciiTheme="minorHAnsi" w:eastAsiaTheme="minorEastAsia" w:hAnsiTheme="minorHAnsi" w:cs="Arial"/>
          <w:bCs/>
          <w:lang w:val="en-US"/>
        </w:rPr>
        <w:t xml:space="preserve"> whilst outreach is provided in the north-east, north-west and west including </w:t>
      </w:r>
      <w:proofErr w:type="spellStart"/>
      <w:r w:rsidRPr="0012061F">
        <w:rPr>
          <w:rFonts w:asciiTheme="minorHAnsi" w:eastAsiaTheme="minorEastAsia" w:hAnsiTheme="minorHAnsi" w:cs="Arial"/>
          <w:bCs/>
          <w:lang w:val="en-US"/>
        </w:rPr>
        <w:t>Burnie</w:t>
      </w:r>
      <w:proofErr w:type="spellEnd"/>
      <w:r w:rsidRPr="0012061F">
        <w:rPr>
          <w:rFonts w:asciiTheme="minorHAnsi" w:eastAsiaTheme="minorEastAsia" w:hAnsiTheme="minorHAnsi" w:cs="Arial"/>
          <w:bCs/>
          <w:lang w:val="en-US"/>
        </w:rPr>
        <w:t xml:space="preserve">, Smithton, Queenstown, Beaconsfield, Campbell Town, </w:t>
      </w:r>
      <w:proofErr w:type="spellStart"/>
      <w:r w:rsidRPr="0012061F">
        <w:rPr>
          <w:rFonts w:asciiTheme="minorHAnsi" w:eastAsiaTheme="minorEastAsia" w:hAnsiTheme="minorHAnsi" w:cs="Arial"/>
          <w:bCs/>
          <w:lang w:val="en-US"/>
        </w:rPr>
        <w:t>Deloraine</w:t>
      </w:r>
      <w:proofErr w:type="spellEnd"/>
      <w:r w:rsidRPr="0012061F">
        <w:rPr>
          <w:rFonts w:asciiTheme="minorHAnsi" w:eastAsiaTheme="minorEastAsia" w:hAnsiTheme="minorHAnsi" w:cs="Arial"/>
          <w:bCs/>
          <w:lang w:val="en-US"/>
        </w:rPr>
        <w:t xml:space="preserve">, </w:t>
      </w:r>
      <w:proofErr w:type="spellStart"/>
      <w:r w:rsidRPr="0012061F">
        <w:rPr>
          <w:rFonts w:asciiTheme="minorHAnsi" w:eastAsiaTheme="minorEastAsia" w:hAnsiTheme="minorHAnsi" w:cs="Arial"/>
          <w:bCs/>
          <w:lang w:val="en-US"/>
        </w:rPr>
        <w:t>Fingal</w:t>
      </w:r>
      <w:proofErr w:type="spellEnd"/>
      <w:r w:rsidRPr="0012061F">
        <w:rPr>
          <w:rFonts w:asciiTheme="minorHAnsi" w:eastAsiaTheme="minorEastAsia" w:hAnsiTheme="minorHAnsi" w:cs="Arial"/>
          <w:bCs/>
          <w:lang w:val="en-US"/>
        </w:rPr>
        <w:t xml:space="preserve">, Georgetown, Scottsdale and St Helens. </w:t>
      </w:r>
      <w:r w:rsidRPr="0012061F">
        <w:rPr>
          <w:rFonts w:asciiTheme="minorHAnsi" w:eastAsia="Times New Roman" w:hAnsiTheme="minorHAnsi"/>
        </w:rPr>
        <w:t>The offices and outreach services provided by our generalist services ensure regular face-to-face servicing of many of Tasmania’s most disadvantaged urban, regional and rural areas.</w:t>
      </w:r>
      <w:r w:rsidR="00A64A5E" w:rsidRPr="0012061F">
        <w:rPr>
          <w:rFonts w:asciiTheme="minorHAnsi" w:eastAsia="Times New Roman" w:hAnsiTheme="minorHAnsi"/>
        </w:rPr>
        <w:t xml:space="preserve"> By way of example, according to the most recent</w:t>
      </w:r>
      <w:r w:rsidR="007D704A" w:rsidRPr="0012061F">
        <w:rPr>
          <w:rFonts w:asciiTheme="minorHAnsi" w:eastAsia="Times New Roman" w:hAnsiTheme="minorHAnsi"/>
        </w:rPr>
        <w:t xml:space="preserve"> SEIFA IRSD data</w:t>
      </w:r>
      <w:r w:rsidR="00A64A5E" w:rsidRPr="0012061F">
        <w:rPr>
          <w:rFonts w:asciiTheme="minorHAnsi" w:eastAsia="Times New Roman" w:hAnsiTheme="minorHAnsi"/>
        </w:rPr>
        <w:t xml:space="preserve">, </w:t>
      </w:r>
      <w:r w:rsidR="00651861" w:rsidRPr="0012061F">
        <w:rPr>
          <w:rFonts w:asciiTheme="minorHAnsi" w:eastAsia="Times New Roman" w:hAnsiTheme="minorHAnsi"/>
        </w:rPr>
        <w:t xml:space="preserve">more than one-third of </w:t>
      </w:r>
      <w:r w:rsidR="00A64A5E" w:rsidRPr="0012061F">
        <w:rPr>
          <w:rFonts w:asciiTheme="minorHAnsi" w:eastAsia="Times New Roman" w:hAnsiTheme="minorHAnsi"/>
        </w:rPr>
        <w:t>Tasmania</w:t>
      </w:r>
      <w:r w:rsidR="001C7476" w:rsidRPr="0012061F">
        <w:rPr>
          <w:rFonts w:asciiTheme="minorHAnsi" w:eastAsia="Times New Roman" w:hAnsiTheme="minorHAnsi"/>
        </w:rPr>
        <w:t>n</w:t>
      </w:r>
      <w:r w:rsidR="00A64A5E" w:rsidRPr="0012061F">
        <w:rPr>
          <w:rFonts w:asciiTheme="minorHAnsi" w:eastAsia="Times New Roman" w:hAnsiTheme="minorHAnsi"/>
        </w:rPr>
        <w:t xml:space="preserve"> Local Government Areas (LGAs) </w:t>
      </w:r>
      <w:r w:rsidR="008C3170" w:rsidRPr="0012061F">
        <w:rPr>
          <w:rFonts w:asciiTheme="minorHAnsi" w:eastAsia="Times New Roman" w:hAnsiTheme="minorHAnsi"/>
        </w:rPr>
        <w:t>are in</w:t>
      </w:r>
      <w:r w:rsidR="00A64A5E" w:rsidRPr="0012061F">
        <w:rPr>
          <w:rFonts w:asciiTheme="minorHAnsi" w:eastAsia="Times New Roman" w:hAnsiTheme="minorHAnsi"/>
        </w:rPr>
        <w:t xml:space="preserve"> the two lowest quintiles of disadvantage in Australia: Break </w:t>
      </w:r>
      <w:proofErr w:type="spellStart"/>
      <w:r w:rsidR="00A64A5E" w:rsidRPr="0012061F">
        <w:rPr>
          <w:rFonts w:asciiTheme="minorHAnsi" w:eastAsia="Times New Roman" w:hAnsiTheme="minorHAnsi"/>
        </w:rPr>
        <w:t>O’Day</w:t>
      </w:r>
      <w:proofErr w:type="spellEnd"/>
      <w:r w:rsidR="00A64A5E" w:rsidRPr="0012061F">
        <w:rPr>
          <w:rFonts w:asciiTheme="minorHAnsi" w:eastAsia="Times New Roman" w:hAnsiTheme="minorHAnsi"/>
        </w:rPr>
        <w:t>, Brighton, Burnie, Central Highlands, Derwent Valley, Devonport, Dorset, George Town, Glenorchy and West Coast.</w:t>
      </w:r>
      <w:r w:rsidR="00A64A5E" w:rsidRPr="0012061F">
        <w:rPr>
          <w:rStyle w:val="FootnoteReference"/>
          <w:rFonts w:asciiTheme="minorHAnsi" w:eastAsia="Times New Roman" w:hAnsiTheme="minorHAnsi"/>
        </w:rPr>
        <w:footnoteReference w:id="16"/>
      </w:r>
      <w:r w:rsidR="00A64A5E" w:rsidRPr="0012061F">
        <w:rPr>
          <w:rFonts w:asciiTheme="minorHAnsi" w:eastAsia="Times New Roman" w:hAnsiTheme="minorHAnsi"/>
        </w:rPr>
        <w:t xml:space="preserve"> Significantly, the overwhelming majority of these LGAs have either a generalist CLC office located within the locality or receive regular servicing.</w:t>
      </w:r>
      <w:r w:rsidR="004C08BC" w:rsidRPr="0012061F">
        <w:rPr>
          <w:rFonts w:asciiTheme="minorHAnsi" w:eastAsia="Times New Roman" w:hAnsiTheme="minorHAnsi"/>
        </w:rPr>
        <w:t xml:space="preserve"> </w:t>
      </w:r>
      <w:r w:rsidR="001C7476" w:rsidRPr="0012061F">
        <w:rPr>
          <w:rFonts w:asciiTheme="minorHAnsi" w:hAnsiTheme="minorHAnsi"/>
        </w:rPr>
        <w:t xml:space="preserve">The Hobart Community Legal Service has an office in Bridgewater, which is in </w:t>
      </w:r>
      <w:r w:rsidR="00E36718" w:rsidRPr="0012061F">
        <w:rPr>
          <w:rFonts w:asciiTheme="minorHAnsi" w:hAnsiTheme="minorHAnsi"/>
        </w:rPr>
        <w:t xml:space="preserve">the </w:t>
      </w:r>
      <w:r w:rsidR="001C7476" w:rsidRPr="0012061F">
        <w:rPr>
          <w:rFonts w:asciiTheme="minorHAnsi" w:hAnsiTheme="minorHAnsi"/>
        </w:rPr>
        <w:t xml:space="preserve">Brighton </w:t>
      </w:r>
      <w:r w:rsidR="00E36718" w:rsidRPr="0012061F">
        <w:rPr>
          <w:rFonts w:asciiTheme="minorHAnsi" w:hAnsiTheme="minorHAnsi"/>
        </w:rPr>
        <w:t xml:space="preserve">municipality and close to the </w:t>
      </w:r>
      <w:r w:rsidR="001C7476" w:rsidRPr="0012061F">
        <w:rPr>
          <w:rFonts w:asciiTheme="minorHAnsi" w:hAnsiTheme="minorHAnsi"/>
        </w:rPr>
        <w:t>Derwent and Central Highlands</w:t>
      </w:r>
      <w:r w:rsidR="00E36718" w:rsidRPr="0012061F">
        <w:rPr>
          <w:rFonts w:asciiTheme="minorHAnsi" w:hAnsiTheme="minorHAnsi"/>
        </w:rPr>
        <w:t>’ municipalities</w:t>
      </w:r>
      <w:r w:rsidR="001C7476" w:rsidRPr="0012061F">
        <w:rPr>
          <w:rFonts w:asciiTheme="minorHAnsi" w:hAnsiTheme="minorHAnsi"/>
        </w:rPr>
        <w:t xml:space="preserve">, whilst the Sorell office of the HCLS is </w:t>
      </w:r>
      <w:r w:rsidR="00E36718" w:rsidRPr="0012061F">
        <w:rPr>
          <w:rFonts w:asciiTheme="minorHAnsi" w:hAnsiTheme="minorHAnsi"/>
        </w:rPr>
        <w:t>in Sorell, the gateway</w:t>
      </w:r>
      <w:r w:rsidR="001C7476" w:rsidRPr="0012061F">
        <w:rPr>
          <w:rFonts w:asciiTheme="minorHAnsi" w:hAnsiTheme="minorHAnsi"/>
        </w:rPr>
        <w:t xml:space="preserve"> to the Tasman municipality. The Launceston Community Legal Centre regularly services the Break </w:t>
      </w:r>
      <w:proofErr w:type="spellStart"/>
      <w:r w:rsidR="001C7476" w:rsidRPr="0012061F">
        <w:rPr>
          <w:rFonts w:asciiTheme="minorHAnsi" w:hAnsiTheme="minorHAnsi"/>
        </w:rPr>
        <w:t>O’Day</w:t>
      </w:r>
      <w:proofErr w:type="spellEnd"/>
      <w:r w:rsidR="001C7476" w:rsidRPr="0012061F">
        <w:rPr>
          <w:rFonts w:asciiTheme="minorHAnsi" w:hAnsiTheme="minorHAnsi"/>
        </w:rPr>
        <w:t>, Dorset and George Town LGAs</w:t>
      </w:r>
      <w:r w:rsidR="002E7DD4" w:rsidRPr="0012061F">
        <w:rPr>
          <w:rFonts w:asciiTheme="minorHAnsi" w:hAnsiTheme="minorHAnsi"/>
        </w:rPr>
        <w:t xml:space="preserve"> (north-east and east)</w:t>
      </w:r>
      <w:r w:rsidR="001C7476" w:rsidRPr="0012061F">
        <w:rPr>
          <w:rFonts w:asciiTheme="minorHAnsi" w:hAnsiTheme="minorHAnsi"/>
        </w:rPr>
        <w:t xml:space="preserve"> and the North West Community Legal Centre is located in Devonport and regularly services Burnie </w:t>
      </w:r>
      <w:r w:rsidR="002E7DD4" w:rsidRPr="0012061F">
        <w:rPr>
          <w:rFonts w:asciiTheme="minorHAnsi" w:hAnsiTheme="minorHAnsi"/>
        </w:rPr>
        <w:t xml:space="preserve">(in the north-west) </w:t>
      </w:r>
      <w:r w:rsidR="001C7476" w:rsidRPr="0012061F">
        <w:rPr>
          <w:rFonts w:asciiTheme="minorHAnsi" w:hAnsiTheme="minorHAnsi"/>
        </w:rPr>
        <w:t>and the West Coast.</w:t>
      </w:r>
    </w:p>
    <w:p w14:paraId="16EF23FF" w14:textId="65B2AA7E" w:rsidR="0032505E" w:rsidRPr="0012061F" w:rsidRDefault="0032505E" w:rsidP="0031043A">
      <w:pPr>
        <w:widowControl w:val="0"/>
        <w:autoSpaceDE w:val="0"/>
        <w:autoSpaceDN w:val="0"/>
        <w:adjustRightInd w:val="0"/>
        <w:spacing w:after="240"/>
        <w:jc w:val="both"/>
        <w:rPr>
          <w:rFonts w:asciiTheme="minorHAnsi" w:hAnsiTheme="minorHAnsi"/>
        </w:rPr>
      </w:pPr>
      <w:r w:rsidRPr="0012061F">
        <w:rPr>
          <w:rFonts w:asciiTheme="minorHAnsi" w:hAnsiTheme="minorHAnsi"/>
        </w:rPr>
        <w:t>Nevertheless, lega</w:t>
      </w:r>
      <w:r w:rsidR="00187827" w:rsidRPr="0012061F">
        <w:rPr>
          <w:rFonts w:asciiTheme="minorHAnsi" w:hAnsiTheme="minorHAnsi"/>
        </w:rPr>
        <w:t xml:space="preserve">l need in Tasmania </w:t>
      </w:r>
      <w:r w:rsidR="003D12A5" w:rsidRPr="0012061F">
        <w:rPr>
          <w:rFonts w:asciiTheme="minorHAnsi" w:hAnsiTheme="minorHAnsi"/>
        </w:rPr>
        <w:t>continues to remain</w:t>
      </w:r>
      <w:r w:rsidR="00187827" w:rsidRPr="0012061F">
        <w:rPr>
          <w:rFonts w:asciiTheme="minorHAnsi" w:hAnsiTheme="minorHAnsi"/>
        </w:rPr>
        <w:t xml:space="preserve"> high. Utilising the SEIDA IRSD data (noted above) it is clear that greater resourcing of generalist CLCs is required if they are to meet demand</w:t>
      </w:r>
      <w:r w:rsidR="003D12A5" w:rsidRPr="0012061F">
        <w:rPr>
          <w:rFonts w:asciiTheme="minorHAnsi" w:hAnsiTheme="minorHAnsi"/>
        </w:rPr>
        <w:t xml:space="preserve"> with</w:t>
      </w:r>
      <w:r w:rsidR="00187827" w:rsidRPr="0012061F">
        <w:rPr>
          <w:rFonts w:asciiTheme="minorHAnsi" w:hAnsiTheme="minorHAnsi"/>
        </w:rPr>
        <w:t xml:space="preserve"> </w:t>
      </w:r>
      <w:r w:rsidR="003D12A5" w:rsidRPr="0012061F">
        <w:rPr>
          <w:rFonts w:asciiTheme="minorHAnsi" w:hAnsiTheme="minorHAnsi"/>
        </w:rPr>
        <w:t>the following graph demonstrating</w:t>
      </w:r>
      <w:r w:rsidR="00187827" w:rsidRPr="0012061F">
        <w:rPr>
          <w:rFonts w:asciiTheme="minorHAnsi" w:hAnsiTheme="minorHAnsi"/>
        </w:rPr>
        <w:t xml:space="preserve"> </w:t>
      </w:r>
      <w:r w:rsidR="003D12A5" w:rsidRPr="0012061F">
        <w:rPr>
          <w:rFonts w:asciiTheme="minorHAnsi" w:hAnsiTheme="minorHAnsi"/>
        </w:rPr>
        <w:t xml:space="preserve">that </w:t>
      </w:r>
      <w:r w:rsidR="00187827" w:rsidRPr="0012061F">
        <w:rPr>
          <w:rFonts w:asciiTheme="minorHAnsi" w:hAnsiTheme="minorHAnsi"/>
        </w:rPr>
        <w:t xml:space="preserve">CLCs in Tasmania have legal advocate/demand ratios </w:t>
      </w:r>
      <w:r w:rsidR="00AD7973" w:rsidRPr="0012061F">
        <w:rPr>
          <w:rFonts w:asciiTheme="minorHAnsi" w:hAnsiTheme="minorHAnsi"/>
        </w:rPr>
        <w:t>of between 1</w:t>
      </w:r>
      <w:r w:rsidR="00187827" w:rsidRPr="0012061F">
        <w:rPr>
          <w:rFonts w:asciiTheme="minorHAnsi" w:hAnsiTheme="minorHAnsi"/>
        </w:rPr>
        <w:t>:</w:t>
      </w:r>
      <w:r w:rsidR="00AD7973" w:rsidRPr="0012061F">
        <w:rPr>
          <w:rFonts w:asciiTheme="minorHAnsi" w:hAnsiTheme="minorHAnsi"/>
        </w:rPr>
        <w:t>9</w:t>
      </w:r>
      <w:r w:rsidR="00FF4638" w:rsidRPr="0012061F">
        <w:rPr>
          <w:rFonts w:asciiTheme="minorHAnsi" w:hAnsiTheme="minorHAnsi"/>
        </w:rPr>
        <w:t>,</w:t>
      </w:r>
      <w:r w:rsidR="00AD7973" w:rsidRPr="0012061F">
        <w:rPr>
          <w:rFonts w:asciiTheme="minorHAnsi" w:hAnsiTheme="minorHAnsi"/>
        </w:rPr>
        <w:t xml:space="preserve">000 </w:t>
      </w:r>
      <w:r w:rsidR="00187827" w:rsidRPr="0012061F">
        <w:rPr>
          <w:rFonts w:asciiTheme="minorHAnsi" w:hAnsiTheme="minorHAnsi"/>
        </w:rPr>
        <w:t>and 1:16</w:t>
      </w:r>
      <w:r w:rsidR="00FF4638" w:rsidRPr="0012061F">
        <w:rPr>
          <w:rFonts w:asciiTheme="minorHAnsi" w:hAnsiTheme="minorHAnsi"/>
        </w:rPr>
        <w:t>,</w:t>
      </w:r>
      <w:r w:rsidR="00187827" w:rsidRPr="0012061F">
        <w:rPr>
          <w:rFonts w:asciiTheme="minorHAnsi" w:hAnsiTheme="minorHAnsi"/>
        </w:rPr>
        <w:t>576.</w:t>
      </w:r>
      <w:r w:rsidR="003D12A5" w:rsidRPr="0012061F">
        <w:rPr>
          <w:rFonts w:asciiTheme="minorHAnsi" w:hAnsiTheme="minorHAnsi"/>
        </w:rPr>
        <w:t xml:space="preserve"> </w:t>
      </w:r>
    </w:p>
    <w:p w14:paraId="182C1FD0" w14:textId="77777777" w:rsidR="0032505E" w:rsidRPr="0012061F" w:rsidRDefault="0032505E" w:rsidP="002E7DD4">
      <w:pPr>
        <w:jc w:val="center"/>
        <w:rPr>
          <w:rFonts w:asciiTheme="minorHAnsi" w:eastAsia="Times New Roman" w:hAnsiTheme="minorHAnsi"/>
          <w:b/>
          <w:sz w:val="27"/>
          <w:szCs w:val="27"/>
        </w:rPr>
      </w:pPr>
    </w:p>
    <w:p w14:paraId="6FCD2CD3" w14:textId="77777777" w:rsidR="0032505E" w:rsidRPr="0012061F" w:rsidRDefault="0032505E" w:rsidP="002E7DD4">
      <w:pPr>
        <w:jc w:val="center"/>
        <w:rPr>
          <w:rFonts w:asciiTheme="minorHAnsi" w:eastAsia="Times New Roman" w:hAnsiTheme="minorHAnsi"/>
          <w:b/>
          <w:sz w:val="27"/>
          <w:szCs w:val="27"/>
        </w:rPr>
      </w:pPr>
    </w:p>
    <w:p w14:paraId="2D3D98AF" w14:textId="77777777" w:rsidR="0032505E" w:rsidRPr="0012061F" w:rsidRDefault="0032505E" w:rsidP="002E7DD4">
      <w:pPr>
        <w:jc w:val="center"/>
        <w:rPr>
          <w:rFonts w:asciiTheme="minorHAnsi" w:eastAsia="Times New Roman" w:hAnsiTheme="minorHAnsi"/>
          <w:b/>
          <w:sz w:val="27"/>
          <w:szCs w:val="27"/>
        </w:rPr>
      </w:pPr>
    </w:p>
    <w:p w14:paraId="2F173922" w14:textId="77777777" w:rsidR="0032505E" w:rsidRPr="0012061F" w:rsidRDefault="0032505E" w:rsidP="002E7DD4">
      <w:pPr>
        <w:jc w:val="center"/>
        <w:rPr>
          <w:rFonts w:asciiTheme="minorHAnsi" w:eastAsia="Times New Roman" w:hAnsiTheme="minorHAnsi"/>
          <w:b/>
          <w:sz w:val="27"/>
          <w:szCs w:val="27"/>
        </w:rPr>
      </w:pPr>
    </w:p>
    <w:p w14:paraId="28F792BD" w14:textId="77777777" w:rsidR="0032505E" w:rsidRPr="0012061F" w:rsidRDefault="0032505E" w:rsidP="002E7DD4">
      <w:pPr>
        <w:jc w:val="center"/>
        <w:rPr>
          <w:rFonts w:asciiTheme="minorHAnsi" w:eastAsia="Times New Roman" w:hAnsiTheme="minorHAnsi"/>
          <w:b/>
          <w:sz w:val="27"/>
          <w:szCs w:val="27"/>
        </w:rPr>
      </w:pPr>
    </w:p>
    <w:p w14:paraId="10780992" w14:textId="244E576A" w:rsidR="002E7DD4" w:rsidRPr="0012061F" w:rsidRDefault="003D12A5" w:rsidP="002E7DD4">
      <w:pPr>
        <w:jc w:val="center"/>
        <w:rPr>
          <w:rFonts w:asciiTheme="minorHAnsi" w:eastAsia="Times New Roman" w:hAnsiTheme="minorHAnsi"/>
          <w:b/>
        </w:rPr>
      </w:pPr>
      <w:r w:rsidRPr="0012061F">
        <w:rPr>
          <w:rFonts w:asciiTheme="minorHAnsi" w:eastAsia="Times New Roman" w:hAnsiTheme="minorHAnsi"/>
          <w:b/>
        </w:rPr>
        <w:t xml:space="preserve">Generalist </w:t>
      </w:r>
      <w:r w:rsidR="00E97D8B" w:rsidRPr="0012061F">
        <w:rPr>
          <w:rFonts w:asciiTheme="minorHAnsi" w:eastAsia="Times New Roman" w:hAnsiTheme="minorHAnsi"/>
          <w:b/>
        </w:rPr>
        <w:t xml:space="preserve">CLCs and </w:t>
      </w:r>
      <w:r w:rsidR="0032505E" w:rsidRPr="0012061F">
        <w:rPr>
          <w:rFonts w:asciiTheme="minorHAnsi" w:eastAsia="Times New Roman" w:hAnsiTheme="minorHAnsi"/>
          <w:b/>
        </w:rPr>
        <w:t>Legal Need in Tasmania</w:t>
      </w:r>
    </w:p>
    <w:p w14:paraId="6813CD00" w14:textId="77777777" w:rsidR="002E7DD4" w:rsidRPr="0012061F" w:rsidRDefault="002E7DD4" w:rsidP="002E7DD4">
      <w:pPr>
        <w:jc w:val="both"/>
        <w:rPr>
          <w:rFonts w:asciiTheme="minorHAnsi" w:hAnsiTheme="minorHAnsi" w:cs="Arial"/>
          <w:sz w:val="22"/>
          <w:szCs w:val="22"/>
          <w:lang w:val="en-US"/>
        </w:rPr>
      </w:pPr>
    </w:p>
    <w:tbl>
      <w:tblPr>
        <w:tblW w:w="836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701"/>
        <w:gridCol w:w="1417"/>
        <w:gridCol w:w="1276"/>
        <w:gridCol w:w="1276"/>
      </w:tblGrid>
      <w:tr w:rsidR="003D12A5" w:rsidRPr="0012061F" w14:paraId="5D892C57" w14:textId="42A94820" w:rsidTr="003D12A5">
        <w:trPr>
          <w:tblHeader/>
          <w:jc w:val="center"/>
        </w:trPr>
        <w:tc>
          <w:tcPr>
            <w:tcW w:w="2694" w:type="dxa"/>
            <w:tcBorders>
              <w:top w:val="double" w:sz="4" w:space="0" w:color="auto"/>
              <w:left w:val="double" w:sz="4" w:space="0" w:color="auto"/>
              <w:bottom w:val="double" w:sz="4" w:space="0" w:color="auto"/>
              <w:right w:val="single" w:sz="6" w:space="0" w:color="auto"/>
            </w:tcBorders>
            <w:shd w:val="clear" w:color="auto" w:fill="E0E0E0"/>
          </w:tcPr>
          <w:p w14:paraId="5AAC6439" w14:textId="053F1806" w:rsidR="003D12A5" w:rsidRPr="0012061F" w:rsidRDefault="003D12A5" w:rsidP="003D12A5">
            <w:pPr>
              <w:spacing w:before="120"/>
              <w:rPr>
                <w:rFonts w:asciiTheme="minorHAnsi" w:hAnsiTheme="minorHAnsi" w:cs="Arial"/>
                <w:b/>
                <w:sz w:val="22"/>
                <w:szCs w:val="22"/>
              </w:rPr>
            </w:pPr>
            <w:r w:rsidRPr="0012061F">
              <w:rPr>
                <w:rFonts w:asciiTheme="minorHAnsi" w:hAnsiTheme="minorHAnsi" w:cs="Arial"/>
                <w:b/>
                <w:sz w:val="22"/>
                <w:szCs w:val="22"/>
              </w:rPr>
              <w:t>Community Legal Centre</w:t>
            </w:r>
          </w:p>
        </w:tc>
        <w:tc>
          <w:tcPr>
            <w:tcW w:w="1701" w:type="dxa"/>
            <w:tcBorders>
              <w:top w:val="double" w:sz="4" w:space="0" w:color="auto"/>
              <w:left w:val="single" w:sz="6" w:space="0" w:color="auto"/>
              <w:bottom w:val="double" w:sz="4" w:space="0" w:color="auto"/>
              <w:right w:val="single" w:sz="6" w:space="0" w:color="auto"/>
            </w:tcBorders>
            <w:shd w:val="clear" w:color="auto" w:fill="E0E0E0"/>
          </w:tcPr>
          <w:p w14:paraId="228DB5C7" w14:textId="47743470" w:rsidR="003D12A5" w:rsidRPr="0012061F" w:rsidRDefault="003D12A5" w:rsidP="00777914">
            <w:pPr>
              <w:spacing w:before="120"/>
              <w:jc w:val="both"/>
              <w:rPr>
                <w:rFonts w:asciiTheme="minorHAnsi" w:hAnsiTheme="minorHAnsi" w:cs="Arial"/>
                <w:b/>
                <w:sz w:val="22"/>
                <w:szCs w:val="22"/>
              </w:rPr>
            </w:pPr>
            <w:r w:rsidRPr="0012061F">
              <w:rPr>
                <w:rFonts w:asciiTheme="minorHAnsi" w:hAnsiTheme="minorHAnsi" w:cs="Arial"/>
                <w:b/>
                <w:sz w:val="22"/>
                <w:szCs w:val="22"/>
              </w:rPr>
              <w:t>Staff providing legal assistance</w:t>
            </w:r>
            <w:r w:rsidR="00FF4638" w:rsidRPr="0012061F">
              <w:rPr>
                <w:rFonts w:asciiTheme="minorHAnsi" w:hAnsiTheme="minorHAnsi" w:cs="Arial"/>
                <w:b/>
                <w:sz w:val="22"/>
                <w:szCs w:val="22"/>
              </w:rPr>
              <w:t xml:space="preserve"> (FTEs)</w:t>
            </w:r>
          </w:p>
        </w:tc>
        <w:tc>
          <w:tcPr>
            <w:tcW w:w="1417" w:type="dxa"/>
            <w:tcBorders>
              <w:top w:val="double" w:sz="4" w:space="0" w:color="auto"/>
              <w:left w:val="single" w:sz="6" w:space="0" w:color="auto"/>
              <w:bottom w:val="double" w:sz="4" w:space="0" w:color="auto"/>
              <w:right w:val="single" w:sz="6" w:space="0" w:color="auto"/>
            </w:tcBorders>
            <w:shd w:val="clear" w:color="auto" w:fill="E0E0E0"/>
          </w:tcPr>
          <w:p w14:paraId="31834951" w14:textId="591101FF" w:rsidR="003D12A5" w:rsidRPr="0012061F" w:rsidRDefault="00FF4638" w:rsidP="003D12A5">
            <w:pPr>
              <w:spacing w:before="120"/>
              <w:rPr>
                <w:rFonts w:asciiTheme="minorHAnsi" w:hAnsiTheme="minorHAnsi" w:cs="Arial"/>
                <w:b/>
                <w:sz w:val="22"/>
                <w:szCs w:val="22"/>
              </w:rPr>
            </w:pPr>
            <w:r w:rsidRPr="0012061F">
              <w:rPr>
                <w:rFonts w:asciiTheme="minorHAnsi" w:hAnsiTheme="minorHAnsi" w:cs="Arial"/>
                <w:b/>
                <w:sz w:val="22"/>
                <w:szCs w:val="22"/>
              </w:rPr>
              <w:t>ABS Statistical Area Level 4 (SA4)</w:t>
            </w:r>
          </w:p>
        </w:tc>
        <w:tc>
          <w:tcPr>
            <w:tcW w:w="1276" w:type="dxa"/>
            <w:tcBorders>
              <w:top w:val="double" w:sz="4" w:space="0" w:color="auto"/>
              <w:left w:val="single" w:sz="6" w:space="0" w:color="auto"/>
              <w:bottom w:val="double" w:sz="4" w:space="0" w:color="auto"/>
              <w:right w:val="single" w:sz="6" w:space="0" w:color="auto"/>
            </w:tcBorders>
            <w:shd w:val="clear" w:color="auto" w:fill="E0E0E0"/>
          </w:tcPr>
          <w:p w14:paraId="6C7B9ED4" w14:textId="4ED6921C" w:rsidR="003D12A5" w:rsidRPr="0012061F" w:rsidRDefault="003D12A5" w:rsidP="00777914">
            <w:pPr>
              <w:spacing w:before="120"/>
              <w:jc w:val="both"/>
              <w:rPr>
                <w:rFonts w:asciiTheme="minorHAnsi" w:hAnsiTheme="minorHAnsi" w:cs="Arial"/>
                <w:b/>
                <w:sz w:val="22"/>
                <w:szCs w:val="22"/>
              </w:rPr>
            </w:pPr>
            <w:r w:rsidRPr="0012061F">
              <w:rPr>
                <w:rFonts w:asciiTheme="minorHAnsi" w:hAnsiTheme="minorHAnsi" w:cs="Arial"/>
                <w:b/>
                <w:sz w:val="22"/>
                <w:szCs w:val="22"/>
              </w:rPr>
              <w:t>No. of people in legal need</w:t>
            </w:r>
          </w:p>
        </w:tc>
        <w:tc>
          <w:tcPr>
            <w:tcW w:w="1276" w:type="dxa"/>
            <w:tcBorders>
              <w:top w:val="double" w:sz="4" w:space="0" w:color="auto"/>
              <w:left w:val="single" w:sz="6" w:space="0" w:color="auto"/>
              <w:bottom w:val="double" w:sz="4" w:space="0" w:color="auto"/>
              <w:right w:val="single" w:sz="6" w:space="0" w:color="auto"/>
            </w:tcBorders>
            <w:shd w:val="clear" w:color="auto" w:fill="E0E0E0"/>
          </w:tcPr>
          <w:p w14:paraId="66EF5F63" w14:textId="77777777" w:rsidR="003D12A5" w:rsidRPr="0012061F" w:rsidRDefault="003D12A5" w:rsidP="003D12A5">
            <w:pPr>
              <w:spacing w:before="120"/>
              <w:jc w:val="both"/>
              <w:rPr>
                <w:rFonts w:asciiTheme="minorHAnsi" w:hAnsiTheme="minorHAnsi" w:cs="Arial"/>
                <w:b/>
                <w:sz w:val="22"/>
                <w:szCs w:val="22"/>
              </w:rPr>
            </w:pPr>
          </w:p>
          <w:p w14:paraId="7340C7C4" w14:textId="082B428B" w:rsidR="003D12A5" w:rsidRPr="0012061F" w:rsidRDefault="003D12A5" w:rsidP="00777914">
            <w:pPr>
              <w:spacing w:before="120"/>
              <w:jc w:val="both"/>
              <w:rPr>
                <w:rFonts w:asciiTheme="minorHAnsi" w:hAnsiTheme="minorHAnsi" w:cs="Arial"/>
                <w:b/>
                <w:sz w:val="22"/>
                <w:szCs w:val="22"/>
              </w:rPr>
            </w:pPr>
            <w:r w:rsidRPr="0012061F">
              <w:rPr>
                <w:rFonts w:asciiTheme="minorHAnsi" w:hAnsiTheme="minorHAnsi" w:cs="Arial"/>
                <w:b/>
                <w:sz w:val="22"/>
                <w:szCs w:val="22"/>
              </w:rPr>
              <w:t>Ratio</w:t>
            </w:r>
          </w:p>
        </w:tc>
      </w:tr>
      <w:tr w:rsidR="003D12A5" w:rsidRPr="0012061F" w14:paraId="230A2940" w14:textId="173CA9BC" w:rsidTr="003D12A5">
        <w:trPr>
          <w:trHeight w:val="484"/>
          <w:jc w:val="center"/>
        </w:trPr>
        <w:tc>
          <w:tcPr>
            <w:tcW w:w="2694" w:type="dxa"/>
            <w:tcBorders>
              <w:top w:val="double" w:sz="4" w:space="0" w:color="auto"/>
            </w:tcBorders>
            <w:shd w:val="clear" w:color="auto" w:fill="auto"/>
          </w:tcPr>
          <w:p w14:paraId="7276F339" w14:textId="451076BC" w:rsidR="003D12A5" w:rsidRPr="0012061F" w:rsidRDefault="003D12A5" w:rsidP="002E7DD4">
            <w:pPr>
              <w:spacing w:before="120"/>
              <w:rPr>
                <w:rFonts w:asciiTheme="minorHAnsi" w:hAnsiTheme="minorHAnsi" w:cs="Arial"/>
                <w:sz w:val="22"/>
                <w:szCs w:val="22"/>
              </w:rPr>
            </w:pPr>
            <w:r w:rsidRPr="0012061F">
              <w:rPr>
                <w:rFonts w:asciiTheme="minorHAnsi" w:hAnsiTheme="minorHAnsi" w:cs="Arial"/>
                <w:sz w:val="22"/>
                <w:szCs w:val="22"/>
              </w:rPr>
              <w:t xml:space="preserve">Launceston Community Legal Centre </w:t>
            </w:r>
          </w:p>
        </w:tc>
        <w:tc>
          <w:tcPr>
            <w:tcW w:w="1701" w:type="dxa"/>
            <w:tcBorders>
              <w:top w:val="double" w:sz="4" w:space="0" w:color="auto"/>
            </w:tcBorders>
            <w:shd w:val="clear" w:color="auto" w:fill="auto"/>
          </w:tcPr>
          <w:p w14:paraId="585DC7F1" w14:textId="4B49F1B1" w:rsidR="003D12A5" w:rsidRPr="0012061F" w:rsidRDefault="003D12A5" w:rsidP="00777914">
            <w:pPr>
              <w:spacing w:before="120"/>
              <w:rPr>
                <w:rFonts w:asciiTheme="minorHAnsi" w:hAnsiTheme="minorHAnsi" w:cs="Arial"/>
                <w:sz w:val="22"/>
                <w:szCs w:val="22"/>
              </w:rPr>
            </w:pPr>
            <w:r w:rsidRPr="0012061F">
              <w:rPr>
                <w:rFonts w:asciiTheme="minorHAnsi" w:hAnsiTheme="minorHAnsi" w:cs="Arial"/>
                <w:sz w:val="22"/>
                <w:szCs w:val="22"/>
              </w:rPr>
              <w:t>5</w:t>
            </w:r>
          </w:p>
        </w:tc>
        <w:tc>
          <w:tcPr>
            <w:tcW w:w="1417" w:type="dxa"/>
            <w:tcBorders>
              <w:top w:val="double" w:sz="4" w:space="0" w:color="auto"/>
            </w:tcBorders>
            <w:shd w:val="clear" w:color="auto" w:fill="auto"/>
          </w:tcPr>
          <w:p w14:paraId="20CC5AAB" w14:textId="7C867E42" w:rsidR="003D12A5" w:rsidRPr="0012061F" w:rsidRDefault="003D12A5" w:rsidP="00FF4638">
            <w:pPr>
              <w:spacing w:before="120"/>
              <w:rPr>
                <w:rFonts w:asciiTheme="minorHAnsi" w:hAnsiTheme="minorHAnsi" w:cs="Arial"/>
                <w:sz w:val="22"/>
                <w:szCs w:val="22"/>
              </w:rPr>
            </w:pPr>
            <w:r w:rsidRPr="0012061F">
              <w:rPr>
                <w:rFonts w:asciiTheme="minorHAnsi" w:hAnsiTheme="minorHAnsi" w:cs="Arial"/>
                <w:sz w:val="22"/>
                <w:szCs w:val="22"/>
              </w:rPr>
              <w:t xml:space="preserve">North </w:t>
            </w:r>
          </w:p>
        </w:tc>
        <w:tc>
          <w:tcPr>
            <w:tcW w:w="1276" w:type="dxa"/>
            <w:tcBorders>
              <w:top w:val="double" w:sz="4" w:space="0" w:color="auto"/>
            </w:tcBorders>
          </w:tcPr>
          <w:p w14:paraId="70F285F6" w14:textId="35326F4F" w:rsidR="003D12A5" w:rsidRPr="0012061F" w:rsidRDefault="003D12A5" w:rsidP="00777914">
            <w:pPr>
              <w:spacing w:before="120"/>
              <w:rPr>
                <w:rFonts w:asciiTheme="minorHAnsi" w:hAnsiTheme="minorHAnsi" w:cs="Arial"/>
                <w:sz w:val="22"/>
                <w:szCs w:val="22"/>
              </w:rPr>
            </w:pPr>
            <w:r w:rsidRPr="0012061F">
              <w:rPr>
                <w:rFonts w:asciiTheme="minorHAnsi" w:hAnsiTheme="minorHAnsi" w:cs="Arial"/>
                <w:sz w:val="22"/>
                <w:szCs w:val="22"/>
              </w:rPr>
              <w:t>45,002</w:t>
            </w:r>
          </w:p>
        </w:tc>
        <w:tc>
          <w:tcPr>
            <w:tcW w:w="1276" w:type="dxa"/>
            <w:tcBorders>
              <w:top w:val="double" w:sz="4" w:space="0" w:color="auto"/>
            </w:tcBorders>
          </w:tcPr>
          <w:p w14:paraId="0D484AC5" w14:textId="67D63B52" w:rsidR="003D12A5" w:rsidRPr="0012061F" w:rsidRDefault="003D12A5" w:rsidP="00777914">
            <w:pPr>
              <w:spacing w:before="120"/>
              <w:rPr>
                <w:rFonts w:asciiTheme="minorHAnsi" w:hAnsiTheme="minorHAnsi" w:cs="Arial"/>
                <w:sz w:val="22"/>
                <w:szCs w:val="22"/>
              </w:rPr>
            </w:pPr>
            <w:r w:rsidRPr="0012061F">
              <w:rPr>
                <w:rFonts w:asciiTheme="minorHAnsi" w:hAnsiTheme="minorHAnsi" w:cs="Arial"/>
                <w:sz w:val="22"/>
                <w:szCs w:val="22"/>
              </w:rPr>
              <w:t>1:9</w:t>
            </w:r>
            <w:r w:rsidR="00FF4638" w:rsidRPr="0012061F">
              <w:rPr>
                <w:rFonts w:asciiTheme="minorHAnsi" w:hAnsiTheme="minorHAnsi" w:cs="Arial"/>
                <w:sz w:val="22"/>
                <w:szCs w:val="22"/>
              </w:rPr>
              <w:t>,</w:t>
            </w:r>
            <w:r w:rsidRPr="0012061F">
              <w:rPr>
                <w:rFonts w:asciiTheme="minorHAnsi" w:hAnsiTheme="minorHAnsi" w:cs="Arial"/>
                <w:sz w:val="22"/>
                <w:szCs w:val="22"/>
              </w:rPr>
              <w:t>000</w:t>
            </w:r>
          </w:p>
        </w:tc>
      </w:tr>
      <w:tr w:rsidR="003D12A5" w:rsidRPr="0012061F" w14:paraId="44C0E989" w14:textId="29692742" w:rsidTr="003D12A5">
        <w:trPr>
          <w:trHeight w:val="413"/>
          <w:jc w:val="center"/>
        </w:trPr>
        <w:tc>
          <w:tcPr>
            <w:tcW w:w="2694" w:type="dxa"/>
            <w:shd w:val="clear" w:color="auto" w:fill="auto"/>
          </w:tcPr>
          <w:p w14:paraId="57DD51E4" w14:textId="214BB68C" w:rsidR="003D12A5" w:rsidRPr="0012061F" w:rsidRDefault="003D12A5" w:rsidP="00777914">
            <w:pPr>
              <w:spacing w:before="120"/>
              <w:rPr>
                <w:rFonts w:asciiTheme="minorHAnsi" w:hAnsiTheme="minorHAnsi" w:cs="Arial"/>
                <w:sz w:val="22"/>
                <w:szCs w:val="22"/>
              </w:rPr>
            </w:pPr>
            <w:r w:rsidRPr="0012061F">
              <w:rPr>
                <w:rFonts w:asciiTheme="minorHAnsi" w:hAnsiTheme="minorHAnsi" w:cs="Arial"/>
                <w:sz w:val="22"/>
                <w:szCs w:val="22"/>
              </w:rPr>
              <w:t>North West Community Legal Centre</w:t>
            </w:r>
          </w:p>
        </w:tc>
        <w:tc>
          <w:tcPr>
            <w:tcW w:w="1701" w:type="dxa"/>
            <w:shd w:val="clear" w:color="auto" w:fill="auto"/>
          </w:tcPr>
          <w:p w14:paraId="609B8945" w14:textId="536CA3EC" w:rsidR="003D12A5" w:rsidRPr="0012061F" w:rsidRDefault="003D12A5" w:rsidP="00777914">
            <w:pPr>
              <w:spacing w:before="120"/>
              <w:rPr>
                <w:rFonts w:asciiTheme="minorHAnsi" w:hAnsiTheme="minorHAnsi" w:cs="Arial"/>
                <w:sz w:val="22"/>
                <w:szCs w:val="22"/>
              </w:rPr>
            </w:pPr>
            <w:r w:rsidRPr="0012061F">
              <w:rPr>
                <w:rFonts w:asciiTheme="minorHAnsi" w:hAnsiTheme="minorHAnsi" w:cs="Arial"/>
                <w:sz w:val="22"/>
                <w:szCs w:val="22"/>
              </w:rPr>
              <w:t>2.6</w:t>
            </w:r>
          </w:p>
        </w:tc>
        <w:tc>
          <w:tcPr>
            <w:tcW w:w="1417" w:type="dxa"/>
            <w:shd w:val="clear" w:color="auto" w:fill="auto"/>
          </w:tcPr>
          <w:p w14:paraId="49EDF60E" w14:textId="4EA69606" w:rsidR="003D12A5" w:rsidRPr="0012061F" w:rsidRDefault="003D12A5" w:rsidP="00FF4638">
            <w:pPr>
              <w:spacing w:before="120"/>
              <w:rPr>
                <w:rFonts w:asciiTheme="minorHAnsi" w:hAnsiTheme="minorHAnsi" w:cs="Arial"/>
                <w:sz w:val="22"/>
                <w:szCs w:val="22"/>
              </w:rPr>
            </w:pPr>
            <w:r w:rsidRPr="0012061F">
              <w:rPr>
                <w:rFonts w:asciiTheme="minorHAnsi" w:hAnsiTheme="minorHAnsi" w:cs="Arial"/>
                <w:sz w:val="22"/>
                <w:szCs w:val="22"/>
              </w:rPr>
              <w:t xml:space="preserve">North-West </w:t>
            </w:r>
          </w:p>
        </w:tc>
        <w:tc>
          <w:tcPr>
            <w:tcW w:w="1276" w:type="dxa"/>
          </w:tcPr>
          <w:p w14:paraId="6CDBBBCF" w14:textId="6B5E9DFD" w:rsidR="003D12A5" w:rsidRPr="0012061F" w:rsidRDefault="003D12A5" w:rsidP="00777914">
            <w:pPr>
              <w:spacing w:before="120"/>
              <w:rPr>
                <w:rFonts w:asciiTheme="minorHAnsi" w:hAnsiTheme="minorHAnsi" w:cs="Arial"/>
                <w:sz w:val="22"/>
                <w:szCs w:val="22"/>
              </w:rPr>
            </w:pPr>
            <w:r w:rsidRPr="0012061F">
              <w:rPr>
                <w:rFonts w:asciiTheme="minorHAnsi" w:hAnsiTheme="minorHAnsi" w:cs="Arial"/>
                <w:sz w:val="22"/>
                <w:szCs w:val="22"/>
              </w:rPr>
              <w:t>43,099</w:t>
            </w:r>
          </w:p>
        </w:tc>
        <w:tc>
          <w:tcPr>
            <w:tcW w:w="1276" w:type="dxa"/>
          </w:tcPr>
          <w:p w14:paraId="4213D197" w14:textId="20AE9C25" w:rsidR="003D12A5" w:rsidRPr="0012061F" w:rsidRDefault="003D12A5" w:rsidP="00777914">
            <w:pPr>
              <w:spacing w:before="120"/>
              <w:rPr>
                <w:rFonts w:asciiTheme="minorHAnsi" w:hAnsiTheme="minorHAnsi" w:cs="Arial"/>
                <w:sz w:val="22"/>
                <w:szCs w:val="22"/>
              </w:rPr>
            </w:pPr>
            <w:r w:rsidRPr="0012061F">
              <w:rPr>
                <w:rFonts w:asciiTheme="minorHAnsi" w:hAnsiTheme="minorHAnsi" w:cs="Arial"/>
                <w:sz w:val="22"/>
                <w:szCs w:val="22"/>
              </w:rPr>
              <w:t>1:16</w:t>
            </w:r>
            <w:r w:rsidR="00FF4638" w:rsidRPr="0012061F">
              <w:rPr>
                <w:rFonts w:asciiTheme="minorHAnsi" w:hAnsiTheme="minorHAnsi" w:cs="Arial"/>
                <w:sz w:val="22"/>
                <w:szCs w:val="22"/>
              </w:rPr>
              <w:t>,</w:t>
            </w:r>
            <w:r w:rsidRPr="0012061F">
              <w:rPr>
                <w:rFonts w:asciiTheme="minorHAnsi" w:hAnsiTheme="minorHAnsi" w:cs="Arial"/>
                <w:sz w:val="22"/>
                <w:szCs w:val="22"/>
              </w:rPr>
              <w:t>576</w:t>
            </w:r>
          </w:p>
        </w:tc>
      </w:tr>
      <w:tr w:rsidR="003D12A5" w:rsidRPr="0012061F" w14:paraId="10CD45B9" w14:textId="0D5C53B1" w:rsidTr="003D12A5">
        <w:trPr>
          <w:trHeight w:val="405"/>
          <w:jc w:val="center"/>
        </w:trPr>
        <w:tc>
          <w:tcPr>
            <w:tcW w:w="2694" w:type="dxa"/>
            <w:shd w:val="clear" w:color="auto" w:fill="auto"/>
          </w:tcPr>
          <w:p w14:paraId="37CC17FE" w14:textId="5D550D3E" w:rsidR="003D12A5" w:rsidRPr="0012061F" w:rsidRDefault="003D12A5" w:rsidP="002E7DD4">
            <w:pPr>
              <w:spacing w:before="120"/>
              <w:rPr>
                <w:rFonts w:asciiTheme="minorHAnsi" w:hAnsiTheme="minorHAnsi" w:cs="Arial"/>
                <w:sz w:val="22"/>
                <w:szCs w:val="22"/>
              </w:rPr>
            </w:pPr>
            <w:r w:rsidRPr="0012061F">
              <w:rPr>
                <w:rFonts w:asciiTheme="minorHAnsi" w:hAnsiTheme="minorHAnsi" w:cs="Arial"/>
                <w:sz w:val="22"/>
                <w:szCs w:val="22"/>
              </w:rPr>
              <w:t xml:space="preserve">Hobart Community Legal Service </w:t>
            </w:r>
          </w:p>
        </w:tc>
        <w:tc>
          <w:tcPr>
            <w:tcW w:w="1701" w:type="dxa"/>
            <w:shd w:val="clear" w:color="auto" w:fill="auto"/>
          </w:tcPr>
          <w:p w14:paraId="2BC14257" w14:textId="5541DCBD" w:rsidR="003D12A5" w:rsidRPr="0012061F" w:rsidRDefault="003D12A5" w:rsidP="00777914">
            <w:pPr>
              <w:spacing w:before="120"/>
              <w:rPr>
                <w:rFonts w:asciiTheme="minorHAnsi" w:hAnsiTheme="minorHAnsi" w:cs="Arial"/>
                <w:sz w:val="22"/>
                <w:szCs w:val="22"/>
                <w:highlight w:val="cyan"/>
              </w:rPr>
            </w:pPr>
            <w:r w:rsidRPr="0012061F">
              <w:rPr>
                <w:rFonts w:asciiTheme="minorHAnsi" w:hAnsiTheme="minorHAnsi" w:cs="Arial"/>
                <w:sz w:val="22"/>
                <w:szCs w:val="22"/>
              </w:rPr>
              <w:t>7.1</w:t>
            </w:r>
          </w:p>
        </w:tc>
        <w:tc>
          <w:tcPr>
            <w:tcW w:w="1417" w:type="dxa"/>
            <w:shd w:val="clear" w:color="auto" w:fill="auto"/>
          </w:tcPr>
          <w:p w14:paraId="301ADFFE" w14:textId="2F1117A0" w:rsidR="003D12A5" w:rsidRPr="0012061F" w:rsidRDefault="003D12A5" w:rsidP="00777914">
            <w:pPr>
              <w:spacing w:before="120"/>
              <w:rPr>
                <w:rFonts w:asciiTheme="minorHAnsi" w:hAnsiTheme="minorHAnsi" w:cs="Arial"/>
                <w:sz w:val="22"/>
                <w:szCs w:val="22"/>
              </w:rPr>
            </w:pPr>
            <w:r w:rsidRPr="0012061F">
              <w:rPr>
                <w:rFonts w:asciiTheme="minorHAnsi" w:hAnsiTheme="minorHAnsi" w:cs="Arial"/>
                <w:sz w:val="22"/>
                <w:szCs w:val="22"/>
              </w:rPr>
              <w:t>South and South-East</w:t>
            </w:r>
          </w:p>
        </w:tc>
        <w:tc>
          <w:tcPr>
            <w:tcW w:w="1276" w:type="dxa"/>
          </w:tcPr>
          <w:p w14:paraId="07D1A5AB" w14:textId="52D80FCD" w:rsidR="003D12A5" w:rsidRPr="0012061F" w:rsidRDefault="003D12A5" w:rsidP="00777914">
            <w:pPr>
              <w:spacing w:before="120"/>
              <w:rPr>
                <w:rFonts w:asciiTheme="minorHAnsi" w:hAnsiTheme="minorHAnsi" w:cs="Arial"/>
                <w:sz w:val="22"/>
                <w:szCs w:val="22"/>
              </w:rPr>
            </w:pPr>
            <w:r w:rsidRPr="0012061F">
              <w:rPr>
                <w:rFonts w:asciiTheme="minorHAnsi" w:hAnsiTheme="minorHAnsi" w:cs="Arial"/>
                <w:sz w:val="22"/>
                <w:szCs w:val="22"/>
              </w:rPr>
              <w:t>73,334</w:t>
            </w:r>
          </w:p>
        </w:tc>
        <w:tc>
          <w:tcPr>
            <w:tcW w:w="1276" w:type="dxa"/>
          </w:tcPr>
          <w:p w14:paraId="2A036BDE" w14:textId="65A90BBC" w:rsidR="003D12A5" w:rsidRPr="0012061F" w:rsidRDefault="003D12A5" w:rsidP="00777914">
            <w:pPr>
              <w:spacing w:before="120"/>
              <w:rPr>
                <w:rFonts w:asciiTheme="minorHAnsi" w:hAnsiTheme="minorHAnsi" w:cs="Arial"/>
                <w:sz w:val="22"/>
                <w:szCs w:val="22"/>
              </w:rPr>
            </w:pPr>
            <w:r w:rsidRPr="0012061F">
              <w:rPr>
                <w:rFonts w:asciiTheme="minorHAnsi" w:hAnsiTheme="minorHAnsi" w:cs="Arial"/>
                <w:sz w:val="22"/>
                <w:szCs w:val="22"/>
              </w:rPr>
              <w:t>1:10</w:t>
            </w:r>
            <w:r w:rsidR="00FF4638" w:rsidRPr="0012061F">
              <w:rPr>
                <w:rFonts w:asciiTheme="minorHAnsi" w:hAnsiTheme="minorHAnsi" w:cs="Arial"/>
                <w:sz w:val="22"/>
                <w:szCs w:val="22"/>
              </w:rPr>
              <w:t>,</w:t>
            </w:r>
            <w:r w:rsidRPr="0012061F">
              <w:rPr>
                <w:rFonts w:asciiTheme="minorHAnsi" w:hAnsiTheme="minorHAnsi" w:cs="Arial"/>
                <w:sz w:val="22"/>
                <w:szCs w:val="22"/>
              </w:rPr>
              <w:t>328</w:t>
            </w:r>
          </w:p>
        </w:tc>
      </w:tr>
    </w:tbl>
    <w:p w14:paraId="08222948" w14:textId="77777777" w:rsidR="007D704A" w:rsidRPr="0012061F" w:rsidRDefault="007D704A" w:rsidP="009B1734">
      <w:pPr>
        <w:pStyle w:val="NoSpacing"/>
        <w:rPr>
          <w:rFonts w:asciiTheme="minorHAnsi" w:hAnsiTheme="minorHAnsi"/>
        </w:rPr>
      </w:pPr>
    </w:p>
    <w:p w14:paraId="124F125C" w14:textId="77777777" w:rsidR="003D12A5" w:rsidRPr="0012061F" w:rsidRDefault="003D12A5" w:rsidP="003D12A5">
      <w:pPr>
        <w:rPr>
          <w:rFonts w:asciiTheme="minorHAnsi" w:hAnsiTheme="minorHAnsi"/>
          <w:b/>
          <w:i/>
          <w:lang w:val="en-US"/>
        </w:rPr>
      </w:pPr>
      <w:r w:rsidRPr="0012061F">
        <w:rPr>
          <w:rFonts w:asciiTheme="minorHAnsi" w:hAnsiTheme="minorHAnsi"/>
          <w:b/>
          <w:i/>
          <w:lang w:val="en-US"/>
        </w:rPr>
        <w:t>- Specialist CLCs in Tasmania</w:t>
      </w:r>
    </w:p>
    <w:p w14:paraId="2D5A264D" w14:textId="77777777" w:rsidR="0012061F" w:rsidRDefault="003D12A5" w:rsidP="007D704A">
      <w:pPr>
        <w:widowControl w:val="0"/>
        <w:tabs>
          <w:tab w:val="left" w:pos="220"/>
          <w:tab w:val="left" w:pos="720"/>
        </w:tabs>
        <w:autoSpaceDE w:val="0"/>
        <w:autoSpaceDN w:val="0"/>
        <w:adjustRightInd w:val="0"/>
        <w:spacing w:after="280"/>
        <w:jc w:val="both"/>
        <w:rPr>
          <w:rFonts w:asciiTheme="minorHAnsi" w:eastAsiaTheme="minorEastAsia" w:hAnsiTheme="minorHAnsi" w:cs="Arial"/>
          <w:bCs/>
          <w:lang w:val="en-US"/>
        </w:rPr>
      </w:pPr>
      <w:r w:rsidRPr="0012061F">
        <w:rPr>
          <w:rFonts w:asciiTheme="minorHAnsi" w:eastAsiaTheme="minorEastAsia" w:hAnsiTheme="minorHAnsi" w:cs="Arial"/>
          <w:bCs/>
          <w:lang w:val="en-US"/>
        </w:rPr>
        <w:t xml:space="preserve">As well as generalist CLCs, </w:t>
      </w:r>
      <w:r w:rsidR="0031043A" w:rsidRPr="0012061F">
        <w:rPr>
          <w:rFonts w:asciiTheme="minorHAnsi" w:eastAsiaTheme="minorEastAsia" w:hAnsiTheme="minorHAnsi" w:cs="Arial"/>
          <w:bCs/>
          <w:lang w:val="en-US"/>
        </w:rPr>
        <w:t>specialist CLCs including the Environmental Defender’s Office, Tenants’ Union of Tasmania, Women’s Legal Service and Worker Assist provide free statewide telephone services, face-to-face advice and legal representation to all Tasmanians irrespective of their regional, rural or remote location.</w:t>
      </w:r>
      <w:r w:rsidR="0031043A" w:rsidRPr="0012061F">
        <w:rPr>
          <w:rStyle w:val="FootnoteReference"/>
          <w:rFonts w:asciiTheme="minorHAnsi" w:eastAsiaTheme="minorEastAsia" w:hAnsiTheme="minorHAnsi" w:cs="Arial"/>
          <w:bCs/>
          <w:lang w:val="en-US"/>
        </w:rPr>
        <w:footnoteReference w:id="17"/>
      </w:r>
      <w:r w:rsidR="0031043A" w:rsidRPr="0012061F">
        <w:rPr>
          <w:rFonts w:asciiTheme="minorHAnsi" w:eastAsiaTheme="minorEastAsia" w:hAnsiTheme="minorHAnsi" w:cs="Arial"/>
          <w:bCs/>
          <w:lang w:val="en-US"/>
        </w:rPr>
        <w:t xml:space="preserve"> </w:t>
      </w:r>
    </w:p>
    <w:p w14:paraId="00ADC00E" w14:textId="767C3003" w:rsidR="006C58F9" w:rsidRPr="0012061F" w:rsidRDefault="007D704A" w:rsidP="007D704A">
      <w:pPr>
        <w:widowControl w:val="0"/>
        <w:tabs>
          <w:tab w:val="left" w:pos="220"/>
          <w:tab w:val="left" w:pos="720"/>
        </w:tabs>
        <w:autoSpaceDE w:val="0"/>
        <w:autoSpaceDN w:val="0"/>
        <w:adjustRightInd w:val="0"/>
        <w:spacing w:after="280"/>
        <w:jc w:val="both"/>
        <w:rPr>
          <w:rFonts w:asciiTheme="minorHAnsi" w:eastAsiaTheme="minorEastAsia" w:hAnsiTheme="minorHAnsi" w:cs="Arial"/>
          <w:bCs/>
          <w:lang w:val="en-US"/>
        </w:rPr>
      </w:pPr>
      <w:r w:rsidRPr="0012061F">
        <w:rPr>
          <w:rFonts w:asciiTheme="minorHAnsi" w:eastAsiaTheme="minorEastAsia" w:hAnsiTheme="minorHAnsi" w:cs="Arial"/>
          <w:bCs/>
          <w:lang w:val="en-US"/>
        </w:rPr>
        <w:t>Although qualitative and quantitative data cannot be p</w:t>
      </w:r>
      <w:r w:rsidR="00767014" w:rsidRPr="0012061F">
        <w:rPr>
          <w:rFonts w:asciiTheme="minorHAnsi" w:eastAsiaTheme="minorEastAsia" w:hAnsiTheme="minorHAnsi" w:cs="Arial"/>
          <w:bCs/>
          <w:lang w:val="en-US"/>
        </w:rPr>
        <w:t xml:space="preserve">rovided for specialist </w:t>
      </w:r>
      <w:proofErr w:type="spellStart"/>
      <w:r w:rsidR="00767014" w:rsidRPr="0012061F">
        <w:rPr>
          <w:rFonts w:asciiTheme="minorHAnsi" w:eastAsiaTheme="minorEastAsia" w:hAnsiTheme="minorHAnsi" w:cs="Arial"/>
          <w:bCs/>
          <w:lang w:val="en-US"/>
        </w:rPr>
        <w:t>centres</w:t>
      </w:r>
      <w:proofErr w:type="spellEnd"/>
      <w:r w:rsidR="00767014" w:rsidRPr="0012061F">
        <w:rPr>
          <w:rFonts w:asciiTheme="minorHAnsi" w:eastAsiaTheme="minorEastAsia" w:hAnsiTheme="minorHAnsi" w:cs="Arial"/>
          <w:bCs/>
          <w:lang w:val="en-US"/>
        </w:rPr>
        <w:t xml:space="preserve">, </w:t>
      </w:r>
      <w:r w:rsidRPr="0012061F">
        <w:rPr>
          <w:rFonts w:asciiTheme="minorHAnsi" w:eastAsiaTheme="minorEastAsia" w:hAnsiTheme="minorHAnsi" w:cs="Arial"/>
          <w:bCs/>
          <w:lang w:val="en-US"/>
        </w:rPr>
        <w:t xml:space="preserve">the </w:t>
      </w:r>
      <w:r w:rsidRPr="0012061F">
        <w:rPr>
          <w:rFonts w:asciiTheme="minorHAnsi" w:eastAsia="Times New Roman" w:hAnsiTheme="minorHAnsi"/>
        </w:rPr>
        <w:t xml:space="preserve">SEIFA IRSD data </w:t>
      </w:r>
      <w:r w:rsidR="00767014" w:rsidRPr="0012061F">
        <w:rPr>
          <w:rFonts w:asciiTheme="minorHAnsi" w:eastAsia="Times New Roman" w:hAnsiTheme="minorHAnsi"/>
        </w:rPr>
        <w:t>demonstrates th</w:t>
      </w:r>
      <w:r w:rsidR="00890417" w:rsidRPr="0012061F">
        <w:rPr>
          <w:rFonts w:asciiTheme="minorHAnsi" w:eastAsia="Times New Roman" w:hAnsiTheme="minorHAnsi"/>
        </w:rPr>
        <w:t xml:space="preserve">at 32.66 per cent of Tasmanians are at risk of disadvantage or social exclusion and more likely to </w:t>
      </w:r>
      <w:r w:rsidR="0017232A" w:rsidRPr="0012061F">
        <w:rPr>
          <w:rFonts w:asciiTheme="minorHAnsi" w:eastAsia="Times New Roman" w:hAnsiTheme="minorHAnsi"/>
        </w:rPr>
        <w:t xml:space="preserve">require legal assistance from specialist CLCs.  </w:t>
      </w:r>
    </w:p>
    <w:p w14:paraId="35A62208" w14:textId="269CC155" w:rsidR="00E97D8B" w:rsidRPr="0012061F" w:rsidRDefault="00E97D8B" w:rsidP="00E97D8B">
      <w:pPr>
        <w:rPr>
          <w:rFonts w:asciiTheme="minorHAnsi" w:hAnsiTheme="minorHAnsi"/>
          <w:b/>
          <w:i/>
        </w:rPr>
      </w:pPr>
      <w:r w:rsidRPr="0012061F">
        <w:rPr>
          <w:rFonts w:asciiTheme="minorHAnsi" w:hAnsiTheme="minorHAnsi"/>
          <w:b/>
          <w:i/>
        </w:rPr>
        <w:t>- Alternative Forms of Accessibility</w:t>
      </w:r>
    </w:p>
    <w:p w14:paraId="71EB95E0" w14:textId="1218C71D" w:rsidR="00C54681" w:rsidRPr="0012061F" w:rsidRDefault="00792A51" w:rsidP="00792A51">
      <w:pPr>
        <w:pStyle w:val="NormalWeb"/>
        <w:spacing w:before="0" w:beforeAutospacing="0" w:after="120" w:afterAutospacing="0" w:line="260" w:lineRule="atLeast"/>
        <w:jc w:val="both"/>
        <w:rPr>
          <w:rFonts w:asciiTheme="minorHAnsi" w:hAnsiTheme="minorHAnsi"/>
        </w:rPr>
      </w:pPr>
      <w:r w:rsidRPr="0012061F">
        <w:rPr>
          <w:rFonts w:asciiTheme="minorHAnsi" w:hAnsiTheme="minorHAnsi" w:cs="Arial"/>
        </w:rPr>
        <w:t>Finally, o</w:t>
      </w:r>
      <w:r w:rsidR="00F325B1" w:rsidRPr="0012061F">
        <w:rPr>
          <w:rFonts w:asciiTheme="minorHAnsi" w:hAnsiTheme="minorHAnsi" w:cs="Arial"/>
        </w:rPr>
        <w:t>ur centres design their operations to ensure maximum accessibility.</w:t>
      </w:r>
      <w:r w:rsidR="00C54681" w:rsidRPr="0012061F">
        <w:rPr>
          <w:rFonts w:asciiTheme="minorHAnsi" w:hAnsiTheme="minorHAnsi" w:cs="Arial"/>
        </w:rPr>
        <w:t xml:space="preserve"> The Hobart Community Legal Service administers the </w:t>
      </w:r>
      <w:r w:rsidR="00C54681" w:rsidRPr="0012061F">
        <w:rPr>
          <w:rFonts w:asciiTheme="minorHAnsi" w:hAnsiTheme="minorHAnsi" w:cs="Arial"/>
          <w:i/>
        </w:rPr>
        <w:t>Tasmanian Law Handbook</w:t>
      </w:r>
      <w:r w:rsidR="00C54681" w:rsidRPr="0012061F">
        <w:rPr>
          <w:rFonts w:asciiTheme="minorHAnsi" w:hAnsiTheme="minorHAnsi" w:cs="Arial"/>
        </w:rPr>
        <w:t xml:space="preserve"> </w:t>
      </w:r>
      <w:r w:rsidR="00C54681" w:rsidRPr="0012061F">
        <w:rPr>
          <w:rFonts w:asciiTheme="minorHAnsi" w:hAnsiTheme="minorHAnsi"/>
        </w:rPr>
        <w:t>a free teaching and learning resource available on their website</w:t>
      </w:r>
      <w:r w:rsidR="00C54681" w:rsidRPr="0012061F">
        <w:rPr>
          <w:rStyle w:val="FootnoteReference"/>
          <w:rFonts w:asciiTheme="minorHAnsi" w:hAnsiTheme="minorHAnsi"/>
        </w:rPr>
        <w:footnoteReference w:id="18"/>
      </w:r>
      <w:r w:rsidR="00C54681" w:rsidRPr="0012061F">
        <w:rPr>
          <w:rFonts w:asciiTheme="minorHAnsi" w:hAnsiTheme="minorHAnsi"/>
        </w:rPr>
        <w:t xml:space="preserve"> whilst </w:t>
      </w:r>
      <w:r w:rsidR="00C54681" w:rsidRPr="0012061F">
        <w:rPr>
          <w:rFonts w:asciiTheme="minorHAnsi" w:hAnsiTheme="minorHAnsi" w:cs="Arial"/>
        </w:rPr>
        <w:t>l</w:t>
      </w:r>
      <w:r w:rsidR="009B1734" w:rsidRPr="0012061F">
        <w:rPr>
          <w:rFonts w:asciiTheme="minorHAnsi" w:hAnsiTheme="minorHAnsi" w:cs="Arial"/>
        </w:rPr>
        <w:t>ast year t</w:t>
      </w:r>
      <w:r w:rsidR="00881A7B" w:rsidRPr="0012061F">
        <w:rPr>
          <w:rFonts w:asciiTheme="minorHAnsi" w:hAnsiTheme="minorHAnsi" w:cs="Arial"/>
        </w:rPr>
        <w:t>he Women</w:t>
      </w:r>
      <w:r w:rsidR="009B1734" w:rsidRPr="0012061F">
        <w:rPr>
          <w:rFonts w:asciiTheme="minorHAnsi" w:hAnsiTheme="minorHAnsi" w:cs="Arial"/>
        </w:rPr>
        <w:t>’s</w:t>
      </w:r>
      <w:r w:rsidR="00881A7B" w:rsidRPr="0012061F">
        <w:rPr>
          <w:rFonts w:asciiTheme="minorHAnsi" w:hAnsiTheme="minorHAnsi" w:cs="Arial"/>
        </w:rPr>
        <w:t xml:space="preserve"> Legal Service</w:t>
      </w:r>
      <w:r w:rsidR="009B1734" w:rsidRPr="0012061F">
        <w:rPr>
          <w:rFonts w:asciiTheme="minorHAnsi" w:hAnsiTheme="minorHAnsi" w:cs="Arial"/>
        </w:rPr>
        <w:t xml:space="preserve"> launched the ‘</w:t>
      </w:r>
      <w:proofErr w:type="spellStart"/>
      <w:r w:rsidR="009B1734" w:rsidRPr="0012061F">
        <w:rPr>
          <w:rFonts w:asciiTheme="minorHAnsi" w:hAnsiTheme="minorHAnsi" w:cs="Arial"/>
        </w:rPr>
        <w:t>GirlsGottaKnow</w:t>
      </w:r>
      <w:proofErr w:type="spellEnd"/>
      <w:r w:rsidR="009B1734" w:rsidRPr="0012061F">
        <w:rPr>
          <w:rFonts w:asciiTheme="minorHAnsi" w:hAnsiTheme="minorHAnsi" w:cs="Arial"/>
        </w:rPr>
        <w:t>’ Mobile App which provides general legal information to young women aged between 14-24 years old on issues ranging from employment, relationships and money.</w:t>
      </w:r>
      <w:r w:rsidR="009B1734" w:rsidRPr="0012061F">
        <w:rPr>
          <w:rStyle w:val="FootnoteReference"/>
          <w:rFonts w:asciiTheme="minorHAnsi" w:hAnsiTheme="minorHAnsi" w:cs="Arial"/>
        </w:rPr>
        <w:footnoteReference w:id="19"/>
      </w:r>
      <w:r w:rsidR="009B1734" w:rsidRPr="0012061F">
        <w:rPr>
          <w:rFonts w:asciiTheme="minorHAnsi" w:hAnsiTheme="minorHAnsi" w:cs="Arial"/>
        </w:rPr>
        <w:t xml:space="preserve"> </w:t>
      </w:r>
    </w:p>
    <w:p w14:paraId="24C42B42" w14:textId="77777777" w:rsidR="00C54681" w:rsidRPr="001B0D00" w:rsidRDefault="00900E62" w:rsidP="00792A51">
      <w:pPr>
        <w:pStyle w:val="NormalWeb"/>
        <w:spacing w:before="0" w:beforeAutospacing="0" w:after="120" w:afterAutospacing="0" w:line="260" w:lineRule="atLeast"/>
        <w:jc w:val="both"/>
        <w:rPr>
          <w:rFonts w:asciiTheme="minorHAnsi" w:hAnsiTheme="minorHAnsi"/>
        </w:rPr>
      </w:pPr>
      <w:r w:rsidRPr="0012061F">
        <w:rPr>
          <w:rFonts w:asciiTheme="minorHAnsi" w:hAnsiTheme="minorHAnsi"/>
        </w:rPr>
        <w:t>In the North of Tasmania</w:t>
      </w:r>
      <w:r w:rsidR="009B1734" w:rsidRPr="0012061F">
        <w:rPr>
          <w:rFonts w:asciiTheme="minorHAnsi" w:hAnsiTheme="minorHAnsi"/>
        </w:rPr>
        <w:t xml:space="preserve"> </w:t>
      </w:r>
      <w:r w:rsidR="00F325B1" w:rsidRPr="0012061F">
        <w:rPr>
          <w:rFonts w:asciiTheme="minorHAnsi" w:hAnsiTheme="minorHAnsi" w:cs="Arial"/>
        </w:rPr>
        <w:t xml:space="preserve">the </w:t>
      </w:r>
      <w:r w:rsidRPr="0012061F">
        <w:rPr>
          <w:rFonts w:asciiTheme="minorHAnsi" w:hAnsiTheme="minorHAnsi" w:cs="Arial"/>
        </w:rPr>
        <w:t xml:space="preserve">Launceston Community Legal Service </w:t>
      </w:r>
      <w:r w:rsidR="00F325B1" w:rsidRPr="0012061F">
        <w:rPr>
          <w:rFonts w:asciiTheme="minorHAnsi" w:hAnsiTheme="minorHAnsi" w:cs="Arial"/>
        </w:rPr>
        <w:t>administer</w:t>
      </w:r>
      <w:r w:rsidR="009B1734" w:rsidRPr="0012061F">
        <w:rPr>
          <w:rFonts w:asciiTheme="minorHAnsi" w:hAnsiTheme="minorHAnsi" w:cs="Arial"/>
        </w:rPr>
        <w:t>s</w:t>
      </w:r>
      <w:r w:rsidR="00F325B1" w:rsidRPr="0012061F">
        <w:rPr>
          <w:rFonts w:asciiTheme="minorHAnsi" w:hAnsiTheme="minorHAnsi" w:cs="Arial"/>
        </w:rPr>
        <w:t xml:space="preserve"> the Legal Literacy Program, </w:t>
      </w:r>
      <w:r w:rsidR="00F325B1" w:rsidRPr="0012061F">
        <w:rPr>
          <w:rFonts w:asciiTheme="minorHAnsi" w:hAnsiTheme="minorHAnsi"/>
        </w:rPr>
        <w:t xml:space="preserve">in which </w:t>
      </w:r>
      <w:r w:rsidRPr="0012061F">
        <w:rPr>
          <w:rFonts w:asciiTheme="minorHAnsi" w:hAnsiTheme="minorHAnsi"/>
        </w:rPr>
        <w:t xml:space="preserve">some fifty </w:t>
      </w:r>
      <w:r w:rsidR="00F325B1" w:rsidRPr="0012061F">
        <w:rPr>
          <w:rFonts w:asciiTheme="minorHAnsi" w:hAnsiTheme="minorHAnsi"/>
        </w:rPr>
        <w:t xml:space="preserve">volunteer legal literacy advocates assist members of the community fill out complex forms, clarify official correspondence and act as a gate-way to other legal assistance </w:t>
      </w:r>
      <w:r w:rsidR="0083618E" w:rsidRPr="0012061F">
        <w:rPr>
          <w:rFonts w:asciiTheme="minorHAnsi" w:hAnsiTheme="minorHAnsi"/>
        </w:rPr>
        <w:t xml:space="preserve">and community </w:t>
      </w:r>
      <w:r w:rsidR="00F325B1" w:rsidRPr="0012061F">
        <w:rPr>
          <w:rFonts w:asciiTheme="minorHAnsi" w:hAnsiTheme="minorHAnsi"/>
        </w:rPr>
        <w:t>services.</w:t>
      </w:r>
      <w:r w:rsidR="00C54681" w:rsidRPr="0012061F">
        <w:rPr>
          <w:rFonts w:asciiTheme="minorHAnsi" w:hAnsiTheme="minorHAnsi"/>
        </w:rPr>
        <w:t xml:space="preserve"> </w:t>
      </w:r>
      <w:r w:rsidR="0083618E" w:rsidRPr="0012061F">
        <w:rPr>
          <w:rFonts w:asciiTheme="minorHAnsi" w:hAnsiTheme="minorHAnsi"/>
        </w:rPr>
        <w:t>The program is currently expanding statewide in partnership with the Legal Aid Commission of Tasmania. In addition, a request from the Launceston Centrelink office to host Legal Literacy Volunteers, has</w:t>
      </w:r>
      <w:r w:rsidR="0083618E" w:rsidRPr="001B0D00">
        <w:rPr>
          <w:rFonts w:asciiTheme="minorHAnsi" w:hAnsiTheme="minorHAnsi"/>
        </w:rPr>
        <w:t xml:space="preserve"> </w:t>
      </w:r>
      <w:r w:rsidR="0083618E" w:rsidRPr="001B0D00">
        <w:rPr>
          <w:rFonts w:asciiTheme="minorHAnsi" w:hAnsiTheme="minorHAnsi"/>
        </w:rPr>
        <w:lastRenderedPageBreak/>
        <w:t xml:space="preserve">resulted in volunteers now operating out of the Launceston Centrelink office one day per week. </w:t>
      </w:r>
    </w:p>
    <w:p w14:paraId="333C4C96" w14:textId="77777777" w:rsidR="0012061F" w:rsidRDefault="00900E62" w:rsidP="00792A51">
      <w:pPr>
        <w:pStyle w:val="NormalWeb"/>
        <w:spacing w:before="0" w:beforeAutospacing="0" w:after="120" w:afterAutospacing="0" w:line="260" w:lineRule="atLeast"/>
        <w:jc w:val="both"/>
        <w:rPr>
          <w:rFonts w:asciiTheme="minorHAnsi" w:hAnsiTheme="minorHAnsi"/>
        </w:rPr>
      </w:pPr>
      <w:r w:rsidRPr="001B0D00">
        <w:rPr>
          <w:rFonts w:asciiTheme="minorHAnsi" w:hAnsiTheme="minorHAnsi"/>
        </w:rPr>
        <w:t>Whilst in the North-west the North W</w:t>
      </w:r>
      <w:r w:rsidR="00C54681" w:rsidRPr="001B0D00">
        <w:rPr>
          <w:rFonts w:asciiTheme="minorHAnsi" w:hAnsiTheme="minorHAnsi"/>
        </w:rPr>
        <w:t xml:space="preserve">est Community Legal Centre </w:t>
      </w:r>
      <w:r w:rsidR="00C20F14" w:rsidRPr="001B0D00">
        <w:rPr>
          <w:rFonts w:asciiTheme="minorHAnsi" w:hAnsiTheme="minorHAnsi"/>
        </w:rPr>
        <w:t xml:space="preserve">(NWCLC) </w:t>
      </w:r>
      <w:r w:rsidR="00C54681" w:rsidRPr="001B0D00">
        <w:rPr>
          <w:rFonts w:asciiTheme="minorHAnsi" w:hAnsiTheme="minorHAnsi"/>
        </w:rPr>
        <w:t>has since March 2011 worked out of Centrelink one day per week as part of the ‘Local Connecti</w:t>
      </w:r>
      <w:r w:rsidR="00C20F14" w:rsidRPr="001B0D00">
        <w:rPr>
          <w:rFonts w:asciiTheme="minorHAnsi" w:hAnsiTheme="minorHAnsi"/>
        </w:rPr>
        <w:t xml:space="preserve">ons to Work’ initiative. Whilst the program lost its funding as part of the 2014-2015 Federal Budget, the program brought Government and NGOs together in targeting longer term </w:t>
      </w:r>
      <w:r w:rsidR="009545CF" w:rsidRPr="001B0D00">
        <w:rPr>
          <w:rFonts w:asciiTheme="minorHAnsi" w:hAnsiTheme="minorHAnsi"/>
        </w:rPr>
        <w:t>youth and unemployed</w:t>
      </w:r>
      <w:r w:rsidR="00C20F14" w:rsidRPr="001B0D00">
        <w:rPr>
          <w:rFonts w:asciiTheme="minorHAnsi" w:hAnsiTheme="minorHAnsi"/>
        </w:rPr>
        <w:t xml:space="preserve"> </w:t>
      </w:r>
      <w:r w:rsidR="009545CF" w:rsidRPr="001B0D00">
        <w:rPr>
          <w:rFonts w:asciiTheme="minorHAnsi" w:hAnsiTheme="minorHAnsi"/>
        </w:rPr>
        <w:t xml:space="preserve">persons </w:t>
      </w:r>
      <w:r w:rsidR="001828EE" w:rsidRPr="001B0D00">
        <w:rPr>
          <w:rFonts w:asciiTheme="minorHAnsi" w:hAnsiTheme="minorHAnsi"/>
        </w:rPr>
        <w:t xml:space="preserve">and their efforts to access </w:t>
      </w:r>
      <w:r w:rsidR="00C20F14" w:rsidRPr="001B0D00">
        <w:rPr>
          <w:rFonts w:asciiTheme="minorHAnsi" w:hAnsiTheme="minorHAnsi"/>
        </w:rPr>
        <w:t>employment or education opportunities.</w:t>
      </w:r>
      <w:r w:rsidR="001828EE" w:rsidRPr="001B0D00">
        <w:rPr>
          <w:rFonts w:asciiTheme="minorHAnsi" w:hAnsiTheme="minorHAnsi"/>
        </w:rPr>
        <w:t xml:space="preserve"> Despite the loss of funding the NWCLC will continue to provide input</w:t>
      </w:r>
      <w:r w:rsidR="00C54681" w:rsidRPr="001B0D00">
        <w:rPr>
          <w:rFonts w:asciiTheme="minorHAnsi" w:hAnsiTheme="minorHAnsi"/>
        </w:rPr>
        <w:t xml:space="preserve"> informally and look to</w:t>
      </w:r>
      <w:r w:rsidR="00C20F14" w:rsidRPr="001B0D00">
        <w:rPr>
          <w:rFonts w:asciiTheme="minorHAnsi" w:hAnsiTheme="minorHAnsi"/>
        </w:rPr>
        <w:t xml:space="preserve"> </w:t>
      </w:r>
      <w:r w:rsidR="001828EE" w:rsidRPr="001B0D00">
        <w:rPr>
          <w:rFonts w:asciiTheme="minorHAnsi" w:hAnsiTheme="minorHAnsi"/>
        </w:rPr>
        <w:t>roll it out at the Dev</w:t>
      </w:r>
      <w:r w:rsidR="0012061F">
        <w:rPr>
          <w:rFonts w:asciiTheme="minorHAnsi" w:hAnsiTheme="minorHAnsi"/>
        </w:rPr>
        <w:t>onport Centrelink office.</w:t>
      </w:r>
    </w:p>
    <w:p w14:paraId="4681DCBE" w14:textId="2B52ECF6" w:rsidR="00792A51" w:rsidRPr="0012061F" w:rsidRDefault="009B1734" w:rsidP="00792A51">
      <w:pPr>
        <w:pStyle w:val="NormalWeb"/>
        <w:spacing w:before="0" w:beforeAutospacing="0" w:after="120" w:afterAutospacing="0" w:line="260" w:lineRule="atLeast"/>
        <w:jc w:val="both"/>
        <w:rPr>
          <w:rFonts w:asciiTheme="minorHAnsi" w:hAnsiTheme="minorHAnsi"/>
        </w:rPr>
      </w:pPr>
      <w:r w:rsidRPr="001B0D00">
        <w:rPr>
          <w:rFonts w:asciiTheme="minorHAnsi" w:hAnsiTheme="minorHAnsi"/>
        </w:rPr>
        <w:t>F</w:t>
      </w:r>
      <w:proofErr w:type="spellStart"/>
      <w:r w:rsidRPr="001B0D00">
        <w:rPr>
          <w:rFonts w:asciiTheme="minorHAnsi" w:hAnsiTheme="minorHAnsi" w:cs="Arial"/>
          <w:lang w:val="en-US"/>
        </w:rPr>
        <w:t>inally</w:t>
      </w:r>
      <w:proofErr w:type="spellEnd"/>
      <w:r w:rsidRPr="001B0D00">
        <w:rPr>
          <w:rFonts w:asciiTheme="minorHAnsi" w:hAnsiTheme="minorHAnsi" w:cs="Arial"/>
          <w:lang w:val="en-US"/>
        </w:rPr>
        <w:t>,</w:t>
      </w:r>
      <w:r w:rsidR="0083618E" w:rsidRPr="001B0D00">
        <w:rPr>
          <w:rFonts w:asciiTheme="minorHAnsi" w:hAnsiTheme="minorHAnsi" w:cs="Arial"/>
          <w:lang w:val="en-US"/>
        </w:rPr>
        <w:t xml:space="preserve"> in November 2013</w:t>
      </w:r>
      <w:r w:rsidR="00792A51" w:rsidRPr="001B0D00">
        <w:rPr>
          <w:rFonts w:asciiTheme="minorHAnsi" w:hAnsiTheme="minorHAnsi" w:cs="Arial"/>
          <w:lang w:val="en-US"/>
        </w:rPr>
        <w:t xml:space="preserve"> Community Legal </w:t>
      </w:r>
      <w:proofErr w:type="spellStart"/>
      <w:r w:rsidR="00792A51" w:rsidRPr="001B0D00">
        <w:rPr>
          <w:rFonts w:asciiTheme="minorHAnsi" w:hAnsiTheme="minorHAnsi" w:cs="Arial"/>
          <w:lang w:val="en-US"/>
        </w:rPr>
        <w:t>Centres</w:t>
      </w:r>
      <w:proofErr w:type="spellEnd"/>
      <w:r w:rsidR="00792A51" w:rsidRPr="001B0D00">
        <w:rPr>
          <w:rFonts w:asciiTheme="minorHAnsi" w:hAnsiTheme="minorHAnsi" w:cs="Arial"/>
          <w:lang w:val="en-US"/>
        </w:rPr>
        <w:t xml:space="preserve"> Tasmania launched a series of self-representation videos, freely available on the Community Legal </w:t>
      </w:r>
      <w:proofErr w:type="spellStart"/>
      <w:r w:rsidR="00792A51" w:rsidRPr="001B0D00">
        <w:rPr>
          <w:rFonts w:asciiTheme="minorHAnsi" w:hAnsiTheme="minorHAnsi" w:cs="Arial"/>
          <w:lang w:val="en-US"/>
        </w:rPr>
        <w:t>Centres</w:t>
      </w:r>
      <w:proofErr w:type="spellEnd"/>
      <w:r w:rsidR="00792A51" w:rsidRPr="001B0D00">
        <w:rPr>
          <w:rFonts w:asciiTheme="minorHAnsi" w:hAnsiTheme="minorHAnsi" w:cs="Arial"/>
          <w:lang w:val="en-US"/>
        </w:rPr>
        <w:t xml:space="preserve"> Tasmania website and via a link from the Magistrates Court of Tasmania website</w:t>
      </w:r>
      <w:r w:rsidR="006B26AA" w:rsidRPr="001B0D00">
        <w:rPr>
          <w:rFonts w:asciiTheme="minorHAnsi" w:hAnsiTheme="minorHAnsi" w:cs="Arial"/>
          <w:lang w:val="en-US"/>
        </w:rPr>
        <w:t xml:space="preserve"> to assist self-represented litigants better understand court processes.</w:t>
      </w:r>
      <w:r w:rsidRPr="001B0D00">
        <w:rPr>
          <w:rStyle w:val="FootnoteReference"/>
          <w:rFonts w:asciiTheme="minorHAnsi" w:hAnsiTheme="minorHAnsi" w:cs="Arial"/>
          <w:lang w:val="en-US"/>
        </w:rPr>
        <w:footnoteReference w:id="20"/>
      </w:r>
      <w:r w:rsidR="006B26AA" w:rsidRPr="001B0D00">
        <w:rPr>
          <w:rFonts w:asciiTheme="minorHAnsi" w:hAnsiTheme="minorHAnsi" w:cs="Arial"/>
          <w:lang w:val="en-US"/>
        </w:rPr>
        <w:t xml:space="preserve"> </w:t>
      </w:r>
    </w:p>
    <w:p w14:paraId="44EF283B" w14:textId="77777777" w:rsidR="0005235D" w:rsidRPr="001B0D00" w:rsidRDefault="0005235D" w:rsidP="009B1734">
      <w:pPr>
        <w:pStyle w:val="NoSpacing"/>
        <w:rPr>
          <w:lang w:val="en-US"/>
        </w:rPr>
      </w:pPr>
    </w:p>
    <w:p w14:paraId="6A7E53DA" w14:textId="0B63CC1B" w:rsidR="00C56FBA" w:rsidRPr="001B0D00" w:rsidRDefault="00C56FBA" w:rsidP="00C56FBA">
      <w:pPr>
        <w:rPr>
          <w:b/>
          <w:lang w:val="en-US"/>
        </w:rPr>
      </w:pPr>
      <w:r w:rsidRPr="001B0D00">
        <w:rPr>
          <w:b/>
          <w:lang w:val="en-US"/>
        </w:rPr>
        <w:t xml:space="preserve">Funding of </w:t>
      </w:r>
      <w:r w:rsidR="006C58F9" w:rsidRPr="001B0D00">
        <w:rPr>
          <w:b/>
          <w:lang w:val="en-US"/>
        </w:rPr>
        <w:t>C</w:t>
      </w:r>
      <w:r w:rsidRPr="001B0D00">
        <w:rPr>
          <w:b/>
          <w:lang w:val="en-US"/>
        </w:rPr>
        <w:t>LCs in Tasmania</w:t>
      </w:r>
    </w:p>
    <w:p w14:paraId="7906D9B9" w14:textId="7749C177" w:rsidR="0032505E" w:rsidRPr="001B0D00" w:rsidRDefault="002C71F0" w:rsidP="000939DB">
      <w:pPr>
        <w:widowControl w:val="0"/>
        <w:autoSpaceDE w:val="0"/>
        <w:autoSpaceDN w:val="0"/>
        <w:adjustRightInd w:val="0"/>
        <w:spacing w:after="240"/>
        <w:jc w:val="both"/>
        <w:rPr>
          <w:noProof/>
          <w:lang w:val="en-US"/>
        </w:rPr>
      </w:pPr>
      <w:r w:rsidRPr="001B0D00">
        <w:rPr>
          <w:rFonts w:asciiTheme="minorHAnsi" w:eastAsiaTheme="minorEastAsia" w:hAnsiTheme="minorHAnsi" w:cs="Arial"/>
          <w:lang w:val="en-US"/>
        </w:rPr>
        <w:t>Funding of CLCs in Tasmania is received from a number of sources including the Commonwealth and State Governments, the Solicitors’ Guarantee Fund</w:t>
      </w:r>
      <w:r w:rsidRPr="001B0D00">
        <w:rPr>
          <w:rStyle w:val="FootnoteReference"/>
          <w:rFonts w:asciiTheme="minorHAnsi" w:eastAsiaTheme="minorEastAsia" w:hAnsiTheme="minorHAnsi" w:cs="Arial"/>
          <w:lang w:val="en-US"/>
        </w:rPr>
        <w:footnoteReference w:id="21"/>
      </w:r>
      <w:r w:rsidRPr="001B0D00">
        <w:rPr>
          <w:rFonts w:asciiTheme="minorHAnsi" w:eastAsiaTheme="minorEastAsia" w:hAnsiTheme="minorHAnsi" w:cs="Arial"/>
          <w:lang w:val="en-US"/>
        </w:rPr>
        <w:t xml:space="preserve"> </w:t>
      </w:r>
      <w:r w:rsidR="00212D1D" w:rsidRPr="001B0D00">
        <w:rPr>
          <w:rFonts w:asciiTheme="minorHAnsi" w:eastAsiaTheme="minorEastAsia" w:hAnsiTheme="minorHAnsi" w:cs="Arial"/>
          <w:lang w:val="en-US"/>
        </w:rPr>
        <w:t xml:space="preserve">and a number of other sources including self-generated income and </w:t>
      </w:r>
      <w:r w:rsidR="00E15BC3" w:rsidRPr="001B0D00">
        <w:rPr>
          <w:rFonts w:asciiTheme="minorHAnsi" w:eastAsiaTheme="minorEastAsia" w:hAnsiTheme="minorHAnsi" w:cs="Arial"/>
          <w:lang w:val="en-US"/>
        </w:rPr>
        <w:t xml:space="preserve">donations. </w:t>
      </w:r>
      <w:r w:rsidR="005C335B" w:rsidRPr="001B0D00">
        <w:rPr>
          <w:lang w:val="en-US"/>
        </w:rPr>
        <w:t>In 2013/14</w:t>
      </w:r>
      <w:r w:rsidR="00E15BC3" w:rsidRPr="001B0D00">
        <w:rPr>
          <w:lang w:val="en-US"/>
        </w:rPr>
        <w:t xml:space="preserve"> total funding </w:t>
      </w:r>
      <w:r w:rsidR="005C335B" w:rsidRPr="001B0D00">
        <w:rPr>
          <w:lang w:val="en-US"/>
        </w:rPr>
        <w:t xml:space="preserve">received </w:t>
      </w:r>
      <w:r w:rsidR="00E15BC3" w:rsidRPr="001B0D00">
        <w:rPr>
          <w:lang w:val="en-US"/>
        </w:rPr>
        <w:t xml:space="preserve">was </w:t>
      </w:r>
      <w:r w:rsidR="00F0295B" w:rsidRPr="001B0D00">
        <w:rPr>
          <w:b/>
          <w:lang w:val="en-US"/>
        </w:rPr>
        <w:t>$3,002</w:t>
      </w:r>
      <w:r w:rsidR="000939DB" w:rsidRPr="001B0D00">
        <w:rPr>
          <w:b/>
          <w:lang w:val="en-US"/>
        </w:rPr>
        <w:t>,7</w:t>
      </w:r>
      <w:r w:rsidR="004624A4" w:rsidRPr="001B0D00">
        <w:rPr>
          <w:b/>
          <w:lang w:val="en-US"/>
        </w:rPr>
        <w:t>94</w:t>
      </w:r>
      <w:r w:rsidR="000939DB" w:rsidRPr="001B0D00">
        <w:rPr>
          <w:rStyle w:val="FootnoteReference"/>
          <w:rFonts w:asciiTheme="minorHAnsi" w:hAnsiTheme="minorHAnsi"/>
          <w:lang w:val="en-US"/>
        </w:rPr>
        <w:footnoteReference w:id="22"/>
      </w:r>
      <w:r w:rsidR="00E15BC3" w:rsidRPr="001B0D00">
        <w:rPr>
          <w:lang w:val="en-US"/>
        </w:rPr>
        <w:t xml:space="preserve"> of which the majority was received </w:t>
      </w:r>
      <w:r w:rsidR="00E15BC3" w:rsidRPr="001B0D00">
        <w:rPr>
          <w:rFonts w:asciiTheme="minorHAnsi" w:hAnsiTheme="minorHAnsi"/>
          <w:lang w:val="en-US"/>
        </w:rPr>
        <w:t>from the Commonwealth</w:t>
      </w:r>
      <w:r w:rsidR="00804F40" w:rsidRPr="001B0D00">
        <w:rPr>
          <w:rFonts w:asciiTheme="minorHAnsi" w:hAnsiTheme="minorHAnsi"/>
          <w:lang w:val="en-US"/>
        </w:rPr>
        <w:t xml:space="preserve"> through the</w:t>
      </w:r>
      <w:r w:rsidR="00804F40" w:rsidRPr="001B0D00">
        <w:rPr>
          <w:rFonts w:asciiTheme="minorHAnsi" w:eastAsiaTheme="minorEastAsia" w:hAnsiTheme="minorHAnsi" w:cs="Arial"/>
          <w:lang w:val="en-US"/>
        </w:rPr>
        <w:t xml:space="preserve"> Community Legal Services Program (CLSP)</w:t>
      </w:r>
      <w:r w:rsidR="00E15BC3" w:rsidRPr="001B0D00">
        <w:rPr>
          <w:rFonts w:asciiTheme="minorHAnsi" w:hAnsiTheme="minorHAnsi"/>
          <w:lang w:val="en-US"/>
        </w:rPr>
        <w:t>:</w:t>
      </w:r>
    </w:p>
    <w:p w14:paraId="0AD0A33C" w14:textId="5682C419" w:rsidR="004F31B7" w:rsidRPr="001B0D00" w:rsidRDefault="00F0295B" w:rsidP="0032505E">
      <w:pPr>
        <w:widowControl w:val="0"/>
        <w:autoSpaceDE w:val="0"/>
        <w:autoSpaceDN w:val="0"/>
        <w:adjustRightInd w:val="0"/>
        <w:spacing w:after="240"/>
        <w:jc w:val="center"/>
        <w:rPr>
          <w:rFonts w:asciiTheme="minorHAnsi" w:eastAsiaTheme="minorEastAsia" w:hAnsiTheme="minorHAnsi" w:cs="Arial"/>
          <w:bCs/>
          <w:lang w:val="en-US"/>
        </w:rPr>
      </w:pPr>
      <w:r w:rsidRPr="001B0D00">
        <w:rPr>
          <w:noProof/>
          <w:lang w:eastAsia="en-AU"/>
        </w:rPr>
        <w:drawing>
          <wp:inline distT="0" distB="0" distL="0" distR="0" wp14:anchorId="71A9E246" wp14:editId="7B85A244">
            <wp:extent cx="4955540" cy="2954020"/>
            <wp:effectExtent l="0" t="0" r="22860"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C9699E" w14:textId="06C9B311" w:rsidR="000939DB" w:rsidRPr="001B0D00" w:rsidRDefault="00615045" w:rsidP="000939DB">
      <w:pPr>
        <w:jc w:val="both"/>
        <w:rPr>
          <w:rFonts w:asciiTheme="minorHAnsi" w:eastAsia="Times New Roman" w:hAnsiTheme="minorHAnsi"/>
        </w:rPr>
      </w:pPr>
      <w:r w:rsidRPr="001B0D00">
        <w:rPr>
          <w:rFonts w:asciiTheme="minorHAnsi" w:eastAsiaTheme="minorEastAsia" w:hAnsiTheme="minorHAnsi" w:cs="Geneva"/>
          <w:lang w:val="en-US"/>
        </w:rPr>
        <w:lastRenderedPageBreak/>
        <w:t>With the funding provided, CLCs in Tasman</w:t>
      </w:r>
      <w:r w:rsidR="00EF7F77" w:rsidRPr="001B0D00">
        <w:rPr>
          <w:rFonts w:asciiTheme="minorHAnsi" w:eastAsiaTheme="minorEastAsia" w:hAnsiTheme="minorHAnsi" w:cs="Geneva"/>
          <w:lang w:val="en-US"/>
        </w:rPr>
        <w:t>ia employed the equivalent of 34</w:t>
      </w:r>
      <w:r w:rsidRPr="001B0D00">
        <w:rPr>
          <w:rFonts w:asciiTheme="minorHAnsi" w:eastAsiaTheme="minorEastAsia" w:hAnsiTheme="minorHAnsi" w:cs="Geneva"/>
          <w:lang w:val="en-US"/>
        </w:rPr>
        <w:t>.7 Full Time Equivale</w:t>
      </w:r>
      <w:r w:rsidR="0092337C" w:rsidRPr="001B0D00">
        <w:rPr>
          <w:rFonts w:asciiTheme="minorHAnsi" w:eastAsiaTheme="minorEastAsia" w:hAnsiTheme="minorHAnsi" w:cs="Geneva"/>
          <w:lang w:val="en-US"/>
        </w:rPr>
        <w:t xml:space="preserve">nt </w:t>
      </w:r>
      <w:r w:rsidR="007773E7" w:rsidRPr="001B0D00">
        <w:rPr>
          <w:rFonts w:asciiTheme="minorHAnsi" w:eastAsiaTheme="minorEastAsia" w:hAnsiTheme="minorHAnsi" w:cs="Geneva"/>
          <w:lang w:val="en-US"/>
        </w:rPr>
        <w:t xml:space="preserve">staff </w:t>
      </w:r>
      <w:r w:rsidR="00EF7F77" w:rsidRPr="001B0D00">
        <w:rPr>
          <w:rFonts w:asciiTheme="minorHAnsi" w:eastAsiaTheme="minorEastAsia" w:hAnsiTheme="minorHAnsi" w:cs="Geneva"/>
          <w:lang w:val="en-US"/>
        </w:rPr>
        <w:t>positions including 23</w:t>
      </w:r>
      <w:r w:rsidR="00777914" w:rsidRPr="001B0D00">
        <w:rPr>
          <w:rFonts w:asciiTheme="minorHAnsi" w:eastAsiaTheme="minorEastAsia" w:hAnsiTheme="minorHAnsi" w:cs="Geneva"/>
          <w:lang w:val="en-US"/>
        </w:rPr>
        <w:t>.8</w:t>
      </w:r>
      <w:r w:rsidRPr="001B0D00">
        <w:rPr>
          <w:rFonts w:asciiTheme="minorHAnsi" w:eastAsiaTheme="minorEastAsia" w:hAnsiTheme="minorHAnsi" w:cs="Geneva"/>
          <w:lang w:val="en-US"/>
        </w:rPr>
        <w:t xml:space="preserve"> people </w:t>
      </w:r>
      <w:r w:rsidR="00EF7F77" w:rsidRPr="001B0D00">
        <w:rPr>
          <w:rFonts w:asciiTheme="minorHAnsi" w:eastAsiaTheme="minorEastAsia" w:hAnsiTheme="minorHAnsi" w:cs="Geneva"/>
          <w:lang w:val="en-US"/>
        </w:rPr>
        <w:t>(or 68.58</w:t>
      </w:r>
      <w:r w:rsidRPr="001B0D00">
        <w:rPr>
          <w:rFonts w:asciiTheme="minorHAnsi" w:eastAsiaTheme="minorEastAsia" w:hAnsiTheme="minorHAnsi" w:cs="Geneva"/>
          <w:lang w:val="en-US"/>
        </w:rPr>
        <w:t xml:space="preserve"> per cent) </w:t>
      </w:r>
      <w:r w:rsidR="0092337C" w:rsidRPr="001B0D00">
        <w:rPr>
          <w:rFonts w:asciiTheme="minorHAnsi" w:eastAsiaTheme="minorEastAsia" w:hAnsiTheme="minorHAnsi" w:cs="Geneva"/>
          <w:lang w:val="en-US"/>
        </w:rPr>
        <w:t>providing legal assistance</w:t>
      </w:r>
      <w:r w:rsidRPr="001B0D00">
        <w:rPr>
          <w:rFonts w:asciiTheme="minorHAnsi" w:eastAsiaTheme="minorEastAsia" w:hAnsiTheme="minorHAnsi" w:cs="Geneva"/>
          <w:lang w:val="en-US"/>
        </w:rPr>
        <w:t>.</w:t>
      </w:r>
      <w:r w:rsidR="000939DB" w:rsidRPr="001B0D00">
        <w:rPr>
          <w:rFonts w:asciiTheme="minorHAnsi" w:eastAsia="Times New Roman" w:hAnsiTheme="minorHAnsi"/>
        </w:rPr>
        <w:t xml:space="preserve"> </w:t>
      </w:r>
    </w:p>
    <w:p w14:paraId="3B70327F" w14:textId="77777777" w:rsidR="000939DB" w:rsidRPr="001B0D00" w:rsidRDefault="000939DB" w:rsidP="000939DB">
      <w:pPr>
        <w:jc w:val="both"/>
        <w:rPr>
          <w:rFonts w:asciiTheme="minorHAnsi" w:eastAsia="Times New Roman" w:hAnsiTheme="minorHAnsi"/>
        </w:rPr>
      </w:pPr>
    </w:p>
    <w:p w14:paraId="21C73AFD" w14:textId="77E586C5" w:rsidR="000939DB" w:rsidRPr="001B0D00" w:rsidRDefault="00E15BC3" w:rsidP="000939DB">
      <w:pPr>
        <w:jc w:val="both"/>
        <w:rPr>
          <w:rFonts w:asciiTheme="minorHAnsi" w:eastAsia="Times New Roman" w:hAnsiTheme="minorHAnsi"/>
        </w:rPr>
      </w:pPr>
      <w:r w:rsidRPr="001B0D00">
        <w:t xml:space="preserve">Of the </w:t>
      </w:r>
      <w:r w:rsidRPr="001B0D00">
        <w:rPr>
          <w:b/>
        </w:rPr>
        <w:t>$1,913,379</w:t>
      </w:r>
      <w:r w:rsidRPr="001B0D00">
        <w:t xml:space="preserve"> received in Commonwealth funding during the 2013/14 financial year the overwhelming majority was recurrent funding, providing </w:t>
      </w:r>
      <w:r w:rsidR="00ED1A34" w:rsidRPr="001B0D00">
        <w:t xml:space="preserve">security of employment </w:t>
      </w:r>
      <w:r w:rsidRPr="001B0D00">
        <w:t>for staff and continuity of service:</w:t>
      </w:r>
    </w:p>
    <w:p w14:paraId="663D5A5B" w14:textId="732ED0F3" w:rsidR="00E15BC3" w:rsidRPr="001B0D00" w:rsidRDefault="000939DB" w:rsidP="000939DB">
      <w:pPr>
        <w:jc w:val="both"/>
        <w:rPr>
          <w:b/>
        </w:rPr>
      </w:pPr>
      <w:r w:rsidRPr="001B0D00">
        <w:rPr>
          <w:b/>
        </w:rPr>
        <w:t xml:space="preserve"> </w:t>
      </w:r>
    </w:p>
    <w:p w14:paraId="5AC0435A" w14:textId="24BAE4F1" w:rsidR="00E15BC3" w:rsidRPr="001B0D00" w:rsidRDefault="00E15BC3" w:rsidP="00E15BC3">
      <w:pPr>
        <w:jc w:val="center"/>
        <w:rPr>
          <w:b/>
        </w:rPr>
      </w:pPr>
    </w:p>
    <w:p w14:paraId="1CE4BBEC" w14:textId="30EDBB0F" w:rsidR="00E15BC3" w:rsidRPr="001B0D00" w:rsidRDefault="000939DB" w:rsidP="00E15BC3">
      <w:pPr>
        <w:jc w:val="center"/>
        <w:rPr>
          <w:b/>
        </w:rPr>
      </w:pPr>
      <w:r w:rsidRPr="001B0D00">
        <w:rPr>
          <w:noProof/>
          <w:lang w:eastAsia="en-AU"/>
        </w:rPr>
        <w:drawing>
          <wp:inline distT="0" distB="0" distL="0" distR="0" wp14:anchorId="2B2DE932" wp14:editId="0A15A5A5">
            <wp:extent cx="4030980" cy="2171700"/>
            <wp:effectExtent l="0" t="0" r="3302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C1B6FB" w14:textId="77777777" w:rsidR="000939DB" w:rsidRPr="001B0D00" w:rsidRDefault="000939DB" w:rsidP="00FA0924">
      <w:pPr>
        <w:widowControl w:val="0"/>
        <w:autoSpaceDE w:val="0"/>
        <w:autoSpaceDN w:val="0"/>
        <w:adjustRightInd w:val="0"/>
        <w:spacing w:after="240"/>
        <w:jc w:val="both"/>
        <w:rPr>
          <w:rFonts w:asciiTheme="minorHAnsi" w:eastAsiaTheme="minorEastAsia" w:hAnsiTheme="minorHAnsi" w:cs="Arial"/>
          <w:lang w:val="en-US"/>
        </w:rPr>
      </w:pPr>
    </w:p>
    <w:p w14:paraId="274195DF" w14:textId="780BC04B" w:rsidR="00FA0924" w:rsidRPr="001B0D00" w:rsidRDefault="001828EE" w:rsidP="00FA0924">
      <w:pPr>
        <w:widowControl w:val="0"/>
        <w:autoSpaceDE w:val="0"/>
        <w:autoSpaceDN w:val="0"/>
        <w:adjustRightInd w:val="0"/>
        <w:spacing w:after="240"/>
        <w:jc w:val="both"/>
        <w:rPr>
          <w:rFonts w:asciiTheme="minorHAnsi" w:eastAsiaTheme="minorEastAsia" w:hAnsiTheme="minorHAnsi" w:cs="Arial"/>
          <w:lang w:val="en-US"/>
        </w:rPr>
      </w:pPr>
      <w:r w:rsidRPr="001B0D00">
        <w:rPr>
          <w:rFonts w:asciiTheme="minorHAnsi" w:eastAsiaTheme="minorEastAsia" w:hAnsiTheme="minorHAnsi" w:cs="Arial"/>
          <w:lang w:val="en-US"/>
        </w:rPr>
        <w:t>In Tasmania, the State Government</w:t>
      </w:r>
      <w:r w:rsidR="00B133EE" w:rsidRPr="001B0D00">
        <w:rPr>
          <w:rFonts w:asciiTheme="minorHAnsi" w:eastAsiaTheme="minorEastAsia" w:hAnsiTheme="minorHAnsi" w:cs="Arial"/>
          <w:lang w:val="en-US"/>
        </w:rPr>
        <w:t xml:space="preserve"> provides recurrent funding of only </w:t>
      </w:r>
      <w:r w:rsidRPr="001B0D00">
        <w:rPr>
          <w:rFonts w:asciiTheme="minorHAnsi" w:eastAsiaTheme="minorEastAsia" w:hAnsiTheme="minorHAnsi" w:cs="Arial"/>
          <w:lang w:val="en-US"/>
        </w:rPr>
        <w:t>$200,000</w:t>
      </w:r>
      <w:r w:rsidR="00B133EE" w:rsidRPr="001B0D00">
        <w:rPr>
          <w:rFonts w:asciiTheme="minorHAnsi" w:eastAsiaTheme="minorEastAsia" w:hAnsiTheme="minorHAnsi" w:cs="Arial"/>
          <w:lang w:val="en-US"/>
        </w:rPr>
        <w:t xml:space="preserve"> in CLSP contributions. A</w:t>
      </w:r>
      <w:r w:rsidRPr="001B0D00">
        <w:rPr>
          <w:rFonts w:asciiTheme="minorHAnsi" w:eastAsiaTheme="minorEastAsia" w:hAnsiTheme="minorHAnsi" w:cs="Arial"/>
          <w:lang w:val="en-US"/>
        </w:rPr>
        <w:t xml:space="preserve">lthough those CLCs that receive </w:t>
      </w:r>
      <w:r w:rsidR="00B133EE" w:rsidRPr="001B0D00">
        <w:rPr>
          <w:rFonts w:asciiTheme="minorHAnsi" w:eastAsiaTheme="minorEastAsia" w:hAnsiTheme="minorHAnsi" w:cs="Arial"/>
          <w:lang w:val="en-US"/>
        </w:rPr>
        <w:t xml:space="preserve">the </w:t>
      </w:r>
      <w:r w:rsidRPr="001B0D00">
        <w:rPr>
          <w:rFonts w:asciiTheme="minorHAnsi" w:eastAsiaTheme="minorEastAsia" w:hAnsiTheme="minorHAnsi" w:cs="Arial"/>
          <w:lang w:val="en-US"/>
        </w:rPr>
        <w:t>funding have been, and are extremely grateful</w:t>
      </w:r>
      <w:r w:rsidR="00B133EE" w:rsidRPr="001B0D00">
        <w:rPr>
          <w:rFonts w:asciiTheme="minorHAnsi" w:eastAsiaTheme="minorEastAsia" w:hAnsiTheme="minorHAnsi" w:cs="Arial"/>
          <w:lang w:val="en-US"/>
        </w:rPr>
        <w:t xml:space="preserve"> for the financial assistance</w:t>
      </w:r>
      <w:r w:rsidRPr="001B0D00">
        <w:rPr>
          <w:rFonts w:asciiTheme="minorHAnsi" w:eastAsiaTheme="minorEastAsia" w:hAnsiTheme="minorHAnsi" w:cs="Arial"/>
          <w:lang w:val="en-US"/>
        </w:rPr>
        <w:t>,</w:t>
      </w:r>
      <w:r w:rsidR="00B133EE" w:rsidRPr="001B0D00">
        <w:rPr>
          <w:rFonts w:asciiTheme="minorHAnsi" w:eastAsiaTheme="minorEastAsia" w:hAnsiTheme="minorHAnsi" w:cs="Arial"/>
          <w:lang w:val="en-US"/>
        </w:rPr>
        <w:t xml:space="preserve"> it is our view that the State Government should be providing greater financial assistance to all CLCs. </w:t>
      </w:r>
      <w:r w:rsidR="00754D1A" w:rsidRPr="001B0D00">
        <w:rPr>
          <w:rFonts w:asciiTheme="minorHAnsi" w:eastAsiaTheme="minorEastAsia" w:hAnsiTheme="minorHAnsi" w:cs="Arial"/>
          <w:lang w:val="en-US"/>
        </w:rPr>
        <w:t>Whilst individual departments of the State Government fund CLC programs, for example the Department of Health and Human Services provides recurrent funding to the Tenants’ Union of Tasmania,</w:t>
      </w:r>
      <w:r w:rsidR="00E65411" w:rsidRPr="001B0D00">
        <w:rPr>
          <w:rFonts w:asciiTheme="minorHAnsi" w:eastAsiaTheme="minorEastAsia" w:hAnsiTheme="minorHAnsi" w:cs="Arial"/>
          <w:lang w:val="en-US"/>
        </w:rPr>
        <w:t xml:space="preserve"> it is </w:t>
      </w:r>
      <w:r w:rsidR="00E226F9" w:rsidRPr="001B0D00">
        <w:rPr>
          <w:rFonts w:asciiTheme="minorHAnsi" w:eastAsiaTheme="minorEastAsia" w:hAnsiTheme="minorHAnsi" w:cs="Arial"/>
          <w:lang w:val="en-US"/>
        </w:rPr>
        <w:t xml:space="preserve">separate </w:t>
      </w:r>
      <w:r w:rsidR="00E65411" w:rsidRPr="001B0D00">
        <w:rPr>
          <w:rFonts w:asciiTheme="minorHAnsi" w:eastAsiaTheme="minorEastAsia" w:hAnsiTheme="minorHAnsi" w:cs="Arial"/>
          <w:lang w:val="en-US"/>
        </w:rPr>
        <w:t>t</w:t>
      </w:r>
      <w:r w:rsidR="001F3F81" w:rsidRPr="001B0D00">
        <w:rPr>
          <w:rFonts w:asciiTheme="minorHAnsi" w:eastAsiaTheme="minorEastAsia" w:hAnsiTheme="minorHAnsi" w:cs="Arial"/>
          <w:lang w:val="en-US"/>
        </w:rPr>
        <w:t xml:space="preserve">o the CLSP. </w:t>
      </w:r>
      <w:r w:rsidR="00D918FB" w:rsidRPr="001B0D00">
        <w:t xml:space="preserve">From the </w:t>
      </w:r>
      <w:r w:rsidR="00754D1A" w:rsidRPr="001B0D00">
        <w:t xml:space="preserve">State Government CLCs received </w:t>
      </w:r>
      <w:r w:rsidR="000939DB" w:rsidRPr="001B0D00">
        <w:rPr>
          <w:b/>
        </w:rPr>
        <w:t>$1,011,3</w:t>
      </w:r>
      <w:r w:rsidR="004624A4" w:rsidRPr="001B0D00">
        <w:rPr>
          <w:b/>
        </w:rPr>
        <w:t>12</w:t>
      </w:r>
      <w:r w:rsidR="00754D1A" w:rsidRPr="001B0D00">
        <w:t xml:space="preserve"> in the 2013/14 financial year of which </w:t>
      </w:r>
      <w:r w:rsidR="00686FB4" w:rsidRPr="001B0D00">
        <w:t xml:space="preserve">slightly more than </w:t>
      </w:r>
      <w:r w:rsidR="000939DB" w:rsidRPr="001B0D00">
        <w:t xml:space="preserve">60 per cent </w:t>
      </w:r>
      <w:r w:rsidR="00754D1A" w:rsidRPr="001B0D00">
        <w:t>was from the Solicitors’ Guarantee Fund for one-off or project work.</w:t>
      </w:r>
    </w:p>
    <w:p w14:paraId="69EC54D6" w14:textId="77777777" w:rsidR="002B51B6" w:rsidRPr="001B0D00" w:rsidRDefault="002B51B6" w:rsidP="002B51B6">
      <w:pPr>
        <w:pStyle w:val="NoSpacing"/>
        <w:rPr>
          <w:lang w:val="en-US"/>
        </w:rPr>
      </w:pPr>
    </w:p>
    <w:p w14:paraId="7DEA257C" w14:textId="57E3538F" w:rsidR="00754D1A" w:rsidRPr="001B0D00" w:rsidRDefault="000939DB" w:rsidP="00754D1A">
      <w:pPr>
        <w:jc w:val="center"/>
        <w:rPr>
          <w:b/>
        </w:rPr>
      </w:pPr>
      <w:r w:rsidRPr="001B0D00">
        <w:rPr>
          <w:noProof/>
          <w:lang w:eastAsia="en-AU"/>
        </w:rPr>
        <w:drawing>
          <wp:inline distT="0" distB="0" distL="0" distR="0" wp14:anchorId="47098C63" wp14:editId="2EA254EE">
            <wp:extent cx="4119880" cy="2364740"/>
            <wp:effectExtent l="0" t="0" r="20320" b="228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4624A4" w:rsidRPr="001B0D00">
        <w:rPr>
          <w:noProof/>
          <w:lang w:val="en-US"/>
        </w:rPr>
        <w:t xml:space="preserve"> </w:t>
      </w:r>
    </w:p>
    <w:p w14:paraId="1AAD1277" w14:textId="77777777" w:rsidR="00754D1A" w:rsidRPr="001B0D00" w:rsidRDefault="00754D1A" w:rsidP="00754D1A">
      <w:pPr>
        <w:jc w:val="center"/>
        <w:rPr>
          <w:b/>
        </w:rPr>
      </w:pPr>
    </w:p>
    <w:p w14:paraId="02113CE2" w14:textId="567F5202" w:rsidR="002C71F0" w:rsidRPr="001B0D00" w:rsidRDefault="002C71F0" w:rsidP="004C5B10">
      <w:pPr>
        <w:widowControl w:val="0"/>
        <w:autoSpaceDE w:val="0"/>
        <w:autoSpaceDN w:val="0"/>
        <w:adjustRightInd w:val="0"/>
        <w:spacing w:after="240"/>
        <w:jc w:val="both"/>
        <w:rPr>
          <w:rFonts w:asciiTheme="minorHAnsi" w:eastAsiaTheme="minorEastAsia" w:hAnsiTheme="minorHAnsi" w:cs="Arial"/>
          <w:lang w:val="en-US"/>
        </w:rPr>
      </w:pPr>
      <w:r w:rsidRPr="001B0D00">
        <w:rPr>
          <w:rFonts w:asciiTheme="minorHAnsi" w:eastAsiaTheme="minorEastAsia" w:hAnsiTheme="minorHAnsi" w:cs="Arial"/>
          <w:lang w:val="en-US"/>
        </w:rPr>
        <w:lastRenderedPageBreak/>
        <w:t xml:space="preserve">Historically, CLCs in Tasmania have not been invited to apply for Solicitors’ Guarantee Fund grants, however </w:t>
      </w:r>
      <w:r w:rsidR="004C5B10" w:rsidRPr="001B0D00">
        <w:rPr>
          <w:rFonts w:asciiTheme="minorHAnsi" w:eastAsiaTheme="minorEastAsia" w:hAnsiTheme="minorHAnsi" w:cs="Arial"/>
          <w:lang w:val="en-US"/>
        </w:rPr>
        <w:t xml:space="preserve">in 2010 </w:t>
      </w:r>
      <w:r w:rsidRPr="001B0D00">
        <w:rPr>
          <w:rFonts w:asciiTheme="minorHAnsi" w:eastAsiaTheme="minorEastAsia" w:hAnsiTheme="minorHAnsi" w:cs="Arial"/>
          <w:lang w:val="en-US"/>
        </w:rPr>
        <w:t>this policy was changed with CLCs being invited a</w:t>
      </w:r>
      <w:r w:rsidR="004E39B0" w:rsidRPr="001B0D00">
        <w:rPr>
          <w:rFonts w:asciiTheme="minorHAnsi" w:eastAsiaTheme="minorEastAsia" w:hAnsiTheme="minorHAnsi" w:cs="Arial"/>
          <w:lang w:val="en-US"/>
        </w:rPr>
        <w:t xml:space="preserve">nd successfully receiving funds over </w:t>
      </w:r>
      <w:r w:rsidRPr="001B0D00">
        <w:rPr>
          <w:rFonts w:asciiTheme="minorHAnsi" w:eastAsiaTheme="minorEastAsia" w:hAnsiTheme="minorHAnsi" w:cs="Arial"/>
          <w:lang w:val="en-US"/>
        </w:rPr>
        <w:t>the last three funding rounds.</w:t>
      </w:r>
      <w:r w:rsidRPr="001B0D00">
        <w:rPr>
          <w:rStyle w:val="FootnoteReference"/>
          <w:rFonts w:asciiTheme="minorHAnsi" w:eastAsiaTheme="minorEastAsia" w:hAnsiTheme="minorHAnsi" w:cs="Arial"/>
          <w:lang w:val="en-US"/>
        </w:rPr>
        <w:footnoteReference w:id="23"/>
      </w:r>
      <w:r w:rsidRPr="001B0D00">
        <w:rPr>
          <w:rFonts w:asciiTheme="minorHAnsi" w:eastAsiaTheme="minorEastAsia" w:hAnsiTheme="minorHAnsi" w:cs="Arial"/>
          <w:lang w:val="en-US"/>
        </w:rPr>
        <w:t xml:space="preserve"> Whilst all CLCs are grateful that additional funding has been provided</w:t>
      </w:r>
      <w:r w:rsidR="004E39B0" w:rsidRPr="001B0D00">
        <w:rPr>
          <w:rFonts w:asciiTheme="minorHAnsi" w:eastAsiaTheme="minorEastAsia" w:hAnsiTheme="minorHAnsi" w:cs="Arial"/>
          <w:lang w:val="en-US"/>
        </w:rPr>
        <w:t xml:space="preserve"> through the SGF</w:t>
      </w:r>
      <w:r w:rsidRPr="001B0D00">
        <w:rPr>
          <w:rFonts w:asciiTheme="minorHAnsi" w:eastAsiaTheme="minorEastAsia" w:hAnsiTheme="minorHAnsi" w:cs="Arial"/>
          <w:lang w:val="en-US"/>
        </w:rPr>
        <w:t>, it cannot be relied on, as it remains discretionary, subject to market fluctuations and usually for one-off projects with no guarantee that the funding will be ongoing.</w:t>
      </w:r>
      <w:r w:rsidR="004C5B10" w:rsidRPr="001B0D00">
        <w:rPr>
          <w:rFonts w:asciiTheme="minorHAnsi" w:eastAsiaTheme="minorEastAsia" w:hAnsiTheme="minorHAnsi" w:cs="Arial"/>
          <w:lang w:val="en-US"/>
        </w:rPr>
        <w:t xml:space="preserve"> As the follo</w:t>
      </w:r>
      <w:r w:rsidR="004C08BC" w:rsidRPr="001B0D00">
        <w:rPr>
          <w:rFonts w:asciiTheme="minorHAnsi" w:eastAsiaTheme="minorEastAsia" w:hAnsiTheme="minorHAnsi" w:cs="Arial"/>
          <w:lang w:val="en-US"/>
        </w:rPr>
        <w:t xml:space="preserve">wing graph demonstrates, </w:t>
      </w:r>
      <w:r w:rsidR="00B932EC" w:rsidRPr="001B0D00">
        <w:rPr>
          <w:rFonts w:asciiTheme="minorHAnsi" w:eastAsiaTheme="minorEastAsia" w:hAnsiTheme="minorHAnsi" w:cs="Arial"/>
          <w:lang w:val="en-US"/>
        </w:rPr>
        <w:t xml:space="preserve">slightly more than </w:t>
      </w:r>
      <w:r w:rsidR="004C5B10" w:rsidRPr="001B0D00">
        <w:rPr>
          <w:rFonts w:asciiTheme="minorHAnsi" w:eastAsiaTheme="minorEastAsia" w:hAnsiTheme="minorHAnsi" w:cs="Arial"/>
          <w:lang w:val="en-US"/>
        </w:rPr>
        <w:t>one-third of all funding to CLCs in Tasmania is for one-off or project work:</w:t>
      </w:r>
    </w:p>
    <w:p w14:paraId="216F70C0" w14:textId="47ACED32" w:rsidR="004C5B10" w:rsidRPr="001B0D00" w:rsidRDefault="004C5B10" w:rsidP="004C5B10">
      <w:pPr>
        <w:widowControl w:val="0"/>
        <w:autoSpaceDE w:val="0"/>
        <w:autoSpaceDN w:val="0"/>
        <w:adjustRightInd w:val="0"/>
        <w:spacing w:after="240"/>
        <w:jc w:val="center"/>
        <w:rPr>
          <w:noProof/>
          <w:lang w:val="en-US"/>
        </w:rPr>
      </w:pPr>
    </w:p>
    <w:p w14:paraId="501470A1" w14:textId="28F6E058" w:rsidR="00B932EC" w:rsidRPr="001B0D00" w:rsidRDefault="00B932EC" w:rsidP="004C5B10">
      <w:pPr>
        <w:widowControl w:val="0"/>
        <w:autoSpaceDE w:val="0"/>
        <w:autoSpaceDN w:val="0"/>
        <w:adjustRightInd w:val="0"/>
        <w:spacing w:after="240"/>
        <w:jc w:val="center"/>
        <w:rPr>
          <w:rFonts w:asciiTheme="minorHAnsi" w:eastAsiaTheme="minorEastAsia" w:hAnsiTheme="minorHAnsi" w:cs="Arial"/>
          <w:lang w:val="en-US"/>
        </w:rPr>
      </w:pPr>
      <w:r w:rsidRPr="001B0D00">
        <w:rPr>
          <w:noProof/>
          <w:lang w:eastAsia="en-AU"/>
        </w:rPr>
        <w:drawing>
          <wp:inline distT="0" distB="0" distL="0" distR="0" wp14:anchorId="22096A56" wp14:editId="07294D18">
            <wp:extent cx="4173220" cy="2400300"/>
            <wp:effectExtent l="0" t="0" r="1778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248C49" w14:textId="2FD1BE97" w:rsidR="008C3170" w:rsidRPr="001B0D00" w:rsidRDefault="00ED1A34" w:rsidP="001F3F81">
      <w:pPr>
        <w:widowControl w:val="0"/>
        <w:autoSpaceDE w:val="0"/>
        <w:autoSpaceDN w:val="0"/>
        <w:adjustRightInd w:val="0"/>
        <w:spacing w:after="240"/>
        <w:jc w:val="both"/>
        <w:rPr>
          <w:rFonts w:asciiTheme="minorHAnsi" w:eastAsiaTheme="minorEastAsia" w:hAnsiTheme="minorHAnsi" w:cs="Arial"/>
          <w:lang w:val="en-US"/>
        </w:rPr>
      </w:pPr>
      <w:r w:rsidRPr="001B0D00">
        <w:rPr>
          <w:rFonts w:asciiTheme="minorHAnsi" w:eastAsiaTheme="minorEastAsia" w:hAnsiTheme="minorHAnsi" w:cs="Arial"/>
          <w:lang w:val="en-US"/>
        </w:rPr>
        <w:t>Finally, i</w:t>
      </w:r>
      <w:r w:rsidR="007B1419" w:rsidRPr="001B0D00">
        <w:rPr>
          <w:rFonts w:asciiTheme="minorHAnsi" w:eastAsiaTheme="minorEastAsia" w:hAnsiTheme="minorHAnsi" w:cs="Arial"/>
          <w:lang w:val="en-US"/>
        </w:rPr>
        <w:t xml:space="preserve">t is of grave concern to all CLCs in Tasmania that there will be a 17 per cent </w:t>
      </w:r>
      <w:r w:rsidR="00EC2976" w:rsidRPr="001B0D00">
        <w:rPr>
          <w:rFonts w:asciiTheme="minorHAnsi" w:eastAsiaTheme="minorEastAsia" w:hAnsiTheme="minorHAnsi" w:cs="Arial"/>
          <w:lang w:val="en-US"/>
        </w:rPr>
        <w:t>reduction</w:t>
      </w:r>
      <w:r w:rsidR="007B1419" w:rsidRPr="001B0D00">
        <w:rPr>
          <w:rFonts w:asciiTheme="minorHAnsi" w:eastAsiaTheme="minorEastAsia" w:hAnsiTheme="minorHAnsi" w:cs="Arial"/>
          <w:lang w:val="en-US"/>
        </w:rPr>
        <w:t xml:space="preserve"> in </w:t>
      </w:r>
      <w:r w:rsidR="00C644B0" w:rsidRPr="001B0D00">
        <w:rPr>
          <w:rFonts w:asciiTheme="minorHAnsi" w:eastAsiaTheme="minorEastAsia" w:hAnsiTheme="minorHAnsi" w:cs="Arial"/>
          <w:lang w:val="en-US"/>
        </w:rPr>
        <w:t xml:space="preserve">Commonwealth </w:t>
      </w:r>
      <w:r w:rsidR="007B1419" w:rsidRPr="001B0D00">
        <w:rPr>
          <w:rFonts w:asciiTheme="minorHAnsi" w:eastAsiaTheme="minorEastAsia" w:hAnsiTheme="minorHAnsi" w:cs="Arial"/>
          <w:lang w:val="en-US"/>
        </w:rPr>
        <w:t xml:space="preserve">funding </w:t>
      </w:r>
      <w:r w:rsidR="00EC2976" w:rsidRPr="001B0D00">
        <w:rPr>
          <w:rFonts w:asciiTheme="minorHAnsi" w:eastAsiaTheme="minorEastAsia" w:hAnsiTheme="minorHAnsi" w:cs="Arial"/>
          <w:lang w:val="en-US"/>
        </w:rPr>
        <w:t>over the 2014/15 financial year</w:t>
      </w:r>
      <w:r w:rsidR="007B1419" w:rsidRPr="001B0D00">
        <w:rPr>
          <w:rFonts w:asciiTheme="minorHAnsi" w:eastAsiaTheme="minorEastAsia" w:hAnsiTheme="minorHAnsi" w:cs="Arial"/>
          <w:lang w:val="en-US"/>
        </w:rPr>
        <w:t xml:space="preserve">. The </w:t>
      </w:r>
      <w:r w:rsidR="001F3F81" w:rsidRPr="001B0D00">
        <w:rPr>
          <w:rFonts w:asciiTheme="minorHAnsi" w:eastAsiaTheme="minorEastAsia" w:hAnsiTheme="minorHAnsi" w:cs="Arial"/>
          <w:lang w:val="en-US"/>
        </w:rPr>
        <w:t xml:space="preserve">slashing </w:t>
      </w:r>
      <w:r w:rsidR="007B1419" w:rsidRPr="001B0D00">
        <w:rPr>
          <w:rFonts w:asciiTheme="minorHAnsi" w:eastAsiaTheme="minorEastAsia" w:hAnsiTheme="minorHAnsi" w:cs="Arial"/>
          <w:lang w:val="en-US"/>
        </w:rPr>
        <w:t>of all funding</w:t>
      </w:r>
      <w:r w:rsidR="00C644B0" w:rsidRPr="001B0D00">
        <w:rPr>
          <w:rFonts w:asciiTheme="minorHAnsi" w:eastAsiaTheme="minorEastAsia" w:hAnsiTheme="minorHAnsi" w:cs="Arial"/>
          <w:lang w:val="en-US"/>
        </w:rPr>
        <w:t xml:space="preserve"> to the Environmental Defender’s Office is particularly egregious </w:t>
      </w:r>
      <w:r w:rsidR="00525003" w:rsidRPr="001B0D00">
        <w:rPr>
          <w:rFonts w:asciiTheme="minorHAnsi" w:eastAsiaTheme="minorEastAsia" w:hAnsiTheme="minorHAnsi" w:cs="Arial"/>
          <w:lang w:val="en-US"/>
        </w:rPr>
        <w:t>as it will provide individuals and community groups with the daunting prospect of facing off against well-r</w:t>
      </w:r>
      <w:r w:rsidR="00EC2976" w:rsidRPr="001B0D00">
        <w:rPr>
          <w:rFonts w:asciiTheme="minorHAnsi" w:eastAsiaTheme="minorEastAsia" w:hAnsiTheme="minorHAnsi" w:cs="Arial"/>
          <w:lang w:val="en-US"/>
        </w:rPr>
        <w:t>esourced opponents without the</w:t>
      </w:r>
      <w:r w:rsidR="00525003" w:rsidRPr="001B0D00">
        <w:rPr>
          <w:rFonts w:asciiTheme="minorHAnsi" w:eastAsiaTheme="minorEastAsia" w:hAnsiTheme="minorHAnsi" w:cs="Arial"/>
          <w:lang w:val="en-US"/>
        </w:rPr>
        <w:t xml:space="preserve"> assistance </w:t>
      </w:r>
      <w:r w:rsidR="00EC2976" w:rsidRPr="001B0D00">
        <w:rPr>
          <w:rFonts w:asciiTheme="minorHAnsi" w:eastAsiaTheme="minorEastAsia" w:hAnsiTheme="minorHAnsi" w:cs="Arial"/>
          <w:lang w:val="en-US"/>
        </w:rPr>
        <w:t xml:space="preserve">of the EDO </w:t>
      </w:r>
      <w:r w:rsidR="007A0039" w:rsidRPr="001B0D00">
        <w:rPr>
          <w:rFonts w:asciiTheme="minorHAnsi" w:eastAsiaTheme="minorEastAsia" w:hAnsiTheme="minorHAnsi" w:cs="Arial"/>
          <w:lang w:val="en-US"/>
        </w:rPr>
        <w:t xml:space="preserve">and may result in </w:t>
      </w:r>
      <w:r w:rsidR="00525003" w:rsidRPr="001B0D00">
        <w:rPr>
          <w:rFonts w:asciiTheme="minorHAnsi" w:eastAsiaTheme="minorEastAsia" w:hAnsiTheme="minorHAnsi" w:cs="Arial"/>
          <w:lang w:val="en-US"/>
        </w:rPr>
        <w:t xml:space="preserve">inefficiencies </w:t>
      </w:r>
      <w:r w:rsidR="00EC2976" w:rsidRPr="001B0D00">
        <w:rPr>
          <w:rFonts w:asciiTheme="minorHAnsi" w:eastAsiaTheme="minorEastAsia" w:hAnsiTheme="minorHAnsi" w:cs="Arial"/>
          <w:lang w:val="en-US"/>
        </w:rPr>
        <w:t>as increased numbers of unrepresented person</w:t>
      </w:r>
      <w:r w:rsidRPr="001B0D00">
        <w:rPr>
          <w:rFonts w:asciiTheme="minorHAnsi" w:eastAsiaTheme="minorEastAsia" w:hAnsiTheme="minorHAnsi" w:cs="Arial"/>
          <w:lang w:val="en-US"/>
        </w:rPr>
        <w:t xml:space="preserve">s muddle their way through the Tribunal and </w:t>
      </w:r>
      <w:r w:rsidR="00EC2976" w:rsidRPr="001B0D00">
        <w:rPr>
          <w:rFonts w:asciiTheme="minorHAnsi" w:eastAsiaTheme="minorEastAsia" w:hAnsiTheme="minorHAnsi" w:cs="Arial"/>
          <w:lang w:val="en-US"/>
        </w:rPr>
        <w:t>Court process</w:t>
      </w:r>
      <w:r w:rsidR="00525003" w:rsidRPr="001B0D00">
        <w:rPr>
          <w:rFonts w:asciiTheme="minorHAnsi" w:eastAsiaTheme="minorEastAsia" w:hAnsiTheme="minorHAnsi" w:cs="Arial"/>
          <w:lang w:val="en-US"/>
        </w:rPr>
        <w:t>.</w:t>
      </w:r>
      <w:r w:rsidR="00EC2976" w:rsidRPr="001B0D00">
        <w:rPr>
          <w:rFonts w:asciiTheme="minorHAnsi" w:eastAsiaTheme="minorEastAsia" w:hAnsiTheme="minorHAnsi" w:cs="Arial"/>
          <w:lang w:val="en-US"/>
        </w:rPr>
        <w:t xml:space="preserve"> Whilst at this stage a 14 per cent drop in State Funding is projected, thi</w:t>
      </w:r>
      <w:r w:rsidRPr="001B0D00">
        <w:rPr>
          <w:rFonts w:asciiTheme="minorHAnsi" w:eastAsiaTheme="minorEastAsia" w:hAnsiTheme="minorHAnsi" w:cs="Arial"/>
          <w:lang w:val="en-US"/>
        </w:rPr>
        <w:t>s figure is primarily due to</w:t>
      </w:r>
      <w:r w:rsidR="00EC2976" w:rsidRPr="001B0D00">
        <w:rPr>
          <w:rFonts w:asciiTheme="minorHAnsi" w:eastAsiaTheme="minorEastAsia" w:hAnsiTheme="minorHAnsi" w:cs="Arial"/>
          <w:lang w:val="en-US"/>
        </w:rPr>
        <w:t xml:space="preserve"> Solicitors’ Guarantee Funds for 2</w:t>
      </w:r>
      <w:r w:rsidR="00B77C7B" w:rsidRPr="001B0D00">
        <w:rPr>
          <w:rFonts w:asciiTheme="minorHAnsi" w:eastAsiaTheme="minorEastAsia" w:hAnsiTheme="minorHAnsi" w:cs="Arial"/>
          <w:lang w:val="en-US"/>
        </w:rPr>
        <w:t>014/15 not yet having been</w:t>
      </w:r>
      <w:r w:rsidR="00EC2976" w:rsidRPr="001B0D00">
        <w:rPr>
          <w:rFonts w:asciiTheme="minorHAnsi" w:eastAsiaTheme="minorEastAsia" w:hAnsiTheme="minorHAnsi" w:cs="Arial"/>
          <w:lang w:val="en-US"/>
        </w:rPr>
        <w:t xml:space="preserve"> distributed.</w:t>
      </w:r>
    </w:p>
    <w:p w14:paraId="65EFECD9" w14:textId="5DC45A49" w:rsidR="00212D1D" w:rsidRPr="001B0D00" w:rsidRDefault="004059DA" w:rsidP="001F3F81">
      <w:pPr>
        <w:widowControl w:val="0"/>
        <w:autoSpaceDE w:val="0"/>
        <w:autoSpaceDN w:val="0"/>
        <w:adjustRightInd w:val="0"/>
        <w:spacing w:after="240"/>
        <w:jc w:val="center"/>
        <w:rPr>
          <w:rFonts w:asciiTheme="minorHAnsi" w:eastAsiaTheme="minorEastAsia" w:hAnsiTheme="minorHAnsi" w:cs="Arial"/>
          <w:lang w:val="en-US"/>
        </w:rPr>
      </w:pPr>
      <w:r w:rsidRPr="001B0D00">
        <w:rPr>
          <w:noProof/>
          <w:lang w:eastAsia="en-AU"/>
        </w:rPr>
        <w:lastRenderedPageBreak/>
        <w:drawing>
          <wp:inline distT="0" distB="0" distL="0" distR="0" wp14:anchorId="7EC38A06" wp14:editId="6A9A712D">
            <wp:extent cx="5024120" cy="2623820"/>
            <wp:effectExtent l="0" t="0" r="3048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3979C7" w14:textId="6F61B217" w:rsidR="00155161" w:rsidRPr="001B0D00" w:rsidRDefault="00155161" w:rsidP="00155161">
      <w:pPr>
        <w:widowControl w:val="0"/>
        <w:autoSpaceDE w:val="0"/>
        <w:autoSpaceDN w:val="0"/>
        <w:adjustRightInd w:val="0"/>
        <w:spacing w:after="240"/>
        <w:jc w:val="both"/>
        <w:rPr>
          <w:rFonts w:asciiTheme="minorHAnsi" w:eastAsiaTheme="minorEastAsia" w:hAnsiTheme="minorHAnsi" w:cs="Arial"/>
          <w:lang w:val="en-US"/>
        </w:rPr>
      </w:pPr>
      <w:r w:rsidRPr="001B0D00">
        <w:rPr>
          <w:rFonts w:asciiTheme="minorHAnsi" w:eastAsiaTheme="minorEastAsia" w:hAnsiTheme="minorHAnsi" w:cs="Arial"/>
          <w:lang w:val="en-US"/>
        </w:rPr>
        <w:t xml:space="preserve">Despite the growth in the number of programs that CLCs have been able to provide following the grant of SGF funding, we are still struggling to meet demand. As the National Association of Community Legal </w:t>
      </w:r>
      <w:proofErr w:type="spellStart"/>
      <w:r w:rsidRPr="001B0D00">
        <w:rPr>
          <w:rFonts w:asciiTheme="minorHAnsi" w:eastAsiaTheme="minorEastAsia" w:hAnsiTheme="minorHAnsi" w:cs="Arial"/>
          <w:lang w:val="en-US"/>
        </w:rPr>
        <w:t>Centres</w:t>
      </w:r>
      <w:proofErr w:type="spellEnd"/>
      <w:r w:rsidRPr="001B0D00">
        <w:rPr>
          <w:rFonts w:asciiTheme="minorHAnsi" w:eastAsiaTheme="minorEastAsia" w:hAnsiTheme="minorHAnsi" w:cs="Arial"/>
          <w:lang w:val="en-US"/>
        </w:rPr>
        <w:t xml:space="preserve"> has pointed out, a better model would see the CLSP, as a joint program of the Commonwealth and States/Territories, “structured and resourced so that all CLCs receive funding to an effective base line or minimum service delivery model in order to deliver core services to the community”.</w:t>
      </w:r>
      <w:r w:rsidRPr="001B0D00">
        <w:rPr>
          <w:rStyle w:val="FootnoteReference"/>
          <w:rFonts w:asciiTheme="minorHAnsi" w:eastAsiaTheme="minorEastAsia" w:hAnsiTheme="minorHAnsi" w:cs="Arial"/>
          <w:lang w:val="en-US"/>
        </w:rPr>
        <w:footnoteReference w:id="24"/>
      </w:r>
      <w:r w:rsidRPr="001B0D00">
        <w:rPr>
          <w:rFonts w:asciiTheme="minorHAnsi" w:eastAsiaTheme="minorEastAsia" w:hAnsiTheme="minorHAnsi" w:cs="Arial"/>
          <w:lang w:val="en-US"/>
        </w:rPr>
        <w:t xml:space="preserve"> </w:t>
      </w:r>
    </w:p>
    <w:p w14:paraId="465B255A" w14:textId="7FB3A04D" w:rsidR="00A95D4A" w:rsidRPr="001B0D00" w:rsidRDefault="00A95D4A" w:rsidP="00A95D4A">
      <w:pPr>
        <w:rPr>
          <w:b/>
        </w:rPr>
      </w:pPr>
      <w:r w:rsidRPr="001B0D00">
        <w:rPr>
          <w:b/>
        </w:rPr>
        <w:t>Competitive Tendering</w:t>
      </w:r>
    </w:p>
    <w:p w14:paraId="55B85192" w14:textId="25C2B246" w:rsidR="001D5777" w:rsidRPr="001B0D00" w:rsidRDefault="00B04E7F" w:rsidP="000B1557">
      <w:pPr>
        <w:widowControl w:val="0"/>
        <w:autoSpaceDE w:val="0"/>
        <w:autoSpaceDN w:val="0"/>
        <w:adjustRightInd w:val="0"/>
        <w:spacing w:after="240"/>
        <w:jc w:val="both"/>
        <w:rPr>
          <w:rFonts w:asciiTheme="minorHAnsi" w:eastAsiaTheme="minorEastAsia" w:hAnsiTheme="minorHAnsi" w:cs="Arial"/>
          <w:lang w:val="en-US"/>
        </w:rPr>
      </w:pPr>
      <w:r w:rsidRPr="001B0D00">
        <w:rPr>
          <w:rFonts w:asciiTheme="minorHAnsi" w:hAnsiTheme="minorHAnsi" w:cs="Arial"/>
        </w:rPr>
        <w:t xml:space="preserve">We </w:t>
      </w:r>
      <w:r w:rsidR="00490E14" w:rsidRPr="001B0D00">
        <w:rPr>
          <w:rFonts w:asciiTheme="minorHAnsi" w:hAnsiTheme="minorHAnsi" w:cs="Arial"/>
        </w:rPr>
        <w:t>strongly disagree with the proposed introduction</w:t>
      </w:r>
      <w:r w:rsidRPr="001B0D00">
        <w:rPr>
          <w:rFonts w:asciiTheme="minorHAnsi" w:hAnsiTheme="minorHAnsi" w:cs="Arial"/>
        </w:rPr>
        <w:t xml:space="preserve"> </w:t>
      </w:r>
      <w:r w:rsidR="00490E14" w:rsidRPr="001B0D00">
        <w:rPr>
          <w:rFonts w:asciiTheme="minorHAnsi" w:hAnsiTheme="minorHAnsi" w:cs="Arial"/>
        </w:rPr>
        <w:t xml:space="preserve">of </w:t>
      </w:r>
      <w:r w:rsidRPr="001B0D00">
        <w:rPr>
          <w:rFonts w:asciiTheme="minorHAnsi" w:hAnsiTheme="minorHAnsi" w:cs="Arial"/>
        </w:rPr>
        <w:t xml:space="preserve">competitive </w:t>
      </w:r>
      <w:r w:rsidR="00490E14" w:rsidRPr="001B0D00">
        <w:rPr>
          <w:rFonts w:asciiTheme="minorHAnsi" w:hAnsiTheme="minorHAnsi" w:cs="Arial"/>
        </w:rPr>
        <w:t>tendering as a means of improving access to justice</w:t>
      </w:r>
      <w:r w:rsidR="00DE08C2" w:rsidRPr="001B0D00">
        <w:rPr>
          <w:rFonts w:asciiTheme="minorHAnsi" w:hAnsiTheme="minorHAnsi" w:cs="Arial"/>
        </w:rPr>
        <w:t xml:space="preserve">. </w:t>
      </w:r>
      <w:r w:rsidR="00E55148" w:rsidRPr="001B0D00">
        <w:rPr>
          <w:rFonts w:asciiTheme="minorHAnsi" w:hAnsiTheme="minorHAnsi" w:cs="Arial"/>
        </w:rPr>
        <w:t xml:space="preserve">Whilst </w:t>
      </w:r>
      <w:r w:rsidR="001D5777" w:rsidRPr="001B0D00">
        <w:rPr>
          <w:rFonts w:asciiTheme="minorHAnsi" w:hAnsiTheme="minorHAnsi" w:cs="Arial"/>
        </w:rPr>
        <w:t>we accept</w:t>
      </w:r>
      <w:r w:rsidR="00E55148" w:rsidRPr="001B0D00">
        <w:rPr>
          <w:rFonts w:asciiTheme="minorHAnsi" w:hAnsiTheme="minorHAnsi" w:cs="Arial"/>
        </w:rPr>
        <w:t xml:space="preserve"> t</w:t>
      </w:r>
      <w:r w:rsidR="00900E62" w:rsidRPr="001B0D00">
        <w:rPr>
          <w:rFonts w:asciiTheme="minorHAnsi" w:hAnsiTheme="minorHAnsi" w:cs="Arial"/>
        </w:rPr>
        <w:t xml:space="preserve">hat </w:t>
      </w:r>
      <w:r w:rsidR="00E55148" w:rsidRPr="001B0D00">
        <w:rPr>
          <w:rFonts w:asciiTheme="minorHAnsi" w:hAnsiTheme="minorHAnsi" w:cs="Arial"/>
        </w:rPr>
        <w:t>tendering for legal services</w:t>
      </w:r>
      <w:r w:rsidR="001B0D00" w:rsidRPr="001B0D00">
        <w:rPr>
          <w:rFonts w:asciiTheme="minorHAnsi" w:hAnsiTheme="minorHAnsi" w:cs="Arial"/>
        </w:rPr>
        <w:t xml:space="preserve"> of a commercial nature</w:t>
      </w:r>
      <w:r w:rsidR="003E0625" w:rsidRPr="001B0D00">
        <w:rPr>
          <w:rFonts w:asciiTheme="minorHAnsi" w:hAnsiTheme="minorHAnsi" w:cs="Arial"/>
        </w:rPr>
        <w:t xml:space="preserve"> </w:t>
      </w:r>
      <w:r w:rsidR="00E55148" w:rsidRPr="001B0D00">
        <w:rPr>
          <w:rFonts w:asciiTheme="minorHAnsi" w:hAnsiTheme="minorHAnsi" w:cs="Arial"/>
        </w:rPr>
        <w:t>will promote competition, provide transparency and provide a level playing field</w:t>
      </w:r>
      <w:r w:rsidR="00DE08C2" w:rsidRPr="001B0D00">
        <w:rPr>
          <w:rFonts w:asciiTheme="minorHAnsi" w:hAnsiTheme="minorHAnsi" w:cs="Arial"/>
        </w:rPr>
        <w:t xml:space="preserve">, we would strongly submit </w:t>
      </w:r>
      <w:r w:rsidR="003E0625" w:rsidRPr="001B0D00">
        <w:rPr>
          <w:rFonts w:asciiTheme="minorHAnsi" w:hAnsiTheme="minorHAnsi" w:cs="Arial"/>
        </w:rPr>
        <w:t xml:space="preserve">that </w:t>
      </w:r>
      <w:r w:rsidR="00326096">
        <w:rPr>
          <w:rFonts w:asciiTheme="minorHAnsi" w:hAnsiTheme="minorHAnsi" w:cs="Arial"/>
        </w:rPr>
        <w:t>legal services providing a public good, namely</w:t>
      </w:r>
      <w:r w:rsidR="00B133EE" w:rsidRPr="001B0D00">
        <w:rPr>
          <w:rFonts w:asciiTheme="minorHAnsi" w:hAnsiTheme="minorHAnsi" w:cs="Arial"/>
        </w:rPr>
        <w:t xml:space="preserve"> </w:t>
      </w:r>
      <w:r w:rsidR="00326096">
        <w:rPr>
          <w:rFonts w:asciiTheme="minorHAnsi" w:hAnsiTheme="minorHAnsi" w:cs="Arial"/>
        </w:rPr>
        <w:t xml:space="preserve">CLCs and other </w:t>
      </w:r>
      <w:r w:rsidR="00B133EE" w:rsidRPr="001B0D00">
        <w:rPr>
          <w:rFonts w:asciiTheme="minorHAnsi" w:hAnsiTheme="minorHAnsi" w:cs="Arial"/>
        </w:rPr>
        <w:t xml:space="preserve">legal assistance </w:t>
      </w:r>
      <w:r w:rsidR="00326096">
        <w:rPr>
          <w:rFonts w:asciiTheme="minorHAnsi" w:hAnsiTheme="minorHAnsi" w:cs="Arial"/>
        </w:rPr>
        <w:t>services</w:t>
      </w:r>
      <w:r w:rsidR="001B0D00" w:rsidRPr="001B0D00">
        <w:rPr>
          <w:rFonts w:asciiTheme="minorHAnsi" w:hAnsiTheme="minorHAnsi" w:cs="Arial"/>
        </w:rPr>
        <w:t>,</w:t>
      </w:r>
      <w:r w:rsidR="00DE08C2" w:rsidRPr="001B0D00">
        <w:rPr>
          <w:rFonts w:asciiTheme="minorHAnsi" w:hAnsiTheme="minorHAnsi" w:cs="Arial"/>
        </w:rPr>
        <w:t xml:space="preserve"> </w:t>
      </w:r>
      <w:r w:rsidR="00FF60C6" w:rsidRPr="001B0D00">
        <w:rPr>
          <w:rFonts w:asciiTheme="minorHAnsi" w:hAnsiTheme="minorHAnsi" w:cs="Arial"/>
        </w:rPr>
        <w:t>should not be subject to tendering as they provide</w:t>
      </w:r>
      <w:r w:rsidR="00DE08C2" w:rsidRPr="001B0D00">
        <w:rPr>
          <w:rFonts w:asciiTheme="minorHAnsi" w:hAnsiTheme="minorHAnsi" w:cs="Arial"/>
        </w:rPr>
        <w:t xml:space="preserve"> an extremely competitive s</w:t>
      </w:r>
      <w:r w:rsidR="00883C01" w:rsidRPr="001B0D00">
        <w:rPr>
          <w:rFonts w:asciiTheme="minorHAnsi" w:hAnsiTheme="minorHAnsi" w:cs="Arial"/>
        </w:rPr>
        <w:t>ervice in a ‘market’</w:t>
      </w:r>
      <w:r w:rsidR="00DE08C2" w:rsidRPr="001B0D00">
        <w:rPr>
          <w:rFonts w:asciiTheme="minorHAnsi" w:hAnsiTheme="minorHAnsi" w:cs="Arial"/>
        </w:rPr>
        <w:t xml:space="preserve"> already stretched to breaking point.</w:t>
      </w:r>
      <w:r w:rsidR="003E0625" w:rsidRPr="001B0D00">
        <w:rPr>
          <w:rFonts w:asciiTheme="minorHAnsi" w:hAnsiTheme="minorHAnsi" w:cs="Arial"/>
        </w:rPr>
        <w:t xml:space="preserve"> This is demonstr</w:t>
      </w:r>
      <w:r w:rsidR="00883C01" w:rsidRPr="001B0D00">
        <w:rPr>
          <w:rFonts w:asciiTheme="minorHAnsi" w:hAnsiTheme="minorHAnsi" w:cs="Arial"/>
        </w:rPr>
        <w:t xml:space="preserve">ated in the </w:t>
      </w:r>
      <w:r w:rsidR="001E6EC1" w:rsidRPr="001B0D00">
        <w:rPr>
          <w:rFonts w:asciiTheme="minorHAnsi" w:hAnsiTheme="minorHAnsi" w:cs="Arial"/>
        </w:rPr>
        <w:t xml:space="preserve">findings of the ACOSS study (above) that </w:t>
      </w:r>
      <w:r w:rsidR="001D5777" w:rsidRPr="001B0D00">
        <w:rPr>
          <w:rFonts w:asciiTheme="minorHAnsi" w:hAnsiTheme="minorHAnsi" w:cs="Arial"/>
        </w:rPr>
        <w:t>made clear</w:t>
      </w:r>
      <w:r w:rsidR="001E6EC1" w:rsidRPr="001B0D00">
        <w:rPr>
          <w:rFonts w:asciiTheme="minorHAnsi" w:hAnsiTheme="minorHAnsi" w:cs="Arial"/>
        </w:rPr>
        <w:t xml:space="preserve"> </w:t>
      </w:r>
      <w:r w:rsidR="00883C01" w:rsidRPr="001B0D00">
        <w:rPr>
          <w:rFonts w:asciiTheme="minorHAnsi" w:hAnsiTheme="minorHAnsi" w:cs="Arial"/>
        </w:rPr>
        <w:t xml:space="preserve">that </w:t>
      </w:r>
      <w:r w:rsidR="003E0625" w:rsidRPr="001B0D00">
        <w:rPr>
          <w:rFonts w:asciiTheme="minorHAnsi" w:hAnsiTheme="minorHAnsi" w:cs="Arial"/>
        </w:rPr>
        <w:t>CLCs in both Tasmania and th</w:t>
      </w:r>
      <w:r w:rsidR="001D5777" w:rsidRPr="001B0D00">
        <w:rPr>
          <w:rFonts w:asciiTheme="minorHAnsi" w:hAnsiTheme="minorHAnsi" w:cs="Arial"/>
        </w:rPr>
        <w:t xml:space="preserve">e rest of Australia are already failing </w:t>
      </w:r>
      <w:r w:rsidR="003E0625" w:rsidRPr="001B0D00">
        <w:rPr>
          <w:rFonts w:asciiTheme="minorHAnsi" w:hAnsiTheme="minorHAnsi" w:cs="Arial"/>
        </w:rPr>
        <w:t xml:space="preserve">to meet demand. </w:t>
      </w:r>
      <w:r w:rsidR="00FF60C6" w:rsidRPr="001B0D00">
        <w:rPr>
          <w:rFonts w:asciiTheme="minorHAnsi" w:hAnsiTheme="minorHAnsi" w:cs="Arial"/>
        </w:rPr>
        <w:t xml:space="preserve">Additionally, CLC staff </w:t>
      </w:r>
      <w:r w:rsidR="001E6EC1" w:rsidRPr="001B0D00">
        <w:rPr>
          <w:rFonts w:asciiTheme="minorHAnsi" w:hAnsiTheme="minorHAnsi" w:cs="Arial"/>
        </w:rPr>
        <w:t>earn</w:t>
      </w:r>
      <w:r w:rsidR="00883C01" w:rsidRPr="001B0D00">
        <w:rPr>
          <w:rFonts w:asciiTheme="minorHAnsi" w:hAnsiTheme="minorHAnsi" w:cs="Arial"/>
        </w:rPr>
        <w:t xml:space="preserve"> comparatively low remuneration compared with comparable positions in</w:t>
      </w:r>
      <w:r w:rsidR="000E3E6C" w:rsidRPr="001B0D00">
        <w:rPr>
          <w:rFonts w:asciiTheme="minorHAnsi" w:hAnsiTheme="minorHAnsi" w:cs="Arial"/>
        </w:rPr>
        <w:t xml:space="preserve"> the public and private sector.</w:t>
      </w:r>
      <w:r w:rsidR="00883C01" w:rsidRPr="001B0D00">
        <w:rPr>
          <w:rStyle w:val="FootnoteReference"/>
          <w:rFonts w:asciiTheme="minorHAnsi" w:hAnsiTheme="minorHAnsi" w:cs="Arial"/>
        </w:rPr>
        <w:footnoteReference w:id="25"/>
      </w:r>
      <w:r w:rsidR="000E3E6C" w:rsidRPr="001B0D00">
        <w:rPr>
          <w:rFonts w:asciiTheme="minorHAnsi" w:hAnsiTheme="minorHAnsi" w:cs="Arial"/>
        </w:rPr>
        <w:t xml:space="preserve"> </w:t>
      </w:r>
    </w:p>
    <w:p w14:paraId="240E27B0" w14:textId="21FAA70B" w:rsidR="00F53441" w:rsidRPr="001B0D00" w:rsidRDefault="001D5777" w:rsidP="000B1557">
      <w:pPr>
        <w:widowControl w:val="0"/>
        <w:autoSpaceDE w:val="0"/>
        <w:autoSpaceDN w:val="0"/>
        <w:adjustRightInd w:val="0"/>
        <w:spacing w:after="240"/>
        <w:jc w:val="both"/>
        <w:rPr>
          <w:rFonts w:asciiTheme="minorHAnsi" w:hAnsiTheme="minorHAnsi" w:cs="Arial"/>
        </w:rPr>
      </w:pPr>
      <w:r w:rsidRPr="001B0D00">
        <w:rPr>
          <w:rFonts w:asciiTheme="minorHAnsi" w:hAnsiTheme="minorHAnsi" w:cs="Arial"/>
        </w:rPr>
        <w:t xml:space="preserve">Finally, there is a risk that a </w:t>
      </w:r>
      <w:r w:rsidR="002D619D" w:rsidRPr="001B0D00">
        <w:rPr>
          <w:rFonts w:asciiTheme="minorHAnsi" w:hAnsiTheme="minorHAnsi" w:cs="Arial"/>
        </w:rPr>
        <w:t xml:space="preserve">competitive </w:t>
      </w:r>
      <w:r w:rsidRPr="001B0D00">
        <w:rPr>
          <w:rFonts w:asciiTheme="minorHAnsi" w:hAnsiTheme="minorHAnsi" w:cs="Arial"/>
        </w:rPr>
        <w:t xml:space="preserve">tendering process for legal assistance to the socially and financially disadvantaged will lead to a loss of </w:t>
      </w:r>
      <w:r w:rsidR="001B0D00" w:rsidRPr="001B0D00">
        <w:rPr>
          <w:rFonts w:asciiTheme="minorHAnsi" w:hAnsiTheme="minorHAnsi" w:cs="Arial"/>
        </w:rPr>
        <w:t>ties</w:t>
      </w:r>
      <w:r w:rsidRPr="001B0D00">
        <w:rPr>
          <w:rFonts w:asciiTheme="minorHAnsi" w:hAnsiTheme="minorHAnsi" w:cs="Arial"/>
        </w:rPr>
        <w:t xml:space="preserve"> to the community, with relationships built up over decades being lost as new ‘cost </w:t>
      </w:r>
      <w:r w:rsidRPr="001B0D00">
        <w:rPr>
          <w:rFonts w:asciiTheme="minorHAnsi" w:hAnsiTheme="minorHAnsi" w:cs="Arial"/>
        </w:rPr>
        <w:lastRenderedPageBreak/>
        <w:t>effective’ services are established and more time is placed on addressing</w:t>
      </w:r>
      <w:r w:rsidR="00914061" w:rsidRPr="001B0D00">
        <w:rPr>
          <w:rFonts w:asciiTheme="minorHAnsi" w:hAnsiTheme="minorHAnsi" w:cs="Arial"/>
        </w:rPr>
        <w:t xml:space="preserve"> competitive tender criteria</w:t>
      </w:r>
      <w:r w:rsidR="0020335D" w:rsidRPr="001B0D00">
        <w:rPr>
          <w:rFonts w:asciiTheme="minorHAnsi" w:hAnsiTheme="minorHAnsi" w:cs="Arial"/>
        </w:rPr>
        <w:t xml:space="preserve"> rather than providing a service</w:t>
      </w:r>
      <w:r w:rsidR="00914061" w:rsidRPr="001B0D00">
        <w:rPr>
          <w:rFonts w:asciiTheme="minorHAnsi" w:hAnsiTheme="minorHAnsi" w:cs="Arial"/>
        </w:rPr>
        <w:t xml:space="preserve">.  </w:t>
      </w:r>
    </w:p>
    <w:p w14:paraId="68D552EF" w14:textId="77777777" w:rsidR="003B2C2C" w:rsidRPr="001B0D00" w:rsidRDefault="00240B04" w:rsidP="000B1557">
      <w:pPr>
        <w:widowControl w:val="0"/>
        <w:autoSpaceDE w:val="0"/>
        <w:autoSpaceDN w:val="0"/>
        <w:adjustRightInd w:val="0"/>
        <w:spacing w:after="240"/>
        <w:jc w:val="both"/>
        <w:rPr>
          <w:rFonts w:asciiTheme="minorHAnsi" w:hAnsiTheme="minorHAnsi" w:cs="Arial"/>
        </w:rPr>
      </w:pPr>
      <w:r w:rsidRPr="001B0D00">
        <w:rPr>
          <w:rFonts w:asciiTheme="minorHAnsi" w:hAnsiTheme="minorHAnsi" w:cs="Arial"/>
        </w:rPr>
        <w:t>CLCs are able to quickly and flexibly respond to the changing needs of disadvantaged communities.</w:t>
      </w:r>
      <w:r w:rsidR="00F06960" w:rsidRPr="001B0D00">
        <w:rPr>
          <w:rFonts w:asciiTheme="minorHAnsi" w:hAnsiTheme="minorHAnsi" w:cs="Arial"/>
        </w:rPr>
        <w:t xml:space="preserve"> </w:t>
      </w:r>
      <w:r w:rsidR="00FA3F2D" w:rsidRPr="001B0D00">
        <w:rPr>
          <w:rFonts w:asciiTheme="minorHAnsi" w:hAnsiTheme="minorHAnsi" w:cs="Arial"/>
        </w:rPr>
        <w:t xml:space="preserve">Contact through telephone </w:t>
      </w:r>
      <w:r w:rsidR="00CE2C85" w:rsidRPr="001B0D00">
        <w:rPr>
          <w:rFonts w:asciiTheme="minorHAnsi" w:hAnsiTheme="minorHAnsi" w:cs="Arial"/>
        </w:rPr>
        <w:t xml:space="preserve">and online </w:t>
      </w:r>
      <w:r w:rsidR="00FA3F2D" w:rsidRPr="001B0D00">
        <w:rPr>
          <w:rFonts w:asciiTheme="minorHAnsi" w:hAnsiTheme="minorHAnsi" w:cs="Arial"/>
        </w:rPr>
        <w:t xml:space="preserve">services, face-to-face advice and </w:t>
      </w:r>
      <w:r w:rsidR="00CE2C85" w:rsidRPr="001B0D00">
        <w:rPr>
          <w:rFonts w:asciiTheme="minorHAnsi" w:hAnsiTheme="minorHAnsi" w:cs="Arial"/>
        </w:rPr>
        <w:t>with other community organisations means</w:t>
      </w:r>
      <w:r w:rsidR="00FA3F2D" w:rsidRPr="001B0D00">
        <w:rPr>
          <w:rFonts w:asciiTheme="minorHAnsi" w:hAnsiTheme="minorHAnsi" w:cs="Arial"/>
        </w:rPr>
        <w:t xml:space="preserve"> that CLCs will often be the first to encounter difficulties with changing </w:t>
      </w:r>
      <w:r w:rsidR="003B2C2C" w:rsidRPr="001B0D00">
        <w:rPr>
          <w:rFonts w:asciiTheme="minorHAnsi" w:hAnsiTheme="minorHAnsi" w:cs="Arial"/>
        </w:rPr>
        <w:t>practices, policies and laws</w:t>
      </w:r>
      <w:r w:rsidR="00FA3F2D" w:rsidRPr="001B0D00">
        <w:rPr>
          <w:rFonts w:asciiTheme="minorHAnsi" w:hAnsiTheme="minorHAnsi" w:cs="Arial"/>
        </w:rPr>
        <w:t>. T</w:t>
      </w:r>
      <w:r w:rsidR="00F06960" w:rsidRPr="001B0D00">
        <w:rPr>
          <w:rFonts w:asciiTheme="minorHAnsi" w:hAnsiTheme="minorHAnsi" w:cs="Arial"/>
        </w:rPr>
        <w:t>he introduction of a competitive tendering process is likely to result in a slower response</w:t>
      </w:r>
      <w:r w:rsidR="003B2C2C" w:rsidRPr="001B0D00">
        <w:rPr>
          <w:rFonts w:asciiTheme="minorHAnsi" w:hAnsiTheme="minorHAnsi" w:cs="Arial"/>
        </w:rPr>
        <w:t xml:space="preserve"> creating inefficiencies.</w:t>
      </w:r>
    </w:p>
    <w:p w14:paraId="2E7879EB" w14:textId="506DB4C6" w:rsidR="006B26AA" w:rsidRPr="001B0D00" w:rsidRDefault="006B26AA" w:rsidP="000B1557">
      <w:pPr>
        <w:widowControl w:val="0"/>
        <w:autoSpaceDE w:val="0"/>
        <w:autoSpaceDN w:val="0"/>
        <w:adjustRightInd w:val="0"/>
        <w:spacing w:after="240"/>
        <w:jc w:val="both"/>
        <w:rPr>
          <w:rFonts w:asciiTheme="minorHAnsi" w:hAnsiTheme="minorHAnsi" w:cs="Arial"/>
        </w:rPr>
      </w:pPr>
      <w:r w:rsidRPr="001B0D00">
        <w:rPr>
          <w:rFonts w:asciiTheme="minorHAnsi" w:hAnsiTheme="minorHAnsi" w:cs="Arial"/>
        </w:rPr>
        <w:t xml:space="preserve">If you have any queries or would like to further discuss this submission, please do not hesitate to contact us. </w:t>
      </w:r>
    </w:p>
    <w:p w14:paraId="1BBCFC34" w14:textId="4217575E" w:rsidR="006B26AA" w:rsidRPr="001B0D00" w:rsidRDefault="006B26AA" w:rsidP="006B26AA">
      <w:r w:rsidRPr="001B0D00">
        <w:t>Yours faithfully,</w:t>
      </w:r>
    </w:p>
    <w:p w14:paraId="394C604E" w14:textId="77777777" w:rsidR="006B26AA" w:rsidRPr="001B0D00" w:rsidRDefault="006B26AA" w:rsidP="006B26AA"/>
    <w:p w14:paraId="52A0392E" w14:textId="77777777" w:rsidR="006B26AA" w:rsidRPr="001B0D00" w:rsidRDefault="006B26AA" w:rsidP="006B26AA"/>
    <w:p w14:paraId="67BE7413" w14:textId="77777777" w:rsidR="006B26AA" w:rsidRPr="001B0D00" w:rsidRDefault="006B26AA" w:rsidP="006B26AA"/>
    <w:p w14:paraId="7D2350A5" w14:textId="1596EEE5" w:rsidR="006B26AA" w:rsidRPr="001B0D00" w:rsidRDefault="006B26AA" w:rsidP="006B26AA">
      <w:r w:rsidRPr="001B0D00">
        <w:t>Benedict Bartl</w:t>
      </w:r>
    </w:p>
    <w:p w14:paraId="4ED9D396" w14:textId="6CAFF9C2" w:rsidR="006B26AA" w:rsidRPr="001B0D00" w:rsidRDefault="006B26AA" w:rsidP="006B26AA">
      <w:r w:rsidRPr="001B0D00">
        <w:t>Policy Officer</w:t>
      </w:r>
    </w:p>
    <w:p w14:paraId="5A579304" w14:textId="408B0AFD" w:rsidR="006B26AA" w:rsidRPr="001B0D00" w:rsidRDefault="006B26AA" w:rsidP="006B26AA">
      <w:pPr>
        <w:pBdr>
          <w:bottom w:val="single" w:sz="6" w:space="1" w:color="auto"/>
        </w:pBdr>
      </w:pPr>
      <w:r w:rsidRPr="001B0D00">
        <w:t>Community Legal Centres Tasmania</w:t>
      </w:r>
    </w:p>
    <w:p w14:paraId="60CC44D0" w14:textId="77777777" w:rsidR="006B26AA" w:rsidRPr="001B0D00" w:rsidRDefault="006B26AA" w:rsidP="006B26AA"/>
    <w:p w14:paraId="7258B0DD" w14:textId="77777777" w:rsidR="001B0D00" w:rsidRPr="001B0D00" w:rsidRDefault="001B0D00" w:rsidP="00FC79A8">
      <w:pPr>
        <w:jc w:val="center"/>
        <w:rPr>
          <w:rFonts w:ascii="Times" w:eastAsia="Times New Roman" w:hAnsi="Times"/>
          <w:b/>
          <w:sz w:val="27"/>
          <w:szCs w:val="27"/>
        </w:rPr>
      </w:pPr>
    </w:p>
    <w:p w14:paraId="4F860DAA" w14:textId="77777777" w:rsidR="001B0D00" w:rsidRPr="001B0D00" w:rsidRDefault="001B0D00" w:rsidP="00FC79A8">
      <w:pPr>
        <w:jc w:val="center"/>
        <w:rPr>
          <w:rFonts w:ascii="Times" w:eastAsia="Times New Roman" w:hAnsi="Times"/>
          <w:b/>
          <w:sz w:val="27"/>
          <w:szCs w:val="27"/>
        </w:rPr>
      </w:pPr>
    </w:p>
    <w:p w14:paraId="64C70481" w14:textId="77777777" w:rsidR="001B0D00" w:rsidRPr="001B0D00" w:rsidRDefault="001B0D00" w:rsidP="00FC79A8">
      <w:pPr>
        <w:jc w:val="center"/>
        <w:rPr>
          <w:rFonts w:ascii="Times" w:eastAsia="Times New Roman" w:hAnsi="Times"/>
          <w:b/>
          <w:sz w:val="27"/>
          <w:szCs w:val="27"/>
        </w:rPr>
      </w:pPr>
    </w:p>
    <w:p w14:paraId="4204A939" w14:textId="77777777" w:rsidR="001B0D00" w:rsidRPr="001B0D00" w:rsidRDefault="001B0D00" w:rsidP="00FC79A8">
      <w:pPr>
        <w:jc w:val="center"/>
        <w:rPr>
          <w:rFonts w:ascii="Times" w:eastAsia="Times New Roman" w:hAnsi="Times"/>
          <w:b/>
          <w:sz w:val="27"/>
          <w:szCs w:val="27"/>
        </w:rPr>
      </w:pPr>
    </w:p>
    <w:p w14:paraId="47DCB9D0" w14:textId="77777777" w:rsidR="001B0D00" w:rsidRPr="001B0D00" w:rsidRDefault="001B0D00" w:rsidP="00FC79A8">
      <w:pPr>
        <w:jc w:val="center"/>
        <w:rPr>
          <w:rFonts w:ascii="Times" w:eastAsia="Times New Roman" w:hAnsi="Times"/>
          <w:b/>
          <w:sz w:val="27"/>
          <w:szCs w:val="27"/>
        </w:rPr>
      </w:pPr>
    </w:p>
    <w:p w14:paraId="79D12CB0" w14:textId="77777777" w:rsidR="001B0D00" w:rsidRPr="001B0D00" w:rsidRDefault="001B0D00" w:rsidP="00FC79A8">
      <w:pPr>
        <w:jc w:val="center"/>
        <w:rPr>
          <w:rFonts w:ascii="Times" w:eastAsia="Times New Roman" w:hAnsi="Times"/>
          <w:b/>
          <w:sz w:val="27"/>
          <w:szCs w:val="27"/>
        </w:rPr>
      </w:pPr>
    </w:p>
    <w:p w14:paraId="68AC4AC1" w14:textId="77777777" w:rsidR="001B0D00" w:rsidRPr="001B0D00" w:rsidRDefault="001B0D00" w:rsidP="00FC79A8">
      <w:pPr>
        <w:jc w:val="center"/>
        <w:rPr>
          <w:rFonts w:ascii="Times" w:eastAsia="Times New Roman" w:hAnsi="Times"/>
          <w:b/>
          <w:sz w:val="27"/>
          <w:szCs w:val="27"/>
        </w:rPr>
      </w:pPr>
    </w:p>
    <w:p w14:paraId="34BCC0D4" w14:textId="77777777" w:rsidR="001B0D00" w:rsidRPr="001B0D00" w:rsidRDefault="001B0D00" w:rsidP="00FC79A8">
      <w:pPr>
        <w:jc w:val="center"/>
        <w:rPr>
          <w:rFonts w:ascii="Times" w:eastAsia="Times New Roman" w:hAnsi="Times"/>
          <w:b/>
          <w:sz w:val="27"/>
          <w:szCs w:val="27"/>
        </w:rPr>
      </w:pPr>
    </w:p>
    <w:p w14:paraId="483E6260" w14:textId="77777777" w:rsidR="001B0D00" w:rsidRPr="001B0D00" w:rsidRDefault="001B0D00" w:rsidP="00FC79A8">
      <w:pPr>
        <w:jc w:val="center"/>
        <w:rPr>
          <w:rFonts w:ascii="Times" w:eastAsia="Times New Roman" w:hAnsi="Times"/>
          <w:b/>
          <w:sz w:val="27"/>
          <w:szCs w:val="27"/>
        </w:rPr>
      </w:pPr>
    </w:p>
    <w:p w14:paraId="1C50E328" w14:textId="77777777" w:rsidR="001B0D00" w:rsidRPr="001B0D00" w:rsidRDefault="001B0D00" w:rsidP="00FC79A8">
      <w:pPr>
        <w:jc w:val="center"/>
        <w:rPr>
          <w:rFonts w:ascii="Times" w:eastAsia="Times New Roman" w:hAnsi="Times"/>
          <w:b/>
          <w:sz w:val="27"/>
          <w:szCs w:val="27"/>
        </w:rPr>
      </w:pPr>
    </w:p>
    <w:p w14:paraId="662726AF" w14:textId="77777777" w:rsidR="001B0D00" w:rsidRPr="001B0D00" w:rsidRDefault="001B0D00" w:rsidP="00FC79A8">
      <w:pPr>
        <w:jc w:val="center"/>
        <w:rPr>
          <w:rFonts w:ascii="Times" w:eastAsia="Times New Roman" w:hAnsi="Times"/>
          <w:b/>
          <w:sz w:val="27"/>
          <w:szCs w:val="27"/>
        </w:rPr>
      </w:pPr>
    </w:p>
    <w:p w14:paraId="0703E769" w14:textId="77777777" w:rsidR="001B0D00" w:rsidRPr="001B0D00" w:rsidRDefault="001B0D00" w:rsidP="00FC79A8">
      <w:pPr>
        <w:jc w:val="center"/>
        <w:rPr>
          <w:rFonts w:ascii="Times" w:eastAsia="Times New Roman" w:hAnsi="Times"/>
          <w:b/>
          <w:sz w:val="27"/>
          <w:szCs w:val="27"/>
        </w:rPr>
      </w:pPr>
    </w:p>
    <w:p w14:paraId="3BD166D6" w14:textId="77777777" w:rsidR="001B0D00" w:rsidRPr="001B0D00" w:rsidRDefault="001B0D00" w:rsidP="00FC79A8">
      <w:pPr>
        <w:jc w:val="center"/>
        <w:rPr>
          <w:rFonts w:ascii="Times" w:eastAsia="Times New Roman" w:hAnsi="Times"/>
          <w:b/>
          <w:sz w:val="27"/>
          <w:szCs w:val="27"/>
        </w:rPr>
      </w:pPr>
    </w:p>
    <w:p w14:paraId="6B62E25A" w14:textId="77777777" w:rsidR="001B0D00" w:rsidRPr="001B0D00" w:rsidRDefault="001B0D00" w:rsidP="00FC79A8">
      <w:pPr>
        <w:jc w:val="center"/>
        <w:rPr>
          <w:rFonts w:ascii="Times" w:eastAsia="Times New Roman" w:hAnsi="Times"/>
          <w:b/>
          <w:sz w:val="27"/>
          <w:szCs w:val="27"/>
        </w:rPr>
      </w:pPr>
    </w:p>
    <w:p w14:paraId="4B9282E4" w14:textId="77777777" w:rsidR="001B0D00" w:rsidRPr="001B0D00" w:rsidRDefault="001B0D00" w:rsidP="00FC79A8">
      <w:pPr>
        <w:jc w:val="center"/>
        <w:rPr>
          <w:rFonts w:ascii="Times" w:eastAsia="Times New Roman" w:hAnsi="Times"/>
          <w:b/>
          <w:sz w:val="27"/>
          <w:szCs w:val="27"/>
        </w:rPr>
      </w:pPr>
    </w:p>
    <w:p w14:paraId="4EB449C2" w14:textId="77777777" w:rsidR="001B0D00" w:rsidRPr="001B0D00" w:rsidRDefault="001B0D00" w:rsidP="00FC79A8">
      <w:pPr>
        <w:jc w:val="center"/>
        <w:rPr>
          <w:rFonts w:ascii="Times" w:eastAsia="Times New Roman" w:hAnsi="Times"/>
          <w:b/>
          <w:sz w:val="27"/>
          <w:szCs w:val="27"/>
        </w:rPr>
      </w:pPr>
    </w:p>
    <w:p w14:paraId="757E64A6" w14:textId="77777777" w:rsidR="001B0D00" w:rsidRPr="001B0D00" w:rsidRDefault="001B0D00" w:rsidP="00FC79A8">
      <w:pPr>
        <w:jc w:val="center"/>
        <w:rPr>
          <w:rFonts w:ascii="Times" w:eastAsia="Times New Roman" w:hAnsi="Times"/>
          <w:b/>
          <w:sz w:val="27"/>
          <w:szCs w:val="27"/>
        </w:rPr>
      </w:pPr>
    </w:p>
    <w:p w14:paraId="0CE837F5" w14:textId="77777777" w:rsidR="001B0D00" w:rsidRPr="001B0D00" w:rsidRDefault="001B0D00" w:rsidP="00FC79A8">
      <w:pPr>
        <w:jc w:val="center"/>
        <w:rPr>
          <w:rFonts w:ascii="Times" w:eastAsia="Times New Roman" w:hAnsi="Times"/>
          <w:b/>
          <w:sz w:val="27"/>
          <w:szCs w:val="27"/>
        </w:rPr>
      </w:pPr>
    </w:p>
    <w:p w14:paraId="43B76B06" w14:textId="77777777" w:rsidR="001B0D00" w:rsidRPr="001B0D00" w:rsidRDefault="001B0D00" w:rsidP="00FC79A8">
      <w:pPr>
        <w:jc w:val="center"/>
        <w:rPr>
          <w:rFonts w:ascii="Times" w:eastAsia="Times New Roman" w:hAnsi="Times"/>
          <w:b/>
          <w:sz w:val="27"/>
          <w:szCs w:val="27"/>
        </w:rPr>
      </w:pPr>
    </w:p>
    <w:p w14:paraId="6E91A7C8" w14:textId="77777777" w:rsidR="001B0D00" w:rsidRPr="001B0D00" w:rsidRDefault="001B0D00" w:rsidP="00FC79A8">
      <w:pPr>
        <w:jc w:val="center"/>
        <w:rPr>
          <w:rFonts w:ascii="Times" w:eastAsia="Times New Roman" w:hAnsi="Times"/>
          <w:b/>
          <w:sz w:val="27"/>
          <w:szCs w:val="27"/>
        </w:rPr>
      </w:pPr>
    </w:p>
    <w:p w14:paraId="64DEA55B" w14:textId="77777777" w:rsidR="001B0D00" w:rsidRPr="001B0D00" w:rsidRDefault="001B0D00" w:rsidP="00FC79A8">
      <w:pPr>
        <w:jc w:val="center"/>
        <w:rPr>
          <w:rFonts w:ascii="Times" w:eastAsia="Times New Roman" w:hAnsi="Times"/>
          <w:b/>
          <w:sz w:val="27"/>
          <w:szCs w:val="27"/>
        </w:rPr>
      </w:pPr>
    </w:p>
    <w:p w14:paraId="4C7A7E15" w14:textId="77777777" w:rsidR="001B0D00" w:rsidRPr="001B0D00" w:rsidRDefault="001B0D00" w:rsidP="00FC79A8">
      <w:pPr>
        <w:jc w:val="center"/>
        <w:rPr>
          <w:rFonts w:ascii="Times" w:eastAsia="Times New Roman" w:hAnsi="Times"/>
          <w:b/>
          <w:sz w:val="27"/>
          <w:szCs w:val="27"/>
        </w:rPr>
      </w:pPr>
    </w:p>
    <w:p w14:paraId="1243C64C" w14:textId="77777777" w:rsidR="001B0D00" w:rsidRPr="001B0D00" w:rsidRDefault="001B0D00" w:rsidP="00FC79A8">
      <w:pPr>
        <w:jc w:val="center"/>
        <w:rPr>
          <w:rFonts w:ascii="Times" w:eastAsia="Times New Roman" w:hAnsi="Times"/>
          <w:b/>
          <w:sz w:val="27"/>
          <w:szCs w:val="27"/>
        </w:rPr>
      </w:pPr>
    </w:p>
    <w:p w14:paraId="4D1AFCD8" w14:textId="77777777" w:rsidR="001B0D00" w:rsidRPr="001B0D00" w:rsidRDefault="001B0D00" w:rsidP="00FC79A8">
      <w:pPr>
        <w:jc w:val="center"/>
        <w:rPr>
          <w:rFonts w:ascii="Times" w:eastAsia="Times New Roman" w:hAnsi="Times"/>
          <w:b/>
          <w:sz w:val="27"/>
          <w:szCs w:val="27"/>
        </w:rPr>
      </w:pPr>
    </w:p>
    <w:p w14:paraId="1F62BCE4" w14:textId="77777777" w:rsidR="001B0D00" w:rsidRPr="001B0D00" w:rsidRDefault="001B0D00" w:rsidP="00FC79A8">
      <w:pPr>
        <w:jc w:val="center"/>
        <w:rPr>
          <w:rFonts w:ascii="Times" w:eastAsia="Times New Roman" w:hAnsi="Times"/>
          <w:b/>
          <w:sz w:val="27"/>
          <w:szCs w:val="27"/>
        </w:rPr>
      </w:pPr>
    </w:p>
    <w:p w14:paraId="29F5492D" w14:textId="77777777" w:rsidR="001B0D00" w:rsidRPr="001B0D00" w:rsidRDefault="001B0D00" w:rsidP="00FC79A8">
      <w:pPr>
        <w:jc w:val="center"/>
        <w:rPr>
          <w:rFonts w:ascii="Times" w:eastAsia="Times New Roman" w:hAnsi="Times"/>
          <w:b/>
          <w:sz w:val="27"/>
          <w:szCs w:val="27"/>
        </w:rPr>
      </w:pPr>
    </w:p>
    <w:p w14:paraId="42050EBA" w14:textId="77777777" w:rsidR="001B0D00" w:rsidRPr="001B0D00" w:rsidRDefault="001B0D00" w:rsidP="00FC79A8">
      <w:pPr>
        <w:jc w:val="center"/>
        <w:rPr>
          <w:rFonts w:ascii="Times" w:eastAsia="Times New Roman" w:hAnsi="Times"/>
          <w:b/>
          <w:sz w:val="27"/>
          <w:szCs w:val="27"/>
        </w:rPr>
      </w:pPr>
    </w:p>
    <w:p w14:paraId="2B7FFD35" w14:textId="77777777" w:rsidR="00FC79A8" w:rsidRPr="001B0D00" w:rsidRDefault="00FC79A8" w:rsidP="00FC79A8">
      <w:pPr>
        <w:jc w:val="center"/>
        <w:rPr>
          <w:rFonts w:ascii="Times" w:eastAsia="Times New Roman" w:hAnsi="Times"/>
          <w:b/>
          <w:sz w:val="27"/>
          <w:szCs w:val="27"/>
        </w:rPr>
      </w:pPr>
      <w:r w:rsidRPr="001B0D00">
        <w:rPr>
          <w:rFonts w:ascii="Times" w:eastAsia="Times New Roman" w:hAnsi="Times"/>
          <w:b/>
          <w:sz w:val="27"/>
          <w:szCs w:val="27"/>
        </w:rPr>
        <w:t>Appendix A</w:t>
      </w:r>
    </w:p>
    <w:p w14:paraId="6821A268" w14:textId="77777777" w:rsidR="00FC79A8" w:rsidRPr="001B0D00" w:rsidRDefault="00FC79A8" w:rsidP="00FC79A8">
      <w:pPr>
        <w:jc w:val="center"/>
        <w:rPr>
          <w:rFonts w:ascii="Times" w:eastAsia="Times New Roman" w:hAnsi="Times"/>
          <w:b/>
          <w:sz w:val="27"/>
          <w:szCs w:val="27"/>
        </w:rPr>
      </w:pPr>
      <w:r w:rsidRPr="001B0D00">
        <w:rPr>
          <w:rFonts w:ascii="Times" w:eastAsia="Times New Roman" w:hAnsi="Times"/>
          <w:b/>
          <w:sz w:val="27"/>
          <w:szCs w:val="27"/>
        </w:rPr>
        <w:t>Tasmania’s Community Legal Centres</w:t>
      </w:r>
    </w:p>
    <w:p w14:paraId="6D606CE9" w14:textId="77777777" w:rsidR="00FC79A8" w:rsidRPr="001B0D00" w:rsidRDefault="00FC79A8" w:rsidP="00FC79A8">
      <w:pPr>
        <w:jc w:val="both"/>
        <w:rPr>
          <w:rFonts w:asciiTheme="minorHAnsi" w:hAnsiTheme="minorHAnsi" w:cs="Arial"/>
          <w:sz w:val="20"/>
          <w:szCs w:val="20"/>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69"/>
        <w:gridCol w:w="2551"/>
      </w:tblGrid>
      <w:tr w:rsidR="00FC79A8" w:rsidRPr="001B0D00" w14:paraId="35220B32" w14:textId="77777777" w:rsidTr="006C58F9">
        <w:trPr>
          <w:tblHeader/>
        </w:trPr>
        <w:tc>
          <w:tcPr>
            <w:tcW w:w="2694" w:type="dxa"/>
            <w:tcBorders>
              <w:top w:val="double" w:sz="4" w:space="0" w:color="auto"/>
              <w:left w:val="double" w:sz="4" w:space="0" w:color="auto"/>
              <w:bottom w:val="double" w:sz="4" w:space="0" w:color="auto"/>
              <w:right w:val="single" w:sz="6" w:space="0" w:color="auto"/>
            </w:tcBorders>
            <w:shd w:val="clear" w:color="auto" w:fill="E0E0E0"/>
          </w:tcPr>
          <w:p w14:paraId="273F0D86" w14:textId="77777777" w:rsidR="00FC79A8" w:rsidRPr="001B0D00" w:rsidRDefault="00FC79A8" w:rsidP="006C58F9">
            <w:pPr>
              <w:spacing w:before="120"/>
              <w:jc w:val="both"/>
              <w:rPr>
                <w:rFonts w:cs="Arial"/>
                <w:b/>
                <w:sz w:val="20"/>
                <w:szCs w:val="20"/>
              </w:rPr>
            </w:pPr>
            <w:r w:rsidRPr="001B0D00">
              <w:rPr>
                <w:rFonts w:cs="Arial"/>
                <w:b/>
                <w:sz w:val="20"/>
                <w:szCs w:val="20"/>
              </w:rPr>
              <w:t>Centre</w:t>
            </w:r>
          </w:p>
        </w:tc>
        <w:tc>
          <w:tcPr>
            <w:tcW w:w="3969" w:type="dxa"/>
            <w:tcBorders>
              <w:top w:val="double" w:sz="4" w:space="0" w:color="auto"/>
              <w:left w:val="single" w:sz="6" w:space="0" w:color="auto"/>
              <w:bottom w:val="double" w:sz="4" w:space="0" w:color="auto"/>
              <w:right w:val="single" w:sz="6" w:space="0" w:color="auto"/>
            </w:tcBorders>
            <w:shd w:val="clear" w:color="auto" w:fill="E0E0E0"/>
          </w:tcPr>
          <w:p w14:paraId="38F6904B" w14:textId="77777777" w:rsidR="00FC79A8" w:rsidRPr="001B0D00" w:rsidRDefault="00FC79A8" w:rsidP="006C58F9">
            <w:pPr>
              <w:spacing w:before="120"/>
              <w:jc w:val="both"/>
              <w:rPr>
                <w:rFonts w:cs="Arial"/>
                <w:b/>
                <w:sz w:val="20"/>
                <w:szCs w:val="20"/>
              </w:rPr>
            </w:pPr>
            <w:r w:rsidRPr="001B0D00">
              <w:rPr>
                <w:rFonts w:cs="Arial"/>
                <w:b/>
                <w:sz w:val="20"/>
                <w:szCs w:val="20"/>
              </w:rPr>
              <w:t>Services</w:t>
            </w:r>
          </w:p>
        </w:tc>
        <w:tc>
          <w:tcPr>
            <w:tcW w:w="2551" w:type="dxa"/>
            <w:tcBorders>
              <w:top w:val="double" w:sz="4" w:space="0" w:color="auto"/>
              <w:left w:val="single" w:sz="6" w:space="0" w:color="auto"/>
              <w:bottom w:val="double" w:sz="4" w:space="0" w:color="auto"/>
              <w:right w:val="single" w:sz="6" w:space="0" w:color="auto"/>
            </w:tcBorders>
            <w:shd w:val="clear" w:color="auto" w:fill="E0E0E0"/>
          </w:tcPr>
          <w:p w14:paraId="660A5314" w14:textId="77777777" w:rsidR="00FC79A8" w:rsidRPr="001B0D00" w:rsidRDefault="00FC79A8" w:rsidP="006C58F9">
            <w:pPr>
              <w:spacing w:before="120"/>
              <w:jc w:val="both"/>
              <w:rPr>
                <w:rFonts w:cs="Arial"/>
                <w:b/>
                <w:sz w:val="20"/>
                <w:szCs w:val="20"/>
              </w:rPr>
            </w:pPr>
            <w:r w:rsidRPr="001B0D00">
              <w:rPr>
                <w:rFonts w:cs="Arial"/>
                <w:b/>
                <w:sz w:val="20"/>
                <w:szCs w:val="20"/>
              </w:rPr>
              <w:t>Service Area</w:t>
            </w:r>
          </w:p>
        </w:tc>
      </w:tr>
      <w:tr w:rsidR="00FC79A8" w:rsidRPr="001B0D00" w14:paraId="1D00A43A" w14:textId="77777777" w:rsidTr="006C58F9">
        <w:tc>
          <w:tcPr>
            <w:tcW w:w="2694" w:type="dxa"/>
            <w:tcBorders>
              <w:top w:val="double" w:sz="4" w:space="0" w:color="auto"/>
            </w:tcBorders>
            <w:shd w:val="clear" w:color="auto" w:fill="auto"/>
          </w:tcPr>
          <w:p w14:paraId="76144A56" w14:textId="77777777" w:rsidR="00FC79A8" w:rsidRPr="001B0D00" w:rsidRDefault="00FC79A8" w:rsidP="006C58F9">
            <w:pPr>
              <w:spacing w:before="120"/>
              <w:rPr>
                <w:rFonts w:cs="Arial"/>
                <w:b/>
                <w:sz w:val="20"/>
                <w:szCs w:val="20"/>
              </w:rPr>
            </w:pPr>
            <w:r w:rsidRPr="001B0D00">
              <w:rPr>
                <w:rFonts w:cs="Arial"/>
                <w:b/>
                <w:sz w:val="20"/>
                <w:szCs w:val="20"/>
              </w:rPr>
              <w:t>Environmental Defenders Office</w:t>
            </w:r>
          </w:p>
        </w:tc>
        <w:tc>
          <w:tcPr>
            <w:tcW w:w="3969" w:type="dxa"/>
            <w:tcBorders>
              <w:top w:val="double" w:sz="4" w:space="0" w:color="auto"/>
            </w:tcBorders>
            <w:shd w:val="clear" w:color="auto" w:fill="auto"/>
          </w:tcPr>
          <w:p w14:paraId="0374C8E5" w14:textId="77777777" w:rsidR="00FC79A8" w:rsidRPr="001B0D00" w:rsidRDefault="00FC79A8" w:rsidP="006C58F9">
            <w:pPr>
              <w:spacing w:before="120"/>
              <w:rPr>
                <w:rFonts w:cs="Arial"/>
                <w:sz w:val="20"/>
                <w:szCs w:val="20"/>
              </w:rPr>
            </w:pPr>
            <w:r w:rsidRPr="001B0D00">
              <w:rPr>
                <w:rFonts w:cs="Arial"/>
                <w:sz w:val="20"/>
                <w:szCs w:val="20"/>
              </w:rPr>
              <w:t>Advice and advocacy in relation to environmental and planning law issues</w:t>
            </w:r>
          </w:p>
        </w:tc>
        <w:tc>
          <w:tcPr>
            <w:tcW w:w="2551" w:type="dxa"/>
            <w:tcBorders>
              <w:top w:val="double" w:sz="4" w:space="0" w:color="auto"/>
            </w:tcBorders>
            <w:shd w:val="clear" w:color="auto" w:fill="auto"/>
          </w:tcPr>
          <w:p w14:paraId="324BB237" w14:textId="77777777" w:rsidR="00FC79A8" w:rsidRPr="001B0D00" w:rsidRDefault="00FC79A8" w:rsidP="006C58F9">
            <w:pPr>
              <w:spacing w:before="120"/>
              <w:rPr>
                <w:rFonts w:cs="Arial"/>
                <w:sz w:val="20"/>
                <w:szCs w:val="20"/>
              </w:rPr>
            </w:pPr>
            <w:r w:rsidRPr="001B0D00">
              <w:rPr>
                <w:rFonts w:cs="Arial"/>
                <w:sz w:val="20"/>
                <w:szCs w:val="20"/>
              </w:rPr>
              <w:t>State wide</w:t>
            </w:r>
          </w:p>
        </w:tc>
      </w:tr>
      <w:tr w:rsidR="00FC79A8" w:rsidRPr="001B0D00" w14:paraId="3501BA64" w14:textId="77777777" w:rsidTr="006C58F9">
        <w:tc>
          <w:tcPr>
            <w:tcW w:w="2694" w:type="dxa"/>
            <w:shd w:val="clear" w:color="auto" w:fill="auto"/>
          </w:tcPr>
          <w:p w14:paraId="3CA8FA0C" w14:textId="77777777" w:rsidR="00FC79A8" w:rsidRPr="001B0D00" w:rsidRDefault="00FC79A8" w:rsidP="006C58F9">
            <w:pPr>
              <w:spacing w:before="120"/>
              <w:rPr>
                <w:rFonts w:cs="Arial"/>
                <w:b/>
                <w:sz w:val="20"/>
                <w:szCs w:val="20"/>
              </w:rPr>
            </w:pPr>
            <w:r w:rsidRPr="001B0D00">
              <w:rPr>
                <w:rFonts w:cs="Arial"/>
                <w:b/>
                <w:sz w:val="20"/>
                <w:szCs w:val="20"/>
              </w:rPr>
              <w:t>Hobart Community Legal Service</w:t>
            </w:r>
          </w:p>
        </w:tc>
        <w:tc>
          <w:tcPr>
            <w:tcW w:w="3969" w:type="dxa"/>
            <w:shd w:val="clear" w:color="auto" w:fill="auto"/>
          </w:tcPr>
          <w:p w14:paraId="398D61F2" w14:textId="77777777" w:rsidR="00FC79A8" w:rsidRPr="001B0D00" w:rsidRDefault="00FC79A8" w:rsidP="006C58F9">
            <w:pPr>
              <w:spacing w:before="120"/>
              <w:rPr>
                <w:rFonts w:cs="Arial"/>
                <w:sz w:val="20"/>
                <w:szCs w:val="20"/>
              </w:rPr>
            </w:pPr>
            <w:r w:rsidRPr="001B0D00">
              <w:rPr>
                <w:rFonts w:cs="Arial"/>
                <w:sz w:val="20"/>
                <w:szCs w:val="20"/>
              </w:rPr>
              <w:t xml:space="preserve">General advice and advocacy, including child support, welfare rights, consumer credit hotline, prisoner advice services and Magistrates Court Support. </w:t>
            </w:r>
          </w:p>
        </w:tc>
        <w:tc>
          <w:tcPr>
            <w:tcW w:w="2551" w:type="dxa"/>
            <w:shd w:val="clear" w:color="auto" w:fill="auto"/>
          </w:tcPr>
          <w:p w14:paraId="7FF3549B" w14:textId="77777777" w:rsidR="00FC79A8" w:rsidRPr="001B0D00" w:rsidRDefault="00FC79A8" w:rsidP="006C58F9">
            <w:pPr>
              <w:spacing w:before="120"/>
              <w:rPr>
                <w:rFonts w:cs="Arial"/>
                <w:sz w:val="20"/>
                <w:szCs w:val="20"/>
              </w:rPr>
            </w:pPr>
            <w:r w:rsidRPr="001B0D00">
              <w:rPr>
                <w:rFonts w:cs="Arial"/>
                <w:sz w:val="20"/>
                <w:szCs w:val="20"/>
              </w:rPr>
              <w:t>South (including outreach offices in Bridgewater and Sorell)</w:t>
            </w:r>
          </w:p>
        </w:tc>
      </w:tr>
      <w:tr w:rsidR="00FC79A8" w:rsidRPr="001B0D00" w14:paraId="07B9475B" w14:textId="77777777" w:rsidTr="006C58F9">
        <w:tc>
          <w:tcPr>
            <w:tcW w:w="2694" w:type="dxa"/>
            <w:shd w:val="clear" w:color="auto" w:fill="auto"/>
          </w:tcPr>
          <w:p w14:paraId="1E586061" w14:textId="77777777" w:rsidR="00FC79A8" w:rsidRPr="001B0D00" w:rsidRDefault="00FC79A8" w:rsidP="006C58F9">
            <w:pPr>
              <w:spacing w:before="120"/>
              <w:rPr>
                <w:rFonts w:cs="Arial"/>
                <w:b/>
                <w:sz w:val="20"/>
                <w:szCs w:val="20"/>
              </w:rPr>
            </w:pPr>
            <w:r w:rsidRPr="001B0D00">
              <w:rPr>
                <w:rFonts w:cs="Arial"/>
                <w:b/>
                <w:sz w:val="20"/>
                <w:szCs w:val="20"/>
              </w:rPr>
              <w:t>Launceston Community Legal Centre</w:t>
            </w:r>
          </w:p>
        </w:tc>
        <w:tc>
          <w:tcPr>
            <w:tcW w:w="3969" w:type="dxa"/>
            <w:shd w:val="clear" w:color="auto" w:fill="auto"/>
          </w:tcPr>
          <w:p w14:paraId="3F7618BE" w14:textId="0BD7BB9C" w:rsidR="00FC79A8" w:rsidRPr="001B0D00" w:rsidRDefault="00FC79A8" w:rsidP="006C58F9">
            <w:pPr>
              <w:spacing w:before="120"/>
              <w:rPr>
                <w:rFonts w:cs="Arial"/>
                <w:sz w:val="20"/>
                <w:szCs w:val="20"/>
                <w:highlight w:val="cyan"/>
              </w:rPr>
            </w:pPr>
            <w:r w:rsidRPr="001B0D00">
              <w:rPr>
                <w:rFonts w:cs="Arial"/>
                <w:sz w:val="20"/>
                <w:szCs w:val="20"/>
              </w:rPr>
              <w:t>General advice and advocacy, including</w:t>
            </w:r>
            <w:r w:rsidR="00490E14" w:rsidRPr="001B0D00">
              <w:rPr>
                <w:rFonts w:cs="Arial"/>
                <w:sz w:val="20"/>
                <w:szCs w:val="20"/>
              </w:rPr>
              <w:t xml:space="preserve"> welfare rights, family law, </w:t>
            </w:r>
            <w:r w:rsidRPr="001B0D00">
              <w:rPr>
                <w:rFonts w:cs="Arial"/>
                <w:sz w:val="20"/>
                <w:szCs w:val="20"/>
              </w:rPr>
              <w:t>disability discrimination</w:t>
            </w:r>
            <w:r w:rsidR="00490E14" w:rsidRPr="001B0D00">
              <w:rPr>
                <w:rFonts w:cs="Arial"/>
                <w:sz w:val="20"/>
                <w:szCs w:val="20"/>
              </w:rPr>
              <w:t>, employment law and criminal matters not funded by Legal Aid</w:t>
            </w:r>
          </w:p>
        </w:tc>
        <w:tc>
          <w:tcPr>
            <w:tcW w:w="2551" w:type="dxa"/>
            <w:shd w:val="clear" w:color="auto" w:fill="auto"/>
          </w:tcPr>
          <w:p w14:paraId="30A01102" w14:textId="77777777" w:rsidR="00FC79A8" w:rsidRPr="001B0D00" w:rsidRDefault="00FC79A8" w:rsidP="006C58F9">
            <w:pPr>
              <w:spacing w:before="120"/>
              <w:rPr>
                <w:rFonts w:cs="Arial"/>
                <w:sz w:val="20"/>
                <w:szCs w:val="20"/>
              </w:rPr>
            </w:pPr>
            <w:r w:rsidRPr="001B0D00">
              <w:rPr>
                <w:rFonts w:cs="Arial"/>
                <w:sz w:val="20"/>
                <w:szCs w:val="20"/>
              </w:rPr>
              <w:t>North and North East (including outreach services to various locations)</w:t>
            </w:r>
          </w:p>
        </w:tc>
      </w:tr>
      <w:tr w:rsidR="00FC79A8" w:rsidRPr="001B0D00" w14:paraId="1977BDEF" w14:textId="77777777" w:rsidTr="006C58F9">
        <w:tc>
          <w:tcPr>
            <w:tcW w:w="2694" w:type="dxa"/>
            <w:shd w:val="clear" w:color="auto" w:fill="auto"/>
          </w:tcPr>
          <w:p w14:paraId="69F3286D" w14:textId="77777777" w:rsidR="00FC79A8" w:rsidRPr="001B0D00" w:rsidRDefault="00FC79A8" w:rsidP="006C58F9">
            <w:pPr>
              <w:spacing w:before="120"/>
              <w:rPr>
                <w:rFonts w:cs="Arial"/>
                <w:b/>
                <w:sz w:val="20"/>
                <w:szCs w:val="20"/>
              </w:rPr>
            </w:pPr>
            <w:r w:rsidRPr="001B0D00">
              <w:rPr>
                <w:rFonts w:cs="Arial"/>
                <w:b/>
                <w:sz w:val="20"/>
                <w:szCs w:val="20"/>
              </w:rPr>
              <w:t>North West Community Legal Centre</w:t>
            </w:r>
          </w:p>
        </w:tc>
        <w:tc>
          <w:tcPr>
            <w:tcW w:w="3969" w:type="dxa"/>
            <w:shd w:val="clear" w:color="auto" w:fill="auto"/>
          </w:tcPr>
          <w:p w14:paraId="3062CA8B" w14:textId="77777777" w:rsidR="00FC79A8" w:rsidRPr="001B0D00" w:rsidRDefault="00FC79A8" w:rsidP="006C58F9">
            <w:pPr>
              <w:spacing w:before="120"/>
              <w:rPr>
                <w:rFonts w:cs="Arial"/>
                <w:sz w:val="20"/>
                <w:szCs w:val="20"/>
                <w:highlight w:val="cyan"/>
              </w:rPr>
            </w:pPr>
            <w:r w:rsidRPr="001B0D00">
              <w:rPr>
                <w:rFonts w:cs="Arial"/>
                <w:sz w:val="20"/>
                <w:szCs w:val="20"/>
              </w:rPr>
              <w:t>General advice and advocacy, including welfare rights, family and child support</w:t>
            </w:r>
          </w:p>
        </w:tc>
        <w:tc>
          <w:tcPr>
            <w:tcW w:w="2551" w:type="dxa"/>
            <w:shd w:val="clear" w:color="auto" w:fill="auto"/>
          </w:tcPr>
          <w:p w14:paraId="59011461" w14:textId="77777777" w:rsidR="00FC79A8" w:rsidRPr="001B0D00" w:rsidRDefault="00FC79A8" w:rsidP="006C58F9">
            <w:pPr>
              <w:spacing w:before="120"/>
              <w:rPr>
                <w:rFonts w:cs="Arial"/>
                <w:sz w:val="20"/>
                <w:szCs w:val="20"/>
              </w:rPr>
            </w:pPr>
            <w:r w:rsidRPr="001B0D00">
              <w:rPr>
                <w:rFonts w:cs="Arial"/>
                <w:sz w:val="20"/>
                <w:szCs w:val="20"/>
              </w:rPr>
              <w:t>North West (including outreach services in Burnie, Smithton and Queenstown)</w:t>
            </w:r>
          </w:p>
        </w:tc>
      </w:tr>
      <w:tr w:rsidR="00FC79A8" w:rsidRPr="001B0D00" w14:paraId="415D5992" w14:textId="77777777" w:rsidTr="006C58F9">
        <w:tc>
          <w:tcPr>
            <w:tcW w:w="2694" w:type="dxa"/>
            <w:shd w:val="clear" w:color="auto" w:fill="auto"/>
          </w:tcPr>
          <w:p w14:paraId="21BE347F" w14:textId="77777777" w:rsidR="00FC79A8" w:rsidRPr="001B0D00" w:rsidRDefault="00FC79A8" w:rsidP="006C58F9">
            <w:pPr>
              <w:spacing w:before="120"/>
              <w:rPr>
                <w:rFonts w:cs="Arial"/>
                <w:b/>
                <w:sz w:val="20"/>
                <w:szCs w:val="20"/>
              </w:rPr>
            </w:pPr>
            <w:r w:rsidRPr="001B0D00">
              <w:rPr>
                <w:rFonts w:cs="Arial"/>
                <w:b/>
                <w:sz w:val="20"/>
                <w:szCs w:val="20"/>
              </w:rPr>
              <w:t>Refugee Legal Service Tasmania</w:t>
            </w:r>
          </w:p>
        </w:tc>
        <w:tc>
          <w:tcPr>
            <w:tcW w:w="3969" w:type="dxa"/>
            <w:shd w:val="clear" w:color="auto" w:fill="auto"/>
          </w:tcPr>
          <w:p w14:paraId="18F0A83B" w14:textId="77777777" w:rsidR="00FC79A8" w:rsidRPr="001B0D00" w:rsidRDefault="00FC79A8" w:rsidP="006C58F9">
            <w:pPr>
              <w:spacing w:before="120"/>
              <w:rPr>
                <w:rFonts w:asciiTheme="minorHAnsi" w:hAnsiTheme="minorHAnsi" w:cs="Arial"/>
                <w:sz w:val="20"/>
                <w:szCs w:val="20"/>
                <w:highlight w:val="cyan"/>
              </w:rPr>
            </w:pPr>
            <w:r w:rsidRPr="001B0D00">
              <w:rPr>
                <w:rFonts w:asciiTheme="minorHAnsi" w:eastAsiaTheme="minorEastAsia" w:hAnsiTheme="minorHAnsi"/>
                <w:sz w:val="20"/>
                <w:szCs w:val="20"/>
                <w:lang w:val="en-US"/>
              </w:rPr>
              <w:t>Advice to refugees, asylum seekers and other humanitarian entrants who reside in Tasmania.</w:t>
            </w:r>
          </w:p>
        </w:tc>
        <w:tc>
          <w:tcPr>
            <w:tcW w:w="2551" w:type="dxa"/>
            <w:shd w:val="clear" w:color="auto" w:fill="auto"/>
          </w:tcPr>
          <w:p w14:paraId="6372ACD5" w14:textId="77777777" w:rsidR="00FC79A8" w:rsidRPr="001B0D00" w:rsidRDefault="00FC79A8" w:rsidP="006C58F9">
            <w:pPr>
              <w:spacing w:before="120"/>
              <w:rPr>
                <w:rFonts w:cs="Arial"/>
                <w:sz w:val="20"/>
                <w:szCs w:val="20"/>
              </w:rPr>
            </w:pPr>
            <w:r w:rsidRPr="001B0D00">
              <w:rPr>
                <w:rFonts w:cs="Arial"/>
                <w:sz w:val="20"/>
                <w:szCs w:val="20"/>
              </w:rPr>
              <w:t>State wide</w:t>
            </w:r>
          </w:p>
        </w:tc>
      </w:tr>
      <w:tr w:rsidR="00FC79A8" w:rsidRPr="001B0D00" w14:paraId="6FE58056" w14:textId="77777777" w:rsidTr="006C58F9">
        <w:tc>
          <w:tcPr>
            <w:tcW w:w="2694" w:type="dxa"/>
            <w:shd w:val="clear" w:color="auto" w:fill="auto"/>
          </w:tcPr>
          <w:p w14:paraId="354208FC" w14:textId="77777777" w:rsidR="00FC79A8" w:rsidRPr="001B0D00" w:rsidRDefault="00FC79A8" w:rsidP="006C58F9">
            <w:pPr>
              <w:spacing w:before="120"/>
              <w:rPr>
                <w:rFonts w:cs="Arial"/>
                <w:b/>
                <w:sz w:val="20"/>
                <w:szCs w:val="20"/>
              </w:rPr>
            </w:pPr>
            <w:r w:rsidRPr="001B0D00">
              <w:rPr>
                <w:rFonts w:cs="Arial"/>
                <w:b/>
                <w:sz w:val="20"/>
                <w:szCs w:val="20"/>
              </w:rPr>
              <w:t>Tenants’ Union of Tasmania</w:t>
            </w:r>
          </w:p>
        </w:tc>
        <w:tc>
          <w:tcPr>
            <w:tcW w:w="3969" w:type="dxa"/>
            <w:shd w:val="clear" w:color="auto" w:fill="auto"/>
          </w:tcPr>
          <w:p w14:paraId="415F884F" w14:textId="77777777" w:rsidR="00FC79A8" w:rsidRPr="001B0D00" w:rsidRDefault="00FC79A8" w:rsidP="006C58F9">
            <w:pPr>
              <w:spacing w:before="120"/>
              <w:rPr>
                <w:rFonts w:cs="Arial"/>
                <w:sz w:val="20"/>
                <w:szCs w:val="20"/>
              </w:rPr>
            </w:pPr>
            <w:r w:rsidRPr="001B0D00">
              <w:rPr>
                <w:rFonts w:cs="Arial"/>
                <w:sz w:val="20"/>
                <w:szCs w:val="20"/>
              </w:rPr>
              <w:t>Advice and advocacy services to tenants</w:t>
            </w:r>
          </w:p>
        </w:tc>
        <w:tc>
          <w:tcPr>
            <w:tcW w:w="2551" w:type="dxa"/>
            <w:shd w:val="clear" w:color="auto" w:fill="auto"/>
          </w:tcPr>
          <w:p w14:paraId="08FD1399" w14:textId="77777777" w:rsidR="00FC79A8" w:rsidRPr="001B0D00" w:rsidRDefault="00FC79A8" w:rsidP="006C58F9">
            <w:pPr>
              <w:spacing w:before="120"/>
              <w:rPr>
                <w:rFonts w:cs="Arial"/>
                <w:sz w:val="20"/>
                <w:szCs w:val="20"/>
              </w:rPr>
            </w:pPr>
            <w:r w:rsidRPr="001B0D00">
              <w:rPr>
                <w:rFonts w:cs="Arial"/>
                <w:sz w:val="20"/>
                <w:szCs w:val="20"/>
              </w:rPr>
              <w:t>State wide</w:t>
            </w:r>
          </w:p>
        </w:tc>
      </w:tr>
      <w:tr w:rsidR="00FC79A8" w:rsidRPr="001B0D00" w14:paraId="09662ED5" w14:textId="77777777" w:rsidTr="006C58F9">
        <w:tc>
          <w:tcPr>
            <w:tcW w:w="2694" w:type="dxa"/>
            <w:shd w:val="clear" w:color="auto" w:fill="auto"/>
          </w:tcPr>
          <w:p w14:paraId="52796671" w14:textId="77777777" w:rsidR="00FC79A8" w:rsidRPr="001B0D00" w:rsidRDefault="00FC79A8" w:rsidP="006C58F9">
            <w:pPr>
              <w:spacing w:before="120"/>
              <w:rPr>
                <w:rFonts w:cs="Arial"/>
                <w:b/>
                <w:sz w:val="20"/>
                <w:szCs w:val="20"/>
              </w:rPr>
            </w:pPr>
            <w:r w:rsidRPr="001B0D00">
              <w:rPr>
                <w:rFonts w:cs="Arial"/>
                <w:b/>
                <w:sz w:val="20"/>
                <w:szCs w:val="20"/>
              </w:rPr>
              <w:t>Women’s Legal Service</w:t>
            </w:r>
          </w:p>
        </w:tc>
        <w:tc>
          <w:tcPr>
            <w:tcW w:w="3969" w:type="dxa"/>
            <w:shd w:val="clear" w:color="auto" w:fill="auto"/>
          </w:tcPr>
          <w:p w14:paraId="165BD8FE" w14:textId="77777777" w:rsidR="00FC79A8" w:rsidRPr="001B0D00" w:rsidRDefault="00FC79A8" w:rsidP="006C58F9">
            <w:pPr>
              <w:spacing w:before="120"/>
              <w:rPr>
                <w:rFonts w:cs="Arial"/>
                <w:sz w:val="20"/>
                <w:szCs w:val="20"/>
              </w:rPr>
            </w:pPr>
            <w:r w:rsidRPr="001B0D00">
              <w:rPr>
                <w:rFonts w:cs="Arial"/>
                <w:sz w:val="20"/>
                <w:szCs w:val="20"/>
              </w:rPr>
              <w:t>General advice and advocacy services for women</w:t>
            </w:r>
          </w:p>
        </w:tc>
        <w:tc>
          <w:tcPr>
            <w:tcW w:w="2551" w:type="dxa"/>
            <w:shd w:val="clear" w:color="auto" w:fill="auto"/>
          </w:tcPr>
          <w:p w14:paraId="5CA036E1" w14:textId="77777777" w:rsidR="00FC79A8" w:rsidRPr="001B0D00" w:rsidRDefault="00FC79A8" w:rsidP="006C58F9">
            <w:pPr>
              <w:spacing w:before="120"/>
              <w:rPr>
                <w:rFonts w:cs="Arial"/>
                <w:sz w:val="20"/>
                <w:szCs w:val="20"/>
              </w:rPr>
            </w:pPr>
            <w:r w:rsidRPr="001B0D00">
              <w:rPr>
                <w:rFonts w:cs="Arial"/>
                <w:sz w:val="20"/>
                <w:szCs w:val="20"/>
              </w:rPr>
              <w:t>State wide</w:t>
            </w:r>
          </w:p>
        </w:tc>
      </w:tr>
      <w:tr w:rsidR="00FC79A8" w:rsidRPr="001B0D00" w14:paraId="441D48D6" w14:textId="77777777" w:rsidTr="006C58F9">
        <w:tc>
          <w:tcPr>
            <w:tcW w:w="2694" w:type="dxa"/>
            <w:tcBorders>
              <w:top w:val="single" w:sz="4" w:space="0" w:color="auto"/>
              <w:left w:val="single" w:sz="4" w:space="0" w:color="auto"/>
              <w:bottom w:val="single" w:sz="4" w:space="0" w:color="auto"/>
              <w:right w:val="single" w:sz="4" w:space="0" w:color="auto"/>
            </w:tcBorders>
            <w:shd w:val="clear" w:color="auto" w:fill="auto"/>
          </w:tcPr>
          <w:p w14:paraId="301F53BB" w14:textId="77777777" w:rsidR="00FC79A8" w:rsidRPr="001B0D00" w:rsidRDefault="00FC79A8" w:rsidP="006C58F9">
            <w:pPr>
              <w:spacing w:before="120"/>
              <w:rPr>
                <w:rFonts w:cs="Arial"/>
                <w:b/>
                <w:sz w:val="20"/>
                <w:szCs w:val="20"/>
              </w:rPr>
            </w:pPr>
            <w:r w:rsidRPr="001B0D00">
              <w:rPr>
                <w:rFonts w:cs="Arial"/>
                <w:b/>
                <w:sz w:val="20"/>
                <w:szCs w:val="20"/>
              </w:rPr>
              <w:t>Worker Assist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DC092C" w14:textId="0B53FFBC" w:rsidR="00FC79A8" w:rsidRPr="001B0D00" w:rsidRDefault="00FC79A8" w:rsidP="006C58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mbria"/>
                <w:sz w:val="20"/>
                <w:szCs w:val="20"/>
                <w:lang w:val="en-US"/>
              </w:rPr>
            </w:pPr>
            <w:r w:rsidRPr="001B0D00">
              <w:rPr>
                <w:rFonts w:cs="Cambria"/>
                <w:sz w:val="20"/>
                <w:szCs w:val="20"/>
                <w:lang w:val="en-US"/>
              </w:rPr>
              <w:t>Information, assistance and advice for workers in rel</w:t>
            </w:r>
            <w:r w:rsidR="006160D5" w:rsidRPr="001B0D00">
              <w:rPr>
                <w:rFonts w:cs="Cambria"/>
                <w:sz w:val="20"/>
                <w:szCs w:val="20"/>
                <w:lang w:val="en-US"/>
              </w:rPr>
              <w:t xml:space="preserve">ation to workers’ compensation and </w:t>
            </w:r>
            <w:r w:rsidRPr="001B0D00">
              <w:rPr>
                <w:rFonts w:cs="Cambria"/>
                <w:sz w:val="20"/>
                <w:szCs w:val="20"/>
                <w:lang w:val="en-US"/>
              </w:rPr>
              <w:t>asbest</w:t>
            </w:r>
            <w:r w:rsidR="006160D5" w:rsidRPr="001B0D00">
              <w:rPr>
                <w:rFonts w:cs="Cambria"/>
                <w:sz w:val="20"/>
                <w:szCs w:val="20"/>
                <w:lang w:val="en-US"/>
              </w:rPr>
              <w:t>os claims</w:t>
            </w:r>
            <w:r w:rsidRPr="001B0D00">
              <w:rPr>
                <w:rFonts w:cs="Cambria"/>
                <w:sz w:val="20"/>
                <w:szCs w:val="20"/>
                <w:lang w:val="en-US"/>
              </w:rPr>
              <w:t>.</w:t>
            </w:r>
            <w:r w:rsidRPr="001B0D00">
              <w:rPr>
                <w:rFonts w:cs="Cambria"/>
                <w:sz w:val="20"/>
                <w:szCs w:val="20"/>
                <w:lang w:val="en-US"/>
              </w:rPr>
              <w:tab/>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58A776" w14:textId="77777777" w:rsidR="00FC79A8" w:rsidRPr="001B0D00" w:rsidRDefault="00FC79A8" w:rsidP="006C58F9">
            <w:pPr>
              <w:spacing w:before="120"/>
              <w:rPr>
                <w:rFonts w:cs="Arial"/>
                <w:sz w:val="20"/>
                <w:szCs w:val="20"/>
              </w:rPr>
            </w:pPr>
            <w:r w:rsidRPr="001B0D00">
              <w:rPr>
                <w:rFonts w:cs="Arial"/>
                <w:sz w:val="20"/>
                <w:szCs w:val="20"/>
              </w:rPr>
              <w:t>State wide</w:t>
            </w:r>
          </w:p>
        </w:tc>
      </w:tr>
    </w:tbl>
    <w:p w14:paraId="04413997" w14:textId="77777777" w:rsidR="00901706" w:rsidRPr="001B0D00" w:rsidRDefault="00901706" w:rsidP="007D4F90">
      <w:pPr>
        <w:widowControl w:val="0"/>
        <w:autoSpaceDE w:val="0"/>
        <w:autoSpaceDN w:val="0"/>
        <w:adjustRightInd w:val="0"/>
        <w:rPr>
          <w:rFonts w:ascii="Arial" w:eastAsiaTheme="minorEastAsia" w:hAnsi="Arial" w:cs="Arial"/>
          <w:sz w:val="28"/>
          <w:szCs w:val="28"/>
          <w:lang w:val="en-US"/>
        </w:rPr>
      </w:pPr>
    </w:p>
    <w:sectPr w:rsidR="00901706" w:rsidRPr="001B0D00" w:rsidSect="004C046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2DDCF" w14:textId="77777777" w:rsidR="001B0D00" w:rsidRDefault="001B0D00" w:rsidP="008878C8">
      <w:r>
        <w:separator/>
      </w:r>
    </w:p>
  </w:endnote>
  <w:endnote w:type="continuationSeparator" w:id="0">
    <w:p w14:paraId="44E497D0" w14:textId="77777777" w:rsidR="001B0D00" w:rsidRDefault="001B0D00" w:rsidP="0088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A5671" w14:textId="77777777" w:rsidR="001B0D00" w:rsidRDefault="001B0D00" w:rsidP="008878C8">
      <w:r>
        <w:separator/>
      </w:r>
    </w:p>
  </w:footnote>
  <w:footnote w:type="continuationSeparator" w:id="0">
    <w:p w14:paraId="49DD0E50" w14:textId="77777777" w:rsidR="001B0D00" w:rsidRDefault="001B0D00" w:rsidP="008878C8">
      <w:r>
        <w:continuationSeparator/>
      </w:r>
    </w:p>
  </w:footnote>
  <w:footnote w:id="1">
    <w:p w14:paraId="2B6E2504" w14:textId="54E9B725" w:rsidR="001B0D00" w:rsidRPr="00374134" w:rsidRDefault="001B0D00">
      <w:pPr>
        <w:pStyle w:val="FootnoteText"/>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In Tasmania t</w:t>
      </w:r>
      <w:r w:rsidRPr="00374134">
        <w:rPr>
          <w:rFonts w:asciiTheme="minorHAnsi" w:hAnsiTheme="minorHAnsi"/>
          <w:sz w:val="20"/>
          <w:szCs w:val="20"/>
          <w:lang w:val="en-US"/>
        </w:rPr>
        <w:t xml:space="preserve">he Aboriginal Legal Service retains the legal services of </w:t>
      </w:r>
      <w:proofErr w:type="spellStart"/>
      <w:r w:rsidRPr="00374134">
        <w:rPr>
          <w:rFonts w:asciiTheme="minorHAnsi" w:hAnsiTheme="minorHAnsi"/>
          <w:sz w:val="20"/>
          <w:szCs w:val="20"/>
          <w:lang w:val="en-US"/>
        </w:rPr>
        <w:t>Beeton</w:t>
      </w:r>
      <w:proofErr w:type="spellEnd"/>
      <w:r w:rsidRPr="00374134">
        <w:rPr>
          <w:rFonts w:asciiTheme="minorHAnsi" w:hAnsiTheme="minorHAnsi"/>
          <w:sz w:val="20"/>
          <w:szCs w:val="20"/>
          <w:lang w:val="en-US"/>
        </w:rPr>
        <w:t xml:space="preserve"> and Mansell.  </w:t>
      </w:r>
    </w:p>
  </w:footnote>
  <w:footnote w:id="2">
    <w:p w14:paraId="72A3E7A5" w14:textId="77777777" w:rsidR="001B0D00" w:rsidRPr="00374134" w:rsidRDefault="001B0D00" w:rsidP="00792A51">
      <w:pPr>
        <w:rPr>
          <w:rFonts w:asciiTheme="minorHAnsi" w:hAnsiTheme="minorHAnsi" w:cs="Times"/>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hAnsiTheme="minorHAnsi"/>
          <w:sz w:val="20"/>
          <w:szCs w:val="20"/>
          <w:lang w:val="en-US"/>
        </w:rPr>
        <w:t xml:space="preserve">Judith Stubbs and Associates, Economic Cost Benefit Analysis of Community Legal </w:t>
      </w:r>
      <w:proofErr w:type="spellStart"/>
      <w:r w:rsidRPr="00374134">
        <w:rPr>
          <w:rFonts w:asciiTheme="minorHAnsi" w:hAnsiTheme="minorHAnsi"/>
          <w:sz w:val="20"/>
          <w:szCs w:val="20"/>
          <w:lang w:val="en-US"/>
        </w:rPr>
        <w:t>Centres</w:t>
      </w:r>
      <w:proofErr w:type="spellEnd"/>
      <w:r w:rsidRPr="00374134">
        <w:rPr>
          <w:rFonts w:asciiTheme="minorHAnsi" w:hAnsiTheme="minorHAnsi"/>
          <w:sz w:val="20"/>
          <w:szCs w:val="20"/>
          <w:lang w:val="en-US"/>
        </w:rPr>
        <w:t xml:space="preserve"> (June 2012). As found at </w:t>
      </w:r>
      <w:hyperlink r:id="rId1" w:history="1">
        <w:r w:rsidRPr="00374134">
          <w:rPr>
            <w:rStyle w:val="Hyperlink"/>
            <w:rFonts w:asciiTheme="minorHAnsi" w:hAnsiTheme="minorHAnsi"/>
            <w:sz w:val="20"/>
            <w:szCs w:val="20"/>
            <w:lang w:val="en-US"/>
          </w:rPr>
          <w:t>http://www.naclc.org.au/resources/Cost_Benefit_Analysis_Report.pdf</w:t>
        </w:r>
      </w:hyperlink>
      <w:r w:rsidRPr="00374134">
        <w:rPr>
          <w:rFonts w:asciiTheme="minorHAnsi" w:hAnsiTheme="minorHAnsi"/>
          <w:color w:val="0000FF"/>
          <w:sz w:val="20"/>
          <w:szCs w:val="20"/>
          <w:lang w:val="en-US"/>
        </w:rPr>
        <w:t xml:space="preserve"> </w:t>
      </w:r>
      <w:r w:rsidRPr="00374134">
        <w:rPr>
          <w:rFonts w:asciiTheme="minorHAnsi" w:hAnsiTheme="minorHAnsi"/>
          <w:sz w:val="20"/>
          <w:szCs w:val="20"/>
          <w:lang w:val="en-US"/>
        </w:rPr>
        <w:t xml:space="preserve">(accessed on 20 January 2014). </w:t>
      </w:r>
    </w:p>
  </w:footnote>
  <w:footnote w:id="3">
    <w:p w14:paraId="14FA921D" w14:textId="77777777" w:rsidR="001B0D00" w:rsidRPr="00374134" w:rsidRDefault="001B0D00" w:rsidP="00792A51">
      <w:pPr>
        <w:pStyle w:val="FootnoteText"/>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eastAsiaTheme="minorEastAsia" w:hAnsiTheme="minorHAnsi" w:cs="Times"/>
          <w:sz w:val="20"/>
          <w:szCs w:val="20"/>
          <w:lang w:val="en-US"/>
        </w:rPr>
        <w:t xml:space="preserve">Citizens Advice Bureau, Towards a business case for legal aid, Paper to the Legal Services Research Centre’s eighth international research conference (July 2010). As found at </w:t>
      </w:r>
      <w:hyperlink r:id="rId2" w:history="1">
        <w:r w:rsidRPr="00374134">
          <w:rPr>
            <w:rStyle w:val="Hyperlink"/>
            <w:rFonts w:asciiTheme="minorHAnsi" w:eastAsiaTheme="minorEastAsia" w:hAnsiTheme="minorHAnsi" w:cs="Times"/>
            <w:sz w:val="20"/>
            <w:szCs w:val="20"/>
            <w:lang w:val="en-US"/>
          </w:rPr>
          <w:t>www.citizensadvice.org.uk/towards_a_business_case_for_legal_aid.pdf</w:t>
        </w:r>
      </w:hyperlink>
      <w:r w:rsidRPr="00374134">
        <w:rPr>
          <w:rFonts w:asciiTheme="minorHAnsi" w:eastAsiaTheme="minorEastAsia" w:hAnsiTheme="minorHAnsi" w:cs="Times"/>
          <w:sz w:val="20"/>
          <w:szCs w:val="20"/>
          <w:lang w:val="en-US"/>
        </w:rPr>
        <w:t xml:space="preserve"> (Accessed 23 May 2014).</w:t>
      </w:r>
    </w:p>
  </w:footnote>
  <w:footnote w:id="4">
    <w:p w14:paraId="6BC42F09" w14:textId="77777777" w:rsidR="001B0D00" w:rsidRPr="00374134" w:rsidRDefault="001B0D00" w:rsidP="00792A51">
      <w:pPr>
        <w:pStyle w:val="FootnoteText"/>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hAnsiTheme="minorHAnsi"/>
          <w:sz w:val="20"/>
          <w:szCs w:val="20"/>
          <w:lang w:val="en-US"/>
        </w:rPr>
        <w:t xml:space="preserve">C </w:t>
      </w:r>
      <w:proofErr w:type="spellStart"/>
      <w:r w:rsidRPr="00374134">
        <w:rPr>
          <w:rFonts w:asciiTheme="minorHAnsi" w:hAnsiTheme="minorHAnsi"/>
          <w:sz w:val="20"/>
          <w:szCs w:val="20"/>
          <w:lang w:val="en-US"/>
        </w:rPr>
        <w:t>Coumarelos</w:t>
      </w:r>
      <w:proofErr w:type="spellEnd"/>
      <w:r w:rsidRPr="00374134">
        <w:rPr>
          <w:rFonts w:asciiTheme="minorHAnsi" w:hAnsiTheme="minorHAnsi"/>
          <w:sz w:val="20"/>
          <w:szCs w:val="20"/>
          <w:lang w:val="en-US"/>
        </w:rPr>
        <w:t xml:space="preserve">, D </w:t>
      </w:r>
      <w:proofErr w:type="spellStart"/>
      <w:r w:rsidRPr="00374134">
        <w:rPr>
          <w:rFonts w:asciiTheme="minorHAnsi" w:hAnsiTheme="minorHAnsi"/>
          <w:sz w:val="20"/>
          <w:szCs w:val="20"/>
          <w:lang w:val="en-US"/>
        </w:rPr>
        <w:t>Macourt</w:t>
      </w:r>
      <w:proofErr w:type="spellEnd"/>
      <w:r w:rsidRPr="00374134">
        <w:rPr>
          <w:rFonts w:asciiTheme="minorHAnsi" w:hAnsiTheme="minorHAnsi"/>
          <w:sz w:val="20"/>
          <w:szCs w:val="20"/>
          <w:lang w:val="en-US"/>
        </w:rPr>
        <w:t xml:space="preserve">, J People, H MacDonald, Z Wei, R </w:t>
      </w:r>
      <w:proofErr w:type="spellStart"/>
      <w:r w:rsidRPr="00374134">
        <w:rPr>
          <w:rFonts w:asciiTheme="minorHAnsi" w:hAnsiTheme="minorHAnsi"/>
          <w:sz w:val="20"/>
          <w:szCs w:val="20"/>
          <w:lang w:val="en-US"/>
        </w:rPr>
        <w:t>Iriana</w:t>
      </w:r>
      <w:proofErr w:type="spellEnd"/>
      <w:r w:rsidRPr="00374134">
        <w:rPr>
          <w:rFonts w:asciiTheme="minorHAnsi" w:hAnsiTheme="minorHAnsi"/>
          <w:sz w:val="20"/>
          <w:szCs w:val="20"/>
          <w:lang w:val="en-US"/>
        </w:rPr>
        <w:t xml:space="preserve"> &amp; S Ramsey, Legal Australia-Wide Survey: legal need in Tasmania, (Law and Justice Foundation of NSW, Sydney 2012) at xvi.</w:t>
      </w:r>
    </w:p>
  </w:footnote>
  <w:footnote w:id="5">
    <w:p w14:paraId="469BD99A" w14:textId="52023DED" w:rsidR="001B0D00" w:rsidRPr="00374134" w:rsidRDefault="001B0D00" w:rsidP="006C58F9">
      <w:pPr>
        <w:rPr>
          <w:rFonts w:asciiTheme="minorHAnsi" w:eastAsia="Times New Roman" w:hAnsiTheme="minorHAnsi"/>
          <w:sz w:val="20"/>
          <w:szCs w:val="20"/>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eastAsia="Times New Roman" w:hAnsiTheme="minorHAnsi"/>
          <w:sz w:val="20"/>
          <w:szCs w:val="20"/>
        </w:rPr>
        <w:t xml:space="preserve">Feature Article published in the 2009-10 Household Expenditure Survey (cat. no. 6530.0): Government Pension and Allowance Recipients. 33.0% of households were dependent on government pensions and allowances, down from 34.1% in 2007-08. Nationally, this figure was 25.2%, up from 23.3%. </w:t>
      </w:r>
    </w:p>
  </w:footnote>
  <w:footnote w:id="6">
    <w:p w14:paraId="63F7D225" w14:textId="2EDD7868" w:rsidR="001B0D00" w:rsidRPr="00374134" w:rsidRDefault="001B0D00" w:rsidP="006C58F9">
      <w:pPr>
        <w:pStyle w:val="FootnoteText"/>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eastAsia="Times New Roman" w:hAnsiTheme="minorHAnsi"/>
          <w:sz w:val="20"/>
          <w:szCs w:val="20"/>
        </w:rPr>
        <w:t xml:space="preserve">These are households with at least one member working usually part time with not enough income to make ends meet. For example, see the ‘Cost of Living Strategy for Tasmania’ (October 2011). As found at </w:t>
      </w:r>
      <w:hyperlink r:id="rId3" w:history="1">
        <w:r w:rsidRPr="00374134">
          <w:rPr>
            <w:rStyle w:val="Hyperlink"/>
            <w:rFonts w:asciiTheme="minorHAnsi" w:eastAsia="Times New Roman" w:hAnsiTheme="minorHAnsi"/>
            <w:sz w:val="20"/>
            <w:szCs w:val="20"/>
          </w:rPr>
          <w:t>http://www.dpac.tas.gov.au/__data/assets/pdf_file/0015/152070/A_Cost_of_Living_Strategy_for_Tasmania.pdf</w:t>
        </w:r>
      </w:hyperlink>
      <w:r w:rsidRPr="00374134">
        <w:rPr>
          <w:rFonts w:asciiTheme="minorHAnsi" w:eastAsia="Times New Roman" w:hAnsiTheme="minorHAnsi"/>
          <w:sz w:val="20"/>
          <w:szCs w:val="20"/>
        </w:rPr>
        <w:t xml:space="preserve"> (Accessed 30 May 2014). </w:t>
      </w:r>
    </w:p>
  </w:footnote>
  <w:footnote w:id="7">
    <w:p w14:paraId="3545B02E" w14:textId="2523E8AD" w:rsidR="001B0D00" w:rsidRPr="00374134" w:rsidRDefault="001B0D00" w:rsidP="006C58F9">
      <w:pPr>
        <w:rPr>
          <w:rFonts w:asciiTheme="minorHAnsi" w:eastAsia="Times New Roman" w:hAnsiTheme="minorHAnsi"/>
          <w:sz w:val="20"/>
          <w:szCs w:val="20"/>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eastAsia="Times New Roman" w:hAnsiTheme="minorHAnsi"/>
          <w:sz w:val="20"/>
          <w:szCs w:val="20"/>
        </w:rPr>
        <w:t xml:space="preserve">Australian Bureau of Statistics 2008, Information Paper: An Introduction to Socio-Economic Indexes for Areas (SEIFA), 2006 (cat. no. 2039.0). </w:t>
      </w:r>
    </w:p>
  </w:footnote>
  <w:footnote w:id="8">
    <w:p w14:paraId="4D84AD47" w14:textId="77777777" w:rsidR="001B0D00" w:rsidRPr="00374134" w:rsidRDefault="001B0D00" w:rsidP="006C58F9">
      <w:pPr>
        <w:rPr>
          <w:rFonts w:asciiTheme="minorHAnsi" w:eastAsia="Times New Roman" w:hAnsiTheme="minorHAnsi"/>
          <w:sz w:val="20"/>
          <w:szCs w:val="20"/>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eastAsia="Times New Roman" w:hAnsiTheme="minorHAnsi"/>
          <w:sz w:val="20"/>
          <w:szCs w:val="20"/>
        </w:rPr>
        <w:t>Nationally, 18.8% of the population lived in the most disadvantaged socio-economic quintile. Australian Bureau of Statistics 2008, Census of Population and Housing: Socio-economic Indexes for Areas (SEIFA), Australia, 2006, Index of Relative Socio-economic Disadvantage (IRSD): Census Collection Districts, Data Cube (cat. no. 2033.0.55.001).</w:t>
      </w:r>
    </w:p>
  </w:footnote>
  <w:footnote w:id="9">
    <w:p w14:paraId="75F84B17" w14:textId="77777777" w:rsidR="001B0D00" w:rsidRPr="00374134" w:rsidRDefault="001B0D00" w:rsidP="006C58F9">
      <w:pPr>
        <w:pStyle w:val="FootnoteText"/>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As reported on </w:t>
      </w:r>
      <w:r w:rsidRPr="00374134">
        <w:rPr>
          <w:rFonts w:asciiTheme="minorHAnsi" w:hAnsiTheme="minorHAnsi"/>
          <w:sz w:val="20"/>
          <w:szCs w:val="20"/>
          <w:lang w:val="en-US"/>
        </w:rPr>
        <w:t>Radio National Background Briefing, A literacy deficit, Sunday 22</w:t>
      </w:r>
      <w:r w:rsidRPr="00374134">
        <w:rPr>
          <w:rFonts w:asciiTheme="minorHAnsi" w:hAnsiTheme="minorHAnsi"/>
          <w:sz w:val="20"/>
          <w:szCs w:val="20"/>
          <w:vertAlign w:val="superscript"/>
          <w:lang w:val="en-US"/>
        </w:rPr>
        <w:t>nd</w:t>
      </w:r>
      <w:r w:rsidRPr="00374134">
        <w:rPr>
          <w:rFonts w:asciiTheme="minorHAnsi" w:hAnsiTheme="minorHAnsi"/>
          <w:sz w:val="20"/>
          <w:szCs w:val="20"/>
          <w:lang w:val="en-US"/>
        </w:rPr>
        <w:t xml:space="preserve"> September 2013. As found at </w:t>
      </w:r>
      <w:hyperlink r:id="rId4" w:history="1">
        <w:r w:rsidRPr="00374134">
          <w:rPr>
            <w:rStyle w:val="Hyperlink"/>
            <w:rFonts w:asciiTheme="minorHAnsi" w:hAnsiTheme="minorHAnsi"/>
            <w:sz w:val="20"/>
            <w:szCs w:val="20"/>
            <w:lang w:val="en-US"/>
          </w:rPr>
          <w:t>http://www.abc.net.au/radionational/programs/backgroundbriefing/2013-09-22/4962902</w:t>
        </w:r>
      </w:hyperlink>
      <w:r w:rsidRPr="00374134">
        <w:rPr>
          <w:rFonts w:asciiTheme="minorHAnsi" w:hAnsiTheme="minorHAnsi"/>
          <w:sz w:val="20"/>
          <w:szCs w:val="20"/>
          <w:lang w:val="en-US"/>
        </w:rPr>
        <w:t xml:space="preserve"> (Accessed 23 May 2013).</w:t>
      </w:r>
    </w:p>
  </w:footnote>
  <w:footnote w:id="10">
    <w:p w14:paraId="5165AA70" w14:textId="77777777" w:rsidR="001B0D00" w:rsidRPr="00374134" w:rsidRDefault="001B0D00" w:rsidP="006C58F9">
      <w:pPr>
        <w:pStyle w:val="FootnoteText"/>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hAnsiTheme="minorHAnsi"/>
          <w:sz w:val="20"/>
          <w:szCs w:val="20"/>
          <w:lang w:val="en-US"/>
        </w:rPr>
        <w:t xml:space="preserve">C </w:t>
      </w:r>
      <w:proofErr w:type="spellStart"/>
      <w:r w:rsidRPr="00374134">
        <w:rPr>
          <w:rFonts w:asciiTheme="minorHAnsi" w:hAnsiTheme="minorHAnsi"/>
          <w:sz w:val="20"/>
          <w:szCs w:val="20"/>
          <w:lang w:val="en-US"/>
        </w:rPr>
        <w:t>Coumarelos</w:t>
      </w:r>
      <w:proofErr w:type="spellEnd"/>
      <w:r w:rsidRPr="00374134">
        <w:rPr>
          <w:rFonts w:asciiTheme="minorHAnsi" w:hAnsiTheme="minorHAnsi"/>
          <w:sz w:val="20"/>
          <w:szCs w:val="20"/>
          <w:lang w:val="en-US"/>
        </w:rPr>
        <w:t xml:space="preserve">, D </w:t>
      </w:r>
      <w:proofErr w:type="spellStart"/>
      <w:r w:rsidRPr="00374134">
        <w:rPr>
          <w:rFonts w:asciiTheme="minorHAnsi" w:hAnsiTheme="minorHAnsi"/>
          <w:sz w:val="20"/>
          <w:szCs w:val="20"/>
          <w:lang w:val="en-US"/>
        </w:rPr>
        <w:t>Macourt</w:t>
      </w:r>
      <w:proofErr w:type="spellEnd"/>
      <w:r w:rsidRPr="00374134">
        <w:rPr>
          <w:rFonts w:asciiTheme="minorHAnsi" w:hAnsiTheme="minorHAnsi"/>
          <w:sz w:val="20"/>
          <w:szCs w:val="20"/>
          <w:lang w:val="en-US"/>
        </w:rPr>
        <w:t xml:space="preserve">, J People, H MacDonald, Z Wei, R </w:t>
      </w:r>
      <w:proofErr w:type="spellStart"/>
      <w:r w:rsidRPr="00374134">
        <w:rPr>
          <w:rFonts w:asciiTheme="minorHAnsi" w:hAnsiTheme="minorHAnsi"/>
          <w:sz w:val="20"/>
          <w:szCs w:val="20"/>
          <w:lang w:val="en-US"/>
        </w:rPr>
        <w:t>Iriana</w:t>
      </w:r>
      <w:proofErr w:type="spellEnd"/>
      <w:r w:rsidRPr="00374134">
        <w:rPr>
          <w:rFonts w:asciiTheme="minorHAnsi" w:hAnsiTheme="minorHAnsi"/>
          <w:sz w:val="20"/>
          <w:szCs w:val="20"/>
          <w:lang w:val="en-US"/>
        </w:rPr>
        <w:t xml:space="preserve"> &amp; S Ramsey, Legal Australia-Wide Survey: legal need in Australia, (Law and Justice Foundation of NSW, Sydney 2012) at xiv.</w:t>
      </w:r>
    </w:p>
  </w:footnote>
  <w:footnote w:id="11">
    <w:p w14:paraId="444878E8" w14:textId="77777777" w:rsidR="001B0D00" w:rsidRPr="00374134" w:rsidRDefault="001B0D00" w:rsidP="006C58F9">
      <w:pPr>
        <w:pStyle w:val="FootnoteText"/>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hAnsiTheme="minorHAnsi"/>
          <w:sz w:val="20"/>
          <w:szCs w:val="20"/>
          <w:lang w:val="en-US"/>
        </w:rPr>
        <w:t xml:space="preserve">C </w:t>
      </w:r>
      <w:proofErr w:type="spellStart"/>
      <w:r w:rsidRPr="00374134">
        <w:rPr>
          <w:rFonts w:asciiTheme="minorHAnsi" w:hAnsiTheme="minorHAnsi"/>
          <w:sz w:val="20"/>
          <w:szCs w:val="20"/>
          <w:lang w:val="en-US"/>
        </w:rPr>
        <w:t>Coumarelos</w:t>
      </w:r>
      <w:proofErr w:type="spellEnd"/>
      <w:r w:rsidRPr="00374134">
        <w:rPr>
          <w:rFonts w:asciiTheme="minorHAnsi" w:hAnsiTheme="minorHAnsi"/>
          <w:sz w:val="20"/>
          <w:szCs w:val="20"/>
          <w:lang w:val="en-US"/>
        </w:rPr>
        <w:t xml:space="preserve">, D </w:t>
      </w:r>
      <w:proofErr w:type="spellStart"/>
      <w:r w:rsidRPr="00374134">
        <w:rPr>
          <w:rFonts w:asciiTheme="minorHAnsi" w:hAnsiTheme="minorHAnsi"/>
          <w:sz w:val="20"/>
          <w:szCs w:val="20"/>
          <w:lang w:val="en-US"/>
        </w:rPr>
        <w:t>Macourt</w:t>
      </w:r>
      <w:proofErr w:type="spellEnd"/>
      <w:r w:rsidRPr="00374134">
        <w:rPr>
          <w:rFonts w:asciiTheme="minorHAnsi" w:hAnsiTheme="minorHAnsi"/>
          <w:sz w:val="20"/>
          <w:szCs w:val="20"/>
          <w:lang w:val="en-US"/>
        </w:rPr>
        <w:t xml:space="preserve">, J People, H MacDonald, Z Wei, R </w:t>
      </w:r>
      <w:proofErr w:type="spellStart"/>
      <w:r w:rsidRPr="00374134">
        <w:rPr>
          <w:rFonts w:asciiTheme="minorHAnsi" w:hAnsiTheme="minorHAnsi"/>
          <w:sz w:val="20"/>
          <w:szCs w:val="20"/>
          <w:lang w:val="en-US"/>
        </w:rPr>
        <w:t>Iriana</w:t>
      </w:r>
      <w:proofErr w:type="spellEnd"/>
      <w:r w:rsidRPr="00374134">
        <w:rPr>
          <w:rFonts w:asciiTheme="minorHAnsi" w:hAnsiTheme="minorHAnsi"/>
          <w:sz w:val="20"/>
          <w:szCs w:val="20"/>
          <w:lang w:val="en-US"/>
        </w:rPr>
        <w:t xml:space="preserve"> &amp; S Ramsey, Legal Australia-Wide Survey: legal need in Tasmania, (Law and Justice Foundation of NSW, Sydney 2012) at 57.</w:t>
      </w:r>
    </w:p>
  </w:footnote>
  <w:footnote w:id="12">
    <w:p w14:paraId="32C7E82E" w14:textId="43D3F3CB" w:rsidR="001B0D00" w:rsidRPr="00374134" w:rsidRDefault="001B0D00" w:rsidP="005015A6">
      <w:pPr>
        <w:pStyle w:val="FootnoteText"/>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eastAsiaTheme="minorEastAsia" w:hAnsiTheme="minorHAnsi" w:cs="Arial"/>
          <w:sz w:val="20"/>
          <w:szCs w:val="20"/>
          <w:lang w:val="en-US"/>
        </w:rPr>
        <w:t xml:space="preserve">Attorney-General’s Department, Strategic Framework for Access to Justice in the Federal Civil Justice System (2009) at 52. </w:t>
      </w:r>
    </w:p>
  </w:footnote>
  <w:footnote w:id="13">
    <w:p w14:paraId="478A06BF" w14:textId="77777777" w:rsidR="001B0D00" w:rsidRPr="00374134" w:rsidRDefault="001B0D00" w:rsidP="00AE5C4E">
      <w:pPr>
        <w:pStyle w:val="FootnoteText"/>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eastAsiaTheme="minorEastAsia" w:hAnsiTheme="minorHAnsi" w:cs="Tahoma"/>
          <w:sz w:val="20"/>
          <w:szCs w:val="20"/>
          <w:lang w:val="en-US"/>
        </w:rPr>
        <w:t>Australian Council of Social Service, ACOSS Australian Community Sector Survey 2013, National Report, ACOSS Paper No 202 (2013) 34.</w:t>
      </w:r>
    </w:p>
  </w:footnote>
  <w:footnote w:id="14">
    <w:p w14:paraId="601EE6EB" w14:textId="54A81751" w:rsidR="001B0D00" w:rsidRPr="00374134" w:rsidRDefault="001B0D00" w:rsidP="000B1557">
      <w:pPr>
        <w:rPr>
          <w:rFonts w:asciiTheme="minorHAnsi" w:hAnsiTheme="minorHAnsi" w:cs="Times"/>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hAnsiTheme="minorHAnsi" w:cs="Arial"/>
          <w:sz w:val="20"/>
          <w:szCs w:val="20"/>
          <w:lang w:val="en-US"/>
        </w:rPr>
        <w:t xml:space="preserve">These rates do not take into account the large numbers of people who do not know about community legal </w:t>
      </w:r>
      <w:proofErr w:type="spellStart"/>
      <w:r w:rsidRPr="00374134">
        <w:rPr>
          <w:rFonts w:asciiTheme="minorHAnsi" w:hAnsiTheme="minorHAnsi" w:cs="Arial"/>
          <w:sz w:val="20"/>
          <w:szCs w:val="20"/>
          <w:lang w:val="en-US"/>
        </w:rPr>
        <w:t>centres</w:t>
      </w:r>
      <w:proofErr w:type="spellEnd"/>
      <w:r w:rsidRPr="00374134">
        <w:rPr>
          <w:rFonts w:asciiTheme="minorHAnsi" w:hAnsiTheme="minorHAnsi" w:cs="Arial"/>
          <w:sz w:val="20"/>
          <w:szCs w:val="20"/>
          <w:lang w:val="en-US"/>
        </w:rPr>
        <w:t>, or those who for a range of reasons often associated with compounded disadvantage, do not seek legal help</w:t>
      </w:r>
      <w:r w:rsidRPr="00374134">
        <w:rPr>
          <w:rFonts w:asciiTheme="minorHAnsi" w:hAnsiTheme="minorHAnsi"/>
          <w:sz w:val="20"/>
          <w:szCs w:val="20"/>
          <w:lang w:val="en-US"/>
        </w:rPr>
        <w:t xml:space="preserve">. The LAW Survey found only 36% of people surveyed knew about community legal </w:t>
      </w:r>
      <w:proofErr w:type="spellStart"/>
      <w:r w:rsidRPr="00374134">
        <w:rPr>
          <w:rFonts w:asciiTheme="minorHAnsi" w:hAnsiTheme="minorHAnsi"/>
          <w:sz w:val="20"/>
          <w:szCs w:val="20"/>
          <w:lang w:val="en-US"/>
        </w:rPr>
        <w:t>centres</w:t>
      </w:r>
      <w:proofErr w:type="spellEnd"/>
      <w:r w:rsidRPr="00374134">
        <w:rPr>
          <w:rFonts w:asciiTheme="minorHAnsi" w:hAnsiTheme="minorHAnsi"/>
          <w:sz w:val="20"/>
          <w:szCs w:val="20"/>
          <w:lang w:val="en-US"/>
        </w:rPr>
        <w:t xml:space="preserve">: C </w:t>
      </w:r>
      <w:proofErr w:type="spellStart"/>
      <w:r w:rsidRPr="00374134">
        <w:rPr>
          <w:rFonts w:asciiTheme="minorHAnsi" w:hAnsiTheme="minorHAnsi"/>
          <w:sz w:val="20"/>
          <w:szCs w:val="20"/>
          <w:lang w:val="en-US"/>
        </w:rPr>
        <w:t>Coumarelos</w:t>
      </w:r>
      <w:proofErr w:type="spellEnd"/>
      <w:r w:rsidRPr="00374134">
        <w:rPr>
          <w:rFonts w:asciiTheme="minorHAnsi" w:hAnsiTheme="minorHAnsi"/>
          <w:sz w:val="20"/>
          <w:szCs w:val="20"/>
          <w:lang w:val="en-US"/>
        </w:rPr>
        <w:t xml:space="preserve">, D </w:t>
      </w:r>
      <w:proofErr w:type="spellStart"/>
      <w:r w:rsidRPr="00374134">
        <w:rPr>
          <w:rFonts w:asciiTheme="minorHAnsi" w:hAnsiTheme="minorHAnsi"/>
          <w:sz w:val="20"/>
          <w:szCs w:val="20"/>
          <w:lang w:val="en-US"/>
        </w:rPr>
        <w:t>Macourt</w:t>
      </w:r>
      <w:proofErr w:type="spellEnd"/>
      <w:r w:rsidRPr="00374134">
        <w:rPr>
          <w:rFonts w:asciiTheme="minorHAnsi" w:hAnsiTheme="minorHAnsi"/>
          <w:sz w:val="20"/>
          <w:szCs w:val="20"/>
          <w:lang w:val="en-US"/>
        </w:rPr>
        <w:t xml:space="preserve">, J People, H MacDonald, Z Wei, R </w:t>
      </w:r>
      <w:proofErr w:type="spellStart"/>
      <w:r w:rsidRPr="00374134">
        <w:rPr>
          <w:rFonts w:asciiTheme="minorHAnsi" w:hAnsiTheme="minorHAnsi"/>
          <w:sz w:val="20"/>
          <w:szCs w:val="20"/>
          <w:lang w:val="en-US"/>
        </w:rPr>
        <w:t>Iriana</w:t>
      </w:r>
      <w:proofErr w:type="spellEnd"/>
      <w:r w:rsidRPr="00374134">
        <w:rPr>
          <w:rFonts w:asciiTheme="minorHAnsi" w:hAnsiTheme="minorHAnsi"/>
          <w:sz w:val="20"/>
          <w:szCs w:val="20"/>
          <w:lang w:val="en-US"/>
        </w:rPr>
        <w:t xml:space="preserve"> &amp; S Ramsey, Legal Australia-Wide Survey: legal need in Australia, (Law and Justice Foundation of NSW, Sydney 2012) Page xiv.</w:t>
      </w:r>
    </w:p>
  </w:footnote>
  <w:footnote w:id="15">
    <w:p w14:paraId="5E70EF87" w14:textId="52E14349" w:rsidR="001B0D00" w:rsidRPr="00374134" w:rsidRDefault="001B0D00">
      <w:pPr>
        <w:pStyle w:val="FootnoteText"/>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hAnsiTheme="minorHAnsi"/>
          <w:sz w:val="20"/>
          <w:szCs w:val="20"/>
          <w:lang w:val="en-US"/>
        </w:rPr>
        <w:t xml:space="preserve">For example, the amended guidelines provided that representation in family law matters would only receive legal aid assistance where a lawyer was representing the other party. As well, in 2013 the Legal Aid Commission lost a family </w:t>
      </w:r>
      <w:r w:rsidRPr="00374134">
        <w:rPr>
          <w:rFonts w:asciiTheme="minorHAnsi" w:eastAsiaTheme="minorEastAsia" w:hAnsiTheme="minorHAnsi" w:cs="Arial"/>
          <w:sz w:val="20"/>
          <w:szCs w:val="20"/>
          <w:lang w:val="en-US"/>
        </w:rPr>
        <w:t xml:space="preserve">lawyer on the North-West Coast and a criminal lawyer in Hobart: </w:t>
      </w:r>
      <w:r w:rsidRPr="00374134">
        <w:rPr>
          <w:rFonts w:asciiTheme="minorHAnsi" w:hAnsiTheme="minorHAnsi"/>
          <w:sz w:val="20"/>
          <w:szCs w:val="20"/>
          <w:lang w:val="en-US"/>
        </w:rPr>
        <w:t xml:space="preserve">C </w:t>
      </w:r>
      <w:proofErr w:type="spellStart"/>
      <w:r w:rsidRPr="00374134">
        <w:rPr>
          <w:rFonts w:asciiTheme="minorHAnsi" w:hAnsiTheme="minorHAnsi"/>
          <w:sz w:val="20"/>
          <w:szCs w:val="20"/>
          <w:lang w:val="en-US"/>
        </w:rPr>
        <w:t>Wahlquist</w:t>
      </w:r>
      <w:proofErr w:type="spellEnd"/>
      <w:r w:rsidRPr="00374134">
        <w:rPr>
          <w:rFonts w:asciiTheme="minorHAnsi" w:hAnsiTheme="minorHAnsi"/>
          <w:sz w:val="20"/>
          <w:szCs w:val="20"/>
          <w:lang w:val="en-US"/>
        </w:rPr>
        <w:t xml:space="preserve">, No money for legal aid cases, </w:t>
      </w:r>
      <w:r w:rsidRPr="00374134">
        <w:rPr>
          <w:rFonts w:asciiTheme="minorHAnsi" w:hAnsiTheme="minorHAnsi"/>
          <w:i/>
          <w:sz w:val="20"/>
          <w:szCs w:val="20"/>
          <w:lang w:val="en-US"/>
        </w:rPr>
        <w:t>The Examiner</w:t>
      </w:r>
      <w:r w:rsidRPr="00374134">
        <w:rPr>
          <w:rFonts w:asciiTheme="minorHAnsi" w:hAnsiTheme="minorHAnsi"/>
          <w:sz w:val="20"/>
          <w:szCs w:val="20"/>
          <w:lang w:val="en-US"/>
        </w:rPr>
        <w:t xml:space="preserve">, 19 September 2013 at 5. More recently, the federal government announced a $444,000 cut to the Legal Aid Commission’s budget in 2014/15 meaning reduced ability to provide independent children’s lawyers, family dispute resolution and consumer credit advice: P Billings, Children will be hardest hit by cuts to legal aid funding, </w:t>
      </w:r>
      <w:r w:rsidRPr="00374134">
        <w:rPr>
          <w:rFonts w:asciiTheme="minorHAnsi" w:hAnsiTheme="minorHAnsi"/>
          <w:i/>
          <w:sz w:val="20"/>
          <w:szCs w:val="20"/>
          <w:lang w:val="en-US"/>
        </w:rPr>
        <w:t>The Examiner</w:t>
      </w:r>
      <w:r w:rsidRPr="00374134">
        <w:rPr>
          <w:rFonts w:asciiTheme="minorHAnsi" w:hAnsiTheme="minorHAnsi"/>
          <w:sz w:val="20"/>
          <w:szCs w:val="20"/>
          <w:lang w:val="en-US"/>
        </w:rPr>
        <w:t xml:space="preserve">, 16 May 2014 at 29. </w:t>
      </w:r>
    </w:p>
  </w:footnote>
  <w:footnote w:id="16">
    <w:p w14:paraId="4D1C3207" w14:textId="6409E2AB" w:rsidR="001B0D00" w:rsidRPr="00374134" w:rsidRDefault="001B0D00" w:rsidP="00A64A5E">
      <w:pPr>
        <w:rPr>
          <w:rFonts w:asciiTheme="minorHAnsi" w:eastAsia="Times New Roman" w:hAnsiTheme="minorHAnsi"/>
          <w:sz w:val="20"/>
          <w:szCs w:val="20"/>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eastAsia="Times New Roman" w:hAnsiTheme="minorHAnsi"/>
          <w:sz w:val="20"/>
          <w:szCs w:val="20"/>
        </w:rPr>
        <w:t xml:space="preserve">Australian Bureau of Statistics, Census of Population and Housing: Socio-economic Indexes for Areas (SEIFA), Australia, 2011; Index of Relative Socio-economic Disadvantage (IRSD): Local Government Areas Data Cube (cat. no. 2033.0.55.001). There are 29 LGAs in Tasmania. </w:t>
      </w:r>
    </w:p>
  </w:footnote>
  <w:footnote w:id="17">
    <w:p w14:paraId="2FCC3589" w14:textId="77777777" w:rsidR="001B0D00" w:rsidRPr="00374134" w:rsidRDefault="001B0D00" w:rsidP="0031043A">
      <w:pPr>
        <w:pStyle w:val="FootnoteText"/>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eastAsiaTheme="minorEastAsia" w:hAnsiTheme="minorHAnsi" w:cs="Arial"/>
          <w:bCs/>
          <w:sz w:val="20"/>
          <w:szCs w:val="20"/>
          <w:lang w:val="en-US"/>
        </w:rPr>
        <w:t xml:space="preserve">The Refugee Legal Service was established this year, receives no State or Commonwealth funding and is currently staffed by volunteers, including pro bono lawyers and migration agents. </w:t>
      </w:r>
    </w:p>
  </w:footnote>
  <w:footnote w:id="18">
    <w:p w14:paraId="061EEE2B" w14:textId="77777777" w:rsidR="001B0D00" w:rsidRPr="00374134" w:rsidRDefault="001B0D00" w:rsidP="00C54681">
      <w:pPr>
        <w:pStyle w:val="FootnoteText"/>
        <w:rPr>
          <w:sz w:val="20"/>
          <w:szCs w:val="20"/>
          <w:lang w:val="en-US"/>
        </w:rPr>
      </w:pPr>
      <w:r w:rsidRPr="00374134">
        <w:rPr>
          <w:rStyle w:val="FootnoteReference"/>
          <w:sz w:val="20"/>
          <w:szCs w:val="20"/>
        </w:rPr>
        <w:footnoteRef/>
      </w:r>
      <w:r w:rsidRPr="00374134">
        <w:rPr>
          <w:sz w:val="20"/>
          <w:szCs w:val="20"/>
        </w:rPr>
        <w:t xml:space="preserve"> The Tasmanian Law Handbook. As found at </w:t>
      </w:r>
      <w:hyperlink r:id="rId5" w:history="1">
        <w:r w:rsidRPr="00374134">
          <w:rPr>
            <w:rStyle w:val="Hyperlink"/>
            <w:sz w:val="20"/>
            <w:szCs w:val="20"/>
          </w:rPr>
          <w:t>http://www.hobartlegal.org.au/tasmanian-law-handbook</w:t>
        </w:r>
      </w:hyperlink>
      <w:r w:rsidRPr="00374134">
        <w:rPr>
          <w:sz w:val="20"/>
          <w:szCs w:val="20"/>
        </w:rPr>
        <w:t xml:space="preserve"> (Accessed 29 May 2014).</w:t>
      </w:r>
    </w:p>
  </w:footnote>
  <w:footnote w:id="19">
    <w:p w14:paraId="148A4F56" w14:textId="30CC536B" w:rsidR="001B0D00" w:rsidRPr="00374134" w:rsidRDefault="001B0D00">
      <w:pPr>
        <w:pStyle w:val="FootnoteText"/>
        <w:rPr>
          <w:sz w:val="20"/>
          <w:szCs w:val="20"/>
          <w:lang w:val="en-US"/>
        </w:rPr>
      </w:pPr>
      <w:r w:rsidRPr="00374134">
        <w:rPr>
          <w:rStyle w:val="FootnoteReference"/>
          <w:sz w:val="20"/>
          <w:szCs w:val="20"/>
        </w:rPr>
        <w:footnoteRef/>
      </w:r>
      <w:r w:rsidRPr="00374134">
        <w:rPr>
          <w:sz w:val="20"/>
          <w:szCs w:val="20"/>
        </w:rPr>
        <w:t xml:space="preserve"> The App can be found at </w:t>
      </w:r>
      <w:hyperlink r:id="rId6" w:history="1">
        <w:r w:rsidRPr="00374134">
          <w:rPr>
            <w:rStyle w:val="Hyperlink"/>
            <w:sz w:val="20"/>
            <w:szCs w:val="20"/>
          </w:rPr>
          <w:t>http://www.girlsgottaknow.com.au/</w:t>
        </w:r>
      </w:hyperlink>
      <w:r w:rsidRPr="00374134">
        <w:rPr>
          <w:sz w:val="20"/>
          <w:szCs w:val="20"/>
        </w:rPr>
        <w:t xml:space="preserve"> (Accessed 10 June 2014). </w:t>
      </w:r>
    </w:p>
  </w:footnote>
  <w:footnote w:id="20">
    <w:p w14:paraId="18EAA08A" w14:textId="20A12374" w:rsidR="001B0D00" w:rsidRPr="00374134" w:rsidRDefault="001B0D00">
      <w:pPr>
        <w:pStyle w:val="FootnoteText"/>
        <w:rPr>
          <w:sz w:val="20"/>
          <w:szCs w:val="20"/>
          <w:lang w:val="en-US"/>
        </w:rPr>
      </w:pPr>
      <w:r w:rsidRPr="00374134">
        <w:rPr>
          <w:rStyle w:val="FootnoteReference"/>
          <w:sz w:val="20"/>
          <w:szCs w:val="20"/>
        </w:rPr>
        <w:footnoteRef/>
      </w:r>
      <w:r w:rsidRPr="00374134">
        <w:rPr>
          <w:sz w:val="20"/>
          <w:szCs w:val="20"/>
        </w:rPr>
        <w:t xml:space="preserve"> </w:t>
      </w:r>
      <w:r w:rsidRPr="00374134">
        <w:rPr>
          <w:sz w:val="20"/>
          <w:szCs w:val="20"/>
          <w:lang w:val="en-US"/>
        </w:rPr>
        <w:t xml:space="preserve">The self-representation videos are available at </w:t>
      </w:r>
      <w:hyperlink r:id="rId7" w:history="1">
        <w:r w:rsidRPr="00374134">
          <w:rPr>
            <w:rStyle w:val="Hyperlink"/>
            <w:sz w:val="20"/>
            <w:szCs w:val="20"/>
            <w:lang w:val="en-US"/>
          </w:rPr>
          <w:t>http://www.clctas.org.au/ho/get-help/</w:t>
        </w:r>
      </w:hyperlink>
      <w:r w:rsidRPr="00374134">
        <w:rPr>
          <w:sz w:val="20"/>
          <w:szCs w:val="20"/>
          <w:lang w:val="en-US"/>
        </w:rPr>
        <w:t xml:space="preserve"> (Accessed 10 June 2014). </w:t>
      </w:r>
    </w:p>
  </w:footnote>
  <w:footnote w:id="21">
    <w:p w14:paraId="65BCDFE1" w14:textId="23AC0EDA" w:rsidR="001B0D00" w:rsidRPr="00374134" w:rsidRDefault="001B0D00" w:rsidP="002C71F0">
      <w:pPr>
        <w:pStyle w:val="FootnoteText"/>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hAnsiTheme="minorHAnsi"/>
          <w:sz w:val="20"/>
          <w:szCs w:val="20"/>
          <w:lang w:val="en-US"/>
        </w:rPr>
        <w:t xml:space="preserve">In the Productivity Commission’s report, SGF-like bodies throughout Australia are referred to as ‘public purpose funds’. That is, funds that receive interest earned on deposits in solicitors’ trust accounts. </w:t>
      </w:r>
    </w:p>
  </w:footnote>
  <w:footnote w:id="22">
    <w:p w14:paraId="2517D547" w14:textId="1B7EAB7A" w:rsidR="001B0D00" w:rsidRPr="00374134" w:rsidRDefault="001B0D00" w:rsidP="00374134">
      <w:pPr>
        <w:pStyle w:val="NoSpacing"/>
        <w:rPr>
          <w:rFonts w:asciiTheme="minorHAnsi" w:eastAsiaTheme="minorEastAsia" w:hAnsiTheme="minorHAnsi" w:cs="Arial"/>
          <w:sz w:val="20"/>
          <w:szCs w:val="20"/>
          <w:lang w:val="en-US"/>
        </w:rPr>
      </w:pPr>
      <w:r w:rsidRPr="00374134">
        <w:rPr>
          <w:rStyle w:val="FootnoteReference"/>
          <w:sz w:val="20"/>
          <w:szCs w:val="20"/>
        </w:rPr>
        <w:footnoteRef/>
      </w:r>
      <w:r w:rsidRPr="00374134">
        <w:rPr>
          <w:sz w:val="20"/>
          <w:szCs w:val="20"/>
        </w:rPr>
        <w:t xml:space="preserve"> </w:t>
      </w:r>
      <w:r w:rsidR="0012061F" w:rsidRPr="00374134">
        <w:rPr>
          <w:sz w:val="20"/>
          <w:szCs w:val="20"/>
        </w:rPr>
        <w:t xml:space="preserve">Worker Assist receives funding under a confidential agreement with WorkCover Tasmania. Funding details are therefore not publicly available and have been excluded. </w:t>
      </w:r>
    </w:p>
  </w:footnote>
  <w:footnote w:id="23">
    <w:p w14:paraId="19E5B3FA" w14:textId="214E8F84" w:rsidR="001B0D00" w:rsidRPr="00374134" w:rsidRDefault="001B0D00" w:rsidP="002C71F0">
      <w:pPr>
        <w:pStyle w:val="FootnoteText"/>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hAnsiTheme="minorHAnsi"/>
          <w:sz w:val="20"/>
          <w:szCs w:val="20"/>
          <w:lang w:val="en-US"/>
        </w:rPr>
        <w:t xml:space="preserve">These funding rounds took place in 2011, 2012 and 2013. For more information about the SGF, see Part 3.5 of the </w:t>
      </w:r>
      <w:r w:rsidRPr="00374134">
        <w:rPr>
          <w:rFonts w:asciiTheme="minorHAnsi" w:hAnsiTheme="minorHAnsi"/>
          <w:i/>
          <w:sz w:val="20"/>
          <w:szCs w:val="20"/>
          <w:lang w:val="en-US"/>
        </w:rPr>
        <w:t>Legal Profession Act 2007</w:t>
      </w:r>
      <w:r w:rsidRPr="00374134">
        <w:rPr>
          <w:rFonts w:asciiTheme="minorHAnsi" w:hAnsiTheme="minorHAnsi"/>
          <w:sz w:val="20"/>
          <w:szCs w:val="20"/>
          <w:lang w:val="en-US"/>
        </w:rPr>
        <w:t xml:space="preserve"> (Tas).   </w:t>
      </w:r>
    </w:p>
  </w:footnote>
  <w:footnote w:id="24">
    <w:p w14:paraId="1561949B" w14:textId="77777777" w:rsidR="001B0D00" w:rsidRPr="00374134" w:rsidRDefault="001B0D00" w:rsidP="00155161">
      <w:pPr>
        <w:pStyle w:val="FootnoteText"/>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National Association of Community Legal Centres, Access to Justice Arrangements, Submission to the Productivity Commission (November 2013) at 45. </w:t>
      </w:r>
      <w:r w:rsidRPr="00374134">
        <w:rPr>
          <w:rFonts w:asciiTheme="minorHAnsi" w:eastAsiaTheme="minorEastAsia" w:hAnsiTheme="minorHAnsi" w:cs="Arial"/>
          <w:sz w:val="20"/>
          <w:szCs w:val="20"/>
          <w:lang w:val="en-US"/>
        </w:rPr>
        <w:t xml:space="preserve">Also see the funding principles set out in Appendix 2 of the NACLC response. </w:t>
      </w:r>
    </w:p>
  </w:footnote>
  <w:footnote w:id="25">
    <w:p w14:paraId="487D23D4" w14:textId="1BA9B5CA" w:rsidR="001B0D00" w:rsidRPr="00374134" w:rsidRDefault="001B0D00" w:rsidP="00883C01">
      <w:pPr>
        <w:rPr>
          <w:rFonts w:asciiTheme="minorHAnsi" w:hAnsiTheme="minorHAnsi"/>
          <w:sz w:val="20"/>
          <w:szCs w:val="20"/>
          <w:lang w:val="en-US"/>
        </w:rPr>
      </w:pPr>
      <w:r w:rsidRPr="00374134">
        <w:rPr>
          <w:rStyle w:val="FootnoteReference"/>
          <w:rFonts w:asciiTheme="minorHAnsi" w:hAnsiTheme="minorHAnsi"/>
          <w:sz w:val="20"/>
          <w:szCs w:val="20"/>
        </w:rPr>
        <w:footnoteRef/>
      </w:r>
      <w:r w:rsidRPr="00374134">
        <w:rPr>
          <w:rFonts w:asciiTheme="minorHAnsi" w:hAnsiTheme="minorHAnsi"/>
          <w:sz w:val="20"/>
          <w:szCs w:val="20"/>
        </w:rPr>
        <w:t xml:space="preserve"> </w:t>
      </w:r>
      <w:r w:rsidRPr="00374134">
        <w:rPr>
          <w:rFonts w:asciiTheme="minorHAnsi" w:hAnsiTheme="minorHAnsi"/>
          <w:sz w:val="20"/>
          <w:szCs w:val="20"/>
          <w:lang w:val="en-US"/>
        </w:rPr>
        <w:t xml:space="preserve">For example, in June 2011, NACLC commissioned Mercer Human Resource Consulting to compile a Salaries Benchmarking Review Report. The report compared pay rates for CLC staff with Australian Public Sector (APS) pay rates for equivalent positions. The report found that overall, remuneration levels for benchmarked positions within CLCs are positioned well below other Federal and State award remuneration levels. As found at </w:t>
      </w:r>
      <w:r w:rsidRPr="00374134">
        <w:rPr>
          <w:rFonts w:asciiTheme="minorHAnsi" w:eastAsia="Times New Roman" w:hAnsiTheme="minorHAnsi"/>
          <w:sz w:val="20"/>
          <w:szCs w:val="20"/>
        </w:rPr>
        <w:t xml:space="preserve">Benchmarking remuneration report (Mercer, July 2012) </w:t>
      </w:r>
    </w:p>
    <w:p w14:paraId="2ADDAFA8" w14:textId="38D0A112" w:rsidR="001B0D00" w:rsidRPr="00374134" w:rsidRDefault="0060521B" w:rsidP="00883C01">
      <w:pPr>
        <w:rPr>
          <w:rFonts w:asciiTheme="minorHAnsi" w:eastAsia="Times New Roman" w:hAnsiTheme="minorHAnsi"/>
          <w:sz w:val="20"/>
          <w:szCs w:val="20"/>
        </w:rPr>
      </w:pPr>
      <w:hyperlink r:id="rId8" w:history="1">
        <w:r w:rsidR="001B0D00" w:rsidRPr="00374134">
          <w:rPr>
            <w:rStyle w:val="Hyperlink"/>
            <w:rFonts w:asciiTheme="minorHAnsi" w:eastAsia="Times New Roman" w:hAnsiTheme="minorHAnsi"/>
            <w:sz w:val="20"/>
            <w:szCs w:val="20"/>
          </w:rPr>
          <w:t>http://www.naclc.org.au/resources/Mercer%20Benchmarking%20Review_Final%20Report_20120717.pdf</w:t>
        </w:r>
      </w:hyperlink>
      <w:r w:rsidR="001B0D00" w:rsidRPr="00374134">
        <w:rPr>
          <w:rFonts w:asciiTheme="minorHAnsi" w:eastAsia="Times New Roman" w:hAnsiTheme="minorHAnsi"/>
          <w:sz w:val="20"/>
          <w:szCs w:val="20"/>
        </w:rPr>
        <w:t xml:space="preserve"> (accessed 21 May 2014)</w:t>
      </w:r>
      <w:r w:rsidR="001B0D00" w:rsidRPr="00374134">
        <w:rPr>
          <w:rFonts w:asciiTheme="minorHAnsi" w:hAnsiTheme="minorHAnsi"/>
          <w:sz w:val="20"/>
          <w:szCs w:val="20"/>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0167AD"/>
    <w:multiLevelType w:val="multilevel"/>
    <w:tmpl w:val="3B8C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E05A93"/>
    <w:multiLevelType w:val="hybridMultilevel"/>
    <w:tmpl w:val="4FFCD0F6"/>
    <w:lvl w:ilvl="0" w:tplc="04090001">
      <w:start w:val="1"/>
      <w:numFmt w:val="bullet"/>
      <w:lvlText w:val=""/>
      <w:lvlJc w:val="left"/>
      <w:pPr>
        <w:ind w:left="720" w:hanging="360"/>
      </w:pPr>
      <w:rPr>
        <w:rFonts w:ascii="Symbol" w:hAnsi="Symbol" w:hint="default"/>
      </w:rPr>
    </w:lvl>
    <w:lvl w:ilvl="1" w:tplc="E354C9D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67257"/>
    <w:multiLevelType w:val="hybridMultilevel"/>
    <w:tmpl w:val="76EE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3A6261"/>
    <w:multiLevelType w:val="hybridMultilevel"/>
    <w:tmpl w:val="D968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554095"/>
    <w:multiLevelType w:val="hybridMultilevel"/>
    <w:tmpl w:val="C04C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4A6579"/>
    <w:multiLevelType w:val="hybridMultilevel"/>
    <w:tmpl w:val="1E52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C7552A"/>
    <w:multiLevelType w:val="hybridMultilevel"/>
    <w:tmpl w:val="17EE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76"/>
    <w:rsid w:val="00001458"/>
    <w:rsid w:val="000074E0"/>
    <w:rsid w:val="00016A50"/>
    <w:rsid w:val="000352FA"/>
    <w:rsid w:val="00045D40"/>
    <w:rsid w:val="0005235D"/>
    <w:rsid w:val="00054C92"/>
    <w:rsid w:val="00070B03"/>
    <w:rsid w:val="0008443A"/>
    <w:rsid w:val="00086776"/>
    <w:rsid w:val="000878AE"/>
    <w:rsid w:val="00092477"/>
    <w:rsid w:val="000939DB"/>
    <w:rsid w:val="000947CA"/>
    <w:rsid w:val="000A64F2"/>
    <w:rsid w:val="000A6C71"/>
    <w:rsid w:val="000B1557"/>
    <w:rsid w:val="000B3A55"/>
    <w:rsid w:val="000B5FA9"/>
    <w:rsid w:val="000D696B"/>
    <w:rsid w:val="000E1721"/>
    <w:rsid w:val="000E3E6C"/>
    <w:rsid w:val="000F771E"/>
    <w:rsid w:val="0010456B"/>
    <w:rsid w:val="00114789"/>
    <w:rsid w:val="0012061F"/>
    <w:rsid w:val="001261CD"/>
    <w:rsid w:val="001320A5"/>
    <w:rsid w:val="00136A81"/>
    <w:rsid w:val="001374AE"/>
    <w:rsid w:val="00145CC6"/>
    <w:rsid w:val="0015204B"/>
    <w:rsid w:val="00155161"/>
    <w:rsid w:val="0017232A"/>
    <w:rsid w:val="001828EE"/>
    <w:rsid w:val="00185C14"/>
    <w:rsid w:val="00187827"/>
    <w:rsid w:val="001B0D00"/>
    <w:rsid w:val="001B5175"/>
    <w:rsid w:val="001C7476"/>
    <w:rsid w:val="001D5777"/>
    <w:rsid w:val="001E2E56"/>
    <w:rsid w:val="001E6EC1"/>
    <w:rsid w:val="001F3F81"/>
    <w:rsid w:val="001F5C70"/>
    <w:rsid w:val="002027A0"/>
    <w:rsid w:val="0020335D"/>
    <w:rsid w:val="00212D1D"/>
    <w:rsid w:val="00221E81"/>
    <w:rsid w:val="0022467F"/>
    <w:rsid w:val="00226260"/>
    <w:rsid w:val="00227143"/>
    <w:rsid w:val="00227A96"/>
    <w:rsid w:val="00231F5E"/>
    <w:rsid w:val="00234254"/>
    <w:rsid w:val="002358D3"/>
    <w:rsid w:val="00240B04"/>
    <w:rsid w:val="002423F3"/>
    <w:rsid w:val="00250372"/>
    <w:rsid w:val="0025498D"/>
    <w:rsid w:val="00254B98"/>
    <w:rsid w:val="00254F2A"/>
    <w:rsid w:val="00264B8F"/>
    <w:rsid w:val="002944FE"/>
    <w:rsid w:val="00297FD3"/>
    <w:rsid w:val="002B3B0A"/>
    <w:rsid w:val="002B51B6"/>
    <w:rsid w:val="002C5F72"/>
    <w:rsid w:val="002C5FAD"/>
    <w:rsid w:val="002C6197"/>
    <w:rsid w:val="002C71F0"/>
    <w:rsid w:val="002D619D"/>
    <w:rsid w:val="002E27C5"/>
    <w:rsid w:val="002E2C22"/>
    <w:rsid w:val="002E475F"/>
    <w:rsid w:val="002E7DD4"/>
    <w:rsid w:val="002F13F6"/>
    <w:rsid w:val="003001BB"/>
    <w:rsid w:val="0031043A"/>
    <w:rsid w:val="00320030"/>
    <w:rsid w:val="00320418"/>
    <w:rsid w:val="0032505E"/>
    <w:rsid w:val="0032563D"/>
    <w:rsid w:val="00326096"/>
    <w:rsid w:val="0033184E"/>
    <w:rsid w:val="00344467"/>
    <w:rsid w:val="00344B4B"/>
    <w:rsid w:val="00347D35"/>
    <w:rsid w:val="00352B66"/>
    <w:rsid w:val="003548DA"/>
    <w:rsid w:val="00354BEC"/>
    <w:rsid w:val="00360675"/>
    <w:rsid w:val="003629C3"/>
    <w:rsid w:val="00367215"/>
    <w:rsid w:val="003708D6"/>
    <w:rsid w:val="00374134"/>
    <w:rsid w:val="003A6A99"/>
    <w:rsid w:val="003B2C2C"/>
    <w:rsid w:val="003C4053"/>
    <w:rsid w:val="003C4A49"/>
    <w:rsid w:val="003D12A5"/>
    <w:rsid w:val="003E0625"/>
    <w:rsid w:val="003E0A3E"/>
    <w:rsid w:val="003E764E"/>
    <w:rsid w:val="003F3CA5"/>
    <w:rsid w:val="003F6BF6"/>
    <w:rsid w:val="00402EFC"/>
    <w:rsid w:val="004059DA"/>
    <w:rsid w:val="0041105B"/>
    <w:rsid w:val="004114B2"/>
    <w:rsid w:val="0041203A"/>
    <w:rsid w:val="0041596D"/>
    <w:rsid w:val="0041646F"/>
    <w:rsid w:val="00420B40"/>
    <w:rsid w:val="00434E7A"/>
    <w:rsid w:val="00457C04"/>
    <w:rsid w:val="00460EF8"/>
    <w:rsid w:val="004624A4"/>
    <w:rsid w:val="00481B57"/>
    <w:rsid w:val="00482D34"/>
    <w:rsid w:val="00483D69"/>
    <w:rsid w:val="00486E03"/>
    <w:rsid w:val="00490E14"/>
    <w:rsid w:val="004A1146"/>
    <w:rsid w:val="004A5799"/>
    <w:rsid w:val="004B1B9D"/>
    <w:rsid w:val="004C00B1"/>
    <w:rsid w:val="004C0469"/>
    <w:rsid w:val="004C08BC"/>
    <w:rsid w:val="004C5B10"/>
    <w:rsid w:val="004D488F"/>
    <w:rsid w:val="004D6A75"/>
    <w:rsid w:val="004E39B0"/>
    <w:rsid w:val="004E3FD8"/>
    <w:rsid w:val="004E43DC"/>
    <w:rsid w:val="004E51B5"/>
    <w:rsid w:val="004F31B7"/>
    <w:rsid w:val="005015A6"/>
    <w:rsid w:val="00520039"/>
    <w:rsid w:val="00521427"/>
    <w:rsid w:val="00521BDF"/>
    <w:rsid w:val="00525003"/>
    <w:rsid w:val="00532764"/>
    <w:rsid w:val="00540E2F"/>
    <w:rsid w:val="00557716"/>
    <w:rsid w:val="005613F5"/>
    <w:rsid w:val="00562E1C"/>
    <w:rsid w:val="00564989"/>
    <w:rsid w:val="00565A0E"/>
    <w:rsid w:val="00577B60"/>
    <w:rsid w:val="005821CF"/>
    <w:rsid w:val="00595113"/>
    <w:rsid w:val="005A3059"/>
    <w:rsid w:val="005A4210"/>
    <w:rsid w:val="005B62F2"/>
    <w:rsid w:val="005C335B"/>
    <w:rsid w:val="005E701F"/>
    <w:rsid w:val="00602D9D"/>
    <w:rsid w:val="00610BE6"/>
    <w:rsid w:val="00614293"/>
    <w:rsid w:val="00615045"/>
    <w:rsid w:val="006160D5"/>
    <w:rsid w:val="006171A3"/>
    <w:rsid w:val="00651861"/>
    <w:rsid w:val="00663006"/>
    <w:rsid w:val="00665E2F"/>
    <w:rsid w:val="00666008"/>
    <w:rsid w:val="00671E38"/>
    <w:rsid w:val="00674609"/>
    <w:rsid w:val="006766AA"/>
    <w:rsid w:val="00681B32"/>
    <w:rsid w:val="00681C76"/>
    <w:rsid w:val="00684914"/>
    <w:rsid w:val="00686552"/>
    <w:rsid w:val="00686607"/>
    <w:rsid w:val="00686FB4"/>
    <w:rsid w:val="00687747"/>
    <w:rsid w:val="0069042D"/>
    <w:rsid w:val="00690A4C"/>
    <w:rsid w:val="006968D7"/>
    <w:rsid w:val="006A168C"/>
    <w:rsid w:val="006A2122"/>
    <w:rsid w:val="006A6383"/>
    <w:rsid w:val="006B26AA"/>
    <w:rsid w:val="006B52F2"/>
    <w:rsid w:val="006C58F9"/>
    <w:rsid w:val="006D3BDC"/>
    <w:rsid w:val="006E4887"/>
    <w:rsid w:val="00711045"/>
    <w:rsid w:val="00713C4C"/>
    <w:rsid w:val="00720F3D"/>
    <w:rsid w:val="007347D7"/>
    <w:rsid w:val="00747F4D"/>
    <w:rsid w:val="00754D1A"/>
    <w:rsid w:val="00767014"/>
    <w:rsid w:val="00772975"/>
    <w:rsid w:val="007773E7"/>
    <w:rsid w:val="00777914"/>
    <w:rsid w:val="007927D6"/>
    <w:rsid w:val="00792A51"/>
    <w:rsid w:val="007A0039"/>
    <w:rsid w:val="007A19A7"/>
    <w:rsid w:val="007B1419"/>
    <w:rsid w:val="007B2C67"/>
    <w:rsid w:val="007C64D6"/>
    <w:rsid w:val="007D4F90"/>
    <w:rsid w:val="007D704A"/>
    <w:rsid w:val="007E3A50"/>
    <w:rsid w:val="007F14B9"/>
    <w:rsid w:val="007F1FE8"/>
    <w:rsid w:val="007F3145"/>
    <w:rsid w:val="007F7139"/>
    <w:rsid w:val="00800A46"/>
    <w:rsid w:val="00804F40"/>
    <w:rsid w:val="0082111E"/>
    <w:rsid w:val="00822026"/>
    <w:rsid w:val="0082575B"/>
    <w:rsid w:val="0083405A"/>
    <w:rsid w:val="0083618E"/>
    <w:rsid w:val="008402D3"/>
    <w:rsid w:val="00845274"/>
    <w:rsid w:val="00855339"/>
    <w:rsid w:val="0086381E"/>
    <w:rsid w:val="00873FBE"/>
    <w:rsid w:val="00881A7B"/>
    <w:rsid w:val="00882C63"/>
    <w:rsid w:val="00883C01"/>
    <w:rsid w:val="008878C8"/>
    <w:rsid w:val="00890417"/>
    <w:rsid w:val="0089506B"/>
    <w:rsid w:val="00895610"/>
    <w:rsid w:val="008B1C6C"/>
    <w:rsid w:val="008B76D8"/>
    <w:rsid w:val="008C0932"/>
    <w:rsid w:val="008C1B2F"/>
    <w:rsid w:val="008C3170"/>
    <w:rsid w:val="008D0715"/>
    <w:rsid w:val="008E1CED"/>
    <w:rsid w:val="008E7B48"/>
    <w:rsid w:val="008E7D50"/>
    <w:rsid w:val="008F45A0"/>
    <w:rsid w:val="008F718C"/>
    <w:rsid w:val="00900E62"/>
    <w:rsid w:val="00901706"/>
    <w:rsid w:val="00901F7B"/>
    <w:rsid w:val="00904942"/>
    <w:rsid w:val="00911399"/>
    <w:rsid w:val="00914061"/>
    <w:rsid w:val="00915B0D"/>
    <w:rsid w:val="0092337C"/>
    <w:rsid w:val="00924A6A"/>
    <w:rsid w:val="009545CF"/>
    <w:rsid w:val="00961D67"/>
    <w:rsid w:val="00962A34"/>
    <w:rsid w:val="00966729"/>
    <w:rsid w:val="009738FA"/>
    <w:rsid w:val="00976E8E"/>
    <w:rsid w:val="009770D4"/>
    <w:rsid w:val="009A4C60"/>
    <w:rsid w:val="009B1734"/>
    <w:rsid w:val="009B3320"/>
    <w:rsid w:val="009C7482"/>
    <w:rsid w:val="009D0FAD"/>
    <w:rsid w:val="009E2D46"/>
    <w:rsid w:val="009E76EE"/>
    <w:rsid w:val="00A1312D"/>
    <w:rsid w:val="00A13578"/>
    <w:rsid w:val="00A315E9"/>
    <w:rsid w:val="00A34FFA"/>
    <w:rsid w:val="00A35398"/>
    <w:rsid w:val="00A429D7"/>
    <w:rsid w:val="00A55D7E"/>
    <w:rsid w:val="00A61115"/>
    <w:rsid w:val="00A64A5E"/>
    <w:rsid w:val="00A66107"/>
    <w:rsid w:val="00A772AC"/>
    <w:rsid w:val="00A84249"/>
    <w:rsid w:val="00A86F5B"/>
    <w:rsid w:val="00A945FD"/>
    <w:rsid w:val="00A95D4A"/>
    <w:rsid w:val="00AA0A53"/>
    <w:rsid w:val="00AA1194"/>
    <w:rsid w:val="00AA1C3E"/>
    <w:rsid w:val="00AA4CF7"/>
    <w:rsid w:val="00AB0A98"/>
    <w:rsid w:val="00AB110B"/>
    <w:rsid w:val="00AB3C10"/>
    <w:rsid w:val="00AD5406"/>
    <w:rsid w:val="00AD7973"/>
    <w:rsid w:val="00AE0B6C"/>
    <w:rsid w:val="00AE5C4E"/>
    <w:rsid w:val="00B006A8"/>
    <w:rsid w:val="00B04A09"/>
    <w:rsid w:val="00B04E7F"/>
    <w:rsid w:val="00B133EE"/>
    <w:rsid w:val="00B17F4D"/>
    <w:rsid w:val="00B20B17"/>
    <w:rsid w:val="00B20B28"/>
    <w:rsid w:val="00B21915"/>
    <w:rsid w:val="00B21ECE"/>
    <w:rsid w:val="00B3014D"/>
    <w:rsid w:val="00B61DF0"/>
    <w:rsid w:val="00B62CAB"/>
    <w:rsid w:val="00B6579F"/>
    <w:rsid w:val="00B72D8D"/>
    <w:rsid w:val="00B77C7B"/>
    <w:rsid w:val="00B913B3"/>
    <w:rsid w:val="00B932EC"/>
    <w:rsid w:val="00B9400C"/>
    <w:rsid w:val="00BA1F8F"/>
    <w:rsid w:val="00BB6E21"/>
    <w:rsid w:val="00BF16DE"/>
    <w:rsid w:val="00BF4413"/>
    <w:rsid w:val="00C20F14"/>
    <w:rsid w:val="00C26C6C"/>
    <w:rsid w:val="00C30AFB"/>
    <w:rsid w:val="00C31C83"/>
    <w:rsid w:val="00C400BC"/>
    <w:rsid w:val="00C43A97"/>
    <w:rsid w:val="00C54681"/>
    <w:rsid w:val="00C548E4"/>
    <w:rsid w:val="00C56FBA"/>
    <w:rsid w:val="00C644B0"/>
    <w:rsid w:val="00C966E9"/>
    <w:rsid w:val="00CC64AA"/>
    <w:rsid w:val="00CD32BF"/>
    <w:rsid w:val="00CE2C85"/>
    <w:rsid w:val="00CE4058"/>
    <w:rsid w:val="00D0132C"/>
    <w:rsid w:val="00D02DCC"/>
    <w:rsid w:val="00D4578E"/>
    <w:rsid w:val="00D46568"/>
    <w:rsid w:val="00D505BF"/>
    <w:rsid w:val="00D60769"/>
    <w:rsid w:val="00D72F30"/>
    <w:rsid w:val="00D7761B"/>
    <w:rsid w:val="00D82FA4"/>
    <w:rsid w:val="00D918FB"/>
    <w:rsid w:val="00D9647F"/>
    <w:rsid w:val="00DD573F"/>
    <w:rsid w:val="00DE08C2"/>
    <w:rsid w:val="00DF5567"/>
    <w:rsid w:val="00E01FC5"/>
    <w:rsid w:val="00E0203D"/>
    <w:rsid w:val="00E115D0"/>
    <w:rsid w:val="00E133F3"/>
    <w:rsid w:val="00E15BC3"/>
    <w:rsid w:val="00E226F9"/>
    <w:rsid w:val="00E26188"/>
    <w:rsid w:val="00E36718"/>
    <w:rsid w:val="00E36F48"/>
    <w:rsid w:val="00E55148"/>
    <w:rsid w:val="00E55DF7"/>
    <w:rsid w:val="00E56D96"/>
    <w:rsid w:val="00E65411"/>
    <w:rsid w:val="00E722D9"/>
    <w:rsid w:val="00E742A6"/>
    <w:rsid w:val="00E97D8B"/>
    <w:rsid w:val="00EC2976"/>
    <w:rsid w:val="00ED1A34"/>
    <w:rsid w:val="00ED2398"/>
    <w:rsid w:val="00EE3AAE"/>
    <w:rsid w:val="00EE4838"/>
    <w:rsid w:val="00EE4E05"/>
    <w:rsid w:val="00EE690C"/>
    <w:rsid w:val="00EF7F77"/>
    <w:rsid w:val="00F0295B"/>
    <w:rsid w:val="00F06960"/>
    <w:rsid w:val="00F325B1"/>
    <w:rsid w:val="00F33696"/>
    <w:rsid w:val="00F35CD1"/>
    <w:rsid w:val="00F45FA5"/>
    <w:rsid w:val="00F53441"/>
    <w:rsid w:val="00F55286"/>
    <w:rsid w:val="00F56FCF"/>
    <w:rsid w:val="00F570CE"/>
    <w:rsid w:val="00F8199E"/>
    <w:rsid w:val="00F82940"/>
    <w:rsid w:val="00F867E1"/>
    <w:rsid w:val="00F93B5F"/>
    <w:rsid w:val="00F95967"/>
    <w:rsid w:val="00FA0924"/>
    <w:rsid w:val="00FA293B"/>
    <w:rsid w:val="00FA2B9A"/>
    <w:rsid w:val="00FA3F2D"/>
    <w:rsid w:val="00FC477A"/>
    <w:rsid w:val="00FC79A8"/>
    <w:rsid w:val="00FD0E7D"/>
    <w:rsid w:val="00FF4638"/>
    <w:rsid w:val="00FF49B5"/>
    <w:rsid w:val="00FF60C6"/>
    <w:rsid w:val="00FF6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43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76"/>
    <w:rPr>
      <w:rFonts w:ascii="Cambria" w:eastAsia="MS Mincho" w:hAnsi="Cambria"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C76"/>
    <w:rPr>
      <w:color w:val="0000FF" w:themeColor="hyperlink"/>
      <w:u w:val="single"/>
    </w:rPr>
  </w:style>
  <w:style w:type="paragraph" w:styleId="FootnoteText">
    <w:name w:val="footnote text"/>
    <w:basedOn w:val="Normal"/>
    <w:link w:val="FootnoteTextChar"/>
    <w:uiPriority w:val="99"/>
    <w:unhideWhenUsed/>
    <w:rsid w:val="008878C8"/>
  </w:style>
  <w:style w:type="character" w:customStyle="1" w:styleId="FootnoteTextChar">
    <w:name w:val="Footnote Text Char"/>
    <w:basedOn w:val="DefaultParagraphFont"/>
    <w:link w:val="FootnoteText"/>
    <w:uiPriority w:val="99"/>
    <w:rsid w:val="008878C8"/>
    <w:rPr>
      <w:rFonts w:ascii="Cambria" w:eastAsia="MS Mincho" w:hAnsi="Cambria" w:cs="Times New Roman"/>
      <w:lang w:val="en-AU"/>
    </w:rPr>
  </w:style>
  <w:style w:type="character" w:styleId="FootnoteReference">
    <w:name w:val="footnote reference"/>
    <w:basedOn w:val="DefaultParagraphFont"/>
    <w:uiPriority w:val="99"/>
    <w:unhideWhenUsed/>
    <w:rsid w:val="008878C8"/>
    <w:rPr>
      <w:vertAlign w:val="superscript"/>
    </w:rPr>
  </w:style>
  <w:style w:type="paragraph" w:styleId="ListParagraph">
    <w:name w:val="List Paragraph"/>
    <w:basedOn w:val="Normal"/>
    <w:uiPriority w:val="34"/>
    <w:qFormat/>
    <w:rsid w:val="00915B0D"/>
    <w:pPr>
      <w:ind w:left="720"/>
      <w:contextualSpacing/>
    </w:pPr>
  </w:style>
  <w:style w:type="character" w:customStyle="1" w:styleId="highlight">
    <w:name w:val="highlight"/>
    <w:basedOn w:val="DefaultParagraphFont"/>
    <w:rsid w:val="004B1B9D"/>
  </w:style>
  <w:style w:type="paragraph" w:styleId="NormalWeb">
    <w:name w:val="Normal (Web)"/>
    <w:basedOn w:val="Normal"/>
    <w:uiPriority w:val="99"/>
    <w:unhideWhenUsed/>
    <w:rsid w:val="008F45A0"/>
    <w:pPr>
      <w:spacing w:before="100" w:beforeAutospacing="1" w:after="100" w:afterAutospacing="1"/>
    </w:pPr>
    <w:rPr>
      <w:rFonts w:ascii="Times New Roman" w:eastAsia="Times New Roman" w:hAnsi="Times New Roman"/>
      <w:lang w:eastAsia="en-AU"/>
    </w:rPr>
  </w:style>
  <w:style w:type="paragraph" w:styleId="EndnoteText">
    <w:name w:val="endnote text"/>
    <w:basedOn w:val="Normal"/>
    <w:link w:val="EndnoteTextChar"/>
    <w:uiPriority w:val="99"/>
    <w:unhideWhenUsed/>
    <w:rsid w:val="008F45A0"/>
  </w:style>
  <w:style w:type="character" w:customStyle="1" w:styleId="EndnoteTextChar">
    <w:name w:val="Endnote Text Char"/>
    <w:basedOn w:val="DefaultParagraphFont"/>
    <w:link w:val="EndnoteText"/>
    <w:uiPriority w:val="99"/>
    <w:rsid w:val="008F45A0"/>
    <w:rPr>
      <w:rFonts w:ascii="Cambria" w:eastAsia="MS Mincho" w:hAnsi="Cambria" w:cs="Times New Roman"/>
      <w:lang w:val="en-AU"/>
    </w:rPr>
  </w:style>
  <w:style w:type="character" w:styleId="EndnoteReference">
    <w:name w:val="endnote reference"/>
    <w:basedOn w:val="DefaultParagraphFont"/>
    <w:uiPriority w:val="99"/>
    <w:unhideWhenUsed/>
    <w:rsid w:val="008F45A0"/>
    <w:rPr>
      <w:vertAlign w:val="superscript"/>
    </w:rPr>
  </w:style>
  <w:style w:type="paragraph" w:styleId="Header">
    <w:name w:val="header"/>
    <w:basedOn w:val="Normal"/>
    <w:link w:val="HeaderChar"/>
    <w:uiPriority w:val="99"/>
    <w:unhideWhenUsed/>
    <w:rsid w:val="000B1557"/>
    <w:pPr>
      <w:tabs>
        <w:tab w:val="center" w:pos="4320"/>
        <w:tab w:val="right" w:pos="8640"/>
      </w:tabs>
    </w:pPr>
  </w:style>
  <w:style w:type="character" w:customStyle="1" w:styleId="HeaderChar">
    <w:name w:val="Header Char"/>
    <w:basedOn w:val="DefaultParagraphFont"/>
    <w:link w:val="Header"/>
    <w:uiPriority w:val="99"/>
    <w:rsid w:val="000B1557"/>
    <w:rPr>
      <w:rFonts w:ascii="Cambria" w:eastAsia="MS Mincho" w:hAnsi="Cambria" w:cs="Times New Roman"/>
      <w:lang w:val="en-AU"/>
    </w:rPr>
  </w:style>
  <w:style w:type="paragraph" w:styleId="Footer">
    <w:name w:val="footer"/>
    <w:basedOn w:val="Normal"/>
    <w:link w:val="FooterChar"/>
    <w:uiPriority w:val="99"/>
    <w:unhideWhenUsed/>
    <w:rsid w:val="000B1557"/>
    <w:pPr>
      <w:tabs>
        <w:tab w:val="center" w:pos="4320"/>
        <w:tab w:val="right" w:pos="8640"/>
      </w:tabs>
    </w:pPr>
  </w:style>
  <w:style w:type="character" w:customStyle="1" w:styleId="FooterChar">
    <w:name w:val="Footer Char"/>
    <w:basedOn w:val="DefaultParagraphFont"/>
    <w:link w:val="Footer"/>
    <w:uiPriority w:val="99"/>
    <w:rsid w:val="000B1557"/>
    <w:rPr>
      <w:rFonts w:ascii="Cambria" w:eastAsia="MS Mincho" w:hAnsi="Cambria" w:cs="Times New Roman"/>
      <w:lang w:val="en-AU"/>
    </w:rPr>
  </w:style>
  <w:style w:type="paragraph" w:styleId="BalloonText">
    <w:name w:val="Balloon Text"/>
    <w:basedOn w:val="Normal"/>
    <w:link w:val="BalloonTextChar"/>
    <w:uiPriority w:val="99"/>
    <w:semiHidden/>
    <w:unhideWhenUsed/>
    <w:rsid w:val="00A61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1115"/>
    <w:rPr>
      <w:rFonts w:ascii="Lucida Grande" w:eastAsia="MS Mincho" w:hAnsi="Lucida Grande" w:cs="Lucida Grande"/>
      <w:sz w:val="18"/>
      <w:szCs w:val="18"/>
      <w:lang w:val="en-AU"/>
    </w:rPr>
  </w:style>
  <w:style w:type="table" w:styleId="TableGrid">
    <w:name w:val="Table Grid"/>
    <w:basedOn w:val="TableNormal"/>
    <w:uiPriority w:val="59"/>
    <w:rsid w:val="00A66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939DB"/>
    <w:rPr>
      <w:rFonts w:ascii="Cambria" w:eastAsia="MS Mincho" w:hAnsi="Cambria" w:cs="Times New Roman"/>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76"/>
    <w:rPr>
      <w:rFonts w:ascii="Cambria" w:eastAsia="MS Mincho" w:hAnsi="Cambria"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C76"/>
    <w:rPr>
      <w:color w:val="0000FF" w:themeColor="hyperlink"/>
      <w:u w:val="single"/>
    </w:rPr>
  </w:style>
  <w:style w:type="paragraph" w:styleId="FootnoteText">
    <w:name w:val="footnote text"/>
    <w:basedOn w:val="Normal"/>
    <w:link w:val="FootnoteTextChar"/>
    <w:uiPriority w:val="99"/>
    <w:unhideWhenUsed/>
    <w:rsid w:val="008878C8"/>
  </w:style>
  <w:style w:type="character" w:customStyle="1" w:styleId="FootnoteTextChar">
    <w:name w:val="Footnote Text Char"/>
    <w:basedOn w:val="DefaultParagraphFont"/>
    <w:link w:val="FootnoteText"/>
    <w:uiPriority w:val="99"/>
    <w:rsid w:val="008878C8"/>
    <w:rPr>
      <w:rFonts w:ascii="Cambria" w:eastAsia="MS Mincho" w:hAnsi="Cambria" w:cs="Times New Roman"/>
      <w:lang w:val="en-AU"/>
    </w:rPr>
  </w:style>
  <w:style w:type="character" w:styleId="FootnoteReference">
    <w:name w:val="footnote reference"/>
    <w:basedOn w:val="DefaultParagraphFont"/>
    <w:uiPriority w:val="99"/>
    <w:unhideWhenUsed/>
    <w:rsid w:val="008878C8"/>
    <w:rPr>
      <w:vertAlign w:val="superscript"/>
    </w:rPr>
  </w:style>
  <w:style w:type="paragraph" w:styleId="ListParagraph">
    <w:name w:val="List Paragraph"/>
    <w:basedOn w:val="Normal"/>
    <w:uiPriority w:val="34"/>
    <w:qFormat/>
    <w:rsid w:val="00915B0D"/>
    <w:pPr>
      <w:ind w:left="720"/>
      <w:contextualSpacing/>
    </w:pPr>
  </w:style>
  <w:style w:type="character" w:customStyle="1" w:styleId="highlight">
    <w:name w:val="highlight"/>
    <w:basedOn w:val="DefaultParagraphFont"/>
    <w:rsid w:val="004B1B9D"/>
  </w:style>
  <w:style w:type="paragraph" w:styleId="NormalWeb">
    <w:name w:val="Normal (Web)"/>
    <w:basedOn w:val="Normal"/>
    <w:uiPriority w:val="99"/>
    <w:unhideWhenUsed/>
    <w:rsid w:val="008F45A0"/>
    <w:pPr>
      <w:spacing w:before="100" w:beforeAutospacing="1" w:after="100" w:afterAutospacing="1"/>
    </w:pPr>
    <w:rPr>
      <w:rFonts w:ascii="Times New Roman" w:eastAsia="Times New Roman" w:hAnsi="Times New Roman"/>
      <w:lang w:eastAsia="en-AU"/>
    </w:rPr>
  </w:style>
  <w:style w:type="paragraph" w:styleId="EndnoteText">
    <w:name w:val="endnote text"/>
    <w:basedOn w:val="Normal"/>
    <w:link w:val="EndnoteTextChar"/>
    <w:uiPriority w:val="99"/>
    <w:unhideWhenUsed/>
    <w:rsid w:val="008F45A0"/>
  </w:style>
  <w:style w:type="character" w:customStyle="1" w:styleId="EndnoteTextChar">
    <w:name w:val="Endnote Text Char"/>
    <w:basedOn w:val="DefaultParagraphFont"/>
    <w:link w:val="EndnoteText"/>
    <w:uiPriority w:val="99"/>
    <w:rsid w:val="008F45A0"/>
    <w:rPr>
      <w:rFonts w:ascii="Cambria" w:eastAsia="MS Mincho" w:hAnsi="Cambria" w:cs="Times New Roman"/>
      <w:lang w:val="en-AU"/>
    </w:rPr>
  </w:style>
  <w:style w:type="character" w:styleId="EndnoteReference">
    <w:name w:val="endnote reference"/>
    <w:basedOn w:val="DefaultParagraphFont"/>
    <w:uiPriority w:val="99"/>
    <w:unhideWhenUsed/>
    <w:rsid w:val="008F45A0"/>
    <w:rPr>
      <w:vertAlign w:val="superscript"/>
    </w:rPr>
  </w:style>
  <w:style w:type="paragraph" w:styleId="Header">
    <w:name w:val="header"/>
    <w:basedOn w:val="Normal"/>
    <w:link w:val="HeaderChar"/>
    <w:uiPriority w:val="99"/>
    <w:unhideWhenUsed/>
    <w:rsid w:val="000B1557"/>
    <w:pPr>
      <w:tabs>
        <w:tab w:val="center" w:pos="4320"/>
        <w:tab w:val="right" w:pos="8640"/>
      </w:tabs>
    </w:pPr>
  </w:style>
  <w:style w:type="character" w:customStyle="1" w:styleId="HeaderChar">
    <w:name w:val="Header Char"/>
    <w:basedOn w:val="DefaultParagraphFont"/>
    <w:link w:val="Header"/>
    <w:uiPriority w:val="99"/>
    <w:rsid w:val="000B1557"/>
    <w:rPr>
      <w:rFonts w:ascii="Cambria" w:eastAsia="MS Mincho" w:hAnsi="Cambria" w:cs="Times New Roman"/>
      <w:lang w:val="en-AU"/>
    </w:rPr>
  </w:style>
  <w:style w:type="paragraph" w:styleId="Footer">
    <w:name w:val="footer"/>
    <w:basedOn w:val="Normal"/>
    <w:link w:val="FooterChar"/>
    <w:uiPriority w:val="99"/>
    <w:unhideWhenUsed/>
    <w:rsid w:val="000B1557"/>
    <w:pPr>
      <w:tabs>
        <w:tab w:val="center" w:pos="4320"/>
        <w:tab w:val="right" w:pos="8640"/>
      </w:tabs>
    </w:pPr>
  </w:style>
  <w:style w:type="character" w:customStyle="1" w:styleId="FooterChar">
    <w:name w:val="Footer Char"/>
    <w:basedOn w:val="DefaultParagraphFont"/>
    <w:link w:val="Footer"/>
    <w:uiPriority w:val="99"/>
    <w:rsid w:val="000B1557"/>
    <w:rPr>
      <w:rFonts w:ascii="Cambria" w:eastAsia="MS Mincho" w:hAnsi="Cambria" w:cs="Times New Roman"/>
      <w:lang w:val="en-AU"/>
    </w:rPr>
  </w:style>
  <w:style w:type="paragraph" w:styleId="BalloonText">
    <w:name w:val="Balloon Text"/>
    <w:basedOn w:val="Normal"/>
    <w:link w:val="BalloonTextChar"/>
    <w:uiPriority w:val="99"/>
    <w:semiHidden/>
    <w:unhideWhenUsed/>
    <w:rsid w:val="00A61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1115"/>
    <w:rPr>
      <w:rFonts w:ascii="Lucida Grande" w:eastAsia="MS Mincho" w:hAnsi="Lucida Grande" w:cs="Lucida Grande"/>
      <w:sz w:val="18"/>
      <w:szCs w:val="18"/>
      <w:lang w:val="en-AU"/>
    </w:rPr>
  </w:style>
  <w:style w:type="table" w:styleId="TableGrid">
    <w:name w:val="Table Grid"/>
    <w:basedOn w:val="TableNormal"/>
    <w:uiPriority w:val="59"/>
    <w:rsid w:val="00A66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939DB"/>
    <w:rPr>
      <w:rFonts w:ascii="Cambria" w:eastAsia="MS Mincho" w:hAnsi="Cambria"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6819">
      <w:bodyDiv w:val="1"/>
      <w:marLeft w:val="0"/>
      <w:marRight w:val="0"/>
      <w:marTop w:val="0"/>
      <w:marBottom w:val="0"/>
      <w:divBdr>
        <w:top w:val="none" w:sz="0" w:space="0" w:color="auto"/>
        <w:left w:val="none" w:sz="0" w:space="0" w:color="auto"/>
        <w:bottom w:val="none" w:sz="0" w:space="0" w:color="auto"/>
        <w:right w:val="none" w:sz="0" w:space="0" w:color="auto"/>
      </w:divBdr>
      <w:divsChild>
        <w:div w:id="204948070">
          <w:marLeft w:val="0"/>
          <w:marRight w:val="0"/>
          <w:marTop w:val="0"/>
          <w:marBottom w:val="0"/>
          <w:divBdr>
            <w:top w:val="none" w:sz="0" w:space="0" w:color="auto"/>
            <w:left w:val="none" w:sz="0" w:space="0" w:color="auto"/>
            <w:bottom w:val="none" w:sz="0" w:space="0" w:color="auto"/>
            <w:right w:val="none" w:sz="0" w:space="0" w:color="auto"/>
          </w:divBdr>
        </w:div>
        <w:div w:id="229391141">
          <w:marLeft w:val="0"/>
          <w:marRight w:val="0"/>
          <w:marTop w:val="0"/>
          <w:marBottom w:val="0"/>
          <w:divBdr>
            <w:top w:val="none" w:sz="0" w:space="0" w:color="auto"/>
            <w:left w:val="none" w:sz="0" w:space="0" w:color="auto"/>
            <w:bottom w:val="none" w:sz="0" w:space="0" w:color="auto"/>
            <w:right w:val="none" w:sz="0" w:space="0" w:color="auto"/>
          </w:divBdr>
        </w:div>
        <w:div w:id="556824985">
          <w:marLeft w:val="0"/>
          <w:marRight w:val="0"/>
          <w:marTop w:val="0"/>
          <w:marBottom w:val="0"/>
          <w:divBdr>
            <w:top w:val="none" w:sz="0" w:space="0" w:color="auto"/>
            <w:left w:val="none" w:sz="0" w:space="0" w:color="auto"/>
            <w:bottom w:val="none" w:sz="0" w:space="0" w:color="auto"/>
            <w:right w:val="none" w:sz="0" w:space="0" w:color="auto"/>
          </w:divBdr>
        </w:div>
        <w:div w:id="637297468">
          <w:marLeft w:val="0"/>
          <w:marRight w:val="0"/>
          <w:marTop w:val="0"/>
          <w:marBottom w:val="0"/>
          <w:divBdr>
            <w:top w:val="none" w:sz="0" w:space="0" w:color="auto"/>
            <w:left w:val="none" w:sz="0" w:space="0" w:color="auto"/>
            <w:bottom w:val="none" w:sz="0" w:space="0" w:color="auto"/>
            <w:right w:val="none" w:sz="0" w:space="0" w:color="auto"/>
          </w:divBdr>
        </w:div>
        <w:div w:id="974868399">
          <w:marLeft w:val="0"/>
          <w:marRight w:val="0"/>
          <w:marTop w:val="0"/>
          <w:marBottom w:val="0"/>
          <w:divBdr>
            <w:top w:val="none" w:sz="0" w:space="0" w:color="auto"/>
            <w:left w:val="none" w:sz="0" w:space="0" w:color="auto"/>
            <w:bottom w:val="none" w:sz="0" w:space="0" w:color="auto"/>
            <w:right w:val="none" w:sz="0" w:space="0" w:color="auto"/>
          </w:divBdr>
        </w:div>
        <w:div w:id="1113326525">
          <w:marLeft w:val="0"/>
          <w:marRight w:val="0"/>
          <w:marTop w:val="0"/>
          <w:marBottom w:val="0"/>
          <w:divBdr>
            <w:top w:val="none" w:sz="0" w:space="0" w:color="auto"/>
            <w:left w:val="none" w:sz="0" w:space="0" w:color="auto"/>
            <w:bottom w:val="none" w:sz="0" w:space="0" w:color="auto"/>
            <w:right w:val="none" w:sz="0" w:space="0" w:color="auto"/>
          </w:divBdr>
        </w:div>
        <w:div w:id="1305962104">
          <w:marLeft w:val="0"/>
          <w:marRight w:val="0"/>
          <w:marTop w:val="0"/>
          <w:marBottom w:val="0"/>
          <w:divBdr>
            <w:top w:val="none" w:sz="0" w:space="0" w:color="auto"/>
            <w:left w:val="none" w:sz="0" w:space="0" w:color="auto"/>
            <w:bottom w:val="none" w:sz="0" w:space="0" w:color="auto"/>
            <w:right w:val="none" w:sz="0" w:space="0" w:color="auto"/>
          </w:divBdr>
        </w:div>
        <w:div w:id="1737048304">
          <w:marLeft w:val="0"/>
          <w:marRight w:val="0"/>
          <w:marTop w:val="0"/>
          <w:marBottom w:val="0"/>
          <w:divBdr>
            <w:top w:val="none" w:sz="0" w:space="0" w:color="auto"/>
            <w:left w:val="none" w:sz="0" w:space="0" w:color="auto"/>
            <w:bottom w:val="none" w:sz="0" w:space="0" w:color="auto"/>
            <w:right w:val="none" w:sz="0" w:space="0" w:color="auto"/>
          </w:divBdr>
        </w:div>
      </w:divsChild>
    </w:div>
    <w:div w:id="48842157">
      <w:bodyDiv w:val="1"/>
      <w:marLeft w:val="0"/>
      <w:marRight w:val="0"/>
      <w:marTop w:val="0"/>
      <w:marBottom w:val="0"/>
      <w:divBdr>
        <w:top w:val="none" w:sz="0" w:space="0" w:color="auto"/>
        <w:left w:val="none" w:sz="0" w:space="0" w:color="auto"/>
        <w:bottom w:val="none" w:sz="0" w:space="0" w:color="auto"/>
        <w:right w:val="none" w:sz="0" w:space="0" w:color="auto"/>
      </w:divBdr>
      <w:divsChild>
        <w:div w:id="379980406">
          <w:marLeft w:val="0"/>
          <w:marRight w:val="0"/>
          <w:marTop w:val="0"/>
          <w:marBottom w:val="0"/>
          <w:divBdr>
            <w:top w:val="none" w:sz="0" w:space="0" w:color="auto"/>
            <w:left w:val="none" w:sz="0" w:space="0" w:color="auto"/>
            <w:bottom w:val="none" w:sz="0" w:space="0" w:color="auto"/>
            <w:right w:val="none" w:sz="0" w:space="0" w:color="auto"/>
          </w:divBdr>
        </w:div>
        <w:div w:id="469787106">
          <w:marLeft w:val="0"/>
          <w:marRight w:val="0"/>
          <w:marTop w:val="0"/>
          <w:marBottom w:val="0"/>
          <w:divBdr>
            <w:top w:val="none" w:sz="0" w:space="0" w:color="auto"/>
            <w:left w:val="none" w:sz="0" w:space="0" w:color="auto"/>
            <w:bottom w:val="none" w:sz="0" w:space="0" w:color="auto"/>
            <w:right w:val="none" w:sz="0" w:space="0" w:color="auto"/>
          </w:divBdr>
        </w:div>
        <w:div w:id="996417792">
          <w:marLeft w:val="0"/>
          <w:marRight w:val="0"/>
          <w:marTop w:val="0"/>
          <w:marBottom w:val="0"/>
          <w:divBdr>
            <w:top w:val="none" w:sz="0" w:space="0" w:color="auto"/>
            <w:left w:val="none" w:sz="0" w:space="0" w:color="auto"/>
            <w:bottom w:val="none" w:sz="0" w:space="0" w:color="auto"/>
            <w:right w:val="none" w:sz="0" w:space="0" w:color="auto"/>
          </w:divBdr>
        </w:div>
        <w:div w:id="1041588895">
          <w:marLeft w:val="0"/>
          <w:marRight w:val="0"/>
          <w:marTop w:val="0"/>
          <w:marBottom w:val="0"/>
          <w:divBdr>
            <w:top w:val="none" w:sz="0" w:space="0" w:color="auto"/>
            <w:left w:val="none" w:sz="0" w:space="0" w:color="auto"/>
            <w:bottom w:val="none" w:sz="0" w:space="0" w:color="auto"/>
            <w:right w:val="none" w:sz="0" w:space="0" w:color="auto"/>
          </w:divBdr>
        </w:div>
        <w:div w:id="1179660309">
          <w:marLeft w:val="0"/>
          <w:marRight w:val="0"/>
          <w:marTop w:val="0"/>
          <w:marBottom w:val="0"/>
          <w:divBdr>
            <w:top w:val="none" w:sz="0" w:space="0" w:color="auto"/>
            <w:left w:val="none" w:sz="0" w:space="0" w:color="auto"/>
            <w:bottom w:val="none" w:sz="0" w:space="0" w:color="auto"/>
            <w:right w:val="none" w:sz="0" w:space="0" w:color="auto"/>
          </w:divBdr>
        </w:div>
        <w:div w:id="1358853767">
          <w:marLeft w:val="0"/>
          <w:marRight w:val="0"/>
          <w:marTop w:val="0"/>
          <w:marBottom w:val="0"/>
          <w:divBdr>
            <w:top w:val="none" w:sz="0" w:space="0" w:color="auto"/>
            <w:left w:val="none" w:sz="0" w:space="0" w:color="auto"/>
            <w:bottom w:val="none" w:sz="0" w:space="0" w:color="auto"/>
            <w:right w:val="none" w:sz="0" w:space="0" w:color="auto"/>
          </w:divBdr>
        </w:div>
        <w:div w:id="1484160888">
          <w:marLeft w:val="0"/>
          <w:marRight w:val="0"/>
          <w:marTop w:val="0"/>
          <w:marBottom w:val="0"/>
          <w:divBdr>
            <w:top w:val="none" w:sz="0" w:space="0" w:color="auto"/>
            <w:left w:val="none" w:sz="0" w:space="0" w:color="auto"/>
            <w:bottom w:val="none" w:sz="0" w:space="0" w:color="auto"/>
            <w:right w:val="none" w:sz="0" w:space="0" w:color="auto"/>
          </w:divBdr>
        </w:div>
        <w:div w:id="1547065882">
          <w:marLeft w:val="0"/>
          <w:marRight w:val="0"/>
          <w:marTop w:val="0"/>
          <w:marBottom w:val="0"/>
          <w:divBdr>
            <w:top w:val="none" w:sz="0" w:space="0" w:color="auto"/>
            <w:left w:val="none" w:sz="0" w:space="0" w:color="auto"/>
            <w:bottom w:val="none" w:sz="0" w:space="0" w:color="auto"/>
            <w:right w:val="none" w:sz="0" w:space="0" w:color="auto"/>
          </w:divBdr>
        </w:div>
        <w:div w:id="1636914317">
          <w:marLeft w:val="0"/>
          <w:marRight w:val="0"/>
          <w:marTop w:val="0"/>
          <w:marBottom w:val="0"/>
          <w:divBdr>
            <w:top w:val="none" w:sz="0" w:space="0" w:color="auto"/>
            <w:left w:val="none" w:sz="0" w:space="0" w:color="auto"/>
            <w:bottom w:val="none" w:sz="0" w:space="0" w:color="auto"/>
            <w:right w:val="none" w:sz="0" w:space="0" w:color="auto"/>
          </w:divBdr>
        </w:div>
      </w:divsChild>
    </w:div>
    <w:div w:id="51781226">
      <w:bodyDiv w:val="1"/>
      <w:marLeft w:val="0"/>
      <w:marRight w:val="0"/>
      <w:marTop w:val="0"/>
      <w:marBottom w:val="0"/>
      <w:divBdr>
        <w:top w:val="none" w:sz="0" w:space="0" w:color="auto"/>
        <w:left w:val="none" w:sz="0" w:space="0" w:color="auto"/>
        <w:bottom w:val="none" w:sz="0" w:space="0" w:color="auto"/>
        <w:right w:val="none" w:sz="0" w:space="0" w:color="auto"/>
      </w:divBdr>
      <w:divsChild>
        <w:div w:id="201794943">
          <w:marLeft w:val="0"/>
          <w:marRight w:val="0"/>
          <w:marTop w:val="0"/>
          <w:marBottom w:val="0"/>
          <w:divBdr>
            <w:top w:val="none" w:sz="0" w:space="0" w:color="auto"/>
            <w:left w:val="none" w:sz="0" w:space="0" w:color="auto"/>
            <w:bottom w:val="none" w:sz="0" w:space="0" w:color="auto"/>
            <w:right w:val="none" w:sz="0" w:space="0" w:color="auto"/>
          </w:divBdr>
        </w:div>
        <w:div w:id="385489935">
          <w:marLeft w:val="0"/>
          <w:marRight w:val="0"/>
          <w:marTop w:val="0"/>
          <w:marBottom w:val="0"/>
          <w:divBdr>
            <w:top w:val="none" w:sz="0" w:space="0" w:color="auto"/>
            <w:left w:val="none" w:sz="0" w:space="0" w:color="auto"/>
            <w:bottom w:val="none" w:sz="0" w:space="0" w:color="auto"/>
            <w:right w:val="none" w:sz="0" w:space="0" w:color="auto"/>
          </w:divBdr>
        </w:div>
        <w:div w:id="1630477957">
          <w:marLeft w:val="0"/>
          <w:marRight w:val="0"/>
          <w:marTop w:val="0"/>
          <w:marBottom w:val="0"/>
          <w:divBdr>
            <w:top w:val="none" w:sz="0" w:space="0" w:color="auto"/>
            <w:left w:val="none" w:sz="0" w:space="0" w:color="auto"/>
            <w:bottom w:val="none" w:sz="0" w:space="0" w:color="auto"/>
            <w:right w:val="none" w:sz="0" w:space="0" w:color="auto"/>
          </w:divBdr>
        </w:div>
        <w:div w:id="1855260492">
          <w:marLeft w:val="0"/>
          <w:marRight w:val="0"/>
          <w:marTop w:val="0"/>
          <w:marBottom w:val="0"/>
          <w:divBdr>
            <w:top w:val="none" w:sz="0" w:space="0" w:color="auto"/>
            <w:left w:val="none" w:sz="0" w:space="0" w:color="auto"/>
            <w:bottom w:val="none" w:sz="0" w:space="0" w:color="auto"/>
            <w:right w:val="none" w:sz="0" w:space="0" w:color="auto"/>
          </w:divBdr>
        </w:div>
        <w:div w:id="2070105241">
          <w:marLeft w:val="0"/>
          <w:marRight w:val="0"/>
          <w:marTop w:val="0"/>
          <w:marBottom w:val="0"/>
          <w:divBdr>
            <w:top w:val="none" w:sz="0" w:space="0" w:color="auto"/>
            <w:left w:val="none" w:sz="0" w:space="0" w:color="auto"/>
            <w:bottom w:val="none" w:sz="0" w:space="0" w:color="auto"/>
            <w:right w:val="none" w:sz="0" w:space="0" w:color="auto"/>
          </w:divBdr>
        </w:div>
      </w:divsChild>
    </w:div>
    <w:div w:id="111436355">
      <w:bodyDiv w:val="1"/>
      <w:marLeft w:val="0"/>
      <w:marRight w:val="0"/>
      <w:marTop w:val="0"/>
      <w:marBottom w:val="0"/>
      <w:divBdr>
        <w:top w:val="none" w:sz="0" w:space="0" w:color="auto"/>
        <w:left w:val="none" w:sz="0" w:space="0" w:color="auto"/>
        <w:bottom w:val="none" w:sz="0" w:space="0" w:color="auto"/>
        <w:right w:val="none" w:sz="0" w:space="0" w:color="auto"/>
      </w:divBdr>
      <w:divsChild>
        <w:div w:id="387270197">
          <w:marLeft w:val="0"/>
          <w:marRight w:val="0"/>
          <w:marTop w:val="0"/>
          <w:marBottom w:val="0"/>
          <w:divBdr>
            <w:top w:val="none" w:sz="0" w:space="0" w:color="auto"/>
            <w:left w:val="none" w:sz="0" w:space="0" w:color="auto"/>
            <w:bottom w:val="none" w:sz="0" w:space="0" w:color="auto"/>
            <w:right w:val="none" w:sz="0" w:space="0" w:color="auto"/>
          </w:divBdr>
        </w:div>
        <w:div w:id="424159173">
          <w:marLeft w:val="0"/>
          <w:marRight w:val="0"/>
          <w:marTop w:val="0"/>
          <w:marBottom w:val="0"/>
          <w:divBdr>
            <w:top w:val="none" w:sz="0" w:space="0" w:color="auto"/>
            <w:left w:val="none" w:sz="0" w:space="0" w:color="auto"/>
            <w:bottom w:val="none" w:sz="0" w:space="0" w:color="auto"/>
            <w:right w:val="none" w:sz="0" w:space="0" w:color="auto"/>
          </w:divBdr>
        </w:div>
        <w:div w:id="442531010">
          <w:marLeft w:val="0"/>
          <w:marRight w:val="0"/>
          <w:marTop w:val="0"/>
          <w:marBottom w:val="0"/>
          <w:divBdr>
            <w:top w:val="none" w:sz="0" w:space="0" w:color="auto"/>
            <w:left w:val="none" w:sz="0" w:space="0" w:color="auto"/>
            <w:bottom w:val="none" w:sz="0" w:space="0" w:color="auto"/>
            <w:right w:val="none" w:sz="0" w:space="0" w:color="auto"/>
          </w:divBdr>
        </w:div>
        <w:div w:id="836262929">
          <w:marLeft w:val="0"/>
          <w:marRight w:val="0"/>
          <w:marTop w:val="0"/>
          <w:marBottom w:val="0"/>
          <w:divBdr>
            <w:top w:val="none" w:sz="0" w:space="0" w:color="auto"/>
            <w:left w:val="none" w:sz="0" w:space="0" w:color="auto"/>
            <w:bottom w:val="none" w:sz="0" w:space="0" w:color="auto"/>
            <w:right w:val="none" w:sz="0" w:space="0" w:color="auto"/>
          </w:divBdr>
        </w:div>
        <w:div w:id="1000163494">
          <w:marLeft w:val="0"/>
          <w:marRight w:val="0"/>
          <w:marTop w:val="0"/>
          <w:marBottom w:val="0"/>
          <w:divBdr>
            <w:top w:val="none" w:sz="0" w:space="0" w:color="auto"/>
            <w:left w:val="none" w:sz="0" w:space="0" w:color="auto"/>
            <w:bottom w:val="none" w:sz="0" w:space="0" w:color="auto"/>
            <w:right w:val="none" w:sz="0" w:space="0" w:color="auto"/>
          </w:divBdr>
        </w:div>
        <w:div w:id="1028681242">
          <w:marLeft w:val="0"/>
          <w:marRight w:val="0"/>
          <w:marTop w:val="0"/>
          <w:marBottom w:val="0"/>
          <w:divBdr>
            <w:top w:val="none" w:sz="0" w:space="0" w:color="auto"/>
            <w:left w:val="none" w:sz="0" w:space="0" w:color="auto"/>
            <w:bottom w:val="none" w:sz="0" w:space="0" w:color="auto"/>
            <w:right w:val="none" w:sz="0" w:space="0" w:color="auto"/>
          </w:divBdr>
        </w:div>
      </w:divsChild>
    </w:div>
    <w:div w:id="188573061">
      <w:bodyDiv w:val="1"/>
      <w:marLeft w:val="0"/>
      <w:marRight w:val="0"/>
      <w:marTop w:val="0"/>
      <w:marBottom w:val="0"/>
      <w:divBdr>
        <w:top w:val="none" w:sz="0" w:space="0" w:color="auto"/>
        <w:left w:val="none" w:sz="0" w:space="0" w:color="auto"/>
        <w:bottom w:val="none" w:sz="0" w:space="0" w:color="auto"/>
        <w:right w:val="none" w:sz="0" w:space="0" w:color="auto"/>
      </w:divBdr>
      <w:divsChild>
        <w:div w:id="79908971">
          <w:marLeft w:val="0"/>
          <w:marRight w:val="0"/>
          <w:marTop w:val="0"/>
          <w:marBottom w:val="0"/>
          <w:divBdr>
            <w:top w:val="none" w:sz="0" w:space="0" w:color="auto"/>
            <w:left w:val="none" w:sz="0" w:space="0" w:color="auto"/>
            <w:bottom w:val="none" w:sz="0" w:space="0" w:color="auto"/>
            <w:right w:val="none" w:sz="0" w:space="0" w:color="auto"/>
          </w:divBdr>
        </w:div>
        <w:div w:id="285503504">
          <w:marLeft w:val="0"/>
          <w:marRight w:val="0"/>
          <w:marTop w:val="0"/>
          <w:marBottom w:val="0"/>
          <w:divBdr>
            <w:top w:val="none" w:sz="0" w:space="0" w:color="auto"/>
            <w:left w:val="none" w:sz="0" w:space="0" w:color="auto"/>
            <w:bottom w:val="none" w:sz="0" w:space="0" w:color="auto"/>
            <w:right w:val="none" w:sz="0" w:space="0" w:color="auto"/>
          </w:divBdr>
        </w:div>
        <w:div w:id="697778401">
          <w:marLeft w:val="0"/>
          <w:marRight w:val="0"/>
          <w:marTop w:val="0"/>
          <w:marBottom w:val="0"/>
          <w:divBdr>
            <w:top w:val="none" w:sz="0" w:space="0" w:color="auto"/>
            <w:left w:val="none" w:sz="0" w:space="0" w:color="auto"/>
            <w:bottom w:val="none" w:sz="0" w:space="0" w:color="auto"/>
            <w:right w:val="none" w:sz="0" w:space="0" w:color="auto"/>
          </w:divBdr>
        </w:div>
        <w:div w:id="924723694">
          <w:marLeft w:val="0"/>
          <w:marRight w:val="0"/>
          <w:marTop w:val="0"/>
          <w:marBottom w:val="0"/>
          <w:divBdr>
            <w:top w:val="none" w:sz="0" w:space="0" w:color="auto"/>
            <w:left w:val="none" w:sz="0" w:space="0" w:color="auto"/>
            <w:bottom w:val="none" w:sz="0" w:space="0" w:color="auto"/>
            <w:right w:val="none" w:sz="0" w:space="0" w:color="auto"/>
          </w:divBdr>
        </w:div>
        <w:div w:id="969818645">
          <w:marLeft w:val="0"/>
          <w:marRight w:val="0"/>
          <w:marTop w:val="0"/>
          <w:marBottom w:val="0"/>
          <w:divBdr>
            <w:top w:val="none" w:sz="0" w:space="0" w:color="auto"/>
            <w:left w:val="none" w:sz="0" w:space="0" w:color="auto"/>
            <w:bottom w:val="none" w:sz="0" w:space="0" w:color="auto"/>
            <w:right w:val="none" w:sz="0" w:space="0" w:color="auto"/>
          </w:divBdr>
        </w:div>
        <w:div w:id="1000736822">
          <w:marLeft w:val="0"/>
          <w:marRight w:val="0"/>
          <w:marTop w:val="0"/>
          <w:marBottom w:val="0"/>
          <w:divBdr>
            <w:top w:val="none" w:sz="0" w:space="0" w:color="auto"/>
            <w:left w:val="none" w:sz="0" w:space="0" w:color="auto"/>
            <w:bottom w:val="none" w:sz="0" w:space="0" w:color="auto"/>
            <w:right w:val="none" w:sz="0" w:space="0" w:color="auto"/>
          </w:divBdr>
        </w:div>
        <w:div w:id="1185553490">
          <w:marLeft w:val="0"/>
          <w:marRight w:val="0"/>
          <w:marTop w:val="0"/>
          <w:marBottom w:val="0"/>
          <w:divBdr>
            <w:top w:val="none" w:sz="0" w:space="0" w:color="auto"/>
            <w:left w:val="none" w:sz="0" w:space="0" w:color="auto"/>
            <w:bottom w:val="none" w:sz="0" w:space="0" w:color="auto"/>
            <w:right w:val="none" w:sz="0" w:space="0" w:color="auto"/>
          </w:divBdr>
        </w:div>
      </w:divsChild>
    </w:div>
    <w:div w:id="225990993">
      <w:bodyDiv w:val="1"/>
      <w:marLeft w:val="0"/>
      <w:marRight w:val="0"/>
      <w:marTop w:val="0"/>
      <w:marBottom w:val="0"/>
      <w:divBdr>
        <w:top w:val="none" w:sz="0" w:space="0" w:color="auto"/>
        <w:left w:val="none" w:sz="0" w:space="0" w:color="auto"/>
        <w:bottom w:val="none" w:sz="0" w:space="0" w:color="auto"/>
        <w:right w:val="none" w:sz="0" w:space="0" w:color="auto"/>
      </w:divBdr>
      <w:divsChild>
        <w:div w:id="349180515">
          <w:marLeft w:val="0"/>
          <w:marRight w:val="0"/>
          <w:marTop w:val="0"/>
          <w:marBottom w:val="0"/>
          <w:divBdr>
            <w:top w:val="none" w:sz="0" w:space="0" w:color="auto"/>
            <w:left w:val="none" w:sz="0" w:space="0" w:color="auto"/>
            <w:bottom w:val="none" w:sz="0" w:space="0" w:color="auto"/>
            <w:right w:val="none" w:sz="0" w:space="0" w:color="auto"/>
          </w:divBdr>
        </w:div>
        <w:div w:id="393358851">
          <w:marLeft w:val="0"/>
          <w:marRight w:val="0"/>
          <w:marTop w:val="0"/>
          <w:marBottom w:val="0"/>
          <w:divBdr>
            <w:top w:val="none" w:sz="0" w:space="0" w:color="auto"/>
            <w:left w:val="none" w:sz="0" w:space="0" w:color="auto"/>
            <w:bottom w:val="none" w:sz="0" w:space="0" w:color="auto"/>
            <w:right w:val="none" w:sz="0" w:space="0" w:color="auto"/>
          </w:divBdr>
        </w:div>
        <w:div w:id="544487075">
          <w:marLeft w:val="0"/>
          <w:marRight w:val="0"/>
          <w:marTop w:val="0"/>
          <w:marBottom w:val="0"/>
          <w:divBdr>
            <w:top w:val="none" w:sz="0" w:space="0" w:color="auto"/>
            <w:left w:val="none" w:sz="0" w:space="0" w:color="auto"/>
            <w:bottom w:val="none" w:sz="0" w:space="0" w:color="auto"/>
            <w:right w:val="none" w:sz="0" w:space="0" w:color="auto"/>
          </w:divBdr>
        </w:div>
        <w:div w:id="882903746">
          <w:marLeft w:val="0"/>
          <w:marRight w:val="0"/>
          <w:marTop w:val="0"/>
          <w:marBottom w:val="0"/>
          <w:divBdr>
            <w:top w:val="none" w:sz="0" w:space="0" w:color="auto"/>
            <w:left w:val="none" w:sz="0" w:space="0" w:color="auto"/>
            <w:bottom w:val="none" w:sz="0" w:space="0" w:color="auto"/>
            <w:right w:val="none" w:sz="0" w:space="0" w:color="auto"/>
          </w:divBdr>
        </w:div>
        <w:div w:id="908880511">
          <w:marLeft w:val="0"/>
          <w:marRight w:val="0"/>
          <w:marTop w:val="0"/>
          <w:marBottom w:val="0"/>
          <w:divBdr>
            <w:top w:val="none" w:sz="0" w:space="0" w:color="auto"/>
            <w:left w:val="none" w:sz="0" w:space="0" w:color="auto"/>
            <w:bottom w:val="none" w:sz="0" w:space="0" w:color="auto"/>
            <w:right w:val="none" w:sz="0" w:space="0" w:color="auto"/>
          </w:divBdr>
        </w:div>
        <w:div w:id="1213955415">
          <w:marLeft w:val="0"/>
          <w:marRight w:val="0"/>
          <w:marTop w:val="0"/>
          <w:marBottom w:val="0"/>
          <w:divBdr>
            <w:top w:val="none" w:sz="0" w:space="0" w:color="auto"/>
            <w:left w:val="none" w:sz="0" w:space="0" w:color="auto"/>
            <w:bottom w:val="none" w:sz="0" w:space="0" w:color="auto"/>
            <w:right w:val="none" w:sz="0" w:space="0" w:color="auto"/>
          </w:divBdr>
        </w:div>
        <w:div w:id="1932276480">
          <w:marLeft w:val="0"/>
          <w:marRight w:val="0"/>
          <w:marTop w:val="0"/>
          <w:marBottom w:val="0"/>
          <w:divBdr>
            <w:top w:val="none" w:sz="0" w:space="0" w:color="auto"/>
            <w:left w:val="none" w:sz="0" w:space="0" w:color="auto"/>
            <w:bottom w:val="none" w:sz="0" w:space="0" w:color="auto"/>
            <w:right w:val="none" w:sz="0" w:space="0" w:color="auto"/>
          </w:divBdr>
        </w:div>
      </w:divsChild>
    </w:div>
    <w:div w:id="229582613">
      <w:bodyDiv w:val="1"/>
      <w:marLeft w:val="0"/>
      <w:marRight w:val="0"/>
      <w:marTop w:val="0"/>
      <w:marBottom w:val="0"/>
      <w:divBdr>
        <w:top w:val="none" w:sz="0" w:space="0" w:color="auto"/>
        <w:left w:val="none" w:sz="0" w:space="0" w:color="auto"/>
        <w:bottom w:val="none" w:sz="0" w:space="0" w:color="auto"/>
        <w:right w:val="none" w:sz="0" w:space="0" w:color="auto"/>
      </w:divBdr>
      <w:divsChild>
        <w:div w:id="214658528">
          <w:marLeft w:val="0"/>
          <w:marRight w:val="0"/>
          <w:marTop w:val="0"/>
          <w:marBottom w:val="0"/>
          <w:divBdr>
            <w:top w:val="none" w:sz="0" w:space="0" w:color="auto"/>
            <w:left w:val="none" w:sz="0" w:space="0" w:color="auto"/>
            <w:bottom w:val="none" w:sz="0" w:space="0" w:color="auto"/>
            <w:right w:val="none" w:sz="0" w:space="0" w:color="auto"/>
          </w:divBdr>
        </w:div>
        <w:div w:id="441651080">
          <w:marLeft w:val="0"/>
          <w:marRight w:val="0"/>
          <w:marTop w:val="0"/>
          <w:marBottom w:val="0"/>
          <w:divBdr>
            <w:top w:val="none" w:sz="0" w:space="0" w:color="auto"/>
            <w:left w:val="none" w:sz="0" w:space="0" w:color="auto"/>
            <w:bottom w:val="none" w:sz="0" w:space="0" w:color="auto"/>
            <w:right w:val="none" w:sz="0" w:space="0" w:color="auto"/>
          </w:divBdr>
        </w:div>
        <w:div w:id="546768895">
          <w:marLeft w:val="0"/>
          <w:marRight w:val="0"/>
          <w:marTop w:val="0"/>
          <w:marBottom w:val="0"/>
          <w:divBdr>
            <w:top w:val="none" w:sz="0" w:space="0" w:color="auto"/>
            <w:left w:val="none" w:sz="0" w:space="0" w:color="auto"/>
            <w:bottom w:val="none" w:sz="0" w:space="0" w:color="auto"/>
            <w:right w:val="none" w:sz="0" w:space="0" w:color="auto"/>
          </w:divBdr>
        </w:div>
        <w:div w:id="805855256">
          <w:marLeft w:val="0"/>
          <w:marRight w:val="0"/>
          <w:marTop w:val="0"/>
          <w:marBottom w:val="0"/>
          <w:divBdr>
            <w:top w:val="none" w:sz="0" w:space="0" w:color="auto"/>
            <w:left w:val="none" w:sz="0" w:space="0" w:color="auto"/>
            <w:bottom w:val="none" w:sz="0" w:space="0" w:color="auto"/>
            <w:right w:val="none" w:sz="0" w:space="0" w:color="auto"/>
          </w:divBdr>
        </w:div>
        <w:div w:id="1127819972">
          <w:marLeft w:val="0"/>
          <w:marRight w:val="0"/>
          <w:marTop w:val="0"/>
          <w:marBottom w:val="0"/>
          <w:divBdr>
            <w:top w:val="none" w:sz="0" w:space="0" w:color="auto"/>
            <w:left w:val="none" w:sz="0" w:space="0" w:color="auto"/>
            <w:bottom w:val="none" w:sz="0" w:space="0" w:color="auto"/>
            <w:right w:val="none" w:sz="0" w:space="0" w:color="auto"/>
          </w:divBdr>
        </w:div>
        <w:div w:id="1230458886">
          <w:marLeft w:val="0"/>
          <w:marRight w:val="0"/>
          <w:marTop w:val="0"/>
          <w:marBottom w:val="0"/>
          <w:divBdr>
            <w:top w:val="none" w:sz="0" w:space="0" w:color="auto"/>
            <w:left w:val="none" w:sz="0" w:space="0" w:color="auto"/>
            <w:bottom w:val="none" w:sz="0" w:space="0" w:color="auto"/>
            <w:right w:val="none" w:sz="0" w:space="0" w:color="auto"/>
          </w:divBdr>
        </w:div>
        <w:div w:id="1416975840">
          <w:marLeft w:val="0"/>
          <w:marRight w:val="0"/>
          <w:marTop w:val="0"/>
          <w:marBottom w:val="0"/>
          <w:divBdr>
            <w:top w:val="none" w:sz="0" w:space="0" w:color="auto"/>
            <w:left w:val="none" w:sz="0" w:space="0" w:color="auto"/>
            <w:bottom w:val="none" w:sz="0" w:space="0" w:color="auto"/>
            <w:right w:val="none" w:sz="0" w:space="0" w:color="auto"/>
          </w:divBdr>
        </w:div>
        <w:div w:id="1712149567">
          <w:marLeft w:val="0"/>
          <w:marRight w:val="0"/>
          <w:marTop w:val="0"/>
          <w:marBottom w:val="0"/>
          <w:divBdr>
            <w:top w:val="none" w:sz="0" w:space="0" w:color="auto"/>
            <w:left w:val="none" w:sz="0" w:space="0" w:color="auto"/>
            <w:bottom w:val="none" w:sz="0" w:space="0" w:color="auto"/>
            <w:right w:val="none" w:sz="0" w:space="0" w:color="auto"/>
          </w:divBdr>
        </w:div>
      </w:divsChild>
    </w:div>
    <w:div w:id="232932817">
      <w:bodyDiv w:val="1"/>
      <w:marLeft w:val="0"/>
      <w:marRight w:val="0"/>
      <w:marTop w:val="0"/>
      <w:marBottom w:val="0"/>
      <w:divBdr>
        <w:top w:val="none" w:sz="0" w:space="0" w:color="auto"/>
        <w:left w:val="none" w:sz="0" w:space="0" w:color="auto"/>
        <w:bottom w:val="none" w:sz="0" w:space="0" w:color="auto"/>
        <w:right w:val="none" w:sz="0" w:space="0" w:color="auto"/>
      </w:divBdr>
      <w:divsChild>
        <w:div w:id="51316959">
          <w:marLeft w:val="0"/>
          <w:marRight w:val="0"/>
          <w:marTop w:val="0"/>
          <w:marBottom w:val="0"/>
          <w:divBdr>
            <w:top w:val="none" w:sz="0" w:space="0" w:color="auto"/>
            <w:left w:val="none" w:sz="0" w:space="0" w:color="auto"/>
            <w:bottom w:val="none" w:sz="0" w:space="0" w:color="auto"/>
            <w:right w:val="none" w:sz="0" w:space="0" w:color="auto"/>
          </w:divBdr>
        </w:div>
        <w:div w:id="110321944">
          <w:marLeft w:val="0"/>
          <w:marRight w:val="0"/>
          <w:marTop w:val="0"/>
          <w:marBottom w:val="0"/>
          <w:divBdr>
            <w:top w:val="none" w:sz="0" w:space="0" w:color="auto"/>
            <w:left w:val="none" w:sz="0" w:space="0" w:color="auto"/>
            <w:bottom w:val="none" w:sz="0" w:space="0" w:color="auto"/>
            <w:right w:val="none" w:sz="0" w:space="0" w:color="auto"/>
          </w:divBdr>
        </w:div>
        <w:div w:id="156775588">
          <w:marLeft w:val="0"/>
          <w:marRight w:val="0"/>
          <w:marTop w:val="0"/>
          <w:marBottom w:val="0"/>
          <w:divBdr>
            <w:top w:val="none" w:sz="0" w:space="0" w:color="auto"/>
            <w:left w:val="none" w:sz="0" w:space="0" w:color="auto"/>
            <w:bottom w:val="none" w:sz="0" w:space="0" w:color="auto"/>
            <w:right w:val="none" w:sz="0" w:space="0" w:color="auto"/>
          </w:divBdr>
        </w:div>
        <w:div w:id="262078515">
          <w:marLeft w:val="0"/>
          <w:marRight w:val="0"/>
          <w:marTop w:val="0"/>
          <w:marBottom w:val="0"/>
          <w:divBdr>
            <w:top w:val="none" w:sz="0" w:space="0" w:color="auto"/>
            <w:left w:val="none" w:sz="0" w:space="0" w:color="auto"/>
            <w:bottom w:val="none" w:sz="0" w:space="0" w:color="auto"/>
            <w:right w:val="none" w:sz="0" w:space="0" w:color="auto"/>
          </w:divBdr>
        </w:div>
        <w:div w:id="264582691">
          <w:marLeft w:val="0"/>
          <w:marRight w:val="0"/>
          <w:marTop w:val="0"/>
          <w:marBottom w:val="0"/>
          <w:divBdr>
            <w:top w:val="none" w:sz="0" w:space="0" w:color="auto"/>
            <w:left w:val="none" w:sz="0" w:space="0" w:color="auto"/>
            <w:bottom w:val="none" w:sz="0" w:space="0" w:color="auto"/>
            <w:right w:val="none" w:sz="0" w:space="0" w:color="auto"/>
          </w:divBdr>
        </w:div>
        <w:div w:id="291908044">
          <w:marLeft w:val="0"/>
          <w:marRight w:val="0"/>
          <w:marTop w:val="0"/>
          <w:marBottom w:val="0"/>
          <w:divBdr>
            <w:top w:val="none" w:sz="0" w:space="0" w:color="auto"/>
            <w:left w:val="none" w:sz="0" w:space="0" w:color="auto"/>
            <w:bottom w:val="none" w:sz="0" w:space="0" w:color="auto"/>
            <w:right w:val="none" w:sz="0" w:space="0" w:color="auto"/>
          </w:divBdr>
        </w:div>
        <w:div w:id="406345471">
          <w:marLeft w:val="0"/>
          <w:marRight w:val="0"/>
          <w:marTop w:val="0"/>
          <w:marBottom w:val="0"/>
          <w:divBdr>
            <w:top w:val="none" w:sz="0" w:space="0" w:color="auto"/>
            <w:left w:val="none" w:sz="0" w:space="0" w:color="auto"/>
            <w:bottom w:val="none" w:sz="0" w:space="0" w:color="auto"/>
            <w:right w:val="none" w:sz="0" w:space="0" w:color="auto"/>
          </w:divBdr>
        </w:div>
        <w:div w:id="454493337">
          <w:marLeft w:val="0"/>
          <w:marRight w:val="0"/>
          <w:marTop w:val="0"/>
          <w:marBottom w:val="0"/>
          <w:divBdr>
            <w:top w:val="none" w:sz="0" w:space="0" w:color="auto"/>
            <w:left w:val="none" w:sz="0" w:space="0" w:color="auto"/>
            <w:bottom w:val="none" w:sz="0" w:space="0" w:color="auto"/>
            <w:right w:val="none" w:sz="0" w:space="0" w:color="auto"/>
          </w:divBdr>
        </w:div>
        <w:div w:id="511378983">
          <w:marLeft w:val="0"/>
          <w:marRight w:val="0"/>
          <w:marTop w:val="0"/>
          <w:marBottom w:val="0"/>
          <w:divBdr>
            <w:top w:val="none" w:sz="0" w:space="0" w:color="auto"/>
            <w:left w:val="none" w:sz="0" w:space="0" w:color="auto"/>
            <w:bottom w:val="none" w:sz="0" w:space="0" w:color="auto"/>
            <w:right w:val="none" w:sz="0" w:space="0" w:color="auto"/>
          </w:divBdr>
        </w:div>
        <w:div w:id="652759406">
          <w:marLeft w:val="0"/>
          <w:marRight w:val="0"/>
          <w:marTop w:val="0"/>
          <w:marBottom w:val="0"/>
          <w:divBdr>
            <w:top w:val="none" w:sz="0" w:space="0" w:color="auto"/>
            <w:left w:val="none" w:sz="0" w:space="0" w:color="auto"/>
            <w:bottom w:val="none" w:sz="0" w:space="0" w:color="auto"/>
            <w:right w:val="none" w:sz="0" w:space="0" w:color="auto"/>
          </w:divBdr>
        </w:div>
        <w:div w:id="723674306">
          <w:marLeft w:val="0"/>
          <w:marRight w:val="0"/>
          <w:marTop w:val="0"/>
          <w:marBottom w:val="0"/>
          <w:divBdr>
            <w:top w:val="none" w:sz="0" w:space="0" w:color="auto"/>
            <w:left w:val="none" w:sz="0" w:space="0" w:color="auto"/>
            <w:bottom w:val="none" w:sz="0" w:space="0" w:color="auto"/>
            <w:right w:val="none" w:sz="0" w:space="0" w:color="auto"/>
          </w:divBdr>
        </w:div>
        <w:div w:id="759763197">
          <w:marLeft w:val="0"/>
          <w:marRight w:val="0"/>
          <w:marTop w:val="0"/>
          <w:marBottom w:val="0"/>
          <w:divBdr>
            <w:top w:val="none" w:sz="0" w:space="0" w:color="auto"/>
            <w:left w:val="none" w:sz="0" w:space="0" w:color="auto"/>
            <w:bottom w:val="none" w:sz="0" w:space="0" w:color="auto"/>
            <w:right w:val="none" w:sz="0" w:space="0" w:color="auto"/>
          </w:divBdr>
        </w:div>
        <w:div w:id="785588266">
          <w:marLeft w:val="0"/>
          <w:marRight w:val="0"/>
          <w:marTop w:val="0"/>
          <w:marBottom w:val="0"/>
          <w:divBdr>
            <w:top w:val="none" w:sz="0" w:space="0" w:color="auto"/>
            <w:left w:val="none" w:sz="0" w:space="0" w:color="auto"/>
            <w:bottom w:val="none" w:sz="0" w:space="0" w:color="auto"/>
            <w:right w:val="none" w:sz="0" w:space="0" w:color="auto"/>
          </w:divBdr>
        </w:div>
        <w:div w:id="924460350">
          <w:marLeft w:val="0"/>
          <w:marRight w:val="0"/>
          <w:marTop w:val="0"/>
          <w:marBottom w:val="0"/>
          <w:divBdr>
            <w:top w:val="none" w:sz="0" w:space="0" w:color="auto"/>
            <w:left w:val="none" w:sz="0" w:space="0" w:color="auto"/>
            <w:bottom w:val="none" w:sz="0" w:space="0" w:color="auto"/>
            <w:right w:val="none" w:sz="0" w:space="0" w:color="auto"/>
          </w:divBdr>
        </w:div>
        <w:div w:id="1073695802">
          <w:marLeft w:val="0"/>
          <w:marRight w:val="0"/>
          <w:marTop w:val="0"/>
          <w:marBottom w:val="0"/>
          <w:divBdr>
            <w:top w:val="none" w:sz="0" w:space="0" w:color="auto"/>
            <w:left w:val="none" w:sz="0" w:space="0" w:color="auto"/>
            <w:bottom w:val="none" w:sz="0" w:space="0" w:color="auto"/>
            <w:right w:val="none" w:sz="0" w:space="0" w:color="auto"/>
          </w:divBdr>
        </w:div>
        <w:div w:id="1170369261">
          <w:marLeft w:val="0"/>
          <w:marRight w:val="0"/>
          <w:marTop w:val="0"/>
          <w:marBottom w:val="0"/>
          <w:divBdr>
            <w:top w:val="none" w:sz="0" w:space="0" w:color="auto"/>
            <w:left w:val="none" w:sz="0" w:space="0" w:color="auto"/>
            <w:bottom w:val="none" w:sz="0" w:space="0" w:color="auto"/>
            <w:right w:val="none" w:sz="0" w:space="0" w:color="auto"/>
          </w:divBdr>
        </w:div>
        <w:div w:id="1178081048">
          <w:marLeft w:val="0"/>
          <w:marRight w:val="0"/>
          <w:marTop w:val="0"/>
          <w:marBottom w:val="0"/>
          <w:divBdr>
            <w:top w:val="none" w:sz="0" w:space="0" w:color="auto"/>
            <w:left w:val="none" w:sz="0" w:space="0" w:color="auto"/>
            <w:bottom w:val="none" w:sz="0" w:space="0" w:color="auto"/>
            <w:right w:val="none" w:sz="0" w:space="0" w:color="auto"/>
          </w:divBdr>
        </w:div>
        <w:div w:id="1256086584">
          <w:marLeft w:val="0"/>
          <w:marRight w:val="0"/>
          <w:marTop w:val="0"/>
          <w:marBottom w:val="0"/>
          <w:divBdr>
            <w:top w:val="none" w:sz="0" w:space="0" w:color="auto"/>
            <w:left w:val="none" w:sz="0" w:space="0" w:color="auto"/>
            <w:bottom w:val="none" w:sz="0" w:space="0" w:color="auto"/>
            <w:right w:val="none" w:sz="0" w:space="0" w:color="auto"/>
          </w:divBdr>
        </w:div>
        <w:div w:id="1426464345">
          <w:marLeft w:val="0"/>
          <w:marRight w:val="0"/>
          <w:marTop w:val="0"/>
          <w:marBottom w:val="0"/>
          <w:divBdr>
            <w:top w:val="none" w:sz="0" w:space="0" w:color="auto"/>
            <w:left w:val="none" w:sz="0" w:space="0" w:color="auto"/>
            <w:bottom w:val="none" w:sz="0" w:space="0" w:color="auto"/>
            <w:right w:val="none" w:sz="0" w:space="0" w:color="auto"/>
          </w:divBdr>
        </w:div>
        <w:div w:id="1573617662">
          <w:marLeft w:val="0"/>
          <w:marRight w:val="0"/>
          <w:marTop w:val="0"/>
          <w:marBottom w:val="0"/>
          <w:divBdr>
            <w:top w:val="none" w:sz="0" w:space="0" w:color="auto"/>
            <w:left w:val="none" w:sz="0" w:space="0" w:color="auto"/>
            <w:bottom w:val="none" w:sz="0" w:space="0" w:color="auto"/>
            <w:right w:val="none" w:sz="0" w:space="0" w:color="auto"/>
          </w:divBdr>
        </w:div>
        <w:div w:id="1647734635">
          <w:marLeft w:val="0"/>
          <w:marRight w:val="0"/>
          <w:marTop w:val="0"/>
          <w:marBottom w:val="0"/>
          <w:divBdr>
            <w:top w:val="none" w:sz="0" w:space="0" w:color="auto"/>
            <w:left w:val="none" w:sz="0" w:space="0" w:color="auto"/>
            <w:bottom w:val="none" w:sz="0" w:space="0" w:color="auto"/>
            <w:right w:val="none" w:sz="0" w:space="0" w:color="auto"/>
          </w:divBdr>
        </w:div>
        <w:div w:id="1768698094">
          <w:marLeft w:val="0"/>
          <w:marRight w:val="0"/>
          <w:marTop w:val="0"/>
          <w:marBottom w:val="0"/>
          <w:divBdr>
            <w:top w:val="none" w:sz="0" w:space="0" w:color="auto"/>
            <w:left w:val="none" w:sz="0" w:space="0" w:color="auto"/>
            <w:bottom w:val="none" w:sz="0" w:space="0" w:color="auto"/>
            <w:right w:val="none" w:sz="0" w:space="0" w:color="auto"/>
          </w:divBdr>
        </w:div>
        <w:div w:id="1771664100">
          <w:marLeft w:val="0"/>
          <w:marRight w:val="0"/>
          <w:marTop w:val="0"/>
          <w:marBottom w:val="0"/>
          <w:divBdr>
            <w:top w:val="none" w:sz="0" w:space="0" w:color="auto"/>
            <w:left w:val="none" w:sz="0" w:space="0" w:color="auto"/>
            <w:bottom w:val="none" w:sz="0" w:space="0" w:color="auto"/>
            <w:right w:val="none" w:sz="0" w:space="0" w:color="auto"/>
          </w:divBdr>
        </w:div>
        <w:div w:id="1781335431">
          <w:marLeft w:val="0"/>
          <w:marRight w:val="0"/>
          <w:marTop w:val="0"/>
          <w:marBottom w:val="0"/>
          <w:divBdr>
            <w:top w:val="none" w:sz="0" w:space="0" w:color="auto"/>
            <w:left w:val="none" w:sz="0" w:space="0" w:color="auto"/>
            <w:bottom w:val="none" w:sz="0" w:space="0" w:color="auto"/>
            <w:right w:val="none" w:sz="0" w:space="0" w:color="auto"/>
          </w:divBdr>
        </w:div>
        <w:div w:id="1787189372">
          <w:marLeft w:val="0"/>
          <w:marRight w:val="0"/>
          <w:marTop w:val="0"/>
          <w:marBottom w:val="0"/>
          <w:divBdr>
            <w:top w:val="none" w:sz="0" w:space="0" w:color="auto"/>
            <w:left w:val="none" w:sz="0" w:space="0" w:color="auto"/>
            <w:bottom w:val="none" w:sz="0" w:space="0" w:color="auto"/>
            <w:right w:val="none" w:sz="0" w:space="0" w:color="auto"/>
          </w:divBdr>
        </w:div>
        <w:div w:id="1893998781">
          <w:marLeft w:val="0"/>
          <w:marRight w:val="0"/>
          <w:marTop w:val="0"/>
          <w:marBottom w:val="0"/>
          <w:divBdr>
            <w:top w:val="none" w:sz="0" w:space="0" w:color="auto"/>
            <w:left w:val="none" w:sz="0" w:space="0" w:color="auto"/>
            <w:bottom w:val="none" w:sz="0" w:space="0" w:color="auto"/>
            <w:right w:val="none" w:sz="0" w:space="0" w:color="auto"/>
          </w:divBdr>
        </w:div>
        <w:div w:id="1980961041">
          <w:marLeft w:val="0"/>
          <w:marRight w:val="0"/>
          <w:marTop w:val="0"/>
          <w:marBottom w:val="0"/>
          <w:divBdr>
            <w:top w:val="none" w:sz="0" w:space="0" w:color="auto"/>
            <w:left w:val="none" w:sz="0" w:space="0" w:color="auto"/>
            <w:bottom w:val="none" w:sz="0" w:space="0" w:color="auto"/>
            <w:right w:val="none" w:sz="0" w:space="0" w:color="auto"/>
          </w:divBdr>
        </w:div>
        <w:div w:id="1983728308">
          <w:marLeft w:val="0"/>
          <w:marRight w:val="0"/>
          <w:marTop w:val="0"/>
          <w:marBottom w:val="0"/>
          <w:divBdr>
            <w:top w:val="none" w:sz="0" w:space="0" w:color="auto"/>
            <w:left w:val="none" w:sz="0" w:space="0" w:color="auto"/>
            <w:bottom w:val="none" w:sz="0" w:space="0" w:color="auto"/>
            <w:right w:val="none" w:sz="0" w:space="0" w:color="auto"/>
          </w:divBdr>
        </w:div>
        <w:div w:id="2012949831">
          <w:marLeft w:val="0"/>
          <w:marRight w:val="0"/>
          <w:marTop w:val="0"/>
          <w:marBottom w:val="0"/>
          <w:divBdr>
            <w:top w:val="none" w:sz="0" w:space="0" w:color="auto"/>
            <w:left w:val="none" w:sz="0" w:space="0" w:color="auto"/>
            <w:bottom w:val="none" w:sz="0" w:space="0" w:color="auto"/>
            <w:right w:val="none" w:sz="0" w:space="0" w:color="auto"/>
          </w:divBdr>
        </w:div>
        <w:div w:id="2051757450">
          <w:marLeft w:val="0"/>
          <w:marRight w:val="0"/>
          <w:marTop w:val="0"/>
          <w:marBottom w:val="0"/>
          <w:divBdr>
            <w:top w:val="none" w:sz="0" w:space="0" w:color="auto"/>
            <w:left w:val="none" w:sz="0" w:space="0" w:color="auto"/>
            <w:bottom w:val="none" w:sz="0" w:space="0" w:color="auto"/>
            <w:right w:val="none" w:sz="0" w:space="0" w:color="auto"/>
          </w:divBdr>
        </w:div>
      </w:divsChild>
    </w:div>
    <w:div w:id="297683452">
      <w:bodyDiv w:val="1"/>
      <w:marLeft w:val="0"/>
      <w:marRight w:val="0"/>
      <w:marTop w:val="0"/>
      <w:marBottom w:val="0"/>
      <w:divBdr>
        <w:top w:val="none" w:sz="0" w:space="0" w:color="auto"/>
        <w:left w:val="none" w:sz="0" w:space="0" w:color="auto"/>
        <w:bottom w:val="none" w:sz="0" w:space="0" w:color="auto"/>
        <w:right w:val="none" w:sz="0" w:space="0" w:color="auto"/>
      </w:divBdr>
      <w:divsChild>
        <w:div w:id="111554707">
          <w:marLeft w:val="0"/>
          <w:marRight w:val="0"/>
          <w:marTop w:val="0"/>
          <w:marBottom w:val="0"/>
          <w:divBdr>
            <w:top w:val="none" w:sz="0" w:space="0" w:color="auto"/>
            <w:left w:val="none" w:sz="0" w:space="0" w:color="auto"/>
            <w:bottom w:val="none" w:sz="0" w:space="0" w:color="auto"/>
            <w:right w:val="none" w:sz="0" w:space="0" w:color="auto"/>
          </w:divBdr>
        </w:div>
        <w:div w:id="149101518">
          <w:marLeft w:val="0"/>
          <w:marRight w:val="0"/>
          <w:marTop w:val="0"/>
          <w:marBottom w:val="0"/>
          <w:divBdr>
            <w:top w:val="none" w:sz="0" w:space="0" w:color="auto"/>
            <w:left w:val="none" w:sz="0" w:space="0" w:color="auto"/>
            <w:bottom w:val="none" w:sz="0" w:space="0" w:color="auto"/>
            <w:right w:val="none" w:sz="0" w:space="0" w:color="auto"/>
          </w:divBdr>
        </w:div>
        <w:div w:id="496118819">
          <w:marLeft w:val="0"/>
          <w:marRight w:val="0"/>
          <w:marTop w:val="0"/>
          <w:marBottom w:val="0"/>
          <w:divBdr>
            <w:top w:val="none" w:sz="0" w:space="0" w:color="auto"/>
            <w:left w:val="none" w:sz="0" w:space="0" w:color="auto"/>
            <w:bottom w:val="none" w:sz="0" w:space="0" w:color="auto"/>
            <w:right w:val="none" w:sz="0" w:space="0" w:color="auto"/>
          </w:divBdr>
        </w:div>
        <w:div w:id="921180518">
          <w:marLeft w:val="0"/>
          <w:marRight w:val="0"/>
          <w:marTop w:val="0"/>
          <w:marBottom w:val="0"/>
          <w:divBdr>
            <w:top w:val="none" w:sz="0" w:space="0" w:color="auto"/>
            <w:left w:val="none" w:sz="0" w:space="0" w:color="auto"/>
            <w:bottom w:val="none" w:sz="0" w:space="0" w:color="auto"/>
            <w:right w:val="none" w:sz="0" w:space="0" w:color="auto"/>
          </w:divBdr>
        </w:div>
        <w:div w:id="934165857">
          <w:marLeft w:val="0"/>
          <w:marRight w:val="0"/>
          <w:marTop w:val="0"/>
          <w:marBottom w:val="0"/>
          <w:divBdr>
            <w:top w:val="none" w:sz="0" w:space="0" w:color="auto"/>
            <w:left w:val="none" w:sz="0" w:space="0" w:color="auto"/>
            <w:bottom w:val="none" w:sz="0" w:space="0" w:color="auto"/>
            <w:right w:val="none" w:sz="0" w:space="0" w:color="auto"/>
          </w:divBdr>
        </w:div>
        <w:div w:id="1153064566">
          <w:marLeft w:val="0"/>
          <w:marRight w:val="0"/>
          <w:marTop w:val="0"/>
          <w:marBottom w:val="0"/>
          <w:divBdr>
            <w:top w:val="none" w:sz="0" w:space="0" w:color="auto"/>
            <w:left w:val="none" w:sz="0" w:space="0" w:color="auto"/>
            <w:bottom w:val="none" w:sz="0" w:space="0" w:color="auto"/>
            <w:right w:val="none" w:sz="0" w:space="0" w:color="auto"/>
          </w:divBdr>
        </w:div>
        <w:div w:id="1166552289">
          <w:marLeft w:val="0"/>
          <w:marRight w:val="0"/>
          <w:marTop w:val="0"/>
          <w:marBottom w:val="0"/>
          <w:divBdr>
            <w:top w:val="none" w:sz="0" w:space="0" w:color="auto"/>
            <w:left w:val="none" w:sz="0" w:space="0" w:color="auto"/>
            <w:bottom w:val="none" w:sz="0" w:space="0" w:color="auto"/>
            <w:right w:val="none" w:sz="0" w:space="0" w:color="auto"/>
          </w:divBdr>
        </w:div>
        <w:div w:id="1211914464">
          <w:marLeft w:val="0"/>
          <w:marRight w:val="0"/>
          <w:marTop w:val="0"/>
          <w:marBottom w:val="0"/>
          <w:divBdr>
            <w:top w:val="none" w:sz="0" w:space="0" w:color="auto"/>
            <w:left w:val="none" w:sz="0" w:space="0" w:color="auto"/>
            <w:bottom w:val="none" w:sz="0" w:space="0" w:color="auto"/>
            <w:right w:val="none" w:sz="0" w:space="0" w:color="auto"/>
          </w:divBdr>
        </w:div>
        <w:div w:id="1245412605">
          <w:marLeft w:val="0"/>
          <w:marRight w:val="0"/>
          <w:marTop w:val="0"/>
          <w:marBottom w:val="0"/>
          <w:divBdr>
            <w:top w:val="none" w:sz="0" w:space="0" w:color="auto"/>
            <w:left w:val="none" w:sz="0" w:space="0" w:color="auto"/>
            <w:bottom w:val="none" w:sz="0" w:space="0" w:color="auto"/>
            <w:right w:val="none" w:sz="0" w:space="0" w:color="auto"/>
          </w:divBdr>
        </w:div>
        <w:div w:id="1467745309">
          <w:marLeft w:val="0"/>
          <w:marRight w:val="0"/>
          <w:marTop w:val="0"/>
          <w:marBottom w:val="0"/>
          <w:divBdr>
            <w:top w:val="none" w:sz="0" w:space="0" w:color="auto"/>
            <w:left w:val="none" w:sz="0" w:space="0" w:color="auto"/>
            <w:bottom w:val="none" w:sz="0" w:space="0" w:color="auto"/>
            <w:right w:val="none" w:sz="0" w:space="0" w:color="auto"/>
          </w:divBdr>
        </w:div>
        <w:div w:id="1937009922">
          <w:marLeft w:val="0"/>
          <w:marRight w:val="0"/>
          <w:marTop w:val="0"/>
          <w:marBottom w:val="0"/>
          <w:divBdr>
            <w:top w:val="none" w:sz="0" w:space="0" w:color="auto"/>
            <w:left w:val="none" w:sz="0" w:space="0" w:color="auto"/>
            <w:bottom w:val="none" w:sz="0" w:space="0" w:color="auto"/>
            <w:right w:val="none" w:sz="0" w:space="0" w:color="auto"/>
          </w:divBdr>
        </w:div>
        <w:div w:id="2097288520">
          <w:marLeft w:val="0"/>
          <w:marRight w:val="0"/>
          <w:marTop w:val="0"/>
          <w:marBottom w:val="0"/>
          <w:divBdr>
            <w:top w:val="none" w:sz="0" w:space="0" w:color="auto"/>
            <w:left w:val="none" w:sz="0" w:space="0" w:color="auto"/>
            <w:bottom w:val="none" w:sz="0" w:space="0" w:color="auto"/>
            <w:right w:val="none" w:sz="0" w:space="0" w:color="auto"/>
          </w:divBdr>
        </w:div>
      </w:divsChild>
    </w:div>
    <w:div w:id="327098564">
      <w:bodyDiv w:val="1"/>
      <w:marLeft w:val="0"/>
      <w:marRight w:val="0"/>
      <w:marTop w:val="0"/>
      <w:marBottom w:val="0"/>
      <w:divBdr>
        <w:top w:val="none" w:sz="0" w:space="0" w:color="auto"/>
        <w:left w:val="none" w:sz="0" w:space="0" w:color="auto"/>
        <w:bottom w:val="none" w:sz="0" w:space="0" w:color="auto"/>
        <w:right w:val="none" w:sz="0" w:space="0" w:color="auto"/>
      </w:divBdr>
      <w:divsChild>
        <w:div w:id="252514211">
          <w:marLeft w:val="0"/>
          <w:marRight w:val="0"/>
          <w:marTop w:val="0"/>
          <w:marBottom w:val="0"/>
          <w:divBdr>
            <w:top w:val="none" w:sz="0" w:space="0" w:color="auto"/>
            <w:left w:val="none" w:sz="0" w:space="0" w:color="auto"/>
            <w:bottom w:val="none" w:sz="0" w:space="0" w:color="auto"/>
            <w:right w:val="none" w:sz="0" w:space="0" w:color="auto"/>
          </w:divBdr>
        </w:div>
        <w:div w:id="394473748">
          <w:marLeft w:val="0"/>
          <w:marRight w:val="0"/>
          <w:marTop w:val="0"/>
          <w:marBottom w:val="0"/>
          <w:divBdr>
            <w:top w:val="none" w:sz="0" w:space="0" w:color="auto"/>
            <w:left w:val="none" w:sz="0" w:space="0" w:color="auto"/>
            <w:bottom w:val="none" w:sz="0" w:space="0" w:color="auto"/>
            <w:right w:val="none" w:sz="0" w:space="0" w:color="auto"/>
          </w:divBdr>
        </w:div>
        <w:div w:id="402719639">
          <w:marLeft w:val="0"/>
          <w:marRight w:val="0"/>
          <w:marTop w:val="0"/>
          <w:marBottom w:val="0"/>
          <w:divBdr>
            <w:top w:val="none" w:sz="0" w:space="0" w:color="auto"/>
            <w:left w:val="none" w:sz="0" w:space="0" w:color="auto"/>
            <w:bottom w:val="none" w:sz="0" w:space="0" w:color="auto"/>
            <w:right w:val="none" w:sz="0" w:space="0" w:color="auto"/>
          </w:divBdr>
        </w:div>
        <w:div w:id="786700606">
          <w:marLeft w:val="0"/>
          <w:marRight w:val="0"/>
          <w:marTop w:val="0"/>
          <w:marBottom w:val="0"/>
          <w:divBdr>
            <w:top w:val="none" w:sz="0" w:space="0" w:color="auto"/>
            <w:left w:val="none" w:sz="0" w:space="0" w:color="auto"/>
            <w:bottom w:val="none" w:sz="0" w:space="0" w:color="auto"/>
            <w:right w:val="none" w:sz="0" w:space="0" w:color="auto"/>
          </w:divBdr>
        </w:div>
        <w:div w:id="1054309288">
          <w:marLeft w:val="0"/>
          <w:marRight w:val="0"/>
          <w:marTop w:val="0"/>
          <w:marBottom w:val="0"/>
          <w:divBdr>
            <w:top w:val="none" w:sz="0" w:space="0" w:color="auto"/>
            <w:left w:val="none" w:sz="0" w:space="0" w:color="auto"/>
            <w:bottom w:val="none" w:sz="0" w:space="0" w:color="auto"/>
            <w:right w:val="none" w:sz="0" w:space="0" w:color="auto"/>
          </w:divBdr>
        </w:div>
        <w:div w:id="1161847035">
          <w:marLeft w:val="0"/>
          <w:marRight w:val="0"/>
          <w:marTop w:val="0"/>
          <w:marBottom w:val="0"/>
          <w:divBdr>
            <w:top w:val="none" w:sz="0" w:space="0" w:color="auto"/>
            <w:left w:val="none" w:sz="0" w:space="0" w:color="auto"/>
            <w:bottom w:val="none" w:sz="0" w:space="0" w:color="auto"/>
            <w:right w:val="none" w:sz="0" w:space="0" w:color="auto"/>
          </w:divBdr>
        </w:div>
        <w:div w:id="1546990239">
          <w:marLeft w:val="0"/>
          <w:marRight w:val="0"/>
          <w:marTop w:val="0"/>
          <w:marBottom w:val="0"/>
          <w:divBdr>
            <w:top w:val="none" w:sz="0" w:space="0" w:color="auto"/>
            <w:left w:val="none" w:sz="0" w:space="0" w:color="auto"/>
            <w:bottom w:val="none" w:sz="0" w:space="0" w:color="auto"/>
            <w:right w:val="none" w:sz="0" w:space="0" w:color="auto"/>
          </w:divBdr>
        </w:div>
        <w:div w:id="1634016962">
          <w:marLeft w:val="0"/>
          <w:marRight w:val="0"/>
          <w:marTop w:val="0"/>
          <w:marBottom w:val="0"/>
          <w:divBdr>
            <w:top w:val="none" w:sz="0" w:space="0" w:color="auto"/>
            <w:left w:val="none" w:sz="0" w:space="0" w:color="auto"/>
            <w:bottom w:val="none" w:sz="0" w:space="0" w:color="auto"/>
            <w:right w:val="none" w:sz="0" w:space="0" w:color="auto"/>
          </w:divBdr>
        </w:div>
        <w:div w:id="1878160250">
          <w:marLeft w:val="0"/>
          <w:marRight w:val="0"/>
          <w:marTop w:val="0"/>
          <w:marBottom w:val="0"/>
          <w:divBdr>
            <w:top w:val="none" w:sz="0" w:space="0" w:color="auto"/>
            <w:left w:val="none" w:sz="0" w:space="0" w:color="auto"/>
            <w:bottom w:val="none" w:sz="0" w:space="0" w:color="auto"/>
            <w:right w:val="none" w:sz="0" w:space="0" w:color="auto"/>
          </w:divBdr>
        </w:div>
        <w:div w:id="1945575536">
          <w:marLeft w:val="0"/>
          <w:marRight w:val="0"/>
          <w:marTop w:val="0"/>
          <w:marBottom w:val="0"/>
          <w:divBdr>
            <w:top w:val="none" w:sz="0" w:space="0" w:color="auto"/>
            <w:left w:val="none" w:sz="0" w:space="0" w:color="auto"/>
            <w:bottom w:val="none" w:sz="0" w:space="0" w:color="auto"/>
            <w:right w:val="none" w:sz="0" w:space="0" w:color="auto"/>
          </w:divBdr>
        </w:div>
        <w:div w:id="1978411690">
          <w:marLeft w:val="0"/>
          <w:marRight w:val="0"/>
          <w:marTop w:val="0"/>
          <w:marBottom w:val="0"/>
          <w:divBdr>
            <w:top w:val="none" w:sz="0" w:space="0" w:color="auto"/>
            <w:left w:val="none" w:sz="0" w:space="0" w:color="auto"/>
            <w:bottom w:val="none" w:sz="0" w:space="0" w:color="auto"/>
            <w:right w:val="none" w:sz="0" w:space="0" w:color="auto"/>
          </w:divBdr>
        </w:div>
      </w:divsChild>
    </w:div>
    <w:div w:id="333803924">
      <w:bodyDiv w:val="1"/>
      <w:marLeft w:val="0"/>
      <w:marRight w:val="0"/>
      <w:marTop w:val="0"/>
      <w:marBottom w:val="0"/>
      <w:divBdr>
        <w:top w:val="none" w:sz="0" w:space="0" w:color="auto"/>
        <w:left w:val="none" w:sz="0" w:space="0" w:color="auto"/>
        <w:bottom w:val="none" w:sz="0" w:space="0" w:color="auto"/>
        <w:right w:val="none" w:sz="0" w:space="0" w:color="auto"/>
      </w:divBdr>
      <w:divsChild>
        <w:div w:id="170340199">
          <w:marLeft w:val="0"/>
          <w:marRight w:val="0"/>
          <w:marTop w:val="0"/>
          <w:marBottom w:val="0"/>
          <w:divBdr>
            <w:top w:val="none" w:sz="0" w:space="0" w:color="auto"/>
            <w:left w:val="none" w:sz="0" w:space="0" w:color="auto"/>
            <w:bottom w:val="none" w:sz="0" w:space="0" w:color="auto"/>
            <w:right w:val="none" w:sz="0" w:space="0" w:color="auto"/>
          </w:divBdr>
        </w:div>
        <w:div w:id="265423703">
          <w:marLeft w:val="0"/>
          <w:marRight w:val="0"/>
          <w:marTop w:val="0"/>
          <w:marBottom w:val="0"/>
          <w:divBdr>
            <w:top w:val="none" w:sz="0" w:space="0" w:color="auto"/>
            <w:left w:val="none" w:sz="0" w:space="0" w:color="auto"/>
            <w:bottom w:val="none" w:sz="0" w:space="0" w:color="auto"/>
            <w:right w:val="none" w:sz="0" w:space="0" w:color="auto"/>
          </w:divBdr>
        </w:div>
        <w:div w:id="482743905">
          <w:marLeft w:val="0"/>
          <w:marRight w:val="0"/>
          <w:marTop w:val="0"/>
          <w:marBottom w:val="0"/>
          <w:divBdr>
            <w:top w:val="none" w:sz="0" w:space="0" w:color="auto"/>
            <w:left w:val="none" w:sz="0" w:space="0" w:color="auto"/>
            <w:bottom w:val="none" w:sz="0" w:space="0" w:color="auto"/>
            <w:right w:val="none" w:sz="0" w:space="0" w:color="auto"/>
          </w:divBdr>
        </w:div>
        <w:div w:id="527792844">
          <w:marLeft w:val="0"/>
          <w:marRight w:val="0"/>
          <w:marTop w:val="0"/>
          <w:marBottom w:val="0"/>
          <w:divBdr>
            <w:top w:val="none" w:sz="0" w:space="0" w:color="auto"/>
            <w:left w:val="none" w:sz="0" w:space="0" w:color="auto"/>
            <w:bottom w:val="none" w:sz="0" w:space="0" w:color="auto"/>
            <w:right w:val="none" w:sz="0" w:space="0" w:color="auto"/>
          </w:divBdr>
        </w:div>
        <w:div w:id="1039892432">
          <w:marLeft w:val="0"/>
          <w:marRight w:val="0"/>
          <w:marTop w:val="0"/>
          <w:marBottom w:val="0"/>
          <w:divBdr>
            <w:top w:val="none" w:sz="0" w:space="0" w:color="auto"/>
            <w:left w:val="none" w:sz="0" w:space="0" w:color="auto"/>
            <w:bottom w:val="none" w:sz="0" w:space="0" w:color="auto"/>
            <w:right w:val="none" w:sz="0" w:space="0" w:color="auto"/>
          </w:divBdr>
        </w:div>
        <w:div w:id="1451052267">
          <w:marLeft w:val="0"/>
          <w:marRight w:val="0"/>
          <w:marTop w:val="0"/>
          <w:marBottom w:val="0"/>
          <w:divBdr>
            <w:top w:val="none" w:sz="0" w:space="0" w:color="auto"/>
            <w:left w:val="none" w:sz="0" w:space="0" w:color="auto"/>
            <w:bottom w:val="none" w:sz="0" w:space="0" w:color="auto"/>
            <w:right w:val="none" w:sz="0" w:space="0" w:color="auto"/>
          </w:divBdr>
        </w:div>
        <w:div w:id="2068914473">
          <w:marLeft w:val="0"/>
          <w:marRight w:val="0"/>
          <w:marTop w:val="0"/>
          <w:marBottom w:val="0"/>
          <w:divBdr>
            <w:top w:val="none" w:sz="0" w:space="0" w:color="auto"/>
            <w:left w:val="none" w:sz="0" w:space="0" w:color="auto"/>
            <w:bottom w:val="none" w:sz="0" w:space="0" w:color="auto"/>
            <w:right w:val="none" w:sz="0" w:space="0" w:color="auto"/>
          </w:divBdr>
        </w:div>
      </w:divsChild>
    </w:div>
    <w:div w:id="370226346">
      <w:bodyDiv w:val="1"/>
      <w:marLeft w:val="0"/>
      <w:marRight w:val="0"/>
      <w:marTop w:val="0"/>
      <w:marBottom w:val="0"/>
      <w:divBdr>
        <w:top w:val="none" w:sz="0" w:space="0" w:color="auto"/>
        <w:left w:val="none" w:sz="0" w:space="0" w:color="auto"/>
        <w:bottom w:val="none" w:sz="0" w:space="0" w:color="auto"/>
        <w:right w:val="none" w:sz="0" w:space="0" w:color="auto"/>
      </w:divBdr>
      <w:divsChild>
        <w:div w:id="815609725">
          <w:marLeft w:val="0"/>
          <w:marRight w:val="0"/>
          <w:marTop w:val="0"/>
          <w:marBottom w:val="0"/>
          <w:divBdr>
            <w:top w:val="none" w:sz="0" w:space="0" w:color="auto"/>
            <w:left w:val="none" w:sz="0" w:space="0" w:color="auto"/>
            <w:bottom w:val="none" w:sz="0" w:space="0" w:color="auto"/>
            <w:right w:val="none" w:sz="0" w:space="0" w:color="auto"/>
          </w:divBdr>
        </w:div>
        <w:div w:id="1634943828">
          <w:marLeft w:val="0"/>
          <w:marRight w:val="0"/>
          <w:marTop w:val="0"/>
          <w:marBottom w:val="0"/>
          <w:divBdr>
            <w:top w:val="none" w:sz="0" w:space="0" w:color="auto"/>
            <w:left w:val="none" w:sz="0" w:space="0" w:color="auto"/>
            <w:bottom w:val="none" w:sz="0" w:space="0" w:color="auto"/>
            <w:right w:val="none" w:sz="0" w:space="0" w:color="auto"/>
          </w:divBdr>
        </w:div>
      </w:divsChild>
    </w:div>
    <w:div w:id="462430855">
      <w:bodyDiv w:val="1"/>
      <w:marLeft w:val="0"/>
      <w:marRight w:val="0"/>
      <w:marTop w:val="0"/>
      <w:marBottom w:val="0"/>
      <w:divBdr>
        <w:top w:val="none" w:sz="0" w:space="0" w:color="auto"/>
        <w:left w:val="none" w:sz="0" w:space="0" w:color="auto"/>
        <w:bottom w:val="none" w:sz="0" w:space="0" w:color="auto"/>
        <w:right w:val="none" w:sz="0" w:space="0" w:color="auto"/>
      </w:divBdr>
      <w:divsChild>
        <w:div w:id="16195509">
          <w:marLeft w:val="0"/>
          <w:marRight w:val="0"/>
          <w:marTop w:val="0"/>
          <w:marBottom w:val="0"/>
          <w:divBdr>
            <w:top w:val="none" w:sz="0" w:space="0" w:color="auto"/>
            <w:left w:val="none" w:sz="0" w:space="0" w:color="auto"/>
            <w:bottom w:val="none" w:sz="0" w:space="0" w:color="auto"/>
            <w:right w:val="none" w:sz="0" w:space="0" w:color="auto"/>
          </w:divBdr>
        </w:div>
        <w:div w:id="92366737">
          <w:marLeft w:val="0"/>
          <w:marRight w:val="0"/>
          <w:marTop w:val="0"/>
          <w:marBottom w:val="0"/>
          <w:divBdr>
            <w:top w:val="none" w:sz="0" w:space="0" w:color="auto"/>
            <w:left w:val="none" w:sz="0" w:space="0" w:color="auto"/>
            <w:bottom w:val="none" w:sz="0" w:space="0" w:color="auto"/>
            <w:right w:val="none" w:sz="0" w:space="0" w:color="auto"/>
          </w:divBdr>
        </w:div>
        <w:div w:id="108548579">
          <w:marLeft w:val="0"/>
          <w:marRight w:val="0"/>
          <w:marTop w:val="0"/>
          <w:marBottom w:val="0"/>
          <w:divBdr>
            <w:top w:val="none" w:sz="0" w:space="0" w:color="auto"/>
            <w:left w:val="none" w:sz="0" w:space="0" w:color="auto"/>
            <w:bottom w:val="none" w:sz="0" w:space="0" w:color="auto"/>
            <w:right w:val="none" w:sz="0" w:space="0" w:color="auto"/>
          </w:divBdr>
        </w:div>
        <w:div w:id="162165444">
          <w:marLeft w:val="0"/>
          <w:marRight w:val="0"/>
          <w:marTop w:val="0"/>
          <w:marBottom w:val="0"/>
          <w:divBdr>
            <w:top w:val="none" w:sz="0" w:space="0" w:color="auto"/>
            <w:left w:val="none" w:sz="0" w:space="0" w:color="auto"/>
            <w:bottom w:val="none" w:sz="0" w:space="0" w:color="auto"/>
            <w:right w:val="none" w:sz="0" w:space="0" w:color="auto"/>
          </w:divBdr>
        </w:div>
        <w:div w:id="195043416">
          <w:marLeft w:val="0"/>
          <w:marRight w:val="0"/>
          <w:marTop w:val="0"/>
          <w:marBottom w:val="0"/>
          <w:divBdr>
            <w:top w:val="none" w:sz="0" w:space="0" w:color="auto"/>
            <w:left w:val="none" w:sz="0" w:space="0" w:color="auto"/>
            <w:bottom w:val="none" w:sz="0" w:space="0" w:color="auto"/>
            <w:right w:val="none" w:sz="0" w:space="0" w:color="auto"/>
          </w:divBdr>
        </w:div>
        <w:div w:id="202643160">
          <w:marLeft w:val="0"/>
          <w:marRight w:val="0"/>
          <w:marTop w:val="0"/>
          <w:marBottom w:val="0"/>
          <w:divBdr>
            <w:top w:val="none" w:sz="0" w:space="0" w:color="auto"/>
            <w:left w:val="none" w:sz="0" w:space="0" w:color="auto"/>
            <w:bottom w:val="none" w:sz="0" w:space="0" w:color="auto"/>
            <w:right w:val="none" w:sz="0" w:space="0" w:color="auto"/>
          </w:divBdr>
        </w:div>
        <w:div w:id="324017464">
          <w:marLeft w:val="0"/>
          <w:marRight w:val="0"/>
          <w:marTop w:val="0"/>
          <w:marBottom w:val="0"/>
          <w:divBdr>
            <w:top w:val="none" w:sz="0" w:space="0" w:color="auto"/>
            <w:left w:val="none" w:sz="0" w:space="0" w:color="auto"/>
            <w:bottom w:val="none" w:sz="0" w:space="0" w:color="auto"/>
            <w:right w:val="none" w:sz="0" w:space="0" w:color="auto"/>
          </w:divBdr>
        </w:div>
        <w:div w:id="325207285">
          <w:marLeft w:val="0"/>
          <w:marRight w:val="0"/>
          <w:marTop w:val="0"/>
          <w:marBottom w:val="0"/>
          <w:divBdr>
            <w:top w:val="none" w:sz="0" w:space="0" w:color="auto"/>
            <w:left w:val="none" w:sz="0" w:space="0" w:color="auto"/>
            <w:bottom w:val="none" w:sz="0" w:space="0" w:color="auto"/>
            <w:right w:val="none" w:sz="0" w:space="0" w:color="auto"/>
          </w:divBdr>
        </w:div>
        <w:div w:id="337201445">
          <w:marLeft w:val="0"/>
          <w:marRight w:val="0"/>
          <w:marTop w:val="0"/>
          <w:marBottom w:val="0"/>
          <w:divBdr>
            <w:top w:val="none" w:sz="0" w:space="0" w:color="auto"/>
            <w:left w:val="none" w:sz="0" w:space="0" w:color="auto"/>
            <w:bottom w:val="none" w:sz="0" w:space="0" w:color="auto"/>
            <w:right w:val="none" w:sz="0" w:space="0" w:color="auto"/>
          </w:divBdr>
        </w:div>
        <w:div w:id="350763551">
          <w:marLeft w:val="0"/>
          <w:marRight w:val="0"/>
          <w:marTop w:val="0"/>
          <w:marBottom w:val="0"/>
          <w:divBdr>
            <w:top w:val="none" w:sz="0" w:space="0" w:color="auto"/>
            <w:left w:val="none" w:sz="0" w:space="0" w:color="auto"/>
            <w:bottom w:val="none" w:sz="0" w:space="0" w:color="auto"/>
            <w:right w:val="none" w:sz="0" w:space="0" w:color="auto"/>
          </w:divBdr>
        </w:div>
        <w:div w:id="370036141">
          <w:marLeft w:val="0"/>
          <w:marRight w:val="0"/>
          <w:marTop w:val="0"/>
          <w:marBottom w:val="0"/>
          <w:divBdr>
            <w:top w:val="none" w:sz="0" w:space="0" w:color="auto"/>
            <w:left w:val="none" w:sz="0" w:space="0" w:color="auto"/>
            <w:bottom w:val="none" w:sz="0" w:space="0" w:color="auto"/>
            <w:right w:val="none" w:sz="0" w:space="0" w:color="auto"/>
          </w:divBdr>
        </w:div>
        <w:div w:id="476460098">
          <w:marLeft w:val="0"/>
          <w:marRight w:val="0"/>
          <w:marTop w:val="0"/>
          <w:marBottom w:val="0"/>
          <w:divBdr>
            <w:top w:val="none" w:sz="0" w:space="0" w:color="auto"/>
            <w:left w:val="none" w:sz="0" w:space="0" w:color="auto"/>
            <w:bottom w:val="none" w:sz="0" w:space="0" w:color="auto"/>
            <w:right w:val="none" w:sz="0" w:space="0" w:color="auto"/>
          </w:divBdr>
        </w:div>
        <w:div w:id="527332646">
          <w:marLeft w:val="0"/>
          <w:marRight w:val="0"/>
          <w:marTop w:val="0"/>
          <w:marBottom w:val="0"/>
          <w:divBdr>
            <w:top w:val="none" w:sz="0" w:space="0" w:color="auto"/>
            <w:left w:val="none" w:sz="0" w:space="0" w:color="auto"/>
            <w:bottom w:val="none" w:sz="0" w:space="0" w:color="auto"/>
            <w:right w:val="none" w:sz="0" w:space="0" w:color="auto"/>
          </w:divBdr>
        </w:div>
        <w:div w:id="547690534">
          <w:marLeft w:val="0"/>
          <w:marRight w:val="0"/>
          <w:marTop w:val="0"/>
          <w:marBottom w:val="0"/>
          <w:divBdr>
            <w:top w:val="none" w:sz="0" w:space="0" w:color="auto"/>
            <w:left w:val="none" w:sz="0" w:space="0" w:color="auto"/>
            <w:bottom w:val="none" w:sz="0" w:space="0" w:color="auto"/>
            <w:right w:val="none" w:sz="0" w:space="0" w:color="auto"/>
          </w:divBdr>
        </w:div>
        <w:div w:id="555504785">
          <w:marLeft w:val="0"/>
          <w:marRight w:val="0"/>
          <w:marTop w:val="0"/>
          <w:marBottom w:val="0"/>
          <w:divBdr>
            <w:top w:val="none" w:sz="0" w:space="0" w:color="auto"/>
            <w:left w:val="none" w:sz="0" w:space="0" w:color="auto"/>
            <w:bottom w:val="none" w:sz="0" w:space="0" w:color="auto"/>
            <w:right w:val="none" w:sz="0" w:space="0" w:color="auto"/>
          </w:divBdr>
        </w:div>
        <w:div w:id="610741850">
          <w:marLeft w:val="0"/>
          <w:marRight w:val="0"/>
          <w:marTop w:val="0"/>
          <w:marBottom w:val="0"/>
          <w:divBdr>
            <w:top w:val="none" w:sz="0" w:space="0" w:color="auto"/>
            <w:left w:val="none" w:sz="0" w:space="0" w:color="auto"/>
            <w:bottom w:val="none" w:sz="0" w:space="0" w:color="auto"/>
            <w:right w:val="none" w:sz="0" w:space="0" w:color="auto"/>
          </w:divBdr>
        </w:div>
        <w:div w:id="616183230">
          <w:marLeft w:val="0"/>
          <w:marRight w:val="0"/>
          <w:marTop w:val="0"/>
          <w:marBottom w:val="0"/>
          <w:divBdr>
            <w:top w:val="none" w:sz="0" w:space="0" w:color="auto"/>
            <w:left w:val="none" w:sz="0" w:space="0" w:color="auto"/>
            <w:bottom w:val="none" w:sz="0" w:space="0" w:color="auto"/>
            <w:right w:val="none" w:sz="0" w:space="0" w:color="auto"/>
          </w:divBdr>
        </w:div>
        <w:div w:id="756438840">
          <w:marLeft w:val="0"/>
          <w:marRight w:val="0"/>
          <w:marTop w:val="0"/>
          <w:marBottom w:val="0"/>
          <w:divBdr>
            <w:top w:val="none" w:sz="0" w:space="0" w:color="auto"/>
            <w:left w:val="none" w:sz="0" w:space="0" w:color="auto"/>
            <w:bottom w:val="none" w:sz="0" w:space="0" w:color="auto"/>
            <w:right w:val="none" w:sz="0" w:space="0" w:color="auto"/>
          </w:divBdr>
        </w:div>
        <w:div w:id="759833037">
          <w:marLeft w:val="0"/>
          <w:marRight w:val="0"/>
          <w:marTop w:val="0"/>
          <w:marBottom w:val="0"/>
          <w:divBdr>
            <w:top w:val="none" w:sz="0" w:space="0" w:color="auto"/>
            <w:left w:val="none" w:sz="0" w:space="0" w:color="auto"/>
            <w:bottom w:val="none" w:sz="0" w:space="0" w:color="auto"/>
            <w:right w:val="none" w:sz="0" w:space="0" w:color="auto"/>
          </w:divBdr>
        </w:div>
        <w:div w:id="833297387">
          <w:marLeft w:val="0"/>
          <w:marRight w:val="0"/>
          <w:marTop w:val="0"/>
          <w:marBottom w:val="0"/>
          <w:divBdr>
            <w:top w:val="none" w:sz="0" w:space="0" w:color="auto"/>
            <w:left w:val="none" w:sz="0" w:space="0" w:color="auto"/>
            <w:bottom w:val="none" w:sz="0" w:space="0" w:color="auto"/>
            <w:right w:val="none" w:sz="0" w:space="0" w:color="auto"/>
          </w:divBdr>
        </w:div>
        <w:div w:id="839663316">
          <w:marLeft w:val="0"/>
          <w:marRight w:val="0"/>
          <w:marTop w:val="0"/>
          <w:marBottom w:val="0"/>
          <w:divBdr>
            <w:top w:val="none" w:sz="0" w:space="0" w:color="auto"/>
            <w:left w:val="none" w:sz="0" w:space="0" w:color="auto"/>
            <w:bottom w:val="none" w:sz="0" w:space="0" w:color="auto"/>
            <w:right w:val="none" w:sz="0" w:space="0" w:color="auto"/>
          </w:divBdr>
        </w:div>
        <w:div w:id="882400321">
          <w:marLeft w:val="0"/>
          <w:marRight w:val="0"/>
          <w:marTop w:val="0"/>
          <w:marBottom w:val="0"/>
          <w:divBdr>
            <w:top w:val="none" w:sz="0" w:space="0" w:color="auto"/>
            <w:left w:val="none" w:sz="0" w:space="0" w:color="auto"/>
            <w:bottom w:val="none" w:sz="0" w:space="0" w:color="auto"/>
            <w:right w:val="none" w:sz="0" w:space="0" w:color="auto"/>
          </w:divBdr>
        </w:div>
        <w:div w:id="891817407">
          <w:marLeft w:val="0"/>
          <w:marRight w:val="0"/>
          <w:marTop w:val="0"/>
          <w:marBottom w:val="0"/>
          <w:divBdr>
            <w:top w:val="none" w:sz="0" w:space="0" w:color="auto"/>
            <w:left w:val="none" w:sz="0" w:space="0" w:color="auto"/>
            <w:bottom w:val="none" w:sz="0" w:space="0" w:color="auto"/>
            <w:right w:val="none" w:sz="0" w:space="0" w:color="auto"/>
          </w:divBdr>
        </w:div>
        <w:div w:id="922300097">
          <w:marLeft w:val="0"/>
          <w:marRight w:val="0"/>
          <w:marTop w:val="0"/>
          <w:marBottom w:val="0"/>
          <w:divBdr>
            <w:top w:val="none" w:sz="0" w:space="0" w:color="auto"/>
            <w:left w:val="none" w:sz="0" w:space="0" w:color="auto"/>
            <w:bottom w:val="none" w:sz="0" w:space="0" w:color="auto"/>
            <w:right w:val="none" w:sz="0" w:space="0" w:color="auto"/>
          </w:divBdr>
        </w:div>
        <w:div w:id="928663977">
          <w:marLeft w:val="0"/>
          <w:marRight w:val="0"/>
          <w:marTop w:val="0"/>
          <w:marBottom w:val="0"/>
          <w:divBdr>
            <w:top w:val="none" w:sz="0" w:space="0" w:color="auto"/>
            <w:left w:val="none" w:sz="0" w:space="0" w:color="auto"/>
            <w:bottom w:val="none" w:sz="0" w:space="0" w:color="auto"/>
            <w:right w:val="none" w:sz="0" w:space="0" w:color="auto"/>
          </w:divBdr>
        </w:div>
        <w:div w:id="930697423">
          <w:marLeft w:val="0"/>
          <w:marRight w:val="0"/>
          <w:marTop w:val="0"/>
          <w:marBottom w:val="0"/>
          <w:divBdr>
            <w:top w:val="none" w:sz="0" w:space="0" w:color="auto"/>
            <w:left w:val="none" w:sz="0" w:space="0" w:color="auto"/>
            <w:bottom w:val="none" w:sz="0" w:space="0" w:color="auto"/>
            <w:right w:val="none" w:sz="0" w:space="0" w:color="auto"/>
          </w:divBdr>
        </w:div>
        <w:div w:id="1006978532">
          <w:marLeft w:val="0"/>
          <w:marRight w:val="0"/>
          <w:marTop w:val="0"/>
          <w:marBottom w:val="0"/>
          <w:divBdr>
            <w:top w:val="none" w:sz="0" w:space="0" w:color="auto"/>
            <w:left w:val="none" w:sz="0" w:space="0" w:color="auto"/>
            <w:bottom w:val="none" w:sz="0" w:space="0" w:color="auto"/>
            <w:right w:val="none" w:sz="0" w:space="0" w:color="auto"/>
          </w:divBdr>
        </w:div>
        <w:div w:id="1044256344">
          <w:marLeft w:val="0"/>
          <w:marRight w:val="0"/>
          <w:marTop w:val="0"/>
          <w:marBottom w:val="0"/>
          <w:divBdr>
            <w:top w:val="none" w:sz="0" w:space="0" w:color="auto"/>
            <w:left w:val="none" w:sz="0" w:space="0" w:color="auto"/>
            <w:bottom w:val="none" w:sz="0" w:space="0" w:color="auto"/>
            <w:right w:val="none" w:sz="0" w:space="0" w:color="auto"/>
          </w:divBdr>
        </w:div>
        <w:div w:id="1150950451">
          <w:marLeft w:val="0"/>
          <w:marRight w:val="0"/>
          <w:marTop w:val="0"/>
          <w:marBottom w:val="0"/>
          <w:divBdr>
            <w:top w:val="none" w:sz="0" w:space="0" w:color="auto"/>
            <w:left w:val="none" w:sz="0" w:space="0" w:color="auto"/>
            <w:bottom w:val="none" w:sz="0" w:space="0" w:color="auto"/>
            <w:right w:val="none" w:sz="0" w:space="0" w:color="auto"/>
          </w:divBdr>
        </w:div>
        <w:div w:id="1256593495">
          <w:marLeft w:val="0"/>
          <w:marRight w:val="0"/>
          <w:marTop w:val="0"/>
          <w:marBottom w:val="0"/>
          <w:divBdr>
            <w:top w:val="none" w:sz="0" w:space="0" w:color="auto"/>
            <w:left w:val="none" w:sz="0" w:space="0" w:color="auto"/>
            <w:bottom w:val="none" w:sz="0" w:space="0" w:color="auto"/>
            <w:right w:val="none" w:sz="0" w:space="0" w:color="auto"/>
          </w:divBdr>
        </w:div>
        <w:div w:id="1303921339">
          <w:marLeft w:val="0"/>
          <w:marRight w:val="0"/>
          <w:marTop w:val="0"/>
          <w:marBottom w:val="0"/>
          <w:divBdr>
            <w:top w:val="none" w:sz="0" w:space="0" w:color="auto"/>
            <w:left w:val="none" w:sz="0" w:space="0" w:color="auto"/>
            <w:bottom w:val="none" w:sz="0" w:space="0" w:color="auto"/>
            <w:right w:val="none" w:sz="0" w:space="0" w:color="auto"/>
          </w:divBdr>
        </w:div>
        <w:div w:id="1321734966">
          <w:marLeft w:val="0"/>
          <w:marRight w:val="0"/>
          <w:marTop w:val="0"/>
          <w:marBottom w:val="0"/>
          <w:divBdr>
            <w:top w:val="none" w:sz="0" w:space="0" w:color="auto"/>
            <w:left w:val="none" w:sz="0" w:space="0" w:color="auto"/>
            <w:bottom w:val="none" w:sz="0" w:space="0" w:color="auto"/>
            <w:right w:val="none" w:sz="0" w:space="0" w:color="auto"/>
          </w:divBdr>
        </w:div>
        <w:div w:id="1334995325">
          <w:marLeft w:val="0"/>
          <w:marRight w:val="0"/>
          <w:marTop w:val="0"/>
          <w:marBottom w:val="0"/>
          <w:divBdr>
            <w:top w:val="none" w:sz="0" w:space="0" w:color="auto"/>
            <w:left w:val="none" w:sz="0" w:space="0" w:color="auto"/>
            <w:bottom w:val="none" w:sz="0" w:space="0" w:color="auto"/>
            <w:right w:val="none" w:sz="0" w:space="0" w:color="auto"/>
          </w:divBdr>
        </w:div>
        <w:div w:id="1344167446">
          <w:marLeft w:val="0"/>
          <w:marRight w:val="0"/>
          <w:marTop w:val="0"/>
          <w:marBottom w:val="0"/>
          <w:divBdr>
            <w:top w:val="none" w:sz="0" w:space="0" w:color="auto"/>
            <w:left w:val="none" w:sz="0" w:space="0" w:color="auto"/>
            <w:bottom w:val="none" w:sz="0" w:space="0" w:color="auto"/>
            <w:right w:val="none" w:sz="0" w:space="0" w:color="auto"/>
          </w:divBdr>
        </w:div>
        <w:div w:id="1355572412">
          <w:marLeft w:val="0"/>
          <w:marRight w:val="0"/>
          <w:marTop w:val="0"/>
          <w:marBottom w:val="0"/>
          <w:divBdr>
            <w:top w:val="none" w:sz="0" w:space="0" w:color="auto"/>
            <w:left w:val="none" w:sz="0" w:space="0" w:color="auto"/>
            <w:bottom w:val="none" w:sz="0" w:space="0" w:color="auto"/>
            <w:right w:val="none" w:sz="0" w:space="0" w:color="auto"/>
          </w:divBdr>
        </w:div>
        <w:div w:id="1363359981">
          <w:marLeft w:val="0"/>
          <w:marRight w:val="0"/>
          <w:marTop w:val="0"/>
          <w:marBottom w:val="0"/>
          <w:divBdr>
            <w:top w:val="none" w:sz="0" w:space="0" w:color="auto"/>
            <w:left w:val="none" w:sz="0" w:space="0" w:color="auto"/>
            <w:bottom w:val="none" w:sz="0" w:space="0" w:color="auto"/>
            <w:right w:val="none" w:sz="0" w:space="0" w:color="auto"/>
          </w:divBdr>
        </w:div>
        <w:div w:id="1409041241">
          <w:marLeft w:val="0"/>
          <w:marRight w:val="0"/>
          <w:marTop w:val="0"/>
          <w:marBottom w:val="0"/>
          <w:divBdr>
            <w:top w:val="none" w:sz="0" w:space="0" w:color="auto"/>
            <w:left w:val="none" w:sz="0" w:space="0" w:color="auto"/>
            <w:bottom w:val="none" w:sz="0" w:space="0" w:color="auto"/>
            <w:right w:val="none" w:sz="0" w:space="0" w:color="auto"/>
          </w:divBdr>
        </w:div>
        <w:div w:id="1436365072">
          <w:marLeft w:val="0"/>
          <w:marRight w:val="0"/>
          <w:marTop w:val="0"/>
          <w:marBottom w:val="0"/>
          <w:divBdr>
            <w:top w:val="none" w:sz="0" w:space="0" w:color="auto"/>
            <w:left w:val="none" w:sz="0" w:space="0" w:color="auto"/>
            <w:bottom w:val="none" w:sz="0" w:space="0" w:color="auto"/>
            <w:right w:val="none" w:sz="0" w:space="0" w:color="auto"/>
          </w:divBdr>
        </w:div>
        <w:div w:id="1452820901">
          <w:marLeft w:val="0"/>
          <w:marRight w:val="0"/>
          <w:marTop w:val="0"/>
          <w:marBottom w:val="0"/>
          <w:divBdr>
            <w:top w:val="none" w:sz="0" w:space="0" w:color="auto"/>
            <w:left w:val="none" w:sz="0" w:space="0" w:color="auto"/>
            <w:bottom w:val="none" w:sz="0" w:space="0" w:color="auto"/>
            <w:right w:val="none" w:sz="0" w:space="0" w:color="auto"/>
          </w:divBdr>
        </w:div>
        <w:div w:id="1463813199">
          <w:marLeft w:val="0"/>
          <w:marRight w:val="0"/>
          <w:marTop w:val="0"/>
          <w:marBottom w:val="0"/>
          <w:divBdr>
            <w:top w:val="none" w:sz="0" w:space="0" w:color="auto"/>
            <w:left w:val="none" w:sz="0" w:space="0" w:color="auto"/>
            <w:bottom w:val="none" w:sz="0" w:space="0" w:color="auto"/>
            <w:right w:val="none" w:sz="0" w:space="0" w:color="auto"/>
          </w:divBdr>
        </w:div>
        <w:div w:id="1465344616">
          <w:marLeft w:val="0"/>
          <w:marRight w:val="0"/>
          <w:marTop w:val="0"/>
          <w:marBottom w:val="0"/>
          <w:divBdr>
            <w:top w:val="none" w:sz="0" w:space="0" w:color="auto"/>
            <w:left w:val="none" w:sz="0" w:space="0" w:color="auto"/>
            <w:bottom w:val="none" w:sz="0" w:space="0" w:color="auto"/>
            <w:right w:val="none" w:sz="0" w:space="0" w:color="auto"/>
          </w:divBdr>
        </w:div>
        <w:div w:id="1465730384">
          <w:marLeft w:val="0"/>
          <w:marRight w:val="0"/>
          <w:marTop w:val="0"/>
          <w:marBottom w:val="0"/>
          <w:divBdr>
            <w:top w:val="none" w:sz="0" w:space="0" w:color="auto"/>
            <w:left w:val="none" w:sz="0" w:space="0" w:color="auto"/>
            <w:bottom w:val="none" w:sz="0" w:space="0" w:color="auto"/>
            <w:right w:val="none" w:sz="0" w:space="0" w:color="auto"/>
          </w:divBdr>
        </w:div>
        <w:div w:id="1467360624">
          <w:marLeft w:val="0"/>
          <w:marRight w:val="0"/>
          <w:marTop w:val="0"/>
          <w:marBottom w:val="0"/>
          <w:divBdr>
            <w:top w:val="none" w:sz="0" w:space="0" w:color="auto"/>
            <w:left w:val="none" w:sz="0" w:space="0" w:color="auto"/>
            <w:bottom w:val="none" w:sz="0" w:space="0" w:color="auto"/>
            <w:right w:val="none" w:sz="0" w:space="0" w:color="auto"/>
          </w:divBdr>
        </w:div>
        <w:div w:id="1473207010">
          <w:marLeft w:val="0"/>
          <w:marRight w:val="0"/>
          <w:marTop w:val="0"/>
          <w:marBottom w:val="0"/>
          <w:divBdr>
            <w:top w:val="none" w:sz="0" w:space="0" w:color="auto"/>
            <w:left w:val="none" w:sz="0" w:space="0" w:color="auto"/>
            <w:bottom w:val="none" w:sz="0" w:space="0" w:color="auto"/>
            <w:right w:val="none" w:sz="0" w:space="0" w:color="auto"/>
          </w:divBdr>
        </w:div>
        <w:div w:id="1515877224">
          <w:marLeft w:val="0"/>
          <w:marRight w:val="0"/>
          <w:marTop w:val="0"/>
          <w:marBottom w:val="0"/>
          <w:divBdr>
            <w:top w:val="none" w:sz="0" w:space="0" w:color="auto"/>
            <w:left w:val="none" w:sz="0" w:space="0" w:color="auto"/>
            <w:bottom w:val="none" w:sz="0" w:space="0" w:color="auto"/>
            <w:right w:val="none" w:sz="0" w:space="0" w:color="auto"/>
          </w:divBdr>
        </w:div>
        <w:div w:id="1532645713">
          <w:marLeft w:val="0"/>
          <w:marRight w:val="0"/>
          <w:marTop w:val="0"/>
          <w:marBottom w:val="0"/>
          <w:divBdr>
            <w:top w:val="none" w:sz="0" w:space="0" w:color="auto"/>
            <w:left w:val="none" w:sz="0" w:space="0" w:color="auto"/>
            <w:bottom w:val="none" w:sz="0" w:space="0" w:color="auto"/>
            <w:right w:val="none" w:sz="0" w:space="0" w:color="auto"/>
          </w:divBdr>
        </w:div>
        <w:div w:id="1611662651">
          <w:marLeft w:val="0"/>
          <w:marRight w:val="0"/>
          <w:marTop w:val="0"/>
          <w:marBottom w:val="0"/>
          <w:divBdr>
            <w:top w:val="none" w:sz="0" w:space="0" w:color="auto"/>
            <w:left w:val="none" w:sz="0" w:space="0" w:color="auto"/>
            <w:bottom w:val="none" w:sz="0" w:space="0" w:color="auto"/>
            <w:right w:val="none" w:sz="0" w:space="0" w:color="auto"/>
          </w:divBdr>
        </w:div>
        <w:div w:id="1613587886">
          <w:marLeft w:val="0"/>
          <w:marRight w:val="0"/>
          <w:marTop w:val="0"/>
          <w:marBottom w:val="0"/>
          <w:divBdr>
            <w:top w:val="none" w:sz="0" w:space="0" w:color="auto"/>
            <w:left w:val="none" w:sz="0" w:space="0" w:color="auto"/>
            <w:bottom w:val="none" w:sz="0" w:space="0" w:color="auto"/>
            <w:right w:val="none" w:sz="0" w:space="0" w:color="auto"/>
          </w:divBdr>
        </w:div>
        <w:div w:id="1619600327">
          <w:marLeft w:val="0"/>
          <w:marRight w:val="0"/>
          <w:marTop w:val="0"/>
          <w:marBottom w:val="0"/>
          <w:divBdr>
            <w:top w:val="none" w:sz="0" w:space="0" w:color="auto"/>
            <w:left w:val="none" w:sz="0" w:space="0" w:color="auto"/>
            <w:bottom w:val="none" w:sz="0" w:space="0" w:color="auto"/>
            <w:right w:val="none" w:sz="0" w:space="0" w:color="auto"/>
          </w:divBdr>
        </w:div>
        <w:div w:id="1689939351">
          <w:marLeft w:val="0"/>
          <w:marRight w:val="0"/>
          <w:marTop w:val="0"/>
          <w:marBottom w:val="0"/>
          <w:divBdr>
            <w:top w:val="none" w:sz="0" w:space="0" w:color="auto"/>
            <w:left w:val="none" w:sz="0" w:space="0" w:color="auto"/>
            <w:bottom w:val="none" w:sz="0" w:space="0" w:color="auto"/>
            <w:right w:val="none" w:sz="0" w:space="0" w:color="auto"/>
          </w:divBdr>
        </w:div>
        <w:div w:id="1718432404">
          <w:marLeft w:val="0"/>
          <w:marRight w:val="0"/>
          <w:marTop w:val="0"/>
          <w:marBottom w:val="0"/>
          <w:divBdr>
            <w:top w:val="none" w:sz="0" w:space="0" w:color="auto"/>
            <w:left w:val="none" w:sz="0" w:space="0" w:color="auto"/>
            <w:bottom w:val="none" w:sz="0" w:space="0" w:color="auto"/>
            <w:right w:val="none" w:sz="0" w:space="0" w:color="auto"/>
          </w:divBdr>
        </w:div>
        <w:div w:id="1783648467">
          <w:marLeft w:val="0"/>
          <w:marRight w:val="0"/>
          <w:marTop w:val="0"/>
          <w:marBottom w:val="0"/>
          <w:divBdr>
            <w:top w:val="none" w:sz="0" w:space="0" w:color="auto"/>
            <w:left w:val="none" w:sz="0" w:space="0" w:color="auto"/>
            <w:bottom w:val="none" w:sz="0" w:space="0" w:color="auto"/>
            <w:right w:val="none" w:sz="0" w:space="0" w:color="auto"/>
          </w:divBdr>
        </w:div>
        <w:div w:id="1787193098">
          <w:marLeft w:val="0"/>
          <w:marRight w:val="0"/>
          <w:marTop w:val="0"/>
          <w:marBottom w:val="0"/>
          <w:divBdr>
            <w:top w:val="none" w:sz="0" w:space="0" w:color="auto"/>
            <w:left w:val="none" w:sz="0" w:space="0" w:color="auto"/>
            <w:bottom w:val="none" w:sz="0" w:space="0" w:color="auto"/>
            <w:right w:val="none" w:sz="0" w:space="0" w:color="auto"/>
          </w:divBdr>
        </w:div>
        <w:div w:id="1823959799">
          <w:marLeft w:val="0"/>
          <w:marRight w:val="0"/>
          <w:marTop w:val="0"/>
          <w:marBottom w:val="0"/>
          <w:divBdr>
            <w:top w:val="none" w:sz="0" w:space="0" w:color="auto"/>
            <w:left w:val="none" w:sz="0" w:space="0" w:color="auto"/>
            <w:bottom w:val="none" w:sz="0" w:space="0" w:color="auto"/>
            <w:right w:val="none" w:sz="0" w:space="0" w:color="auto"/>
          </w:divBdr>
        </w:div>
        <w:div w:id="1857766135">
          <w:marLeft w:val="0"/>
          <w:marRight w:val="0"/>
          <w:marTop w:val="0"/>
          <w:marBottom w:val="0"/>
          <w:divBdr>
            <w:top w:val="none" w:sz="0" w:space="0" w:color="auto"/>
            <w:left w:val="none" w:sz="0" w:space="0" w:color="auto"/>
            <w:bottom w:val="none" w:sz="0" w:space="0" w:color="auto"/>
            <w:right w:val="none" w:sz="0" w:space="0" w:color="auto"/>
          </w:divBdr>
        </w:div>
        <w:div w:id="1904020181">
          <w:marLeft w:val="0"/>
          <w:marRight w:val="0"/>
          <w:marTop w:val="0"/>
          <w:marBottom w:val="0"/>
          <w:divBdr>
            <w:top w:val="none" w:sz="0" w:space="0" w:color="auto"/>
            <w:left w:val="none" w:sz="0" w:space="0" w:color="auto"/>
            <w:bottom w:val="none" w:sz="0" w:space="0" w:color="auto"/>
            <w:right w:val="none" w:sz="0" w:space="0" w:color="auto"/>
          </w:divBdr>
        </w:div>
        <w:div w:id="1931310952">
          <w:marLeft w:val="0"/>
          <w:marRight w:val="0"/>
          <w:marTop w:val="0"/>
          <w:marBottom w:val="0"/>
          <w:divBdr>
            <w:top w:val="none" w:sz="0" w:space="0" w:color="auto"/>
            <w:left w:val="none" w:sz="0" w:space="0" w:color="auto"/>
            <w:bottom w:val="none" w:sz="0" w:space="0" w:color="auto"/>
            <w:right w:val="none" w:sz="0" w:space="0" w:color="auto"/>
          </w:divBdr>
        </w:div>
        <w:div w:id="1944917548">
          <w:marLeft w:val="0"/>
          <w:marRight w:val="0"/>
          <w:marTop w:val="0"/>
          <w:marBottom w:val="0"/>
          <w:divBdr>
            <w:top w:val="none" w:sz="0" w:space="0" w:color="auto"/>
            <w:left w:val="none" w:sz="0" w:space="0" w:color="auto"/>
            <w:bottom w:val="none" w:sz="0" w:space="0" w:color="auto"/>
            <w:right w:val="none" w:sz="0" w:space="0" w:color="auto"/>
          </w:divBdr>
        </w:div>
        <w:div w:id="2062902928">
          <w:marLeft w:val="0"/>
          <w:marRight w:val="0"/>
          <w:marTop w:val="0"/>
          <w:marBottom w:val="0"/>
          <w:divBdr>
            <w:top w:val="none" w:sz="0" w:space="0" w:color="auto"/>
            <w:left w:val="none" w:sz="0" w:space="0" w:color="auto"/>
            <w:bottom w:val="none" w:sz="0" w:space="0" w:color="auto"/>
            <w:right w:val="none" w:sz="0" w:space="0" w:color="auto"/>
          </w:divBdr>
        </w:div>
        <w:div w:id="2088962303">
          <w:marLeft w:val="0"/>
          <w:marRight w:val="0"/>
          <w:marTop w:val="0"/>
          <w:marBottom w:val="0"/>
          <w:divBdr>
            <w:top w:val="none" w:sz="0" w:space="0" w:color="auto"/>
            <w:left w:val="none" w:sz="0" w:space="0" w:color="auto"/>
            <w:bottom w:val="none" w:sz="0" w:space="0" w:color="auto"/>
            <w:right w:val="none" w:sz="0" w:space="0" w:color="auto"/>
          </w:divBdr>
        </w:div>
        <w:div w:id="2111117638">
          <w:marLeft w:val="0"/>
          <w:marRight w:val="0"/>
          <w:marTop w:val="0"/>
          <w:marBottom w:val="0"/>
          <w:divBdr>
            <w:top w:val="none" w:sz="0" w:space="0" w:color="auto"/>
            <w:left w:val="none" w:sz="0" w:space="0" w:color="auto"/>
            <w:bottom w:val="none" w:sz="0" w:space="0" w:color="auto"/>
            <w:right w:val="none" w:sz="0" w:space="0" w:color="auto"/>
          </w:divBdr>
        </w:div>
        <w:div w:id="2132897567">
          <w:marLeft w:val="0"/>
          <w:marRight w:val="0"/>
          <w:marTop w:val="0"/>
          <w:marBottom w:val="0"/>
          <w:divBdr>
            <w:top w:val="none" w:sz="0" w:space="0" w:color="auto"/>
            <w:left w:val="none" w:sz="0" w:space="0" w:color="auto"/>
            <w:bottom w:val="none" w:sz="0" w:space="0" w:color="auto"/>
            <w:right w:val="none" w:sz="0" w:space="0" w:color="auto"/>
          </w:divBdr>
        </w:div>
      </w:divsChild>
    </w:div>
    <w:div w:id="472796327">
      <w:bodyDiv w:val="1"/>
      <w:marLeft w:val="0"/>
      <w:marRight w:val="0"/>
      <w:marTop w:val="0"/>
      <w:marBottom w:val="0"/>
      <w:divBdr>
        <w:top w:val="none" w:sz="0" w:space="0" w:color="auto"/>
        <w:left w:val="none" w:sz="0" w:space="0" w:color="auto"/>
        <w:bottom w:val="none" w:sz="0" w:space="0" w:color="auto"/>
        <w:right w:val="none" w:sz="0" w:space="0" w:color="auto"/>
      </w:divBdr>
      <w:divsChild>
        <w:div w:id="69735200">
          <w:marLeft w:val="0"/>
          <w:marRight w:val="0"/>
          <w:marTop w:val="0"/>
          <w:marBottom w:val="0"/>
          <w:divBdr>
            <w:top w:val="none" w:sz="0" w:space="0" w:color="auto"/>
            <w:left w:val="none" w:sz="0" w:space="0" w:color="auto"/>
            <w:bottom w:val="none" w:sz="0" w:space="0" w:color="auto"/>
            <w:right w:val="none" w:sz="0" w:space="0" w:color="auto"/>
          </w:divBdr>
        </w:div>
        <w:div w:id="570043945">
          <w:marLeft w:val="0"/>
          <w:marRight w:val="0"/>
          <w:marTop w:val="0"/>
          <w:marBottom w:val="0"/>
          <w:divBdr>
            <w:top w:val="none" w:sz="0" w:space="0" w:color="auto"/>
            <w:left w:val="none" w:sz="0" w:space="0" w:color="auto"/>
            <w:bottom w:val="none" w:sz="0" w:space="0" w:color="auto"/>
            <w:right w:val="none" w:sz="0" w:space="0" w:color="auto"/>
          </w:divBdr>
        </w:div>
        <w:div w:id="1062874465">
          <w:marLeft w:val="0"/>
          <w:marRight w:val="0"/>
          <w:marTop w:val="0"/>
          <w:marBottom w:val="0"/>
          <w:divBdr>
            <w:top w:val="none" w:sz="0" w:space="0" w:color="auto"/>
            <w:left w:val="none" w:sz="0" w:space="0" w:color="auto"/>
            <w:bottom w:val="none" w:sz="0" w:space="0" w:color="auto"/>
            <w:right w:val="none" w:sz="0" w:space="0" w:color="auto"/>
          </w:divBdr>
        </w:div>
        <w:div w:id="1571109566">
          <w:marLeft w:val="0"/>
          <w:marRight w:val="0"/>
          <w:marTop w:val="0"/>
          <w:marBottom w:val="0"/>
          <w:divBdr>
            <w:top w:val="none" w:sz="0" w:space="0" w:color="auto"/>
            <w:left w:val="none" w:sz="0" w:space="0" w:color="auto"/>
            <w:bottom w:val="none" w:sz="0" w:space="0" w:color="auto"/>
            <w:right w:val="none" w:sz="0" w:space="0" w:color="auto"/>
          </w:divBdr>
        </w:div>
        <w:div w:id="1650476666">
          <w:marLeft w:val="0"/>
          <w:marRight w:val="0"/>
          <w:marTop w:val="0"/>
          <w:marBottom w:val="0"/>
          <w:divBdr>
            <w:top w:val="none" w:sz="0" w:space="0" w:color="auto"/>
            <w:left w:val="none" w:sz="0" w:space="0" w:color="auto"/>
            <w:bottom w:val="none" w:sz="0" w:space="0" w:color="auto"/>
            <w:right w:val="none" w:sz="0" w:space="0" w:color="auto"/>
          </w:divBdr>
        </w:div>
        <w:div w:id="1738164597">
          <w:marLeft w:val="0"/>
          <w:marRight w:val="0"/>
          <w:marTop w:val="0"/>
          <w:marBottom w:val="0"/>
          <w:divBdr>
            <w:top w:val="none" w:sz="0" w:space="0" w:color="auto"/>
            <w:left w:val="none" w:sz="0" w:space="0" w:color="auto"/>
            <w:bottom w:val="none" w:sz="0" w:space="0" w:color="auto"/>
            <w:right w:val="none" w:sz="0" w:space="0" w:color="auto"/>
          </w:divBdr>
        </w:div>
        <w:div w:id="1761025880">
          <w:marLeft w:val="0"/>
          <w:marRight w:val="0"/>
          <w:marTop w:val="0"/>
          <w:marBottom w:val="0"/>
          <w:divBdr>
            <w:top w:val="none" w:sz="0" w:space="0" w:color="auto"/>
            <w:left w:val="none" w:sz="0" w:space="0" w:color="auto"/>
            <w:bottom w:val="none" w:sz="0" w:space="0" w:color="auto"/>
            <w:right w:val="none" w:sz="0" w:space="0" w:color="auto"/>
          </w:divBdr>
        </w:div>
        <w:div w:id="2079283469">
          <w:marLeft w:val="0"/>
          <w:marRight w:val="0"/>
          <w:marTop w:val="0"/>
          <w:marBottom w:val="0"/>
          <w:divBdr>
            <w:top w:val="none" w:sz="0" w:space="0" w:color="auto"/>
            <w:left w:val="none" w:sz="0" w:space="0" w:color="auto"/>
            <w:bottom w:val="none" w:sz="0" w:space="0" w:color="auto"/>
            <w:right w:val="none" w:sz="0" w:space="0" w:color="auto"/>
          </w:divBdr>
        </w:div>
      </w:divsChild>
    </w:div>
    <w:div w:id="492112871">
      <w:bodyDiv w:val="1"/>
      <w:marLeft w:val="0"/>
      <w:marRight w:val="0"/>
      <w:marTop w:val="0"/>
      <w:marBottom w:val="0"/>
      <w:divBdr>
        <w:top w:val="none" w:sz="0" w:space="0" w:color="auto"/>
        <w:left w:val="none" w:sz="0" w:space="0" w:color="auto"/>
        <w:bottom w:val="none" w:sz="0" w:space="0" w:color="auto"/>
        <w:right w:val="none" w:sz="0" w:space="0" w:color="auto"/>
      </w:divBdr>
      <w:divsChild>
        <w:div w:id="117914465">
          <w:marLeft w:val="0"/>
          <w:marRight w:val="0"/>
          <w:marTop w:val="0"/>
          <w:marBottom w:val="0"/>
          <w:divBdr>
            <w:top w:val="none" w:sz="0" w:space="0" w:color="auto"/>
            <w:left w:val="none" w:sz="0" w:space="0" w:color="auto"/>
            <w:bottom w:val="none" w:sz="0" w:space="0" w:color="auto"/>
            <w:right w:val="none" w:sz="0" w:space="0" w:color="auto"/>
          </w:divBdr>
        </w:div>
        <w:div w:id="225917937">
          <w:marLeft w:val="0"/>
          <w:marRight w:val="0"/>
          <w:marTop w:val="0"/>
          <w:marBottom w:val="0"/>
          <w:divBdr>
            <w:top w:val="none" w:sz="0" w:space="0" w:color="auto"/>
            <w:left w:val="none" w:sz="0" w:space="0" w:color="auto"/>
            <w:bottom w:val="none" w:sz="0" w:space="0" w:color="auto"/>
            <w:right w:val="none" w:sz="0" w:space="0" w:color="auto"/>
          </w:divBdr>
        </w:div>
        <w:div w:id="1483158445">
          <w:marLeft w:val="0"/>
          <w:marRight w:val="0"/>
          <w:marTop w:val="0"/>
          <w:marBottom w:val="0"/>
          <w:divBdr>
            <w:top w:val="none" w:sz="0" w:space="0" w:color="auto"/>
            <w:left w:val="none" w:sz="0" w:space="0" w:color="auto"/>
            <w:bottom w:val="none" w:sz="0" w:space="0" w:color="auto"/>
            <w:right w:val="none" w:sz="0" w:space="0" w:color="auto"/>
          </w:divBdr>
        </w:div>
        <w:div w:id="1689406248">
          <w:marLeft w:val="0"/>
          <w:marRight w:val="0"/>
          <w:marTop w:val="0"/>
          <w:marBottom w:val="0"/>
          <w:divBdr>
            <w:top w:val="none" w:sz="0" w:space="0" w:color="auto"/>
            <w:left w:val="none" w:sz="0" w:space="0" w:color="auto"/>
            <w:bottom w:val="none" w:sz="0" w:space="0" w:color="auto"/>
            <w:right w:val="none" w:sz="0" w:space="0" w:color="auto"/>
          </w:divBdr>
        </w:div>
      </w:divsChild>
    </w:div>
    <w:div w:id="492990323">
      <w:bodyDiv w:val="1"/>
      <w:marLeft w:val="0"/>
      <w:marRight w:val="0"/>
      <w:marTop w:val="0"/>
      <w:marBottom w:val="0"/>
      <w:divBdr>
        <w:top w:val="none" w:sz="0" w:space="0" w:color="auto"/>
        <w:left w:val="none" w:sz="0" w:space="0" w:color="auto"/>
        <w:bottom w:val="none" w:sz="0" w:space="0" w:color="auto"/>
        <w:right w:val="none" w:sz="0" w:space="0" w:color="auto"/>
      </w:divBdr>
      <w:divsChild>
        <w:div w:id="106513413">
          <w:marLeft w:val="0"/>
          <w:marRight w:val="0"/>
          <w:marTop w:val="0"/>
          <w:marBottom w:val="0"/>
          <w:divBdr>
            <w:top w:val="none" w:sz="0" w:space="0" w:color="auto"/>
            <w:left w:val="none" w:sz="0" w:space="0" w:color="auto"/>
            <w:bottom w:val="none" w:sz="0" w:space="0" w:color="auto"/>
            <w:right w:val="none" w:sz="0" w:space="0" w:color="auto"/>
          </w:divBdr>
        </w:div>
        <w:div w:id="629285177">
          <w:marLeft w:val="0"/>
          <w:marRight w:val="0"/>
          <w:marTop w:val="0"/>
          <w:marBottom w:val="0"/>
          <w:divBdr>
            <w:top w:val="none" w:sz="0" w:space="0" w:color="auto"/>
            <w:left w:val="none" w:sz="0" w:space="0" w:color="auto"/>
            <w:bottom w:val="none" w:sz="0" w:space="0" w:color="auto"/>
            <w:right w:val="none" w:sz="0" w:space="0" w:color="auto"/>
          </w:divBdr>
        </w:div>
        <w:div w:id="709888755">
          <w:marLeft w:val="0"/>
          <w:marRight w:val="0"/>
          <w:marTop w:val="0"/>
          <w:marBottom w:val="0"/>
          <w:divBdr>
            <w:top w:val="none" w:sz="0" w:space="0" w:color="auto"/>
            <w:left w:val="none" w:sz="0" w:space="0" w:color="auto"/>
            <w:bottom w:val="none" w:sz="0" w:space="0" w:color="auto"/>
            <w:right w:val="none" w:sz="0" w:space="0" w:color="auto"/>
          </w:divBdr>
        </w:div>
        <w:div w:id="1321153920">
          <w:marLeft w:val="0"/>
          <w:marRight w:val="0"/>
          <w:marTop w:val="0"/>
          <w:marBottom w:val="0"/>
          <w:divBdr>
            <w:top w:val="none" w:sz="0" w:space="0" w:color="auto"/>
            <w:left w:val="none" w:sz="0" w:space="0" w:color="auto"/>
            <w:bottom w:val="none" w:sz="0" w:space="0" w:color="auto"/>
            <w:right w:val="none" w:sz="0" w:space="0" w:color="auto"/>
          </w:divBdr>
        </w:div>
        <w:div w:id="2040816167">
          <w:marLeft w:val="0"/>
          <w:marRight w:val="0"/>
          <w:marTop w:val="0"/>
          <w:marBottom w:val="0"/>
          <w:divBdr>
            <w:top w:val="none" w:sz="0" w:space="0" w:color="auto"/>
            <w:left w:val="none" w:sz="0" w:space="0" w:color="auto"/>
            <w:bottom w:val="none" w:sz="0" w:space="0" w:color="auto"/>
            <w:right w:val="none" w:sz="0" w:space="0" w:color="auto"/>
          </w:divBdr>
        </w:div>
      </w:divsChild>
    </w:div>
    <w:div w:id="554467167">
      <w:bodyDiv w:val="1"/>
      <w:marLeft w:val="0"/>
      <w:marRight w:val="0"/>
      <w:marTop w:val="0"/>
      <w:marBottom w:val="0"/>
      <w:divBdr>
        <w:top w:val="none" w:sz="0" w:space="0" w:color="auto"/>
        <w:left w:val="none" w:sz="0" w:space="0" w:color="auto"/>
        <w:bottom w:val="none" w:sz="0" w:space="0" w:color="auto"/>
        <w:right w:val="none" w:sz="0" w:space="0" w:color="auto"/>
      </w:divBdr>
      <w:divsChild>
        <w:div w:id="195242520">
          <w:marLeft w:val="0"/>
          <w:marRight w:val="0"/>
          <w:marTop w:val="0"/>
          <w:marBottom w:val="0"/>
          <w:divBdr>
            <w:top w:val="none" w:sz="0" w:space="0" w:color="auto"/>
            <w:left w:val="none" w:sz="0" w:space="0" w:color="auto"/>
            <w:bottom w:val="none" w:sz="0" w:space="0" w:color="auto"/>
            <w:right w:val="none" w:sz="0" w:space="0" w:color="auto"/>
          </w:divBdr>
        </w:div>
        <w:div w:id="585846690">
          <w:marLeft w:val="0"/>
          <w:marRight w:val="0"/>
          <w:marTop w:val="0"/>
          <w:marBottom w:val="0"/>
          <w:divBdr>
            <w:top w:val="none" w:sz="0" w:space="0" w:color="auto"/>
            <w:left w:val="none" w:sz="0" w:space="0" w:color="auto"/>
            <w:bottom w:val="none" w:sz="0" w:space="0" w:color="auto"/>
            <w:right w:val="none" w:sz="0" w:space="0" w:color="auto"/>
          </w:divBdr>
        </w:div>
        <w:div w:id="1442064391">
          <w:marLeft w:val="0"/>
          <w:marRight w:val="0"/>
          <w:marTop w:val="0"/>
          <w:marBottom w:val="0"/>
          <w:divBdr>
            <w:top w:val="none" w:sz="0" w:space="0" w:color="auto"/>
            <w:left w:val="none" w:sz="0" w:space="0" w:color="auto"/>
            <w:bottom w:val="none" w:sz="0" w:space="0" w:color="auto"/>
            <w:right w:val="none" w:sz="0" w:space="0" w:color="auto"/>
          </w:divBdr>
        </w:div>
        <w:div w:id="1803225446">
          <w:marLeft w:val="0"/>
          <w:marRight w:val="0"/>
          <w:marTop w:val="0"/>
          <w:marBottom w:val="0"/>
          <w:divBdr>
            <w:top w:val="none" w:sz="0" w:space="0" w:color="auto"/>
            <w:left w:val="none" w:sz="0" w:space="0" w:color="auto"/>
            <w:bottom w:val="none" w:sz="0" w:space="0" w:color="auto"/>
            <w:right w:val="none" w:sz="0" w:space="0" w:color="auto"/>
          </w:divBdr>
        </w:div>
      </w:divsChild>
    </w:div>
    <w:div w:id="603536054">
      <w:bodyDiv w:val="1"/>
      <w:marLeft w:val="0"/>
      <w:marRight w:val="0"/>
      <w:marTop w:val="0"/>
      <w:marBottom w:val="0"/>
      <w:divBdr>
        <w:top w:val="none" w:sz="0" w:space="0" w:color="auto"/>
        <w:left w:val="none" w:sz="0" w:space="0" w:color="auto"/>
        <w:bottom w:val="none" w:sz="0" w:space="0" w:color="auto"/>
        <w:right w:val="none" w:sz="0" w:space="0" w:color="auto"/>
      </w:divBdr>
      <w:divsChild>
        <w:div w:id="61025814">
          <w:marLeft w:val="0"/>
          <w:marRight w:val="0"/>
          <w:marTop w:val="0"/>
          <w:marBottom w:val="0"/>
          <w:divBdr>
            <w:top w:val="none" w:sz="0" w:space="0" w:color="auto"/>
            <w:left w:val="none" w:sz="0" w:space="0" w:color="auto"/>
            <w:bottom w:val="none" w:sz="0" w:space="0" w:color="auto"/>
            <w:right w:val="none" w:sz="0" w:space="0" w:color="auto"/>
          </w:divBdr>
        </w:div>
        <w:div w:id="276379262">
          <w:marLeft w:val="0"/>
          <w:marRight w:val="0"/>
          <w:marTop w:val="0"/>
          <w:marBottom w:val="0"/>
          <w:divBdr>
            <w:top w:val="none" w:sz="0" w:space="0" w:color="auto"/>
            <w:left w:val="none" w:sz="0" w:space="0" w:color="auto"/>
            <w:bottom w:val="none" w:sz="0" w:space="0" w:color="auto"/>
            <w:right w:val="none" w:sz="0" w:space="0" w:color="auto"/>
          </w:divBdr>
        </w:div>
        <w:div w:id="328025191">
          <w:marLeft w:val="0"/>
          <w:marRight w:val="0"/>
          <w:marTop w:val="0"/>
          <w:marBottom w:val="0"/>
          <w:divBdr>
            <w:top w:val="none" w:sz="0" w:space="0" w:color="auto"/>
            <w:left w:val="none" w:sz="0" w:space="0" w:color="auto"/>
            <w:bottom w:val="none" w:sz="0" w:space="0" w:color="auto"/>
            <w:right w:val="none" w:sz="0" w:space="0" w:color="auto"/>
          </w:divBdr>
        </w:div>
        <w:div w:id="1154836207">
          <w:marLeft w:val="0"/>
          <w:marRight w:val="0"/>
          <w:marTop w:val="0"/>
          <w:marBottom w:val="0"/>
          <w:divBdr>
            <w:top w:val="none" w:sz="0" w:space="0" w:color="auto"/>
            <w:left w:val="none" w:sz="0" w:space="0" w:color="auto"/>
            <w:bottom w:val="none" w:sz="0" w:space="0" w:color="auto"/>
            <w:right w:val="none" w:sz="0" w:space="0" w:color="auto"/>
          </w:divBdr>
        </w:div>
      </w:divsChild>
    </w:div>
    <w:div w:id="612977317">
      <w:bodyDiv w:val="1"/>
      <w:marLeft w:val="0"/>
      <w:marRight w:val="0"/>
      <w:marTop w:val="0"/>
      <w:marBottom w:val="0"/>
      <w:divBdr>
        <w:top w:val="none" w:sz="0" w:space="0" w:color="auto"/>
        <w:left w:val="none" w:sz="0" w:space="0" w:color="auto"/>
        <w:bottom w:val="none" w:sz="0" w:space="0" w:color="auto"/>
        <w:right w:val="none" w:sz="0" w:space="0" w:color="auto"/>
      </w:divBdr>
      <w:divsChild>
        <w:div w:id="888683817">
          <w:marLeft w:val="0"/>
          <w:marRight w:val="0"/>
          <w:marTop w:val="0"/>
          <w:marBottom w:val="0"/>
          <w:divBdr>
            <w:top w:val="none" w:sz="0" w:space="0" w:color="auto"/>
            <w:left w:val="none" w:sz="0" w:space="0" w:color="auto"/>
            <w:bottom w:val="none" w:sz="0" w:space="0" w:color="auto"/>
            <w:right w:val="none" w:sz="0" w:space="0" w:color="auto"/>
          </w:divBdr>
        </w:div>
        <w:div w:id="975450260">
          <w:marLeft w:val="0"/>
          <w:marRight w:val="0"/>
          <w:marTop w:val="0"/>
          <w:marBottom w:val="0"/>
          <w:divBdr>
            <w:top w:val="none" w:sz="0" w:space="0" w:color="auto"/>
            <w:left w:val="none" w:sz="0" w:space="0" w:color="auto"/>
            <w:bottom w:val="none" w:sz="0" w:space="0" w:color="auto"/>
            <w:right w:val="none" w:sz="0" w:space="0" w:color="auto"/>
          </w:divBdr>
        </w:div>
        <w:div w:id="1816677102">
          <w:marLeft w:val="0"/>
          <w:marRight w:val="0"/>
          <w:marTop w:val="0"/>
          <w:marBottom w:val="0"/>
          <w:divBdr>
            <w:top w:val="none" w:sz="0" w:space="0" w:color="auto"/>
            <w:left w:val="none" w:sz="0" w:space="0" w:color="auto"/>
            <w:bottom w:val="none" w:sz="0" w:space="0" w:color="auto"/>
            <w:right w:val="none" w:sz="0" w:space="0" w:color="auto"/>
          </w:divBdr>
        </w:div>
        <w:div w:id="2102944456">
          <w:marLeft w:val="0"/>
          <w:marRight w:val="0"/>
          <w:marTop w:val="0"/>
          <w:marBottom w:val="0"/>
          <w:divBdr>
            <w:top w:val="none" w:sz="0" w:space="0" w:color="auto"/>
            <w:left w:val="none" w:sz="0" w:space="0" w:color="auto"/>
            <w:bottom w:val="none" w:sz="0" w:space="0" w:color="auto"/>
            <w:right w:val="none" w:sz="0" w:space="0" w:color="auto"/>
          </w:divBdr>
        </w:div>
      </w:divsChild>
    </w:div>
    <w:div w:id="616838383">
      <w:bodyDiv w:val="1"/>
      <w:marLeft w:val="0"/>
      <w:marRight w:val="0"/>
      <w:marTop w:val="0"/>
      <w:marBottom w:val="0"/>
      <w:divBdr>
        <w:top w:val="none" w:sz="0" w:space="0" w:color="auto"/>
        <w:left w:val="none" w:sz="0" w:space="0" w:color="auto"/>
        <w:bottom w:val="none" w:sz="0" w:space="0" w:color="auto"/>
        <w:right w:val="none" w:sz="0" w:space="0" w:color="auto"/>
      </w:divBdr>
      <w:divsChild>
        <w:div w:id="742096517">
          <w:marLeft w:val="0"/>
          <w:marRight w:val="0"/>
          <w:marTop w:val="0"/>
          <w:marBottom w:val="0"/>
          <w:divBdr>
            <w:top w:val="none" w:sz="0" w:space="0" w:color="auto"/>
            <w:left w:val="none" w:sz="0" w:space="0" w:color="auto"/>
            <w:bottom w:val="none" w:sz="0" w:space="0" w:color="auto"/>
            <w:right w:val="none" w:sz="0" w:space="0" w:color="auto"/>
          </w:divBdr>
        </w:div>
        <w:div w:id="1660234542">
          <w:marLeft w:val="0"/>
          <w:marRight w:val="0"/>
          <w:marTop w:val="0"/>
          <w:marBottom w:val="0"/>
          <w:divBdr>
            <w:top w:val="none" w:sz="0" w:space="0" w:color="auto"/>
            <w:left w:val="none" w:sz="0" w:space="0" w:color="auto"/>
            <w:bottom w:val="none" w:sz="0" w:space="0" w:color="auto"/>
            <w:right w:val="none" w:sz="0" w:space="0" w:color="auto"/>
          </w:divBdr>
        </w:div>
        <w:div w:id="2076585037">
          <w:marLeft w:val="0"/>
          <w:marRight w:val="0"/>
          <w:marTop w:val="0"/>
          <w:marBottom w:val="0"/>
          <w:divBdr>
            <w:top w:val="none" w:sz="0" w:space="0" w:color="auto"/>
            <w:left w:val="none" w:sz="0" w:space="0" w:color="auto"/>
            <w:bottom w:val="none" w:sz="0" w:space="0" w:color="auto"/>
            <w:right w:val="none" w:sz="0" w:space="0" w:color="auto"/>
          </w:divBdr>
        </w:div>
      </w:divsChild>
    </w:div>
    <w:div w:id="617688012">
      <w:bodyDiv w:val="1"/>
      <w:marLeft w:val="0"/>
      <w:marRight w:val="0"/>
      <w:marTop w:val="0"/>
      <w:marBottom w:val="0"/>
      <w:divBdr>
        <w:top w:val="none" w:sz="0" w:space="0" w:color="auto"/>
        <w:left w:val="none" w:sz="0" w:space="0" w:color="auto"/>
        <w:bottom w:val="none" w:sz="0" w:space="0" w:color="auto"/>
        <w:right w:val="none" w:sz="0" w:space="0" w:color="auto"/>
      </w:divBdr>
      <w:divsChild>
        <w:div w:id="77561345">
          <w:marLeft w:val="0"/>
          <w:marRight w:val="0"/>
          <w:marTop w:val="0"/>
          <w:marBottom w:val="0"/>
          <w:divBdr>
            <w:top w:val="none" w:sz="0" w:space="0" w:color="auto"/>
            <w:left w:val="none" w:sz="0" w:space="0" w:color="auto"/>
            <w:bottom w:val="none" w:sz="0" w:space="0" w:color="auto"/>
            <w:right w:val="none" w:sz="0" w:space="0" w:color="auto"/>
          </w:divBdr>
        </w:div>
        <w:div w:id="370500132">
          <w:marLeft w:val="0"/>
          <w:marRight w:val="0"/>
          <w:marTop w:val="0"/>
          <w:marBottom w:val="0"/>
          <w:divBdr>
            <w:top w:val="none" w:sz="0" w:space="0" w:color="auto"/>
            <w:left w:val="none" w:sz="0" w:space="0" w:color="auto"/>
            <w:bottom w:val="none" w:sz="0" w:space="0" w:color="auto"/>
            <w:right w:val="none" w:sz="0" w:space="0" w:color="auto"/>
          </w:divBdr>
        </w:div>
        <w:div w:id="713964458">
          <w:marLeft w:val="0"/>
          <w:marRight w:val="0"/>
          <w:marTop w:val="0"/>
          <w:marBottom w:val="0"/>
          <w:divBdr>
            <w:top w:val="none" w:sz="0" w:space="0" w:color="auto"/>
            <w:left w:val="none" w:sz="0" w:space="0" w:color="auto"/>
            <w:bottom w:val="none" w:sz="0" w:space="0" w:color="auto"/>
            <w:right w:val="none" w:sz="0" w:space="0" w:color="auto"/>
          </w:divBdr>
        </w:div>
        <w:div w:id="860051551">
          <w:marLeft w:val="0"/>
          <w:marRight w:val="0"/>
          <w:marTop w:val="0"/>
          <w:marBottom w:val="0"/>
          <w:divBdr>
            <w:top w:val="none" w:sz="0" w:space="0" w:color="auto"/>
            <w:left w:val="none" w:sz="0" w:space="0" w:color="auto"/>
            <w:bottom w:val="none" w:sz="0" w:space="0" w:color="auto"/>
            <w:right w:val="none" w:sz="0" w:space="0" w:color="auto"/>
          </w:divBdr>
        </w:div>
        <w:div w:id="1097562303">
          <w:marLeft w:val="0"/>
          <w:marRight w:val="0"/>
          <w:marTop w:val="0"/>
          <w:marBottom w:val="0"/>
          <w:divBdr>
            <w:top w:val="none" w:sz="0" w:space="0" w:color="auto"/>
            <w:left w:val="none" w:sz="0" w:space="0" w:color="auto"/>
            <w:bottom w:val="none" w:sz="0" w:space="0" w:color="auto"/>
            <w:right w:val="none" w:sz="0" w:space="0" w:color="auto"/>
          </w:divBdr>
        </w:div>
        <w:div w:id="1413232168">
          <w:marLeft w:val="0"/>
          <w:marRight w:val="0"/>
          <w:marTop w:val="0"/>
          <w:marBottom w:val="0"/>
          <w:divBdr>
            <w:top w:val="none" w:sz="0" w:space="0" w:color="auto"/>
            <w:left w:val="none" w:sz="0" w:space="0" w:color="auto"/>
            <w:bottom w:val="none" w:sz="0" w:space="0" w:color="auto"/>
            <w:right w:val="none" w:sz="0" w:space="0" w:color="auto"/>
          </w:divBdr>
        </w:div>
        <w:div w:id="1424301580">
          <w:marLeft w:val="0"/>
          <w:marRight w:val="0"/>
          <w:marTop w:val="0"/>
          <w:marBottom w:val="0"/>
          <w:divBdr>
            <w:top w:val="none" w:sz="0" w:space="0" w:color="auto"/>
            <w:left w:val="none" w:sz="0" w:space="0" w:color="auto"/>
            <w:bottom w:val="none" w:sz="0" w:space="0" w:color="auto"/>
            <w:right w:val="none" w:sz="0" w:space="0" w:color="auto"/>
          </w:divBdr>
        </w:div>
        <w:div w:id="1627807406">
          <w:marLeft w:val="0"/>
          <w:marRight w:val="0"/>
          <w:marTop w:val="0"/>
          <w:marBottom w:val="0"/>
          <w:divBdr>
            <w:top w:val="none" w:sz="0" w:space="0" w:color="auto"/>
            <w:left w:val="none" w:sz="0" w:space="0" w:color="auto"/>
            <w:bottom w:val="none" w:sz="0" w:space="0" w:color="auto"/>
            <w:right w:val="none" w:sz="0" w:space="0" w:color="auto"/>
          </w:divBdr>
        </w:div>
        <w:div w:id="1724526973">
          <w:marLeft w:val="0"/>
          <w:marRight w:val="0"/>
          <w:marTop w:val="0"/>
          <w:marBottom w:val="0"/>
          <w:divBdr>
            <w:top w:val="none" w:sz="0" w:space="0" w:color="auto"/>
            <w:left w:val="none" w:sz="0" w:space="0" w:color="auto"/>
            <w:bottom w:val="none" w:sz="0" w:space="0" w:color="auto"/>
            <w:right w:val="none" w:sz="0" w:space="0" w:color="auto"/>
          </w:divBdr>
        </w:div>
        <w:div w:id="1786119747">
          <w:marLeft w:val="0"/>
          <w:marRight w:val="0"/>
          <w:marTop w:val="0"/>
          <w:marBottom w:val="0"/>
          <w:divBdr>
            <w:top w:val="none" w:sz="0" w:space="0" w:color="auto"/>
            <w:left w:val="none" w:sz="0" w:space="0" w:color="auto"/>
            <w:bottom w:val="none" w:sz="0" w:space="0" w:color="auto"/>
            <w:right w:val="none" w:sz="0" w:space="0" w:color="auto"/>
          </w:divBdr>
        </w:div>
      </w:divsChild>
    </w:div>
    <w:div w:id="623123373">
      <w:bodyDiv w:val="1"/>
      <w:marLeft w:val="0"/>
      <w:marRight w:val="0"/>
      <w:marTop w:val="0"/>
      <w:marBottom w:val="0"/>
      <w:divBdr>
        <w:top w:val="none" w:sz="0" w:space="0" w:color="auto"/>
        <w:left w:val="none" w:sz="0" w:space="0" w:color="auto"/>
        <w:bottom w:val="none" w:sz="0" w:space="0" w:color="auto"/>
        <w:right w:val="none" w:sz="0" w:space="0" w:color="auto"/>
      </w:divBdr>
      <w:divsChild>
        <w:div w:id="447823040">
          <w:marLeft w:val="0"/>
          <w:marRight w:val="0"/>
          <w:marTop w:val="0"/>
          <w:marBottom w:val="0"/>
          <w:divBdr>
            <w:top w:val="none" w:sz="0" w:space="0" w:color="auto"/>
            <w:left w:val="none" w:sz="0" w:space="0" w:color="auto"/>
            <w:bottom w:val="none" w:sz="0" w:space="0" w:color="auto"/>
            <w:right w:val="none" w:sz="0" w:space="0" w:color="auto"/>
          </w:divBdr>
        </w:div>
        <w:div w:id="892425419">
          <w:marLeft w:val="0"/>
          <w:marRight w:val="0"/>
          <w:marTop w:val="0"/>
          <w:marBottom w:val="0"/>
          <w:divBdr>
            <w:top w:val="none" w:sz="0" w:space="0" w:color="auto"/>
            <w:left w:val="none" w:sz="0" w:space="0" w:color="auto"/>
            <w:bottom w:val="none" w:sz="0" w:space="0" w:color="auto"/>
            <w:right w:val="none" w:sz="0" w:space="0" w:color="auto"/>
          </w:divBdr>
        </w:div>
      </w:divsChild>
    </w:div>
    <w:div w:id="655303526">
      <w:bodyDiv w:val="1"/>
      <w:marLeft w:val="0"/>
      <w:marRight w:val="0"/>
      <w:marTop w:val="0"/>
      <w:marBottom w:val="0"/>
      <w:divBdr>
        <w:top w:val="none" w:sz="0" w:space="0" w:color="auto"/>
        <w:left w:val="none" w:sz="0" w:space="0" w:color="auto"/>
        <w:bottom w:val="none" w:sz="0" w:space="0" w:color="auto"/>
        <w:right w:val="none" w:sz="0" w:space="0" w:color="auto"/>
      </w:divBdr>
      <w:divsChild>
        <w:div w:id="187185130">
          <w:marLeft w:val="0"/>
          <w:marRight w:val="0"/>
          <w:marTop w:val="0"/>
          <w:marBottom w:val="0"/>
          <w:divBdr>
            <w:top w:val="none" w:sz="0" w:space="0" w:color="auto"/>
            <w:left w:val="none" w:sz="0" w:space="0" w:color="auto"/>
            <w:bottom w:val="none" w:sz="0" w:space="0" w:color="auto"/>
            <w:right w:val="none" w:sz="0" w:space="0" w:color="auto"/>
          </w:divBdr>
        </w:div>
        <w:div w:id="289478844">
          <w:marLeft w:val="0"/>
          <w:marRight w:val="0"/>
          <w:marTop w:val="0"/>
          <w:marBottom w:val="0"/>
          <w:divBdr>
            <w:top w:val="none" w:sz="0" w:space="0" w:color="auto"/>
            <w:left w:val="none" w:sz="0" w:space="0" w:color="auto"/>
            <w:bottom w:val="none" w:sz="0" w:space="0" w:color="auto"/>
            <w:right w:val="none" w:sz="0" w:space="0" w:color="auto"/>
          </w:divBdr>
        </w:div>
        <w:div w:id="317029589">
          <w:marLeft w:val="0"/>
          <w:marRight w:val="0"/>
          <w:marTop w:val="0"/>
          <w:marBottom w:val="0"/>
          <w:divBdr>
            <w:top w:val="none" w:sz="0" w:space="0" w:color="auto"/>
            <w:left w:val="none" w:sz="0" w:space="0" w:color="auto"/>
            <w:bottom w:val="none" w:sz="0" w:space="0" w:color="auto"/>
            <w:right w:val="none" w:sz="0" w:space="0" w:color="auto"/>
          </w:divBdr>
        </w:div>
        <w:div w:id="403845528">
          <w:marLeft w:val="0"/>
          <w:marRight w:val="0"/>
          <w:marTop w:val="0"/>
          <w:marBottom w:val="0"/>
          <w:divBdr>
            <w:top w:val="none" w:sz="0" w:space="0" w:color="auto"/>
            <w:left w:val="none" w:sz="0" w:space="0" w:color="auto"/>
            <w:bottom w:val="none" w:sz="0" w:space="0" w:color="auto"/>
            <w:right w:val="none" w:sz="0" w:space="0" w:color="auto"/>
          </w:divBdr>
        </w:div>
        <w:div w:id="519008362">
          <w:marLeft w:val="0"/>
          <w:marRight w:val="0"/>
          <w:marTop w:val="0"/>
          <w:marBottom w:val="0"/>
          <w:divBdr>
            <w:top w:val="none" w:sz="0" w:space="0" w:color="auto"/>
            <w:left w:val="none" w:sz="0" w:space="0" w:color="auto"/>
            <w:bottom w:val="none" w:sz="0" w:space="0" w:color="auto"/>
            <w:right w:val="none" w:sz="0" w:space="0" w:color="auto"/>
          </w:divBdr>
        </w:div>
        <w:div w:id="552932044">
          <w:marLeft w:val="0"/>
          <w:marRight w:val="0"/>
          <w:marTop w:val="0"/>
          <w:marBottom w:val="0"/>
          <w:divBdr>
            <w:top w:val="none" w:sz="0" w:space="0" w:color="auto"/>
            <w:left w:val="none" w:sz="0" w:space="0" w:color="auto"/>
            <w:bottom w:val="none" w:sz="0" w:space="0" w:color="auto"/>
            <w:right w:val="none" w:sz="0" w:space="0" w:color="auto"/>
          </w:divBdr>
        </w:div>
        <w:div w:id="635185489">
          <w:marLeft w:val="0"/>
          <w:marRight w:val="0"/>
          <w:marTop w:val="0"/>
          <w:marBottom w:val="0"/>
          <w:divBdr>
            <w:top w:val="none" w:sz="0" w:space="0" w:color="auto"/>
            <w:left w:val="none" w:sz="0" w:space="0" w:color="auto"/>
            <w:bottom w:val="none" w:sz="0" w:space="0" w:color="auto"/>
            <w:right w:val="none" w:sz="0" w:space="0" w:color="auto"/>
          </w:divBdr>
        </w:div>
        <w:div w:id="946694599">
          <w:marLeft w:val="0"/>
          <w:marRight w:val="0"/>
          <w:marTop w:val="0"/>
          <w:marBottom w:val="0"/>
          <w:divBdr>
            <w:top w:val="none" w:sz="0" w:space="0" w:color="auto"/>
            <w:left w:val="none" w:sz="0" w:space="0" w:color="auto"/>
            <w:bottom w:val="none" w:sz="0" w:space="0" w:color="auto"/>
            <w:right w:val="none" w:sz="0" w:space="0" w:color="auto"/>
          </w:divBdr>
        </w:div>
        <w:div w:id="1056125350">
          <w:marLeft w:val="0"/>
          <w:marRight w:val="0"/>
          <w:marTop w:val="0"/>
          <w:marBottom w:val="0"/>
          <w:divBdr>
            <w:top w:val="none" w:sz="0" w:space="0" w:color="auto"/>
            <w:left w:val="none" w:sz="0" w:space="0" w:color="auto"/>
            <w:bottom w:val="none" w:sz="0" w:space="0" w:color="auto"/>
            <w:right w:val="none" w:sz="0" w:space="0" w:color="auto"/>
          </w:divBdr>
        </w:div>
        <w:div w:id="1325669639">
          <w:marLeft w:val="0"/>
          <w:marRight w:val="0"/>
          <w:marTop w:val="0"/>
          <w:marBottom w:val="0"/>
          <w:divBdr>
            <w:top w:val="none" w:sz="0" w:space="0" w:color="auto"/>
            <w:left w:val="none" w:sz="0" w:space="0" w:color="auto"/>
            <w:bottom w:val="none" w:sz="0" w:space="0" w:color="auto"/>
            <w:right w:val="none" w:sz="0" w:space="0" w:color="auto"/>
          </w:divBdr>
        </w:div>
        <w:div w:id="1460494315">
          <w:marLeft w:val="0"/>
          <w:marRight w:val="0"/>
          <w:marTop w:val="0"/>
          <w:marBottom w:val="0"/>
          <w:divBdr>
            <w:top w:val="none" w:sz="0" w:space="0" w:color="auto"/>
            <w:left w:val="none" w:sz="0" w:space="0" w:color="auto"/>
            <w:bottom w:val="none" w:sz="0" w:space="0" w:color="auto"/>
            <w:right w:val="none" w:sz="0" w:space="0" w:color="auto"/>
          </w:divBdr>
        </w:div>
        <w:div w:id="1473325492">
          <w:marLeft w:val="0"/>
          <w:marRight w:val="0"/>
          <w:marTop w:val="0"/>
          <w:marBottom w:val="0"/>
          <w:divBdr>
            <w:top w:val="none" w:sz="0" w:space="0" w:color="auto"/>
            <w:left w:val="none" w:sz="0" w:space="0" w:color="auto"/>
            <w:bottom w:val="none" w:sz="0" w:space="0" w:color="auto"/>
            <w:right w:val="none" w:sz="0" w:space="0" w:color="auto"/>
          </w:divBdr>
        </w:div>
        <w:div w:id="1862350714">
          <w:marLeft w:val="0"/>
          <w:marRight w:val="0"/>
          <w:marTop w:val="0"/>
          <w:marBottom w:val="0"/>
          <w:divBdr>
            <w:top w:val="none" w:sz="0" w:space="0" w:color="auto"/>
            <w:left w:val="none" w:sz="0" w:space="0" w:color="auto"/>
            <w:bottom w:val="none" w:sz="0" w:space="0" w:color="auto"/>
            <w:right w:val="none" w:sz="0" w:space="0" w:color="auto"/>
          </w:divBdr>
        </w:div>
        <w:div w:id="1995794653">
          <w:marLeft w:val="0"/>
          <w:marRight w:val="0"/>
          <w:marTop w:val="0"/>
          <w:marBottom w:val="0"/>
          <w:divBdr>
            <w:top w:val="none" w:sz="0" w:space="0" w:color="auto"/>
            <w:left w:val="none" w:sz="0" w:space="0" w:color="auto"/>
            <w:bottom w:val="none" w:sz="0" w:space="0" w:color="auto"/>
            <w:right w:val="none" w:sz="0" w:space="0" w:color="auto"/>
          </w:divBdr>
        </w:div>
      </w:divsChild>
    </w:div>
    <w:div w:id="692419274">
      <w:bodyDiv w:val="1"/>
      <w:marLeft w:val="0"/>
      <w:marRight w:val="0"/>
      <w:marTop w:val="0"/>
      <w:marBottom w:val="0"/>
      <w:divBdr>
        <w:top w:val="none" w:sz="0" w:space="0" w:color="auto"/>
        <w:left w:val="none" w:sz="0" w:space="0" w:color="auto"/>
        <w:bottom w:val="none" w:sz="0" w:space="0" w:color="auto"/>
        <w:right w:val="none" w:sz="0" w:space="0" w:color="auto"/>
      </w:divBdr>
      <w:divsChild>
        <w:div w:id="233590151">
          <w:marLeft w:val="0"/>
          <w:marRight w:val="0"/>
          <w:marTop w:val="0"/>
          <w:marBottom w:val="0"/>
          <w:divBdr>
            <w:top w:val="none" w:sz="0" w:space="0" w:color="auto"/>
            <w:left w:val="none" w:sz="0" w:space="0" w:color="auto"/>
            <w:bottom w:val="none" w:sz="0" w:space="0" w:color="auto"/>
            <w:right w:val="none" w:sz="0" w:space="0" w:color="auto"/>
          </w:divBdr>
        </w:div>
        <w:div w:id="291405432">
          <w:marLeft w:val="0"/>
          <w:marRight w:val="0"/>
          <w:marTop w:val="0"/>
          <w:marBottom w:val="0"/>
          <w:divBdr>
            <w:top w:val="none" w:sz="0" w:space="0" w:color="auto"/>
            <w:left w:val="none" w:sz="0" w:space="0" w:color="auto"/>
            <w:bottom w:val="none" w:sz="0" w:space="0" w:color="auto"/>
            <w:right w:val="none" w:sz="0" w:space="0" w:color="auto"/>
          </w:divBdr>
        </w:div>
        <w:div w:id="404885771">
          <w:marLeft w:val="0"/>
          <w:marRight w:val="0"/>
          <w:marTop w:val="0"/>
          <w:marBottom w:val="0"/>
          <w:divBdr>
            <w:top w:val="none" w:sz="0" w:space="0" w:color="auto"/>
            <w:left w:val="none" w:sz="0" w:space="0" w:color="auto"/>
            <w:bottom w:val="none" w:sz="0" w:space="0" w:color="auto"/>
            <w:right w:val="none" w:sz="0" w:space="0" w:color="auto"/>
          </w:divBdr>
        </w:div>
        <w:div w:id="1034768531">
          <w:marLeft w:val="0"/>
          <w:marRight w:val="0"/>
          <w:marTop w:val="0"/>
          <w:marBottom w:val="0"/>
          <w:divBdr>
            <w:top w:val="none" w:sz="0" w:space="0" w:color="auto"/>
            <w:left w:val="none" w:sz="0" w:space="0" w:color="auto"/>
            <w:bottom w:val="none" w:sz="0" w:space="0" w:color="auto"/>
            <w:right w:val="none" w:sz="0" w:space="0" w:color="auto"/>
          </w:divBdr>
        </w:div>
        <w:div w:id="1082407570">
          <w:marLeft w:val="0"/>
          <w:marRight w:val="0"/>
          <w:marTop w:val="0"/>
          <w:marBottom w:val="0"/>
          <w:divBdr>
            <w:top w:val="none" w:sz="0" w:space="0" w:color="auto"/>
            <w:left w:val="none" w:sz="0" w:space="0" w:color="auto"/>
            <w:bottom w:val="none" w:sz="0" w:space="0" w:color="auto"/>
            <w:right w:val="none" w:sz="0" w:space="0" w:color="auto"/>
          </w:divBdr>
        </w:div>
        <w:div w:id="1296984026">
          <w:marLeft w:val="0"/>
          <w:marRight w:val="0"/>
          <w:marTop w:val="0"/>
          <w:marBottom w:val="0"/>
          <w:divBdr>
            <w:top w:val="none" w:sz="0" w:space="0" w:color="auto"/>
            <w:left w:val="none" w:sz="0" w:space="0" w:color="auto"/>
            <w:bottom w:val="none" w:sz="0" w:space="0" w:color="auto"/>
            <w:right w:val="none" w:sz="0" w:space="0" w:color="auto"/>
          </w:divBdr>
        </w:div>
        <w:div w:id="1677463824">
          <w:marLeft w:val="0"/>
          <w:marRight w:val="0"/>
          <w:marTop w:val="0"/>
          <w:marBottom w:val="0"/>
          <w:divBdr>
            <w:top w:val="none" w:sz="0" w:space="0" w:color="auto"/>
            <w:left w:val="none" w:sz="0" w:space="0" w:color="auto"/>
            <w:bottom w:val="none" w:sz="0" w:space="0" w:color="auto"/>
            <w:right w:val="none" w:sz="0" w:space="0" w:color="auto"/>
          </w:divBdr>
        </w:div>
        <w:div w:id="1692098728">
          <w:marLeft w:val="0"/>
          <w:marRight w:val="0"/>
          <w:marTop w:val="0"/>
          <w:marBottom w:val="0"/>
          <w:divBdr>
            <w:top w:val="none" w:sz="0" w:space="0" w:color="auto"/>
            <w:left w:val="none" w:sz="0" w:space="0" w:color="auto"/>
            <w:bottom w:val="none" w:sz="0" w:space="0" w:color="auto"/>
            <w:right w:val="none" w:sz="0" w:space="0" w:color="auto"/>
          </w:divBdr>
        </w:div>
        <w:div w:id="1940794861">
          <w:marLeft w:val="0"/>
          <w:marRight w:val="0"/>
          <w:marTop w:val="0"/>
          <w:marBottom w:val="0"/>
          <w:divBdr>
            <w:top w:val="none" w:sz="0" w:space="0" w:color="auto"/>
            <w:left w:val="none" w:sz="0" w:space="0" w:color="auto"/>
            <w:bottom w:val="none" w:sz="0" w:space="0" w:color="auto"/>
            <w:right w:val="none" w:sz="0" w:space="0" w:color="auto"/>
          </w:divBdr>
        </w:div>
        <w:div w:id="2053573869">
          <w:marLeft w:val="0"/>
          <w:marRight w:val="0"/>
          <w:marTop w:val="0"/>
          <w:marBottom w:val="0"/>
          <w:divBdr>
            <w:top w:val="none" w:sz="0" w:space="0" w:color="auto"/>
            <w:left w:val="none" w:sz="0" w:space="0" w:color="auto"/>
            <w:bottom w:val="none" w:sz="0" w:space="0" w:color="auto"/>
            <w:right w:val="none" w:sz="0" w:space="0" w:color="auto"/>
          </w:divBdr>
        </w:div>
        <w:div w:id="2122842689">
          <w:marLeft w:val="0"/>
          <w:marRight w:val="0"/>
          <w:marTop w:val="0"/>
          <w:marBottom w:val="0"/>
          <w:divBdr>
            <w:top w:val="none" w:sz="0" w:space="0" w:color="auto"/>
            <w:left w:val="none" w:sz="0" w:space="0" w:color="auto"/>
            <w:bottom w:val="none" w:sz="0" w:space="0" w:color="auto"/>
            <w:right w:val="none" w:sz="0" w:space="0" w:color="auto"/>
          </w:divBdr>
        </w:div>
      </w:divsChild>
    </w:div>
    <w:div w:id="694769572">
      <w:bodyDiv w:val="1"/>
      <w:marLeft w:val="0"/>
      <w:marRight w:val="0"/>
      <w:marTop w:val="0"/>
      <w:marBottom w:val="0"/>
      <w:divBdr>
        <w:top w:val="none" w:sz="0" w:space="0" w:color="auto"/>
        <w:left w:val="none" w:sz="0" w:space="0" w:color="auto"/>
        <w:bottom w:val="none" w:sz="0" w:space="0" w:color="auto"/>
        <w:right w:val="none" w:sz="0" w:space="0" w:color="auto"/>
      </w:divBdr>
      <w:divsChild>
        <w:div w:id="170032703">
          <w:marLeft w:val="0"/>
          <w:marRight w:val="0"/>
          <w:marTop w:val="0"/>
          <w:marBottom w:val="0"/>
          <w:divBdr>
            <w:top w:val="none" w:sz="0" w:space="0" w:color="auto"/>
            <w:left w:val="none" w:sz="0" w:space="0" w:color="auto"/>
            <w:bottom w:val="none" w:sz="0" w:space="0" w:color="auto"/>
            <w:right w:val="none" w:sz="0" w:space="0" w:color="auto"/>
          </w:divBdr>
        </w:div>
        <w:div w:id="296187362">
          <w:marLeft w:val="0"/>
          <w:marRight w:val="0"/>
          <w:marTop w:val="0"/>
          <w:marBottom w:val="0"/>
          <w:divBdr>
            <w:top w:val="none" w:sz="0" w:space="0" w:color="auto"/>
            <w:left w:val="none" w:sz="0" w:space="0" w:color="auto"/>
            <w:bottom w:val="none" w:sz="0" w:space="0" w:color="auto"/>
            <w:right w:val="none" w:sz="0" w:space="0" w:color="auto"/>
          </w:divBdr>
        </w:div>
        <w:div w:id="1012298630">
          <w:marLeft w:val="0"/>
          <w:marRight w:val="0"/>
          <w:marTop w:val="0"/>
          <w:marBottom w:val="0"/>
          <w:divBdr>
            <w:top w:val="none" w:sz="0" w:space="0" w:color="auto"/>
            <w:left w:val="none" w:sz="0" w:space="0" w:color="auto"/>
            <w:bottom w:val="none" w:sz="0" w:space="0" w:color="auto"/>
            <w:right w:val="none" w:sz="0" w:space="0" w:color="auto"/>
          </w:divBdr>
        </w:div>
        <w:div w:id="1602451709">
          <w:marLeft w:val="0"/>
          <w:marRight w:val="0"/>
          <w:marTop w:val="0"/>
          <w:marBottom w:val="0"/>
          <w:divBdr>
            <w:top w:val="none" w:sz="0" w:space="0" w:color="auto"/>
            <w:left w:val="none" w:sz="0" w:space="0" w:color="auto"/>
            <w:bottom w:val="none" w:sz="0" w:space="0" w:color="auto"/>
            <w:right w:val="none" w:sz="0" w:space="0" w:color="auto"/>
          </w:divBdr>
        </w:div>
      </w:divsChild>
    </w:div>
    <w:div w:id="721903190">
      <w:bodyDiv w:val="1"/>
      <w:marLeft w:val="0"/>
      <w:marRight w:val="0"/>
      <w:marTop w:val="0"/>
      <w:marBottom w:val="0"/>
      <w:divBdr>
        <w:top w:val="none" w:sz="0" w:space="0" w:color="auto"/>
        <w:left w:val="none" w:sz="0" w:space="0" w:color="auto"/>
        <w:bottom w:val="none" w:sz="0" w:space="0" w:color="auto"/>
        <w:right w:val="none" w:sz="0" w:space="0" w:color="auto"/>
      </w:divBdr>
      <w:divsChild>
        <w:div w:id="584612074">
          <w:marLeft w:val="0"/>
          <w:marRight w:val="0"/>
          <w:marTop w:val="0"/>
          <w:marBottom w:val="0"/>
          <w:divBdr>
            <w:top w:val="none" w:sz="0" w:space="0" w:color="auto"/>
            <w:left w:val="none" w:sz="0" w:space="0" w:color="auto"/>
            <w:bottom w:val="none" w:sz="0" w:space="0" w:color="auto"/>
            <w:right w:val="none" w:sz="0" w:space="0" w:color="auto"/>
          </w:divBdr>
        </w:div>
        <w:div w:id="687408772">
          <w:marLeft w:val="0"/>
          <w:marRight w:val="0"/>
          <w:marTop w:val="0"/>
          <w:marBottom w:val="0"/>
          <w:divBdr>
            <w:top w:val="none" w:sz="0" w:space="0" w:color="auto"/>
            <w:left w:val="none" w:sz="0" w:space="0" w:color="auto"/>
            <w:bottom w:val="none" w:sz="0" w:space="0" w:color="auto"/>
            <w:right w:val="none" w:sz="0" w:space="0" w:color="auto"/>
          </w:divBdr>
        </w:div>
        <w:div w:id="1426341043">
          <w:marLeft w:val="0"/>
          <w:marRight w:val="0"/>
          <w:marTop w:val="0"/>
          <w:marBottom w:val="0"/>
          <w:divBdr>
            <w:top w:val="none" w:sz="0" w:space="0" w:color="auto"/>
            <w:left w:val="none" w:sz="0" w:space="0" w:color="auto"/>
            <w:bottom w:val="none" w:sz="0" w:space="0" w:color="auto"/>
            <w:right w:val="none" w:sz="0" w:space="0" w:color="auto"/>
          </w:divBdr>
        </w:div>
        <w:div w:id="1678775842">
          <w:marLeft w:val="0"/>
          <w:marRight w:val="0"/>
          <w:marTop w:val="0"/>
          <w:marBottom w:val="0"/>
          <w:divBdr>
            <w:top w:val="none" w:sz="0" w:space="0" w:color="auto"/>
            <w:left w:val="none" w:sz="0" w:space="0" w:color="auto"/>
            <w:bottom w:val="none" w:sz="0" w:space="0" w:color="auto"/>
            <w:right w:val="none" w:sz="0" w:space="0" w:color="auto"/>
          </w:divBdr>
        </w:div>
        <w:div w:id="1960454893">
          <w:marLeft w:val="0"/>
          <w:marRight w:val="0"/>
          <w:marTop w:val="0"/>
          <w:marBottom w:val="0"/>
          <w:divBdr>
            <w:top w:val="none" w:sz="0" w:space="0" w:color="auto"/>
            <w:left w:val="none" w:sz="0" w:space="0" w:color="auto"/>
            <w:bottom w:val="none" w:sz="0" w:space="0" w:color="auto"/>
            <w:right w:val="none" w:sz="0" w:space="0" w:color="auto"/>
          </w:divBdr>
        </w:div>
      </w:divsChild>
    </w:div>
    <w:div w:id="740179154">
      <w:bodyDiv w:val="1"/>
      <w:marLeft w:val="0"/>
      <w:marRight w:val="0"/>
      <w:marTop w:val="0"/>
      <w:marBottom w:val="0"/>
      <w:divBdr>
        <w:top w:val="none" w:sz="0" w:space="0" w:color="auto"/>
        <w:left w:val="none" w:sz="0" w:space="0" w:color="auto"/>
        <w:bottom w:val="none" w:sz="0" w:space="0" w:color="auto"/>
        <w:right w:val="none" w:sz="0" w:space="0" w:color="auto"/>
      </w:divBdr>
      <w:divsChild>
        <w:div w:id="616984556">
          <w:marLeft w:val="0"/>
          <w:marRight w:val="0"/>
          <w:marTop w:val="0"/>
          <w:marBottom w:val="0"/>
          <w:divBdr>
            <w:top w:val="none" w:sz="0" w:space="0" w:color="auto"/>
            <w:left w:val="none" w:sz="0" w:space="0" w:color="auto"/>
            <w:bottom w:val="none" w:sz="0" w:space="0" w:color="auto"/>
            <w:right w:val="none" w:sz="0" w:space="0" w:color="auto"/>
          </w:divBdr>
        </w:div>
        <w:div w:id="1018435420">
          <w:marLeft w:val="0"/>
          <w:marRight w:val="0"/>
          <w:marTop w:val="0"/>
          <w:marBottom w:val="0"/>
          <w:divBdr>
            <w:top w:val="none" w:sz="0" w:space="0" w:color="auto"/>
            <w:left w:val="none" w:sz="0" w:space="0" w:color="auto"/>
            <w:bottom w:val="none" w:sz="0" w:space="0" w:color="auto"/>
            <w:right w:val="none" w:sz="0" w:space="0" w:color="auto"/>
          </w:divBdr>
        </w:div>
        <w:div w:id="1254508925">
          <w:marLeft w:val="0"/>
          <w:marRight w:val="0"/>
          <w:marTop w:val="0"/>
          <w:marBottom w:val="0"/>
          <w:divBdr>
            <w:top w:val="none" w:sz="0" w:space="0" w:color="auto"/>
            <w:left w:val="none" w:sz="0" w:space="0" w:color="auto"/>
            <w:bottom w:val="none" w:sz="0" w:space="0" w:color="auto"/>
            <w:right w:val="none" w:sz="0" w:space="0" w:color="auto"/>
          </w:divBdr>
        </w:div>
        <w:div w:id="1571840485">
          <w:marLeft w:val="0"/>
          <w:marRight w:val="0"/>
          <w:marTop w:val="0"/>
          <w:marBottom w:val="0"/>
          <w:divBdr>
            <w:top w:val="none" w:sz="0" w:space="0" w:color="auto"/>
            <w:left w:val="none" w:sz="0" w:space="0" w:color="auto"/>
            <w:bottom w:val="none" w:sz="0" w:space="0" w:color="auto"/>
            <w:right w:val="none" w:sz="0" w:space="0" w:color="auto"/>
          </w:divBdr>
        </w:div>
      </w:divsChild>
    </w:div>
    <w:div w:id="760295233">
      <w:bodyDiv w:val="1"/>
      <w:marLeft w:val="0"/>
      <w:marRight w:val="0"/>
      <w:marTop w:val="0"/>
      <w:marBottom w:val="0"/>
      <w:divBdr>
        <w:top w:val="none" w:sz="0" w:space="0" w:color="auto"/>
        <w:left w:val="none" w:sz="0" w:space="0" w:color="auto"/>
        <w:bottom w:val="none" w:sz="0" w:space="0" w:color="auto"/>
        <w:right w:val="none" w:sz="0" w:space="0" w:color="auto"/>
      </w:divBdr>
      <w:divsChild>
        <w:div w:id="1104421461">
          <w:marLeft w:val="0"/>
          <w:marRight w:val="0"/>
          <w:marTop w:val="0"/>
          <w:marBottom w:val="0"/>
          <w:divBdr>
            <w:top w:val="none" w:sz="0" w:space="0" w:color="auto"/>
            <w:left w:val="none" w:sz="0" w:space="0" w:color="auto"/>
            <w:bottom w:val="none" w:sz="0" w:space="0" w:color="auto"/>
            <w:right w:val="none" w:sz="0" w:space="0" w:color="auto"/>
          </w:divBdr>
          <w:divsChild>
            <w:div w:id="133256693">
              <w:marLeft w:val="0"/>
              <w:marRight w:val="0"/>
              <w:marTop w:val="0"/>
              <w:marBottom w:val="0"/>
              <w:divBdr>
                <w:top w:val="none" w:sz="0" w:space="0" w:color="auto"/>
                <w:left w:val="none" w:sz="0" w:space="0" w:color="auto"/>
                <w:bottom w:val="none" w:sz="0" w:space="0" w:color="auto"/>
                <w:right w:val="none" w:sz="0" w:space="0" w:color="auto"/>
              </w:divBdr>
            </w:div>
            <w:div w:id="193153048">
              <w:marLeft w:val="0"/>
              <w:marRight w:val="0"/>
              <w:marTop w:val="0"/>
              <w:marBottom w:val="0"/>
              <w:divBdr>
                <w:top w:val="none" w:sz="0" w:space="0" w:color="auto"/>
                <w:left w:val="none" w:sz="0" w:space="0" w:color="auto"/>
                <w:bottom w:val="none" w:sz="0" w:space="0" w:color="auto"/>
                <w:right w:val="none" w:sz="0" w:space="0" w:color="auto"/>
              </w:divBdr>
            </w:div>
            <w:div w:id="245264965">
              <w:marLeft w:val="0"/>
              <w:marRight w:val="0"/>
              <w:marTop w:val="0"/>
              <w:marBottom w:val="0"/>
              <w:divBdr>
                <w:top w:val="none" w:sz="0" w:space="0" w:color="auto"/>
                <w:left w:val="none" w:sz="0" w:space="0" w:color="auto"/>
                <w:bottom w:val="none" w:sz="0" w:space="0" w:color="auto"/>
                <w:right w:val="none" w:sz="0" w:space="0" w:color="auto"/>
              </w:divBdr>
            </w:div>
            <w:div w:id="249434340">
              <w:marLeft w:val="0"/>
              <w:marRight w:val="0"/>
              <w:marTop w:val="0"/>
              <w:marBottom w:val="0"/>
              <w:divBdr>
                <w:top w:val="none" w:sz="0" w:space="0" w:color="auto"/>
                <w:left w:val="none" w:sz="0" w:space="0" w:color="auto"/>
                <w:bottom w:val="none" w:sz="0" w:space="0" w:color="auto"/>
                <w:right w:val="none" w:sz="0" w:space="0" w:color="auto"/>
              </w:divBdr>
            </w:div>
            <w:div w:id="265428847">
              <w:marLeft w:val="0"/>
              <w:marRight w:val="0"/>
              <w:marTop w:val="0"/>
              <w:marBottom w:val="0"/>
              <w:divBdr>
                <w:top w:val="none" w:sz="0" w:space="0" w:color="auto"/>
                <w:left w:val="none" w:sz="0" w:space="0" w:color="auto"/>
                <w:bottom w:val="none" w:sz="0" w:space="0" w:color="auto"/>
                <w:right w:val="none" w:sz="0" w:space="0" w:color="auto"/>
              </w:divBdr>
            </w:div>
            <w:div w:id="345836920">
              <w:marLeft w:val="0"/>
              <w:marRight w:val="0"/>
              <w:marTop w:val="0"/>
              <w:marBottom w:val="0"/>
              <w:divBdr>
                <w:top w:val="none" w:sz="0" w:space="0" w:color="auto"/>
                <w:left w:val="none" w:sz="0" w:space="0" w:color="auto"/>
                <w:bottom w:val="none" w:sz="0" w:space="0" w:color="auto"/>
                <w:right w:val="none" w:sz="0" w:space="0" w:color="auto"/>
              </w:divBdr>
            </w:div>
            <w:div w:id="354775286">
              <w:marLeft w:val="0"/>
              <w:marRight w:val="0"/>
              <w:marTop w:val="0"/>
              <w:marBottom w:val="0"/>
              <w:divBdr>
                <w:top w:val="none" w:sz="0" w:space="0" w:color="auto"/>
                <w:left w:val="none" w:sz="0" w:space="0" w:color="auto"/>
                <w:bottom w:val="none" w:sz="0" w:space="0" w:color="auto"/>
                <w:right w:val="none" w:sz="0" w:space="0" w:color="auto"/>
              </w:divBdr>
            </w:div>
            <w:div w:id="405735563">
              <w:marLeft w:val="0"/>
              <w:marRight w:val="0"/>
              <w:marTop w:val="0"/>
              <w:marBottom w:val="0"/>
              <w:divBdr>
                <w:top w:val="none" w:sz="0" w:space="0" w:color="auto"/>
                <w:left w:val="none" w:sz="0" w:space="0" w:color="auto"/>
                <w:bottom w:val="none" w:sz="0" w:space="0" w:color="auto"/>
                <w:right w:val="none" w:sz="0" w:space="0" w:color="auto"/>
              </w:divBdr>
            </w:div>
            <w:div w:id="461583688">
              <w:marLeft w:val="0"/>
              <w:marRight w:val="0"/>
              <w:marTop w:val="0"/>
              <w:marBottom w:val="0"/>
              <w:divBdr>
                <w:top w:val="none" w:sz="0" w:space="0" w:color="auto"/>
                <w:left w:val="none" w:sz="0" w:space="0" w:color="auto"/>
                <w:bottom w:val="none" w:sz="0" w:space="0" w:color="auto"/>
                <w:right w:val="none" w:sz="0" w:space="0" w:color="auto"/>
              </w:divBdr>
            </w:div>
            <w:div w:id="472479973">
              <w:marLeft w:val="0"/>
              <w:marRight w:val="0"/>
              <w:marTop w:val="0"/>
              <w:marBottom w:val="0"/>
              <w:divBdr>
                <w:top w:val="none" w:sz="0" w:space="0" w:color="auto"/>
                <w:left w:val="none" w:sz="0" w:space="0" w:color="auto"/>
                <w:bottom w:val="none" w:sz="0" w:space="0" w:color="auto"/>
                <w:right w:val="none" w:sz="0" w:space="0" w:color="auto"/>
              </w:divBdr>
            </w:div>
            <w:div w:id="477889435">
              <w:marLeft w:val="0"/>
              <w:marRight w:val="0"/>
              <w:marTop w:val="0"/>
              <w:marBottom w:val="0"/>
              <w:divBdr>
                <w:top w:val="none" w:sz="0" w:space="0" w:color="auto"/>
                <w:left w:val="none" w:sz="0" w:space="0" w:color="auto"/>
                <w:bottom w:val="none" w:sz="0" w:space="0" w:color="auto"/>
                <w:right w:val="none" w:sz="0" w:space="0" w:color="auto"/>
              </w:divBdr>
            </w:div>
            <w:div w:id="478309537">
              <w:marLeft w:val="0"/>
              <w:marRight w:val="0"/>
              <w:marTop w:val="0"/>
              <w:marBottom w:val="0"/>
              <w:divBdr>
                <w:top w:val="none" w:sz="0" w:space="0" w:color="auto"/>
                <w:left w:val="none" w:sz="0" w:space="0" w:color="auto"/>
                <w:bottom w:val="none" w:sz="0" w:space="0" w:color="auto"/>
                <w:right w:val="none" w:sz="0" w:space="0" w:color="auto"/>
              </w:divBdr>
            </w:div>
            <w:div w:id="501772950">
              <w:marLeft w:val="0"/>
              <w:marRight w:val="0"/>
              <w:marTop w:val="0"/>
              <w:marBottom w:val="0"/>
              <w:divBdr>
                <w:top w:val="none" w:sz="0" w:space="0" w:color="auto"/>
                <w:left w:val="none" w:sz="0" w:space="0" w:color="auto"/>
                <w:bottom w:val="none" w:sz="0" w:space="0" w:color="auto"/>
                <w:right w:val="none" w:sz="0" w:space="0" w:color="auto"/>
              </w:divBdr>
            </w:div>
            <w:div w:id="511726830">
              <w:marLeft w:val="0"/>
              <w:marRight w:val="0"/>
              <w:marTop w:val="0"/>
              <w:marBottom w:val="0"/>
              <w:divBdr>
                <w:top w:val="none" w:sz="0" w:space="0" w:color="auto"/>
                <w:left w:val="none" w:sz="0" w:space="0" w:color="auto"/>
                <w:bottom w:val="none" w:sz="0" w:space="0" w:color="auto"/>
                <w:right w:val="none" w:sz="0" w:space="0" w:color="auto"/>
              </w:divBdr>
            </w:div>
            <w:div w:id="562527766">
              <w:marLeft w:val="0"/>
              <w:marRight w:val="0"/>
              <w:marTop w:val="0"/>
              <w:marBottom w:val="0"/>
              <w:divBdr>
                <w:top w:val="none" w:sz="0" w:space="0" w:color="auto"/>
                <w:left w:val="none" w:sz="0" w:space="0" w:color="auto"/>
                <w:bottom w:val="none" w:sz="0" w:space="0" w:color="auto"/>
                <w:right w:val="none" w:sz="0" w:space="0" w:color="auto"/>
              </w:divBdr>
            </w:div>
            <w:div w:id="766779006">
              <w:marLeft w:val="0"/>
              <w:marRight w:val="0"/>
              <w:marTop w:val="0"/>
              <w:marBottom w:val="0"/>
              <w:divBdr>
                <w:top w:val="none" w:sz="0" w:space="0" w:color="auto"/>
                <w:left w:val="none" w:sz="0" w:space="0" w:color="auto"/>
                <w:bottom w:val="none" w:sz="0" w:space="0" w:color="auto"/>
                <w:right w:val="none" w:sz="0" w:space="0" w:color="auto"/>
              </w:divBdr>
            </w:div>
            <w:div w:id="773015546">
              <w:marLeft w:val="0"/>
              <w:marRight w:val="0"/>
              <w:marTop w:val="0"/>
              <w:marBottom w:val="0"/>
              <w:divBdr>
                <w:top w:val="none" w:sz="0" w:space="0" w:color="auto"/>
                <w:left w:val="none" w:sz="0" w:space="0" w:color="auto"/>
                <w:bottom w:val="none" w:sz="0" w:space="0" w:color="auto"/>
                <w:right w:val="none" w:sz="0" w:space="0" w:color="auto"/>
              </w:divBdr>
            </w:div>
            <w:div w:id="790902970">
              <w:marLeft w:val="0"/>
              <w:marRight w:val="0"/>
              <w:marTop w:val="0"/>
              <w:marBottom w:val="0"/>
              <w:divBdr>
                <w:top w:val="none" w:sz="0" w:space="0" w:color="auto"/>
                <w:left w:val="none" w:sz="0" w:space="0" w:color="auto"/>
                <w:bottom w:val="none" w:sz="0" w:space="0" w:color="auto"/>
                <w:right w:val="none" w:sz="0" w:space="0" w:color="auto"/>
              </w:divBdr>
            </w:div>
            <w:div w:id="841822612">
              <w:marLeft w:val="0"/>
              <w:marRight w:val="0"/>
              <w:marTop w:val="0"/>
              <w:marBottom w:val="0"/>
              <w:divBdr>
                <w:top w:val="none" w:sz="0" w:space="0" w:color="auto"/>
                <w:left w:val="none" w:sz="0" w:space="0" w:color="auto"/>
                <w:bottom w:val="none" w:sz="0" w:space="0" w:color="auto"/>
                <w:right w:val="none" w:sz="0" w:space="0" w:color="auto"/>
              </w:divBdr>
            </w:div>
            <w:div w:id="887717743">
              <w:marLeft w:val="0"/>
              <w:marRight w:val="0"/>
              <w:marTop w:val="0"/>
              <w:marBottom w:val="0"/>
              <w:divBdr>
                <w:top w:val="none" w:sz="0" w:space="0" w:color="auto"/>
                <w:left w:val="none" w:sz="0" w:space="0" w:color="auto"/>
                <w:bottom w:val="none" w:sz="0" w:space="0" w:color="auto"/>
                <w:right w:val="none" w:sz="0" w:space="0" w:color="auto"/>
              </w:divBdr>
            </w:div>
            <w:div w:id="958949118">
              <w:marLeft w:val="0"/>
              <w:marRight w:val="0"/>
              <w:marTop w:val="0"/>
              <w:marBottom w:val="0"/>
              <w:divBdr>
                <w:top w:val="none" w:sz="0" w:space="0" w:color="auto"/>
                <w:left w:val="none" w:sz="0" w:space="0" w:color="auto"/>
                <w:bottom w:val="none" w:sz="0" w:space="0" w:color="auto"/>
                <w:right w:val="none" w:sz="0" w:space="0" w:color="auto"/>
              </w:divBdr>
            </w:div>
            <w:div w:id="981084334">
              <w:marLeft w:val="0"/>
              <w:marRight w:val="0"/>
              <w:marTop w:val="0"/>
              <w:marBottom w:val="0"/>
              <w:divBdr>
                <w:top w:val="none" w:sz="0" w:space="0" w:color="auto"/>
                <w:left w:val="none" w:sz="0" w:space="0" w:color="auto"/>
                <w:bottom w:val="none" w:sz="0" w:space="0" w:color="auto"/>
                <w:right w:val="none" w:sz="0" w:space="0" w:color="auto"/>
              </w:divBdr>
            </w:div>
            <w:div w:id="1055129768">
              <w:marLeft w:val="0"/>
              <w:marRight w:val="0"/>
              <w:marTop w:val="0"/>
              <w:marBottom w:val="0"/>
              <w:divBdr>
                <w:top w:val="none" w:sz="0" w:space="0" w:color="auto"/>
                <w:left w:val="none" w:sz="0" w:space="0" w:color="auto"/>
                <w:bottom w:val="none" w:sz="0" w:space="0" w:color="auto"/>
                <w:right w:val="none" w:sz="0" w:space="0" w:color="auto"/>
              </w:divBdr>
            </w:div>
            <w:div w:id="1057706306">
              <w:marLeft w:val="0"/>
              <w:marRight w:val="0"/>
              <w:marTop w:val="0"/>
              <w:marBottom w:val="0"/>
              <w:divBdr>
                <w:top w:val="none" w:sz="0" w:space="0" w:color="auto"/>
                <w:left w:val="none" w:sz="0" w:space="0" w:color="auto"/>
                <w:bottom w:val="none" w:sz="0" w:space="0" w:color="auto"/>
                <w:right w:val="none" w:sz="0" w:space="0" w:color="auto"/>
              </w:divBdr>
            </w:div>
            <w:div w:id="1067995648">
              <w:marLeft w:val="0"/>
              <w:marRight w:val="0"/>
              <w:marTop w:val="0"/>
              <w:marBottom w:val="0"/>
              <w:divBdr>
                <w:top w:val="none" w:sz="0" w:space="0" w:color="auto"/>
                <w:left w:val="none" w:sz="0" w:space="0" w:color="auto"/>
                <w:bottom w:val="none" w:sz="0" w:space="0" w:color="auto"/>
                <w:right w:val="none" w:sz="0" w:space="0" w:color="auto"/>
              </w:divBdr>
            </w:div>
            <w:div w:id="1081147769">
              <w:marLeft w:val="0"/>
              <w:marRight w:val="0"/>
              <w:marTop w:val="0"/>
              <w:marBottom w:val="0"/>
              <w:divBdr>
                <w:top w:val="none" w:sz="0" w:space="0" w:color="auto"/>
                <w:left w:val="none" w:sz="0" w:space="0" w:color="auto"/>
                <w:bottom w:val="none" w:sz="0" w:space="0" w:color="auto"/>
                <w:right w:val="none" w:sz="0" w:space="0" w:color="auto"/>
              </w:divBdr>
            </w:div>
            <w:div w:id="1128621706">
              <w:marLeft w:val="0"/>
              <w:marRight w:val="0"/>
              <w:marTop w:val="0"/>
              <w:marBottom w:val="0"/>
              <w:divBdr>
                <w:top w:val="none" w:sz="0" w:space="0" w:color="auto"/>
                <w:left w:val="none" w:sz="0" w:space="0" w:color="auto"/>
                <w:bottom w:val="none" w:sz="0" w:space="0" w:color="auto"/>
                <w:right w:val="none" w:sz="0" w:space="0" w:color="auto"/>
              </w:divBdr>
            </w:div>
            <w:div w:id="1168209767">
              <w:marLeft w:val="0"/>
              <w:marRight w:val="0"/>
              <w:marTop w:val="0"/>
              <w:marBottom w:val="0"/>
              <w:divBdr>
                <w:top w:val="none" w:sz="0" w:space="0" w:color="auto"/>
                <w:left w:val="none" w:sz="0" w:space="0" w:color="auto"/>
                <w:bottom w:val="none" w:sz="0" w:space="0" w:color="auto"/>
                <w:right w:val="none" w:sz="0" w:space="0" w:color="auto"/>
              </w:divBdr>
            </w:div>
            <w:div w:id="1226456622">
              <w:marLeft w:val="0"/>
              <w:marRight w:val="0"/>
              <w:marTop w:val="0"/>
              <w:marBottom w:val="0"/>
              <w:divBdr>
                <w:top w:val="none" w:sz="0" w:space="0" w:color="auto"/>
                <w:left w:val="none" w:sz="0" w:space="0" w:color="auto"/>
                <w:bottom w:val="none" w:sz="0" w:space="0" w:color="auto"/>
                <w:right w:val="none" w:sz="0" w:space="0" w:color="auto"/>
              </w:divBdr>
            </w:div>
            <w:div w:id="1231766978">
              <w:marLeft w:val="0"/>
              <w:marRight w:val="0"/>
              <w:marTop w:val="0"/>
              <w:marBottom w:val="0"/>
              <w:divBdr>
                <w:top w:val="none" w:sz="0" w:space="0" w:color="auto"/>
                <w:left w:val="none" w:sz="0" w:space="0" w:color="auto"/>
                <w:bottom w:val="none" w:sz="0" w:space="0" w:color="auto"/>
                <w:right w:val="none" w:sz="0" w:space="0" w:color="auto"/>
              </w:divBdr>
            </w:div>
            <w:div w:id="1232230706">
              <w:marLeft w:val="0"/>
              <w:marRight w:val="0"/>
              <w:marTop w:val="0"/>
              <w:marBottom w:val="0"/>
              <w:divBdr>
                <w:top w:val="none" w:sz="0" w:space="0" w:color="auto"/>
                <w:left w:val="none" w:sz="0" w:space="0" w:color="auto"/>
                <w:bottom w:val="none" w:sz="0" w:space="0" w:color="auto"/>
                <w:right w:val="none" w:sz="0" w:space="0" w:color="auto"/>
              </w:divBdr>
            </w:div>
            <w:div w:id="1322077525">
              <w:marLeft w:val="0"/>
              <w:marRight w:val="0"/>
              <w:marTop w:val="0"/>
              <w:marBottom w:val="0"/>
              <w:divBdr>
                <w:top w:val="none" w:sz="0" w:space="0" w:color="auto"/>
                <w:left w:val="none" w:sz="0" w:space="0" w:color="auto"/>
                <w:bottom w:val="none" w:sz="0" w:space="0" w:color="auto"/>
                <w:right w:val="none" w:sz="0" w:space="0" w:color="auto"/>
              </w:divBdr>
            </w:div>
            <w:div w:id="1390567672">
              <w:marLeft w:val="0"/>
              <w:marRight w:val="0"/>
              <w:marTop w:val="0"/>
              <w:marBottom w:val="0"/>
              <w:divBdr>
                <w:top w:val="none" w:sz="0" w:space="0" w:color="auto"/>
                <w:left w:val="none" w:sz="0" w:space="0" w:color="auto"/>
                <w:bottom w:val="none" w:sz="0" w:space="0" w:color="auto"/>
                <w:right w:val="none" w:sz="0" w:space="0" w:color="auto"/>
              </w:divBdr>
            </w:div>
            <w:div w:id="1523547237">
              <w:marLeft w:val="0"/>
              <w:marRight w:val="0"/>
              <w:marTop w:val="0"/>
              <w:marBottom w:val="0"/>
              <w:divBdr>
                <w:top w:val="none" w:sz="0" w:space="0" w:color="auto"/>
                <w:left w:val="none" w:sz="0" w:space="0" w:color="auto"/>
                <w:bottom w:val="none" w:sz="0" w:space="0" w:color="auto"/>
                <w:right w:val="none" w:sz="0" w:space="0" w:color="auto"/>
              </w:divBdr>
            </w:div>
            <w:div w:id="1600023558">
              <w:marLeft w:val="0"/>
              <w:marRight w:val="0"/>
              <w:marTop w:val="0"/>
              <w:marBottom w:val="0"/>
              <w:divBdr>
                <w:top w:val="none" w:sz="0" w:space="0" w:color="auto"/>
                <w:left w:val="none" w:sz="0" w:space="0" w:color="auto"/>
                <w:bottom w:val="none" w:sz="0" w:space="0" w:color="auto"/>
                <w:right w:val="none" w:sz="0" w:space="0" w:color="auto"/>
              </w:divBdr>
            </w:div>
            <w:div w:id="1689217465">
              <w:marLeft w:val="0"/>
              <w:marRight w:val="0"/>
              <w:marTop w:val="0"/>
              <w:marBottom w:val="0"/>
              <w:divBdr>
                <w:top w:val="none" w:sz="0" w:space="0" w:color="auto"/>
                <w:left w:val="none" w:sz="0" w:space="0" w:color="auto"/>
                <w:bottom w:val="none" w:sz="0" w:space="0" w:color="auto"/>
                <w:right w:val="none" w:sz="0" w:space="0" w:color="auto"/>
              </w:divBdr>
            </w:div>
            <w:div w:id="1703437753">
              <w:marLeft w:val="0"/>
              <w:marRight w:val="0"/>
              <w:marTop w:val="0"/>
              <w:marBottom w:val="0"/>
              <w:divBdr>
                <w:top w:val="none" w:sz="0" w:space="0" w:color="auto"/>
                <w:left w:val="none" w:sz="0" w:space="0" w:color="auto"/>
                <w:bottom w:val="none" w:sz="0" w:space="0" w:color="auto"/>
                <w:right w:val="none" w:sz="0" w:space="0" w:color="auto"/>
              </w:divBdr>
            </w:div>
            <w:div w:id="1763140584">
              <w:marLeft w:val="0"/>
              <w:marRight w:val="0"/>
              <w:marTop w:val="0"/>
              <w:marBottom w:val="0"/>
              <w:divBdr>
                <w:top w:val="none" w:sz="0" w:space="0" w:color="auto"/>
                <w:left w:val="none" w:sz="0" w:space="0" w:color="auto"/>
                <w:bottom w:val="none" w:sz="0" w:space="0" w:color="auto"/>
                <w:right w:val="none" w:sz="0" w:space="0" w:color="auto"/>
              </w:divBdr>
            </w:div>
            <w:div w:id="1766075497">
              <w:marLeft w:val="0"/>
              <w:marRight w:val="0"/>
              <w:marTop w:val="0"/>
              <w:marBottom w:val="0"/>
              <w:divBdr>
                <w:top w:val="none" w:sz="0" w:space="0" w:color="auto"/>
                <w:left w:val="none" w:sz="0" w:space="0" w:color="auto"/>
                <w:bottom w:val="none" w:sz="0" w:space="0" w:color="auto"/>
                <w:right w:val="none" w:sz="0" w:space="0" w:color="auto"/>
              </w:divBdr>
            </w:div>
            <w:div w:id="1784810294">
              <w:marLeft w:val="0"/>
              <w:marRight w:val="0"/>
              <w:marTop w:val="0"/>
              <w:marBottom w:val="0"/>
              <w:divBdr>
                <w:top w:val="none" w:sz="0" w:space="0" w:color="auto"/>
                <w:left w:val="none" w:sz="0" w:space="0" w:color="auto"/>
                <w:bottom w:val="none" w:sz="0" w:space="0" w:color="auto"/>
                <w:right w:val="none" w:sz="0" w:space="0" w:color="auto"/>
              </w:divBdr>
            </w:div>
            <w:div w:id="1798793884">
              <w:marLeft w:val="0"/>
              <w:marRight w:val="0"/>
              <w:marTop w:val="0"/>
              <w:marBottom w:val="0"/>
              <w:divBdr>
                <w:top w:val="none" w:sz="0" w:space="0" w:color="auto"/>
                <w:left w:val="none" w:sz="0" w:space="0" w:color="auto"/>
                <w:bottom w:val="none" w:sz="0" w:space="0" w:color="auto"/>
                <w:right w:val="none" w:sz="0" w:space="0" w:color="auto"/>
              </w:divBdr>
            </w:div>
            <w:div w:id="1805197242">
              <w:marLeft w:val="0"/>
              <w:marRight w:val="0"/>
              <w:marTop w:val="0"/>
              <w:marBottom w:val="0"/>
              <w:divBdr>
                <w:top w:val="none" w:sz="0" w:space="0" w:color="auto"/>
                <w:left w:val="none" w:sz="0" w:space="0" w:color="auto"/>
                <w:bottom w:val="none" w:sz="0" w:space="0" w:color="auto"/>
                <w:right w:val="none" w:sz="0" w:space="0" w:color="auto"/>
              </w:divBdr>
            </w:div>
            <w:div w:id="1807312158">
              <w:marLeft w:val="0"/>
              <w:marRight w:val="0"/>
              <w:marTop w:val="0"/>
              <w:marBottom w:val="0"/>
              <w:divBdr>
                <w:top w:val="none" w:sz="0" w:space="0" w:color="auto"/>
                <w:left w:val="none" w:sz="0" w:space="0" w:color="auto"/>
                <w:bottom w:val="none" w:sz="0" w:space="0" w:color="auto"/>
                <w:right w:val="none" w:sz="0" w:space="0" w:color="auto"/>
              </w:divBdr>
            </w:div>
            <w:div w:id="1881359608">
              <w:marLeft w:val="0"/>
              <w:marRight w:val="0"/>
              <w:marTop w:val="0"/>
              <w:marBottom w:val="0"/>
              <w:divBdr>
                <w:top w:val="none" w:sz="0" w:space="0" w:color="auto"/>
                <w:left w:val="none" w:sz="0" w:space="0" w:color="auto"/>
                <w:bottom w:val="none" w:sz="0" w:space="0" w:color="auto"/>
                <w:right w:val="none" w:sz="0" w:space="0" w:color="auto"/>
              </w:divBdr>
            </w:div>
            <w:div w:id="1968314190">
              <w:marLeft w:val="0"/>
              <w:marRight w:val="0"/>
              <w:marTop w:val="0"/>
              <w:marBottom w:val="0"/>
              <w:divBdr>
                <w:top w:val="none" w:sz="0" w:space="0" w:color="auto"/>
                <w:left w:val="none" w:sz="0" w:space="0" w:color="auto"/>
                <w:bottom w:val="none" w:sz="0" w:space="0" w:color="auto"/>
                <w:right w:val="none" w:sz="0" w:space="0" w:color="auto"/>
              </w:divBdr>
            </w:div>
            <w:div w:id="2123919760">
              <w:marLeft w:val="0"/>
              <w:marRight w:val="0"/>
              <w:marTop w:val="0"/>
              <w:marBottom w:val="0"/>
              <w:divBdr>
                <w:top w:val="none" w:sz="0" w:space="0" w:color="auto"/>
                <w:left w:val="none" w:sz="0" w:space="0" w:color="auto"/>
                <w:bottom w:val="none" w:sz="0" w:space="0" w:color="auto"/>
                <w:right w:val="none" w:sz="0" w:space="0" w:color="auto"/>
              </w:divBdr>
            </w:div>
            <w:div w:id="213936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73552">
      <w:bodyDiv w:val="1"/>
      <w:marLeft w:val="0"/>
      <w:marRight w:val="0"/>
      <w:marTop w:val="0"/>
      <w:marBottom w:val="0"/>
      <w:divBdr>
        <w:top w:val="none" w:sz="0" w:space="0" w:color="auto"/>
        <w:left w:val="none" w:sz="0" w:space="0" w:color="auto"/>
        <w:bottom w:val="none" w:sz="0" w:space="0" w:color="auto"/>
        <w:right w:val="none" w:sz="0" w:space="0" w:color="auto"/>
      </w:divBdr>
      <w:divsChild>
        <w:div w:id="64492360">
          <w:marLeft w:val="0"/>
          <w:marRight w:val="0"/>
          <w:marTop w:val="0"/>
          <w:marBottom w:val="0"/>
          <w:divBdr>
            <w:top w:val="none" w:sz="0" w:space="0" w:color="auto"/>
            <w:left w:val="none" w:sz="0" w:space="0" w:color="auto"/>
            <w:bottom w:val="none" w:sz="0" w:space="0" w:color="auto"/>
            <w:right w:val="none" w:sz="0" w:space="0" w:color="auto"/>
          </w:divBdr>
        </w:div>
        <w:div w:id="1047536000">
          <w:marLeft w:val="0"/>
          <w:marRight w:val="0"/>
          <w:marTop w:val="0"/>
          <w:marBottom w:val="0"/>
          <w:divBdr>
            <w:top w:val="none" w:sz="0" w:space="0" w:color="auto"/>
            <w:left w:val="none" w:sz="0" w:space="0" w:color="auto"/>
            <w:bottom w:val="none" w:sz="0" w:space="0" w:color="auto"/>
            <w:right w:val="none" w:sz="0" w:space="0" w:color="auto"/>
          </w:divBdr>
        </w:div>
        <w:div w:id="1200319319">
          <w:marLeft w:val="0"/>
          <w:marRight w:val="0"/>
          <w:marTop w:val="0"/>
          <w:marBottom w:val="0"/>
          <w:divBdr>
            <w:top w:val="none" w:sz="0" w:space="0" w:color="auto"/>
            <w:left w:val="none" w:sz="0" w:space="0" w:color="auto"/>
            <w:bottom w:val="none" w:sz="0" w:space="0" w:color="auto"/>
            <w:right w:val="none" w:sz="0" w:space="0" w:color="auto"/>
          </w:divBdr>
        </w:div>
      </w:divsChild>
    </w:div>
    <w:div w:id="8127201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890">
          <w:marLeft w:val="0"/>
          <w:marRight w:val="0"/>
          <w:marTop w:val="0"/>
          <w:marBottom w:val="0"/>
          <w:divBdr>
            <w:top w:val="none" w:sz="0" w:space="0" w:color="auto"/>
            <w:left w:val="none" w:sz="0" w:space="0" w:color="auto"/>
            <w:bottom w:val="none" w:sz="0" w:space="0" w:color="auto"/>
            <w:right w:val="none" w:sz="0" w:space="0" w:color="auto"/>
          </w:divBdr>
        </w:div>
        <w:div w:id="1549757856">
          <w:marLeft w:val="0"/>
          <w:marRight w:val="0"/>
          <w:marTop w:val="0"/>
          <w:marBottom w:val="0"/>
          <w:divBdr>
            <w:top w:val="none" w:sz="0" w:space="0" w:color="auto"/>
            <w:left w:val="none" w:sz="0" w:space="0" w:color="auto"/>
            <w:bottom w:val="none" w:sz="0" w:space="0" w:color="auto"/>
            <w:right w:val="none" w:sz="0" w:space="0" w:color="auto"/>
          </w:divBdr>
        </w:div>
      </w:divsChild>
    </w:div>
    <w:div w:id="859010450">
      <w:bodyDiv w:val="1"/>
      <w:marLeft w:val="0"/>
      <w:marRight w:val="0"/>
      <w:marTop w:val="0"/>
      <w:marBottom w:val="0"/>
      <w:divBdr>
        <w:top w:val="none" w:sz="0" w:space="0" w:color="auto"/>
        <w:left w:val="none" w:sz="0" w:space="0" w:color="auto"/>
        <w:bottom w:val="none" w:sz="0" w:space="0" w:color="auto"/>
        <w:right w:val="none" w:sz="0" w:space="0" w:color="auto"/>
      </w:divBdr>
      <w:divsChild>
        <w:div w:id="336469622">
          <w:marLeft w:val="0"/>
          <w:marRight w:val="0"/>
          <w:marTop w:val="0"/>
          <w:marBottom w:val="0"/>
          <w:divBdr>
            <w:top w:val="none" w:sz="0" w:space="0" w:color="auto"/>
            <w:left w:val="none" w:sz="0" w:space="0" w:color="auto"/>
            <w:bottom w:val="none" w:sz="0" w:space="0" w:color="auto"/>
            <w:right w:val="none" w:sz="0" w:space="0" w:color="auto"/>
          </w:divBdr>
        </w:div>
        <w:div w:id="2053340830">
          <w:marLeft w:val="0"/>
          <w:marRight w:val="0"/>
          <w:marTop w:val="0"/>
          <w:marBottom w:val="0"/>
          <w:divBdr>
            <w:top w:val="none" w:sz="0" w:space="0" w:color="auto"/>
            <w:left w:val="none" w:sz="0" w:space="0" w:color="auto"/>
            <w:bottom w:val="none" w:sz="0" w:space="0" w:color="auto"/>
            <w:right w:val="none" w:sz="0" w:space="0" w:color="auto"/>
          </w:divBdr>
        </w:div>
      </w:divsChild>
    </w:div>
    <w:div w:id="874736848">
      <w:bodyDiv w:val="1"/>
      <w:marLeft w:val="0"/>
      <w:marRight w:val="0"/>
      <w:marTop w:val="0"/>
      <w:marBottom w:val="0"/>
      <w:divBdr>
        <w:top w:val="none" w:sz="0" w:space="0" w:color="auto"/>
        <w:left w:val="none" w:sz="0" w:space="0" w:color="auto"/>
        <w:bottom w:val="none" w:sz="0" w:space="0" w:color="auto"/>
        <w:right w:val="none" w:sz="0" w:space="0" w:color="auto"/>
      </w:divBdr>
      <w:divsChild>
        <w:div w:id="475951655">
          <w:marLeft w:val="0"/>
          <w:marRight w:val="0"/>
          <w:marTop w:val="0"/>
          <w:marBottom w:val="0"/>
          <w:divBdr>
            <w:top w:val="none" w:sz="0" w:space="0" w:color="auto"/>
            <w:left w:val="none" w:sz="0" w:space="0" w:color="auto"/>
            <w:bottom w:val="none" w:sz="0" w:space="0" w:color="auto"/>
            <w:right w:val="none" w:sz="0" w:space="0" w:color="auto"/>
          </w:divBdr>
        </w:div>
        <w:div w:id="676031874">
          <w:marLeft w:val="0"/>
          <w:marRight w:val="0"/>
          <w:marTop w:val="0"/>
          <w:marBottom w:val="0"/>
          <w:divBdr>
            <w:top w:val="none" w:sz="0" w:space="0" w:color="auto"/>
            <w:left w:val="none" w:sz="0" w:space="0" w:color="auto"/>
            <w:bottom w:val="none" w:sz="0" w:space="0" w:color="auto"/>
            <w:right w:val="none" w:sz="0" w:space="0" w:color="auto"/>
          </w:divBdr>
        </w:div>
        <w:div w:id="743260629">
          <w:marLeft w:val="0"/>
          <w:marRight w:val="0"/>
          <w:marTop w:val="0"/>
          <w:marBottom w:val="0"/>
          <w:divBdr>
            <w:top w:val="none" w:sz="0" w:space="0" w:color="auto"/>
            <w:left w:val="none" w:sz="0" w:space="0" w:color="auto"/>
            <w:bottom w:val="none" w:sz="0" w:space="0" w:color="auto"/>
            <w:right w:val="none" w:sz="0" w:space="0" w:color="auto"/>
          </w:divBdr>
        </w:div>
        <w:div w:id="1079255590">
          <w:marLeft w:val="0"/>
          <w:marRight w:val="0"/>
          <w:marTop w:val="0"/>
          <w:marBottom w:val="0"/>
          <w:divBdr>
            <w:top w:val="none" w:sz="0" w:space="0" w:color="auto"/>
            <w:left w:val="none" w:sz="0" w:space="0" w:color="auto"/>
            <w:bottom w:val="none" w:sz="0" w:space="0" w:color="auto"/>
            <w:right w:val="none" w:sz="0" w:space="0" w:color="auto"/>
          </w:divBdr>
        </w:div>
        <w:div w:id="1100223678">
          <w:marLeft w:val="0"/>
          <w:marRight w:val="0"/>
          <w:marTop w:val="0"/>
          <w:marBottom w:val="0"/>
          <w:divBdr>
            <w:top w:val="none" w:sz="0" w:space="0" w:color="auto"/>
            <w:left w:val="none" w:sz="0" w:space="0" w:color="auto"/>
            <w:bottom w:val="none" w:sz="0" w:space="0" w:color="auto"/>
            <w:right w:val="none" w:sz="0" w:space="0" w:color="auto"/>
          </w:divBdr>
        </w:div>
        <w:div w:id="1212813624">
          <w:marLeft w:val="0"/>
          <w:marRight w:val="0"/>
          <w:marTop w:val="0"/>
          <w:marBottom w:val="0"/>
          <w:divBdr>
            <w:top w:val="none" w:sz="0" w:space="0" w:color="auto"/>
            <w:left w:val="none" w:sz="0" w:space="0" w:color="auto"/>
            <w:bottom w:val="none" w:sz="0" w:space="0" w:color="auto"/>
            <w:right w:val="none" w:sz="0" w:space="0" w:color="auto"/>
          </w:divBdr>
        </w:div>
        <w:div w:id="1479763799">
          <w:marLeft w:val="0"/>
          <w:marRight w:val="0"/>
          <w:marTop w:val="0"/>
          <w:marBottom w:val="0"/>
          <w:divBdr>
            <w:top w:val="none" w:sz="0" w:space="0" w:color="auto"/>
            <w:left w:val="none" w:sz="0" w:space="0" w:color="auto"/>
            <w:bottom w:val="none" w:sz="0" w:space="0" w:color="auto"/>
            <w:right w:val="none" w:sz="0" w:space="0" w:color="auto"/>
          </w:divBdr>
        </w:div>
        <w:div w:id="1664580194">
          <w:marLeft w:val="0"/>
          <w:marRight w:val="0"/>
          <w:marTop w:val="0"/>
          <w:marBottom w:val="0"/>
          <w:divBdr>
            <w:top w:val="none" w:sz="0" w:space="0" w:color="auto"/>
            <w:left w:val="none" w:sz="0" w:space="0" w:color="auto"/>
            <w:bottom w:val="none" w:sz="0" w:space="0" w:color="auto"/>
            <w:right w:val="none" w:sz="0" w:space="0" w:color="auto"/>
          </w:divBdr>
        </w:div>
      </w:divsChild>
    </w:div>
    <w:div w:id="894506479">
      <w:bodyDiv w:val="1"/>
      <w:marLeft w:val="0"/>
      <w:marRight w:val="0"/>
      <w:marTop w:val="0"/>
      <w:marBottom w:val="0"/>
      <w:divBdr>
        <w:top w:val="none" w:sz="0" w:space="0" w:color="auto"/>
        <w:left w:val="none" w:sz="0" w:space="0" w:color="auto"/>
        <w:bottom w:val="none" w:sz="0" w:space="0" w:color="auto"/>
        <w:right w:val="none" w:sz="0" w:space="0" w:color="auto"/>
      </w:divBdr>
      <w:divsChild>
        <w:div w:id="1111439419">
          <w:marLeft w:val="0"/>
          <w:marRight w:val="0"/>
          <w:marTop w:val="0"/>
          <w:marBottom w:val="0"/>
          <w:divBdr>
            <w:top w:val="none" w:sz="0" w:space="0" w:color="auto"/>
            <w:left w:val="none" w:sz="0" w:space="0" w:color="auto"/>
            <w:bottom w:val="none" w:sz="0" w:space="0" w:color="auto"/>
            <w:right w:val="none" w:sz="0" w:space="0" w:color="auto"/>
          </w:divBdr>
        </w:div>
        <w:div w:id="1127548132">
          <w:marLeft w:val="0"/>
          <w:marRight w:val="0"/>
          <w:marTop w:val="0"/>
          <w:marBottom w:val="0"/>
          <w:divBdr>
            <w:top w:val="none" w:sz="0" w:space="0" w:color="auto"/>
            <w:left w:val="none" w:sz="0" w:space="0" w:color="auto"/>
            <w:bottom w:val="none" w:sz="0" w:space="0" w:color="auto"/>
            <w:right w:val="none" w:sz="0" w:space="0" w:color="auto"/>
          </w:divBdr>
        </w:div>
        <w:div w:id="1857500729">
          <w:marLeft w:val="0"/>
          <w:marRight w:val="0"/>
          <w:marTop w:val="0"/>
          <w:marBottom w:val="0"/>
          <w:divBdr>
            <w:top w:val="none" w:sz="0" w:space="0" w:color="auto"/>
            <w:left w:val="none" w:sz="0" w:space="0" w:color="auto"/>
            <w:bottom w:val="none" w:sz="0" w:space="0" w:color="auto"/>
            <w:right w:val="none" w:sz="0" w:space="0" w:color="auto"/>
          </w:divBdr>
        </w:div>
        <w:div w:id="1936748651">
          <w:marLeft w:val="0"/>
          <w:marRight w:val="0"/>
          <w:marTop w:val="0"/>
          <w:marBottom w:val="0"/>
          <w:divBdr>
            <w:top w:val="none" w:sz="0" w:space="0" w:color="auto"/>
            <w:left w:val="none" w:sz="0" w:space="0" w:color="auto"/>
            <w:bottom w:val="none" w:sz="0" w:space="0" w:color="auto"/>
            <w:right w:val="none" w:sz="0" w:space="0" w:color="auto"/>
          </w:divBdr>
        </w:div>
      </w:divsChild>
    </w:div>
    <w:div w:id="954559288">
      <w:bodyDiv w:val="1"/>
      <w:marLeft w:val="0"/>
      <w:marRight w:val="0"/>
      <w:marTop w:val="0"/>
      <w:marBottom w:val="0"/>
      <w:divBdr>
        <w:top w:val="none" w:sz="0" w:space="0" w:color="auto"/>
        <w:left w:val="none" w:sz="0" w:space="0" w:color="auto"/>
        <w:bottom w:val="none" w:sz="0" w:space="0" w:color="auto"/>
        <w:right w:val="none" w:sz="0" w:space="0" w:color="auto"/>
      </w:divBdr>
      <w:divsChild>
        <w:div w:id="598106797">
          <w:marLeft w:val="0"/>
          <w:marRight w:val="0"/>
          <w:marTop w:val="0"/>
          <w:marBottom w:val="0"/>
          <w:divBdr>
            <w:top w:val="none" w:sz="0" w:space="0" w:color="auto"/>
            <w:left w:val="none" w:sz="0" w:space="0" w:color="auto"/>
            <w:bottom w:val="none" w:sz="0" w:space="0" w:color="auto"/>
            <w:right w:val="none" w:sz="0" w:space="0" w:color="auto"/>
          </w:divBdr>
        </w:div>
        <w:div w:id="1303921536">
          <w:marLeft w:val="0"/>
          <w:marRight w:val="0"/>
          <w:marTop w:val="0"/>
          <w:marBottom w:val="0"/>
          <w:divBdr>
            <w:top w:val="none" w:sz="0" w:space="0" w:color="auto"/>
            <w:left w:val="none" w:sz="0" w:space="0" w:color="auto"/>
            <w:bottom w:val="none" w:sz="0" w:space="0" w:color="auto"/>
            <w:right w:val="none" w:sz="0" w:space="0" w:color="auto"/>
          </w:divBdr>
        </w:div>
      </w:divsChild>
    </w:div>
    <w:div w:id="975531069">
      <w:bodyDiv w:val="1"/>
      <w:marLeft w:val="0"/>
      <w:marRight w:val="0"/>
      <w:marTop w:val="0"/>
      <w:marBottom w:val="0"/>
      <w:divBdr>
        <w:top w:val="none" w:sz="0" w:space="0" w:color="auto"/>
        <w:left w:val="none" w:sz="0" w:space="0" w:color="auto"/>
        <w:bottom w:val="none" w:sz="0" w:space="0" w:color="auto"/>
        <w:right w:val="none" w:sz="0" w:space="0" w:color="auto"/>
      </w:divBdr>
      <w:divsChild>
        <w:div w:id="1356686334">
          <w:marLeft w:val="0"/>
          <w:marRight w:val="0"/>
          <w:marTop w:val="0"/>
          <w:marBottom w:val="0"/>
          <w:divBdr>
            <w:top w:val="none" w:sz="0" w:space="0" w:color="auto"/>
            <w:left w:val="none" w:sz="0" w:space="0" w:color="auto"/>
            <w:bottom w:val="none" w:sz="0" w:space="0" w:color="auto"/>
            <w:right w:val="none" w:sz="0" w:space="0" w:color="auto"/>
          </w:divBdr>
          <w:divsChild>
            <w:div w:id="158539710">
              <w:marLeft w:val="0"/>
              <w:marRight w:val="0"/>
              <w:marTop w:val="0"/>
              <w:marBottom w:val="0"/>
              <w:divBdr>
                <w:top w:val="none" w:sz="0" w:space="0" w:color="auto"/>
                <w:left w:val="none" w:sz="0" w:space="0" w:color="auto"/>
                <w:bottom w:val="none" w:sz="0" w:space="0" w:color="auto"/>
                <w:right w:val="none" w:sz="0" w:space="0" w:color="auto"/>
              </w:divBdr>
            </w:div>
            <w:div w:id="1405450836">
              <w:marLeft w:val="0"/>
              <w:marRight w:val="0"/>
              <w:marTop w:val="0"/>
              <w:marBottom w:val="0"/>
              <w:divBdr>
                <w:top w:val="none" w:sz="0" w:space="0" w:color="auto"/>
                <w:left w:val="none" w:sz="0" w:space="0" w:color="auto"/>
                <w:bottom w:val="none" w:sz="0" w:space="0" w:color="auto"/>
                <w:right w:val="none" w:sz="0" w:space="0" w:color="auto"/>
              </w:divBdr>
            </w:div>
            <w:div w:id="20639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3597">
      <w:bodyDiv w:val="1"/>
      <w:marLeft w:val="0"/>
      <w:marRight w:val="0"/>
      <w:marTop w:val="0"/>
      <w:marBottom w:val="0"/>
      <w:divBdr>
        <w:top w:val="none" w:sz="0" w:space="0" w:color="auto"/>
        <w:left w:val="none" w:sz="0" w:space="0" w:color="auto"/>
        <w:bottom w:val="none" w:sz="0" w:space="0" w:color="auto"/>
        <w:right w:val="none" w:sz="0" w:space="0" w:color="auto"/>
      </w:divBdr>
      <w:divsChild>
        <w:div w:id="167602218">
          <w:marLeft w:val="0"/>
          <w:marRight w:val="0"/>
          <w:marTop w:val="0"/>
          <w:marBottom w:val="0"/>
          <w:divBdr>
            <w:top w:val="none" w:sz="0" w:space="0" w:color="auto"/>
            <w:left w:val="none" w:sz="0" w:space="0" w:color="auto"/>
            <w:bottom w:val="none" w:sz="0" w:space="0" w:color="auto"/>
            <w:right w:val="none" w:sz="0" w:space="0" w:color="auto"/>
          </w:divBdr>
        </w:div>
        <w:div w:id="342629430">
          <w:marLeft w:val="0"/>
          <w:marRight w:val="0"/>
          <w:marTop w:val="0"/>
          <w:marBottom w:val="0"/>
          <w:divBdr>
            <w:top w:val="none" w:sz="0" w:space="0" w:color="auto"/>
            <w:left w:val="none" w:sz="0" w:space="0" w:color="auto"/>
            <w:bottom w:val="none" w:sz="0" w:space="0" w:color="auto"/>
            <w:right w:val="none" w:sz="0" w:space="0" w:color="auto"/>
          </w:divBdr>
        </w:div>
        <w:div w:id="720591700">
          <w:marLeft w:val="0"/>
          <w:marRight w:val="0"/>
          <w:marTop w:val="0"/>
          <w:marBottom w:val="0"/>
          <w:divBdr>
            <w:top w:val="none" w:sz="0" w:space="0" w:color="auto"/>
            <w:left w:val="none" w:sz="0" w:space="0" w:color="auto"/>
            <w:bottom w:val="none" w:sz="0" w:space="0" w:color="auto"/>
            <w:right w:val="none" w:sz="0" w:space="0" w:color="auto"/>
          </w:divBdr>
        </w:div>
        <w:div w:id="1013072735">
          <w:marLeft w:val="0"/>
          <w:marRight w:val="0"/>
          <w:marTop w:val="0"/>
          <w:marBottom w:val="0"/>
          <w:divBdr>
            <w:top w:val="none" w:sz="0" w:space="0" w:color="auto"/>
            <w:left w:val="none" w:sz="0" w:space="0" w:color="auto"/>
            <w:bottom w:val="none" w:sz="0" w:space="0" w:color="auto"/>
            <w:right w:val="none" w:sz="0" w:space="0" w:color="auto"/>
          </w:divBdr>
        </w:div>
        <w:div w:id="1098526237">
          <w:marLeft w:val="0"/>
          <w:marRight w:val="0"/>
          <w:marTop w:val="0"/>
          <w:marBottom w:val="0"/>
          <w:divBdr>
            <w:top w:val="none" w:sz="0" w:space="0" w:color="auto"/>
            <w:left w:val="none" w:sz="0" w:space="0" w:color="auto"/>
            <w:bottom w:val="none" w:sz="0" w:space="0" w:color="auto"/>
            <w:right w:val="none" w:sz="0" w:space="0" w:color="auto"/>
          </w:divBdr>
        </w:div>
        <w:div w:id="1103766365">
          <w:marLeft w:val="0"/>
          <w:marRight w:val="0"/>
          <w:marTop w:val="0"/>
          <w:marBottom w:val="0"/>
          <w:divBdr>
            <w:top w:val="none" w:sz="0" w:space="0" w:color="auto"/>
            <w:left w:val="none" w:sz="0" w:space="0" w:color="auto"/>
            <w:bottom w:val="none" w:sz="0" w:space="0" w:color="auto"/>
            <w:right w:val="none" w:sz="0" w:space="0" w:color="auto"/>
          </w:divBdr>
        </w:div>
        <w:div w:id="1146166314">
          <w:marLeft w:val="0"/>
          <w:marRight w:val="0"/>
          <w:marTop w:val="0"/>
          <w:marBottom w:val="0"/>
          <w:divBdr>
            <w:top w:val="none" w:sz="0" w:space="0" w:color="auto"/>
            <w:left w:val="none" w:sz="0" w:space="0" w:color="auto"/>
            <w:bottom w:val="none" w:sz="0" w:space="0" w:color="auto"/>
            <w:right w:val="none" w:sz="0" w:space="0" w:color="auto"/>
          </w:divBdr>
        </w:div>
        <w:div w:id="1253658797">
          <w:marLeft w:val="0"/>
          <w:marRight w:val="0"/>
          <w:marTop w:val="0"/>
          <w:marBottom w:val="0"/>
          <w:divBdr>
            <w:top w:val="none" w:sz="0" w:space="0" w:color="auto"/>
            <w:left w:val="none" w:sz="0" w:space="0" w:color="auto"/>
            <w:bottom w:val="none" w:sz="0" w:space="0" w:color="auto"/>
            <w:right w:val="none" w:sz="0" w:space="0" w:color="auto"/>
          </w:divBdr>
        </w:div>
        <w:div w:id="2039699170">
          <w:marLeft w:val="0"/>
          <w:marRight w:val="0"/>
          <w:marTop w:val="0"/>
          <w:marBottom w:val="0"/>
          <w:divBdr>
            <w:top w:val="none" w:sz="0" w:space="0" w:color="auto"/>
            <w:left w:val="none" w:sz="0" w:space="0" w:color="auto"/>
            <w:bottom w:val="none" w:sz="0" w:space="0" w:color="auto"/>
            <w:right w:val="none" w:sz="0" w:space="0" w:color="auto"/>
          </w:divBdr>
        </w:div>
      </w:divsChild>
    </w:div>
    <w:div w:id="1026979952">
      <w:bodyDiv w:val="1"/>
      <w:marLeft w:val="0"/>
      <w:marRight w:val="0"/>
      <w:marTop w:val="0"/>
      <w:marBottom w:val="0"/>
      <w:divBdr>
        <w:top w:val="none" w:sz="0" w:space="0" w:color="auto"/>
        <w:left w:val="none" w:sz="0" w:space="0" w:color="auto"/>
        <w:bottom w:val="none" w:sz="0" w:space="0" w:color="auto"/>
        <w:right w:val="none" w:sz="0" w:space="0" w:color="auto"/>
      </w:divBdr>
      <w:divsChild>
        <w:div w:id="730036696">
          <w:marLeft w:val="0"/>
          <w:marRight w:val="0"/>
          <w:marTop w:val="0"/>
          <w:marBottom w:val="0"/>
          <w:divBdr>
            <w:top w:val="none" w:sz="0" w:space="0" w:color="auto"/>
            <w:left w:val="none" w:sz="0" w:space="0" w:color="auto"/>
            <w:bottom w:val="none" w:sz="0" w:space="0" w:color="auto"/>
            <w:right w:val="none" w:sz="0" w:space="0" w:color="auto"/>
          </w:divBdr>
        </w:div>
        <w:div w:id="953944748">
          <w:marLeft w:val="0"/>
          <w:marRight w:val="0"/>
          <w:marTop w:val="0"/>
          <w:marBottom w:val="0"/>
          <w:divBdr>
            <w:top w:val="none" w:sz="0" w:space="0" w:color="auto"/>
            <w:left w:val="none" w:sz="0" w:space="0" w:color="auto"/>
            <w:bottom w:val="none" w:sz="0" w:space="0" w:color="auto"/>
            <w:right w:val="none" w:sz="0" w:space="0" w:color="auto"/>
          </w:divBdr>
        </w:div>
        <w:div w:id="1903979522">
          <w:marLeft w:val="0"/>
          <w:marRight w:val="0"/>
          <w:marTop w:val="0"/>
          <w:marBottom w:val="0"/>
          <w:divBdr>
            <w:top w:val="none" w:sz="0" w:space="0" w:color="auto"/>
            <w:left w:val="none" w:sz="0" w:space="0" w:color="auto"/>
            <w:bottom w:val="none" w:sz="0" w:space="0" w:color="auto"/>
            <w:right w:val="none" w:sz="0" w:space="0" w:color="auto"/>
          </w:divBdr>
        </w:div>
        <w:div w:id="2036616873">
          <w:marLeft w:val="0"/>
          <w:marRight w:val="0"/>
          <w:marTop w:val="0"/>
          <w:marBottom w:val="0"/>
          <w:divBdr>
            <w:top w:val="none" w:sz="0" w:space="0" w:color="auto"/>
            <w:left w:val="none" w:sz="0" w:space="0" w:color="auto"/>
            <w:bottom w:val="none" w:sz="0" w:space="0" w:color="auto"/>
            <w:right w:val="none" w:sz="0" w:space="0" w:color="auto"/>
          </w:divBdr>
        </w:div>
      </w:divsChild>
    </w:div>
    <w:div w:id="1077898245">
      <w:bodyDiv w:val="1"/>
      <w:marLeft w:val="0"/>
      <w:marRight w:val="0"/>
      <w:marTop w:val="0"/>
      <w:marBottom w:val="0"/>
      <w:divBdr>
        <w:top w:val="none" w:sz="0" w:space="0" w:color="auto"/>
        <w:left w:val="none" w:sz="0" w:space="0" w:color="auto"/>
        <w:bottom w:val="none" w:sz="0" w:space="0" w:color="auto"/>
        <w:right w:val="none" w:sz="0" w:space="0" w:color="auto"/>
      </w:divBdr>
      <w:divsChild>
        <w:div w:id="202835650">
          <w:marLeft w:val="0"/>
          <w:marRight w:val="0"/>
          <w:marTop w:val="0"/>
          <w:marBottom w:val="0"/>
          <w:divBdr>
            <w:top w:val="none" w:sz="0" w:space="0" w:color="auto"/>
            <w:left w:val="none" w:sz="0" w:space="0" w:color="auto"/>
            <w:bottom w:val="none" w:sz="0" w:space="0" w:color="auto"/>
            <w:right w:val="none" w:sz="0" w:space="0" w:color="auto"/>
          </w:divBdr>
        </w:div>
        <w:div w:id="1121075987">
          <w:marLeft w:val="0"/>
          <w:marRight w:val="0"/>
          <w:marTop w:val="0"/>
          <w:marBottom w:val="0"/>
          <w:divBdr>
            <w:top w:val="none" w:sz="0" w:space="0" w:color="auto"/>
            <w:left w:val="none" w:sz="0" w:space="0" w:color="auto"/>
            <w:bottom w:val="none" w:sz="0" w:space="0" w:color="auto"/>
            <w:right w:val="none" w:sz="0" w:space="0" w:color="auto"/>
          </w:divBdr>
        </w:div>
        <w:div w:id="1449467770">
          <w:marLeft w:val="0"/>
          <w:marRight w:val="0"/>
          <w:marTop w:val="0"/>
          <w:marBottom w:val="0"/>
          <w:divBdr>
            <w:top w:val="none" w:sz="0" w:space="0" w:color="auto"/>
            <w:left w:val="none" w:sz="0" w:space="0" w:color="auto"/>
            <w:bottom w:val="none" w:sz="0" w:space="0" w:color="auto"/>
            <w:right w:val="none" w:sz="0" w:space="0" w:color="auto"/>
          </w:divBdr>
        </w:div>
        <w:div w:id="1710838591">
          <w:marLeft w:val="0"/>
          <w:marRight w:val="0"/>
          <w:marTop w:val="0"/>
          <w:marBottom w:val="0"/>
          <w:divBdr>
            <w:top w:val="none" w:sz="0" w:space="0" w:color="auto"/>
            <w:left w:val="none" w:sz="0" w:space="0" w:color="auto"/>
            <w:bottom w:val="none" w:sz="0" w:space="0" w:color="auto"/>
            <w:right w:val="none" w:sz="0" w:space="0" w:color="auto"/>
          </w:divBdr>
        </w:div>
      </w:divsChild>
    </w:div>
    <w:div w:id="1087731283">
      <w:bodyDiv w:val="1"/>
      <w:marLeft w:val="0"/>
      <w:marRight w:val="0"/>
      <w:marTop w:val="0"/>
      <w:marBottom w:val="0"/>
      <w:divBdr>
        <w:top w:val="none" w:sz="0" w:space="0" w:color="auto"/>
        <w:left w:val="none" w:sz="0" w:space="0" w:color="auto"/>
        <w:bottom w:val="none" w:sz="0" w:space="0" w:color="auto"/>
        <w:right w:val="none" w:sz="0" w:space="0" w:color="auto"/>
      </w:divBdr>
      <w:divsChild>
        <w:div w:id="258300200">
          <w:marLeft w:val="0"/>
          <w:marRight w:val="0"/>
          <w:marTop w:val="0"/>
          <w:marBottom w:val="0"/>
          <w:divBdr>
            <w:top w:val="none" w:sz="0" w:space="0" w:color="auto"/>
            <w:left w:val="none" w:sz="0" w:space="0" w:color="auto"/>
            <w:bottom w:val="none" w:sz="0" w:space="0" w:color="auto"/>
            <w:right w:val="none" w:sz="0" w:space="0" w:color="auto"/>
          </w:divBdr>
        </w:div>
        <w:div w:id="360326056">
          <w:marLeft w:val="0"/>
          <w:marRight w:val="0"/>
          <w:marTop w:val="0"/>
          <w:marBottom w:val="0"/>
          <w:divBdr>
            <w:top w:val="none" w:sz="0" w:space="0" w:color="auto"/>
            <w:left w:val="none" w:sz="0" w:space="0" w:color="auto"/>
            <w:bottom w:val="none" w:sz="0" w:space="0" w:color="auto"/>
            <w:right w:val="none" w:sz="0" w:space="0" w:color="auto"/>
          </w:divBdr>
        </w:div>
        <w:div w:id="833491839">
          <w:marLeft w:val="0"/>
          <w:marRight w:val="0"/>
          <w:marTop w:val="0"/>
          <w:marBottom w:val="0"/>
          <w:divBdr>
            <w:top w:val="none" w:sz="0" w:space="0" w:color="auto"/>
            <w:left w:val="none" w:sz="0" w:space="0" w:color="auto"/>
            <w:bottom w:val="none" w:sz="0" w:space="0" w:color="auto"/>
            <w:right w:val="none" w:sz="0" w:space="0" w:color="auto"/>
          </w:divBdr>
        </w:div>
        <w:div w:id="1457798319">
          <w:marLeft w:val="0"/>
          <w:marRight w:val="0"/>
          <w:marTop w:val="0"/>
          <w:marBottom w:val="0"/>
          <w:divBdr>
            <w:top w:val="none" w:sz="0" w:space="0" w:color="auto"/>
            <w:left w:val="none" w:sz="0" w:space="0" w:color="auto"/>
            <w:bottom w:val="none" w:sz="0" w:space="0" w:color="auto"/>
            <w:right w:val="none" w:sz="0" w:space="0" w:color="auto"/>
          </w:divBdr>
        </w:div>
        <w:div w:id="1473517014">
          <w:marLeft w:val="0"/>
          <w:marRight w:val="0"/>
          <w:marTop w:val="0"/>
          <w:marBottom w:val="0"/>
          <w:divBdr>
            <w:top w:val="none" w:sz="0" w:space="0" w:color="auto"/>
            <w:left w:val="none" w:sz="0" w:space="0" w:color="auto"/>
            <w:bottom w:val="none" w:sz="0" w:space="0" w:color="auto"/>
            <w:right w:val="none" w:sz="0" w:space="0" w:color="auto"/>
          </w:divBdr>
        </w:div>
        <w:div w:id="1640720584">
          <w:marLeft w:val="0"/>
          <w:marRight w:val="0"/>
          <w:marTop w:val="0"/>
          <w:marBottom w:val="0"/>
          <w:divBdr>
            <w:top w:val="none" w:sz="0" w:space="0" w:color="auto"/>
            <w:left w:val="none" w:sz="0" w:space="0" w:color="auto"/>
            <w:bottom w:val="none" w:sz="0" w:space="0" w:color="auto"/>
            <w:right w:val="none" w:sz="0" w:space="0" w:color="auto"/>
          </w:divBdr>
        </w:div>
        <w:div w:id="1729456867">
          <w:marLeft w:val="0"/>
          <w:marRight w:val="0"/>
          <w:marTop w:val="0"/>
          <w:marBottom w:val="0"/>
          <w:divBdr>
            <w:top w:val="none" w:sz="0" w:space="0" w:color="auto"/>
            <w:left w:val="none" w:sz="0" w:space="0" w:color="auto"/>
            <w:bottom w:val="none" w:sz="0" w:space="0" w:color="auto"/>
            <w:right w:val="none" w:sz="0" w:space="0" w:color="auto"/>
          </w:divBdr>
        </w:div>
        <w:div w:id="1775511914">
          <w:marLeft w:val="0"/>
          <w:marRight w:val="0"/>
          <w:marTop w:val="0"/>
          <w:marBottom w:val="0"/>
          <w:divBdr>
            <w:top w:val="none" w:sz="0" w:space="0" w:color="auto"/>
            <w:left w:val="none" w:sz="0" w:space="0" w:color="auto"/>
            <w:bottom w:val="none" w:sz="0" w:space="0" w:color="auto"/>
            <w:right w:val="none" w:sz="0" w:space="0" w:color="auto"/>
          </w:divBdr>
        </w:div>
        <w:div w:id="2124106519">
          <w:marLeft w:val="0"/>
          <w:marRight w:val="0"/>
          <w:marTop w:val="0"/>
          <w:marBottom w:val="0"/>
          <w:divBdr>
            <w:top w:val="none" w:sz="0" w:space="0" w:color="auto"/>
            <w:left w:val="none" w:sz="0" w:space="0" w:color="auto"/>
            <w:bottom w:val="none" w:sz="0" w:space="0" w:color="auto"/>
            <w:right w:val="none" w:sz="0" w:space="0" w:color="auto"/>
          </w:divBdr>
        </w:div>
      </w:divsChild>
    </w:div>
    <w:div w:id="1097216904">
      <w:bodyDiv w:val="1"/>
      <w:marLeft w:val="0"/>
      <w:marRight w:val="0"/>
      <w:marTop w:val="0"/>
      <w:marBottom w:val="0"/>
      <w:divBdr>
        <w:top w:val="none" w:sz="0" w:space="0" w:color="auto"/>
        <w:left w:val="none" w:sz="0" w:space="0" w:color="auto"/>
        <w:bottom w:val="none" w:sz="0" w:space="0" w:color="auto"/>
        <w:right w:val="none" w:sz="0" w:space="0" w:color="auto"/>
      </w:divBdr>
      <w:divsChild>
        <w:div w:id="841242852">
          <w:marLeft w:val="0"/>
          <w:marRight w:val="0"/>
          <w:marTop w:val="0"/>
          <w:marBottom w:val="0"/>
          <w:divBdr>
            <w:top w:val="none" w:sz="0" w:space="0" w:color="auto"/>
            <w:left w:val="none" w:sz="0" w:space="0" w:color="auto"/>
            <w:bottom w:val="none" w:sz="0" w:space="0" w:color="auto"/>
            <w:right w:val="none" w:sz="0" w:space="0" w:color="auto"/>
          </w:divBdr>
          <w:divsChild>
            <w:div w:id="50538442">
              <w:marLeft w:val="0"/>
              <w:marRight w:val="0"/>
              <w:marTop w:val="0"/>
              <w:marBottom w:val="0"/>
              <w:divBdr>
                <w:top w:val="none" w:sz="0" w:space="0" w:color="auto"/>
                <w:left w:val="none" w:sz="0" w:space="0" w:color="auto"/>
                <w:bottom w:val="none" w:sz="0" w:space="0" w:color="auto"/>
                <w:right w:val="none" w:sz="0" w:space="0" w:color="auto"/>
              </w:divBdr>
            </w:div>
            <w:div w:id="236717431">
              <w:marLeft w:val="0"/>
              <w:marRight w:val="0"/>
              <w:marTop w:val="0"/>
              <w:marBottom w:val="0"/>
              <w:divBdr>
                <w:top w:val="none" w:sz="0" w:space="0" w:color="auto"/>
                <w:left w:val="none" w:sz="0" w:space="0" w:color="auto"/>
                <w:bottom w:val="none" w:sz="0" w:space="0" w:color="auto"/>
                <w:right w:val="none" w:sz="0" w:space="0" w:color="auto"/>
              </w:divBdr>
            </w:div>
            <w:div w:id="1043944911">
              <w:marLeft w:val="0"/>
              <w:marRight w:val="0"/>
              <w:marTop w:val="0"/>
              <w:marBottom w:val="0"/>
              <w:divBdr>
                <w:top w:val="none" w:sz="0" w:space="0" w:color="auto"/>
                <w:left w:val="none" w:sz="0" w:space="0" w:color="auto"/>
                <w:bottom w:val="none" w:sz="0" w:space="0" w:color="auto"/>
                <w:right w:val="none" w:sz="0" w:space="0" w:color="auto"/>
              </w:divBdr>
            </w:div>
            <w:div w:id="1120076540">
              <w:marLeft w:val="0"/>
              <w:marRight w:val="0"/>
              <w:marTop w:val="0"/>
              <w:marBottom w:val="0"/>
              <w:divBdr>
                <w:top w:val="none" w:sz="0" w:space="0" w:color="auto"/>
                <w:left w:val="none" w:sz="0" w:space="0" w:color="auto"/>
                <w:bottom w:val="none" w:sz="0" w:space="0" w:color="auto"/>
                <w:right w:val="none" w:sz="0" w:space="0" w:color="auto"/>
              </w:divBdr>
            </w:div>
            <w:div w:id="1518928598">
              <w:marLeft w:val="0"/>
              <w:marRight w:val="0"/>
              <w:marTop w:val="0"/>
              <w:marBottom w:val="0"/>
              <w:divBdr>
                <w:top w:val="none" w:sz="0" w:space="0" w:color="auto"/>
                <w:left w:val="none" w:sz="0" w:space="0" w:color="auto"/>
                <w:bottom w:val="none" w:sz="0" w:space="0" w:color="auto"/>
                <w:right w:val="none" w:sz="0" w:space="0" w:color="auto"/>
              </w:divBdr>
            </w:div>
            <w:div w:id="1714308787">
              <w:marLeft w:val="0"/>
              <w:marRight w:val="0"/>
              <w:marTop w:val="0"/>
              <w:marBottom w:val="0"/>
              <w:divBdr>
                <w:top w:val="none" w:sz="0" w:space="0" w:color="auto"/>
                <w:left w:val="none" w:sz="0" w:space="0" w:color="auto"/>
                <w:bottom w:val="none" w:sz="0" w:space="0" w:color="auto"/>
                <w:right w:val="none" w:sz="0" w:space="0" w:color="auto"/>
              </w:divBdr>
            </w:div>
            <w:div w:id="1876698187">
              <w:marLeft w:val="0"/>
              <w:marRight w:val="0"/>
              <w:marTop w:val="0"/>
              <w:marBottom w:val="0"/>
              <w:divBdr>
                <w:top w:val="none" w:sz="0" w:space="0" w:color="auto"/>
                <w:left w:val="none" w:sz="0" w:space="0" w:color="auto"/>
                <w:bottom w:val="none" w:sz="0" w:space="0" w:color="auto"/>
                <w:right w:val="none" w:sz="0" w:space="0" w:color="auto"/>
              </w:divBdr>
            </w:div>
            <w:div w:id="21128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6024">
      <w:bodyDiv w:val="1"/>
      <w:marLeft w:val="0"/>
      <w:marRight w:val="0"/>
      <w:marTop w:val="0"/>
      <w:marBottom w:val="0"/>
      <w:divBdr>
        <w:top w:val="none" w:sz="0" w:space="0" w:color="auto"/>
        <w:left w:val="none" w:sz="0" w:space="0" w:color="auto"/>
        <w:bottom w:val="none" w:sz="0" w:space="0" w:color="auto"/>
        <w:right w:val="none" w:sz="0" w:space="0" w:color="auto"/>
      </w:divBdr>
      <w:divsChild>
        <w:div w:id="456603179">
          <w:marLeft w:val="0"/>
          <w:marRight w:val="0"/>
          <w:marTop w:val="0"/>
          <w:marBottom w:val="0"/>
          <w:divBdr>
            <w:top w:val="none" w:sz="0" w:space="0" w:color="auto"/>
            <w:left w:val="none" w:sz="0" w:space="0" w:color="auto"/>
            <w:bottom w:val="none" w:sz="0" w:space="0" w:color="auto"/>
            <w:right w:val="none" w:sz="0" w:space="0" w:color="auto"/>
          </w:divBdr>
        </w:div>
        <w:div w:id="492063983">
          <w:marLeft w:val="0"/>
          <w:marRight w:val="0"/>
          <w:marTop w:val="0"/>
          <w:marBottom w:val="0"/>
          <w:divBdr>
            <w:top w:val="none" w:sz="0" w:space="0" w:color="auto"/>
            <w:left w:val="none" w:sz="0" w:space="0" w:color="auto"/>
            <w:bottom w:val="none" w:sz="0" w:space="0" w:color="auto"/>
            <w:right w:val="none" w:sz="0" w:space="0" w:color="auto"/>
          </w:divBdr>
        </w:div>
        <w:div w:id="630012603">
          <w:marLeft w:val="0"/>
          <w:marRight w:val="0"/>
          <w:marTop w:val="0"/>
          <w:marBottom w:val="0"/>
          <w:divBdr>
            <w:top w:val="none" w:sz="0" w:space="0" w:color="auto"/>
            <w:left w:val="none" w:sz="0" w:space="0" w:color="auto"/>
            <w:bottom w:val="none" w:sz="0" w:space="0" w:color="auto"/>
            <w:right w:val="none" w:sz="0" w:space="0" w:color="auto"/>
          </w:divBdr>
        </w:div>
        <w:div w:id="795756445">
          <w:marLeft w:val="0"/>
          <w:marRight w:val="0"/>
          <w:marTop w:val="0"/>
          <w:marBottom w:val="0"/>
          <w:divBdr>
            <w:top w:val="none" w:sz="0" w:space="0" w:color="auto"/>
            <w:left w:val="none" w:sz="0" w:space="0" w:color="auto"/>
            <w:bottom w:val="none" w:sz="0" w:space="0" w:color="auto"/>
            <w:right w:val="none" w:sz="0" w:space="0" w:color="auto"/>
          </w:divBdr>
        </w:div>
        <w:div w:id="847520578">
          <w:marLeft w:val="0"/>
          <w:marRight w:val="0"/>
          <w:marTop w:val="0"/>
          <w:marBottom w:val="0"/>
          <w:divBdr>
            <w:top w:val="none" w:sz="0" w:space="0" w:color="auto"/>
            <w:left w:val="none" w:sz="0" w:space="0" w:color="auto"/>
            <w:bottom w:val="none" w:sz="0" w:space="0" w:color="auto"/>
            <w:right w:val="none" w:sz="0" w:space="0" w:color="auto"/>
          </w:divBdr>
        </w:div>
        <w:div w:id="1112019991">
          <w:marLeft w:val="0"/>
          <w:marRight w:val="0"/>
          <w:marTop w:val="0"/>
          <w:marBottom w:val="0"/>
          <w:divBdr>
            <w:top w:val="none" w:sz="0" w:space="0" w:color="auto"/>
            <w:left w:val="none" w:sz="0" w:space="0" w:color="auto"/>
            <w:bottom w:val="none" w:sz="0" w:space="0" w:color="auto"/>
            <w:right w:val="none" w:sz="0" w:space="0" w:color="auto"/>
          </w:divBdr>
        </w:div>
        <w:div w:id="1410152769">
          <w:marLeft w:val="0"/>
          <w:marRight w:val="0"/>
          <w:marTop w:val="0"/>
          <w:marBottom w:val="0"/>
          <w:divBdr>
            <w:top w:val="none" w:sz="0" w:space="0" w:color="auto"/>
            <w:left w:val="none" w:sz="0" w:space="0" w:color="auto"/>
            <w:bottom w:val="none" w:sz="0" w:space="0" w:color="auto"/>
            <w:right w:val="none" w:sz="0" w:space="0" w:color="auto"/>
          </w:divBdr>
        </w:div>
        <w:div w:id="1454637422">
          <w:marLeft w:val="0"/>
          <w:marRight w:val="0"/>
          <w:marTop w:val="0"/>
          <w:marBottom w:val="0"/>
          <w:divBdr>
            <w:top w:val="none" w:sz="0" w:space="0" w:color="auto"/>
            <w:left w:val="none" w:sz="0" w:space="0" w:color="auto"/>
            <w:bottom w:val="none" w:sz="0" w:space="0" w:color="auto"/>
            <w:right w:val="none" w:sz="0" w:space="0" w:color="auto"/>
          </w:divBdr>
        </w:div>
        <w:div w:id="1656183750">
          <w:marLeft w:val="0"/>
          <w:marRight w:val="0"/>
          <w:marTop w:val="0"/>
          <w:marBottom w:val="0"/>
          <w:divBdr>
            <w:top w:val="none" w:sz="0" w:space="0" w:color="auto"/>
            <w:left w:val="none" w:sz="0" w:space="0" w:color="auto"/>
            <w:bottom w:val="none" w:sz="0" w:space="0" w:color="auto"/>
            <w:right w:val="none" w:sz="0" w:space="0" w:color="auto"/>
          </w:divBdr>
        </w:div>
        <w:div w:id="2041391085">
          <w:marLeft w:val="0"/>
          <w:marRight w:val="0"/>
          <w:marTop w:val="0"/>
          <w:marBottom w:val="0"/>
          <w:divBdr>
            <w:top w:val="none" w:sz="0" w:space="0" w:color="auto"/>
            <w:left w:val="none" w:sz="0" w:space="0" w:color="auto"/>
            <w:bottom w:val="none" w:sz="0" w:space="0" w:color="auto"/>
            <w:right w:val="none" w:sz="0" w:space="0" w:color="auto"/>
          </w:divBdr>
        </w:div>
        <w:div w:id="2083485886">
          <w:marLeft w:val="0"/>
          <w:marRight w:val="0"/>
          <w:marTop w:val="0"/>
          <w:marBottom w:val="0"/>
          <w:divBdr>
            <w:top w:val="none" w:sz="0" w:space="0" w:color="auto"/>
            <w:left w:val="none" w:sz="0" w:space="0" w:color="auto"/>
            <w:bottom w:val="none" w:sz="0" w:space="0" w:color="auto"/>
            <w:right w:val="none" w:sz="0" w:space="0" w:color="auto"/>
          </w:divBdr>
        </w:div>
      </w:divsChild>
    </w:div>
    <w:div w:id="1129981683">
      <w:bodyDiv w:val="1"/>
      <w:marLeft w:val="0"/>
      <w:marRight w:val="0"/>
      <w:marTop w:val="0"/>
      <w:marBottom w:val="0"/>
      <w:divBdr>
        <w:top w:val="none" w:sz="0" w:space="0" w:color="auto"/>
        <w:left w:val="none" w:sz="0" w:space="0" w:color="auto"/>
        <w:bottom w:val="none" w:sz="0" w:space="0" w:color="auto"/>
        <w:right w:val="none" w:sz="0" w:space="0" w:color="auto"/>
      </w:divBdr>
      <w:divsChild>
        <w:div w:id="386955665">
          <w:marLeft w:val="0"/>
          <w:marRight w:val="0"/>
          <w:marTop w:val="0"/>
          <w:marBottom w:val="0"/>
          <w:divBdr>
            <w:top w:val="none" w:sz="0" w:space="0" w:color="auto"/>
            <w:left w:val="none" w:sz="0" w:space="0" w:color="auto"/>
            <w:bottom w:val="none" w:sz="0" w:space="0" w:color="auto"/>
            <w:right w:val="none" w:sz="0" w:space="0" w:color="auto"/>
          </w:divBdr>
        </w:div>
        <w:div w:id="480003215">
          <w:marLeft w:val="0"/>
          <w:marRight w:val="0"/>
          <w:marTop w:val="0"/>
          <w:marBottom w:val="0"/>
          <w:divBdr>
            <w:top w:val="none" w:sz="0" w:space="0" w:color="auto"/>
            <w:left w:val="none" w:sz="0" w:space="0" w:color="auto"/>
            <w:bottom w:val="none" w:sz="0" w:space="0" w:color="auto"/>
            <w:right w:val="none" w:sz="0" w:space="0" w:color="auto"/>
          </w:divBdr>
        </w:div>
        <w:div w:id="935135416">
          <w:marLeft w:val="0"/>
          <w:marRight w:val="0"/>
          <w:marTop w:val="0"/>
          <w:marBottom w:val="0"/>
          <w:divBdr>
            <w:top w:val="none" w:sz="0" w:space="0" w:color="auto"/>
            <w:left w:val="none" w:sz="0" w:space="0" w:color="auto"/>
            <w:bottom w:val="none" w:sz="0" w:space="0" w:color="auto"/>
            <w:right w:val="none" w:sz="0" w:space="0" w:color="auto"/>
          </w:divBdr>
        </w:div>
        <w:div w:id="1366561108">
          <w:marLeft w:val="0"/>
          <w:marRight w:val="0"/>
          <w:marTop w:val="0"/>
          <w:marBottom w:val="0"/>
          <w:divBdr>
            <w:top w:val="none" w:sz="0" w:space="0" w:color="auto"/>
            <w:left w:val="none" w:sz="0" w:space="0" w:color="auto"/>
            <w:bottom w:val="none" w:sz="0" w:space="0" w:color="auto"/>
            <w:right w:val="none" w:sz="0" w:space="0" w:color="auto"/>
          </w:divBdr>
        </w:div>
        <w:div w:id="1398436435">
          <w:marLeft w:val="0"/>
          <w:marRight w:val="0"/>
          <w:marTop w:val="0"/>
          <w:marBottom w:val="0"/>
          <w:divBdr>
            <w:top w:val="none" w:sz="0" w:space="0" w:color="auto"/>
            <w:left w:val="none" w:sz="0" w:space="0" w:color="auto"/>
            <w:bottom w:val="none" w:sz="0" w:space="0" w:color="auto"/>
            <w:right w:val="none" w:sz="0" w:space="0" w:color="auto"/>
          </w:divBdr>
        </w:div>
        <w:div w:id="1446272409">
          <w:marLeft w:val="0"/>
          <w:marRight w:val="0"/>
          <w:marTop w:val="0"/>
          <w:marBottom w:val="0"/>
          <w:divBdr>
            <w:top w:val="none" w:sz="0" w:space="0" w:color="auto"/>
            <w:left w:val="none" w:sz="0" w:space="0" w:color="auto"/>
            <w:bottom w:val="none" w:sz="0" w:space="0" w:color="auto"/>
            <w:right w:val="none" w:sz="0" w:space="0" w:color="auto"/>
          </w:divBdr>
        </w:div>
        <w:div w:id="1952979980">
          <w:marLeft w:val="0"/>
          <w:marRight w:val="0"/>
          <w:marTop w:val="0"/>
          <w:marBottom w:val="0"/>
          <w:divBdr>
            <w:top w:val="none" w:sz="0" w:space="0" w:color="auto"/>
            <w:left w:val="none" w:sz="0" w:space="0" w:color="auto"/>
            <w:bottom w:val="none" w:sz="0" w:space="0" w:color="auto"/>
            <w:right w:val="none" w:sz="0" w:space="0" w:color="auto"/>
          </w:divBdr>
        </w:div>
        <w:div w:id="1992440286">
          <w:marLeft w:val="0"/>
          <w:marRight w:val="0"/>
          <w:marTop w:val="0"/>
          <w:marBottom w:val="0"/>
          <w:divBdr>
            <w:top w:val="none" w:sz="0" w:space="0" w:color="auto"/>
            <w:left w:val="none" w:sz="0" w:space="0" w:color="auto"/>
            <w:bottom w:val="none" w:sz="0" w:space="0" w:color="auto"/>
            <w:right w:val="none" w:sz="0" w:space="0" w:color="auto"/>
          </w:divBdr>
        </w:div>
        <w:div w:id="2078547247">
          <w:marLeft w:val="0"/>
          <w:marRight w:val="0"/>
          <w:marTop w:val="0"/>
          <w:marBottom w:val="0"/>
          <w:divBdr>
            <w:top w:val="none" w:sz="0" w:space="0" w:color="auto"/>
            <w:left w:val="none" w:sz="0" w:space="0" w:color="auto"/>
            <w:bottom w:val="none" w:sz="0" w:space="0" w:color="auto"/>
            <w:right w:val="none" w:sz="0" w:space="0" w:color="auto"/>
          </w:divBdr>
        </w:div>
      </w:divsChild>
    </w:div>
    <w:div w:id="1160652675">
      <w:bodyDiv w:val="1"/>
      <w:marLeft w:val="0"/>
      <w:marRight w:val="0"/>
      <w:marTop w:val="0"/>
      <w:marBottom w:val="0"/>
      <w:divBdr>
        <w:top w:val="none" w:sz="0" w:space="0" w:color="auto"/>
        <w:left w:val="none" w:sz="0" w:space="0" w:color="auto"/>
        <w:bottom w:val="none" w:sz="0" w:space="0" w:color="auto"/>
        <w:right w:val="none" w:sz="0" w:space="0" w:color="auto"/>
      </w:divBdr>
      <w:divsChild>
        <w:div w:id="207111984">
          <w:marLeft w:val="0"/>
          <w:marRight w:val="0"/>
          <w:marTop w:val="0"/>
          <w:marBottom w:val="0"/>
          <w:divBdr>
            <w:top w:val="none" w:sz="0" w:space="0" w:color="auto"/>
            <w:left w:val="none" w:sz="0" w:space="0" w:color="auto"/>
            <w:bottom w:val="none" w:sz="0" w:space="0" w:color="auto"/>
            <w:right w:val="none" w:sz="0" w:space="0" w:color="auto"/>
          </w:divBdr>
        </w:div>
        <w:div w:id="229579114">
          <w:marLeft w:val="0"/>
          <w:marRight w:val="0"/>
          <w:marTop w:val="0"/>
          <w:marBottom w:val="0"/>
          <w:divBdr>
            <w:top w:val="none" w:sz="0" w:space="0" w:color="auto"/>
            <w:left w:val="none" w:sz="0" w:space="0" w:color="auto"/>
            <w:bottom w:val="none" w:sz="0" w:space="0" w:color="auto"/>
            <w:right w:val="none" w:sz="0" w:space="0" w:color="auto"/>
          </w:divBdr>
        </w:div>
        <w:div w:id="296960877">
          <w:marLeft w:val="0"/>
          <w:marRight w:val="0"/>
          <w:marTop w:val="0"/>
          <w:marBottom w:val="0"/>
          <w:divBdr>
            <w:top w:val="none" w:sz="0" w:space="0" w:color="auto"/>
            <w:left w:val="none" w:sz="0" w:space="0" w:color="auto"/>
            <w:bottom w:val="none" w:sz="0" w:space="0" w:color="auto"/>
            <w:right w:val="none" w:sz="0" w:space="0" w:color="auto"/>
          </w:divBdr>
        </w:div>
        <w:div w:id="858353135">
          <w:marLeft w:val="0"/>
          <w:marRight w:val="0"/>
          <w:marTop w:val="0"/>
          <w:marBottom w:val="0"/>
          <w:divBdr>
            <w:top w:val="none" w:sz="0" w:space="0" w:color="auto"/>
            <w:left w:val="none" w:sz="0" w:space="0" w:color="auto"/>
            <w:bottom w:val="none" w:sz="0" w:space="0" w:color="auto"/>
            <w:right w:val="none" w:sz="0" w:space="0" w:color="auto"/>
          </w:divBdr>
        </w:div>
        <w:div w:id="1264845329">
          <w:marLeft w:val="0"/>
          <w:marRight w:val="0"/>
          <w:marTop w:val="0"/>
          <w:marBottom w:val="0"/>
          <w:divBdr>
            <w:top w:val="none" w:sz="0" w:space="0" w:color="auto"/>
            <w:left w:val="none" w:sz="0" w:space="0" w:color="auto"/>
            <w:bottom w:val="none" w:sz="0" w:space="0" w:color="auto"/>
            <w:right w:val="none" w:sz="0" w:space="0" w:color="auto"/>
          </w:divBdr>
        </w:div>
        <w:div w:id="1717125583">
          <w:marLeft w:val="0"/>
          <w:marRight w:val="0"/>
          <w:marTop w:val="0"/>
          <w:marBottom w:val="0"/>
          <w:divBdr>
            <w:top w:val="none" w:sz="0" w:space="0" w:color="auto"/>
            <w:left w:val="none" w:sz="0" w:space="0" w:color="auto"/>
            <w:bottom w:val="none" w:sz="0" w:space="0" w:color="auto"/>
            <w:right w:val="none" w:sz="0" w:space="0" w:color="auto"/>
          </w:divBdr>
        </w:div>
      </w:divsChild>
    </w:div>
    <w:div w:id="1190030483">
      <w:bodyDiv w:val="1"/>
      <w:marLeft w:val="0"/>
      <w:marRight w:val="0"/>
      <w:marTop w:val="0"/>
      <w:marBottom w:val="0"/>
      <w:divBdr>
        <w:top w:val="none" w:sz="0" w:space="0" w:color="auto"/>
        <w:left w:val="none" w:sz="0" w:space="0" w:color="auto"/>
        <w:bottom w:val="none" w:sz="0" w:space="0" w:color="auto"/>
        <w:right w:val="none" w:sz="0" w:space="0" w:color="auto"/>
      </w:divBdr>
      <w:divsChild>
        <w:div w:id="10424393">
          <w:marLeft w:val="0"/>
          <w:marRight w:val="0"/>
          <w:marTop w:val="0"/>
          <w:marBottom w:val="0"/>
          <w:divBdr>
            <w:top w:val="none" w:sz="0" w:space="0" w:color="auto"/>
            <w:left w:val="none" w:sz="0" w:space="0" w:color="auto"/>
            <w:bottom w:val="none" w:sz="0" w:space="0" w:color="auto"/>
            <w:right w:val="none" w:sz="0" w:space="0" w:color="auto"/>
          </w:divBdr>
        </w:div>
        <w:div w:id="975186527">
          <w:marLeft w:val="0"/>
          <w:marRight w:val="0"/>
          <w:marTop w:val="0"/>
          <w:marBottom w:val="0"/>
          <w:divBdr>
            <w:top w:val="none" w:sz="0" w:space="0" w:color="auto"/>
            <w:left w:val="none" w:sz="0" w:space="0" w:color="auto"/>
            <w:bottom w:val="none" w:sz="0" w:space="0" w:color="auto"/>
            <w:right w:val="none" w:sz="0" w:space="0" w:color="auto"/>
          </w:divBdr>
        </w:div>
      </w:divsChild>
    </w:div>
    <w:div w:id="1236279339">
      <w:bodyDiv w:val="1"/>
      <w:marLeft w:val="0"/>
      <w:marRight w:val="0"/>
      <w:marTop w:val="0"/>
      <w:marBottom w:val="0"/>
      <w:divBdr>
        <w:top w:val="none" w:sz="0" w:space="0" w:color="auto"/>
        <w:left w:val="none" w:sz="0" w:space="0" w:color="auto"/>
        <w:bottom w:val="none" w:sz="0" w:space="0" w:color="auto"/>
        <w:right w:val="none" w:sz="0" w:space="0" w:color="auto"/>
      </w:divBdr>
      <w:divsChild>
        <w:div w:id="1472792368">
          <w:marLeft w:val="0"/>
          <w:marRight w:val="0"/>
          <w:marTop w:val="0"/>
          <w:marBottom w:val="0"/>
          <w:divBdr>
            <w:top w:val="none" w:sz="0" w:space="0" w:color="auto"/>
            <w:left w:val="none" w:sz="0" w:space="0" w:color="auto"/>
            <w:bottom w:val="none" w:sz="0" w:space="0" w:color="auto"/>
            <w:right w:val="none" w:sz="0" w:space="0" w:color="auto"/>
          </w:divBdr>
          <w:divsChild>
            <w:div w:id="130708437">
              <w:marLeft w:val="0"/>
              <w:marRight w:val="0"/>
              <w:marTop w:val="0"/>
              <w:marBottom w:val="0"/>
              <w:divBdr>
                <w:top w:val="none" w:sz="0" w:space="0" w:color="auto"/>
                <w:left w:val="none" w:sz="0" w:space="0" w:color="auto"/>
                <w:bottom w:val="none" w:sz="0" w:space="0" w:color="auto"/>
                <w:right w:val="none" w:sz="0" w:space="0" w:color="auto"/>
              </w:divBdr>
            </w:div>
            <w:div w:id="254558137">
              <w:marLeft w:val="0"/>
              <w:marRight w:val="0"/>
              <w:marTop w:val="0"/>
              <w:marBottom w:val="0"/>
              <w:divBdr>
                <w:top w:val="none" w:sz="0" w:space="0" w:color="auto"/>
                <w:left w:val="none" w:sz="0" w:space="0" w:color="auto"/>
                <w:bottom w:val="none" w:sz="0" w:space="0" w:color="auto"/>
                <w:right w:val="none" w:sz="0" w:space="0" w:color="auto"/>
              </w:divBdr>
            </w:div>
            <w:div w:id="366565691">
              <w:marLeft w:val="0"/>
              <w:marRight w:val="0"/>
              <w:marTop w:val="0"/>
              <w:marBottom w:val="0"/>
              <w:divBdr>
                <w:top w:val="none" w:sz="0" w:space="0" w:color="auto"/>
                <w:left w:val="none" w:sz="0" w:space="0" w:color="auto"/>
                <w:bottom w:val="none" w:sz="0" w:space="0" w:color="auto"/>
                <w:right w:val="none" w:sz="0" w:space="0" w:color="auto"/>
              </w:divBdr>
            </w:div>
            <w:div w:id="445199352">
              <w:marLeft w:val="0"/>
              <w:marRight w:val="0"/>
              <w:marTop w:val="0"/>
              <w:marBottom w:val="0"/>
              <w:divBdr>
                <w:top w:val="none" w:sz="0" w:space="0" w:color="auto"/>
                <w:left w:val="none" w:sz="0" w:space="0" w:color="auto"/>
                <w:bottom w:val="none" w:sz="0" w:space="0" w:color="auto"/>
                <w:right w:val="none" w:sz="0" w:space="0" w:color="auto"/>
              </w:divBdr>
            </w:div>
            <w:div w:id="517543289">
              <w:marLeft w:val="0"/>
              <w:marRight w:val="0"/>
              <w:marTop w:val="0"/>
              <w:marBottom w:val="0"/>
              <w:divBdr>
                <w:top w:val="none" w:sz="0" w:space="0" w:color="auto"/>
                <w:left w:val="none" w:sz="0" w:space="0" w:color="auto"/>
                <w:bottom w:val="none" w:sz="0" w:space="0" w:color="auto"/>
                <w:right w:val="none" w:sz="0" w:space="0" w:color="auto"/>
              </w:divBdr>
            </w:div>
            <w:div w:id="521821766">
              <w:marLeft w:val="0"/>
              <w:marRight w:val="0"/>
              <w:marTop w:val="0"/>
              <w:marBottom w:val="0"/>
              <w:divBdr>
                <w:top w:val="none" w:sz="0" w:space="0" w:color="auto"/>
                <w:left w:val="none" w:sz="0" w:space="0" w:color="auto"/>
                <w:bottom w:val="none" w:sz="0" w:space="0" w:color="auto"/>
                <w:right w:val="none" w:sz="0" w:space="0" w:color="auto"/>
              </w:divBdr>
            </w:div>
            <w:div w:id="776411152">
              <w:marLeft w:val="0"/>
              <w:marRight w:val="0"/>
              <w:marTop w:val="0"/>
              <w:marBottom w:val="0"/>
              <w:divBdr>
                <w:top w:val="none" w:sz="0" w:space="0" w:color="auto"/>
                <w:left w:val="none" w:sz="0" w:space="0" w:color="auto"/>
                <w:bottom w:val="none" w:sz="0" w:space="0" w:color="auto"/>
                <w:right w:val="none" w:sz="0" w:space="0" w:color="auto"/>
              </w:divBdr>
            </w:div>
            <w:div w:id="1048651392">
              <w:marLeft w:val="0"/>
              <w:marRight w:val="0"/>
              <w:marTop w:val="0"/>
              <w:marBottom w:val="0"/>
              <w:divBdr>
                <w:top w:val="none" w:sz="0" w:space="0" w:color="auto"/>
                <w:left w:val="none" w:sz="0" w:space="0" w:color="auto"/>
                <w:bottom w:val="none" w:sz="0" w:space="0" w:color="auto"/>
                <w:right w:val="none" w:sz="0" w:space="0" w:color="auto"/>
              </w:divBdr>
            </w:div>
            <w:div w:id="1232349526">
              <w:marLeft w:val="0"/>
              <w:marRight w:val="0"/>
              <w:marTop w:val="0"/>
              <w:marBottom w:val="0"/>
              <w:divBdr>
                <w:top w:val="none" w:sz="0" w:space="0" w:color="auto"/>
                <w:left w:val="none" w:sz="0" w:space="0" w:color="auto"/>
                <w:bottom w:val="none" w:sz="0" w:space="0" w:color="auto"/>
                <w:right w:val="none" w:sz="0" w:space="0" w:color="auto"/>
              </w:divBdr>
            </w:div>
            <w:div w:id="1338075954">
              <w:marLeft w:val="0"/>
              <w:marRight w:val="0"/>
              <w:marTop w:val="0"/>
              <w:marBottom w:val="0"/>
              <w:divBdr>
                <w:top w:val="none" w:sz="0" w:space="0" w:color="auto"/>
                <w:left w:val="none" w:sz="0" w:space="0" w:color="auto"/>
                <w:bottom w:val="none" w:sz="0" w:space="0" w:color="auto"/>
                <w:right w:val="none" w:sz="0" w:space="0" w:color="auto"/>
              </w:divBdr>
            </w:div>
            <w:div w:id="1352105906">
              <w:marLeft w:val="0"/>
              <w:marRight w:val="0"/>
              <w:marTop w:val="0"/>
              <w:marBottom w:val="0"/>
              <w:divBdr>
                <w:top w:val="none" w:sz="0" w:space="0" w:color="auto"/>
                <w:left w:val="none" w:sz="0" w:space="0" w:color="auto"/>
                <w:bottom w:val="none" w:sz="0" w:space="0" w:color="auto"/>
                <w:right w:val="none" w:sz="0" w:space="0" w:color="auto"/>
              </w:divBdr>
            </w:div>
            <w:div w:id="1503164299">
              <w:marLeft w:val="0"/>
              <w:marRight w:val="0"/>
              <w:marTop w:val="0"/>
              <w:marBottom w:val="0"/>
              <w:divBdr>
                <w:top w:val="none" w:sz="0" w:space="0" w:color="auto"/>
                <w:left w:val="none" w:sz="0" w:space="0" w:color="auto"/>
                <w:bottom w:val="none" w:sz="0" w:space="0" w:color="auto"/>
                <w:right w:val="none" w:sz="0" w:space="0" w:color="auto"/>
              </w:divBdr>
            </w:div>
            <w:div w:id="1512991758">
              <w:marLeft w:val="0"/>
              <w:marRight w:val="0"/>
              <w:marTop w:val="0"/>
              <w:marBottom w:val="0"/>
              <w:divBdr>
                <w:top w:val="none" w:sz="0" w:space="0" w:color="auto"/>
                <w:left w:val="none" w:sz="0" w:space="0" w:color="auto"/>
                <w:bottom w:val="none" w:sz="0" w:space="0" w:color="auto"/>
                <w:right w:val="none" w:sz="0" w:space="0" w:color="auto"/>
              </w:divBdr>
            </w:div>
            <w:div w:id="1568540314">
              <w:marLeft w:val="0"/>
              <w:marRight w:val="0"/>
              <w:marTop w:val="0"/>
              <w:marBottom w:val="0"/>
              <w:divBdr>
                <w:top w:val="none" w:sz="0" w:space="0" w:color="auto"/>
                <w:left w:val="none" w:sz="0" w:space="0" w:color="auto"/>
                <w:bottom w:val="none" w:sz="0" w:space="0" w:color="auto"/>
                <w:right w:val="none" w:sz="0" w:space="0" w:color="auto"/>
              </w:divBdr>
            </w:div>
            <w:div w:id="1719623012">
              <w:marLeft w:val="0"/>
              <w:marRight w:val="0"/>
              <w:marTop w:val="0"/>
              <w:marBottom w:val="0"/>
              <w:divBdr>
                <w:top w:val="none" w:sz="0" w:space="0" w:color="auto"/>
                <w:left w:val="none" w:sz="0" w:space="0" w:color="auto"/>
                <w:bottom w:val="none" w:sz="0" w:space="0" w:color="auto"/>
                <w:right w:val="none" w:sz="0" w:space="0" w:color="auto"/>
              </w:divBdr>
            </w:div>
            <w:div w:id="1809088111">
              <w:marLeft w:val="0"/>
              <w:marRight w:val="0"/>
              <w:marTop w:val="0"/>
              <w:marBottom w:val="0"/>
              <w:divBdr>
                <w:top w:val="none" w:sz="0" w:space="0" w:color="auto"/>
                <w:left w:val="none" w:sz="0" w:space="0" w:color="auto"/>
                <w:bottom w:val="none" w:sz="0" w:space="0" w:color="auto"/>
                <w:right w:val="none" w:sz="0" w:space="0" w:color="auto"/>
              </w:divBdr>
            </w:div>
            <w:div w:id="1896501977">
              <w:marLeft w:val="0"/>
              <w:marRight w:val="0"/>
              <w:marTop w:val="0"/>
              <w:marBottom w:val="0"/>
              <w:divBdr>
                <w:top w:val="none" w:sz="0" w:space="0" w:color="auto"/>
                <w:left w:val="none" w:sz="0" w:space="0" w:color="auto"/>
                <w:bottom w:val="none" w:sz="0" w:space="0" w:color="auto"/>
                <w:right w:val="none" w:sz="0" w:space="0" w:color="auto"/>
              </w:divBdr>
            </w:div>
            <w:div w:id="2035111265">
              <w:marLeft w:val="0"/>
              <w:marRight w:val="0"/>
              <w:marTop w:val="0"/>
              <w:marBottom w:val="0"/>
              <w:divBdr>
                <w:top w:val="none" w:sz="0" w:space="0" w:color="auto"/>
                <w:left w:val="none" w:sz="0" w:space="0" w:color="auto"/>
                <w:bottom w:val="none" w:sz="0" w:space="0" w:color="auto"/>
                <w:right w:val="none" w:sz="0" w:space="0" w:color="auto"/>
              </w:divBdr>
            </w:div>
            <w:div w:id="20757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1197">
      <w:bodyDiv w:val="1"/>
      <w:marLeft w:val="0"/>
      <w:marRight w:val="0"/>
      <w:marTop w:val="0"/>
      <w:marBottom w:val="0"/>
      <w:divBdr>
        <w:top w:val="none" w:sz="0" w:space="0" w:color="auto"/>
        <w:left w:val="none" w:sz="0" w:space="0" w:color="auto"/>
        <w:bottom w:val="none" w:sz="0" w:space="0" w:color="auto"/>
        <w:right w:val="none" w:sz="0" w:space="0" w:color="auto"/>
      </w:divBdr>
      <w:divsChild>
        <w:div w:id="135609060">
          <w:marLeft w:val="0"/>
          <w:marRight w:val="0"/>
          <w:marTop w:val="0"/>
          <w:marBottom w:val="0"/>
          <w:divBdr>
            <w:top w:val="none" w:sz="0" w:space="0" w:color="auto"/>
            <w:left w:val="none" w:sz="0" w:space="0" w:color="auto"/>
            <w:bottom w:val="none" w:sz="0" w:space="0" w:color="auto"/>
            <w:right w:val="none" w:sz="0" w:space="0" w:color="auto"/>
          </w:divBdr>
        </w:div>
        <w:div w:id="525296075">
          <w:marLeft w:val="0"/>
          <w:marRight w:val="0"/>
          <w:marTop w:val="0"/>
          <w:marBottom w:val="0"/>
          <w:divBdr>
            <w:top w:val="none" w:sz="0" w:space="0" w:color="auto"/>
            <w:left w:val="none" w:sz="0" w:space="0" w:color="auto"/>
            <w:bottom w:val="none" w:sz="0" w:space="0" w:color="auto"/>
            <w:right w:val="none" w:sz="0" w:space="0" w:color="auto"/>
          </w:divBdr>
        </w:div>
        <w:div w:id="602689839">
          <w:marLeft w:val="0"/>
          <w:marRight w:val="0"/>
          <w:marTop w:val="0"/>
          <w:marBottom w:val="0"/>
          <w:divBdr>
            <w:top w:val="none" w:sz="0" w:space="0" w:color="auto"/>
            <w:left w:val="none" w:sz="0" w:space="0" w:color="auto"/>
            <w:bottom w:val="none" w:sz="0" w:space="0" w:color="auto"/>
            <w:right w:val="none" w:sz="0" w:space="0" w:color="auto"/>
          </w:divBdr>
        </w:div>
        <w:div w:id="879324073">
          <w:marLeft w:val="0"/>
          <w:marRight w:val="0"/>
          <w:marTop w:val="0"/>
          <w:marBottom w:val="0"/>
          <w:divBdr>
            <w:top w:val="none" w:sz="0" w:space="0" w:color="auto"/>
            <w:left w:val="none" w:sz="0" w:space="0" w:color="auto"/>
            <w:bottom w:val="none" w:sz="0" w:space="0" w:color="auto"/>
            <w:right w:val="none" w:sz="0" w:space="0" w:color="auto"/>
          </w:divBdr>
        </w:div>
        <w:div w:id="1430739442">
          <w:marLeft w:val="0"/>
          <w:marRight w:val="0"/>
          <w:marTop w:val="0"/>
          <w:marBottom w:val="0"/>
          <w:divBdr>
            <w:top w:val="none" w:sz="0" w:space="0" w:color="auto"/>
            <w:left w:val="none" w:sz="0" w:space="0" w:color="auto"/>
            <w:bottom w:val="none" w:sz="0" w:space="0" w:color="auto"/>
            <w:right w:val="none" w:sz="0" w:space="0" w:color="auto"/>
          </w:divBdr>
        </w:div>
        <w:div w:id="1571231176">
          <w:marLeft w:val="0"/>
          <w:marRight w:val="0"/>
          <w:marTop w:val="0"/>
          <w:marBottom w:val="0"/>
          <w:divBdr>
            <w:top w:val="none" w:sz="0" w:space="0" w:color="auto"/>
            <w:left w:val="none" w:sz="0" w:space="0" w:color="auto"/>
            <w:bottom w:val="none" w:sz="0" w:space="0" w:color="auto"/>
            <w:right w:val="none" w:sz="0" w:space="0" w:color="auto"/>
          </w:divBdr>
        </w:div>
      </w:divsChild>
    </w:div>
    <w:div w:id="1310591160">
      <w:bodyDiv w:val="1"/>
      <w:marLeft w:val="0"/>
      <w:marRight w:val="0"/>
      <w:marTop w:val="0"/>
      <w:marBottom w:val="0"/>
      <w:divBdr>
        <w:top w:val="none" w:sz="0" w:space="0" w:color="auto"/>
        <w:left w:val="none" w:sz="0" w:space="0" w:color="auto"/>
        <w:bottom w:val="none" w:sz="0" w:space="0" w:color="auto"/>
        <w:right w:val="none" w:sz="0" w:space="0" w:color="auto"/>
      </w:divBdr>
      <w:divsChild>
        <w:div w:id="1759061230">
          <w:marLeft w:val="0"/>
          <w:marRight w:val="0"/>
          <w:marTop w:val="0"/>
          <w:marBottom w:val="0"/>
          <w:divBdr>
            <w:top w:val="none" w:sz="0" w:space="0" w:color="auto"/>
            <w:left w:val="none" w:sz="0" w:space="0" w:color="auto"/>
            <w:bottom w:val="none" w:sz="0" w:space="0" w:color="auto"/>
            <w:right w:val="none" w:sz="0" w:space="0" w:color="auto"/>
          </w:divBdr>
        </w:div>
        <w:div w:id="1946958011">
          <w:marLeft w:val="0"/>
          <w:marRight w:val="0"/>
          <w:marTop w:val="0"/>
          <w:marBottom w:val="0"/>
          <w:divBdr>
            <w:top w:val="none" w:sz="0" w:space="0" w:color="auto"/>
            <w:left w:val="none" w:sz="0" w:space="0" w:color="auto"/>
            <w:bottom w:val="none" w:sz="0" w:space="0" w:color="auto"/>
            <w:right w:val="none" w:sz="0" w:space="0" w:color="auto"/>
          </w:divBdr>
        </w:div>
      </w:divsChild>
    </w:div>
    <w:div w:id="1315909530">
      <w:bodyDiv w:val="1"/>
      <w:marLeft w:val="0"/>
      <w:marRight w:val="0"/>
      <w:marTop w:val="0"/>
      <w:marBottom w:val="0"/>
      <w:divBdr>
        <w:top w:val="none" w:sz="0" w:space="0" w:color="auto"/>
        <w:left w:val="none" w:sz="0" w:space="0" w:color="auto"/>
        <w:bottom w:val="none" w:sz="0" w:space="0" w:color="auto"/>
        <w:right w:val="none" w:sz="0" w:space="0" w:color="auto"/>
      </w:divBdr>
      <w:divsChild>
        <w:div w:id="539901045">
          <w:marLeft w:val="0"/>
          <w:marRight w:val="0"/>
          <w:marTop w:val="0"/>
          <w:marBottom w:val="0"/>
          <w:divBdr>
            <w:top w:val="none" w:sz="0" w:space="0" w:color="auto"/>
            <w:left w:val="none" w:sz="0" w:space="0" w:color="auto"/>
            <w:bottom w:val="none" w:sz="0" w:space="0" w:color="auto"/>
            <w:right w:val="none" w:sz="0" w:space="0" w:color="auto"/>
          </w:divBdr>
        </w:div>
        <w:div w:id="1695492641">
          <w:marLeft w:val="0"/>
          <w:marRight w:val="0"/>
          <w:marTop w:val="0"/>
          <w:marBottom w:val="0"/>
          <w:divBdr>
            <w:top w:val="none" w:sz="0" w:space="0" w:color="auto"/>
            <w:left w:val="none" w:sz="0" w:space="0" w:color="auto"/>
            <w:bottom w:val="none" w:sz="0" w:space="0" w:color="auto"/>
            <w:right w:val="none" w:sz="0" w:space="0" w:color="auto"/>
          </w:divBdr>
        </w:div>
        <w:div w:id="1882204494">
          <w:marLeft w:val="0"/>
          <w:marRight w:val="0"/>
          <w:marTop w:val="0"/>
          <w:marBottom w:val="0"/>
          <w:divBdr>
            <w:top w:val="none" w:sz="0" w:space="0" w:color="auto"/>
            <w:left w:val="none" w:sz="0" w:space="0" w:color="auto"/>
            <w:bottom w:val="none" w:sz="0" w:space="0" w:color="auto"/>
            <w:right w:val="none" w:sz="0" w:space="0" w:color="auto"/>
          </w:divBdr>
        </w:div>
      </w:divsChild>
    </w:div>
    <w:div w:id="1324554280">
      <w:bodyDiv w:val="1"/>
      <w:marLeft w:val="0"/>
      <w:marRight w:val="0"/>
      <w:marTop w:val="0"/>
      <w:marBottom w:val="0"/>
      <w:divBdr>
        <w:top w:val="none" w:sz="0" w:space="0" w:color="auto"/>
        <w:left w:val="none" w:sz="0" w:space="0" w:color="auto"/>
        <w:bottom w:val="none" w:sz="0" w:space="0" w:color="auto"/>
        <w:right w:val="none" w:sz="0" w:space="0" w:color="auto"/>
      </w:divBdr>
      <w:divsChild>
        <w:div w:id="62874781">
          <w:marLeft w:val="0"/>
          <w:marRight w:val="0"/>
          <w:marTop w:val="0"/>
          <w:marBottom w:val="0"/>
          <w:divBdr>
            <w:top w:val="none" w:sz="0" w:space="0" w:color="auto"/>
            <w:left w:val="none" w:sz="0" w:space="0" w:color="auto"/>
            <w:bottom w:val="none" w:sz="0" w:space="0" w:color="auto"/>
            <w:right w:val="none" w:sz="0" w:space="0" w:color="auto"/>
          </w:divBdr>
        </w:div>
        <w:div w:id="715399434">
          <w:marLeft w:val="0"/>
          <w:marRight w:val="0"/>
          <w:marTop w:val="0"/>
          <w:marBottom w:val="0"/>
          <w:divBdr>
            <w:top w:val="none" w:sz="0" w:space="0" w:color="auto"/>
            <w:left w:val="none" w:sz="0" w:space="0" w:color="auto"/>
            <w:bottom w:val="none" w:sz="0" w:space="0" w:color="auto"/>
            <w:right w:val="none" w:sz="0" w:space="0" w:color="auto"/>
          </w:divBdr>
        </w:div>
        <w:div w:id="1668703330">
          <w:marLeft w:val="0"/>
          <w:marRight w:val="0"/>
          <w:marTop w:val="0"/>
          <w:marBottom w:val="0"/>
          <w:divBdr>
            <w:top w:val="none" w:sz="0" w:space="0" w:color="auto"/>
            <w:left w:val="none" w:sz="0" w:space="0" w:color="auto"/>
            <w:bottom w:val="none" w:sz="0" w:space="0" w:color="auto"/>
            <w:right w:val="none" w:sz="0" w:space="0" w:color="auto"/>
          </w:divBdr>
        </w:div>
        <w:div w:id="2048796230">
          <w:marLeft w:val="0"/>
          <w:marRight w:val="0"/>
          <w:marTop w:val="0"/>
          <w:marBottom w:val="0"/>
          <w:divBdr>
            <w:top w:val="none" w:sz="0" w:space="0" w:color="auto"/>
            <w:left w:val="none" w:sz="0" w:space="0" w:color="auto"/>
            <w:bottom w:val="none" w:sz="0" w:space="0" w:color="auto"/>
            <w:right w:val="none" w:sz="0" w:space="0" w:color="auto"/>
          </w:divBdr>
        </w:div>
      </w:divsChild>
    </w:div>
    <w:div w:id="1351948404">
      <w:bodyDiv w:val="1"/>
      <w:marLeft w:val="0"/>
      <w:marRight w:val="0"/>
      <w:marTop w:val="0"/>
      <w:marBottom w:val="0"/>
      <w:divBdr>
        <w:top w:val="none" w:sz="0" w:space="0" w:color="auto"/>
        <w:left w:val="none" w:sz="0" w:space="0" w:color="auto"/>
        <w:bottom w:val="none" w:sz="0" w:space="0" w:color="auto"/>
        <w:right w:val="none" w:sz="0" w:space="0" w:color="auto"/>
      </w:divBdr>
      <w:divsChild>
        <w:div w:id="56903388">
          <w:marLeft w:val="0"/>
          <w:marRight w:val="0"/>
          <w:marTop w:val="0"/>
          <w:marBottom w:val="0"/>
          <w:divBdr>
            <w:top w:val="none" w:sz="0" w:space="0" w:color="auto"/>
            <w:left w:val="none" w:sz="0" w:space="0" w:color="auto"/>
            <w:bottom w:val="none" w:sz="0" w:space="0" w:color="auto"/>
            <w:right w:val="none" w:sz="0" w:space="0" w:color="auto"/>
          </w:divBdr>
        </w:div>
        <w:div w:id="62719604">
          <w:marLeft w:val="0"/>
          <w:marRight w:val="0"/>
          <w:marTop w:val="0"/>
          <w:marBottom w:val="0"/>
          <w:divBdr>
            <w:top w:val="none" w:sz="0" w:space="0" w:color="auto"/>
            <w:left w:val="none" w:sz="0" w:space="0" w:color="auto"/>
            <w:bottom w:val="none" w:sz="0" w:space="0" w:color="auto"/>
            <w:right w:val="none" w:sz="0" w:space="0" w:color="auto"/>
          </w:divBdr>
        </w:div>
        <w:div w:id="63838084">
          <w:marLeft w:val="0"/>
          <w:marRight w:val="0"/>
          <w:marTop w:val="0"/>
          <w:marBottom w:val="0"/>
          <w:divBdr>
            <w:top w:val="none" w:sz="0" w:space="0" w:color="auto"/>
            <w:left w:val="none" w:sz="0" w:space="0" w:color="auto"/>
            <w:bottom w:val="none" w:sz="0" w:space="0" w:color="auto"/>
            <w:right w:val="none" w:sz="0" w:space="0" w:color="auto"/>
          </w:divBdr>
        </w:div>
        <w:div w:id="79180395">
          <w:marLeft w:val="0"/>
          <w:marRight w:val="0"/>
          <w:marTop w:val="0"/>
          <w:marBottom w:val="0"/>
          <w:divBdr>
            <w:top w:val="none" w:sz="0" w:space="0" w:color="auto"/>
            <w:left w:val="none" w:sz="0" w:space="0" w:color="auto"/>
            <w:bottom w:val="none" w:sz="0" w:space="0" w:color="auto"/>
            <w:right w:val="none" w:sz="0" w:space="0" w:color="auto"/>
          </w:divBdr>
        </w:div>
        <w:div w:id="97717497">
          <w:marLeft w:val="0"/>
          <w:marRight w:val="0"/>
          <w:marTop w:val="0"/>
          <w:marBottom w:val="0"/>
          <w:divBdr>
            <w:top w:val="none" w:sz="0" w:space="0" w:color="auto"/>
            <w:left w:val="none" w:sz="0" w:space="0" w:color="auto"/>
            <w:bottom w:val="none" w:sz="0" w:space="0" w:color="auto"/>
            <w:right w:val="none" w:sz="0" w:space="0" w:color="auto"/>
          </w:divBdr>
        </w:div>
        <w:div w:id="152989465">
          <w:marLeft w:val="0"/>
          <w:marRight w:val="0"/>
          <w:marTop w:val="0"/>
          <w:marBottom w:val="0"/>
          <w:divBdr>
            <w:top w:val="none" w:sz="0" w:space="0" w:color="auto"/>
            <w:left w:val="none" w:sz="0" w:space="0" w:color="auto"/>
            <w:bottom w:val="none" w:sz="0" w:space="0" w:color="auto"/>
            <w:right w:val="none" w:sz="0" w:space="0" w:color="auto"/>
          </w:divBdr>
        </w:div>
        <w:div w:id="267935087">
          <w:marLeft w:val="0"/>
          <w:marRight w:val="0"/>
          <w:marTop w:val="0"/>
          <w:marBottom w:val="0"/>
          <w:divBdr>
            <w:top w:val="none" w:sz="0" w:space="0" w:color="auto"/>
            <w:left w:val="none" w:sz="0" w:space="0" w:color="auto"/>
            <w:bottom w:val="none" w:sz="0" w:space="0" w:color="auto"/>
            <w:right w:val="none" w:sz="0" w:space="0" w:color="auto"/>
          </w:divBdr>
        </w:div>
        <w:div w:id="364214968">
          <w:marLeft w:val="0"/>
          <w:marRight w:val="0"/>
          <w:marTop w:val="0"/>
          <w:marBottom w:val="0"/>
          <w:divBdr>
            <w:top w:val="none" w:sz="0" w:space="0" w:color="auto"/>
            <w:left w:val="none" w:sz="0" w:space="0" w:color="auto"/>
            <w:bottom w:val="none" w:sz="0" w:space="0" w:color="auto"/>
            <w:right w:val="none" w:sz="0" w:space="0" w:color="auto"/>
          </w:divBdr>
        </w:div>
        <w:div w:id="502667134">
          <w:marLeft w:val="0"/>
          <w:marRight w:val="0"/>
          <w:marTop w:val="0"/>
          <w:marBottom w:val="0"/>
          <w:divBdr>
            <w:top w:val="none" w:sz="0" w:space="0" w:color="auto"/>
            <w:left w:val="none" w:sz="0" w:space="0" w:color="auto"/>
            <w:bottom w:val="none" w:sz="0" w:space="0" w:color="auto"/>
            <w:right w:val="none" w:sz="0" w:space="0" w:color="auto"/>
          </w:divBdr>
        </w:div>
        <w:div w:id="573708238">
          <w:marLeft w:val="0"/>
          <w:marRight w:val="0"/>
          <w:marTop w:val="0"/>
          <w:marBottom w:val="0"/>
          <w:divBdr>
            <w:top w:val="none" w:sz="0" w:space="0" w:color="auto"/>
            <w:left w:val="none" w:sz="0" w:space="0" w:color="auto"/>
            <w:bottom w:val="none" w:sz="0" w:space="0" w:color="auto"/>
            <w:right w:val="none" w:sz="0" w:space="0" w:color="auto"/>
          </w:divBdr>
        </w:div>
        <w:div w:id="602500164">
          <w:marLeft w:val="0"/>
          <w:marRight w:val="0"/>
          <w:marTop w:val="0"/>
          <w:marBottom w:val="0"/>
          <w:divBdr>
            <w:top w:val="none" w:sz="0" w:space="0" w:color="auto"/>
            <w:left w:val="none" w:sz="0" w:space="0" w:color="auto"/>
            <w:bottom w:val="none" w:sz="0" w:space="0" w:color="auto"/>
            <w:right w:val="none" w:sz="0" w:space="0" w:color="auto"/>
          </w:divBdr>
        </w:div>
        <w:div w:id="647897920">
          <w:marLeft w:val="0"/>
          <w:marRight w:val="0"/>
          <w:marTop w:val="0"/>
          <w:marBottom w:val="0"/>
          <w:divBdr>
            <w:top w:val="none" w:sz="0" w:space="0" w:color="auto"/>
            <w:left w:val="none" w:sz="0" w:space="0" w:color="auto"/>
            <w:bottom w:val="none" w:sz="0" w:space="0" w:color="auto"/>
            <w:right w:val="none" w:sz="0" w:space="0" w:color="auto"/>
          </w:divBdr>
        </w:div>
        <w:div w:id="658582127">
          <w:marLeft w:val="0"/>
          <w:marRight w:val="0"/>
          <w:marTop w:val="0"/>
          <w:marBottom w:val="0"/>
          <w:divBdr>
            <w:top w:val="none" w:sz="0" w:space="0" w:color="auto"/>
            <w:left w:val="none" w:sz="0" w:space="0" w:color="auto"/>
            <w:bottom w:val="none" w:sz="0" w:space="0" w:color="auto"/>
            <w:right w:val="none" w:sz="0" w:space="0" w:color="auto"/>
          </w:divBdr>
        </w:div>
        <w:div w:id="719089699">
          <w:marLeft w:val="0"/>
          <w:marRight w:val="0"/>
          <w:marTop w:val="0"/>
          <w:marBottom w:val="0"/>
          <w:divBdr>
            <w:top w:val="none" w:sz="0" w:space="0" w:color="auto"/>
            <w:left w:val="none" w:sz="0" w:space="0" w:color="auto"/>
            <w:bottom w:val="none" w:sz="0" w:space="0" w:color="auto"/>
            <w:right w:val="none" w:sz="0" w:space="0" w:color="auto"/>
          </w:divBdr>
        </w:div>
        <w:div w:id="747382117">
          <w:marLeft w:val="0"/>
          <w:marRight w:val="0"/>
          <w:marTop w:val="0"/>
          <w:marBottom w:val="0"/>
          <w:divBdr>
            <w:top w:val="none" w:sz="0" w:space="0" w:color="auto"/>
            <w:left w:val="none" w:sz="0" w:space="0" w:color="auto"/>
            <w:bottom w:val="none" w:sz="0" w:space="0" w:color="auto"/>
            <w:right w:val="none" w:sz="0" w:space="0" w:color="auto"/>
          </w:divBdr>
        </w:div>
        <w:div w:id="818771812">
          <w:marLeft w:val="0"/>
          <w:marRight w:val="0"/>
          <w:marTop w:val="0"/>
          <w:marBottom w:val="0"/>
          <w:divBdr>
            <w:top w:val="none" w:sz="0" w:space="0" w:color="auto"/>
            <w:left w:val="none" w:sz="0" w:space="0" w:color="auto"/>
            <w:bottom w:val="none" w:sz="0" w:space="0" w:color="auto"/>
            <w:right w:val="none" w:sz="0" w:space="0" w:color="auto"/>
          </w:divBdr>
        </w:div>
        <w:div w:id="877157736">
          <w:marLeft w:val="0"/>
          <w:marRight w:val="0"/>
          <w:marTop w:val="0"/>
          <w:marBottom w:val="0"/>
          <w:divBdr>
            <w:top w:val="none" w:sz="0" w:space="0" w:color="auto"/>
            <w:left w:val="none" w:sz="0" w:space="0" w:color="auto"/>
            <w:bottom w:val="none" w:sz="0" w:space="0" w:color="auto"/>
            <w:right w:val="none" w:sz="0" w:space="0" w:color="auto"/>
          </w:divBdr>
        </w:div>
        <w:div w:id="907031236">
          <w:marLeft w:val="0"/>
          <w:marRight w:val="0"/>
          <w:marTop w:val="0"/>
          <w:marBottom w:val="0"/>
          <w:divBdr>
            <w:top w:val="none" w:sz="0" w:space="0" w:color="auto"/>
            <w:left w:val="none" w:sz="0" w:space="0" w:color="auto"/>
            <w:bottom w:val="none" w:sz="0" w:space="0" w:color="auto"/>
            <w:right w:val="none" w:sz="0" w:space="0" w:color="auto"/>
          </w:divBdr>
        </w:div>
        <w:div w:id="1100100479">
          <w:marLeft w:val="0"/>
          <w:marRight w:val="0"/>
          <w:marTop w:val="0"/>
          <w:marBottom w:val="0"/>
          <w:divBdr>
            <w:top w:val="none" w:sz="0" w:space="0" w:color="auto"/>
            <w:left w:val="none" w:sz="0" w:space="0" w:color="auto"/>
            <w:bottom w:val="none" w:sz="0" w:space="0" w:color="auto"/>
            <w:right w:val="none" w:sz="0" w:space="0" w:color="auto"/>
          </w:divBdr>
        </w:div>
        <w:div w:id="1142891622">
          <w:marLeft w:val="0"/>
          <w:marRight w:val="0"/>
          <w:marTop w:val="0"/>
          <w:marBottom w:val="0"/>
          <w:divBdr>
            <w:top w:val="none" w:sz="0" w:space="0" w:color="auto"/>
            <w:left w:val="none" w:sz="0" w:space="0" w:color="auto"/>
            <w:bottom w:val="none" w:sz="0" w:space="0" w:color="auto"/>
            <w:right w:val="none" w:sz="0" w:space="0" w:color="auto"/>
          </w:divBdr>
        </w:div>
        <w:div w:id="1186020984">
          <w:marLeft w:val="0"/>
          <w:marRight w:val="0"/>
          <w:marTop w:val="0"/>
          <w:marBottom w:val="0"/>
          <w:divBdr>
            <w:top w:val="none" w:sz="0" w:space="0" w:color="auto"/>
            <w:left w:val="none" w:sz="0" w:space="0" w:color="auto"/>
            <w:bottom w:val="none" w:sz="0" w:space="0" w:color="auto"/>
            <w:right w:val="none" w:sz="0" w:space="0" w:color="auto"/>
          </w:divBdr>
        </w:div>
        <w:div w:id="1190293350">
          <w:marLeft w:val="0"/>
          <w:marRight w:val="0"/>
          <w:marTop w:val="0"/>
          <w:marBottom w:val="0"/>
          <w:divBdr>
            <w:top w:val="none" w:sz="0" w:space="0" w:color="auto"/>
            <w:left w:val="none" w:sz="0" w:space="0" w:color="auto"/>
            <w:bottom w:val="none" w:sz="0" w:space="0" w:color="auto"/>
            <w:right w:val="none" w:sz="0" w:space="0" w:color="auto"/>
          </w:divBdr>
        </w:div>
        <w:div w:id="1391146605">
          <w:marLeft w:val="0"/>
          <w:marRight w:val="0"/>
          <w:marTop w:val="0"/>
          <w:marBottom w:val="0"/>
          <w:divBdr>
            <w:top w:val="none" w:sz="0" w:space="0" w:color="auto"/>
            <w:left w:val="none" w:sz="0" w:space="0" w:color="auto"/>
            <w:bottom w:val="none" w:sz="0" w:space="0" w:color="auto"/>
            <w:right w:val="none" w:sz="0" w:space="0" w:color="auto"/>
          </w:divBdr>
        </w:div>
        <w:div w:id="1547644354">
          <w:marLeft w:val="0"/>
          <w:marRight w:val="0"/>
          <w:marTop w:val="0"/>
          <w:marBottom w:val="0"/>
          <w:divBdr>
            <w:top w:val="none" w:sz="0" w:space="0" w:color="auto"/>
            <w:left w:val="none" w:sz="0" w:space="0" w:color="auto"/>
            <w:bottom w:val="none" w:sz="0" w:space="0" w:color="auto"/>
            <w:right w:val="none" w:sz="0" w:space="0" w:color="auto"/>
          </w:divBdr>
        </w:div>
        <w:div w:id="1650357492">
          <w:marLeft w:val="0"/>
          <w:marRight w:val="0"/>
          <w:marTop w:val="0"/>
          <w:marBottom w:val="0"/>
          <w:divBdr>
            <w:top w:val="none" w:sz="0" w:space="0" w:color="auto"/>
            <w:left w:val="none" w:sz="0" w:space="0" w:color="auto"/>
            <w:bottom w:val="none" w:sz="0" w:space="0" w:color="auto"/>
            <w:right w:val="none" w:sz="0" w:space="0" w:color="auto"/>
          </w:divBdr>
        </w:div>
        <w:div w:id="1651330114">
          <w:marLeft w:val="0"/>
          <w:marRight w:val="0"/>
          <w:marTop w:val="0"/>
          <w:marBottom w:val="0"/>
          <w:divBdr>
            <w:top w:val="none" w:sz="0" w:space="0" w:color="auto"/>
            <w:left w:val="none" w:sz="0" w:space="0" w:color="auto"/>
            <w:bottom w:val="none" w:sz="0" w:space="0" w:color="auto"/>
            <w:right w:val="none" w:sz="0" w:space="0" w:color="auto"/>
          </w:divBdr>
        </w:div>
        <w:div w:id="1999839248">
          <w:marLeft w:val="0"/>
          <w:marRight w:val="0"/>
          <w:marTop w:val="0"/>
          <w:marBottom w:val="0"/>
          <w:divBdr>
            <w:top w:val="none" w:sz="0" w:space="0" w:color="auto"/>
            <w:left w:val="none" w:sz="0" w:space="0" w:color="auto"/>
            <w:bottom w:val="none" w:sz="0" w:space="0" w:color="auto"/>
            <w:right w:val="none" w:sz="0" w:space="0" w:color="auto"/>
          </w:divBdr>
        </w:div>
      </w:divsChild>
    </w:div>
    <w:div w:id="1364329917">
      <w:bodyDiv w:val="1"/>
      <w:marLeft w:val="0"/>
      <w:marRight w:val="0"/>
      <w:marTop w:val="0"/>
      <w:marBottom w:val="0"/>
      <w:divBdr>
        <w:top w:val="none" w:sz="0" w:space="0" w:color="auto"/>
        <w:left w:val="none" w:sz="0" w:space="0" w:color="auto"/>
        <w:bottom w:val="none" w:sz="0" w:space="0" w:color="auto"/>
        <w:right w:val="none" w:sz="0" w:space="0" w:color="auto"/>
      </w:divBdr>
      <w:divsChild>
        <w:div w:id="383452726">
          <w:marLeft w:val="0"/>
          <w:marRight w:val="0"/>
          <w:marTop w:val="0"/>
          <w:marBottom w:val="0"/>
          <w:divBdr>
            <w:top w:val="none" w:sz="0" w:space="0" w:color="auto"/>
            <w:left w:val="none" w:sz="0" w:space="0" w:color="auto"/>
            <w:bottom w:val="none" w:sz="0" w:space="0" w:color="auto"/>
            <w:right w:val="none" w:sz="0" w:space="0" w:color="auto"/>
          </w:divBdr>
        </w:div>
        <w:div w:id="786893440">
          <w:marLeft w:val="0"/>
          <w:marRight w:val="0"/>
          <w:marTop w:val="0"/>
          <w:marBottom w:val="0"/>
          <w:divBdr>
            <w:top w:val="none" w:sz="0" w:space="0" w:color="auto"/>
            <w:left w:val="none" w:sz="0" w:space="0" w:color="auto"/>
            <w:bottom w:val="none" w:sz="0" w:space="0" w:color="auto"/>
            <w:right w:val="none" w:sz="0" w:space="0" w:color="auto"/>
          </w:divBdr>
        </w:div>
        <w:div w:id="901522983">
          <w:marLeft w:val="0"/>
          <w:marRight w:val="0"/>
          <w:marTop w:val="0"/>
          <w:marBottom w:val="0"/>
          <w:divBdr>
            <w:top w:val="none" w:sz="0" w:space="0" w:color="auto"/>
            <w:left w:val="none" w:sz="0" w:space="0" w:color="auto"/>
            <w:bottom w:val="none" w:sz="0" w:space="0" w:color="auto"/>
            <w:right w:val="none" w:sz="0" w:space="0" w:color="auto"/>
          </w:divBdr>
        </w:div>
        <w:div w:id="1105419582">
          <w:marLeft w:val="0"/>
          <w:marRight w:val="0"/>
          <w:marTop w:val="0"/>
          <w:marBottom w:val="0"/>
          <w:divBdr>
            <w:top w:val="none" w:sz="0" w:space="0" w:color="auto"/>
            <w:left w:val="none" w:sz="0" w:space="0" w:color="auto"/>
            <w:bottom w:val="none" w:sz="0" w:space="0" w:color="auto"/>
            <w:right w:val="none" w:sz="0" w:space="0" w:color="auto"/>
          </w:divBdr>
        </w:div>
        <w:div w:id="1244147724">
          <w:marLeft w:val="0"/>
          <w:marRight w:val="0"/>
          <w:marTop w:val="0"/>
          <w:marBottom w:val="0"/>
          <w:divBdr>
            <w:top w:val="none" w:sz="0" w:space="0" w:color="auto"/>
            <w:left w:val="none" w:sz="0" w:space="0" w:color="auto"/>
            <w:bottom w:val="none" w:sz="0" w:space="0" w:color="auto"/>
            <w:right w:val="none" w:sz="0" w:space="0" w:color="auto"/>
          </w:divBdr>
        </w:div>
        <w:div w:id="1410735281">
          <w:marLeft w:val="0"/>
          <w:marRight w:val="0"/>
          <w:marTop w:val="0"/>
          <w:marBottom w:val="0"/>
          <w:divBdr>
            <w:top w:val="none" w:sz="0" w:space="0" w:color="auto"/>
            <w:left w:val="none" w:sz="0" w:space="0" w:color="auto"/>
            <w:bottom w:val="none" w:sz="0" w:space="0" w:color="auto"/>
            <w:right w:val="none" w:sz="0" w:space="0" w:color="auto"/>
          </w:divBdr>
        </w:div>
        <w:div w:id="2114202224">
          <w:marLeft w:val="0"/>
          <w:marRight w:val="0"/>
          <w:marTop w:val="0"/>
          <w:marBottom w:val="0"/>
          <w:divBdr>
            <w:top w:val="none" w:sz="0" w:space="0" w:color="auto"/>
            <w:left w:val="none" w:sz="0" w:space="0" w:color="auto"/>
            <w:bottom w:val="none" w:sz="0" w:space="0" w:color="auto"/>
            <w:right w:val="none" w:sz="0" w:space="0" w:color="auto"/>
          </w:divBdr>
        </w:div>
      </w:divsChild>
    </w:div>
    <w:div w:id="1377239455">
      <w:bodyDiv w:val="1"/>
      <w:marLeft w:val="0"/>
      <w:marRight w:val="0"/>
      <w:marTop w:val="0"/>
      <w:marBottom w:val="0"/>
      <w:divBdr>
        <w:top w:val="none" w:sz="0" w:space="0" w:color="auto"/>
        <w:left w:val="none" w:sz="0" w:space="0" w:color="auto"/>
        <w:bottom w:val="none" w:sz="0" w:space="0" w:color="auto"/>
        <w:right w:val="none" w:sz="0" w:space="0" w:color="auto"/>
      </w:divBdr>
      <w:divsChild>
        <w:div w:id="303193792">
          <w:marLeft w:val="0"/>
          <w:marRight w:val="0"/>
          <w:marTop w:val="0"/>
          <w:marBottom w:val="0"/>
          <w:divBdr>
            <w:top w:val="none" w:sz="0" w:space="0" w:color="auto"/>
            <w:left w:val="none" w:sz="0" w:space="0" w:color="auto"/>
            <w:bottom w:val="none" w:sz="0" w:space="0" w:color="auto"/>
            <w:right w:val="none" w:sz="0" w:space="0" w:color="auto"/>
          </w:divBdr>
        </w:div>
        <w:div w:id="443772517">
          <w:marLeft w:val="0"/>
          <w:marRight w:val="0"/>
          <w:marTop w:val="0"/>
          <w:marBottom w:val="0"/>
          <w:divBdr>
            <w:top w:val="none" w:sz="0" w:space="0" w:color="auto"/>
            <w:left w:val="none" w:sz="0" w:space="0" w:color="auto"/>
            <w:bottom w:val="none" w:sz="0" w:space="0" w:color="auto"/>
            <w:right w:val="none" w:sz="0" w:space="0" w:color="auto"/>
          </w:divBdr>
        </w:div>
      </w:divsChild>
    </w:div>
    <w:div w:id="1476607267">
      <w:bodyDiv w:val="1"/>
      <w:marLeft w:val="0"/>
      <w:marRight w:val="0"/>
      <w:marTop w:val="0"/>
      <w:marBottom w:val="0"/>
      <w:divBdr>
        <w:top w:val="none" w:sz="0" w:space="0" w:color="auto"/>
        <w:left w:val="none" w:sz="0" w:space="0" w:color="auto"/>
        <w:bottom w:val="none" w:sz="0" w:space="0" w:color="auto"/>
        <w:right w:val="none" w:sz="0" w:space="0" w:color="auto"/>
      </w:divBdr>
      <w:divsChild>
        <w:div w:id="134418000">
          <w:marLeft w:val="0"/>
          <w:marRight w:val="0"/>
          <w:marTop w:val="0"/>
          <w:marBottom w:val="0"/>
          <w:divBdr>
            <w:top w:val="none" w:sz="0" w:space="0" w:color="auto"/>
            <w:left w:val="none" w:sz="0" w:space="0" w:color="auto"/>
            <w:bottom w:val="none" w:sz="0" w:space="0" w:color="auto"/>
            <w:right w:val="none" w:sz="0" w:space="0" w:color="auto"/>
          </w:divBdr>
        </w:div>
        <w:div w:id="229120639">
          <w:marLeft w:val="0"/>
          <w:marRight w:val="0"/>
          <w:marTop w:val="0"/>
          <w:marBottom w:val="0"/>
          <w:divBdr>
            <w:top w:val="none" w:sz="0" w:space="0" w:color="auto"/>
            <w:left w:val="none" w:sz="0" w:space="0" w:color="auto"/>
            <w:bottom w:val="none" w:sz="0" w:space="0" w:color="auto"/>
            <w:right w:val="none" w:sz="0" w:space="0" w:color="auto"/>
          </w:divBdr>
        </w:div>
        <w:div w:id="326174701">
          <w:marLeft w:val="0"/>
          <w:marRight w:val="0"/>
          <w:marTop w:val="0"/>
          <w:marBottom w:val="0"/>
          <w:divBdr>
            <w:top w:val="none" w:sz="0" w:space="0" w:color="auto"/>
            <w:left w:val="none" w:sz="0" w:space="0" w:color="auto"/>
            <w:bottom w:val="none" w:sz="0" w:space="0" w:color="auto"/>
            <w:right w:val="none" w:sz="0" w:space="0" w:color="auto"/>
          </w:divBdr>
        </w:div>
        <w:div w:id="344599461">
          <w:marLeft w:val="0"/>
          <w:marRight w:val="0"/>
          <w:marTop w:val="0"/>
          <w:marBottom w:val="0"/>
          <w:divBdr>
            <w:top w:val="none" w:sz="0" w:space="0" w:color="auto"/>
            <w:left w:val="none" w:sz="0" w:space="0" w:color="auto"/>
            <w:bottom w:val="none" w:sz="0" w:space="0" w:color="auto"/>
            <w:right w:val="none" w:sz="0" w:space="0" w:color="auto"/>
          </w:divBdr>
        </w:div>
        <w:div w:id="533034348">
          <w:marLeft w:val="0"/>
          <w:marRight w:val="0"/>
          <w:marTop w:val="0"/>
          <w:marBottom w:val="0"/>
          <w:divBdr>
            <w:top w:val="none" w:sz="0" w:space="0" w:color="auto"/>
            <w:left w:val="none" w:sz="0" w:space="0" w:color="auto"/>
            <w:bottom w:val="none" w:sz="0" w:space="0" w:color="auto"/>
            <w:right w:val="none" w:sz="0" w:space="0" w:color="auto"/>
          </w:divBdr>
        </w:div>
        <w:div w:id="569317114">
          <w:marLeft w:val="0"/>
          <w:marRight w:val="0"/>
          <w:marTop w:val="0"/>
          <w:marBottom w:val="0"/>
          <w:divBdr>
            <w:top w:val="none" w:sz="0" w:space="0" w:color="auto"/>
            <w:left w:val="none" w:sz="0" w:space="0" w:color="auto"/>
            <w:bottom w:val="none" w:sz="0" w:space="0" w:color="auto"/>
            <w:right w:val="none" w:sz="0" w:space="0" w:color="auto"/>
          </w:divBdr>
        </w:div>
        <w:div w:id="645162056">
          <w:marLeft w:val="0"/>
          <w:marRight w:val="0"/>
          <w:marTop w:val="0"/>
          <w:marBottom w:val="0"/>
          <w:divBdr>
            <w:top w:val="none" w:sz="0" w:space="0" w:color="auto"/>
            <w:left w:val="none" w:sz="0" w:space="0" w:color="auto"/>
            <w:bottom w:val="none" w:sz="0" w:space="0" w:color="auto"/>
            <w:right w:val="none" w:sz="0" w:space="0" w:color="auto"/>
          </w:divBdr>
        </w:div>
        <w:div w:id="802233794">
          <w:marLeft w:val="0"/>
          <w:marRight w:val="0"/>
          <w:marTop w:val="0"/>
          <w:marBottom w:val="0"/>
          <w:divBdr>
            <w:top w:val="none" w:sz="0" w:space="0" w:color="auto"/>
            <w:left w:val="none" w:sz="0" w:space="0" w:color="auto"/>
            <w:bottom w:val="none" w:sz="0" w:space="0" w:color="auto"/>
            <w:right w:val="none" w:sz="0" w:space="0" w:color="auto"/>
          </w:divBdr>
        </w:div>
        <w:div w:id="925114575">
          <w:marLeft w:val="0"/>
          <w:marRight w:val="0"/>
          <w:marTop w:val="0"/>
          <w:marBottom w:val="0"/>
          <w:divBdr>
            <w:top w:val="none" w:sz="0" w:space="0" w:color="auto"/>
            <w:left w:val="none" w:sz="0" w:space="0" w:color="auto"/>
            <w:bottom w:val="none" w:sz="0" w:space="0" w:color="auto"/>
            <w:right w:val="none" w:sz="0" w:space="0" w:color="auto"/>
          </w:divBdr>
        </w:div>
        <w:div w:id="937519157">
          <w:marLeft w:val="0"/>
          <w:marRight w:val="0"/>
          <w:marTop w:val="0"/>
          <w:marBottom w:val="0"/>
          <w:divBdr>
            <w:top w:val="none" w:sz="0" w:space="0" w:color="auto"/>
            <w:left w:val="none" w:sz="0" w:space="0" w:color="auto"/>
            <w:bottom w:val="none" w:sz="0" w:space="0" w:color="auto"/>
            <w:right w:val="none" w:sz="0" w:space="0" w:color="auto"/>
          </w:divBdr>
        </w:div>
        <w:div w:id="1141114962">
          <w:marLeft w:val="0"/>
          <w:marRight w:val="0"/>
          <w:marTop w:val="0"/>
          <w:marBottom w:val="0"/>
          <w:divBdr>
            <w:top w:val="none" w:sz="0" w:space="0" w:color="auto"/>
            <w:left w:val="none" w:sz="0" w:space="0" w:color="auto"/>
            <w:bottom w:val="none" w:sz="0" w:space="0" w:color="auto"/>
            <w:right w:val="none" w:sz="0" w:space="0" w:color="auto"/>
          </w:divBdr>
        </w:div>
        <w:div w:id="1330475994">
          <w:marLeft w:val="0"/>
          <w:marRight w:val="0"/>
          <w:marTop w:val="0"/>
          <w:marBottom w:val="0"/>
          <w:divBdr>
            <w:top w:val="none" w:sz="0" w:space="0" w:color="auto"/>
            <w:left w:val="none" w:sz="0" w:space="0" w:color="auto"/>
            <w:bottom w:val="none" w:sz="0" w:space="0" w:color="auto"/>
            <w:right w:val="none" w:sz="0" w:space="0" w:color="auto"/>
          </w:divBdr>
        </w:div>
        <w:div w:id="1342273667">
          <w:marLeft w:val="0"/>
          <w:marRight w:val="0"/>
          <w:marTop w:val="0"/>
          <w:marBottom w:val="0"/>
          <w:divBdr>
            <w:top w:val="none" w:sz="0" w:space="0" w:color="auto"/>
            <w:left w:val="none" w:sz="0" w:space="0" w:color="auto"/>
            <w:bottom w:val="none" w:sz="0" w:space="0" w:color="auto"/>
            <w:right w:val="none" w:sz="0" w:space="0" w:color="auto"/>
          </w:divBdr>
        </w:div>
        <w:div w:id="1444109995">
          <w:marLeft w:val="0"/>
          <w:marRight w:val="0"/>
          <w:marTop w:val="0"/>
          <w:marBottom w:val="0"/>
          <w:divBdr>
            <w:top w:val="none" w:sz="0" w:space="0" w:color="auto"/>
            <w:left w:val="none" w:sz="0" w:space="0" w:color="auto"/>
            <w:bottom w:val="none" w:sz="0" w:space="0" w:color="auto"/>
            <w:right w:val="none" w:sz="0" w:space="0" w:color="auto"/>
          </w:divBdr>
        </w:div>
        <w:div w:id="1465154738">
          <w:marLeft w:val="0"/>
          <w:marRight w:val="0"/>
          <w:marTop w:val="0"/>
          <w:marBottom w:val="0"/>
          <w:divBdr>
            <w:top w:val="none" w:sz="0" w:space="0" w:color="auto"/>
            <w:left w:val="none" w:sz="0" w:space="0" w:color="auto"/>
            <w:bottom w:val="none" w:sz="0" w:space="0" w:color="auto"/>
            <w:right w:val="none" w:sz="0" w:space="0" w:color="auto"/>
          </w:divBdr>
        </w:div>
        <w:div w:id="1723141138">
          <w:marLeft w:val="0"/>
          <w:marRight w:val="0"/>
          <w:marTop w:val="0"/>
          <w:marBottom w:val="0"/>
          <w:divBdr>
            <w:top w:val="none" w:sz="0" w:space="0" w:color="auto"/>
            <w:left w:val="none" w:sz="0" w:space="0" w:color="auto"/>
            <w:bottom w:val="none" w:sz="0" w:space="0" w:color="auto"/>
            <w:right w:val="none" w:sz="0" w:space="0" w:color="auto"/>
          </w:divBdr>
        </w:div>
        <w:div w:id="1903981399">
          <w:marLeft w:val="0"/>
          <w:marRight w:val="0"/>
          <w:marTop w:val="0"/>
          <w:marBottom w:val="0"/>
          <w:divBdr>
            <w:top w:val="none" w:sz="0" w:space="0" w:color="auto"/>
            <w:left w:val="none" w:sz="0" w:space="0" w:color="auto"/>
            <w:bottom w:val="none" w:sz="0" w:space="0" w:color="auto"/>
            <w:right w:val="none" w:sz="0" w:space="0" w:color="auto"/>
          </w:divBdr>
        </w:div>
        <w:div w:id="1943563711">
          <w:marLeft w:val="0"/>
          <w:marRight w:val="0"/>
          <w:marTop w:val="0"/>
          <w:marBottom w:val="0"/>
          <w:divBdr>
            <w:top w:val="none" w:sz="0" w:space="0" w:color="auto"/>
            <w:left w:val="none" w:sz="0" w:space="0" w:color="auto"/>
            <w:bottom w:val="none" w:sz="0" w:space="0" w:color="auto"/>
            <w:right w:val="none" w:sz="0" w:space="0" w:color="auto"/>
          </w:divBdr>
        </w:div>
        <w:div w:id="1974217037">
          <w:marLeft w:val="0"/>
          <w:marRight w:val="0"/>
          <w:marTop w:val="0"/>
          <w:marBottom w:val="0"/>
          <w:divBdr>
            <w:top w:val="none" w:sz="0" w:space="0" w:color="auto"/>
            <w:left w:val="none" w:sz="0" w:space="0" w:color="auto"/>
            <w:bottom w:val="none" w:sz="0" w:space="0" w:color="auto"/>
            <w:right w:val="none" w:sz="0" w:space="0" w:color="auto"/>
          </w:divBdr>
        </w:div>
        <w:div w:id="1983651121">
          <w:marLeft w:val="0"/>
          <w:marRight w:val="0"/>
          <w:marTop w:val="0"/>
          <w:marBottom w:val="0"/>
          <w:divBdr>
            <w:top w:val="none" w:sz="0" w:space="0" w:color="auto"/>
            <w:left w:val="none" w:sz="0" w:space="0" w:color="auto"/>
            <w:bottom w:val="none" w:sz="0" w:space="0" w:color="auto"/>
            <w:right w:val="none" w:sz="0" w:space="0" w:color="auto"/>
          </w:divBdr>
        </w:div>
        <w:div w:id="2029017654">
          <w:marLeft w:val="0"/>
          <w:marRight w:val="0"/>
          <w:marTop w:val="0"/>
          <w:marBottom w:val="0"/>
          <w:divBdr>
            <w:top w:val="none" w:sz="0" w:space="0" w:color="auto"/>
            <w:left w:val="none" w:sz="0" w:space="0" w:color="auto"/>
            <w:bottom w:val="none" w:sz="0" w:space="0" w:color="auto"/>
            <w:right w:val="none" w:sz="0" w:space="0" w:color="auto"/>
          </w:divBdr>
        </w:div>
        <w:div w:id="2049991255">
          <w:marLeft w:val="0"/>
          <w:marRight w:val="0"/>
          <w:marTop w:val="0"/>
          <w:marBottom w:val="0"/>
          <w:divBdr>
            <w:top w:val="none" w:sz="0" w:space="0" w:color="auto"/>
            <w:left w:val="none" w:sz="0" w:space="0" w:color="auto"/>
            <w:bottom w:val="none" w:sz="0" w:space="0" w:color="auto"/>
            <w:right w:val="none" w:sz="0" w:space="0" w:color="auto"/>
          </w:divBdr>
        </w:div>
        <w:div w:id="2133671508">
          <w:marLeft w:val="0"/>
          <w:marRight w:val="0"/>
          <w:marTop w:val="0"/>
          <w:marBottom w:val="0"/>
          <w:divBdr>
            <w:top w:val="none" w:sz="0" w:space="0" w:color="auto"/>
            <w:left w:val="none" w:sz="0" w:space="0" w:color="auto"/>
            <w:bottom w:val="none" w:sz="0" w:space="0" w:color="auto"/>
            <w:right w:val="none" w:sz="0" w:space="0" w:color="auto"/>
          </w:divBdr>
        </w:div>
      </w:divsChild>
    </w:div>
    <w:div w:id="1496192161">
      <w:bodyDiv w:val="1"/>
      <w:marLeft w:val="0"/>
      <w:marRight w:val="0"/>
      <w:marTop w:val="0"/>
      <w:marBottom w:val="0"/>
      <w:divBdr>
        <w:top w:val="none" w:sz="0" w:space="0" w:color="auto"/>
        <w:left w:val="none" w:sz="0" w:space="0" w:color="auto"/>
        <w:bottom w:val="none" w:sz="0" w:space="0" w:color="auto"/>
        <w:right w:val="none" w:sz="0" w:space="0" w:color="auto"/>
      </w:divBdr>
      <w:divsChild>
        <w:div w:id="192572519">
          <w:marLeft w:val="0"/>
          <w:marRight w:val="0"/>
          <w:marTop w:val="0"/>
          <w:marBottom w:val="0"/>
          <w:divBdr>
            <w:top w:val="none" w:sz="0" w:space="0" w:color="auto"/>
            <w:left w:val="none" w:sz="0" w:space="0" w:color="auto"/>
            <w:bottom w:val="none" w:sz="0" w:space="0" w:color="auto"/>
            <w:right w:val="none" w:sz="0" w:space="0" w:color="auto"/>
          </w:divBdr>
        </w:div>
        <w:div w:id="509494135">
          <w:marLeft w:val="0"/>
          <w:marRight w:val="0"/>
          <w:marTop w:val="0"/>
          <w:marBottom w:val="0"/>
          <w:divBdr>
            <w:top w:val="none" w:sz="0" w:space="0" w:color="auto"/>
            <w:left w:val="none" w:sz="0" w:space="0" w:color="auto"/>
            <w:bottom w:val="none" w:sz="0" w:space="0" w:color="auto"/>
            <w:right w:val="none" w:sz="0" w:space="0" w:color="auto"/>
          </w:divBdr>
        </w:div>
        <w:div w:id="809977641">
          <w:marLeft w:val="0"/>
          <w:marRight w:val="0"/>
          <w:marTop w:val="0"/>
          <w:marBottom w:val="0"/>
          <w:divBdr>
            <w:top w:val="none" w:sz="0" w:space="0" w:color="auto"/>
            <w:left w:val="none" w:sz="0" w:space="0" w:color="auto"/>
            <w:bottom w:val="none" w:sz="0" w:space="0" w:color="auto"/>
            <w:right w:val="none" w:sz="0" w:space="0" w:color="auto"/>
          </w:divBdr>
        </w:div>
        <w:div w:id="908660128">
          <w:marLeft w:val="0"/>
          <w:marRight w:val="0"/>
          <w:marTop w:val="0"/>
          <w:marBottom w:val="0"/>
          <w:divBdr>
            <w:top w:val="none" w:sz="0" w:space="0" w:color="auto"/>
            <w:left w:val="none" w:sz="0" w:space="0" w:color="auto"/>
            <w:bottom w:val="none" w:sz="0" w:space="0" w:color="auto"/>
            <w:right w:val="none" w:sz="0" w:space="0" w:color="auto"/>
          </w:divBdr>
        </w:div>
        <w:div w:id="1184131549">
          <w:marLeft w:val="0"/>
          <w:marRight w:val="0"/>
          <w:marTop w:val="0"/>
          <w:marBottom w:val="0"/>
          <w:divBdr>
            <w:top w:val="none" w:sz="0" w:space="0" w:color="auto"/>
            <w:left w:val="none" w:sz="0" w:space="0" w:color="auto"/>
            <w:bottom w:val="none" w:sz="0" w:space="0" w:color="auto"/>
            <w:right w:val="none" w:sz="0" w:space="0" w:color="auto"/>
          </w:divBdr>
        </w:div>
        <w:div w:id="1246836826">
          <w:marLeft w:val="0"/>
          <w:marRight w:val="0"/>
          <w:marTop w:val="0"/>
          <w:marBottom w:val="0"/>
          <w:divBdr>
            <w:top w:val="none" w:sz="0" w:space="0" w:color="auto"/>
            <w:left w:val="none" w:sz="0" w:space="0" w:color="auto"/>
            <w:bottom w:val="none" w:sz="0" w:space="0" w:color="auto"/>
            <w:right w:val="none" w:sz="0" w:space="0" w:color="auto"/>
          </w:divBdr>
        </w:div>
        <w:div w:id="1567762283">
          <w:marLeft w:val="0"/>
          <w:marRight w:val="0"/>
          <w:marTop w:val="0"/>
          <w:marBottom w:val="0"/>
          <w:divBdr>
            <w:top w:val="none" w:sz="0" w:space="0" w:color="auto"/>
            <w:left w:val="none" w:sz="0" w:space="0" w:color="auto"/>
            <w:bottom w:val="none" w:sz="0" w:space="0" w:color="auto"/>
            <w:right w:val="none" w:sz="0" w:space="0" w:color="auto"/>
          </w:divBdr>
        </w:div>
        <w:div w:id="1675457291">
          <w:marLeft w:val="0"/>
          <w:marRight w:val="0"/>
          <w:marTop w:val="0"/>
          <w:marBottom w:val="0"/>
          <w:divBdr>
            <w:top w:val="none" w:sz="0" w:space="0" w:color="auto"/>
            <w:left w:val="none" w:sz="0" w:space="0" w:color="auto"/>
            <w:bottom w:val="none" w:sz="0" w:space="0" w:color="auto"/>
            <w:right w:val="none" w:sz="0" w:space="0" w:color="auto"/>
          </w:divBdr>
        </w:div>
        <w:div w:id="1825315399">
          <w:marLeft w:val="0"/>
          <w:marRight w:val="0"/>
          <w:marTop w:val="0"/>
          <w:marBottom w:val="0"/>
          <w:divBdr>
            <w:top w:val="none" w:sz="0" w:space="0" w:color="auto"/>
            <w:left w:val="none" w:sz="0" w:space="0" w:color="auto"/>
            <w:bottom w:val="none" w:sz="0" w:space="0" w:color="auto"/>
            <w:right w:val="none" w:sz="0" w:space="0" w:color="auto"/>
          </w:divBdr>
        </w:div>
        <w:div w:id="2014069530">
          <w:marLeft w:val="0"/>
          <w:marRight w:val="0"/>
          <w:marTop w:val="0"/>
          <w:marBottom w:val="0"/>
          <w:divBdr>
            <w:top w:val="none" w:sz="0" w:space="0" w:color="auto"/>
            <w:left w:val="none" w:sz="0" w:space="0" w:color="auto"/>
            <w:bottom w:val="none" w:sz="0" w:space="0" w:color="auto"/>
            <w:right w:val="none" w:sz="0" w:space="0" w:color="auto"/>
          </w:divBdr>
        </w:div>
        <w:div w:id="2107116104">
          <w:marLeft w:val="0"/>
          <w:marRight w:val="0"/>
          <w:marTop w:val="0"/>
          <w:marBottom w:val="0"/>
          <w:divBdr>
            <w:top w:val="none" w:sz="0" w:space="0" w:color="auto"/>
            <w:left w:val="none" w:sz="0" w:space="0" w:color="auto"/>
            <w:bottom w:val="none" w:sz="0" w:space="0" w:color="auto"/>
            <w:right w:val="none" w:sz="0" w:space="0" w:color="auto"/>
          </w:divBdr>
        </w:div>
      </w:divsChild>
    </w:div>
    <w:div w:id="1505977304">
      <w:bodyDiv w:val="1"/>
      <w:marLeft w:val="0"/>
      <w:marRight w:val="0"/>
      <w:marTop w:val="0"/>
      <w:marBottom w:val="0"/>
      <w:divBdr>
        <w:top w:val="none" w:sz="0" w:space="0" w:color="auto"/>
        <w:left w:val="none" w:sz="0" w:space="0" w:color="auto"/>
        <w:bottom w:val="none" w:sz="0" w:space="0" w:color="auto"/>
        <w:right w:val="none" w:sz="0" w:space="0" w:color="auto"/>
      </w:divBdr>
      <w:divsChild>
        <w:div w:id="682900627">
          <w:marLeft w:val="0"/>
          <w:marRight w:val="0"/>
          <w:marTop w:val="0"/>
          <w:marBottom w:val="0"/>
          <w:divBdr>
            <w:top w:val="none" w:sz="0" w:space="0" w:color="auto"/>
            <w:left w:val="none" w:sz="0" w:space="0" w:color="auto"/>
            <w:bottom w:val="none" w:sz="0" w:space="0" w:color="auto"/>
            <w:right w:val="none" w:sz="0" w:space="0" w:color="auto"/>
          </w:divBdr>
        </w:div>
        <w:div w:id="1490516567">
          <w:marLeft w:val="0"/>
          <w:marRight w:val="0"/>
          <w:marTop w:val="0"/>
          <w:marBottom w:val="0"/>
          <w:divBdr>
            <w:top w:val="none" w:sz="0" w:space="0" w:color="auto"/>
            <w:left w:val="none" w:sz="0" w:space="0" w:color="auto"/>
            <w:bottom w:val="none" w:sz="0" w:space="0" w:color="auto"/>
            <w:right w:val="none" w:sz="0" w:space="0" w:color="auto"/>
          </w:divBdr>
        </w:div>
        <w:div w:id="2085954705">
          <w:marLeft w:val="0"/>
          <w:marRight w:val="0"/>
          <w:marTop w:val="0"/>
          <w:marBottom w:val="0"/>
          <w:divBdr>
            <w:top w:val="none" w:sz="0" w:space="0" w:color="auto"/>
            <w:left w:val="none" w:sz="0" w:space="0" w:color="auto"/>
            <w:bottom w:val="none" w:sz="0" w:space="0" w:color="auto"/>
            <w:right w:val="none" w:sz="0" w:space="0" w:color="auto"/>
          </w:divBdr>
        </w:div>
        <w:div w:id="2114739536">
          <w:marLeft w:val="0"/>
          <w:marRight w:val="0"/>
          <w:marTop w:val="0"/>
          <w:marBottom w:val="0"/>
          <w:divBdr>
            <w:top w:val="none" w:sz="0" w:space="0" w:color="auto"/>
            <w:left w:val="none" w:sz="0" w:space="0" w:color="auto"/>
            <w:bottom w:val="none" w:sz="0" w:space="0" w:color="auto"/>
            <w:right w:val="none" w:sz="0" w:space="0" w:color="auto"/>
          </w:divBdr>
        </w:div>
      </w:divsChild>
    </w:div>
    <w:div w:id="1506553480">
      <w:bodyDiv w:val="1"/>
      <w:marLeft w:val="0"/>
      <w:marRight w:val="0"/>
      <w:marTop w:val="0"/>
      <w:marBottom w:val="0"/>
      <w:divBdr>
        <w:top w:val="none" w:sz="0" w:space="0" w:color="auto"/>
        <w:left w:val="none" w:sz="0" w:space="0" w:color="auto"/>
        <w:bottom w:val="none" w:sz="0" w:space="0" w:color="auto"/>
        <w:right w:val="none" w:sz="0" w:space="0" w:color="auto"/>
      </w:divBdr>
      <w:divsChild>
        <w:div w:id="369914610">
          <w:marLeft w:val="0"/>
          <w:marRight w:val="0"/>
          <w:marTop w:val="0"/>
          <w:marBottom w:val="0"/>
          <w:divBdr>
            <w:top w:val="none" w:sz="0" w:space="0" w:color="auto"/>
            <w:left w:val="none" w:sz="0" w:space="0" w:color="auto"/>
            <w:bottom w:val="none" w:sz="0" w:space="0" w:color="auto"/>
            <w:right w:val="none" w:sz="0" w:space="0" w:color="auto"/>
          </w:divBdr>
        </w:div>
        <w:div w:id="1185362871">
          <w:marLeft w:val="0"/>
          <w:marRight w:val="0"/>
          <w:marTop w:val="0"/>
          <w:marBottom w:val="0"/>
          <w:divBdr>
            <w:top w:val="none" w:sz="0" w:space="0" w:color="auto"/>
            <w:left w:val="none" w:sz="0" w:space="0" w:color="auto"/>
            <w:bottom w:val="none" w:sz="0" w:space="0" w:color="auto"/>
            <w:right w:val="none" w:sz="0" w:space="0" w:color="auto"/>
          </w:divBdr>
        </w:div>
      </w:divsChild>
    </w:div>
    <w:div w:id="1519542911">
      <w:bodyDiv w:val="1"/>
      <w:marLeft w:val="0"/>
      <w:marRight w:val="0"/>
      <w:marTop w:val="0"/>
      <w:marBottom w:val="0"/>
      <w:divBdr>
        <w:top w:val="none" w:sz="0" w:space="0" w:color="auto"/>
        <w:left w:val="none" w:sz="0" w:space="0" w:color="auto"/>
        <w:bottom w:val="none" w:sz="0" w:space="0" w:color="auto"/>
        <w:right w:val="none" w:sz="0" w:space="0" w:color="auto"/>
      </w:divBdr>
      <w:divsChild>
        <w:div w:id="422143214">
          <w:marLeft w:val="0"/>
          <w:marRight w:val="0"/>
          <w:marTop w:val="0"/>
          <w:marBottom w:val="0"/>
          <w:divBdr>
            <w:top w:val="none" w:sz="0" w:space="0" w:color="auto"/>
            <w:left w:val="none" w:sz="0" w:space="0" w:color="auto"/>
            <w:bottom w:val="none" w:sz="0" w:space="0" w:color="auto"/>
            <w:right w:val="none" w:sz="0" w:space="0" w:color="auto"/>
          </w:divBdr>
        </w:div>
        <w:div w:id="444538701">
          <w:marLeft w:val="0"/>
          <w:marRight w:val="0"/>
          <w:marTop w:val="0"/>
          <w:marBottom w:val="0"/>
          <w:divBdr>
            <w:top w:val="none" w:sz="0" w:space="0" w:color="auto"/>
            <w:left w:val="none" w:sz="0" w:space="0" w:color="auto"/>
            <w:bottom w:val="none" w:sz="0" w:space="0" w:color="auto"/>
            <w:right w:val="none" w:sz="0" w:space="0" w:color="auto"/>
          </w:divBdr>
        </w:div>
        <w:div w:id="552425583">
          <w:marLeft w:val="0"/>
          <w:marRight w:val="0"/>
          <w:marTop w:val="0"/>
          <w:marBottom w:val="0"/>
          <w:divBdr>
            <w:top w:val="none" w:sz="0" w:space="0" w:color="auto"/>
            <w:left w:val="none" w:sz="0" w:space="0" w:color="auto"/>
            <w:bottom w:val="none" w:sz="0" w:space="0" w:color="auto"/>
            <w:right w:val="none" w:sz="0" w:space="0" w:color="auto"/>
          </w:divBdr>
        </w:div>
        <w:div w:id="605889079">
          <w:marLeft w:val="0"/>
          <w:marRight w:val="0"/>
          <w:marTop w:val="0"/>
          <w:marBottom w:val="0"/>
          <w:divBdr>
            <w:top w:val="none" w:sz="0" w:space="0" w:color="auto"/>
            <w:left w:val="none" w:sz="0" w:space="0" w:color="auto"/>
            <w:bottom w:val="none" w:sz="0" w:space="0" w:color="auto"/>
            <w:right w:val="none" w:sz="0" w:space="0" w:color="auto"/>
          </w:divBdr>
        </w:div>
        <w:div w:id="772743282">
          <w:marLeft w:val="0"/>
          <w:marRight w:val="0"/>
          <w:marTop w:val="0"/>
          <w:marBottom w:val="0"/>
          <w:divBdr>
            <w:top w:val="none" w:sz="0" w:space="0" w:color="auto"/>
            <w:left w:val="none" w:sz="0" w:space="0" w:color="auto"/>
            <w:bottom w:val="none" w:sz="0" w:space="0" w:color="auto"/>
            <w:right w:val="none" w:sz="0" w:space="0" w:color="auto"/>
          </w:divBdr>
        </w:div>
        <w:div w:id="889919600">
          <w:marLeft w:val="0"/>
          <w:marRight w:val="0"/>
          <w:marTop w:val="0"/>
          <w:marBottom w:val="0"/>
          <w:divBdr>
            <w:top w:val="none" w:sz="0" w:space="0" w:color="auto"/>
            <w:left w:val="none" w:sz="0" w:space="0" w:color="auto"/>
            <w:bottom w:val="none" w:sz="0" w:space="0" w:color="auto"/>
            <w:right w:val="none" w:sz="0" w:space="0" w:color="auto"/>
          </w:divBdr>
        </w:div>
        <w:div w:id="1079406161">
          <w:marLeft w:val="0"/>
          <w:marRight w:val="0"/>
          <w:marTop w:val="0"/>
          <w:marBottom w:val="0"/>
          <w:divBdr>
            <w:top w:val="none" w:sz="0" w:space="0" w:color="auto"/>
            <w:left w:val="none" w:sz="0" w:space="0" w:color="auto"/>
            <w:bottom w:val="none" w:sz="0" w:space="0" w:color="auto"/>
            <w:right w:val="none" w:sz="0" w:space="0" w:color="auto"/>
          </w:divBdr>
        </w:div>
        <w:div w:id="1159923366">
          <w:marLeft w:val="0"/>
          <w:marRight w:val="0"/>
          <w:marTop w:val="0"/>
          <w:marBottom w:val="0"/>
          <w:divBdr>
            <w:top w:val="none" w:sz="0" w:space="0" w:color="auto"/>
            <w:left w:val="none" w:sz="0" w:space="0" w:color="auto"/>
            <w:bottom w:val="none" w:sz="0" w:space="0" w:color="auto"/>
            <w:right w:val="none" w:sz="0" w:space="0" w:color="auto"/>
          </w:divBdr>
        </w:div>
      </w:divsChild>
    </w:div>
    <w:div w:id="1525291644">
      <w:bodyDiv w:val="1"/>
      <w:marLeft w:val="0"/>
      <w:marRight w:val="0"/>
      <w:marTop w:val="0"/>
      <w:marBottom w:val="0"/>
      <w:divBdr>
        <w:top w:val="none" w:sz="0" w:space="0" w:color="auto"/>
        <w:left w:val="none" w:sz="0" w:space="0" w:color="auto"/>
        <w:bottom w:val="none" w:sz="0" w:space="0" w:color="auto"/>
        <w:right w:val="none" w:sz="0" w:space="0" w:color="auto"/>
      </w:divBdr>
      <w:divsChild>
        <w:div w:id="293412291">
          <w:marLeft w:val="0"/>
          <w:marRight w:val="0"/>
          <w:marTop w:val="0"/>
          <w:marBottom w:val="0"/>
          <w:divBdr>
            <w:top w:val="none" w:sz="0" w:space="0" w:color="auto"/>
            <w:left w:val="none" w:sz="0" w:space="0" w:color="auto"/>
            <w:bottom w:val="none" w:sz="0" w:space="0" w:color="auto"/>
            <w:right w:val="none" w:sz="0" w:space="0" w:color="auto"/>
          </w:divBdr>
        </w:div>
        <w:div w:id="425227445">
          <w:marLeft w:val="0"/>
          <w:marRight w:val="0"/>
          <w:marTop w:val="0"/>
          <w:marBottom w:val="0"/>
          <w:divBdr>
            <w:top w:val="none" w:sz="0" w:space="0" w:color="auto"/>
            <w:left w:val="none" w:sz="0" w:space="0" w:color="auto"/>
            <w:bottom w:val="none" w:sz="0" w:space="0" w:color="auto"/>
            <w:right w:val="none" w:sz="0" w:space="0" w:color="auto"/>
          </w:divBdr>
        </w:div>
        <w:div w:id="1557231835">
          <w:marLeft w:val="0"/>
          <w:marRight w:val="0"/>
          <w:marTop w:val="0"/>
          <w:marBottom w:val="0"/>
          <w:divBdr>
            <w:top w:val="none" w:sz="0" w:space="0" w:color="auto"/>
            <w:left w:val="none" w:sz="0" w:space="0" w:color="auto"/>
            <w:bottom w:val="none" w:sz="0" w:space="0" w:color="auto"/>
            <w:right w:val="none" w:sz="0" w:space="0" w:color="auto"/>
          </w:divBdr>
        </w:div>
      </w:divsChild>
    </w:div>
    <w:div w:id="1545679910">
      <w:bodyDiv w:val="1"/>
      <w:marLeft w:val="0"/>
      <w:marRight w:val="0"/>
      <w:marTop w:val="0"/>
      <w:marBottom w:val="0"/>
      <w:divBdr>
        <w:top w:val="none" w:sz="0" w:space="0" w:color="auto"/>
        <w:left w:val="none" w:sz="0" w:space="0" w:color="auto"/>
        <w:bottom w:val="none" w:sz="0" w:space="0" w:color="auto"/>
        <w:right w:val="none" w:sz="0" w:space="0" w:color="auto"/>
      </w:divBdr>
      <w:divsChild>
        <w:div w:id="317464019">
          <w:marLeft w:val="0"/>
          <w:marRight w:val="0"/>
          <w:marTop w:val="0"/>
          <w:marBottom w:val="0"/>
          <w:divBdr>
            <w:top w:val="none" w:sz="0" w:space="0" w:color="auto"/>
            <w:left w:val="none" w:sz="0" w:space="0" w:color="auto"/>
            <w:bottom w:val="none" w:sz="0" w:space="0" w:color="auto"/>
            <w:right w:val="none" w:sz="0" w:space="0" w:color="auto"/>
          </w:divBdr>
        </w:div>
        <w:div w:id="381254660">
          <w:marLeft w:val="0"/>
          <w:marRight w:val="0"/>
          <w:marTop w:val="0"/>
          <w:marBottom w:val="0"/>
          <w:divBdr>
            <w:top w:val="none" w:sz="0" w:space="0" w:color="auto"/>
            <w:left w:val="none" w:sz="0" w:space="0" w:color="auto"/>
            <w:bottom w:val="none" w:sz="0" w:space="0" w:color="auto"/>
            <w:right w:val="none" w:sz="0" w:space="0" w:color="auto"/>
          </w:divBdr>
        </w:div>
        <w:div w:id="1047487388">
          <w:marLeft w:val="0"/>
          <w:marRight w:val="0"/>
          <w:marTop w:val="0"/>
          <w:marBottom w:val="0"/>
          <w:divBdr>
            <w:top w:val="none" w:sz="0" w:space="0" w:color="auto"/>
            <w:left w:val="none" w:sz="0" w:space="0" w:color="auto"/>
            <w:bottom w:val="none" w:sz="0" w:space="0" w:color="auto"/>
            <w:right w:val="none" w:sz="0" w:space="0" w:color="auto"/>
          </w:divBdr>
        </w:div>
        <w:div w:id="1613392315">
          <w:marLeft w:val="0"/>
          <w:marRight w:val="0"/>
          <w:marTop w:val="0"/>
          <w:marBottom w:val="0"/>
          <w:divBdr>
            <w:top w:val="none" w:sz="0" w:space="0" w:color="auto"/>
            <w:left w:val="none" w:sz="0" w:space="0" w:color="auto"/>
            <w:bottom w:val="none" w:sz="0" w:space="0" w:color="auto"/>
            <w:right w:val="none" w:sz="0" w:space="0" w:color="auto"/>
          </w:divBdr>
        </w:div>
        <w:div w:id="1613629381">
          <w:marLeft w:val="0"/>
          <w:marRight w:val="0"/>
          <w:marTop w:val="0"/>
          <w:marBottom w:val="0"/>
          <w:divBdr>
            <w:top w:val="none" w:sz="0" w:space="0" w:color="auto"/>
            <w:left w:val="none" w:sz="0" w:space="0" w:color="auto"/>
            <w:bottom w:val="none" w:sz="0" w:space="0" w:color="auto"/>
            <w:right w:val="none" w:sz="0" w:space="0" w:color="auto"/>
          </w:divBdr>
        </w:div>
        <w:div w:id="2037581365">
          <w:marLeft w:val="0"/>
          <w:marRight w:val="0"/>
          <w:marTop w:val="0"/>
          <w:marBottom w:val="0"/>
          <w:divBdr>
            <w:top w:val="none" w:sz="0" w:space="0" w:color="auto"/>
            <w:left w:val="none" w:sz="0" w:space="0" w:color="auto"/>
            <w:bottom w:val="none" w:sz="0" w:space="0" w:color="auto"/>
            <w:right w:val="none" w:sz="0" w:space="0" w:color="auto"/>
          </w:divBdr>
        </w:div>
      </w:divsChild>
    </w:div>
    <w:div w:id="1547373430">
      <w:bodyDiv w:val="1"/>
      <w:marLeft w:val="0"/>
      <w:marRight w:val="0"/>
      <w:marTop w:val="0"/>
      <w:marBottom w:val="0"/>
      <w:divBdr>
        <w:top w:val="none" w:sz="0" w:space="0" w:color="auto"/>
        <w:left w:val="none" w:sz="0" w:space="0" w:color="auto"/>
        <w:bottom w:val="none" w:sz="0" w:space="0" w:color="auto"/>
        <w:right w:val="none" w:sz="0" w:space="0" w:color="auto"/>
      </w:divBdr>
      <w:divsChild>
        <w:div w:id="540946341">
          <w:marLeft w:val="0"/>
          <w:marRight w:val="0"/>
          <w:marTop w:val="0"/>
          <w:marBottom w:val="0"/>
          <w:divBdr>
            <w:top w:val="none" w:sz="0" w:space="0" w:color="auto"/>
            <w:left w:val="none" w:sz="0" w:space="0" w:color="auto"/>
            <w:bottom w:val="none" w:sz="0" w:space="0" w:color="auto"/>
            <w:right w:val="none" w:sz="0" w:space="0" w:color="auto"/>
          </w:divBdr>
        </w:div>
        <w:div w:id="801996456">
          <w:marLeft w:val="0"/>
          <w:marRight w:val="0"/>
          <w:marTop w:val="0"/>
          <w:marBottom w:val="0"/>
          <w:divBdr>
            <w:top w:val="none" w:sz="0" w:space="0" w:color="auto"/>
            <w:left w:val="none" w:sz="0" w:space="0" w:color="auto"/>
            <w:bottom w:val="none" w:sz="0" w:space="0" w:color="auto"/>
            <w:right w:val="none" w:sz="0" w:space="0" w:color="auto"/>
          </w:divBdr>
        </w:div>
      </w:divsChild>
    </w:div>
    <w:div w:id="1564952279">
      <w:bodyDiv w:val="1"/>
      <w:marLeft w:val="0"/>
      <w:marRight w:val="0"/>
      <w:marTop w:val="0"/>
      <w:marBottom w:val="0"/>
      <w:divBdr>
        <w:top w:val="none" w:sz="0" w:space="0" w:color="auto"/>
        <w:left w:val="none" w:sz="0" w:space="0" w:color="auto"/>
        <w:bottom w:val="none" w:sz="0" w:space="0" w:color="auto"/>
        <w:right w:val="none" w:sz="0" w:space="0" w:color="auto"/>
      </w:divBdr>
      <w:divsChild>
        <w:div w:id="557740779">
          <w:marLeft w:val="0"/>
          <w:marRight w:val="0"/>
          <w:marTop w:val="0"/>
          <w:marBottom w:val="0"/>
          <w:divBdr>
            <w:top w:val="none" w:sz="0" w:space="0" w:color="auto"/>
            <w:left w:val="none" w:sz="0" w:space="0" w:color="auto"/>
            <w:bottom w:val="none" w:sz="0" w:space="0" w:color="auto"/>
            <w:right w:val="none" w:sz="0" w:space="0" w:color="auto"/>
          </w:divBdr>
        </w:div>
        <w:div w:id="997615165">
          <w:marLeft w:val="0"/>
          <w:marRight w:val="0"/>
          <w:marTop w:val="0"/>
          <w:marBottom w:val="0"/>
          <w:divBdr>
            <w:top w:val="none" w:sz="0" w:space="0" w:color="auto"/>
            <w:left w:val="none" w:sz="0" w:space="0" w:color="auto"/>
            <w:bottom w:val="none" w:sz="0" w:space="0" w:color="auto"/>
            <w:right w:val="none" w:sz="0" w:space="0" w:color="auto"/>
          </w:divBdr>
        </w:div>
      </w:divsChild>
    </w:div>
    <w:div w:id="1588535759">
      <w:bodyDiv w:val="1"/>
      <w:marLeft w:val="0"/>
      <w:marRight w:val="0"/>
      <w:marTop w:val="0"/>
      <w:marBottom w:val="0"/>
      <w:divBdr>
        <w:top w:val="none" w:sz="0" w:space="0" w:color="auto"/>
        <w:left w:val="none" w:sz="0" w:space="0" w:color="auto"/>
        <w:bottom w:val="none" w:sz="0" w:space="0" w:color="auto"/>
        <w:right w:val="none" w:sz="0" w:space="0" w:color="auto"/>
      </w:divBdr>
      <w:divsChild>
        <w:div w:id="260186628">
          <w:marLeft w:val="0"/>
          <w:marRight w:val="0"/>
          <w:marTop w:val="0"/>
          <w:marBottom w:val="0"/>
          <w:divBdr>
            <w:top w:val="none" w:sz="0" w:space="0" w:color="auto"/>
            <w:left w:val="none" w:sz="0" w:space="0" w:color="auto"/>
            <w:bottom w:val="none" w:sz="0" w:space="0" w:color="auto"/>
            <w:right w:val="none" w:sz="0" w:space="0" w:color="auto"/>
          </w:divBdr>
        </w:div>
        <w:div w:id="812213564">
          <w:marLeft w:val="0"/>
          <w:marRight w:val="0"/>
          <w:marTop w:val="0"/>
          <w:marBottom w:val="0"/>
          <w:divBdr>
            <w:top w:val="none" w:sz="0" w:space="0" w:color="auto"/>
            <w:left w:val="none" w:sz="0" w:space="0" w:color="auto"/>
            <w:bottom w:val="none" w:sz="0" w:space="0" w:color="auto"/>
            <w:right w:val="none" w:sz="0" w:space="0" w:color="auto"/>
          </w:divBdr>
        </w:div>
        <w:div w:id="2016375652">
          <w:marLeft w:val="0"/>
          <w:marRight w:val="0"/>
          <w:marTop w:val="0"/>
          <w:marBottom w:val="0"/>
          <w:divBdr>
            <w:top w:val="none" w:sz="0" w:space="0" w:color="auto"/>
            <w:left w:val="none" w:sz="0" w:space="0" w:color="auto"/>
            <w:bottom w:val="none" w:sz="0" w:space="0" w:color="auto"/>
            <w:right w:val="none" w:sz="0" w:space="0" w:color="auto"/>
          </w:divBdr>
        </w:div>
        <w:div w:id="2020110325">
          <w:marLeft w:val="0"/>
          <w:marRight w:val="0"/>
          <w:marTop w:val="0"/>
          <w:marBottom w:val="0"/>
          <w:divBdr>
            <w:top w:val="none" w:sz="0" w:space="0" w:color="auto"/>
            <w:left w:val="none" w:sz="0" w:space="0" w:color="auto"/>
            <w:bottom w:val="none" w:sz="0" w:space="0" w:color="auto"/>
            <w:right w:val="none" w:sz="0" w:space="0" w:color="auto"/>
          </w:divBdr>
        </w:div>
      </w:divsChild>
    </w:div>
    <w:div w:id="1604340482">
      <w:bodyDiv w:val="1"/>
      <w:marLeft w:val="0"/>
      <w:marRight w:val="0"/>
      <w:marTop w:val="0"/>
      <w:marBottom w:val="0"/>
      <w:divBdr>
        <w:top w:val="none" w:sz="0" w:space="0" w:color="auto"/>
        <w:left w:val="none" w:sz="0" w:space="0" w:color="auto"/>
        <w:bottom w:val="none" w:sz="0" w:space="0" w:color="auto"/>
        <w:right w:val="none" w:sz="0" w:space="0" w:color="auto"/>
      </w:divBdr>
      <w:divsChild>
        <w:div w:id="55586874">
          <w:marLeft w:val="0"/>
          <w:marRight w:val="0"/>
          <w:marTop w:val="0"/>
          <w:marBottom w:val="0"/>
          <w:divBdr>
            <w:top w:val="none" w:sz="0" w:space="0" w:color="auto"/>
            <w:left w:val="none" w:sz="0" w:space="0" w:color="auto"/>
            <w:bottom w:val="none" w:sz="0" w:space="0" w:color="auto"/>
            <w:right w:val="none" w:sz="0" w:space="0" w:color="auto"/>
          </w:divBdr>
        </w:div>
        <w:div w:id="307561512">
          <w:marLeft w:val="0"/>
          <w:marRight w:val="0"/>
          <w:marTop w:val="0"/>
          <w:marBottom w:val="0"/>
          <w:divBdr>
            <w:top w:val="none" w:sz="0" w:space="0" w:color="auto"/>
            <w:left w:val="none" w:sz="0" w:space="0" w:color="auto"/>
            <w:bottom w:val="none" w:sz="0" w:space="0" w:color="auto"/>
            <w:right w:val="none" w:sz="0" w:space="0" w:color="auto"/>
          </w:divBdr>
        </w:div>
        <w:div w:id="383602490">
          <w:marLeft w:val="0"/>
          <w:marRight w:val="0"/>
          <w:marTop w:val="0"/>
          <w:marBottom w:val="0"/>
          <w:divBdr>
            <w:top w:val="none" w:sz="0" w:space="0" w:color="auto"/>
            <w:left w:val="none" w:sz="0" w:space="0" w:color="auto"/>
            <w:bottom w:val="none" w:sz="0" w:space="0" w:color="auto"/>
            <w:right w:val="none" w:sz="0" w:space="0" w:color="auto"/>
          </w:divBdr>
        </w:div>
        <w:div w:id="396510576">
          <w:marLeft w:val="0"/>
          <w:marRight w:val="0"/>
          <w:marTop w:val="0"/>
          <w:marBottom w:val="0"/>
          <w:divBdr>
            <w:top w:val="none" w:sz="0" w:space="0" w:color="auto"/>
            <w:left w:val="none" w:sz="0" w:space="0" w:color="auto"/>
            <w:bottom w:val="none" w:sz="0" w:space="0" w:color="auto"/>
            <w:right w:val="none" w:sz="0" w:space="0" w:color="auto"/>
          </w:divBdr>
        </w:div>
        <w:div w:id="585304263">
          <w:marLeft w:val="0"/>
          <w:marRight w:val="0"/>
          <w:marTop w:val="0"/>
          <w:marBottom w:val="0"/>
          <w:divBdr>
            <w:top w:val="none" w:sz="0" w:space="0" w:color="auto"/>
            <w:left w:val="none" w:sz="0" w:space="0" w:color="auto"/>
            <w:bottom w:val="none" w:sz="0" w:space="0" w:color="auto"/>
            <w:right w:val="none" w:sz="0" w:space="0" w:color="auto"/>
          </w:divBdr>
        </w:div>
        <w:div w:id="657610800">
          <w:marLeft w:val="0"/>
          <w:marRight w:val="0"/>
          <w:marTop w:val="0"/>
          <w:marBottom w:val="0"/>
          <w:divBdr>
            <w:top w:val="none" w:sz="0" w:space="0" w:color="auto"/>
            <w:left w:val="none" w:sz="0" w:space="0" w:color="auto"/>
            <w:bottom w:val="none" w:sz="0" w:space="0" w:color="auto"/>
            <w:right w:val="none" w:sz="0" w:space="0" w:color="auto"/>
          </w:divBdr>
        </w:div>
        <w:div w:id="679699622">
          <w:marLeft w:val="0"/>
          <w:marRight w:val="0"/>
          <w:marTop w:val="0"/>
          <w:marBottom w:val="0"/>
          <w:divBdr>
            <w:top w:val="none" w:sz="0" w:space="0" w:color="auto"/>
            <w:left w:val="none" w:sz="0" w:space="0" w:color="auto"/>
            <w:bottom w:val="none" w:sz="0" w:space="0" w:color="auto"/>
            <w:right w:val="none" w:sz="0" w:space="0" w:color="auto"/>
          </w:divBdr>
        </w:div>
        <w:div w:id="1123960951">
          <w:marLeft w:val="0"/>
          <w:marRight w:val="0"/>
          <w:marTop w:val="0"/>
          <w:marBottom w:val="0"/>
          <w:divBdr>
            <w:top w:val="none" w:sz="0" w:space="0" w:color="auto"/>
            <w:left w:val="none" w:sz="0" w:space="0" w:color="auto"/>
            <w:bottom w:val="none" w:sz="0" w:space="0" w:color="auto"/>
            <w:right w:val="none" w:sz="0" w:space="0" w:color="auto"/>
          </w:divBdr>
        </w:div>
        <w:div w:id="1158107362">
          <w:marLeft w:val="0"/>
          <w:marRight w:val="0"/>
          <w:marTop w:val="0"/>
          <w:marBottom w:val="0"/>
          <w:divBdr>
            <w:top w:val="none" w:sz="0" w:space="0" w:color="auto"/>
            <w:left w:val="none" w:sz="0" w:space="0" w:color="auto"/>
            <w:bottom w:val="none" w:sz="0" w:space="0" w:color="auto"/>
            <w:right w:val="none" w:sz="0" w:space="0" w:color="auto"/>
          </w:divBdr>
        </w:div>
        <w:div w:id="1406418345">
          <w:marLeft w:val="0"/>
          <w:marRight w:val="0"/>
          <w:marTop w:val="0"/>
          <w:marBottom w:val="0"/>
          <w:divBdr>
            <w:top w:val="none" w:sz="0" w:space="0" w:color="auto"/>
            <w:left w:val="none" w:sz="0" w:space="0" w:color="auto"/>
            <w:bottom w:val="none" w:sz="0" w:space="0" w:color="auto"/>
            <w:right w:val="none" w:sz="0" w:space="0" w:color="auto"/>
          </w:divBdr>
        </w:div>
        <w:div w:id="1939175214">
          <w:marLeft w:val="0"/>
          <w:marRight w:val="0"/>
          <w:marTop w:val="0"/>
          <w:marBottom w:val="0"/>
          <w:divBdr>
            <w:top w:val="none" w:sz="0" w:space="0" w:color="auto"/>
            <w:left w:val="none" w:sz="0" w:space="0" w:color="auto"/>
            <w:bottom w:val="none" w:sz="0" w:space="0" w:color="auto"/>
            <w:right w:val="none" w:sz="0" w:space="0" w:color="auto"/>
          </w:divBdr>
        </w:div>
        <w:div w:id="2015913892">
          <w:marLeft w:val="0"/>
          <w:marRight w:val="0"/>
          <w:marTop w:val="0"/>
          <w:marBottom w:val="0"/>
          <w:divBdr>
            <w:top w:val="none" w:sz="0" w:space="0" w:color="auto"/>
            <w:left w:val="none" w:sz="0" w:space="0" w:color="auto"/>
            <w:bottom w:val="none" w:sz="0" w:space="0" w:color="auto"/>
            <w:right w:val="none" w:sz="0" w:space="0" w:color="auto"/>
          </w:divBdr>
        </w:div>
      </w:divsChild>
    </w:div>
    <w:div w:id="1727751737">
      <w:bodyDiv w:val="1"/>
      <w:marLeft w:val="0"/>
      <w:marRight w:val="0"/>
      <w:marTop w:val="0"/>
      <w:marBottom w:val="0"/>
      <w:divBdr>
        <w:top w:val="none" w:sz="0" w:space="0" w:color="auto"/>
        <w:left w:val="none" w:sz="0" w:space="0" w:color="auto"/>
        <w:bottom w:val="none" w:sz="0" w:space="0" w:color="auto"/>
        <w:right w:val="none" w:sz="0" w:space="0" w:color="auto"/>
      </w:divBdr>
      <w:divsChild>
        <w:div w:id="490290686">
          <w:marLeft w:val="0"/>
          <w:marRight w:val="0"/>
          <w:marTop w:val="0"/>
          <w:marBottom w:val="0"/>
          <w:divBdr>
            <w:top w:val="none" w:sz="0" w:space="0" w:color="auto"/>
            <w:left w:val="none" w:sz="0" w:space="0" w:color="auto"/>
            <w:bottom w:val="none" w:sz="0" w:space="0" w:color="auto"/>
            <w:right w:val="none" w:sz="0" w:space="0" w:color="auto"/>
          </w:divBdr>
        </w:div>
        <w:div w:id="1213346819">
          <w:marLeft w:val="0"/>
          <w:marRight w:val="0"/>
          <w:marTop w:val="0"/>
          <w:marBottom w:val="0"/>
          <w:divBdr>
            <w:top w:val="none" w:sz="0" w:space="0" w:color="auto"/>
            <w:left w:val="none" w:sz="0" w:space="0" w:color="auto"/>
            <w:bottom w:val="none" w:sz="0" w:space="0" w:color="auto"/>
            <w:right w:val="none" w:sz="0" w:space="0" w:color="auto"/>
          </w:divBdr>
        </w:div>
        <w:div w:id="1270312123">
          <w:marLeft w:val="0"/>
          <w:marRight w:val="0"/>
          <w:marTop w:val="0"/>
          <w:marBottom w:val="0"/>
          <w:divBdr>
            <w:top w:val="none" w:sz="0" w:space="0" w:color="auto"/>
            <w:left w:val="none" w:sz="0" w:space="0" w:color="auto"/>
            <w:bottom w:val="none" w:sz="0" w:space="0" w:color="auto"/>
            <w:right w:val="none" w:sz="0" w:space="0" w:color="auto"/>
          </w:divBdr>
        </w:div>
        <w:div w:id="1574967428">
          <w:marLeft w:val="0"/>
          <w:marRight w:val="0"/>
          <w:marTop w:val="0"/>
          <w:marBottom w:val="0"/>
          <w:divBdr>
            <w:top w:val="none" w:sz="0" w:space="0" w:color="auto"/>
            <w:left w:val="none" w:sz="0" w:space="0" w:color="auto"/>
            <w:bottom w:val="none" w:sz="0" w:space="0" w:color="auto"/>
            <w:right w:val="none" w:sz="0" w:space="0" w:color="auto"/>
          </w:divBdr>
        </w:div>
        <w:div w:id="1759279729">
          <w:marLeft w:val="0"/>
          <w:marRight w:val="0"/>
          <w:marTop w:val="0"/>
          <w:marBottom w:val="0"/>
          <w:divBdr>
            <w:top w:val="none" w:sz="0" w:space="0" w:color="auto"/>
            <w:left w:val="none" w:sz="0" w:space="0" w:color="auto"/>
            <w:bottom w:val="none" w:sz="0" w:space="0" w:color="auto"/>
            <w:right w:val="none" w:sz="0" w:space="0" w:color="auto"/>
          </w:divBdr>
        </w:div>
      </w:divsChild>
    </w:div>
    <w:div w:id="1819810011">
      <w:bodyDiv w:val="1"/>
      <w:marLeft w:val="0"/>
      <w:marRight w:val="0"/>
      <w:marTop w:val="0"/>
      <w:marBottom w:val="0"/>
      <w:divBdr>
        <w:top w:val="none" w:sz="0" w:space="0" w:color="auto"/>
        <w:left w:val="none" w:sz="0" w:space="0" w:color="auto"/>
        <w:bottom w:val="none" w:sz="0" w:space="0" w:color="auto"/>
        <w:right w:val="none" w:sz="0" w:space="0" w:color="auto"/>
      </w:divBdr>
      <w:divsChild>
        <w:div w:id="615596655">
          <w:marLeft w:val="0"/>
          <w:marRight w:val="0"/>
          <w:marTop w:val="0"/>
          <w:marBottom w:val="0"/>
          <w:divBdr>
            <w:top w:val="none" w:sz="0" w:space="0" w:color="auto"/>
            <w:left w:val="none" w:sz="0" w:space="0" w:color="auto"/>
            <w:bottom w:val="none" w:sz="0" w:space="0" w:color="auto"/>
            <w:right w:val="none" w:sz="0" w:space="0" w:color="auto"/>
          </w:divBdr>
        </w:div>
        <w:div w:id="943341464">
          <w:marLeft w:val="0"/>
          <w:marRight w:val="0"/>
          <w:marTop w:val="0"/>
          <w:marBottom w:val="0"/>
          <w:divBdr>
            <w:top w:val="none" w:sz="0" w:space="0" w:color="auto"/>
            <w:left w:val="none" w:sz="0" w:space="0" w:color="auto"/>
            <w:bottom w:val="none" w:sz="0" w:space="0" w:color="auto"/>
            <w:right w:val="none" w:sz="0" w:space="0" w:color="auto"/>
          </w:divBdr>
        </w:div>
        <w:div w:id="1062102155">
          <w:marLeft w:val="0"/>
          <w:marRight w:val="0"/>
          <w:marTop w:val="0"/>
          <w:marBottom w:val="0"/>
          <w:divBdr>
            <w:top w:val="none" w:sz="0" w:space="0" w:color="auto"/>
            <w:left w:val="none" w:sz="0" w:space="0" w:color="auto"/>
            <w:bottom w:val="none" w:sz="0" w:space="0" w:color="auto"/>
            <w:right w:val="none" w:sz="0" w:space="0" w:color="auto"/>
          </w:divBdr>
        </w:div>
        <w:div w:id="1200163326">
          <w:marLeft w:val="0"/>
          <w:marRight w:val="0"/>
          <w:marTop w:val="0"/>
          <w:marBottom w:val="0"/>
          <w:divBdr>
            <w:top w:val="none" w:sz="0" w:space="0" w:color="auto"/>
            <w:left w:val="none" w:sz="0" w:space="0" w:color="auto"/>
            <w:bottom w:val="none" w:sz="0" w:space="0" w:color="auto"/>
            <w:right w:val="none" w:sz="0" w:space="0" w:color="auto"/>
          </w:divBdr>
        </w:div>
        <w:div w:id="1313220934">
          <w:marLeft w:val="0"/>
          <w:marRight w:val="0"/>
          <w:marTop w:val="0"/>
          <w:marBottom w:val="0"/>
          <w:divBdr>
            <w:top w:val="none" w:sz="0" w:space="0" w:color="auto"/>
            <w:left w:val="none" w:sz="0" w:space="0" w:color="auto"/>
            <w:bottom w:val="none" w:sz="0" w:space="0" w:color="auto"/>
            <w:right w:val="none" w:sz="0" w:space="0" w:color="auto"/>
          </w:divBdr>
        </w:div>
        <w:div w:id="1388381083">
          <w:marLeft w:val="0"/>
          <w:marRight w:val="0"/>
          <w:marTop w:val="0"/>
          <w:marBottom w:val="0"/>
          <w:divBdr>
            <w:top w:val="none" w:sz="0" w:space="0" w:color="auto"/>
            <w:left w:val="none" w:sz="0" w:space="0" w:color="auto"/>
            <w:bottom w:val="none" w:sz="0" w:space="0" w:color="auto"/>
            <w:right w:val="none" w:sz="0" w:space="0" w:color="auto"/>
          </w:divBdr>
        </w:div>
        <w:div w:id="1734161720">
          <w:marLeft w:val="0"/>
          <w:marRight w:val="0"/>
          <w:marTop w:val="0"/>
          <w:marBottom w:val="0"/>
          <w:divBdr>
            <w:top w:val="none" w:sz="0" w:space="0" w:color="auto"/>
            <w:left w:val="none" w:sz="0" w:space="0" w:color="auto"/>
            <w:bottom w:val="none" w:sz="0" w:space="0" w:color="auto"/>
            <w:right w:val="none" w:sz="0" w:space="0" w:color="auto"/>
          </w:divBdr>
        </w:div>
      </w:divsChild>
    </w:div>
    <w:div w:id="1826777336">
      <w:bodyDiv w:val="1"/>
      <w:marLeft w:val="0"/>
      <w:marRight w:val="0"/>
      <w:marTop w:val="0"/>
      <w:marBottom w:val="0"/>
      <w:divBdr>
        <w:top w:val="none" w:sz="0" w:space="0" w:color="auto"/>
        <w:left w:val="none" w:sz="0" w:space="0" w:color="auto"/>
        <w:bottom w:val="none" w:sz="0" w:space="0" w:color="auto"/>
        <w:right w:val="none" w:sz="0" w:space="0" w:color="auto"/>
      </w:divBdr>
      <w:divsChild>
        <w:div w:id="1659192438">
          <w:marLeft w:val="0"/>
          <w:marRight w:val="0"/>
          <w:marTop w:val="0"/>
          <w:marBottom w:val="0"/>
          <w:divBdr>
            <w:top w:val="none" w:sz="0" w:space="0" w:color="auto"/>
            <w:left w:val="none" w:sz="0" w:space="0" w:color="auto"/>
            <w:bottom w:val="none" w:sz="0" w:space="0" w:color="auto"/>
            <w:right w:val="none" w:sz="0" w:space="0" w:color="auto"/>
          </w:divBdr>
        </w:div>
        <w:div w:id="1662738204">
          <w:marLeft w:val="0"/>
          <w:marRight w:val="0"/>
          <w:marTop w:val="0"/>
          <w:marBottom w:val="0"/>
          <w:divBdr>
            <w:top w:val="none" w:sz="0" w:space="0" w:color="auto"/>
            <w:left w:val="none" w:sz="0" w:space="0" w:color="auto"/>
            <w:bottom w:val="none" w:sz="0" w:space="0" w:color="auto"/>
            <w:right w:val="none" w:sz="0" w:space="0" w:color="auto"/>
          </w:divBdr>
        </w:div>
      </w:divsChild>
    </w:div>
    <w:div w:id="1862816329">
      <w:bodyDiv w:val="1"/>
      <w:marLeft w:val="0"/>
      <w:marRight w:val="0"/>
      <w:marTop w:val="0"/>
      <w:marBottom w:val="0"/>
      <w:divBdr>
        <w:top w:val="none" w:sz="0" w:space="0" w:color="auto"/>
        <w:left w:val="none" w:sz="0" w:space="0" w:color="auto"/>
        <w:bottom w:val="none" w:sz="0" w:space="0" w:color="auto"/>
        <w:right w:val="none" w:sz="0" w:space="0" w:color="auto"/>
      </w:divBdr>
      <w:divsChild>
        <w:div w:id="467474238">
          <w:marLeft w:val="0"/>
          <w:marRight w:val="0"/>
          <w:marTop w:val="0"/>
          <w:marBottom w:val="0"/>
          <w:divBdr>
            <w:top w:val="none" w:sz="0" w:space="0" w:color="auto"/>
            <w:left w:val="none" w:sz="0" w:space="0" w:color="auto"/>
            <w:bottom w:val="none" w:sz="0" w:space="0" w:color="auto"/>
            <w:right w:val="none" w:sz="0" w:space="0" w:color="auto"/>
          </w:divBdr>
        </w:div>
        <w:div w:id="469632189">
          <w:marLeft w:val="0"/>
          <w:marRight w:val="0"/>
          <w:marTop w:val="0"/>
          <w:marBottom w:val="0"/>
          <w:divBdr>
            <w:top w:val="none" w:sz="0" w:space="0" w:color="auto"/>
            <w:left w:val="none" w:sz="0" w:space="0" w:color="auto"/>
            <w:bottom w:val="none" w:sz="0" w:space="0" w:color="auto"/>
            <w:right w:val="none" w:sz="0" w:space="0" w:color="auto"/>
          </w:divBdr>
        </w:div>
        <w:div w:id="800422479">
          <w:marLeft w:val="0"/>
          <w:marRight w:val="0"/>
          <w:marTop w:val="0"/>
          <w:marBottom w:val="0"/>
          <w:divBdr>
            <w:top w:val="none" w:sz="0" w:space="0" w:color="auto"/>
            <w:left w:val="none" w:sz="0" w:space="0" w:color="auto"/>
            <w:bottom w:val="none" w:sz="0" w:space="0" w:color="auto"/>
            <w:right w:val="none" w:sz="0" w:space="0" w:color="auto"/>
          </w:divBdr>
        </w:div>
        <w:div w:id="882910849">
          <w:marLeft w:val="0"/>
          <w:marRight w:val="0"/>
          <w:marTop w:val="0"/>
          <w:marBottom w:val="0"/>
          <w:divBdr>
            <w:top w:val="none" w:sz="0" w:space="0" w:color="auto"/>
            <w:left w:val="none" w:sz="0" w:space="0" w:color="auto"/>
            <w:bottom w:val="none" w:sz="0" w:space="0" w:color="auto"/>
            <w:right w:val="none" w:sz="0" w:space="0" w:color="auto"/>
          </w:divBdr>
        </w:div>
        <w:div w:id="933630213">
          <w:marLeft w:val="0"/>
          <w:marRight w:val="0"/>
          <w:marTop w:val="0"/>
          <w:marBottom w:val="0"/>
          <w:divBdr>
            <w:top w:val="none" w:sz="0" w:space="0" w:color="auto"/>
            <w:left w:val="none" w:sz="0" w:space="0" w:color="auto"/>
            <w:bottom w:val="none" w:sz="0" w:space="0" w:color="auto"/>
            <w:right w:val="none" w:sz="0" w:space="0" w:color="auto"/>
          </w:divBdr>
        </w:div>
        <w:div w:id="962855572">
          <w:marLeft w:val="0"/>
          <w:marRight w:val="0"/>
          <w:marTop w:val="0"/>
          <w:marBottom w:val="0"/>
          <w:divBdr>
            <w:top w:val="none" w:sz="0" w:space="0" w:color="auto"/>
            <w:left w:val="none" w:sz="0" w:space="0" w:color="auto"/>
            <w:bottom w:val="none" w:sz="0" w:space="0" w:color="auto"/>
            <w:right w:val="none" w:sz="0" w:space="0" w:color="auto"/>
          </w:divBdr>
        </w:div>
        <w:div w:id="1102603020">
          <w:marLeft w:val="0"/>
          <w:marRight w:val="0"/>
          <w:marTop w:val="0"/>
          <w:marBottom w:val="0"/>
          <w:divBdr>
            <w:top w:val="none" w:sz="0" w:space="0" w:color="auto"/>
            <w:left w:val="none" w:sz="0" w:space="0" w:color="auto"/>
            <w:bottom w:val="none" w:sz="0" w:space="0" w:color="auto"/>
            <w:right w:val="none" w:sz="0" w:space="0" w:color="auto"/>
          </w:divBdr>
        </w:div>
        <w:div w:id="1323466249">
          <w:marLeft w:val="0"/>
          <w:marRight w:val="0"/>
          <w:marTop w:val="0"/>
          <w:marBottom w:val="0"/>
          <w:divBdr>
            <w:top w:val="none" w:sz="0" w:space="0" w:color="auto"/>
            <w:left w:val="none" w:sz="0" w:space="0" w:color="auto"/>
            <w:bottom w:val="none" w:sz="0" w:space="0" w:color="auto"/>
            <w:right w:val="none" w:sz="0" w:space="0" w:color="auto"/>
          </w:divBdr>
        </w:div>
        <w:div w:id="1382166145">
          <w:marLeft w:val="0"/>
          <w:marRight w:val="0"/>
          <w:marTop w:val="0"/>
          <w:marBottom w:val="0"/>
          <w:divBdr>
            <w:top w:val="none" w:sz="0" w:space="0" w:color="auto"/>
            <w:left w:val="none" w:sz="0" w:space="0" w:color="auto"/>
            <w:bottom w:val="none" w:sz="0" w:space="0" w:color="auto"/>
            <w:right w:val="none" w:sz="0" w:space="0" w:color="auto"/>
          </w:divBdr>
        </w:div>
        <w:div w:id="1568615138">
          <w:marLeft w:val="0"/>
          <w:marRight w:val="0"/>
          <w:marTop w:val="0"/>
          <w:marBottom w:val="0"/>
          <w:divBdr>
            <w:top w:val="none" w:sz="0" w:space="0" w:color="auto"/>
            <w:left w:val="none" w:sz="0" w:space="0" w:color="auto"/>
            <w:bottom w:val="none" w:sz="0" w:space="0" w:color="auto"/>
            <w:right w:val="none" w:sz="0" w:space="0" w:color="auto"/>
          </w:divBdr>
        </w:div>
        <w:div w:id="1731225906">
          <w:marLeft w:val="0"/>
          <w:marRight w:val="0"/>
          <w:marTop w:val="0"/>
          <w:marBottom w:val="0"/>
          <w:divBdr>
            <w:top w:val="none" w:sz="0" w:space="0" w:color="auto"/>
            <w:left w:val="none" w:sz="0" w:space="0" w:color="auto"/>
            <w:bottom w:val="none" w:sz="0" w:space="0" w:color="auto"/>
            <w:right w:val="none" w:sz="0" w:space="0" w:color="auto"/>
          </w:divBdr>
        </w:div>
        <w:div w:id="2140875720">
          <w:marLeft w:val="0"/>
          <w:marRight w:val="0"/>
          <w:marTop w:val="0"/>
          <w:marBottom w:val="0"/>
          <w:divBdr>
            <w:top w:val="none" w:sz="0" w:space="0" w:color="auto"/>
            <w:left w:val="none" w:sz="0" w:space="0" w:color="auto"/>
            <w:bottom w:val="none" w:sz="0" w:space="0" w:color="auto"/>
            <w:right w:val="none" w:sz="0" w:space="0" w:color="auto"/>
          </w:divBdr>
        </w:div>
      </w:divsChild>
    </w:div>
    <w:div w:id="1931423885">
      <w:bodyDiv w:val="1"/>
      <w:marLeft w:val="0"/>
      <w:marRight w:val="0"/>
      <w:marTop w:val="0"/>
      <w:marBottom w:val="0"/>
      <w:divBdr>
        <w:top w:val="none" w:sz="0" w:space="0" w:color="auto"/>
        <w:left w:val="none" w:sz="0" w:space="0" w:color="auto"/>
        <w:bottom w:val="none" w:sz="0" w:space="0" w:color="auto"/>
        <w:right w:val="none" w:sz="0" w:space="0" w:color="auto"/>
      </w:divBdr>
      <w:divsChild>
        <w:div w:id="138616597">
          <w:marLeft w:val="0"/>
          <w:marRight w:val="0"/>
          <w:marTop w:val="0"/>
          <w:marBottom w:val="0"/>
          <w:divBdr>
            <w:top w:val="none" w:sz="0" w:space="0" w:color="auto"/>
            <w:left w:val="none" w:sz="0" w:space="0" w:color="auto"/>
            <w:bottom w:val="none" w:sz="0" w:space="0" w:color="auto"/>
            <w:right w:val="none" w:sz="0" w:space="0" w:color="auto"/>
          </w:divBdr>
        </w:div>
      </w:divsChild>
    </w:div>
    <w:div w:id="2095128935">
      <w:bodyDiv w:val="1"/>
      <w:marLeft w:val="0"/>
      <w:marRight w:val="0"/>
      <w:marTop w:val="0"/>
      <w:marBottom w:val="0"/>
      <w:divBdr>
        <w:top w:val="none" w:sz="0" w:space="0" w:color="auto"/>
        <w:left w:val="none" w:sz="0" w:space="0" w:color="auto"/>
        <w:bottom w:val="none" w:sz="0" w:space="0" w:color="auto"/>
        <w:right w:val="none" w:sz="0" w:space="0" w:color="auto"/>
      </w:divBdr>
      <w:divsChild>
        <w:div w:id="550730183">
          <w:marLeft w:val="0"/>
          <w:marRight w:val="0"/>
          <w:marTop w:val="0"/>
          <w:marBottom w:val="0"/>
          <w:divBdr>
            <w:top w:val="none" w:sz="0" w:space="0" w:color="auto"/>
            <w:left w:val="none" w:sz="0" w:space="0" w:color="auto"/>
            <w:bottom w:val="none" w:sz="0" w:space="0" w:color="auto"/>
            <w:right w:val="none" w:sz="0" w:space="0" w:color="auto"/>
          </w:divBdr>
        </w:div>
        <w:div w:id="1902254378">
          <w:marLeft w:val="0"/>
          <w:marRight w:val="0"/>
          <w:marTop w:val="0"/>
          <w:marBottom w:val="0"/>
          <w:divBdr>
            <w:top w:val="none" w:sz="0" w:space="0" w:color="auto"/>
            <w:left w:val="none" w:sz="0" w:space="0" w:color="auto"/>
            <w:bottom w:val="none" w:sz="0" w:space="0" w:color="auto"/>
            <w:right w:val="none" w:sz="0" w:space="0" w:color="auto"/>
          </w:divBdr>
        </w:div>
        <w:div w:id="2062248897">
          <w:marLeft w:val="0"/>
          <w:marRight w:val="0"/>
          <w:marTop w:val="0"/>
          <w:marBottom w:val="0"/>
          <w:divBdr>
            <w:top w:val="none" w:sz="0" w:space="0" w:color="auto"/>
            <w:left w:val="none" w:sz="0" w:space="0" w:color="auto"/>
            <w:bottom w:val="none" w:sz="0" w:space="0" w:color="auto"/>
            <w:right w:val="none" w:sz="0" w:space="0" w:color="auto"/>
          </w:divBdr>
        </w:div>
        <w:div w:id="2137678875">
          <w:marLeft w:val="0"/>
          <w:marRight w:val="0"/>
          <w:marTop w:val="0"/>
          <w:marBottom w:val="0"/>
          <w:divBdr>
            <w:top w:val="none" w:sz="0" w:space="0" w:color="auto"/>
            <w:left w:val="none" w:sz="0" w:space="0" w:color="auto"/>
            <w:bottom w:val="none" w:sz="0" w:space="0" w:color="auto"/>
            <w:right w:val="none" w:sz="0" w:space="0" w:color="auto"/>
          </w:divBdr>
        </w:div>
      </w:divsChild>
    </w:div>
    <w:div w:id="2097558434">
      <w:bodyDiv w:val="1"/>
      <w:marLeft w:val="0"/>
      <w:marRight w:val="0"/>
      <w:marTop w:val="0"/>
      <w:marBottom w:val="0"/>
      <w:divBdr>
        <w:top w:val="none" w:sz="0" w:space="0" w:color="auto"/>
        <w:left w:val="none" w:sz="0" w:space="0" w:color="auto"/>
        <w:bottom w:val="none" w:sz="0" w:space="0" w:color="auto"/>
        <w:right w:val="none" w:sz="0" w:space="0" w:color="auto"/>
      </w:divBdr>
      <w:divsChild>
        <w:div w:id="163740454">
          <w:marLeft w:val="0"/>
          <w:marRight w:val="0"/>
          <w:marTop w:val="0"/>
          <w:marBottom w:val="0"/>
          <w:divBdr>
            <w:top w:val="none" w:sz="0" w:space="0" w:color="auto"/>
            <w:left w:val="none" w:sz="0" w:space="0" w:color="auto"/>
            <w:bottom w:val="none" w:sz="0" w:space="0" w:color="auto"/>
            <w:right w:val="none" w:sz="0" w:space="0" w:color="auto"/>
          </w:divBdr>
        </w:div>
        <w:div w:id="323628591">
          <w:marLeft w:val="0"/>
          <w:marRight w:val="0"/>
          <w:marTop w:val="0"/>
          <w:marBottom w:val="0"/>
          <w:divBdr>
            <w:top w:val="none" w:sz="0" w:space="0" w:color="auto"/>
            <w:left w:val="none" w:sz="0" w:space="0" w:color="auto"/>
            <w:bottom w:val="none" w:sz="0" w:space="0" w:color="auto"/>
            <w:right w:val="none" w:sz="0" w:space="0" w:color="auto"/>
          </w:divBdr>
        </w:div>
        <w:div w:id="601836623">
          <w:marLeft w:val="0"/>
          <w:marRight w:val="0"/>
          <w:marTop w:val="0"/>
          <w:marBottom w:val="0"/>
          <w:divBdr>
            <w:top w:val="none" w:sz="0" w:space="0" w:color="auto"/>
            <w:left w:val="none" w:sz="0" w:space="0" w:color="auto"/>
            <w:bottom w:val="none" w:sz="0" w:space="0" w:color="auto"/>
            <w:right w:val="none" w:sz="0" w:space="0" w:color="auto"/>
          </w:divBdr>
        </w:div>
        <w:div w:id="1193112146">
          <w:marLeft w:val="0"/>
          <w:marRight w:val="0"/>
          <w:marTop w:val="0"/>
          <w:marBottom w:val="0"/>
          <w:divBdr>
            <w:top w:val="none" w:sz="0" w:space="0" w:color="auto"/>
            <w:left w:val="none" w:sz="0" w:space="0" w:color="auto"/>
            <w:bottom w:val="none" w:sz="0" w:space="0" w:color="auto"/>
            <w:right w:val="none" w:sz="0" w:space="0" w:color="auto"/>
          </w:divBdr>
        </w:div>
        <w:div w:id="1269123896">
          <w:marLeft w:val="0"/>
          <w:marRight w:val="0"/>
          <w:marTop w:val="0"/>
          <w:marBottom w:val="0"/>
          <w:divBdr>
            <w:top w:val="none" w:sz="0" w:space="0" w:color="auto"/>
            <w:left w:val="none" w:sz="0" w:space="0" w:color="auto"/>
            <w:bottom w:val="none" w:sz="0" w:space="0" w:color="auto"/>
            <w:right w:val="none" w:sz="0" w:space="0" w:color="auto"/>
          </w:divBdr>
        </w:div>
        <w:div w:id="1539391123">
          <w:marLeft w:val="0"/>
          <w:marRight w:val="0"/>
          <w:marTop w:val="0"/>
          <w:marBottom w:val="0"/>
          <w:divBdr>
            <w:top w:val="none" w:sz="0" w:space="0" w:color="auto"/>
            <w:left w:val="none" w:sz="0" w:space="0" w:color="auto"/>
            <w:bottom w:val="none" w:sz="0" w:space="0" w:color="auto"/>
            <w:right w:val="none" w:sz="0" w:space="0" w:color="auto"/>
          </w:divBdr>
        </w:div>
        <w:div w:id="1798062648">
          <w:marLeft w:val="0"/>
          <w:marRight w:val="0"/>
          <w:marTop w:val="0"/>
          <w:marBottom w:val="0"/>
          <w:divBdr>
            <w:top w:val="none" w:sz="0" w:space="0" w:color="auto"/>
            <w:left w:val="none" w:sz="0" w:space="0" w:color="auto"/>
            <w:bottom w:val="none" w:sz="0" w:space="0" w:color="auto"/>
            <w:right w:val="none" w:sz="0" w:space="0" w:color="auto"/>
          </w:divBdr>
        </w:div>
      </w:divsChild>
    </w:div>
    <w:div w:id="2132750267">
      <w:bodyDiv w:val="1"/>
      <w:marLeft w:val="0"/>
      <w:marRight w:val="0"/>
      <w:marTop w:val="0"/>
      <w:marBottom w:val="0"/>
      <w:divBdr>
        <w:top w:val="none" w:sz="0" w:space="0" w:color="auto"/>
        <w:left w:val="none" w:sz="0" w:space="0" w:color="auto"/>
        <w:bottom w:val="none" w:sz="0" w:space="0" w:color="auto"/>
        <w:right w:val="none" w:sz="0" w:space="0" w:color="auto"/>
      </w:divBdr>
      <w:divsChild>
        <w:div w:id="830023084">
          <w:marLeft w:val="0"/>
          <w:marRight w:val="0"/>
          <w:marTop w:val="0"/>
          <w:marBottom w:val="0"/>
          <w:divBdr>
            <w:top w:val="none" w:sz="0" w:space="0" w:color="auto"/>
            <w:left w:val="none" w:sz="0" w:space="0" w:color="auto"/>
            <w:bottom w:val="none" w:sz="0" w:space="0" w:color="auto"/>
            <w:right w:val="none" w:sz="0" w:space="0" w:color="auto"/>
          </w:divBdr>
        </w:div>
        <w:div w:id="1210415098">
          <w:marLeft w:val="0"/>
          <w:marRight w:val="0"/>
          <w:marTop w:val="0"/>
          <w:marBottom w:val="0"/>
          <w:divBdr>
            <w:top w:val="none" w:sz="0" w:space="0" w:color="auto"/>
            <w:left w:val="none" w:sz="0" w:space="0" w:color="auto"/>
            <w:bottom w:val="none" w:sz="0" w:space="0" w:color="auto"/>
            <w:right w:val="none" w:sz="0" w:space="0" w:color="auto"/>
          </w:divBdr>
        </w:div>
        <w:div w:id="1301880520">
          <w:marLeft w:val="0"/>
          <w:marRight w:val="0"/>
          <w:marTop w:val="0"/>
          <w:marBottom w:val="0"/>
          <w:divBdr>
            <w:top w:val="none" w:sz="0" w:space="0" w:color="auto"/>
            <w:left w:val="none" w:sz="0" w:space="0" w:color="auto"/>
            <w:bottom w:val="none" w:sz="0" w:space="0" w:color="auto"/>
            <w:right w:val="none" w:sz="0" w:space="0" w:color="auto"/>
          </w:divBdr>
        </w:div>
      </w:divsChild>
    </w:div>
    <w:div w:id="2134010965">
      <w:bodyDiv w:val="1"/>
      <w:marLeft w:val="0"/>
      <w:marRight w:val="0"/>
      <w:marTop w:val="0"/>
      <w:marBottom w:val="0"/>
      <w:divBdr>
        <w:top w:val="none" w:sz="0" w:space="0" w:color="auto"/>
        <w:left w:val="none" w:sz="0" w:space="0" w:color="auto"/>
        <w:bottom w:val="none" w:sz="0" w:space="0" w:color="auto"/>
        <w:right w:val="none" w:sz="0" w:space="0" w:color="auto"/>
      </w:divBdr>
      <w:divsChild>
        <w:div w:id="122618034">
          <w:marLeft w:val="0"/>
          <w:marRight w:val="0"/>
          <w:marTop w:val="0"/>
          <w:marBottom w:val="0"/>
          <w:divBdr>
            <w:top w:val="none" w:sz="0" w:space="0" w:color="auto"/>
            <w:left w:val="none" w:sz="0" w:space="0" w:color="auto"/>
            <w:bottom w:val="none" w:sz="0" w:space="0" w:color="auto"/>
            <w:right w:val="none" w:sz="0" w:space="0" w:color="auto"/>
          </w:divBdr>
        </w:div>
        <w:div w:id="155537856">
          <w:marLeft w:val="0"/>
          <w:marRight w:val="0"/>
          <w:marTop w:val="0"/>
          <w:marBottom w:val="0"/>
          <w:divBdr>
            <w:top w:val="none" w:sz="0" w:space="0" w:color="auto"/>
            <w:left w:val="none" w:sz="0" w:space="0" w:color="auto"/>
            <w:bottom w:val="none" w:sz="0" w:space="0" w:color="auto"/>
            <w:right w:val="none" w:sz="0" w:space="0" w:color="auto"/>
          </w:divBdr>
        </w:div>
        <w:div w:id="200671977">
          <w:marLeft w:val="0"/>
          <w:marRight w:val="0"/>
          <w:marTop w:val="0"/>
          <w:marBottom w:val="0"/>
          <w:divBdr>
            <w:top w:val="none" w:sz="0" w:space="0" w:color="auto"/>
            <w:left w:val="none" w:sz="0" w:space="0" w:color="auto"/>
            <w:bottom w:val="none" w:sz="0" w:space="0" w:color="auto"/>
            <w:right w:val="none" w:sz="0" w:space="0" w:color="auto"/>
          </w:divBdr>
        </w:div>
        <w:div w:id="216356093">
          <w:marLeft w:val="0"/>
          <w:marRight w:val="0"/>
          <w:marTop w:val="0"/>
          <w:marBottom w:val="0"/>
          <w:divBdr>
            <w:top w:val="none" w:sz="0" w:space="0" w:color="auto"/>
            <w:left w:val="none" w:sz="0" w:space="0" w:color="auto"/>
            <w:bottom w:val="none" w:sz="0" w:space="0" w:color="auto"/>
            <w:right w:val="none" w:sz="0" w:space="0" w:color="auto"/>
          </w:divBdr>
        </w:div>
        <w:div w:id="606081377">
          <w:marLeft w:val="0"/>
          <w:marRight w:val="0"/>
          <w:marTop w:val="0"/>
          <w:marBottom w:val="0"/>
          <w:divBdr>
            <w:top w:val="none" w:sz="0" w:space="0" w:color="auto"/>
            <w:left w:val="none" w:sz="0" w:space="0" w:color="auto"/>
            <w:bottom w:val="none" w:sz="0" w:space="0" w:color="auto"/>
            <w:right w:val="none" w:sz="0" w:space="0" w:color="auto"/>
          </w:divBdr>
        </w:div>
        <w:div w:id="649293188">
          <w:marLeft w:val="0"/>
          <w:marRight w:val="0"/>
          <w:marTop w:val="0"/>
          <w:marBottom w:val="0"/>
          <w:divBdr>
            <w:top w:val="none" w:sz="0" w:space="0" w:color="auto"/>
            <w:left w:val="none" w:sz="0" w:space="0" w:color="auto"/>
            <w:bottom w:val="none" w:sz="0" w:space="0" w:color="auto"/>
            <w:right w:val="none" w:sz="0" w:space="0" w:color="auto"/>
          </w:divBdr>
        </w:div>
        <w:div w:id="788933535">
          <w:marLeft w:val="0"/>
          <w:marRight w:val="0"/>
          <w:marTop w:val="0"/>
          <w:marBottom w:val="0"/>
          <w:divBdr>
            <w:top w:val="none" w:sz="0" w:space="0" w:color="auto"/>
            <w:left w:val="none" w:sz="0" w:space="0" w:color="auto"/>
            <w:bottom w:val="none" w:sz="0" w:space="0" w:color="auto"/>
            <w:right w:val="none" w:sz="0" w:space="0" w:color="auto"/>
          </w:divBdr>
        </w:div>
        <w:div w:id="816382155">
          <w:marLeft w:val="0"/>
          <w:marRight w:val="0"/>
          <w:marTop w:val="0"/>
          <w:marBottom w:val="0"/>
          <w:divBdr>
            <w:top w:val="none" w:sz="0" w:space="0" w:color="auto"/>
            <w:left w:val="none" w:sz="0" w:space="0" w:color="auto"/>
            <w:bottom w:val="none" w:sz="0" w:space="0" w:color="auto"/>
            <w:right w:val="none" w:sz="0" w:space="0" w:color="auto"/>
          </w:divBdr>
        </w:div>
        <w:div w:id="857890113">
          <w:marLeft w:val="0"/>
          <w:marRight w:val="0"/>
          <w:marTop w:val="0"/>
          <w:marBottom w:val="0"/>
          <w:divBdr>
            <w:top w:val="none" w:sz="0" w:space="0" w:color="auto"/>
            <w:left w:val="none" w:sz="0" w:space="0" w:color="auto"/>
            <w:bottom w:val="none" w:sz="0" w:space="0" w:color="auto"/>
            <w:right w:val="none" w:sz="0" w:space="0" w:color="auto"/>
          </w:divBdr>
        </w:div>
        <w:div w:id="1263301364">
          <w:marLeft w:val="0"/>
          <w:marRight w:val="0"/>
          <w:marTop w:val="0"/>
          <w:marBottom w:val="0"/>
          <w:divBdr>
            <w:top w:val="none" w:sz="0" w:space="0" w:color="auto"/>
            <w:left w:val="none" w:sz="0" w:space="0" w:color="auto"/>
            <w:bottom w:val="none" w:sz="0" w:space="0" w:color="auto"/>
            <w:right w:val="none" w:sz="0" w:space="0" w:color="auto"/>
          </w:divBdr>
        </w:div>
        <w:div w:id="1381199949">
          <w:marLeft w:val="0"/>
          <w:marRight w:val="0"/>
          <w:marTop w:val="0"/>
          <w:marBottom w:val="0"/>
          <w:divBdr>
            <w:top w:val="none" w:sz="0" w:space="0" w:color="auto"/>
            <w:left w:val="none" w:sz="0" w:space="0" w:color="auto"/>
            <w:bottom w:val="none" w:sz="0" w:space="0" w:color="auto"/>
            <w:right w:val="none" w:sz="0" w:space="0" w:color="auto"/>
          </w:divBdr>
        </w:div>
        <w:div w:id="1678072385">
          <w:marLeft w:val="0"/>
          <w:marRight w:val="0"/>
          <w:marTop w:val="0"/>
          <w:marBottom w:val="0"/>
          <w:divBdr>
            <w:top w:val="none" w:sz="0" w:space="0" w:color="auto"/>
            <w:left w:val="none" w:sz="0" w:space="0" w:color="auto"/>
            <w:bottom w:val="none" w:sz="0" w:space="0" w:color="auto"/>
            <w:right w:val="none" w:sz="0" w:space="0" w:color="auto"/>
          </w:divBdr>
        </w:div>
        <w:div w:id="1912231605">
          <w:marLeft w:val="0"/>
          <w:marRight w:val="0"/>
          <w:marTop w:val="0"/>
          <w:marBottom w:val="0"/>
          <w:divBdr>
            <w:top w:val="none" w:sz="0" w:space="0" w:color="auto"/>
            <w:left w:val="none" w:sz="0" w:space="0" w:color="auto"/>
            <w:bottom w:val="none" w:sz="0" w:space="0" w:color="auto"/>
            <w:right w:val="none" w:sz="0" w:space="0" w:color="auto"/>
          </w:divBdr>
        </w:div>
        <w:div w:id="1966349722">
          <w:marLeft w:val="0"/>
          <w:marRight w:val="0"/>
          <w:marTop w:val="0"/>
          <w:marBottom w:val="0"/>
          <w:divBdr>
            <w:top w:val="none" w:sz="0" w:space="0" w:color="auto"/>
            <w:left w:val="none" w:sz="0" w:space="0" w:color="auto"/>
            <w:bottom w:val="none" w:sz="0" w:space="0" w:color="auto"/>
            <w:right w:val="none" w:sz="0" w:space="0" w:color="auto"/>
          </w:divBdr>
        </w:div>
        <w:div w:id="2049644639">
          <w:marLeft w:val="0"/>
          <w:marRight w:val="0"/>
          <w:marTop w:val="0"/>
          <w:marBottom w:val="0"/>
          <w:divBdr>
            <w:top w:val="none" w:sz="0" w:space="0" w:color="auto"/>
            <w:left w:val="none" w:sz="0" w:space="0" w:color="auto"/>
            <w:bottom w:val="none" w:sz="0" w:space="0" w:color="auto"/>
            <w:right w:val="none" w:sz="0" w:space="0" w:color="auto"/>
          </w:divBdr>
        </w:div>
      </w:divsChild>
    </w:div>
    <w:div w:id="2145273210">
      <w:bodyDiv w:val="1"/>
      <w:marLeft w:val="0"/>
      <w:marRight w:val="0"/>
      <w:marTop w:val="0"/>
      <w:marBottom w:val="0"/>
      <w:divBdr>
        <w:top w:val="none" w:sz="0" w:space="0" w:color="auto"/>
        <w:left w:val="none" w:sz="0" w:space="0" w:color="auto"/>
        <w:bottom w:val="none" w:sz="0" w:space="0" w:color="auto"/>
        <w:right w:val="none" w:sz="0" w:space="0" w:color="auto"/>
      </w:divBdr>
      <w:divsChild>
        <w:div w:id="33696384">
          <w:marLeft w:val="0"/>
          <w:marRight w:val="0"/>
          <w:marTop w:val="0"/>
          <w:marBottom w:val="0"/>
          <w:divBdr>
            <w:top w:val="none" w:sz="0" w:space="0" w:color="auto"/>
            <w:left w:val="none" w:sz="0" w:space="0" w:color="auto"/>
            <w:bottom w:val="none" w:sz="0" w:space="0" w:color="auto"/>
            <w:right w:val="none" w:sz="0" w:space="0" w:color="auto"/>
          </w:divBdr>
        </w:div>
        <w:div w:id="521020620">
          <w:marLeft w:val="0"/>
          <w:marRight w:val="0"/>
          <w:marTop w:val="0"/>
          <w:marBottom w:val="0"/>
          <w:divBdr>
            <w:top w:val="none" w:sz="0" w:space="0" w:color="auto"/>
            <w:left w:val="none" w:sz="0" w:space="0" w:color="auto"/>
            <w:bottom w:val="none" w:sz="0" w:space="0" w:color="auto"/>
            <w:right w:val="none" w:sz="0" w:space="0" w:color="auto"/>
          </w:divBdr>
        </w:div>
        <w:div w:id="674264183">
          <w:marLeft w:val="0"/>
          <w:marRight w:val="0"/>
          <w:marTop w:val="0"/>
          <w:marBottom w:val="0"/>
          <w:divBdr>
            <w:top w:val="none" w:sz="0" w:space="0" w:color="auto"/>
            <w:left w:val="none" w:sz="0" w:space="0" w:color="auto"/>
            <w:bottom w:val="none" w:sz="0" w:space="0" w:color="auto"/>
            <w:right w:val="none" w:sz="0" w:space="0" w:color="auto"/>
          </w:divBdr>
        </w:div>
        <w:div w:id="755059321">
          <w:marLeft w:val="0"/>
          <w:marRight w:val="0"/>
          <w:marTop w:val="0"/>
          <w:marBottom w:val="0"/>
          <w:divBdr>
            <w:top w:val="none" w:sz="0" w:space="0" w:color="auto"/>
            <w:left w:val="none" w:sz="0" w:space="0" w:color="auto"/>
            <w:bottom w:val="none" w:sz="0" w:space="0" w:color="auto"/>
            <w:right w:val="none" w:sz="0" w:space="0" w:color="auto"/>
          </w:divBdr>
        </w:div>
        <w:div w:id="1074932342">
          <w:marLeft w:val="0"/>
          <w:marRight w:val="0"/>
          <w:marTop w:val="0"/>
          <w:marBottom w:val="0"/>
          <w:divBdr>
            <w:top w:val="none" w:sz="0" w:space="0" w:color="auto"/>
            <w:left w:val="none" w:sz="0" w:space="0" w:color="auto"/>
            <w:bottom w:val="none" w:sz="0" w:space="0" w:color="auto"/>
            <w:right w:val="none" w:sz="0" w:space="0" w:color="auto"/>
          </w:divBdr>
        </w:div>
        <w:div w:id="174884673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access.justice@pc.gov.au" TargetMode="External"/><Relationship Id="rId14" Type="http://schemas.openxmlformats.org/officeDocument/2006/relationships/chart" Target="charts/chart5.xml"/></Relationships>
</file>

<file path=word/_rels/footnotes.xml.rels><?xml version="1.0" encoding="UTF-8" standalone="yes"?>
<Relationships xmlns="http://schemas.openxmlformats.org/package/2006/relationships"><Relationship Id="rId8" Type="http://schemas.openxmlformats.org/officeDocument/2006/relationships/hyperlink" Target="http://www.naclc.org.au/resources/Mercer%20Benchmarking%20Review_Final%20Report_20120717.pdf" TargetMode="External"/><Relationship Id="rId3" Type="http://schemas.openxmlformats.org/officeDocument/2006/relationships/hyperlink" Target="http://www.dpac.tas.gov.au/__data/assets/pdf_file/0015/152070/A_Cost_of_Living_Strategy_for_Tasmania.pdf" TargetMode="External"/><Relationship Id="rId7" Type="http://schemas.openxmlformats.org/officeDocument/2006/relationships/hyperlink" Target="http://www.clctas.org.au/ho/get-help/" TargetMode="External"/><Relationship Id="rId2" Type="http://schemas.openxmlformats.org/officeDocument/2006/relationships/hyperlink" Target="http://www.citizensadvice.org.uk/towards_a_business_case_for_legal_aid.pdf" TargetMode="External"/><Relationship Id="rId1" Type="http://schemas.openxmlformats.org/officeDocument/2006/relationships/hyperlink" Target="http://www.naclc.org.au/resources/Cost_Benefit_Analysis_Report.pdf" TargetMode="External"/><Relationship Id="rId6" Type="http://schemas.openxmlformats.org/officeDocument/2006/relationships/hyperlink" Target="http://www.girlsgottaknow.com.au/" TargetMode="External"/><Relationship Id="rId5" Type="http://schemas.openxmlformats.org/officeDocument/2006/relationships/hyperlink" Target="http://www.hobartlegal.org.au/tasmanian-law-handbook" TargetMode="External"/><Relationship Id="rId4" Type="http://schemas.openxmlformats.org/officeDocument/2006/relationships/hyperlink" Target="http://www.abc.net.au/radionational/programs/backgroundbriefing/2013-09-22/496290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benbartl:Desktop:CLCStaff&amp;Fund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benbartl:Downloads:CLC_fundi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benbartl:Desktop:CLCStaff&amp;Fundi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benbartl:Desktop:CLCStaff&amp;Fundin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test:Desktop:CLCStaff&amp;Fund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a:pPr>
            <a:r>
              <a:rPr lang="en-US" sz="1200"/>
              <a:t>Community Legal Centre Funding for 2013/14</a:t>
            </a:r>
          </a:p>
        </c:rich>
      </c:tx>
      <c:layout/>
      <c:overlay val="0"/>
    </c:title>
    <c:autoTitleDeleted val="0"/>
    <c:plotArea>
      <c:layout/>
      <c:pieChart>
        <c:varyColors val="1"/>
        <c:ser>
          <c:idx val="0"/>
          <c:order val="0"/>
          <c:dLbls>
            <c:showLegendKey val="0"/>
            <c:showVal val="0"/>
            <c:showCatName val="1"/>
            <c:showSerName val="0"/>
            <c:showPercent val="1"/>
            <c:showBubbleSize val="0"/>
            <c:showLeaderLines val="1"/>
          </c:dLbls>
          <c:cat>
            <c:strRef>
              <c:f>Sheet1!$D$2:$D$6</c:f>
              <c:strCache>
                <c:ptCount val="5"/>
                <c:pt idx="0">
                  <c:v>Commonwealth</c:v>
                </c:pt>
                <c:pt idx="1">
                  <c:v>State CLSP</c:v>
                </c:pt>
                <c:pt idx="2">
                  <c:v>State</c:v>
                </c:pt>
                <c:pt idx="3">
                  <c:v>SGF</c:v>
                </c:pt>
                <c:pt idx="4">
                  <c:v>Other</c:v>
                </c:pt>
              </c:strCache>
            </c:strRef>
          </c:cat>
          <c:val>
            <c:numRef>
              <c:f>Sheet1!$E$2:$E$6</c:f>
              <c:numCache>
                <c:formatCode>"$"#,##0_);[Red]\("$"#,##0\)</c:formatCode>
                <c:ptCount val="5"/>
                <c:pt idx="0">
                  <c:v>1913379</c:v>
                </c:pt>
                <c:pt idx="1">
                  <c:v>200000</c:v>
                </c:pt>
                <c:pt idx="2">
                  <c:v>179539</c:v>
                </c:pt>
                <c:pt idx="3">
                  <c:v>631773</c:v>
                </c:pt>
                <c:pt idx="4">
                  <c:v>78103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a:pPr>
            <a:r>
              <a:rPr lang="en-US" sz="1200"/>
              <a:t>Commonwealth  CLC Funding</a:t>
            </a:r>
            <a:r>
              <a:rPr lang="en-US" sz="1200" baseline="0"/>
              <a:t> for 2013/14</a:t>
            </a:r>
            <a:endParaRPr lang="en-US" sz="1200"/>
          </a:p>
        </c:rich>
      </c:tx>
      <c:layout/>
      <c:overlay val="0"/>
    </c:title>
    <c:autoTitleDeleted val="0"/>
    <c:plotArea>
      <c:layout/>
      <c:pieChart>
        <c:varyColors val="1"/>
        <c:ser>
          <c:idx val="0"/>
          <c:order val="0"/>
          <c:dLbls>
            <c:showLegendKey val="0"/>
            <c:showVal val="0"/>
            <c:showCatName val="1"/>
            <c:showSerName val="0"/>
            <c:showPercent val="1"/>
            <c:showBubbleSize val="0"/>
            <c:showLeaderLines val="1"/>
          </c:dLbls>
          <c:cat>
            <c:strRef>
              <c:f>Sheet1!$D$27:$D$28</c:f>
              <c:strCache>
                <c:ptCount val="2"/>
                <c:pt idx="0">
                  <c:v>Recurring</c:v>
                </c:pt>
                <c:pt idx="1">
                  <c:v>One Off</c:v>
                </c:pt>
              </c:strCache>
            </c:strRef>
          </c:cat>
          <c:val>
            <c:numRef>
              <c:f>Sheet1!$E$27:$E$28</c:f>
              <c:numCache>
                <c:formatCode>"$"#,##0_);[Red]\("$"#,##0\)</c:formatCode>
                <c:ptCount val="2"/>
                <c:pt idx="0">
                  <c:v>1478372</c:v>
                </c:pt>
                <c:pt idx="1">
                  <c:v>435007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a:pPr>
            <a:r>
              <a:rPr lang="en-US" sz="1200"/>
              <a:t>State CLC Funding for 2013/14</a:t>
            </a:r>
          </a:p>
        </c:rich>
      </c:tx>
      <c:layout/>
      <c:overlay val="0"/>
    </c:title>
    <c:autoTitleDeleted val="0"/>
    <c:plotArea>
      <c:layout/>
      <c:pieChart>
        <c:varyColors val="1"/>
        <c:ser>
          <c:idx val="0"/>
          <c:order val="0"/>
          <c:dLbls>
            <c:showLegendKey val="0"/>
            <c:showVal val="0"/>
            <c:showCatName val="1"/>
            <c:showSerName val="0"/>
            <c:showPercent val="1"/>
            <c:showBubbleSize val="0"/>
            <c:showLeaderLines val="1"/>
          </c:dLbls>
          <c:cat>
            <c:strRef>
              <c:f>Sheet1!$D$39:$D$40</c:f>
              <c:strCache>
                <c:ptCount val="2"/>
                <c:pt idx="0">
                  <c:v>Recurring</c:v>
                </c:pt>
                <c:pt idx="1">
                  <c:v>SGF</c:v>
                </c:pt>
              </c:strCache>
            </c:strRef>
          </c:cat>
          <c:val>
            <c:numRef>
              <c:f>Sheet1!$E$39:$E$40</c:f>
              <c:numCache>
                <c:formatCode>"$"#,##0_);[Red]\("$"#,##0\)</c:formatCode>
                <c:ptCount val="2"/>
                <c:pt idx="0">
                  <c:v>379539</c:v>
                </c:pt>
                <c:pt idx="1">
                  <c:v>631773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a:pPr>
            <a:r>
              <a:rPr lang="en-US" sz="1200"/>
              <a:t>Community Legal Centre Funding</a:t>
            </a:r>
            <a:r>
              <a:rPr lang="en-US" sz="1200" baseline="0"/>
              <a:t> for 2013/14</a:t>
            </a:r>
            <a:endParaRPr lang="en-US" sz="1200"/>
          </a:p>
        </c:rich>
      </c:tx>
      <c:layout/>
      <c:overlay val="0"/>
    </c:title>
    <c:autoTitleDeleted val="0"/>
    <c:plotArea>
      <c:layout/>
      <c:pieChart>
        <c:varyColors val="1"/>
        <c:ser>
          <c:idx val="0"/>
          <c:order val="0"/>
          <c:dLbls>
            <c:showLegendKey val="0"/>
            <c:showVal val="0"/>
            <c:showCatName val="1"/>
            <c:showSerName val="0"/>
            <c:showPercent val="1"/>
            <c:showBubbleSize val="0"/>
            <c:showLeaderLines val="1"/>
          </c:dLbls>
          <c:cat>
            <c:strRef>
              <c:f>Sheet1!$D$46:$D$48</c:f>
              <c:strCache>
                <c:ptCount val="3"/>
                <c:pt idx="0">
                  <c:v>Recurring</c:v>
                </c:pt>
                <c:pt idx="1">
                  <c:v>One Off</c:v>
                </c:pt>
                <c:pt idx="2">
                  <c:v>Other</c:v>
                </c:pt>
              </c:strCache>
            </c:strRef>
          </c:cat>
          <c:val>
            <c:numRef>
              <c:f>Sheet1!$E$46:$E$48</c:f>
              <c:numCache>
                <c:formatCode>"$"#,##0_);[Red]\("$"#,##0\)</c:formatCode>
                <c:ptCount val="3"/>
                <c:pt idx="0">
                  <c:v>1857911</c:v>
                </c:pt>
                <c:pt idx="1">
                  <c:v>1066780</c:v>
                </c:pt>
                <c:pt idx="2">
                  <c:v>78103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a:pPr>
            <a:r>
              <a:rPr lang="en-US" sz="1200"/>
              <a:t>Community Legal</a:t>
            </a:r>
            <a:r>
              <a:rPr lang="en-US" sz="1200" baseline="0"/>
              <a:t> </a:t>
            </a:r>
            <a:r>
              <a:rPr lang="en-US" sz="1200"/>
              <a:t> Centre Funding</a:t>
            </a:r>
          </a:p>
        </c:rich>
      </c:tx>
      <c:layout/>
      <c:overlay val="0"/>
    </c:title>
    <c:autoTitleDeleted val="0"/>
    <c:plotArea>
      <c:layout/>
      <c:barChart>
        <c:barDir val="bar"/>
        <c:grouping val="clustered"/>
        <c:varyColors val="0"/>
        <c:ser>
          <c:idx val="0"/>
          <c:order val="0"/>
          <c:invertIfNegative val="0"/>
          <c:cat>
            <c:strRef>
              <c:f>Sheet2!$A$42:$A$45</c:f>
              <c:strCache>
                <c:ptCount val="4"/>
                <c:pt idx="0">
                  <c:v>Commonwealth 2013/14</c:v>
                </c:pt>
                <c:pt idx="1">
                  <c:v>Commonwealth 2014/15</c:v>
                </c:pt>
                <c:pt idx="2">
                  <c:v>State 2013/14</c:v>
                </c:pt>
                <c:pt idx="3">
                  <c:v>State 2014/15</c:v>
                </c:pt>
              </c:strCache>
            </c:strRef>
          </c:cat>
          <c:val>
            <c:numRef>
              <c:f>Sheet2!$B$42:$B$45</c:f>
              <c:numCache>
                <c:formatCode>General</c:formatCode>
                <c:ptCount val="4"/>
              </c:numCache>
            </c:numRef>
          </c:val>
        </c:ser>
        <c:ser>
          <c:idx val="1"/>
          <c:order val="1"/>
          <c:invertIfNegative val="0"/>
          <c:dPt>
            <c:idx val="0"/>
            <c:invertIfNegative val="0"/>
            <c:bubble3D val="0"/>
            <c:spPr>
              <a:solidFill>
                <a:schemeClr val="accent1">
                  <a:lumMod val="60000"/>
                  <a:lumOff val="40000"/>
                </a:schemeClr>
              </a:solidFill>
            </c:spPr>
          </c:dPt>
          <c:dPt>
            <c:idx val="2"/>
            <c:invertIfNegative val="0"/>
            <c:bubble3D val="0"/>
            <c:spPr>
              <a:solidFill>
                <a:schemeClr val="accent1">
                  <a:lumMod val="60000"/>
                  <a:lumOff val="40000"/>
                </a:schemeClr>
              </a:solidFill>
            </c:spPr>
          </c:dPt>
          <c:dLbls>
            <c:dLblPos val="inEnd"/>
            <c:showLegendKey val="0"/>
            <c:showVal val="1"/>
            <c:showCatName val="0"/>
            <c:showSerName val="0"/>
            <c:showPercent val="0"/>
            <c:showBubbleSize val="0"/>
            <c:showLeaderLines val="0"/>
          </c:dLbls>
          <c:cat>
            <c:strRef>
              <c:f>Sheet2!$A$42:$A$45</c:f>
              <c:strCache>
                <c:ptCount val="4"/>
                <c:pt idx="0">
                  <c:v>Commonwealth 2013/14</c:v>
                </c:pt>
                <c:pt idx="1">
                  <c:v>Commonwealth 2014/15</c:v>
                </c:pt>
                <c:pt idx="2">
                  <c:v>State 2013/14</c:v>
                </c:pt>
                <c:pt idx="3">
                  <c:v>State 2014/15</c:v>
                </c:pt>
              </c:strCache>
            </c:strRef>
          </c:cat>
          <c:val>
            <c:numRef>
              <c:f>Sheet2!$C$42:$C$45</c:f>
              <c:numCache>
                <c:formatCode>"$"#,##0_);[Red]\("$"#,##0\)</c:formatCode>
                <c:ptCount val="4"/>
                <c:pt idx="0">
                  <c:v>1913379</c:v>
                </c:pt>
                <c:pt idx="1">
                  <c:v>1583346</c:v>
                </c:pt>
                <c:pt idx="2">
                  <c:v>1223812</c:v>
                </c:pt>
                <c:pt idx="3">
                  <c:v>1027908</c:v>
                </c:pt>
              </c:numCache>
            </c:numRef>
          </c:val>
        </c:ser>
        <c:dLbls>
          <c:showLegendKey val="0"/>
          <c:showVal val="0"/>
          <c:showCatName val="0"/>
          <c:showSerName val="0"/>
          <c:showPercent val="0"/>
          <c:showBubbleSize val="0"/>
        </c:dLbls>
        <c:gapWidth val="75"/>
        <c:overlap val="40"/>
        <c:axId val="36074240"/>
        <c:axId val="36075776"/>
      </c:barChart>
      <c:catAx>
        <c:axId val="36074240"/>
        <c:scaling>
          <c:orientation val="maxMin"/>
        </c:scaling>
        <c:delete val="0"/>
        <c:axPos val="l"/>
        <c:majorTickMark val="none"/>
        <c:minorTickMark val="none"/>
        <c:tickLblPos val="nextTo"/>
        <c:crossAx val="36075776"/>
        <c:crosses val="autoZero"/>
        <c:auto val="1"/>
        <c:lblAlgn val="ctr"/>
        <c:lblOffset val="100"/>
        <c:noMultiLvlLbl val="0"/>
      </c:catAx>
      <c:valAx>
        <c:axId val="36075776"/>
        <c:scaling>
          <c:orientation val="minMax"/>
        </c:scaling>
        <c:delete val="0"/>
        <c:axPos val="b"/>
        <c:numFmt formatCode="General" sourceLinked="1"/>
        <c:majorTickMark val="none"/>
        <c:minorTickMark val="none"/>
        <c:tickLblPos val="nextTo"/>
        <c:crossAx val="36074240"/>
        <c:crosses val="max"/>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2939</Words>
  <Characters>16490</Characters>
  <Application>Microsoft Office Word</Application>
  <DocSecurity>0</DocSecurity>
  <Lines>445</Lines>
  <Paragraphs>167</Paragraphs>
  <ScaleCrop>false</ScaleCrop>
  <HeadingPairs>
    <vt:vector size="2" baseType="variant">
      <vt:variant>
        <vt:lpstr>Title</vt:lpstr>
      </vt:variant>
      <vt:variant>
        <vt:i4>1</vt:i4>
      </vt:variant>
    </vt:vector>
  </HeadingPairs>
  <TitlesOfParts>
    <vt:vector size="1" baseType="lpstr">
      <vt:lpstr>Submission DR294 - Community Legal Centres Tasmania - Access to Justice Arrangements - Public inquiry</vt:lpstr>
    </vt:vector>
  </TitlesOfParts>
  <Company>Community Legal Centres Tasmania</Company>
  <LinksUpToDate>false</LinksUpToDate>
  <CharactersWithSpaces>19262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DR294 - Community Legal Centres Tasmania - Access to Justice Arrangements - Public inquiry</dc:title>
  <dc:creator>Community Legal Centres Tasmania</dc:creator>
  <cp:lastModifiedBy>Productivity Commission</cp:lastModifiedBy>
  <cp:revision>2</cp:revision>
  <cp:lastPrinted>2014-06-01T23:56:00Z</cp:lastPrinted>
  <dcterms:created xsi:type="dcterms:W3CDTF">2014-06-25T23:12:00Z</dcterms:created>
  <dcterms:modified xsi:type="dcterms:W3CDTF">2014-06-25T23:12:00Z</dcterms:modified>
</cp:coreProperties>
</file>