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EB" w:rsidRPr="000A1C65" w:rsidRDefault="00446EEB" w:rsidP="009F2A50">
      <w:pPr>
        <w:spacing w:before="120" w:after="0" w:line="240" w:lineRule="auto"/>
        <w:jc w:val="both"/>
        <w:rPr>
          <w:rFonts w:eastAsia="Times New Roman" w:cs="Arial"/>
          <w:b/>
          <w:bCs/>
          <w:iCs/>
          <w:sz w:val="24"/>
          <w:szCs w:val="24"/>
        </w:rPr>
      </w:pPr>
      <w:bookmarkStart w:id="0" w:name="_GoBack"/>
      <w:bookmarkEnd w:id="0"/>
      <w:r w:rsidRPr="000A1C65">
        <w:rPr>
          <w:rFonts w:eastAsia="Times New Roman" w:cs="Arial"/>
          <w:b/>
          <w:bCs/>
          <w:iCs/>
          <w:sz w:val="24"/>
          <w:szCs w:val="24"/>
        </w:rPr>
        <w:t>Productivity Commission Draft Report into Access to Justice Arrangements</w:t>
      </w:r>
      <w:r w:rsidR="001A060E" w:rsidRPr="000A1C65">
        <w:rPr>
          <w:rFonts w:eastAsia="Times New Roman" w:cs="Arial"/>
          <w:b/>
          <w:bCs/>
          <w:iCs/>
          <w:sz w:val="24"/>
          <w:szCs w:val="24"/>
        </w:rPr>
        <w:t xml:space="preserve"> – EDO SA response</w:t>
      </w:r>
    </w:p>
    <w:p w:rsidR="00FF1FEB" w:rsidRDefault="00FF1FEB" w:rsidP="009F2A50">
      <w:pPr>
        <w:widowControl w:val="0"/>
        <w:suppressAutoHyphens/>
        <w:autoSpaceDN w:val="0"/>
        <w:spacing w:after="0" w:line="240" w:lineRule="auto"/>
        <w:textAlignment w:val="baseline"/>
        <w:rPr>
          <w:rFonts w:eastAsia="Times New Roman" w:cs="Arial"/>
          <w:kern w:val="3"/>
          <w:sz w:val="24"/>
          <w:szCs w:val="24"/>
          <w:lang w:val="en-US" w:eastAsia="en-AU"/>
        </w:rPr>
      </w:pPr>
    </w:p>
    <w:p w:rsidR="003D763F" w:rsidRPr="000A1C65" w:rsidRDefault="003D763F" w:rsidP="009F2A50">
      <w:pPr>
        <w:widowControl w:val="0"/>
        <w:suppressAutoHyphens/>
        <w:autoSpaceDN w:val="0"/>
        <w:spacing w:after="0" w:line="240" w:lineRule="auto"/>
        <w:textAlignment w:val="baseline"/>
        <w:rPr>
          <w:rFonts w:eastAsia="Times New Roman" w:cs="Arial"/>
          <w:kern w:val="3"/>
          <w:sz w:val="24"/>
          <w:szCs w:val="24"/>
          <w:lang w:val="en-US" w:eastAsia="en-AU"/>
        </w:rPr>
      </w:pPr>
      <w:r w:rsidRPr="000A1C65">
        <w:rPr>
          <w:rFonts w:eastAsia="Times New Roman" w:cs="Arial"/>
          <w:kern w:val="3"/>
          <w:sz w:val="24"/>
          <w:szCs w:val="24"/>
          <w:lang w:val="en-US" w:eastAsia="en-AU"/>
        </w:rPr>
        <w:t xml:space="preserve">The </w:t>
      </w:r>
      <w:r w:rsidRPr="000A1C65">
        <w:rPr>
          <w:rFonts w:eastAsia="SimSun" w:cs="Arial"/>
          <w:sz w:val="24"/>
          <w:szCs w:val="24"/>
          <w:lang w:eastAsia="zh-CN"/>
        </w:rPr>
        <w:t xml:space="preserve">Environmental Defenders Office (SA) Inc. (“EDO”) </w:t>
      </w:r>
      <w:r w:rsidR="00FF1FEB">
        <w:rPr>
          <w:rFonts w:eastAsia="SimSun" w:cs="Arial"/>
          <w:sz w:val="24"/>
          <w:szCs w:val="24"/>
          <w:lang w:eastAsia="zh-CN"/>
        </w:rPr>
        <w:t xml:space="preserve">is </w:t>
      </w:r>
      <w:r w:rsidRPr="000A1C65">
        <w:rPr>
          <w:rFonts w:eastAsia="SimSun" w:cs="Arial"/>
          <w:sz w:val="24"/>
          <w:szCs w:val="24"/>
          <w:lang w:eastAsia="zh-CN"/>
        </w:rPr>
        <w:t xml:space="preserve"> the only </w:t>
      </w:r>
      <w:r w:rsidRPr="000A1C65">
        <w:rPr>
          <w:rFonts w:eastAsia="Times New Roman" w:cs="Arial"/>
          <w:sz w:val="24"/>
          <w:szCs w:val="24"/>
        </w:rPr>
        <w:t xml:space="preserve">not for profit, </w:t>
      </w:r>
      <w:proofErr w:type="spellStart"/>
      <w:r w:rsidRPr="000A1C65">
        <w:rPr>
          <w:rFonts w:eastAsia="Times New Roman" w:cs="Arial"/>
          <w:sz w:val="24"/>
          <w:szCs w:val="24"/>
        </w:rPr>
        <w:t>non government</w:t>
      </w:r>
      <w:proofErr w:type="spellEnd"/>
      <w:r w:rsidRPr="000A1C65">
        <w:rPr>
          <w:rFonts w:eastAsia="Times New Roman" w:cs="Arial"/>
          <w:sz w:val="24"/>
          <w:szCs w:val="24"/>
        </w:rPr>
        <w:t xml:space="preserve"> community legal centre providing services in the area of public interest environmental and planning law</w:t>
      </w:r>
      <w:r w:rsidR="00AB6506">
        <w:rPr>
          <w:rFonts w:eastAsia="Times New Roman" w:cs="Arial"/>
          <w:sz w:val="24"/>
          <w:szCs w:val="24"/>
        </w:rPr>
        <w:t xml:space="preserve"> in South Australia</w:t>
      </w:r>
      <w:r w:rsidRPr="000A1C65">
        <w:rPr>
          <w:rFonts w:eastAsia="Times New Roman" w:cs="Arial"/>
          <w:sz w:val="24"/>
          <w:szCs w:val="24"/>
        </w:rPr>
        <w:t xml:space="preserve">. </w:t>
      </w:r>
      <w:r w:rsidRPr="000A1C65">
        <w:rPr>
          <w:rFonts w:eastAsia="SimSun" w:cs="Arial"/>
          <w:sz w:val="24"/>
          <w:szCs w:val="24"/>
          <w:lang w:eastAsia="zh-CN"/>
        </w:rPr>
        <w:t xml:space="preserve"> </w:t>
      </w:r>
      <w:r w:rsidRPr="000A1C65">
        <w:rPr>
          <w:rFonts w:eastAsia="Times New Roman" w:cs="Arial"/>
          <w:kern w:val="3"/>
          <w:sz w:val="24"/>
          <w:szCs w:val="24"/>
          <w:lang w:val="en-US" w:eastAsia="en-AU"/>
        </w:rPr>
        <w:t xml:space="preserve">There is </w:t>
      </w:r>
      <w:r w:rsidRPr="000A1C65">
        <w:rPr>
          <w:rFonts w:eastAsia="Times New Roman" w:cs="Arial"/>
          <w:sz w:val="24"/>
          <w:szCs w:val="24"/>
        </w:rPr>
        <w:t>no overlap with services provided by other government or non-government or</w:t>
      </w:r>
      <w:r w:rsidR="007D7CE5">
        <w:rPr>
          <w:rFonts w:eastAsia="Times New Roman" w:cs="Arial"/>
          <w:sz w:val="24"/>
          <w:szCs w:val="24"/>
        </w:rPr>
        <w:t xml:space="preserve">ganisations. Importantly, </w:t>
      </w:r>
      <w:r w:rsidRPr="000A1C65">
        <w:rPr>
          <w:rFonts w:eastAsia="Times New Roman" w:cs="Arial"/>
          <w:sz w:val="24"/>
          <w:szCs w:val="24"/>
        </w:rPr>
        <w:t xml:space="preserve">legal aid is not available for environmental and planning law matters. </w:t>
      </w:r>
    </w:p>
    <w:p w:rsidR="003D763F" w:rsidRPr="000A1C65" w:rsidRDefault="003D763F" w:rsidP="009F2A50">
      <w:pPr>
        <w:widowControl w:val="0"/>
        <w:suppressAutoHyphens/>
        <w:autoSpaceDN w:val="0"/>
        <w:spacing w:after="0" w:line="240" w:lineRule="auto"/>
        <w:textAlignment w:val="baseline"/>
        <w:rPr>
          <w:rFonts w:eastAsia="Arial Unicode MS" w:cs="Arial"/>
          <w:sz w:val="24"/>
          <w:szCs w:val="24"/>
        </w:rPr>
      </w:pPr>
    </w:p>
    <w:p w:rsidR="003D763F" w:rsidRPr="000A1C65" w:rsidRDefault="003D763F" w:rsidP="009F2A50">
      <w:pPr>
        <w:spacing w:after="0" w:line="240" w:lineRule="auto"/>
        <w:rPr>
          <w:rFonts w:eastAsia="Times New Roman" w:cs="Arial"/>
          <w:sz w:val="24"/>
          <w:szCs w:val="24"/>
        </w:rPr>
      </w:pPr>
      <w:r w:rsidRPr="000A1C65">
        <w:rPr>
          <w:rFonts w:eastAsia="SimSun" w:cs="Arial"/>
          <w:sz w:val="24"/>
          <w:szCs w:val="24"/>
          <w:lang w:eastAsia="zh-CN"/>
        </w:rPr>
        <w:t xml:space="preserve">The EDO assists communities across the state to </w:t>
      </w:r>
      <w:r w:rsidRPr="000A1C65">
        <w:rPr>
          <w:rFonts w:eastAsia="Times New Roman" w:cs="Arial"/>
          <w:kern w:val="3"/>
          <w:sz w:val="24"/>
          <w:szCs w:val="24"/>
          <w:lang w:val="en-US" w:eastAsia="en-AU"/>
        </w:rPr>
        <w:t>understand their responsibilities and ri</w:t>
      </w:r>
      <w:r w:rsidR="00AB6506">
        <w:rPr>
          <w:rFonts w:eastAsia="Times New Roman" w:cs="Arial"/>
          <w:kern w:val="3"/>
          <w:sz w:val="24"/>
          <w:szCs w:val="24"/>
          <w:lang w:val="en-US" w:eastAsia="en-AU"/>
        </w:rPr>
        <w:t>ghts and to exercise these</w:t>
      </w:r>
      <w:r w:rsidRPr="000A1C65">
        <w:rPr>
          <w:rFonts w:eastAsia="Times New Roman" w:cs="Arial"/>
          <w:kern w:val="3"/>
          <w:sz w:val="24"/>
          <w:szCs w:val="24"/>
          <w:lang w:val="en-US" w:eastAsia="en-AU"/>
        </w:rPr>
        <w:t xml:space="preserve"> rights to protect their environment - urban and rural, natural and built.</w:t>
      </w:r>
      <w:r w:rsidRPr="000A1C65">
        <w:rPr>
          <w:rFonts w:eastAsia="Arial Unicode MS" w:cs="Arial"/>
          <w:sz w:val="24"/>
          <w:szCs w:val="24"/>
        </w:rPr>
        <w:t xml:space="preserve">The EDO </w:t>
      </w:r>
      <w:r w:rsidRPr="000A1C65">
        <w:rPr>
          <w:rFonts w:eastAsia="Times New Roman" w:cs="Arial"/>
          <w:sz w:val="24"/>
          <w:szCs w:val="24"/>
        </w:rPr>
        <w:t xml:space="preserve">provides access to justice, particularly for those in regional areas who are often affected by major environmental and pollution issues, and through working with indigenous Australians on environmental law issues. </w:t>
      </w:r>
    </w:p>
    <w:p w:rsidR="003D763F" w:rsidRPr="000A1C65" w:rsidRDefault="003D763F" w:rsidP="009F2A50">
      <w:pPr>
        <w:spacing w:after="0" w:line="240" w:lineRule="auto"/>
        <w:rPr>
          <w:rFonts w:eastAsia="Times New Roman" w:cs="Arial"/>
          <w:sz w:val="24"/>
          <w:szCs w:val="24"/>
        </w:rPr>
      </w:pPr>
    </w:p>
    <w:p w:rsidR="00B63596" w:rsidRPr="00B63596" w:rsidRDefault="00FF1FEB" w:rsidP="00B63596">
      <w:pPr>
        <w:spacing w:after="0" w:line="240" w:lineRule="auto"/>
        <w:jc w:val="both"/>
        <w:rPr>
          <w:rFonts w:eastAsia="Times New Roman" w:cs="Arial"/>
          <w:sz w:val="24"/>
          <w:szCs w:val="24"/>
        </w:rPr>
      </w:pPr>
      <w:r>
        <w:rPr>
          <w:rFonts w:eastAsia="Times New Roman" w:cs="Arial"/>
          <w:sz w:val="24"/>
          <w:szCs w:val="24"/>
        </w:rPr>
        <w:t xml:space="preserve">The EDO provides its </w:t>
      </w:r>
      <w:r w:rsidR="003D763F" w:rsidRPr="000A1C65">
        <w:rPr>
          <w:rFonts w:eastAsia="Times New Roman" w:cs="Arial"/>
          <w:sz w:val="24"/>
          <w:szCs w:val="24"/>
        </w:rPr>
        <w:t xml:space="preserve">services to the community at a very low cost to government and provides exceptional value to the community and government for the funding dollars invested. The EDO harnesses significant unpaid support for its activities from the legal profession, academia, students and the general community. </w:t>
      </w:r>
      <w:r w:rsidR="00B63596">
        <w:rPr>
          <w:rFonts w:eastAsia="Times New Roman" w:cs="Arial"/>
          <w:sz w:val="24"/>
          <w:szCs w:val="24"/>
        </w:rPr>
        <w:t xml:space="preserve"> </w:t>
      </w:r>
      <w:r w:rsidR="00B63596" w:rsidRPr="000A1C65">
        <w:rPr>
          <w:rFonts w:eastAsia="SimSun" w:cs="Arial"/>
          <w:sz w:val="24"/>
          <w:szCs w:val="24"/>
          <w:lang w:eastAsia="zh-CN"/>
        </w:rPr>
        <w:t xml:space="preserve">The EDO </w:t>
      </w:r>
      <w:r w:rsidR="00B63596">
        <w:rPr>
          <w:rFonts w:eastAsia="SimSun" w:cs="Arial"/>
          <w:sz w:val="24"/>
          <w:szCs w:val="24"/>
          <w:lang w:eastAsia="zh-CN"/>
        </w:rPr>
        <w:t xml:space="preserve">in fact </w:t>
      </w:r>
      <w:r w:rsidR="00B63596" w:rsidRPr="000A1C65">
        <w:rPr>
          <w:rFonts w:eastAsia="SimSun" w:cs="Arial"/>
          <w:sz w:val="24"/>
          <w:szCs w:val="24"/>
          <w:lang w:eastAsia="zh-CN"/>
        </w:rPr>
        <w:t xml:space="preserve">started </w:t>
      </w:r>
      <w:r w:rsidR="00B63596" w:rsidRPr="000A1C65">
        <w:rPr>
          <w:rFonts w:eastAsia="Times New Roman" w:cs="Arial"/>
          <w:kern w:val="3"/>
          <w:sz w:val="24"/>
          <w:szCs w:val="24"/>
          <w:lang w:val="en-US" w:eastAsia="en-AU"/>
        </w:rPr>
        <w:t>as an organisation entirely reliant on volunteers but for nearly twenty years has been funded</w:t>
      </w:r>
      <w:r w:rsidR="00B63596" w:rsidRPr="000A1C65">
        <w:rPr>
          <w:rFonts w:eastAsia="SimSun" w:cs="Arial"/>
          <w:sz w:val="24"/>
          <w:szCs w:val="24"/>
          <w:lang w:eastAsia="zh-CN"/>
        </w:rPr>
        <w:t xml:space="preserve"> through a variety of government and private sources including </w:t>
      </w:r>
      <w:r w:rsidR="00B63596">
        <w:rPr>
          <w:rFonts w:eastAsia="SimSun" w:cs="Arial"/>
          <w:sz w:val="24"/>
          <w:szCs w:val="24"/>
          <w:lang w:eastAsia="zh-CN"/>
        </w:rPr>
        <w:t xml:space="preserve">until recently </w:t>
      </w:r>
      <w:r w:rsidR="00B63596" w:rsidRPr="000A1C65">
        <w:rPr>
          <w:rFonts w:eastAsia="SimSun" w:cs="Arial"/>
          <w:sz w:val="24"/>
          <w:szCs w:val="24"/>
          <w:lang w:eastAsia="zh-CN"/>
        </w:rPr>
        <w:t xml:space="preserve">the Commonwealth Attorney-General’s Department.  </w:t>
      </w:r>
    </w:p>
    <w:p w:rsidR="00B63596" w:rsidRPr="003D763F" w:rsidRDefault="00B63596" w:rsidP="00B63596">
      <w:pPr>
        <w:spacing w:before="120" w:after="0" w:line="240" w:lineRule="auto"/>
        <w:jc w:val="both"/>
        <w:rPr>
          <w:rFonts w:eastAsia="Times New Roman" w:cs="Arial"/>
          <w:sz w:val="24"/>
          <w:szCs w:val="24"/>
        </w:rPr>
      </w:pPr>
      <w:r w:rsidRPr="000A1C65">
        <w:rPr>
          <w:rFonts w:eastAsia="Times New Roman" w:cs="Arial"/>
          <w:bCs/>
          <w:iCs/>
          <w:sz w:val="24"/>
          <w:szCs w:val="24"/>
        </w:rPr>
        <w:t>In December 2013, our office along with other EDOs</w:t>
      </w:r>
      <w:r>
        <w:rPr>
          <w:rFonts w:eastAsia="Times New Roman" w:cs="Arial"/>
          <w:bCs/>
          <w:iCs/>
          <w:sz w:val="24"/>
          <w:szCs w:val="24"/>
        </w:rPr>
        <w:t xml:space="preserve"> received notification from the Commonwealth </w:t>
      </w:r>
      <w:r w:rsidRPr="000A1C65">
        <w:rPr>
          <w:rFonts w:eastAsia="Times New Roman" w:cs="Arial"/>
          <w:bCs/>
          <w:iCs/>
          <w:sz w:val="24"/>
          <w:szCs w:val="24"/>
        </w:rPr>
        <w:t>Attorney-Genera</w:t>
      </w:r>
      <w:r>
        <w:rPr>
          <w:rFonts w:eastAsia="Times New Roman" w:cs="Arial"/>
          <w:bCs/>
          <w:iCs/>
          <w:sz w:val="24"/>
          <w:szCs w:val="24"/>
        </w:rPr>
        <w:t>l’s Department that their</w:t>
      </w:r>
      <w:r w:rsidRPr="000A1C65">
        <w:rPr>
          <w:rFonts w:eastAsia="Times New Roman" w:cs="Arial"/>
          <w:bCs/>
          <w:iCs/>
          <w:sz w:val="24"/>
          <w:szCs w:val="24"/>
        </w:rPr>
        <w:t xml:space="preserve"> funding for</w:t>
      </w:r>
      <w:r>
        <w:rPr>
          <w:rFonts w:eastAsia="Times New Roman" w:cs="Arial"/>
          <w:bCs/>
          <w:iCs/>
          <w:sz w:val="24"/>
          <w:szCs w:val="24"/>
        </w:rPr>
        <w:t xml:space="preserve"> our service would end on the 30 June 2014. We were advised that this decision was made</w:t>
      </w:r>
      <w:r w:rsidRPr="000A1C65">
        <w:rPr>
          <w:rFonts w:eastAsia="Times New Roman" w:cs="Arial"/>
          <w:bCs/>
          <w:iCs/>
          <w:sz w:val="24"/>
          <w:szCs w:val="24"/>
        </w:rPr>
        <w:t xml:space="preserve"> on the basis that government resources would instead focus on “frontline legal services to disadvantaged members of the community.”  </w:t>
      </w:r>
      <w:r>
        <w:rPr>
          <w:rFonts w:eastAsia="SimSun" w:cs="Arial"/>
          <w:sz w:val="24"/>
          <w:szCs w:val="24"/>
          <w:lang w:eastAsia="zh-CN"/>
        </w:rPr>
        <w:t xml:space="preserve">As a result of this decision we do not have </w:t>
      </w:r>
      <w:r>
        <w:rPr>
          <w:rFonts w:eastAsia="Times New Roman" w:cs="Arial"/>
          <w:sz w:val="24"/>
          <w:szCs w:val="24"/>
        </w:rPr>
        <w:t xml:space="preserve">a </w:t>
      </w:r>
      <w:r w:rsidRPr="000A1C65">
        <w:rPr>
          <w:rFonts w:eastAsia="Times New Roman" w:cs="Arial"/>
          <w:sz w:val="24"/>
          <w:szCs w:val="24"/>
        </w:rPr>
        <w:t xml:space="preserve">long-term secure source of income. </w:t>
      </w:r>
      <w:r>
        <w:rPr>
          <w:rFonts w:eastAsia="Times New Roman" w:cs="Arial"/>
          <w:bCs/>
          <w:iCs/>
          <w:sz w:val="24"/>
          <w:szCs w:val="24"/>
        </w:rPr>
        <w:t>We appreciate</w:t>
      </w:r>
      <w:r w:rsidRPr="000A1C65">
        <w:rPr>
          <w:rFonts w:eastAsia="Times New Roman" w:cs="Arial"/>
          <w:bCs/>
          <w:iCs/>
          <w:sz w:val="24"/>
          <w:szCs w:val="24"/>
        </w:rPr>
        <w:t xml:space="preserve"> the acknowledgment in the Draft Report that </w:t>
      </w:r>
    </w:p>
    <w:p w:rsidR="00B63596" w:rsidRPr="000A1C65" w:rsidRDefault="00B63596" w:rsidP="00B63596">
      <w:pPr>
        <w:spacing w:before="120" w:after="0" w:line="240" w:lineRule="auto"/>
        <w:ind w:left="284"/>
        <w:jc w:val="both"/>
        <w:rPr>
          <w:rFonts w:eastAsia="Times New Roman" w:cs="Arial"/>
          <w:bCs/>
          <w:iCs/>
          <w:sz w:val="24"/>
          <w:szCs w:val="24"/>
        </w:rPr>
      </w:pPr>
      <w:r w:rsidRPr="000A1C65">
        <w:rPr>
          <w:rFonts w:eastAsia="Times New Roman" w:cs="Arial"/>
          <w:bCs/>
          <w:iCs/>
          <w:sz w:val="24"/>
          <w:szCs w:val="24"/>
        </w:rPr>
        <w:t xml:space="preserve">“there are grounds for the government to play a role in helping to meet legal costs in environmental disputes involving matters of substantial public interest”.  </w:t>
      </w:r>
    </w:p>
    <w:p w:rsidR="00B63596" w:rsidRPr="000A1C65" w:rsidRDefault="00B63596" w:rsidP="00B63596">
      <w:pPr>
        <w:spacing w:before="120" w:after="0" w:line="240" w:lineRule="auto"/>
        <w:jc w:val="both"/>
        <w:rPr>
          <w:rFonts w:eastAsia="Times New Roman" w:cs="Arial"/>
          <w:bCs/>
          <w:iCs/>
          <w:sz w:val="24"/>
          <w:szCs w:val="24"/>
        </w:rPr>
      </w:pPr>
      <w:r w:rsidRPr="000A1C65">
        <w:rPr>
          <w:rFonts w:eastAsia="Times New Roman" w:cs="Arial"/>
          <w:bCs/>
          <w:iCs/>
          <w:sz w:val="24"/>
          <w:szCs w:val="24"/>
        </w:rPr>
        <w:t>and that funding to Environmental Defenders Offices (</w:t>
      </w:r>
      <w:r w:rsidRPr="000A1C65">
        <w:rPr>
          <w:rFonts w:eastAsia="Times New Roman" w:cs="Arial"/>
          <w:b/>
          <w:bCs/>
          <w:i/>
          <w:iCs/>
          <w:sz w:val="24"/>
          <w:szCs w:val="24"/>
        </w:rPr>
        <w:t>EDOs</w:t>
      </w:r>
      <w:r w:rsidRPr="000A1C65">
        <w:rPr>
          <w:rFonts w:eastAsia="Times New Roman" w:cs="Arial"/>
          <w:bCs/>
          <w:iCs/>
          <w:sz w:val="24"/>
          <w:szCs w:val="24"/>
        </w:rPr>
        <w:t xml:space="preserve">) </w:t>
      </w:r>
    </w:p>
    <w:p w:rsidR="00B63596" w:rsidRDefault="00B63596" w:rsidP="00B63596">
      <w:pPr>
        <w:spacing w:before="120" w:after="0" w:line="240" w:lineRule="auto"/>
        <w:ind w:left="284"/>
        <w:jc w:val="both"/>
        <w:rPr>
          <w:rFonts w:eastAsia="Times New Roman" w:cs="Arial"/>
          <w:bCs/>
          <w:iCs/>
          <w:sz w:val="24"/>
          <w:szCs w:val="24"/>
        </w:rPr>
      </w:pPr>
      <w:r w:rsidRPr="000A1C65">
        <w:rPr>
          <w:rFonts w:eastAsia="Times New Roman" w:cs="Arial"/>
          <w:bCs/>
          <w:iCs/>
          <w:sz w:val="24"/>
          <w:szCs w:val="24"/>
        </w:rPr>
        <w:t>“is warranted where the expected returns to the community exceed the opportunity cost to the community of the funding.”</w:t>
      </w:r>
    </w:p>
    <w:p w:rsidR="00B63596" w:rsidRPr="000A1C65" w:rsidRDefault="00B63596" w:rsidP="00B63596">
      <w:pPr>
        <w:spacing w:before="120" w:after="0" w:line="240" w:lineRule="auto"/>
        <w:jc w:val="both"/>
        <w:rPr>
          <w:rFonts w:eastAsia="Times New Roman" w:cs="Arial"/>
          <w:sz w:val="24"/>
          <w:szCs w:val="24"/>
        </w:rPr>
      </w:pPr>
      <w:r w:rsidRPr="000A1C65">
        <w:rPr>
          <w:rFonts w:eastAsia="Times New Roman" w:cs="Arial"/>
          <w:sz w:val="24"/>
          <w:szCs w:val="24"/>
        </w:rPr>
        <w:t>Given the Draft Report’s recognition of the valu</w:t>
      </w:r>
      <w:r>
        <w:rPr>
          <w:rFonts w:eastAsia="Times New Roman" w:cs="Arial"/>
          <w:sz w:val="24"/>
          <w:szCs w:val="24"/>
        </w:rPr>
        <w:t>e of our work</w:t>
      </w:r>
      <w:r w:rsidRPr="000A1C65">
        <w:rPr>
          <w:rFonts w:eastAsia="Times New Roman" w:cs="Arial"/>
          <w:sz w:val="24"/>
          <w:szCs w:val="24"/>
        </w:rPr>
        <w:t xml:space="preserve"> and the conclusion that funding for this work was warranted, it is clear that the funding cuts will create a barrier to access to environmental justice.</w:t>
      </w:r>
    </w:p>
    <w:p w:rsidR="00B63596" w:rsidRDefault="00B63596" w:rsidP="009F2A50">
      <w:pPr>
        <w:spacing w:after="0" w:line="240" w:lineRule="auto"/>
        <w:jc w:val="both"/>
        <w:rPr>
          <w:rFonts w:eastAsia="Times New Roman" w:cs="Arial"/>
          <w:sz w:val="24"/>
          <w:szCs w:val="24"/>
        </w:rPr>
      </w:pPr>
    </w:p>
    <w:p w:rsidR="00FF1FEB" w:rsidRPr="000A1C65" w:rsidRDefault="00FF1FEB" w:rsidP="009F2A50">
      <w:pPr>
        <w:spacing w:after="0" w:line="240" w:lineRule="auto"/>
        <w:jc w:val="both"/>
        <w:rPr>
          <w:rFonts w:eastAsia="Times New Roman" w:cs="Arial"/>
          <w:sz w:val="24"/>
          <w:szCs w:val="24"/>
        </w:rPr>
      </w:pPr>
      <w:r>
        <w:rPr>
          <w:rFonts w:eastAsia="Times New Roman" w:cs="Arial"/>
          <w:sz w:val="24"/>
          <w:szCs w:val="24"/>
        </w:rPr>
        <w:t xml:space="preserve">The EDO welcomes the opportunity to respond </w:t>
      </w:r>
      <w:r w:rsidR="00B63596">
        <w:rPr>
          <w:rFonts w:eastAsia="Times New Roman" w:cs="Arial"/>
          <w:sz w:val="24"/>
          <w:szCs w:val="24"/>
        </w:rPr>
        <w:t xml:space="preserve">to certain issues in </w:t>
      </w:r>
      <w:r>
        <w:rPr>
          <w:rFonts w:eastAsia="Times New Roman" w:cs="Arial"/>
          <w:sz w:val="24"/>
          <w:szCs w:val="24"/>
        </w:rPr>
        <w:t>the Draft Report.</w:t>
      </w:r>
    </w:p>
    <w:p w:rsidR="003D763F" w:rsidRPr="000A1C65" w:rsidRDefault="003D763F" w:rsidP="009F2A50">
      <w:pPr>
        <w:spacing w:after="0" w:line="240" w:lineRule="auto"/>
        <w:rPr>
          <w:rFonts w:eastAsia="SimSun" w:cs="Arial"/>
          <w:sz w:val="24"/>
          <w:szCs w:val="24"/>
          <w:lang w:eastAsia="zh-CN"/>
        </w:rPr>
      </w:pPr>
    </w:p>
    <w:p w:rsidR="003D763F" w:rsidRDefault="00FF1FEB" w:rsidP="009F2A50">
      <w:pPr>
        <w:widowControl w:val="0"/>
        <w:suppressAutoHyphens/>
        <w:autoSpaceDN w:val="0"/>
        <w:spacing w:after="0" w:line="240" w:lineRule="auto"/>
        <w:textAlignment w:val="baseline"/>
        <w:rPr>
          <w:rFonts w:eastAsia="Times New Roman" w:cs="Arial"/>
          <w:b/>
          <w:sz w:val="24"/>
          <w:szCs w:val="24"/>
        </w:rPr>
      </w:pPr>
      <w:r>
        <w:rPr>
          <w:rFonts w:eastAsia="Times New Roman" w:cs="Arial"/>
          <w:b/>
          <w:sz w:val="24"/>
          <w:szCs w:val="24"/>
        </w:rPr>
        <w:t>Chapter 14 – Self Represented litigants</w:t>
      </w:r>
    </w:p>
    <w:p w:rsidR="00DC42FF" w:rsidRDefault="00DC42FF" w:rsidP="009F2A50">
      <w:pPr>
        <w:widowControl w:val="0"/>
        <w:suppressAutoHyphens/>
        <w:autoSpaceDN w:val="0"/>
        <w:spacing w:after="0" w:line="240" w:lineRule="auto"/>
        <w:textAlignment w:val="baseline"/>
        <w:rPr>
          <w:rFonts w:eastAsia="Times New Roman" w:cs="Arial"/>
          <w:b/>
          <w:sz w:val="24"/>
          <w:szCs w:val="24"/>
        </w:rPr>
      </w:pPr>
    </w:p>
    <w:p w:rsidR="00FF1FEB" w:rsidRPr="00B63596" w:rsidRDefault="00FF1FEB" w:rsidP="009F2A50">
      <w:pPr>
        <w:widowControl w:val="0"/>
        <w:suppressAutoHyphens/>
        <w:autoSpaceDN w:val="0"/>
        <w:spacing w:after="0" w:line="240" w:lineRule="auto"/>
        <w:textAlignment w:val="baseline"/>
        <w:rPr>
          <w:rFonts w:eastAsia="Times New Roman" w:cs="Arial"/>
          <w:sz w:val="24"/>
          <w:szCs w:val="24"/>
        </w:rPr>
      </w:pPr>
      <w:r w:rsidRPr="00B63596">
        <w:rPr>
          <w:rFonts w:eastAsia="Times New Roman" w:cs="Arial"/>
          <w:sz w:val="24"/>
          <w:szCs w:val="24"/>
        </w:rPr>
        <w:t xml:space="preserve">Information request 14.1 – What </w:t>
      </w:r>
      <w:r w:rsidR="00B63596">
        <w:rPr>
          <w:rFonts w:eastAsia="Times New Roman" w:cs="Arial"/>
          <w:sz w:val="24"/>
          <w:szCs w:val="24"/>
        </w:rPr>
        <w:t xml:space="preserve">is the most effective </w:t>
      </w:r>
      <w:r w:rsidRPr="00B63596">
        <w:rPr>
          <w:rFonts w:eastAsia="Times New Roman" w:cs="Arial"/>
          <w:sz w:val="24"/>
          <w:szCs w:val="24"/>
        </w:rPr>
        <w:t>and efficient way</w:t>
      </w:r>
      <w:r w:rsidR="00B63596">
        <w:rPr>
          <w:rFonts w:eastAsia="Times New Roman" w:cs="Arial"/>
          <w:sz w:val="24"/>
          <w:szCs w:val="24"/>
        </w:rPr>
        <w:t xml:space="preserve"> of assisting self-represented </w:t>
      </w:r>
      <w:r w:rsidRPr="00B63596">
        <w:rPr>
          <w:rFonts w:eastAsia="Times New Roman" w:cs="Arial"/>
          <w:sz w:val="24"/>
          <w:szCs w:val="24"/>
        </w:rPr>
        <w:t>litigants to understand their rights and obligations at law? How can th</w:t>
      </w:r>
      <w:r w:rsidR="00B63596">
        <w:rPr>
          <w:rFonts w:eastAsia="Times New Roman" w:cs="Arial"/>
          <w:sz w:val="24"/>
          <w:szCs w:val="24"/>
        </w:rPr>
        <w:t>e growing complexity in the law</w:t>
      </w:r>
      <w:r w:rsidRPr="00B63596">
        <w:rPr>
          <w:rFonts w:eastAsia="Times New Roman" w:cs="Arial"/>
          <w:sz w:val="24"/>
          <w:szCs w:val="24"/>
        </w:rPr>
        <w:t xml:space="preserve"> best be addressed?</w:t>
      </w:r>
    </w:p>
    <w:p w:rsidR="00FF1FEB" w:rsidRPr="00B63596" w:rsidRDefault="00FF1FEB" w:rsidP="009F2A50">
      <w:pPr>
        <w:widowControl w:val="0"/>
        <w:suppressAutoHyphens/>
        <w:autoSpaceDN w:val="0"/>
        <w:spacing w:after="0" w:line="240" w:lineRule="auto"/>
        <w:textAlignment w:val="baseline"/>
        <w:rPr>
          <w:rFonts w:eastAsia="Times New Roman" w:cs="Arial"/>
          <w:sz w:val="24"/>
          <w:szCs w:val="24"/>
          <w:lang w:val="en-US" w:eastAsia="en-AU"/>
        </w:rPr>
      </w:pPr>
    </w:p>
    <w:p w:rsidR="009F2A50" w:rsidRDefault="00AB6506" w:rsidP="00FF1FEB">
      <w:pPr>
        <w:spacing w:after="0" w:line="240" w:lineRule="auto"/>
        <w:jc w:val="both"/>
        <w:rPr>
          <w:rFonts w:eastAsia="Times New Roman" w:cs="Arial"/>
          <w:b/>
          <w:sz w:val="24"/>
          <w:szCs w:val="24"/>
        </w:rPr>
      </w:pPr>
      <w:r>
        <w:rPr>
          <w:rFonts w:eastAsia="Times New Roman" w:cs="Arial"/>
          <w:sz w:val="24"/>
          <w:szCs w:val="24"/>
          <w:lang w:val="en-US" w:eastAsia="en-AU"/>
        </w:rPr>
        <w:lastRenderedPageBreak/>
        <w:t>The EDO’s operations include</w:t>
      </w:r>
      <w:r w:rsidR="003D763F" w:rsidRPr="000A1C65">
        <w:rPr>
          <w:rFonts w:eastAsia="Times New Roman" w:cs="Arial"/>
          <w:sz w:val="24"/>
          <w:szCs w:val="24"/>
          <w:lang w:val="en-US" w:eastAsia="en-AU"/>
        </w:rPr>
        <w:t xml:space="preserve"> the provision of legal </w:t>
      </w:r>
      <w:r w:rsidR="00FF1FEB">
        <w:rPr>
          <w:rFonts w:eastAsia="Times New Roman" w:cs="Arial"/>
          <w:sz w:val="24"/>
          <w:szCs w:val="24"/>
          <w:lang w:val="en-US" w:eastAsia="en-AU"/>
        </w:rPr>
        <w:t xml:space="preserve">assistance </w:t>
      </w:r>
      <w:r w:rsidR="003D763F" w:rsidRPr="000A1C65">
        <w:rPr>
          <w:rFonts w:eastAsia="Times New Roman" w:cs="Arial"/>
          <w:sz w:val="24"/>
          <w:szCs w:val="24"/>
          <w:lang w:val="en-US" w:eastAsia="en-AU"/>
        </w:rPr>
        <w:t>to the community</w:t>
      </w:r>
      <w:r w:rsidR="00FF1FEB">
        <w:rPr>
          <w:rFonts w:eastAsia="Times New Roman" w:cs="Arial"/>
          <w:sz w:val="24"/>
          <w:szCs w:val="24"/>
          <w:lang w:val="en-US" w:eastAsia="en-AU"/>
        </w:rPr>
        <w:t>.</w:t>
      </w:r>
    </w:p>
    <w:p w:rsidR="00AB6506" w:rsidRDefault="003D763F" w:rsidP="009F2A50">
      <w:pPr>
        <w:spacing w:line="240" w:lineRule="auto"/>
        <w:rPr>
          <w:rFonts w:eastAsia="Times New Roman" w:cs="Arial"/>
          <w:sz w:val="24"/>
          <w:szCs w:val="24"/>
        </w:rPr>
      </w:pPr>
      <w:r w:rsidRPr="000A1C65">
        <w:rPr>
          <w:rFonts w:eastAsia="Times New Roman" w:cs="Arial"/>
          <w:sz w:val="24"/>
          <w:szCs w:val="24"/>
        </w:rPr>
        <w:t xml:space="preserve">There is high unmet legal need for environmental and planning law assistance in South Australia. We estimate that 60% of callers to our office require more legal assistance than the basic services that we can provide. Legal advice from the EDO assists in many ways including helping clients to understand the law and its application to their circumstances. Clients are advised whether they have any legal avenues and what those avenues entail. </w:t>
      </w:r>
    </w:p>
    <w:p w:rsidR="003D763F" w:rsidRPr="009F2A50" w:rsidRDefault="003D763F" w:rsidP="009F2A50">
      <w:pPr>
        <w:spacing w:line="240" w:lineRule="auto"/>
        <w:rPr>
          <w:rFonts w:eastAsia="Times New Roman" w:cs="Arial"/>
          <w:b/>
          <w:sz w:val="24"/>
          <w:szCs w:val="24"/>
        </w:rPr>
      </w:pPr>
      <w:r w:rsidRPr="000A1C65">
        <w:rPr>
          <w:rFonts w:eastAsia="Times New Roman" w:cs="Arial"/>
          <w:sz w:val="24"/>
          <w:szCs w:val="24"/>
        </w:rPr>
        <w:t xml:space="preserve">We </w:t>
      </w:r>
      <w:r w:rsidR="00FF1FEB">
        <w:rPr>
          <w:rFonts w:eastAsia="Times New Roman" w:cs="Arial"/>
          <w:sz w:val="24"/>
          <w:szCs w:val="24"/>
        </w:rPr>
        <w:t xml:space="preserve">assist many people to </w:t>
      </w:r>
      <w:proofErr w:type="spellStart"/>
      <w:r w:rsidR="00FF1FEB">
        <w:rPr>
          <w:rFonts w:eastAsia="Times New Roman" w:cs="Arial"/>
          <w:sz w:val="24"/>
          <w:szCs w:val="24"/>
        </w:rPr>
        <w:t>self represent</w:t>
      </w:r>
      <w:proofErr w:type="spellEnd"/>
      <w:r w:rsidR="00FF1FEB">
        <w:rPr>
          <w:rFonts w:eastAsia="Times New Roman" w:cs="Arial"/>
          <w:sz w:val="24"/>
          <w:szCs w:val="24"/>
        </w:rPr>
        <w:t xml:space="preserve"> particularly in the South Australian Environment, Resources and Development Court. This court deals</w:t>
      </w:r>
      <w:r w:rsidR="00DC42FF">
        <w:rPr>
          <w:rFonts w:eastAsia="Times New Roman" w:cs="Arial"/>
          <w:sz w:val="24"/>
          <w:szCs w:val="24"/>
        </w:rPr>
        <w:t xml:space="preserve"> with a high number of </w:t>
      </w:r>
      <w:proofErr w:type="spellStart"/>
      <w:r w:rsidR="00DC42FF">
        <w:rPr>
          <w:rFonts w:eastAsia="Times New Roman" w:cs="Arial"/>
          <w:sz w:val="24"/>
          <w:szCs w:val="24"/>
        </w:rPr>
        <w:t>self represented</w:t>
      </w:r>
      <w:proofErr w:type="spellEnd"/>
      <w:r w:rsidR="00DC42FF">
        <w:rPr>
          <w:rFonts w:eastAsia="Times New Roman" w:cs="Arial"/>
          <w:sz w:val="24"/>
          <w:szCs w:val="24"/>
        </w:rPr>
        <w:t xml:space="preserve"> litigants (</w:t>
      </w:r>
      <w:proofErr w:type="spellStart"/>
      <w:r w:rsidR="00DC42FF">
        <w:rPr>
          <w:rFonts w:eastAsia="Times New Roman" w:cs="Arial"/>
          <w:sz w:val="24"/>
          <w:szCs w:val="24"/>
        </w:rPr>
        <w:t>SLRs</w:t>
      </w:r>
      <w:proofErr w:type="spellEnd"/>
      <w:r w:rsidR="00DC42FF">
        <w:rPr>
          <w:rFonts w:eastAsia="Times New Roman" w:cs="Arial"/>
          <w:sz w:val="24"/>
          <w:szCs w:val="24"/>
        </w:rPr>
        <w:t xml:space="preserve">) . The EDO and the court have </w:t>
      </w:r>
      <w:r w:rsidR="00FF1FEB">
        <w:rPr>
          <w:rFonts w:eastAsia="Times New Roman" w:cs="Arial"/>
          <w:sz w:val="24"/>
          <w:szCs w:val="24"/>
        </w:rPr>
        <w:t>a collaborative working relationship</w:t>
      </w:r>
      <w:r w:rsidR="00DC42FF">
        <w:rPr>
          <w:rFonts w:eastAsia="Times New Roman" w:cs="Arial"/>
          <w:sz w:val="24"/>
          <w:szCs w:val="24"/>
        </w:rPr>
        <w:t xml:space="preserve"> with the Court referring many SLRs to the EDO</w:t>
      </w:r>
      <w:r w:rsidR="00FF1FEB">
        <w:rPr>
          <w:rFonts w:eastAsia="Times New Roman" w:cs="Arial"/>
          <w:sz w:val="24"/>
          <w:szCs w:val="24"/>
        </w:rPr>
        <w:t>.</w:t>
      </w:r>
    </w:p>
    <w:p w:rsidR="003D763F" w:rsidRPr="000A1C65" w:rsidRDefault="00DC42FF" w:rsidP="009F2A50">
      <w:pPr>
        <w:spacing w:line="240" w:lineRule="auto"/>
        <w:jc w:val="both"/>
        <w:rPr>
          <w:rFonts w:eastAsia="Times New Roman" w:cs="Arial"/>
          <w:sz w:val="24"/>
          <w:szCs w:val="24"/>
        </w:rPr>
      </w:pPr>
      <w:r>
        <w:rPr>
          <w:rFonts w:eastAsia="Times New Roman" w:cs="Arial"/>
          <w:sz w:val="24"/>
          <w:szCs w:val="24"/>
        </w:rPr>
        <w:t>We run a Thursday night advisory service staffed by volunteer legal advisors. These advisors together with our paid staff have assisted many SLRs</w:t>
      </w:r>
      <w:r w:rsidR="003D763F" w:rsidRPr="000A1C65">
        <w:rPr>
          <w:rFonts w:eastAsia="Times New Roman" w:cs="Arial"/>
          <w:sz w:val="24"/>
          <w:szCs w:val="24"/>
        </w:rPr>
        <w:t xml:space="preserve"> to understand and resolve environmental and planning issues, often at an early stage. EDO clients are able to obtain prompt and early advice about options for resolution of issues and prospects of success. The provision of such advice significantly reduces the expenditure of community and government resources on litigation related activity. Non-meritorious claims and frivolous litigation are avoided and court resources are conserved.  Often the involvement of the EDO has resulted in cases settling without going to Court or settling at the conciliation stage of the court process.</w:t>
      </w:r>
      <w:r>
        <w:rPr>
          <w:rFonts w:eastAsia="Times New Roman" w:cs="Arial"/>
          <w:sz w:val="24"/>
          <w:szCs w:val="24"/>
        </w:rPr>
        <w:t xml:space="preserve"> We are of the view </w:t>
      </w:r>
      <w:r w:rsidR="00B63596">
        <w:rPr>
          <w:rFonts w:eastAsia="Times New Roman" w:cs="Arial"/>
          <w:sz w:val="24"/>
          <w:szCs w:val="24"/>
        </w:rPr>
        <w:t>that the EDO provides an efficient and effective service to SLRs in an increasingly complex area of the law.</w:t>
      </w:r>
      <w:r>
        <w:rPr>
          <w:rFonts w:eastAsia="Times New Roman" w:cs="Arial"/>
          <w:sz w:val="24"/>
          <w:szCs w:val="24"/>
        </w:rPr>
        <w:t xml:space="preserve"> </w:t>
      </w:r>
    </w:p>
    <w:p w:rsidR="00DC42FF" w:rsidRPr="00DC42FF" w:rsidRDefault="00B63596" w:rsidP="009F2A50">
      <w:pPr>
        <w:spacing w:before="120" w:after="0" w:line="240" w:lineRule="auto"/>
        <w:jc w:val="both"/>
        <w:rPr>
          <w:rFonts w:eastAsia="Times New Roman" w:cs="Arial"/>
          <w:b/>
          <w:bCs/>
          <w:iCs/>
          <w:sz w:val="24"/>
          <w:szCs w:val="24"/>
        </w:rPr>
      </w:pPr>
      <w:r>
        <w:rPr>
          <w:rFonts w:eastAsia="Times New Roman" w:cs="Arial"/>
          <w:b/>
          <w:bCs/>
          <w:iCs/>
          <w:sz w:val="24"/>
          <w:szCs w:val="24"/>
        </w:rPr>
        <w:t xml:space="preserve">Public </w:t>
      </w:r>
      <w:r w:rsidR="00334439">
        <w:rPr>
          <w:rFonts w:eastAsia="Times New Roman" w:cs="Arial"/>
          <w:b/>
          <w:bCs/>
          <w:iCs/>
          <w:sz w:val="24"/>
          <w:szCs w:val="24"/>
        </w:rPr>
        <w:t xml:space="preserve">Interest </w:t>
      </w:r>
      <w:r>
        <w:rPr>
          <w:rFonts w:eastAsia="Times New Roman" w:cs="Arial"/>
          <w:b/>
          <w:bCs/>
          <w:iCs/>
          <w:sz w:val="24"/>
          <w:szCs w:val="24"/>
        </w:rPr>
        <w:t>Litigation</w:t>
      </w:r>
      <w:r w:rsidR="00DC42FF" w:rsidRPr="00DC42FF">
        <w:rPr>
          <w:rFonts w:eastAsia="Times New Roman" w:cs="Arial"/>
          <w:b/>
          <w:bCs/>
          <w:iCs/>
          <w:sz w:val="24"/>
          <w:szCs w:val="24"/>
        </w:rPr>
        <w:t xml:space="preserve"> Fund</w:t>
      </w:r>
    </w:p>
    <w:p w:rsidR="00334439" w:rsidRDefault="00334439" w:rsidP="009F2A50">
      <w:pPr>
        <w:spacing w:before="120" w:after="0" w:line="240" w:lineRule="auto"/>
        <w:jc w:val="both"/>
        <w:rPr>
          <w:rFonts w:eastAsia="Times New Roman" w:cs="Arial"/>
          <w:bCs/>
          <w:iCs/>
          <w:sz w:val="24"/>
          <w:szCs w:val="24"/>
        </w:rPr>
      </w:pPr>
      <w:r>
        <w:rPr>
          <w:rFonts w:eastAsia="Times New Roman" w:cs="Arial"/>
          <w:bCs/>
          <w:iCs/>
          <w:sz w:val="24"/>
          <w:szCs w:val="24"/>
        </w:rPr>
        <w:t>Information Request 13.2;</w:t>
      </w:r>
    </w:p>
    <w:p w:rsidR="00334439" w:rsidRDefault="00334439" w:rsidP="009F2A50">
      <w:pPr>
        <w:spacing w:before="120" w:after="0" w:line="240" w:lineRule="auto"/>
        <w:jc w:val="both"/>
        <w:rPr>
          <w:rFonts w:eastAsia="Times New Roman" w:cs="Arial"/>
          <w:bCs/>
          <w:iCs/>
          <w:sz w:val="24"/>
          <w:szCs w:val="24"/>
        </w:rPr>
      </w:pPr>
      <w:r>
        <w:rPr>
          <w:rFonts w:eastAsia="Times New Roman" w:cs="Arial"/>
          <w:bCs/>
          <w:iCs/>
          <w:sz w:val="24"/>
          <w:szCs w:val="24"/>
        </w:rPr>
        <w:t>The Commission invites comment on the most appropriate arrangements for the governance and funding of a Public Interest Litigation Fund (PILF) including;</w:t>
      </w:r>
    </w:p>
    <w:p w:rsidR="00334439" w:rsidRDefault="00334439" w:rsidP="00334439">
      <w:pPr>
        <w:pStyle w:val="ListParagraph"/>
        <w:numPr>
          <w:ilvl w:val="0"/>
          <w:numId w:val="4"/>
        </w:numPr>
        <w:spacing w:before="120" w:after="0" w:line="240" w:lineRule="auto"/>
        <w:jc w:val="both"/>
        <w:rPr>
          <w:rFonts w:eastAsia="Times New Roman" w:cs="Arial"/>
          <w:bCs/>
          <w:iCs/>
          <w:sz w:val="24"/>
          <w:szCs w:val="24"/>
        </w:rPr>
      </w:pPr>
      <w:r>
        <w:rPr>
          <w:rFonts w:eastAsia="Times New Roman" w:cs="Arial"/>
          <w:bCs/>
          <w:iCs/>
          <w:sz w:val="24"/>
          <w:szCs w:val="24"/>
        </w:rPr>
        <w:t>Appropriate mechanisms and criteria to govern access to the Fund</w:t>
      </w:r>
    </w:p>
    <w:p w:rsidR="00334439" w:rsidRDefault="00334439" w:rsidP="00334439">
      <w:pPr>
        <w:pStyle w:val="ListParagraph"/>
        <w:numPr>
          <w:ilvl w:val="0"/>
          <w:numId w:val="4"/>
        </w:numPr>
        <w:spacing w:before="120" w:after="0" w:line="240" w:lineRule="auto"/>
        <w:jc w:val="both"/>
        <w:rPr>
          <w:rFonts w:eastAsia="Times New Roman" w:cs="Arial"/>
          <w:bCs/>
          <w:iCs/>
          <w:sz w:val="24"/>
          <w:szCs w:val="24"/>
        </w:rPr>
      </w:pPr>
      <w:r>
        <w:rPr>
          <w:rFonts w:eastAsia="Times New Roman" w:cs="Arial"/>
          <w:bCs/>
          <w:iCs/>
          <w:sz w:val="24"/>
          <w:szCs w:val="24"/>
        </w:rPr>
        <w:t>Whether the PILF should be established as a new entity or integrated into existing legal assistance funds or bodies.</w:t>
      </w:r>
    </w:p>
    <w:p w:rsidR="00446EEB" w:rsidRPr="00334439" w:rsidRDefault="00DC42FF" w:rsidP="00334439">
      <w:pPr>
        <w:spacing w:before="120" w:after="0" w:line="240" w:lineRule="auto"/>
        <w:jc w:val="both"/>
        <w:rPr>
          <w:rFonts w:eastAsia="Times New Roman" w:cs="Arial"/>
          <w:bCs/>
          <w:iCs/>
          <w:sz w:val="24"/>
          <w:szCs w:val="24"/>
        </w:rPr>
      </w:pPr>
      <w:r w:rsidRPr="00334439">
        <w:rPr>
          <w:rFonts w:eastAsia="Times New Roman" w:cs="Arial"/>
          <w:bCs/>
          <w:iCs/>
          <w:sz w:val="24"/>
          <w:szCs w:val="24"/>
        </w:rPr>
        <w:t>It is well known that the costs of engaging in civil court</w:t>
      </w:r>
      <w:r w:rsidR="00B63596" w:rsidRPr="00334439">
        <w:rPr>
          <w:rFonts w:eastAsia="Times New Roman" w:cs="Arial"/>
          <w:bCs/>
          <w:iCs/>
          <w:sz w:val="24"/>
          <w:szCs w:val="24"/>
        </w:rPr>
        <w:t xml:space="preserve"> proceedings are a barrier to access to justice</w:t>
      </w:r>
      <w:r w:rsidR="00446EEB" w:rsidRPr="00334439">
        <w:rPr>
          <w:rFonts w:eastAsia="Times New Roman" w:cs="Arial"/>
          <w:bCs/>
          <w:iCs/>
          <w:sz w:val="24"/>
          <w:szCs w:val="24"/>
        </w:rPr>
        <w:t>.  In environmental matters particularly, the cost of engaging lawyers and a range of experts put litigation out of the reach of most concerned individu</w:t>
      </w:r>
      <w:r w:rsidR="007D7CE5" w:rsidRPr="00334439">
        <w:rPr>
          <w:rFonts w:eastAsia="Times New Roman" w:cs="Arial"/>
          <w:bCs/>
          <w:iCs/>
          <w:sz w:val="24"/>
          <w:szCs w:val="24"/>
        </w:rPr>
        <w:t>als and community groups.  We</w:t>
      </w:r>
      <w:r w:rsidR="00446EEB" w:rsidRPr="00334439">
        <w:rPr>
          <w:rFonts w:eastAsia="Times New Roman" w:cs="Arial"/>
          <w:bCs/>
          <w:iCs/>
          <w:sz w:val="24"/>
          <w:szCs w:val="24"/>
        </w:rPr>
        <w:t xml:space="preserve"> s</w:t>
      </w:r>
      <w:r w:rsidR="007D7CE5" w:rsidRPr="00334439">
        <w:rPr>
          <w:rFonts w:eastAsia="Times New Roman" w:cs="Arial"/>
          <w:bCs/>
          <w:iCs/>
          <w:sz w:val="24"/>
          <w:szCs w:val="24"/>
        </w:rPr>
        <w:t>upport</w:t>
      </w:r>
      <w:r w:rsidR="00446EEB" w:rsidRPr="00334439">
        <w:rPr>
          <w:rFonts w:eastAsia="Times New Roman" w:cs="Arial"/>
          <w:bCs/>
          <w:iCs/>
          <w:sz w:val="24"/>
          <w:szCs w:val="24"/>
        </w:rPr>
        <w:t xml:space="preserve"> the idea of a well-resourced public interest litigation fund to assist parties to meet these costs</w:t>
      </w:r>
      <w:r w:rsidR="00B63596" w:rsidRPr="00334439">
        <w:rPr>
          <w:rFonts w:eastAsia="Times New Roman" w:cs="Arial"/>
          <w:bCs/>
          <w:iCs/>
          <w:sz w:val="24"/>
          <w:szCs w:val="24"/>
        </w:rPr>
        <w:t>. South Australia</w:t>
      </w:r>
      <w:r w:rsidR="007D7CE5" w:rsidRPr="00334439">
        <w:rPr>
          <w:rFonts w:eastAsia="Times New Roman" w:cs="Arial"/>
          <w:bCs/>
          <w:iCs/>
          <w:sz w:val="24"/>
          <w:szCs w:val="24"/>
        </w:rPr>
        <w:t xml:space="preserve"> has a </w:t>
      </w:r>
      <w:r w:rsidR="00885937" w:rsidRPr="00334439">
        <w:rPr>
          <w:rFonts w:eastAsia="Times New Roman" w:cs="Arial"/>
          <w:bCs/>
          <w:iCs/>
          <w:sz w:val="24"/>
          <w:szCs w:val="24"/>
        </w:rPr>
        <w:t>Litigation Assistance Fund</w:t>
      </w:r>
      <w:r w:rsidR="007D7CE5" w:rsidRPr="00334439">
        <w:rPr>
          <w:rFonts w:eastAsia="Times New Roman" w:cs="Arial"/>
          <w:bCs/>
          <w:iCs/>
          <w:sz w:val="24"/>
          <w:szCs w:val="24"/>
        </w:rPr>
        <w:t xml:space="preserve"> but it does not fund public interest</w:t>
      </w:r>
      <w:r w:rsidR="004229ED" w:rsidRPr="00334439">
        <w:rPr>
          <w:rFonts w:eastAsia="Times New Roman" w:cs="Arial"/>
          <w:bCs/>
          <w:iCs/>
          <w:sz w:val="24"/>
          <w:szCs w:val="24"/>
        </w:rPr>
        <w:t xml:space="preserve"> environmental matters. </w:t>
      </w:r>
      <w:r w:rsidR="007D7CE5" w:rsidRPr="00334439">
        <w:rPr>
          <w:rFonts w:eastAsia="Times New Roman" w:cs="Arial"/>
          <w:bCs/>
          <w:iCs/>
          <w:sz w:val="24"/>
          <w:szCs w:val="24"/>
        </w:rPr>
        <w:t xml:space="preserve"> </w:t>
      </w:r>
      <w:r w:rsidR="00334439">
        <w:rPr>
          <w:rFonts w:eastAsia="Times New Roman" w:cs="Arial"/>
          <w:bCs/>
          <w:iCs/>
          <w:sz w:val="24"/>
          <w:szCs w:val="24"/>
        </w:rPr>
        <w:t>Such matters could be funded</w:t>
      </w:r>
      <w:r w:rsidR="00446EEB" w:rsidRPr="00334439">
        <w:rPr>
          <w:rFonts w:eastAsia="Times New Roman" w:cs="Arial"/>
          <w:bCs/>
          <w:iCs/>
          <w:sz w:val="24"/>
          <w:szCs w:val="24"/>
        </w:rPr>
        <w:t xml:space="preserve"> wit</w:t>
      </w:r>
      <w:r w:rsidR="004229ED" w:rsidRPr="00334439">
        <w:rPr>
          <w:rFonts w:eastAsia="Times New Roman" w:cs="Arial"/>
          <w:bCs/>
          <w:iCs/>
          <w:sz w:val="24"/>
          <w:szCs w:val="24"/>
        </w:rPr>
        <w:t>hin the existing Litigation Assistance Fund</w:t>
      </w:r>
      <w:r w:rsidR="00446EEB" w:rsidRPr="00334439">
        <w:rPr>
          <w:rFonts w:eastAsia="Times New Roman" w:cs="Arial"/>
          <w:bCs/>
          <w:iCs/>
          <w:sz w:val="24"/>
          <w:szCs w:val="24"/>
        </w:rPr>
        <w:t>, with applications assessed by an expert panel.</w:t>
      </w:r>
      <w:r w:rsidR="00334439">
        <w:rPr>
          <w:rFonts w:eastAsia="Times New Roman" w:cs="Arial"/>
          <w:bCs/>
          <w:iCs/>
          <w:sz w:val="24"/>
          <w:szCs w:val="24"/>
        </w:rPr>
        <w:t xml:space="preserve"> There is the potential for costs a</w:t>
      </w:r>
      <w:r w:rsidR="00AB6506">
        <w:rPr>
          <w:rFonts w:eastAsia="Times New Roman" w:cs="Arial"/>
          <w:bCs/>
          <w:iCs/>
          <w:sz w:val="24"/>
          <w:szCs w:val="24"/>
        </w:rPr>
        <w:t>wards from private matters currently funded by the Litigation Assistance fund to subsidise  the cost</w:t>
      </w:r>
      <w:r w:rsidR="00334439">
        <w:rPr>
          <w:rFonts w:eastAsia="Times New Roman" w:cs="Arial"/>
          <w:bCs/>
          <w:iCs/>
          <w:sz w:val="24"/>
          <w:szCs w:val="24"/>
        </w:rPr>
        <w:t xml:space="preserve"> of public interest matters.</w:t>
      </w:r>
    </w:p>
    <w:p w:rsidR="00B63596" w:rsidRDefault="00B63596" w:rsidP="009F2A50">
      <w:pPr>
        <w:spacing w:before="120" w:after="0" w:line="240" w:lineRule="auto"/>
        <w:jc w:val="both"/>
        <w:rPr>
          <w:rFonts w:eastAsia="Times New Roman" w:cs="Arial"/>
          <w:bCs/>
          <w:iCs/>
          <w:sz w:val="24"/>
          <w:szCs w:val="24"/>
        </w:rPr>
      </w:pPr>
    </w:p>
    <w:p w:rsidR="00B63596" w:rsidRDefault="00B63596" w:rsidP="009F2A50">
      <w:pPr>
        <w:spacing w:before="120" w:after="0" w:line="240" w:lineRule="auto"/>
        <w:jc w:val="both"/>
        <w:rPr>
          <w:rFonts w:eastAsia="Times New Roman" w:cs="Arial"/>
          <w:bCs/>
          <w:iCs/>
          <w:sz w:val="24"/>
          <w:szCs w:val="24"/>
        </w:rPr>
      </w:pPr>
      <w:r>
        <w:rPr>
          <w:rFonts w:eastAsia="Times New Roman" w:cs="Arial"/>
          <w:bCs/>
          <w:iCs/>
          <w:sz w:val="24"/>
          <w:szCs w:val="24"/>
        </w:rPr>
        <w:t xml:space="preserve">Melissa </w:t>
      </w:r>
      <w:proofErr w:type="spellStart"/>
      <w:r>
        <w:rPr>
          <w:rFonts w:eastAsia="Times New Roman" w:cs="Arial"/>
          <w:bCs/>
          <w:iCs/>
          <w:sz w:val="24"/>
          <w:szCs w:val="24"/>
        </w:rPr>
        <w:t>Ballantyne</w:t>
      </w:r>
      <w:proofErr w:type="spellEnd"/>
    </w:p>
    <w:p w:rsidR="00B63596" w:rsidRDefault="00B63596" w:rsidP="009F2A50">
      <w:pPr>
        <w:spacing w:before="120" w:after="0" w:line="240" w:lineRule="auto"/>
        <w:jc w:val="both"/>
        <w:rPr>
          <w:rFonts w:eastAsia="Times New Roman" w:cs="Arial"/>
          <w:bCs/>
          <w:iCs/>
          <w:sz w:val="24"/>
          <w:szCs w:val="24"/>
        </w:rPr>
      </w:pPr>
      <w:r>
        <w:rPr>
          <w:rFonts w:eastAsia="Times New Roman" w:cs="Arial"/>
          <w:bCs/>
          <w:iCs/>
          <w:sz w:val="24"/>
          <w:szCs w:val="24"/>
        </w:rPr>
        <w:t>Coordinator/Principal Solicitor</w:t>
      </w:r>
    </w:p>
    <w:p w:rsidR="00B63596" w:rsidRDefault="00B63596" w:rsidP="009F2A50">
      <w:pPr>
        <w:spacing w:before="120" w:after="0" w:line="240" w:lineRule="auto"/>
        <w:jc w:val="both"/>
        <w:rPr>
          <w:rFonts w:eastAsia="Times New Roman" w:cs="Arial"/>
          <w:bCs/>
          <w:iCs/>
          <w:sz w:val="24"/>
          <w:szCs w:val="24"/>
        </w:rPr>
      </w:pPr>
      <w:r>
        <w:rPr>
          <w:rFonts w:eastAsia="Times New Roman" w:cs="Arial"/>
          <w:bCs/>
          <w:iCs/>
          <w:sz w:val="24"/>
          <w:szCs w:val="24"/>
        </w:rPr>
        <w:t>Environmental Defenders Office (SA) Inc.</w:t>
      </w:r>
    </w:p>
    <w:p w:rsidR="00B63596" w:rsidRPr="000A1C65" w:rsidRDefault="00B63596" w:rsidP="009F2A50">
      <w:pPr>
        <w:spacing w:before="120" w:after="0" w:line="240" w:lineRule="auto"/>
        <w:jc w:val="both"/>
        <w:rPr>
          <w:rFonts w:eastAsia="Times New Roman" w:cs="Arial"/>
          <w:bCs/>
          <w:iCs/>
          <w:sz w:val="24"/>
          <w:szCs w:val="24"/>
        </w:rPr>
      </w:pPr>
      <w:r>
        <w:rPr>
          <w:rFonts w:eastAsia="Times New Roman" w:cs="Arial"/>
          <w:bCs/>
          <w:iCs/>
          <w:sz w:val="24"/>
          <w:szCs w:val="24"/>
        </w:rPr>
        <w:t>6 June 2014</w:t>
      </w:r>
    </w:p>
    <w:sectPr w:rsidR="00B63596" w:rsidRPr="000A1C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0B" w:rsidRDefault="007E0C0B" w:rsidP="00111D40">
      <w:pPr>
        <w:spacing w:after="0" w:line="240" w:lineRule="auto"/>
      </w:pPr>
      <w:r>
        <w:separator/>
      </w:r>
    </w:p>
  </w:endnote>
  <w:endnote w:type="continuationSeparator" w:id="0">
    <w:p w:rsidR="007E0C0B" w:rsidRDefault="007E0C0B" w:rsidP="0011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65" w:rsidRDefault="000A1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7742"/>
      <w:docPartObj>
        <w:docPartGallery w:val="Page Numbers (Bottom of Page)"/>
        <w:docPartUnique/>
      </w:docPartObj>
    </w:sdtPr>
    <w:sdtEndPr>
      <w:rPr>
        <w:noProof/>
      </w:rPr>
    </w:sdtEndPr>
    <w:sdtContent>
      <w:p w:rsidR="000A1C65" w:rsidRDefault="000A1C65">
        <w:pPr>
          <w:pStyle w:val="Footer"/>
        </w:pPr>
        <w:r>
          <w:fldChar w:fldCharType="begin"/>
        </w:r>
        <w:r>
          <w:instrText xml:space="preserve"> PAGE   \* MERGEFORMAT </w:instrText>
        </w:r>
        <w:r>
          <w:fldChar w:fldCharType="separate"/>
        </w:r>
        <w:r w:rsidR="00BC07E6">
          <w:rPr>
            <w:noProof/>
          </w:rPr>
          <w:t>1</w:t>
        </w:r>
        <w:r>
          <w:rPr>
            <w:noProof/>
          </w:rPr>
          <w:fldChar w:fldCharType="end"/>
        </w:r>
      </w:p>
    </w:sdtContent>
  </w:sdt>
  <w:p w:rsidR="000A1C65" w:rsidRDefault="000A1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65" w:rsidRDefault="000A1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0B" w:rsidRDefault="007E0C0B" w:rsidP="00111D40">
      <w:pPr>
        <w:spacing w:after="0" w:line="240" w:lineRule="auto"/>
      </w:pPr>
      <w:r>
        <w:separator/>
      </w:r>
    </w:p>
  </w:footnote>
  <w:footnote w:type="continuationSeparator" w:id="0">
    <w:p w:rsidR="007E0C0B" w:rsidRDefault="007E0C0B" w:rsidP="00111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65" w:rsidRDefault="000A1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65" w:rsidRDefault="000A1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65" w:rsidRDefault="000A1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0E29"/>
    <w:multiLevelType w:val="hybridMultilevel"/>
    <w:tmpl w:val="C664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42D1AA2"/>
    <w:multiLevelType w:val="hybridMultilevel"/>
    <w:tmpl w:val="E31E9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7B424CA"/>
    <w:multiLevelType w:val="hybridMultilevel"/>
    <w:tmpl w:val="520E3C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E0438E8"/>
    <w:multiLevelType w:val="hybridMultilevel"/>
    <w:tmpl w:val="B32665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40"/>
    <w:rsid w:val="000A1C65"/>
    <w:rsid w:val="00111D40"/>
    <w:rsid w:val="001A060E"/>
    <w:rsid w:val="001E5416"/>
    <w:rsid w:val="00236834"/>
    <w:rsid w:val="00334439"/>
    <w:rsid w:val="003B504F"/>
    <w:rsid w:val="003D763F"/>
    <w:rsid w:val="004229ED"/>
    <w:rsid w:val="00446EEB"/>
    <w:rsid w:val="00470199"/>
    <w:rsid w:val="0049451F"/>
    <w:rsid w:val="00671D56"/>
    <w:rsid w:val="00744546"/>
    <w:rsid w:val="007901D9"/>
    <w:rsid w:val="007D7CE5"/>
    <w:rsid w:val="007E0C0B"/>
    <w:rsid w:val="00885937"/>
    <w:rsid w:val="00894EFB"/>
    <w:rsid w:val="009F2A50"/>
    <w:rsid w:val="00AB6506"/>
    <w:rsid w:val="00AC25B5"/>
    <w:rsid w:val="00AD39CD"/>
    <w:rsid w:val="00B63596"/>
    <w:rsid w:val="00B90FB5"/>
    <w:rsid w:val="00BC07E6"/>
    <w:rsid w:val="00CA04A9"/>
    <w:rsid w:val="00D44A24"/>
    <w:rsid w:val="00DC42FF"/>
    <w:rsid w:val="00F91B2A"/>
    <w:rsid w:val="00FF1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1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D40"/>
    <w:rPr>
      <w:sz w:val="20"/>
      <w:szCs w:val="20"/>
    </w:rPr>
  </w:style>
  <w:style w:type="character" w:styleId="FootnoteReference">
    <w:name w:val="footnote reference"/>
    <w:basedOn w:val="DefaultParagraphFont"/>
    <w:uiPriority w:val="99"/>
    <w:unhideWhenUsed/>
    <w:rsid w:val="00111D40"/>
    <w:rPr>
      <w:vertAlign w:val="superscript"/>
    </w:rPr>
  </w:style>
  <w:style w:type="paragraph" w:styleId="Header">
    <w:name w:val="header"/>
    <w:basedOn w:val="Normal"/>
    <w:link w:val="HeaderChar"/>
    <w:uiPriority w:val="99"/>
    <w:unhideWhenUsed/>
    <w:rsid w:val="000A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65"/>
  </w:style>
  <w:style w:type="paragraph" w:styleId="Footer">
    <w:name w:val="footer"/>
    <w:basedOn w:val="Normal"/>
    <w:link w:val="FooterChar"/>
    <w:uiPriority w:val="99"/>
    <w:unhideWhenUsed/>
    <w:rsid w:val="000A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65"/>
  </w:style>
  <w:style w:type="paragraph" w:styleId="ListParagraph">
    <w:name w:val="List Paragraph"/>
    <w:basedOn w:val="Normal"/>
    <w:uiPriority w:val="34"/>
    <w:qFormat/>
    <w:rsid w:val="00334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1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D40"/>
    <w:rPr>
      <w:sz w:val="20"/>
      <w:szCs w:val="20"/>
    </w:rPr>
  </w:style>
  <w:style w:type="character" w:styleId="FootnoteReference">
    <w:name w:val="footnote reference"/>
    <w:basedOn w:val="DefaultParagraphFont"/>
    <w:uiPriority w:val="99"/>
    <w:unhideWhenUsed/>
    <w:rsid w:val="00111D40"/>
    <w:rPr>
      <w:vertAlign w:val="superscript"/>
    </w:rPr>
  </w:style>
  <w:style w:type="paragraph" w:styleId="Header">
    <w:name w:val="header"/>
    <w:basedOn w:val="Normal"/>
    <w:link w:val="HeaderChar"/>
    <w:uiPriority w:val="99"/>
    <w:unhideWhenUsed/>
    <w:rsid w:val="000A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65"/>
  </w:style>
  <w:style w:type="paragraph" w:styleId="Footer">
    <w:name w:val="footer"/>
    <w:basedOn w:val="Normal"/>
    <w:link w:val="FooterChar"/>
    <w:uiPriority w:val="99"/>
    <w:unhideWhenUsed/>
    <w:rsid w:val="000A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65"/>
  </w:style>
  <w:style w:type="paragraph" w:styleId="ListParagraph">
    <w:name w:val="List Paragraph"/>
    <w:basedOn w:val="Normal"/>
    <w:uiPriority w:val="34"/>
    <w:qFormat/>
    <w:rsid w:val="00334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4946</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Submission DR299 - The Environmental Defenders Office (SA) Inc - Access to Justice Arrangements - Public inquiry</vt:lpstr>
    </vt:vector>
  </TitlesOfParts>
  <Company>The Environmental Defenders Office (SA) Inc</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DR299 - The Environmental Defenders Office (SA) Inc - Access to Justice Arrangements - Public inquiry</dc:title>
  <dc:creator>The Environmental Defenders Office (SA) Inc</dc:creator>
  <cp:lastModifiedBy>Productivity Commission</cp:lastModifiedBy>
  <cp:revision>2</cp:revision>
  <dcterms:created xsi:type="dcterms:W3CDTF">2014-06-27T05:47:00Z</dcterms:created>
  <dcterms:modified xsi:type="dcterms:W3CDTF">2014-06-27T05:47:00Z</dcterms:modified>
</cp:coreProperties>
</file>