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7371"/>
      </w:tblGrid>
      <w:tr w:rsidR="00BF79CA" w:rsidTr="00B05FB4">
        <w:trPr>
          <w:trHeight w:hRule="exact" w:val="2438"/>
        </w:trPr>
        <w:tc>
          <w:tcPr>
            <w:tcW w:w="7371" w:type="dxa"/>
          </w:tcPr>
          <w:p w:rsidR="00BF79CA" w:rsidRDefault="008073A1">
            <w:pPr>
              <w:pStyle w:val="Addressee"/>
            </w:pPr>
            <w:r>
              <w:t>5 February</w:t>
            </w:r>
            <w:r w:rsidR="005D202C">
              <w:t xml:space="preserve"> 201</w:t>
            </w:r>
            <w:r w:rsidR="006F34AA">
              <w:t>3</w:t>
            </w:r>
          </w:p>
          <w:p w:rsidR="00BF79CA" w:rsidRDefault="00BF79CA">
            <w:pPr>
              <w:pStyle w:val="Addressee"/>
            </w:pPr>
          </w:p>
          <w:p w:rsidR="00A6227E" w:rsidRDefault="00A6227E" w:rsidP="00A6227E">
            <w:pPr>
              <w:pStyle w:val="Addressee"/>
            </w:pPr>
            <w:r>
              <w:t>National Access Regime</w:t>
            </w:r>
          </w:p>
          <w:p w:rsidR="00A6227E" w:rsidRDefault="00A6227E" w:rsidP="00A6227E">
            <w:pPr>
              <w:pStyle w:val="Addressee"/>
            </w:pPr>
            <w:r>
              <w:t>Productivity Commission</w:t>
            </w:r>
          </w:p>
          <w:p w:rsidR="00A6227E" w:rsidRDefault="00A6227E" w:rsidP="00A6227E">
            <w:pPr>
              <w:pStyle w:val="Addressee"/>
            </w:pPr>
            <w:r>
              <w:t>LB2 Collins Street East</w:t>
            </w:r>
          </w:p>
          <w:p w:rsidR="00A6227E" w:rsidRDefault="00A6227E" w:rsidP="00A6227E">
            <w:pPr>
              <w:pStyle w:val="Addressee"/>
            </w:pPr>
            <w:r>
              <w:t>Melbourne Vic 8003</w:t>
            </w:r>
          </w:p>
          <w:p w:rsidR="00BF79CA" w:rsidRDefault="00BF79CA">
            <w:pPr>
              <w:pStyle w:val="Addressee"/>
            </w:pPr>
          </w:p>
        </w:tc>
      </w:tr>
    </w:tbl>
    <w:p w:rsidR="00BF79CA" w:rsidRDefault="007708C5">
      <w:pPr>
        <w:pStyle w:val="Salute"/>
        <w:sectPr w:rsidR="00BF79CA" w:rsidSect="00B05FB4">
          <w:headerReference w:type="default" r:id="rId8"/>
          <w:footerReference w:type="default" r:id="rId9"/>
          <w:type w:val="continuous"/>
          <w:pgSz w:w="11907" w:h="16840" w:code="9"/>
          <w:pgMar w:top="2495" w:right="1418" w:bottom="567" w:left="3402" w:header="454" w:footer="567" w:gutter="0"/>
          <w:cols w:space="720"/>
          <w:docGrid w:linePitch="326"/>
        </w:sectPr>
      </w:pPr>
      <w:r>
        <w:rPr>
          <w:noProof/>
          <w:lang w:val="en-AU" w:eastAsia="en-AU"/>
        </w:rPr>
        <mc:AlternateContent>
          <mc:Choice Requires="wps">
            <w:drawing>
              <wp:anchor distT="0" distB="0" distL="252095" distR="252095" simplePos="0" relativeHeight="251657728" behindDoc="1" locked="1" layoutInCell="0" allowOverlap="1">
                <wp:simplePos x="0" y="0"/>
                <wp:positionH relativeFrom="page">
                  <wp:posOffset>822960</wp:posOffset>
                </wp:positionH>
                <wp:positionV relativeFrom="page">
                  <wp:posOffset>3600450</wp:posOffset>
                </wp:positionV>
                <wp:extent cx="1080135" cy="6869430"/>
                <wp:effectExtent l="3810" t="0" r="1905" b="0"/>
                <wp:wrapThrough wrapText="right">
                  <wp:wrapPolygon edited="0">
                    <wp:start x="-190" y="0"/>
                    <wp:lineTo x="-190" y="21570"/>
                    <wp:lineTo x="21600" y="21570"/>
                    <wp:lineTo x="21600" y="0"/>
                    <wp:lineTo x="-19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686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D98" w:rsidRDefault="001F7D98" w:rsidP="00AA2927">
                            <w:pPr>
                              <w:jc w:val="right"/>
                              <w:rPr>
                                <w:lang w:val="en-AU"/>
                              </w:rPr>
                            </w:pPr>
                            <w:r w:rsidRPr="00AA2927">
                              <w:rPr>
                                <w:noProof/>
                                <w:lang w:val="en-AU" w:eastAsia="en-AU"/>
                              </w:rPr>
                              <w:drawing>
                                <wp:inline distT="0" distB="0" distL="0" distR="0">
                                  <wp:extent cx="895350" cy="722299"/>
                                  <wp:effectExtent l="19050" t="0" r="0" b="0"/>
                                  <wp:docPr id="3" name="Picture 0" descr="BSA_Ta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_Tag_CMYK.jpg"/>
                                          <pic:cNvPicPr/>
                                        </pic:nvPicPr>
                                        <pic:blipFill>
                                          <a:blip r:embed="rId10" cstate="print"/>
                                          <a:stretch>
                                            <a:fillRect/>
                                          </a:stretch>
                                        </pic:blipFill>
                                        <pic:spPr>
                                          <a:xfrm>
                                            <a:off x="0" y="0"/>
                                            <a:ext cx="895350" cy="72229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8pt;margin-top:283.5pt;width:85.05pt;height:540.9pt;z-index:-251658752;visibility:visible;mso-wrap-style:square;mso-width-percent:0;mso-height-percent:0;mso-wrap-distance-left:19.85pt;mso-wrap-distance-top:0;mso-wrap-distance-right:19.8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" o:allowincell="f" stroked="f">
                <v:textbox>
                  <w:txbxContent>
                    <w:p w:rsidR="001F7D98" w:rsidRDefault="001F7D98" w:rsidP="00AA2927">
                      <w:pPr>
                        <w:jc w:val="right"/>
                        <w:rPr>
                          <w:lang w:val="en-AU"/>
                        </w:rPr>
                      </w:pPr>
                      <w:r w:rsidRPr="00AA2927">
                        <w:rPr>
                          <w:noProof/>
                          <w:lang w:val="en-AU" w:eastAsia="en-AU"/>
                        </w:rPr>
                        <w:drawing>
                          <wp:inline distT="0" distB="0" distL="0" distR="0">
                            <wp:extent cx="895350" cy="722299"/>
                            <wp:effectExtent l="19050" t="0" r="0" b="0"/>
                            <wp:docPr id="3" name="Picture 0" descr="BSA_Ta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_Tag_CMYK.jpg"/>
                                    <pic:cNvPicPr/>
                                  </pic:nvPicPr>
                                  <pic:blipFill>
                                    <a:blip r:embed="rId10" cstate="print"/>
                                    <a:stretch>
                                      <a:fillRect/>
                                    </a:stretch>
                                  </pic:blipFill>
                                  <pic:spPr>
                                    <a:xfrm>
                                      <a:off x="0" y="0"/>
                                      <a:ext cx="895350" cy="722299"/>
                                    </a:xfrm>
                                    <a:prstGeom prst="rect">
                                      <a:avLst/>
                                    </a:prstGeom>
                                  </pic:spPr>
                                </pic:pic>
                              </a:graphicData>
                            </a:graphic>
                          </wp:inline>
                        </w:drawing>
                      </w:r>
                    </w:p>
                  </w:txbxContent>
                </v:textbox>
                <w10:wrap type="through" side="right" anchorx="page" anchory="page"/>
                <w10:anchorlock/>
              </v:shape>
            </w:pict>
          </mc:Fallback>
        </mc:AlternateContent>
      </w:r>
      <w:r w:rsidR="005D202C">
        <w:t>Dear</w:t>
      </w:r>
      <w:r w:rsidR="00A6227E">
        <w:t xml:space="preserve"> </w:t>
      </w:r>
      <w:r w:rsidR="0098358A">
        <w:t>Sir/Madam</w:t>
      </w:r>
      <w:r w:rsidR="005D202C">
        <w:t>,</w:t>
      </w:r>
    </w:p>
    <w:p w:rsidR="00072A8F" w:rsidRPr="0053288D" w:rsidRDefault="00072A8F" w:rsidP="00072A8F">
      <w:pPr>
        <w:spacing w:line="300" w:lineRule="atLeast"/>
        <w:rPr>
          <w:rFonts w:ascii="Arial" w:hAnsi="Arial" w:cs="Arial"/>
          <w:sz w:val="20"/>
          <w:lang w:val="en-AU"/>
        </w:rPr>
      </w:pPr>
      <w:r>
        <w:rPr>
          <w:rFonts w:ascii="Arial" w:hAnsi="Arial" w:cs="Arial"/>
          <w:sz w:val="20"/>
          <w:lang w:val="en-AU"/>
        </w:rPr>
        <w:lastRenderedPageBreak/>
        <w:t xml:space="preserve">I write to you in relation to </w:t>
      </w:r>
      <w:r w:rsidR="00090223">
        <w:rPr>
          <w:rFonts w:ascii="Arial" w:hAnsi="Arial" w:cs="Arial"/>
          <w:sz w:val="20"/>
          <w:lang w:val="en-AU"/>
        </w:rPr>
        <w:t>the</w:t>
      </w:r>
      <w:r w:rsidR="000F2FA2">
        <w:rPr>
          <w:rFonts w:ascii="Arial" w:hAnsi="Arial" w:cs="Arial"/>
          <w:sz w:val="20"/>
          <w:lang w:val="en-AU"/>
        </w:rPr>
        <w:t xml:space="preserve"> </w:t>
      </w:r>
      <w:r w:rsidR="00A6227E">
        <w:rPr>
          <w:rFonts w:ascii="Arial" w:hAnsi="Arial" w:cs="Arial"/>
          <w:sz w:val="20"/>
          <w:lang w:val="en-AU"/>
        </w:rPr>
        <w:t xml:space="preserve">Productivity Commission’s Issues Paper </w:t>
      </w:r>
      <w:r w:rsidR="0016675E">
        <w:rPr>
          <w:rFonts w:ascii="Arial" w:hAnsi="Arial" w:cs="Arial"/>
          <w:sz w:val="20"/>
          <w:lang w:val="en-AU"/>
        </w:rPr>
        <w:t>concerning</w:t>
      </w:r>
      <w:r w:rsidR="00A6227E">
        <w:rPr>
          <w:rFonts w:ascii="Arial" w:hAnsi="Arial" w:cs="Arial"/>
          <w:sz w:val="20"/>
          <w:lang w:val="en-AU"/>
        </w:rPr>
        <w:t xml:space="preserve"> the National Access Regime. </w:t>
      </w:r>
    </w:p>
    <w:p w:rsidR="00072A8F" w:rsidRDefault="00072A8F" w:rsidP="00072A8F">
      <w:pPr>
        <w:spacing w:line="300" w:lineRule="atLeast"/>
        <w:rPr>
          <w:rFonts w:ascii="Arial" w:hAnsi="Arial" w:cs="Arial"/>
          <w:sz w:val="20"/>
          <w:lang w:val="en-AU"/>
        </w:rPr>
      </w:pPr>
      <w:bookmarkStart w:id="0" w:name="_GoBack"/>
      <w:bookmarkEnd w:id="0"/>
    </w:p>
    <w:p w:rsidR="003E1991" w:rsidRDefault="003E1991" w:rsidP="003E1991">
      <w:pPr>
        <w:spacing w:line="300" w:lineRule="atLeast"/>
        <w:rPr>
          <w:rFonts w:ascii="Arial" w:hAnsi="Arial" w:cs="Arial"/>
          <w:sz w:val="20"/>
          <w:lang w:val="en-AU"/>
        </w:rPr>
      </w:pPr>
      <w:r w:rsidRPr="0053288D">
        <w:rPr>
          <w:rFonts w:ascii="Arial" w:hAnsi="Arial" w:cs="Arial"/>
          <w:sz w:val="20"/>
          <w:lang w:val="en-AU"/>
        </w:rPr>
        <w:t xml:space="preserve">Business SA is </w:t>
      </w:r>
      <w:r>
        <w:rPr>
          <w:rFonts w:ascii="Arial" w:hAnsi="Arial" w:cs="Arial"/>
          <w:sz w:val="20"/>
          <w:lang w:val="en-AU"/>
        </w:rPr>
        <w:t>South Australia</w:t>
      </w:r>
      <w:r w:rsidRPr="0053288D">
        <w:rPr>
          <w:rFonts w:ascii="Arial" w:hAnsi="Arial" w:cs="Arial"/>
          <w:sz w:val="20"/>
          <w:lang w:val="en-AU"/>
        </w:rPr>
        <w:t xml:space="preserve">’s leading business </w:t>
      </w:r>
      <w:r>
        <w:rPr>
          <w:rFonts w:ascii="Arial" w:hAnsi="Arial" w:cs="Arial"/>
          <w:sz w:val="20"/>
          <w:lang w:val="en-AU"/>
        </w:rPr>
        <w:t xml:space="preserve">membership </w:t>
      </w:r>
      <w:r w:rsidRPr="0053288D">
        <w:rPr>
          <w:rFonts w:ascii="Arial" w:hAnsi="Arial" w:cs="Arial"/>
          <w:sz w:val="20"/>
          <w:lang w:val="en-AU"/>
        </w:rPr>
        <w:t>organisation, representing thousands of businesses through direct membership and affiliated industry associations. We represent businesses across all industry sectors</w:t>
      </w:r>
      <w:r>
        <w:rPr>
          <w:rFonts w:ascii="Arial" w:hAnsi="Arial" w:cs="Arial"/>
          <w:sz w:val="20"/>
          <w:lang w:val="en-AU"/>
        </w:rPr>
        <w:t>,</w:t>
      </w:r>
      <w:r w:rsidRPr="0053288D">
        <w:rPr>
          <w:rFonts w:ascii="Arial" w:hAnsi="Arial" w:cs="Arial"/>
          <w:sz w:val="20"/>
          <w:lang w:val="en-AU"/>
        </w:rPr>
        <w:t xml:space="preserve"> ranging in size from micro-business to multi-national companies</w:t>
      </w:r>
      <w:r>
        <w:rPr>
          <w:rFonts w:ascii="Arial" w:hAnsi="Arial" w:cs="Arial"/>
          <w:sz w:val="20"/>
          <w:lang w:val="en-AU"/>
        </w:rPr>
        <w:t>.</w:t>
      </w:r>
      <w:r w:rsidRPr="005C276C">
        <w:rPr>
          <w:rFonts w:ascii="Arial" w:hAnsi="Arial" w:cs="Arial"/>
          <w:sz w:val="20"/>
          <w:lang w:val="en-AU"/>
        </w:rPr>
        <w:t xml:space="preserve"> </w:t>
      </w:r>
      <w:r w:rsidRPr="00394688">
        <w:rPr>
          <w:rFonts w:ascii="Arial" w:hAnsi="Arial" w:cs="Arial"/>
          <w:sz w:val="20"/>
          <w:lang w:val="en-AU"/>
        </w:rPr>
        <w:t>Business SA advocates on behalf of business to propose legislative, regulatory and policy reforms and programs for sustainable economic growth in South Australia.</w:t>
      </w:r>
    </w:p>
    <w:p w:rsidR="00B7176E" w:rsidRDefault="00B7176E" w:rsidP="003E1991">
      <w:pPr>
        <w:spacing w:line="300" w:lineRule="atLeast"/>
        <w:rPr>
          <w:rFonts w:ascii="Arial" w:hAnsi="Arial" w:cs="Arial"/>
          <w:sz w:val="20"/>
          <w:lang w:val="en-AU"/>
        </w:rPr>
      </w:pPr>
    </w:p>
    <w:p w:rsidR="00B7176E" w:rsidRDefault="00B7176E" w:rsidP="003E1991">
      <w:pPr>
        <w:spacing w:line="300" w:lineRule="atLeast"/>
        <w:rPr>
          <w:rFonts w:ascii="Arial" w:hAnsi="Arial" w:cs="Arial"/>
          <w:sz w:val="20"/>
          <w:lang w:val="en-AU"/>
        </w:rPr>
      </w:pPr>
      <w:r>
        <w:rPr>
          <w:rFonts w:ascii="Arial" w:hAnsi="Arial" w:cs="Arial"/>
          <w:sz w:val="20"/>
          <w:lang w:val="en-AU"/>
        </w:rPr>
        <w:t xml:space="preserve">Investment in </w:t>
      </w:r>
      <w:r w:rsidR="0016675E">
        <w:rPr>
          <w:rFonts w:ascii="Arial" w:hAnsi="Arial" w:cs="Arial"/>
          <w:sz w:val="20"/>
          <w:lang w:val="en-AU"/>
        </w:rPr>
        <w:t>infrastructure</w:t>
      </w:r>
      <w:r>
        <w:rPr>
          <w:rFonts w:ascii="Arial" w:hAnsi="Arial" w:cs="Arial"/>
          <w:sz w:val="20"/>
          <w:lang w:val="en-AU"/>
        </w:rPr>
        <w:t xml:space="preserve">, by governments and the private sector, is </w:t>
      </w:r>
      <w:r w:rsidR="0016675E">
        <w:rPr>
          <w:rFonts w:ascii="Arial" w:hAnsi="Arial" w:cs="Arial"/>
          <w:sz w:val="20"/>
          <w:lang w:val="en-AU"/>
        </w:rPr>
        <w:t>vital</w:t>
      </w:r>
      <w:r>
        <w:rPr>
          <w:rFonts w:ascii="Arial" w:hAnsi="Arial" w:cs="Arial"/>
          <w:sz w:val="20"/>
          <w:lang w:val="en-AU"/>
        </w:rPr>
        <w:t xml:space="preserve"> if Australia is going to meet the needs of our growing population. Infrastructure is also key to ensuring that Australian business can continue to compete in international markets. In a recent Business SA survey of our membership infrastructure was rated the sixth most important policy priority, ahead of government regulation and the environment. </w:t>
      </w:r>
    </w:p>
    <w:p w:rsidR="00090223" w:rsidRDefault="00090223" w:rsidP="00072A8F">
      <w:pPr>
        <w:spacing w:line="300" w:lineRule="atLeast"/>
        <w:rPr>
          <w:rFonts w:ascii="Arial" w:hAnsi="Arial" w:cs="Arial"/>
          <w:sz w:val="20"/>
          <w:lang w:val="en-AU"/>
        </w:rPr>
      </w:pPr>
    </w:p>
    <w:p w:rsidR="00922C17" w:rsidRDefault="00B12501" w:rsidP="004C2CDA">
      <w:pPr>
        <w:spacing w:line="300" w:lineRule="atLeast"/>
        <w:rPr>
          <w:rFonts w:ascii="Arial" w:hAnsi="Arial" w:cs="Arial"/>
          <w:sz w:val="20"/>
          <w:lang w:val="en-AU"/>
        </w:rPr>
      </w:pPr>
      <w:r>
        <w:rPr>
          <w:rFonts w:ascii="Arial" w:hAnsi="Arial" w:cs="Arial"/>
          <w:sz w:val="20"/>
          <w:lang w:val="en-AU"/>
        </w:rPr>
        <w:t xml:space="preserve">Access to </w:t>
      </w:r>
      <w:r w:rsidR="0016675E">
        <w:rPr>
          <w:rFonts w:ascii="Arial" w:hAnsi="Arial" w:cs="Arial"/>
          <w:sz w:val="20"/>
          <w:lang w:val="en-AU"/>
        </w:rPr>
        <w:t>infrastructure</w:t>
      </w:r>
      <w:r w:rsidR="00922C17">
        <w:rPr>
          <w:rFonts w:ascii="Arial" w:hAnsi="Arial" w:cs="Arial"/>
          <w:sz w:val="20"/>
          <w:lang w:val="en-AU"/>
        </w:rPr>
        <w:t xml:space="preserve"> is</w:t>
      </w:r>
      <w:r w:rsidR="00B7176E">
        <w:rPr>
          <w:rFonts w:ascii="Arial" w:hAnsi="Arial" w:cs="Arial"/>
          <w:sz w:val="20"/>
          <w:lang w:val="en-AU"/>
        </w:rPr>
        <w:t xml:space="preserve"> also</w:t>
      </w:r>
      <w:r w:rsidR="00922C17">
        <w:rPr>
          <w:rFonts w:ascii="Arial" w:hAnsi="Arial" w:cs="Arial"/>
          <w:sz w:val="20"/>
          <w:lang w:val="en-AU"/>
        </w:rPr>
        <w:t xml:space="preserve"> </w:t>
      </w:r>
      <w:r w:rsidR="0016675E">
        <w:rPr>
          <w:rFonts w:ascii="Arial" w:hAnsi="Arial" w:cs="Arial"/>
          <w:sz w:val="20"/>
          <w:lang w:val="en-AU"/>
        </w:rPr>
        <w:t>vital</w:t>
      </w:r>
      <w:r w:rsidR="00922C17">
        <w:rPr>
          <w:rFonts w:ascii="Arial" w:hAnsi="Arial" w:cs="Arial"/>
          <w:sz w:val="20"/>
          <w:lang w:val="en-AU"/>
        </w:rPr>
        <w:t xml:space="preserve"> for attracting investment in</w:t>
      </w:r>
      <w:r>
        <w:rPr>
          <w:rFonts w:ascii="Arial" w:hAnsi="Arial" w:cs="Arial"/>
          <w:sz w:val="20"/>
          <w:lang w:val="en-AU"/>
        </w:rPr>
        <w:t xml:space="preserve"> Australia</w:t>
      </w:r>
      <w:r w:rsidR="00922C17">
        <w:rPr>
          <w:rFonts w:ascii="Arial" w:hAnsi="Arial" w:cs="Arial"/>
          <w:sz w:val="20"/>
          <w:lang w:val="en-AU"/>
        </w:rPr>
        <w:t xml:space="preserve"> by ensuring that new </w:t>
      </w:r>
      <w:r w:rsidR="00B7176E">
        <w:rPr>
          <w:rFonts w:ascii="Arial" w:hAnsi="Arial" w:cs="Arial"/>
          <w:sz w:val="20"/>
          <w:lang w:val="en-AU"/>
        </w:rPr>
        <w:t>businesses</w:t>
      </w:r>
      <w:r w:rsidR="00922C17">
        <w:rPr>
          <w:rFonts w:ascii="Arial" w:hAnsi="Arial" w:cs="Arial"/>
          <w:sz w:val="20"/>
          <w:lang w:val="en-AU"/>
        </w:rPr>
        <w:t xml:space="preserve"> are able to </w:t>
      </w:r>
      <w:r w:rsidR="0016675E">
        <w:rPr>
          <w:rFonts w:ascii="Arial" w:hAnsi="Arial" w:cs="Arial"/>
          <w:sz w:val="20"/>
          <w:lang w:val="en-AU"/>
        </w:rPr>
        <w:t>effectively</w:t>
      </w:r>
      <w:r w:rsidR="00922C17">
        <w:rPr>
          <w:rFonts w:ascii="Arial" w:hAnsi="Arial" w:cs="Arial"/>
          <w:sz w:val="20"/>
          <w:lang w:val="en-AU"/>
        </w:rPr>
        <w:t xml:space="preserve"> compete with already established </w:t>
      </w:r>
      <w:r w:rsidR="00B7176E">
        <w:rPr>
          <w:rFonts w:ascii="Arial" w:hAnsi="Arial" w:cs="Arial"/>
          <w:sz w:val="20"/>
          <w:lang w:val="en-AU"/>
        </w:rPr>
        <w:t xml:space="preserve">businesses </w:t>
      </w:r>
      <w:r w:rsidR="00922C17">
        <w:rPr>
          <w:rFonts w:ascii="Arial" w:hAnsi="Arial" w:cs="Arial"/>
          <w:sz w:val="20"/>
          <w:lang w:val="en-AU"/>
        </w:rPr>
        <w:t xml:space="preserve">in key industries. Australia is a vast continent and access to roads, rail and ports are essential for any </w:t>
      </w:r>
      <w:r w:rsidR="00B7176E">
        <w:rPr>
          <w:rFonts w:ascii="Arial" w:hAnsi="Arial" w:cs="Arial"/>
          <w:sz w:val="20"/>
          <w:lang w:val="en-AU"/>
        </w:rPr>
        <w:t>business</w:t>
      </w:r>
      <w:r w:rsidR="00922C17">
        <w:rPr>
          <w:rFonts w:ascii="Arial" w:hAnsi="Arial" w:cs="Arial"/>
          <w:sz w:val="20"/>
          <w:lang w:val="en-AU"/>
        </w:rPr>
        <w:t xml:space="preserve"> to be successful. In addition, </w:t>
      </w:r>
      <w:r w:rsidR="009654C3">
        <w:rPr>
          <w:rFonts w:ascii="Arial" w:hAnsi="Arial" w:cs="Arial"/>
          <w:sz w:val="20"/>
          <w:lang w:val="en-AU"/>
        </w:rPr>
        <w:t xml:space="preserve">essential services such as water, electricity and telecommunication </w:t>
      </w:r>
      <w:r w:rsidR="0016675E">
        <w:rPr>
          <w:rFonts w:ascii="Arial" w:hAnsi="Arial" w:cs="Arial"/>
          <w:sz w:val="20"/>
          <w:lang w:val="en-AU"/>
        </w:rPr>
        <w:t>infrastructure</w:t>
      </w:r>
      <w:r w:rsidR="009654C3">
        <w:rPr>
          <w:rFonts w:ascii="Arial" w:hAnsi="Arial" w:cs="Arial"/>
          <w:sz w:val="20"/>
          <w:lang w:val="en-AU"/>
        </w:rPr>
        <w:t xml:space="preserve"> are increasingly privately held and as such encouraging competition through access regimes is a worthy goal. </w:t>
      </w:r>
    </w:p>
    <w:p w:rsidR="00922C17" w:rsidRDefault="00922C17" w:rsidP="004C2CDA">
      <w:pPr>
        <w:spacing w:line="300" w:lineRule="atLeast"/>
        <w:rPr>
          <w:rFonts w:ascii="Arial" w:hAnsi="Arial" w:cs="Arial"/>
          <w:sz w:val="20"/>
          <w:lang w:val="en-AU"/>
        </w:rPr>
      </w:pPr>
    </w:p>
    <w:p w:rsidR="0098358A" w:rsidRDefault="00AC76E7" w:rsidP="00F1177E">
      <w:pPr>
        <w:spacing w:line="300" w:lineRule="atLeast"/>
        <w:rPr>
          <w:rFonts w:ascii="Arial" w:hAnsi="Arial" w:cs="Arial"/>
          <w:sz w:val="20"/>
          <w:lang w:val="en-AU"/>
        </w:rPr>
      </w:pPr>
      <w:r>
        <w:rPr>
          <w:rFonts w:ascii="Arial" w:hAnsi="Arial" w:cs="Arial"/>
          <w:sz w:val="20"/>
          <w:lang w:val="en-AU"/>
        </w:rPr>
        <w:t>Accordingly</w:t>
      </w:r>
      <w:r w:rsidR="00A2133C">
        <w:rPr>
          <w:rFonts w:ascii="Arial" w:hAnsi="Arial" w:cs="Arial"/>
          <w:sz w:val="20"/>
          <w:lang w:val="en-AU"/>
        </w:rPr>
        <w:t xml:space="preserve">, </w:t>
      </w:r>
      <w:r w:rsidR="00C0457C">
        <w:rPr>
          <w:rFonts w:ascii="Arial" w:hAnsi="Arial" w:cs="Arial"/>
          <w:sz w:val="20"/>
          <w:lang w:val="en-AU"/>
        </w:rPr>
        <w:t xml:space="preserve">Business SA supports the </w:t>
      </w:r>
      <w:r w:rsidR="006236BC">
        <w:rPr>
          <w:rFonts w:ascii="Arial" w:hAnsi="Arial" w:cs="Arial"/>
          <w:sz w:val="20"/>
          <w:lang w:val="en-AU"/>
        </w:rPr>
        <w:t xml:space="preserve">key themes </w:t>
      </w:r>
      <w:r w:rsidR="009654C3">
        <w:rPr>
          <w:rFonts w:ascii="Arial" w:hAnsi="Arial" w:cs="Arial"/>
          <w:sz w:val="20"/>
          <w:lang w:val="en-AU"/>
        </w:rPr>
        <w:t xml:space="preserve">that underpin the National Access Regime in Australia. Business SA also acknowledges that there are examples of successful industry-led access regimes </w:t>
      </w:r>
      <w:r w:rsidR="0098358A">
        <w:rPr>
          <w:rFonts w:ascii="Arial" w:hAnsi="Arial" w:cs="Arial"/>
          <w:sz w:val="20"/>
          <w:lang w:val="en-AU"/>
        </w:rPr>
        <w:t xml:space="preserve">and </w:t>
      </w:r>
      <w:r w:rsidR="009654C3">
        <w:rPr>
          <w:rFonts w:ascii="Arial" w:hAnsi="Arial" w:cs="Arial"/>
          <w:sz w:val="20"/>
          <w:lang w:val="en-AU"/>
        </w:rPr>
        <w:t xml:space="preserve">self-governance in this area </w:t>
      </w:r>
      <w:r>
        <w:rPr>
          <w:rFonts w:ascii="Arial" w:hAnsi="Arial" w:cs="Arial"/>
          <w:sz w:val="20"/>
          <w:lang w:val="en-AU"/>
        </w:rPr>
        <w:t xml:space="preserve">that </w:t>
      </w:r>
      <w:r w:rsidR="009654C3">
        <w:rPr>
          <w:rFonts w:ascii="Arial" w:hAnsi="Arial" w:cs="Arial"/>
          <w:sz w:val="20"/>
          <w:lang w:val="en-AU"/>
        </w:rPr>
        <w:t>should be encourage</w:t>
      </w:r>
      <w:r w:rsidR="0098358A">
        <w:rPr>
          <w:rFonts w:ascii="Arial" w:hAnsi="Arial" w:cs="Arial"/>
          <w:sz w:val="20"/>
          <w:lang w:val="en-AU"/>
        </w:rPr>
        <w:t>d</w:t>
      </w:r>
      <w:r w:rsidR="009654C3">
        <w:rPr>
          <w:rFonts w:ascii="Arial" w:hAnsi="Arial" w:cs="Arial"/>
          <w:sz w:val="20"/>
          <w:lang w:val="en-AU"/>
        </w:rPr>
        <w:t xml:space="preserve"> and supported.</w:t>
      </w:r>
    </w:p>
    <w:p w:rsidR="0098358A" w:rsidRDefault="0098358A" w:rsidP="00F1177E">
      <w:pPr>
        <w:spacing w:line="300" w:lineRule="atLeast"/>
        <w:rPr>
          <w:rFonts w:ascii="Arial" w:hAnsi="Arial" w:cs="Arial"/>
          <w:sz w:val="20"/>
          <w:lang w:val="en-AU"/>
        </w:rPr>
      </w:pPr>
    </w:p>
    <w:p w:rsidR="0016675E" w:rsidRDefault="0098358A" w:rsidP="00F1177E">
      <w:pPr>
        <w:spacing w:line="300" w:lineRule="atLeast"/>
        <w:rPr>
          <w:rFonts w:ascii="Arial" w:hAnsi="Arial" w:cs="Arial"/>
          <w:sz w:val="20"/>
          <w:lang w:val="en-AU"/>
        </w:rPr>
      </w:pPr>
      <w:r>
        <w:rPr>
          <w:rFonts w:ascii="Arial" w:hAnsi="Arial" w:cs="Arial"/>
          <w:sz w:val="20"/>
          <w:lang w:val="en-AU"/>
        </w:rPr>
        <w:t>Business SA supports the princ</w:t>
      </w:r>
      <w:r w:rsidR="00CF2ECA">
        <w:rPr>
          <w:rFonts w:ascii="Arial" w:hAnsi="Arial" w:cs="Arial"/>
          <w:sz w:val="20"/>
          <w:lang w:val="en-AU"/>
        </w:rPr>
        <w:t>iple</w:t>
      </w:r>
      <w:r>
        <w:rPr>
          <w:rFonts w:ascii="Arial" w:hAnsi="Arial" w:cs="Arial"/>
          <w:sz w:val="20"/>
          <w:lang w:val="en-AU"/>
        </w:rPr>
        <w:t xml:space="preserve"> that the government should not intervene in regulating access unless the problem is significant and market forces alone would not deliver a desirable outcome. Options such as private lease arrangements and contractual agreements between competitors should be </w:t>
      </w:r>
      <w:r>
        <w:rPr>
          <w:rFonts w:ascii="Arial" w:hAnsi="Arial" w:cs="Arial"/>
          <w:sz w:val="20"/>
          <w:lang w:val="en-AU"/>
        </w:rPr>
        <w:lastRenderedPageBreak/>
        <w:t xml:space="preserve">encouraged before government intervention is sought. </w:t>
      </w:r>
      <w:r w:rsidR="0016675E">
        <w:rPr>
          <w:rFonts w:ascii="Arial" w:hAnsi="Arial" w:cs="Arial"/>
          <w:sz w:val="20"/>
          <w:lang w:val="en-AU"/>
        </w:rPr>
        <w:t xml:space="preserve"> Industry led schemes and individually negotiated contracts have the advantages of enabling bespoke solutions and being less </w:t>
      </w:r>
      <w:r w:rsidR="00497410">
        <w:rPr>
          <w:rFonts w:ascii="Arial" w:hAnsi="Arial" w:cs="Arial"/>
          <w:sz w:val="20"/>
          <w:lang w:val="en-AU"/>
        </w:rPr>
        <w:t xml:space="preserve">costly to the taxpayer to facilitate. </w:t>
      </w:r>
    </w:p>
    <w:p w:rsidR="0016675E" w:rsidRDefault="0016675E" w:rsidP="00F1177E">
      <w:pPr>
        <w:spacing w:line="300" w:lineRule="atLeast"/>
        <w:rPr>
          <w:rFonts w:ascii="Arial" w:hAnsi="Arial" w:cs="Arial"/>
          <w:sz w:val="20"/>
          <w:lang w:val="en-AU"/>
        </w:rPr>
      </w:pPr>
    </w:p>
    <w:p w:rsidR="0098358A" w:rsidRDefault="0098358A" w:rsidP="00F1177E">
      <w:pPr>
        <w:spacing w:line="300" w:lineRule="atLeast"/>
        <w:rPr>
          <w:rFonts w:ascii="Arial" w:hAnsi="Arial" w:cs="Arial"/>
          <w:sz w:val="20"/>
          <w:lang w:val="en-AU"/>
        </w:rPr>
      </w:pPr>
      <w:r>
        <w:rPr>
          <w:rFonts w:ascii="Arial" w:hAnsi="Arial" w:cs="Arial"/>
          <w:sz w:val="20"/>
          <w:lang w:val="en-AU"/>
        </w:rPr>
        <w:t>Business SA acknowledges that market solutions are not always possib</w:t>
      </w:r>
      <w:r w:rsidR="0016675E">
        <w:rPr>
          <w:rFonts w:ascii="Arial" w:hAnsi="Arial" w:cs="Arial"/>
          <w:sz w:val="20"/>
          <w:lang w:val="en-AU"/>
        </w:rPr>
        <w:t>l</w:t>
      </w:r>
      <w:r>
        <w:rPr>
          <w:rFonts w:ascii="Arial" w:hAnsi="Arial" w:cs="Arial"/>
          <w:sz w:val="20"/>
          <w:lang w:val="en-AU"/>
        </w:rPr>
        <w:t xml:space="preserve">e, especially when smaller businesses seek to enter an already established market and therefore the National Access Regime and state based schemes such as the Essential Services Commission of South Australia (ESCOSA) are </w:t>
      </w:r>
      <w:r w:rsidR="0016675E">
        <w:rPr>
          <w:rFonts w:ascii="Arial" w:hAnsi="Arial" w:cs="Arial"/>
          <w:sz w:val="20"/>
          <w:lang w:val="en-AU"/>
        </w:rPr>
        <w:t>vital</w:t>
      </w:r>
      <w:r>
        <w:rPr>
          <w:rFonts w:ascii="Arial" w:hAnsi="Arial" w:cs="Arial"/>
          <w:sz w:val="20"/>
          <w:lang w:val="en-AU"/>
        </w:rPr>
        <w:t xml:space="preserve"> to ensure economic efficiency and</w:t>
      </w:r>
      <w:r w:rsidR="00AC76E7">
        <w:rPr>
          <w:rFonts w:ascii="Arial" w:hAnsi="Arial" w:cs="Arial"/>
          <w:sz w:val="20"/>
          <w:lang w:val="en-AU"/>
        </w:rPr>
        <w:t xml:space="preserve"> to protect</w:t>
      </w:r>
      <w:r>
        <w:rPr>
          <w:rFonts w:ascii="Arial" w:hAnsi="Arial" w:cs="Arial"/>
          <w:sz w:val="20"/>
          <w:lang w:val="en-AU"/>
        </w:rPr>
        <w:t xml:space="preserve"> the interests of consumers. </w:t>
      </w:r>
    </w:p>
    <w:p w:rsidR="0098358A" w:rsidRDefault="0098358A" w:rsidP="00F1177E">
      <w:pPr>
        <w:spacing w:line="300" w:lineRule="atLeast"/>
        <w:rPr>
          <w:rFonts w:ascii="Arial" w:hAnsi="Arial" w:cs="Arial"/>
          <w:sz w:val="20"/>
          <w:lang w:val="en-AU"/>
        </w:rPr>
      </w:pPr>
    </w:p>
    <w:p w:rsidR="0016675E" w:rsidRDefault="0098358A" w:rsidP="00F1177E">
      <w:pPr>
        <w:spacing w:line="300" w:lineRule="atLeast"/>
        <w:rPr>
          <w:rFonts w:ascii="Arial" w:hAnsi="Arial" w:cs="Arial"/>
          <w:sz w:val="20"/>
          <w:lang w:val="en-AU"/>
        </w:rPr>
      </w:pPr>
      <w:r>
        <w:rPr>
          <w:rFonts w:ascii="Arial" w:hAnsi="Arial" w:cs="Arial"/>
          <w:sz w:val="20"/>
          <w:lang w:val="en-AU"/>
        </w:rPr>
        <w:t xml:space="preserve">South Australia’s own access regime for essential services, ESCOSA, covers electricity, gas, water, rail and ports. The Council of Australian Government’s (COAG) agreement in 2009 </w:t>
      </w:r>
      <w:r w:rsidR="00CF2ECA">
        <w:rPr>
          <w:rFonts w:ascii="Arial" w:hAnsi="Arial" w:cs="Arial"/>
          <w:i/>
          <w:sz w:val="20"/>
          <w:lang w:val="en-AU"/>
        </w:rPr>
        <w:t>Competition Principles</w:t>
      </w:r>
      <w:r>
        <w:rPr>
          <w:rFonts w:ascii="Arial" w:hAnsi="Arial" w:cs="Arial"/>
          <w:i/>
          <w:sz w:val="20"/>
          <w:lang w:val="en-AU"/>
        </w:rPr>
        <w:t xml:space="preserve"> Agreement </w:t>
      </w:r>
      <w:r>
        <w:rPr>
          <w:rFonts w:ascii="Arial" w:hAnsi="Arial" w:cs="Arial"/>
          <w:sz w:val="20"/>
          <w:lang w:val="en-AU"/>
        </w:rPr>
        <w:t xml:space="preserve">requires </w:t>
      </w:r>
      <w:r w:rsidR="00AC76E7">
        <w:rPr>
          <w:rFonts w:ascii="Arial" w:hAnsi="Arial" w:cs="Arial"/>
          <w:sz w:val="20"/>
          <w:lang w:val="en-AU"/>
        </w:rPr>
        <w:t xml:space="preserve">that </w:t>
      </w:r>
      <w:r>
        <w:rPr>
          <w:rFonts w:ascii="Arial" w:hAnsi="Arial" w:cs="Arial"/>
          <w:sz w:val="20"/>
          <w:lang w:val="en-AU"/>
        </w:rPr>
        <w:t xml:space="preserve">ESCOSA applies for certification of the state specific access regimes. This approach allows for state-specific considerations to be taken into account but also ensures that Australia has a nationally consistent approach access regulation, </w:t>
      </w:r>
      <w:r w:rsidR="00AC76E7">
        <w:rPr>
          <w:rFonts w:ascii="Arial" w:hAnsi="Arial" w:cs="Arial"/>
          <w:sz w:val="20"/>
          <w:lang w:val="en-AU"/>
        </w:rPr>
        <w:t xml:space="preserve">which is </w:t>
      </w:r>
      <w:r>
        <w:rPr>
          <w:rFonts w:ascii="Arial" w:hAnsi="Arial" w:cs="Arial"/>
          <w:sz w:val="20"/>
          <w:lang w:val="en-AU"/>
        </w:rPr>
        <w:t xml:space="preserve">an important part of COAG’s </w:t>
      </w:r>
      <w:r w:rsidR="0016675E">
        <w:rPr>
          <w:rFonts w:ascii="Arial" w:hAnsi="Arial" w:cs="Arial"/>
          <w:sz w:val="20"/>
          <w:lang w:val="en-AU"/>
        </w:rPr>
        <w:t>Seamless</w:t>
      </w:r>
      <w:r>
        <w:rPr>
          <w:rFonts w:ascii="Arial" w:hAnsi="Arial" w:cs="Arial"/>
          <w:sz w:val="20"/>
          <w:lang w:val="en-AU"/>
        </w:rPr>
        <w:t xml:space="preserve"> National Economy reforms</w:t>
      </w:r>
      <w:r w:rsidR="0016675E">
        <w:rPr>
          <w:rFonts w:ascii="Arial" w:hAnsi="Arial" w:cs="Arial"/>
          <w:sz w:val="20"/>
          <w:lang w:val="en-AU"/>
        </w:rPr>
        <w:t xml:space="preserve">. </w:t>
      </w:r>
    </w:p>
    <w:p w:rsidR="0016675E" w:rsidRDefault="0016675E" w:rsidP="00F1177E">
      <w:pPr>
        <w:spacing w:line="300" w:lineRule="atLeast"/>
        <w:rPr>
          <w:rFonts w:ascii="Arial" w:hAnsi="Arial" w:cs="Arial"/>
          <w:sz w:val="20"/>
          <w:lang w:val="en-AU"/>
        </w:rPr>
      </w:pPr>
    </w:p>
    <w:p w:rsidR="0016675E" w:rsidRDefault="0016675E" w:rsidP="00F1177E">
      <w:pPr>
        <w:spacing w:line="300" w:lineRule="atLeast"/>
        <w:rPr>
          <w:rFonts w:ascii="Arial" w:hAnsi="Arial" w:cs="Arial"/>
          <w:sz w:val="20"/>
          <w:lang w:val="en-AU"/>
        </w:rPr>
      </w:pPr>
      <w:r>
        <w:rPr>
          <w:rFonts w:ascii="Arial" w:hAnsi="Arial" w:cs="Arial"/>
          <w:sz w:val="20"/>
          <w:lang w:val="en-AU"/>
        </w:rPr>
        <w:t xml:space="preserve">It should be noted that in South Australia there is no infrastructure currently covered by the National Access Regime, thus reflecting the importance of state based schemes and industry led schemes in being maintained whilst acknowledging that a national regime still plays a role in achieving the correct infrastructure policy settings. </w:t>
      </w:r>
    </w:p>
    <w:p w:rsidR="0016675E" w:rsidRDefault="0016675E" w:rsidP="00F1177E">
      <w:pPr>
        <w:spacing w:line="300" w:lineRule="atLeast"/>
        <w:rPr>
          <w:rFonts w:ascii="Arial" w:hAnsi="Arial" w:cs="Arial"/>
          <w:sz w:val="20"/>
          <w:lang w:val="en-AU"/>
        </w:rPr>
      </w:pPr>
    </w:p>
    <w:p w:rsidR="004703A8" w:rsidRDefault="001F7D98" w:rsidP="006705D3">
      <w:pPr>
        <w:spacing w:line="300" w:lineRule="atLeast"/>
        <w:rPr>
          <w:rFonts w:ascii="Arial" w:hAnsi="Arial" w:cs="Arial"/>
          <w:sz w:val="20"/>
          <w:lang w:val="en-AU"/>
        </w:rPr>
      </w:pPr>
      <w:r>
        <w:rPr>
          <w:rFonts w:ascii="Arial" w:hAnsi="Arial" w:cs="Arial"/>
          <w:sz w:val="20"/>
          <w:lang w:val="en-AU"/>
        </w:rPr>
        <w:t xml:space="preserve">With regards to the specific criterion for infrastructure to be a declared facility under the National Access Regime, Business SA broadly supports </w:t>
      </w:r>
      <w:r w:rsidR="004703A8">
        <w:rPr>
          <w:rFonts w:ascii="Arial" w:hAnsi="Arial" w:cs="Arial"/>
          <w:sz w:val="20"/>
          <w:lang w:val="en-AU"/>
        </w:rPr>
        <w:t xml:space="preserve">the current criteria. With the specific criterion of the facility being of national significance Business SA would like the National Access Regime definition to remain broad in order to cover state-significant infrastructure. </w:t>
      </w:r>
    </w:p>
    <w:p w:rsidR="004703A8" w:rsidRDefault="004703A8" w:rsidP="006705D3">
      <w:pPr>
        <w:spacing w:line="300" w:lineRule="atLeast"/>
        <w:rPr>
          <w:rFonts w:ascii="Arial" w:hAnsi="Arial" w:cs="Arial"/>
          <w:sz w:val="20"/>
          <w:lang w:val="en-AU"/>
        </w:rPr>
      </w:pPr>
    </w:p>
    <w:p w:rsidR="004703A8" w:rsidRDefault="004703A8" w:rsidP="006705D3">
      <w:pPr>
        <w:spacing w:line="300" w:lineRule="atLeast"/>
        <w:rPr>
          <w:rFonts w:ascii="Arial" w:hAnsi="Arial" w:cs="Arial"/>
          <w:sz w:val="20"/>
          <w:lang w:val="en-AU"/>
        </w:rPr>
      </w:pPr>
      <w:r>
        <w:rPr>
          <w:rFonts w:ascii="Arial" w:hAnsi="Arial" w:cs="Arial"/>
          <w:sz w:val="20"/>
          <w:lang w:val="en-AU"/>
        </w:rPr>
        <w:t xml:space="preserve">As an example, a small railway line in South Australia may not appear to be of national significance, however, it is important for Australia to have strong and prosperous regions with employment and opportunities for people living in the regions. In this case the railway line could be deemed of national significance due to the positive economic impact a declaration could have on the region. </w:t>
      </w:r>
    </w:p>
    <w:p w:rsidR="004703A8" w:rsidRDefault="004703A8" w:rsidP="006705D3">
      <w:pPr>
        <w:spacing w:line="300" w:lineRule="atLeast"/>
        <w:rPr>
          <w:rFonts w:ascii="Arial" w:hAnsi="Arial" w:cs="Arial"/>
          <w:sz w:val="20"/>
          <w:lang w:val="en-AU"/>
        </w:rPr>
      </w:pPr>
    </w:p>
    <w:p w:rsidR="00E87A97" w:rsidRDefault="004703A8" w:rsidP="006705D3">
      <w:pPr>
        <w:spacing w:line="300" w:lineRule="atLeast"/>
        <w:rPr>
          <w:rFonts w:ascii="Arial" w:hAnsi="Arial" w:cs="Arial"/>
          <w:sz w:val="20"/>
          <w:lang w:val="en-AU"/>
        </w:rPr>
      </w:pPr>
      <w:r>
        <w:rPr>
          <w:rFonts w:ascii="Arial" w:hAnsi="Arial" w:cs="Arial"/>
          <w:sz w:val="20"/>
          <w:lang w:val="en-AU"/>
        </w:rPr>
        <w:t>Whilst state based e</w:t>
      </w:r>
      <w:r w:rsidR="00902765">
        <w:rPr>
          <w:rFonts w:ascii="Arial" w:hAnsi="Arial" w:cs="Arial"/>
          <w:sz w:val="20"/>
          <w:lang w:val="en-AU"/>
        </w:rPr>
        <w:t xml:space="preserve">xamples, like the one highlighted </w:t>
      </w:r>
      <w:r>
        <w:rPr>
          <w:rFonts w:ascii="Arial" w:hAnsi="Arial" w:cs="Arial"/>
          <w:sz w:val="20"/>
          <w:lang w:val="en-AU"/>
        </w:rPr>
        <w:t xml:space="preserve">above, are more than likely to be covered by ESCOSA or private arrangements, Business SA believes it is appropriate for the National Access Regime to remain truly national and not exclude regional infrastructure due to the national significant criterion. </w:t>
      </w:r>
    </w:p>
    <w:p w:rsidR="003E0E9C" w:rsidRDefault="003E0E9C" w:rsidP="006705D3">
      <w:pPr>
        <w:spacing w:line="300" w:lineRule="atLeast"/>
        <w:rPr>
          <w:rFonts w:ascii="Arial" w:hAnsi="Arial" w:cs="Arial"/>
          <w:sz w:val="20"/>
          <w:lang w:val="en-AU"/>
        </w:rPr>
      </w:pPr>
    </w:p>
    <w:p w:rsidR="003E0E9C" w:rsidRDefault="003E0E9C" w:rsidP="006705D3">
      <w:pPr>
        <w:spacing w:line="300" w:lineRule="atLeast"/>
        <w:rPr>
          <w:rFonts w:ascii="Arial" w:hAnsi="Arial" w:cs="Arial"/>
          <w:sz w:val="20"/>
          <w:lang w:val="en-AU"/>
        </w:rPr>
      </w:pPr>
      <w:r>
        <w:rPr>
          <w:rFonts w:ascii="Arial" w:hAnsi="Arial" w:cs="Arial"/>
          <w:sz w:val="20"/>
          <w:lang w:val="en-AU"/>
        </w:rPr>
        <w:t xml:space="preserve">Overall, Business SA supports the key themes that underpin the National </w:t>
      </w:r>
      <w:r>
        <w:rPr>
          <w:rFonts w:ascii="Arial" w:hAnsi="Arial" w:cs="Arial"/>
          <w:sz w:val="20"/>
          <w:lang w:val="en-AU"/>
        </w:rPr>
        <w:lastRenderedPageBreak/>
        <w:t xml:space="preserve">Access </w:t>
      </w:r>
      <w:r w:rsidR="00902765">
        <w:rPr>
          <w:rFonts w:ascii="Arial" w:hAnsi="Arial" w:cs="Arial"/>
          <w:sz w:val="20"/>
          <w:lang w:val="en-AU"/>
        </w:rPr>
        <w:t>Regime</w:t>
      </w:r>
      <w:r>
        <w:rPr>
          <w:rFonts w:ascii="Arial" w:hAnsi="Arial" w:cs="Arial"/>
          <w:sz w:val="20"/>
          <w:lang w:val="en-AU"/>
        </w:rPr>
        <w:t xml:space="preserve"> and thanks the Productivity Commission for their consideration of our submission to this issue paper. </w:t>
      </w:r>
    </w:p>
    <w:p w:rsidR="003E0E9C" w:rsidRDefault="003E0E9C" w:rsidP="00C008C6">
      <w:pPr>
        <w:spacing w:line="300" w:lineRule="atLeast"/>
        <w:rPr>
          <w:rFonts w:ascii="Arial" w:hAnsi="Arial" w:cs="Arial"/>
          <w:sz w:val="20"/>
          <w:lang w:val="en-AU"/>
        </w:rPr>
      </w:pPr>
    </w:p>
    <w:p w:rsidR="00C008C6" w:rsidRDefault="00C008C6" w:rsidP="00C008C6">
      <w:pPr>
        <w:spacing w:line="300" w:lineRule="atLeast"/>
        <w:rPr>
          <w:rFonts w:ascii="Arial" w:hAnsi="Arial" w:cs="Arial"/>
          <w:sz w:val="20"/>
          <w:lang w:val="en-US"/>
        </w:rPr>
      </w:pPr>
      <w:r w:rsidRPr="00EF0918">
        <w:rPr>
          <w:rFonts w:ascii="Arial" w:hAnsi="Arial" w:cs="Arial"/>
          <w:sz w:val="20"/>
          <w:lang w:val="en-US"/>
        </w:rPr>
        <w:t xml:space="preserve">Should you require any further information or have any questions, please contact </w:t>
      </w:r>
      <w:r>
        <w:rPr>
          <w:rFonts w:ascii="Arial" w:hAnsi="Arial" w:cs="Arial"/>
          <w:sz w:val="20"/>
          <w:lang w:val="en-US"/>
        </w:rPr>
        <w:t>Rick Cairney</w:t>
      </w:r>
      <w:r w:rsidRPr="00EF0918">
        <w:rPr>
          <w:rFonts w:ascii="Arial" w:hAnsi="Arial" w:cs="Arial"/>
          <w:sz w:val="20"/>
          <w:lang w:val="en-US"/>
        </w:rPr>
        <w:t xml:space="preserve">, </w:t>
      </w:r>
      <w:r>
        <w:rPr>
          <w:rFonts w:ascii="Arial" w:hAnsi="Arial" w:cs="Arial"/>
          <w:sz w:val="20"/>
          <w:lang w:val="en-US"/>
        </w:rPr>
        <w:t>Director of</w:t>
      </w:r>
      <w:r w:rsidRPr="00EF0918">
        <w:rPr>
          <w:rFonts w:ascii="Arial" w:hAnsi="Arial" w:cs="Arial"/>
          <w:sz w:val="20"/>
          <w:lang w:val="en-US"/>
        </w:rPr>
        <w:t xml:space="preserve"> Policy, Business SA on (08) 8300 00</w:t>
      </w:r>
      <w:r>
        <w:rPr>
          <w:rFonts w:ascii="Arial" w:hAnsi="Arial" w:cs="Arial"/>
          <w:sz w:val="20"/>
          <w:lang w:val="en-US"/>
        </w:rPr>
        <w:t>60</w:t>
      </w:r>
      <w:r w:rsidRPr="00EF0918">
        <w:rPr>
          <w:rFonts w:ascii="Arial" w:hAnsi="Arial" w:cs="Arial"/>
          <w:sz w:val="20"/>
          <w:lang w:val="en-US"/>
        </w:rPr>
        <w:t xml:space="preserve"> or </w:t>
      </w:r>
      <w:r>
        <w:rPr>
          <w:rFonts w:ascii="Arial" w:hAnsi="Arial" w:cs="Arial"/>
          <w:sz w:val="20"/>
          <w:lang w:val="en-US"/>
        </w:rPr>
        <w:t>rick</w:t>
      </w:r>
      <w:r w:rsidRPr="00EF0918">
        <w:rPr>
          <w:rFonts w:ascii="Arial" w:hAnsi="Arial" w:cs="Arial"/>
          <w:sz w:val="20"/>
          <w:lang w:val="en-US"/>
        </w:rPr>
        <w:t>c@business-sa.com.</w:t>
      </w:r>
    </w:p>
    <w:p w:rsidR="00896D03" w:rsidRPr="0053288D" w:rsidRDefault="00896D03" w:rsidP="00072A8F">
      <w:pPr>
        <w:spacing w:line="300" w:lineRule="atLeast"/>
        <w:rPr>
          <w:rFonts w:ascii="Arial" w:hAnsi="Arial" w:cs="Arial"/>
          <w:sz w:val="20"/>
          <w:lang w:val="en-US"/>
        </w:rPr>
      </w:pPr>
    </w:p>
    <w:p w:rsidR="00072A8F" w:rsidRDefault="00072A8F" w:rsidP="00072A8F">
      <w:pPr>
        <w:spacing w:line="300" w:lineRule="atLeast"/>
        <w:rPr>
          <w:rFonts w:ascii="Arial" w:hAnsi="Arial" w:cs="Arial"/>
          <w:sz w:val="20"/>
        </w:rPr>
      </w:pPr>
      <w:r w:rsidRPr="0053288D">
        <w:rPr>
          <w:rFonts w:ascii="Arial" w:hAnsi="Arial" w:cs="Arial"/>
          <w:sz w:val="20"/>
        </w:rPr>
        <w:t>Yours sincerely</w:t>
      </w:r>
    </w:p>
    <w:p w:rsidR="00656469" w:rsidRDefault="00656469" w:rsidP="00072A8F">
      <w:pPr>
        <w:spacing w:line="300" w:lineRule="atLeast"/>
        <w:rPr>
          <w:rFonts w:ascii="Arial" w:hAnsi="Arial" w:cs="Arial"/>
          <w:noProof/>
          <w:sz w:val="20"/>
          <w:lang w:val="en-US"/>
        </w:rPr>
      </w:pPr>
    </w:p>
    <w:p w:rsidR="00CA0293" w:rsidRDefault="001626F7" w:rsidP="00072A8F">
      <w:pPr>
        <w:spacing w:line="300" w:lineRule="atLeast"/>
        <w:rPr>
          <w:rFonts w:ascii="Arial" w:hAnsi="Arial" w:cs="Arial"/>
          <w:noProof/>
          <w:sz w:val="20"/>
          <w:lang w:val="en-US"/>
        </w:rPr>
      </w:pPr>
      <w:r>
        <w:rPr>
          <w:noProof/>
          <w:lang w:val="en-AU" w:eastAsia="en-AU"/>
        </w:rPr>
        <w:drawing>
          <wp:inline distT="0" distB="0" distL="0" distR="0">
            <wp:extent cx="707390" cy="628015"/>
            <wp:effectExtent l="19050" t="0" r="0" b="0"/>
            <wp:docPr id="2" name="Picture 1" descr="cid:image001.jpg@01CE02EF.6C52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02EF.6C523810"/>
                    <pic:cNvPicPr>
                      <a:picLocks noChangeAspect="1" noChangeArrowheads="1"/>
                    </pic:cNvPicPr>
                  </pic:nvPicPr>
                  <pic:blipFill>
                    <a:blip r:embed="rId11" r:link="rId12" cstate="print"/>
                    <a:srcRect/>
                    <a:stretch>
                      <a:fillRect/>
                    </a:stretch>
                  </pic:blipFill>
                  <pic:spPr bwMode="auto">
                    <a:xfrm>
                      <a:off x="0" y="0"/>
                      <a:ext cx="707390" cy="628015"/>
                    </a:xfrm>
                    <a:prstGeom prst="rect">
                      <a:avLst/>
                    </a:prstGeom>
                    <a:noFill/>
                    <a:ln w="9525">
                      <a:noFill/>
                      <a:miter lim="800000"/>
                      <a:headEnd/>
                      <a:tailEnd/>
                    </a:ln>
                  </pic:spPr>
                </pic:pic>
              </a:graphicData>
            </a:graphic>
          </wp:inline>
        </w:drawing>
      </w:r>
    </w:p>
    <w:p w:rsidR="009A7321" w:rsidRDefault="009A7321" w:rsidP="00072A8F">
      <w:pPr>
        <w:spacing w:line="300" w:lineRule="atLeast"/>
        <w:rPr>
          <w:rFonts w:ascii="Arial" w:hAnsi="Arial" w:cs="Arial"/>
          <w:noProof/>
          <w:sz w:val="20"/>
          <w:lang w:val="en-US"/>
        </w:rPr>
      </w:pPr>
    </w:p>
    <w:p w:rsidR="00072A8F" w:rsidRDefault="001360A2" w:rsidP="00072A8F">
      <w:pPr>
        <w:spacing w:line="300" w:lineRule="atLeast"/>
        <w:rPr>
          <w:rFonts w:ascii="Arial" w:hAnsi="Arial" w:cs="Arial"/>
          <w:sz w:val="20"/>
        </w:rPr>
      </w:pPr>
      <w:r>
        <w:rPr>
          <w:rFonts w:ascii="Arial" w:hAnsi="Arial" w:cs="Arial"/>
          <w:sz w:val="20"/>
        </w:rPr>
        <w:t>Nigel McBride</w:t>
      </w:r>
    </w:p>
    <w:p w:rsidR="00B54811" w:rsidRDefault="00072A8F" w:rsidP="00072A8F">
      <w:pPr>
        <w:pStyle w:val="Heading"/>
      </w:pPr>
      <w:r>
        <w:rPr>
          <w:rFonts w:cs="Arial"/>
        </w:rPr>
        <w:t>Chief Executive Officer</w:t>
      </w:r>
    </w:p>
    <w:sectPr w:rsidR="00B54811" w:rsidSect="00B05FB4">
      <w:headerReference w:type="default" r:id="rId13"/>
      <w:type w:val="continuous"/>
      <w:pgSz w:w="11907" w:h="16840" w:code="9"/>
      <w:pgMar w:top="2495" w:right="1418" w:bottom="567" w:left="3402" w:header="567"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98" w:rsidRDefault="001F7D98" w:rsidP="00BF79CA">
      <w:r>
        <w:separator/>
      </w:r>
    </w:p>
  </w:endnote>
  <w:endnote w:type="continuationSeparator" w:id="0">
    <w:p w:rsidR="001F7D98" w:rsidRDefault="001F7D98" w:rsidP="00BF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w:altName w:val="Lucida Sans Unicode"/>
    <w:charset w:val="00"/>
    <w:family w:val="swiss"/>
    <w:pitch w:val="variable"/>
    <w:sig w:usb0="00000001" w:usb1="00000000" w:usb2="00000000" w:usb3="00000000" w:csb0="00000097" w:csb1="00000000"/>
  </w:font>
  <w:font w:name="Gill Sans Extra Bold">
    <w:charset w:val="00"/>
    <w:family w:val="swiss"/>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616"/>
      <w:docPartObj>
        <w:docPartGallery w:val="Page Numbers (Bottom of Page)"/>
        <w:docPartUnique/>
      </w:docPartObj>
    </w:sdtPr>
    <w:sdtEndPr/>
    <w:sdtContent>
      <w:p w:rsidR="001F7D98" w:rsidRDefault="00627894">
        <w:pPr>
          <w:pStyle w:val="Footer"/>
          <w:jc w:val="right"/>
        </w:pPr>
        <w:r w:rsidRPr="0029568D">
          <w:rPr>
            <w:rFonts w:ascii="Arial" w:hAnsi="Arial" w:cs="Arial"/>
            <w:sz w:val="18"/>
            <w:szCs w:val="18"/>
          </w:rPr>
          <w:fldChar w:fldCharType="begin"/>
        </w:r>
        <w:r w:rsidR="001F7D98" w:rsidRPr="0029568D">
          <w:rPr>
            <w:rFonts w:ascii="Arial" w:hAnsi="Arial" w:cs="Arial"/>
            <w:sz w:val="18"/>
            <w:szCs w:val="18"/>
          </w:rPr>
          <w:instrText xml:space="preserve"> PAGE   \* MERGEFORMAT </w:instrText>
        </w:r>
        <w:r w:rsidRPr="0029568D">
          <w:rPr>
            <w:rFonts w:ascii="Arial" w:hAnsi="Arial" w:cs="Arial"/>
            <w:sz w:val="18"/>
            <w:szCs w:val="18"/>
          </w:rPr>
          <w:fldChar w:fldCharType="separate"/>
        </w:r>
        <w:r w:rsidR="007708C5">
          <w:rPr>
            <w:rFonts w:ascii="Arial" w:hAnsi="Arial" w:cs="Arial"/>
            <w:noProof/>
            <w:sz w:val="18"/>
            <w:szCs w:val="18"/>
          </w:rPr>
          <w:t>1</w:t>
        </w:r>
        <w:r w:rsidRPr="0029568D">
          <w:rPr>
            <w:rFonts w:ascii="Arial" w:hAnsi="Arial"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98" w:rsidRDefault="001F7D98" w:rsidP="00BF79CA">
      <w:r>
        <w:separator/>
      </w:r>
    </w:p>
  </w:footnote>
  <w:footnote w:type="continuationSeparator" w:id="0">
    <w:p w:rsidR="001F7D98" w:rsidRDefault="001F7D98" w:rsidP="00BF7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7371"/>
    </w:tblGrid>
    <w:tr w:rsidR="001F7D98" w:rsidRPr="00E729C3" w:rsidTr="00B05FB4">
      <w:trPr>
        <w:trHeight w:hRule="exact" w:val="1575"/>
      </w:trPr>
      <w:tc>
        <w:tcPr>
          <w:tcW w:w="7371" w:type="dxa"/>
        </w:tcPr>
        <w:p w:rsidR="001F7D98" w:rsidRPr="00E729C3" w:rsidRDefault="001F7D98">
          <w:pPr>
            <w:pStyle w:val="Headeraddress"/>
            <w:rPr>
              <w:rFonts w:ascii="Arial" w:hAnsi="Arial" w:cs="Arial"/>
              <w:sz w:val="14"/>
              <w:szCs w:val="14"/>
            </w:rPr>
          </w:pPr>
          <w:r w:rsidRPr="00E729C3">
            <w:rPr>
              <w:rFonts w:ascii="Arial" w:hAnsi="Arial" w:cs="Arial"/>
              <w:sz w:val="14"/>
              <w:szCs w:val="14"/>
            </w:rPr>
            <w:t>ABN 14 725 309 228</w:t>
          </w:r>
        </w:p>
        <w:p w:rsidR="001F7D98" w:rsidRPr="00E729C3" w:rsidRDefault="001F7D98">
          <w:pPr>
            <w:pStyle w:val="Headeraddress"/>
            <w:rPr>
              <w:rFonts w:ascii="Arial" w:hAnsi="Arial" w:cs="Arial"/>
              <w:sz w:val="14"/>
              <w:szCs w:val="14"/>
            </w:rPr>
          </w:pPr>
          <w:r w:rsidRPr="00E729C3">
            <w:rPr>
              <w:rFonts w:ascii="Arial" w:hAnsi="Arial" w:cs="Arial"/>
              <w:sz w:val="14"/>
              <w:szCs w:val="14"/>
            </w:rPr>
            <w:t>Enterprise House</w:t>
          </w:r>
        </w:p>
        <w:p w:rsidR="001F7D98" w:rsidRPr="00E729C3" w:rsidRDefault="001F7D98">
          <w:pPr>
            <w:pStyle w:val="Headeraddress"/>
            <w:rPr>
              <w:rFonts w:ascii="Arial" w:hAnsi="Arial" w:cs="Arial"/>
              <w:sz w:val="14"/>
              <w:szCs w:val="14"/>
            </w:rPr>
          </w:pPr>
          <w:r w:rsidRPr="00E729C3">
            <w:rPr>
              <w:rFonts w:ascii="Arial" w:hAnsi="Arial" w:cs="Arial"/>
              <w:sz w:val="14"/>
              <w:szCs w:val="14"/>
            </w:rPr>
            <w:t>136 Greenhill Road</w:t>
          </w:r>
        </w:p>
        <w:p w:rsidR="001F7D98" w:rsidRPr="00E729C3" w:rsidRDefault="001F7D98">
          <w:pPr>
            <w:pStyle w:val="Headeraddress"/>
            <w:rPr>
              <w:rFonts w:ascii="Arial" w:hAnsi="Arial" w:cs="Arial"/>
              <w:sz w:val="14"/>
              <w:szCs w:val="14"/>
            </w:rPr>
          </w:pPr>
          <w:r w:rsidRPr="00E729C3">
            <w:rPr>
              <w:rFonts w:ascii="Arial" w:hAnsi="Arial" w:cs="Arial"/>
              <w:sz w:val="14"/>
              <w:szCs w:val="14"/>
            </w:rPr>
            <w:t>Unley South Australia 5061</w:t>
          </w:r>
        </w:p>
        <w:p w:rsidR="001F7D98" w:rsidRPr="00E729C3" w:rsidRDefault="001F7D98">
          <w:pPr>
            <w:pStyle w:val="Headeraddress"/>
            <w:rPr>
              <w:rFonts w:ascii="Arial" w:hAnsi="Arial" w:cs="Arial"/>
              <w:sz w:val="14"/>
              <w:szCs w:val="14"/>
            </w:rPr>
          </w:pPr>
          <w:r w:rsidRPr="00E729C3">
            <w:rPr>
              <w:rFonts w:ascii="Arial" w:hAnsi="Arial" w:cs="Arial"/>
              <w:sz w:val="14"/>
              <w:szCs w:val="14"/>
            </w:rPr>
            <w:t>Telephone 08 8300 0000</w:t>
          </w:r>
        </w:p>
        <w:p w:rsidR="001F7D98" w:rsidRPr="00E729C3" w:rsidRDefault="001F7D98">
          <w:pPr>
            <w:pStyle w:val="Headeraddress"/>
            <w:rPr>
              <w:rFonts w:ascii="Arial" w:hAnsi="Arial" w:cs="Arial"/>
              <w:sz w:val="14"/>
              <w:szCs w:val="14"/>
            </w:rPr>
          </w:pPr>
          <w:r w:rsidRPr="00E729C3">
            <w:rPr>
              <w:rFonts w:ascii="Arial" w:hAnsi="Arial" w:cs="Arial"/>
              <w:sz w:val="14"/>
              <w:szCs w:val="14"/>
            </w:rPr>
            <w:t>Facsimile 08 8300 0001</w:t>
          </w:r>
        </w:p>
        <w:p w:rsidR="001F7D98" w:rsidRPr="00E729C3" w:rsidRDefault="001F7D98">
          <w:pPr>
            <w:pStyle w:val="Headeraddress"/>
            <w:rPr>
              <w:rFonts w:ascii="Arial" w:hAnsi="Arial" w:cs="Arial"/>
              <w:sz w:val="14"/>
              <w:szCs w:val="14"/>
            </w:rPr>
          </w:pPr>
          <w:r w:rsidRPr="00E729C3">
            <w:rPr>
              <w:rFonts w:ascii="Arial" w:hAnsi="Arial" w:cs="Arial"/>
              <w:sz w:val="14"/>
              <w:szCs w:val="14"/>
            </w:rPr>
            <w:t>Email customerservice@business-sa.com</w:t>
          </w:r>
        </w:p>
        <w:p w:rsidR="001F7D98" w:rsidRPr="00E729C3" w:rsidRDefault="001F7D98">
          <w:pPr>
            <w:pStyle w:val="Headeraddress"/>
            <w:rPr>
              <w:rFonts w:ascii="Arial" w:hAnsi="Arial" w:cs="Arial"/>
              <w:sz w:val="14"/>
              <w:szCs w:val="14"/>
            </w:rPr>
          </w:pPr>
          <w:r w:rsidRPr="00E729C3">
            <w:rPr>
              <w:rFonts w:ascii="Arial" w:hAnsi="Arial" w:cs="Arial"/>
              <w:sz w:val="14"/>
              <w:szCs w:val="14"/>
            </w:rPr>
            <w:t>www.business-sa.com</w:t>
          </w:r>
        </w:p>
      </w:tc>
    </w:tr>
  </w:tbl>
  <w:p w:rsidR="001F7D98" w:rsidRDefault="001F7D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98" w:rsidRDefault="007708C5">
    <w:pPr>
      <w:pStyle w:val="Headersecond"/>
      <w:spacing w:after="1134"/>
      <w:jc w:val="left"/>
    </w:pPr>
    <w:r>
      <w:rPr>
        <w:lang w:val="en-AU" w:eastAsia="en-AU"/>
      </w:rPr>
      <mc:AlternateContent>
        <mc:Choice Requires="wps">
          <w:drawing>
            <wp:anchor distT="0" distB="0" distL="0" distR="0" simplePos="0" relativeHeight="251657728" behindDoc="1" locked="1" layoutInCell="0" allowOverlap="1">
              <wp:simplePos x="0" y="0"/>
              <wp:positionH relativeFrom="page">
                <wp:posOffset>6675120</wp:posOffset>
              </wp:positionH>
              <wp:positionV relativeFrom="page">
                <wp:posOffset>360045</wp:posOffset>
              </wp:positionV>
              <wp:extent cx="885825" cy="10246995"/>
              <wp:effectExtent l="0" t="0" r="1905" b="3810"/>
              <wp:wrapThrough wrapText="left">
                <wp:wrapPolygon edited="0">
                  <wp:start x="-232" y="0"/>
                  <wp:lineTo x="-232" y="21600"/>
                  <wp:lineTo x="21832" y="21600"/>
                  <wp:lineTo x="21832" y="0"/>
                  <wp:lineTo x="-232"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0246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D98" w:rsidRDefault="001F7D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25.6pt;margin-top:28.35pt;width:69.75pt;height:806.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" o:allowincell="f" stroked="f">
              <v:textbox inset="0,0,0,0">
                <w:txbxContent>
                  <w:p w:rsidR="001F7D98" w:rsidRDefault="001F7D98"/>
                </w:txbxContent>
              </v:textbox>
              <w10:wrap type="through" side="left"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6A8"/>
    <w:multiLevelType w:val="hybridMultilevel"/>
    <w:tmpl w:val="A6EA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D115C"/>
    <w:multiLevelType w:val="hybridMultilevel"/>
    <w:tmpl w:val="BF5CB924"/>
    <w:lvl w:ilvl="0" w:tplc="16A8A780">
      <w:start w:val="1"/>
      <w:numFmt w:val="bullet"/>
      <w:pStyle w:val="Bullet1"/>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6F03F9"/>
    <w:multiLevelType w:val="hybridMultilevel"/>
    <w:tmpl w:val="0A84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94EC1"/>
    <w:multiLevelType w:val="singleLevel"/>
    <w:tmpl w:val="E554808C"/>
    <w:lvl w:ilvl="0">
      <w:start w:val="1"/>
      <w:numFmt w:val="bullet"/>
      <w:lvlText w:val=""/>
      <w:lvlJc w:val="left"/>
      <w:pPr>
        <w:tabs>
          <w:tab w:val="num" w:pos="473"/>
        </w:tabs>
        <w:ind w:left="454" w:hanging="341"/>
      </w:pPr>
      <w:rPr>
        <w:rFonts w:ascii="Symbol" w:hAnsi="Symbol" w:hint="default"/>
      </w:rPr>
    </w:lvl>
  </w:abstractNum>
  <w:abstractNum w:abstractNumId="4">
    <w:nsid w:val="09E00A33"/>
    <w:multiLevelType w:val="singleLevel"/>
    <w:tmpl w:val="D610C33A"/>
    <w:lvl w:ilvl="0">
      <w:start w:val="1"/>
      <w:numFmt w:val="bullet"/>
      <w:lvlText w:val=""/>
      <w:lvlJc w:val="left"/>
      <w:pPr>
        <w:tabs>
          <w:tab w:val="num" w:pos="644"/>
        </w:tabs>
        <w:ind w:left="624" w:hanging="340"/>
      </w:pPr>
      <w:rPr>
        <w:rFonts w:ascii="Symbol" w:hAnsi="Symbol" w:hint="default"/>
      </w:rPr>
    </w:lvl>
  </w:abstractNum>
  <w:abstractNum w:abstractNumId="5">
    <w:nsid w:val="0EB7476D"/>
    <w:multiLevelType w:val="singleLevel"/>
    <w:tmpl w:val="D6A4FE6E"/>
    <w:lvl w:ilvl="0">
      <w:start w:val="1"/>
      <w:numFmt w:val="bullet"/>
      <w:lvlText w:val=""/>
      <w:lvlJc w:val="left"/>
      <w:pPr>
        <w:tabs>
          <w:tab w:val="num" w:pos="473"/>
        </w:tabs>
        <w:ind w:left="454" w:hanging="341"/>
      </w:pPr>
      <w:rPr>
        <w:rFonts w:ascii="Symbol" w:hAnsi="Symbol" w:hint="default"/>
      </w:rPr>
    </w:lvl>
  </w:abstractNum>
  <w:abstractNum w:abstractNumId="6">
    <w:nsid w:val="1C022D39"/>
    <w:multiLevelType w:val="hybridMultilevel"/>
    <w:tmpl w:val="6314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836EF"/>
    <w:multiLevelType w:val="singleLevel"/>
    <w:tmpl w:val="B31CEE08"/>
    <w:lvl w:ilvl="0">
      <w:start w:val="1"/>
      <w:numFmt w:val="decimal"/>
      <w:lvlRestart w:val="0"/>
      <w:lvlText w:val="%1."/>
      <w:lvlJc w:val="left"/>
      <w:pPr>
        <w:tabs>
          <w:tab w:val="num" w:pos="340"/>
        </w:tabs>
        <w:ind w:left="340" w:hanging="340"/>
      </w:pPr>
    </w:lvl>
  </w:abstractNum>
  <w:abstractNum w:abstractNumId="8">
    <w:nsid w:val="202F52ED"/>
    <w:multiLevelType w:val="hybridMultilevel"/>
    <w:tmpl w:val="22625A86"/>
    <w:lvl w:ilvl="0" w:tplc="0EC644E6">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B2FF3"/>
    <w:multiLevelType w:val="singleLevel"/>
    <w:tmpl w:val="3CD4E22C"/>
    <w:lvl w:ilvl="0">
      <w:start w:val="1"/>
      <w:numFmt w:val="bullet"/>
      <w:lvlText w:val=""/>
      <w:lvlJc w:val="left"/>
      <w:pPr>
        <w:tabs>
          <w:tab w:val="num" w:pos="2004"/>
        </w:tabs>
        <w:ind w:left="1985" w:hanging="341"/>
      </w:pPr>
      <w:rPr>
        <w:rFonts w:ascii="Symbol" w:hAnsi="Symbol" w:hint="default"/>
      </w:rPr>
    </w:lvl>
  </w:abstractNum>
  <w:abstractNum w:abstractNumId="10">
    <w:nsid w:val="27E82F58"/>
    <w:multiLevelType w:val="singleLevel"/>
    <w:tmpl w:val="065C3E08"/>
    <w:lvl w:ilvl="0">
      <w:start w:val="1"/>
      <w:numFmt w:val="bullet"/>
      <w:lvlText w:val=""/>
      <w:lvlJc w:val="left"/>
      <w:pPr>
        <w:tabs>
          <w:tab w:val="num" w:pos="360"/>
        </w:tabs>
        <w:ind w:left="284" w:hanging="284"/>
      </w:pPr>
      <w:rPr>
        <w:rFonts w:ascii="Symbol" w:hAnsi="Symbol" w:hint="default"/>
      </w:rPr>
    </w:lvl>
  </w:abstractNum>
  <w:abstractNum w:abstractNumId="11">
    <w:nsid w:val="2F2E2EE2"/>
    <w:multiLevelType w:val="singleLevel"/>
    <w:tmpl w:val="3CD4E22C"/>
    <w:lvl w:ilvl="0">
      <w:start w:val="1"/>
      <w:numFmt w:val="bullet"/>
      <w:lvlText w:val=""/>
      <w:lvlJc w:val="left"/>
      <w:pPr>
        <w:tabs>
          <w:tab w:val="num" w:pos="2004"/>
        </w:tabs>
        <w:ind w:left="1985" w:hanging="341"/>
      </w:pPr>
      <w:rPr>
        <w:rFonts w:ascii="Symbol" w:hAnsi="Symbol" w:hint="default"/>
      </w:rPr>
    </w:lvl>
  </w:abstractNum>
  <w:abstractNum w:abstractNumId="12">
    <w:nsid w:val="32714409"/>
    <w:multiLevelType w:val="hybridMultilevel"/>
    <w:tmpl w:val="A44C96DC"/>
    <w:lvl w:ilvl="0" w:tplc="9BBA9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B3805"/>
    <w:multiLevelType w:val="singleLevel"/>
    <w:tmpl w:val="E554808C"/>
    <w:lvl w:ilvl="0">
      <w:start w:val="1"/>
      <w:numFmt w:val="bullet"/>
      <w:lvlText w:val=""/>
      <w:lvlJc w:val="left"/>
      <w:pPr>
        <w:tabs>
          <w:tab w:val="num" w:pos="473"/>
        </w:tabs>
        <w:ind w:left="454" w:hanging="341"/>
      </w:pPr>
      <w:rPr>
        <w:rFonts w:ascii="Symbol" w:hAnsi="Symbol" w:hint="default"/>
      </w:rPr>
    </w:lvl>
  </w:abstractNum>
  <w:abstractNum w:abstractNumId="14">
    <w:nsid w:val="350D03A4"/>
    <w:multiLevelType w:val="singleLevel"/>
    <w:tmpl w:val="59EC424C"/>
    <w:lvl w:ilvl="0">
      <w:start w:val="1"/>
      <w:numFmt w:val="bullet"/>
      <w:lvlText w:val=""/>
      <w:lvlJc w:val="left"/>
      <w:pPr>
        <w:tabs>
          <w:tab w:val="num" w:pos="785"/>
        </w:tabs>
        <w:ind w:left="737" w:hanging="312"/>
      </w:pPr>
      <w:rPr>
        <w:rFonts w:ascii="Symbol" w:hAnsi="Symbol" w:hint="default"/>
        <w:sz w:val="20"/>
      </w:rPr>
    </w:lvl>
  </w:abstractNum>
  <w:abstractNum w:abstractNumId="15">
    <w:nsid w:val="3A1168AA"/>
    <w:multiLevelType w:val="singleLevel"/>
    <w:tmpl w:val="A24E2030"/>
    <w:lvl w:ilvl="0">
      <w:start w:val="1"/>
      <w:numFmt w:val="decimal"/>
      <w:lvlText w:val="%1."/>
      <w:lvlJc w:val="left"/>
      <w:pPr>
        <w:tabs>
          <w:tab w:val="num" w:pos="360"/>
        </w:tabs>
        <w:ind w:left="360" w:hanging="360"/>
      </w:pPr>
    </w:lvl>
  </w:abstractNum>
  <w:abstractNum w:abstractNumId="16">
    <w:nsid w:val="3B254C64"/>
    <w:multiLevelType w:val="singleLevel"/>
    <w:tmpl w:val="E554808C"/>
    <w:lvl w:ilvl="0">
      <w:start w:val="1"/>
      <w:numFmt w:val="bullet"/>
      <w:lvlText w:val=""/>
      <w:lvlJc w:val="left"/>
      <w:pPr>
        <w:tabs>
          <w:tab w:val="num" w:pos="473"/>
        </w:tabs>
        <w:ind w:left="454" w:hanging="341"/>
      </w:pPr>
      <w:rPr>
        <w:rFonts w:ascii="Symbol" w:hAnsi="Symbol" w:hint="default"/>
      </w:rPr>
    </w:lvl>
  </w:abstractNum>
  <w:abstractNum w:abstractNumId="17">
    <w:nsid w:val="4A7358AC"/>
    <w:multiLevelType w:val="singleLevel"/>
    <w:tmpl w:val="599C22DC"/>
    <w:lvl w:ilvl="0">
      <w:start w:val="1"/>
      <w:numFmt w:val="decimal"/>
      <w:lvlText w:val="%1."/>
      <w:lvlJc w:val="left"/>
      <w:pPr>
        <w:tabs>
          <w:tab w:val="num" w:pos="360"/>
        </w:tabs>
        <w:ind w:left="360" w:hanging="360"/>
      </w:pPr>
    </w:lvl>
  </w:abstractNum>
  <w:abstractNum w:abstractNumId="18">
    <w:nsid w:val="4D6B49C9"/>
    <w:multiLevelType w:val="hybridMultilevel"/>
    <w:tmpl w:val="0562CB6C"/>
    <w:lvl w:ilvl="0" w:tplc="0EC644E6">
      <w:numFmt w:val="bullet"/>
      <w:pStyle w:val="Bulletpoints"/>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443176"/>
    <w:multiLevelType w:val="singleLevel"/>
    <w:tmpl w:val="0809000F"/>
    <w:lvl w:ilvl="0">
      <w:start w:val="1"/>
      <w:numFmt w:val="decimal"/>
      <w:lvlText w:val="%1."/>
      <w:lvlJc w:val="left"/>
      <w:pPr>
        <w:tabs>
          <w:tab w:val="num" w:pos="360"/>
        </w:tabs>
        <w:ind w:left="360" w:hanging="360"/>
      </w:pPr>
    </w:lvl>
  </w:abstractNum>
  <w:abstractNum w:abstractNumId="20">
    <w:nsid w:val="532F67BC"/>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21">
    <w:nsid w:val="540E643F"/>
    <w:multiLevelType w:val="hybridMultilevel"/>
    <w:tmpl w:val="5E8C9624"/>
    <w:lvl w:ilvl="0" w:tplc="1AE2BB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D7723B"/>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23">
    <w:nsid w:val="5DA251E1"/>
    <w:multiLevelType w:val="singleLevel"/>
    <w:tmpl w:val="E37828D2"/>
    <w:lvl w:ilvl="0">
      <w:start w:val="1"/>
      <w:numFmt w:val="bullet"/>
      <w:lvlText w:val=""/>
      <w:lvlJc w:val="left"/>
      <w:pPr>
        <w:tabs>
          <w:tab w:val="num" w:pos="473"/>
        </w:tabs>
        <w:ind w:left="454" w:hanging="341"/>
      </w:pPr>
      <w:rPr>
        <w:rFonts w:ascii="Symbol" w:hAnsi="Symbol" w:hint="default"/>
      </w:rPr>
    </w:lvl>
  </w:abstractNum>
  <w:abstractNum w:abstractNumId="24">
    <w:nsid w:val="63127B08"/>
    <w:multiLevelType w:val="hybridMultilevel"/>
    <w:tmpl w:val="37FC2F0E"/>
    <w:lvl w:ilvl="0" w:tplc="5776CC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2F53FA"/>
    <w:multiLevelType w:val="hybridMultilevel"/>
    <w:tmpl w:val="E698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335AC2"/>
    <w:multiLevelType w:val="singleLevel"/>
    <w:tmpl w:val="83A84AD2"/>
    <w:lvl w:ilvl="0">
      <w:start w:val="1"/>
      <w:numFmt w:val="bullet"/>
      <w:lvlText w:val=""/>
      <w:lvlJc w:val="left"/>
      <w:pPr>
        <w:tabs>
          <w:tab w:val="num" w:pos="360"/>
        </w:tabs>
        <w:ind w:left="284" w:hanging="284"/>
      </w:pPr>
      <w:rPr>
        <w:rFonts w:ascii="Symbol" w:hAnsi="Symbol" w:hint="default"/>
      </w:rPr>
    </w:lvl>
  </w:abstractNum>
  <w:abstractNum w:abstractNumId="27">
    <w:nsid w:val="65681FD9"/>
    <w:multiLevelType w:val="hybridMultilevel"/>
    <w:tmpl w:val="D97C0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7219EE"/>
    <w:multiLevelType w:val="singleLevel"/>
    <w:tmpl w:val="0809000F"/>
    <w:lvl w:ilvl="0">
      <w:start w:val="1"/>
      <w:numFmt w:val="decimal"/>
      <w:lvlText w:val="%1."/>
      <w:lvlJc w:val="left"/>
      <w:pPr>
        <w:tabs>
          <w:tab w:val="num" w:pos="360"/>
        </w:tabs>
        <w:ind w:left="360" w:hanging="360"/>
      </w:pPr>
    </w:lvl>
  </w:abstractNum>
  <w:abstractNum w:abstractNumId="29">
    <w:nsid w:val="692F03F0"/>
    <w:multiLevelType w:val="singleLevel"/>
    <w:tmpl w:val="E554808C"/>
    <w:lvl w:ilvl="0">
      <w:start w:val="1"/>
      <w:numFmt w:val="bullet"/>
      <w:lvlText w:val=""/>
      <w:lvlJc w:val="left"/>
      <w:pPr>
        <w:tabs>
          <w:tab w:val="num" w:pos="473"/>
        </w:tabs>
        <w:ind w:left="454" w:hanging="341"/>
      </w:pPr>
      <w:rPr>
        <w:rFonts w:ascii="Symbol" w:hAnsi="Symbol" w:hint="default"/>
      </w:rPr>
    </w:lvl>
  </w:abstractNum>
  <w:abstractNum w:abstractNumId="30">
    <w:nsid w:val="74FB200C"/>
    <w:multiLevelType w:val="hybridMultilevel"/>
    <w:tmpl w:val="3C82B1F2"/>
    <w:lvl w:ilvl="0" w:tplc="D26883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674D02"/>
    <w:multiLevelType w:val="hybridMultilevel"/>
    <w:tmpl w:val="6FC69192"/>
    <w:lvl w:ilvl="0" w:tplc="E5966252">
      <w:start w:val="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B40AAE"/>
    <w:multiLevelType w:val="singleLevel"/>
    <w:tmpl w:val="E554808C"/>
    <w:lvl w:ilvl="0">
      <w:start w:val="1"/>
      <w:numFmt w:val="bullet"/>
      <w:lvlText w:val=""/>
      <w:lvlJc w:val="left"/>
      <w:pPr>
        <w:tabs>
          <w:tab w:val="num" w:pos="473"/>
        </w:tabs>
        <w:ind w:left="454" w:hanging="341"/>
      </w:pPr>
      <w:rPr>
        <w:rFonts w:ascii="Symbol" w:hAnsi="Symbol" w:hint="default"/>
      </w:rPr>
    </w:lvl>
  </w:abstractNum>
  <w:num w:numId="1">
    <w:abstractNumId w:val="9"/>
  </w:num>
  <w:num w:numId="2">
    <w:abstractNumId w:val="11"/>
  </w:num>
  <w:num w:numId="3">
    <w:abstractNumId w:val="14"/>
  </w:num>
  <w:num w:numId="4">
    <w:abstractNumId w:val="15"/>
  </w:num>
  <w:num w:numId="5">
    <w:abstractNumId w:val="4"/>
  </w:num>
  <w:num w:numId="6">
    <w:abstractNumId w:val="5"/>
  </w:num>
  <w:num w:numId="7">
    <w:abstractNumId w:val="23"/>
  </w:num>
  <w:num w:numId="8">
    <w:abstractNumId w:val="17"/>
  </w:num>
  <w:num w:numId="9">
    <w:abstractNumId w:val="7"/>
  </w:num>
  <w:num w:numId="10">
    <w:abstractNumId w:val="7"/>
    <w:lvlOverride w:ilvl="0">
      <w:startOverride w:val="1"/>
    </w:lvlOverride>
  </w:num>
  <w:num w:numId="11">
    <w:abstractNumId w:val="7"/>
    <w:lvlOverride w:ilvl="0">
      <w:startOverride w:val="1"/>
    </w:lvlOverride>
  </w:num>
  <w:num w:numId="12">
    <w:abstractNumId w:val="10"/>
  </w:num>
  <w:num w:numId="13">
    <w:abstractNumId w:val="26"/>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20"/>
  </w:num>
  <w:num w:numId="20">
    <w:abstractNumId w:val="22"/>
  </w:num>
  <w:num w:numId="21">
    <w:abstractNumId w:val="3"/>
  </w:num>
  <w:num w:numId="22">
    <w:abstractNumId w:val="19"/>
  </w:num>
  <w:num w:numId="23">
    <w:abstractNumId w:val="13"/>
  </w:num>
  <w:num w:numId="24">
    <w:abstractNumId w:val="29"/>
  </w:num>
  <w:num w:numId="25">
    <w:abstractNumId w:val="16"/>
  </w:num>
  <w:num w:numId="26">
    <w:abstractNumId w:val="28"/>
  </w:num>
  <w:num w:numId="27">
    <w:abstractNumId w:val="32"/>
  </w:num>
  <w:num w:numId="28">
    <w:abstractNumId w:val="2"/>
  </w:num>
  <w:num w:numId="29">
    <w:abstractNumId w:val="27"/>
  </w:num>
  <w:num w:numId="30">
    <w:abstractNumId w:val="6"/>
  </w:num>
  <w:num w:numId="31">
    <w:abstractNumId w:val="12"/>
  </w:num>
  <w:num w:numId="32">
    <w:abstractNumId w:val="18"/>
  </w:num>
  <w:num w:numId="33">
    <w:abstractNumId w:val="31"/>
  </w:num>
  <w:num w:numId="34">
    <w:abstractNumId w:val="25"/>
  </w:num>
  <w:num w:numId="35">
    <w:abstractNumId w:val="0"/>
  </w:num>
  <w:num w:numId="36">
    <w:abstractNumId w:val="30"/>
  </w:num>
  <w:num w:numId="37">
    <w:abstractNumId w:val="8"/>
  </w:num>
  <w:num w:numId="38">
    <w:abstractNumId w:val="21"/>
  </w:num>
  <w:num w:numId="39">
    <w:abstractNumId w:val="1"/>
  </w:num>
  <w:num w:numId="40">
    <w:abstractNumId w:val="1"/>
  </w:num>
  <w:num w:numId="41">
    <w:abstractNumId w:val="24"/>
  </w:num>
  <w:num w:numId="42">
    <w:abstractNumId w:val="1"/>
  </w:num>
  <w:num w:numId="43">
    <w:abstractNumId w:val="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48"/>
    <w:rsid w:val="00002A54"/>
    <w:rsid w:val="00004BD9"/>
    <w:rsid w:val="00004D6A"/>
    <w:rsid w:val="000055D7"/>
    <w:rsid w:val="00006FC8"/>
    <w:rsid w:val="00017D43"/>
    <w:rsid w:val="0002081D"/>
    <w:rsid w:val="00023125"/>
    <w:rsid w:val="000257DC"/>
    <w:rsid w:val="00025CD0"/>
    <w:rsid w:val="00026FA3"/>
    <w:rsid w:val="00027B47"/>
    <w:rsid w:val="000324CA"/>
    <w:rsid w:val="00033920"/>
    <w:rsid w:val="000365CF"/>
    <w:rsid w:val="00043AA5"/>
    <w:rsid w:val="00054498"/>
    <w:rsid w:val="000613D7"/>
    <w:rsid w:val="0006385D"/>
    <w:rsid w:val="00063A6B"/>
    <w:rsid w:val="000671C4"/>
    <w:rsid w:val="0006769A"/>
    <w:rsid w:val="000702EB"/>
    <w:rsid w:val="00071ED9"/>
    <w:rsid w:val="00072A8F"/>
    <w:rsid w:val="00076531"/>
    <w:rsid w:val="000774B6"/>
    <w:rsid w:val="00083284"/>
    <w:rsid w:val="00084DAE"/>
    <w:rsid w:val="000854A9"/>
    <w:rsid w:val="00085506"/>
    <w:rsid w:val="00086DF2"/>
    <w:rsid w:val="00090223"/>
    <w:rsid w:val="00091445"/>
    <w:rsid w:val="00097729"/>
    <w:rsid w:val="00097B6A"/>
    <w:rsid w:val="00097FE7"/>
    <w:rsid w:val="000A2204"/>
    <w:rsid w:val="000A4E00"/>
    <w:rsid w:val="000A7B29"/>
    <w:rsid w:val="000B131A"/>
    <w:rsid w:val="000B1A86"/>
    <w:rsid w:val="000B1BF9"/>
    <w:rsid w:val="000B3A50"/>
    <w:rsid w:val="000C367D"/>
    <w:rsid w:val="000D235F"/>
    <w:rsid w:val="000D23DC"/>
    <w:rsid w:val="000E4722"/>
    <w:rsid w:val="000E6033"/>
    <w:rsid w:val="000F2FA2"/>
    <w:rsid w:val="001006D4"/>
    <w:rsid w:val="00101E9F"/>
    <w:rsid w:val="0010209F"/>
    <w:rsid w:val="0010641C"/>
    <w:rsid w:val="00110152"/>
    <w:rsid w:val="001109D8"/>
    <w:rsid w:val="00110DF7"/>
    <w:rsid w:val="0011377D"/>
    <w:rsid w:val="001140F2"/>
    <w:rsid w:val="001174A1"/>
    <w:rsid w:val="00121596"/>
    <w:rsid w:val="00121FFC"/>
    <w:rsid w:val="00126B68"/>
    <w:rsid w:val="001335FA"/>
    <w:rsid w:val="00135444"/>
    <w:rsid w:val="00135AA2"/>
    <w:rsid w:val="001360A2"/>
    <w:rsid w:val="0013626D"/>
    <w:rsid w:val="00136E88"/>
    <w:rsid w:val="001422B1"/>
    <w:rsid w:val="00153F99"/>
    <w:rsid w:val="00155931"/>
    <w:rsid w:val="00157814"/>
    <w:rsid w:val="001626F7"/>
    <w:rsid w:val="001661EA"/>
    <w:rsid w:val="0016675E"/>
    <w:rsid w:val="00167982"/>
    <w:rsid w:val="00171EB5"/>
    <w:rsid w:val="00174704"/>
    <w:rsid w:val="00175704"/>
    <w:rsid w:val="00177753"/>
    <w:rsid w:val="00185F47"/>
    <w:rsid w:val="00187778"/>
    <w:rsid w:val="0019074C"/>
    <w:rsid w:val="00195021"/>
    <w:rsid w:val="00196C7F"/>
    <w:rsid w:val="001A0636"/>
    <w:rsid w:val="001A14B4"/>
    <w:rsid w:val="001A1ACA"/>
    <w:rsid w:val="001A1C69"/>
    <w:rsid w:val="001A223F"/>
    <w:rsid w:val="001A4283"/>
    <w:rsid w:val="001A48BC"/>
    <w:rsid w:val="001A49FC"/>
    <w:rsid w:val="001A7F15"/>
    <w:rsid w:val="001C0BD2"/>
    <w:rsid w:val="001C2412"/>
    <w:rsid w:val="001C2A79"/>
    <w:rsid w:val="001C4CCA"/>
    <w:rsid w:val="001D5602"/>
    <w:rsid w:val="001D60B5"/>
    <w:rsid w:val="001E14C8"/>
    <w:rsid w:val="001E178F"/>
    <w:rsid w:val="001E17F3"/>
    <w:rsid w:val="001F0405"/>
    <w:rsid w:val="001F3CB2"/>
    <w:rsid w:val="001F5A91"/>
    <w:rsid w:val="001F659A"/>
    <w:rsid w:val="001F7AF7"/>
    <w:rsid w:val="001F7D98"/>
    <w:rsid w:val="002036D1"/>
    <w:rsid w:val="00211015"/>
    <w:rsid w:val="00215337"/>
    <w:rsid w:val="002157E5"/>
    <w:rsid w:val="002174C0"/>
    <w:rsid w:val="0022170D"/>
    <w:rsid w:val="002247EB"/>
    <w:rsid w:val="00226B88"/>
    <w:rsid w:val="00227F4A"/>
    <w:rsid w:val="002315F4"/>
    <w:rsid w:val="00232654"/>
    <w:rsid w:val="00233D4D"/>
    <w:rsid w:val="00234118"/>
    <w:rsid w:val="00236378"/>
    <w:rsid w:val="002409A3"/>
    <w:rsid w:val="00242154"/>
    <w:rsid w:val="00247433"/>
    <w:rsid w:val="0025528A"/>
    <w:rsid w:val="002658BD"/>
    <w:rsid w:val="0026747D"/>
    <w:rsid w:val="00270C4A"/>
    <w:rsid w:val="00272209"/>
    <w:rsid w:val="00272422"/>
    <w:rsid w:val="00276804"/>
    <w:rsid w:val="002768EF"/>
    <w:rsid w:val="00280C92"/>
    <w:rsid w:val="0028184F"/>
    <w:rsid w:val="00281D56"/>
    <w:rsid w:val="002824F9"/>
    <w:rsid w:val="002836A5"/>
    <w:rsid w:val="00285F43"/>
    <w:rsid w:val="0028625E"/>
    <w:rsid w:val="002866C5"/>
    <w:rsid w:val="00286725"/>
    <w:rsid w:val="00293C86"/>
    <w:rsid w:val="0029568D"/>
    <w:rsid w:val="00295F52"/>
    <w:rsid w:val="002A1360"/>
    <w:rsid w:val="002A1A32"/>
    <w:rsid w:val="002A37E1"/>
    <w:rsid w:val="002A6303"/>
    <w:rsid w:val="002B1E0C"/>
    <w:rsid w:val="002B2661"/>
    <w:rsid w:val="002B6783"/>
    <w:rsid w:val="002B6B96"/>
    <w:rsid w:val="002C1F48"/>
    <w:rsid w:val="002C2101"/>
    <w:rsid w:val="002C22C6"/>
    <w:rsid w:val="002C3886"/>
    <w:rsid w:val="002D2EC4"/>
    <w:rsid w:val="002D429E"/>
    <w:rsid w:val="002D4DFD"/>
    <w:rsid w:val="002D5017"/>
    <w:rsid w:val="002D6C54"/>
    <w:rsid w:val="002D7CF7"/>
    <w:rsid w:val="002E1CB9"/>
    <w:rsid w:val="002E5189"/>
    <w:rsid w:val="002E51A4"/>
    <w:rsid w:val="002E6071"/>
    <w:rsid w:val="002F2EF2"/>
    <w:rsid w:val="0030251C"/>
    <w:rsid w:val="00310860"/>
    <w:rsid w:val="00310B19"/>
    <w:rsid w:val="00311C02"/>
    <w:rsid w:val="00313EEE"/>
    <w:rsid w:val="00314C34"/>
    <w:rsid w:val="00320A35"/>
    <w:rsid w:val="00321615"/>
    <w:rsid w:val="003238B6"/>
    <w:rsid w:val="00331CA7"/>
    <w:rsid w:val="003338A2"/>
    <w:rsid w:val="00335D2B"/>
    <w:rsid w:val="0035110C"/>
    <w:rsid w:val="00354EEF"/>
    <w:rsid w:val="00356B10"/>
    <w:rsid w:val="00356E91"/>
    <w:rsid w:val="003614EF"/>
    <w:rsid w:val="0036312E"/>
    <w:rsid w:val="00363853"/>
    <w:rsid w:val="00363F41"/>
    <w:rsid w:val="003751FE"/>
    <w:rsid w:val="00381DA4"/>
    <w:rsid w:val="00387309"/>
    <w:rsid w:val="00387C03"/>
    <w:rsid w:val="00390720"/>
    <w:rsid w:val="003919B2"/>
    <w:rsid w:val="00391D5E"/>
    <w:rsid w:val="00393F5C"/>
    <w:rsid w:val="0039450F"/>
    <w:rsid w:val="00395B3B"/>
    <w:rsid w:val="003A5CC7"/>
    <w:rsid w:val="003A6C3B"/>
    <w:rsid w:val="003A7620"/>
    <w:rsid w:val="003B500B"/>
    <w:rsid w:val="003C0DF8"/>
    <w:rsid w:val="003C6989"/>
    <w:rsid w:val="003D26B0"/>
    <w:rsid w:val="003D530E"/>
    <w:rsid w:val="003D58EA"/>
    <w:rsid w:val="003D5FBB"/>
    <w:rsid w:val="003D744E"/>
    <w:rsid w:val="003E0E9C"/>
    <w:rsid w:val="003E1991"/>
    <w:rsid w:val="003F1277"/>
    <w:rsid w:val="003F1726"/>
    <w:rsid w:val="003F1872"/>
    <w:rsid w:val="003F1D3E"/>
    <w:rsid w:val="003F38FA"/>
    <w:rsid w:val="003F4988"/>
    <w:rsid w:val="003F502D"/>
    <w:rsid w:val="003F694F"/>
    <w:rsid w:val="003F6AD3"/>
    <w:rsid w:val="003F6F74"/>
    <w:rsid w:val="00400063"/>
    <w:rsid w:val="0040437A"/>
    <w:rsid w:val="004043E2"/>
    <w:rsid w:val="004109E3"/>
    <w:rsid w:val="0041180A"/>
    <w:rsid w:val="00411932"/>
    <w:rsid w:val="00413B5D"/>
    <w:rsid w:val="00420AC6"/>
    <w:rsid w:val="004230C1"/>
    <w:rsid w:val="00423F12"/>
    <w:rsid w:val="00424CBE"/>
    <w:rsid w:val="00424DA0"/>
    <w:rsid w:val="00427D68"/>
    <w:rsid w:val="00430B40"/>
    <w:rsid w:val="004323EE"/>
    <w:rsid w:val="00434B67"/>
    <w:rsid w:val="004351AA"/>
    <w:rsid w:val="00435413"/>
    <w:rsid w:val="004418F0"/>
    <w:rsid w:val="0044455F"/>
    <w:rsid w:val="00444634"/>
    <w:rsid w:val="0044720F"/>
    <w:rsid w:val="004524C0"/>
    <w:rsid w:val="0045263E"/>
    <w:rsid w:val="00454203"/>
    <w:rsid w:val="0045597F"/>
    <w:rsid w:val="00463E3A"/>
    <w:rsid w:val="00465F68"/>
    <w:rsid w:val="004666A5"/>
    <w:rsid w:val="0046743F"/>
    <w:rsid w:val="004703A8"/>
    <w:rsid w:val="0047283C"/>
    <w:rsid w:val="00474A4E"/>
    <w:rsid w:val="00483150"/>
    <w:rsid w:val="00485A4E"/>
    <w:rsid w:val="00486644"/>
    <w:rsid w:val="004868F8"/>
    <w:rsid w:val="004871B8"/>
    <w:rsid w:val="00487B36"/>
    <w:rsid w:val="004928F5"/>
    <w:rsid w:val="00492AA8"/>
    <w:rsid w:val="004940BC"/>
    <w:rsid w:val="004955CC"/>
    <w:rsid w:val="0049618A"/>
    <w:rsid w:val="00497410"/>
    <w:rsid w:val="004A0899"/>
    <w:rsid w:val="004A1AF9"/>
    <w:rsid w:val="004A2880"/>
    <w:rsid w:val="004A2F6D"/>
    <w:rsid w:val="004A4E6B"/>
    <w:rsid w:val="004A4E9C"/>
    <w:rsid w:val="004A5DF7"/>
    <w:rsid w:val="004A6219"/>
    <w:rsid w:val="004B071D"/>
    <w:rsid w:val="004B24F8"/>
    <w:rsid w:val="004B3E00"/>
    <w:rsid w:val="004B45E0"/>
    <w:rsid w:val="004B5363"/>
    <w:rsid w:val="004B5C3F"/>
    <w:rsid w:val="004C08DA"/>
    <w:rsid w:val="004C2CDA"/>
    <w:rsid w:val="004C312B"/>
    <w:rsid w:val="004D7B09"/>
    <w:rsid w:val="004E1575"/>
    <w:rsid w:val="004E5971"/>
    <w:rsid w:val="004F10DC"/>
    <w:rsid w:val="004F549F"/>
    <w:rsid w:val="0050143A"/>
    <w:rsid w:val="00503B20"/>
    <w:rsid w:val="005046DF"/>
    <w:rsid w:val="0051217D"/>
    <w:rsid w:val="005125F5"/>
    <w:rsid w:val="00514D85"/>
    <w:rsid w:val="00515EC6"/>
    <w:rsid w:val="0052560F"/>
    <w:rsid w:val="00526066"/>
    <w:rsid w:val="00531D53"/>
    <w:rsid w:val="005333B4"/>
    <w:rsid w:val="00533CFC"/>
    <w:rsid w:val="005349FD"/>
    <w:rsid w:val="00540163"/>
    <w:rsid w:val="005445FF"/>
    <w:rsid w:val="0054630F"/>
    <w:rsid w:val="00553A84"/>
    <w:rsid w:val="0055423D"/>
    <w:rsid w:val="00560B60"/>
    <w:rsid w:val="00563F43"/>
    <w:rsid w:val="005702E0"/>
    <w:rsid w:val="0057070A"/>
    <w:rsid w:val="00572E3C"/>
    <w:rsid w:val="0057784B"/>
    <w:rsid w:val="00585803"/>
    <w:rsid w:val="00587DED"/>
    <w:rsid w:val="00592C34"/>
    <w:rsid w:val="00593FE0"/>
    <w:rsid w:val="00594166"/>
    <w:rsid w:val="0059728F"/>
    <w:rsid w:val="00597726"/>
    <w:rsid w:val="005A2621"/>
    <w:rsid w:val="005A2C84"/>
    <w:rsid w:val="005A407E"/>
    <w:rsid w:val="005A7F15"/>
    <w:rsid w:val="005B09B2"/>
    <w:rsid w:val="005B1A6D"/>
    <w:rsid w:val="005B263D"/>
    <w:rsid w:val="005B523B"/>
    <w:rsid w:val="005B597F"/>
    <w:rsid w:val="005B5A83"/>
    <w:rsid w:val="005B6F62"/>
    <w:rsid w:val="005B74C6"/>
    <w:rsid w:val="005B7B5F"/>
    <w:rsid w:val="005C1DFA"/>
    <w:rsid w:val="005C4DB0"/>
    <w:rsid w:val="005C4E90"/>
    <w:rsid w:val="005D0E74"/>
    <w:rsid w:val="005D1C25"/>
    <w:rsid w:val="005D202C"/>
    <w:rsid w:val="005D3BC9"/>
    <w:rsid w:val="005E0B4D"/>
    <w:rsid w:val="005E1406"/>
    <w:rsid w:val="005E2F64"/>
    <w:rsid w:val="005E35DA"/>
    <w:rsid w:val="005F26CB"/>
    <w:rsid w:val="005F3AC2"/>
    <w:rsid w:val="005F3E1A"/>
    <w:rsid w:val="005F45C3"/>
    <w:rsid w:val="00600520"/>
    <w:rsid w:val="006014E9"/>
    <w:rsid w:val="00603F7B"/>
    <w:rsid w:val="006055EC"/>
    <w:rsid w:val="00606505"/>
    <w:rsid w:val="006111FF"/>
    <w:rsid w:val="00612661"/>
    <w:rsid w:val="00620CE7"/>
    <w:rsid w:val="00622708"/>
    <w:rsid w:val="00622E32"/>
    <w:rsid w:val="006236BC"/>
    <w:rsid w:val="00624609"/>
    <w:rsid w:val="00625DE7"/>
    <w:rsid w:val="0062606C"/>
    <w:rsid w:val="00627894"/>
    <w:rsid w:val="0062796B"/>
    <w:rsid w:val="00641718"/>
    <w:rsid w:val="00643611"/>
    <w:rsid w:val="00643ACF"/>
    <w:rsid w:val="00645206"/>
    <w:rsid w:val="006510D5"/>
    <w:rsid w:val="00651C18"/>
    <w:rsid w:val="00651DA6"/>
    <w:rsid w:val="006523C9"/>
    <w:rsid w:val="006534AE"/>
    <w:rsid w:val="00656469"/>
    <w:rsid w:val="00656518"/>
    <w:rsid w:val="00657055"/>
    <w:rsid w:val="00657834"/>
    <w:rsid w:val="0066109C"/>
    <w:rsid w:val="00661161"/>
    <w:rsid w:val="00664072"/>
    <w:rsid w:val="006660FF"/>
    <w:rsid w:val="00666880"/>
    <w:rsid w:val="006705D3"/>
    <w:rsid w:val="00671E6C"/>
    <w:rsid w:val="00674355"/>
    <w:rsid w:val="00682985"/>
    <w:rsid w:val="00685EFE"/>
    <w:rsid w:val="006900BF"/>
    <w:rsid w:val="00690FDB"/>
    <w:rsid w:val="0069298B"/>
    <w:rsid w:val="0069378E"/>
    <w:rsid w:val="00695A1A"/>
    <w:rsid w:val="006A01C1"/>
    <w:rsid w:val="006A0F87"/>
    <w:rsid w:val="006A15B6"/>
    <w:rsid w:val="006A1A34"/>
    <w:rsid w:val="006A2A21"/>
    <w:rsid w:val="006B0F11"/>
    <w:rsid w:val="006B1A76"/>
    <w:rsid w:val="006B4FD6"/>
    <w:rsid w:val="006B5E31"/>
    <w:rsid w:val="006B6A8E"/>
    <w:rsid w:val="006B7487"/>
    <w:rsid w:val="006B7E99"/>
    <w:rsid w:val="006C02DE"/>
    <w:rsid w:val="006C5418"/>
    <w:rsid w:val="006D13F1"/>
    <w:rsid w:val="006D1FBF"/>
    <w:rsid w:val="006D3C6E"/>
    <w:rsid w:val="006D5186"/>
    <w:rsid w:val="006D5271"/>
    <w:rsid w:val="006D663E"/>
    <w:rsid w:val="006E0F69"/>
    <w:rsid w:val="006E3896"/>
    <w:rsid w:val="006E4C02"/>
    <w:rsid w:val="006E52D3"/>
    <w:rsid w:val="006E54CD"/>
    <w:rsid w:val="006E5757"/>
    <w:rsid w:val="006F0524"/>
    <w:rsid w:val="006F0DB9"/>
    <w:rsid w:val="006F34AA"/>
    <w:rsid w:val="006F6F72"/>
    <w:rsid w:val="00707562"/>
    <w:rsid w:val="00711586"/>
    <w:rsid w:val="007145D9"/>
    <w:rsid w:val="007148EC"/>
    <w:rsid w:val="00716BC9"/>
    <w:rsid w:val="00717CA1"/>
    <w:rsid w:val="00722341"/>
    <w:rsid w:val="00723F99"/>
    <w:rsid w:val="007304AF"/>
    <w:rsid w:val="00730605"/>
    <w:rsid w:val="007355BC"/>
    <w:rsid w:val="00741A50"/>
    <w:rsid w:val="007507F1"/>
    <w:rsid w:val="00756D8F"/>
    <w:rsid w:val="00760007"/>
    <w:rsid w:val="00760A19"/>
    <w:rsid w:val="00760FEA"/>
    <w:rsid w:val="00763530"/>
    <w:rsid w:val="00763892"/>
    <w:rsid w:val="0076551D"/>
    <w:rsid w:val="00767A84"/>
    <w:rsid w:val="007708C5"/>
    <w:rsid w:val="007711AD"/>
    <w:rsid w:val="007711B4"/>
    <w:rsid w:val="0077127C"/>
    <w:rsid w:val="00771907"/>
    <w:rsid w:val="0077331C"/>
    <w:rsid w:val="00773580"/>
    <w:rsid w:val="00777D67"/>
    <w:rsid w:val="00782A3A"/>
    <w:rsid w:val="007847A2"/>
    <w:rsid w:val="00787851"/>
    <w:rsid w:val="00792024"/>
    <w:rsid w:val="007966F7"/>
    <w:rsid w:val="00796CD0"/>
    <w:rsid w:val="007A0F93"/>
    <w:rsid w:val="007A6B7A"/>
    <w:rsid w:val="007A6D5D"/>
    <w:rsid w:val="007B175E"/>
    <w:rsid w:val="007B3761"/>
    <w:rsid w:val="007C102D"/>
    <w:rsid w:val="007C26B8"/>
    <w:rsid w:val="007C3278"/>
    <w:rsid w:val="007C753B"/>
    <w:rsid w:val="007D29F7"/>
    <w:rsid w:val="007D2E03"/>
    <w:rsid w:val="007D4C0E"/>
    <w:rsid w:val="007D5ED3"/>
    <w:rsid w:val="007E1556"/>
    <w:rsid w:val="007E2103"/>
    <w:rsid w:val="007E52CB"/>
    <w:rsid w:val="007E6F0D"/>
    <w:rsid w:val="007E75D5"/>
    <w:rsid w:val="007E76BB"/>
    <w:rsid w:val="007F046B"/>
    <w:rsid w:val="007F0B18"/>
    <w:rsid w:val="007F651C"/>
    <w:rsid w:val="007F7261"/>
    <w:rsid w:val="0080066B"/>
    <w:rsid w:val="0080111E"/>
    <w:rsid w:val="008023DC"/>
    <w:rsid w:val="008073A1"/>
    <w:rsid w:val="00815615"/>
    <w:rsid w:val="0081753D"/>
    <w:rsid w:val="0082499B"/>
    <w:rsid w:val="00826F71"/>
    <w:rsid w:val="0084053A"/>
    <w:rsid w:val="00843549"/>
    <w:rsid w:val="0084498A"/>
    <w:rsid w:val="00846B55"/>
    <w:rsid w:val="008503EB"/>
    <w:rsid w:val="0085230C"/>
    <w:rsid w:val="00853E8C"/>
    <w:rsid w:val="00855DB2"/>
    <w:rsid w:val="008602B3"/>
    <w:rsid w:val="00862164"/>
    <w:rsid w:val="00862DC8"/>
    <w:rsid w:val="008648CB"/>
    <w:rsid w:val="008652DB"/>
    <w:rsid w:val="00867DDE"/>
    <w:rsid w:val="008710A6"/>
    <w:rsid w:val="00880F5F"/>
    <w:rsid w:val="0089082C"/>
    <w:rsid w:val="00891BAF"/>
    <w:rsid w:val="00894C4C"/>
    <w:rsid w:val="00896390"/>
    <w:rsid w:val="00896D03"/>
    <w:rsid w:val="008972F5"/>
    <w:rsid w:val="008A084E"/>
    <w:rsid w:val="008A1F42"/>
    <w:rsid w:val="008B143B"/>
    <w:rsid w:val="008B1821"/>
    <w:rsid w:val="008B242A"/>
    <w:rsid w:val="008B5FEC"/>
    <w:rsid w:val="008C45D4"/>
    <w:rsid w:val="008C63F9"/>
    <w:rsid w:val="008C7495"/>
    <w:rsid w:val="008C7DCC"/>
    <w:rsid w:val="008D059C"/>
    <w:rsid w:val="008D05E9"/>
    <w:rsid w:val="008D0DFC"/>
    <w:rsid w:val="008D32C5"/>
    <w:rsid w:val="008D36FF"/>
    <w:rsid w:val="008D6DBB"/>
    <w:rsid w:val="008D711D"/>
    <w:rsid w:val="008E0A96"/>
    <w:rsid w:val="008E4821"/>
    <w:rsid w:val="008E4D49"/>
    <w:rsid w:val="008E4FA8"/>
    <w:rsid w:val="008F1566"/>
    <w:rsid w:val="00902765"/>
    <w:rsid w:val="00903BBD"/>
    <w:rsid w:val="00912D26"/>
    <w:rsid w:val="009139BD"/>
    <w:rsid w:val="0091754F"/>
    <w:rsid w:val="00920300"/>
    <w:rsid w:val="0092107A"/>
    <w:rsid w:val="00922230"/>
    <w:rsid w:val="00922C17"/>
    <w:rsid w:val="00924E28"/>
    <w:rsid w:val="0092646C"/>
    <w:rsid w:val="00927968"/>
    <w:rsid w:val="009316B0"/>
    <w:rsid w:val="009318FC"/>
    <w:rsid w:val="0093241A"/>
    <w:rsid w:val="00932FE3"/>
    <w:rsid w:val="009334AB"/>
    <w:rsid w:val="00934BCC"/>
    <w:rsid w:val="00941BE9"/>
    <w:rsid w:val="0094249A"/>
    <w:rsid w:val="00945865"/>
    <w:rsid w:val="009465F4"/>
    <w:rsid w:val="00946FCB"/>
    <w:rsid w:val="00947942"/>
    <w:rsid w:val="00955AC9"/>
    <w:rsid w:val="0096054D"/>
    <w:rsid w:val="009606C4"/>
    <w:rsid w:val="00961CB9"/>
    <w:rsid w:val="0096487A"/>
    <w:rsid w:val="00964ACF"/>
    <w:rsid w:val="009654C3"/>
    <w:rsid w:val="0097030A"/>
    <w:rsid w:val="00970A80"/>
    <w:rsid w:val="0097115B"/>
    <w:rsid w:val="00971CC6"/>
    <w:rsid w:val="00975128"/>
    <w:rsid w:val="009770CF"/>
    <w:rsid w:val="00980661"/>
    <w:rsid w:val="00982018"/>
    <w:rsid w:val="0098358A"/>
    <w:rsid w:val="00984961"/>
    <w:rsid w:val="009851FA"/>
    <w:rsid w:val="00985B01"/>
    <w:rsid w:val="009908AA"/>
    <w:rsid w:val="009919A8"/>
    <w:rsid w:val="009930DA"/>
    <w:rsid w:val="0099424D"/>
    <w:rsid w:val="00994279"/>
    <w:rsid w:val="009A195A"/>
    <w:rsid w:val="009A199A"/>
    <w:rsid w:val="009A461B"/>
    <w:rsid w:val="009A7321"/>
    <w:rsid w:val="009B4DA8"/>
    <w:rsid w:val="009B565C"/>
    <w:rsid w:val="009B5708"/>
    <w:rsid w:val="009C496A"/>
    <w:rsid w:val="009C6018"/>
    <w:rsid w:val="009C6361"/>
    <w:rsid w:val="009C6C49"/>
    <w:rsid w:val="009C7C33"/>
    <w:rsid w:val="009D0133"/>
    <w:rsid w:val="009D37B2"/>
    <w:rsid w:val="009D475F"/>
    <w:rsid w:val="009D5B51"/>
    <w:rsid w:val="009E6AC7"/>
    <w:rsid w:val="009E7471"/>
    <w:rsid w:val="009F1497"/>
    <w:rsid w:val="009F43DA"/>
    <w:rsid w:val="009F4705"/>
    <w:rsid w:val="00A030C1"/>
    <w:rsid w:val="00A03F24"/>
    <w:rsid w:val="00A043F3"/>
    <w:rsid w:val="00A04B99"/>
    <w:rsid w:val="00A07F05"/>
    <w:rsid w:val="00A109F2"/>
    <w:rsid w:val="00A1362E"/>
    <w:rsid w:val="00A16B49"/>
    <w:rsid w:val="00A16C50"/>
    <w:rsid w:val="00A17325"/>
    <w:rsid w:val="00A20E1D"/>
    <w:rsid w:val="00A2133C"/>
    <w:rsid w:val="00A25014"/>
    <w:rsid w:val="00A31BD5"/>
    <w:rsid w:val="00A32F50"/>
    <w:rsid w:val="00A34CEC"/>
    <w:rsid w:val="00A42175"/>
    <w:rsid w:val="00A42B6B"/>
    <w:rsid w:val="00A42BE1"/>
    <w:rsid w:val="00A43EBE"/>
    <w:rsid w:val="00A50952"/>
    <w:rsid w:val="00A57762"/>
    <w:rsid w:val="00A6227E"/>
    <w:rsid w:val="00A62CEF"/>
    <w:rsid w:val="00A65301"/>
    <w:rsid w:val="00A67B15"/>
    <w:rsid w:val="00A7164A"/>
    <w:rsid w:val="00A7725E"/>
    <w:rsid w:val="00A81FBA"/>
    <w:rsid w:val="00A82643"/>
    <w:rsid w:val="00A835BE"/>
    <w:rsid w:val="00A859FF"/>
    <w:rsid w:val="00A8609B"/>
    <w:rsid w:val="00A90485"/>
    <w:rsid w:val="00A91371"/>
    <w:rsid w:val="00A91753"/>
    <w:rsid w:val="00A923F1"/>
    <w:rsid w:val="00A93325"/>
    <w:rsid w:val="00A948D2"/>
    <w:rsid w:val="00AA0887"/>
    <w:rsid w:val="00AA2927"/>
    <w:rsid w:val="00AA2942"/>
    <w:rsid w:val="00AA709F"/>
    <w:rsid w:val="00AB09E5"/>
    <w:rsid w:val="00AB11FA"/>
    <w:rsid w:val="00AB128C"/>
    <w:rsid w:val="00AB177F"/>
    <w:rsid w:val="00AB1C48"/>
    <w:rsid w:val="00AB3CB0"/>
    <w:rsid w:val="00AB40BE"/>
    <w:rsid w:val="00AB60C1"/>
    <w:rsid w:val="00AB72A0"/>
    <w:rsid w:val="00AB7315"/>
    <w:rsid w:val="00AB77E0"/>
    <w:rsid w:val="00AC19B7"/>
    <w:rsid w:val="00AC35AA"/>
    <w:rsid w:val="00AC76E7"/>
    <w:rsid w:val="00AC7A90"/>
    <w:rsid w:val="00AD32FC"/>
    <w:rsid w:val="00AD73D9"/>
    <w:rsid w:val="00AE35B7"/>
    <w:rsid w:val="00AE37C4"/>
    <w:rsid w:val="00AE7F05"/>
    <w:rsid w:val="00AE7F58"/>
    <w:rsid w:val="00AF12CE"/>
    <w:rsid w:val="00AF1B1A"/>
    <w:rsid w:val="00AF5AAF"/>
    <w:rsid w:val="00AF674C"/>
    <w:rsid w:val="00AF6989"/>
    <w:rsid w:val="00AF6BBD"/>
    <w:rsid w:val="00AF7C51"/>
    <w:rsid w:val="00B001E9"/>
    <w:rsid w:val="00B0287C"/>
    <w:rsid w:val="00B029F2"/>
    <w:rsid w:val="00B05BB8"/>
    <w:rsid w:val="00B05FB4"/>
    <w:rsid w:val="00B07B45"/>
    <w:rsid w:val="00B07E6E"/>
    <w:rsid w:val="00B12228"/>
    <w:rsid w:val="00B12501"/>
    <w:rsid w:val="00B153A4"/>
    <w:rsid w:val="00B165D8"/>
    <w:rsid w:val="00B2245B"/>
    <w:rsid w:val="00B248EE"/>
    <w:rsid w:val="00B27F3C"/>
    <w:rsid w:val="00B3119C"/>
    <w:rsid w:val="00B3268E"/>
    <w:rsid w:val="00B32DD6"/>
    <w:rsid w:val="00B33FB8"/>
    <w:rsid w:val="00B34C46"/>
    <w:rsid w:val="00B3747A"/>
    <w:rsid w:val="00B402D6"/>
    <w:rsid w:val="00B42136"/>
    <w:rsid w:val="00B4492A"/>
    <w:rsid w:val="00B46AAC"/>
    <w:rsid w:val="00B51523"/>
    <w:rsid w:val="00B5298A"/>
    <w:rsid w:val="00B54811"/>
    <w:rsid w:val="00B607D0"/>
    <w:rsid w:val="00B60FA8"/>
    <w:rsid w:val="00B6352F"/>
    <w:rsid w:val="00B67942"/>
    <w:rsid w:val="00B7021D"/>
    <w:rsid w:val="00B7176E"/>
    <w:rsid w:val="00B73578"/>
    <w:rsid w:val="00B760B6"/>
    <w:rsid w:val="00B852A7"/>
    <w:rsid w:val="00B8603B"/>
    <w:rsid w:val="00B935FC"/>
    <w:rsid w:val="00B946FF"/>
    <w:rsid w:val="00B94890"/>
    <w:rsid w:val="00B95053"/>
    <w:rsid w:val="00B95FFF"/>
    <w:rsid w:val="00BA13C6"/>
    <w:rsid w:val="00BA4240"/>
    <w:rsid w:val="00BA47D1"/>
    <w:rsid w:val="00BA5E65"/>
    <w:rsid w:val="00BB2D86"/>
    <w:rsid w:val="00BC08A1"/>
    <w:rsid w:val="00BC0A70"/>
    <w:rsid w:val="00BC1852"/>
    <w:rsid w:val="00BC242E"/>
    <w:rsid w:val="00BC2476"/>
    <w:rsid w:val="00BC5A92"/>
    <w:rsid w:val="00BC6DA0"/>
    <w:rsid w:val="00BD5140"/>
    <w:rsid w:val="00BE0CED"/>
    <w:rsid w:val="00BE1A2F"/>
    <w:rsid w:val="00BE47EE"/>
    <w:rsid w:val="00BE77A6"/>
    <w:rsid w:val="00BF28C2"/>
    <w:rsid w:val="00BF35A9"/>
    <w:rsid w:val="00BF59CA"/>
    <w:rsid w:val="00BF5F1A"/>
    <w:rsid w:val="00BF6FD7"/>
    <w:rsid w:val="00BF79CA"/>
    <w:rsid w:val="00C008C6"/>
    <w:rsid w:val="00C010B0"/>
    <w:rsid w:val="00C0457C"/>
    <w:rsid w:val="00C06279"/>
    <w:rsid w:val="00C1060E"/>
    <w:rsid w:val="00C1324D"/>
    <w:rsid w:val="00C14D57"/>
    <w:rsid w:val="00C17D04"/>
    <w:rsid w:val="00C17FB7"/>
    <w:rsid w:val="00C2043E"/>
    <w:rsid w:val="00C22250"/>
    <w:rsid w:val="00C271A1"/>
    <w:rsid w:val="00C3327A"/>
    <w:rsid w:val="00C33421"/>
    <w:rsid w:val="00C3683D"/>
    <w:rsid w:val="00C41702"/>
    <w:rsid w:val="00C4423B"/>
    <w:rsid w:val="00C51329"/>
    <w:rsid w:val="00C518F9"/>
    <w:rsid w:val="00C55A51"/>
    <w:rsid w:val="00C56BAC"/>
    <w:rsid w:val="00C67994"/>
    <w:rsid w:val="00C70ADA"/>
    <w:rsid w:val="00C71A7F"/>
    <w:rsid w:val="00C72026"/>
    <w:rsid w:val="00C773E4"/>
    <w:rsid w:val="00C801B2"/>
    <w:rsid w:val="00C850F1"/>
    <w:rsid w:val="00C86320"/>
    <w:rsid w:val="00C878DF"/>
    <w:rsid w:val="00C940FD"/>
    <w:rsid w:val="00CA0293"/>
    <w:rsid w:val="00CA5C27"/>
    <w:rsid w:val="00CA7B57"/>
    <w:rsid w:val="00CB2FE0"/>
    <w:rsid w:val="00CB36B6"/>
    <w:rsid w:val="00CB41FC"/>
    <w:rsid w:val="00CB59D4"/>
    <w:rsid w:val="00CC1325"/>
    <w:rsid w:val="00CC1690"/>
    <w:rsid w:val="00CC31D0"/>
    <w:rsid w:val="00CC5DA4"/>
    <w:rsid w:val="00CC6FF2"/>
    <w:rsid w:val="00CC7648"/>
    <w:rsid w:val="00CD1676"/>
    <w:rsid w:val="00CE11DE"/>
    <w:rsid w:val="00CE127F"/>
    <w:rsid w:val="00CE2265"/>
    <w:rsid w:val="00CE7575"/>
    <w:rsid w:val="00CF2ECA"/>
    <w:rsid w:val="00D07EF4"/>
    <w:rsid w:val="00D1326D"/>
    <w:rsid w:val="00D137B9"/>
    <w:rsid w:val="00D16FD7"/>
    <w:rsid w:val="00D203AA"/>
    <w:rsid w:val="00D24537"/>
    <w:rsid w:val="00D25C83"/>
    <w:rsid w:val="00D264CA"/>
    <w:rsid w:val="00D308BD"/>
    <w:rsid w:val="00D30B96"/>
    <w:rsid w:val="00D36D62"/>
    <w:rsid w:val="00D42E15"/>
    <w:rsid w:val="00D43275"/>
    <w:rsid w:val="00D469E9"/>
    <w:rsid w:val="00D46B8D"/>
    <w:rsid w:val="00D46FC0"/>
    <w:rsid w:val="00D47269"/>
    <w:rsid w:val="00D47D69"/>
    <w:rsid w:val="00D513C9"/>
    <w:rsid w:val="00D527C9"/>
    <w:rsid w:val="00D55746"/>
    <w:rsid w:val="00D574B5"/>
    <w:rsid w:val="00D60047"/>
    <w:rsid w:val="00D61370"/>
    <w:rsid w:val="00D657AF"/>
    <w:rsid w:val="00D662EB"/>
    <w:rsid w:val="00D67831"/>
    <w:rsid w:val="00D718DB"/>
    <w:rsid w:val="00D740E7"/>
    <w:rsid w:val="00D75673"/>
    <w:rsid w:val="00D8008C"/>
    <w:rsid w:val="00D85E8A"/>
    <w:rsid w:val="00D87A1F"/>
    <w:rsid w:val="00D90497"/>
    <w:rsid w:val="00D92530"/>
    <w:rsid w:val="00D92779"/>
    <w:rsid w:val="00D92887"/>
    <w:rsid w:val="00DA49B6"/>
    <w:rsid w:val="00DA4FD6"/>
    <w:rsid w:val="00DB097C"/>
    <w:rsid w:val="00DB1BE3"/>
    <w:rsid w:val="00DB264D"/>
    <w:rsid w:val="00DB26B4"/>
    <w:rsid w:val="00DC0559"/>
    <w:rsid w:val="00DC26BA"/>
    <w:rsid w:val="00DC4784"/>
    <w:rsid w:val="00DC4D49"/>
    <w:rsid w:val="00DD0016"/>
    <w:rsid w:val="00DD160B"/>
    <w:rsid w:val="00DD2038"/>
    <w:rsid w:val="00DD43F4"/>
    <w:rsid w:val="00DD65A8"/>
    <w:rsid w:val="00DD7828"/>
    <w:rsid w:val="00DD7AD8"/>
    <w:rsid w:val="00DE630D"/>
    <w:rsid w:val="00DE79CC"/>
    <w:rsid w:val="00DF1EB1"/>
    <w:rsid w:val="00DF4E95"/>
    <w:rsid w:val="00E029F2"/>
    <w:rsid w:val="00E05AEC"/>
    <w:rsid w:val="00E06F55"/>
    <w:rsid w:val="00E10115"/>
    <w:rsid w:val="00E102D6"/>
    <w:rsid w:val="00E128F9"/>
    <w:rsid w:val="00E1356C"/>
    <w:rsid w:val="00E1381B"/>
    <w:rsid w:val="00E141BB"/>
    <w:rsid w:val="00E15654"/>
    <w:rsid w:val="00E15C53"/>
    <w:rsid w:val="00E1661E"/>
    <w:rsid w:val="00E17D3A"/>
    <w:rsid w:val="00E200A5"/>
    <w:rsid w:val="00E2207B"/>
    <w:rsid w:val="00E237EC"/>
    <w:rsid w:val="00E23CF1"/>
    <w:rsid w:val="00E260B2"/>
    <w:rsid w:val="00E308D3"/>
    <w:rsid w:val="00E310E0"/>
    <w:rsid w:val="00E334C0"/>
    <w:rsid w:val="00E337B7"/>
    <w:rsid w:val="00E342D0"/>
    <w:rsid w:val="00E36AEC"/>
    <w:rsid w:val="00E37E0A"/>
    <w:rsid w:val="00E44A2A"/>
    <w:rsid w:val="00E45192"/>
    <w:rsid w:val="00E46EFB"/>
    <w:rsid w:val="00E46F52"/>
    <w:rsid w:val="00E47E89"/>
    <w:rsid w:val="00E505EE"/>
    <w:rsid w:val="00E51D6B"/>
    <w:rsid w:val="00E5434B"/>
    <w:rsid w:val="00E55A44"/>
    <w:rsid w:val="00E64930"/>
    <w:rsid w:val="00E6656D"/>
    <w:rsid w:val="00E66E3C"/>
    <w:rsid w:val="00E67E0D"/>
    <w:rsid w:val="00E729C3"/>
    <w:rsid w:val="00E74106"/>
    <w:rsid w:val="00E75887"/>
    <w:rsid w:val="00E77FF8"/>
    <w:rsid w:val="00E83C74"/>
    <w:rsid w:val="00E84BF2"/>
    <w:rsid w:val="00E87882"/>
    <w:rsid w:val="00E87A97"/>
    <w:rsid w:val="00E914DA"/>
    <w:rsid w:val="00E93993"/>
    <w:rsid w:val="00EA2125"/>
    <w:rsid w:val="00EB0F8E"/>
    <w:rsid w:val="00EB1E61"/>
    <w:rsid w:val="00EB21A6"/>
    <w:rsid w:val="00EB408F"/>
    <w:rsid w:val="00EB56E6"/>
    <w:rsid w:val="00EB65E4"/>
    <w:rsid w:val="00EC2637"/>
    <w:rsid w:val="00EC3B2E"/>
    <w:rsid w:val="00EC4301"/>
    <w:rsid w:val="00EC7A7E"/>
    <w:rsid w:val="00ED1D45"/>
    <w:rsid w:val="00ED4BED"/>
    <w:rsid w:val="00ED62FF"/>
    <w:rsid w:val="00ED69AD"/>
    <w:rsid w:val="00ED78E2"/>
    <w:rsid w:val="00ED7EAC"/>
    <w:rsid w:val="00ED7F7F"/>
    <w:rsid w:val="00EE27D1"/>
    <w:rsid w:val="00EE4005"/>
    <w:rsid w:val="00EF4B6C"/>
    <w:rsid w:val="00F00CB6"/>
    <w:rsid w:val="00F04D36"/>
    <w:rsid w:val="00F06FA7"/>
    <w:rsid w:val="00F1177E"/>
    <w:rsid w:val="00F22E40"/>
    <w:rsid w:val="00F236C0"/>
    <w:rsid w:val="00F2429D"/>
    <w:rsid w:val="00F27BB1"/>
    <w:rsid w:val="00F33301"/>
    <w:rsid w:val="00F33B4A"/>
    <w:rsid w:val="00F4160E"/>
    <w:rsid w:val="00F42A6B"/>
    <w:rsid w:val="00F42B68"/>
    <w:rsid w:val="00F45B7A"/>
    <w:rsid w:val="00F51062"/>
    <w:rsid w:val="00F57CC4"/>
    <w:rsid w:val="00F61539"/>
    <w:rsid w:val="00F63627"/>
    <w:rsid w:val="00F647A9"/>
    <w:rsid w:val="00F6586F"/>
    <w:rsid w:val="00F67D6E"/>
    <w:rsid w:val="00F67F5B"/>
    <w:rsid w:val="00F745F0"/>
    <w:rsid w:val="00F749C9"/>
    <w:rsid w:val="00F76446"/>
    <w:rsid w:val="00F8000F"/>
    <w:rsid w:val="00F82397"/>
    <w:rsid w:val="00F83BF4"/>
    <w:rsid w:val="00F84635"/>
    <w:rsid w:val="00F85365"/>
    <w:rsid w:val="00F87246"/>
    <w:rsid w:val="00FA0285"/>
    <w:rsid w:val="00FA0CF3"/>
    <w:rsid w:val="00FA1C41"/>
    <w:rsid w:val="00FA74C1"/>
    <w:rsid w:val="00FB053A"/>
    <w:rsid w:val="00FB4816"/>
    <w:rsid w:val="00FB6D3D"/>
    <w:rsid w:val="00FC2A46"/>
    <w:rsid w:val="00FD0261"/>
    <w:rsid w:val="00FD1DFF"/>
    <w:rsid w:val="00FE0C4D"/>
    <w:rsid w:val="00FE1DA0"/>
    <w:rsid w:val="00FE4F58"/>
    <w:rsid w:val="00FE4FED"/>
    <w:rsid w:val="00FE548D"/>
    <w:rsid w:val="00FE7F3E"/>
    <w:rsid w:val="00FF101D"/>
    <w:rsid w:val="00FF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B4"/>
    <w:pPr>
      <w:widowControl w:val="0"/>
    </w:pPr>
    <w:rPr>
      <w:rFonts w:ascii="Garamond" w:hAnsi="Garamond"/>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6F52"/>
    <w:pPr>
      <w:tabs>
        <w:tab w:val="center" w:pos="4320"/>
        <w:tab w:val="right" w:pos="8640"/>
      </w:tabs>
    </w:pPr>
  </w:style>
  <w:style w:type="paragraph" w:styleId="Footer">
    <w:name w:val="footer"/>
    <w:basedOn w:val="Normal"/>
    <w:link w:val="FooterChar"/>
    <w:uiPriority w:val="99"/>
    <w:rsid w:val="00E46F52"/>
    <w:pPr>
      <w:tabs>
        <w:tab w:val="center" w:pos="4320"/>
        <w:tab w:val="right" w:pos="8640"/>
      </w:tabs>
      <w:spacing w:line="200" w:lineRule="atLeast"/>
    </w:pPr>
    <w:rPr>
      <w:rFonts w:ascii="Gill Sans" w:hAnsi="Gill Sans"/>
      <w:sz w:val="16"/>
    </w:rPr>
  </w:style>
  <w:style w:type="paragraph" w:customStyle="1" w:styleId="Headerbold">
    <w:name w:val="Header bold"/>
    <w:basedOn w:val="Normal"/>
    <w:rsid w:val="00E46F52"/>
    <w:pPr>
      <w:spacing w:line="200" w:lineRule="exact"/>
    </w:pPr>
    <w:rPr>
      <w:rFonts w:ascii="Gill Sans Extra Bold" w:hAnsi="Gill Sans Extra Bold"/>
      <w:sz w:val="16"/>
    </w:rPr>
  </w:style>
  <w:style w:type="paragraph" w:customStyle="1" w:styleId="Headeraddress">
    <w:name w:val="Header address"/>
    <w:basedOn w:val="Normal"/>
    <w:rsid w:val="00E46F52"/>
    <w:pPr>
      <w:spacing w:line="200" w:lineRule="exact"/>
    </w:pPr>
    <w:rPr>
      <w:rFonts w:ascii="Gill Sans" w:hAnsi="Gill Sans"/>
      <w:sz w:val="16"/>
    </w:rPr>
  </w:style>
  <w:style w:type="paragraph" w:styleId="BodyText">
    <w:name w:val="Body Text"/>
    <w:basedOn w:val="Normal"/>
    <w:semiHidden/>
    <w:rsid w:val="00E46F52"/>
    <w:pPr>
      <w:spacing w:after="120"/>
    </w:pPr>
  </w:style>
  <w:style w:type="paragraph" w:customStyle="1" w:styleId="Body">
    <w:name w:val="Body"/>
    <w:basedOn w:val="Normal"/>
    <w:rsid w:val="00B05FB4"/>
    <w:pPr>
      <w:spacing w:before="100" w:beforeAutospacing="1" w:line="240" w:lineRule="exact"/>
    </w:pPr>
    <w:rPr>
      <w:rFonts w:ascii="Arial" w:hAnsi="Arial"/>
      <w:sz w:val="20"/>
    </w:rPr>
  </w:style>
  <w:style w:type="paragraph" w:customStyle="1" w:styleId="Salute">
    <w:name w:val="Salute"/>
    <w:basedOn w:val="Body"/>
    <w:rsid w:val="00B05FB4"/>
    <w:pPr>
      <w:spacing w:after="260"/>
    </w:pPr>
  </w:style>
  <w:style w:type="paragraph" w:customStyle="1" w:styleId="Headersecond">
    <w:name w:val="Header second"/>
    <w:basedOn w:val="Normal"/>
    <w:rsid w:val="00E46F52"/>
    <w:pPr>
      <w:jc w:val="right"/>
    </w:pPr>
    <w:rPr>
      <w:noProof/>
    </w:rPr>
  </w:style>
  <w:style w:type="paragraph" w:customStyle="1" w:styleId="Addressee">
    <w:name w:val="Addressee"/>
    <w:basedOn w:val="Normal"/>
    <w:rsid w:val="00363853"/>
    <w:pPr>
      <w:spacing w:line="240" w:lineRule="exact"/>
    </w:pPr>
    <w:rPr>
      <w:rFonts w:ascii="Arial" w:hAnsi="Arial"/>
      <w:sz w:val="20"/>
    </w:rPr>
  </w:style>
  <w:style w:type="paragraph" w:customStyle="1" w:styleId="Bodybold">
    <w:name w:val="Body bold"/>
    <w:basedOn w:val="Body"/>
    <w:next w:val="Body"/>
    <w:autoRedefine/>
    <w:rsid w:val="00E46F52"/>
    <w:pPr>
      <w:keepNext/>
      <w:widowControl/>
      <w:numPr>
        <w:ilvl w:val="12"/>
      </w:numPr>
      <w:tabs>
        <w:tab w:val="left" w:pos="2835"/>
      </w:tabs>
      <w:spacing w:before="360"/>
    </w:pPr>
    <w:rPr>
      <w:b/>
    </w:rPr>
  </w:style>
  <w:style w:type="paragraph" w:customStyle="1" w:styleId="Heading">
    <w:name w:val="Heading"/>
    <w:basedOn w:val="Body"/>
    <w:qFormat/>
    <w:rsid w:val="00363853"/>
    <w:rPr>
      <w:b/>
    </w:rPr>
  </w:style>
  <w:style w:type="character" w:styleId="Hyperlink">
    <w:name w:val="Hyperlink"/>
    <w:basedOn w:val="DefaultParagraphFont"/>
    <w:uiPriority w:val="99"/>
    <w:unhideWhenUsed/>
    <w:rsid w:val="00E729C3"/>
    <w:rPr>
      <w:color w:val="0000FF" w:themeColor="hyperlink"/>
      <w:u w:val="single"/>
    </w:rPr>
  </w:style>
  <w:style w:type="paragraph" w:styleId="BalloonText">
    <w:name w:val="Balloon Text"/>
    <w:basedOn w:val="Normal"/>
    <w:link w:val="BalloonTextChar"/>
    <w:uiPriority w:val="99"/>
    <w:semiHidden/>
    <w:unhideWhenUsed/>
    <w:rsid w:val="006D1FBF"/>
    <w:rPr>
      <w:rFonts w:ascii="Tahoma" w:hAnsi="Tahoma" w:cs="Tahoma"/>
      <w:sz w:val="16"/>
      <w:szCs w:val="16"/>
    </w:rPr>
  </w:style>
  <w:style w:type="character" w:customStyle="1" w:styleId="BalloonTextChar">
    <w:name w:val="Balloon Text Char"/>
    <w:basedOn w:val="DefaultParagraphFont"/>
    <w:link w:val="BalloonText"/>
    <w:uiPriority w:val="99"/>
    <w:semiHidden/>
    <w:rsid w:val="006D1FBF"/>
    <w:rPr>
      <w:rFonts w:ascii="Tahoma" w:hAnsi="Tahoma" w:cs="Tahoma"/>
      <w:sz w:val="16"/>
      <w:szCs w:val="16"/>
      <w:lang w:val="en-GB"/>
    </w:rPr>
  </w:style>
  <w:style w:type="paragraph" w:styleId="ListParagraph">
    <w:name w:val="List Paragraph"/>
    <w:basedOn w:val="Normal"/>
    <w:uiPriority w:val="34"/>
    <w:qFormat/>
    <w:rsid w:val="00281D56"/>
    <w:pPr>
      <w:ind w:left="720"/>
      <w:contextualSpacing/>
    </w:pPr>
  </w:style>
  <w:style w:type="paragraph" w:customStyle="1" w:styleId="Bulletpoints">
    <w:name w:val="Bullet points"/>
    <w:basedOn w:val="Normal"/>
    <w:rsid w:val="00C1324D"/>
    <w:pPr>
      <w:numPr>
        <w:numId w:val="32"/>
      </w:numPr>
    </w:pPr>
  </w:style>
  <w:style w:type="character" w:customStyle="1" w:styleId="FooterChar">
    <w:name w:val="Footer Char"/>
    <w:basedOn w:val="DefaultParagraphFont"/>
    <w:link w:val="Footer"/>
    <w:uiPriority w:val="99"/>
    <w:rsid w:val="00CC1690"/>
    <w:rPr>
      <w:rFonts w:ascii="Gill Sans" w:hAnsi="Gill Sans"/>
      <w:sz w:val="16"/>
      <w:lang w:val="en-GB"/>
    </w:rPr>
  </w:style>
  <w:style w:type="paragraph" w:customStyle="1" w:styleId="Bullet1">
    <w:name w:val="Bullet 1"/>
    <w:basedOn w:val="Normal"/>
    <w:qFormat/>
    <w:rsid w:val="00B029F2"/>
    <w:pPr>
      <w:widowControl/>
      <w:numPr>
        <w:numId w:val="39"/>
      </w:numPr>
      <w:spacing w:before="60" w:after="60" w:line="300" w:lineRule="atLeast"/>
    </w:pPr>
    <w:rPr>
      <w:rFonts w:ascii="Arial" w:hAnsi="Arial" w:cs="Arial"/>
      <w:color w:val="000000"/>
      <w:sz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B4"/>
    <w:pPr>
      <w:widowControl w:val="0"/>
    </w:pPr>
    <w:rPr>
      <w:rFonts w:ascii="Garamond" w:hAnsi="Garamond"/>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46F52"/>
    <w:pPr>
      <w:tabs>
        <w:tab w:val="center" w:pos="4320"/>
        <w:tab w:val="right" w:pos="8640"/>
      </w:tabs>
    </w:pPr>
  </w:style>
  <w:style w:type="paragraph" w:styleId="Footer">
    <w:name w:val="footer"/>
    <w:basedOn w:val="Normal"/>
    <w:link w:val="FooterChar"/>
    <w:uiPriority w:val="99"/>
    <w:rsid w:val="00E46F52"/>
    <w:pPr>
      <w:tabs>
        <w:tab w:val="center" w:pos="4320"/>
        <w:tab w:val="right" w:pos="8640"/>
      </w:tabs>
      <w:spacing w:line="200" w:lineRule="atLeast"/>
    </w:pPr>
    <w:rPr>
      <w:rFonts w:ascii="Gill Sans" w:hAnsi="Gill Sans"/>
      <w:sz w:val="16"/>
    </w:rPr>
  </w:style>
  <w:style w:type="paragraph" w:customStyle="1" w:styleId="Headerbold">
    <w:name w:val="Header bold"/>
    <w:basedOn w:val="Normal"/>
    <w:rsid w:val="00E46F52"/>
    <w:pPr>
      <w:spacing w:line="200" w:lineRule="exact"/>
    </w:pPr>
    <w:rPr>
      <w:rFonts w:ascii="Gill Sans Extra Bold" w:hAnsi="Gill Sans Extra Bold"/>
      <w:sz w:val="16"/>
    </w:rPr>
  </w:style>
  <w:style w:type="paragraph" w:customStyle="1" w:styleId="Headeraddress">
    <w:name w:val="Header address"/>
    <w:basedOn w:val="Normal"/>
    <w:rsid w:val="00E46F52"/>
    <w:pPr>
      <w:spacing w:line="200" w:lineRule="exact"/>
    </w:pPr>
    <w:rPr>
      <w:rFonts w:ascii="Gill Sans" w:hAnsi="Gill Sans"/>
      <w:sz w:val="16"/>
    </w:rPr>
  </w:style>
  <w:style w:type="paragraph" w:styleId="BodyText">
    <w:name w:val="Body Text"/>
    <w:basedOn w:val="Normal"/>
    <w:semiHidden/>
    <w:rsid w:val="00E46F52"/>
    <w:pPr>
      <w:spacing w:after="120"/>
    </w:pPr>
  </w:style>
  <w:style w:type="paragraph" w:customStyle="1" w:styleId="Body">
    <w:name w:val="Body"/>
    <w:basedOn w:val="Normal"/>
    <w:rsid w:val="00B05FB4"/>
    <w:pPr>
      <w:spacing w:before="100" w:beforeAutospacing="1" w:line="240" w:lineRule="exact"/>
    </w:pPr>
    <w:rPr>
      <w:rFonts w:ascii="Arial" w:hAnsi="Arial"/>
      <w:sz w:val="20"/>
    </w:rPr>
  </w:style>
  <w:style w:type="paragraph" w:customStyle="1" w:styleId="Salute">
    <w:name w:val="Salute"/>
    <w:basedOn w:val="Body"/>
    <w:rsid w:val="00B05FB4"/>
    <w:pPr>
      <w:spacing w:after="260"/>
    </w:pPr>
  </w:style>
  <w:style w:type="paragraph" w:customStyle="1" w:styleId="Headersecond">
    <w:name w:val="Header second"/>
    <w:basedOn w:val="Normal"/>
    <w:rsid w:val="00E46F52"/>
    <w:pPr>
      <w:jc w:val="right"/>
    </w:pPr>
    <w:rPr>
      <w:noProof/>
    </w:rPr>
  </w:style>
  <w:style w:type="paragraph" w:customStyle="1" w:styleId="Addressee">
    <w:name w:val="Addressee"/>
    <w:basedOn w:val="Normal"/>
    <w:rsid w:val="00363853"/>
    <w:pPr>
      <w:spacing w:line="240" w:lineRule="exact"/>
    </w:pPr>
    <w:rPr>
      <w:rFonts w:ascii="Arial" w:hAnsi="Arial"/>
      <w:sz w:val="20"/>
    </w:rPr>
  </w:style>
  <w:style w:type="paragraph" w:customStyle="1" w:styleId="Bodybold">
    <w:name w:val="Body bold"/>
    <w:basedOn w:val="Body"/>
    <w:next w:val="Body"/>
    <w:autoRedefine/>
    <w:rsid w:val="00E46F52"/>
    <w:pPr>
      <w:keepNext/>
      <w:widowControl/>
      <w:numPr>
        <w:ilvl w:val="12"/>
      </w:numPr>
      <w:tabs>
        <w:tab w:val="left" w:pos="2835"/>
      </w:tabs>
      <w:spacing w:before="360"/>
    </w:pPr>
    <w:rPr>
      <w:b/>
    </w:rPr>
  </w:style>
  <w:style w:type="paragraph" w:customStyle="1" w:styleId="Heading">
    <w:name w:val="Heading"/>
    <w:basedOn w:val="Body"/>
    <w:qFormat/>
    <w:rsid w:val="00363853"/>
    <w:rPr>
      <w:b/>
    </w:rPr>
  </w:style>
  <w:style w:type="character" w:styleId="Hyperlink">
    <w:name w:val="Hyperlink"/>
    <w:basedOn w:val="DefaultParagraphFont"/>
    <w:uiPriority w:val="99"/>
    <w:unhideWhenUsed/>
    <w:rsid w:val="00E729C3"/>
    <w:rPr>
      <w:color w:val="0000FF" w:themeColor="hyperlink"/>
      <w:u w:val="single"/>
    </w:rPr>
  </w:style>
  <w:style w:type="paragraph" w:styleId="BalloonText">
    <w:name w:val="Balloon Text"/>
    <w:basedOn w:val="Normal"/>
    <w:link w:val="BalloonTextChar"/>
    <w:uiPriority w:val="99"/>
    <w:semiHidden/>
    <w:unhideWhenUsed/>
    <w:rsid w:val="006D1FBF"/>
    <w:rPr>
      <w:rFonts w:ascii="Tahoma" w:hAnsi="Tahoma" w:cs="Tahoma"/>
      <w:sz w:val="16"/>
      <w:szCs w:val="16"/>
    </w:rPr>
  </w:style>
  <w:style w:type="character" w:customStyle="1" w:styleId="BalloonTextChar">
    <w:name w:val="Balloon Text Char"/>
    <w:basedOn w:val="DefaultParagraphFont"/>
    <w:link w:val="BalloonText"/>
    <w:uiPriority w:val="99"/>
    <w:semiHidden/>
    <w:rsid w:val="006D1FBF"/>
    <w:rPr>
      <w:rFonts w:ascii="Tahoma" w:hAnsi="Tahoma" w:cs="Tahoma"/>
      <w:sz w:val="16"/>
      <w:szCs w:val="16"/>
      <w:lang w:val="en-GB"/>
    </w:rPr>
  </w:style>
  <w:style w:type="paragraph" w:styleId="ListParagraph">
    <w:name w:val="List Paragraph"/>
    <w:basedOn w:val="Normal"/>
    <w:uiPriority w:val="34"/>
    <w:qFormat/>
    <w:rsid w:val="00281D56"/>
    <w:pPr>
      <w:ind w:left="720"/>
      <w:contextualSpacing/>
    </w:pPr>
  </w:style>
  <w:style w:type="paragraph" w:customStyle="1" w:styleId="Bulletpoints">
    <w:name w:val="Bullet points"/>
    <w:basedOn w:val="Normal"/>
    <w:rsid w:val="00C1324D"/>
    <w:pPr>
      <w:numPr>
        <w:numId w:val="32"/>
      </w:numPr>
    </w:pPr>
  </w:style>
  <w:style w:type="character" w:customStyle="1" w:styleId="FooterChar">
    <w:name w:val="Footer Char"/>
    <w:basedOn w:val="DefaultParagraphFont"/>
    <w:link w:val="Footer"/>
    <w:uiPriority w:val="99"/>
    <w:rsid w:val="00CC1690"/>
    <w:rPr>
      <w:rFonts w:ascii="Gill Sans" w:hAnsi="Gill Sans"/>
      <w:sz w:val="16"/>
      <w:lang w:val="en-GB"/>
    </w:rPr>
  </w:style>
  <w:style w:type="paragraph" w:customStyle="1" w:styleId="Bullet1">
    <w:name w:val="Bullet 1"/>
    <w:basedOn w:val="Normal"/>
    <w:qFormat/>
    <w:rsid w:val="00B029F2"/>
    <w:pPr>
      <w:widowControl/>
      <w:numPr>
        <w:numId w:val="39"/>
      </w:numPr>
      <w:spacing w:before="60" w:after="60" w:line="300" w:lineRule="atLeast"/>
    </w:pPr>
    <w:rPr>
      <w:rFonts w:ascii="Arial" w:hAnsi="Arial" w:cs="Arial"/>
      <w:color w:val="000000"/>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3360">
      <w:bodyDiv w:val="1"/>
      <w:marLeft w:val="0"/>
      <w:marRight w:val="0"/>
      <w:marTop w:val="0"/>
      <w:marBottom w:val="0"/>
      <w:divBdr>
        <w:top w:val="none" w:sz="0" w:space="0" w:color="auto"/>
        <w:left w:val="none" w:sz="0" w:space="0" w:color="auto"/>
        <w:bottom w:val="none" w:sz="0" w:space="0" w:color="auto"/>
        <w:right w:val="none" w:sz="0" w:space="0" w:color="auto"/>
      </w:divBdr>
      <w:divsChild>
        <w:div w:id="197788144">
          <w:marLeft w:val="2442"/>
          <w:marRight w:val="0"/>
          <w:marTop w:val="0"/>
          <w:marBottom w:val="0"/>
          <w:divBdr>
            <w:top w:val="none" w:sz="0" w:space="0" w:color="auto"/>
            <w:left w:val="none" w:sz="0" w:space="0" w:color="auto"/>
            <w:bottom w:val="none" w:sz="0" w:space="0" w:color="auto"/>
            <w:right w:val="none" w:sz="0" w:space="0" w:color="auto"/>
          </w:divBdr>
          <w:divsChild>
            <w:div w:id="1906720663">
              <w:marLeft w:val="0"/>
              <w:marRight w:val="0"/>
              <w:marTop w:val="0"/>
              <w:marBottom w:val="0"/>
              <w:divBdr>
                <w:top w:val="none" w:sz="0" w:space="0" w:color="auto"/>
                <w:left w:val="none" w:sz="0" w:space="0" w:color="auto"/>
                <w:bottom w:val="none" w:sz="0" w:space="0" w:color="auto"/>
                <w:right w:val="none" w:sz="0" w:space="0" w:color="auto"/>
              </w:divBdr>
              <w:divsChild>
                <w:div w:id="1122924919">
                  <w:marLeft w:val="0"/>
                  <w:marRight w:val="0"/>
                  <w:marTop w:val="0"/>
                  <w:marBottom w:val="0"/>
                  <w:divBdr>
                    <w:top w:val="none" w:sz="0" w:space="0" w:color="auto"/>
                    <w:left w:val="none" w:sz="0" w:space="0" w:color="auto"/>
                    <w:bottom w:val="none" w:sz="0" w:space="0" w:color="auto"/>
                    <w:right w:val="none" w:sz="0" w:space="0" w:color="auto"/>
                  </w:divBdr>
                  <w:divsChild>
                    <w:div w:id="481119015">
                      <w:marLeft w:val="0"/>
                      <w:marRight w:val="0"/>
                      <w:marTop w:val="0"/>
                      <w:marBottom w:val="0"/>
                      <w:divBdr>
                        <w:top w:val="none" w:sz="0" w:space="0" w:color="auto"/>
                        <w:left w:val="none" w:sz="0" w:space="0" w:color="auto"/>
                        <w:bottom w:val="none" w:sz="0" w:space="0" w:color="auto"/>
                        <w:right w:val="none" w:sz="0" w:space="0" w:color="auto"/>
                      </w:divBdr>
                      <w:divsChild>
                        <w:div w:id="1950119988">
                          <w:marLeft w:val="0"/>
                          <w:marRight w:val="0"/>
                          <w:marTop w:val="0"/>
                          <w:marBottom w:val="125"/>
                          <w:divBdr>
                            <w:top w:val="single" w:sz="4" w:space="0" w:color="999999"/>
                            <w:left w:val="single" w:sz="4" w:space="0" w:color="999999"/>
                            <w:bottom w:val="single" w:sz="4" w:space="0" w:color="999999"/>
                            <w:right w:val="single" w:sz="4" w:space="0" w:color="99999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cid:image001.jpg@01CE02EF.6C523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Letter to</vt:lpstr>
    </vt:vector>
  </TitlesOfParts>
  <Company>Quoin Technology</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BusinessSA - National Access Regime public inquiry</dc:title>
  <dc:creator>BusinessSA</dc:creator>
  <cp:lastModifiedBy>Productivity Commission</cp:lastModifiedBy>
  <cp:revision>2</cp:revision>
  <cp:lastPrinted>2012-03-22T05:07:00Z</cp:lastPrinted>
  <dcterms:created xsi:type="dcterms:W3CDTF">2013-02-05T22:04:00Z</dcterms:created>
  <dcterms:modified xsi:type="dcterms:W3CDTF">2013-02-05T22:04:00Z</dcterms:modified>
</cp:coreProperties>
</file>