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0C6" w:rsidRDefault="006620C6" w:rsidP="007D2975">
      <w:pPr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bookmarkEnd w:id="0"/>
    </w:p>
    <w:p w:rsidR="006620C6" w:rsidRPr="00BE5C2C" w:rsidRDefault="00324C63" w:rsidP="007D2975">
      <w:pPr>
        <w:jc w:val="center"/>
        <w:rPr>
          <w:rFonts w:ascii="Times New Roman" w:hAnsi="Times New Roman"/>
          <w:b/>
          <w:sz w:val="36"/>
          <w:szCs w:val="36"/>
        </w:rPr>
      </w:pPr>
      <w:r w:rsidRPr="00BE5C2C">
        <w:rPr>
          <w:rFonts w:ascii="Times New Roman" w:hAnsi="Times New Roman"/>
          <w:b/>
          <w:sz w:val="36"/>
          <w:szCs w:val="36"/>
        </w:rPr>
        <w:t>Introduction</w:t>
      </w:r>
    </w:p>
    <w:p w:rsidR="006620C6" w:rsidRPr="00BE5C2C" w:rsidRDefault="00324C63" w:rsidP="00697FE4">
      <w:pPr>
        <w:rPr>
          <w:rFonts w:ascii="Times New Roman" w:hAnsi="Times New Roman"/>
        </w:rPr>
      </w:pPr>
      <w:r w:rsidRPr="00BE5C2C">
        <w:rPr>
          <w:rFonts w:ascii="Times New Roman" w:hAnsi="Times New Roman"/>
        </w:rPr>
        <w:t>Dockland Science</w:t>
      </w:r>
      <w:r w:rsidR="00F44596">
        <w:rPr>
          <w:rFonts w:ascii="Times New Roman" w:hAnsi="Times New Roman"/>
        </w:rPr>
        <w:t xml:space="preserve"> </w:t>
      </w:r>
      <w:r w:rsidR="004F382F" w:rsidRPr="00BE5C2C">
        <w:rPr>
          <w:rFonts w:ascii="Times New Roman" w:hAnsi="Times New Roman"/>
        </w:rPr>
        <w:t>P</w:t>
      </w:r>
      <w:r w:rsidRPr="00BE5C2C">
        <w:rPr>
          <w:rFonts w:ascii="Times New Roman" w:hAnsi="Times New Roman"/>
        </w:rPr>
        <w:t>ark is a company</w:t>
      </w:r>
      <w:r w:rsidR="00F44596">
        <w:rPr>
          <w:rFonts w:ascii="Times New Roman" w:hAnsi="Times New Roman"/>
        </w:rPr>
        <w:t xml:space="preserve">, formed at The University of Melbourne in 1991, </w:t>
      </w:r>
      <w:r w:rsidRPr="00BE5C2C">
        <w:rPr>
          <w:rFonts w:ascii="Times New Roman" w:hAnsi="Times New Roman"/>
        </w:rPr>
        <w:t xml:space="preserve"> that acts as a conduit to bring a wide range of novel technologies from the laboratory to commercialisation. It has a relationship with many research organisations in Australia</w:t>
      </w:r>
      <w:r w:rsidR="004C0872">
        <w:rPr>
          <w:rFonts w:ascii="Times New Roman" w:hAnsi="Times New Roman"/>
        </w:rPr>
        <w:t xml:space="preserve"> and </w:t>
      </w:r>
      <w:r w:rsidR="00BD1FB3">
        <w:rPr>
          <w:rFonts w:ascii="Times New Roman" w:hAnsi="Times New Roman"/>
        </w:rPr>
        <w:t xml:space="preserve"> </w:t>
      </w:r>
      <w:r w:rsidR="004C0872">
        <w:rPr>
          <w:rFonts w:ascii="Times New Roman" w:hAnsi="Times New Roman"/>
        </w:rPr>
        <w:t xml:space="preserve">overseas </w:t>
      </w:r>
      <w:r w:rsidRPr="00BE5C2C">
        <w:rPr>
          <w:rFonts w:ascii="Times New Roman" w:hAnsi="Times New Roman"/>
        </w:rPr>
        <w:t xml:space="preserve"> including Universities and has been mandated to represent the inventors in commercialising their technology. It has full authority to negotiate on their behalf. One of these technologies is </w:t>
      </w:r>
      <w:proofErr w:type="spellStart"/>
      <w:r w:rsidRPr="00BE5C2C">
        <w:rPr>
          <w:rFonts w:ascii="Times New Roman" w:hAnsi="Times New Roman"/>
        </w:rPr>
        <w:t>Graphene</w:t>
      </w:r>
      <w:proofErr w:type="spellEnd"/>
      <w:r w:rsidRPr="00BE5C2C">
        <w:rPr>
          <w:rFonts w:ascii="Times New Roman" w:hAnsi="Times New Roman"/>
        </w:rPr>
        <w:t xml:space="preserve"> production.</w:t>
      </w:r>
      <w:r w:rsidR="004C0872">
        <w:rPr>
          <w:rFonts w:ascii="Times New Roman" w:hAnsi="Times New Roman"/>
        </w:rPr>
        <w:t xml:space="preserve"> It is both a platform technology and an enabling technology.</w:t>
      </w:r>
    </w:p>
    <w:p w:rsidR="006620C6" w:rsidRDefault="006620C6" w:rsidP="007D2975">
      <w:pPr>
        <w:jc w:val="center"/>
        <w:rPr>
          <w:rFonts w:ascii="Times New Roman" w:hAnsi="Times New Roman"/>
          <w:b/>
          <w:sz w:val="36"/>
          <w:szCs w:val="36"/>
        </w:rPr>
      </w:pPr>
    </w:p>
    <w:p w:rsidR="007D2975" w:rsidRPr="001D279F" w:rsidRDefault="001D279F" w:rsidP="007D2975">
      <w:pPr>
        <w:jc w:val="center"/>
        <w:rPr>
          <w:rFonts w:ascii="Times New Roman" w:hAnsi="Times New Roman"/>
          <w:b/>
          <w:sz w:val="36"/>
          <w:szCs w:val="36"/>
        </w:rPr>
      </w:pPr>
      <w:proofErr w:type="spellStart"/>
      <w:r w:rsidRPr="001D279F">
        <w:rPr>
          <w:rFonts w:ascii="Times New Roman" w:hAnsi="Times New Roman"/>
          <w:b/>
          <w:sz w:val="36"/>
          <w:szCs w:val="36"/>
        </w:rPr>
        <w:t>G</w:t>
      </w:r>
      <w:r w:rsidR="007D2975" w:rsidRPr="001D279F">
        <w:rPr>
          <w:rFonts w:ascii="Times New Roman" w:hAnsi="Times New Roman"/>
          <w:b/>
          <w:sz w:val="36"/>
          <w:szCs w:val="36"/>
        </w:rPr>
        <w:t>raphene</w:t>
      </w:r>
      <w:proofErr w:type="spellEnd"/>
      <w:r w:rsidR="007D2975" w:rsidRPr="001D279F">
        <w:rPr>
          <w:rFonts w:ascii="Times New Roman" w:hAnsi="Times New Roman"/>
          <w:b/>
          <w:sz w:val="36"/>
          <w:szCs w:val="36"/>
        </w:rPr>
        <w:t>:</w:t>
      </w:r>
    </w:p>
    <w:p w:rsidR="00445B6F" w:rsidRPr="004F382F" w:rsidRDefault="00A00731" w:rsidP="007D2975">
      <w:pPr>
        <w:jc w:val="center"/>
        <w:rPr>
          <w:rFonts w:ascii="Times New Roman" w:hAnsi="Times New Roman"/>
          <w:b/>
          <w:sz w:val="28"/>
          <w:szCs w:val="28"/>
        </w:rPr>
      </w:pPr>
      <w:r w:rsidRPr="004F382F">
        <w:rPr>
          <w:rFonts w:ascii="Times New Roman" w:hAnsi="Times New Roman"/>
          <w:b/>
          <w:sz w:val="28"/>
          <w:szCs w:val="28"/>
        </w:rPr>
        <w:t xml:space="preserve">We offer a rapid, green production method of </w:t>
      </w:r>
      <w:r w:rsidR="002A3112" w:rsidRPr="004F382F">
        <w:rPr>
          <w:rFonts w:ascii="Times New Roman" w:hAnsi="Times New Roman"/>
          <w:b/>
          <w:sz w:val="28"/>
          <w:szCs w:val="28"/>
        </w:rPr>
        <w:t>H</w:t>
      </w:r>
      <w:r w:rsidRPr="004F382F">
        <w:rPr>
          <w:rFonts w:ascii="Times New Roman" w:hAnsi="Times New Roman"/>
          <w:b/>
          <w:sz w:val="28"/>
          <w:szCs w:val="28"/>
        </w:rPr>
        <w:t xml:space="preserve">igh quality, low cost, </w:t>
      </w:r>
      <w:proofErr w:type="spellStart"/>
      <w:r w:rsidRPr="004F382F">
        <w:rPr>
          <w:rFonts w:ascii="Times New Roman" w:hAnsi="Times New Roman"/>
          <w:b/>
          <w:sz w:val="28"/>
          <w:szCs w:val="28"/>
        </w:rPr>
        <w:t>Graphene</w:t>
      </w:r>
      <w:proofErr w:type="spellEnd"/>
    </w:p>
    <w:p w:rsidR="00397BF7" w:rsidRDefault="00A00731" w:rsidP="008D109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71B1E">
        <w:rPr>
          <w:rFonts w:ascii="Times New Roman" w:hAnsi="Times New Roman"/>
          <w:b/>
          <w:noProof/>
          <w:sz w:val="36"/>
          <w:szCs w:val="36"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842010</wp:posOffset>
            </wp:positionV>
            <wp:extent cx="3257550" cy="2609850"/>
            <wp:effectExtent l="0" t="0" r="0" b="0"/>
            <wp:wrapSquare wrapText="left"/>
            <wp:docPr id="5" name="Picture 5" descr="http://upload.wikimedia.org/wikipedia/commons/9/9e/Grap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9/9e/Graph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D6496B" w:rsidRPr="00D6496B">
        <w:rPr>
          <w:rFonts w:ascii="Times New Roman" w:eastAsia="Times New Roman" w:hAnsi="Times New Roman"/>
          <w:sz w:val="24"/>
          <w:szCs w:val="24"/>
        </w:rPr>
        <w:t>Graphene</w:t>
      </w:r>
      <w:proofErr w:type="spellEnd"/>
      <w:r w:rsidR="00D6496B" w:rsidRPr="00D6496B">
        <w:rPr>
          <w:rFonts w:ascii="Times New Roman" w:eastAsia="Times New Roman" w:hAnsi="Times New Roman"/>
          <w:sz w:val="24"/>
          <w:szCs w:val="24"/>
        </w:rPr>
        <w:t xml:space="preserve"> was discovered in 2004. </w:t>
      </w:r>
      <w:r>
        <w:rPr>
          <w:rFonts w:ascii="Times New Roman" w:eastAsia="Times New Roman" w:hAnsi="Times New Roman"/>
          <w:sz w:val="24"/>
          <w:szCs w:val="24"/>
        </w:rPr>
        <w:t xml:space="preserve">It is a crystalline form of carbon similar to diamond. The carbon atoms are arranged in a repeating hexagonal pattern as depicted in the image below. </w:t>
      </w:r>
      <w:r w:rsidR="003E5A1F">
        <w:rPr>
          <w:rFonts w:ascii="Times New Roman" w:eastAsia="Times New Roman" w:hAnsi="Times New Roman"/>
          <w:sz w:val="24"/>
          <w:szCs w:val="24"/>
        </w:rPr>
        <w:t xml:space="preserve">Continuous sheet </w:t>
      </w:r>
      <w:proofErr w:type="spellStart"/>
      <w:r w:rsidR="003E5A1F">
        <w:rPr>
          <w:rFonts w:ascii="Times New Roman" w:eastAsia="Times New Roman" w:hAnsi="Times New Roman"/>
          <w:sz w:val="24"/>
          <w:szCs w:val="24"/>
        </w:rPr>
        <w:t>graphene</w:t>
      </w:r>
      <w:proofErr w:type="spellEnd"/>
      <w:r w:rsidR="003E5A1F">
        <w:rPr>
          <w:rFonts w:ascii="Times New Roman" w:eastAsia="Times New Roman" w:hAnsi="Times New Roman"/>
          <w:sz w:val="24"/>
          <w:szCs w:val="24"/>
        </w:rPr>
        <w:t xml:space="preserve"> is nearly transparent, light weight, extremely strong and an excellent conductor of electricity and heat. </w:t>
      </w:r>
      <w:r w:rsidR="00D6496B" w:rsidRPr="00D6496B">
        <w:rPr>
          <w:rFonts w:ascii="Times New Roman" w:eastAsia="Times New Roman" w:hAnsi="Times New Roman"/>
          <w:sz w:val="24"/>
          <w:szCs w:val="24"/>
        </w:rPr>
        <w:t>It is the strongest material yet discovered (Young’s modulus of 1 </w:t>
      </w:r>
      <w:proofErr w:type="spellStart"/>
      <w:r w:rsidR="00D6496B" w:rsidRPr="00D6496B">
        <w:rPr>
          <w:rFonts w:ascii="Times New Roman" w:eastAsia="Times New Roman" w:hAnsi="Times New Roman"/>
          <w:sz w:val="24"/>
          <w:szCs w:val="24"/>
        </w:rPr>
        <w:t>TPa</w:t>
      </w:r>
      <w:proofErr w:type="spellEnd"/>
      <w:r w:rsidR="00D6496B" w:rsidRPr="00D6496B">
        <w:rPr>
          <w:rFonts w:ascii="Times New Roman" w:eastAsia="Times New Roman" w:hAnsi="Times New Roman"/>
          <w:sz w:val="24"/>
          <w:szCs w:val="24"/>
        </w:rPr>
        <w:t xml:space="preserve"> and ultimate strength of 130 </w:t>
      </w:r>
      <w:proofErr w:type="spellStart"/>
      <w:r w:rsidR="00D6496B" w:rsidRPr="00D6496B">
        <w:rPr>
          <w:rFonts w:ascii="Times New Roman" w:eastAsia="Times New Roman" w:hAnsi="Times New Roman"/>
          <w:sz w:val="24"/>
          <w:szCs w:val="24"/>
        </w:rPr>
        <w:t>GPa</w:t>
      </w:r>
      <w:proofErr w:type="spellEnd"/>
      <w:r w:rsidR="00D6496B" w:rsidRPr="00D6496B">
        <w:rPr>
          <w:rFonts w:ascii="Times New Roman" w:eastAsia="Times New Roman" w:hAnsi="Times New Roman"/>
          <w:sz w:val="24"/>
          <w:szCs w:val="24"/>
        </w:rPr>
        <w:t>)</w:t>
      </w:r>
      <w:r w:rsidR="00AD1028" w:rsidRPr="00D6496B">
        <w:rPr>
          <w:rFonts w:ascii="Times New Roman" w:eastAsia="Times New Roman" w:hAnsi="Times New Roman"/>
          <w:sz w:val="24"/>
          <w:szCs w:val="24"/>
        </w:rPr>
        <w:fldChar w:fldCharType="begin"/>
      </w:r>
      <w:r w:rsidR="00676A88">
        <w:rPr>
          <w:rFonts w:ascii="Times New Roman" w:eastAsia="Times New Roman" w:hAnsi="Times New Roman"/>
          <w:sz w:val="24"/>
          <w:szCs w:val="24"/>
        </w:rPr>
        <w:instrText xml:space="preserve"> ADDIN EN.CITE &lt;EndNote&gt;&lt;Cite&gt;&lt;Author&gt;Beech&lt;/Author&gt;&lt;Year&gt;2011&lt;/Year&gt;&lt;RecNum&gt;124&lt;/RecNum&gt;&lt;DisplayText&gt;[1]&lt;/DisplayText&gt;&lt;record&gt;&lt;rec-number&gt;124&lt;/rec-number&gt;&lt;foreign-keys&gt;&lt;key app="EN" db-id="2swzv20w45v50wevpacxw0z42dazpds5p0wx"&gt;124&lt;/key&gt;&lt;/foreign-keys&gt;&lt;ref-type name="Journal Article"&gt;17&lt;/ref-type&gt;&lt;contributors&gt;&lt;authors&gt;&lt;author&gt;Beech, Ron&lt;/author&gt;&lt;/authors&gt;&lt;/contributors&gt;&lt;titles&gt;&lt;title&gt;Nanoscale Graphene Platelets taking its place as an emerging class of nanomaterials&lt;/title&gt;&lt;secondary-title&gt;Nanotechnology Law and Business&lt;/secondary-title&gt;&lt;/titles&gt;&lt;periodical&gt;&lt;full-title&gt;Nanotechnology Law and Business&lt;/full-title&gt;&lt;/periodical&gt;&lt;volume&gt;Spring&lt;/volume&gt;&lt;dates&gt;&lt;year&gt;2011&lt;/year&gt;&lt;/dates&gt;&lt;urls&gt;&lt;related-urls&gt;&lt;url&gt;http://angstronmaterials.com/wp-content/uploads/2011/06/11-Nanoscale-Graphene-Platelets-An-Emerging-Class-of-Nanomaterials.pdf&lt;/url&gt;&lt;/related-urls&gt;&lt;/urls&gt;&lt;/record&gt;&lt;/Cite&gt;&lt;/EndNote&gt;</w:instrText>
      </w:r>
      <w:r w:rsidR="00AD1028" w:rsidRPr="00D6496B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76A88">
        <w:rPr>
          <w:rFonts w:ascii="Times New Roman" w:eastAsia="Times New Roman" w:hAnsi="Times New Roman"/>
          <w:noProof/>
          <w:sz w:val="24"/>
          <w:szCs w:val="24"/>
        </w:rPr>
        <w:t>[</w:t>
      </w:r>
      <w:hyperlink w:anchor="_ENREF_1" w:tooltip="Beech, 2011 #124" w:history="1">
        <w:r w:rsidR="00E22632">
          <w:rPr>
            <w:rFonts w:ascii="Times New Roman" w:eastAsia="Times New Roman" w:hAnsi="Times New Roman"/>
            <w:noProof/>
            <w:sz w:val="24"/>
            <w:szCs w:val="24"/>
          </w:rPr>
          <w:t>1</w:t>
        </w:r>
      </w:hyperlink>
      <w:r w:rsidR="00676A88">
        <w:rPr>
          <w:rFonts w:ascii="Times New Roman" w:eastAsia="Times New Roman" w:hAnsi="Times New Roman"/>
          <w:noProof/>
          <w:sz w:val="24"/>
          <w:szCs w:val="24"/>
        </w:rPr>
        <w:t>]</w:t>
      </w:r>
      <w:r w:rsidR="00AD1028" w:rsidRPr="00D6496B">
        <w:rPr>
          <w:rFonts w:ascii="Times New Roman" w:eastAsia="Times New Roman" w:hAnsi="Times New Roman"/>
          <w:sz w:val="24"/>
          <w:szCs w:val="24"/>
        </w:rPr>
        <w:fldChar w:fldCharType="end"/>
      </w:r>
      <w:r w:rsidR="00D6496B" w:rsidRPr="00D6496B">
        <w:rPr>
          <w:rFonts w:ascii="Times New Roman" w:eastAsia="Times New Roman" w:hAnsi="Times New Roman"/>
          <w:sz w:val="24"/>
          <w:szCs w:val="24"/>
        </w:rPr>
        <w:t>. It has a greater surface area (</w:t>
      </w:r>
      <w:r w:rsidR="00D6496B" w:rsidRPr="00D6496B">
        <w:rPr>
          <w:rFonts w:ascii="Times New Roman" w:hAnsi="Times New Roman"/>
          <w:noProof/>
          <w:sz w:val="24"/>
          <w:szCs w:val="24"/>
        </w:rPr>
        <w:t>2630 m</w:t>
      </w:r>
      <w:r w:rsidR="00D6496B" w:rsidRPr="00D6496B">
        <w:rPr>
          <w:rFonts w:ascii="Times New Roman" w:hAnsi="Times New Roman"/>
          <w:noProof/>
          <w:sz w:val="24"/>
          <w:szCs w:val="24"/>
          <w:vertAlign w:val="superscript"/>
        </w:rPr>
        <w:t>2</w:t>
      </w:r>
      <w:r w:rsidR="00D6496B" w:rsidRPr="00D6496B">
        <w:rPr>
          <w:rFonts w:ascii="Times New Roman" w:hAnsi="Times New Roman"/>
          <w:noProof/>
          <w:sz w:val="24"/>
          <w:szCs w:val="24"/>
        </w:rPr>
        <w:t>/g</w:t>
      </w:r>
      <w:r w:rsidR="00D6496B" w:rsidRPr="00D6496B">
        <w:rPr>
          <w:rFonts w:ascii="Times New Roman" w:eastAsia="Times New Roman" w:hAnsi="Times New Roman"/>
          <w:sz w:val="24"/>
          <w:szCs w:val="24"/>
        </w:rPr>
        <w:t>) and is more electrically conductive (6000 S/cm)</w:t>
      </w:r>
      <w:r w:rsidR="00AD1028" w:rsidRPr="00D6496B">
        <w:rPr>
          <w:rFonts w:ascii="Times New Roman" w:eastAsia="Times New Roman" w:hAnsi="Times New Roman"/>
          <w:sz w:val="24"/>
          <w:szCs w:val="24"/>
        </w:rPr>
        <w:fldChar w:fldCharType="begin"/>
      </w:r>
      <w:r w:rsidR="00676A88">
        <w:rPr>
          <w:rFonts w:ascii="Times New Roman" w:eastAsia="Times New Roman" w:hAnsi="Times New Roman"/>
          <w:sz w:val="24"/>
          <w:szCs w:val="24"/>
        </w:rPr>
        <w:instrText xml:space="preserve"> ADDIN EN.CITE &lt;EndNote&gt;&lt;Cite&gt;&lt;Author&gt;Kim&lt;/Author&gt;&lt;Year&gt;2010&lt;/Year&gt;&lt;RecNum&gt;80&lt;/RecNum&gt;&lt;DisplayText&gt;[2]&lt;/DisplayText&gt;&lt;record&gt;&lt;rec-number&gt;80&lt;/rec-number&gt;&lt;foreign-keys&gt;&lt;key app="EN" db-id="2swzv20w45v50wevpacxw0z42dazpds5p0wx"&gt;80&lt;/key&gt;&lt;/foreign-keys&gt;&lt;ref-type name="Journal Article"&gt;17&lt;/ref-type&gt;&lt;contributors&gt;&lt;authors&gt;&lt;author&gt;Kim, Hyunwoo&lt;/author&gt;&lt;author&gt;Abdala, Ahmed A.&lt;/author&gt;&lt;author&gt;Macosko, Christopher W.&lt;/author&gt;&lt;/authors&gt;&lt;/contributors&gt;&lt;titles&gt;&lt;title&gt;Graphene/Polymer Nanocomposites&lt;/title&gt;&lt;secondary-title&gt;Macromolecules&lt;/secondary-title&gt;&lt;/titles&gt;&lt;periodical&gt;&lt;full-title&gt;Macromolecules&lt;/full-title&gt;&lt;/periodical&gt;&lt;pages&gt;6515-6530&lt;/pages&gt;&lt;volume&gt;43&lt;/volume&gt;&lt;number&gt;16&lt;/number&gt;&lt;dates&gt;&lt;year&gt;2010&lt;/year&gt;&lt;/dates&gt;&lt;publisher&gt;American Chemical Society&lt;/publisher&gt;&lt;isbn&gt;0024-9297&lt;/isbn&gt;&lt;urls&gt;&lt;related-urls&gt;&lt;url&gt;http://dx.doi.org/10.1021/ma100572e&lt;/url&gt;&lt;url&gt;http://pubs.acs.org/doi/abs/10.1021/ma100572e&lt;/url&gt;&lt;/related-urls&gt;&lt;/urls&gt;&lt;electronic-resource-num&gt;10.1021/ma100572e&lt;/electronic-resource-num&gt;&lt;/record&gt;&lt;/Cite&gt;&lt;/EndNote&gt;</w:instrText>
      </w:r>
      <w:r w:rsidR="00AD1028" w:rsidRPr="00D6496B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76A88">
        <w:rPr>
          <w:rFonts w:ascii="Times New Roman" w:eastAsia="Times New Roman" w:hAnsi="Times New Roman"/>
          <w:noProof/>
          <w:sz w:val="24"/>
          <w:szCs w:val="24"/>
        </w:rPr>
        <w:t>[</w:t>
      </w:r>
      <w:hyperlink w:anchor="_ENREF_2" w:tooltip="Kim, 2010 #80" w:history="1">
        <w:r w:rsidR="00E22632">
          <w:rPr>
            <w:rFonts w:ascii="Times New Roman" w:eastAsia="Times New Roman" w:hAnsi="Times New Roman"/>
            <w:noProof/>
            <w:sz w:val="24"/>
            <w:szCs w:val="24"/>
          </w:rPr>
          <w:t>2</w:t>
        </w:r>
      </w:hyperlink>
      <w:r w:rsidR="00676A88">
        <w:rPr>
          <w:rFonts w:ascii="Times New Roman" w:eastAsia="Times New Roman" w:hAnsi="Times New Roman"/>
          <w:noProof/>
          <w:sz w:val="24"/>
          <w:szCs w:val="24"/>
        </w:rPr>
        <w:t>]</w:t>
      </w:r>
      <w:r w:rsidR="00AD1028" w:rsidRPr="00D6496B">
        <w:rPr>
          <w:rFonts w:ascii="Times New Roman" w:eastAsia="Times New Roman" w:hAnsi="Times New Roman"/>
          <w:sz w:val="24"/>
          <w:szCs w:val="24"/>
        </w:rPr>
        <w:fldChar w:fldCharType="end"/>
      </w:r>
      <w:r w:rsidR="00D6496B" w:rsidRPr="00D6496B">
        <w:rPr>
          <w:rFonts w:ascii="Times New Roman" w:eastAsia="Times New Roman" w:hAnsi="Times New Roman"/>
          <w:sz w:val="24"/>
          <w:szCs w:val="24"/>
        </w:rPr>
        <w:t xml:space="preserve"> than any other material. Graphene is impermeable to gases</w:t>
      </w:r>
      <w:r w:rsidR="00AD1028" w:rsidRPr="00D6496B">
        <w:rPr>
          <w:rFonts w:ascii="Times New Roman" w:eastAsia="Times New Roman" w:hAnsi="Times New Roman"/>
          <w:sz w:val="24"/>
          <w:szCs w:val="24"/>
        </w:rPr>
        <w:fldChar w:fldCharType="begin"/>
      </w:r>
      <w:r w:rsidR="00676A88">
        <w:rPr>
          <w:rFonts w:ascii="Times New Roman" w:eastAsia="Times New Roman" w:hAnsi="Times New Roman"/>
          <w:sz w:val="24"/>
          <w:szCs w:val="24"/>
        </w:rPr>
        <w:instrText xml:space="preserve"> ADDIN EN.CITE &lt;EndNote&gt;&lt;Cite&gt;&lt;Author&gt;Kim&lt;/Author&gt;&lt;Year&gt;2010&lt;/Year&gt;&lt;RecNum&gt;115&lt;/RecNum&gt;&lt;DisplayText&gt;[3]&lt;/DisplayText&gt;&lt;record&gt;&lt;rec-number&gt;115&lt;/rec-number&gt;&lt;foreign-keys&gt;&lt;key app="EN" db-id="2swzv20w45v50wevpacxw0z42dazpds5p0wx"&gt;115&lt;/key&gt;&lt;/foreign-keys&gt;&lt;ref-type name="Journal Article"&gt;17&lt;/ref-type&gt;&lt;contributors&gt;&lt;authors&gt;&lt;author&gt;Kim, Hyunwoo&lt;/author&gt;&lt;author&gt;Miura, Yutaka&lt;/author&gt;&lt;author&gt;Macosko, Christopher W.&lt;/author&gt;&lt;/authors&gt;&lt;/contributors&gt;&lt;titles&gt;&lt;title&gt;Graphene/Polyurethane Nanocomposites for Improved Gas Barrier and Electrical Conductivity&lt;/title&gt;&lt;secondary-title&gt;Chemistry of Materials&lt;/secondary-title&gt;&lt;/titles&gt;&lt;periodical&gt;&lt;full-title&gt;Chemistry of Materials&lt;/full-title&gt;&lt;/periodical&gt;&lt;pages&gt;3441-3450&lt;/pages&gt;&lt;volume&gt;22&lt;/volume&gt;&lt;number&gt;11&lt;/number&gt;&lt;dates&gt;&lt;year&gt;2010&lt;/year&gt;&lt;pub-dates&gt;&lt;date&gt;2010/06/08&lt;/date&gt;&lt;/pub-dates&gt;&lt;/dates&gt;&lt;publisher&gt;American Chemical Society&lt;/publisher&gt;&lt;isbn&gt;0897-4756&lt;/isbn&gt;&lt;urls&gt;&lt;related-urls&gt;&lt;url&gt;http://dx.doi.org/10.1021/cm100477v&lt;/url&gt;&lt;url&gt;http://pubs.acs.org/doi/abs/10.1021/cm100477v&lt;/url&gt;&lt;/related-urls&gt;&lt;/urls&gt;&lt;electronic-resource-num&gt;10.1021/cm100477v&lt;/electronic-resource-num&gt;&lt;access-date&gt;2011/10/28&lt;/access-date&gt;&lt;/record&gt;&lt;/Cite&gt;&lt;/EndNote&gt;</w:instrText>
      </w:r>
      <w:r w:rsidR="00AD1028" w:rsidRPr="00D6496B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76A88">
        <w:rPr>
          <w:rFonts w:ascii="Times New Roman" w:eastAsia="Times New Roman" w:hAnsi="Times New Roman"/>
          <w:noProof/>
          <w:sz w:val="24"/>
          <w:szCs w:val="24"/>
        </w:rPr>
        <w:t>[</w:t>
      </w:r>
      <w:hyperlink w:anchor="_ENREF_3" w:tooltip="Kim, 2010 #115" w:history="1">
        <w:r w:rsidR="00E22632">
          <w:rPr>
            <w:rFonts w:ascii="Times New Roman" w:eastAsia="Times New Roman" w:hAnsi="Times New Roman"/>
            <w:noProof/>
            <w:sz w:val="24"/>
            <w:szCs w:val="24"/>
          </w:rPr>
          <w:t>3</w:t>
        </w:r>
      </w:hyperlink>
      <w:r w:rsidR="00676A88">
        <w:rPr>
          <w:rFonts w:ascii="Times New Roman" w:eastAsia="Times New Roman" w:hAnsi="Times New Roman"/>
          <w:noProof/>
          <w:sz w:val="24"/>
          <w:szCs w:val="24"/>
        </w:rPr>
        <w:t>]</w:t>
      </w:r>
      <w:r w:rsidR="00AD1028" w:rsidRPr="00D6496B">
        <w:rPr>
          <w:rFonts w:ascii="Times New Roman" w:eastAsia="Times New Roman" w:hAnsi="Times New Roman"/>
          <w:sz w:val="24"/>
          <w:szCs w:val="24"/>
        </w:rPr>
        <w:fldChar w:fldCharType="end"/>
      </w:r>
      <w:r w:rsidR="00D6496B" w:rsidRPr="00D6496B">
        <w:rPr>
          <w:rFonts w:ascii="Times New Roman" w:eastAsia="Times New Roman" w:hAnsi="Times New Roman"/>
          <w:sz w:val="24"/>
          <w:szCs w:val="24"/>
        </w:rPr>
        <w:t>, resists high temperatures (estimated T</w:t>
      </w:r>
      <w:r w:rsidR="00D6496B" w:rsidRPr="00D6496B">
        <w:rPr>
          <w:rFonts w:ascii="Times New Roman" w:eastAsia="Times New Roman" w:hAnsi="Times New Roman"/>
          <w:sz w:val="24"/>
          <w:szCs w:val="24"/>
          <w:vertAlign w:val="subscript"/>
        </w:rPr>
        <w:t xml:space="preserve">m </w:t>
      </w:r>
      <w:r w:rsidR="00D6496B" w:rsidRPr="00D6496B">
        <w:rPr>
          <w:rFonts w:ascii="Times New Roman" w:eastAsia="Times New Roman" w:hAnsi="Times New Roman"/>
          <w:sz w:val="24"/>
          <w:szCs w:val="24"/>
        </w:rPr>
        <w:t>=</w:t>
      </w:r>
      <w:r w:rsidR="00D6496B" w:rsidRPr="00D6496B"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 w:rsidR="00D6496B" w:rsidRPr="00D6496B">
        <w:rPr>
          <w:rFonts w:ascii="Times New Roman" w:eastAsia="Times New Roman" w:hAnsi="Times New Roman"/>
          <w:sz w:val="24"/>
          <w:szCs w:val="24"/>
        </w:rPr>
        <w:t>4900 K</w:t>
      </w:r>
      <w:r w:rsidR="00AD1028" w:rsidRPr="00D6496B">
        <w:rPr>
          <w:rFonts w:ascii="Times New Roman" w:eastAsia="Times New Roman" w:hAnsi="Times New Roman"/>
          <w:sz w:val="24"/>
          <w:szCs w:val="24"/>
        </w:rPr>
        <w:fldChar w:fldCharType="begin"/>
      </w:r>
      <w:r w:rsidR="00676A88">
        <w:rPr>
          <w:rFonts w:ascii="Times New Roman" w:eastAsia="Times New Roman" w:hAnsi="Times New Roman"/>
          <w:sz w:val="24"/>
          <w:szCs w:val="24"/>
        </w:rPr>
        <w:instrText xml:space="preserve"> ADDIN EN.CITE &lt;EndNote&gt;&lt;Cite&gt;&lt;Author&gt;Zakharchenko&lt;/Author&gt;&lt;Year&gt;2011&lt;/Year&gt;&lt;RecNum&gt;123&lt;/RecNum&gt;&lt;DisplayText&gt;[4]&lt;/DisplayText&gt;&lt;record&gt;&lt;rec-number&gt;123&lt;/rec-number&gt;&lt;foreign-keys&gt;&lt;key app="EN" db-id="2swzv20w45v50wevpacxw0z42dazpds5p0wx"&gt;123&lt;/key&gt;&lt;/foreign-keys&gt;&lt;ref-type name="Journal Article"&gt;17&lt;/ref-type&gt;&lt;contributors&gt;&lt;authors&gt;&lt;author&gt;K V Zakharchenko&lt;/author&gt;&lt;author&gt;Annalisa Fasolino&lt;/author&gt;&lt;author&gt;J H Los&lt;/author&gt;&lt;author&gt;M I Katsnelson&lt;/author&gt;&lt;/authors&gt;&lt;/contributors&gt;&lt;titles&gt;&lt;title&gt;Melting of graphene: from two to one dimension&lt;/title&gt;&lt;secondary-title&gt;Journal of Physics: Condensed Matter&lt;/secondary-title&gt;&lt;/titles&gt;&lt;periodical&gt;&lt;full-title&gt;Journal of Physics: Condensed Matter&lt;/full-title&gt;&lt;/periodical&gt;&lt;pages&gt;202202&lt;/pages&gt;&lt;volume&gt;23&lt;/volume&gt;&lt;number&gt;20&lt;/number&gt;&lt;dates&gt;&lt;year&gt;2011&lt;/year&gt;&lt;/dates&gt;&lt;isbn&gt;0953-8984&lt;/isbn&gt;&lt;urls&gt;&lt;related-urls&gt;&lt;url&gt;http://stacks.iop.org/0953-8984/23/i=20/a=202202&lt;/url&gt;&lt;url&gt;http://iopscience.iop.org/0953-8984/23/20/202202/pdf/0953-8984_23_20_202202.pdf&lt;/url&gt;&lt;/related-urls&gt;&lt;/urls&gt;&lt;/record&gt;&lt;/Cite&gt;&lt;/EndNote&gt;</w:instrText>
      </w:r>
      <w:r w:rsidR="00AD1028" w:rsidRPr="00D6496B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76A88">
        <w:rPr>
          <w:rFonts w:ascii="Times New Roman" w:eastAsia="Times New Roman" w:hAnsi="Times New Roman"/>
          <w:noProof/>
          <w:sz w:val="24"/>
          <w:szCs w:val="24"/>
        </w:rPr>
        <w:t>[</w:t>
      </w:r>
      <w:hyperlink w:anchor="_ENREF_4" w:tooltip="Zakharchenko, 2011 #123" w:history="1">
        <w:r w:rsidR="00E22632">
          <w:rPr>
            <w:rFonts w:ascii="Times New Roman" w:eastAsia="Times New Roman" w:hAnsi="Times New Roman"/>
            <w:noProof/>
            <w:sz w:val="24"/>
            <w:szCs w:val="24"/>
          </w:rPr>
          <w:t>4</w:t>
        </w:r>
      </w:hyperlink>
      <w:r w:rsidR="00676A88">
        <w:rPr>
          <w:rFonts w:ascii="Times New Roman" w:eastAsia="Times New Roman" w:hAnsi="Times New Roman"/>
          <w:noProof/>
          <w:sz w:val="24"/>
          <w:szCs w:val="24"/>
        </w:rPr>
        <w:t>]</w:t>
      </w:r>
      <w:r w:rsidR="00AD1028" w:rsidRPr="00D6496B">
        <w:rPr>
          <w:rFonts w:ascii="Times New Roman" w:eastAsia="Times New Roman" w:hAnsi="Times New Roman"/>
          <w:sz w:val="24"/>
          <w:szCs w:val="24"/>
        </w:rPr>
        <w:fldChar w:fldCharType="end"/>
      </w:r>
      <w:r w:rsidR="00D6496B" w:rsidRPr="00D6496B">
        <w:rPr>
          <w:rFonts w:ascii="Times New Roman" w:eastAsia="Times New Roman" w:hAnsi="Times New Roman"/>
          <w:sz w:val="24"/>
          <w:szCs w:val="24"/>
        </w:rPr>
        <w:t>) and is highly thermally conductive 5000 W/(</w:t>
      </w:r>
      <w:proofErr w:type="spellStart"/>
      <w:r w:rsidR="00D6496B" w:rsidRPr="00D6496B">
        <w:rPr>
          <w:rFonts w:ascii="Times New Roman" w:eastAsia="Times New Roman" w:hAnsi="Times New Roman"/>
          <w:sz w:val="24"/>
          <w:szCs w:val="24"/>
        </w:rPr>
        <w:t>mK</w:t>
      </w:r>
      <w:proofErr w:type="spellEnd"/>
      <w:r w:rsidR="00D6496B" w:rsidRPr="00D6496B">
        <w:rPr>
          <w:rFonts w:ascii="Times New Roman" w:eastAsia="Times New Roman" w:hAnsi="Times New Roman"/>
          <w:sz w:val="24"/>
          <w:szCs w:val="24"/>
        </w:rPr>
        <w:t>)</w:t>
      </w:r>
      <w:r w:rsidR="00AD1028" w:rsidRPr="00D6496B">
        <w:rPr>
          <w:rFonts w:ascii="Times New Roman" w:eastAsia="Times New Roman" w:hAnsi="Times New Roman"/>
          <w:sz w:val="24"/>
          <w:szCs w:val="24"/>
        </w:rPr>
        <w:fldChar w:fldCharType="begin"/>
      </w:r>
      <w:r w:rsidR="00676A88">
        <w:rPr>
          <w:rFonts w:ascii="Times New Roman" w:eastAsia="Times New Roman" w:hAnsi="Times New Roman"/>
          <w:sz w:val="24"/>
          <w:szCs w:val="24"/>
        </w:rPr>
        <w:instrText xml:space="preserve"> ADDIN EN.CITE &lt;EndNote&gt;&lt;Cite&gt;&lt;Author&gt;Kim&lt;/Author&gt;&lt;Year&gt;2010&lt;/Year&gt;&lt;RecNum&gt;80&lt;/RecNum&gt;&lt;DisplayText&gt;[2]&lt;/DisplayText&gt;&lt;record&gt;&lt;rec-number&gt;80&lt;/rec-number&gt;&lt;foreign-keys&gt;&lt;key app="EN" db-id="2swzv20w45v50wevpacxw0z42dazpds5p0wx"&gt;80&lt;/key&gt;&lt;/foreign-keys&gt;&lt;ref-type name="Journal Article"&gt;17&lt;/ref-type&gt;&lt;contributors&gt;&lt;authors&gt;&lt;author&gt;Kim, Hyunwoo&lt;/author&gt;&lt;author&gt;Abdala, Ahmed A.&lt;/author&gt;&lt;author&gt;Macosko, Christopher W.&lt;/author&gt;&lt;/authors&gt;&lt;/contributors&gt;&lt;titles&gt;&lt;title&gt;Graphene/Polymer Nanocomposites&lt;/title&gt;&lt;secondary-title&gt;Macromolecules&lt;/secondary-title&gt;&lt;/titles&gt;&lt;periodical&gt;&lt;full-title&gt;Macromolecules&lt;/full-title&gt;&lt;/periodical&gt;&lt;pages&gt;6515-6530&lt;/pages&gt;&lt;volume&gt;43&lt;/volume&gt;&lt;number&gt;16&lt;/number&gt;&lt;dates&gt;&lt;year&gt;2010&lt;/year&gt;&lt;/dates&gt;&lt;publisher&gt;American Chemical Society&lt;/publisher&gt;&lt;isbn&gt;0024-9297&lt;/isbn&gt;&lt;urls&gt;&lt;related-urls&gt;&lt;url&gt;http://dx.doi.org/10.1021/ma100572e&lt;/url&gt;&lt;url&gt;http://pubs.acs.org/doi/abs/10.1021/ma100572e&lt;/url&gt;&lt;/related-urls&gt;&lt;/urls&gt;&lt;electronic-resource-num&gt;10.1021/ma100572e&lt;/electronic-resource-num&gt;&lt;/record&gt;&lt;/Cite&gt;&lt;/EndNote&gt;</w:instrText>
      </w:r>
      <w:r w:rsidR="00AD1028" w:rsidRPr="00D6496B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76A88">
        <w:rPr>
          <w:rFonts w:ascii="Times New Roman" w:eastAsia="Times New Roman" w:hAnsi="Times New Roman"/>
          <w:noProof/>
          <w:sz w:val="24"/>
          <w:szCs w:val="24"/>
        </w:rPr>
        <w:t>[</w:t>
      </w:r>
      <w:hyperlink w:anchor="_ENREF_2" w:tooltip="Kim, 2010 #80" w:history="1">
        <w:r w:rsidR="00E22632">
          <w:rPr>
            <w:rFonts w:ascii="Times New Roman" w:eastAsia="Times New Roman" w:hAnsi="Times New Roman"/>
            <w:noProof/>
            <w:sz w:val="24"/>
            <w:szCs w:val="24"/>
          </w:rPr>
          <w:t>2</w:t>
        </w:r>
      </w:hyperlink>
      <w:r w:rsidR="00676A88">
        <w:rPr>
          <w:rFonts w:ascii="Times New Roman" w:eastAsia="Times New Roman" w:hAnsi="Times New Roman"/>
          <w:noProof/>
          <w:sz w:val="24"/>
          <w:szCs w:val="24"/>
        </w:rPr>
        <w:t>]</w:t>
      </w:r>
      <w:r w:rsidR="00AD1028" w:rsidRPr="00D6496B">
        <w:rPr>
          <w:rFonts w:ascii="Times New Roman" w:eastAsia="Times New Roman" w:hAnsi="Times New Roman"/>
          <w:sz w:val="24"/>
          <w:szCs w:val="24"/>
        </w:rPr>
        <w:fldChar w:fldCharType="end"/>
      </w:r>
      <w:r w:rsidR="00D6496B" w:rsidRPr="00D6496B">
        <w:rPr>
          <w:rFonts w:ascii="Times New Roman" w:eastAsia="Times New Roman" w:hAnsi="Times New Roman"/>
          <w:sz w:val="24"/>
          <w:szCs w:val="24"/>
        </w:rPr>
        <w:t xml:space="preserve">. It is the most cited substance in science since the 2010 Nobel prize in Physics was awarded to Andre </w:t>
      </w:r>
      <w:proofErr w:type="spellStart"/>
      <w:r w:rsidR="00D6496B" w:rsidRPr="00D6496B">
        <w:rPr>
          <w:rFonts w:ascii="Times New Roman" w:eastAsia="Times New Roman" w:hAnsi="Times New Roman"/>
          <w:sz w:val="24"/>
          <w:szCs w:val="24"/>
        </w:rPr>
        <w:t>Geim</w:t>
      </w:r>
      <w:proofErr w:type="spellEnd"/>
      <w:r w:rsidR="00D6496B" w:rsidRPr="00D6496B">
        <w:rPr>
          <w:rFonts w:ascii="Times New Roman" w:eastAsia="Times New Roman" w:hAnsi="Times New Roman"/>
          <w:sz w:val="24"/>
          <w:szCs w:val="24"/>
        </w:rPr>
        <w:t xml:space="preserve"> and Konstantin </w:t>
      </w:r>
      <w:proofErr w:type="spellStart"/>
      <w:r w:rsidR="00D6496B" w:rsidRPr="00D6496B">
        <w:rPr>
          <w:rFonts w:ascii="Times New Roman" w:eastAsia="Times New Roman" w:hAnsi="Times New Roman"/>
          <w:sz w:val="24"/>
          <w:szCs w:val="24"/>
        </w:rPr>
        <w:t>Novoselov</w:t>
      </w:r>
      <w:proofErr w:type="spellEnd"/>
      <w:r w:rsidR="00D6496B" w:rsidRPr="00D6496B">
        <w:rPr>
          <w:rFonts w:ascii="Times New Roman" w:eastAsia="Times New Roman" w:hAnsi="Times New Roman"/>
          <w:sz w:val="24"/>
          <w:szCs w:val="24"/>
        </w:rPr>
        <w:t xml:space="preserve"> for exfoliating one layer of graphene from a pencil (graphite) using adhesive tape and obtaining an image of the graphene.</w:t>
      </w:r>
      <w:r w:rsidR="00AD1028" w:rsidRPr="00D6496B">
        <w:rPr>
          <w:rFonts w:ascii="Times New Roman" w:eastAsia="Times New Roman" w:hAnsi="Times New Roman"/>
          <w:sz w:val="24"/>
          <w:szCs w:val="24"/>
        </w:rPr>
        <w:fldChar w:fldCharType="begin"/>
      </w:r>
      <w:r w:rsidR="00343139">
        <w:rPr>
          <w:rFonts w:ascii="Times New Roman" w:eastAsia="Times New Roman" w:hAnsi="Times New Roman"/>
          <w:sz w:val="24"/>
          <w:szCs w:val="24"/>
        </w:rPr>
        <w:instrText xml:space="preserve"> ADDIN EN.CITE &lt;EndNote&gt;&lt;Cite&gt;&lt;Author&gt;Nobel Foundation&lt;/Author&gt;&lt;Year&gt;2010&lt;/Year&gt;&lt;RecNum&gt;103&lt;/RecNum&gt;&lt;DisplayText&gt;[5]&lt;/DisplayText&gt;&lt;record&gt;&lt;rec-number&gt;103&lt;/rec-number&gt;&lt;foreign-keys&gt;&lt;key app="EN" db-id="2swzv20w45v50wevpacxw0z42dazpds5p0wx"&gt;103&lt;/key&gt;&lt;/foreign-keys&gt;&lt;ref-type name="Web Page"&gt;12&lt;/ref-type&gt;&lt;contributors&gt;&lt;authors&gt;&lt;author&gt;Nobel Foundation,&lt;/author&gt;&lt;/authors&gt;&lt;/contributors&gt;&lt;titles&gt;&lt;title&gt;Nobel Prize in Physics 2010&lt;/title&gt;&lt;/titles&gt;&lt;volume&gt;2011&lt;/volume&gt;&lt;number&gt;27/5/11&lt;/number&gt;&lt;dates&gt;&lt;year&gt;2010&lt;/year&gt;&lt;/dates&gt;&lt;urls&gt;&lt;related-urls&gt;&lt;url&gt;http://nobelprize.org/nobel_prizes/physics/laureates/2010/press.html&lt;/url&gt;&lt;/related-urls&gt;&lt;/urls&gt;&lt;/record&gt;&lt;/Cite&gt;&lt;/EndNote&gt;</w:instrText>
      </w:r>
      <w:r w:rsidR="00AD1028" w:rsidRPr="00D6496B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76A88">
        <w:rPr>
          <w:rFonts w:ascii="Times New Roman" w:eastAsia="Times New Roman" w:hAnsi="Times New Roman"/>
          <w:noProof/>
          <w:sz w:val="24"/>
          <w:szCs w:val="24"/>
        </w:rPr>
        <w:t>[</w:t>
      </w:r>
      <w:hyperlink w:anchor="_ENREF_5" w:tooltip="Nobel Foundation, 2010 #103" w:history="1">
        <w:r w:rsidR="00E22632">
          <w:rPr>
            <w:rFonts w:ascii="Times New Roman" w:eastAsia="Times New Roman" w:hAnsi="Times New Roman"/>
            <w:noProof/>
            <w:sz w:val="24"/>
            <w:szCs w:val="24"/>
          </w:rPr>
          <w:t>5</w:t>
        </w:r>
      </w:hyperlink>
      <w:r w:rsidR="00676A88">
        <w:rPr>
          <w:rFonts w:ascii="Times New Roman" w:eastAsia="Times New Roman" w:hAnsi="Times New Roman"/>
          <w:noProof/>
          <w:sz w:val="24"/>
          <w:szCs w:val="24"/>
        </w:rPr>
        <w:t>]</w:t>
      </w:r>
      <w:r w:rsidR="00AD1028" w:rsidRPr="00D6496B">
        <w:rPr>
          <w:rFonts w:ascii="Times New Roman" w:eastAsia="Times New Roman" w:hAnsi="Times New Roman"/>
          <w:sz w:val="24"/>
          <w:szCs w:val="24"/>
        </w:rPr>
        <w:fldChar w:fldCharType="end"/>
      </w:r>
      <w:r w:rsidR="00D6496B" w:rsidRPr="00D6496B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8D109C" w:rsidRPr="008D109C" w:rsidRDefault="008D109C" w:rsidP="008D109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D2975" w:rsidRDefault="00F32BAF" w:rsidP="007D2975">
      <w:pPr>
        <w:rPr>
          <w:rFonts w:ascii="Times New Roman" w:hAnsi="Times New Roman"/>
        </w:rPr>
      </w:pPr>
      <w:r>
        <w:rPr>
          <w:rFonts w:ascii="Times New Roman" w:hAnsi="Times New Roman"/>
        </w:rPr>
        <w:t>A green and inherently low defect</w:t>
      </w:r>
      <w:r w:rsidR="007D297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production </w:t>
      </w:r>
      <w:r w:rsidR="007D2975">
        <w:rPr>
          <w:rFonts w:ascii="Times New Roman" w:hAnsi="Times New Roman"/>
        </w:rPr>
        <w:t>process and post processing produce high quality graphene</w:t>
      </w:r>
      <w:r>
        <w:rPr>
          <w:rFonts w:ascii="Times New Roman" w:hAnsi="Times New Roman"/>
        </w:rPr>
        <w:t xml:space="preserve"> (Figure 2</w:t>
      </w:r>
      <w:r w:rsidR="0003328E">
        <w:rPr>
          <w:rFonts w:ascii="Times New Roman" w:hAnsi="Times New Roman"/>
        </w:rPr>
        <w:t>)</w:t>
      </w:r>
      <w:r w:rsidR="007D2975">
        <w:rPr>
          <w:rFonts w:ascii="Times New Roman" w:hAnsi="Times New Roman"/>
        </w:rPr>
        <w:t>, rapidly, without dangerous chemicals yet at a low cost.</w:t>
      </w:r>
    </w:p>
    <w:p w:rsidR="007D2975" w:rsidRPr="00814A2B" w:rsidRDefault="007D2975" w:rsidP="007D2975">
      <w:pPr>
        <w:rPr>
          <w:rFonts w:ascii="Times New Roman" w:hAnsi="Times New Roman"/>
          <w:b/>
        </w:rPr>
      </w:pPr>
      <w:r w:rsidRPr="00814A2B">
        <w:rPr>
          <w:rFonts w:ascii="Times New Roman" w:hAnsi="Times New Roman"/>
          <w:b/>
        </w:rPr>
        <w:t>How?</w:t>
      </w:r>
    </w:p>
    <w:p w:rsidR="007D2975" w:rsidRDefault="007D2975" w:rsidP="007D2975">
      <w:pPr>
        <w:rPr>
          <w:rFonts w:ascii="Times New Roman" w:hAnsi="Times New Roman"/>
        </w:rPr>
      </w:pPr>
      <w:r>
        <w:rPr>
          <w:rFonts w:ascii="Times New Roman" w:hAnsi="Times New Roman"/>
        </w:rPr>
        <w:t>Produ</w:t>
      </w:r>
      <w:r w:rsidR="001D279F">
        <w:rPr>
          <w:rFonts w:ascii="Times New Roman" w:hAnsi="Times New Roman"/>
        </w:rPr>
        <w:t>ction involves a 4 step process that we are happy to go into against appropriate confidentiality agreements and a commonly understood desire to proceed to mass production of very high quality graphene, in fibres and sheets, firstly here in Australia and globally with what it takes.</w:t>
      </w:r>
    </w:p>
    <w:p w:rsidR="00A06DC5" w:rsidRDefault="001D279F" w:rsidP="0056201E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Our method</w:t>
      </w:r>
      <w:r w:rsidR="00922018">
        <w:rPr>
          <w:rFonts w:ascii="Times New Roman" w:hAnsi="Times New Roman"/>
        </w:rPr>
        <w:t xml:space="preserve"> is different from the normal chemical oxidation method which is used to separate graphene flakes. The commonly used chemical oxidation method damages the graphene (often 40% of the surface contains defects).</w:t>
      </w:r>
      <w:r w:rsidR="00676A88">
        <w:rPr>
          <w:rFonts w:ascii="Times New Roman" w:hAnsi="Times New Roman"/>
        </w:rPr>
        <w:t xml:space="preserve"> </w:t>
      </w:r>
    </w:p>
    <w:p w:rsidR="00676A88" w:rsidRDefault="00DE14FE" w:rsidP="0056201E">
      <w:pPr>
        <w:rPr>
          <w:rFonts w:ascii="Times New Roman" w:hAnsi="Times New Roman"/>
        </w:rPr>
      </w:pPr>
      <w:r>
        <w:rPr>
          <w:rFonts w:ascii="Times New Roman" w:hAnsi="Times New Roman"/>
        </w:rPr>
        <w:t>S</w:t>
      </w:r>
      <w:r w:rsidR="00390938">
        <w:rPr>
          <w:rFonts w:ascii="Times New Roman" w:hAnsi="Times New Roman"/>
        </w:rPr>
        <w:t>ingle la</w:t>
      </w:r>
      <w:r w:rsidR="0035771A">
        <w:rPr>
          <w:rFonts w:ascii="Times New Roman" w:hAnsi="Times New Roman"/>
        </w:rPr>
        <w:t xml:space="preserve">yer </w:t>
      </w:r>
      <w:proofErr w:type="spellStart"/>
      <w:r w:rsidR="0035771A">
        <w:rPr>
          <w:rFonts w:ascii="Times New Roman" w:hAnsi="Times New Roman"/>
        </w:rPr>
        <w:t>graphene</w:t>
      </w:r>
      <w:proofErr w:type="spellEnd"/>
      <w:r w:rsidR="0035771A">
        <w:rPr>
          <w:rFonts w:ascii="Times New Roman" w:hAnsi="Times New Roman"/>
        </w:rPr>
        <w:t xml:space="preserve"> is </w:t>
      </w:r>
      <w:r w:rsidR="003E5A1F">
        <w:rPr>
          <w:rFonts w:ascii="Times New Roman" w:hAnsi="Times New Roman"/>
        </w:rPr>
        <w:t xml:space="preserve">very </w:t>
      </w:r>
      <w:r w:rsidR="0035771A">
        <w:rPr>
          <w:rFonts w:ascii="Times New Roman" w:hAnsi="Times New Roman"/>
        </w:rPr>
        <w:t>desir</w:t>
      </w:r>
      <w:r w:rsidR="003E5A1F">
        <w:rPr>
          <w:rFonts w:ascii="Times New Roman" w:hAnsi="Times New Roman"/>
        </w:rPr>
        <w:t>able</w:t>
      </w:r>
      <w:r w:rsidR="00922018">
        <w:rPr>
          <w:rFonts w:ascii="Times New Roman" w:hAnsi="Times New Roman"/>
        </w:rPr>
        <w:t>.</w:t>
      </w:r>
      <w:r w:rsidR="00676A88">
        <w:rPr>
          <w:rFonts w:ascii="Times New Roman" w:hAnsi="Times New Roman"/>
        </w:rPr>
        <w:t xml:space="preserve"> </w:t>
      </w:r>
    </w:p>
    <w:p w:rsidR="008E0AFD" w:rsidRDefault="00DE14FE" w:rsidP="0056201E">
      <w:pPr>
        <w:rPr>
          <w:rFonts w:ascii="Times New Roman" w:hAnsi="Times New Roman"/>
        </w:rPr>
      </w:pPr>
      <w:r>
        <w:rPr>
          <w:rFonts w:ascii="Times New Roman" w:hAnsi="Times New Roman"/>
        </w:rPr>
        <w:t>H</w:t>
      </w:r>
      <w:r w:rsidR="008E0AFD">
        <w:rPr>
          <w:rFonts w:ascii="Times New Roman" w:hAnsi="Times New Roman"/>
        </w:rPr>
        <w:t>igh quality graphene</w:t>
      </w:r>
      <w:r>
        <w:rPr>
          <w:rFonts w:ascii="Times New Roman" w:hAnsi="Times New Roman"/>
        </w:rPr>
        <w:t xml:space="preserve"> can be prepared</w:t>
      </w:r>
      <w:r w:rsidR="008E0AFD">
        <w:rPr>
          <w:rFonts w:ascii="Times New Roman" w:hAnsi="Times New Roman"/>
        </w:rPr>
        <w:t xml:space="preserve"> by removing functional groups and repairing the matrix of graphene. This was tested by comparing </w:t>
      </w:r>
      <w:r w:rsidR="002D357A">
        <w:rPr>
          <w:rFonts w:ascii="Times New Roman" w:hAnsi="Times New Roman"/>
        </w:rPr>
        <w:t xml:space="preserve">the </w:t>
      </w:r>
      <w:r w:rsidR="008E0AFD">
        <w:rPr>
          <w:rFonts w:ascii="Times New Roman" w:hAnsi="Times New Roman"/>
        </w:rPr>
        <w:t xml:space="preserve">Raman </w:t>
      </w:r>
      <w:r w:rsidR="002D357A">
        <w:rPr>
          <w:rFonts w:ascii="Times New Roman" w:hAnsi="Times New Roman"/>
        </w:rPr>
        <w:t xml:space="preserve">spectra </w:t>
      </w:r>
      <w:r w:rsidR="008E0AFD">
        <w:rPr>
          <w:rFonts w:ascii="Times New Roman" w:hAnsi="Times New Roman"/>
        </w:rPr>
        <w:t xml:space="preserve">of the highest quality research graphene that could be purchased with </w:t>
      </w:r>
      <w:r>
        <w:rPr>
          <w:rFonts w:ascii="Times New Roman" w:hAnsi="Times New Roman"/>
        </w:rPr>
        <w:t>our</w:t>
      </w:r>
      <w:r w:rsidR="002D357A">
        <w:rPr>
          <w:rFonts w:ascii="Times New Roman" w:hAnsi="Times New Roman"/>
        </w:rPr>
        <w:t xml:space="preserve"> graphene</w:t>
      </w:r>
      <w:r w:rsidR="008E0AFD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Our</w:t>
      </w:r>
      <w:r w:rsidR="008E0AFD">
        <w:rPr>
          <w:rFonts w:ascii="Times New Roman" w:hAnsi="Times New Roman"/>
        </w:rPr>
        <w:t xml:space="preserve"> graphene had a higher 2D</w:t>
      </w:r>
      <w:r w:rsidR="002D357A">
        <w:rPr>
          <w:rFonts w:ascii="Times New Roman" w:hAnsi="Times New Roman"/>
        </w:rPr>
        <w:t xml:space="preserve"> peak and lower D (defect) peak: D/G ratio was lower.</w:t>
      </w:r>
    </w:p>
    <w:p w:rsidR="007D2975" w:rsidRPr="00814A2B" w:rsidRDefault="00814A2B" w:rsidP="007D2975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Cost</w:t>
      </w:r>
      <w:r w:rsidR="007D2975" w:rsidRPr="00814A2B">
        <w:rPr>
          <w:rFonts w:ascii="Times New Roman" w:hAnsi="Times New Roman"/>
          <w:b/>
        </w:rPr>
        <w:t>?</w:t>
      </w:r>
    </w:p>
    <w:p w:rsidR="00BE08F4" w:rsidRPr="003E5A1F" w:rsidRDefault="00BE08F4" w:rsidP="007D2975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Sigma Aldrich research grade graphene is around $500/g the best price obtained was around $1000/Kg from Cheap Tubes </w:t>
      </w:r>
      <w:proofErr w:type="spellStart"/>
      <w:r>
        <w:rPr>
          <w:rFonts w:ascii="Times New Roman" w:hAnsi="Times New Roman"/>
        </w:rPr>
        <w:t>HDplas</w:t>
      </w:r>
      <w:proofErr w:type="spellEnd"/>
      <w:r>
        <w:rPr>
          <w:rFonts w:ascii="Times New Roman" w:hAnsi="Times New Roman"/>
        </w:rPr>
        <w:t xml:space="preserve"> (cost price?). </w:t>
      </w:r>
      <w:r w:rsidR="00324C63" w:rsidRPr="00324C63">
        <w:rPr>
          <w:rFonts w:ascii="Times New Roman" w:hAnsi="Times New Roman"/>
          <w:b/>
        </w:rPr>
        <w:t>The production cost of our graphene will be around $50-$100/kg.</w:t>
      </w:r>
    </w:p>
    <w:p w:rsidR="007D2975" w:rsidRPr="00814A2B" w:rsidRDefault="007D2975" w:rsidP="007D2975">
      <w:pPr>
        <w:rPr>
          <w:rFonts w:ascii="Times New Roman" w:hAnsi="Times New Roman"/>
          <w:b/>
        </w:rPr>
      </w:pPr>
      <w:r w:rsidRPr="00814A2B">
        <w:rPr>
          <w:rFonts w:ascii="Times New Roman" w:hAnsi="Times New Roman"/>
          <w:b/>
        </w:rPr>
        <w:t>Relevance?</w:t>
      </w:r>
    </w:p>
    <w:p w:rsidR="00D208A0" w:rsidRDefault="00BE08F4" w:rsidP="007D2975">
      <w:pPr>
        <w:rPr>
          <w:rFonts w:ascii="Times New Roman" w:hAnsi="Times New Roman"/>
        </w:rPr>
      </w:pPr>
      <w:r>
        <w:rPr>
          <w:rFonts w:ascii="Times New Roman" w:hAnsi="Times New Roman"/>
        </w:rPr>
        <w:t>This graphene was originally designed with the intention of improving researcher access to graphene for experimentation. A cheap source of graphene will increase research and this will increase the number of applications.</w:t>
      </w:r>
    </w:p>
    <w:p w:rsidR="007D2975" w:rsidRPr="00D208A0" w:rsidRDefault="007D2975" w:rsidP="007D2975">
      <w:pPr>
        <w:rPr>
          <w:rFonts w:ascii="Times New Roman" w:hAnsi="Times New Roman"/>
          <w:b/>
        </w:rPr>
      </w:pPr>
      <w:r w:rsidRPr="00D208A0">
        <w:rPr>
          <w:rFonts w:ascii="Times New Roman" w:hAnsi="Times New Roman"/>
          <w:b/>
        </w:rPr>
        <w:t>Strengths</w:t>
      </w:r>
    </w:p>
    <w:p w:rsidR="00BE08F4" w:rsidRDefault="007620F5" w:rsidP="007D2975">
      <w:pPr>
        <w:rPr>
          <w:rFonts w:ascii="Times New Roman" w:hAnsi="Times New Roman"/>
        </w:rPr>
      </w:pPr>
      <w:r>
        <w:rPr>
          <w:rFonts w:ascii="Times New Roman" w:hAnsi="Times New Roman"/>
        </w:rPr>
        <w:t>This process comes with a method</w:t>
      </w:r>
      <w:r w:rsidR="00BE08F4">
        <w:rPr>
          <w:rFonts w:ascii="Times New Roman" w:hAnsi="Times New Roman"/>
        </w:rPr>
        <w:t xml:space="preserve"> of producing </w:t>
      </w:r>
      <w:r w:rsidR="00EA1E2C">
        <w:rPr>
          <w:rFonts w:ascii="Times New Roman" w:hAnsi="Times New Roman"/>
        </w:rPr>
        <w:t>graphene and dispersing it: D</w:t>
      </w:r>
      <w:r w:rsidR="00BE08F4">
        <w:rPr>
          <w:rFonts w:ascii="Times New Roman" w:hAnsi="Times New Roman"/>
        </w:rPr>
        <w:t xml:space="preserve">ispersion is often cited as the second </w:t>
      </w:r>
      <w:r w:rsidR="005C4348">
        <w:rPr>
          <w:rFonts w:ascii="Times New Roman" w:hAnsi="Times New Roman"/>
        </w:rPr>
        <w:t>major production obstacle to commercialisation of</w:t>
      </w:r>
      <w:r w:rsidR="00BE08F4">
        <w:rPr>
          <w:rFonts w:ascii="Times New Roman" w:hAnsi="Times New Roman"/>
        </w:rPr>
        <w:t xml:space="preserve"> graphene.</w:t>
      </w:r>
    </w:p>
    <w:p w:rsidR="007D2975" w:rsidRPr="00D208A0" w:rsidRDefault="007D2975" w:rsidP="007D2975">
      <w:pPr>
        <w:rPr>
          <w:rFonts w:ascii="Times New Roman" w:hAnsi="Times New Roman"/>
          <w:b/>
        </w:rPr>
      </w:pPr>
      <w:r w:rsidRPr="00D208A0">
        <w:rPr>
          <w:rFonts w:ascii="Times New Roman" w:hAnsi="Times New Roman"/>
          <w:b/>
        </w:rPr>
        <w:t>Opportunities</w:t>
      </w:r>
    </w:p>
    <w:p w:rsidR="00B87B0E" w:rsidRDefault="00AE6143" w:rsidP="007D2975">
      <w:pPr>
        <w:rPr>
          <w:rFonts w:ascii="Times New Roman" w:hAnsi="Times New Roman"/>
        </w:rPr>
      </w:pPr>
      <w:r>
        <w:rPr>
          <w:rFonts w:ascii="Times New Roman" w:hAnsi="Times New Roman"/>
        </w:rPr>
        <w:t>Graphene</w:t>
      </w:r>
      <w:r w:rsidR="00ED618B">
        <w:rPr>
          <w:rFonts w:ascii="Times New Roman" w:hAnsi="Times New Roman"/>
        </w:rPr>
        <w:t xml:space="preserve"> improve</w:t>
      </w:r>
      <w:r>
        <w:rPr>
          <w:rFonts w:ascii="Times New Roman" w:hAnsi="Times New Roman"/>
        </w:rPr>
        <w:t>s</w:t>
      </w:r>
      <w:r w:rsidR="00ED618B">
        <w:rPr>
          <w:rFonts w:ascii="Times New Roman" w:hAnsi="Times New Roman"/>
        </w:rPr>
        <w:t xml:space="preserve"> the properties of polymers at concentrations as low as 0.01</w:t>
      </w:r>
      <w:r>
        <w:rPr>
          <w:rFonts w:ascii="Times New Roman" w:hAnsi="Times New Roman"/>
        </w:rPr>
        <w:t> </w:t>
      </w:r>
      <w:r w:rsidR="00ED618B">
        <w:rPr>
          <w:rFonts w:ascii="Times New Roman" w:hAnsi="Times New Roman"/>
        </w:rPr>
        <w:t xml:space="preserve">% </w:t>
      </w:r>
      <w:r>
        <w:rPr>
          <w:rFonts w:ascii="Times New Roman" w:hAnsi="Times New Roman"/>
        </w:rPr>
        <w:t xml:space="preserve">(or less) so </w:t>
      </w:r>
      <w:r w:rsidR="00ED618B">
        <w:rPr>
          <w:rFonts w:ascii="Times New Roman" w:hAnsi="Times New Roman"/>
        </w:rPr>
        <w:t xml:space="preserve">it doesn’t take much graphene to make a difference. Initially </w:t>
      </w:r>
      <w:r w:rsidR="002A2906">
        <w:rPr>
          <w:rFonts w:ascii="Times New Roman" w:hAnsi="Times New Roman"/>
        </w:rPr>
        <w:t>items</w:t>
      </w:r>
      <w:r w:rsidR="00ED618B">
        <w:rPr>
          <w:rFonts w:ascii="Times New Roman" w:hAnsi="Times New Roman"/>
        </w:rPr>
        <w:t xml:space="preserve"> like seals can achieve improved lifespan, helmets can be lighter and stronger, aircraft composite cracking can be eliminated, flexibility of polymers can be improved</w:t>
      </w:r>
      <w:r w:rsidR="00CF2D5B">
        <w:rPr>
          <w:rFonts w:ascii="Times New Roman" w:hAnsi="Times New Roman"/>
        </w:rPr>
        <w:t xml:space="preserve"> (pipes)</w:t>
      </w:r>
      <w:r w:rsidR="00ED618B">
        <w:rPr>
          <w:rFonts w:ascii="Times New Roman" w:hAnsi="Times New Roman"/>
        </w:rPr>
        <w:t>, the use</w:t>
      </w:r>
      <w:r w:rsidR="008D109C">
        <w:rPr>
          <w:rFonts w:ascii="Times New Roman" w:hAnsi="Times New Roman"/>
        </w:rPr>
        <w:t xml:space="preserve"> of polymers</w:t>
      </w:r>
      <w:r w:rsidR="00ED618B">
        <w:rPr>
          <w:rFonts w:ascii="Times New Roman" w:hAnsi="Times New Roman"/>
        </w:rPr>
        <w:t xml:space="preserve"> in the automotive industry can be expanded and graphenes can be incorporated into the next generation of 3D printers</w:t>
      </w:r>
      <w:r w:rsidR="008D109C">
        <w:rPr>
          <w:rFonts w:ascii="Times New Roman" w:hAnsi="Times New Roman"/>
        </w:rPr>
        <w:t xml:space="preserve"> e.g.</w:t>
      </w:r>
      <w:r w:rsidR="00DF7653">
        <w:rPr>
          <w:rFonts w:ascii="Times New Roman" w:hAnsi="Times New Roman"/>
        </w:rPr>
        <w:t xml:space="preserve"> </w:t>
      </w:r>
      <w:r w:rsidR="00B87B0E">
        <w:rPr>
          <w:rFonts w:ascii="Times New Roman" w:hAnsi="Times New Roman"/>
        </w:rPr>
        <w:t>It has been estimated that Carbon fibre would be 10x stronger if it used graphene. Likewise Kevlar is predicted to be particularly well suited to benefit from the use of graphene.</w:t>
      </w:r>
    </w:p>
    <w:p w:rsidR="00ED618B" w:rsidRPr="00DE14FE" w:rsidRDefault="00ED618B" w:rsidP="007D2975">
      <w:pPr>
        <w:rPr>
          <w:rFonts w:ascii="Times New Roman" w:hAnsi="Times New Roman"/>
          <w:b/>
        </w:rPr>
      </w:pPr>
      <w:r w:rsidRPr="00DE14FE">
        <w:rPr>
          <w:rFonts w:ascii="Times New Roman" w:hAnsi="Times New Roman"/>
          <w:b/>
        </w:rPr>
        <w:t>Electronics</w:t>
      </w:r>
    </w:p>
    <w:p w:rsidR="00ED618B" w:rsidRDefault="00ED618B" w:rsidP="007D2975">
      <w:pPr>
        <w:rPr>
          <w:rFonts w:ascii="Times New Roman" w:hAnsi="Times New Roman"/>
        </w:rPr>
      </w:pPr>
      <w:r>
        <w:rPr>
          <w:rFonts w:ascii="Times New Roman" w:hAnsi="Times New Roman"/>
        </w:rPr>
        <w:t>Samsung has re-engineered the transistor to use graphene. If a cheap source of flake graphene was available companies will re-engineer components to take advantage of flake graphene instead of only using the less friendly CVD method.</w:t>
      </w:r>
      <w:r w:rsidR="0074443D">
        <w:rPr>
          <w:rFonts w:ascii="Times New Roman" w:hAnsi="Times New Roman"/>
        </w:rPr>
        <w:t xml:space="preserve">  </w:t>
      </w:r>
      <w:r w:rsidR="002A2906">
        <w:rPr>
          <w:rFonts w:ascii="Times New Roman" w:hAnsi="Times New Roman"/>
        </w:rPr>
        <w:t>G</w:t>
      </w:r>
      <w:r w:rsidR="0074443D">
        <w:rPr>
          <w:rFonts w:ascii="Times New Roman" w:hAnsi="Times New Roman"/>
        </w:rPr>
        <w:t xml:space="preserve">raphene capacitors </w:t>
      </w:r>
      <w:r w:rsidR="002A2906">
        <w:rPr>
          <w:rFonts w:ascii="Times New Roman" w:hAnsi="Times New Roman"/>
        </w:rPr>
        <w:t>become more attractive to commercialise</w:t>
      </w:r>
      <w:r w:rsidR="0074443D">
        <w:rPr>
          <w:rFonts w:ascii="Times New Roman" w:hAnsi="Times New Roman"/>
        </w:rPr>
        <w:t>?</w:t>
      </w:r>
    </w:p>
    <w:p w:rsidR="00220338" w:rsidRDefault="00220338" w:rsidP="007D2975">
      <w:pPr>
        <w:rPr>
          <w:rFonts w:ascii="Times New Roman" w:hAnsi="Times New Roman"/>
        </w:rPr>
      </w:pPr>
      <w:r>
        <w:rPr>
          <w:rFonts w:ascii="Times New Roman" w:hAnsi="Times New Roman"/>
        </w:rPr>
        <w:t>Graphene is easy to work with… making it quick to commercialise.</w:t>
      </w:r>
    </w:p>
    <w:p w:rsidR="00101D66" w:rsidRPr="0010165B" w:rsidRDefault="00101D66" w:rsidP="007D2975">
      <w:pPr>
        <w:rPr>
          <w:rFonts w:ascii="Times New Roman" w:hAnsi="Times New Roman"/>
          <w:b/>
        </w:rPr>
      </w:pPr>
      <w:r w:rsidRPr="0010165B">
        <w:rPr>
          <w:rFonts w:ascii="Times New Roman" w:hAnsi="Times New Roman"/>
          <w:b/>
        </w:rPr>
        <w:t>Research</w:t>
      </w:r>
    </w:p>
    <w:p w:rsidR="0010165B" w:rsidRDefault="009253DC" w:rsidP="00DE14F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Research has been carried out on many aspects of graphene production </w:t>
      </w:r>
      <w:r w:rsidR="0010165B">
        <w:rPr>
          <w:rFonts w:ascii="Times New Roman" w:hAnsi="Times New Roman"/>
        </w:rPr>
        <w:t xml:space="preserve">without identifying a simple method to make lots of graphene rapidly and cheaply. </w:t>
      </w:r>
    </w:p>
    <w:p w:rsidR="009253DC" w:rsidRDefault="00A94D03" w:rsidP="007D2975">
      <w:pPr>
        <w:rPr>
          <w:rFonts w:ascii="Times New Roman" w:hAnsi="Times New Roman"/>
        </w:rPr>
      </w:pPr>
      <w:r>
        <w:rPr>
          <w:rFonts w:ascii="Times New Roman" w:hAnsi="Times New Roman"/>
        </w:rPr>
        <w:t>Which is what this method achieves.</w:t>
      </w:r>
    </w:p>
    <w:p w:rsidR="0056201E" w:rsidRPr="0010165B" w:rsidRDefault="0056201E" w:rsidP="007D2975">
      <w:pPr>
        <w:rPr>
          <w:rFonts w:ascii="Times New Roman" w:hAnsi="Times New Roman"/>
          <w:b/>
        </w:rPr>
      </w:pPr>
      <w:r w:rsidRPr="0010165B">
        <w:rPr>
          <w:rFonts w:ascii="Times New Roman" w:hAnsi="Times New Roman"/>
          <w:b/>
        </w:rPr>
        <w:lastRenderedPageBreak/>
        <w:t>Market?</w:t>
      </w:r>
    </w:p>
    <w:p w:rsidR="00056D5A" w:rsidRPr="00056D5A" w:rsidRDefault="00056D5A" w:rsidP="00056D5A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56D5A">
        <w:rPr>
          <w:rFonts w:ascii="Times New Roman" w:eastAsia="Times New Roman" w:hAnsi="Times New Roman"/>
          <w:sz w:val="24"/>
          <w:szCs w:val="24"/>
        </w:rPr>
        <w:t>$9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056D5A">
        <w:rPr>
          <w:rFonts w:ascii="Times New Roman" w:eastAsia="Times New Roman" w:hAnsi="Times New Roman"/>
          <w:sz w:val="24"/>
          <w:szCs w:val="24"/>
        </w:rPr>
        <w:t>M 2012 Lux research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AD1028">
        <w:rPr>
          <w:rFonts w:ascii="Times New Roman" w:eastAsia="Times New Roman" w:hAnsi="Times New Roman"/>
          <w:sz w:val="24"/>
          <w:szCs w:val="24"/>
        </w:rPr>
        <w:fldChar w:fldCharType="begin"/>
      </w:r>
      <w:r w:rsidR="00676A88">
        <w:rPr>
          <w:rFonts w:ascii="Times New Roman" w:eastAsia="Times New Roman" w:hAnsi="Times New Roman"/>
          <w:sz w:val="24"/>
          <w:szCs w:val="24"/>
        </w:rPr>
        <w:instrText xml:space="preserve"> ADDIN EN.CITE &lt;EndNote&gt;&lt;Cite&gt;&lt;Author&gt;Carole&lt;/Author&gt;&lt;Year&gt;2013&lt;/Year&gt;&lt;RecNum&gt;176&lt;/RecNum&gt;&lt;DisplayText&gt;[7]&lt;/DisplayText&gt;&lt;record&gt;&lt;rec-number&gt;176&lt;/rec-number&gt;&lt;foreign-keys&gt;&lt;key app="EN" db-id="2swzv20w45v50wevpacxw0z42dazpds5p0wx"&gt;176&lt;/key&gt;&lt;/foreign-keys&gt;&lt;ref-type name="Web Page"&gt;12&lt;/ref-type&gt;&lt;contributors&gt;&lt;authors&gt;&lt;author&gt;Jacques Carole&lt;/author&gt;&lt;/authors&gt;&lt;/contributors&gt;&lt;titles&gt;&lt;title&gt;Graphene Market Set for 40% Annual Growth, Reaching $126 Million in 2020&lt;/title&gt;&lt;/titles&gt;&lt;volume&gt;2013&lt;/volume&gt;&lt;number&gt;15/7/13&lt;/number&gt;&lt;dates&gt;&lt;year&gt;2013&lt;/year&gt;&lt;/dates&gt;&lt;publisher&gt;Lux Research Inc.&lt;/publisher&gt;&lt;urls&gt;&lt;related-urls&gt;&lt;url&gt;http://www.luxresearchinc.com/news-and-events/press-releases/147.html&lt;/url&gt;&lt;/related-urls&gt;&lt;/urls&gt;&lt;/record&gt;&lt;/Cite&gt;&lt;/EndNote&gt;</w:instrText>
      </w:r>
      <w:r w:rsidR="00AD1028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76A88">
        <w:rPr>
          <w:rFonts w:ascii="Times New Roman" w:eastAsia="Times New Roman" w:hAnsi="Times New Roman"/>
          <w:noProof/>
          <w:sz w:val="24"/>
          <w:szCs w:val="24"/>
        </w:rPr>
        <w:t>[</w:t>
      </w:r>
      <w:hyperlink w:anchor="_ENREF_7" w:tooltip="Carole, 2013 #176" w:history="1">
        <w:r w:rsidR="00E22632">
          <w:rPr>
            <w:rFonts w:ascii="Times New Roman" w:eastAsia="Times New Roman" w:hAnsi="Times New Roman"/>
            <w:noProof/>
            <w:sz w:val="24"/>
            <w:szCs w:val="24"/>
          </w:rPr>
          <w:t>7</w:t>
        </w:r>
      </w:hyperlink>
      <w:r w:rsidR="00676A88">
        <w:rPr>
          <w:rFonts w:ascii="Times New Roman" w:eastAsia="Times New Roman" w:hAnsi="Times New Roman"/>
          <w:noProof/>
          <w:sz w:val="24"/>
          <w:szCs w:val="24"/>
        </w:rPr>
        <w:t>]</w:t>
      </w:r>
      <w:r w:rsidR="00AD1028">
        <w:rPr>
          <w:rFonts w:ascii="Times New Roman" w:eastAsia="Times New Roman" w:hAnsi="Times New Roman"/>
          <w:sz w:val="24"/>
          <w:szCs w:val="24"/>
        </w:rPr>
        <w:fldChar w:fldCharType="end"/>
      </w:r>
    </w:p>
    <w:p w:rsidR="00056D5A" w:rsidRPr="00056D5A" w:rsidRDefault="00056D5A" w:rsidP="00056D5A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56D5A">
        <w:rPr>
          <w:rFonts w:ascii="Times New Roman" w:eastAsia="Times New Roman" w:hAnsi="Times New Roman"/>
          <w:sz w:val="24"/>
          <w:szCs w:val="24"/>
        </w:rPr>
        <w:t>$67 M 2015 BCC research</w:t>
      </w:r>
      <w:r w:rsidR="00067FD4">
        <w:rPr>
          <w:rFonts w:ascii="Times New Roman" w:eastAsia="Times New Roman" w:hAnsi="Times New Roman"/>
          <w:sz w:val="24"/>
          <w:szCs w:val="24"/>
        </w:rPr>
        <w:t xml:space="preserve"> </w:t>
      </w:r>
      <w:r w:rsidR="00AD1028">
        <w:rPr>
          <w:rFonts w:ascii="Times New Roman" w:eastAsia="Times New Roman" w:hAnsi="Times New Roman"/>
          <w:sz w:val="24"/>
          <w:szCs w:val="24"/>
        </w:rPr>
        <w:fldChar w:fldCharType="begin"/>
      </w:r>
      <w:r w:rsidR="00676A88">
        <w:rPr>
          <w:rFonts w:ascii="Times New Roman" w:eastAsia="Times New Roman" w:hAnsi="Times New Roman"/>
          <w:sz w:val="24"/>
          <w:szCs w:val="24"/>
        </w:rPr>
        <w:instrText xml:space="preserve"> ADDIN EN.CITE &lt;EndNote&gt;&lt;Cite&gt;&lt;Year&gt;2011&lt;/Year&gt;&lt;RecNum&gt;177&lt;/RecNum&gt;&lt;DisplayText&gt;[8]&lt;/DisplayText&gt;&lt;record&gt;&lt;rec-number&gt;177&lt;/rec-number&gt;&lt;foreign-keys&gt;&lt;key app="EN" db-id="2swzv20w45v50wevpacxw0z42dazpds5p0wx"&gt;177&lt;/key&gt;&lt;/foreign-keys&gt;&lt;ref-type name="Web Page"&gt;12&lt;/ref-type&gt;&lt;contributors&gt;&lt;/contributors&gt;&lt;titles&gt;&lt;title&gt;Graphene: Technologies, Applications, and Markets&lt;/title&gt;&lt;/titles&gt;&lt;volume&gt;2013&lt;/volume&gt;&lt;number&gt;15/7/13&lt;/number&gt;&lt;dates&gt;&lt;year&gt;2011&lt;/year&gt;&lt;/dates&gt;&lt;publisher&gt;BCC Research&lt;/publisher&gt;&lt;urls&gt;&lt;related-urls&gt;&lt;url&gt;http://www.bccresearch.com/market-research/advanced-materials/graphene-applications-markets-avm075a.html&lt;/url&gt;&lt;/related-urls&gt;&lt;/urls&gt;&lt;/record&gt;&lt;/Cite&gt;&lt;/EndNote&gt;</w:instrText>
      </w:r>
      <w:r w:rsidR="00AD1028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76A88">
        <w:rPr>
          <w:rFonts w:ascii="Times New Roman" w:eastAsia="Times New Roman" w:hAnsi="Times New Roman"/>
          <w:noProof/>
          <w:sz w:val="24"/>
          <w:szCs w:val="24"/>
        </w:rPr>
        <w:t>[</w:t>
      </w:r>
      <w:hyperlink w:anchor="_ENREF_8" w:tooltip=", 2011 #177" w:history="1">
        <w:r w:rsidR="00E22632">
          <w:rPr>
            <w:rFonts w:ascii="Times New Roman" w:eastAsia="Times New Roman" w:hAnsi="Times New Roman"/>
            <w:noProof/>
            <w:sz w:val="24"/>
            <w:szCs w:val="24"/>
          </w:rPr>
          <w:t>8</w:t>
        </w:r>
      </w:hyperlink>
      <w:r w:rsidR="00676A88">
        <w:rPr>
          <w:rFonts w:ascii="Times New Roman" w:eastAsia="Times New Roman" w:hAnsi="Times New Roman"/>
          <w:noProof/>
          <w:sz w:val="24"/>
          <w:szCs w:val="24"/>
        </w:rPr>
        <w:t>]</w:t>
      </w:r>
      <w:r w:rsidR="00AD1028">
        <w:rPr>
          <w:rFonts w:ascii="Times New Roman" w:eastAsia="Times New Roman" w:hAnsi="Times New Roman"/>
          <w:sz w:val="24"/>
          <w:szCs w:val="24"/>
        </w:rPr>
        <w:fldChar w:fldCharType="end"/>
      </w:r>
    </w:p>
    <w:p w:rsidR="00056D5A" w:rsidRPr="00056D5A" w:rsidRDefault="00056D5A" w:rsidP="00056D5A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56D5A">
        <w:rPr>
          <w:rFonts w:ascii="Times New Roman" w:eastAsia="Times New Roman" w:hAnsi="Times New Roman"/>
          <w:sz w:val="24"/>
          <w:szCs w:val="24"/>
        </w:rPr>
        <w:t xml:space="preserve">$100 M 2018 </w:t>
      </w:r>
    </w:p>
    <w:p w:rsidR="00056D5A" w:rsidRDefault="00056D5A" w:rsidP="00056D5A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56D5A">
        <w:rPr>
          <w:rFonts w:ascii="Times New Roman" w:eastAsia="Times New Roman" w:hAnsi="Times New Roman"/>
          <w:sz w:val="24"/>
          <w:szCs w:val="24"/>
        </w:rPr>
        <w:t>$675 M 2020 PR newswire</w:t>
      </w:r>
      <w:r w:rsidR="00566398">
        <w:rPr>
          <w:rFonts w:ascii="Times New Roman" w:eastAsia="Times New Roman" w:hAnsi="Times New Roman"/>
          <w:sz w:val="24"/>
          <w:szCs w:val="24"/>
        </w:rPr>
        <w:t xml:space="preserve"> </w:t>
      </w:r>
      <w:r w:rsidR="00AD1028">
        <w:rPr>
          <w:rFonts w:ascii="Times New Roman" w:eastAsia="Times New Roman" w:hAnsi="Times New Roman"/>
          <w:sz w:val="24"/>
          <w:szCs w:val="24"/>
        </w:rPr>
        <w:fldChar w:fldCharType="begin"/>
      </w:r>
      <w:r w:rsidR="00676A88">
        <w:rPr>
          <w:rFonts w:ascii="Times New Roman" w:eastAsia="Times New Roman" w:hAnsi="Times New Roman"/>
          <w:sz w:val="24"/>
          <w:szCs w:val="24"/>
        </w:rPr>
        <w:instrText xml:space="preserve"> ADDIN EN.CITE &lt;EndNote&gt;&lt;Cite&gt;&lt;Year&gt;2011&lt;/Year&gt;&lt;RecNum&gt;178&lt;/RecNum&gt;&lt;DisplayText&gt;[9]&lt;/DisplayText&gt;&lt;record&gt;&lt;rec-number&gt;178&lt;/rec-number&gt;&lt;foreign-keys&gt;&lt;key app="EN" db-id="2swzv20w45v50wevpacxw0z42dazpds5p0wx"&gt;178&lt;/key&gt;&lt;/foreign-keys&gt;&lt;ref-type name="Web Page"&gt;12&lt;/ref-type&gt;&lt;contributors&gt;&lt;/contributors&gt;&lt;titles&gt;&lt;title&gt;Reportlinker Adds Graphene: Technologies, Applications, and Markets&lt;/title&gt;&lt;/titles&gt;&lt;volume&gt;2013&lt;/volume&gt;&lt;number&gt;15/7/13&lt;/number&gt;&lt;dates&gt;&lt;year&gt;2011&lt;/year&gt;&lt;/dates&gt;&lt;publisher&gt;PR Newswire&lt;/publisher&gt;&lt;urls&gt;&lt;related-urls&gt;&lt;url&gt;Reportlinker Adds Graphene: Technologies, Applications, and Markets&lt;/url&gt;&lt;/related-urls&gt;&lt;/urls&gt;&lt;/record&gt;&lt;/Cite&gt;&lt;/EndNote&gt;</w:instrText>
      </w:r>
      <w:r w:rsidR="00AD1028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676A88">
        <w:rPr>
          <w:rFonts w:ascii="Times New Roman" w:eastAsia="Times New Roman" w:hAnsi="Times New Roman"/>
          <w:noProof/>
          <w:sz w:val="24"/>
          <w:szCs w:val="24"/>
        </w:rPr>
        <w:t>[</w:t>
      </w:r>
      <w:hyperlink w:anchor="_ENREF_9" w:tooltip=", 2011 #178" w:history="1">
        <w:r w:rsidR="00E22632">
          <w:rPr>
            <w:rFonts w:ascii="Times New Roman" w:eastAsia="Times New Roman" w:hAnsi="Times New Roman"/>
            <w:noProof/>
            <w:sz w:val="24"/>
            <w:szCs w:val="24"/>
          </w:rPr>
          <w:t>9</w:t>
        </w:r>
      </w:hyperlink>
      <w:r w:rsidR="00676A88">
        <w:rPr>
          <w:rFonts w:ascii="Times New Roman" w:eastAsia="Times New Roman" w:hAnsi="Times New Roman"/>
          <w:noProof/>
          <w:sz w:val="24"/>
          <w:szCs w:val="24"/>
        </w:rPr>
        <w:t>]</w:t>
      </w:r>
      <w:r w:rsidR="00AD1028">
        <w:rPr>
          <w:rFonts w:ascii="Times New Roman" w:eastAsia="Times New Roman" w:hAnsi="Times New Roman"/>
          <w:sz w:val="24"/>
          <w:szCs w:val="24"/>
        </w:rPr>
        <w:fldChar w:fldCharType="end"/>
      </w:r>
    </w:p>
    <w:p w:rsidR="008A170E" w:rsidRDefault="008A170E" w:rsidP="00056D5A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8A170E" w:rsidRPr="00056D5A" w:rsidRDefault="00905687" w:rsidP="00056D5A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T</w:t>
      </w:r>
      <w:r w:rsidR="008A170E">
        <w:rPr>
          <w:rFonts w:ascii="Times New Roman" w:eastAsia="Times New Roman" w:hAnsi="Times New Roman"/>
          <w:sz w:val="24"/>
          <w:szCs w:val="24"/>
        </w:rPr>
        <w:t xml:space="preserve">he value of </w:t>
      </w:r>
      <w:proofErr w:type="spellStart"/>
      <w:r w:rsidR="008A170E">
        <w:rPr>
          <w:rFonts w:ascii="Times New Roman" w:eastAsia="Times New Roman" w:hAnsi="Times New Roman"/>
          <w:sz w:val="24"/>
          <w:szCs w:val="24"/>
        </w:rPr>
        <w:t>graphene</w:t>
      </w:r>
      <w:proofErr w:type="spellEnd"/>
      <w:r w:rsidR="008A170E">
        <w:rPr>
          <w:rFonts w:ascii="Times New Roman" w:eastAsia="Times New Roman" w:hAnsi="Times New Roman"/>
          <w:sz w:val="24"/>
          <w:szCs w:val="24"/>
        </w:rPr>
        <w:t xml:space="preserve"> is really in the products it goes into. The value of graphene products in 201</w:t>
      </w:r>
      <w:r w:rsidR="00E22632">
        <w:rPr>
          <w:rFonts w:ascii="Times New Roman" w:eastAsia="Times New Roman" w:hAnsi="Times New Roman"/>
          <w:sz w:val="24"/>
          <w:szCs w:val="24"/>
        </w:rPr>
        <w:t xml:space="preserve">8 is estimated to be $1 billion </w:t>
      </w:r>
      <w:r w:rsidR="00AD1028">
        <w:rPr>
          <w:rFonts w:ascii="Times New Roman" w:eastAsia="Times New Roman" w:hAnsi="Times New Roman"/>
          <w:sz w:val="24"/>
          <w:szCs w:val="24"/>
        </w:rPr>
        <w:fldChar w:fldCharType="begin"/>
      </w:r>
      <w:r w:rsidR="00E22632">
        <w:rPr>
          <w:rFonts w:ascii="Times New Roman" w:eastAsia="Times New Roman" w:hAnsi="Times New Roman"/>
          <w:sz w:val="24"/>
          <w:szCs w:val="24"/>
        </w:rPr>
        <w:instrText xml:space="preserve"> ADDIN EN.CITE &lt;EndNote&gt;&lt;Cite&gt;&lt;Author&gt;Markets&lt;/Author&gt;&lt;Year&gt;2013&lt;/Year&gt;&lt;RecNum&gt;180&lt;/RecNum&gt;&lt;DisplayText&gt;[10]&lt;/DisplayText&gt;&lt;record&gt;&lt;rec-number&gt;180&lt;/rec-number&gt;&lt;foreign-keys&gt;&lt;key app="EN" db-id="2swzv20w45v50wevpacxw0z42dazpds5p0wx"&gt;180&lt;/key&gt;&lt;/foreign-keys&gt;&lt;ref-type name="Web Page"&gt;12&lt;/ref-type&gt;&lt;contributors&gt;&lt;authors&gt;&lt;author&gt;Research and Markets&lt;/author&gt;&lt;/authors&gt;&lt;secondary-authors&gt;&lt;author&gt;Laura Wood&lt;/author&gt;&lt;/secondary-authors&gt;&lt;/contributors&gt;&lt;titles&gt;&lt;title&gt;Research and Markets: The Graphene Opportunity Report&lt;/title&gt;&lt;secondary-title&gt;2013 Edition Takes a Rational View of Graphene and Identifies Key Opportunities&lt;/secondary-title&gt;&lt;/titles&gt;&lt;volume&gt;2013&lt;/volume&gt;&lt;number&gt;27/8/13&lt;/number&gt;&lt;dates&gt;&lt;year&gt;2013&lt;/year&gt;&lt;/dates&gt;&lt;urls&gt;&lt;related-urls&gt;&lt;url&gt;http://finance.yahoo.com/news/research-markets-graphene-opportunity-report-172900479.html&lt;/url&gt;&lt;/related-urls&gt;&lt;/urls&gt;&lt;/record&gt;&lt;/Cite&gt;&lt;/EndNote&gt;</w:instrText>
      </w:r>
      <w:r w:rsidR="00AD1028">
        <w:rPr>
          <w:rFonts w:ascii="Times New Roman" w:eastAsia="Times New Roman" w:hAnsi="Times New Roman"/>
          <w:sz w:val="24"/>
          <w:szCs w:val="24"/>
        </w:rPr>
        <w:fldChar w:fldCharType="separate"/>
      </w:r>
      <w:r w:rsidR="00E22632">
        <w:rPr>
          <w:rFonts w:ascii="Times New Roman" w:eastAsia="Times New Roman" w:hAnsi="Times New Roman"/>
          <w:noProof/>
          <w:sz w:val="24"/>
          <w:szCs w:val="24"/>
        </w:rPr>
        <w:t>[</w:t>
      </w:r>
      <w:hyperlink w:anchor="_ENREF_10" w:tooltip="Markets, 2013 #180" w:history="1">
        <w:r w:rsidR="00E22632">
          <w:rPr>
            <w:rFonts w:ascii="Times New Roman" w:eastAsia="Times New Roman" w:hAnsi="Times New Roman"/>
            <w:noProof/>
            <w:sz w:val="24"/>
            <w:szCs w:val="24"/>
          </w:rPr>
          <w:t>10</w:t>
        </w:r>
      </w:hyperlink>
      <w:r w:rsidR="00E22632">
        <w:rPr>
          <w:rFonts w:ascii="Times New Roman" w:eastAsia="Times New Roman" w:hAnsi="Times New Roman"/>
          <w:noProof/>
          <w:sz w:val="24"/>
          <w:szCs w:val="24"/>
        </w:rPr>
        <w:t>]</w:t>
      </w:r>
      <w:r w:rsidR="00AD1028">
        <w:rPr>
          <w:rFonts w:ascii="Times New Roman" w:eastAsia="Times New Roman" w:hAnsi="Times New Roman"/>
          <w:sz w:val="24"/>
          <w:szCs w:val="24"/>
        </w:rPr>
        <w:fldChar w:fldCharType="end"/>
      </w:r>
      <w:r w:rsidR="00E07EA9">
        <w:rPr>
          <w:rFonts w:ascii="Times New Roman" w:eastAsia="Times New Roman" w:hAnsi="Times New Roman"/>
          <w:sz w:val="24"/>
          <w:szCs w:val="24"/>
        </w:rPr>
        <w:t>.</w:t>
      </w:r>
      <w:r w:rsidR="00C06019">
        <w:rPr>
          <w:rFonts w:ascii="Times New Roman" w:eastAsia="Times New Roman" w:hAnsi="Times New Roman"/>
          <w:sz w:val="24"/>
          <w:szCs w:val="24"/>
        </w:rPr>
        <w:t xml:space="preserve"> However the reality is that once cheap </w:t>
      </w:r>
      <w:proofErr w:type="spellStart"/>
      <w:r w:rsidR="00C06019">
        <w:rPr>
          <w:rFonts w:ascii="Times New Roman" w:eastAsia="Times New Roman" w:hAnsi="Times New Roman"/>
          <w:sz w:val="24"/>
          <w:szCs w:val="24"/>
        </w:rPr>
        <w:t>graphene</w:t>
      </w:r>
      <w:proofErr w:type="spellEnd"/>
      <w:r w:rsidR="00C06019">
        <w:rPr>
          <w:rFonts w:ascii="Times New Roman" w:eastAsia="Times New Roman" w:hAnsi="Times New Roman"/>
          <w:sz w:val="24"/>
          <w:szCs w:val="24"/>
        </w:rPr>
        <w:t xml:space="preserve"> is available the market will be far larger.</w:t>
      </w:r>
    </w:p>
    <w:p w:rsidR="0035771A" w:rsidRDefault="0035771A" w:rsidP="007D2975">
      <w:pPr>
        <w:rPr>
          <w:rFonts w:ascii="Times New Roman" w:hAnsi="Times New Roman"/>
        </w:rPr>
      </w:pPr>
    </w:p>
    <w:p w:rsidR="00197530" w:rsidRPr="003C4691" w:rsidRDefault="00197530" w:rsidP="007D2975">
      <w:pPr>
        <w:rPr>
          <w:rFonts w:ascii="Times New Roman" w:hAnsi="Times New Roman"/>
          <w:b/>
        </w:rPr>
      </w:pPr>
      <w:r w:rsidRPr="003C4691">
        <w:rPr>
          <w:rFonts w:ascii="Times New Roman" w:hAnsi="Times New Roman"/>
          <w:b/>
        </w:rPr>
        <w:t>Conclusion</w:t>
      </w:r>
    </w:p>
    <w:p w:rsidR="00A94D03" w:rsidRDefault="00D20A71" w:rsidP="007D2975">
      <w:pPr>
        <w:rPr>
          <w:rFonts w:ascii="Times New Roman" w:hAnsi="Times New Roman"/>
        </w:rPr>
      </w:pPr>
      <w:r>
        <w:rPr>
          <w:rFonts w:ascii="Times New Roman" w:hAnsi="Times New Roman"/>
        </w:rPr>
        <w:t>G</w:t>
      </w:r>
      <w:r w:rsidR="00197530">
        <w:rPr>
          <w:rFonts w:ascii="Times New Roman" w:hAnsi="Times New Roman"/>
        </w:rPr>
        <w:t xml:space="preserve">raphene created </w:t>
      </w:r>
      <w:r>
        <w:rPr>
          <w:rFonts w:ascii="Times New Roman" w:hAnsi="Times New Roman"/>
        </w:rPr>
        <w:t>by our methodology</w:t>
      </w:r>
      <w:r w:rsidR="00197530">
        <w:rPr>
          <w:rFonts w:ascii="Times New Roman" w:hAnsi="Times New Roman"/>
        </w:rPr>
        <w:t xml:space="preserve"> is a green, simple and low cost method of making high quality graphene</w:t>
      </w:r>
      <w:r w:rsidR="00C24488">
        <w:rPr>
          <w:rFonts w:ascii="Times New Roman" w:hAnsi="Times New Roman"/>
        </w:rPr>
        <w:t xml:space="preserve">. The production method is </w:t>
      </w:r>
      <w:r w:rsidR="008D3C51">
        <w:rPr>
          <w:rFonts w:ascii="Times New Roman" w:hAnsi="Times New Roman"/>
        </w:rPr>
        <w:t>scalable</w:t>
      </w:r>
      <w:r w:rsidR="00C24488">
        <w:rPr>
          <w:rFonts w:ascii="Times New Roman" w:hAnsi="Times New Roman"/>
        </w:rPr>
        <w:t xml:space="preserve"> and can produce the tons of graphene industry wants. Low cost graphene will drive further research (which will increase applications) and will permit the use of graphene in large compos</w:t>
      </w:r>
      <w:r w:rsidR="001128C5">
        <w:rPr>
          <w:rFonts w:ascii="Times New Roman" w:hAnsi="Times New Roman"/>
        </w:rPr>
        <w:t xml:space="preserve">ite structures such as aircraft, infrastructure and large scale engineering projects </w:t>
      </w:r>
      <w:r w:rsidR="00C24488">
        <w:rPr>
          <w:rFonts w:ascii="Times New Roman" w:hAnsi="Times New Roman"/>
        </w:rPr>
        <w:t xml:space="preserve">while solving many of the problems of fatigue that these composites currently face. </w:t>
      </w:r>
    </w:p>
    <w:p w:rsidR="004633D2" w:rsidRDefault="004633D2" w:rsidP="007D2975">
      <w:pPr>
        <w:rPr>
          <w:rFonts w:ascii="Times New Roman" w:hAnsi="Times New Roman"/>
        </w:rPr>
      </w:pPr>
    </w:p>
    <w:p w:rsidR="002E6C98" w:rsidRDefault="00601E72" w:rsidP="002E6C98">
      <w:pPr>
        <w:jc w:val="center"/>
        <w:rPr>
          <w:rFonts w:ascii="Times New Roman" w:hAnsi="Times New Roman"/>
        </w:rPr>
      </w:pPr>
      <w:r>
        <w:rPr>
          <w:noProof/>
          <w:lang w:eastAsia="en-AU"/>
        </w:rPr>
        <w:drawing>
          <wp:inline distT="0" distB="0" distL="0" distR="0">
            <wp:extent cx="5724525" cy="1152525"/>
            <wp:effectExtent l="19050" t="0" r="9525" b="0"/>
            <wp:docPr id="1" name="Picture 1" descr="Description: http://www.vinidex.com.au/wp-content/uploads/stormpr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www.vinidex.com.au/wp-content/uploads/stormpr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C98" w:rsidRDefault="00601E72" w:rsidP="002E6C98">
      <w:pPr>
        <w:jc w:val="center"/>
        <w:rPr>
          <w:rFonts w:ascii="Times New Roman" w:hAnsi="Times New Roman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4191000" cy="38290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3A3" w:rsidRDefault="002E6C98" w:rsidP="002E6C98">
      <w:pPr>
        <w:pStyle w:val="Caption"/>
        <w:rPr>
          <w:rFonts w:ascii="Times New Roman" w:hAnsi="Times New Roman"/>
        </w:rPr>
      </w:pPr>
      <w:r>
        <w:t xml:space="preserve">Figure </w:t>
      </w:r>
      <w:r w:rsidR="00AD1028">
        <w:fldChar w:fldCharType="begin"/>
      </w:r>
      <w:r w:rsidR="00C06019">
        <w:instrText xml:space="preserve"> SEQ Figure \* ARABIC </w:instrText>
      </w:r>
      <w:r w:rsidR="00AD1028">
        <w:fldChar w:fldCharType="separate"/>
      </w:r>
      <w:r>
        <w:rPr>
          <w:noProof/>
        </w:rPr>
        <w:t>1</w:t>
      </w:r>
      <w:r w:rsidR="00AD1028">
        <w:rPr>
          <w:noProof/>
        </w:rPr>
        <w:fldChar w:fldCharType="end"/>
      </w:r>
      <w:r>
        <w:t xml:space="preserve"> Both bulk materials and advanced polymer composites stand to gain from the use of graphene a) Storm water pipe b) </w:t>
      </w:r>
      <w:proofErr w:type="spellStart"/>
      <w:r>
        <w:t>Ligetti</w:t>
      </w:r>
      <w:proofErr w:type="spellEnd"/>
      <w:r>
        <w:t xml:space="preserve"> </w:t>
      </w:r>
      <w:proofErr w:type="spellStart"/>
      <w:r>
        <w:t>Stratos</w:t>
      </w:r>
      <w:proofErr w:type="spellEnd"/>
      <w:r>
        <w:t xml:space="preserve"> ultralight</w:t>
      </w:r>
    </w:p>
    <w:p w:rsidR="00566398" w:rsidRDefault="00601E72">
      <w:pPr>
        <w:rPr>
          <w:rFonts w:ascii="Times New Roman" w:hAnsi="Times New Roman"/>
        </w:rPr>
      </w:pPr>
      <w:r>
        <w:rPr>
          <w:noProof/>
          <w:lang w:eastAsia="en-AU"/>
        </w:rPr>
        <w:drawing>
          <wp:inline distT="0" distB="0" distL="0" distR="0">
            <wp:extent cx="5457825" cy="3705225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9E7" w:rsidRDefault="00601E72" w:rsidP="005911DF">
      <w:pPr>
        <w:pStyle w:val="Caption"/>
        <w:rPr>
          <w:rFonts w:ascii="Times New Roman" w:hAnsi="Times New Roman"/>
          <w:b w:val="0"/>
          <w:color w:val="auto"/>
          <w:sz w:val="22"/>
          <w:szCs w:val="22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5734050" cy="2686050"/>
            <wp:effectExtent l="0" t="0" r="0" b="0"/>
            <wp:docPr id="4" name="Chart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5911DF">
        <w:t xml:space="preserve">Figure </w:t>
      </w:r>
      <w:r w:rsidR="00AD1028">
        <w:fldChar w:fldCharType="begin"/>
      </w:r>
      <w:r w:rsidR="00C06019">
        <w:instrText xml:space="preserve"> SEQ Figure \* ARABIC </w:instrText>
      </w:r>
      <w:r w:rsidR="00AD1028">
        <w:fldChar w:fldCharType="separate"/>
      </w:r>
      <w:r w:rsidR="002E6C98">
        <w:rPr>
          <w:noProof/>
        </w:rPr>
        <w:t>2</w:t>
      </w:r>
      <w:r w:rsidR="00AD1028">
        <w:rPr>
          <w:noProof/>
        </w:rPr>
        <w:fldChar w:fldCharType="end"/>
      </w:r>
      <w:r w:rsidR="005911DF">
        <w:t xml:space="preserve"> </w:t>
      </w:r>
      <w:r w:rsidR="002003A3">
        <w:t xml:space="preserve"> </w:t>
      </w:r>
      <w:r w:rsidR="002003A3">
        <w:rPr>
          <w:rFonts w:ascii="Times New Roman" w:hAnsi="Times New Roman"/>
          <w:b w:val="0"/>
          <w:color w:val="auto"/>
          <w:sz w:val="22"/>
          <w:szCs w:val="22"/>
        </w:rPr>
        <w:t>a) Raman spectra listed at the G peak</w:t>
      </w:r>
      <w:r w:rsidR="00EE64B5">
        <w:rPr>
          <w:rFonts w:ascii="Times New Roman" w:hAnsi="Times New Roman"/>
          <w:b w:val="0"/>
          <w:color w:val="auto"/>
          <w:sz w:val="22"/>
          <w:szCs w:val="22"/>
        </w:rPr>
        <w:t xml:space="preserve"> from highest to lowest 1) Graphene</w:t>
      </w:r>
      <w:r w:rsidR="00C718A2">
        <w:rPr>
          <w:rFonts w:ascii="Times New Roman" w:hAnsi="Times New Roman"/>
          <w:b w:val="0"/>
          <w:color w:val="auto"/>
          <w:sz w:val="22"/>
          <w:szCs w:val="22"/>
        </w:rPr>
        <w:t xml:space="preserve"> (Highest 2D peak!)</w:t>
      </w:r>
      <w:r w:rsidR="00EE64B5">
        <w:rPr>
          <w:rFonts w:ascii="Times New Roman" w:hAnsi="Times New Roman"/>
          <w:b w:val="0"/>
          <w:color w:val="auto"/>
          <w:sz w:val="22"/>
          <w:szCs w:val="22"/>
        </w:rPr>
        <w:t xml:space="preserve"> 2) </w:t>
      </w:r>
      <w:proofErr w:type="spellStart"/>
      <w:r w:rsidR="00EE64B5">
        <w:rPr>
          <w:rFonts w:ascii="Times New Roman" w:hAnsi="Times New Roman"/>
          <w:b w:val="0"/>
          <w:color w:val="auto"/>
          <w:sz w:val="22"/>
          <w:szCs w:val="22"/>
        </w:rPr>
        <w:t>HDPlas</w:t>
      </w:r>
      <w:proofErr w:type="spellEnd"/>
      <w:r w:rsidR="00895810">
        <w:rPr>
          <w:rFonts w:ascii="Times New Roman" w:hAnsi="Times New Roman"/>
          <w:b w:val="0"/>
          <w:color w:val="auto"/>
          <w:sz w:val="22"/>
          <w:szCs w:val="22"/>
        </w:rPr>
        <w:t xml:space="preserve"> b) D/G ratio</w:t>
      </w:r>
      <w:r w:rsidR="00994A49">
        <w:rPr>
          <w:rFonts w:ascii="Times New Roman" w:hAnsi="Times New Roman"/>
          <w:b w:val="0"/>
          <w:color w:val="auto"/>
          <w:sz w:val="22"/>
          <w:szCs w:val="22"/>
        </w:rPr>
        <w:t>s</w:t>
      </w:r>
    </w:p>
    <w:p w:rsidR="00F73B78" w:rsidRPr="00F73B78" w:rsidRDefault="00903A38" w:rsidP="00F73B78">
      <w:r>
        <w:t>NB. G</w:t>
      </w:r>
      <w:r w:rsidR="00C416A9">
        <w:t>raphene</w:t>
      </w:r>
      <w:r>
        <w:t xml:space="preserve"> X</w:t>
      </w:r>
      <w:r w:rsidR="00C416A9">
        <w:t xml:space="preserve"> has the highest 2D peak</w:t>
      </w:r>
      <w:r w:rsidR="00F73B78">
        <w:t xml:space="preserve"> and has the lowest D/G ratio!</w:t>
      </w:r>
      <w:r w:rsidR="00C416A9">
        <w:t xml:space="preserve"> </w:t>
      </w:r>
      <w:r>
        <w:t>Results from c</w:t>
      </w:r>
      <w:r w:rsidR="0097201A">
        <w:t>ommercial high quality graphene a</w:t>
      </w:r>
      <w:r w:rsidR="00E31253">
        <w:t>re included to allow comparison (refer unpublished articles for more information).</w:t>
      </w:r>
    </w:p>
    <w:p w:rsidR="00695B4F" w:rsidRDefault="00695B4F">
      <w:pPr>
        <w:rPr>
          <w:rFonts w:ascii="Times New Roman" w:hAnsi="Times New Roman"/>
        </w:rPr>
      </w:pPr>
    </w:p>
    <w:p w:rsidR="0035771A" w:rsidRDefault="0035771A" w:rsidP="007D2975">
      <w:pPr>
        <w:rPr>
          <w:rFonts w:ascii="Times New Roman" w:hAnsi="Times New Roman"/>
        </w:rPr>
      </w:pPr>
      <w:r>
        <w:rPr>
          <w:rFonts w:ascii="Times New Roman" w:hAnsi="Times New Roman"/>
        </w:rPr>
        <w:t>References</w:t>
      </w:r>
    </w:p>
    <w:p w:rsidR="00E22632" w:rsidRPr="00E22632" w:rsidRDefault="00AD1028" w:rsidP="00E22632">
      <w:pPr>
        <w:spacing w:after="0" w:line="240" w:lineRule="auto"/>
        <w:ind w:left="720" w:hanging="720"/>
        <w:rPr>
          <w:noProof/>
        </w:rPr>
      </w:pPr>
      <w:r>
        <w:rPr>
          <w:rFonts w:ascii="Times New Roman" w:hAnsi="Times New Roman"/>
        </w:rPr>
        <w:fldChar w:fldCharType="begin"/>
      </w:r>
      <w:r w:rsidR="0035771A">
        <w:rPr>
          <w:rFonts w:ascii="Times New Roman" w:hAnsi="Times New Roman"/>
        </w:rPr>
        <w:instrText xml:space="preserve"> ADDIN EN.REFLIST </w:instrText>
      </w:r>
      <w:r>
        <w:rPr>
          <w:rFonts w:ascii="Times New Roman" w:hAnsi="Times New Roman"/>
        </w:rPr>
        <w:fldChar w:fldCharType="separate"/>
      </w:r>
      <w:bookmarkStart w:id="1" w:name="_ENREF_1"/>
      <w:r w:rsidR="00E22632" w:rsidRPr="00E22632">
        <w:rPr>
          <w:noProof/>
        </w:rPr>
        <w:t>1.</w:t>
      </w:r>
      <w:r w:rsidR="00E22632" w:rsidRPr="00E22632">
        <w:rPr>
          <w:noProof/>
        </w:rPr>
        <w:tab/>
        <w:t xml:space="preserve">Beech, R., </w:t>
      </w:r>
      <w:r w:rsidR="00E22632" w:rsidRPr="00E22632">
        <w:rPr>
          <w:i/>
          <w:noProof/>
        </w:rPr>
        <w:t>Nanoscale Graphene Platelets taking its place as an emerging class of nanomaterials.</w:t>
      </w:r>
      <w:r w:rsidR="00E22632" w:rsidRPr="00E22632">
        <w:rPr>
          <w:noProof/>
        </w:rPr>
        <w:t xml:space="preserve"> Nanotechnology Law and Business, 2011. </w:t>
      </w:r>
      <w:r w:rsidR="00E22632" w:rsidRPr="00E22632">
        <w:rPr>
          <w:b/>
          <w:noProof/>
        </w:rPr>
        <w:t>Spring</w:t>
      </w:r>
      <w:r w:rsidR="00E22632" w:rsidRPr="00E22632">
        <w:rPr>
          <w:noProof/>
        </w:rPr>
        <w:t>.</w:t>
      </w:r>
      <w:bookmarkEnd w:id="1"/>
    </w:p>
    <w:p w:rsidR="00E22632" w:rsidRPr="00E22632" w:rsidRDefault="00E22632" w:rsidP="00E22632">
      <w:pPr>
        <w:spacing w:after="0" w:line="240" w:lineRule="auto"/>
        <w:ind w:left="720" w:hanging="720"/>
        <w:rPr>
          <w:noProof/>
        </w:rPr>
      </w:pPr>
      <w:bookmarkStart w:id="2" w:name="_ENREF_2"/>
      <w:r w:rsidRPr="00E22632">
        <w:rPr>
          <w:noProof/>
        </w:rPr>
        <w:t>2.</w:t>
      </w:r>
      <w:r w:rsidRPr="00E22632">
        <w:rPr>
          <w:noProof/>
        </w:rPr>
        <w:tab/>
        <w:t xml:space="preserve">Kim, H., A.A. Abdala, and C.W. Macosko, </w:t>
      </w:r>
      <w:r w:rsidRPr="00E22632">
        <w:rPr>
          <w:i/>
          <w:noProof/>
        </w:rPr>
        <w:t>Graphene/Polymer Nanocomposites.</w:t>
      </w:r>
      <w:r w:rsidRPr="00E22632">
        <w:rPr>
          <w:noProof/>
        </w:rPr>
        <w:t xml:space="preserve"> Macromolecules, 2010. </w:t>
      </w:r>
      <w:r w:rsidRPr="00E22632">
        <w:rPr>
          <w:b/>
          <w:noProof/>
        </w:rPr>
        <w:t>43</w:t>
      </w:r>
      <w:r w:rsidRPr="00E22632">
        <w:rPr>
          <w:noProof/>
        </w:rPr>
        <w:t>(16): p. 6515-6530.</w:t>
      </w:r>
      <w:bookmarkEnd w:id="2"/>
    </w:p>
    <w:p w:rsidR="00E22632" w:rsidRPr="00E22632" w:rsidRDefault="00E22632" w:rsidP="00E22632">
      <w:pPr>
        <w:spacing w:after="0" w:line="240" w:lineRule="auto"/>
        <w:ind w:left="720" w:hanging="720"/>
        <w:rPr>
          <w:noProof/>
        </w:rPr>
      </w:pPr>
      <w:bookmarkStart w:id="3" w:name="_ENREF_3"/>
      <w:r w:rsidRPr="00E22632">
        <w:rPr>
          <w:noProof/>
        </w:rPr>
        <w:t>3.</w:t>
      </w:r>
      <w:r w:rsidRPr="00E22632">
        <w:rPr>
          <w:noProof/>
        </w:rPr>
        <w:tab/>
        <w:t xml:space="preserve">Kim, H., Y. Miura, and C.W. Macosko, </w:t>
      </w:r>
      <w:r w:rsidRPr="00E22632">
        <w:rPr>
          <w:i/>
          <w:noProof/>
        </w:rPr>
        <w:t>Graphene/Polyurethane Nanocomposites for Improved Gas Barrier and Electrical Conductivity.</w:t>
      </w:r>
      <w:r w:rsidRPr="00E22632">
        <w:rPr>
          <w:noProof/>
        </w:rPr>
        <w:t xml:space="preserve"> Chemistry of Materials, 2010. </w:t>
      </w:r>
      <w:r w:rsidRPr="00E22632">
        <w:rPr>
          <w:b/>
          <w:noProof/>
        </w:rPr>
        <w:t>22</w:t>
      </w:r>
      <w:r w:rsidRPr="00E22632">
        <w:rPr>
          <w:noProof/>
        </w:rPr>
        <w:t>(11): p. 3441-3450.</w:t>
      </w:r>
      <w:bookmarkEnd w:id="3"/>
    </w:p>
    <w:p w:rsidR="00E22632" w:rsidRPr="00E22632" w:rsidRDefault="00E22632" w:rsidP="00E22632">
      <w:pPr>
        <w:spacing w:after="0" w:line="240" w:lineRule="auto"/>
        <w:ind w:left="720" w:hanging="720"/>
        <w:rPr>
          <w:noProof/>
        </w:rPr>
      </w:pPr>
      <w:bookmarkStart w:id="4" w:name="_ENREF_4"/>
      <w:r w:rsidRPr="00E22632">
        <w:rPr>
          <w:noProof/>
        </w:rPr>
        <w:t>4.</w:t>
      </w:r>
      <w:r w:rsidRPr="00E22632">
        <w:rPr>
          <w:noProof/>
        </w:rPr>
        <w:tab/>
        <w:t xml:space="preserve">Zakharchenko, K.V., et al., </w:t>
      </w:r>
      <w:r w:rsidRPr="00E22632">
        <w:rPr>
          <w:i/>
          <w:noProof/>
        </w:rPr>
        <w:t>Melting of graphene: from two to one dimension.</w:t>
      </w:r>
      <w:r w:rsidRPr="00E22632">
        <w:rPr>
          <w:noProof/>
        </w:rPr>
        <w:t xml:space="preserve"> Journal of Physics: Condensed Matter, 2011. </w:t>
      </w:r>
      <w:r w:rsidRPr="00E22632">
        <w:rPr>
          <w:b/>
          <w:noProof/>
        </w:rPr>
        <w:t>23</w:t>
      </w:r>
      <w:r w:rsidRPr="00E22632">
        <w:rPr>
          <w:noProof/>
        </w:rPr>
        <w:t>(20): p. 202202.</w:t>
      </w:r>
      <w:bookmarkEnd w:id="4"/>
    </w:p>
    <w:p w:rsidR="00E22632" w:rsidRPr="00E22632" w:rsidRDefault="00E22632" w:rsidP="00E22632">
      <w:pPr>
        <w:spacing w:after="0" w:line="240" w:lineRule="auto"/>
        <w:ind w:left="720" w:hanging="720"/>
        <w:rPr>
          <w:noProof/>
        </w:rPr>
      </w:pPr>
      <w:bookmarkStart w:id="5" w:name="_ENREF_5"/>
      <w:r w:rsidRPr="00E22632">
        <w:rPr>
          <w:noProof/>
        </w:rPr>
        <w:t>5.</w:t>
      </w:r>
      <w:r w:rsidRPr="00E22632">
        <w:rPr>
          <w:noProof/>
        </w:rPr>
        <w:tab/>
        <w:t xml:space="preserve">Nobel Foundation. </w:t>
      </w:r>
      <w:r w:rsidRPr="00E22632">
        <w:rPr>
          <w:i/>
          <w:noProof/>
        </w:rPr>
        <w:t>Nobel Prize in Physics 2010</w:t>
      </w:r>
      <w:r w:rsidRPr="00E22632">
        <w:rPr>
          <w:noProof/>
        </w:rPr>
        <w:t xml:space="preserve">. 2010  [cited 2011 27/5/11]; Available from: </w:t>
      </w:r>
      <w:hyperlink r:id="rId12" w:history="1">
        <w:r w:rsidRPr="00E22632">
          <w:rPr>
            <w:rStyle w:val="Hyperlink"/>
            <w:noProof/>
          </w:rPr>
          <w:t>http://nobelprize.org/nobel_prizes/physics/laureates/2010/press.html</w:t>
        </w:r>
      </w:hyperlink>
      <w:r w:rsidRPr="00E22632">
        <w:rPr>
          <w:noProof/>
        </w:rPr>
        <w:t>.</w:t>
      </w:r>
      <w:bookmarkEnd w:id="5"/>
    </w:p>
    <w:p w:rsidR="00E22632" w:rsidRPr="00E22632" w:rsidRDefault="00E22632" w:rsidP="00E22632">
      <w:pPr>
        <w:spacing w:after="0" w:line="240" w:lineRule="auto"/>
        <w:ind w:left="720" w:hanging="720"/>
        <w:rPr>
          <w:noProof/>
        </w:rPr>
      </w:pPr>
      <w:bookmarkStart w:id="6" w:name="_ENREF_6"/>
      <w:r w:rsidRPr="00E22632">
        <w:rPr>
          <w:noProof/>
        </w:rPr>
        <w:t>6.</w:t>
      </w:r>
      <w:r w:rsidRPr="00E22632">
        <w:rPr>
          <w:noProof/>
        </w:rPr>
        <w:tab/>
        <w:t xml:space="preserve">Narayanan, B., et al., </w:t>
      </w:r>
      <w:r w:rsidRPr="00E22632">
        <w:rPr>
          <w:i/>
          <w:noProof/>
        </w:rPr>
        <w:t>Carbon monoxide-induced reduction and healing of graphene oxide.</w:t>
      </w:r>
      <w:r w:rsidRPr="00E22632">
        <w:rPr>
          <w:noProof/>
        </w:rPr>
        <w:t xml:space="preserve"> Journal of Vacuum Science &amp; Technology A: Vacuum, Surfaces, and Films, 2013. </w:t>
      </w:r>
      <w:r w:rsidRPr="00E22632">
        <w:rPr>
          <w:b/>
          <w:noProof/>
        </w:rPr>
        <w:t>31</w:t>
      </w:r>
      <w:r w:rsidRPr="00E22632">
        <w:rPr>
          <w:noProof/>
        </w:rPr>
        <w:t>(4): p. 040601-8.</w:t>
      </w:r>
      <w:bookmarkEnd w:id="6"/>
    </w:p>
    <w:p w:rsidR="00E22632" w:rsidRPr="00E22632" w:rsidRDefault="00E22632" w:rsidP="00E22632">
      <w:pPr>
        <w:spacing w:after="0" w:line="240" w:lineRule="auto"/>
        <w:ind w:left="720" w:hanging="720"/>
        <w:rPr>
          <w:noProof/>
        </w:rPr>
      </w:pPr>
      <w:bookmarkStart w:id="7" w:name="_ENREF_7"/>
      <w:r w:rsidRPr="00E22632">
        <w:rPr>
          <w:noProof/>
        </w:rPr>
        <w:t>7.</w:t>
      </w:r>
      <w:r w:rsidRPr="00E22632">
        <w:rPr>
          <w:noProof/>
        </w:rPr>
        <w:tab/>
        <w:t xml:space="preserve">Carole, J. </w:t>
      </w:r>
      <w:r w:rsidRPr="00E22632">
        <w:rPr>
          <w:i/>
          <w:noProof/>
        </w:rPr>
        <w:t>Graphene Market Set for 40% Annual Growth, Reaching $126 Million in 2020</w:t>
      </w:r>
      <w:r w:rsidRPr="00E22632">
        <w:rPr>
          <w:noProof/>
        </w:rPr>
        <w:t xml:space="preserve">. 2013  [cited 2013 15/7/13]; Available from: </w:t>
      </w:r>
      <w:hyperlink r:id="rId13" w:history="1">
        <w:r w:rsidRPr="00E22632">
          <w:rPr>
            <w:rStyle w:val="Hyperlink"/>
            <w:noProof/>
          </w:rPr>
          <w:t>http://www.luxresearchinc.com/news-and-events/press-releases/147.html</w:t>
        </w:r>
      </w:hyperlink>
      <w:r w:rsidRPr="00E22632">
        <w:rPr>
          <w:noProof/>
        </w:rPr>
        <w:t>.</w:t>
      </w:r>
      <w:bookmarkEnd w:id="7"/>
    </w:p>
    <w:p w:rsidR="00E22632" w:rsidRPr="00E22632" w:rsidRDefault="00E22632" w:rsidP="00E22632">
      <w:pPr>
        <w:spacing w:after="0" w:line="240" w:lineRule="auto"/>
        <w:ind w:left="720" w:hanging="720"/>
        <w:rPr>
          <w:noProof/>
        </w:rPr>
      </w:pPr>
      <w:bookmarkStart w:id="8" w:name="_ENREF_8"/>
      <w:r w:rsidRPr="00E22632">
        <w:rPr>
          <w:noProof/>
        </w:rPr>
        <w:t>8.</w:t>
      </w:r>
      <w:r w:rsidRPr="00E22632">
        <w:rPr>
          <w:noProof/>
        </w:rPr>
        <w:tab/>
      </w:r>
      <w:r w:rsidRPr="00E22632">
        <w:rPr>
          <w:i/>
          <w:noProof/>
        </w:rPr>
        <w:t>Graphene: Technologies, Applications, and Markets</w:t>
      </w:r>
      <w:r w:rsidRPr="00E22632">
        <w:rPr>
          <w:noProof/>
        </w:rPr>
        <w:t xml:space="preserve">. 2011  [cited 2013 15/7/13]; Available from: </w:t>
      </w:r>
      <w:hyperlink r:id="rId14" w:history="1">
        <w:r w:rsidRPr="00E22632">
          <w:rPr>
            <w:rStyle w:val="Hyperlink"/>
            <w:noProof/>
          </w:rPr>
          <w:t>http://www.bccresearch.com/market-research/advanced-materials/graphene-applications-markets-avm075a.html</w:t>
        </w:r>
      </w:hyperlink>
      <w:r w:rsidRPr="00E22632">
        <w:rPr>
          <w:noProof/>
        </w:rPr>
        <w:t>.</w:t>
      </w:r>
      <w:bookmarkEnd w:id="8"/>
    </w:p>
    <w:p w:rsidR="00E22632" w:rsidRPr="00E22632" w:rsidRDefault="00E22632" w:rsidP="00E22632">
      <w:pPr>
        <w:spacing w:after="0" w:line="240" w:lineRule="auto"/>
        <w:ind w:left="720" w:hanging="720"/>
        <w:rPr>
          <w:noProof/>
        </w:rPr>
      </w:pPr>
      <w:bookmarkStart w:id="9" w:name="_ENREF_9"/>
      <w:r w:rsidRPr="00E22632">
        <w:rPr>
          <w:noProof/>
        </w:rPr>
        <w:t>9.</w:t>
      </w:r>
      <w:r w:rsidRPr="00E22632">
        <w:rPr>
          <w:noProof/>
        </w:rPr>
        <w:tab/>
      </w:r>
      <w:r w:rsidRPr="00E22632">
        <w:rPr>
          <w:i/>
          <w:noProof/>
        </w:rPr>
        <w:t>Reportlinker Adds Graphene: Technologies, Applications, and Markets</w:t>
      </w:r>
      <w:r w:rsidRPr="00E22632">
        <w:rPr>
          <w:noProof/>
        </w:rPr>
        <w:t>. 2011  [cited 2013 15/7/13]; Available from: Reportlinker Adds Graphene: Technologies, Applications, and Markets.</w:t>
      </w:r>
      <w:bookmarkEnd w:id="9"/>
    </w:p>
    <w:p w:rsidR="00E22632" w:rsidRPr="00E22632" w:rsidRDefault="00E22632" w:rsidP="00E22632">
      <w:pPr>
        <w:spacing w:line="240" w:lineRule="auto"/>
        <w:ind w:left="720" w:hanging="720"/>
        <w:rPr>
          <w:noProof/>
        </w:rPr>
      </w:pPr>
      <w:bookmarkStart w:id="10" w:name="_ENREF_10"/>
      <w:r w:rsidRPr="00E22632">
        <w:rPr>
          <w:noProof/>
        </w:rPr>
        <w:t>10.</w:t>
      </w:r>
      <w:r w:rsidRPr="00E22632">
        <w:rPr>
          <w:noProof/>
        </w:rPr>
        <w:tab/>
        <w:t xml:space="preserve">Markets, R.a. </w:t>
      </w:r>
      <w:r w:rsidRPr="00E22632">
        <w:rPr>
          <w:i/>
          <w:noProof/>
        </w:rPr>
        <w:t>Research and Markets: The Graphene Opportunity Report</w:t>
      </w:r>
      <w:r w:rsidRPr="00E22632">
        <w:rPr>
          <w:noProof/>
        </w:rPr>
        <w:t xml:space="preserve">. 2013 Edition Takes a Rational View of Graphene and Identifies Key Opportunities 2013  [cited 2013 27/8/13]; Available from: </w:t>
      </w:r>
      <w:hyperlink r:id="rId15" w:history="1">
        <w:r w:rsidRPr="00E22632">
          <w:rPr>
            <w:rStyle w:val="Hyperlink"/>
            <w:noProof/>
          </w:rPr>
          <w:t>http://finance.yahoo.com/news/research-markets-graphene-opportunity-report-172900479.html</w:t>
        </w:r>
      </w:hyperlink>
      <w:r w:rsidRPr="00E22632">
        <w:rPr>
          <w:noProof/>
        </w:rPr>
        <w:t>.</w:t>
      </w:r>
      <w:bookmarkEnd w:id="10"/>
    </w:p>
    <w:p w:rsidR="0056201E" w:rsidRPr="007D2975" w:rsidRDefault="00AD1028" w:rsidP="007D2975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fldChar w:fldCharType="end"/>
      </w:r>
    </w:p>
    <w:sectPr w:rsidR="0056201E" w:rsidRPr="007D2975" w:rsidSect="000928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D3FBB"/>
    <w:multiLevelType w:val="hybridMultilevel"/>
    <w:tmpl w:val="70D05EEC"/>
    <w:lvl w:ilvl="0" w:tplc="0C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20"/>
  <w:characterSpacingControl w:val="doNotCompress"/>
  <w:compat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2swzv20w45v50wevpacxw0z42dazpds5p0wx&quot;&gt;Graphenes-Endnote&lt;record-ids&gt;&lt;item&gt;80&lt;/item&gt;&lt;item&gt;103&lt;/item&gt;&lt;item&gt;115&lt;/item&gt;&lt;item&gt;123&lt;/item&gt;&lt;item&gt;124&lt;/item&gt;&lt;item&gt;176&lt;/item&gt;&lt;item&gt;177&lt;/item&gt;&lt;item&gt;178&lt;/item&gt;&lt;item&gt;179&lt;/item&gt;&lt;item&gt;180&lt;/item&gt;&lt;/record-ids&gt;&lt;/item&gt;&lt;/Libraries&gt;"/>
  </w:docVars>
  <w:rsids>
    <w:rsidRoot w:val="007D2975"/>
    <w:rsid w:val="0003328E"/>
    <w:rsid w:val="00056D5A"/>
    <w:rsid w:val="00067FD4"/>
    <w:rsid w:val="000729D7"/>
    <w:rsid w:val="00092811"/>
    <w:rsid w:val="000B224D"/>
    <w:rsid w:val="0010165B"/>
    <w:rsid w:val="00101D66"/>
    <w:rsid w:val="0010407B"/>
    <w:rsid w:val="001128C5"/>
    <w:rsid w:val="001768E3"/>
    <w:rsid w:val="00197530"/>
    <w:rsid w:val="001D279F"/>
    <w:rsid w:val="002003A3"/>
    <w:rsid w:val="00220338"/>
    <w:rsid w:val="002A2906"/>
    <w:rsid w:val="002A3112"/>
    <w:rsid w:val="002D357A"/>
    <w:rsid w:val="002E6C98"/>
    <w:rsid w:val="00324C63"/>
    <w:rsid w:val="00343139"/>
    <w:rsid w:val="0035771A"/>
    <w:rsid w:val="00390938"/>
    <w:rsid w:val="00397BF7"/>
    <w:rsid w:val="003C4691"/>
    <w:rsid w:val="003E5A1F"/>
    <w:rsid w:val="003F3F26"/>
    <w:rsid w:val="00445B6F"/>
    <w:rsid w:val="004633D2"/>
    <w:rsid w:val="0047085E"/>
    <w:rsid w:val="004C0872"/>
    <w:rsid w:val="004F382F"/>
    <w:rsid w:val="005364E0"/>
    <w:rsid w:val="0056201E"/>
    <w:rsid w:val="00566398"/>
    <w:rsid w:val="005911DF"/>
    <w:rsid w:val="005C4348"/>
    <w:rsid w:val="00601E72"/>
    <w:rsid w:val="006620C6"/>
    <w:rsid w:val="00676A88"/>
    <w:rsid w:val="00695B4F"/>
    <w:rsid w:val="00697FE4"/>
    <w:rsid w:val="006E005A"/>
    <w:rsid w:val="0074443D"/>
    <w:rsid w:val="007620F5"/>
    <w:rsid w:val="00797252"/>
    <w:rsid w:val="007D2975"/>
    <w:rsid w:val="007E3858"/>
    <w:rsid w:val="00806D28"/>
    <w:rsid w:val="00814A2B"/>
    <w:rsid w:val="00882FD6"/>
    <w:rsid w:val="00895810"/>
    <w:rsid w:val="008A170E"/>
    <w:rsid w:val="008A19E7"/>
    <w:rsid w:val="008B0B58"/>
    <w:rsid w:val="008D109C"/>
    <w:rsid w:val="008D3C51"/>
    <w:rsid w:val="008E0AFD"/>
    <w:rsid w:val="00903A38"/>
    <w:rsid w:val="00905687"/>
    <w:rsid w:val="00922018"/>
    <w:rsid w:val="009253DC"/>
    <w:rsid w:val="0097201A"/>
    <w:rsid w:val="00994A49"/>
    <w:rsid w:val="009C3A97"/>
    <w:rsid w:val="00A00731"/>
    <w:rsid w:val="00A06DC5"/>
    <w:rsid w:val="00A773E3"/>
    <w:rsid w:val="00A94D03"/>
    <w:rsid w:val="00AC7054"/>
    <w:rsid w:val="00AD1028"/>
    <w:rsid w:val="00AE6143"/>
    <w:rsid w:val="00B06D3B"/>
    <w:rsid w:val="00B8193C"/>
    <w:rsid w:val="00B87B0E"/>
    <w:rsid w:val="00BD1FB3"/>
    <w:rsid w:val="00BE08F4"/>
    <w:rsid w:val="00BE5C2C"/>
    <w:rsid w:val="00C06019"/>
    <w:rsid w:val="00C24488"/>
    <w:rsid w:val="00C3701E"/>
    <w:rsid w:val="00C416A9"/>
    <w:rsid w:val="00C718A2"/>
    <w:rsid w:val="00CF2D5B"/>
    <w:rsid w:val="00D208A0"/>
    <w:rsid w:val="00D20A71"/>
    <w:rsid w:val="00D236C8"/>
    <w:rsid w:val="00D355EF"/>
    <w:rsid w:val="00D444B4"/>
    <w:rsid w:val="00D6496B"/>
    <w:rsid w:val="00D71B1E"/>
    <w:rsid w:val="00DE14FE"/>
    <w:rsid w:val="00DE199A"/>
    <w:rsid w:val="00DF7653"/>
    <w:rsid w:val="00E07EA9"/>
    <w:rsid w:val="00E10EC6"/>
    <w:rsid w:val="00E22632"/>
    <w:rsid w:val="00E31253"/>
    <w:rsid w:val="00E50D31"/>
    <w:rsid w:val="00E52101"/>
    <w:rsid w:val="00EA1E2C"/>
    <w:rsid w:val="00ED618B"/>
    <w:rsid w:val="00EE64B5"/>
    <w:rsid w:val="00F32BAF"/>
    <w:rsid w:val="00F44596"/>
    <w:rsid w:val="00F73B78"/>
    <w:rsid w:val="00FD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81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2975"/>
    <w:pPr>
      <w:ind w:left="720"/>
      <w:contextualSpacing/>
    </w:pPr>
  </w:style>
  <w:style w:type="character" w:styleId="Hyperlink">
    <w:name w:val="Hyperlink"/>
    <w:uiPriority w:val="99"/>
    <w:unhideWhenUsed/>
    <w:rsid w:val="0035771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95B4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911DF"/>
    <w:pPr>
      <w:spacing w:line="240" w:lineRule="auto"/>
    </w:pPr>
    <w:rPr>
      <w:b/>
      <w:bCs/>
      <w:color w:val="4F81BD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luxresearchinc.com/news-and-events/press-releases/147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nobelprize.org/nobel_prizes/physics/laureates/2010/press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hyperlink" Target="http://finance.yahoo.com/news/research-markets-graphene-opportunity-report-172900479.html" TargetMode="Externa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bccresearch.com/market-research/advanced-materials/graphene-applications-markets-avm075a.html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A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numFmt formatCode="#,##0.00" sourceLinked="0"/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(Peaks!$A$52,Peaks!$A$55)</c:f>
              <c:strCache>
                <c:ptCount val="2"/>
                <c:pt idx="0">
                  <c:v>Graphene X</c:v>
                </c:pt>
                <c:pt idx="1">
                  <c:v>CT &gt;700 m2/g</c:v>
                </c:pt>
              </c:strCache>
            </c:strRef>
          </c:cat>
          <c:val>
            <c:numRef>
              <c:f>(Peaks!$I$52,Peaks!$I$55)</c:f>
              <c:numCache>
                <c:formatCode>General</c:formatCode>
                <c:ptCount val="2"/>
                <c:pt idx="0">
                  <c:v>0.41022991475071041</c:v>
                </c:pt>
                <c:pt idx="1">
                  <c:v>0.67233137031976864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2346496"/>
        <c:axId val="182348416"/>
      </c:barChart>
      <c:catAx>
        <c:axId val="1823464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AU"/>
                  <a:t>Graphene type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82348416"/>
        <c:crosses val="autoZero"/>
        <c:auto val="1"/>
        <c:lblAlgn val="ctr"/>
        <c:lblOffset val="100"/>
        <c:noMultiLvlLbl val="0"/>
      </c:catAx>
      <c:valAx>
        <c:axId val="18234841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AU"/>
                  <a:t>D/G ratio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82346496"/>
        <c:crosses val="autoZero"/>
        <c:crossBetween val="between"/>
      </c:valAx>
      <c:spPr>
        <a:noFill/>
        <a:ln>
          <a:solidFill>
            <a:schemeClr val="accent1"/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140D6-214E-49EA-AC55-A6409A120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1131</Words>
  <Characters>6504</Characters>
  <Application>Microsoft Office Word</Application>
  <DocSecurity>0</DocSecurity>
  <Lines>123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11 - Attachment A -  Docklands Science Park Pty Ltd - Australia's Automotive Manufacturing Industry - Public inquiry</vt:lpstr>
    </vt:vector>
  </TitlesOfParts>
  <Company>Docklands Science Park Pty Ltd</Company>
  <LinksUpToDate>false</LinksUpToDate>
  <CharactersWithSpaces>7604</CharactersWithSpaces>
  <SharedDoc>false</SharedDoc>
  <HLinks>
    <vt:vector size="84" baseType="variant">
      <vt:variant>
        <vt:i4>4784195</vt:i4>
      </vt:variant>
      <vt:variant>
        <vt:i4>80</vt:i4>
      </vt:variant>
      <vt:variant>
        <vt:i4>0</vt:i4>
      </vt:variant>
      <vt:variant>
        <vt:i4>5</vt:i4>
      </vt:variant>
      <vt:variant>
        <vt:lpwstr>http://finance.yahoo.com/news/research-markets-graphene-opportunity-report-172900479.html</vt:lpwstr>
      </vt:variant>
      <vt:variant>
        <vt:lpwstr/>
      </vt:variant>
      <vt:variant>
        <vt:i4>4915227</vt:i4>
      </vt:variant>
      <vt:variant>
        <vt:i4>77</vt:i4>
      </vt:variant>
      <vt:variant>
        <vt:i4>0</vt:i4>
      </vt:variant>
      <vt:variant>
        <vt:i4>5</vt:i4>
      </vt:variant>
      <vt:variant>
        <vt:lpwstr>http://www.bccresearch.com/market-research/advanced-materials/graphene-applications-markets-avm075a.html</vt:lpwstr>
      </vt:variant>
      <vt:variant>
        <vt:lpwstr/>
      </vt:variant>
      <vt:variant>
        <vt:i4>4325379</vt:i4>
      </vt:variant>
      <vt:variant>
        <vt:i4>74</vt:i4>
      </vt:variant>
      <vt:variant>
        <vt:i4>0</vt:i4>
      </vt:variant>
      <vt:variant>
        <vt:i4>5</vt:i4>
      </vt:variant>
      <vt:variant>
        <vt:lpwstr>http://www.luxresearchinc.com/news-and-events/press-releases/147.html</vt:lpwstr>
      </vt:variant>
      <vt:variant>
        <vt:lpwstr/>
      </vt:variant>
      <vt:variant>
        <vt:i4>7143496</vt:i4>
      </vt:variant>
      <vt:variant>
        <vt:i4>71</vt:i4>
      </vt:variant>
      <vt:variant>
        <vt:i4>0</vt:i4>
      </vt:variant>
      <vt:variant>
        <vt:i4>5</vt:i4>
      </vt:variant>
      <vt:variant>
        <vt:lpwstr>http://nobelprize.org/nobel_prizes/physics/laureates/2010/press.html</vt:lpwstr>
      </vt:variant>
      <vt:variant>
        <vt:lpwstr/>
      </vt:variant>
      <vt:variant>
        <vt:i4>4194315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4784139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4587531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4456459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4390923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4521995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11 - Attachment A -  Docklands Science Park Pty Ltd - Australia's Automotive Manufacturing Industry - Public inquiry</dc:title>
  <dc:creator>Docklands Science Park Pty Ltd</dc:creator>
  <cp:lastModifiedBy>Productivity Commission</cp:lastModifiedBy>
  <cp:revision>2</cp:revision>
  <cp:lastPrinted>2013-07-18T14:51:00Z</cp:lastPrinted>
  <dcterms:created xsi:type="dcterms:W3CDTF">2013-11-26T04:13:00Z</dcterms:created>
  <dcterms:modified xsi:type="dcterms:W3CDTF">2013-11-26T04:13:00Z</dcterms:modified>
</cp:coreProperties>
</file>