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37" w:rsidRPr="00F15837" w:rsidRDefault="00F15837" w:rsidP="007032AC">
      <w:pPr>
        <w:pStyle w:val="PlainText"/>
        <w:rPr>
          <w:rFonts w:ascii="Arial" w:hAnsi="Arial" w:cs="Arial"/>
          <w:b/>
          <w:bCs/>
          <w:i/>
          <w:iCs/>
          <w:sz w:val="32"/>
          <w:szCs w:val="36"/>
        </w:rPr>
      </w:pPr>
      <w:bookmarkStart w:id="0" w:name="_GoBack"/>
      <w:bookmarkEnd w:id="0"/>
      <w:r w:rsidRPr="00F15837">
        <w:rPr>
          <w:rFonts w:ascii="Arial" w:hAnsi="Arial" w:cs="Arial"/>
          <w:b/>
          <w:bCs/>
          <w:i/>
          <w:iCs/>
          <w:sz w:val="32"/>
          <w:szCs w:val="36"/>
        </w:rPr>
        <w:t xml:space="preserve">Attach 2 </w:t>
      </w:r>
    </w:p>
    <w:p w:rsidR="007800AD" w:rsidRPr="00116015" w:rsidRDefault="007800AD" w:rsidP="007032AC">
      <w:pPr>
        <w:pStyle w:val="PlainText"/>
        <w:rPr>
          <w:rFonts w:ascii="Arial" w:hAnsi="Arial" w:cs="Arial"/>
          <w:b/>
          <w:bCs/>
          <w:i/>
          <w:iCs/>
          <w:sz w:val="36"/>
          <w:szCs w:val="36"/>
        </w:rPr>
      </w:pPr>
      <w:r w:rsidRPr="00116015">
        <w:rPr>
          <w:rFonts w:ascii="Arial" w:hAnsi="Arial" w:cs="Arial"/>
          <w:b/>
          <w:bCs/>
          <w:i/>
          <w:iCs/>
          <w:sz w:val="36"/>
          <w:szCs w:val="36"/>
        </w:rPr>
        <w:t>Advantages - Natural Gas for Vehicles:</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b/>
          <w:bCs/>
          <w:sz w:val="22"/>
          <w:szCs w:val="22"/>
        </w:rPr>
      </w:pPr>
      <w:r>
        <w:rPr>
          <w:rFonts w:ascii="Arial" w:hAnsi="Arial" w:cs="Arial"/>
          <w:b/>
          <w:bCs/>
          <w:sz w:val="22"/>
          <w:szCs w:val="22"/>
        </w:rPr>
        <w:t xml:space="preserve">Major </w:t>
      </w:r>
      <w:r>
        <w:rPr>
          <w:rFonts w:ascii="Arial" w:hAnsi="Arial" w:cs="Arial"/>
          <w:b/>
          <w:bCs/>
          <w:i/>
          <w:iCs/>
          <w:sz w:val="22"/>
          <w:szCs w:val="22"/>
        </w:rPr>
        <w:t>Commercial</w:t>
      </w:r>
      <w:r>
        <w:rPr>
          <w:rFonts w:ascii="Arial" w:hAnsi="Arial" w:cs="Arial"/>
          <w:b/>
          <w:bCs/>
          <w:sz w:val="22"/>
          <w:szCs w:val="22"/>
        </w:rPr>
        <w:t xml:space="preserve">, </w:t>
      </w:r>
      <w:r>
        <w:rPr>
          <w:rFonts w:ascii="Arial" w:hAnsi="Arial" w:cs="Arial"/>
          <w:b/>
          <w:bCs/>
          <w:i/>
          <w:iCs/>
          <w:sz w:val="22"/>
          <w:szCs w:val="22"/>
        </w:rPr>
        <w:t>Environmental</w:t>
      </w:r>
      <w:r>
        <w:rPr>
          <w:rFonts w:ascii="Arial" w:hAnsi="Arial" w:cs="Arial"/>
          <w:b/>
          <w:bCs/>
          <w:sz w:val="22"/>
          <w:szCs w:val="22"/>
        </w:rPr>
        <w:t xml:space="preserve">, </w:t>
      </w:r>
      <w:r>
        <w:rPr>
          <w:rFonts w:ascii="Arial" w:hAnsi="Arial" w:cs="Arial"/>
          <w:b/>
          <w:bCs/>
          <w:i/>
          <w:iCs/>
          <w:sz w:val="22"/>
          <w:szCs w:val="22"/>
        </w:rPr>
        <w:t>Security</w:t>
      </w:r>
      <w:r>
        <w:rPr>
          <w:rFonts w:ascii="Arial" w:hAnsi="Arial" w:cs="Arial"/>
          <w:b/>
          <w:bCs/>
          <w:sz w:val="22"/>
          <w:szCs w:val="22"/>
        </w:rPr>
        <w:t xml:space="preserve"> and </w:t>
      </w:r>
      <w:r>
        <w:rPr>
          <w:rFonts w:ascii="Arial" w:hAnsi="Arial" w:cs="Arial"/>
          <w:b/>
          <w:bCs/>
          <w:i/>
          <w:iCs/>
          <w:sz w:val="22"/>
          <w:szCs w:val="22"/>
        </w:rPr>
        <w:t>Technical</w:t>
      </w:r>
      <w:r>
        <w:rPr>
          <w:rFonts w:ascii="Arial" w:hAnsi="Arial" w:cs="Arial"/>
          <w:b/>
          <w:bCs/>
          <w:sz w:val="22"/>
          <w:szCs w:val="22"/>
        </w:rPr>
        <w:t xml:space="preserve"> benefits over petrol and diesel:</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Abundant local supplies</w:t>
      </w:r>
      <w:r>
        <w:rPr>
          <w:rFonts w:ascii="Arial" w:hAnsi="Arial" w:cs="Arial"/>
          <w:sz w:val="22"/>
          <w:szCs w:val="22"/>
        </w:rPr>
        <w:t xml:space="preserve"> – vast reserves, without relying on imports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Cheap</w:t>
      </w:r>
      <w:r>
        <w:rPr>
          <w:rFonts w:ascii="Arial" w:hAnsi="Arial" w:cs="Arial"/>
          <w:sz w:val="22"/>
          <w:szCs w:val="22"/>
        </w:rPr>
        <w:t xml:space="preserve"> – a fraction of the cost of petrol and diesel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Readily available</w:t>
      </w:r>
      <w:r>
        <w:rPr>
          <w:rFonts w:ascii="Arial" w:hAnsi="Arial" w:cs="Arial"/>
          <w:sz w:val="22"/>
          <w:szCs w:val="22"/>
        </w:rPr>
        <w:t xml:space="preserve"> – excellent 24-hour infra-structure – fuel already piped to (or near) most fleets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Safe</w:t>
      </w:r>
      <w:r>
        <w:rPr>
          <w:rFonts w:ascii="Arial" w:hAnsi="Arial" w:cs="Arial"/>
          <w:sz w:val="22"/>
          <w:szCs w:val="22"/>
        </w:rPr>
        <w:tab/>
        <w:t>Extremely strong storage tanks</w:t>
      </w:r>
    </w:p>
    <w:p w:rsidR="007800AD" w:rsidRDefault="007800AD" w:rsidP="007032AC">
      <w:pPr>
        <w:pStyle w:val="PlainText"/>
        <w:rPr>
          <w:rFonts w:ascii="Arial" w:hAnsi="Arial" w:cs="Arial"/>
          <w:sz w:val="22"/>
          <w:szCs w:val="22"/>
        </w:rPr>
      </w:pPr>
      <w:r>
        <w:rPr>
          <w:rFonts w:ascii="Arial" w:hAnsi="Arial" w:cs="Arial"/>
          <w:sz w:val="22"/>
          <w:szCs w:val="22"/>
        </w:rPr>
        <w:tab/>
        <w:t>Gaseous fuel – disperses and diffuses quickly</w:t>
      </w:r>
    </w:p>
    <w:p w:rsidR="007800AD" w:rsidRDefault="007800AD" w:rsidP="007032AC">
      <w:pPr>
        <w:pStyle w:val="PlainText"/>
        <w:rPr>
          <w:rFonts w:ascii="Arial" w:hAnsi="Arial" w:cs="Arial"/>
          <w:sz w:val="22"/>
          <w:szCs w:val="22"/>
        </w:rPr>
      </w:pPr>
      <w:r>
        <w:rPr>
          <w:rFonts w:ascii="Arial" w:hAnsi="Arial" w:cs="Arial"/>
          <w:sz w:val="22"/>
          <w:szCs w:val="22"/>
        </w:rPr>
        <w:tab/>
        <w:t>Lighter than air – any leaks quickly rise</w:t>
      </w:r>
    </w:p>
    <w:p w:rsidR="007800AD" w:rsidRDefault="007800AD" w:rsidP="007032AC">
      <w:pPr>
        <w:pStyle w:val="PlainText"/>
        <w:rPr>
          <w:rFonts w:ascii="Arial" w:hAnsi="Arial" w:cs="Arial"/>
          <w:sz w:val="22"/>
          <w:szCs w:val="22"/>
        </w:rPr>
      </w:pPr>
      <w:r>
        <w:rPr>
          <w:rFonts w:ascii="Arial" w:hAnsi="Arial" w:cs="Arial"/>
          <w:sz w:val="22"/>
          <w:szCs w:val="22"/>
        </w:rPr>
        <w:tab/>
        <w:t xml:space="preserve">High ignition temperature – 650 </w:t>
      </w:r>
      <w:proofErr w:type="spellStart"/>
      <w:r>
        <w:rPr>
          <w:rFonts w:ascii="Arial" w:hAnsi="Arial" w:cs="Arial"/>
          <w:sz w:val="22"/>
          <w:szCs w:val="22"/>
          <w:vertAlign w:val="superscript"/>
        </w:rPr>
        <w:t>0</w:t>
      </w:r>
      <w:r>
        <w:rPr>
          <w:rFonts w:ascii="Arial" w:hAnsi="Arial" w:cs="Arial"/>
          <w:sz w:val="22"/>
          <w:szCs w:val="22"/>
        </w:rPr>
        <w:t>C</w:t>
      </w:r>
      <w:proofErr w:type="spellEnd"/>
      <w:r>
        <w:rPr>
          <w:rFonts w:ascii="Arial" w:hAnsi="Arial" w:cs="Arial"/>
          <w:sz w:val="22"/>
          <w:szCs w:val="22"/>
        </w:rPr>
        <w:t xml:space="preserve"> compared with 300 – 400 </w:t>
      </w:r>
      <w:proofErr w:type="spellStart"/>
      <w:r>
        <w:rPr>
          <w:rFonts w:ascii="Arial" w:hAnsi="Arial" w:cs="Arial"/>
          <w:sz w:val="22"/>
          <w:szCs w:val="22"/>
          <w:vertAlign w:val="superscript"/>
        </w:rPr>
        <w:t>0</w:t>
      </w:r>
      <w:r>
        <w:rPr>
          <w:rFonts w:ascii="Arial" w:hAnsi="Arial" w:cs="Arial"/>
          <w:sz w:val="22"/>
          <w:szCs w:val="22"/>
        </w:rPr>
        <w:t>C</w:t>
      </w:r>
      <w:proofErr w:type="spellEnd"/>
      <w:r>
        <w:rPr>
          <w:rFonts w:ascii="Arial" w:hAnsi="Arial" w:cs="Arial"/>
          <w:sz w:val="22"/>
          <w:szCs w:val="22"/>
        </w:rPr>
        <w:t xml:space="preserve"> for petrol</w:t>
      </w:r>
    </w:p>
    <w:p w:rsidR="007800AD" w:rsidRDefault="007800AD" w:rsidP="007032AC">
      <w:pPr>
        <w:pStyle w:val="PlainText"/>
        <w:rPr>
          <w:rFonts w:ascii="Arial" w:hAnsi="Arial" w:cs="Arial"/>
          <w:sz w:val="22"/>
          <w:szCs w:val="22"/>
        </w:rPr>
      </w:pPr>
      <w:r>
        <w:rPr>
          <w:rFonts w:ascii="Arial" w:hAnsi="Arial" w:cs="Arial"/>
          <w:sz w:val="22"/>
          <w:szCs w:val="22"/>
        </w:rPr>
        <w:tab/>
        <w:t>High lower-flammability-limit – 5% volume in air, compared with 0.6% for petrol</w:t>
      </w:r>
    </w:p>
    <w:p w:rsidR="007800AD" w:rsidRDefault="007800AD" w:rsidP="007032AC">
      <w:pPr>
        <w:pStyle w:val="PlainText"/>
        <w:rPr>
          <w:rFonts w:ascii="Arial" w:hAnsi="Arial" w:cs="Arial"/>
          <w:sz w:val="22"/>
          <w:szCs w:val="22"/>
        </w:rPr>
      </w:pPr>
      <w:r>
        <w:rPr>
          <w:rFonts w:ascii="Arial" w:hAnsi="Arial" w:cs="Arial"/>
          <w:sz w:val="22"/>
          <w:szCs w:val="22"/>
        </w:rPr>
        <w:tab/>
        <w:t xml:space="preserve">Non-toxic (anaesthetic only)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ind w:left="2160" w:hanging="2160"/>
        <w:rPr>
          <w:rFonts w:ascii="Arial" w:hAnsi="Arial" w:cs="Arial"/>
          <w:sz w:val="22"/>
          <w:szCs w:val="22"/>
        </w:rPr>
      </w:pPr>
      <w:r w:rsidRPr="001A0CF6">
        <w:rPr>
          <w:rFonts w:ascii="Arial" w:hAnsi="Arial" w:cs="Arial"/>
          <w:b/>
          <w:bCs/>
          <w:sz w:val="22"/>
          <w:szCs w:val="22"/>
        </w:rPr>
        <w:t>Clean-burning</w:t>
      </w:r>
      <w:r>
        <w:rPr>
          <w:rFonts w:ascii="Arial" w:hAnsi="Arial" w:cs="Arial"/>
          <w:sz w:val="22"/>
          <w:szCs w:val="22"/>
        </w:rPr>
        <w:tab/>
        <w:t xml:space="preserve">Much less CO (carbon monoxide) harmful emissions - </w:t>
      </w:r>
    </w:p>
    <w:p w:rsidR="007800AD" w:rsidRDefault="007800AD" w:rsidP="007032AC">
      <w:pPr>
        <w:pStyle w:val="PlainText"/>
        <w:ind w:left="2160"/>
        <w:rPr>
          <w:rFonts w:ascii="Arial" w:hAnsi="Arial" w:cs="Arial"/>
          <w:sz w:val="22"/>
          <w:szCs w:val="22"/>
        </w:rPr>
      </w:pPr>
      <w:r>
        <w:rPr>
          <w:rFonts w:ascii="Arial" w:hAnsi="Arial" w:cs="Arial"/>
          <w:sz w:val="22"/>
          <w:szCs w:val="22"/>
        </w:rPr>
        <w:t xml:space="preserve">Much less HC (hydrocarbon) harmful emissions - </w:t>
      </w:r>
    </w:p>
    <w:p w:rsidR="007800AD" w:rsidRDefault="007800AD" w:rsidP="007032AC">
      <w:pPr>
        <w:pStyle w:val="PlainText"/>
        <w:ind w:left="2160"/>
        <w:rPr>
          <w:rFonts w:ascii="Arial" w:hAnsi="Arial" w:cs="Arial"/>
          <w:sz w:val="22"/>
          <w:szCs w:val="22"/>
        </w:rPr>
      </w:pPr>
      <w:r>
        <w:rPr>
          <w:rFonts w:ascii="Arial" w:hAnsi="Arial" w:cs="Arial"/>
          <w:sz w:val="22"/>
          <w:szCs w:val="22"/>
        </w:rPr>
        <w:t xml:space="preserve">Much less </w:t>
      </w:r>
      <w:proofErr w:type="spellStart"/>
      <w:r>
        <w:rPr>
          <w:rFonts w:ascii="Arial" w:hAnsi="Arial" w:cs="Arial"/>
          <w:sz w:val="22"/>
          <w:szCs w:val="22"/>
        </w:rPr>
        <w:t>NOx</w:t>
      </w:r>
      <w:proofErr w:type="spellEnd"/>
      <w:r>
        <w:rPr>
          <w:rFonts w:ascii="Arial" w:hAnsi="Arial" w:cs="Arial"/>
          <w:sz w:val="22"/>
          <w:szCs w:val="22"/>
        </w:rPr>
        <w:t xml:space="preserve"> (oxides of nitrogen) harmful emissions -   </w:t>
      </w:r>
    </w:p>
    <w:p w:rsidR="007800AD" w:rsidRDefault="007800AD" w:rsidP="007032AC">
      <w:pPr>
        <w:pStyle w:val="PlainText"/>
        <w:ind w:left="2160"/>
        <w:rPr>
          <w:rFonts w:ascii="Arial" w:hAnsi="Arial" w:cs="Arial"/>
          <w:sz w:val="22"/>
          <w:szCs w:val="22"/>
        </w:rPr>
      </w:pPr>
      <w:r>
        <w:rPr>
          <w:rFonts w:ascii="Arial" w:hAnsi="Arial" w:cs="Arial"/>
          <w:sz w:val="22"/>
          <w:szCs w:val="22"/>
        </w:rPr>
        <w:t xml:space="preserve">No fine particulates (dangerous respiratory) emissions - </w:t>
      </w:r>
    </w:p>
    <w:p w:rsidR="007800AD" w:rsidRDefault="007800AD" w:rsidP="007032AC">
      <w:pPr>
        <w:pStyle w:val="PlainText"/>
        <w:ind w:left="2160" w:hanging="2160"/>
        <w:rPr>
          <w:rFonts w:ascii="Arial" w:hAnsi="Arial" w:cs="Arial"/>
          <w:sz w:val="22"/>
          <w:szCs w:val="22"/>
        </w:rPr>
      </w:pPr>
      <w:r>
        <w:rPr>
          <w:rFonts w:ascii="Arial" w:hAnsi="Arial" w:cs="Arial"/>
          <w:sz w:val="22"/>
          <w:szCs w:val="22"/>
        </w:rPr>
        <w:tab/>
        <w:t xml:space="preserve">Much less emissions during cold starts – no choke (enrichment) required </w:t>
      </w:r>
    </w:p>
    <w:p w:rsidR="007800AD" w:rsidRDefault="007800AD" w:rsidP="007032AC">
      <w:pPr>
        <w:pStyle w:val="PlainText"/>
        <w:ind w:left="2160" w:hanging="2160"/>
        <w:rPr>
          <w:rFonts w:ascii="Arial" w:hAnsi="Arial" w:cs="Arial"/>
          <w:sz w:val="22"/>
          <w:szCs w:val="22"/>
        </w:rPr>
      </w:pPr>
      <w:r>
        <w:rPr>
          <w:rFonts w:ascii="Arial" w:hAnsi="Arial" w:cs="Arial"/>
          <w:sz w:val="22"/>
          <w:szCs w:val="22"/>
        </w:rPr>
        <w:tab/>
        <w:t xml:space="preserve">Simple fuel molecules - less </w:t>
      </w:r>
      <w:r>
        <w:rPr>
          <w:rFonts w:ascii="Arial" w:hAnsi="Arial" w:cs="Arial"/>
          <w:i/>
          <w:iCs/>
          <w:sz w:val="22"/>
          <w:szCs w:val="22"/>
        </w:rPr>
        <w:t>Greenhouse Gas</w:t>
      </w:r>
      <w:r>
        <w:rPr>
          <w:rFonts w:ascii="Arial" w:hAnsi="Arial" w:cs="Arial"/>
          <w:sz w:val="22"/>
          <w:szCs w:val="22"/>
        </w:rPr>
        <w:t xml:space="preserve"> emissions – carbon dioxide </w:t>
      </w:r>
    </w:p>
    <w:p w:rsidR="007800AD" w:rsidRDefault="007800AD" w:rsidP="007032AC">
      <w:pPr>
        <w:pStyle w:val="PlainText"/>
        <w:ind w:left="2160" w:hanging="2160"/>
        <w:rPr>
          <w:rFonts w:ascii="Arial" w:hAnsi="Arial" w:cs="Arial"/>
          <w:sz w:val="22"/>
          <w:szCs w:val="22"/>
        </w:rPr>
      </w:pPr>
      <w:r>
        <w:rPr>
          <w:rFonts w:ascii="Arial" w:hAnsi="Arial" w:cs="Arial"/>
          <w:sz w:val="22"/>
          <w:szCs w:val="22"/>
        </w:rPr>
        <w:tab/>
        <w:t>The few hydrocarbons formed are not “</w:t>
      </w:r>
      <w:r>
        <w:rPr>
          <w:rFonts w:ascii="Arial" w:hAnsi="Arial" w:cs="Arial"/>
          <w:i/>
          <w:iCs/>
          <w:sz w:val="22"/>
          <w:szCs w:val="22"/>
        </w:rPr>
        <w:t>radical</w:t>
      </w:r>
      <w:r>
        <w:rPr>
          <w:rFonts w:ascii="Arial" w:hAnsi="Arial" w:cs="Arial"/>
          <w:sz w:val="22"/>
          <w:szCs w:val="22"/>
        </w:rPr>
        <w:t xml:space="preserve">” – do not form “smog” </w:t>
      </w:r>
    </w:p>
    <w:p w:rsidR="007800AD" w:rsidRDefault="007800AD" w:rsidP="007032AC">
      <w:pPr>
        <w:pStyle w:val="PlainText"/>
        <w:ind w:left="2160" w:hanging="2160"/>
        <w:rPr>
          <w:rFonts w:ascii="Arial" w:hAnsi="Arial" w:cs="Arial"/>
          <w:sz w:val="22"/>
          <w:szCs w:val="22"/>
        </w:rPr>
      </w:pPr>
      <w:r>
        <w:rPr>
          <w:rFonts w:ascii="Arial" w:hAnsi="Arial" w:cs="Arial"/>
          <w:sz w:val="22"/>
          <w:szCs w:val="22"/>
        </w:rPr>
        <w:tab/>
        <w:t xml:space="preserve">Power/economy-robbing emission controls not required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High</w:t>
      </w:r>
      <w:r>
        <w:rPr>
          <w:rFonts w:ascii="Arial" w:hAnsi="Arial" w:cs="Arial"/>
          <w:b/>
          <w:bCs/>
          <w:sz w:val="22"/>
          <w:szCs w:val="22"/>
        </w:rPr>
        <w:t>-</w:t>
      </w:r>
      <w:r w:rsidRPr="001A0CF6">
        <w:rPr>
          <w:rFonts w:ascii="Arial" w:hAnsi="Arial" w:cs="Arial"/>
          <w:b/>
          <w:bCs/>
          <w:sz w:val="22"/>
          <w:szCs w:val="22"/>
        </w:rPr>
        <w:t>octane rating</w:t>
      </w:r>
      <w:r>
        <w:rPr>
          <w:rFonts w:ascii="Arial" w:hAnsi="Arial" w:cs="Arial"/>
          <w:sz w:val="22"/>
          <w:szCs w:val="22"/>
        </w:rPr>
        <w:tab/>
        <w:t>Prevents detonation – less susceptible to pre-ignition</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Permits higher compression ratios – more power for the same fuel flow</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Permits turbo-charging – more power, without engine modifications</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Slow-burning – smoother power and quieter combustion – less </w:t>
      </w:r>
      <w:proofErr w:type="spellStart"/>
      <w:r>
        <w:rPr>
          <w:rFonts w:ascii="Arial" w:hAnsi="Arial" w:cs="Arial"/>
          <w:sz w:val="22"/>
          <w:szCs w:val="22"/>
        </w:rPr>
        <w:t>NOx</w:t>
      </w:r>
      <w:proofErr w:type="spellEnd"/>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Gaseous fuel</w:t>
      </w:r>
      <w:r>
        <w:rPr>
          <w:rFonts w:ascii="Arial" w:hAnsi="Arial" w:cs="Arial"/>
          <w:sz w:val="22"/>
          <w:szCs w:val="22"/>
        </w:rPr>
        <w:tab/>
      </w:r>
      <w:r>
        <w:rPr>
          <w:rFonts w:ascii="Arial" w:hAnsi="Arial" w:cs="Arial"/>
          <w:sz w:val="22"/>
          <w:szCs w:val="22"/>
        </w:rPr>
        <w:tab/>
        <w:t>Does not wash lubricating oil off the cylinder bores – much less wear</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Does not get trapped in piston rings to form high hydrocarbons</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Does not dilute the lubricating oil </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Does not form carbon – no abrasive carbon in lubricating oil</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Does not form smoke – even if the mixture is very rich</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Cannot foul spark-plugs – vital for emergency-service vehicles</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No fuel line freeze-up in cold weather – no water in fuel system</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Mixes evenly and quickly with the induction air – even air/fuel ratios</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More tolerant to very lean mixtures – will not melt pistons</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No losses</w:t>
      </w:r>
      <w:r>
        <w:rPr>
          <w:rFonts w:ascii="Arial" w:hAnsi="Arial" w:cs="Arial"/>
          <w:sz w:val="22"/>
          <w:szCs w:val="22"/>
        </w:rPr>
        <w:tab/>
      </w:r>
      <w:r>
        <w:rPr>
          <w:rFonts w:ascii="Arial" w:hAnsi="Arial" w:cs="Arial"/>
          <w:sz w:val="22"/>
          <w:szCs w:val="22"/>
        </w:rPr>
        <w:tab/>
        <w:t>No evaporative losses – completely sealed system</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No pilferage</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sidRPr="001A0CF6">
        <w:rPr>
          <w:rFonts w:ascii="Arial" w:hAnsi="Arial" w:cs="Arial"/>
          <w:b/>
          <w:bCs/>
          <w:sz w:val="22"/>
          <w:szCs w:val="22"/>
        </w:rPr>
        <w:t>Less maintenance</w:t>
      </w:r>
      <w:r>
        <w:rPr>
          <w:rFonts w:ascii="Arial" w:hAnsi="Arial" w:cs="Arial"/>
          <w:sz w:val="22"/>
          <w:szCs w:val="22"/>
        </w:rPr>
        <w:tab/>
        <w:t>Longer oil and filter life</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Longer engine life – no abrasives in oil, no dilution of oil</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Longer spark-plug life – no fouling </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Simple fuel system – reliable and very easy to diagnose and service</w:t>
      </w:r>
    </w:p>
    <w:p w:rsidR="007800AD" w:rsidRDefault="007800AD" w:rsidP="007032AC">
      <w:pPr>
        <w:pStyle w:val="Plai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Less break-downs due to engine problems</w:t>
      </w:r>
    </w:p>
    <w:p w:rsidR="007800AD" w:rsidRDefault="007800AD" w:rsidP="007032AC">
      <w:pPr>
        <w:pStyle w:val="PlainText"/>
        <w:rPr>
          <w:rFonts w:ascii="Arial" w:hAnsi="Arial" w:cs="Arial"/>
          <w:b/>
          <w:bCs/>
          <w:sz w:val="28"/>
          <w:szCs w:val="28"/>
        </w:rPr>
      </w:pPr>
      <w:r>
        <w:rPr>
          <w:rFonts w:ascii="Arial" w:hAnsi="Arial" w:cs="Arial"/>
          <w:sz w:val="22"/>
          <w:szCs w:val="22"/>
        </w:rPr>
        <w:br w:type="page"/>
      </w:r>
      <w:r>
        <w:rPr>
          <w:rFonts w:ascii="Arial" w:hAnsi="Arial" w:cs="Arial"/>
          <w:b/>
          <w:bCs/>
          <w:sz w:val="28"/>
          <w:szCs w:val="28"/>
        </w:rPr>
        <w:lastRenderedPageBreak/>
        <w:t>Natural Gas:</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roofErr w:type="spellStart"/>
      <w:r w:rsidRPr="00634C0F">
        <w:rPr>
          <w:rFonts w:ascii="Arial" w:hAnsi="Arial" w:cs="Arial"/>
          <w:b/>
          <w:bCs/>
          <w:i/>
          <w:iCs/>
          <w:sz w:val="22"/>
          <w:szCs w:val="22"/>
        </w:rPr>
        <w:t>NGV</w:t>
      </w:r>
      <w:proofErr w:type="spellEnd"/>
      <w:r>
        <w:rPr>
          <w:rFonts w:ascii="Arial" w:hAnsi="Arial" w:cs="Arial"/>
          <w:sz w:val="22"/>
          <w:szCs w:val="22"/>
        </w:rPr>
        <w:t xml:space="preserve"> - Natural Gas [for] Vehicles has been receiving much attention around the world in recent years, as being </w:t>
      </w:r>
      <w:r>
        <w:rPr>
          <w:rFonts w:ascii="Arial" w:hAnsi="Arial" w:cs="Arial"/>
          <w:i/>
          <w:iCs/>
          <w:sz w:val="22"/>
          <w:szCs w:val="22"/>
        </w:rPr>
        <w:t>the</w:t>
      </w:r>
      <w:r>
        <w:rPr>
          <w:rFonts w:ascii="Arial" w:hAnsi="Arial" w:cs="Arial"/>
          <w:sz w:val="22"/>
          <w:szCs w:val="22"/>
        </w:rPr>
        <w:t xml:space="preserve"> automotive fuel of the future. There are many sound reasons for this.</w:t>
      </w:r>
    </w:p>
    <w:p w:rsidR="007800AD" w:rsidRDefault="007800AD" w:rsidP="007032AC">
      <w:pPr>
        <w:pStyle w:val="PlainText"/>
        <w:rPr>
          <w:rFonts w:ascii="Arial" w:hAnsi="Arial" w:cs="Arial"/>
          <w:sz w:val="22"/>
          <w:szCs w:val="22"/>
        </w:rPr>
      </w:pPr>
      <w:r>
        <w:rPr>
          <w:rFonts w:ascii="Arial" w:hAnsi="Arial" w:cs="Arial"/>
          <w:sz w:val="22"/>
          <w:szCs w:val="22"/>
        </w:rPr>
        <w:t xml:space="preserve">Natural gas, which consists normally primarily of methane and a small amount of </w:t>
      </w:r>
    </w:p>
    <w:p w:rsidR="007800AD" w:rsidRDefault="007800AD" w:rsidP="007032AC">
      <w:pPr>
        <w:pStyle w:val="PlainText"/>
        <w:rPr>
          <w:rFonts w:ascii="Arial" w:hAnsi="Arial" w:cs="Arial"/>
          <w:sz w:val="22"/>
          <w:szCs w:val="22"/>
        </w:rPr>
      </w:pPr>
      <w:r>
        <w:rPr>
          <w:rFonts w:ascii="Arial" w:hAnsi="Arial" w:cs="Arial"/>
          <w:sz w:val="22"/>
          <w:szCs w:val="22"/>
        </w:rPr>
        <w:t xml:space="preserve">ethane, is the "simplest" fuel in the hydro-carbon family, and as such, has many significant </w:t>
      </w:r>
    </w:p>
    <w:p w:rsidR="007800AD" w:rsidRDefault="007800AD" w:rsidP="007032AC">
      <w:pPr>
        <w:pStyle w:val="PlainText"/>
        <w:rPr>
          <w:rFonts w:ascii="Arial" w:hAnsi="Arial" w:cs="Arial"/>
          <w:sz w:val="22"/>
          <w:szCs w:val="22"/>
        </w:rPr>
      </w:pPr>
      <w:r>
        <w:rPr>
          <w:rFonts w:ascii="Arial" w:hAnsi="Arial" w:cs="Arial"/>
          <w:sz w:val="22"/>
          <w:szCs w:val="22"/>
        </w:rPr>
        <w:t xml:space="preserve">advantages over other fuels, especially petrol blends which are a long way down the family </w:t>
      </w:r>
    </w:p>
    <w:p w:rsidR="007800AD" w:rsidRDefault="007800AD" w:rsidP="007032AC">
      <w:pPr>
        <w:pStyle w:val="PlainText"/>
        <w:rPr>
          <w:rFonts w:ascii="Arial" w:hAnsi="Arial" w:cs="Arial"/>
          <w:sz w:val="22"/>
          <w:szCs w:val="22"/>
        </w:rPr>
      </w:pPr>
      <w:r>
        <w:rPr>
          <w:rFonts w:ascii="Arial" w:hAnsi="Arial" w:cs="Arial"/>
          <w:sz w:val="22"/>
          <w:szCs w:val="22"/>
        </w:rPr>
        <w:t xml:space="preserve">tree, and have highly complex chemicals in them.  A major advantage of methane - which has </w:t>
      </w:r>
    </w:p>
    <w:p w:rsidR="007800AD" w:rsidRDefault="007800AD" w:rsidP="007032AC">
      <w:pPr>
        <w:pStyle w:val="PlainText"/>
        <w:rPr>
          <w:rFonts w:ascii="Arial" w:hAnsi="Arial" w:cs="Arial"/>
          <w:sz w:val="22"/>
          <w:szCs w:val="22"/>
        </w:rPr>
      </w:pPr>
      <w:r>
        <w:rPr>
          <w:rFonts w:ascii="Arial" w:hAnsi="Arial" w:cs="Arial"/>
          <w:sz w:val="22"/>
          <w:szCs w:val="22"/>
        </w:rPr>
        <w:t xml:space="preserve">the formula of </w:t>
      </w:r>
      <w:proofErr w:type="spellStart"/>
      <w:r>
        <w:rPr>
          <w:rFonts w:ascii="Arial" w:hAnsi="Arial" w:cs="Arial"/>
          <w:sz w:val="22"/>
          <w:szCs w:val="22"/>
        </w:rPr>
        <w:t>CH</w:t>
      </w:r>
      <w:r>
        <w:rPr>
          <w:rFonts w:ascii="Arial" w:hAnsi="Arial" w:cs="Arial"/>
          <w:sz w:val="22"/>
          <w:szCs w:val="22"/>
          <w:vertAlign w:val="subscript"/>
        </w:rPr>
        <w:t>4</w:t>
      </w:r>
      <w:proofErr w:type="spellEnd"/>
      <w:r>
        <w:rPr>
          <w:rFonts w:ascii="Arial" w:hAnsi="Arial" w:cs="Arial"/>
          <w:sz w:val="22"/>
          <w:szCs w:val="22"/>
        </w:rPr>
        <w:t xml:space="preserve">, meaning that each molecule consists of just one carbon atom and four </w:t>
      </w:r>
    </w:p>
    <w:p w:rsidR="007800AD" w:rsidRDefault="007800AD" w:rsidP="007032AC">
      <w:pPr>
        <w:pStyle w:val="PlainText"/>
        <w:rPr>
          <w:rFonts w:ascii="Arial" w:hAnsi="Arial" w:cs="Arial"/>
          <w:sz w:val="22"/>
          <w:szCs w:val="22"/>
        </w:rPr>
      </w:pPr>
      <w:r>
        <w:rPr>
          <w:rFonts w:ascii="Arial" w:hAnsi="Arial" w:cs="Arial"/>
          <w:sz w:val="22"/>
          <w:szCs w:val="22"/>
        </w:rPr>
        <w:t xml:space="preserve">hydrogen atoms - is that it forms very few harmful pollutants.  In fact, the hydrocarbon </w:t>
      </w:r>
    </w:p>
    <w:p w:rsidR="007800AD" w:rsidRDefault="007800AD" w:rsidP="007032AC">
      <w:pPr>
        <w:pStyle w:val="PlainText"/>
        <w:rPr>
          <w:rFonts w:ascii="Arial" w:hAnsi="Arial" w:cs="Arial"/>
          <w:sz w:val="22"/>
          <w:szCs w:val="22"/>
        </w:rPr>
      </w:pPr>
      <w:r>
        <w:rPr>
          <w:rFonts w:ascii="Arial" w:hAnsi="Arial" w:cs="Arial"/>
          <w:sz w:val="22"/>
          <w:szCs w:val="22"/>
        </w:rPr>
        <w:t>emissions from a natural-gas powered engine are not "</w:t>
      </w:r>
      <w:r>
        <w:rPr>
          <w:rFonts w:ascii="Arial" w:hAnsi="Arial" w:cs="Arial"/>
          <w:i/>
          <w:iCs/>
          <w:sz w:val="22"/>
          <w:szCs w:val="22"/>
        </w:rPr>
        <w:t>radical</w:t>
      </w:r>
      <w:r>
        <w:rPr>
          <w:rFonts w:ascii="Arial" w:hAnsi="Arial" w:cs="Arial"/>
          <w:sz w:val="22"/>
          <w:szCs w:val="22"/>
        </w:rPr>
        <w:t xml:space="preserve">"... in other words, they do not </w:t>
      </w:r>
    </w:p>
    <w:p w:rsidR="007800AD" w:rsidRDefault="007800AD" w:rsidP="007032AC">
      <w:pPr>
        <w:pStyle w:val="PlainText"/>
        <w:rPr>
          <w:rFonts w:ascii="Arial" w:hAnsi="Arial" w:cs="Arial"/>
          <w:sz w:val="22"/>
          <w:szCs w:val="22"/>
        </w:rPr>
      </w:pPr>
      <w:r>
        <w:rPr>
          <w:rFonts w:ascii="Arial" w:hAnsi="Arial" w:cs="Arial"/>
          <w:sz w:val="22"/>
          <w:szCs w:val="22"/>
        </w:rPr>
        <w:t>react with sun-light and oxides of nitrogen to form photo-chemical smog.</w:t>
      </w:r>
    </w:p>
    <w:p w:rsidR="007800AD" w:rsidRDefault="007800AD" w:rsidP="007032AC">
      <w:pPr>
        <w:pStyle w:val="PlainText"/>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43"/>
        <w:gridCol w:w="1134"/>
        <w:gridCol w:w="1842"/>
        <w:gridCol w:w="993"/>
        <w:gridCol w:w="1343"/>
        <w:gridCol w:w="1169"/>
      </w:tblGrid>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Fuel</w:t>
            </w:r>
          </w:p>
        </w:tc>
        <w:tc>
          <w:tcPr>
            <w:tcW w:w="1843" w:type="dxa"/>
          </w:tcPr>
          <w:p w:rsidR="007800AD" w:rsidRDefault="007800AD" w:rsidP="00F47EEE">
            <w:pPr>
              <w:pStyle w:val="PlainText"/>
              <w:rPr>
                <w:rFonts w:ascii="Arial" w:hAnsi="Arial" w:cs="Arial"/>
                <w:sz w:val="22"/>
                <w:szCs w:val="22"/>
              </w:rPr>
            </w:pPr>
            <w:r>
              <w:rPr>
                <w:rFonts w:ascii="Arial" w:hAnsi="Arial" w:cs="Arial"/>
                <w:sz w:val="22"/>
                <w:szCs w:val="22"/>
              </w:rPr>
              <w:t>Chemical Name</w:t>
            </w:r>
          </w:p>
        </w:tc>
        <w:tc>
          <w:tcPr>
            <w:tcW w:w="1134" w:type="dxa"/>
          </w:tcPr>
          <w:p w:rsidR="007800AD" w:rsidRDefault="007800AD" w:rsidP="00F47EEE">
            <w:pPr>
              <w:pStyle w:val="PlainText"/>
              <w:rPr>
                <w:rFonts w:ascii="Arial" w:hAnsi="Arial" w:cs="Arial"/>
                <w:sz w:val="22"/>
                <w:szCs w:val="22"/>
              </w:rPr>
            </w:pPr>
            <w:r>
              <w:rPr>
                <w:rFonts w:ascii="Arial" w:hAnsi="Arial" w:cs="Arial"/>
                <w:sz w:val="22"/>
                <w:szCs w:val="22"/>
              </w:rPr>
              <w:t>Formula</w:t>
            </w:r>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 xml:space="preserve">Boiling Point </w:t>
            </w:r>
            <w:proofErr w:type="spellStart"/>
            <w:r>
              <w:rPr>
                <w:rFonts w:ascii="Arial" w:hAnsi="Arial" w:cs="Arial"/>
                <w:sz w:val="22"/>
                <w:szCs w:val="22"/>
                <w:vertAlign w:val="superscript"/>
              </w:rPr>
              <w:t>0</w:t>
            </w:r>
            <w:r>
              <w:rPr>
                <w:rFonts w:ascii="Arial" w:hAnsi="Arial" w:cs="Arial"/>
                <w:sz w:val="22"/>
                <w:szCs w:val="22"/>
              </w:rPr>
              <w:t>C</w:t>
            </w:r>
            <w:proofErr w:type="spellEnd"/>
          </w:p>
        </w:tc>
        <w:tc>
          <w:tcPr>
            <w:tcW w:w="993" w:type="dxa"/>
          </w:tcPr>
          <w:p w:rsidR="007800AD" w:rsidRDefault="007800AD" w:rsidP="00F47EEE">
            <w:pPr>
              <w:pStyle w:val="PlainText"/>
              <w:rPr>
                <w:rFonts w:ascii="Arial" w:hAnsi="Arial" w:cs="Arial"/>
                <w:sz w:val="22"/>
                <w:szCs w:val="22"/>
              </w:rPr>
            </w:pPr>
            <w:r>
              <w:rPr>
                <w:rFonts w:ascii="Arial" w:hAnsi="Arial" w:cs="Arial"/>
                <w:sz w:val="22"/>
                <w:szCs w:val="22"/>
              </w:rPr>
              <w:t xml:space="preserve">Octane </w:t>
            </w:r>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 xml:space="preserve">Energy </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Density</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Natural Gas</w:t>
            </w:r>
          </w:p>
        </w:tc>
        <w:tc>
          <w:tcPr>
            <w:tcW w:w="1843" w:type="dxa"/>
          </w:tcPr>
          <w:p w:rsidR="007800AD" w:rsidRDefault="007800AD" w:rsidP="00F47EEE">
            <w:pPr>
              <w:pStyle w:val="PlainText"/>
              <w:rPr>
                <w:rFonts w:ascii="Arial" w:hAnsi="Arial" w:cs="Arial"/>
                <w:sz w:val="22"/>
                <w:szCs w:val="22"/>
              </w:rPr>
            </w:pPr>
            <w:r>
              <w:rPr>
                <w:rFonts w:ascii="Arial" w:hAnsi="Arial" w:cs="Arial"/>
                <w:sz w:val="22"/>
                <w:szCs w:val="22"/>
              </w:rPr>
              <w:t>Methane</w:t>
            </w:r>
          </w:p>
        </w:tc>
        <w:tc>
          <w:tcPr>
            <w:tcW w:w="1134" w:type="dxa"/>
          </w:tcPr>
          <w:p w:rsidR="007800AD" w:rsidRDefault="007800AD" w:rsidP="00F47EEE">
            <w:pPr>
              <w:pStyle w:val="PlainText"/>
              <w:rPr>
                <w:rFonts w:ascii="Arial" w:hAnsi="Arial" w:cs="Arial"/>
                <w:sz w:val="22"/>
                <w:szCs w:val="22"/>
              </w:rPr>
            </w:pPr>
            <w:proofErr w:type="spellStart"/>
            <w:r>
              <w:rPr>
                <w:rFonts w:ascii="Arial" w:hAnsi="Arial" w:cs="Arial"/>
                <w:sz w:val="22"/>
                <w:szCs w:val="22"/>
              </w:rPr>
              <w:t>CH</w:t>
            </w:r>
            <w:r>
              <w:rPr>
                <w:rFonts w:ascii="Arial" w:hAnsi="Arial" w:cs="Arial"/>
                <w:sz w:val="22"/>
                <w:szCs w:val="22"/>
                <w:vertAlign w:val="subscript"/>
              </w:rPr>
              <w:t>4</w:t>
            </w:r>
            <w:proofErr w:type="spellEnd"/>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-160</w:t>
            </w:r>
          </w:p>
        </w:tc>
        <w:tc>
          <w:tcPr>
            <w:tcW w:w="993" w:type="dxa"/>
          </w:tcPr>
          <w:p w:rsidR="007800AD" w:rsidRDefault="007800AD" w:rsidP="00F47EEE">
            <w:pPr>
              <w:pStyle w:val="PlainText"/>
              <w:rPr>
                <w:rFonts w:ascii="Arial" w:hAnsi="Arial" w:cs="Arial"/>
                <w:sz w:val="22"/>
                <w:szCs w:val="22"/>
              </w:rPr>
            </w:pPr>
            <w:r>
              <w:rPr>
                <w:rFonts w:ascii="Arial" w:hAnsi="Arial" w:cs="Arial"/>
                <w:sz w:val="22"/>
                <w:szCs w:val="22"/>
              </w:rPr>
              <w:t>130</w:t>
            </w:r>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 xml:space="preserve">50.0 </w:t>
            </w:r>
            <w:proofErr w:type="spellStart"/>
            <w:r>
              <w:rPr>
                <w:rFonts w:ascii="Arial" w:hAnsi="Arial" w:cs="Arial"/>
                <w:sz w:val="22"/>
                <w:szCs w:val="22"/>
              </w:rPr>
              <w:t>MJ</w:t>
            </w:r>
            <w:proofErr w:type="spellEnd"/>
            <w:r>
              <w:rPr>
                <w:rFonts w:ascii="Arial" w:hAnsi="Arial" w:cs="Arial"/>
                <w:sz w:val="22"/>
                <w:szCs w:val="22"/>
              </w:rPr>
              <w:t>/kg</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0.55</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Natural Gas</w:t>
            </w:r>
          </w:p>
        </w:tc>
        <w:tc>
          <w:tcPr>
            <w:tcW w:w="1843" w:type="dxa"/>
          </w:tcPr>
          <w:p w:rsidR="007800AD" w:rsidRDefault="007800AD" w:rsidP="00F47EEE">
            <w:pPr>
              <w:pStyle w:val="PlainText"/>
              <w:rPr>
                <w:rFonts w:ascii="Arial" w:hAnsi="Arial" w:cs="Arial"/>
                <w:sz w:val="22"/>
                <w:szCs w:val="22"/>
              </w:rPr>
            </w:pPr>
            <w:r>
              <w:rPr>
                <w:rFonts w:ascii="Arial" w:hAnsi="Arial" w:cs="Arial"/>
                <w:sz w:val="22"/>
                <w:szCs w:val="22"/>
              </w:rPr>
              <w:t>Ethane</w:t>
            </w:r>
          </w:p>
        </w:tc>
        <w:tc>
          <w:tcPr>
            <w:tcW w:w="1134" w:type="dxa"/>
          </w:tcPr>
          <w:p w:rsidR="007800AD" w:rsidRDefault="007800AD" w:rsidP="00F47EEE">
            <w:pPr>
              <w:pStyle w:val="PlainText"/>
              <w:rPr>
                <w:rFonts w:ascii="Arial" w:hAnsi="Arial" w:cs="Arial"/>
                <w:sz w:val="22"/>
                <w:szCs w:val="22"/>
              </w:rPr>
            </w:pPr>
            <w:proofErr w:type="spellStart"/>
            <w:r>
              <w:rPr>
                <w:rFonts w:ascii="Arial" w:hAnsi="Arial" w:cs="Arial"/>
                <w:sz w:val="22"/>
                <w:szCs w:val="22"/>
              </w:rPr>
              <w:t>C</w:t>
            </w:r>
            <w:r>
              <w:rPr>
                <w:rFonts w:ascii="Arial" w:hAnsi="Arial" w:cs="Arial"/>
                <w:sz w:val="22"/>
                <w:szCs w:val="22"/>
                <w:vertAlign w:val="subscript"/>
              </w:rPr>
              <w:t>2</w:t>
            </w:r>
            <w:r>
              <w:rPr>
                <w:rFonts w:ascii="Arial" w:hAnsi="Arial" w:cs="Arial"/>
                <w:sz w:val="22"/>
                <w:szCs w:val="22"/>
              </w:rPr>
              <w:t>H</w:t>
            </w:r>
            <w:r>
              <w:rPr>
                <w:rFonts w:ascii="Arial" w:hAnsi="Arial" w:cs="Arial"/>
                <w:sz w:val="22"/>
                <w:szCs w:val="22"/>
                <w:vertAlign w:val="subscript"/>
              </w:rPr>
              <w:t>6</w:t>
            </w:r>
            <w:proofErr w:type="spellEnd"/>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-90</w:t>
            </w:r>
          </w:p>
        </w:tc>
        <w:tc>
          <w:tcPr>
            <w:tcW w:w="993" w:type="dxa"/>
          </w:tcPr>
          <w:p w:rsidR="007800AD" w:rsidRDefault="007800AD" w:rsidP="00F47EEE">
            <w:pPr>
              <w:pStyle w:val="PlainText"/>
              <w:rPr>
                <w:rFonts w:ascii="Arial" w:hAnsi="Arial" w:cs="Arial"/>
                <w:sz w:val="22"/>
                <w:szCs w:val="22"/>
              </w:rPr>
            </w:pPr>
            <w:r>
              <w:rPr>
                <w:rFonts w:ascii="Arial" w:hAnsi="Arial" w:cs="Arial"/>
                <w:sz w:val="22"/>
                <w:szCs w:val="22"/>
              </w:rPr>
              <w:t>115</w:t>
            </w:r>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47.5</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1.05</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LP Gas</w:t>
            </w:r>
          </w:p>
        </w:tc>
        <w:tc>
          <w:tcPr>
            <w:tcW w:w="1843" w:type="dxa"/>
          </w:tcPr>
          <w:p w:rsidR="007800AD" w:rsidRDefault="007800AD" w:rsidP="00F47EEE">
            <w:pPr>
              <w:pStyle w:val="PlainText"/>
              <w:rPr>
                <w:rFonts w:ascii="Arial" w:hAnsi="Arial" w:cs="Arial"/>
                <w:sz w:val="22"/>
                <w:szCs w:val="22"/>
              </w:rPr>
            </w:pPr>
            <w:r>
              <w:rPr>
                <w:rFonts w:ascii="Arial" w:hAnsi="Arial" w:cs="Arial"/>
                <w:sz w:val="22"/>
                <w:szCs w:val="22"/>
              </w:rPr>
              <w:t>Propane</w:t>
            </w:r>
          </w:p>
        </w:tc>
        <w:tc>
          <w:tcPr>
            <w:tcW w:w="1134" w:type="dxa"/>
          </w:tcPr>
          <w:p w:rsidR="007800AD" w:rsidRDefault="007800AD" w:rsidP="00F47EEE">
            <w:pPr>
              <w:pStyle w:val="PlainText"/>
              <w:rPr>
                <w:rFonts w:ascii="Arial" w:hAnsi="Arial" w:cs="Arial"/>
                <w:sz w:val="22"/>
                <w:szCs w:val="22"/>
              </w:rPr>
            </w:pPr>
            <w:proofErr w:type="spellStart"/>
            <w:r>
              <w:rPr>
                <w:rFonts w:ascii="Arial" w:hAnsi="Arial" w:cs="Arial"/>
                <w:sz w:val="22"/>
                <w:szCs w:val="22"/>
              </w:rPr>
              <w:t>C</w:t>
            </w:r>
            <w:r>
              <w:rPr>
                <w:rFonts w:ascii="Arial" w:hAnsi="Arial" w:cs="Arial"/>
                <w:sz w:val="22"/>
                <w:szCs w:val="22"/>
                <w:vertAlign w:val="subscript"/>
              </w:rPr>
              <w:t>3</w:t>
            </w:r>
            <w:r>
              <w:rPr>
                <w:rFonts w:ascii="Arial" w:hAnsi="Arial" w:cs="Arial"/>
                <w:sz w:val="22"/>
                <w:szCs w:val="22"/>
              </w:rPr>
              <w:t>H</w:t>
            </w:r>
            <w:r>
              <w:rPr>
                <w:rFonts w:ascii="Arial" w:hAnsi="Arial" w:cs="Arial"/>
                <w:sz w:val="22"/>
                <w:szCs w:val="22"/>
                <w:vertAlign w:val="subscript"/>
              </w:rPr>
              <w:t>8</w:t>
            </w:r>
            <w:proofErr w:type="spellEnd"/>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-40</w:t>
            </w:r>
          </w:p>
        </w:tc>
        <w:tc>
          <w:tcPr>
            <w:tcW w:w="993" w:type="dxa"/>
          </w:tcPr>
          <w:p w:rsidR="007800AD" w:rsidRDefault="007800AD" w:rsidP="00F47EEE">
            <w:pPr>
              <w:pStyle w:val="PlainText"/>
              <w:rPr>
                <w:rFonts w:ascii="Arial" w:hAnsi="Arial" w:cs="Arial"/>
                <w:sz w:val="22"/>
                <w:szCs w:val="22"/>
              </w:rPr>
            </w:pPr>
            <w:r>
              <w:rPr>
                <w:rFonts w:ascii="Arial" w:hAnsi="Arial" w:cs="Arial"/>
                <w:sz w:val="22"/>
                <w:szCs w:val="22"/>
              </w:rPr>
              <w:t>110</w:t>
            </w:r>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46.3</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1.5 &amp; 0.5</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LP Gas</w:t>
            </w:r>
          </w:p>
        </w:tc>
        <w:tc>
          <w:tcPr>
            <w:tcW w:w="1843" w:type="dxa"/>
          </w:tcPr>
          <w:p w:rsidR="007800AD" w:rsidRDefault="007800AD" w:rsidP="00F47EEE">
            <w:pPr>
              <w:pStyle w:val="PlainText"/>
              <w:rPr>
                <w:rFonts w:ascii="Arial" w:hAnsi="Arial" w:cs="Arial"/>
                <w:sz w:val="22"/>
                <w:szCs w:val="22"/>
              </w:rPr>
            </w:pPr>
            <w:r>
              <w:rPr>
                <w:rFonts w:ascii="Arial" w:hAnsi="Arial" w:cs="Arial"/>
                <w:sz w:val="22"/>
                <w:szCs w:val="22"/>
              </w:rPr>
              <w:t>Butane</w:t>
            </w:r>
          </w:p>
        </w:tc>
        <w:tc>
          <w:tcPr>
            <w:tcW w:w="1134" w:type="dxa"/>
          </w:tcPr>
          <w:p w:rsidR="007800AD" w:rsidRDefault="007800AD" w:rsidP="00F47EEE">
            <w:pPr>
              <w:pStyle w:val="PlainText"/>
              <w:rPr>
                <w:rFonts w:ascii="Arial" w:hAnsi="Arial" w:cs="Arial"/>
                <w:sz w:val="22"/>
                <w:szCs w:val="22"/>
              </w:rPr>
            </w:pPr>
            <w:proofErr w:type="spellStart"/>
            <w:r>
              <w:rPr>
                <w:rFonts w:ascii="Arial" w:hAnsi="Arial" w:cs="Arial"/>
                <w:sz w:val="22"/>
                <w:szCs w:val="22"/>
              </w:rPr>
              <w:t>C</w:t>
            </w:r>
            <w:r>
              <w:rPr>
                <w:rFonts w:ascii="Arial" w:hAnsi="Arial" w:cs="Arial"/>
                <w:sz w:val="22"/>
                <w:szCs w:val="22"/>
                <w:vertAlign w:val="subscript"/>
              </w:rPr>
              <w:t>4</w:t>
            </w:r>
            <w:r>
              <w:rPr>
                <w:rFonts w:ascii="Arial" w:hAnsi="Arial" w:cs="Arial"/>
                <w:sz w:val="22"/>
                <w:szCs w:val="22"/>
              </w:rPr>
              <w:t>H</w:t>
            </w:r>
            <w:r>
              <w:rPr>
                <w:rFonts w:ascii="Arial" w:hAnsi="Arial" w:cs="Arial"/>
                <w:sz w:val="22"/>
                <w:szCs w:val="22"/>
                <w:vertAlign w:val="subscript"/>
              </w:rPr>
              <w:t>10</w:t>
            </w:r>
            <w:proofErr w:type="spellEnd"/>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0</w:t>
            </w:r>
          </w:p>
        </w:tc>
        <w:tc>
          <w:tcPr>
            <w:tcW w:w="993" w:type="dxa"/>
          </w:tcPr>
          <w:p w:rsidR="007800AD" w:rsidRDefault="007800AD" w:rsidP="00F47EEE">
            <w:pPr>
              <w:pStyle w:val="PlainText"/>
              <w:rPr>
                <w:rFonts w:ascii="Arial" w:hAnsi="Arial" w:cs="Arial"/>
                <w:sz w:val="22"/>
                <w:szCs w:val="22"/>
              </w:rPr>
            </w:pPr>
            <w:r>
              <w:rPr>
                <w:rFonts w:ascii="Arial" w:hAnsi="Arial" w:cs="Arial"/>
                <w:sz w:val="22"/>
                <w:szCs w:val="22"/>
              </w:rPr>
              <w:t>105</w:t>
            </w:r>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45.6</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2.1 &amp; 0.6</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 xml:space="preserve">Petrol </w:t>
            </w:r>
          </w:p>
        </w:tc>
        <w:tc>
          <w:tcPr>
            <w:tcW w:w="1843" w:type="dxa"/>
          </w:tcPr>
          <w:p w:rsidR="007800AD" w:rsidRDefault="007800AD" w:rsidP="00F47EEE">
            <w:pPr>
              <w:pStyle w:val="PlainText"/>
              <w:rPr>
                <w:rFonts w:ascii="Arial" w:hAnsi="Arial" w:cs="Arial"/>
                <w:sz w:val="22"/>
                <w:szCs w:val="22"/>
              </w:rPr>
            </w:pPr>
            <w:r>
              <w:rPr>
                <w:rFonts w:ascii="Arial" w:hAnsi="Arial" w:cs="Arial"/>
                <w:sz w:val="22"/>
                <w:szCs w:val="22"/>
              </w:rPr>
              <w:t>Hexane, etc.</w:t>
            </w:r>
          </w:p>
        </w:tc>
        <w:tc>
          <w:tcPr>
            <w:tcW w:w="1134" w:type="dxa"/>
          </w:tcPr>
          <w:p w:rsidR="007800AD" w:rsidRDefault="007800AD" w:rsidP="00F47EEE">
            <w:pPr>
              <w:pStyle w:val="PlainText"/>
              <w:rPr>
                <w:rFonts w:ascii="Arial" w:hAnsi="Arial" w:cs="Arial"/>
                <w:sz w:val="22"/>
                <w:szCs w:val="22"/>
              </w:rPr>
            </w:pPr>
            <w:r>
              <w:rPr>
                <w:rFonts w:ascii="Arial" w:hAnsi="Arial" w:cs="Arial"/>
                <w:sz w:val="22"/>
                <w:szCs w:val="22"/>
              </w:rPr>
              <w:t>(</w:t>
            </w:r>
            <w:proofErr w:type="spellStart"/>
            <w:r>
              <w:rPr>
                <w:rFonts w:ascii="Arial" w:hAnsi="Arial" w:cs="Arial"/>
                <w:sz w:val="22"/>
                <w:szCs w:val="22"/>
              </w:rPr>
              <w:t>2n</w:t>
            </w:r>
            <w:proofErr w:type="spellEnd"/>
            <w:r>
              <w:rPr>
                <w:rFonts w:ascii="Arial" w:hAnsi="Arial" w:cs="Arial"/>
                <w:sz w:val="22"/>
                <w:szCs w:val="22"/>
              </w:rPr>
              <w:t xml:space="preserve"> + 2)..</w:t>
            </w:r>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 xml:space="preserve">25 – 215 </w:t>
            </w:r>
          </w:p>
        </w:tc>
        <w:tc>
          <w:tcPr>
            <w:tcW w:w="993" w:type="dxa"/>
          </w:tcPr>
          <w:p w:rsidR="007800AD" w:rsidRDefault="007800AD" w:rsidP="00F47EEE">
            <w:pPr>
              <w:pStyle w:val="PlainText"/>
              <w:rPr>
                <w:rFonts w:ascii="Arial" w:hAnsi="Arial" w:cs="Arial"/>
                <w:sz w:val="22"/>
                <w:szCs w:val="22"/>
              </w:rPr>
            </w:pPr>
            <w:r>
              <w:rPr>
                <w:rFonts w:ascii="Arial" w:hAnsi="Arial" w:cs="Arial"/>
                <w:sz w:val="22"/>
                <w:szCs w:val="22"/>
              </w:rPr>
              <w:t>91 - 96</w:t>
            </w:r>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42.7-43.5</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0.71-0.78</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Diesel</w:t>
            </w:r>
          </w:p>
        </w:tc>
        <w:tc>
          <w:tcPr>
            <w:tcW w:w="1843" w:type="dxa"/>
          </w:tcPr>
          <w:p w:rsidR="007800AD" w:rsidRDefault="007800AD" w:rsidP="00F47EEE">
            <w:pPr>
              <w:pStyle w:val="PlainText"/>
              <w:rPr>
                <w:rFonts w:ascii="Arial" w:hAnsi="Arial" w:cs="Arial"/>
                <w:sz w:val="22"/>
                <w:szCs w:val="22"/>
              </w:rPr>
            </w:pPr>
          </w:p>
        </w:tc>
        <w:tc>
          <w:tcPr>
            <w:tcW w:w="1134" w:type="dxa"/>
          </w:tcPr>
          <w:p w:rsidR="007800AD" w:rsidRDefault="007800AD" w:rsidP="00F47EEE">
            <w:pPr>
              <w:pStyle w:val="PlainText"/>
              <w:rPr>
                <w:rFonts w:ascii="Arial" w:hAnsi="Arial" w:cs="Arial"/>
                <w:sz w:val="22"/>
                <w:szCs w:val="22"/>
              </w:rPr>
            </w:pPr>
          </w:p>
        </w:tc>
        <w:tc>
          <w:tcPr>
            <w:tcW w:w="1842" w:type="dxa"/>
          </w:tcPr>
          <w:p w:rsidR="007800AD" w:rsidRDefault="007800AD" w:rsidP="00F47EEE">
            <w:pPr>
              <w:pStyle w:val="PlainText"/>
              <w:rPr>
                <w:rFonts w:ascii="Arial" w:hAnsi="Arial" w:cs="Arial"/>
                <w:sz w:val="22"/>
                <w:szCs w:val="22"/>
              </w:rPr>
            </w:pPr>
            <w:r>
              <w:rPr>
                <w:rFonts w:ascii="Arial" w:hAnsi="Arial" w:cs="Arial"/>
                <w:sz w:val="22"/>
                <w:szCs w:val="22"/>
              </w:rPr>
              <w:t xml:space="preserve">180 – 360 </w:t>
            </w:r>
          </w:p>
        </w:tc>
        <w:tc>
          <w:tcPr>
            <w:tcW w:w="993" w:type="dxa"/>
          </w:tcPr>
          <w:p w:rsidR="007800AD" w:rsidRDefault="007800AD" w:rsidP="00F47EEE">
            <w:pPr>
              <w:pStyle w:val="PlainText"/>
              <w:rPr>
                <w:rFonts w:ascii="Arial" w:hAnsi="Arial" w:cs="Arial"/>
                <w:sz w:val="22"/>
                <w:szCs w:val="22"/>
              </w:rPr>
            </w:pPr>
            <w:proofErr w:type="spellStart"/>
            <w:r>
              <w:rPr>
                <w:rFonts w:ascii="Arial" w:hAnsi="Arial" w:cs="Arial"/>
                <w:sz w:val="22"/>
                <w:szCs w:val="22"/>
              </w:rPr>
              <w:t>Cetane</w:t>
            </w:r>
            <w:proofErr w:type="spellEnd"/>
          </w:p>
        </w:tc>
        <w:tc>
          <w:tcPr>
            <w:tcW w:w="1343" w:type="dxa"/>
          </w:tcPr>
          <w:p w:rsidR="007800AD" w:rsidRDefault="007800AD" w:rsidP="00F47EEE">
            <w:pPr>
              <w:pStyle w:val="PlainText"/>
              <w:rPr>
                <w:rFonts w:ascii="Arial" w:hAnsi="Arial" w:cs="Arial"/>
                <w:sz w:val="22"/>
                <w:szCs w:val="22"/>
              </w:rPr>
            </w:pPr>
            <w:r>
              <w:rPr>
                <w:rFonts w:ascii="Arial" w:hAnsi="Arial" w:cs="Arial"/>
                <w:sz w:val="22"/>
                <w:szCs w:val="22"/>
              </w:rPr>
              <w:t>42.5</w:t>
            </w:r>
          </w:p>
        </w:tc>
        <w:tc>
          <w:tcPr>
            <w:tcW w:w="1169" w:type="dxa"/>
          </w:tcPr>
          <w:p w:rsidR="007800AD" w:rsidRDefault="007800AD" w:rsidP="00F47EEE">
            <w:pPr>
              <w:pStyle w:val="PlainText"/>
              <w:rPr>
                <w:rFonts w:ascii="Arial" w:hAnsi="Arial" w:cs="Arial"/>
                <w:sz w:val="22"/>
                <w:szCs w:val="22"/>
              </w:rPr>
            </w:pPr>
            <w:r>
              <w:rPr>
                <w:rFonts w:ascii="Arial" w:hAnsi="Arial" w:cs="Arial"/>
                <w:sz w:val="22"/>
                <w:szCs w:val="22"/>
              </w:rPr>
              <w:t>0.81-0.85</w:t>
            </w:r>
          </w:p>
        </w:tc>
      </w:tr>
      <w:tr w:rsidR="007800AD" w:rsidTr="00F47EEE">
        <w:trPr>
          <w:cantSplit/>
        </w:trPr>
        <w:tc>
          <w:tcPr>
            <w:tcW w:w="1526" w:type="dxa"/>
          </w:tcPr>
          <w:p w:rsidR="007800AD" w:rsidRDefault="007800AD" w:rsidP="00F47EEE">
            <w:pPr>
              <w:pStyle w:val="PlainText"/>
              <w:rPr>
                <w:rFonts w:ascii="Arial" w:hAnsi="Arial" w:cs="Arial"/>
                <w:sz w:val="22"/>
                <w:szCs w:val="22"/>
              </w:rPr>
            </w:pPr>
            <w:r>
              <w:rPr>
                <w:rFonts w:ascii="Arial" w:hAnsi="Arial" w:cs="Arial"/>
                <w:sz w:val="22"/>
                <w:szCs w:val="22"/>
              </w:rPr>
              <w:t>Bitumen, etc.</w:t>
            </w:r>
          </w:p>
        </w:tc>
        <w:tc>
          <w:tcPr>
            <w:tcW w:w="1843" w:type="dxa"/>
          </w:tcPr>
          <w:p w:rsidR="007800AD" w:rsidRDefault="007800AD" w:rsidP="00F47EEE">
            <w:pPr>
              <w:pStyle w:val="PlainText"/>
              <w:rPr>
                <w:rFonts w:ascii="Arial" w:hAnsi="Arial" w:cs="Arial"/>
                <w:sz w:val="22"/>
                <w:szCs w:val="22"/>
              </w:rPr>
            </w:pPr>
          </w:p>
        </w:tc>
        <w:tc>
          <w:tcPr>
            <w:tcW w:w="1134" w:type="dxa"/>
          </w:tcPr>
          <w:p w:rsidR="007800AD" w:rsidRDefault="007800AD" w:rsidP="00F47EEE">
            <w:pPr>
              <w:pStyle w:val="PlainText"/>
              <w:rPr>
                <w:rFonts w:ascii="Arial" w:hAnsi="Arial" w:cs="Arial"/>
                <w:sz w:val="22"/>
                <w:szCs w:val="22"/>
              </w:rPr>
            </w:pPr>
          </w:p>
        </w:tc>
        <w:tc>
          <w:tcPr>
            <w:tcW w:w="1842" w:type="dxa"/>
          </w:tcPr>
          <w:p w:rsidR="007800AD" w:rsidRDefault="007800AD" w:rsidP="00F47EEE">
            <w:pPr>
              <w:pStyle w:val="PlainText"/>
              <w:rPr>
                <w:rFonts w:ascii="Arial" w:hAnsi="Arial" w:cs="Arial"/>
                <w:sz w:val="22"/>
                <w:szCs w:val="22"/>
              </w:rPr>
            </w:pPr>
          </w:p>
        </w:tc>
        <w:tc>
          <w:tcPr>
            <w:tcW w:w="993" w:type="dxa"/>
          </w:tcPr>
          <w:p w:rsidR="007800AD" w:rsidRDefault="007800AD" w:rsidP="00F47EEE">
            <w:pPr>
              <w:pStyle w:val="PlainText"/>
              <w:rPr>
                <w:rFonts w:ascii="Arial" w:hAnsi="Arial" w:cs="Arial"/>
                <w:sz w:val="22"/>
                <w:szCs w:val="22"/>
              </w:rPr>
            </w:pPr>
          </w:p>
        </w:tc>
        <w:tc>
          <w:tcPr>
            <w:tcW w:w="1343" w:type="dxa"/>
          </w:tcPr>
          <w:p w:rsidR="007800AD" w:rsidRDefault="007800AD" w:rsidP="00F47EEE">
            <w:pPr>
              <w:pStyle w:val="PlainText"/>
              <w:rPr>
                <w:rFonts w:ascii="Arial" w:hAnsi="Arial" w:cs="Arial"/>
                <w:sz w:val="22"/>
                <w:szCs w:val="22"/>
              </w:rPr>
            </w:pPr>
          </w:p>
        </w:tc>
        <w:tc>
          <w:tcPr>
            <w:tcW w:w="1169" w:type="dxa"/>
          </w:tcPr>
          <w:p w:rsidR="007800AD" w:rsidRDefault="007800AD" w:rsidP="00F47EEE">
            <w:pPr>
              <w:pStyle w:val="PlainText"/>
              <w:rPr>
                <w:rFonts w:ascii="Arial" w:hAnsi="Arial" w:cs="Arial"/>
                <w:sz w:val="22"/>
                <w:szCs w:val="22"/>
              </w:rPr>
            </w:pPr>
          </w:p>
        </w:tc>
      </w:tr>
    </w:tbl>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Stoichiometric:</w:t>
      </w:r>
      <w:r>
        <w:rPr>
          <w:rFonts w:ascii="Arial" w:hAnsi="Arial" w:cs="Arial"/>
          <w:sz w:val="22"/>
          <w:szCs w:val="22"/>
        </w:rPr>
        <w:tab/>
        <w:t>Methane 10:1</w:t>
      </w:r>
      <w:r>
        <w:rPr>
          <w:rFonts w:ascii="Arial" w:hAnsi="Arial" w:cs="Arial"/>
          <w:sz w:val="22"/>
          <w:szCs w:val="22"/>
        </w:rPr>
        <w:tab/>
      </w:r>
      <w:r>
        <w:rPr>
          <w:rFonts w:ascii="Arial" w:hAnsi="Arial" w:cs="Arial"/>
          <w:sz w:val="22"/>
          <w:szCs w:val="22"/>
        </w:rPr>
        <w:tab/>
        <w:t>Ethane 15:1</w:t>
      </w:r>
      <w:r>
        <w:rPr>
          <w:rFonts w:ascii="Arial" w:hAnsi="Arial" w:cs="Arial"/>
          <w:sz w:val="22"/>
          <w:szCs w:val="22"/>
        </w:rPr>
        <w:tab/>
        <w:t xml:space="preserve">      Propane 24:1</w:t>
      </w:r>
      <w:r>
        <w:rPr>
          <w:rFonts w:ascii="Arial" w:hAnsi="Arial" w:cs="Arial"/>
          <w:sz w:val="22"/>
          <w:szCs w:val="22"/>
        </w:rPr>
        <w:tab/>
        <w:t xml:space="preserve">       Butane 32:1</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by weight:</w:t>
      </w:r>
      <w:r>
        <w:rPr>
          <w:rFonts w:ascii="Arial" w:hAnsi="Arial" w:cs="Arial"/>
          <w:sz w:val="22"/>
          <w:szCs w:val="22"/>
        </w:rPr>
        <w:tab/>
        <w:t>Methane 75 C; 25 H</w:t>
      </w:r>
      <w:r>
        <w:rPr>
          <w:rFonts w:ascii="Arial" w:hAnsi="Arial" w:cs="Arial"/>
          <w:sz w:val="22"/>
          <w:szCs w:val="22"/>
        </w:rPr>
        <w:tab/>
        <w:t>Propane 82 C; 18 H      Petrol 86 C; 14 H     Diesel 87 C; 13 H</w:t>
      </w:r>
    </w:p>
    <w:p w:rsidR="007800AD" w:rsidRPr="00C917DC" w:rsidRDefault="007800AD" w:rsidP="007032AC">
      <w:pPr>
        <w:pStyle w:val="PlainText"/>
        <w:rPr>
          <w:rFonts w:ascii="Arial" w:hAnsi="Arial" w:cs="Arial"/>
          <w:sz w:val="22"/>
          <w:szCs w:val="22"/>
          <w:vertAlign w:val="subscript"/>
          <w:lang w:val="pt-BR"/>
        </w:rPr>
      </w:pPr>
      <w:r>
        <w:rPr>
          <w:rFonts w:ascii="Arial" w:hAnsi="Arial" w:cs="Arial"/>
          <w:sz w:val="22"/>
          <w:szCs w:val="22"/>
        </w:rPr>
        <w:t xml:space="preserve"> </w:t>
      </w:r>
      <w:r w:rsidRPr="00C917DC">
        <w:rPr>
          <w:rFonts w:ascii="Arial" w:hAnsi="Arial" w:cs="Arial"/>
          <w:sz w:val="22"/>
          <w:szCs w:val="22"/>
          <w:lang w:val="pt-BR"/>
        </w:rPr>
        <w:t>CH</w:t>
      </w:r>
      <w:r w:rsidRPr="00C917DC">
        <w:rPr>
          <w:rFonts w:ascii="Arial" w:hAnsi="Arial" w:cs="Arial"/>
          <w:sz w:val="22"/>
          <w:szCs w:val="22"/>
          <w:vertAlign w:val="subscript"/>
          <w:lang w:val="pt-BR"/>
        </w:rPr>
        <w:t>4</w:t>
      </w:r>
      <w:r w:rsidRPr="00C917DC">
        <w:rPr>
          <w:rFonts w:ascii="Arial" w:hAnsi="Arial" w:cs="Arial"/>
          <w:sz w:val="22"/>
          <w:szCs w:val="22"/>
          <w:lang w:val="pt-BR"/>
        </w:rPr>
        <w:t xml:space="preserve"> + 2O</w:t>
      </w:r>
      <w:r w:rsidRPr="00C917DC">
        <w:rPr>
          <w:rFonts w:ascii="Arial" w:hAnsi="Arial" w:cs="Arial"/>
          <w:sz w:val="22"/>
          <w:szCs w:val="22"/>
          <w:vertAlign w:val="subscript"/>
          <w:lang w:val="pt-BR"/>
        </w:rPr>
        <w:t>2</w:t>
      </w:r>
      <w:r w:rsidRPr="00C917DC">
        <w:rPr>
          <w:rFonts w:ascii="Arial" w:hAnsi="Arial" w:cs="Arial"/>
          <w:sz w:val="22"/>
          <w:szCs w:val="22"/>
          <w:lang w:val="pt-BR"/>
        </w:rPr>
        <w:t xml:space="preserve">  =  2H</w:t>
      </w:r>
      <w:r w:rsidRPr="00C917DC">
        <w:rPr>
          <w:rFonts w:ascii="Arial" w:hAnsi="Arial" w:cs="Arial"/>
          <w:sz w:val="22"/>
          <w:szCs w:val="22"/>
          <w:vertAlign w:val="subscript"/>
          <w:lang w:val="pt-BR"/>
        </w:rPr>
        <w:t>2</w:t>
      </w:r>
      <w:r w:rsidRPr="00C917DC">
        <w:rPr>
          <w:rFonts w:ascii="Arial" w:hAnsi="Arial" w:cs="Arial"/>
          <w:sz w:val="22"/>
          <w:szCs w:val="22"/>
          <w:lang w:val="pt-BR"/>
        </w:rPr>
        <w:t>O + CO</w:t>
      </w:r>
      <w:r w:rsidRPr="00C917DC">
        <w:rPr>
          <w:rFonts w:ascii="Arial" w:hAnsi="Arial" w:cs="Arial"/>
          <w:sz w:val="22"/>
          <w:szCs w:val="22"/>
          <w:vertAlign w:val="subscript"/>
          <w:lang w:val="pt-BR"/>
        </w:rPr>
        <w:t>2</w:t>
      </w: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t>C</w:t>
      </w:r>
      <w:r w:rsidRPr="00C917DC">
        <w:rPr>
          <w:rFonts w:ascii="Arial" w:hAnsi="Arial" w:cs="Arial"/>
          <w:sz w:val="22"/>
          <w:szCs w:val="22"/>
          <w:vertAlign w:val="subscript"/>
          <w:lang w:val="pt-BR"/>
        </w:rPr>
        <w:t>5</w:t>
      </w:r>
      <w:r w:rsidRPr="00C917DC">
        <w:rPr>
          <w:rFonts w:ascii="Arial" w:hAnsi="Arial" w:cs="Arial"/>
          <w:sz w:val="22"/>
          <w:szCs w:val="22"/>
          <w:lang w:val="pt-BR"/>
        </w:rPr>
        <w:t>H</w:t>
      </w:r>
      <w:r w:rsidRPr="00C917DC">
        <w:rPr>
          <w:rFonts w:ascii="Arial" w:hAnsi="Arial" w:cs="Arial"/>
          <w:sz w:val="22"/>
          <w:szCs w:val="22"/>
          <w:vertAlign w:val="subscript"/>
          <w:lang w:val="pt-BR"/>
        </w:rPr>
        <w:t>12</w:t>
      </w:r>
      <w:r w:rsidRPr="00C917DC">
        <w:rPr>
          <w:rFonts w:ascii="Arial" w:hAnsi="Arial" w:cs="Arial"/>
          <w:sz w:val="22"/>
          <w:szCs w:val="22"/>
          <w:lang w:val="pt-BR"/>
        </w:rPr>
        <w:t xml:space="preserve">   +  8O</w:t>
      </w:r>
      <w:r w:rsidRPr="00C917DC">
        <w:rPr>
          <w:rFonts w:ascii="Arial" w:hAnsi="Arial" w:cs="Arial"/>
          <w:sz w:val="22"/>
          <w:szCs w:val="22"/>
          <w:vertAlign w:val="subscript"/>
          <w:lang w:val="pt-BR"/>
        </w:rPr>
        <w:t>2</w:t>
      </w:r>
      <w:r w:rsidRPr="00C917DC">
        <w:rPr>
          <w:rFonts w:ascii="Arial" w:hAnsi="Arial" w:cs="Arial"/>
          <w:sz w:val="22"/>
          <w:szCs w:val="22"/>
          <w:lang w:val="pt-BR"/>
        </w:rPr>
        <w:t xml:space="preserve">  =  6H</w:t>
      </w:r>
      <w:r w:rsidRPr="00C917DC">
        <w:rPr>
          <w:rFonts w:ascii="Arial" w:hAnsi="Arial" w:cs="Arial"/>
          <w:sz w:val="22"/>
          <w:szCs w:val="22"/>
          <w:vertAlign w:val="subscript"/>
          <w:lang w:val="pt-BR"/>
        </w:rPr>
        <w:t>2</w:t>
      </w:r>
      <w:r w:rsidRPr="00C917DC">
        <w:rPr>
          <w:rFonts w:ascii="Arial" w:hAnsi="Arial" w:cs="Arial"/>
          <w:sz w:val="22"/>
          <w:szCs w:val="22"/>
          <w:lang w:val="pt-BR"/>
        </w:rPr>
        <w:t>O   +  5CO</w:t>
      </w:r>
      <w:r w:rsidRPr="00C917DC">
        <w:rPr>
          <w:rFonts w:ascii="Arial" w:hAnsi="Arial" w:cs="Arial"/>
          <w:sz w:val="22"/>
          <w:szCs w:val="22"/>
          <w:vertAlign w:val="subscript"/>
          <w:lang w:val="pt-BR"/>
        </w:rPr>
        <w:t>2</w:t>
      </w:r>
    </w:p>
    <w:p w:rsidR="007800AD" w:rsidRDefault="007800AD" w:rsidP="007032AC">
      <w:pPr>
        <w:pStyle w:val="PlainText"/>
        <w:rPr>
          <w:rFonts w:ascii="Arial" w:hAnsi="Arial" w:cs="Arial"/>
          <w:sz w:val="22"/>
          <w:szCs w:val="22"/>
          <w:lang w:val="pt-BR"/>
        </w:rPr>
      </w:pPr>
    </w:p>
    <w:p w:rsidR="007800AD" w:rsidRPr="00C917DC" w:rsidRDefault="007800AD" w:rsidP="007032AC">
      <w:pPr>
        <w:pStyle w:val="PlainText"/>
        <w:rPr>
          <w:rFonts w:ascii="Arial" w:hAnsi="Arial" w:cs="Arial"/>
          <w:sz w:val="22"/>
          <w:szCs w:val="22"/>
          <w:lang w:val="pt-BR"/>
        </w:rPr>
      </w:pP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r>
      <w:r w:rsidRPr="00C917DC">
        <w:rPr>
          <w:rFonts w:ascii="Arial" w:hAnsi="Arial" w:cs="Arial"/>
          <w:sz w:val="22"/>
          <w:szCs w:val="22"/>
          <w:lang w:val="pt-BR"/>
        </w:rPr>
        <w:tab/>
        <w:t>2C</w:t>
      </w:r>
      <w:r w:rsidRPr="00C917DC">
        <w:rPr>
          <w:rFonts w:ascii="Arial" w:hAnsi="Arial" w:cs="Arial"/>
          <w:sz w:val="22"/>
          <w:szCs w:val="22"/>
          <w:vertAlign w:val="subscript"/>
          <w:lang w:val="pt-BR"/>
        </w:rPr>
        <w:t>5</w:t>
      </w:r>
      <w:r w:rsidRPr="00C917DC">
        <w:rPr>
          <w:rFonts w:ascii="Arial" w:hAnsi="Arial" w:cs="Arial"/>
          <w:sz w:val="22"/>
          <w:szCs w:val="22"/>
          <w:lang w:val="pt-BR"/>
        </w:rPr>
        <w:t>H</w:t>
      </w:r>
      <w:r w:rsidRPr="00C917DC">
        <w:rPr>
          <w:rFonts w:ascii="Arial" w:hAnsi="Arial" w:cs="Arial"/>
          <w:sz w:val="22"/>
          <w:szCs w:val="22"/>
          <w:vertAlign w:val="subscript"/>
          <w:lang w:val="pt-BR"/>
        </w:rPr>
        <w:t>12</w:t>
      </w:r>
      <w:r w:rsidRPr="00C917DC">
        <w:rPr>
          <w:rFonts w:ascii="Arial" w:hAnsi="Arial" w:cs="Arial"/>
          <w:sz w:val="22"/>
          <w:szCs w:val="22"/>
          <w:lang w:val="pt-BR"/>
        </w:rPr>
        <w:t xml:space="preserve"> + 15O</w:t>
      </w:r>
      <w:r w:rsidRPr="00C917DC">
        <w:rPr>
          <w:rFonts w:ascii="Arial" w:hAnsi="Arial" w:cs="Arial"/>
          <w:sz w:val="22"/>
          <w:szCs w:val="22"/>
          <w:vertAlign w:val="subscript"/>
          <w:lang w:val="pt-BR"/>
        </w:rPr>
        <w:t>2</w:t>
      </w:r>
      <w:r w:rsidRPr="00C917DC">
        <w:rPr>
          <w:rFonts w:ascii="Arial" w:hAnsi="Arial" w:cs="Arial"/>
          <w:sz w:val="22"/>
          <w:szCs w:val="22"/>
          <w:lang w:val="pt-BR"/>
        </w:rPr>
        <w:t xml:space="preserve"> =  20H</w:t>
      </w:r>
      <w:r w:rsidRPr="00C917DC">
        <w:rPr>
          <w:rFonts w:ascii="Arial" w:hAnsi="Arial" w:cs="Arial"/>
          <w:sz w:val="22"/>
          <w:szCs w:val="22"/>
          <w:vertAlign w:val="subscript"/>
          <w:lang w:val="pt-BR"/>
        </w:rPr>
        <w:t>2</w:t>
      </w:r>
      <w:r w:rsidRPr="00C917DC">
        <w:rPr>
          <w:rFonts w:ascii="Arial" w:hAnsi="Arial" w:cs="Arial"/>
          <w:sz w:val="22"/>
          <w:szCs w:val="22"/>
          <w:lang w:val="pt-BR"/>
        </w:rPr>
        <w:t>O +  4CO</w:t>
      </w:r>
      <w:r w:rsidRPr="00C917DC">
        <w:rPr>
          <w:rFonts w:ascii="Arial" w:hAnsi="Arial" w:cs="Arial"/>
          <w:sz w:val="22"/>
          <w:szCs w:val="22"/>
          <w:vertAlign w:val="subscript"/>
          <w:lang w:val="pt-BR"/>
        </w:rPr>
        <w:t xml:space="preserve">2 </w:t>
      </w:r>
      <w:r w:rsidRPr="00C917DC">
        <w:rPr>
          <w:rFonts w:ascii="Arial" w:hAnsi="Arial" w:cs="Arial"/>
          <w:sz w:val="22"/>
          <w:szCs w:val="22"/>
          <w:lang w:val="pt-BR"/>
        </w:rPr>
        <w:t>+ 4HC + 2CO</w:t>
      </w:r>
    </w:p>
    <w:p w:rsidR="007800AD" w:rsidRDefault="007800AD" w:rsidP="007032AC">
      <w:pPr>
        <w:pStyle w:val="PlainText"/>
        <w:rPr>
          <w:rFonts w:ascii="Arial" w:hAnsi="Arial" w:cs="Arial"/>
          <w:sz w:val="22"/>
          <w:szCs w:val="22"/>
        </w:rPr>
      </w:pPr>
      <w:r>
        <w:rPr>
          <w:rFonts w:ascii="Arial" w:hAnsi="Arial" w:cs="Arial"/>
          <w:sz w:val="22"/>
          <w:szCs w:val="22"/>
        </w:rPr>
        <w:t xml:space="preserve">Natural gas is always a gas (except as discussed later under LNG), both in the storage cylinder, and when it is metered into the engine.  LP Gas, on the other hand, is stored (under </w:t>
      </w:r>
    </w:p>
    <w:p w:rsidR="007800AD" w:rsidRDefault="007800AD" w:rsidP="007032AC">
      <w:pPr>
        <w:pStyle w:val="PlainText"/>
        <w:rPr>
          <w:rFonts w:ascii="Arial" w:hAnsi="Arial" w:cs="Arial"/>
          <w:sz w:val="22"/>
          <w:szCs w:val="22"/>
        </w:rPr>
      </w:pPr>
      <w:r>
        <w:rPr>
          <w:rFonts w:ascii="Arial" w:hAnsi="Arial" w:cs="Arial"/>
          <w:sz w:val="22"/>
          <w:szCs w:val="22"/>
        </w:rPr>
        <w:t xml:space="preserve">pressure) as a liquid.  This is the biggest draw-back to </w:t>
      </w:r>
      <w:proofErr w:type="spellStart"/>
      <w:r>
        <w:rPr>
          <w:rFonts w:ascii="Arial" w:hAnsi="Arial" w:cs="Arial"/>
          <w:sz w:val="22"/>
          <w:szCs w:val="22"/>
        </w:rPr>
        <w:t>NGV</w:t>
      </w:r>
      <w:proofErr w:type="spellEnd"/>
      <w:r>
        <w:rPr>
          <w:rFonts w:ascii="Arial" w:hAnsi="Arial" w:cs="Arial"/>
          <w:sz w:val="22"/>
          <w:szCs w:val="22"/>
        </w:rPr>
        <w:t xml:space="preserve">... because it can only be </w:t>
      </w:r>
    </w:p>
    <w:p w:rsidR="007800AD" w:rsidRDefault="007800AD" w:rsidP="007032AC">
      <w:pPr>
        <w:pStyle w:val="PlainText"/>
        <w:rPr>
          <w:rFonts w:ascii="Arial" w:hAnsi="Arial" w:cs="Arial"/>
          <w:sz w:val="22"/>
          <w:szCs w:val="22"/>
        </w:rPr>
      </w:pPr>
      <w:r>
        <w:rPr>
          <w:rFonts w:ascii="Arial" w:hAnsi="Arial" w:cs="Arial"/>
          <w:sz w:val="22"/>
          <w:szCs w:val="22"/>
        </w:rPr>
        <w:t xml:space="preserve">(conventionally) stored as a gas, it creates two disadvantages: (1)  The storage pressure has to </w:t>
      </w:r>
    </w:p>
    <w:p w:rsidR="007800AD" w:rsidRDefault="007800AD" w:rsidP="007032AC">
      <w:pPr>
        <w:pStyle w:val="PlainText"/>
        <w:rPr>
          <w:rFonts w:ascii="Arial" w:hAnsi="Arial" w:cs="Arial"/>
          <w:sz w:val="22"/>
          <w:szCs w:val="22"/>
        </w:rPr>
      </w:pPr>
      <w:r>
        <w:rPr>
          <w:rFonts w:ascii="Arial" w:hAnsi="Arial" w:cs="Arial"/>
          <w:sz w:val="22"/>
          <w:szCs w:val="22"/>
        </w:rPr>
        <w:t xml:space="preserve">be quite high - typically 20.6 </w:t>
      </w:r>
      <w:proofErr w:type="spellStart"/>
      <w:r>
        <w:rPr>
          <w:rFonts w:ascii="Arial" w:hAnsi="Arial" w:cs="Arial"/>
          <w:sz w:val="22"/>
          <w:szCs w:val="22"/>
        </w:rPr>
        <w:t>MPa</w:t>
      </w:r>
      <w:proofErr w:type="spellEnd"/>
      <w:r>
        <w:rPr>
          <w:rFonts w:ascii="Arial" w:hAnsi="Arial" w:cs="Arial"/>
          <w:sz w:val="22"/>
          <w:szCs w:val="22"/>
        </w:rPr>
        <w:t xml:space="preserve"> [3,000 psi] - hence the cylinders and fittings have to be very strong and reliable, and (2)  The driving range is significantly reduced, compared to liquid fuels.  The fuel is dispensed as a gas, but is measured and priced in terms of "</w:t>
      </w:r>
      <w:r>
        <w:rPr>
          <w:rFonts w:ascii="Arial" w:hAnsi="Arial" w:cs="Arial"/>
          <w:i/>
          <w:iCs/>
          <w:sz w:val="22"/>
          <w:szCs w:val="22"/>
        </w:rPr>
        <w:t>equivalent</w:t>
      </w:r>
      <w:r>
        <w:rPr>
          <w:rFonts w:ascii="Arial" w:hAnsi="Arial" w:cs="Arial"/>
          <w:sz w:val="22"/>
          <w:szCs w:val="22"/>
        </w:rPr>
        <w:t xml:space="preserve"> litres of petrol"; a ball-park comparison is that 0.75 standard cubic metres of natural gas will drive a vehicle the same distance as one litre of petrol.  [Imperial: 120 standard cubic feet of natural gas will drive a vehicle the same distance as one gallon of petrol].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gas is compressed 200-fold, from 103.3 </w:t>
      </w:r>
      <w:proofErr w:type="spellStart"/>
      <w:r>
        <w:rPr>
          <w:rFonts w:ascii="Arial" w:hAnsi="Arial" w:cs="Arial"/>
          <w:sz w:val="22"/>
          <w:szCs w:val="22"/>
        </w:rPr>
        <w:t>kPa</w:t>
      </w:r>
      <w:proofErr w:type="spellEnd"/>
      <w:r>
        <w:rPr>
          <w:rFonts w:ascii="Arial" w:hAnsi="Arial" w:cs="Arial"/>
          <w:sz w:val="22"/>
          <w:szCs w:val="22"/>
        </w:rPr>
        <w:t xml:space="preserve"> to 20.6 </w:t>
      </w:r>
      <w:proofErr w:type="spellStart"/>
      <w:r>
        <w:rPr>
          <w:rFonts w:ascii="Arial" w:hAnsi="Arial" w:cs="Arial"/>
          <w:sz w:val="22"/>
          <w:szCs w:val="22"/>
        </w:rPr>
        <w:t>MPa</w:t>
      </w:r>
      <w:proofErr w:type="spellEnd"/>
      <w:r>
        <w:rPr>
          <w:rFonts w:ascii="Arial" w:hAnsi="Arial" w:cs="Arial"/>
          <w:sz w:val="22"/>
          <w:szCs w:val="22"/>
        </w:rPr>
        <w:t xml:space="preserve"> (at a reference of 20 </w:t>
      </w:r>
      <w:proofErr w:type="spellStart"/>
      <w:r>
        <w:rPr>
          <w:rFonts w:ascii="Arial" w:hAnsi="Arial" w:cs="Arial"/>
          <w:sz w:val="22"/>
          <w:szCs w:val="22"/>
          <w:vertAlign w:val="superscript"/>
        </w:rPr>
        <w:t>o</w:t>
      </w:r>
      <w:r>
        <w:rPr>
          <w:rFonts w:ascii="Arial" w:hAnsi="Arial" w:cs="Arial"/>
          <w:sz w:val="22"/>
          <w:szCs w:val="22"/>
        </w:rPr>
        <w:t>C.</w:t>
      </w:r>
      <w:proofErr w:type="spellEnd"/>
      <w:r>
        <w:rPr>
          <w:rFonts w:ascii="Arial" w:hAnsi="Arial" w:cs="Arial"/>
          <w:sz w:val="22"/>
          <w:szCs w:val="22"/>
        </w:rPr>
        <w:t xml:space="preserve">), hence 3.40 </w:t>
      </w:r>
      <w:proofErr w:type="spellStart"/>
      <w:r>
        <w:rPr>
          <w:rFonts w:ascii="Arial" w:hAnsi="Arial" w:cs="Arial"/>
          <w:sz w:val="22"/>
          <w:szCs w:val="22"/>
        </w:rPr>
        <w:t>SCM</w:t>
      </w:r>
      <w:proofErr w:type="spellEnd"/>
      <w:r>
        <w:rPr>
          <w:rFonts w:ascii="Arial" w:hAnsi="Arial" w:cs="Arial"/>
          <w:sz w:val="22"/>
          <w:szCs w:val="22"/>
        </w:rPr>
        <w:t xml:space="preserve"> of gas would require a cylinder of 0.017 cubic metres internal volume.  [Imperial: from 15 psi to 3,000 psi (at a reference of 68 </w:t>
      </w:r>
      <w:proofErr w:type="spellStart"/>
      <w:r>
        <w:rPr>
          <w:rFonts w:ascii="Arial" w:hAnsi="Arial" w:cs="Arial"/>
          <w:sz w:val="22"/>
          <w:szCs w:val="22"/>
          <w:vertAlign w:val="superscript"/>
        </w:rPr>
        <w:t>o</w:t>
      </w:r>
      <w:r>
        <w:rPr>
          <w:rFonts w:ascii="Arial" w:hAnsi="Arial" w:cs="Arial"/>
          <w:sz w:val="22"/>
          <w:szCs w:val="22"/>
        </w:rPr>
        <w:t>F</w:t>
      </w:r>
      <w:proofErr w:type="spellEnd"/>
      <w:r>
        <w:rPr>
          <w:rFonts w:ascii="Arial" w:hAnsi="Arial" w:cs="Arial"/>
          <w:sz w:val="22"/>
          <w:szCs w:val="22"/>
        </w:rPr>
        <w:t xml:space="preserve">.), hence 120 </w:t>
      </w:r>
      <w:proofErr w:type="spellStart"/>
      <w:r>
        <w:rPr>
          <w:rFonts w:ascii="Arial" w:hAnsi="Arial" w:cs="Arial"/>
          <w:sz w:val="22"/>
          <w:szCs w:val="22"/>
        </w:rPr>
        <w:t>SCF</w:t>
      </w:r>
      <w:proofErr w:type="spellEnd"/>
      <w:r>
        <w:rPr>
          <w:rFonts w:ascii="Arial" w:hAnsi="Arial" w:cs="Arial"/>
          <w:sz w:val="22"/>
          <w:szCs w:val="22"/>
        </w:rPr>
        <w:t xml:space="preserve"> of gas would require a cylinder of 0.6 cubic feet internal volume.]  A large oxygen-bottle sized cylinder would provide the equivalent driving range of around 4 gallons of petrol.  For most applications of city vehicles, this is quite sufficient.  Depending on the vehicle and the </w:t>
      </w:r>
      <w:proofErr w:type="spellStart"/>
      <w:r>
        <w:rPr>
          <w:rFonts w:ascii="Arial" w:hAnsi="Arial" w:cs="Arial"/>
          <w:sz w:val="22"/>
          <w:szCs w:val="22"/>
        </w:rPr>
        <w:t>pay-load</w:t>
      </w:r>
      <w:proofErr w:type="spellEnd"/>
      <w:r>
        <w:rPr>
          <w:rFonts w:ascii="Arial" w:hAnsi="Arial" w:cs="Arial"/>
          <w:sz w:val="22"/>
          <w:szCs w:val="22"/>
        </w:rPr>
        <w:t>, multiple cylinders can be used.   A fleet of school buses, each of which had 32 cylinders under the floor, gave a driving range of around 320 km, which was fine for a full day's operation; that fleet had something like an overall 68% savings in fuel and maintenance costs.</w:t>
      </w:r>
    </w:p>
    <w:p w:rsidR="007800AD" w:rsidRDefault="007800AD" w:rsidP="007032AC">
      <w:pPr>
        <w:pStyle w:val="PlainText"/>
        <w:rPr>
          <w:rFonts w:ascii="Arial" w:hAnsi="Arial" w:cs="Arial"/>
          <w:sz w:val="22"/>
          <w:szCs w:val="22"/>
        </w:rPr>
      </w:pPr>
      <w:r>
        <w:rPr>
          <w:rFonts w:ascii="Arial" w:hAnsi="Arial" w:cs="Arial"/>
          <w:sz w:val="22"/>
          <w:szCs w:val="22"/>
        </w:rPr>
        <w:t xml:space="preserve">For trucks, it is usual to use steel oxygen-type cylinders.  For cars and vans, it is preferable to use composite aluminium/fibreglass cylinders; while these cost around 60% more than a comparable steel cylinder, they are around 40% lighter, and will not upset the handling the vehicle nearly as much.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Whereas propane (LP Gas) gas is 1.5 times heavier than air, methane is only </w:t>
      </w:r>
      <w:r w:rsidRPr="001768C7">
        <w:rPr>
          <w:rFonts w:ascii="Arial" w:hAnsi="Arial" w:cs="Arial"/>
          <w:i/>
          <w:iCs/>
          <w:sz w:val="22"/>
          <w:szCs w:val="22"/>
        </w:rPr>
        <w:t>half</w:t>
      </w:r>
      <w:r>
        <w:rPr>
          <w:rFonts w:ascii="Arial" w:hAnsi="Arial" w:cs="Arial"/>
          <w:sz w:val="22"/>
          <w:szCs w:val="22"/>
        </w:rPr>
        <w:t xml:space="preserve"> the weight of air.  This is a major safety benefit, in that any leakage will rise, and </w:t>
      </w:r>
      <w:r w:rsidRPr="001768C7">
        <w:rPr>
          <w:rFonts w:ascii="Arial" w:hAnsi="Arial" w:cs="Arial"/>
          <w:i/>
          <w:iCs/>
          <w:sz w:val="22"/>
          <w:szCs w:val="22"/>
        </w:rPr>
        <w:t>not</w:t>
      </w:r>
      <w:r>
        <w:rPr>
          <w:rFonts w:ascii="Arial" w:hAnsi="Arial" w:cs="Arial"/>
          <w:sz w:val="22"/>
          <w:szCs w:val="22"/>
        </w:rPr>
        <w:t xml:space="preserve"> settle in low spots (such as garage pits, and the floors of car boots).  </w:t>
      </w:r>
    </w:p>
    <w:p w:rsidR="007800AD" w:rsidRDefault="007800AD" w:rsidP="007032AC">
      <w:pPr>
        <w:pStyle w:val="PlainText"/>
        <w:rPr>
          <w:rFonts w:ascii="Arial" w:hAnsi="Arial" w:cs="Arial"/>
          <w:sz w:val="22"/>
          <w:szCs w:val="22"/>
        </w:rPr>
      </w:pPr>
      <w:r>
        <w:rPr>
          <w:rFonts w:ascii="Arial" w:hAnsi="Arial" w:cs="Arial"/>
          <w:sz w:val="22"/>
          <w:szCs w:val="22"/>
        </w:rPr>
        <w:t xml:space="preserve">Natural gas also has a very high ignition temperature - even higher than that of LP Gas - hence it adds even more safety benefits in any accident situation.  Of course, there always has to be a </w:t>
      </w:r>
      <w:proofErr w:type="spellStart"/>
      <w:r>
        <w:rPr>
          <w:rFonts w:ascii="Arial" w:hAnsi="Arial" w:cs="Arial"/>
          <w:sz w:val="22"/>
          <w:szCs w:val="22"/>
        </w:rPr>
        <w:t>down-side</w:t>
      </w:r>
      <w:proofErr w:type="spellEnd"/>
      <w:r>
        <w:rPr>
          <w:rFonts w:ascii="Arial" w:hAnsi="Arial" w:cs="Arial"/>
          <w:sz w:val="22"/>
          <w:szCs w:val="22"/>
        </w:rPr>
        <w:t xml:space="preserve"> to any benefit, and in this case it means that a much hotter (higher energy) spark will be required in the combustion chamber, in order to ensure that it ignites every time you want it to!  </w:t>
      </w:r>
    </w:p>
    <w:p w:rsidR="007800AD" w:rsidRDefault="007800AD" w:rsidP="007032AC">
      <w:pPr>
        <w:pStyle w:val="PlainText"/>
        <w:rPr>
          <w:rFonts w:ascii="Arial" w:hAnsi="Arial" w:cs="Arial"/>
          <w:sz w:val="22"/>
          <w:szCs w:val="22"/>
        </w:rPr>
      </w:pPr>
      <w:proofErr w:type="spellStart"/>
      <w:r>
        <w:rPr>
          <w:rFonts w:ascii="Arial" w:hAnsi="Arial" w:cs="Arial"/>
          <w:sz w:val="22"/>
          <w:szCs w:val="22"/>
        </w:rPr>
        <w:lastRenderedPageBreak/>
        <w:t>NGV</w:t>
      </w:r>
      <w:proofErr w:type="spellEnd"/>
      <w:r>
        <w:rPr>
          <w:rFonts w:ascii="Arial" w:hAnsi="Arial" w:cs="Arial"/>
          <w:sz w:val="22"/>
          <w:szCs w:val="22"/>
        </w:rPr>
        <w:t xml:space="preserve"> is technically a superb automotive fuel, from a combustion point of view... it has a very high octane number (up to 130 RON), and very low susceptibility to pre-ignition.  This means that the fuel can withstand a much higher compression pressure, without detonating.  One can actually get “something for nothing” - extra power and fuel economy in this case - by increasing the compression ratio, or turbo-charging or super-charging the engine.  </w:t>
      </w:r>
    </w:p>
    <w:p w:rsidR="007800AD" w:rsidRDefault="007800AD" w:rsidP="007032AC">
      <w:pPr>
        <w:pStyle w:val="PlainText"/>
        <w:rPr>
          <w:rFonts w:ascii="Arial" w:hAnsi="Arial" w:cs="Arial"/>
          <w:sz w:val="22"/>
          <w:szCs w:val="22"/>
        </w:rPr>
      </w:pPr>
      <w:r>
        <w:rPr>
          <w:rFonts w:ascii="Arial" w:hAnsi="Arial" w:cs="Arial"/>
          <w:sz w:val="22"/>
          <w:szCs w:val="22"/>
        </w:rPr>
        <w:t xml:space="preserve">Because methane is at the top of the hydro-carbon tree, its boiling point is the lowest of all the hydro-carbon fuels, and its static flame speed is the slowest.  This means that for the best get-up-and-go power and economy, you need plenty of low-down ignition advance (even more than for LP Gas); however, like LP gas, you do not get any internal cooling with natural gas, hence you need to limit the top-end advance.  </w:t>
      </w:r>
    </w:p>
    <w:p w:rsidR="007800AD" w:rsidRDefault="007800AD" w:rsidP="007032AC">
      <w:pPr>
        <w:pStyle w:val="PlainText"/>
        <w:rPr>
          <w:rFonts w:ascii="Arial" w:hAnsi="Arial" w:cs="Arial"/>
          <w:sz w:val="22"/>
          <w:szCs w:val="22"/>
        </w:rPr>
      </w:pPr>
      <w:r>
        <w:rPr>
          <w:rFonts w:ascii="Arial" w:hAnsi="Arial" w:cs="Arial"/>
          <w:sz w:val="22"/>
          <w:szCs w:val="22"/>
        </w:rPr>
        <w:t xml:space="preserve">An alternative to conventional </w:t>
      </w:r>
      <w:proofErr w:type="spellStart"/>
      <w:r>
        <w:rPr>
          <w:rFonts w:ascii="Arial" w:hAnsi="Arial" w:cs="Arial"/>
          <w:sz w:val="22"/>
          <w:szCs w:val="22"/>
        </w:rPr>
        <w:t>on-board</w:t>
      </w:r>
      <w:proofErr w:type="spellEnd"/>
      <w:r>
        <w:rPr>
          <w:rFonts w:ascii="Arial" w:hAnsi="Arial" w:cs="Arial"/>
          <w:sz w:val="22"/>
          <w:szCs w:val="22"/>
        </w:rPr>
        <w:t xml:space="preserve"> storage of </w:t>
      </w:r>
      <w:proofErr w:type="spellStart"/>
      <w:r>
        <w:rPr>
          <w:rFonts w:ascii="Arial" w:hAnsi="Arial" w:cs="Arial"/>
          <w:sz w:val="22"/>
          <w:szCs w:val="22"/>
        </w:rPr>
        <w:t>NGV</w:t>
      </w:r>
      <w:proofErr w:type="spellEnd"/>
      <w:r>
        <w:rPr>
          <w:rFonts w:ascii="Arial" w:hAnsi="Arial" w:cs="Arial"/>
          <w:sz w:val="22"/>
          <w:szCs w:val="22"/>
        </w:rPr>
        <w:t xml:space="preserve"> is Liquefied Natural Gas (LNG), where the fuel is stored as a (</w:t>
      </w:r>
      <w:r w:rsidRPr="001768C7">
        <w:rPr>
          <w:rFonts w:ascii="Arial" w:hAnsi="Arial" w:cs="Arial"/>
          <w:i/>
          <w:iCs/>
          <w:sz w:val="22"/>
          <w:szCs w:val="22"/>
        </w:rPr>
        <w:t>very</w:t>
      </w:r>
      <w:r>
        <w:rPr>
          <w:rFonts w:ascii="Arial" w:hAnsi="Arial" w:cs="Arial"/>
          <w:sz w:val="22"/>
          <w:szCs w:val="22"/>
        </w:rPr>
        <w:t xml:space="preserve"> cold) liquid, at low pressure (typically only 34 - 68 </w:t>
      </w:r>
      <w:proofErr w:type="spellStart"/>
      <w:r>
        <w:rPr>
          <w:rFonts w:ascii="Arial" w:hAnsi="Arial" w:cs="Arial"/>
          <w:sz w:val="22"/>
          <w:szCs w:val="22"/>
        </w:rPr>
        <w:t>kPa</w:t>
      </w:r>
      <w:proofErr w:type="spellEnd"/>
      <w:r>
        <w:rPr>
          <w:rFonts w:ascii="Arial" w:hAnsi="Arial" w:cs="Arial"/>
          <w:sz w:val="22"/>
          <w:szCs w:val="22"/>
        </w:rPr>
        <w:t xml:space="preserve">, in a thermos-flask type of cylinder, consisting of a double-skin cylinder, with a vacuum between the skins to minimize heat transfer.  The fuel is stored at around –160 </w:t>
      </w:r>
      <w:proofErr w:type="spellStart"/>
      <w:r>
        <w:rPr>
          <w:rFonts w:ascii="Arial" w:hAnsi="Arial" w:cs="Arial"/>
          <w:sz w:val="22"/>
          <w:szCs w:val="22"/>
          <w:vertAlign w:val="superscript"/>
        </w:rPr>
        <w:t>o</w:t>
      </w:r>
      <w:r>
        <w:rPr>
          <w:rFonts w:ascii="Arial" w:hAnsi="Arial" w:cs="Arial"/>
          <w:sz w:val="22"/>
          <w:szCs w:val="22"/>
        </w:rPr>
        <w:t>C</w:t>
      </w:r>
      <w:proofErr w:type="spellEnd"/>
      <w:r>
        <w:rPr>
          <w:rFonts w:ascii="Arial" w:hAnsi="Arial" w:cs="Arial"/>
          <w:sz w:val="22"/>
          <w:szCs w:val="22"/>
        </w:rPr>
        <w:t xml:space="preserve">; it is vaporized to atmospheric temperature before entering the mixer.  The big advantage to this concept is that the driving range is increased by a factor of about 3, for the same size storage tanks.  The disadvantage is that the cylinders are a quite expensive, and there are not many cryogenic refuelling stations around at the present time. </w:t>
      </w:r>
    </w:p>
    <w:p w:rsidR="007800AD" w:rsidRDefault="007800AD" w:rsidP="007032AC">
      <w:pPr>
        <w:pStyle w:val="PlainText"/>
        <w:rPr>
          <w:rFonts w:ascii="Arial" w:hAnsi="Arial" w:cs="Arial"/>
          <w:sz w:val="22"/>
          <w:szCs w:val="22"/>
        </w:rPr>
      </w:pPr>
    </w:p>
    <w:p w:rsidR="007800AD" w:rsidRDefault="007800AD" w:rsidP="007032AC">
      <w:pPr>
        <w:pStyle w:val="PlainText"/>
        <w:jc w:val="center"/>
        <w:rPr>
          <w:rFonts w:ascii="Arial" w:hAnsi="Arial" w:cs="Arial"/>
          <w:sz w:val="22"/>
          <w:szCs w:val="22"/>
        </w:rPr>
      </w:pPr>
      <w:r>
        <w:rPr>
          <w:rFonts w:ascii="Arial" w:hAnsi="Arial" w:cs="Arial"/>
          <w:sz w:val="22"/>
          <w:szCs w:val="22"/>
        </w:rPr>
        <w:t xml:space="preserve">************************************************************ </w:t>
      </w:r>
    </w:p>
    <w:p w:rsidR="007800AD" w:rsidRDefault="007800AD" w:rsidP="007032AC">
      <w:pPr>
        <w:pStyle w:val="PlainText"/>
        <w:rPr>
          <w:rFonts w:ascii="Arial" w:hAnsi="Arial" w:cs="Arial"/>
          <w:sz w:val="22"/>
          <w:szCs w:val="22"/>
        </w:rPr>
      </w:pPr>
    </w:p>
    <w:p w:rsidR="007800AD" w:rsidRPr="00AA455E" w:rsidRDefault="007800AD" w:rsidP="007032AC">
      <w:pPr>
        <w:pStyle w:val="PlainText"/>
        <w:rPr>
          <w:rFonts w:ascii="Arial" w:hAnsi="Arial" w:cs="Arial"/>
          <w:sz w:val="28"/>
          <w:szCs w:val="28"/>
        </w:rPr>
      </w:pPr>
      <w:r w:rsidRPr="00AA455E">
        <w:rPr>
          <w:rFonts w:ascii="Arial" w:hAnsi="Arial" w:cs="Arial"/>
          <w:b/>
          <w:bCs/>
          <w:sz w:val="28"/>
          <w:szCs w:val="28"/>
        </w:rPr>
        <w:t>Natural Gas Engines:</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Natural gas is an </w:t>
      </w:r>
      <w:r w:rsidRPr="00434D15">
        <w:rPr>
          <w:rFonts w:ascii="Arial" w:hAnsi="Arial" w:cs="Arial"/>
          <w:i/>
          <w:iCs/>
          <w:sz w:val="22"/>
          <w:szCs w:val="22"/>
        </w:rPr>
        <w:t>excellent</w:t>
      </w:r>
      <w:r>
        <w:rPr>
          <w:rFonts w:ascii="Arial" w:hAnsi="Arial" w:cs="Arial"/>
          <w:sz w:val="22"/>
          <w:szCs w:val="22"/>
        </w:rPr>
        <w:t xml:space="preserve"> fuel for:</w:t>
      </w:r>
    </w:p>
    <w:p w:rsidR="007800AD" w:rsidRDefault="007800AD" w:rsidP="007032AC">
      <w:pPr>
        <w:pStyle w:val="PlainText"/>
        <w:rPr>
          <w:rFonts w:ascii="Arial" w:hAnsi="Arial" w:cs="Arial"/>
          <w:sz w:val="22"/>
          <w:szCs w:val="22"/>
        </w:rPr>
      </w:pPr>
    </w:p>
    <w:p w:rsidR="007800AD" w:rsidRDefault="007800AD" w:rsidP="007032AC">
      <w:pPr>
        <w:pStyle w:val="PlainText"/>
        <w:numPr>
          <w:ilvl w:val="0"/>
          <w:numId w:val="28"/>
        </w:numPr>
        <w:tabs>
          <w:tab w:val="left" w:pos="851"/>
        </w:tabs>
        <w:ind w:firstLine="207"/>
        <w:rPr>
          <w:rFonts w:ascii="Arial" w:hAnsi="Arial" w:cs="Arial"/>
          <w:sz w:val="22"/>
          <w:szCs w:val="22"/>
        </w:rPr>
      </w:pPr>
      <w:r>
        <w:rPr>
          <w:rFonts w:ascii="Arial" w:hAnsi="Arial" w:cs="Arial"/>
          <w:sz w:val="22"/>
          <w:szCs w:val="22"/>
        </w:rPr>
        <w:t>Petrol (spark-ignition) engines, and</w:t>
      </w:r>
    </w:p>
    <w:p w:rsidR="007800AD" w:rsidRDefault="007800AD" w:rsidP="007032AC">
      <w:pPr>
        <w:pStyle w:val="PlainText"/>
        <w:numPr>
          <w:ilvl w:val="0"/>
          <w:numId w:val="28"/>
        </w:numPr>
        <w:tabs>
          <w:tab w:val="left" w:pos="851"/>
        </w:tabs>
        <w:ind w:firstLine="207"/>
        <w:rPr>
          <w:rFonts w:ascii="Arial" w:hAnsi="Arial" w:cs="Arial"/>
          <w:sz w:val="22"/>
          <w:szCs w:val="22"/>
        </w:rPr>
      </w:pPr>
      <w:r>
        <w:rPr>
          <w:rFonts w:ascii="Arial" w:hAnsi="Arial" w:cs="Arial"/>
          <w:sz w:val="22"/>
          <w:szCs w:val="22"/>
        </w:rPr>
        <w:t>Diesel (compression-ignition) engines.</w:t>
      </w:r>
    </w:p>
    <w:p w:rsidR="007800AD" w:rsidRDefault="007800AD" w:rsidP="007032AC">
      <w:pPr>
        <w:pStyle w:val="PlainText"/>
        <w:tabs>
          <w:tab w:val="left" w:pos="851"/>
        </w:tabs>
        <w:rPr>
          <w:rFonts w:ascii="Arial" w:hAnsi="Arial" w:cs="Arial"/>
          <w:sz w:val="22"/>
          <w:szCs w:val="22"/>
        </w:rPr>
      </w:pPr>
    </w:p>
    <w:p w:rsidR="007800AD" w:rsidRDefault="007800AD" w:rsidP="007032AC">
      <w:pPr>
        <w:pStyle w:val="PlainText"/>
        <w:tabs>
          <w:tab w:val="left" w:pos="851"/>
        </w:tabs>
        <w:rPr>
          <w:rFonts w:ascii="Arial" w:hAnsi="Arial" w:cs="Arial"/>
          <w:sz w:val="22"/>
          <w:szCs w:val="22"/>
        </w:rPr>
      </w:pPr>
      <w:r>
        <w:rPr>
          <w:rFonts w:ascii="Arial" w:hAnsi="Arial" w:cs="Arial"/>
          <w:sz w:val="22"/>
          <w:szCs w:val="22"/>
        </w:rPr>
        <w:t xml:space="preserve">For </w:t>
      </w:r>
      <w:r>
        <w:rPr>
          <w:rFonts w:ascii="Arial" w:hAnsi="Arial" w:cs="Arial"/>
          <w:b/>
          <w:bCs/>
          <w:i/>
          <w:iCs/>
          <w:sz w:val="22"/>
          <w:szCs w:val="22"/>
        </w:rPr>
        <w:t>spark-ignition</w:t>
      </w:r>
      <w:r>
        <w:rPr>
          <w:rFonts w:ascii="Arial" w:hAnsi="Arial" w:cs="Arial"/>
          <w:sz w:val="22"/>
          <w:szCs w:val="22"/>
        </w:rPr>
        <w:t xml:space="preserve"> engines, natural gas can be used:</w:t>
      </w:r>
    </w:p>
    <w:p w:rsidR="007800AD" w:rsidRDefault="007800AD" w:rsidP="007032AC">
      <w:pPr>
        <w:pStyle w:val="PlainText"/>
        <w:tabs>
          <w:tab w:val="left" w:pos="851"/>
        </w:tabs>
        <w:rPr>
          <w:rFonts w:ascii="Arial" w:hAnsi="Arial" w:cs="Arial"/>
          <w:sz w:val="22"/>
          <w:szCs w:val="22"/>
        </w:rPr>
      </w:pPr>
    </w:p>
    <w:p w:rsidR="007800AD" w:rsidRDefault="007800AD" w:rsidP="007032AC">
      <w:pPr>
        <w:pStyle w:val="PlainText"/>
        <w:numPr>
          <w:ilvl w:val="0"/>
          <w:numId w:val="29"/>
        </w:numPr>
        <w:tabs>
          <w:tab w:val="clear" w:pos="360"/>
          <w:tab w:val="num" w:pos="567"/>
          <w:tab w:val="left" w:pos="851"/>
        </w:tabs>
        <w:ind w:firstLine="207"/>
        <w:rPr>
          <w:rFonts w:ascii="Arial" w:hAnsi="Arial" w:cs="Arial"/>
          <w:sz w:val="22"/>
          <w:szCs w:val="22"/>
        </w:rPr>
      </w:pPr>
      <w:r>
        <w:rPr>
          <w:rFonts w:ascii="Arial" w:hAnsi="Arial" w:cs="Arial"/>
          <w:sz w:val="22"/>
          <w:szCs w:val="22"/>
        </w:rPr>
        <w:t>Single-fuel, or</w:t>
      </w:r>
    </w:p>
    <w:p w:rsidR="007800AD" w:rsidRDefault="007800AD" w:rsidP="007032AC">
      <w:pPr>
        <w:pStyle w:val="PlainText"/>
        <w:numPr>
          <w:ilvl w:val="0"/>
          <w:numId w:val="29"/>
        </w:numPr>
        <w:tabs>
          <w:tab w:val="clear" w:pos="360"/>
          <w:tab w:val="num" w:pos="567"/>
          <w:tab w:val="left" w:pos="851"/>
        </w:tabs>
        <w:ind w:firstLine="207"/>
        <w:rPr>
          <w:rFonts w:ascii="Arial" w:hAnsi="Arial" w:cs="Arial"/>
          <w:sz w:val="22"/>
          <w:szCs w:val="22"/>
        </w:rPr>
      </w:pPr>
      <w:r>
        <w:rPr>
          <w:rFonts w:ascii="Arial" w:hAnsi="Arial" w:cs="Arial"/>
          <w:sz w:val="22"/>
          <w:szCs w:val="22"/>
        </w:rPr>
        <w:t xml:space="preserve">Bi-fuel, where natural gas is used as the main fuel, but LPG (or petrol) is used as a “limp  </w:t>
      </w:r>
    </w:p>
    <w:p w:rsidR="007800AD" w:rsidRDefault="007800AD" w:rsidP="007032AC">
      <w:pPr>
        <w:pStyle w:val="PlainText"/>
        <w:tabs>
          <w:tab w:val="left" w:pos="851"/>
        </w:tabs>
        <w:ind w:left="360"/>
        <w:rPr>
          <w:rFonts w:ascii="Arial" w:hAnsi="Arial" w:cs="Arial"/>
          <w:sz w:val="22"/>
          <w:szCs w:val="22"/>
        </w:rPr>
      </w:pPr>
      <w:r>
        <w:rPr>
          <w:rFonts w:ascii="Arial" w:hAnsi="Arial" w:cs="Arial"/>
          <w:sz w:val="22"/>
          <w:szCs w:val="22"/>
        </w:rPr>
        <w:t xml:space="preserve">        home” back-up fuel, or to extend the driving range; in this case, only </w:t>
      </w:r>
      <w:r>
        <w:rPr>
          <w:rFonts w:ascii="Arial" w:hAnsi="Arial" w:cs="Arial"/>
          <w:i/>
          <w:iCs/>
          <w:sz w:val="22"/>
          <w:szCs w:val="22"/>
        </w:rPr>
        <w:t>one</w:t>
      </w:r>
      <w:r>
        <w:rPr>
          <w:rFonts w:ascii="Arial" w:hAnsi="Arial" w:cs="Arial"/>
          <w:sz w:val="22"/>
          <w:szCs w:val="22"/>
        </w:rPr>
        <w:t xml:space="preserve"> fuel is used at any  </w:t>
      </w:r>
    </w:p>
    <w:p w:rsidR="007800AD" w:rsidRDefault="007800AD" w:rsidP="007032AC">
      <w:pPr>
        <w:pStyle w:val="PlainText"/>
        <w:tabs>
          <w:tab w:val="left" w:pos="851"/>
        </w:tabs>
        <w:ind w:left="360"/>
        <w:rPr>
          <w:rFonts w:ascii="Arial" w:hAnsi="Arial" w:cs="Arial"/>
          <w:sz w:val="22"/>
          <w:szCs w:val="22"/>
        </w:rPr>
      </w:pPr>
      <w:r>
        <w:rPr>
          <w:rFonts w:ascii="Arial" w:hAnsi="Arial" w:cs="Arial"/>
          <w:sz w:val="22"/>
          <w:szCs w:val="22"/>
        </w:rPr>
        <w:t xml:space="preserve">        time.</w:t>
      </w:r>
    </w:p>
    <w:p w:rsidR="007800AD" w:rsidRDefault="007800AD" w:rsidP="007032AC">
      <w:pPr>
        <w:tabs>
          <w:tab w:val="left" w:pos="851"/>
        </w:tabs>
        <w:rPr>
          <w:rFonts w:ascii="Arial" w:hAnsi="Arial" w:cs="Arial"/>
          <w:sz w:val="22"/>
          <w:szCs w:val="22"/>
        </w:rPr>
      </w:pPr>
    </w:p>
    <w:p w:rsidR="007800AD" w:rsidRDefault="007800AD" w:rsidP="007032AC">
      <w:pPr>
        <w:tabs>
          <w:tab w:val="left" w:pos="851"/>
        </w:tabs>
        <w:rPr>
          <w:rFonts w:ascii="Arial" w:hAnsi="Arial" w:cs="Arial"/>
          <w:sz w:val="22"/>
          <w:szCs w:val="22"/>
        </w:rPr>
      </w:pPr>
      <w:r>
        <w:rPr>
          <w:rFonts w:ascii="Arial" w:hAnsi="Arial" w:cs="Arial"/>
          <w:sz w:val="22"/>
          <w:szCs w:val="22"/>
        </w:rPr>
        <w:t xml:space="preserve">For </w:t>
      </w:r>
      <w:r>
        <w:rPr>
          <w:rFonts w:ascii="Arial" w:hAnsi="Arial" w:cs="Arial"/>
          <w:b/>
          <w:bCs/>
          <w:i/>
          <w:iCs/>
          <w:sz w:val="22"/>
          <w:szCs w:val="22"/>
        </w:rPr>
        <w:t>compression-ignition</w:t>
      </w:r>
      <w:r>
        <w:rPr>
          <w:rFonts w:ascii="Arial" w:hAnsi="Arial" w:cs="Arial"/>
          <w:sz w:val="22"/>
          <w:szCs w:val="22"/>
        </w:rPr>
        <w:t xml:space="preserve"> engines, natural gas can be used:</w:t>
      </w:r>
    </w:p>
    <w:p w:rsidR="007800AD" w:rsidRDefault="007800AD" w:rsidP="007032AC">
      <w:pPr>
        <w:tabs>
          <w:tab w:val="left" w:pos="851"/>
        </w:tabs>
        <w:rPr>
          <w:rFonts w:ascii="Arial" w:hAnsi="Arial" w:cs="Arial"/>
          <w:sz w:val="22"/>
          <w:szCs w:val="22"/>
        </w:rPr>
      </w:pPr>
    </w:p>
    <w:p w:rsidR="007800AD" w:rsidRDefault="007800AD" w:rsidP="007032AC">
      <w:pPr>
        <w:numPr>
          <w:ilvl w:val="0"/>
          <w:numId w:val="30"/>
        </w:numPr>
        <w:tabs>
          <w:tab w:val="left" w:pos="851"/>
        </w:tabs>
        <w:ind w:firstLine="207"/>
        <w:rPr>
          <w:rFonts w:ascii="Arial" w:hAnsi="Arial" w:cs="Arial"/>
          <w:sz w:val="22"/>
          <w:szCs w:val="22"/>
        </w:rPr>
      </w:pPr>
      <w:r>
        <w:rPr>
          <w:rFonts w:ascii="Arial" w:hAnsi="Arial" w:cs="Arial"/>
          <w:sz w:val="22"/>
          <w:szCs w:val="22"/>
        </w:rPr>
        <w:t xml:space="preserve">Converting the engine to spark-ignition, using natural gas as the </w:t>
      </w:r>
      <w:r>
        <w:rPr>
          <w:rFonts w:ascii="Arial" w:hAnsi="Arial" w:cs="Arial"/>
          <w:i/>
          <w:iCs/>
          <w:sz w:val="22"/>
          <w:szCs w:val="22"/>
        </w:rPr>
        <w:t>only</w:t>
      </w:r>
      <w:r>
        <w:rPr>
          <w:rFonts w:ascii="Arial" w:hAnsi="Arial" w:cs="Arial"/>
          <w:sz w:val="22"/>
          <w:szCs w:val="22"/>
        </w:rPr>
        <w:t xml:space="preserve"> fuel, or</w:t>
      </w:r>
    </w:p>
    <w:p w:rsidR="007800AD" w:rsidRPr="00E547F8" w:rsidRDefault="007800AD" w:rsidP="00E547F8">
      <w:pPr>
        <w:numPr>
          <w:ilvl w:val="0"/>
          <w:numId w:val="30"/>
        </w:numPr>
        <w:tabs>
          <w:tab w:val="left" w:pos="851"/>
        </w:tabs>
        <w:ind w:firstLine="207"/>
        <w:rPr>
          <w:rFonts w:ascii="Arial" w:hAnsi="Arial" w:cs="Arial"/>
          <w:sz w:val="22"/>
          <w:szCs w:val="22"/>
        </w:rPr>
      </w:pPr>
      <w:r>
        <w:rPr>
          <w:rFonts w:ascii="Arial" w:hAnsi="Arial" w:cs="Arial"/>
          <w:sz w:val="22"/>
          <w:szCs w:val="22"/>
        </w:rPr>
        <w:t xml:space="preserve">Dual-fuel operation, where diesel and natural gas are used </w:t>
      </w:r>
      <w:r>
        <w:rPr>
          <w:rFonts w:ascii="Arial" w:hAnsi="Arial" w:cs="Arial"/>
          <w:i/>
          <w:iCs/>
          <w:sz w:val="22"/>
          <w:szCs w:val="22"/>
        </w:rPr>
        <w:t>concurrently</w:t>
      </w:r>
      <w:r>
        <w:rPr>
          <w:rFonts w:ascii="Arial" w:hAnsi="Arial" w:cs="Arial"/>
          <w:sz w:val="22"/>
          <w:szCs w:val="22"/>
        </w:rPr>
        <w:t xml:space="preserve">, that is, diesel is  </w:t>
      </w:r>
    </w:p>
    <w:p w:rsidR="007800AD" w:rsidRDefault="007800AD" w:rsidP="00E547F8">
      <w:pPr>
        <w:tabs>
          <w:tab w:val="left" w:pos="851"/>
        </w:tabs>
        <w:ind w:left="360"/>
        <w:rPr>
          <w:rFonts w:ascii="Arial" w:hAnsi="Arial" w:cs="Arial"/>
          <w:sz w:val="22"/>
          <w:szCs w:val="22"/>
        </w:rPr>
      </w:pPr>
      <w:r>
        <w:rPr>
          <w:rFonts w:ascii="Arial" w:hAnsi="Arial" w:cs="Arial"/>
          <w:sz w:val="22"/>
          <w:szCs w:val="22"/>
        </w:rPr>
        <w:t xml:space="preserve">        used to </w:t>
      </w:r>
      <w:r>
        <w:rPr>
          <w:rFonts w:ascii="Arial" w:hAnsi="Arial" w:cs="Arial"/>
          <w:i/>
          <w:iCs/>
          <w:sz w:val="22"/>
          <w:szCs w:val="22"/>
        </w:rPr>
        <w:t>commence</w:t>
      </w:r>
      <w:r>
        <w:rPr>
          <w:rFonts w:ascii="Arial" w:hAnsi="Arial" w:cs="Arial"/>
          <w:sz w:val="22"/>
          <w:szCs w:val="22"/>
        </w:rPr>
        <w:t xml:space="preserve"> the combustion, and natural gas is induced into the induction air to  </w:t>
      </w:r>
    </w:p>
    <w:p w:rsidR="007800AD" w:rsidRDefault="007800AD" w:rsidP="00E547F8">
      <w:pPr>
        <w:tabs>
          <w:tab w:val="left" w:pos="851"/>
        </w:tabs>
        <w:ind w:left="360"/>
        <w:rPr>
          <w:rFonts w:ascii="Arial" w:hAnsi="Arial" w:cs="Arial"/>
          <w:sz w:val="22"/>
          <w:szCs w:val="22"/>
        </w:rPr>
      </w:pPr>
      <w:r>
        <w:rPr>
          <w:rFonts w:ascii="Arial" w:hAnsi="Arial" w:cs="Arial"/>
          <w:sz w:val="22"/>
          <w:szCs w:val="22"/>
        </w:rPr>
        <w:t xml:space="preserve">        </w:t>
      </w:r>
      <w:r>
        <w:rPr>
          <w:rFonts w:ascii="Arial" w:hAnsi="Arial" w:cs="Arial"/>
          <w:i/>
          <w:iCs/>
          <w:sz w:val="22"/>
          <w:szCs w:val="22"/>
        </w:rPr>
        <w:t>supplement</w:t>
      </w:r>
      <w:r>
        <w:rPr>
          <w:rFonts w:ascii="Arial" w:hAnsi="Arial" w:cs="Arial"/>
          <w:sz w:val="22"/>
          <w:szCs w:val="22"/>
        </w:rPr>
        <w:t xml:space="preserve"> the fuel supply to the engine.  </w:t>
      </w:r>
    </w:p>
    <w:p w:rsidR="007800AD" w:rsidRDefault="007800AD" w:rsidP="007032AC">
      <w:pPr>
        <w:tabs>
          <w:tab w:val="left" w:pos="851"/>
        </w:tabs>
        <w:ind w:left="2160" w:firstLine="180"/>
        <w:rPr>
          <w:rFonts w:ascii="Arial" w:hAnsi="Arial" w:cs="Arial"/>
          <w:sz w:val="22"/>
          <w:szCs w:val="22"/>
        </w:rPr>
      </w:pPr>
    </w:p>
    <w:p w:rsidR="007800AD" w:rsidRDefault="007800AD" w:rsidP="007032AC">
      <w:pPr>
        <w:tabs>
          <w:tab w:val="left" w:pos="851"/>
        </w:tabs>
        <w:rPr>
          <w:rFonts w:ascii="Arial" w:hAnsi="Arial" w:cs="Arial"/>
          <w:sz w:val="22"/>
          <w:szCs w:val="22"/>
        </w:rPr>
      </w:pPr>
      <w:r>
        <w:rPr>
          <w:rFonts w:ascii="Arial" w:hAnsi="Arial" w:cs="Arial"/>
          <w:sz w:val="22"/>
          <w:szCs w:val="22"/>
        </w:rPr>
        <w:t xml:space="preserve">For </w:t>
      </w:r>
      <w:r>
        <w:rPr>
          <w:rFonts w:ascii="Arial" w:hAnsi="Arial" w:cs="Arial"/>
          <w:b/>
          <w:bCs/>
          <w:i/>
          <w:iCs/>
          <w:sz w:val="22"/>
          <w:szCs w:val="22"/>
        </w:rPr>
        <w:t>compression-ignition dual-fuel</w:t>
      </w:r>
      <w:r>
        <w:rPr>
          <w:rFonts w:ascii="Arial" w:hAnsi="Arial" w:cs="Arial"/>
          <w:sz w:val="22"/>
          <w:szCs w:val="22"/>
        </w:rPr>
        <w:t xml:space="preserve"> engines, two alternatives are available:</w:t>
      </w:r>
    </w:p>
    <w:p w:rsidR="007800AD" w:rsidRDefault="007800AD" w:rsidP="007032AC">
      <w:pPr>
        <w:tabs>
          <w:tab w:val="left" w:pos="851"/>
        </w:tabs>
        <w:rPr>
          <w:rFonts w:ascii="Arial" w:hAnsi="Arial" w:cs="Arial"/>
          <w:sz w:val="22"/>
          <w:szCs w:val="22"/>
        </w:rPr>
      </w:pPr>
    </w:p>
    <w:p w:rsidR="007800AD" w:rsidRDefault="007800AD" w:rsidP="007032AC">
      <w:pPr>
        <w:numPr>
          <w:ilvl w:val="0"/>
          <w:numId w:val="31"/>
        </w:numPr>
        <w:tabs>
          <w:tab w:val="clear" w:pos="720"/>
          <w:tab w:val="num" w:pos="851"/>
        </w:tabs>
        <w:ind w:hanging="153"/>
        <w:rPr>
          <w:rFonts w:ascii="Arial" w:hAnsi="Arial" w:cs="Arial"/>
          <w:sz w:val="22"/>
          <w:szCs w:val="22"/>
        </w:rPr>
      </w:pPr>
      <w:r>
        <w:rPr>
          <w:rFonts w:ascii="Arial" w:hAnsi="Arial" w:cs="Arial"/>
          <w:sz w:val="22"/>
          <w:szCs w:val="22"/>
        </w:rPr>
        <w:t xml:space="preserve">Leave the diesel fuel system completely standard, and simply add a small amount of natural  </w:t>
      </w:r>
    </w:p>
    <w:p w:rsidR="007800AD" w:rsidRDefault="007800AD" w:rsidP="007032AC">
      <w:pPr>
        <w:ind w:left="567"/>
        <w:rPr>
          <w:rFonts w:ascii="Arial" w:hAnsi="Arial" w:cs="Arial"/>
          <w:sz w:val="22"/>
          <w:szCs w:val="22"/>
        </w:rPr>
      </w:pPr>
      <w:r>
        <w:rPr>
          <w:rFonts w:ascii="Arial" w:hAnsi="Arial" w:cs="Arial"/>
          <w:sz w:val="22"/>
          <w:szCs w:val="22"/>
        </w:rPr>
        <w:t xml:space="preserve">     gas - typically around 15% of the total fuel flow - to the induction air.  This is an easy but  </w:t>
      </w:r>
    </w:p>
    <w:p w:rsidR="007800AD" w:rsidRDefault="007800AD" w:rsidP="007032AC">
      <w:pPr>
        <w:ind w:left="567"/>
        <w:rPr>
          <w:rFonts w:ascii="Arial" w:hAnsi="Arial" w:cs="Arial"/>
          <w:sz w:val="22"/>
          <w:szCs w:val="22"/>
        </w:rPr>
      </w:pPr>
      <w:r>
        <w:rPr>
          <w:rFonts w:ascii="Arial" w:hAnsi="Arial" w:cs="Arial"/>
          <w:sz w:val="22"/>
          <w:szCs w:val="22"/>
        </w:rPr>
        <w:t xml:space="preserve">     important environmental and “good citizen” first-step introduction to alternative fuels, and </w:t>
      </w:r>
    </w:p>
    <w:p w:rsidR="007800AD" w:rsidRDefault="007800AD" w:rsidP="007032AC">
      <w:pPr>
        <w:ind w:left="567"/>
        <w:rPr>
          <w:rFonts w:ascii="Arial" w:hAnsi="Arial" w:cs="Arial"/>
          <w:sz w:val="22"/>
          <w:szCs w:val="22"/>
        </w:rPr>
      </w:pPr>
      <w:r>
        <w:rPr>
          <w:rFonts w:ascii="Arial" w:hAnsi="Arial" w:cs="Arial"/>
          <w:sz w:val="22"/>
          <w:szCs w:val="22"/>
        </w:rPr>
        <w:t xml:space="preserve">     provides a modest power increase and fuel cost saving, and appreciably reduces the: </w:t>
      </w:r>
    </w:p>
    <w:p w:rsidR="007800AD" w:rsidRDefault="007800AD" w:rsidP="007032AC">
      <w:pPr>
        <w:tabs>
          <w:tab w:val="left" w:pos="851"/>
        </w:tabs>
        <w:ind w:left="360" w:hanging="153"/>
        <w:rPr>
          <w:rFonts w:ascii="Arial" w:hAnsi="Arial" w:cs="Arial"/>
          <w:sz w:val="22"/>
          <w:szCs w:val="22"/>
        </w:rPr>
      </w:pPr>
    </w:p>
    <w:p w:rsidR="007800AD" w:rsidRDefault="007800AD" w:rsidP="007032AC">
      <w:pPr>
        <w:numPr>
          <w:ilvl w:val="1"/>
          <w:numId w:val="31"/>
        </w:numPr>
        <w:tabs>
          <w:tab w:val="left" w:pos="851"/>
        </w:tabs>
        <w:ind w:hanging="153"/>
        <w:rPr>
          <w:rFonts w:ascii="Arial" w:hAnsi="Arial" w:cs="Arial"/>
          <w:sz w:val="22"/>
          <w:szCs w:val="22"/>
        </w:rPr>
      </w:pPr>
      <w:r>
        <w:rPr>
          <w:rFonts w:ascii="Arial" w:hAnsi="Arial" w:cs="Arial"/>
          <w:sz w:val="22"/>
          <w:szCs w:val="22"/>
        </w:rPr>
        <w:t xml:space="preserve">smoke, </w:t>
      </w:r>
    </w:p>
    <w:p w:rsidR="007800AD" w:rsidRDefault="007800AD" w:rsidP="007032AC">
      <w:pPr>
        <w:numPr>
          <w:ilvl w:val="1"/>
          <w:numId w:val="31"/>
        </w:numPr>
        <w:tabs>
          <w:tab w:val="left" w:pos="851"/>
        </w:tabs>
        <w:ind w:hanging="153"/>
        <w:rPr>
          <w:rFonts w:ascii="Arial" w:hAnsi="Arial" w:cs="Arial"/>
          <w:sz w:val="22"/>
          <w:szCs w:val="22"/>
        </w:rPr>
      </w:pPr>
      <w:r>
        <w:rPr>
          <w:rFonts w:ascii="Arial" w:hAnsi="Arial" w:cs="Arial"/>
          <w:sz w:val="22"/>
          <w:szCs w:val="22"/>
        </w:rPr>
        <w:t xml:space="preserve">smell, &amp; </w:t>
      </w:r>
    </w:p>
    <w:p w:rsidR="007800AD" w:rsidRDefault="007800AD" w:rsidP="007032AC">
      <w:pPr>
        <w:numPr>
          <w:ilvl w:val="1"/>
          <w:numId w:val="31"/>
        </w:numPr>
        <w:tabs>
          <w:tab w:val="left" w:pos="851"/>
        </w:tabs>
        <w:ind w:hanging="153"/>
        <w:rPr>
          <w:rFonts w:ascii="Arial" w:hAnsi="Arial" w:cs="Arial"/>
          <w:sz w:val="22"/>
          <w:szCs w:val="22"/>
        </w:rPr>
      </w:pPr>
      <w:r>
        <w:rPr>
          <w:rFonts w:ascii="Arial" w:hAnsi="Arial" w:cs="Arial"/>
          <w:sz w:val="22"/>
          <w:szCs w:val="22"/>
        </w:rPr>
        <w:t xml:space="preserve">noise, or </w:t>
      </w:r>
    </w:p>
    <w:p w:rsidR="007800AD" w:rsidRDefault="007800AD" w:rsidP="007032AC">
      <w:pPr>
        <w:tabs>
          <w:tab w:val="left" w:pos="851"/>
        </w:tabs>
        <w:ind w:hanging="153"/>
        <w:rPr>
          <w:rFonts w:ascii="Arial" w:hAnsi="Arial" w:cs="Arial"/>
          <w:sz w:val="22"/>
          <w:szCs w:val="22"/>
        </w:rPr>
      </w:pPr>
    </w:p>
    <w:p w:rsidR="007800AD" w:rsidRDefault="007800AD" w:rsidP="007032AC">
      <w:pPr>
        <w:numPr>
          <w:ilvl w:val="0"/>
          <w:numId w:val="31"/>
        </w:numPr>
        <w:tabs>
          <w:tab w:val="clear" w:pos="720"/>
          <w:tab w:val="num" w:pos="851"/>
        </w:tabs>
        <w:ind w:hanging="153"/>
        <w:rPr>
          <w:rFonts w:ascii="Arial" w:hAnsi="Arial" w:cs="Arial"/>
          <w:sz w:val="22"/>
          <w:szCs w:val="22"/>
        </w:rPr>
      </w:pPr>
      <w:r>
        <w:rPr>
          <w:rFonts w:ascii="Arial" w:hAnsi="Arial" w:cs="Arial"/>
          <w:sz w:val="22"/>
          <w:szCs w:val="22"/>
        </w:rPr>
        <w:t xml:space="preserve">De-rate the fuel delivery system, and add a much larger amount of natural gas - typically up   </w:t>
      </w:r>
    </w:p>
    <w:p w:rsidR="007800AD" w:rsidRDefault="007800AD" w:rsidP="00E547F8">
      <w:pPr>
        <w:tabs>
          <w:tab w:val="num" w:pos="851"/>
        </w:tabs>
        <w:ind w:left="720"/>
        <w:rPr>
          <w:rFonts w:ascii="Arial" w:hAnsi="Arial" w:cs="Arial"/>
          <w:sz w:val="22"/>
          <w:szCs w:val="22"/>
        </w:rPr>
      </w:pPr>
      <w:r>
        <w:rPr>
          <w:rFonts w:ascii="Arial" w:hAnsi="Arial" w:cs="Arial"/>
          <w:sz w:val="22"/>
          <w:szCs w:val="22"/>
        </w:rPr>
        <w:t xml:space="preserve">  to around 80% - to the induction air.  This also increases the engine power, and provides a  </w:t>
      </w:r>
    </w:p>
    <w:p w:rsidR="007800AD" w:rsidRDefault="007800AD" w:rsidP="007032AC">
      <w:pPr>
        <w:ind w:left="567"/>
        <w:rPr>
          <w:rFonts w:ascii="Arial" w:hAnsi="Arial" w:cs="Arial"/>
          <w:sz w:val="22"/>
          <w:szCs w:val="22"/>
        </w:rPr>
      </w:pPr>
      <w:r>
        <w:rPr>
          <w:rFonts w:ascii="Arial" w:hAnsi="Arial" w:cs="Arial"/>
          <w:sz w:val="22"/>
          <w:szCs w:val="22"/>
        </w:rPr>
        <w:t xml:space="preserve">    substantial reduction in fuel costs.  </w:t>
      </w:r>
    </w:p>
    <w:p w:rsidR="007800AD" w:rsidRDefault="007800AD" w:rsidP="007032AC">
      <w:pPr>
        <w:rPr>
          <w:rFonts w:ascii="Arial" w:hAnsi="Arial" w:cs="Arial"/>
          <w:sz w:val="22"/>
          <w:szCs w:val="22"/>
        </w:rPr>
      </w:pPr>
    </w:p>
    <w:p w:rsidR="007800AD" w:rsidRDefault="007800AD" w:rsidP="007032AC">
      <w:pPr>
        <w:tabs>
          <w:tab w:val="left" w:pos="851"/>
        </w:tabs>
        <w:rPr>
          <w:rFonts w:ascii="Arial" w:hAnsi="Arial" w:cs="Arial"/>
          <w:sz w:val="22"/>
          <w:szCs w:val="22"/>
        </w:rPr>
      </w:pPr>
      <w:r>
        <w:rPr>
          <w:rFonts w:ascii="Arial" w:hAnsi="Arial" w:cs="Arial"/>
          <w:b/>
          <w:bCs/>
          <w:sz w:val="22"/>
          <w:szCs w:val="22"/>
        </w:rPr>
        <w:t xml:space="preserve">Note:  </w:t>
      </w:r>
      <w:r>
        <w:rPr>
          <w:rFonts w:ascii="Arial" w:hAnsi="Arial" w:cs="Arial"/>
          <w:b/>
          <w:bCs/>
          <w:sz w:val="22"/>
          <w:szCs w:val="22"/>
        </w:rPr>
        <w:tab/>
      </w:r>
      <w:r>
        <w:rPr>
          <w:rFonts w:ascii="Arial" w:hAnsi="Arial" w:cs="Arial"/>
          <w:sz w:val="22"/>
          <w:szCs w:val="22"/>
        </w:rPr>
        <w:t>It is important that everyone precisely understands what is meant by “bi-fuel” and “dual-</w:t>
      </w:r>
    </w:p>
    <w:p w:rsidR="007800AD" w:rsidRDefault="007800AD" w:rsidP="007032AC">
      <w:pPr>
        <w:tabs>
          <w:tab w:val="left" w:pos="851"/>
        </w:tabs>
        <w:ind w:firstLine="720"/>
        <w:rPr>
          <w:rFonts w:ascii="Arial" w:hAnsi="Arial" w:cs="Arial"/>
          <w:sz w:val="22"/>
          <w:szCs w:val="22"/>
        </w:rPr>
      </w:pPr>
      <w:r>
        <w:rPr>
          <w:rFonts w:ascii="Arial" w:hAnsi="Arial" w:cs="Arial"/>
          <w:sz w:val="22"/>
          <w:szCs w:val="22"/>
        </w:rPr>
        <w:t xml:space="preserve">  fuel”.  There is much confusion.  Originally, and in many overseas countries, the above </w:t>
      </w:r>
    </w:p>
    <w:p w:rsidR="007800AD" w:rsidRDefault="007800AD" w:rsidP="007032AC">
      <w:pPr>
        <w:tabs>
          <w:tab w:val="left" w:pos="851"/>
        </w:tabs>
        <w:ind w:left="720"/>
        <w:rPr>
          <w:rFonts w:ascii="Arial" w:hAnsi="Arial" w:cs="Arial"/>
          <w:sz w:val="22"/>
          <w:szCs w:val="22"/>
        </w:rPr>
      </w:pPr>
      <w:r>
        <w:rPr>
          <w:rFonts w:ascii="Arial" w:hAnsi="Arial" w:cs="Arial"/>
          <w:sz w:val="22"/>
          <w:szCs w:val="22"/>
        </w:rPr>
        <w:t xml:space="preserve">  meanings were, and are, reversed.  “Dual-fuel” LPG/petrol systems are, by the new  </w:t>
      </w:r>
    </w:p>
    <w:p w:rsidR="007800AD" w:rsidRDefault="007800AD" w:rsidP="007032AC">
      <w:pPr>
        <w:tabs>
          <w:tab w:val="left" w:pos="851"/>
        </w:tabs>
        <w:ind w:left="720"/>
        <w:rPr>
          <w:rFonts w:ascii="Arial" w:hAnsi="Arial" w:cs="Arial"/>
          <w:b/>
          <w:bCs/>
          <w:sz w:val="22"/>
          <w:szCs w:val="22"/>
        </w:rPr>
      </w:pPr>
      <w:r>
        <w:rPr>
          <w:rFonts w:ascii="Arial" w:hAnsi="Arial" w:cs="Arial"/>
          <w:sz w:val="22"/>
          <w:szCs w:val="22"/>
        </w:rPr>
        <w:lastRenderedPageBreak/>
        <w:t xml:space="preserve">  definition, actually “bi-fuel” systems, where only one fuel is used at any time.</w:t>
      </w:r>
    </w:p>
    <w:p w:rsidR="007800AD" w:rsidRDefault="007800AD" w:rsidP="007032AC">
      <w:pPr>
        <w:pStyle w:val="PlainText"/>
        <w:rPr>
          <w:rFonts w:ascii="Arial" w:hAnsi="Arial" w:cs="Arial"/>
          <w:sz w:val="22"/>
          <w:szCs w:val="22"/>
        </w:rPr>
      </w:pPr>
    </w:p>
    <w:p w:rsidR="007800AD" w:rsidRDefault="007800AD" w:rsidP="007032AC">
      <w:pPr>
        <w:pStyle w:val="PlainText"/>
        <w:jc w:val="center"/>
        <w:rPr>
          <w:rFonts w:ascii="Arial" w:hAnsi="Arial" w:cs="Arial"/>
          <w:sz w:val="22"/>
          <w:szCs w:val="22"/>
        </w:rPr>
      </w:pPr>
      <w:r>
        <w:rPr>
          <w:rFonts w:ascii="Arial" w:hAnsi="Arial" w:cs="Arial"/>
          <w:sz w:val="22"/>
          <w:szCs w:val="22"/>
        </w:rPr>
        <w:t xml:space="preserve">************************************************************ </w:t>
      </w:r>
    </w:p>
    <w:p w:rsidR="007800AD" w:rsidRDefault="007800AD" w:rsidP="007032AC">
      <w:pPr>
        <w:pStyle w:val="PlainText"/>
        <w:jc w:val="center"/>
        <w:rPr>
          <w:rFonts w:ascii="Arial" w:hAnsi="Arial" w:cs="Arial"/>
          <w:sz w:val="22"/>
          <w:szCs w:val="22"/>
        </w:rPr>
      </w:pPr>
    </w:p>
    <w:p w:rsidR="007800AD" w:rsidRDefault="007800AD" w:rsidP="007032AC">
      <w:pPr>
        <w:pStyle w:val="PlainText"/>
        <w:rPr>
          <w:rFonts w:ascii="Arial" w:hAnsi="Arial" w:cs="Arial"/>
          <w:b/>
          <w:bCs/>
          <w:sz w:val="28"/>
          <w:szCs w:val="28"/>
        </w:rPr>
      </w:pPr>
      <w:r>
        <w:rPr>
          <w:rFonts w:ascii="Arial" w:hAnsi="Arial" w:cs="Arial"/>
          <w:b/>
          <w:bCs/>
          <w:sz w:val="28"/>
          <w:szCs w:val="28"/>
        </w:rPr>
        <w:t>Natural Gas Vehicles:   Refuelling Facilities</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It is every bit important to have a professional natural gas refilling system, as it is to have professional vehicle conversions.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There have been many cases overseas where the "lowest bid" got the job, resulting in a disastrous thumbs-down for the entire </w:t>
      </w:r>
      <w:proofErr w:type="spellStart"/>
      <w:r>
        <w:rPr>
          <w:rFonts w:ascii="Arial" w:hAnsi="Arial" w:cs="Arial"/>
          <w:sz w:val="22"/>
          <w:szCs w:val="22"/>
        </w:rPr>
        <w:t>NGV</w:t>
      </w:r>
      <w:proofErr w:type="spellEnd"/>
      <w:r>
        <w:rPr>
          <w:rFonts w:ascii="Arial" w:hAnsi="Arial" w:cs="Arial"/>
          <w:sz w:val="22"/>
          <w:szCs w:val="22"/>
        </w:rPr>
        <w:t xml:space="preserve"> project.  With a cheap system, one vehicle will be able to refuel quickly, and the next in line will be acceptable, but subsequent vehicles will take for ever to refuel... and then only receive half a tank of gas.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There are two types of natural gas refilling: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b/>
          <w:bCs/>
          <w:sz w:val="22"/>
          <w:szCs w:val="22"/>
        </w:rPr>
        <w:t>Slow-fill</w:t>
      </w:r>
      <w:r>
        <w:rPr>
          <w:rFonts w:ascii="Arial" w:hAnsi="Arial" w:cs="Arial"/>
          <w:sz w:val="22"/>
          <w:szCs w:val="22"/>
        </w:rPr>
        <w:t xml:space="preserve"> &amp; </w:t>
      </w:r>
      <w:r>
        <w:rPr>
          <w:rFonts w:ascii="Arial" w:hAnsi="Arial" w:cs="Arial"/>
          <w:b/>
          <w:bCs/>
          <w:sz w:val="22"/>
          <w:szCs w:val="22"/>
        </w:rPr>
        <w:t>Fast-fill.</w:t>
      </w:r>
      <w:r>
        <w:rPr>
          <w:rFonts w:ascii="Arial" w:hAnsi="Arial" w:cs="Arial"/>
          <w:sz w:val="22"/>
          <w:szCs w:val="22"/>
        </w:rPr>
        <w:t xml:space="preserve">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If you have vehicles that do not cover many kilometres each day, and return to the same depot every night, you can simply connect all of them directly to the compressor, and allow all night for them to refuel while they are parked.  When all of the tanks are filled to the correct (temperature-compensated) pressure, the compressor will automatically stop.  This is usually quite adequate for small fleets appraising the viability of natural gas, on a trial basis, as it does not require the expense of fast-fill dispensers.  It is important to remember that with natural gas bi-fuel vehicles,  they can run on the second fuel when the natural gas is consumed.</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However, if you have some vehicles that travel a large distance each day, and require frequent refilling, it is necessary to add a fast-fill installation, so that they can be refuelled in a matter of minutes.  In this case, cascade storage cylinders must be added to the compressor system; the compressors deliver gas at 24.8 </w:t>
      </w:r>
      <w:proofErr w:type="spellStart"/>
      <w:r>
        <w:rPr>
          <w:rFonts w:ascii="Arial" w:hAnsi="Arial" w:cs="Arial"/>
          <w:sz w:val="22"/>
          <w:szCs w:val="22"/>
        </w:rPr>
        <w:t>MPa</w:t>
      </w:r>
      <w:proofErr w:type="spellEnd"/>
      <w:r>
        <w:rPr>
          <w:rFonts w:ascii="Arial" w:hAnsi="Arial" w:cs="Arial"/>
          <w:sz w:val="22"/>
          <w:szCs w:val="22"/>
        </w:rPr>
        <w:t xml:space="preserve">, hence the storage cylinders are filled to this pressure (at 20 </w:t>
      </w:r>
      <w:proofErr w:type="spellStart"/>
      <w:r>
        <w:rPr>
          <w:rFonts w:ascii="Arial" w:hAnsi="Arial" w:cs="Arial"/>
          <w:sz w:val="22"/>
          <w:szCs w:val="22"/>
          <w:vertAlign w:val="superscript"/>
        </w:rPr>
        <w:t>o</w:t>
      </w:r>
      <w:r>
        <w:rPr>
          <w:rFonts w:ascii="Arial" w:hAnsi="Arial" w:cs="Arial"/>
          <w:sz w:val="22"/>
          <w:szCs w:val="22"/>
        </w:rPr>
        <w:t>C</w:t>
      </w:r>
      <w:proofErr w:type="spellEnd"/>
      <w:r>
        <w:rPr>
          <w:rFonts w:ascii="Arial" w:hAnsi="Arial" w:cs="Arial"/>
          <w:sz w:val="22"/>
          <w:szCs w:val="22"/>
        </w:rPr>
        <w:t xml:space="preserve">).  The vehicle cylinders can then be refilled (to 20.6 </w:t>
      </w:r>
      <w:proofErr w:type="spellStart"/>
      <w:r>
        <w:rPr>
          <w:rFonts w:ascii="Arial" w:hAnsi="Arial" w:cs="Arial"/>
          <w:sz w:val="22"/>
          <w:szCs w:val="22"/>
        </w:rPr>
        <w:t>MPa</w:t>
      </w:r>
      <w:proofErr w:type="spellEnd"/>
      <w:r>
        <w:rPr>
          <w:rFonts w:ascii="Arial" w:hAnsi="Arial" w:cs="Arial"/>
          <w:sz w:val="22"/>
          <w:szCs w:val="22"/>
        </w:rPr>
        <w:t xml:space="preserve"> simply by connecting them, via a hose, to the storage cylinders.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In order to provide a constant mass of gas in the cylinders at all times, the actual pressure at which refilling stops is controlled by a </w:t>
      </w:r>
      <w:r>
        <w:rPr>
          <w:rFonts w:ascii="Arial" w:hAnsi="Arial" w:cs="Arial"/>
          <w:b/>
          <w:bCs/>
          <w:sz w:val="22"/>
          <w:szCs w:val="22"/>
        </w:rPr>
        <w:t>"Dome-load Valve"</w:t>
      </w:r>
      <w:r>
        <w:rPr>
          <w:rFonts w:ascii="Arial" w:hAnsi="Arial" w:cs="Arial"/>
          <w:sz w:val="22"/>
          <w:szCs w:val="22"/>
        </w:rPr>
        <w:t xml:space="preserve">.  This valve is an automatic temperature-compensating device, that shuts off the refilling at a lower pressure in cold weather, and at a higher pressure in hot weather.  If one vehicle is refilled at -10 </w:t>
      </w:r>
      <w:proofErr w:type="spellStart"/>
      <w:r>
        <w:rPr>
          <w:rFonts w:ascii="Arial" w:hAnsi="Arial" w:cs="Arial"/>
          <w:sz w:val="22"/>
          <w:szCs w:val="22"/>
          <w:vertAlign w:val="superscript"/>
        </w:rPr>
        <w:t>o</w:t>
      </w:r>
      <w:r>
        <w:rPr>
          <w:rFonts w:ascii="Arial" w:hAnsi="Arial" w:cs="Arial"/>
          <w:sz w:val="22"/>
          <w:szCs w:val="22"/>
        </w:rPr>
        <w:t>C.</w:t>
      </w:r>
      <w:proofErr w:type="spellEnd"/>
      <w:r>
        <w:rPr>
          <w:rFonts w:ascii="Arial" w:hAnsi="Arial" w:cs="Arial"/>
          <w:sz w:val="22"/>
          <w:szCs w:val="22"/>
        </w:rPr>
        <w:t xml:space="preserve">, and another is refilled at 40 </w:t>
      </w:r>
      <w:proofErr w:type="spellStart"/>
      <w:r>
        <w:rPr>
          <w:rFonts w:ascii="Arial" w:hAnsi="Arial" w:cs="Arial"/>
          <w:sz w:val="22"/>
          <w:szCs w:val="22"/>
          <w:vertAlign w:val="superscript"/>
        </w:rPr>
        <w:t>o</w:t>
      </w:r>
      <w:r>
        <w:rPr>
          <w:rFonts w:ascii="Arial" w:hAnsi="Arial" w:cs="Arial"/>
          <w:sz w:val="22"/>
          <w:szCs w:val="22"/>
        </w:rPr>
        <w:t>C.</w:t>
      </w:r>
      <w:proofErr w:type="spellEnd"/>
      <w:r>
        <w:rPr>
          <w:rFonts w:ascii="Arial" w:hAnsi="Arial" w:cs="Arial"/>
          <w:sz w:val="22"/>
          <w:szCs w:val="22"/>
        </w:rPr>
        <w:t xml:space="preserve">, and the vehicles are not driven, the pressure in each cylinder would be 20.6 </w:t>
      </w:r>
      <w:proofErr w:type="spellStart"/>
      <w:r>
        <w:rPr>
          <w:rFonts w:ascii="Arial" w:hAnsi="Arial" w:cs="Arial"/>
          <w:sz w:val="22"/>
          <w:szCs w:val="22"/>
        </w:rPr>
        <w:t>MPa</w:t>
      </w:r>
      <w:proofErr w:type="spellEnd"/>
      <w:r>
        <w:rPr>
          <w:rFonts w:ascii="Arial" w:hAnsi="Arial" w:cs="Arial"/>
          <w:sz w:val="22"/>
          <w:szCs w:val="22"/>
        </w:rPr>
        <w:t xml:space="preserve"> when the temperature changed to 20 </w:t>
      </w:r>
      <w:proofErr w:type="spellStart"/>
      <w:r>
        <w:rPr>
          <w:rFonts w:ascii="Arial" w:hAnsi="Arial" w:cs="Arial"/>
          <w:sz w:val="22"/>
          <w:szCs w:val="22"/>
          <w:vertAlign w:val="superscript"/>
        </w:rPr>
        <w:t>o</w:t>
      </w:r>
      <w:r>
        <w:rPr>
          <w:rFonts w:ascii="Arial" w:hAnsi="Arial" w:cs="Arial"/>
          <w:sz w:val="22"/>
          <w:szCs w:val="22"/>
        </w:rPr>
        <w:t>C.</w:t>
      </w:r>
      <w:proofErr w:type="spellEnd"/>
      <w:r>
        <w:rPr>
          <w:rFonts w:ascii="Arial" w:hAnsi="Arial" w:cs="Arial"/>
          <w:sz w:val="22"/>
          <w:szCs w:val="22"/>
        </w:rPr>
        <w:t xml:space="preserve">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"quality" or composition of natural gas varies considerably, from the different wells.  It is important that the gas is prepared correctly before it is compressed and used in engines.  Obviously any dirt must be removed, along with any undesirable impurities such as corrosive sulphur compounds.  Of major importance is the dryness of the gas; a large water content will cause problems, particularly the formation of </w:t>
      </w:r>
      <w:proofErr w:type="spellStart"/>
      <w:r>
        <w:rPr>
          <w:rFonts w:ascii="Arial" w:hAnsi="Arial" w:cs="Arial"/>
          <w:sz w:val="22"/>
          <w:szCs w:val="22"/>
        </w:rPr>
        <w:t>hydrites</w:t>
      </w:r>
      <w:proofErr w:type="spellEnd"/>
      <w:r>
        <w:rPr>
          <w:rFonts w:ascii="Arial" w:hAnsi="Arial" w:cs="Arial"/>
          <w:sz w:val="22"/>
          <w:szCs w:val="22"/>
        </w:rPr>
        <w:t xml:space="preserve"> in the pressure regulators (reducers).  Most high-pressure regulators on </w:t>
      </w:r>
      <w:proofErr w:type="spellStart"/>
      <w:r>
        <w:rPr>
          <w:rFonts w:ascii="Arial" w:hAnsi="Arial" w:cs="Arial"/>
          <w:sz w:val="22"/>
          <w:szCs w:val="22"/>
        </w:rPr>
        <w:t>NGV</w:t>
      </w:r>
      <w:proofErr w:type="spellEnd"/>
      <w:r>
        <w:rPr>
          <w:rFonts w:ascii="Arial" w:hAnsi="Arial" w:cs="Arial"/>
          <w:sz w:val="22"/>
          <w:szCs w:val="22"/>
        </w:rPr>
        <w:t xml:space="preserve"> engines have - like LPG converters - a heating chamber, through which runs engine coolant, to help prevent the formation of these ice-like crystals.  Often the injection of alcohol (methanol) is required to absorb water from the gas in order to obtain a sufficiently dry fuel.  </w:t>
      </w:r>
    </w:p>
    <w:p w:rsidR="007800AD" w:rsidRDefault="007800AD" w:rsidP="007032AC">
      <w:pPr>
        <w:pStyle w:val="PlainText"/>
        <w:rPr>
          <w:rFonts w:ascii="Arial" w:hAnsi="Arial" w:cs="Arial"/>
          <w:sz w:val="22"/>
          <w:szCs w:val="22"/>
        </w:rPr>
      </w:pPr>
      <w:r>
        <w:rPr>
          <w:rFonts w:ascii="Arial" w:hAnsi="Arial" w:cs="Arial"/>
          <w:sz w:val="22"/>
          <w:szCs w:val="22"/>
        </w:rPr>
        <w:t xml:space="preserve">The prime design aspect of a fast-fill system concerns the manner in which the compressor supplies gas to the storage cylinders, and the way in which gas is dispensed from the storage cylinders to the vehicle cylinders.  The storage cylinders are normally arranged in three "banks", or cascades, called the low, medium, and high-pressure banks.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lastRenderedPageBreak/>
        <w:t xml:space="preserve">It is vital to ensure that the top priority is to always have some cylinders topped-up to 24.8 </w:t>
      </w:r>
      <w:proofErr w:type="spellStart"/>
      <w:r>
        <w:rPr>
          <w:rFonts w:ascii="Arial" w:hAnsi="Arial" w:cs="Arial"/>
          <w:sz w:val="22"/>
          <w:szCs w:val="22"/>
        </w:rPr>
        <w:t>MPa</w:t>
      </w:r>
      <w:proofErr w:type="spellEnd"/>
      <w:r>
        <w:rPr>
          <w:rFonts w:ascii="Arial" w:hAnsi="Arial" w:cs="Arial"/>
          <w:sz w:val="22"/>
          <w:szCs w:val="22"/>
        </w:rPr>
        <w:t xml:space="preserve">, otherwise it will be physically impossible to fill any vehicle cylinders (within a reasonable time span) to their maximum capacity.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Remember, there is no pump between the storage cylinders and the vehicle cylinders, hence you are relying solely on the pressure difference between the two lots of cylinders to provide the fuel flow.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greater the pressure difference, the faster the filling rate; there will always be frictional (fluid pressure) losses in the filling hoses and valves, so it is always necessary to have at least 4.13 </w:t>
      </w:r>
      <w:proofErr w:type="spellStart"/>
      <w:r>
        <w:rPr>
          <w:rFonts w:ascii="Arial" w:hAnsi="Arial" w:cs="Arial"/>
          <w:sz w:val="22"/>
          <w:szCs w:val="22"/>
        </w:rPr>
        <w:t>MPa</w:t>
      </w:r>
      <w:proofErr w:type="spellEnd"/>
      <w:r>
        <w:rPr>
          <w:rFonts w:ascii="Arial" w:hAnsi="Arial" w:cs="Arial"/>
          <w:sz w:val="22"/>
          <w:szCs w:val="22"/>
        </w:rPr>
        <w:t xml:space="preserve"> pressure difference in order to achieve an acceptable filling rate.</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w:t>
      </w:r>
      <w:r>
        <w:rPr>
          <w:rFonts w:ascii="Arial" w:hAnsi="Arial" w:cs="Arial"/>
          <w:b/>
          <w:bCs/>
          <w:sz w:val="22"/>
          <w:szCs w:val="22"/>
        </w:rPr>
        <w:t>"Priority Panel"</w:t>
      </w:r>
      <w:r>
        <w:rPr>
          <w:rFonts w:ascii="Arial" w:hAnsi="Arial" w:cs="Arial"/>
          <w:sz w:val="22"/>
          <w:szCs w:val="22"/>
        </w:rPr>
        <w:t xml:space="preserve"> is a valve system that does its best to always ensure that the high-pressure storage cylinders are filled completely (24.8 </w:t>
      </w:r>
      <w:proofErr w:type="spellStart"/>
      <w:r>
        <w:rPr>
          <w:rFonts w:ascii="Arial" w:hAnsi="Arial" w:cs="Arial"/>
          <w:sz w:val="22"/>
          <w:szCs w:val="22"/>
        </w:rPr>
        <w:t>MPa</w:t>
      </w:r>
      <w:proofErr w:type="spellEnd"/>
      <w:r>
        <w:rPr>
          <w:rFonts w:ascii="Arial" w:hAnsi="Arial" w:cs="Arial"/>
          <w:sz w:val="22"/>
          <w:szCs w:val="22"/>
        </w:rPr>
        <w:t xml:space="preserve">.  When they are, it then directs the gas from the compressor to the medium-pressure cylinders, and when they are filled (again to 24.8 </w:t>
      </w:r>
      <w:proofErr w:type="spellStart"/>
      <w:r>
        <w:rPr>
          <w:rFonts w:ascii="Arial" w:hAnsi="Arial" w:cs="Arial"/>
          <w:sz w:val="22"/>
          <w:szCs w:val="22"/>
        </w:rPr>
        <w:t>MPa</w:t>
      </w:r>
      <w:proofErr w:type="spellEnd"/>
      <w:r>
        <w:rPr>
          <w:rFonts w:ascii="Arial" w:hAnsi="Arial" w:cs="Arial"/>
          <w:sz w:val="22"/>
          <w:szCs w:val="22"/>
        </w:rPr>
        <w:t xml:space="preserve">, it directs the gas to the remaining storage cylinders.  When all cylinders are completely filled, it automatically stops the compressor.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In reality, the size (cubic metres per minute) of the compressor, and the number of storage cylinders, must be determined accurately to provide a satisfactory facility, at the lowest possible cost.  Needless to say, the cost of compressors rises roughly in line with their capacity, and storage cylinders are not cheap, hence it is important not to make an over-kill and buy a set-up that is way too big, or have a compressor that only needs to run 10 minutes a day.  By the same token, compressors are not designed to run 24 hours a day, so it is important to make sure that they are not driven to destruction.</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w:t>
      </w:r>
      <w:r>
        <w:rPr>
          <w:rFonts w:ascii="Arial" w:hAnsi="Arial" w:cs="Arial"/>
          <w:b/>
          <w:bCs/>
          <w:sz w:val="22"/>
          <w:szCs w:val="22"/>
        </w:rPr>
        <w:t xml:space="preserve">"Sequential Panel" </w:t>
      </w:r>
      <w:r>
        <w:rPr>
          <w:rFonts w:ascii="Arial" w:hAnsi="Arial" w:cs="Arial"/>
          <w:sz w:val="22"/>
          <w:szCs w:val="22"/>
        </w:rPr>
        <w:t xml:space="preserve">is a valve system that does its best to always ensure that vehicles are filled as quickly as possible, but more importantly, ensures that if several vehicles require refilling in quick succession, that the last in line will not have to sit there for hours.  This is where "sizing" of the whole system is important, and where planning is advisable to ensure a roughly even rate of vehicle refilling during the day.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panel will initially connect the low-pressure bank of storage cylinders to the vehicle cylinder; when the refilling rate - as determined by the pressure difference - drops below a </w:t>
      </w:r>
      <w:proofErr w:type="spellStart"/>
      <w:r>
        <w:rPr>
          <w:rFonts w:ascii="Arial" w:hAnsi="Arial" w:cs="Arial"/>
          <w:sz w:val="22"/>
          <w:szCs w:val="22"/>
        </w:rPr>
        <w:t>pre-set</w:t>
      </w:r>
      <w:proofErr w:type="spellEnd"/>
      <w:r>
        <w:rPr>
          <w:rFonts w:ascii="Arial" w:hAnsi="Arial" w:cs="Arial"/>
          <w:sz w:val="22"/>
          <w:szCs w:val="22"/>
        </w:rPr>
        <w:t xml:space="preserve"> value, it will then connect the medium-pressure cylinders to the vehicle cylinder, and when the refilling rate drops again, it will then connect the high-pressure cylinders to the vehicle cylinder, to ensure that the vehicle receives a "full tank".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To make it easier for those who, for safety reasons, prefer to still think in terms of imperial units - approximately 120 standard cubic feet of natural gas (methane) is equivalent, in driving range, to one gallon of petrol.  If you want to travel as far on natural gas as you do on 4 gallons of petrol, you will need to carry 480 </w:t>
      </w:r>
      <w:proofErr w:type="spellStart"/>
      <w:r>
        <w:rPr>
          <w:rFonts w:ascii="Arial" w:hAnsi="Arial" w:cs="Arial"/>
          <w:sz w:val="22"/>
          <w:szCs w:val="22"/>
        </w:rPr>
        <w:t>SCF</w:t>
      </w:r>
      <w:proofErr w:type="spellEnd"/>
      <w:r>
        <w:rPr>
          <w:rFonts w:ascii="Arial" w:hAnsi="Arial" w:cs="Arial"/>
          <w:sz w:val="22"/>
          <w:szCs w:val="22"/>
        </w:rPr>
        <w:t xml:space="preserve"> of natural gas on board.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r>
        <w:rPr>
          <w:rFonts w:ascii="Arial" w:hAnsi="Arial" w:cs="Arial"/>
          <w:sz w:val="22"/>
          <w:szCs w:val="22"/>
        </w:rPr>
        <w:t xml:space="preserve">The gas is compressed 200-fold (from 15 psi to 3,000 psi) hence the actual internal volume of the cylinders will need to be 2.4 cubic feet.  If you have 5 vehicles, and you wish to run a compressor for a conservative 10 hours a day, it would need to have a capacity of 4 </w:t>
      </w:r>
      <w:proofErr w:type="spellStart"/>
      <w:r>
        <w:rPr>
          <w:rFonts w:ascii="Arial" w:hAnsi="Arial" w:cs="Arial"/>
          <w:sz w:val="22"/>
          <w:szCs w:val="22"/>
        </w:rPr>
        <w:t>CFM</w:t>
      </w:r>
      <w:proofErr w:type="spellEnd"/>
      <w:r>
        <w:rPr>
          <w:rFonts w:ascii="Arial" w:hAnsi="Arial" w:cs="Arial"/>
          <w:sz w:val="22"/>
          <w:szCs w:val="22"/>
        </w:rPr>
        <w:t xml:space="preserve">... 240 cubic feet per hour, times 10 hours, equals 2,400 cubic feet (which equals 5 times 480).     </w:t>
      </w:r>
    </w:p>
    <w:p w:rsidR="007800AD" w:rsidRDefault="007800AD" w:rsidP="007032AC">
      <w:pPr>
        <w:pStyle w:val="PlainText"/>
        <w:rPr>
          <w:rFonts w:ascii="Arial" w:hAnsi="Arial" w:cs="Arial"/>
          <w:sz w:val="22"/>
          <w:szCs w:val="22"/>
        </w:rPr>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408E2" w:rsidRDefault="007408E2" w:rsidP="007032AC">
      <w:pPr>
        <w:pStyle w:val="PlainText"/>
      </w:pPr>
    </w:p>
    <w:p w:rsidR="007800AD" w:rsidRDefault="007408E2" w:rsidP="007032AC">
      <w:pPr>
        <w:pStyle w:val="PlainText"/>
      </w:pPr>
      <w:r>
        <w:rPr>
          <w:noProof/>
          <w:lang w:eastAsia="en-AU"/>
        </w:rPr>
        <w:drawing>
          <wp:anchor distT="0" distB="0" distL="114300" distR="114300" simplePos="0" relativeHeight="251655680" behindDoc="0" locked="0" layoutInCell="1" allowOverlap="1">
            <wp:simplePos x="0" y="0"/>
            <wp:positionH relativeFrom="column">
              <wp:posOffset>82550</wp:posOffset>
            </wp:positionH>
            <wp:positionV relativeFrom="paragraph">
              <wp:posOffset>52705</wp:posOffset>
            </wp:positionV>
            <wp:extent cx="6113780" cy="48006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780" cy="4800600"/>
                    </a:xfrm>
                    <a:prstGeom prst="rect">
                      <a:avLst/>
                    </a:prstGeom>
                    <a:noFill/>
                  </pic:spPr>
                </pic:pic>
              </a:graphicData>
            </a:graphic>
            <wp14:sizeRelH relativeFrom="page">
              <wp14:pctWidth>0</wp14:pctWidth>
            </wp14:sizeRelH>
            <wp14:sizeRelV relativeFrom="page">
              <wp14:pctHeight>0</wp14:pctHeight>
            </wp14:sizeRelV>
          </wp:anchor>
        </w:drawing>
      </w: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p>
    <w:p w:rsidR="007800AD" w:rsidRDefault="007800AD" w:rsidP="007032AC">
      <w:pPr>
        <w:pStyle w:val="PlainText"/>
      </w:pPr>
      <w:r>
        <w:t xml:space="preserve"> </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jc w:val="center"/>
        <w:rPr>
          <w:rFonts w:ascii="Arial" w:hAnsi="Arial" w:cs="Arial"/>
          <w:sz w:val="22"/>
          <w:szCs w:val="22"/>
        </w:rPr>
      </w:pPr>
      <w:r>
        <w:rPr>
          <w:rFonts w:ascii="Arial" w:hAnsi="Arial" w:cs="Arial"/>
          <w:sz w:val="22"/>
          <w:szCs w:val="22"/>
        </w:rPr>
        <w:t>************************************************************</w:t>
      </w: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2B0BE9" w:rsidP="007032AC">
      <w:pPr>
        <w:pStyle w:val="PlainText"/>
        <w:rPr>
          <w:rFonts w:ascii="Arial" w:hAnsi="Arial" w:cs="Arial"/>
          <w:sz w:val="22"/>
          <w:szCs w:val="22"/>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0.5pt;margin-top:10.5pt;width:204pt;height:199.05pt;z-index:251656704">
            <v:imagedata r:id="rId9" o:title=""/>
          </v:shape>
          <o:OLEObject Type="Embed" ProgID="Sketch" ShapeID="_x0000_s1030" DrawAspect="Content" ObjectID="_1456058259" r:id="rId10"/>
        </w:pict>
      </w:r>
    </w:p>
    <w:p w:rsidR="007800AD" w:rsidRDefault="007800AD" w:rsidP="007032AC">
      <w:pPr>
        <w:pStyle w:val="PlainText"/>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jc w:val="center"/>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p w:rsidR="007800AD" w:rsidRDefault="007800AD" w:rsidP="007032AC">
      <w:pPr>
        <w:pStyle w:val="PlainText"/>
        <w:rPr>
          <w:rFonts w:ascii="Arial" w:hAnsi="Arial" w:cs="Arial"/>
          <w:sz w:val="22"/>
          <w:szCs w:val="22"/>
        </w:rPr>
      </w:pPr>
    </w:p>
    <w:sectPr w:rsidR="007800AD" w:rsidSect="007032AC">
      <w:pgSz w:w="11907" w:h="16840" w:code="9"/>
      <w:pgMar w:top="851" w:right="851" w:bottom="851" w:left="1134"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AD" w:rsidRDefault="007800AD">
      <w:r>
        <w:separator/>
      </w:r>
    </w:p>
  </w:endnote>
  <w:endnote w:type="continuationSeparator" w:id="0">
    <w:p w:rsidR="007800AD" w:rsidRDefault="0078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AD" w:rsidRDefault="007800AD">
      <w:r>
        <w:separator/>
      </w:r>
    </w:p>
  </w:footnote>
  <w:footnote w:type="continuationSeparator" w:id="0">
    <w:p w:rsidR="007800AD" w:rsidRDefault="00780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B0D648"/>
    <w:lvl w:ilvl="0">
      <w:start w:val="1"/>
      <w:numFmt w:val="decimal"/>
      <w:lvlText w:val="%1."/>
      <w:lvlJc w:val="left"/>
      <w:pPr>
        <w:tabs>
          <w:tab w:val="num" w:pos="360"/>
        </w:tabs>
        <w:ind w:left="360" w:hanging="360"/>
      </w:pPr>
    </w:lvl>
  </w:abstractNum>
  <w:abstractNum w:abstractNumId="1">
    <w:nsid w:val="083F1297"/>
    <w:multiLevelType w:val="multilevel"/>
    <w:tmpl w:val="E482F684"/>
    <w:lvl w:ilvl="0">
      <w:start w:val="1"/>
      <w:numFmt w:val="bullet"/>
      <w:lvlText w:val=""/>
      <w:lvlJc w:val="left"/>
      <w:pPr>
        <w:tabs>
          <w:tab w:val="num" w:pos="0"/>
        </w:tabs>
        <w:ind w:left="567" w:hanging="567"/>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9D43C2C"/>
    <w:multiLevelType w:val="hybridMultilevel"/>
    <w:tmpl w:val="284C5D36"/>
    <w:lvl w:ilvl="0" w:tplc="8AAC6B46">
      <w:start w:val="1"/>
      <w:numFmt w:val="bullet"/>
      <w:lvlText w:val=""/>
      <w:lvlJc w:val="left"/>
      <w:pPr>
        <w:tabs>
          <w:tab w:val="num" w:pos="0"/>
        </w:tabs>
        <w:ind w:left="567" w:hanging="567"/>
      </w:pPr>
      <w:rPr>
        <w:rFonts w:ascii="Symbol" w:hAnsi="Symbol" w:cs="Symbol" w:hint="default"/>
      </w:rPr>
    </w:lvl>
    <w:lvl w:ilvl="1" w:tplc="2444A05E">
      <w:start w:val="1"/>
      <w:numFmt w:val="bullet"/>
      <w:lvlText w:val=""/>
      <w:lvlJc w:val="left"/>
      <w:pPr>
        <w:tabs>
          <w:tab w:val="num" w:pos="567"/>
        </w:tabs>
        <w:ind w:left="737" w:hanging="170"/>
      </w:pPr>
      <w:rPr>
        <w:rFonts w:ascii="Symbol" w:hAnsi="Symbol" w:cs="Symbol" w:hint="default"/>
        <w:sz w:val="24"/>
        <w:szCs w:val="24"/>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nsid w:val="09F810BF"/>
    <w:multiLevelType w:val="hybridMultilevel"/>
    <w:tmpl w:val="6B20364C"/>
    <w:lvl w:ilvl="0" w:tplc="8AAC6B46">
      <w:start w:val="1"/>
      <w:numFmt w:val="bullet"/>
      <w:lvlText w:val=""/>
      <w:lvlJc w:val="left"/>
      <w:pPr>
        <w:tabs>
          <w:tab w:val="num" w:pos="0"/>
        </w:tabs>
        <w:ind w:left="567" w:hanging="567"/>
      </w:pPr>
      <w:rPr>
        <w:rFonts w:ascii="Symbol" w:hAnsi="Symbol" w:cs="Symbol" w:hint="default"/>
      </w:rPr>
    </w:lvl>
    <w:lvl w:ilvl="1" w:tplc="07C457BE">
      <w:start w:val="1"/>
      <w:numFmt w:val="bullet"/>
      <w:lvlText w:val=""/>
      <w:lvlJc w:val="left"/>
      <w:pPr>
        <w:tabs>
          <w:tab w:val="num" w:pos="737"/>
        </w:tabs>
        <w:ind w:left="737" w:hanging="170"/>
      </w:pPr>
      <w:rPr>
        <w:rFonts w:ascii="Symbol" w:hAnsi="Symbol" w:cs="Symbol" w:hint="default"/>
        <w:sz w:val="24"/>
        <w:szCs w:val="24"/>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4">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5">
    <w:nsid w:val="16D8045F"/>
    <w:multiLevelType w:val="multilevel"/>
    <w:tmpl w:val="9AA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AB25CDE"/>
    <w:multiLevelType w:val="singleLevel"/>
    <w:tmpl w:val="3086CA22"/>
    <w:lvl w:ilvl="0">
      <w:start w:val="1"/>
      <w:numFmt w:val="decimal"/>
      <w:lvlText w:val="%1."/>
      <w:legacy w:legacy="1" w:legacySpace="0" w:legacyIndent="340"/>
      <w:lvlJc w:val="left"/>
      <w:pPr>
        <w:ind w:left="340" w:hanging="340"/>
      </w:pPr>
    </w:lvl>
  </w:abstractNum>
  <w:abstractNum w:abstractNumId="7">
    <w:nsid w:val="1C552568"/>
    <w:multiLevelType w:val="multilevel"/>
    <w:tmpl w:val="9AD0C7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0BF7646"/>
    <w:multiLevelType w:val="hybridMultilevel"/>
    <w:tmpl w:val="74FED7C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0FC0FAC"/>
    <w:multiLevelType w:val="multilevel"/>
    <w:tmpl w:val="6B20364C"/>
    <w:lvl w:ilvl="0">
      <w:start w:val="1"/>
      <w:numFmt w:val="bullet"/>
      <w:lvlText w:val=""/>
      <w:lvlJc w:val="left"/>
      <w:pPr>
        <w:tabs>
          <w:tab w:val="num" w:pos="0"/>
        </w:tabs>
        <w:ind w:left="567" w:hanging="567"/>
      </w:pPr>
      <w:rPr>
        <w:rFonts w:ascii="Symbol" w:hAnsi="Symbol" w:cs="Symbol" w:hint="default"/>
      </w:rPr>
    </w:lvl>
    <w:lvl w:ilvl="1">
      <w:start w:val="1"/>
      <w:numFmt w:val="bullet"/>
      <w:lvlText w:val=""/>
      <w:lvlJc w:val="left"/>
      <w:pPr>
        <w:tabs>
          <w:tab w:val="num" w:pos="737"/>
        </w:tabs>
        <w:ind w:left="737" w:hanging="170"/>
      </w:pPr>
      <w:rPr>
        <w:rFonts w:ascii="Symbol" w:hAnsi="Symbol" w:cs="Symbol"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2B70128D"/>
    <w:multiLevelType w:val="multilevel"/>
    <w:tmpl w:val="0562D340"/>
    <w:lvl w:ilvl="0">
      <w:start w:val="1"/>
      <w:numFmt w:val="bullet"/>
      <w:lvlText w:val=""/>
      <w:lvlJc w:val="left"/>
      <w:pPr>
        <w:tabs>
          <w:tab w:val="num" w:pos="0"/>
        </w:tabs>
        <w:ind w:left="567" w:hanging="567"/>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sz w:val="24"/>
        <w:szCs w:val="24"/>
      </w:rPr>
    </w:lvl>
    <w:lvl w:ilvl="2">
      <w:start w:val="1"/>
      <w:numFmt w:val="bullet"/>
      <w:lvlText w:val=""/>
      <w:lvlJc w:val="left"/>
      <w:pPr>
        <w:tabs>
          <w:tab w:val="num" w:pos="851"/>
        </w:tabs>
        <w:ind w:left="1134" w:hanging="283"/>
      </w:pPr>
      <w:rPr>
        <w:rFonts w:ascii="Symbol" w:hAnsi="Symbol" w:cs="Symbol" w:hint="default"/>
        <w:sz w:val="16"/>
        <w:szCs w:val="16"/>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2C0F7795"/>
    <w:multiLevelType w:val="multilevel"/>
    <w:tmpl w:val="E482F684"/>
    <w:lvl w:ilvl="0">
      <w:start w:val="1"/>
      <w:numFmt w:val="bullet"/>
      <w:lvlText w:val=""/>
      <w:lvlJc w:val="left"/>
      <w:pPr>
        <w:tabs>
          <w:tab w:val="num" w:pos="0"/>
        </w:tabs>
        <w:ind w:left="567" w:hanging="567"/>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320069A1"/>
    <w:multiLevelType w:val="hybridMultilevel"/>
    <w:tmpl w:val="289AF3B6"/>
    <w:lvl w:ilvl="0" w:tplc="6C9AE6A2">
      <w:start w:val="1"/>
      <w:numFmt w:val="bullet"/>
      <w:lvlText w:val=""/>
      <w:lvlJc w:val="left"/>
      <w:pPr>
        <w:tabs>
          <w:tab w:val="num" w:pos="0"/>
        </w:tabs>
        <w:ind w:left="567" w:hanging="567"/>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3">
    <w:nsid w:val="38F26D87"/>
    <w:multiLevelType w:val="multilevel"/>
    <w:tmpl w:val="289AF3B6"/>
    <w:lvl w:ilvl="0">
      <w:start w:val="1"/>
      <w:numFmt w:val="bullet"/>
      <w:lvlText w:val=""/>
      <w:lvlJc w:val="left"/>
      <w:pPr>
        <w:tabs>
          <w:tab w:val="num" w:pos="0"/>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3F770061"/>
    <w:multiLevelType w:val="hybridMultilevel"/>
    <w:tmpl w:val="C52A6A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6">
    <w:nsid w:val="427256AA"/>
    <w:multiLevelType w:val="multilevel"/>
    <w:tmpl w:val="CBF86704"/>
    <w:lvl w:ilvl="0">
      <w:start w:val="1"/>
      <w:numFmt w:val="bullet"/>
      <w:lvlText w:val=""/>
      <w:lvlJc w:val="left"/>
      <w:pPr>
        <w:tabs>
          <w:tab w:val="num" w:pos="0"/>
        </w:tabs>
        <w:ind w:left="567" w:hanging="567"/>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sz w:val="24"/>
        <w:szCs w:val="24"/>
      </w:rPr>
    </w:lvl>
    <w:lvl w:ilvl="2">
      <w:start w:val="1"/>
      <w:numFmt w:val="bullet"/>
      <w:lvlText w:val=""/>
      <w:lvlJc w:val="left"/>
      <w:pPr>
        <w:tabs>
          <w:tab w:val="num" w:pos="851"/>
        </w:tabs>
        <w:ind w:left="1134" w:hanging="397"/>
      </w:pPr>
      <w:rPr>
        <w:rFonts w:ascii="Symbol" w:hAnsi="Symbol" w:cs="Symbol" w:hint="default"/>
        <w:sz w:val="16"/>
        <w:szCs w:val="16"/>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42F16AA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nsid w:val="4598119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9">
    <w:nsid w:val="52DE4703"/>
    <w:multiLevelType w:val="multilevel"/>
    <w:tmpl w:val="284C5D36"/>
    <w:lvl w:ilvl="0">
      <w:start w:val="1"/>
      <w:numFmt w:val="bullet"/>
      <w:lvlText w:val=""/>
      <w:lvlJc w:val="left"/>
      <w:pPr>
        <w:tabs>
          <w:tab w:val="num" w:pos="0"/>
        </w:tabs>
        <w:ind w:left="567" w:hanging="567"/>
      </w:pPr>
      <w:rPr>
        <w:rFonts w:ascii="Symbol" w:hAnsi="Symbol" w:cs="Symbol" w:hint="default"/>
      </w:rPr>
    </w:lvl>
    <w:lvl w:ilvl="1">
      <w:start w:val="1"/>
      <w:numFmt w:val="bullet"/>
      <w:lvlText w:val=""/>
      <w:lvlJc w:val="left"/>
      <w:pPr>
        <w:tabs>
          <w:tab w:val="num" w:pos="567"/>
        </w:tabs>
        <w:ind w:left="737" w:hanging="170"/>
      </w:pPr>
      <w:rPr>
        <w:rFonts w:ascii="Symbol" w:hAnsi="Symbol" w:cs="Symbol"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5317664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1">
    <w:nsid w:val="54131FC3"/>
    <w:multiLevelType w:val="hybridMultilevel"/>
    <w:tmpl w:val="A60EDAB4"/>
    <w:lvl w:ilvl="0" w:tplc="8AAC6B46">
      <w:start w:val="1"/>
      <w:numFmt w:val="bullet"/>
      <w:lvlText w:val=""/>
      <w:lvlJc w:val="left"/>
      <w:pPr>
        <w:tabs>
          <w:tab w:val="num" w:pos="0"/>
        </w:tabs>
        <w:ind w:left="567" w:hanging="567"/>
      </w:pPr>
      <w:rPr>
        <w:rFonts w:ascii="Symbol" w:hAnsi="Symbol" w:cs="Symbol" w:hint="default"/>
      </w:rPr>
    </w:lvl>
    <w:lvl w:ilvl="1" w:tplc="D0027EFA">
      <w:start w:val="1"/>
      <w:numFmt w:val="bullet"/>
      <w:lvlText w:val=""/>
      <w:lvlJc w:val="left"/>
      <w:pPr>
        <w:tabs>
          <w:tab w:val="num" w:pos="851"/>
        </w:tabs>
        <w:ind w:left="851" w:hanging="284"/>
      </w:pPr>
      <w:rPr>
        <w:rFonts w:ascii="Symbol" w:hAnsi="Symbol" w:cs="Symbol" w:hint="default"/>
        <w:sz w:val="24"/>
        <w:szCs w:val="24"/>
      </w:rPr>
    </w:lvl>
    <w:lvl w:ilvl="2" w:tplc="D07A6EA0">
      <w:start w:val="1"/>
      <w:numFmt w:val="bullet"/>
      <w:pStyle w:val="CircularBullet3"/>
      <w:lvlText w:val=""/>
      <w:lvlJc w:val="left"/>
      <w:pPr>
        <w:tabs>
          <w:tab w:val="num" w:pos="964"/>
        </w:tabs>
        <w:ind w:left="1191" w:hanging="340"/>
      </w:pPr>
      <w:rPr>
        <w:rFonts w:ascii="Symbol" w:hAnsi="Symbol" w:cs="Symbol" w:hint="default"/>
        <w:sz w:val="16"/>
        <w:szCs w:val="16"/>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2">
    <w:nsid w:val="5D402A24"/>
    <w:multiLevelType w:val="hybridMultilevel"/>
    <w:tmpl w:val="8A902F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3493F87"/>
    <w:multiLevelType w:val="hybridMultilevel"/>
    <w:tmpl w:val="CBF86704"/>
    <w:lvl w:ilvl="0" w:tplc="8AAC6B46">
      <w:start w:val="1"/>
      <w:numFmt w:val="bullet"/>
      <w:lvlText w:val=""/>
      <w:lvlJc w:val="left"/>
      <w:pPr>
        <w:tabs>
          <w:tab w:val="num" w:pos="0"/>
        </w:tabs>
        <w:ind w:left="567" w:hanging="567"/>
      </w:pPr>
      <w:rPr>
        <w:rFonts w:ascii="Symbol" w:hAnsi="Symbol" w:cs="Symbol" w:hint="default"/>
      </w:rPr>
    </w:lvl>
    <w:lvl w:ilvl="1" w:tplc="D0027EFA">
      <w:start w:val="1"/>
      <w:numFmt w:val="bullet"/>
      <w:lvlText w:val=""/>
      <w:lvlJc w:val="left"/>
      <w:pPr>
        <w:tabs>
          <w:tab w:val="num" w:pos="851"/>
        </w:tabs>
        <w:ind w:left="851" w:hanging="284"/>
      </w:pPr>
      <w:rPr>
        <w:rFonts w:ascii="Symbol" w:hAnsi="Symbol" w:cs="Symbol" w:hint="default"/>
        <w:sz w:val="24"/>
        <w:szCs w:val="24"/>
      </w:rPr>
    </w:lvl>
    <w:lvl w:ilvl="2" w:tplc="0DAE07C4">
      <w:start w:val="1"/>
      <w:numFmt w:val="bullet"/>
      <w:lvlText w:val=""/>
      <w:lvlJc w:val="left"/>
      <w:pPr>
        <w:tabs>
          <w:tab w:val="num" w:pos="851"/>
        </w:tabs>
        <w:ind w:left="1134" w:hanging="397"/>
      </w:pPr>
      <w:rPr>
        <w:rFonts w:ascii="Symbol" w:hAnsi="Symbol" w:cs="Symbol" w:hint="default"/>
        <w:sz w:val="16"/>
        <w:szCs w:val="16"/>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4">
    <w:nsid w:val="68BC529B"/>
    <w:multiLevelType w:val="hybridMultilevel"/>
    <w:tmpl w:val="E482F684"/>
    <w:lvl w:ilvl="0" w:tplc="8AAC6B46">
      <w:start w:val="1"/>
      <w:numFmt w:val="bullet"/>
      <w:lvlText w:val=""/>
      <w:lvlJc w:val="left"/>
      <w:pPr>
        <w:tabs>
          <w:tab w:val="num" w:pos="0"/>
        </w:tabs>
        <w:ind w:left="567" w:hanging="567"/>
      </w:pPr>
      <w:rPr>
        <w:rFonts w:ascii="Symbol" w:hAnsi="Symbol" w:cs="Symbol" w:hint="default"/>
      </w:rPr>
    </w:lvl>
    <w:lvl w:ilvl="1" w:tplc="D0027EFA">
      <w:start w:val="1"/>
      <w:numFmt w:val="bullet"/>
      <w:pStyle w:val="CircularBullet2"/>
      <w:lvlText w:val=""/>
      <w:lvlJc w:val="left"/>
      <w:pPr>
        <w:tabs>
          <w:tab w:val="num" w:pos="851"/>
        </w:tabs>
        <w:ind w:left="851" w:hanging="284"/>
      </w:pPr>
      <w:rPr>
        <w:rFonts w:ascii="Symbol" w:hAnsi="Symbol" w:cs="Symbol" w:hint="default"/>
        <w:sz w:val="24"/>
        <w:szCs w:val="24"/>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5">
    <w:nsid w:val="6D02295D"/>
    <w:multiLevelType w:val="multilevel"/>
    <w:tmpl w:val="F00E06A6"/>
    <w:lvl w:ilvl="0">
      <w:start w:val="1"/>
      <w:numFmt w:val="bullet"/>
      <w:lvlText w:val=""/>
      <w:lvlJc w:val="left"/>
      <w:pPr>
        <w:tabs>
          <w:tab w:val="num" w:pos="0"/>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7">
    <w:nsid w:val="769D3572"/>
    <w:multiLevelType w:val="multilevel"/>
    <w:tmpl w:val="43882F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6E57F4F"/>
    <w:multiLevelType w:val="hybridMultilevel"/>
    <w:tmpl w:val="BE6601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7A061B53"/>
    <w:multiLevelType w:val="hybridMultilevel"/>
    <w:tmpl w:val="C58C18DA"/>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0">
    <w:nsid w:val="7B3C7905"/>
    <w:multiLevelType w:val="hybridMultilevel"/>
    <w:tmpl w:val="0562D340"/>
    <w:lvl w:ilvl="0" w:tplc="8AAC6B46">
      <w:start w:val="1"/>
      <w:numFmt w:val="bullet"/>
      <w:lvlText w:val=""/>
      <w:lvlJc w:val="left"/>
      <w:pPr>
        <w:tabs>
          <w:tab w:val="num" w:pos="0"/>
        </w:tabs>
        <w:ind w:left="567" w:hanging="567"/>
      </w:pPr>
      <w:rPr>
        <w:rFonts w:ascii="Symbol" w:hAnsi="Symbol" w:cs="Symbol" w:hint="default"/>
      </w:rPr>
    </w:lvl>
    <w:lvl w:ilvl="1" w:tplc="D0027EFA">
      <w:start w:val="1"/>
      <w:numFmt w:val="bullet"/>
      <w:lvlText w:val=""/>
      <w:lvlJc w:val="left"/>
      <w:pPr>
        <w:tabs>
          <w:tab w:val="num" w:pos="851"/>
        </w:tabs>
        <w:ind w:left="851" w:hanging="284"/>
      </w:pPr>
      <w:rPr>
        <w:rFonts w:ascii="Symbol" w:hAnsi="Symbol" w:cs="Symbol" w:hint="default"/>
        <w:sz w:val="24"/>
        <w:szCs w:val="24"/>
      </w:rPr>
    </w:lvl>
    <w:lvl w:ilvl="2" w:tplc="F03A7680">
      <w:start w:val="1"/>
      <w:numFmt w:val="bullet"/>
      <w:lvlText w:val=""/>
      <w:lvlJc w:val="left"/>
      <w:pPr>
        <w:tabs>
          <w:tab w:val="num" w:pos="851"/>
        </w:tabs>
        <w:ind w:left="1134" w:hanging="283"/>
      </w:pPr>
      <w:rPr>
        <w:rFonts w:ascii="Symbol" w:hAnsi="Symbol" w:cs="Symbol" w:hint="default"/>
        <w:sz w:val="16"/>
        <w:szCs w:val="16"/>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1">
    <w:nsid w:val="7C452A64"/>
    <w:multiLevelType w:val="singleLevel"/>
    <w:tmpl w:val="D4BCB66C"/>
    <w:lvl w:ilvl="0">
      <w:numFmt w:val="bullet"/>
      <w:lvlText w:val=""/>
      <w:lvlJc w:val="left"/>
      <w:pPr>
        <w:tabs>
          <w:tab w:val="num" w:pos="570"/>
        </w:tabs>
        <w:ind w:left="570" w:hanging="570"/>
      </w:pPr>
      <w:rPr>
        <w:rFonts w:ascii="Monotype Sorts" w:hAnsi="Monotype Sorts" w:cs="Monotype Sorts" w:hint="default"/>
      </w:rPr>
    </w:lvl>
  </w:abstractNum>
  <w:num w:numId="1">
    <w:abstractNumId w:val="0"/>
  </w:num>
  <w:num w:numId="2">
    <w:abstractNumId w:val="0"/>
  </w:num>
  <w:num w:numId="3">
    <w:abstractNumId w:val="0"/>
  </w:num>
  <w:num w:numId="4">
    <w:abstractNumId w:val="0"/>
  </w:num>
  <w:num w:numId="5">
    <w:abstractNumId w:val="31"/>
  </w:num>
  <w:num w:numId="6">
    <w:abstractNumId w:val="26"/>
  </w:num>
  <w:num w:numId="7">
    <w:abstractNumId w:val="7"/>
  </w:num>
  <w:num w:numId="8">
    <w:abstractNumId w:val="12"/>
  </w:num>
  <w:num w:numId="9">
    <w:abstractNumId w:val="13"/>
  </w:num>
  <w:num w:numId="10">
    <w:abstractNumId w:val="4"/>
  </w:num>
  <w:num w:numId="11">
    <w:abstractNumId w:val="25"/>
  </w:num>
  <w:num w:numId="12">
    <w:abstractNumId w:val="2"/>
  </w:num>
  <w:num w:numId="13">
    <w:abstractNumId w:val="19"/>
  </w:num>
  <w:num w:numId="14">
    <w:abstractNumId w:val="3"/>
  </w:num>
  <w:num w:numId="15">
    <w:abstractNumId w:val="9"/>
  </w:num>
  <w:num w:numId="16">
    <w:abstractNumId w:val="24"/>
  </w:num>
  <w:num w:numId="17">
    <w:abstractNumId w:val="11"/>
  </w:num>
  <w:num w:numId="18">
    <w:abstractNumId w:val="23"/>
  </w:num>
  <w:num w:numId="19">
    <w:abstractNumId w:val="1"/>
  </w:num>
  <w:num w:numId="20">
    <w:abstractNumId w:val="16"/>
  </w:num>
  <w:num w:numId="21">
    <w:abstractNumId w:val="30"/>
  </w:num>
  <w:num w:numId="22">
    <w:abstractNumId w:val="10"/>
  </w:num>
  <w:num w:numId="23">
    <w:abstractNumId w:val="21"/>
  </w:num>
  <w:num w:numId="24">
    <w:abstractNumId w:val="6"/>
  </w:num>
  <w:num w:numId="25">
    <w:abstractNumId w:val="5"/>
  </w:num>
  <w:num w:numId="26">
    <w:abstractNumId w:val="27"/>
  </w:num>
  <w:num w:numId="27">
    <w:abstractNumId w:val="15"/>
  </w:num>
  <w:num w:numId="28">
    <w:abstractNumId w:val="17"/>
  </w:num>
  <w:num w:numId="29">
    <w:abstractNumId w:val="20"/>
  </w:num>
  <w:num w:numId="30">
    <w:abstractNumId w:val="18"/>
  </w:num>
  <w:num w:numId="31">
    <w:abstractNumId w:val="28"/>
  </w:num>
  <w:num w:numId="32">
    <w:abstractNumId w:val="29"/>
  </w:num>
  <w:num w:numId="33">
    <w:abstractNumId w:val="14"/>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D4"/>
    <w:rsid w:val="00056210"/>
    <w:rsid w:val="00093826"/>
    <w:rsid w:val="000D24D4"/>
    <w:rsid w:val="00116015"/>
    <w:rsid w:val="001768C7"/>
    <w:rsid w:val="00192AEC"/>
    <w:rsid w:val="0019530F"/>
    <w:rsid w:val="001A0CF6"/>
    <w:rsid w:val="001C5C7C"/>
    <w:rsid w:val="00213BA0"/>
    <w:rsid w:val="00221C86"/>
    <w:rsid w:val="00236292"/>
    <w:rsid w:val="00245D9C"/>
    <w:rsid w:val="0024663C"/>
    <w:rsid w:val="00284EC4"/>
    <w:rsid w:val="002B45B1"/>
    <w:rsid w:val="002D6079"/>
    <w:rsid w:val="002E3C6A"/>
    <w:rsid w:val="003211F8"/>
    <w:rsid w:val="0032331F"/>
    <w:rsid w:val="003460BF"/>
    <w:rsid w:val="003C5524"/>
    <w:rsid w:val="00423861"/>
    <w:rsid w:val="00423BFB"/>
    <w:rsid w:val="00434D15"/>
    <w:rsid w:val="00480079"/>
    <w:rsid w:val="0048038E"/>
    <w:rsid w:val="004B205C"/>
    <w:rsid w:val="004B21E0"/>
    <w:rsid w:val="004B6E74"/>
    <w:rsid w:val="004E6577"/>
    <w:rsid w:val="005102B1"/>
    <w:rsid w:val="00534A5B"/>
    <w:rsid w:val="00626C39"/>
    <w:rsid w:val="006349CF"/>
    <w:rsid w:val="00634C0F"/>
    <w:rsid w:val="00643A3E"/>
    <w:rsid w:val="00684C00"/>
    <w:rsid w:val="006A2DC5"/>
    <w:rsid w:val="006C0EC7"/>
    <w:rsid w:val="007032AC"/>
    <w:rsid w:val="007408E2"/>
    <w:rsid w:val="007800AD"/>
    <w:rsid w:val="007A3DE9"/>
    <w:rsid w:val="007C0AD8"/>
    <w:rsid w:val="007C3E81"/>
    <w:rsid w:val="007D7E68"/>
    <w:rsid w:val="007F20A0"/>
    <w:rsid w:val="00811726"/>
    <w:rsid w:val="00820633"/>
    <w:rsid w:val="00843256"/>
    <w:rsid w:val="00895E1E"/>
    <w:rsid w:val="008F082B"/>
    <w:rsid w:val="009864BC"/>
    <w:rsid w:val="00990E50"/>
    <w:rsid w:val="00A17778"/>
    <w:rsid w:val="00A17B13"/>
    <w:rsid w:val="00AA455E"/>
    <w:rsid w:val="00AC50B6"/>
    <w:rsid w:val="00B1422E"/>
    <w:rsid w:val="00B3583C"/>
    <w:rsid w:val="00B657DA"/>
    <w:rsid w:val="00B848C7"/>
    <w:rsid w:val="00C21BBD"/>
    <w:rsid w:val="00C917DC"/>
    <w:rsid w:val="00D11A04"/>
    <w:rsid w:val="00D454AC"/>
    <w:rsid w:val="00D528F3"/>
    <w:rsid w:val="00D63DAD"/>
    <w:rsid w:val="00D84186"/>
    <w:rsid w:val="00DC03C7"/>
    <w:rsid w:val="00DC2D4F"/>
    <w:rsid w:val="00E002AC"/>
    <w:rsid w:val="00E0213B"/>
    <w:rsid w:val="00E33CD7"/>
    <w:rsid w:val="00E426FE"/>
    <w:rsid w:val="00E547F8"/>
    <w:rsid w:val="00E629A7"/>
    <w:rsid w:val="00E7598B"/>
    <w:rsid w:val="00E8126D"/>
    <w:rsid w:val="00EB0B7B"/>
    <w:rsid w:val="00EB1CA4"/>
    <w:rsid w:val="00EC4447"/>
    <w:rsid w:val="00EC75E2"/>
    <w:rsid w:val="00F15837"/>
    <w:rsid w:val="00F47EEE"/>
    <w:rsid w:val="00F51EC1"/>
    <w:rsid w:val="00F57865"/>
    <w:rsid w:val="00F6214B"/>
    <w:rsid w:val="00F66C1E"/>
    <w:rsid w:val="00F808BF"/>
    <w:rsid w:val="00F9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rPr>
      <w:sz w:val="20"/>
      <w:szCs w:val="20"/>
      <w:lang w:val="en-AU" w:eastAsia="en-AU"/>
    </w:rPr>
  </w:style>
  <w:style w:type="paragraph" w:styleId="Heading1">
    <w:name w:val="heading 1"/>
    <w:basedOn w:val="Normal"/>
    <w:next w:val="Normal"/>
    <w:link w:val="Heading1Char"/>
    <w:uiPriority w:val="99"/>
    <w:qFormat/>
    <w:rsid w:val="00A17778"/>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A17778"/>
    <w:pPr>
      <w:keepNext/>
      <w:spacing w:before="240" w:after="60"/>
      <w:outlineLvl w:val="1"/>
    </w:pPr>
    <w:rPr>
      <w:rFonts w:ascii="Arial" w:hAnsi="Arial" w:cs="Arial"/>
      <w:b/>
      <w:bCs/>
      <w:i/>
      <w:iCs/>
      <w:sz w:val="24"/>
      <w:szCs w:val="24"/>
    </w:rPr>
  </w:style>
  <w:style w:type="paragraph" w:styleId="Heading3">
    <w:name w:val="heading 3"/>
    <w:basedOn w:val="Normal"/>
    <w:link w:val="Heading3Char"/>
    <w:uiPriority w:val="99"/>
    <w:qFormat/>
    <w:rsid w:val="00A17778"/>
    <w:pPr>
      <w:keepNext/>
      <w:spacing w:before="360" w:after="140" w:line="240" w:lineRule="atLeast"/>
      <w:outlineLvl w:val="2"/>
    </w:pPr>
    <w:rPr>
      <w:rFonts w:ascii="Arial" w:hAnsi="Arial" w:cs="Arial"/>
      <w:b/>
      <w:bCs/>
      <w:color w:val="0000FF"/>
      <w:sz w:val="26"/>
      <w:szCs w:val="26"/>
    </w:rPr>
  </w:style>
  <w:style w:type="paragraph" w:styleId="Heading4">
    <w:name w:val="heading 4"/>
    <w:basedOn w:val="Normal"/>
    <w:next w:val="Normal"/>
    <w:link w:val="Heading4Char"/>
    <w:uiPriority w:val="99"/>
    <w:qFormat/>
    <w:rsid w:val="00A17778"/>
    <w:pPr>
      <w:keepNext/>
      <w:spacing w:after="240"/>
      <w:outlineLvl w:val="3"/>
    </w:pPr>
    <w:rPr>
      <w:rFonts w:ascii="GoudyOlSt BT" w:hAnsi="GoudyOlSt BT" w:cs="GoudyOlSt BT"/>
      <w:b/>
      <w:bCs/>
      <w:sz w:val="60"/>
      <w:szCs w:val="60"/>
    </w:rPr>
  </w:style>
  <w:style w:type="paragraph" w:styleId="Heading5">
    <w:name w:val="heading 5"/>
    <w:basedOn w:val="Normal"/>
    <w:next w:val="Normal"/>
    <w:link w:val="Heading5Char"/>
    <w:uiPriority w:val="99"/>
    <w:qFormat/>
    <w:rsid w:val="00A17778"/>
    <w:pPr>
      <w:keepNext/>
      <w:spacing w:before="360" w:line="240" w:lineRule="atLeast"/>
      <w:jc w:val="both"/>
      <w:outlineLvl w:val="4"/>
    </w:pPr>
    <w:rPr>
      <w:rFonts w:ascii="GoudyOlSt BT" w:hAnsi="GoudyOlSt BT" w:cs="GoudyOlSt B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AU" w:eastAsia="en-AU"/>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AU" w:eastAsia="en-AU"/>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AU" w:eastAsia="en-AU"/>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AU" w:eastAsia="en-A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AU" w:eastAsia="en-AU"/>
    </w:rPr>
  </w:style>
  <w:style w:type="paragraph" w:styleId="Header">
    <w:name w:val="header"/>
    <w:basedOn w:val="Normal"/>
    <w:link w:val="HeaderChar"/>
    <w:uiPriority w:val="99"/>
    <w:rsid w:val="00A17778"/>
    <w:pPr>
      <w:tabs>
        <w:tab w:val="center" w:pos="4153"/>
        <w:tab w:val="right" w:pos="8306"/>
      </w:tabs>
    </w:pPr>
  </w:style>
  <w:style w:type="character" w:customStyle="1" w:styleId="HeaderChar">
    <w:name w:val="Header Char"/>
    <w:basedOn w:val="DefaultParagraphFont"/>
    <w:link w:val="Header"/>
    <w:uiPriority w:val="99"/>
    <w:semiHidden/>
    <w:locked/>
    <w:rPr>
      <w:sz w:val="20"/>
      <w:szCs w:val="20"/>
      <w:lang w:val="en-AU" w:eastAsia="en-AU"/>
    </w:rPr>
  </w:style>
  <w:style w:type="paragraph" w:styleId="Footer">
    <w:name w:val="footer"/>
    <w:basedOn w:val="Normal"/>
    <w:link w:val="FooterChar"/>
    <w:uiPriority w:val="99"/>
    <w:rsid w:val="00A17778"/>
    <w:pPr>
      <w:tabs>
        <w:tab w:val="center" w:pos="4153"/>
        <w:tab w:val="right" w:pos="8306"/>
      </w:tabs>
    </w:pPr>
  </w:style>
  <w:style w:type="character" w:customStyle="1" w:styleId="FooterChar">
    <w:name w:val="Footer Char"/>
    <w:basedOn w:val="DefaultParagraphFont"/>
    <w:link w:val="Footer"/>
    <w:uiPriority w:val="99"/>
    <w:semiHidden/>
    <w:locked/>
    <w:rPr>
      <w:sz w:val="20"/>
      <w:szCs w:val="20"/>
      <w:lang w:val="en-AU" w:eastAsia="en-AU"/>
    </w:rPr>
  </w:style>
  <w:style w:type="paragraph" w:styleId="BodyText">
    <w:name w:val="Body Text"/>
    <w:basedOn w:val="Normal"/>
    <w:link w:val="BodyTextChar"/>
    <w:uiPriority w:val="99"/>
    <w:rsid w:val="00A17778"/>
    <w:pPr>
      <w:spacing w:after="120"/>
    </w:pPr>
  </w:style>
  <w:style w:type="character" w:customStyle="1" w:styleId="BodyTextChar">
    <w:name w:val="Body Text Char"/>
    <w:basedOn w:val="DefaultParagraphFont"/>
    <w:link w:val="BodyText"/>
    <w:uiPriority w:val="99"/>
    <w:semiHidden/>
    <w:locked/>
    <w:rPr>
      <w:sz w:val="20"/>
      <w:szCs w:val="20"/>
      <w:lang w:val="en-AU" w:eastAsia="en-AU"/>
    </w:rPr>
  </w:style>
  <w:style w:type="paragraph" w:customStyle="1" w:styleId="Bulletform">
    <w:name w:val="Bullet form"/>
    <w:basedOn w:val="Circulartext"/>
    <w:uiPriority w:val="99"/>
    <w:rsid w:val="00A17778"/>
    <w:pPr>
      <w:numPr>
        <w:numId w:val="6"/>
      </w:numPr>
      <w:spacing w:before="120"/>
      <w:ind w:left="714" w:hanging="357"/>
    </w:pPr>
  </w:style>
  <w:style w:type="paragraph" w:customStyle="1" w:styleId="Circulartext2">
    <w:name w:val="Circular text 2"/>
    <w:basedOn w:val="Circulartext"/>
    <w:uiPriority w:val="99"/>
    <w:rsid w:val="00A17778"/>
    <w:pPr>
      <w:tabs>
        <w:tab w:val="left" w:pos="4536"/>
      </w:tabs>
      <w:jc w:val="left"/>
    </w:pPr>
  </w:style>
  <w:style w:type="character" w:styleId="Hyperlink">
    <w:name w:val="Hyperlink"/>
    <w:basedOn w:val="DefaultParagraphFont"/>
    <w:uiPriority w:val="99"/>
    <w:rsid w:val="00A17778"/>
    <w:rPr>
      <w:color w:val="0000FF"/>
      <w:u w:val="single"/>
    </w:rPr>
  </w:style>
  <w:style w:type="paragraph" w:customStyle="1" w:styleId="CircularBullet1">
    <w:name w:val="CircularBullet 1"/>
    <w:basedOn w:val="Circulartext"/>
    <w:uiPriority w:val="99"/>
    <w:rsid w:val="00A17778"/>
    <w:pPr>
      <w:numPr>
        <w:numId w:val="10"/>
      </w:numPr>
      <w:spacing w:before="120"/>
    </w:pPr>
  </w:style>
  <w:style w:type="paragraph" w:customStyle="1" w:styleId="Circulartext">
    <w:name w:val="Circular text"/>
    <w:basedOn w:val="BodyText"/>
    <w:uiPriority w:val="99"/>
    <w:rsid w:val="00A17778"/>
    <w:pPr>
      <w:spacing w:before="240" w:after="0"/>
      <w:jc w:val="both"/>
    </w:pPr>
    <w:rPr>
      <w:rFonts w:ascii="GoudyOlSt BT" w:hAnsi="GoudyOlSt BT" w:cs="GoudyOlSt BT"/>
      <w:sz w:val="24"/>
      <w:szCs w:val="24"/>
    </w:rPr>
  </w:style>
  <w:style w:type="paragraph" w:customStyle="1" w:styleId="CircularH2">
    <w:name w:val="Circular H2"/>
    <w:basedOn w:val="Heading5"/>
    <w:next w:val="Circulartext"/>
    <w:uiPriority w:val="99"/>
    <w:rsid w:val="00A17778"/>
  </w:style>
  <w:style w:type="paragraph" w:customStyle="1" w:styleId="CircularH1">
    <w:name w:val="Circular H1"/>
    <w:basedOn w:val="Heading4"/>
    <w:next w:val="Circulartext"/>
    <w:uiPriority w:val="99"/>
    <w:rsid w:val="00A17778"/>
    <w:pPr>
      <w:spacing w:before="360"/>
    </w:pPr>
  </w:style>
  <w:style w:type="character" w:styleId="FollowedHyperlink">
    <w:name w:val="FollowedHyperlink"/>
    <w:basedOn w:val="DefaultParagraphFont"/>
    <w:uiPriority w:val="99"/>
    <w:rsid w:val="00A17778"/>
    <w:rPr>
      <w:color w:val="800080"/>
      <w:u w:val="single"/>
    </w:rPr>
  </w:style>
  <w:style w:type="paragraph" w:customStyle="1" w:styleId="CircularBullet2">
    <w:name w:val="CircularBullet 2"/>
    <w:basedOn w:val="CircularBullet1"/>
    <w:uiPriority w:val="99"/>
    <w:rsid w:val="00A17778"/>
    <w:pPr>
      <w:numPr>
        <w:ilvl w:val="1"/>
        <w:numId w:val="16"/>
      </w:numPr>
      <w:tabs>
        <w:tab w:val="num" w:pos="737"/>
      </w:tabs>
    </w:pPr>
  </w:style>
  <w:style w:type="paragraph" w:customStyle="1" w:styleId="Dtext">
    <w:name w:val="Dtext"/>
    <w:basedOn w:val="Normal"/>
    <w:uiPriority w:val="99"/>
    <w:rsid w:val="00A17778"/>
    <w:pPr>
      <w:spacing w:after="240" w:line="480" w:lineRule="atLeast"/>
      <w:jc w:val="both"/>
    </w:pPr>
    <w:rPr>
      <w:sz w:val="24"/>
      <w:szCs w:val="24"/>
    </w:rPr>
  </w:style>
  <w:style w:type="paragraph" w:customStyle="1" w:styleId="CircularBullet3">
    <w:name w:val="CircularBullet 3"/>
    <w:basedOn w:val="Circulartext"/>
    <w:uiPriority w:val="99"/>
    <w:rsid w:val="00A17778"/>
    <w:pPr>
      <w:numPr>
        <w:ilvl w:val="2"/>
        <w:numId w:val="23"/>
      </w:numPr>
      <w:spacing w:before="120"/>
    </w:pPr>
  </w:style>
  <w:style w:type="paragraph" w:customStyle="1" w:styleId="Circularheading2">
    <w:name w:val="Circular heading 2"/>
    <w:basedOn w:val="Heading5"/>
    <w:next w:val="Circulartext"/>
    <w:uiPriority w:val="99"/>
    <w:rsid w:val="00A17778"/>
  </w:style>
  <w:style w:type="paragraph" w:styleId="ListNumber">
    <w:name w:val="List Number"/>
    <w:basedOn w:val="Normal"/>
    <w:uiPriority w:val="99"/>
    <w:rsid w:val="00A17778"/>
    <w:pPr>
      <w:spacing w:before="120" w:line="320" w:lineRule="exact"/>
      <w:ind w:left="340" w:hanging="340"/>
      <w:jc w:val="both"/>
    </w:pPr>
    <w:rPr>
      <w:sz w:val="26"/>
      <w:szCs w:val="26"/>
      <w:lang w:eastAsia="en-US"/>
    </w:rPr>
  </w:style>
  <w:style w:type="paragraph" w:styleId="BalloonText">
    <w:name w:val="Balloon Text"/>
    <w:basedOn w:val="Normal"/>
    <w:link w:val="BalloonTextChar"/>
    <w:uiPriority w:val="99"/>
    <w:semiHidden/>
    <w:rsid w:val="00A1777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AU" w:eastAsia="en-AU"/>
    </w:rPr>
  </w:style>
  <w:style w:type="paragraph" w:styleId="NormalWeb">
    <w:name w:val="Normal (Web)"/>
    <w:basedOn w:val="Normal"/>
    <w:uiPriority w:val="99"/>
    <w:rsid w:val="00A17778"/>
    <w:pPr>
      <w:spacing w:before="100" w:beforeAutospacing="1" w:after="225"/>
    </w:pPr>
    <w:rPr>
      <w:rFonts w:ascii="Verdana" w:hAnsi="Verdana" w:cs="Verdana"/>
      <w:color w:val="000000"/>
      <w:sz w:val="24"/>
      <w:szCs w:val="24"/>
    </w:rPr>
  </w:style>
  <w:style w:type="character" w:styleId="CommentReference">
    <w:name w:val="annotation reference"/>
    <w:basedOn w:val="DefaultParagraphFont"/>
    <w:uiPriority w:val="99"/>
    <w:semiHidden/>
    <w:rsid w:val="00A17778"/>
    <w:rPr>
      <w:sz w:val="16"/>
      <w:szCs w:val="16"/>
    </w:rPr>
  </w:style>
  <w:style w:type="paragraph" w:styleId="CommentText">
    <w:name w:val="annotation text"/>
    <w:basedOn w:val="Normal"/>
    <w:link w:val="CommentTextChar"/>
    <w:uiPriority w:val="99"/>
    <w:semiHidden/>
    <w:rsid w:val="00A17778"/>
  </w:style>
  <w:style w:type="character" w:customStyle="1" w:styleId="CommentTextChar">
    <w:name w:val="Comment Text Char"/>
    <w:basedOn w:val="DefaultParagraphFont"/>
    <w:link w:val="CommentText"/>
    <w:uiPriority w:val="99"/>
    <w:semiHidden/>
    <w:locked/>
    <w:rPr>
      <w:sz w:val="20"/>
      <w:szCs w:val="20"/>
      <w:lang w:val="en-AU" w:eastAsia="en-AU"/>
    </w:rPr>
  </w:style>
  <w:style w:type="paragraph" w:styleId="CommentSubject">
    <w:name w:val="annotation subject"/>
    <w:basedOn w:val="CommentText"/>
    <w:next w:val="CommentText"/>
    <w:link w:val="CommentSubjectChar"/>
    <w:uiPriority w:val="99"/>
    <w:semiHidden/>
    <w:rsid w:val="00A17778"/>
    <w:rPr>
      <w:b/>
      <w:bCs/>
    </w:rPr>
  </w:style>
  <w:style w:type="character" w:customStyle="1" w:styleId="CommentSubjectChar">
    <w:name w:val="Comment Subject Char"/>
    <w:basedOn w:val="CommentTextChar"/>
    <w:link w:val="CommentSubject"/>
    <w:uiPriority w:val="99"/>
    <w:semiHidden/>
    <w:locked/>
    <w:rPr>
      <w:b/>
      <w:bCs/>
      <w:sz w:val="20"/>
      <w:szCs w:val="20"/>
      <w:lang w:val="en-AU" w:eastAsia="en-AU"/>
    </w:rPr>
  </w:style>
  <w:style w:type="character" w:styleId="Emphasis">
    <w:name w:val="Emphasis"/>
    <w:basedOn w:val="DefaultParagraphFont"/>
    <w:uiPriority w:val="99"/>
    <w:qFormat/>
    <w:locked/>
    <w:rsid w:val="007032AC"/>
    <w:rPr>
      <w:i/>
      <w:iCs/>
    </w:rPr>
  </w:style>
  <w:style w:type="paragraph" w:styleId="PlainText">
    <w:name w:val="Plain Text"/>
    <w:basedOn w:val="Normal"/>
    <w:link w:val="PlainTextChar"/>
    <w:uiPriority w:val="99"/>
    <w:rsid w:val="007032AC"/>
    <w:rPr>
      <w:rFonts w:ascii="Courier New" w:hAnsi="Courier New" w:cs="Courier New"/>
      <w:lang w:eastAsia="en-US"/>
    </w:rPr>
  </w:style>
  <w:style w:type="character" w:customStyle="1" w:styleId="PlainTextChar">
    <w:name w:val="Plain Text Char"/>
    <w:basedOn w:val="DefaultParagraphFont"/>
    <w:link w:val="PlainText"/>
    <w:uiPriority w:val="99"/>
    <w:semiHidden/>
    <w:rsid w:val="004E2C7C"/>
    <w:rPr>
      <w:rFonts w:ascii="Courier New" w:hAnsi="Courier New" w:cs="Courier New"/>
      <w:sz w:val="20"/>
      <w:szCs w:val="20"/>
      <w:lang w:val="en-AU" w:eastAsia="en-AU"/>
    </w:rPr>
  </w:style>
  <w:style w:type="character" w:styleId="Strong">
    <w:name w:val="Strong"/>
    <w:basedOn w:val="DefaultParagraphFont"/>
    <w:uiPriority w:val="99"/>
    <w:qFormat/>
    <w:locked/>
    <w:rsid w:val="007032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rPr>
      <w:sz w:val="20"/>
      <w:szCs w:val="20"/>
      <w:lang w:val="en-AU" w:eastAsia="en-AU"/>
    </w:rPr>
  </w:style>
  <w:style w:type="paragraph" w:styleId="Heading1">
    <w:name w:val="heading 1"/>
    <w:basedOn w:val="Normal"/>
    <w:next w:val="Normal"/>
    <w:link w:val="Heading1Char"/>
    <w:uiPriority w:val="99"/>
    <w:qFormat/>
    <w:rsid w:val="00A17778"/>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A17778"/>
    <w:pPr>
      <w:keepNext/>
      <w:spacing w:before="240" w:after="60"/>
      <w:outlineLvl w:val="1"/>
    </w:pPr>
    <w:rPr>
      <w:rFonts w:ascii="Arial" w:hAnsi="Arial" w:cs="Arial"/>
      <w:b/>
      <w:bCs/>
      <w:i/>
      <w:iCs/>
      <w:sz w:val="24"/>
      <w:szCs w:val="24"/>
    </w:rPr>
  </w:style>
  <w:style w:type="paragraph" w:styleId="Heading3">
    <w:name w:val="heading 3"/>
    <w:basedOn w:val="Normal"/>
    <w:link w:val="Heading3Char"/>
    <w:uiPriority w:val="99"/>
    <w:qFormat/>
    <w:rsid w:val="00A17778"/>
    <w:pPr>
      <w:keepNext/>
      <w:spacing w:before="360" w:after="140" w:line="240" w:lineRule="atLeast"/>
      <w:outlineLvl w:val="2"/>
    </w:pPr>
    <w:rPr>
      <w:rFonts w:ascii="Arial" w:hAnsi="Arial" w:cs="Arial"/>
      <w:b/>
      <w:bCs/>
      <w:color w:val="0000FF"/>
      <w:sz w:val="26"/>
      <w:szCs w:val="26"/>
    </w:rPr>
  </w:style>
  <w:style w:type="paragraph" w:styleId="Heading4">
    <w:name w:val="heading 4"/>
    <w:basedOn w:val="Normal"/>
    <w:next w:val="Normal"/>
    <w:link w:val="Heading4Char"/>
    <w:uiPriority w:val="99"/>
    <w:qFormat/>
    <w:rsid w:val="00A17778"/>
    <w:pPr>
      <w:keepNext/>
      <w:spacing w:after="240"/>
      <w:outlineLvl w:val="3"/>
    </w:pPr>
    <w:rPr>
      <w:rFonts w:ascii="GoudyOlSt BT" w:hAnsi="GoudyOlSt BT" w:cs="GoudyOlSt BT"/>
      <w:b/>
      <w:bCs/>
      <w:sz w:val="60"/>
      <w:szCs w:val="60"/>
    </w:rPr>
  </w:style>
  <w:style w:type="paragraph" w:styleId="Heading5">
    <w:name w:val="heading 5"/>
    <w:basedOn w:val="Normal"/>
    <w:next w:val="Normal"/>
    <w:link w:val="Heading5Char"/>
    <w:uiPriority w:val="99"/>
    <w:qFormat/>
    <w:rsid w:val="00A17778"/>
    <w:pPr>
      <w:keepNext/>
      <w:spacing w:before="360" w:line="240" w:lineRule="atLeast"/>
      <w:jc w:val="both"/>
      <w:outlineLvl w:val="4"/>
    </w:pPr>
    <w:rPr>
      <w:rFonts w:ascii="GoudyOlSt BT" w:hAnsi="GoudyOlSt BT" w:cs="GoudyOlSt B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AU" w:eastAsia="en-AU"/>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AU" w:eastAsia="en-AU"/>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AU" w:eastAsia="en-AU"/>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AU" w:eastAsia="en-A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AU" w:eastAsia="en-AU"/>
    </w:rPr>
  </w:style>
  <w:style w:type="paragraph" w:styleId="Header">
    <w:name w:val="header"/>
    <w:basedOn w:val="Normal"/>
    <w:link w:val="HeaderChar"/>
    <w:uiPriority w:val="99"/>
    <w:rsid w:val="00A17778"/>
    <w:pPr>
      <w:tabs>
        <w:tab w:val="center" w:pos="4153"/>
        <w:tab w:val="right" w:pos="8306"/>
      </w:tabs>
    </w:pPr>
  </w:style>
  <w:style w:type="character" w:customStyle="1" w:styleId="HeaderChar">
    <w:name w:val="Header Char"/>
    <w:basedOn w:val="DefaultParagraphFont"/>
    <w:link w:val="Header"/>
    <w:uiPriority w:val="99"/>
    <w:semiHidden/>
    <w:locked/>
    <w:rPr>
      <w:sz w:val="20"/>
      <w:szCs w:val="20"/>
      <w:lang w:val="en-AU" w:eastAsia="en-AU"/>
    </w:rPr>
  </w:style>
  <w:style w:type="paragraph" w:styleId="Footer">
    <w:name w:val="footer"/>
    <w:basedOn w:val="Normal"/>
    <w:link w:val="FooterChar"/>
    <w:uiPriority w:val="99"/>
    <w:rsid w:val="00A17778"/>
    <w:pPr>
      <w:tabs>
        <w:tab w:val="center" w:pos="4153"/>
        <w:tab w:val="right" w:pos="8306"/>
      </w:tabs>
    </w:pPr>
  </w:style>
  <w:style w:type="character" w:customStyle="1" w:styleId="FooterChar">
    <w:name w:val="Footer Char"/>
    <w:basedOn w:val="DefaultParagraphFont"/>
    <w:link w:val="Footer"/>
    <w:uiPriority w:val="99"/>
    <w:semiHidden/>
    <w:locked/>
    <w:rPr>
      <w:sz w:val="20"/>
      <w:szCs w:val="20"/>
      <w:lang w:val="en-AU" w:eastAsia="en-AU"/>
    </w:rPr>
  </w:style>
  <w:style w:type="paragraph" w:styleId="BodyText">
    <w:name w:val="Body Text"/>
    <w:basedOn w:val="Normal"/>
    <w:link w:val="BodyTextChar"/>
    <w:uiPriority w:val="99"/>
    <w:rsid w:val="00A17778"/>
    <w:pPr>
      <w:spacing w:after="120"/>
    </w:pPr>
  </w:style>
  <w:style w:type="character" w:customStyle="1" w:styleId="BodyTextChar">
    <w:name w:val="Body Text Char"/>
    <w:basedOn w:val="DefaultParagraphFont"/>
    <w:link w:val="BodyText"/>
    <w:uiPriority w:val="99"/>
    <w:semiHidden/>
    <w:locked/>
    <w:rPr>
      <w:sz w:val="20"/>
      <w:szCs w:val="20"/>
      <w:lang w:val="en-AU" w:eastAsia="en-AU"/>
    </w:rPr>
  </w:style>
  <w:style w:type="paragraph" w:customStyle="1" w:styleId="Bulletform">
    <w:name w:val="Bullet form"/>
    <w:basedOn w:val="Circulartext"/>
    <w:uiPriority w:val="99"/>
    <w:rsid w:val="00A17778"/>
    <w:pPr>
      <w:numPr>
        <w:numId w:val="6"/>
      </w:numPr>
      <w:spacing w:before="120"/>
      <w:ind w:left="714" w:hanging="357"/>
    </w:pPr>
  </w:style>
  <w:style w:type="paragraph" w:customStyle="1" w:styleId="Circulartext2">
    <w:name w:val="Circular text 2"/>
    <w:basedOn w:val="Circulartext"/>
    <w:uiPriority w:val="99"/>
    <w:rsid w:val="00A17778"/>
    <w:pPr>
      <w:tabs>
        <w:tab w:val="left" w:pos="4536"/>
      </w:tabs>
      <w:jc w:val="left"/>
    </w:pPr>
  </w:style>
  <w:style w:type="character" w:styleId="Hyperlink">
    <w:name w:val="Hyperlink"/>
    <w:basedOn w:val="DefaultParagraphFont"/>
    <w:uiPriority w:val="99"/>
    <w:rsid w:val="00A17778"/>
    <w:rPr>
      <w:color w:val="0000FF"/>
      <w:u w:val="single"/>
    </w:rPr>
  </w:style>
  <w:style w:type="paragraph" w:customStyle="1" w:styleId="CircularBullet1">
    <w:name w:val="CircularBullet 1"/>
    <w:basedOn w:val="Circulartext"/>
    <w:uiPriority w:val="99"/>
    <w:rsid w:val="00A17778"/>
    <w:pPr>
      <w:numPr>
        <w:numId w:val="10"/>
      </w:numPr>
      <w:spacing w:before="120"/>
    </w:pPr>
  </w:style>
  <w:style w:type="paragraph" w:customStyle="1" w:styleId="Circulartext">
    <w:name w:val="Circular text"/>
    <w:basedOn w:val="BodyText"/>
    <w:uiPriority w:val="99"/>
    <w:rsid w:val="00A17778"/>
    <w:pPr>
      <w:spacing w:before="240" w:after="0"/>
      <w:jc w:val="both"/>
    </w:pPr>
    <w:rPr>
      <w:rFonts w:ascii="GoudyOlSt BT" w:hAnsi="GoudyOlSt BT" w:cs="GoudyOlSt BT"/>
      <w:sz w:val="24"/>
      <w:szCs w:val="24"/>
    </w:rPr>
  </w:style>
  <w:style w:type="paragraph" w:customStyle="1" w:styleId="CircularH2">
    <w:name w:val="Circular H2"/>
    <w:basedOn w:val="Heading5"/>
    <w:next w:val="Circulartext"/>
    <w:uiPriority w:val="99"/>
    <w:rsid w:val="00A17778"/>
  </w:style>
  <w:style w:type="paragraph" w:customStyle="1" w:styleId="CircularH1">
    <w:name w:val="Circular H1"/>
    <w:basedOn w:val="Heading4"/>
    <w:next w:val="Circulartext"/>
    <w:uiPriority w:val="99"/>
    <w:rsid w:val="00A17778"/>
    <w:pPr>
      <w:spacing w:before="360"/>
    </w:pPr>
  </w:style>
  <w:style w:type="character" w:styleId="FollowedHyperlink">
    <w:name w:val="FollowedHyperlink"/>
    <w:basedOn w:val="DefaultParagraphFont"/>
    <w:uiPriority w:val="99"/>
    <w:rsid w:val="00A17778"/>
    <w:rPr>
      <w:color w:val="800080"/>
      <w:u w:val="single"/>
    </w:rPr>
  </w:style>
  <w:style w:type="paragraph" w:customStyle="1" w:styleId="CircularBullet2">
    <w:name w:val="CircularBullet 2"/>
    <w:basedOn w:val="CircularBullet1"/>
    <w:uiPriority w:val="99"/>
    <w:rsid w:val="00A17778"/>
    <w:pPr>
      <w:numPr>
        <w:ilvl w:val="1"/>
        <w:numId w:val="16"/>
      </w:numPr>
      <w:tabs>
        <w:tab w:val="num" w:pos="737"/>
      </w:tabs>
    </w:pPr>
  </w:style>
  <w:style w:type="paragraph" w:customStyle="1" w:styleId="Dtext">
    <w:name w:val="Dtext"/>
    <w:basedOn w:val="Normal"/>
    <w:uiPriority w:val="99"/>
    <w:rsid w:val="00A17778"/>
    <w:pPr>
      <w:spacing w:after="240" w:line="480" w:lineRule="atLeast"/>
      <w:jc w:val="both"/>
    </w:pPr>
    <w:rPr>
      <w:sz w:val="24"/>
      <w:szCs w:val="24"/>
    </w:rPr>
  </w:style>
  <w:style w:type="paragraph" w:customStyle="1" w:styleId="CircularBullet3">
    <w:name w:val="CircularBullet 3"/>
    <w:basedOn w:val="Circulartext"/>
    <w:uiPriority w:val="99"/>
    <w:rsid w:val="00A17778"/>
    <w:pPr>
      <w:numPr>
        <w:ilvl w:val="2"/>
        <w:numId w:val="23"/>
      </w:numPr>
      <w:spacing w:before="120"/>
    </w:pPr>
  </w:style>
  <w:style w:type="paragraph" w:customStyle="1" w:styleId="Circularheading2">
    <w:name w:val="Circular heading 2"/>
    <w:basedOn w:val="Heading5"/>
    <w:next w:val="Circulartext"/>
    <w:uiPriority w:val="99"/>
    <w:rsid w:val="00A17778"/>
  </w:style>
  <w:style w:type="paragraph" w:styleId="ListNumber">
    <w:name w:val="List Number"/>
    <w:basedOn w:val="Normal"/>
    <w:uiPriority w:val="99"/>
    <w:rsid w:val="00A17778"/>
    <w:pPr>
      <w:spacing w:before="120" w:line="320" w:lineRule="exact"/>
      <w:ind w:left="340" w:hanging="340"/>
      <w:jc w:val="both"/>
    </w:pPr>
    <w:rPr>
      <w:sz w:val="26"/>
      <w:szCs w:val="26"/>
      <w:lang w:eastAsia="en-US"/>
    </w:rPr>
  </w:style>
  <w:style w:type="paragraph" w:styleId="BalloonText">
    <w:name w:val="Balloon Text"/>
    <w:basedOn w:val="Normal"/>
    <w:link w:val="BalloonTextChar"/>
    <w:uiPriority w:val="99"/>
    <w:semiHidden/>
    <w:rsid w:val="00A1777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AU" w:eastAsia="en-AU"/>
    </w:rPr>
  </w:style>
  <w:style w:type="paragraph" w:styleId="NormalWeb">
    <w:name w:val="Normal (Web)"/>
    <w:basedOn w:val="Normal"/>
    <w:uiPriority w:val="99"/>
    <w:rsid w:val="00A17778"/>
    <w:pPr>
      <w:spacing w:before="100" w:beforeAutospacing="1" w:after="225"/>
    </w:pPr>
    <w:rPr>
      <w:rFonts w:ascii="Verdana" w:hAnsi="Verdana" w:cs="Verdana"/>
      <w:color w:val="000000"/>
      <w:sz w:val="24"/>
      <w:szCs w:val="24"/>
    </w:rPr>
  </w:style>
  <w:style w:type="character" w:styleId="CommentReference">
    <w:name w:val="annotation reference"/>
    <w:basedOn w:val="DefaultParagraphFont"/>
    <w:uiPriority w:val="99"/>
    <w:semiHidden/>
    <w:rsid w:val="00A17778"/>
    <w:rPr>
      <w:sz w:val="16"/>
      <w:szCs w:val="16"/>
    </w:rPr>
  </w:style>
  <w:style w:type="paragraph" w:styleId="CommentText">
    <w:name w:val="annotation text"/>
    <w:basedOn w:val="Normal"/>
    <w:link w:val="CommentTextChar"/>
    <w:uiPriority w:val="99"/>
    <w:semiHidden/>
    <w:rsid w:val="00A17778"/>
  </w:style>
  <w:style w:type="character" w:customStyle="1" w:styleId="CommentTextChar">
    <w:name w:val="Comment Text Char"/>
    <w:basedOn w:val="DefaultParagraphFont"/>
    <w:link w:val="CommentText"/>
    <w:uiPriority w:val="99"/>
    <w:semiHidden/>
    <w:locked/>
    <w:rPr>
      <w:sz w:val="20"/>
      <w:szCs w:val="20"/>
      <w:lang w:val="en-AU" w:eastAsia="en-AU"/>
    </w:rPr>
  </w:style>
  <w:style w:type="paragraph" w:styleId="CommentSubject">
    <w:name w:val="annotation subject"/>
    <w:basedOn w:val="CommentText"/>
    <w:next w:val="CommentText"/>
    <w:link w:val="CommentSubjectChar"/>
    <w:uiPriority w:val="99"/>
    <w:semiHidden/>
    <w:rsid w:val="00A17778"/>
    <w:rPr>
      <w:b/>
      <w:bCs/>
    </w:rPr>
  </w:style>
  <w:style w:type="character" w:customStyle="1" w:styleId="CommentSubjectChar">
    <w:name w:val="Comment Subject Char"/>
    <w:basedOn w:val="CommentTextChar"/>
    <w:link w:val="CommentSubject"/>
    <w:uiPriority w:val="99"/>
    <w:semiHidden/>
    <w:locked/>
    <w:rPr>
      <w:b/>
      <w:bCs/>
      <w:sz w:val="20"/>
      <w:szCs w:val="20"/>
      <w:lang w:val="en-AU" w:eastAsia="en-AU"/>
    </w:rPr>
  </w:style>
  <w:style w:type="character" w:styleId="Emphasis">
    <w:name w:val="Emphasis"/>
    <w:basedOn w:val="DefaultParagraphFont"/>
    <w:uiPriority w:val="99"/>
    <w:qFormat/>
    <w:locked/>
    <w:rsid w:val="007032AC"/>
    <w:rPr>
      <w:i/>
      <w:iCs/>
    </w:rPr>
  </w:style>
  <w:style w:type="paragraph" w:styleId="PlainText">
    <w:name w:val="Plain Text"/>
    <w:basedOn w:val="Normal"/>
    <w:link w:val="PlainTextChar"/>
    <w:uiPriority w:val="99"/>
    <w:rsid w:val="007032AC"/>
    <w:rPr>
      <w:rFonts w:ascii="Courier New" w:hAnsi="Courier New" w:cs="Courier New"/>
      <w:lang w:eastAsia="en-US"/>
    </w:rPr>
  </w:style>
  <w:style w:type="character" w:customStyle="1" w:styleId="PlainTextChar">
    <w:name w:val="Plain Text Char"/>
    <w:basedOn w:val="DefaultParagraphFont"/>
    <w:link w:val="PlainText"/>
    <w:uiPriority w:val="99"/>
    <w:semiHidden/>
    <w:rsid w:val="004E2C7C"/>
    <w:rPr>
      <w:rFonts w:ascii="Courier New" w:hAnsi="Courier New" w:cs="Courier New"/>
      <w:sz w:val="20"/>
      <w:szCs w:val="20"/>
      <w:lang w:val="en-AU" w:eastAsia="en-AU"/>
    </w:rPr>
  </w:style>
  <w:style w:type="character" w:styleId="Strong">
    <w:name w:val="Strong"/>
    <w:basedOn w:val="DefaultParagraphFont"/>
    <w:uiPriority w:val="99"/>
    <w:qFormat/>
    <w:locked/>
    <w:rsid w:val="00703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6138">
      <w:marLeft w:val="0"/>
      <w:marRight w:val="0"/>
      <w:marTop w:val="0"/>
      <w:marBottom w:val="0"/>
      <w:divBdr>
        <w:top w:val="none" w:sz="0" w:space="0" w:color="auto"/>
        <w:left w:val="none" w:sz="0" w:space="0" w:color="auto"/>
        <w:bottom w:val="none" w:sz="0" w:space="0" w:color="auto"/>
        <w:right w:val="none" w:sz="0" w:space="0" w:color="auto"/>
      </w:divBdr>
      <w:divsChild>
        <w:div w:id="690106127">
          <w:marLeft w:val="2925"/>
          <w:marRight w:val="0"/>
          <w:marTop w:val="0"/>
          <w:marBottom w:val="0"/>
          <w:divBdr>
            <w:top w:val="none" w:sz="0" w:space="0" w:color="auto"/>
            <w:left w:val="none" w:sz="0" w:space="0" w:color="auto"/>
            <w:bottom w:val="none" w:sz="0" w:space="0" w:color="auto"/>
            <w:right w:val="none" w:sz="0" w:space="0" w:color="auto"/>
          </w:divBdr>
          <w:divsChild>
            <w:div w:id="690106134">
              <w:marLeft w:val="0"/>
              <w:marRight w:val="0"/>
              <w:marTop w:val="0"/>
              <w:marBottom w:val="0"/>
              <w:divBdr>
                <w:top w:val="none" w:sz="0" w:space="0" w:color="auto"/>
                <w:left w:val="none" w:sz="0" w:space="0" w:color="auto"/>
                <w:bottom w:val="none" w:sz="0" w:space="0" w:color="auto"/>
                <w:right w:val="none" w:sz="0" w:space="0" w:color="auto"/>
              </w:divBdr>
              <w:divsChild>
                <w:div w:id="690106132">
                  <w:marLeft w:val="0"/>
                  <w:marRight w:val="0"/>
                  <w:marTop w:val="0"/>
                  <w:marBottom w:val="0"/>
                  <w:divBdr>
                    <w:top w:val="none" w:sz="0" w:space="0" w:color="auto"/>
                    <w:left w:val="none" w:sz="0" w:space="0" w:color="auto"/>
                    <w:bottom w:val="none" w:sz="0" w:space="0" w:color="auto"/>
                    <w:right w:val="none" w:sz="0" w:space="0" w:color="auto"/>
                  </w:divBdr>
                  <w:divsChild>
                    <w:div w:id="690106130">
                      <w:marLeft w:val="0"/>
                      <w:marRight w:val="0"/>
                      <w:marTop w:val="0"/>
                      <w:marBottom w:val="0"/>
                      <w:divBdr>
                        <w:top w:val="none" w:sz="0" w:space="0" w:color="auto"/>
                        <w:left w:val="none" w:sz="0" w:space="0" w:color="auto"/>
                        <w:bottom w:val="none" w:sz="0" w:space="0" w:color="auto"/>
                        <w:right w:val="none" w:sz="0" w:space="0" w:color="auto"/>
                      </w:divBdr>
                      <w:divsChild>
                        <w:div w:id="6901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6139">
      <w:marLeft w:val="0"/>
      <w:marRight w:val="0"/>
      <w:marTop w:val="0"/>
      <w:marBottom w:val="0"/>
      <w:divBdr>
        <w:top w:val="none" w:sz="0" w:space="0" w:color="auto"/>
        <w:left w:val="none" w:sz="0" w:space="0" w:color="auto"/>
        <w:bottom w:val="none" w:sz="0" w:space="0" w:color="auto"/>
        <w:right w:val="none" w:sz="0" w:space="0" w:color="auto"/>
      </w:divBdr>
      <w:divsChild>
        <w:div w:id="690106145">
          <w:marLeft w:val="2925"/>
          <w:marRight w:val="0"/>
          <w:marTop w:val="0"/>
          <w:marBottom w:val="0"/>
          <w:divBdr>
            <w:top w:val="none" w:sz="0" w:space="0" w:color="auto"/>
            <w:left w:val="none" w:sz="0" w:space="0" w:color="auto"/>
            <w:bottom w:val="none" w:sz="0" w:space="0" w:color="auto"/>
            <w:right w:val="none" w:sz="0" w:space="0" w:color="auto"/>
          </w:divBdr>
          <w:divsChild>
            <w:div w:id="690106143">
              <w:marLeft w:val="0"/>
              <w:marRight w:val="0"/>
              <w:marTop w:val="0"/>
              <w:marBottom w:val="0"/>
              <w:divBdr>
                <w:top w:val="none" w:sz="0" w:space="0" w:color="auto"/>
                <w:left w:val="none" w:sz="0" w:space="0" w:color="auto"/>
                <w:bottom w:val="none" w:sz="0" w:space="0" w:color="auto"/>
                <w:right w:val="none" w:sz="0" w:space="0" w:color="auto"/>
              </w:divBdr>
              <w:divsChild>
                <w:div w:id="690106126">
                  <w:marLeft w:val="0"/>
                  <w:marRight w:val="0"/>
                  <w:marTop w:val="0"/>
                  <w:marBottom w:val="0"/>
                  <w:divBdr>
                    <w:top w:val="none" w:sz="0" w:space="0" w:color="auto"/>
                    <w:left w:val="none" w:sz="0" w:space="0" w:color="auto"/>
                    <w:bottom w:val="none" w:sz="0" w:space="0" w:color="auto"/>
                    <w:right w:val="none" w:sz="0" w:space="0" w:color="auto"/>
                  </w:divBdr>
                  <w:divsChild>
                    <w:div w:id="690106133">
                      <w:marLeft w:val="0"/>
                      <w:marRight w:val="0"/>
                      <w:marTop w:val="0"/>
                      <w:marBottom w:val="0"/>
                      <w:divBdr>
                        <w:top w:val="none" w:sz="0" w:space="0" w:color="auto"/>
                        <w:left w:val="none" w:sz="0" w:space="0" w:color="auto"/>
                        <w:bottom w:val="none" w:sz="0" w:space="0" w:color="auto"/>
                        <w:right w:val="none" w:sz="0" w:space="0" w:color="auto"/>
                      </w:divBdr>
                      <w:divsChild>
                        <w:div w:id="6901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6141">
      <w:marLeft w:val="0"/>
      <w:marRight w:val="0"/>
      <w:marTop w:val="0"/>
      <w:marBottom w:val="0"/>
      <w:divBdr>
        <w:top w:val="none" w:sz="0" w:space="0" w:color="auto"/>
        <w:left w:val="none" w:sz="0" w:space="0" w:color="auto"/>
        <w:bottom w:val="none" w:sz="0" w:space="0" w:color="auto"/>
        <w:right w:val="none" w:sz="0" w:space="0" w:color="auto"/>
      </w:divBdr>
      <w:divsChild>
        <w:div w:id="690106128">
          <w:marLeft w:val="2925"/>
          <w:marRight w:val="0"/>
          <w:marTop w:val="0"/>
          <w:marBottom w:val="0"/>
          <w:divBdr>
            <w:top w:val="none" w:sz="0" w:space="0" w:color="auto"/>
            <w:left w:val="none" w:sz="0" w:space="0" w:color="auto"/>
            <w:bottom w:val="none" w:sz="0" w:space="0" w:color="auto"/>
            <w:right w:val="none" w:sz="0" w:space="0" w:color="auto"/>
          </w:divBdr>
          <w:divsChild>
            <w:div w:id="690106142">
              <w:marLeft w:val="0"/>
              <w:marRight w:val="0"/>
              <w:marTop w:val="0"/>
              <w:marBottom w:val="0"/>
              <w:divBdr>
                <w:top w:val="none" w:sz="0" w:space="0" w:color="auto"/>
                <w:left w:val="none" w:sz="0" w:space="0" w:color="auto"/>
                <w:bottom w:val="none" w:sz="0" w:space="0" w:color="auto"/>
                <w:right w:val="none" w:sz="0" w:space="0" w:color="auto"/>
              </w:divBdr>
              <w:divsChild>
                <w:div w:id="690106144">
                  <w:marLeft w:val="0"/>
                  <w:marRight w:val="0"/>
                  <w:marTop w:val="0"/>
                  <w:marBottom w:val="0"/>
                  <w:divBdr>
                    <w:top w:val="none" w:sz="0" w:space="0" w:color="auto"/>
                    <w:left w:val="none" w:sz="0" w:space="0" w:color="auto"/>
                    <w:bottom w:val="none" w:sz="0" w:space="0" w:color="auto"/>
                    <w:right w:val="none" w:sz="0" w:space="0" w:color="auto"/>
                  </w:divBdr>
                  <w:divsChild>
                    <w:div w:id="690106137">
                      <w:marLeft w:val="0"/>
                      <w:marRight w:val="0"/>
                      <w:marTop w:val="0"/>
                      <w:marBottom w:val="0"/>
                      <w:divBdr>
                        <w:top w:val="none" w:sz="0" w:space="0" w:color="auto"/>
                        <w:left w:val="none" w:sz="0" w:space="0" w:color="auto"/>
                        <w:bottom w:val="none" w:sz="0" w:space="0" w:color="auto"/>
                        <w:right w:val="none" w:sz="0" w:space="0" w:color="auto"/>
                      </w:divBdr>
                      <w:divsChild>
                        <w:div w:id="6901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6146">
      <w:marLeft w:val="0"/>
      <w:marRight w:val="0"/>
      <w:marTop w:val="0"/>
      <w:marBottom w:val="0"/>
      <w:divBdr>
        <w:top w:val="none" w:sz="0" w:space="0" w:color="auto"/>
        <w:left w:val="none" w:sz="0" w:space="0" w:color="auto"/>
        <w:bottom w:val="none" w:sz="0" w:space="0" w:color="auto"/>
        <w:right w:val="none" w:sz="0" w:space="0" w:color="auto"/>
      </w:divBdr>
      <w:divsChild>
        <w:div w:id="690106131">
          <w:marLeft w:val="2925"/>
          <w:marRight w:val="0"/>
          <w:marTop w:val="0"/>
          <w:marBottom w:val="0"/>
          <w:divBdr>
            <w:top w:val="none" w:sz="0" w:space="0" w:color="auto"/>
            <w:left w:val="none" w:sz="0" w:space="0" w:color="auto"/>
            <w:bottom w:val="none" w:sz="0" w:space="0" w:color="auto"/>
            <w:right w:val="none" w:sz="0" w:space="0" w:color="auto"/>
          </w:divBdr>
          <w:divsChild>
            <w:div w:id="690106140">
              <w:marLeft w:val="0"/>
              <w:marRight w:val="0"/>
              <w:marTop w:val="0"/>
              <w:marBottom w:val="0"/>
              <w:divBdr>
                <w:top w:val="none" w:sz="0" w:space="0" w:color="auto"/>
                <w:left w:val="none" w:sz="0" w:space="0" w:color="auto"/>
                <w:bottom w:val="none" w:sz="0" w:space="0" w:color="auto"/>
                <w:right w:val="none" w:sz="0" w:space="0" w:color="auto"/>
              </w:divBdr>
              <w:divsChild>
                <w:div w:id="6901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2797</Words>
  <Characters>14426</Characters>
  <Application>Microsoft Office Word</Application>
  <DocSecurity>0</DocSecurity>
  <Lines>424</Lines>
  <Paragraphs>202</Paragraphs>
  <ScaleCrop>false</ScaleCrop>
  <HeadingPairs>
    <vt:vector size="2" baseType="variant">
      <vt:variant>
        <vt:lpstr>Title</vt:lpstr>
      </vt:variant>
      <vt:variant>
        <vt:i4>1</vt:i4>
      </vt:variant>
    </vt:vector>
  </HeadingPairs>
  <TitlesOfParts>
    <vt:vector size="1" baseType="lpstr">
      <vt:lpstr>Submission PP279 - Attachment 2 - Colin Young - Australia's Automotive Manufacturing Industry - Public inquiry</vt:lpstr>
    </vt:vector>
  </TitlesOfParts>
  <Company>Colin Young</Company>
  <LinksUpToDate>false</LinksUpToDate>
  <CharactersWithSpaces>17021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PP279 - Attachment 2 - Colin Young - Australia's Automotive Manufacturing Industry - Public inquiry</dc:title>
  <dc:creator>Colin Young</dc:creator>
  <cp:lastModifiedBy>Productivity Commission</cp:lastModifiedBy>
  <cp:revision>2</cp:revision>
  <cp:lastPrinted>2004-07-01T12:55:00Z</cp:lastPrinted>
  <dcterms:created xsi:type="dcterms:W3CDTF">2014-03-11T04:51:00Z</dcterms:created>
  <dcterms:modified xsi:type="dcterms:W3CDTF">2014-03-11T04:51:00Z</dcterms:modified>
</cp:coreProperties>
</file>