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D7B" w:rsidRDefault="00D65618" w:rsidP="00DB4C8C">
      <w:pPr>
        <w:pStyle w:val="Heading1"/>
      </w:pPr>
      <w:bookmarkStart w:id="0" w:name="ChapterNumber"/>
      <w:r>
        <w:t>C</w:t>
      </w:r>
      <w:bookmarkEnd w:id="0"/>
      <w:r>
        <w:tab/>
      </w:r>
      <w:bookmarkStart w:id="1" w:name="ChapterTitle"/>
      <w:r>
        <w:t>Model implementation of the exit scenario</w:t>
      </w:r>
      <w:bookmarkEnd w:id="1"/>
    </w:p>
    <w:p w:rsidR="00515D7B" w:rsidRDefault="00E0072A" w:rsidP="00E0072A">
      <w:pPr>
        <w:pStyle w:val="BodyText"/>
      </w:pPr>
      <w:bookmarkStart w:id="2" w:name="begin"/>
      <w:bookmarkEnd w:id="2"/>
      <w:r>
        <w:t xml:space="preserve">This appendix sets out the variable shocks and </w:t>
      </w:r>
      <w:r w:rsidR="00C6571E">
        <w:t xml:space="preserve">model </w:t>
      </w:r>
      <w:r>
        <w:t xml:space="preserve">closure changes </w:t>
      </w:r>
      <w:r w:rsidR="00C6571E">
        <w:t xml:space="preserve">used for modelling </w:t>
      </w:r>
      <w:r>
        <w:t>the exit scenario.</w:t>
      </w:r>
    </w:p>
    <w:p w:rsidR="00E0072A" w:rsidRDefault="00D65618" w:rsidP="00E0072A">
      <w:pPr>
        <w:pStyle w:val="Heading2"/>
      </w:pPr>
      <w:proofErr w:type="spellStart"/>
      <w:r>
        <w:t>C.</w:t>
      </w:r>
      <w:r w:rsidR="0025202A">
        <w:rPr>
          <w:noProof/>
        </w:rPr>
        <w:t>1</w:t>
      </w:r>
      <w:proofErr w:type="spellEnd"/>
      <w:r w:rsidR="00E0072A">
        <w:tab/>
        <w:t>Exit scenario modelled</w:t>
      </w:r>
    </w:p>
    <w:p w:rsidR="00E0072A" w:rsidRDefault="00E0072A" w:rsidP="00E0072A">
      <w:pPr>
        <w:pStyle w:val="BodyText"/>
        <w:rPr>
          <w:lang w:eastAsia="en-US"/>
        </w:rPr>
      </w:pPr>
      <w:r>
        <w:rPr>
          <w:lang w:eastAsia="en-US"/>
        </w:rPr>
        <w:t>The MMRF modelling reported in chapters</w:t>
      </w:r>
      <w:r w:rsidR="00051F49">
        <w:rPr>
          <w:lang w:eastAsia="en-US"/>
        </w:rPr>
        <w:t> </w:t>
      </w:r>
      <w:r>
        <w:rPr>
          <w:lang w:eastAsia="en-US"/>
        </w:rPr>
        <w:t>2 to 4 involved running the same exit scenario under two different modelling environments</w:t>
      </w:r>
      <w:r w:rsidR="00F03551">
        <w:rPr>
          <w:lang w:eastAsia="en-US"/>
        </w:rPr>
        <w:t>:</w:t>
      </w:r>
    </w:p>
    <w:p w:rsidR="00E0072A" w:rsidRDefault="00F03551" w:rsidP="00E0072A">
      <w:pPr>
        <w:pStyle w:val="ListBullet"/>
      </w:pPr>
      <w:r>
        <w:rPr>
          <w:lang w:eastAsia="en-US"/>
        </w:rPr>
        <w:t xml:space="preserve">a </w:t>
      </w:r>
      <w:r w:rsidR="00E0072A">
        <w:rPr>
          <w:lang w:eastAsia="en-US"/>
        </w:rPr>
        <w:t>longer</w:t>
      </w:r>
      <w:r w:rsidR="00051F49">
        <w:rPr>
          <w:lang w:eastAsia="en-US"/>
        </w:rPr>
        <w:noBreakHyphen/>
      </w:r>
      <w:r w:rsidR="00E0072A">
        <w:rPr>
          <w:lang w:eastAsia="en-US"/>
        </w:rPr>
        <w:t xml:space="preserve">run </w:t>
      </w:r>
      <w:r w:rsidRPr="00CE4FB6">
        <w:rPr>
          <w:i/>
        </w:rPr>
        <w:t>comparative</w:t>
      </w:r>
      <w:r w:rsidR="00051F49">
        <w:rPr>
          <w:i/>
        </w:rPr>
        <w:noBreakHyphen/>
      </w:r>
      <w:r w:rsidRPr="00CE4FB6">
        <w:rPr>
          <w:i/>
        </w:rPr>
        <w:t>static</w:t>
      </w:r>
      <w:r>
        <w:t xml:space="preserve"> modelling environment to estimate the longer</w:t>
      </w:r>
      <w:r w:rsidR="00051F49">
        <w:noBreakHyphen/>
      </w:r>
      <w:r>
        <w:t xml:space="preserve">run </w:t>
      </w:r>
      <w:r w:rsidR="00E0072A">
        <w:rPr>
          <w:lang w:eastAsia="en-US"/>
        </w:rPr>
        <w:t xml:space="preserve">effects </w:t>
      </w:r>
      <w:r>
        <w:rPr>
          <w:lang w:eastAsia="en-US"/>
        </w:rPr>
        <w:t xml:space="preserve">of the cessation of passenger motor vehicle manufacturing in Australia and </w:t>
      </w:r>
      <w:r w:rsidR="00C6571E">
        <w:rPr>
          <w:lang w:eastAsia="en-US"/>
        </w:rPr>
        <w:t xml:space="preserve">the </w:t>
      </w:r>
      <w:r>
        <w:rPr>
          <w:lang w:eastAsia="en-US"/>
        </w:rPr>
        <w:t>consequential impacts on supply chain activities and the broader economy</w:t>
      </w:r>
    </w:p>
    <w:p w:rsidR="00515D7B" w:rsidRDefault="00F03551" w:rsidP="00E0072A">
      <w:pPr>
        <w:pStyle w:val="ListBullet"/>
      </w:pPr>
      <w:r w:rsidRPr="00713CF4">
        <w:rPr>
          <w:lang w:eastAsia="en-US"/>
        </w:rPr>
        <w:t xml:space="preserve">a </w:t>
      </w:r>
      <w:r>
        <w:rPr>
          <w:i/>
          <w:lang w:eastAsia="en-US"/>
        </w:rPr>
        <w:t>recursive</w:t>
      </w:r>
      <w:r w:rsidR="00051F49">
        <w:rPr>
          <w:i/>
          <w:lang w:eastAsia="en-US"/>
        </w:rPr>
        <w:noBreakHyphen/>
      </w:r>
      <w:r>
        <w:rPr>
          <w:i/>
          <w:lang w:eastAsia="en-US"/>
        </w:rPr>
        <w:t>dynamic</w:t>
      </w:r>
      <w:r w:rsidRPr="00713CF4">
        <w:t xml:space="preserve"> environment </w:t>
      </w:r>
      <w:r>
        <w:t xml:space="preserve">to project </w:t>
      </w:r>
      <w:r w:rsidR="00E0072A">
        <w:t>the timescale</w:t>
      </w:r>
      <w:r>
        <w:t xml:space="preserve"> </w:t>
      </w:r>
      <w:r w:rsidR="00E0072A">
        <w:t xml:space="preserve">over which the impacts </w:t>
      </w:r>
      <w:r>
        <w:t>are likely to occur</w:t>
      </w:r>
      <w:r w:rsidR="00C6571E">
        <w:t xml:space="preserve"> (year</w:t>
      </w:r>
      <w:r w:rsidR="00051F49">
        <w:noBreakHyphen/>
      </w:r>
      <w:r w:rsidR="00C6571E">
        <w:t>to</w:t>
      </w:r>
      <w:r w:rsidR="00051F49">
        <w:noBreakHyphen/>
      </w:r>
      <w:r w:rsidR="00C6571E">
        <w:t>year impacts)</w:t>
      </w:r>
      <w:r>
        <w:t>.</w:t>
      </w:r>
    </w:p>
    <w:p w:rsidR="00E0072A" w:rsidRDefault="00E0072A" w:rsidP="00E0072A">
      <w:pPr>
        <w:pStyle w:val="BodyText"/>
      </w:pPr>
      <w:r>
        <w:t xml:space="preserve">These modelling environments </w:t>
      </w:r>
      <w:r w:rsidR="00C6571E">
        <w:t xml:space="preserve">and parameter settings </w:t>
      </w:r>
      <w:r>
        <w:t>are detailed in appendix A.</w:t>
      </w:r>
    </w:p>
    <w:p w:rsidR="00E0072A" w:rsidRDefault="00A32621" w:rsidP="00E0072A">
      <w:pPr>
        <w:pStyle w:val="BodyText"/>
        <w:rPr>
          <w:lang w:eastAsia="en-US"/>
        </w:rPr>
      </w:pPr>
      <w:r>
        <w:t xml:space="preserve">The common variables shocked and associated closure changes </w:t>
      </w:r>
      <w:r w:rsidR="00C6571E">
        <w:t xml:space="preserve">used </w:t>
      </w:r>
      <w:r>
        <w:t>in the comparative</w:t>
      </w:r>
      <w:r w:rsidR="00D65618">
        <w:t>-static</w:t>
      </w:r>
      <w:r>
        <w:t xml:space="preserve"> and dynamic modelling are listed in </w:t>
      </w:r>
      <w:r w:rsidR="00E0072A">
        <w:rPr>
          <w:lang w:eastAsia="en-US"/>
        </w:rPr>
        <w:t>table </w:t>
      </w:r>
      <w:proofErr w:type="spellStart"/>
      <w:r w:rsidR="00E0072A">
        <w:rPr>
          <w:lang w:eastAsia="en-US"/>
        </w:rPr>
        <w:t>C.1</w:t>
      </w:r>
      <w:proofErr w:type="spellEnd"/>
      <w:r w:rsidR="00E0072A">
        <w:rPr>
          <w:lang w:eastAsia="en-US"/>
        </w:rPr>
        <w:t>.</w:t>
      </w:r>
      <w:r w:rsidR="00E0072A">
        <w:t xml:space="preserve"> </w:t>
      </w:r>
      <w:r w:rsidR="00C6571E">
        <w:t xml:space="preserve">The scenario specific closure changes </w:t>
      </w:r>
      <w:r w:rsidR="00E0072A">
        <w:rPr>
          <w:lang w:eastAsia="en-US"/>
        </w:rPr>
        <w:t>and model shocks</w:t>
      </w:r>
      <w:r w:rsidR="00C6571E">
        <w:rPr>
          <w:lang w:eastAsia="en-US"/>
        </w:rPr>
        <w:t xml:space="preserve"> to account for differences in the </w:t>
      </w:r>
      <w:r w:rsidR="00C6571E">
        <w:t>longer</w:t>
      </w:r>
      <w:r w:rsidR="00051F49">
        <w:noBreakHyphen/>
      </w:r>
      <w:r w:rsidR="00C6571E">
        <w:t>term and year</w:t>
      </w:r>
      <w:r w:rsidR="00051F49">
        <w:noBreakHyphen/>
      </w:r>
      <w:r w:rsidR="00C6571E">
        <w:t>to</w:t>
      </w:r>
      <w:r w:rsidR="00051F49">
        <w:noBreakHyphen/>
      </w:r>
      <w:r w:rsidR="00C6571E">
        <w:t>year modelling environments</w:t>
      </w:r>
      <w:r w:rsidR="00E0072A">
        <w:rPr>
          <w:lang w:eastAsia="en-US"/>
        </w:rPr>
        <w:t xml:space="preserve"> </w:t>
      </w:r>
      <w:r w:rsidR="00C6571E">
        <w:t xml:space="preserve">are </w:t>
      </w:r>
      <w:r w:rsidR="00E0072A">
        <w:t>discussed later in this appendix</w:t>
      </w:r>
      <w:r w:rsidR="00E0072A">
        <w:rPr>
          <w:lang w:eastAsia="en-US"/>
        </w:rPr>
        <w:t>.</w:t>
      </w:r>
    </w:p>
    <w:p w:rsidR="00E0072A" w:rsidRPr="00213D11" w:rsidRDefault="00E0072A" w:rsidP="00E0072A">
      <w:pPr>
        <w:pStyle w:val="Heading4"/>
      </w:pPr>
      <w:r>
        <w:t xml:space="preserve">Exit of </w:t>
      </w:r>
      <w:r w:rsidRPr="009E4E8F">
        <w:t>passenger motor vehicle manufactur</w:t>
      </w:r>
      <w:r>
        <w:t>ers</w:t>
      </w:r>
    </w:p>
    <w:p w:rsidR="00E0072A" w:rsidRDefault="00E0072A" w:rsidP="00E0072A">
      <w:pPr>
        <w:pStyle w:val="BodyText"/>
        <w:rPr>
          <w:lang w:eastAsia="en-US"/>
        </w:rPr>
      </w:pPr>
      <w:r>
        <w:rPr>
          <w:lang w:eastAsia="en-US"/>
        </w:rPr>
        <w:t xml:space="preserve">The closure of Australian passenger motor vehicle manufacturing plants is modelled as a 98 per cent reduction in the </w:t>
      </w:r>
      <w:r w:rsidRPr="00713CF4">
        <w:rPr>
          <w:i/>
          <w:lang w:eastAsia="en-US"/>
        </w:rPr>
        <w:t>use</w:t>
      </w:r>
      <w:r>
        <w:rPr>
          <w:lang w:eastAsia="en-US"/>
        </w:rPr>
        <w:t xml:space="preserve"> of locally produced passenger motor vehicles</w:t>
      </w:r>
      <w:r w:rsidR="007D724B">
        <w:rPr>
          <w:lang w:eastAsia="en-US"/>
        </w:rPr>
        <w:t xml:space="preserve">. It is assumed that, at the regional level, </w:t>
      </w:r>
      <w:r w:rsidR="00D65618">
        <w:rPr>
          <w:lang w:eastAsia="en-US"/>
        </w:rPr>
        <w:t xml:space="preserve">imported passenger motor vehicles fill the gap left by domestic production (implemented via a demand ‘twist’ towards imports). As a result, domestic </w:t>
      </w:r>
      <w:r>
        <w:rPr>
          <w:lang w:eastAsia="en-US"/>
        </w:rPr>
        <w:t xml:space="preserve">demand for </w:t>
      </w:r>
      <w:r w:rsidR="007D724B">
        <w:rPr>
          <w:lang w:eastAsia="en-US"/>
        </w:rPr>
        <w:t xml:space="preserve">passenger motor </w:t>
      </w:r>
      <w:r>
        <w:rPr>
          <w:lang w:eastAsia="en-US"/>
        </w:rPr>
        <w:t>vehicles remain</w:t>
      </w:r>
      <w:r w:rsidR="007D724B">
        <w:rPr>
          <w:lang w:eastAsia="en-US"/>
        </w:rPr>
        <w:t>s</w:t>
      </w:r>
      <w:r>
        <w:rPr>
          <w:lang w:eastAsia="en-US"/>
        </w:rPr>
        <w:t xml:space="preserve"> unchanged</w:t>
      </w:r>
      <w:r w:rsidR="00D65618">
        <w:rPr>
          <w:lang w:eastAsia="en-US"/>
        </w:rPr>
        <w:t>.</w:t>
      </w:r>
    </w:p>
    <w:p w:rsidR="00E0072A" w:rsidRDefault="00E0072A" w:rsidP="00E0072A">
      <w:pPr>
        <w:pStyle w:val="TableTitle"/>
      </w:pPr>
      <w:r>
        <w:rPr>
          <w:b w:val="0"/>
        </w:rPr>
        <w:lastRenderedPageBreak/>
        <w:t xml:space="preserve">Table </w:t>
      </w:r>
      <w:proofErr w:type="spellStart"/>
      <w:r w:rsidR="00D65618">
        <w:rPr>
          <w:b w:val="0"/>
        </w:rPr>
        <w:t>C.</w:t>
      </w:r>
      <w:r w:rsidR="0025202A">
        <w:rPr>
          <w:b w:val="0"/>
          <w:noProof/>
        </w:rPr>
        <w:t>1</w:t>
      </w:r>
      <w:proofErr w:type="spellEnd"/>
      <w:r>
        <w:tab/>
        <w:t>Modelling of the exit scenario</w:t>
      </w:r>
    </w:p>
    <w:tbl>
      <w:tblPr>
        <w:tblW w:w="5002" w:type="pct"/>
        <w:tblLayout w:type="fixed"/>
        <w:tblCellMar>
          <w:left w:w="0" w:type="dxa"/>
          <w:right w:w="0" w:type="dxa"/>
        </w:tblCellMar>
        <w:tblLook w:val="0000" w:firstRow="0" w:lastRow="0" w:firstColumn="0" w:lastColumn="0" w:noHBand="0" w:noVBand="0"/>
      </w:tblPr>
      <w:tblGrid>
        <w:gridCol w:w="3119"/>
        <w:gridCol w:w="1347"/>
        <w:gridCol w:w="1347"/>
        <w:gridCol w:w="994"/>
        <w:gridCol w:w="994"/>
        <w:gridCol w:w="992"/>
      </w:tblGrid>
      <w:tr w:rsidR="00E0072A" w:rsidTr="00713CF4">
        <w:tc>
          <w:tcPr>
            <w:tcW w:w="1774" w:type="pct"/>
            <w:tcBorders>
              <w:top w:val="single" w:sz="6" w:space="0" w:color="auto"/>
              <w:bottom w:val="single" w:sz="6" w:space="0" w:color="auto"/>
            </w:tcBorders>
            <w:shd w:val="clear" w:color="auto" w:fill="auto"/>
            <w:vAlign w:val="bottom"/>
          </w:tcPr>
          <w:p w:rsidR="00E0072A" w:rsidRDefault="00E0072A" w:rsidP="00F514A5">
            <w:pPr>
              <w:pStyle w:val="TableColumnHeading"/>
              <w:jc w:val="left"/>
            </w:pPr>
            <w:r>
              <w:t>Closure change and rationale</w:t>
            </w:r>
          </w:p>
        </w:tc>
        <w:tc>
          <w:tcPr>
            <w:tcW w:w="766" w:type="pct"/>
            <w:tcBorders>
              <w:top w:val="single" w:sz="6" w:space="0" w:color="auto"/>
              <w:bottom w:val="single" w:sz="6" w:space="0" w:color="auto"/>
            </w:tcBorders>
            <w:vAlign w:val="bottom"/>
          </w:tcPr>
          <w:p w:rsidR="00E0072A" w:rsidRDefault="00E0072A" w:rsidP="00C62E0F">
            <w:pPr>
              <w:pStyle w:val="TableColumnHeading"/>
              <w:ind w:right="28"/>
              <w:jc w:val="left"/>
            </w:pPr>
            <w:r>
              <w:t>Exogenous</w:t>
            </w:r>
            <w:r w:rsidR="00A32621">
              <w:t xml:space="preserve"> variable</w:t>
            </w:r>
          </w:p>
        </w:tc>
        <w:tc>
          <w:tcPr>
            <w:tcW w:w="766" w:type="pct"/>
            <w:tcBorders>
              <w:top w:val="single" w:sz="6" w:space="0" w:color="auto"/>
              <w:bottom w:val="single" w:sz="6" w:space="0" w:color="auto"/>
            </w:tcBorders>
            <w:shd w:val="clear" w:color="auto" w:fill="auto"/>
            <w:vAlign w:val="bottom"/>
          </w:tcPr>
          <w:p w:rsidR="00E0072A" w:rsidRDefault="00E0072A" w:rsidP="00C62E0F">
            <w:pPr>
              <w:pStyle w:val="TableColumnHeading"/>
              <w:ind w:right="28"/>
              <w:jc w:val="left"/>
            </w:pPr>
            <w:r>
              <w:t>Endogenous</w:t>
            </w:r>
            <w:r w:rsidR="00A32621">
              <w:t xml:space="preserve"> variable</w:t>
            </w:r>
          </w:p>
        </w:tc>
        <w:tc>
          <w:tcPr>
            <w:tcW w:w="565" w:type="pct"/>
            <w:tcBorders>
              <w:top w:val="single" w:sz="6" w:space="0" w:color="auto"/>
              <w:bottom w:val="single" w:sz="6" w:space="0" w:color="auto"/>
            </w:tcBorders>
            <w:vAlign w:val="bottom"/>
          </w:tcPr>
          <w:p w:rsidR="00E0072A" w:rsidRDefault="00E0072A" w:rsidP="003767E1">
            <w:pPr>
              <w:pStyle w:val="TableColumnHeading"/>
            </w:pPr>
            <w:r>
              <w:t>Victoria</w:t>
            </w:r>
          </w:p>
        </w:tc>
        <w:tc>
          <w:tcPr>
            <w:tcW w:w="565" w:type="pct"/>
            <w:tcBorders>
              <w:top w:val="single" w:sz="6" w:space="0" w:color="auto"/>
              <w:bottom w:val="single" w:sz="6" w:space="0" w:color="auto"/>
            </w:tcBorders>
            <w:vAlign w:val="bottom"/>
          </w:tcPr>
          <w:p w:rsidR="00E0072A" w:rsidRDefault="00E0072A" w:rsidP="003767E1">
            <w:pPr>
              <w:pStyle w:val="TableColumnHeading"/>
            </w:pPr>
            <w:r>
              <w:t>South Australia</w:t>
            </w:r>
          </w:p>
        </w:tc>
        <w:tc>
          <w:tcPr>
            <w:tcW w:w="564" w:type="pct"/>
            <w:tcBorders>
              <w:top w:val="single" w:sz="6" w:space="0" w:color="auto"/>
              <w:bottom w:val="single" w:sz="6" w:space="0" w:color="auto"/>
            </w:tcBorders>
          </w:tcPr>
          <w:p w:rsidR="00E0072A" w:rsidRDefault="00E0072A" w:rsidP="003767E1">
            <w:pPr>
              <w:pStyle w:val="TableColumnHeading"/>
            </w:pPr>
            <w:r>
              <w:t>All</w:t>
            </w:r>
            <w:r>
              <w:br/>
              <w:t>other</w:t>
            </w:r>
            <w:r>
              <w:br/>
              <w:t>states</w:t>
            </w:r>
          </w:p>
        </w:tc>
      </w:tr>
      <w:tr w:rsidR="0015385A" w:rsidRPr="00F514A5" w:rsidTr="0015385A">
        <w:tc>
          <w:tcPr>
            <w:tcW w:w="5000" w:type="pct"/>
            <w:gridSpan w:val="6"/>
            <w:shd w:val="clear" w:color="auto" w:fill="auto"/>
          </w:tcPr>
          <w:p w:rsidR="0015385A" w:rsidRPr="00F514A5" w:rsidRDefault="0015385A" w:rsidP="00713CF4">
            <w:pPr>
              <w:pStyle w:val="TableBodyText"/>
              <w:spacing w:before="120"/>
              <w:jc w:val="left"/>
              <w:rPr>
                <w:b/>
              </w:rPr>
            </w:pPr>
            <w:r w:rsidRPr="00F514A5">
              <w:rPr>
                <w:b/>
              </w:rPr>
              <w:t>Passenger motor vehicle manufacturing</w:t>
            </w:r>
          </w:p>
        </w:tc>
      </w:tr>
      <w:tr w:rsidR="00E0072A" w:rsidTr="003767E1">
        <w:tc>
          <w:tcPr>
            <w:tcW w:w="1774" w:type="pct"/>
          </w:tcPr>
          <w:p w:rsidR="00E0072A" w:rsidRPr="002A3B5D" w:rsidRDefault="00E0072A" w:rsidP="003767E1">
            <w:pPr>
              <w:pStyle w:val="TableBodyText"/>
              <w:jc w:val="left"/>
            </w:pPr>
            <w:r w:rsidRPr="00374C70">
              <w:t>Sales to households are</w:t>
            </w:r>
            <w:r w:rsidRPr="002A3B5D">
              <w:t xml:space="preserve"> targeted to simulate the reduction in sales of domestically produced cars</w:t>
            </w:r>
            <w:r w:rsidR="00D514A2">
              <w:t xml:space="preserve"> in each state</w:t>
            </w:r>
            <w:r w:rsidRPr="002A3B5D">
              <w:t>. A twist term adjusts so that sales of domestically produced cars are replaced by imports.</w:t>
            </w:r>
          </w:p>
        </w:tc>
        <w:tc>
          <w:tcPr>
            <w:tcW w:w="766" w:type="pct"/>
          </w:tcPr>
          <w:p w:rsidR="00E0072A" w:rsidRPr="002A3B5D" w:rsidRDefault="00E0072A" w:rsidP="00F514A5">
            <w:pPr>
              <w:pStyle w:val="TableBodyText"/>
              <w:jc w:val="left"/>
            </w:pPr>
            <w:r w:rsidRPr="002A3B5D">
              <w:t>Sales of domestically produced cars to households (</w:t>
            </w:r>
            <w:proofErr w:type="spellStart"/>
            <w:r w:rsidRPr="002A3B5D">
              <w:t>x3c</w:t>
            </w:r>
            <w:proofErr w:type="spellEnd"/>
            <w:r w:rsidRPr="002A3B5D">
              <w:t>)</w:t>
            </w:r>
          </w:p>
        </w:tc>
        <w:tc>
          <w:tcPr>
            <w:tcW w:w="766" w:type="pct"/>
          </w:tcPr>
          <w:p w:rsidR="00E0072A" w:rsidRPr="002A3B5D" w:rsidRDefault="00E0072A" w:rsidP="00F514A5">
            <w:pPr>
              <w:pStyle w:val="TableBodyText"/>
              <w:jc w:val="left"/>
            </w:pPr>
            <w:r w:rsidRPr="002A3B5D">
              <w:t>Twist term for household demand towards imported cars (</w:t>
            </w:r>
            <w:proofErr w:type="spellStart"/>
            <w:r w:rsidRPr="002A3B5D">
              <w:t>twistsrc3</w:t>
            </w:r>
            <w:proofErr w:type="spellEnd"/>
            <w:r w:rsidRPr="002A3B5D">
              <w:t>)</w:t>
            </w:r>
          </w:p>
        </w:tc>
        <w:tc>
          <w:tcPr>
            <w:tcW w:w="565" w:type="pct"/>
          </w:tcPr>
          <w:p w:rsidR="00E0072A" w:rsidRPr="002A3B5D" w:rsidRDefault="00051F49" w:rsidP="00F514A5">
            <w:pPr>
              <w:pStyle w:val="TableBodyText"/>
            </w:pPr>
            <w:r>
              <w:noBreakHyphen/>
            </w:r>
            <w:r w:rsidR="00E0072A" w:rsidRPr="002A3B5D">
              <w:t>98%</w:t>
            </w:r>
          </w:p>
        </w:tc>
        <w:tc>
          <w:tcPr>
            <w:tcW w:w="565" w:type="pct"/>
          </w:tcPr>
          <w:p w:rsidR="00E0072A" w:rsidRPr="002A3B5D" w:rsidRDefault="00051F49" w:rsidP="00F514A5">
            <w:pPr>
              <w:pStyle w:val="TableBodyText"/>
            </w:pPr>
            <w:r>
              <w:noBreakHyphen/>
            </w:r>
            <w:r w:rsidR="00E0072A" w:rsidRPr="002A3B5D">
              <w:t>98%</w:t>
            </w:r>
          </w:p>
        </w:tc>
        <w:tc>
          <w:tcPr>
            <w:tcW w:w="564" w:type="pct"/>
          </w:tcPr>
          <w:p w:rsidR="00E0072A" w:rsidRPr="002A3B5D" w:rsidRDefault="00051F49" w:rsidP="00F514A5">
            <w:pPr>
              <w:pStyle w:val="TableBodyText"/>
            </w:pPr>
            <w:r>
              <w:noBreakHyphen/>
            </w:r>
            <w:r w:rsidR="00E0072A" w:rsidRPr="002A3B5D">
              <w:t>98%</w:t>
            </w:r>
          </w:p>
        </w:tc>
      </w:tr>
      <w:tr w:rsidR="00E0072A" w:rsidTr="003767E1">
        <w:tc>
          <w:tcPr>
            <w:tcW w:w="1774" w:type="pct"/>
            <w:shd w:val="clear" w:color="auto" w:fill="auto"/>
          </w:tcPr>
          <w:p w:rsidR="00E0072A" w:rsidRPr="002A3B5D" w:rsidRDefault="00E0072A" w:rsidP="00713CF4">
            <w:pPr>
              <w:pStyle w:val="TableBodyText"/>
              <w:spacing w:before="120"/>
              <w:jc w:val="left"/>
              <w:rPr>
                <w:i/>
              </w:rPr>
            </w:pPr>
            <w:r w:rsidRPr="00374C70">
              <w:t>Sales to investors are</w:t>
            </w:r>
            <w:r w:rsidRPr="002A3B5D">
              <w:t xml:space="preserve"> targeted to simulate the reduction in sales of domestically produced cars</w:t>
            </w:r>
            <w:r w:rsidR="00D514A2">
              <w:t xml:space="preserve"> in each state</w:t>
            </w:r>
            <w:r w:rsidRPr="002A3B5D">
              <w:t>. A twist term adjusts so that sales of domestically produced cars are replaced by imports.</w:t>
            </w:r>
          </w:p>
        </w:tc>
        <w:tc>
          <w:tcPr>
            <w:tcW w:w="766" w:type="pct"/>
          </w:tcPr>
          <w:p w:rsidR="00E0072A" w:rsidRPr="002A3B5D" w:rsidRDefault="00E0072A" w:rsidP="00713CF4">
            <w:pPr>
              <w:pStyle w:val="TableBodyText"/>
              <w:spacing w:before="120"/>
              <w:jc w:val="left"/>
              <w:rPr>
                <w:i/>
              </w:rPr>
            </w:pPr>
            <w:r w:rsidRPr="002A3B5D">
              <w:t>Sales of domestically produced cars to investors</w:t>
            </w:r>
            <w:r>
              <w:br/>
            </w:r>
            <w:r w:rsidRPr="002A3B5D">
              <w:t>(</w:t>
            </w:r>
            <w:proofErr w:type="spellStart"/>
            <w:r w:rsidRPr="002A3B5D">
              <w:t>x2_car</w:t>
            </w:r>
            <w:proofErr w:type="spellEnd"/>
            <w:r w:rsidRPr="002A3B5D">
              <w:t>)</w:t>
            </w:r>
          </w:p>
        </w:tc>
        <w:tc>
          <w:tcPr>
            <w:tcW w:w="766" w:type="pct"/>
            <w:shd w:val="clear" w:color="auto" w:fill="auto"/>
          </w:tcPr>
          <w:p w:rsidR="00E0072A" w:rsidRPr="002A3B5D" w:rsidRDefault="00E0072A" w:rsidP="00713CF4">
            <w:pPr>
              <w:pStyle w:val="TableBodyText"/>
              <w:spacing w:before="120"/>
              <w:jc w:val="left"/>
              <w:rPr>
                <w:i/>
              </w:rPr>
            </w:pPr>
            <w:r w:rsidRPr="002A3B5D">
              <w:t>Twist term for investment demand towards imported cars (</w:t>
            </w:r>
            <w:proofErr w:type="spellStart"/>
            <w:r w:rsidRPr="002A3B5D">
              <w:t>twistsrc2</w:t>
            </w:r>
            <w:proofErr w:type="spellEnd"/>
            <w:r w:rsidRPr="002A3B5D">
              <w:t>)</w:t>
            </w:r>
          </w:p>
        </w:tc>
        <w:tc>
          <w:tcPr>
            <w:tcW w:w="565" w:type="pct"/>
          </w:tcPr>
          <w:p w:rsidR="00E0072A" w:rsidRPr="002A3B5D" w:rsidRDefault="00051F49" w:rsidP="00713CF4">
            <w:pPr>
              <w:pStyle w:val="TableBodyText"/>
              <w:spacing w:before="120"/>
              <w:rPr>
                <w:i/>
              </w:rPr>
            </w:pPr>
            <w:r>
              <w:noBreakHyphen/>
            </w:r>
            <w:r w:rsidR="00E0072A" w:rsidRPr="002A3B5D">
              <w:t>98%</w:t>
            </w:r>
          </w:p>
        </w:tc>
        <w:tc>
          <w:tcPr>
            <w:tcW w:w="565" w:type="pct"/>
          </w:tcPr>
          <w:p w:rsidR="00E0072A" w:rsidRPr="002A3B5D" w:rsidRDefault="00051F49" w:rsidP="00713CF4">
            <w:pPr>
              <w:pStyle w:val="TableBodyText"/>
              <w:spacing w:before="120"/>
              <w:rPr>
                <w:i/>
              </w:rPr>
            </w:pPr>
            <w:r>
              <w:noBreakHyphen/>
            </w:r>
            <w:r w:rsidR="00E0072A" w:rsidRPr="002A3B5D">
              <w:t>98%</w:t>
            </w:r>
          </w:p>
        </w:tc>
        <w:tc>
          <w:tcPr>
            <w:tcW w:w="564" w:type="pct"/>
          </w:tcPr>
          <w:p w:rsidR="00E0072A" w:rsidRPr="002A3B5D" w:rsidRDefault="00051F49" w:rsidP="00713CF4">
            <w:pPr>
              <w:pStyle w:val="TableBodyText"/>
              <w:spacing w:before="120"/>
              <w:rPr>
                <w:i/>
              </w:rPr>
            </w:pPr>
            <w:r>
              <w:noBreakHyphen/>
            </w:r>
            <w:r w:rsidR="00E0072A" w:rsidRPr="002A3B5D">
              <w:t>98%</w:t>
            </w:r>
          </w:p>
        </w:tc>
      </w:tr>
      <w:tr w:rsidR="00E0072A" w:rsidTr="003767E1">
        <w:tc>
          <w:tcPr>
            <w:tcW w:w="1774" w:type="pct"/>
            <w:shd w:val="clear" w:color="auto" w:fill="auto"/>
          </w:tcPr>
          <w:p w:rsidR="00E0072A" w:rsidRPr="002A3B5D" w:rsidRDefault="00FC71C3" w:rsidP="00C62E0F">
            <w:pPr>
              <w:pStyle w:val="TableBodyText"/>
              <w:spacing w:before="120"/>
              <w:jc w:val="left"/>
              <w:rPr>
                <w:i/>
              </w:rPr>
            </w:pPr>
            <w:r>
              <w:t>State e</w:t>
            </w:r>
            <w:r w:rsidR="00E0072A" w:rsidRPr="002A3B5D">
              <w:t>xports of cars are targeted to reflect the cessation of major domestic production of cars. An export demand shift term adjusts to accommodate the change.</w:t>
            </w:r>
          </w:p>
        </w:tc>
        <w:tc>
          <w:tcPr>
            <w:tcW w:w="766" w:type="pct"/>
          </w:tcPr>
          <w:p w:rsidR="00E0072A" w:rsidRPr="002A3B5D" w:rsidRDefault="00E0072A" w:rsidP="00713CF4">
            <w:pPr>
              <w:pStyle w:val="TableBodyText"/>
              <w:spacing w:before="120"/>
              <w:jc w:val="left"/>
              <w:rPr>
                <w:i/>
              </w:rPr>
            </w:pPr>
            <w:r w:rsidRPr="002A3B5D">
              <w:t>Export</w:t>
            </w:r>
            <w:r>
              <w:t xml:space="preserve"> sale</w:t>
            </w:r>
            <w:r w:rsidRPr="002A3B5D">
              <w:t xml:space="preserve">s </w:t>
            </w:r>
            <w:r>
              <w:t>of</w:t>
            </w:r>
            <w:r w:rsidRPr="002A3B5D">
              <w:t xml:space="preserve"> domestically produced cars (</w:t>
            </w:r>
            <w:proofErr w:type="spellStart"/>
            <w:r w:rsidRPr="002A3B5D">
              <w:t>x4r</w:t>
            </w:r>
            <w:proofErr w:type="spellEnd"/>
            <w:r w:rsidRPr="002A3B5D">
              <w:t>)</w:t>
            </w:r>
          </w:p>
        </w:tc>
        <w:tc>
          <w:tcPr>
            <w:tcW w:w="766" w:type="pct"/>
            <w:shd w:val="clear" w:color="auto" w:fill="auto"/>
          </w:tcPr>
          <w:p w:rsidR="00E0072A" w:rsidRPr="002A3B5D" w:rsidRDefault="00E0072A" w:rsidP="00713CF4">
            <w:pPr>
              <w:pStyle w:val="TableBodyText"/>
              <w:spacing w:before="120"/>
              <w:jc w:val="left"/>
              <w:rPr>
                <w:i/>
              </w:rPr>
            </w:pPr>
            <w:r w:rsidRPr="002A3B5D">
              <w:t>Volume shift in export demand (</w:t>
            </w:r>
            <w:proofErr w:type="spellStart"/>
            <w:r w:rsidRPr="002A3B5D">
              <w:t>f4q</w:t>
            </w:r>
            <w:proofErr w:type="spellEnd"/>
            <w:r w:rsidRPr="002A3B5D">
              <w:t>)</w:t>
            </w:r>
          </w:p>
        </w:tc>
        <w:tc>
          <w:tcPr>
            <w:tcW w:w="565" w:type="pct"/>
          </w:tcPr>
          <w:p w:rsidR="00E0072A" w:rsidRPr="002A3B5D" w:rsidRDefault="00051F49" w:rsidP="00713CF4">
            <w:pPr>
              <w:pStyle w:val="TableBodyText"/>
              <w:spacing w:before="120"/>
              <w:rPr>
                <w:i/>
              </w:rPr>
            </w:pPr>
            <w:r>
              <w:noBreakHyphen/>
            </w:r>
            <w:r w:rsidR="00E0072A" w:rsidRPr="002A3B5D">
              <w:t>98%</w:t>
            </w:r>
          </w:p>
        </w:tc>
        <w:tc>
          <w:tcPr>
            <w:tcW w:w="565" w:type="pct"/>
          </w:tcPr>
          <w:p w:rsidR="00E0072A" w:rsidRPr="002A3B5D" w:rsidRDefault="00051F49" w:rsidP="00713CF4">
            <w:pPr>
              <w:pStyle w:val="TableBodyText"/>
              <w:spacing w:before="120"/>
              <w:rPr>
                <w:i/>
              </w:rPr>
            </w:pPr>
            <w:r>
              <w:noBreakHyphen/>
            </w:r>
            <w:r w:rsidR="00E0072A" w:rsidRPr="002A3B5D">
              <w:t>98%</w:t>
            </w:r>
          </w:p>
        </w:tc>
        <w:tc>
          <w:tcPr>
            <w:tcW w:w="564" w:type="pct"/>
          </w:tcPr>
          <w:p w:rsidR="00E0072A" w:rsidRPr="002A3B5D" w:rsidRDefault="00E0072A" w:rsidP="00713CF4">
            <w:pPr>
              <w:pStyle w:val="TableBodyText"/>
              <w:spacing w:before="120"/>
              <w:rPr>
                <w:i/>
              </w:rPr>
            </w:pPr>
            <w:proofErr w:type="spellStart"/>
            <w:r w:rsidRPr="002A3B5D">
              <w:t>na</w:t>
            </w:r>
            <w:proofErr w:type="spellEnd"/>
          </w:p>
        </w:tc>
      </w:tr>
      <w:tr w:rsidR="00E0072A" w:rsidTr="003767E1">
        <w:tc>
          <w:tcPr>
            <w:tcW w:w="1774" w:type="pct"/>
            <w:shd w:val="clear" w:color="auto" w:fill="auto"/>
          </w:tcPr>
          <w:p w:rsidR="00E0072A" w:rsidRPr="002A3B5D" w:rsidRDefault="00AC11A9" w:rsidP="00AC11A9">
            <w:pPr>
              <w:pStyle w:val="TableBodyText"/>
              <w:spacing w:before="120"/>
              <w:jc w:val="left"/>
              <w:rPr>
                <w:i/>
              </w:rPr>
            </w:pPr>
            <w:r>
              <w:t xml:space="preserve">Final use </w:t>
            </w:r>
            <w:r w:rsidR="00E0072A" w:rsidRPr="002A3B5D">
              <w:t xml:space="preserve">of </w:t>
            </w:r>
            <w:r w:rsidR="00E0072A">
              <w:t>Victoria’s</w:t>
            </w:r>
            <w:r w:rsidR="00E0072A" w:rsidRPr="002A3B5D">
              <w:t xml:space="preserve"> </w:t>
            </w:r>
            <w:r w:rsidR="00E0072A">
              <w:t xml:space="preserve">business services are targeted to reflect the continued provision of </w:t>
            </w:r>
            <w:r w:rsidR="0015385A">
              <w:t xml:space="preserve">head </w:t>
            </w:r>
            <w:r w:rsidR="00E0072A">
              <w:t>office, design and marketing functions to the offshore parent company</w:t>
            </w:r>
            <w:r>
              <w:t xml:space="preserve"> and designated as export demand in the modelling</w:t>
            </w:r>
            <w:r w:rsidR="00E0072A">
              <w:t>.</w:t>
            </w:r>
          </w:p>
        </w:tc>
        <w:tc>
          <w:tcPr>
            <w:tcW w:w="766" w:type="pct"/>
          </w:tcPr>
          <w:p w:rsidR="00E0072A" w:rsidRPr="002A3B5D" w:rsidRDefault="00E0072A" w:rsidP="00713CF4">
            <w:pPr>
              <w:pStyle w:val="TableBodyText"/>
              <w:spacing w:before="120"/>
              <w:jc w:val="left"/>
              <w:rPr>
                <w:i/>
              </w:rPr>
            </w:pPr>
            <w:r w:rsidRPr="002A3B5D">
              <w:t xml:space="preserve">Exports </w:t>
            </w:r>
            <w:r>
              <w:t>sales of business services</w:t>
            </w:r>
            <w:r>
              <w:br/>
            </w:r>
            <w:r w:rsidRPr="002A3B5D">
              <w:t>(</w:t>
            </w:r>
            <w:proofErr w:type="spellStart"/>
            <w:r w:rsidRPr="002A3B5D">
              <w:t>x4r</w:t>
            </w:r>
            <w:proofErr w:type="spellEnd"/>
            <w:r w:rsidRPr="002A3B5D">
              <w:t>)</w:t>
            </w:r>
          </w:p>
        </w:tc>
        <w:tc>
          <w:tcPr>
            <w:tcW w:w="766" w:type="pct"/>
            <w:shd w:val="clear" w:color="auto" w:fill="auto"/>
          </w:tcPr>
          <w:p w:rsidR="00E0072A" w:rsidRPr="002A3B5D" w:rsidRDefault="00E0072A" w:rsidP="00713CF4">
            <w:pPr>
              <w:pStyle w:val="TableBodyText"/>
              <w:spacing w:before="120"/>
              <w:jc w:val="left"/>
              <w:rPr>
                <w:i/>
              </w:rPr>
            </w:pPr>
            <w:r w:rsidRPr="002A3B5D">
              <w:t>Volume shift in export demand (</w:t>
            </w:r>
            <w:proofErr w:type="spellStart"/>
            <w:r w:rsidRPr="002A3B5D">
              <w:t>f4q</w:t>
            </w:r>
            <w:proofErr w:type="spellEnd"/>
            <w:r w:rsidRPr="002A3B5D">
              <w:t>)</w:t>
            </w:r>
          </w:p>
        </w:tc>
        <w:tc>
          <w:tcPr>
            <w:tcW w:w="565" w:type="pct"/>
          </w:tcPr>
          <w:p w:rsidR="00E0072A" w:rsidRPr="002A3B5D" w:rsidRDefault="00E0072A" w:rsidP="00713CF4">
            <w:pPr>
              <w:pStyle w:val="TableBodyText"/>
              <w:spacing w:before="120"/>
              <w:rPr>
                <w:i/>
              </w:rPr>
            </w:pPr>
            <w:r>
              <w:t>+30%</w:t>
            </w:r>
          </w:p>
        </w:tc>
        <w:tc>
          <w:tcPr>
            <w:tcW w:w="565" w:type="pct"/>
          </w:tcPr>
          <w:p w:rsidR="00E0072A" w:rsidRPr="002A3B5D" w:rsidRDefault="00E0072A" w:rsidP="00713CF4">
            <w:pPr>
              <w:pStyle w:val="TableBodyText"/>
              <w:spacing w:before="120"/>
              <w:rPr>
                <w:i/>
              </w:rPr>
            </w:pPr>
            <w:proofErr w:type="spellStart"/>
            <w:r>
              <w:t>na</w:t>
            </w:r>
            <w:proofErr w:type="spellEnd"/>
          </w:p>
        </w:tc>
        <w:tc>
          <w:tcPr>
            <w:tcW w:w="564" w:type="pct"/>
          </w:tcPr>
          <w:p w:rsidR="00E0072A" w:rsidRPr="002A3B5D" w:rsidRDefault="00E0072A" w:rsidP="00713CF4">
            <w:pPr>
              <w:pStyle w:val="TableBodyText"/>
              <w:spacing w:before="120"/>
              <w:rPr>
                <w:i/>
              </w:rPr>
            </w:pPr>
            <w:proofErr w:type="spellStart"/>
            <w:r>
              <w:t>na</w:t>
            </w:r>
            <w:proofErr w:type="spellEnd"/>
          </w:p>
        </w:tc>
      </w:tr>
      <w:tr w:rsidR="00E0072A" w:rsidRPr="00F514A5" w:rsidTr="00AE64A2">
        <w:tc>
          <w:tcPr>
            <w:tcW w:w="5000" w:type="pct"/>
            <w:gridSpan w:val="6"/>
            <w:shd w:val="clear" w:color="auto" w:fill="auto"/>
          </w:tcPr>
          <w:p w:rsidR="00E0072A" w:rsidRPr="00F514A5" w:rsidRDefault="00E0072A" w:rsidP="00AC5BDC">
            <w:pPr>
              <w:pStyle w:val="TableBodyText"/>
              <w:spacing w:before="120"/>
              <w:jc w:val="left"/>
              <w:rPr>
                <w:b/>
              </w:rPr>
            </w:pPr>
            <w:r w:rsidRPr="00F514A5">
              <w:rPr>
                <w:b/>
              </w:rPr>
              <w:t>Automotive component manufacturing</w:t>
            </w:r>
          </w:p>
        </w:tc>
      </w:tr>
      <w:tr w:rsidR="00E0072A" w:rsidTr="00C62E0F">
        <w:tc>
          <w:tcPr>
            <w:tcW w:w="1774" w:type="pct"/>
            <w:shd w:val="clear" w:color="auto" w:fill="auto"/>
          </w:tcPr>
          <w:p w:rsidR="00E0072A" w:rsidRPr="002A3B5D" w:rsidRDefault="00AE64A2" w:rsidP="00C62E0F">
            <w:pPr>
              <w:pStyle w:val="TableBodyText"/>
              <w:jc w:val="left"/>
              <w:rPr>
                <w:i/>
              </w:rPr>
            </w:pPr>
            <w:r>
              <w:t xml:space="preserve">Employment in the automotive component industry </w:t>
            </w:r>
            <w:r w:rsidR="00E0072A" w:rsidRPr="002A3B5D">
              <w:t xml:space="preserve">targeted to simulate the reduction in sales </w:t>
            </w:r>
            <w:r w:rsidR="001A16BA">
              <w:t>by</w:t>
            </w:r>
            <w:r w:rsidR="00E0072A" w:rsidRPr="002A3B5D">
              <w:t xml:space="preserve"> </w:t>
            </w:r>
            <w:r w:rsidR="00E0072A">
              <w:t>component</w:t>
            </w:r>
            <w:r w:rsidR="0046622E">
              <w:t xml:space="preserve"> producer</w:t>
            </w:r>
            <w:r w:rsidR="00E0072A">
              <w:t>s</w:t>
            </w:r>
            <w:r>
              <w:t xml:space="preserve"> </w:t>
            </w:r>
            <w:r w:rsidR="0046622E">
              <w:t xml:space="preserve">that sell to </w:t>
            </w:r>
            <w:r w:rsidR="00742E2E">
              <w:t xml:space="preserve">local </w:t>
            </w:r>
            <w:proofErr w:type="spellStart"/>
            <w:r w:rsidR="00742E2E">
              <w:t>PMV</w:t>
            </w:r>
            <w:proofErr w:type="spellEnd"/>
            <w:r w:rsidR="00742E2E">
              <w:t xml:space="preserve"> </w:t>
            </w:r>
            <w:r>
              <w:t>production</w:t>
            </w:r>
            <w:r w:rsidR="00E0072A" w:rsidRPr="002A3B5D">
              <w:t xml:space="preserve">. A twist term adjusts so that </w:t>
            </w:r>
            <w:r w:rsidR="001A16BA">
              <w:t xml:space="preserve">remaining </w:t>
            </w:r>
            <w:r w:rsidR="00AC11A9">
              <w:t xml:space="preserve">demand </w:t>
            </w:r>
            <w:r w:rsidR="001A16BA">
              <w:t xml:space="preserve">is </w:t>
            </w:r>
            <w:r w:rsidR="00AC11A9">
              <w:t xml:space="preserve">met </w:t>
            </w:r>
            <w:r w:rsidR="001A16BA">
              <w:t xml:space="preserve">by </w:t>
            </w:r>
            <w:r w:rsidR="00E0072A" w:rsidRPr="002A3B5D">
              <w:t>imports.</w:t>
            </w:r>
          </w:p>
        </w:tc>
        <w:tc>
          <w:tcPr>
            <w:tcW w:w="766" w:type="pct"/>
          </w:tcPr>
          <w:p w:rsidR="00E0072A" w:rsidRPr="002A3B5D" w:rsidRDefault="00AE64A2" w:rsidP="00AE64A2">
            <w:pPr>
              <w:pStyle w:val="TableBodyText"/>
              <w:jc w:val="left"/>
            </w:pPr>
            <w:r>
              <w:t>Employment in the automotive components industry</w:t>
            </w:r>
            <w:r>
              <w:br/>
            </w:r>
            <w:r w:rsidR="00E0072A" w:rsidRPr="002A3B5D">
              <w:t>(</w:t>
            </w:r>
            <w:proofErr w:type="spellStart"/>
            <w:r w:rsidR="00E0072A" w:rsidRPr="002A3B5D">
              <w:t>x</w:t>
            </w:r>
            <w:r>
              <w:t>1emp_o</w:t>
            </w:r>
            <w:proofErr w:type="spellEnd"/>
            <w:r w:rsidR="00E0072A" w:rsidRPr="002A3B5D">
              <w:t>)</w:t>
            </w:r>
          </w:p>
        </w:tc>
        <w:tc>
          <w:tcPr>
            <w:tcW w:w="766" w:type="pct"/>
            <w:shd w:val="clear" w:color="auto" w:fill="auto"/>
          </w:tcPr>
          <w:p w:rsidR="00E0072A" w:rsidRPr="002A3B5D" w:rsidRDefault="00E0072A" w:rsidP="00AE64A2">
            <w:pPr>
              <w:pStyle w:val="TableBodyText"/>
              <w:jc w:val="left"/>
            </w:pPr>
            <w:r w:rsidRPr="002A3B5D">
              <w:t xml:space="preserve">Twist term for </w:t>
            </w:r>
            <w:r w:rsidR="00AE64A2">
              <w:t xml:space="preserve">industry </w:t>
            </w:r>
            <w:r w:rsidRPr="002A3B5D">
              <w:t xml:space="preserve">demand towards imported </w:t>
            </w:r>
            <w:r>
              <w:t>automotive components</w:t>
            </w:r>
            <w:r w:rsidRPr="002A3B5D">
              <w:t xml:space="preserve"> (</w:t>
            </w:r>
            <w:proofErr w:type="spellStart"/>
            <w:r w:rsidRPr="002A3B5D">
              <w:t>twistsrc</w:t>
            </w:r>
            <w:r w:rsidR="00AE64A2">
              <w:t>1</w:t>
            </w:r>
            <w:proofErr w:type="spellEnd"/>
            <w:r w:rsidRPr="002A3B5D">
              <w:t>)</w:t>
            </w:r>
          </w:p>
        </w:tc>
        <w:tc>
          <w:tcPr>
            <w:tcW w:w="565" w:type="pct"/>
          </w:tcPr>
          <w:p w:rsidR="00E0072A" w:rsidRPr="002A3B5D" w:rsidRDefault="00051F49" w:rsidP="00F514A5">
            <w:pPr>
              <w:pStyle w:val="TableBodyText"/>
            </w:pPr>
            <w:r>
              <w:noBreakHyphen/>
            </w:r>
            <w:r w:rsidR="00AE64A2">
              <w:t>58</w:t>
            </w:r>
            <w:r w:rsidR="00E0072A" w:rsidRPr="002A3B5D">
              <w:t>%</w:t>
            </w:r>
          </w:p>
        </w:tc>
        <w:tc>
          <w:tcPr>
            <w:tcW w:w="565" w:type="pct"/>
          </w:tcPr>
          <w:p w:rsidR="00E0072A" w:rsidRPr="002A3B5D" w:rsidRDefault="00051F49" w:rsidP="00F514A5">
            <w:pPr>
              <w:pStyle w:val="TableBodyText"/>
            </w:pPr>
            <w:r>
              <w:noBreakHyphen/>
            </w:r>
            <w:r w:rsidR="00E0072A">
              <w:t>58</w:t>
            </w:r>
            <w:r w:rsidR="00E0072A" w:rsidRPr="002A3B5D">
              <w:t>%</w:t>
            </w:r>
          </w:p>
        </w:tc>
        <w:tc>
          <w:tcPr>
            <w:tcW w:w="564" w:type="pct"/>
          </w:tcPr>
          <w:p w:rsidR="00E0072A" w:rsidRPr="002A3B5D" w:rsidRDefault="00AE64A2" w:rsidP="003767E1">
            <w:pPr>
              <w:pStyle w:val="TableBodyText"/>
              <w:ind w:right="0"/>
            </w:pPr>
            <w:r>
              <w:t xml:space="preserve">NSW: </w:t>
            </w:r>
            <w:r w:rsidR="00051F49">
              <w:noBreakHyphen/>
            </w:r>
            <w:r>
              <w:t>2.4</w:t>
            </w:r>
            <w:r>
              <w:br/>
            </w:r>
          </w:p>
        </w:tc>
      </w:tr>
      <w:tr w:rsidR="00D65618" w:rsidTr="00AE64A2">
        <w:tc>
          <w:tcPr>
            <w:tcW w:w="1774" w:type="pct"/>
            <w:tcBorders>
              <w:bottom w:val="single" w:sz="4" w:space="0" w:color="auto"/>
            </w:tcBorders>
            <w:shd w:val="clear" w:color="auto" w:fill="auto"/>
          </w:tcPr>
          <w:p w:rsidR="00D65618" w:rsidRDefault="00D65618">
            <w:pPr>
              <w:pStyle w:val="TableBodyText"/>
              <w:jc w:val="left"/>
              <w:rPr>
                <w:szCs w:val="24"/>
              </w:rPr>
            </w:pPr>
            <w:r>
              <w:t xml:space="preserve">Intermediate demand in other states for automotive components supplied by Victoria and South Australia is </w:t>
            </w:r>
            <w:r w:rsidRPr="002A3B5D">
              <w:t xml:space="preserve">targeted to simulate the reduction in sales </w:t>
            </w:r>
            <w:r w:rsidR="001A16BA">
              <w:t>by</w:t>
            </w:r>
            <w:r w:rsidRPr="002A3B5D">
              <w:t xml:space="preserve"> </w:t>
            </w:r>
            <w:r>
              <w:t xml:space="preserve">component producers that sell to local </w:t>
            </w:r>
            <w:proofErr w:type="spellStart"/>
            <w:r>
              <w:t>PMV</w:t>
            </w:r>
            <w:proofErr w:type="spellEnd"/>
            <w:r>
              <w:t xml:space="preserve"> production</w:t>
            </w:r>
            <w:r w:rsidRPr="002A3B5D">
              <w:t xml:space="preserve">. A twist term adjusts so that </w:t>
            </w:r>
            <w:r>
              <w:t xml:space="preserve">remaining demand </w:t>
            </w:r>
            <w:r w:rsidR="001A16BA">
              <w:t>is</w:t>
            </w:r>
            <w:r>
              <w:t xml:space="preserve"> met </w:t>
            </w:r>
            <w:r w:rsidR="001A16BA">
              <w:t>by alternative sources</w:t>
            </w:r>
            <w:r w:rsidRPr="002A3B5D">
              <w:t>.</w:t>
            </w:r>
          </w:p>
        </w:tc>
        <w:tc>
          <w:tcPr>
            <w:tcW w:w="766" w:type="pct"/>
            <w:tcBorders>
              <w:bottom w:val="single" w:sz="4" w:space="0" w:color="auto"/>
            </w:tcBorders>
          </w:tcPr>
          <w:p w:rsidR="00D65618" w:rsidRDefault="001A16BA" w:rsidP="00C62E0F">
            <w:pPr>
              <w:pStyle w:val="TableBodyText"/>
              <w:jc w:val="left"/>
              <w:rPr>
                <w:i/>
              </w:rPr>
            </w:pPr>
            <w:r>
              <w:t xml:space="preserve">Intermediate demand for automotive components </w:t>
            </w:r>
            <w:r w:rsidR="00FC71C3">
              <w:t>supplied by producers in</w:t>
            </w:r>
            <w:r>
              <w:t xml:space="preserve"> Victoria and South Australia (</w:t>
            </w:r>
            <w:proofErr w:type="spellStart"/>
            <w:r>
              <w:t>x1_car</w:t>
            </w:r>
            <w:r w:rsidR="00B42A9E">
              <w:t>parts</w:t>
            </w:r>
            <w:proofErr w:type="spellEnd"/>
            <w:r>
              <w:t>)</w:t>
            </w:r>
          </w:p>
        </w:tc>
        <w:tc>
          <w:tcPr>
            <w:tcW w:w="766" w:type="pct"/>
            <w:tcBorders>
              <w:bottom w:val="single" w:sz="4" w:space="0" w:color="auto"/>
            </w:tcBorders>
            <w:shd w:val="clear" w:color="auto" w:fill="auto"/>
          </w:tcPr>
          <w:p w:rsidR="00D65618" w:rsidRPr="002A3B5D" w:rsidRDefault="001A16BA" w:rsidP="00C62E0F">
            <w:pPr>
              <w:pStyle w:val="TableBodyText"/>
              <w:jc w:val="left"/>
              <w:rPr>
                <w:i/>
              </w:rPr>
            </w:pPr>
            <w:r w:rsidRPr="002A3B5D">
              <w:t xml:space="preserve">Twist term for </w:t>
            </w:r>
            <w:r>
              <w:t xml:space="preserve">industry </w:t>
            </w:r>
            <w:r w:rsidRPr="002A3B5D">
              <w:t xml:space="preserve">demand towards </w:t>
            </w:r>
            <w:r w:rsidR="00FC71C3">
              <w:t xml:space="preserve">automotive components supplied by </w:t>
            </w:r>
            <w:r>
              <w:t xml:space="preserve">other </w:t>
            </w:r>
            <w:r w:rsidR="00FC71C3">
              <w:t xml:space="preserve">states </w:t>
            </w:r>
            <w:r>
              <w:t>(</w:t>
            </w:r>
            <w:proofErr w:type="spellStart"/>
            <w:r>
              <w:t>twistdom</w:t>
            </w:r>
            <w:proofErr w:type="spellEnd"/>
            <w:r w:rsidRPr="002A3B5D">
              <w:t>)</w:t>
            </w:r>
          </w:p>
        </w:tc>
        <w:tc>
          <w:tcPr>
            <w:tcW w:w="565" w:type="pct"/>
            <w:tcBorders>
              <w:bottom w:val="single" w:sz="4" w:space="0" w:color="auto"/>
            </w:tcBorders>
          </w:tcPr>
          <w:p w:rsidR="00D65618" w:rsidRDefault="001A16BA" w:rsidP="00F514A5">
            <w:pPr>
              <w:pStyle w:val="TableBodyText"/>
            </w:pPr>
            <w:proofErr w:type="spellStart"/>
            <w:r>
              <w:t>na</w:t>
            </w:r>
            <w:proofErr w:type="spellEnd"/>
          </w:p>
        </w:tc>
        <w:tc>
          <w:tcPr>
            <w:tcW w:w="565" w:type="pct"/>
            <w:tcBorders>
              <w:bottom w:val="single" w:sz="4" w:space="0" w:color="auto"/>
            </w:tcBorders>
          </w:tcPr>
          <w:p w:rsidR="00D65618" w:rsidRDefault="001A16BA" w:rsidP="00F514A5">
            <w:pPr>
              <w:pStyle w:val="TableBodyText"/>
            </w:pPr>
            <w:proofErr w:type="spellStart"/>
            <w:r>
              <w:t>na</w:t>
            </w:r>
            <w:proofErr w:type="spellEnd"/>
          </w:p>
        </w:tc>
        <w:tc>
          <w:tcPr>
            <w:tcW w:w="564" w:type="pct"/>
            <w:tcBorders>
              <w:bottom w:val="single" w:sz="4" w:space="0" w:color="auto"/>
            </w:tcBorders>
          </w:tcPr>
          <w:p w:rsidR="00D65618" w:rsidRDefault="001A16BA" w:rsidP="003767E1">
            <w:pPr>
              <w:pStyle w:val="TableBodyText"/>
              <w:ind w:right="0"/>
            </w:pPr>
            <w:r>
              <w:noBreakHyphen/>
              <w:t>58</w:t>
            </w:r>
            <w:r w:rsidRPr="002A3B5D">
              <w:t>%</w:t>
            </w:r>
          </w:p>
        </w:tc>
      </w:tr>
    </w:tbl>
    <w:p w:rsidR="00E0072A" w:rsidRPr="002A3B5D" w:rsidRDefault="00E0072A" w:rsidP="00E0072A">
      <w:pPr>
        <w:pStyle w:val="Continued"/>
        <w:rPr>
          <w:i/>
        </w:rPr>
      </w:pPr>
      <w:r>
        <w:t>(Continued next page)</w:t>
      </w:r>
    </w:p>
    <w:p w:rsidR="00E0072A" w:rsidRPr="00B255F1" w:rsidRDefault="00E0072A" w:rsidP="00B255F1">
      <w:pPr>
        <w:pStyle w:val="TableTitle"/>
        <w:rPr>
          <w:b w:val="0"/>
        </w:rPr>
      </w:pPr>
      <w:r w:rsidRPr="00B255F1">
        <w:rPr>
          <w:b w:val="0"/>
        </w:rPr>
        <w:lastRenderedPageBreak/>
        <w:t xml:space="preserve">Table </w:t>
      </w:r>
      <w:proofErr w:type="spellStart"/>
      <w:r w:rsidR="00D65618" w:rsidRPr="00B255F1">
        <w:rPr>
          <w:b w:val="0"/>
        </w:rPr>
        <w:t>C.</w:t>
      </w:r>
      <w:r w:rsidRPr="00B255F1">
        <w:rPr>
          <w:b w:val="0"/>
        </w:rPr>
        <w:t>1</w:t>
      </w:r>
      <w:proofErr w:type="spellEnd"/>
      <w:r w:rsidRPr="00B255F1">
        <w:rPr>
          <w:b w:val="0"/>
        </w:rPr>
        <w:tab/>
      </w:r>
      <w:r w:rsidRPr="00DB4C8C">
        <w:rPr>
          <w:b w:val="0"/>
          <w:sz w:val="18"/>
          <w:szCs w:val="18"/>
        </w:rPr>
        <w:t>(continued)</w:t>
      </w:r>
    </w:p>
    <w:tbl>
      <w:tblPr>
        <w:tblW w:w="5002" w:type="pct"/>
        <w:tblLayout w:type="fixed"/>
        <w:tblCellMar>
          <w:left w:w="0" w:type="dxa"/>
          <w:right w:w="0" w:type="dxa"/>
        </w:tblCellMar>
        <w:tblLook w:val="0000" w:firstRow="0" w:lastRow="0" w:firstColumn="0" w:lastColumn="0" w:noHBand="0" w:noVBand="0"/>
      </w:tblPr>
      <w:tblGrid>
        <w:gridCol w:w="3119"/>
        <w:gridCol w:w="1347"/>
        <w:gridCol w:w="1347"/>
        <w:gridCol w:w="994"/>
        <w:gridCol w:w="994"/>
        <w:gridCol w:w="992"/>
      </w:tblGrid>
      <w:tr w:rsidR="00E0072A" w:rsidTr="003767E1">
        <w:tc>
          <w:tcPr>
            <w:tcW w:w="1774" w:type="pct"/>
            <w:tcBorders>
              <w:top w:val="single" w:sz="6" w:space="0" w:color="auto"/>
              <w:bottom w:val="single" w:sz="6" w:space="0" w:color="auto"/>
            </w:tcBorders>
            <w:shd w:val="clear" w:color="auto" w:fill="auto"/>
            <w:vAlign w:val="bottom"/>
          </w:tcPr>
          <w:p w:rsidR="00E0072A" w:rsidRDefault="00E0072A" w:rsidP="003767E1">
            <w:pPr>
              <w:pStyle w:val="TableColumnHeading"/>
              <w:jc w:val="left"/>
            </w:pPr>
            <w:r>
              <w:t>Closure change and rationale</w:t>
            </w:r>
          </w:p>
        </w:tc>
        <w:tc>
          <w:tcPr>
            <w:tcW w:w="766" w:type="pct"/>
            <w:tcBorders>
              <w:top w:val="single" w:sz="6" w:space="0" w:color="auto"/>
              <w:bottom w:val="single" w:sz="6" w:space="0" w:color="auto"/>
            </w:tcBorders>
            <w:vAlign w:val="bottom"/>
          </w:tcPr>
          <w:p w:rsidR="00E0072A" w:rsidRDefault="00E0072A" w:rsidP="003767E1">
            <w:pPr>
              <w:pStyle w:val="TableColumnHeading"/>
              <w:ind w:right="28"/>
              <w:jc w:val="left"/>
            </w:pPr>
            <w:r>
              <w:t>Exogenous</w:t>
            </w:r>
          </w:p>
        </w:tc>
        <w:tc>
          <w:tcPr>
            <w:tcW w:w="766" w:type="pct"/>
            <w:tcBorders>
              <w:top w:val="single" w:sz="6" w:space="0" w:color="auto"/>
              <w:bottom w:val="single" w:sz="6" w:space="0" w:color="auto"/>
            </w:tcBorders>
            <w:shd w:val="clear" w:color="auto" w:fill="auto"/>
            <w:vAlign w:val="bottom"/>
          </w:tcPr>
          <w:p w:rsidR="00E0072A" w:rsidRDefault="00E0072A" w:rsidP="003767E1">
            <w:pPr>
              <w:pStyle w:val="TableColumnHeading"/>
              <w:ind w:right="28"/>
              <w:jc w:val="left"/>
            </w:pPr>
            <w:r>
              <w:t>Endogenous</w:t>
            </w:r>
          </w:p>
        </w:tc>
        <w:tc>
          <w:tcPr>
            <w:tcW w:w="565" w:type="pct"/>
            <w:tcBorders>
              <w:top w:val="single" w:sz="6" w:space="0" w:color="auto"/>
              <w:bottom w:val="single" w:sz="6" w:space="0" w:color="auto"/>
            </w:tcBorders>
            <w:vAlign w:val="bottom"/>
          </w:tcPr>
          <w:p w:rsidR="00E0072A" w:rsidRDefault="00E0072A" w:rsidP="00F514A5">
            <w:pPr>
              <w:pStyle w:val="TableColumnHeading"/>
              <w:ind w:right="28"/>
            </w:pPr>
            <w:r>
              <w:t>Victoria</w:t>
            </w:r>
          </w:p>
        </w:tc>
        <w:tc>
          <w:tcPr>
            <w:tcW w:w="565" w:type="pct"/>
            <w:tcBorders>
              <w:top w:val="single" w:sz="6" w:space="0" w:color="auto"/>
              <w:bottom w:val="single" w:sz="6" w:space="0" w:color="auto"/>
            </w:tcBorders>
            <w:vAlign w:val="bottom"/>
          </w:tcPr>
          <w:p w:rsidR="00E0072A" w:rsidRDefault="00E0072A" w:rsidP="00F514A5">
            <w:pPr>
              <w:pStyle w:val="TableColumnHeading"/>
              <w:ind w:right="28"/>
            </w:pPr>
            <w:r>
              <w:t>South Australia</w:t>
            </w:r>
          </w:p>
        </w:tc>
        <w:tc>
          <w:tcPr>
            <w:tcW w:w="564" w:type="pct"/>
            <w:tcBorders>
              <w:top w:val="single" w:sz="6" w:space="0" w:color="auto"/>
              <w:bottom w:val="single" w:sz="6" w:space="0" w:color="auto"/>
            </w:tcBorders>
          </w:tcPr>
          <w:p w:rsidR="00E0072A" w:rsidRDefault="00E0072A" w:rsidP="00F514A5">
            <w:pPr>
              <w:pStyle w:val="TableColumnHeading"/>
              <w:ind w:right="28"/>
            </w:pPr>
            <w:r>
              <w:t>All</w:t>
            </w:r>
            <w:r>
              <w:br/>
              <w:t>other</w:t>
            </w:r>
            <w:r>
              <w:br/>
              <w:t>states</w:t>
            </w:r>
          </w:p>
        </w:tc>
      </w:tr>
      <w:tr w:rsidR="00E0072A" w:rsidTr="003767E1">
        <w:tc>
          <w:tcPr>
            <w:tcW w:w="1774" w:type="pct"/>
          </w:tcPr>
          <w:p w:rsidR="00E0072A" w:rsidRPr="000C2B90" w:rsidRDefault="00E0072A" w:rsidP="0075750E">
            <w:pPr>
              <w:pStyle w:val="TableBodyText"/>
              <w:spacing w:before="120"/>
              <w:jc w:val="left"/>
              <w:rPr>
                <w:b/>
              </w:rPr>
            </w:pPr>
            <w:r>
              <w:rPr>
                <w:b/>
              </w:rPr>
              <w:t>Budgetary outlays</w:t>
            </w:r>
          </w:p>
        </w:tc>
        <w:tc>
          <w:tcPr>
            <w:tcW w:w="766" w:type="pct"/>
          </w:tcPr>
          <w:p w:rsidR="00E0072A" w:rsidRPr="002A3B5D" w:rsidRDefault="00E0072A" w:rsidP="0075750E">
            <w:pPr>
              <w:pStyle w:val="TableBodyText"/>
              <w:spacing w:before="120"/>
              <w:jc w:val="left"/>
            </w:pPr>
          </w:p>
        </w:tc>
        <w:tc>
          <w:tcPr>
            <w:tcW w:w="766" w:type="pct"/>
          </w:tcPr>
          <w:p w:rsidR="00E0072A" w:rsidRPr="002A3B5D" w:rsidRDefault="00E0072A" w:rsidP="0075750E">
            <w:pPr>
              <w:pStyle w:val="TableBodyText"/>
              <w:spacing w:before="120"/>
              <w:jc w:val="left"/>
            </w:pPr>
          </w:p>
        </w:tc>
        <w:tc>
          <w:tcPr>
            <w:tcW w:w="565" w:type="pct"/>
          </w:tcPr>
          <w:p w:rsidR="00E0072A" w:rsidRPr="002A3B5D" w:rsidRDefault="00E0072A" w:rsidP="0075750E">
            <w:pPr>
              <w:pStyle w:val="TableBodyText"/>
              <w:spacing w:before="120"/>
              <w:jc w:val="left"/>
            </w:pPr>
          </w:p>
        </w:tc>
        <w:tc>
          <w:tcPr>
            <w:tcW w:w="565" w:type="pct"/>
          </w:tcPr>
          <w:p w:rsidR="00E0072A" w:rsidRPr="002A3B5D" w:rsidRDefault="00E0072A" w:rsidP="0075750E">
            <w:pPr>
              <w:pStyle w:val="TableBodyText"/>
              <w:spacing w:before="120"/>
              <w:jc w:val="left"/>
            </w:pPr>
          </w:p>
        </w:tc>
        <w:tc>
          <w:tcPr>
            <w:tcW w:w="564" w:type="pct"/>
          </w:tcPr>
          <w:p w:rsidR="00E0072A" w:rsidRPr="002A3B5D" w:rsidRDefault="00E0072A" w:rsidP="0075750E">
            <w:pPr>
              <w:pStyle w:val="TableBodyText"/>
              <w:spacing w:before="120"/>
              <w:jc w:val="left"/>
            </w:pPr>
          </w:p>
        </w:tc>
      </w:tr>
      <w:tr w:rsidR="00E0072A" w:rsidTr="003767E1">
        <w:tc>
          <w:tcPr>
            <w:tcW w:w="1774" w:type="pct"/>
            <w:shd w:val="clear" w:color="auto" w:fill="auto"/>
          </w:tcPr>
          <w:p w:rsidR="00E0072A" w:rsidRPr="002A3B5D" w:rsidRDefault="00E0072A" w:rsidP="0015385A">
            <w:pPr>
              <w:pStyle w:val="TableBodyText"/>
              <w:jc w:val="left"/>
            </w:pPr>
            <w:r w:rsidRPr="002A3B5D">
              <w:t xml:space="preserve">Federal government subsidies to the automotive industry </w:t>
            </w:r>
            <w:r>
              <w:t xml:space="preserve">cease </w:t>
            </w:r>
            <w:r w:rsidRPr="002A3B5D">
              <w:t>with the exit of the domestic</w:t>
            </w:r>
            <w:r>
              <w:t xml:space="preserve"> car production</w:t>
            </w:r>
            <w:r w:rsidRPr="002A3B5D">
              <w:t>.</w:t>
            </w:r>
          </w:p>
        </w:tc>
        <w:tc>
          <w:tcPr>
            <w:tcW w:w="766" w:type="pct"/>
          </w:tcPr>
          <w:p w:rsidR="00E0072A" w:rsidRPr="002A3B5D" w:rsidRDefault="00E0072A" w:rsidP="00F514A5">
            <w:pPr>
              <w:pStyle w:val="TableBodyText"/>
              <w:jc w:val="left"/>
            </w:pPr>
            <w:r w:rsidRPr="002A3B5D">
              <w:t xml:space="preserve">Federal government </w:t>
            </w:r>
            <w:r>
              <w:t>grants to private industry</w:t>
            </w:r>
            <w:r w:rsidRPr="002A3B5D">
              <w:t xml:space="preserve"> (</w:t>
            </w:r>
            <w:proofErr w:type="spellStart"/>
            <w:r w:rsidRPr="002A3B5D">
              <w:t>d_wgfse_500</w:t>
            </w:r>
            <w:proofErr w:type="spellEnd"/>
            <w:r w:rsidRPr="002A3B5D">
              <w:t>(“Federal”))</w:t>
            </w:r>
          </w:p>
        </w:tc>
        <w:tc>
          <w:tcPr>
            <w:tcW w:w="766" w:type="pct"/>
            <w:shd w:val="clear" w:color="auto" w:fill="auto"/>
          </w:tcPr>
          <w:p w:rsidR="00E0072A" w:rsidRPr="002A3B5D" w:rsidRDefault="00E0072A" w:rsidP="00713CF4">
            <w:pPr>
              <w:pStyle w:val="TableBodyText"/>
              <w:jc w:val="left"/>
              <w:rPr>
                <w:i/>
              </w:rPr>
            </w:pPr>
            <w:r w:rsidRPr="002A3B5D">
              <w:t>Shift term on federal government</w:t>
            </w:r>
            <w:r>
              <w:t xml:space="preserve"> grants to private industry</w:t>
            </w:r>
            <w:r w:rsidRPr="002A3B5D" w:rsidDel="009C339D">
              <w:t xml:space="preserve"> </w:t>
            </w:r>
            <w:r w:rsidRPr="002A3B5D">
              <w:t>(</w:t>
            </w:r>
            <w:proofErr w:type="spellStart"/>
            <w:r w:rsidRPr="002A3B5D">
              <w:t>f_wgfse_500</w:t>
            </w:r>
            <w:proofErr w:type="spellEnd"/>
            <w:r>
              <w:br/>
            </w:r>
            <w:r w:rsidRPr="002A3B5D">
              <w:t>(“Federal”))</w:t>
            </w:r>
          </w:p>
        </w:tc>
        <w:tc>
          <w:tcPr>
            <w:tcW w:w="1695" w:type="pct"/>
            <w:gridSpan w:val="3"/>
          </w:tcPr>
          <w:p w:rsidR="00E0072A" w:rsidRPr="002A3B5D" w:rsidRDefault="00E0072A" w:rsidP="00F514A5">
            <w:pPr>
              <w:pStyle w:val="TableBodyText"/>
              <w:jc w:val="left"/>
            </w:pPr>
            <w:r w:rsidRPr="002A3B5D">
              <w:t xml:space="preserve">See table </w:t>
            </w:r>
            <w:proofErr w:type="spellStart"/>
            <w:r w:rsidRPr="002A3B5D">
              <w:t>C.2</w:t>
            </w:r>
            <w:proofErr w:type="spellEnd"/>
          </w:p>
        </w:tc>
      </w:tr>
      <w:tr w:rsidR="00E0072A" w:rsidTr="003767E1">
        <w:tc>
          <w:tcPr>
            <w:tcW w:w="1774" w:type="pct"/>
          </w:tcPr>
          <w:p w:rsidR="00E0072A" w:rsidRPr="000C2B90" w:rsidRDefault="00E0072A" w:rsidP="0075750E">
            <w:pPr>
              <w:pStyle w:val="TableBodyText"/>
              <w:spacing w:before="120"/>
              <w:jc w:val="left"/>
              <w:rPr>
                <w:b/>
              </w:rPr>
            </w:pPr>
            <w:r>
              <w:rPr>
                <w:b/>
              </w:rPr>
              <w:t>Other closure changes</w:t>
            </w:r>
          </w:p>
        </w:tc>
        <w:tc>
          <w:tcPr>
            <w:tcW w:w="766" w:type="pct"/>
          </w:tcPr>
          <w:p w:rsidR="00E0072A" w:rsidRPr="002A3B5D" w:rsidRDefault="00E0072A" w:rsidP="0075750E">
            <w:pPr>
              <w:pStyle w:val="TableBodyText"/>
              <w:spacing w:before="120"/>
              <w:jc w:val="left"/>
            </w:pPr>
          </w:p>
        </w:tc>
        <w:tc>
          <w:tcPr>
            <w:tcW w:w="766" w:type="pct"/>
          </w:tcPr>
          <w:p w:rsidR="00E0072A" w:rsidRPr="002A3B5D" w:rsidRDefault="00E0072A" w:rsidP="0075750E">
            <w:pPr>
              <w:pStyle w:val="TableBodyText"/>
              <w:spacing w:before="120"/>
              <w:jc w:val="left"/>
            </w:pPr>
          </w:p>
        </w:tc>
        <w:tc>
          <w:tcPr>
            <w:tcW w:w="565" w:type="pct"/>
          </w:tcPr>
          <w:p w:rsidR="00E0072A" w:rsidRPr="002A3B5D" w:rsidRDefault="00E0072A" w:rsidP="0075750E">
            <w:pPr>
              <w:pStyle w:val="TableBodyText"/>
              <w:spacing w:before="120"/>
              <w:jc w:val="left"/>
            </w:pPr>
          </w:p>
        </w:tc>
        <w:tc>
          <w:tcPr>
            <w:tcW w:w="565" w:type="pct"/>
          </w:tcPr>
          <w:p w:rsidR="00E0072A" w:rsidRPr="002A3B5D" w:rsidRDefault="00E0072A" w:rsidP="0075750E">
            <w:pPr>
              <w:pStyle w:val="TableBodyText"/>
              <w:spacing w:before="120"/>
              <w:jc w:val="left"/>
            </w:pPr>
          </w:p>
        </w:tc>
        <w:tc>
          <w:tcPr>
            <w:tcW w:w="564" w:type="pct"/>
          </w:tcPr>
          <w:p w:rsidR="00E0072A" w:rsidRPr="002A3B5D" w:rsidRDefault="00E0072A" w:rsidP="0075750E">
            <w:pPr>
              <w:pStyle w:val="TableBodyText"/>
              <w:spacing w:before="120"/>
              <w:jc w:val="left"/>
            </w:pPr>
          </w:p>
        </w:tc>
      </w:tr>
      <w:tr w:rsidR="00E0072A" w:rsidTr="003767E1">
        <w:tc>
          <w:tcPr>
            <w:tcW w:w="1774" w:type="pct"/>
            <w:tcBorders>
              <w:bottom w:val="single" w:sz="4" w:space="0" w:color="auto"/>
            </w:tcBorders>
            <w:shd w:val="clear" w:color="auto" w:fill="auto"/>
          </w:tcPr>
          <w:p w:rsidR="00E0072A" w:rsidRPr="002A3B5D" w:rsidRDefault="00E0072A" w:rsidP="00C62E0F">
            <w:pPr>
              <w:pStyle w:val="TableBodyText"/>
              <w:jc w:val="left"/>
              <w:rPr>
                <w:i/>
              </w:rPr>
            </w:pPr>
            <w:r w:rsidRPr="000C2B90">
              <w:t>The budget position is held fixed as a share of GDP or gross state product through the use of lump</w:t>
            </w:r>
            <w:r w:rsidR="00051F49">
              <w:noBreakHyphen/>
            </w:r>
            <w:r w:rsidRPr="000C2B90">
              <w:t>sum transfers to, or from, households.</w:t>
            </w:r>
          </w:p>
        </w:tc>
        <w:tc>
          <w:tcPr>
            <w:tcW w:w="766" w:type="pct"/>
            <w:tcBorders>
              <w:bottom w:val="single" w:sz="4" w:space="0" w:color="auto"/>
            </w:tcBorders>
          </w:tcPr>
          <w:p w:rsidR="00E0072A" w:rsidRPr="002A3B5D" w:rsidRDefault="00E0072A" w:rsidP="00F514A5">
            <w:pPr>
              <w:pStyle w:val="TableBodyText"/>
              <w:jc w:val="left"/>
            </w:pPr>
            <w:r w:rsidRPr="000C2B90">
              <w:t>Change in net lending/</w:t>
            </w:r>
            <w:r w:rsidR="00AC5BDC">
              <w:t xml:space="preserve"> </w:t>
            </w:r>
            <w:r w:rsidRPr="000C2B90">
              <w:t xml:space="preserve">borrowing balance fixed as a share of GDP </w:t>
            </w:r>
            <w:r>
              <w:br/>
              <w:t>(</w:t>
            </w:r>
            <w:proofErr w:type="spellStart"/>
            <w:r w:rsidRPr="000C2B90">
              <w:t>d_wgfsbudGDP</w:t>
            </w:r>
            <w:proofErr w:type="spellEnd"/>
            <w:r w:rsidRPr="000C2B90">
              <w:t>(</w:t>
            </w:r>
            <w:proofErr w:type="spellStart"/>
            <w:r w:rsidRPr="000C2B90">
              <w:t>Govt</w:t>
            </w:r>
            <w:proofErr w:type="spellEnd"/>
            <w:r>
              <w:t>)</w:t>
            </w:r>
          </w:p>
        </w:tc>
        <w:tc>
          <w:tcPr>
            <w:tcW w:w="766" w:type="pct"/>
            <w:tcBorders>
              <w:bottom w:val="single" w:sz="4" w:space="0" w:color="auto"/>
            </w:tcBorders>
            <w:shd w:val="clear" w:color="auto" w:fill="auto"/>
          </w:tcPr>
          <w:p w:rsidR="00E0072A" w:rsidRPr="002A3B5D" w:rsidRDefault="00882ADC" w:rsidP="00F514A5">
            <w:pPr>
              <w:pStyle w:val="TableBodyText"/>
              <w:jc w:val="left"/>
            </w:pPr>
            <w:r>
              <w:t>L</w:t>
            </w:r>
            <w:r w:rsidRPr="000C2B90">
              <w:t>ump</w:t>
            </w:r>
            <w:r w:rsidR="00051F49">
              <w:noBreakHyphen/>
            </w:r>
            <w:r w:rsidR="00E0072A" w:rsidRPr="000C2B90">
              <w:t>sum transfers to, or from, households</w:t>
            </w:r>
            <w:r w:rsidR="00E0072A">
              <w:br/>
              <w:t>(</w:t>
            </w:r>
            <w:proofErr w:type="spellStart"/>
            <w:r w:rsidR="00E0072A" w:rsidRPr="000C2B90">
              <w:t>d_wgfse_800</w:t>
            </w:r>
            <w:proofErr w:type="spellEnd"/>
            <w:r w:rsidR="00E0072A">
              <w:br/>
            </w:r>
            <w:r w:rsidR="00E0072A" w:rsidRPr="000C2B90">
              <w:t>(</w:t>
            </w:r>
            <w:proofErr w:type="spellStart"/>
            <w:r w:rsidR="00E0072A" w:rsidRPr="000C2B90">
              <w:t>Govt</w:t>
            </w:r>
            <w:proofErr w:type="spellEnd"/>
            <w:r w:rsidR="00E0072A" w:rsidRPr="000C2B90">
              <w:t>)</w:t>
            </w:r>
            <w:r w:rsidR="00E0072A">
              <w:t>)</w:t>
            </w:r>
          </w:p>
        </w:tc>
        <w:tc>
          <w:tcPr>
            <w:tcW w:w="565" w:type="pct"/>
            <w:tcBorders>
              <w:bottom w:val="single" w:sz="4" w:space="0" w:color="auto"/>
            </w:tcBorders>
          </w:tcPr>
          <w:p w:rsidR="00E0072A" w:rsidRPr="002A3B5D" w:rsidRDefault="00E0072A" w:rsidP="00F514A5">
            <w:pPr>
              <w:pStyle w:val="TableBodyText"/>
            </w:pPr>
            <w:proofErr w:type="spellStart"/>
            <w:r>
              <w:t>na</w:t>
            </w:r>
            <w:proofErr w:type="spellEnd"/>
          </w:p>
        </w:tc>
        <w:tc>
          <w:tcPr>
            <w:tcW w:w="565" w:type="pct"/>
            <w:tcBorders>
              <w:bottom w:val="single" w:sz="4" w:space="0" w:color="auto"/>
            </w:tcBorders>
          </w:tcPr>
          <w:p w:rsidR="00E0072A" w:rsidRPr="002A3B5D" w:rsidRDefault="00E0072A" w:rsidP="00F514A5">
            <w:pPr>
              <w:pStyle w:val="TableBodyText"/>
            </w:pPr>
            <w:proofErr w:type="spellStart"/>
            <w:r>
              <w:t>na</w:t>
            </w:r>
            <w:proofErr w:type="spellEnd"/>
          </w:p>
        </w:tc>
        <w:tc>
          <w:tcPr>
            <w:tcW w:w="564" w:type="pct"/>
            <w:tcBorders>
              <w:bottom w:val="single" w:sz="4" w:space="0" w:color="auto"/>
            </w:tcBorders>
          </w:tcPr>
          <w:p w:rsidR="00E0072A" w:rsidRPr="002A3B5D" w:rsidRDefault="00E0072A" w:rsidP="00F514A5">
            <w:pPr>
              <w:pStyle w:val="TableBodyText"/>
            </w:pPr>
            <w:proofErr w:type="spellStart"/>
            <w:r>
              <w:t>na</w:t>
            </w:r>
            <w:proofErr w:type="spellEnd"/>
          </w:p>
        </w:tc>
      </w:tr>
    </w:tbl>
    <w:p w:rsidR="00515D7B" w:rsidRDefault="00E0072A" w:rsidP="00E0072A">
      <w:pPr>
        <w:pStyle w:val="Note"/>
      </w:pPr>
      <w:proofErr w:type="spellStart"/>
      <w:r w:rsidRPr="00515D7B">
        <w:rPr>
          <w:b/>
        </w:rPr>
        <w:t>na</w:t>
      </w:r>
      <w:proofErr w:type="spellEnd"/>
      <w:r>
        <w:t xml:space="preserve"> </w:t>
      </w:r>
      <w:r w:rsidR="00515D7B">
        <w:t>N</w:t>
      </w:r>
      <w:r>
        <w:t>ot applicable.</w:t>
      </w:r>
    </w:p>
    <w:p w:rsidR="00E0072A" w:rsidRDefault="00E0072A" w:rsidP="00E0072A">
      <w:pPr>
        <w:pStyle w:val="BodyText"/>
      </w:pPr>
      <w:r>
        <w:rPr>
          <w:lang w:eastAsia="en-US"/>
        </w:rPr>
        <w:t xml:space="preserve">The </w:t>
      </w:r>
      <w:r w:rsidR="0015385A">
        <w:rPr>
          <w:lang w:eastAsia="en-US"/>
        </w:rPr>
        <w:t xml:space="preserve">exit </w:t>
      </w:r>
      <w:r>
        <w:rPr>
          <w:lang w:eastAsia="en-US"/>
        </w:rPr>
        <w:t>scenario allows some small</w:t>
      </w:r>
      <w:r w:rsidR="00051F49">
        <w:rPr>
          <w:lang w:eastAsia="en-US"/>
        </w:rPr>
        <w:noBreakHyphen/>
      </w:r>
      <w:r>
        <w:rPr>
          <w:lang w:eastAsia="en-US"/>
        </w:rPr>
        <w:t>scale motor vehicle manufacturing activity to remain after the closure of large</w:t>
      </w:r>
      <w:r w:rsidR="00051F49">
        <w:rPr>
          <w:lang w:eastAsia="en-US"/>
        </w:rPr>
        <w:noBreakHyphen/>
      </w:r>
      <w:r>
        <w:rPr>
          <w:lang w:eastAsia="en-US"/>
        </w:rPr>
        <w:t xml:space="preserve">scale vehicle manufacturing activity (assumed to be 2 per cent of current output). </w:t>
      </w:r>
      <w:r>
        <w:t xml:space="preserve">This is based on the possibility that </w:t>
      </w:r>
      <w:r w:rsidR="0015385A">
        <w:t xml:space="preserve">the existing </w:t>
      </w:r>
      <w:r>
        <w:t xml:space="preserve">manufacture of some specialised and bespoke vehicles might continue (for example, </w:t>
      </w:r>
      <w:proofErr w:type="spellStart"/>
      <w:r>
        <w:t>TomCar</w:t>
      </w:r>
      <w:proofErr w:type="spellEnd"/>
      <w:r>
        <w:t xml:space="preserve"> Australia, sub. 32).</w:t>
      </w:r>
    </w:p>
    <w:p w:rsidR="0077206C" w:rsidRDefault="0077206C" w:rsidP="0077206C">
      <w:pPr>
        <w:pStyle w:val="BodyText"/>
      </w:pPr>
      <w:r>
        <w:rPr>
          <w:lang w:eastAsia="en-US"/>
        </w:rPr>
        <w:t xml:space="preserve">The </w:t>
      </w:r>
      <w:r w:rsidR="0015385A">
        <w:rPr>
          <w:lang w:eastAsia="en-US"/>
        </w:rPr>
        <w:t xml:space="preserve">exit </w:t>
      </w:r>
      <w:r>
        <w:rPr>
          <w:lang w:eastAsia="en-US"/>
        </w:rPr>
        <w:t xml:space="preserve">scenario also allows for the retention of </w:t>
      </w:r>
      <w:r w:rsidR="0066641D">
        <w:rPr>
          <w:lang w:eastAsia="en-US"/>
        </w:rPr>
        <w:t xml:space="preserve">some of the </w:t>
      </w:r>
      <w:r>
        <w:t xml:space="preserve">design and engineering, head office, sales and marketing functions, </w:t>
      </w:r>
      <w:r w:rsidR="0066641D">
        <w:t xml:space="preserve">by the three passenger motor vehicle manufacturers, </w:t>
      </w:r>
      <w:r>
        <w:t>modelled as an increase in export demand for ‘business services’</w:t>
      </w:r>
      <w:r>
        <w:rPr>
          <w:lang w:eastAsia="en-US"/>
        </w:rPr>
        <w:t xml:space="preserve">. The </w:t>
      </w:r>
      <w:r w:rsidR="00AC11A9">
        <w:rPr>
          <w:lang w:eastAsia="en-US"/>
        </w:rPr>
        <w:t xml:space="preserve">retention of these service functions </w:t>
      </w:r>
      <w:r>
        <w:rPr>
          <w:lang w:eastAsia="en-US"/>
        </w:rPr>
        <w:t xml:space="preserve">is assumed to correspond to the business service output equivalent of 20 per cent of current employment in the passenger motor vehicle industry, with the activity centred in Victoria, the head office state of the current producers. The retention of these activities implies that </w:t>
      </w:r>
      <w:r>
        <w:t xml:space="preserve">the overall reduction in employment as a consequence of </w:t>
      </w:r>
      <w:r w:rsidR="0015385A">
        <w:t xml:space="preserve">passenger motor </w:t>
      </w:r>
      <w:r>
        <w:t>vehicle manufacturing plant closures is around 80 per cent from current levels.</w:t>
      </w:r>
      <w:r>
        <w:rPr>
          <w:rStyle w:val="FootnoteReference"/>
        </w:rPr>
        <w:footnoteReference w:id="1"/>
      </w:r>
    </w:p>
    <w:p w:rsidR="0075750E" w:rsidRDefault="0075750E" w:rsidP="00E0072A">
      <w:pPr>
        <w:pStyle w:val="BodyText"/>
      </w:pPr>
      <w:r>
        <w:lastRenderedPageBreak/>
        <w:t xml:space="preserve">As stated in chapter 6 of the Commission’s report, it is assumed that </w:t>
      </w:r>
      <w:r w:rsidR="005B201B">
        <w:t>40 </w:t>
      </w:r>
      <w:r>
        <w:t>per cent of all automotive component</w:t>
      </w:r>
      <w:r w:rsidR="00ED54A9">
        <w:t>s</w:t>
      </w:r>
      <w:r>
        <w:t xml:space="preserve"> manufacturing employees (as classified by the Australian Bureau of Statistics) nationally lose their jobs. This implies </w:t>
      </w:r>
      <w:r w:rsidR="0066641D">
        <w:t xml:space="preserve">much </w:t>
      </w:r>
      <w:r>
        <w:t xml:space="preserve">larger reductions in Victoria and South Australia reflecting their greater reliance on sales to </w:t>
      </w:r>
      <w:r w:rsidRPr="009E4E8F">
        <w:t>passenger motor vehicle manufacturing</w:t>
      </w:r>
      <w:r w:rsidR="0066641D">
        <w:t xml:space="preserve">. </w:t>
      </w:r>
      <w:r w:rsidR="00966758">
        <w:t>With industry employment (and by implication output) determined exogenously,</w:t>
      </w:r>
      <w:r w:rsidR="00966758">
        <w:rPr>
          <w:lang w:eastAsia="en-US"/>
        </w:rPr>
        <w:t xml:space="preserve"> there is a ‘twist’ in favour of imported </w:t>
      </w:r>
      <w:r w:rsidR="00AC5BDC">
        <w:rPr>
          <w:lang w:eastAsia="en-US"/>
        </w:rPr>
        <w:t>automotive components</w:t>
      </w:r>
      <w:r w:rsidR="00966758">
        <w:rPr>
          <w:lang w:eastAsia="en-US"/>
        </w:rPr>
        <w:t xml:space="preserve"> to fill the gap between demand and supply.</w:t>
      </w:r>
      <w:r w:rsidR="00C140A5">
        <w:rPr>
          <w:rStyle w:val="FootnoteReference"/>
          <w:lang w:eastAsia="en-US"/>
        </w:rPr>
        <w:footnoteReference w:id="2"/>
      </w:r>
      <w:r w:rsidR="00966758">
        <w:t xml:space="preserve"> In the modelling, it is assumed that output </w:t>
      </w:r>
      <w:r w:rsidR="00410DE6">
        <w:t>by manufacturers of automotive components (for example for the aftermarket</w:t>
      </w:r>
      <w:r w:rsidR="00AC11A9">
        <w:t xml:space="preserve"> and</w:t>
      </w:r>
      <w:r w:rsidR="00410DE6">
        <w:t xml:space="preserve"> bus and truck assembly) </w:t>
      </w:r>
      <w:r w:rsidR="00966758">
        <w:t>in state</w:t>
      </w:r>
      <w:r w:rsidR="0015385A">
        <w:t>s</w:t>
      </w:r>
      <w:r w:rsidR="00966758">
        <w:t xml:space="preserve"> other than Victoria, South Australia and New South Wales (the main states </w:t>
      </w:r>
      <w:r w:rsidR="0015385A">
        <w:t xml:space="preserve">that </w:t>
      </w:r>
      <w:r w:rsidR="00966758">
        <w:t>supply automotive components to passenger motor vehicle production) moves in line with gross state product.</w:t>
      </w:r>
      <w:r w:rsidR="003B6B28">
        <w:rPr>
          <w:rStyle w:val="FootnoteReference"/>
        </w:rPr>
        <w:footnoteReference w:id="3"/>
      </w:r>
    </w:p>
    <w:p w:rsidR="00E0072A" w:rsidRDefault="00E0072A" w:rsidP="00E0072A">
      <w:pPr>
        <w:pStyle w:val="Heading4"/>
        <w:rPr>
          <w:lang w:eastAsia="en-US"/>
        </w:rPr>
      </w:pPr>
      <w:r>
        <w:rPr>
          <w:lang w:eastAsia="en-US"/>
        </w:rPr>
        <w:t>Budgetary assistance</w:t>
      </w:r>
    </w:p>
    <w:p w:rsidR="00BE2287" w:rsidRDefault="00E0072A" w:rsidP="00E0072A">
      <w:pPr>
        <w:pStyle w:val="BodyText"/>
      </w:pPr>
      <w:r>
        <w:rPr>
          <w:lang w:eastAsia="en-US"/>
        </w:rPr>
        <w:t xml:space="preserve">With the closure of large scale passenger motor </w:t>
      </w:r>
      <w:r>
        <w:t>vehicle manufacturing</w:t>
      </w:r>
      <w:r>
        <w:rPr>
          <w:lang w:eastAsia="en-US"/>
        </w:rPr>
        <w:t>, industry</w:t>
      </w:r>
      <w:r w:rsidR="00051F49">
        <w:rPr>
          <w:lang w:eastAsia="en-US"/>
        </w:rPr>
        <w:noBreakHyphen/>
      </w:r>
      <w:r>
        <w:rPr>
          <w:lang w:eastAsia="en-US"/>
        </w:rPr>
        <w:t xml:space="preserve">specific budgetary assistance, which has been focused on the operations of Ford, Holden and Toyota and </w:t>
      </w:r>
      <w:r w:rsidR="00410DE6">
        <w:rPr>
          <w:lang w:eastAsia="en-US"/>
        </w:rPr>
        <w:t xml:space="preserve">their </w:t>
      </w:r>
      <w:r>
        <w:rPr>
          <w:lang w:eastAsia="en-US"/>
        </w:rPr>
        <w:t>upstream component suppliers, is also assumed to end.</w:t>
      </w:r>
      <w:r w:rsidR="006D2FFC">
        <w:rPr>
          <w:lang w:eastAsia="en-US"/>
        </w:rPr>
        <w:t xml:space="preserve"> </w:t>
      </w:r>
      <w:r w:rsidR="006D2FFC">
        <w:t>The comparative static modelling estimates the impact of the total (that is, cumulative value</w:t>
      </w:r>
      <w:r w:rsidR="00124FC5">
        <w:t>)</w:t>
      </w:r>
      <w:r w:rsidR="006D2FFC">
        <w:t xml:space="preserve"> of </w:t>
      </w:r>
      <w:r w:rsidR="00124FC5">
        <w:t>industry</w:t>
      </w:r>
      <w:r w:rsidR="00051F49">
        <w:noBreakHyphen/>
      </w:r>
      <w:r w:rsidR="00124FC5">
        <w:t xml:space="preserve">specific </w:t>
      </w:r>
      <w:r w:rsidR="006D2FFC">
        <w:t xml:space="preserve">budgetary support that would </w:t>
      </w:r>
      <w:r w:rsidR="0054492B">
        <w:t xml:space="preserve">not be paid </w:t>
      </w:r>
      <w:r w:rsidR="00BE2287">
        <w:t>due to the closure of large</w:t>
      </w:r>
      <w:r w:rsidR="00051F49">
        <w:noBreakHyphen/>
      </w:r>
      <w:r w:rsidR="00BE2287">
        <w:t>scale passenger motor vehicle manufacturing.</w:t>
      </w:r>
    </w:p>
    <w:p w:rsidR="00515D7B" w:rsidRDefault="00BE2287" w:rsidP="00E0072A">
      <w:pPr>
        <w:pStyle w:val="BodyText"/>
      </w:pPr>
      <w:r>
        <w:t>Changes in industry</w:t>
      </w:r>
      <w:r w:rsidR="00051F49">
        <w:noBreakHyphen/>
      </w:r>
      <w:r>
        <w:t>specific budgetary assistance are estimated based on funding caps for the Automotive Transformation Scheme</w:t>
      </w:r>
      <w:r w:rsidR="006C583F">
        <w:t xml:space="preserve"> (</w:t>
      </w:r>
      <w:proofErr w:type="spellStart"/>
      <w:r w:rsidR="006C583F">
        <w:t>ATS</w:t>
      </w:r>
      <w:proofErr w:type="spellEnd"/>
      <w:r w:rsidR="006C583F">
        <w:t>)</w:t>
      </w:r>
      <w:r>
        <w:t xml:space="preserve"> that incorporate savings set out in</w:t>
      </w:r>
      <w:r w:rsidR="0054492B">
        <w:t xml:space="preserve"> the Government</w:t>
      </w:r>
      <w:r w:rsidR="00124FC5">
        <w:t>’</w:t>
      </w:r>
      <w:r w:rsidR="0054492B">
        <w:t xml:space="preserve">s </w:t>
      </w:r>
      <w:r w:rsidR="00124FC5">
        <w:t>2013</w:t>
      </w:r>
      <w:r w:rsidR="00CE6C53">
        <w:noBreakHyphen/>
      </w:r>
      <w:r w:rsidR="00124FC5">
        <w:t xml:space="preserve">14 </w:t>
      </w:r>
      <w:r w:rsidR="0054492B">
        <w:t>Mid</w:t>
      </w:r>
      <w:r w:rsidR="00051F49">
        <w:noBreakHyphen/>
      </w:r>
      <w:r w:rsidR="0054492B">
        <w:t xml:space="preserve">Year Economic and Fiscal Outlook </w:t>
      </w:r>
      <w:r w:rsidR="00124FC5">
        <w:t>(</w:t>
      </w:r>
      <w:proofErr w:type="spellStart"/>
      <w:r w:rsidR="00124FC5">
        <w:t>MYEFO</w:t>
      </w:r>
      <w:proofErr w:type="spellEnd"/>
      <w:r w:rsidR="00124FC5">
        <w:t>) estimates</w:t>
      </w:r>
      <w:r w:rsidR="006506A3">
        <w:t>, as well as projected assistance under other industry</w:t>
      </w:r>
      <w:r w:rsidR="00051F49">
        <w:noBreakHyphen/>
      </w:r>
      <w:r w:rsidR="006506A3">
        <w:t>specific schemes (annex)</w:t>
      </w:r>
      <w:r w:rsidR="0054492B">
        <w:t xml:space="preserve">. </w:t>
      </w:r>
      <w:r w:rsidR="006506A3">
        <w:t>T</w:t>
      </w:r>
      <w:r w:rsidR="00D11C8B">
        <w:t xml:space="preserve">he consequential reduction in </w:t>
      </w:r>
      <w:r w:rsidR="005C0D19">
        <w:t>industry</w:t>
      </w:r>
      <w:r w:rsidR="00051F49">
        <w:noBreakHyphen/>
      </w:r>
      <w:r w:rsidR="005C0D19">
        <w:t xml:space="preserve">specific </w:t>
      </w:r>
      <w:r w:rsidR="00D11C8B">
        <w:t xml:space="preserve">budgetary assistance </w:t>
      </w:r>
      <w:r w:rsidR="00124FC5">
        <w:t xml:space="preserve">modelled </w:t>
      </w:r>
      <w:r w:rsidR="00D11C8B">
        <w:t>amount</w:t>
      </w:r>
      <w:r w:rsidR="00124FC5">
        <w:t>s</w:t>
      </w:r>
      <w:r w:rsidR="00D11C8B">
        <w:t xml:space="preserve"> to $656 million in total (table </w:t>
      </w:r>
      <w:proofErr w:type="spellStart"/>
      <w:r w:rsidR="00D11C8B">
        <w:t>C.2</w:t>
      </w:r>
      <w:proofErr w:type="spellEnd"/>
      <w:r w:rsidR="00D11C8B">
        <w:t>)</w:t>
      </w:r>
      <w:r w:rsidR="00FF2B70">
        <w:t>.</w:t>
      </w:r>
      <w:r w:rsidR="006D2FFC">
        <w:t xml:space="preserve"> The dynamic modelling estimates </w:t>
      </w:r>
      <w:r w:rsidR="00C77FF3">
        <w:t xml:space="preserve">the impact of the reduction in </w:t>
      </w:r>
      <w:r w:rsidR="006506A3">
        <w:t xml:space="preserve">assistance </w:t>
      </w:r>
      <w:r w:rsidR="00C77FF3">
        <w:t>in the respective years</w:t>
      </w:r>
      <w:r w:rsidR="00124FC5">
        <w:t xml:space="preserve"> in which they were budgeted to be paid</w:t>
      </w:r>
      <w:r w:rsidR="00C77FF3">
        <w:t>.</w:t>
      </w:r>
    </w:p>
    <w:p w:rsidR="00AE5356" w:rsidRDefault="00AE5356" w:rsidP="00AE5356">
      <w:pPr>
        <w:pStyle w:val="BodyText"/>
      </w:pPr>
      <w:r>
        <w:rPr>
          <w:lang w:eastAsia="en-US"/>
        </w:rPr>
        <w:t>As noted in chapter 1, t</w:t>
      </w:r>
      <w:r>
        <w:t xml:space="preserve">his illustrative approach to modelling changes in budgetary assistance should </w:t>
      </w:r>
      <w:r w:rsidRPr="00B07E02">
        <w:rPr>
          <w:i/>
        </w:rPr>
        <w:t>not</w:t>
      </w:r>
      <w:r>
        <w:t xml:space="preserve"> be interpreted as a quantification of the effect of government policy decisions. Maintaining a motor vehicle manufacturing industry in Australia would have required significant and (if historic trends were to continue) ever </w:t>
      </w:r>
      <w:r>
        <w:lastRenderedPageBreak/>
        <w:t>increasing levels of assistance through tariffs or budgetary assistance. Given the decisions of the three motor vehicle manufacturers to cease their local manufacturing, the level of assistance that would have been necessary to sustain local manufacturing is hypothetical, uncertain and has not been modelled.</w:t>
      </w:r>
    </w:p>
    <w:p w:rsidR="00E0072A" w:rsidRPr="00243FFC" w:rsidRDefault="00E0072A" w:rsidP="00E0072A">
      <w:pPr>
        <w:pStyle w:val="TableTitle"/>
      </w:pPr>
      <w:r w:rsidRPr="00165F7D">
        <w:rPr>
          <w:b w:val="0"/>
        </w:rPr>
        <w:t xml:space="preserve">Table </w:t>
      </w:r>
      <w:proofErr w:type="spellStart"/>
      <w:r w:rsidR="00D65618">
        <w:rPr>
          <w:b w:val="0"/>
        </w:rPr>
        <w:t>C.</w:t>
      </w:r>
      <w:r w:rsidR="0025202A">
        <w:rPr>
          <w:b w:val="0"/>
          <w:noProof/>
        </w:rPr>
        <w:t>2</w:t>
      </w:r>
      <w:proofErr w:type="spellEnd"/>
      <w:r>
        <w:tab/>
      </w:r>
      <w:r w:rsidR="005C0D19">
        <w:t xml:space="preserve">Changes in </w:t>
      </w:r>
      <w:r>
        <w:t xml:space="preserve">Australian Government </w:t>
      </w:r>
      <w:r w:rsidR="005C0D19">
        <w:t>industry</w:t>
      </w:r>
      <w:r w:rsidR="00051F49">
        <w:noBreakHyphen/>
      </w:r>
      <w:r w:rsidR="005C0D19">
        <w:t xml:space="preserve">specific </w:t>
      </w:r>
      <w:r w:rsidR="005A20E0">
        <w:t xml:space="preserve">budgetary </w:t>
      </w:r>
      <w:r>
        <w:t>assistance</w:t>
      </w:r>
      <w:r w:rsidR="0054492B">
        <w:t xml:space="preserve"> </w:t>
      </w:r>
      <w:r w:rsidR="005C0D19">
        <w:t>consequential on</w:t>
      </w:r>
      <w:r>
        <w:t xml:space="preserve"> </w:t>
      </w:r>
      <w:r w:rsidR="005A20E0">
        <w:t xml:space="preserve">the </w:t>
      </w:r>
      <w:r w:rsidR="00713CF4">
        <w:t xml:space="preserve">closure </w:t>
      </w:r>
      <w:r w:rsidR="005A20E0">
        <w:t xml:space="preserve">of </w:t>
      </w:r>
      <w:r>
        <w:t xml:space="preserve">passenger </w:t>
      </w:r>
      <w:r w:rsidR="00707536">
        <w:t xml:space="preserve">motor </w:t>
      </w:r>
      <w:r>
        <w:t xml:space="preserve">vehicle manufacturing </w:t>
      </w:r>
      <w:r w:rsidR="00707536">
        <w:t xml:space="preserve">plants </w:t>
      </w:r>
      <w:r>
        <w:t>in Australia</w:t>
      </w:r>
    </w:p>
    <w:p w:rsidR="00E0072A" w:rsidRDefault="00E0072A" w:rsidP="00E0072A">
      <w:pPr>
        <w:pStyle w:val="Subtitle"/>
      </w:pPr>
      <w:r>
        <w:t xml:space="preserve">$ million </w:t>
      </w:r>
      <w:r w:rsidR="003B6B28">
        <w:t>(current prices)</w:t>
      </w:r>
    </w:p>
    <w:tbl>
      <w:tblPr>
        <w:tblW w:w="8789" w:type="dxa"/>
        <w:tblLayout w:type="fixed"/>
        <w:tblCellMar>
          <w:left w:w="0" w:type="dxa"/>
          <w:right w:w="0" w:type="dxa"/>
        </w:tblCellMar>
        <w:tblLook w:val="0000" w:firstRow="0" w:lastRow="0" w:firstColumn="0" w:lastColumn="0" w:noHBand="0" w:noVBand="0"/>
      </w:tblPr>
      <w:tblGrid>
        <w:gridCol w:w="4395"/>
        <w:gridCol w:w="878"/>
        <w:gridCol w:w="879"/>
        <w:gridCol w:w="879"/>
        <w:gridCol w:w="879"/>
        <w:gridCol w:w="879"/>
      </w:tblGrid>
      <w:tr w:rsidR="00E0072A" w:rsidTr="00713CF4">
        <w:tc>
          <w:tcPr>
            <w:tcW w:w="4395" w:type="dxa"/>
            <w:tcBorders>
              <w:top w:val="single" w:sz="6" w:space="0" w:color="auto"/>
              <w:bottom w:val="single" w:sz="6" w:space="0" w:color="auto"/>
            </w:tcBorders>
            <w:shd w:val="clear" w:color="auto" w:fill="auto"/>
            <w:vAlign w:val="bottom"/>
          </w:tcPr>
          <w:p w:rsidR="00E0072A" w:rsidRDefault="00E0072A" w:rsidP="003767E1">
            <w:pPr>
              <w:pStyle w:val="TableColumnHeading"/>
              <w:jc w:val="left"/>
            </w:pPr>
            <w:r>
              <w:t>Description of direct impact</w:t>
            </w:r>
          </w:p>
        </w:tc>
        <w:tc>
          <w:tcPr>
            <w:tcW w:w="878" w:type="dxa"/>
            <w:tcBorders>
              <w:top w:val="single" w:sz="6" w:space="0" w:color="auto"/>
              <w:bottom w:val="single" w:sz="6" w:space="0" w:color="auto"/>
            </w:tcBorders>
            <w:shd w:val="clear" w:color="auto" w:fill="auto"/>
            <w:vAlign w:val="bottom"/>
          </w:tcPr>
          <w:p w:rsidR="00E0072A" w:rsidRDefault="00E0072A" w:rsidP="00AE64A2">
            <w:pPr>
              <w:pStyle w:val="TableColumnHeading"/>
            </w:pPr>
            <w:r>
              <w:t>2016</w:t>
            </w:r>
            <w:r w:rsidR="00051F49">
              <w:noBreakHyphen/>
            </w:r>
            <w:r>
              <w:t>17</w:t>
            </w:r>
          </w:p>
        </w:tc>
        <w:tc>
          <w:tcPr>
            <w:tcW w:w="879" w:type="dxa"/>
            <w:tcBorders>
              <w:top w:val="single" w:sz="6" w:space="0" w:color="auto"/>
              <w:bottom w:val="single" w:sz="6" w:space="0" w:color="auto"/>
            </w:tcBorders>
            <w:shd w:val="clear" w:color="auto" w:fill="auto"/>
            <w:vAlign w:val="bottom"/>
          </w:tcPr>
          <w:p w:rsidR="00E0072A" w:rsidRDefault="00E0072A" w:rsidP="00AE64A2">
            <w:pPr>
              <w:pStyle w:val="TableColumnHeading"/>
            </w:pPr>
            <w:r>
              <w:t>2017</w:t>
            </w:r>
            <w:r w:rsidR="00051F49">
              <w:noBreakHyphen/>
            </w:r>
            <w:r>
              <w:t>18</w:t>
            </w:r>
          </w:p>
        </w:tc>
        <w:tc>
          <w:tcPr>
            <w:tcW w:w="879" w:type="dxa"/>
            <w:tcBorders>
              <w:top w:val="single" w:sz="6" w:space="0" w:color="auto"/>
              <w:bottom w:val="single" w:sz="6" w:space="0" w:color="auto"/>
            </w:tcBorders>
            <w:shd w:val="clear" w:color="auto" w:fill="auto"/>
            <w:vAlign w:val="bottom"/>
          </w:tcPr>
          <w:p w:rsidR="00E0072A" w:rsidRDefault="00E0072A" w:rsidP="00AE64A2">
            <w:pPr>
              <w:pStyle w:val="TableColumnHeading"/>
            </w:pPr>
            <w:r>
              <w:t>2018</w:t>
            </w:r>
            <w:r w:rsidR="00051F49">
              <w:noBreakHyphen/>
            </w:r>
            <w:r>
              <w:t>19</w:t>
            </w:r>
          </w:p>
        </w:tc>
        <w:tc>
          <w:tcPr>
            <w:tcW w:w="879" w:type="dxa"/>
            <w:tcBorders>
              <w:top w:val="single" w:sz="6" w:space="0" w:color="auto"/>
              <w:bottom w:val="single" w:sz="6" w:space="0" w:color="auto"/>
            </w:tcBorders>
            <w:shd w:val="clear" w:color="auto" w:fill="auto"/>
            <w:vAlign w:val="bottom"/>
          </w:tcPr>
          <w:p w:rsidR="00E0072A" w:rsidRDefault="00E0072A" w:rsidP="00AE64A2">
            <w:pPr>
              <w:pStyle w:val="TableColumnHeading"/>
            </w:pPr>
            <w:r>
              <w:t>2019</w:t>
            </w:r>
            <w:r w:rsidR="00051F49">
              <w:noBreakHyphen/>
            </w:r>
            <w:r>
              <w:t>20</w:t>
            </w:r>
          </w:p>
        </w:tc>
        <w:tc>
          <w:tcPr>
            <w:tcW w:w="879" w:type="dxa"/>
            <w:tcBorders>
              <w:top w:val="single" w:sz="6" w:space="0" w:color="auto"/>
              <w:bottom w:val="single" w:sz="6" w:space="0" w:color="auto"/>
            </w:tcBorders>
            <w:shd w:val="clear" w:color="auto" w:fill="auto"/>
            <w:vAlign w:val="bottom"/>
          </w:tcPr>
          <w:p w:rsidR="00E0072A" w:rsidRDefault="00E0072A" w:rsidP="00AE64A2">
            <w:pPr>
              <w:pStyle w:val="TableColumnHeading"/>
            </w:pPr>
            <w:r>
              <w:t>2020</w:t>
            </w:r>
            <w:r w:rsidR="00051F49">
              <w:noBreakHyphen/>
            </w:r>
            <w:r>
              <w:t>21</w:t>
            </w:r>
          </w:p>
        </w:tc>
      </w:tr>
      <w:tr w:rsidR="00E0072A" w:rsidTr="00713CF4">
        <w:tc>
          <w:tcPr>
            <w:tcW w:w="4395" w:type="dxa"/>
            <w:tcBorders>
              <w:top w:val="single" w:sz="6" w:space="0" w:color="auto"/>
            </w:tcBorders>
          </w:tcPr>
          <w:p w:rsidR="00E0072A" w:rsidRDefault="00E0072A" w:rsidP="00D4460E">
            <w:pPr>
              <w:pStyle w:val="TableBodyText"/>
              <w:spacing w:before="80"/>
              <w:jc w:val="left"/>
            </w:pPr>
            <w:r>
              <w:t xml:space="preserve">Scheduled Australian Government </w:t>
            </w:r>
            <w:r w:rsidR="00D4460E">
              <w:t xml:space="preserve">assistance </w:t>
            </w:r>
            <w:r>
              <w:t>to the domestic car industry</w:t>
            </w:r>
            <w:r w:rsidRPr="008D54A2">
              <w:rPr>
                <w:rStyle w:val="NoteLabel"/>
              </w:rPr>
              <w:t>a</w:t>
            </w:r>
          </w:p>
        </w:tc>
        <w:tc>
          <w:tcPr>
            <w:tcW w:w="878" w:type="dxa"/>
            <w:tcBorders>
              <w:top w:val="single" w:sz="6" w:space="0" w:color="auto"/>
            </w:tcBorders>
          </w:tcPr>
          <w:p w:rsidR="00E0072A" w:rsidRDefault="00051F49" w:rsidP="00AE64A2">
            <w:pPr>
              <w:pStyle w:val="TableBodyText"/>
              <w:spacing w:before="80"/>
            </w:pPr>
            <w:r>
              <w:noBreakHyphen/>
            </w:r>
            <w:r w:rsidR="00E0072A">
              <w:t>178</w:t>
            </w:r>
          </w:p>
        </w:tc>
        <w:tc>
          <w:tcPr>
            <w:tcW w:w="879" w:type="dxa"/>
            <w:tcBorders>
              <w:top w:val="single" w:sz="6" w:space="0" w:color="auto"/>
            </w:tcBorders>
          </w:tcPr>
          <w:p w:rsidR="00E0072A" w:rsidRDefault="00051F49" w:rsidP="00AE64A2">
            <w:pPr>
              <w:pStyle w:val="TableBodyText"/>
              <w:spacing w:before="80"/>
            </w:pPr>
            <w:r>
              <w:noBreakHyphen/>
            </w:r>
            <w:r w:rsidR="00E0072A">
              <w:t>187</w:t>
            </w:r>
          </w:p>
        </w:tc>
        <w:tc>
          <w:tcPr>
            <w:tcW w:w="879" w:type="dxa"/>
            <w:tcBorders>
              <w:top w:val="single" w:sz="6" w:space="0" w:color="auto"/>
            </w:tcBorders>
          </w:tcPr>
          <w:p w:rsidR="00E0072A" w:rsidRDefault="00051F49" w:rsidP="00AE64A2">
            <w:pPr>
              <w:pStyle w:val="TableBodyText"/>
              <w:spacing w:before="80"/>
            </w:pPr>
            <w:r>
              <w:noBreakHyphen/>
            </w:r>
            <w:r w:rsidR="00E0072A">
              <w:t>175</w:t>
            </w:r>
          </w:p>
        </w:tc>
        <w:tc>
          <w:tcPr>
            <w:tcW w:w="879" w:type="dxa"/>
            <w:tcBorders>
              <w:top w:val="single" w:sz="6" w:space="0" w:color="auto"/>
            </w:tcBorders>
          </w:tcPr>
          <w:p w:rsidR="00E0072A" w:rsidRDefault="00051F49" w:rsidP="00AE64A2">
            <w:pPr>
              <w:pStyle w:val="TableBodyText"/>
              <w:spacing w:before="80"/>
            </w:pPr>
            <w:r>
              <w:noBreakHyphen/>
            </w:r>
            <w:r w:rsidR="00E0072A">
              <w:t>92</w:t>
            </w:r>
          </w:p>
        </w:tc>
        <w:tc>
          <w:tcPr>
            <w:tcW w:w="879" w:type="dxa"/>
            <w:tcBorders>
              <w:top w:val="single" w:sz="6" w:space="0" w:color="auto"/>
            </w:tcBorders>
          </w:tcPr>
          <w:p w:rsidR="00E0072A" w:rsidRDefault="00051F49" w:rsidP="00AE64A2">
            <w:pPr>
              <w:pStyle w:val="TableBodyText"/>
              <w:spacing w:before="80"/>
            </w:pPr>
            <w:r>
              <w:noBreakHyphen/>
            </w:r>
            <w:r w:rsidR="00E0072A">
              <w:t>25</w:t>
            </w:r>
          </w:p>
        </w:tc>
      </w:tr>
      <w:tr w:rsidR="00E0072A" w:rsidTr="00713CF4">
        <w:tc>
          <w:tcPr>
            <w:tcW w:w="4395" w:type="dxa"/>
            <w:tcBorders>
              <w:bottom w:val="single" w:sz="4" w:space="0" w:color="auto"/>
            </w:tcBorders>
          </w:tcPr>
          <w:p w:rsidR="00E0072A" w:rsidRDefault="00E0072A" w:rsidP="00D4460E">
            <w:pPr>
              <w:pStyle w:val="TableBodyText"/>
              <w:spacing w:before="80"/>
              <w:jc w:val="left"/>
            </w:pPr>
            <w:r>
              <w:t xml:space="preserve">Cumulative Australian Government </w:t>
            </w:r>
            <w:r w:rsidR="00D4460E">
              <w:t xml:space="preserve">assistance </w:t>
            </w:r>
            <w:r>
              <w:t>to the domestic car industry</w:t>
            </w:r>
          </w:p>
        </w:tc>
        <w:tc>
          <w:tcPr>
            <w:tcW w:w="878" w:type="dxa"/>
            <w:tcBorders>
              <w:bottom w:val="single" w:sz="4" w:space="0" w:color="auto"/>
            </w:tcBorders>
          </w:tcPr>
          <w:p w:rsidR="00E0072A" w:rsidRDefault="00051F49" w:rsidP="00AE64A2">
            <w:pPr>
              <w:pStyle w:val="TableBodyText"/>
              <w:spacing w:before="80"/>
            </w:pPr>
            <w:r>
              <w:noBreakHyphen/>
            </w:r>
            <w:r w:rsidR="00E0072A">
              <w:t>178</w:t>
            </w:r>
          </w:p>
        </w:tc>
        <w:tc>
          <w:tcPr>
            <w:tcW w:w="879" w:type="dxa"/>
            <w:tcBorders>
              <w:bottom w:val="single" w:sz="4" w:space="0" w:color="auto"/>
            </w:tcBorders>
          </w:tcPr>
          <w:p w:rsidR="00E0072A" w:rsidRDefault="00051F49" w:rsidP="00AE64A2">
            <w:pPr>
              <w:pStyle w:val="TableBodyText"/>
              <w:spacing w:before="80"/>
            </w:pPr>
            <w:r>
              <w:noBreakHyphen/>
            </w:r>
            <w:r w:rsidR="00E0072A">
              <w:t>365</w:t>
            </w:r>
          </w:p>
        </w:tc>
        <w:tc>
          <w:tcPr>
            <w:tcW w:w="879" w:type="dxa"/>
            <w:tcBorders>
              <w:bottom w:val="single" w:sz="4" w:space="0" w:color="auto"/>
            </w:tcBorders>
          </w:tcPr>
          <w:p w:rsidR="00E0072A" w:rsidRDefault="00051F49" w:rsidP="00AE64A2">
            <w:pPr>
              <w:pStyle w:val="TableBodyText"/>
              <w:spacing w:before="80"/>
            </w:pPr>
            <w:r>
              <w:noBreakHyphen/>
            </w:r>
            <w:r w:rsidR="00E0072A">
              <w:t>540</w:t>
            </w:r>
          </w:p>
        </w:tc>
        <w:tc>
          <w:tcPr>
            <w:tcW w:w="879" w:type="dxa"/>
            <w:tcBorders>
              <w:bottom w:val="single" w:sz="4" w:space="0" w:color="auto"/>
            </w:tcBorders>
          </w:tcPr>
          <w:p w:rsidR="00E0072A" w:rsidRDefault="00051F49" w:rsidP="00AE64A2">
            <w:pPr>
              <w:pStyle w:val="TableBodyText"/>
              <w:spacing w:before="80"/>
            </w:pPr>
            <w:r>
              <w:noBreakHyphen/>
            </w:r>
            <w:r w:rsidR="00E0072A">
              <w:t>632</w:t>
            </w:r>
          </w:p>
        </w:tc>
        <w:tc>
          <w:tcPr>
            <w:tcW w:w="879" w:type="dxa"/>
            <w:tcBorders>
              <w:bottom w:val="single" w:sz="4" w:space="0" w:color="auto"/>
            </w:tcBorders>
          </w:tcPr>
          <w:p w:rsidR="00E0072A" w:rsidRDefault="00051F49" w:rsidP="00AE64A2">
            <w:pPr>
              <w:pStyle w:val="TableBodyText"/>
              <w:spacing w:before="80"/>
            </w:pPr>
            <w:r>
              <w:noBreakHyphen/>
            </w:r>
            <w:r w:rsidR="00E0072A">
              <w:t>656</w:t>
            </w:r>
          </w:p>
        </w:tc>
      </w:tr>
    </w:tbl>
    <w:p w:rsidR="00E0072A" w:rsidRDefault="00E0072A" w:rsidP="00E0072A">
      <w:pPr>
        <w:pStyle w:val="Note"/>
      </w:pPr>
      <w:r w:rsidRPr="008D54A2">
        <w:rPr>
          <w:rStyle w:val="NoteLabel"/>
        </w:rPr>
        <w:t>a</w:t>
      </w:r>
      <w:r>
        <w:t xml:space="preserve"> Australian Government payments to the domestic car industry to fall with the exit of claimants. </w:t>
      </w:r>
      <w:r w:rsidR="006506A3">
        <w:t xml:space="preserve">Assistance estimates account for savings to the </w:t>
      </w:r>
      <w:proofErr w:type="spellStart"/>
      <w:r w:rsidR="006C583F">
        <w:t>ATS</w:t>
      </w:r>
      <w:proofErr w:type="spellEnd"/>
      <w:r w:rsidR="006506A3">
        <w:t xml:space="preserve"> included in the Australian Government’s 2013</w:t>
      </w:r>
      <w:r w:rsidR="00051F49">
        <w:noBreakHyphen/>
      </w:r>
      <w:r w:rsidR="006506A3">
        <w:t xml:space="preserve">14 </w:t>
      </w:r>
      <w:proofErr w:type="spellStart"/>
      <w:r w:rsidR="00D4460E">
        <w:t>MYEFO</w:t>
      </w:r>
      <w:proofErr w:type="spellEnd"/>
      <w:r w:rsidR="006506A3">
        <w:t xml:space="preserve">. </w:t>
      </w:r>
      <w:r>
        <w:t>In longer</w:t>
      </w:r>
      <w:r w:rsidR="00051F49">
        <w:noBreakHyphen/>
      </w:r>
      <w:r>
        <w:t xml:space="preserve">run simulations, the reduction is estimated as the value of </w:t>
      </w:r>
      <w:r w:rsidR="000C18EC">
        <w:t>fundi</w:t>
      </w:r>
      <w:r w:rsidR="00AC5BDC">
        <w:t xml:space="preserve">ng </w:t>
      </w:r>
      <w:r>
        <w:t>scheduled under current arrangements had the businesses remained</w:t>
      </w:r>
      <w:r w:rsidR="00713CF4">
        <w:t xml:space="preserve">, that is, the accumulated scheduled </w:t>
      </w:r>
      <w:r w:rsidR="00D4460E">
        <w:t xml:space="preserve">assistance </w:t>
      </w:r>
      <w:r>
        <w:t>over the years 2016</w:t>
      </w:r>
      <w:r w:rsidR="00051F49">
        <w:noBreakHyphen/>
      </w:r>
      <w:r>
        <w:t>17 to 2020</w:t>
      </w:r>
      <w:r w:rsidR="00051F49">
        <w:noBreakHyphen/>
      </w:r>
      <w:r>
        <w:t xml:space="preserve">21, inclusive. </w:t>
      </w:r>
      <w:r w:rsidR="00D4460E">
        <w:t>This assistance</w:t>
      </w:r>
      <w:r>
        <w:t xml:space="preserve"> w</w:t>
      </w:r>
      <w:r w:rsidR="00D4460E">
        <w:t>as</w:t>
      </w:r>
      <w:r>
        <w:t xml:space="preserve"> adjusted for the effect of price changes to align with the reference year in the MMRF database</w:t>
      </w:r>
      <w:r w:rsidR="00B363DD">
        <w:t xml:space="preserve"> (</w:t>
      </w:r>
      <w:r w:rsidR="00801D4F">
        <w:t>based on the average rate of growth in the CPI between the June quarters 2006 and 2012 of 2.6 per cent per annum</w:t>
      </w:r>
      <w:r w:rsidR="00B363DD">
        <w:t>)</w:t>
      </w:r>
      <w:r>
        <w:t>.</w:t>
      </w:r>
    </w:p>
    <w:p w:rsidR="00E0072A" w:rsidRPr="00273C91" w:rsidRDefault="00E0072A" w:rsidP="00E0072A">
      <w:pPr>
        <w:pStyle w:val="Source"/>
      </w:pPr>
      <w:r>
        <w:rPr>
          <w:i/>
        </w:rPr>
        <w:t>Source</w:t>
      </w:r>
      <w:r>
        <w:t>: Commission estimates based on information provided by the Department of Industry.</w:t>
      </w:r>
    </w:p>
    <w:p w:rsidR="006D2FFC" w:rsidRDefault="006D2FFC" w:rsidP="006D2FFC">
      <w:pPr>
        <w:pStyle w:val="BodyText"/>
      </w:pPr>
      <w:r>
        <w:t>The automotive industry also receives non</w:t>
      </w:r>
      <w:r w:rsidR="00051F49">
        <w:noBreakHyphen/>
      </w:r>
      <w:r>
        <w:t>budgetary assistance in the form of a 5 per cent import tariff (since 1</w:t>
      </w:r>
      <w:r w:rsidR="00051F49">
        <w:t> </w:t>
      </w:r>
      <w:r>
        <w:t>January 2010). The modelling assumes that th</w:t>
      </w:r>
      <w:r w:rsidR="001B0487">
        <w:t>i</w:t>
      </w:r>
      <w:r>
        <w:t>s rate remain</w:t>
      </w:r>
      <w:r w:rsidR="001B0487">
        <w:t>s</w:t>
      </w:r>
      <w:r>
        <w:t xml:space="preserve"> unchanged</w:t>
      </w:r>
      <w:r w:rsidR="001B0487">
        <w:t xml:space="preserve"> </w:t>
      </w:r>
      <w:r>
        <w:t xml:space="preserve">after the </w:t>
      </w:r>
      <w:r w:rsidR="001B0487">
        <w:t xml:space="preserve">ending </w:t>
      </w:r>
      <w:r>
        <w:t>of passenger motor vehicle manufacturing.</w:t>
      </w:r>
    </w:p>
    <w:p w:rsidR="00E0072A" w:rsidRDefault="00E0072A" w:rsidP="00E0072A">
      <w:pPr>
        <w:pStyle w:val="Heading3"/>
      </w:pPr>
      <w:r>
        <w:t>Modelling the timescale over which the impacts may occur</w:t>
      </w:r>
    </w:p>
    <w:p w:rsidR="00515D7B" w:rsidRDefault="009F44BA" w:rsidP="00713CF4">
      <w:pPr>
        <w:pStyle w:val="Heading4"/>
        <w:rPr>
          <w:lang w:eastAsia="en-US"/>
        </w:rPr>
      </w:pPr>
      <w:r>
        <w:rPr>
          <w:lang w:eastAsia="en-US"/>
        </w:rPr>
        <w:t>Closure changes to model the decommissioning of capital stocks</w:t>
      </w:r>
    </w:p>
    <w:p w:rsidR="00E0072A" w:rsidRDefault="005B201B" w:rsidP="00713CF4">
      <w:pPr>
        <w:pStyle w:val="BodyText"/>
      </w:pPr>
      <w:r>
        <w:rPr>
          <w:lang w:eastAsia="en-US"/>
        </w:rPr>
        <w:t xml:space="preserve">In addition to the variable swaps and model shocks set out in table </w:t>
      </w:r>
      <w:proofErr w:type="spellStart"/>
      <w:r>
        <w:rPr>
          <w:lang w:eastAsia="en-US"/>
        </w:rPr>
        <w:t>C.1</w:t>
      </w:r>
      <w:proofErr w:type="spellEnd"/>
      <w:r>
        <w:rPr>
          <w:lang w:eastAsia="en-US"/>
        </w:rPr>
        <w:t xml:space="preserve">, estimating the timescale of effects in the </w:t>
      </w:r>
      <w:r w:rsidR="00FF2B70">
        <w:rPr>
          <w:lang w:eastAsia="en-US"/>
        </w:rPr>
        <w:t>recursive</w:t>
      </w:r>
      <w:r w:rsidR="00FF2B70">
        <w:rPr>
          <w:lang w:eastAsia="en-US"/>
        </w:rPr>
        <w:noBreakHyphen/>
      </w:r>
      <w:r>
        <w:rPr>
          <w:lang w:eastAsia="en-US"/>
        </w:rPr>
        <w:t>dynamic modelling framework required</w:t>
      </w:r>
      <w:r w:rsidR="009F44BA">
        <w:rPr>
          <w:lang w:eastAsia="en-US"/>
        </w:rPr>
        <w:t xml:space="preserve"> </w:t>
      </w:r>
      <w:r w:rsidR="00E0072A">
        <w:rPr>
          <w:lang w:eastAsia="en-US"/>
        </w:rPr>
        <w:t xml:space="preserve">closure changes </w:t>
      </w:r>
      <w:r>
        <w:rPr>
          <w:lang w:eastAsia="en-US"/>
        </w:rPr>
        <w:t xml:space="preserve">to ensure </w:t>
      </w:r>
      <w:r w:rsidR="006A51E5">
        <w:rPr>
          <w:lang w:eastAsia="en-US"/>
        </w:rPr>
        <w:t xml:space="preserve">that the </w:t>
      </w:r>
      <w:r w:rsidR="002026F4">
        <w:rPr>
          <w:lang w:eastAsia="en-US"/>
        </w:rPr>
        <w:t xml:space="preserve">remaining </w:t>
      </w:r>
      <w:r>
        <w:t>c</w:t>
      </w:r>
      <w:r w:rsidRPr="002A3B5D">
        <w:t>apital stock</w:t>
      </w:r>
      <w:r>
        <w:t xml:space="preserve">s of exiting </w:t>
      </w:r>
      <w:r w:rsidR="002026F4">
        <w:t xml:space="preserve">vehicle and components producers change </w:t>
      </w:r>
      <w:r w:rsidRPr="002A3B5D">
        <w:t xml:space="preserve">in proportion to </w:t>
      </w:r>
      <w:r w:rsidR="006A51E5">
        <w:t xml:space="preserve">the </w:t>
      </w:r>
      <w:r w:rsidRPr="002A3B5D">
        <w:t xml:space="preserve">exogenous changes in </w:t>
      </w:r>
      <w:r w:rsidR="006A51E5">
        <w:t xml:space="preserve">their </w:t>
      </w:r>
      <w:r w:rsidRPr="002A3B5D">
        <w:t>output</w:t>
      </w:r>
      <w:r w:rsidR="009F44BA">
        <w:t xml:space="preserve"> (table </w:t>
      </w:r>
      <w:proofErr w:type="spellStart"/>
      <w:r w:rsidR="009F44BA">
        <w:t>C.</w:t>
      </w:r>
      <w:r w:rsidR="00184C53">
        <w:t>3</w:t>
      </w:r>
      <w:proofErr w:type="spellEnd"/>
      <w:r w:rsidR="009F44BA">
        <w:t>).</w:t>
      </w:r>
      <w:r w:rsidR="009F44BA">
        <w:rPr>
          <w:rStyle w:val="FootnoteReference"/>
        </w:rPr>
        <w:footnoteReference w:id="4"/>
      </w:r>
      <w:r w:rsidR="0009714F">
        <w:rPr>
          <w:vertAlign w:val="superscript"/>
        </w:rPr>
        <w:t>,</w:t>
      </w:r>
      <w:r w:rsidR="009F44BA">
        <w:rPr>
          <w:rStyle w:val="FootnoteReference"/>
        </w:rPr>
        <w:footnoteReference w:id="5"/>
      </w:r>
    </w:p>
    <w:p w:rsidR="00E0072A" w:rsidRDefault="00E0072A" w:rsidP="00E0072A">
      <w:pPr>
        <w:pStyle w:val="TableTitle"/>
      </w:pPr>
      <w:r>
        <w:rPr>
          <w:b w:val="0"/>
        </w:rPr>
        <w:lastRenderedPageBreak/>
        <w:t xml:space="preserve">Table </w:t>
      </w:r>
      <w:proofErr w:type="spellStart"/>
      <w:r w:rsidR="00184C53">
        <w:rPr>
          <w:b w:val="0"/>
        </w:rPr>
        <w:t>C.</w:t>
      </w:r>
      <w:r w:rsidR="0025202A">
        <w:rPr>
          <w:b w:val="0"/>
          <w:noProof/>
        </w:rPr>
        <w:t>3</w:t>
      </w:r>
      <w:proofErr w:type="spellEnd"/>
      <w:r>
        <w:tab/>
        <w:t xml:space="preserve">Additional model closure changes to assess the timescale over which the impacts of closing of passenger motor vehicle manufacturing </w:t>
      </w:r>
      <w:r w:rsidR="00707536">
        <w:t xml:space="preserve">plants </w:t>
      </w:r>
      <w:r w:rsidR="00B64CD7">
        <w:t xml:space="preserve">in Australia </w:t>
      </w:r>
      <w:r>
        <w:t>in 2016</w:t>
      </w:r>
      <w:r>
        <w:noBreakHyphen/>
        <w:t>17 may occur</w:t>
      </w:r>
    </w:p>
    <w:tbl>
      <w:tblPr>
        <w:tblW w:w="5082" w:type="pct"/>
        <w:tblLayout w:type="fixed"/>
        <w:tblCellMar>
          <w:left w:w="0" w:type="dxa"/>
          <w:right w:w="0" w:type="dxa"/>
        </w:tblCellMar>
        <w:tblLook w:val="0000" w:firstRow="0" w:lastRow="0" w:firstColumn="0" w:lastColumn="0" w:noHBand="0" w:noVBand="0"/>
      </w:tblPr>
      <w:tblGrid>
        <w:gridCol w:w="3120"/>
        <w:gridCol w:w="1349"/>
        <w:gridCol w:w="1349"/>
        <w:gridCol w:w="1018"/>
        <w:gridCol w:w="21"/>
        <w:gridCol w:w="1040"/>
        <w:gridCol w:w="73"/>
        <w:gridCol w:w="963"/>
      </w:tblGrid>
      <w:tr w:rsidR="00E0072A" w:rsidTr="00713CF4">
        <w:tc>
          <w:tcPr>
            <w:tcW w:w="1746" w:type="pct"/>
            <w:tcBorders>
              <w:top w:val="single" w:sz="6" w:space="0" w:color="auto"/>
              <w:bottom w:val="single" w:sz="6" w:space="0" w:color="auto"/>
            </w:tcBorders>
            <w:shd w:val="clear" w:color="auto" w:fill="auto"/>
            <w:vAlign w:val="bottom"/>
          </w:tcPr>
          <w:p w:rsidR="00E0072A" w:rsidRDefault="00E0072A" w:rsidP="0075750E">
            <w:pPr>
              <w:pStyle w:val="TableColumnHeading"/>
              <w:jc w:val="left"/>
            </w:pPr>
            <w:r>
              <w:t>Closure change and rationale</w:t>
            </w:r>
          </w:p>
        </w:tc>
        <w:tc>
          <w:tcPr>
            <w:tcW w:w="755" w:type="pct"/>
            <w:tcBorders>
              <w:top w:val="single" w:sz="6" w:space="0" w:color="auto"/>
              <w:bottom w:val="single" w:sz="6" w:space="0" w:color="auto"/>
            </w:tcBorders>
            <w:vAlign w:val="bottom"/>
          </w:tcPr>
          <w:p w:rsidR="00E0072A" w:rsidRDefault="00E0072A" w:rsidP="003767E1">
            <w:pPr>
              <w:pStyle w:val="TableColumnHeading"/>
              <w:ind w:right="28"/>
              <w:jc w:val="left"/>
            </w:pPr>
            <w:r>
              <w:t>Exogenous</w:t>
            </w:r>
            <w:r w:rsidR="00560D84">
              <w:t xml:space="preserve"> variable</w:t>
            </w:r>
          </w:p>
        </w:tc>
        <w:tc>
          <w:tcPr>
            <w:tcW w:w="755" w:type="pct"/>
            <w:tcBorders>
              <w:top w:val="single" w:sz="6" w:space="0" w:color="auto"/>
              <w:bottom w:val="single" w:sz="6" w:space="0" w:color="auto"/>
            </w:tcBorders>
            <w:shd w:val="clear" w:color="auto" w:fill="auto"/>
            <w:vAlign w:val="bottom"/>
          </w:tcPr>
          <w:p w:rsidR="00E0072A" w:rsidRDefault="00E0072A" w:rsidP="003767E1">
            <w:pPr>
              <w:pStyle w:val="TableColumnHeading"/>
              <w:ind w:right="28"/>
              <w:jc w:val="left"/>
            </w:pPr>
            <w:r>
              <w:t>Endogenous</w:t>
            </w:r>
            <w:r w:rsidR="00560D84">
              <w:t xml:space="preserve"> variable</w:t>
            </w:r>
          </w:p>
        </w:tc>
        <w:tc>
          <w:tcPr>
            <w:tcW w:w="582" w:type="pct"/>
            <w:gridSpan w:val="2"/>
            <w:tcBorders>
              <w:top w:val="single" w:sz="6" w:space="0" w:color="auto"/>
              <w:bottom w:val="single" w:sz="6" w:space="0" w:color="auto"/>
            </w:tcBorders>
            <w:vAlign w:val="bottom"/>
          </w:tcPr>
          <w:p w:rsidR="00E0072A" w:rsidRDefault="00E0072A">
            <w:pPr>
              <w:pStyle w:val="TableColumnHeading"/>
            </w:pPr>
            <w:r>
              <w:t>Victoria</w:t>
            </w:r>
          </w:p>
        </w:tc>
        <w:tc>
          <w:tcPr>
            <w:tcW w:w="582" w:type="pct"/>
            <w:tcBorders>
              <w:top w:val="single" w:sz="6" w:space="0" w:color="auto"/>
              <w:bottom w:val="single" w:sz="6" w:space="0" w:color="auto"/>
            </w:tcBorders>
            <w:vAlign w:val="bottom"/>
          </w:tcPr>
          <w:p w:rsidR="00E0072A" w:rsidRDefault="00E0072A">
            <w:pPr>
              <w:pStyle w:val="TableColumnHeading"/>
            </w:pPr>
            <w:r>
              <w:t>South Australia</w:t>
            </w:r>
          </w:p>
        </w:tc>
        <w:tc>
          <w:tcPr>
            <w:tcW w:w="582" w:type="pct"/>
            <w:gridSpan w:val="2"/>
            <w:tcBorders>
              <w:top w:val="single" w:sz="6" w:space="0" w:color="auto"/>
              <w:bottom w:val="single" w:sz="6" w:space="0" w:color="auto"/>
            </w:tcBorders>
          </w:tcPr>
          <w:p w:rsidR="00E0072A" w:rsidRDefault="00E0072A">
            <w:pPr>
              <w:pStyle w:val="TableColumnHeading"/>
            </w:pPr>
            <w:r>
              <w:t>All</w:t>
            </w:r>
            <w:r>
              <w:br/>
              <w:t>other</w:t>
            </w:r>
            <w:r>
              <w:br/>
              <w:t>states</w:t>
            </w:r>
          </w:p>
        </w:tc>
      </w:tr>
      <w:tr w:rsidR="00882ADC" w:rsidTr="00713CF4">
        <w:tc>
          <w:tcPr>
            <w:tcW w:w="1746" w:type="pct"/>
            <w:shd w:val="clear" w:color="auto" w:fill="auto"/>
          </w:tcPr>
          <w:p w:rsidR="00E0072A" w:rsidRPr="002A3B5D" w:rsidRDefault="00560D84">
            <w:pPr>
              <w:pStyle w:val="TableBodyText"/>
              <w:spacing w:before="120"/>
              <w:jc w:val="left"/>
              <w:rPr>
                <w:szCs w:val="24"/>
              </w:rPr>
            </w:pPr>
            <w:r w:rsidRPr="002A3B5D">
              <w:t>Turn</w:t>
            </w:r>
            <w:r w:rsidR="00051F49">
              <w:noBreakHyphen/>
            </w:r>
            <w:r w:rsidRPr="002A3B5D">
              <w:t>off the</w:t>
            </w:r>
            <w:r w:rsidR="00E0072A" w:rsidRPr="002A3B5D">
              <w:t xml:space="preserve"> MMRF theory linking </w:t>
            </w:r>
            <w:r w:rsidR="003B6B28">
              <w:t xml:space="preserve">the change in investment the change in the capital stock </w:t>
            </w:r>
            <w:r w:rsidR="00E0072A" w:rsidRPr="002A3B5D">
              <w:t xml:space="preserve">for the Victorian and South Australian </w:t>
            </w:r>
            <w:r w:rsidR="00E0072A">
              <w:t>passenger motor vehicle</w:t>
            </w:r>
            <w:r w:rsidR="00E0072A" w:rsidRPr="002A3B5D">
              <w:t xml:space="preserve"> </w:t>
            </w:r>
            <w:r w:rsidR="004C606E">
              <w:t xml:space="preserve">and automotive components </w:t>
            </w:r>
            <w:r w:rsidR="003B6B28">
              <w:t xml:space="preserve">manufacturing </w:t>
            </w:r>
            <w:r w:rsidR="00E0072A" w:rsidRPr="002A3B5D">
              <w:t>industries</w:t>
            </w:r>
          </w:p>
        </w:tc>
        <w:tc>
          <w:tcPr>
            <w:tcW w:w="755" w:type="pct"/>
          </w:tcPr>
          <w:p w:rsidR="00E0072A" w:rsidRPr="002A3B5D" w:rsidRDefault="00E0072A" w:rsidP="00713CF4">
            <w:pPr>
              <w:pStyle w:val="TableBodyText"/>
              <w:spacing w:before="120"/>
              <w:jc w:val="left"/>
              <w:rPr>
                <w:i/>
              </w:rPr>
            </w:pPr>
            <w:r w:rsidRPr="002A3B5D">
              <w:t>Industry and state</w:t>
            </w:r>
            <w:r w:rsidR="00051F49">
              <w:noBreakHyphen/>
            </w:r>
            <w:r w:rsidRPr="002A3B5D">
              <w:t>specific change in the ratio of investment to capital stock (</w:t>
            </w:r>
            <w:proofErr w:type="spellStart"/>
            <w:r w:rsidRPr="002A3B5D">
              <w:t>r_inv_cap</w:t>
            </w:r>
            <w:proofErr w:type="spellEnd"/>
            <w:r w:rsidRPr="002A3B5D">
              <w:t>)</w:t>
            </w:r>
          </w:p>
        </w:tc>
        <w:tc>
          <w:tcPr>
            <w:tcW w:w="755" w:type="pct"/>
            <w:shd w:val="clear" w:color="auto" w:fill="auto"/>
          </w:tcPr>
          <w:p w:rsidR="00E0072A" w:rsidRPr="002A3B5D" w:rsidRDefault="00E0072A" w:rsidP="00713CF4">
            <w:pPr>
              <w:pStyle w:val="TableBodyText"/>
              <w:spacing w:before="120"/>
              <w:jc w:val="left"/>
              <w:rPr>
                <w:i/>
              </w:rPr>
            </w:pPr>
            <w:r w:rsidRPr="002A3B5D">
              <w:t>Industry and state</w:t>
            </w:r>
            <w:r w:rsidR="00051F49">
              <w:noBreakHyphen/>
            </w:r>
            <w:r w:rsidRPr="002A3B5D">
              <w:t>specific shift term in investment equation (</w:t>
            </w:r>
            <w:proofErr w:type="spellStart"/>
            <w:r w:rsidRPr="002A3B5D">
              <w:t>d_feeqror</w:t>
            </w:r>
            <w:proofErr w:type="spellEnd"/>
            <w:r w:rsidRPr="002A3B5D">
              <w:t>)</w:t>
            </w:r>
          </w:p>
        </w:tc>
        <w:tc>
          <w:tcPr>
            <w:tcW w:w="570" w:type="pct"/>
          </w:tcPr>
          <w:p w:rsidR="00E0072A" w:rsidRPr="002A3B5D" w:rsidRDefault="00E0072A" w:rsidP="00713CF4">
            <w:pPr>
              <w:pStyle w:val="TableBodyText"/>
              <w:spacing w:before="120"/>
              <w:rPr>
                <w:i/>
              </w:rPr>
            </w:pPr>
            <w:r w:rsidRPr="002A3B5D">
              <w:t>0</w:t>
            </w:r>
          </w:p>
        </w:tc>
        <w:tc>
          <w:tcPr>
            <w:tcW w:w="635" w:type="pct"/>
            <w:gridSpan w:val="3"/>
          </w:tcPr>
          <w:p w:rsidR="00E0072A" w:rsidRPr="002A3B5D" w:rsidRDefault="00E0072A" w:rsidP="00713CF4">
            <w:pPr>
              <w:pStyle w:val="TableBodyText"/>
              <w:spacing w:before="120"/>
              <w:rPr>
                <w:i/>
              </w:rPr>
            </w:pPr>
            <w:r w:rsidRPr="002A3B5D">
              <w:t>0</w:t>
            </w:r>
          </w:p>
        </w:tc>
        <w:tc>
          <w:tcPr>
            <w:tcW w:w="540" w:type="pct"/>
          </w:tcPr>
          <w:p w:rsidR="00E0072A" w:rsidRPr="002A3B5D" w:rsidRDefault="00E0072A" w:rsidP="00713CF4">
            <w:pPr>
              <w:pStyle w:val="TableBodyText"/>
              <w:spacing w:before="120"/>
              <w:rPr>
                <w:i/>
              </w:rPr>
            </w:pPr>
            <w:proofErr w:type="spellStart"/>
            <w:r w:rsidRPr="002A3B5D">
              <w:t>na</w:t>
            </w:r>
            <w:proofErr w:type="spellEnd"/>
          </w:p>
        </w:tc>
      </w:tr>
      <w:tr w:rsidR="00882ADC" w:rsidTr="00713CF4">
        <w:tc>
          <w:tcPr>
            <w:tcW w:w="1746" w:type="pct"/>
            <w:shd w:val="clear" w:color="auto" w:fill="auto"/>
          </w:tcPr>
          <w:p w:rsidR="00E0072A" w:rsidRPr="002A3B5D" w:rsidRDefault="00E0072A" w:rsidP="00C62E0F">
            <w:pPr>
              <w:pStyle w:val="TableBodyText"/>
              <w:spacing w:before="120"/>
              <w:jc w:val="left"/>
              <w:rPr>
                <w:i/>
                <w:szCs w:val="24"/>
              </w:rPr>
            </w:pPr>
            <w:r w:rsidRPr="002A3B5D">
              <w:t>Turn</w:t>
            </w:r>
            <w:r w:rsidR="00051F49">
              <w:noBreakHyphen/>
            </w:r>
            <w:r w:rsidRPr="002A3B5D">
              <w:t xml:space="preserve">off the MMRF capital accumulation theory for Victorian and South Australian </w:t>
            </w:r>
            <w:r>
              <w:t>passenger motor vehicle</w:t>
            </w:r>
            <w:r w:rsidR="004C606E">
              <w:t xml:space="preserve">s and automotive components </w:t>
            </w:r>
            <w:r w:rsidR="00A94307">
              <w:t xml:space="preserve">manufacturing </w:t>
            </w:r>
            <w:r w:rsidR="004C606E">
              <w:t>industries</w:t>
            </w:r>
          </w:p>
        </w:tc>
        <w:tc>
          <w:tcPr>
            <w:tcW w:w="755" w:type="pct"/>
          </w:tcPr>
          <w:p w:rsidR="00E0072A" w:rsidRPr="002A3B5D" w:rsidRDefault="00E0072A" w:rsidP="00713CF4">
            <w:pPr>
              <w:pStyle w:val="TableBodyText"/>
              <w:spacing w:before="120"/>
              <w:jc w:val="left"/>
              <w:rPr>
                <w:i/>
              </w:rPr>
            </w:pPr>
            <w:r w:rsidRPr="002A3B5D">
              <w:t>Change in capital growth rate (</w:t>
            </w:r>
            <w:proofErr w:type="spellStart"/>
            <w:r w:rsidRPr="002A3B5D">
              <w:t>d_k_gr</w:t>
            </w:r>
            <w:proofErr w:type="spellEnd"/>
            <w:r w:rsidRPr="002A3B5D">
              <w:t>)</w:t>
            </w:r>
          </w:p>
        </w:tc>
        <w:tc>
          <w:tcPr>
            <w:tcW w:w="755" w:type="pct"/>
            <w:shd w:val="clear" w:color="auto" w:fill="auto"/>
          </w:tcPr>
          <w:p w:rsidR="00E0072A" w:rsidRPr="002A3B5D" w:rsidRDefault="00E0072A" w:rsidP="00713CF4">
            <w:pPr>
              <w:pStyle w:val="TableBodyText"/>
              <w:spacing w:before="120"/>
              <w:jc w:val="left"/>
              <w:rPr>
                <w:i/>
              </w:rPr>
            </w:pPr>
            <w:r w:rsidRPr="002A3B5D">
              <w:t>Shift term in capital growth rate equation (</w:t>
            </w:r>
            <w:proofErr w:type="spellStart"/>
            <w:r w:rsidRPr="002A3B5D">
              <w:t>d_fk_gr</w:t>
            </w:r>
            <w:proofErr w:type="spellEnd"/>
            <w:r w:rsidRPr="002A3B5D">
              <w:t>)</w:t>
            </w:r>
          </w:p>
        </w:tc>
        <w:tc>
          <w:tcPr>
            <w:tcW w:w="570" w:type="pct"/>
          </w:tcPr>
          <w:p w:rsidR="00E0072A" w:rsidRPr="002A3B5D" w:rsidRDefault="00E0072A" w:rsidP="00713CF4">
            <w:pPr>
              <w:pStyle w:val="TableBodyText"/>
              <w:spacing w:before="120"/>
              <w:rPr>
                <w:i/>
              </w:rPr>
            </w:pPr>
            <w:r w:rsidRPr="002A3B5D">
              <w:t>0</w:t>
            </w:r>
          </w:p>
        </w:tc>
        <w:tc>
          <w:tcPr>
            <w:tcW w:w="635" w:type="pct"/>
            <w:gridSpan w:val="3"/>
          </w:tcPr>
          <w:p w:rsidR="00E0072A" w:rsidRPr="002A3B5D" w:rsidRDefault="00E0072A" w:rsidP="00713CF4">
            <w:pPr>
              <w:pStyle w:val="TableBodyText"/>
              <w:spacing w:before="120"/>
              <w:rPr>
                <w:i/>
              </w:rPr>
            </w:pPr>
            <w:r w:rsidRPr="002A3B5D">
              <w:t>0</w:t>
            </w:r>
          </w:p>
        </w:tc>
        <w:tc>
          <w:tcPr>
            <w:tcW w:w="540" w:type="pct"/>
          </w:tcPr>
          <w:p w:rsidR="00E0072A" w:rsidRPr="002A3B5D" w:rsidRDefault="00E0072A" w:rsidP="00713CF4">
            <w:pPr>
              <w:pStyle w:val="TableBodyText"/>
              <w:spacing w:before="120"/>
              <w:rPr>
                <w:i/>
              </w:rPr>
            </w:pPr>
            <w:proofErr w:type="spellStart"/>
            <w:r w:rsidRPr="002A3B5D">
              <w:t>na</w:t>
            </w:r>
            <w:proofErr w:type="spellEnd"/>
          </w:p>
        </w:tc>
      </w:tr>
      <w:tr w:rsidR="00882ADC" w:rsidTr="00713CF4">
        <w:tc>
          <w:tcPr>
            <w:tcW w:w="1746" w:type="pct"/>
            <w:tcBorders>
              <w:bottom w:val="single" w:sz="6" w:space="0" w:color="auto"/>
            </w:tcBorders>
            <w:shd w:val="clear" w:color="auto" w:fill="auto"/>
          </w:tcPr>
          <w:p w:rsidR="00E0072A" w:rsidRPr="002A3B5D" w:rsidRDefault="00E0072A" w:rsidP="00713CF4">
            <w:pPr>
              <w:pStyle w:val="TableBodyText"/>
              <w:spacing w:before="120"/>
              <w:jc w:val="left"/>
              <w:rPr>
                <w:szCs w:val="24"/>
              </w:rPr>
            </w:pPr>
            <w:r w:rsidRPr="002A3B5D">
              <w:t xml:space="preserve">Reduce the use of capital in production by the Victorian and South Australian </w:t>
            </w:r>
            <w:r w:rsidRPr="0023292B">
              <w:t xml:space="preserve">passenger motor vehicle </w:t>
            </w:r>
            <w:r w:rsidR="004C606E">
              <w:t xml:space="preserve">and automotive component </w:t>
            </w:r>
            <w:r w:rsidRPr="0023292B">
              <w:t>manufacturing</w:t>
            </w:r>
            <w:r w:rsidRPr="002A3B5D">
              <w:t xml:space="preserve"> industries </w:t>
            </w:r>
            <w:r>
              <w:t xml:space="preserve">in proportion to </w:t>
            </w:r>
            <w:r w:rsidR="001028AB">
              <w:t>output</w:t>
            </w:r>
            <w:r w:rsidR="001028AB">
              <w:rPr>
                <w:rStyle w:val="NoteLabel"/>
              </w:rPr>
              <w:t>a</w:t>
            </w:r>
          </w:p>
        </w:tc>
        <w:tc>
          <w:tcPr>
            <w:tcW w:w="755" w:type="pct"/>
            <w:tcBorders>
              <w:bottom w:val="single" w:sz="6" w:space="0" w:color="auto"/>
            </w:tcBorders>
          </w:tcPr>
          <w:p w:rsidR="00E0072A" w:rsidRPr="002A3B5D" w:rsidRDefault="001D6877" w:rsidP="00713CF4">
            <w:pPr>
              <w:pStyle w:val="TableBodyText"/>
              <w:spacing w:before="120"/>
              <w:jc w:val="left"/>
              <w:rPr>
                <w:i/>
              </w:rPr>
            </w:pPr>
            <w:r w:rsidRPr="002A3B5D">
              <w:t>Capital productivity by industry and state (</w:t>
            </w:r>
            <w:proofErr w:type="spellStart"/>
            <w:r w:rsidRPr="002A3B5D">
              <w:t>x1capprod</w:t>
            </w:r>
            <w:proofErr w:type="spellEnd"/>
            <w:r w:rsidRPr="002A3B5D">
              <w:t xml:space="preserve">) </w:t>
            </w:r>
          </w:p>
        </w:tc>
        <w:tc>
          <w:tcPr>
            <w:tcW w:w="755" w:type="pct"/>
            <w:tcBorders>
              <w:bottom w:val="single" w:sz="6" w:space="0" w:color="auto"/>
            </w:tcBorders>
            <w:shd w:val="clear" w:color="auto" w:fill="auto"/>
          </w:tcPr>
          <w:p w:rsidR="00E0072A" w:rsidRPr="002A3B5D" w:rsidRDefault="001D6877" w:rsidP="00713CF4">
            <w:pPr>
              <w:pStyle w:val="TableBodyText"/>
              <w:spacing w:before="120"/>
              <w:jc w:val="left"/>
              <w:rPr>
                <w:i/>
              </w:rPr>
            </w:pPr>
            <w:r w:rsidRPr="002A3B5D">
              <w:t>Mid</w:t>
            </w:r>
            <w:r w:rsidR="00051F49">
              <w:noBreakHyphen/>
            </w:r>
            <w:r w:rsidRPr="002A3B5D">
              <w:t>year capital stock used in production (</w:t>
            </w:r>
            <w:proofErr w:type="spellStart"/>
            <w:r w:rsidRPr="002A3B5D">
              <w:t>f_x1cap2</w:t>
            </w:r>
            <w:proofErr w:type="spellEnd"/>
            <w:r w:rsidRPr="002A3B5D">
              <w:t>)</w:t>
            </w:r>
          </w:p>
        </w:tc>
        <w:tc>
          <w:tcPr>
            <w:tcW w:w="570" w:type="pct"/>
            <w:tcBorders>
              <w:bottom w:val="single" w:sz="6" w:space="0" w:color="auto"/>
            </w:tcBorders>
          </w:tcPr>
          <w:p w:rsidR="00E0072A" w:rsidRPr="002A3B5D" w:rsidRDefault="00E0072A" w:rsidP="00713CF4">
            <w:pPr>
              <w:pStyle w:val="TableBodyText"/>
              <w:spacing w:before="120"/>
              <w:rPr>
                <w:i/>
              </w:rPr>
            </w:pPr>
            <w:r w:rsidRPr="002A3B5D">
              <w:t>0</w:t>
            </w:r>
          </w:p>
        </w:tc>
        <w:tc>
          <w:tcPr>
            <w:tcW w:w="635" w:type="pct"/>
            <w:gridSpan w:val="3"/>
            <w:tcBorders>
              <w:bottom w:val="single" w:sz="6" w:space="0" w:color="auto"/>
            </w:tcBorders>
          </w:tcPr>
          <w:p w:rsidR="00E0072A" w:rsidRPr="002A3B5D" w:rsidRDefault="00E0072A" w:rsidP="00713CF4">
            <w:pPr>
              <w:pStyle w:val="TableBodyText"/>
              <w:spacing w:before="120"/>
              <w:rPr>
                <w:i/>
              </w:rPr>
            </w:pPr>
            <w:r w:rsidRPr="002A3B5D">
              <w:t>0</w:t>
            </w:r>
          </w:p>
        </w:tc>
        <w:tc>
          <w:tcPr>
            <w:tcW w:w="540" w:type="pct"/>
            <w:tcBorders>
              <w:bottom w:val="single" w:sz="6" w:space="0" w:color="auto"/>
            </w:tcBorders>
          </w:tcPr>
          <w:p w:rsidR="00E0072A" w:rsidRPr="002A3B5D" w:rsidRDefault="00E0072A" w:rsidP="00713CF4">
            <w:pPr>
              <w:pStyle w:val="TableBodyText"/>
              <w:spacing w:before="120"/>
              <w:rPr>
                <w:i/>
              </w:rPr>
            </w:pPr>
            <w:proofErr w:type="spellStart"/>
            <w:r w:rsidRPr="002A3B5D">
              <w:t>na</w:t>
            </w:r>
            <w:proofErr w:type="spellEnd"/>
          </w:p>
        </w:tc>
      </w:tr>
    </w:tbl>
    <w:p w:rsidR="00E0072A" w:rsidRDefault="00E0072A" w:rsidP="00E0072A">
      <w:pPr>
        <w:pStyle w:val="Note"/>
      </w:pPr>
      <w:proofErr w:type="spellStart"/>
      <w:r w:rsidRPr="00515D7B">
        <w:rPr>
          <w:b/>
        </w:rPr>
        <w:t>na</w:t>
      </w:r>
      <w:proofErr w:type="spellEnd"/>
      <w:r>
        <w:t xml:space="preserve"> </w:t>
      </w:r>
      <w:r w:rsidR="00515D7B">
        <w:t>N</w:t>
      </w:r>
      <w:r>
        <w:t xml:space="preserve">ot applicable. </w:t>
      </w:r>
      <w:r w:rsidR="001028AB">
        <w:rPr>
          <w:rStyle w:val="NoteLabel"/>
        </w:rPr>
        <w:t>a</w:t>
      </w:r>
      <w:r>
        <w:t> </w:t>
      </w:r>
      <w:r w:rsidR="001D6877">
        <w:t xml:space="preserve">Fixing </w:t>
      </w:r>
      <w:r>
        <w:t xml:space="preserve">capital productivity </w:t>
      </w:r>
      <w:r w:rsidR="001D6877">
        <w:t xml:space="preserve">at zero </w:t>
      </w:r>
      <w:r>
        <w:t xml:space="preserve">ensures that the use of capital in production in the Victorian and South Australian industries </w:t>
      </w:r>
      <w:r w:rsidR="003B6B28">
        <w:t xml:space="preserve">changes proportionately with </w:t>
      </w:r>
      <w:r>
        <w:t>their output.</w:t>
      </w:r>
    </w:p>
    <w:p w:rsidR="00882ADC" w:rsidRDefault="00882ADC" w:rsidP="00882ADC">
      <w:pPr>
        <w:pStyle w:val="Heading4"/>
      </w:pPr>
      <w:r>
        <w:t>Change in unemployment</w:t>
      </w:r>
    </w:p>
    <w:p w:rsidR="00882ADC" w:rsidRDefault="00882ADC" w:rsidP="00882ADC">
      <w:pPr>
        <w:pStyle w:val="BodyText"/>
      </w:pPr>
      <w:r>
        <w:t xml:space="preserve">Recognising that the closure of </w:t>
      </w:r>
      <w:r w:rsidR="00AC5BDC">
        <w:t>large</w:t>
      </w:r>
      <w:r w:rsidR="00051F49">
        <w:noBreakHyphen/>
      </w:r>
      <w:r w:rsidR="00AC5BDC">
        <w:t xml:space="preserve">scale </w:t>
      </w:r>
      <w:r w:rsidRPr="00104AD7">
        <w:t>passenger motor vehicle</w:t>
      </w:r>
      <w:r>
        <w:t xml:space="preserve"> manufacturing in Victoria and South Australia </w:t>
      </w:r>
      <w:r w:rsidR="004408A2">
        <w:t xml:space="preserve">and the consequent contraction in the supply chain </w:t>
      </w:r>
      <w:r>
        <w:t>will have implications for state labour markets, the dynamic modelling allows state unemployment rates to vary. This is modelled as commencing in 2016</w:t>
      </w:r>
      <w:r>
        <w:noBreakHyphen/>
        <w:t>17.</w:t>
      </w:r>
    </w:p>
    <w:p w:rsidR="00882ADC" w:rsidRDefault="00882ADC" w:rsidP="00882ADC">
      <w:pPr>
        <w:pStyle w:val="BodyText"/>
      </w:pPr>
      <w:r>
        <w:t xml:space="preserve">The modelling assumes ‘partial adjustment’ in the labour market. Initially, adjustment takes the form of changes in the quantity of labour employed (resulting in additional unemployment) in those states with passenger motor vehicle manufacturing, </w:t>
      </w:r>
      <w:r w:rsidR="00560D84">
        <w:t xml:space="preserve">automotive </w:t>
      </w:r>
      <w:r>
        <w:t>component</w:t>
      </w:r>
      <w:r w:rsidR="00560D84">
        <w:t>s</w:t>
      </w:r>
      <w:r>
        <w:t xml:space="preserve"> and other input</w:t>
      </w:r>
      <w:r w:rsidR="00051F49">
        <w:noBreakHyphen/>
      </w:r>
      <w:r>
        <w:t>supplying industries. Gradually, the labour market adjustment shifts towards changes in the price, rather than quantity, of labour (implying changes in real wages).</w:t>
      </w:r>
    </w:p>
    <w:p w:rsidR="00882ADC" w:rsidRDefault="00882ADC" w:rsidP="00882ADC">
      <w:pPr>
        <w:pStyle w:val="BodyText"/>
      </w:pPr>
      <w:r>
        <w:lastRenderedPageBreak/>
        <w:t xml:space="preserve">The rate at which this adjustment is assumed to occur is based on analysis of the duration of unemployment </w:t>
      </w:r>
      <w:r w:rsidR="00560D84">
        <w:t xml:space="preserve">by </w:t>
      </w:r>
      <w:r>
        <w:t>people previously employed in the Australian manufacturing sector (appendix</w:t>
      </w:r>
      <w:r w:rsidR="00051F49">
        <w:t> </w:t>
      </w:r>
      <w:r>
        <w:t>C</w:t>
      </w:r>
      <w:r w:rsidR="00560D84">
        <w:t xml:space="preserve"> of the Commission’s </w:t>
      </w:r>
      <w:r w:rsidR="00225C04">
        <w:t xml:space="preserve">inquiry </w:t>
      </w:r>
      <w:r w:rsidR="00560D84">
        <w:t>report</w:t>
      </w:r>
      <w:r>
        <w:t>). These estimates are based on the first eleven waves of the Housing, Income and Labour Dynamics in Australia (HILDA) survey. This analysis indicates that, on average, 17 per cent of manufacturing employees surveyed found a job within one month and two</w:t>
      </w:r>
      <w:r w:rsidR="00051F49">
        <w:noBreakHyphen/>
      </w:r>
      <w:r>
        <w:t xml:space="preserve">thirds had found </w:t>
      </w:r>
      <w:r w:rsidR="004408A2">
        <w:t>some form of employment</w:t>
      </w:r>
      <w:r>
        <w:t xml:space="preserve"> within one year. After 12 months or more, the transition probabilities are similar to the experience following the closure of Mitsubishi’s Lonsdale engine manufacturing plant in 2004.</w:t>
      </w:r>
    </w:p>
    <w:p w:rsidR="00515D7B" w:rsidRDefault="00882ADC" w:rsidP="00882ADC">
      <w:pPr>
        <w:pStyle w:val="BodyText"/>
      </w:pPr>
      <w:r>
        <w:t xml:space="preserve">The MMRF modelling focuses on the rate at which state labour markets adjust over time and it is assumed that these labour markets continue to adjust at the same rate as the </w:t>
      </w:r>
      <w:r w:rsidR="00160811">
        <w:t>former manufacturing</w:t>
      </w:r>
      <w:r w:rsidR="009947AF">
        <w:t xml:space="preserve"> </w:t>
      </w:r>
      <w:r>
        <w:t>employees did over the first year, as outlined above. This is achieved by fitting a curve to the transition probabilities for re</w:t>
      </w:r>
      <w:r>
        <w:noBreakHyphen/>
        <w:t>employment.</w:t>
      </w:r>
      <w:r>
        <w:rPr>
          <w:rStyle w:val="FootnoteReference"/>
        </w:rPr>
        <w:footnoteReference w:id="6"/>
      </w:r>
      <w:r>
        <w:t xml:space="preserve"> The resulting </w:t>
      </w:r>
      <w:r w:rsidR="00EC0E2F">
        <w:t xml:space="preserve">transition path </w:t>
      </w:r>
      <w:r>
        <w:t>implies that 84 per cent of the aggregate labour market adjustment has occurred after twenty</w:t>
      </w:r>
      <w:r w:rsidR="00051F49">
        <w:noBreakHyphen/>
      </w:r>
      <w:r>
        <w:t>four months, 95 per cent after thirty</w:t>
      </w:r>
      <w:r w:rsidR="00051F49">
        <w:noBreakHyphen/>
      </w:r>
      <w:r>
        <w:t>six months and 100 per cent after forty</w:t>
      </w:r>
      <w:r w:rsidR="00051F49">
        <w:noBreakHyphen/>
      </w:r>
      <w:r>
        <w:t>eight months (figure </w:t>
      </w:r>
      <w:proofErr w:type="spellStart"/>
      <w:r>
        <w:t>C.1</w:t>
      </w:r>
      <w:proofErr w:type="spellEnd"/>
      <w:r>
        <w:t>).</w:t>
      </w:r>
      <w:r w:rsidR="00D11C8B">
        <w:t xml:space="preserve"> </w:t>
      </w:r>
      <w:r w:rsidR="00915ADB">
        <w:t xml:space="preserve">While the modelling does not assume each </w:t>
      </w:r>
      <w:r w:rsidR="00B021B0">
        <w:t xml:space="preserve">person </w:t>
      </w:r>
      <w:r w:rsidR="00915ADB">
        <w:t xml:space="preserve">retrenched will be reemployed </w:t>
      </w:r>
      <w:r w:rsidR="00B021B0">
        <w:t>(</w:t>
      </w:r>
      <w:r w:rsidR="00915ADB">
        <w:t>and reemployed at the same wage</w:t>
      </w:r>
      <w:r w:rsidR="00B021B0">
        <w:t>)</w:t>
      </w:r>
      <w:r w:rsidR="00915ADB">
        <w:t>, i</w:t>
      </w:r>
      <w:r w:rsidR="00160811">
        <w:t>t</w:t>
      </w:r>
      <w:r w:rsidR="00915ADB">
        <w:t xml:space="preserve"> does assume </w:t>
      </w:r>
      <w:r w:rsidR="00160811">
        <w:t xml:space="preserve">that </w:t>
      </w:r>
      <w:r w:rsidR="00915ADB">
        <w:t xml:space="preserve">aggregate unemployment will return to base levels after a period of adjustment, as reflected in the </w:t>
      </w:r>
      <w:r w:rsidR="00EC0E2F">
        <w:t>estimated transition path</w:t>
      </w:r>
      <w:r w:rsidR="00915ADB">
        <w:t>.</w:t>
      </w:r>
    </w:p>
    <w:p w:rsidR="00882ADC" w:rsidRDefault="00882ADC" w:rsidP="00882ADC">
      <w:pPr>
        <w:pStyle w:val="FigureTitle"/>
      </w:pPr>
      <w:r>
        <w:rPr>
          <w:b w:val="0"/>
        </w:rPr>
        <w:lastRenderedPageBreak/>
        <w:t xml:space="preserve">Figure </w:t>
      </w:r>
      <w:proofErr w:type="spellStart"/>
      <w:r w:rsidR="00D65618">
        <w:rPr>
          <w:b w:val="0"/>
        </w:rPr>
        <w:t>C.</w:t>
      </w:r>
      <w:r w:rsidR="0025202A">
        <w:rPr>
          <w:b w:val="0"/>
          <w:noProof/>
        </w:rPr>
        <w:t>1</w:t>
      </w:r>
      <w:proofErr w:type="spellEnd"/>
      <w:r>
        <w:tab/>
        <w:t>Labour market transition probabilities used in formulating the changes in state unemployment modelled</w:t>
      </w:r>
    </w:p>
    <w:p w:rsidR="00882ADC" w:rsidRDefault="00882ADC" w:rsidP="00882ADC">
      <w:pPr>
        <w:pStyle w:val="Subtitle"/>
      </w:pPr>
      <w:r>
        <w:t>Probability of finding employment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Figure C.1"/>
        <w:tblDescription w:val="The resulting transition path implies that 84 per cent of the aggregate labour market adjustment has occurred after twenty four months, 95 per cent after thirty six months and 100 per cent after forty eight months."/>
      </w:tblPr>
      <w:tblGrid>
        <w:gridCol w:w="8777"/>
      </w:tblGrid>
      <w:tr w:rsidR="00882ADC" w:rsidTr="003767E1">
        <w:tc>
          <w:tcPr>
            <w:tcW w:w="8777" w:type="dxa"/>
          </w:tcPr>
          <w:p w:rsidR="00882ADC" w:rsidRDefault="00882ADC" w:rsidP="003767E1">
            <w:pPr>
              <w:pStyle w:val="Figure"/>
            </w:pPr>
            <w:bookmarkStart w:id="3" w:name="_GoBack"/>
            <w:r w:rsidRPr="009A63C5">
              <w:rPr>
                <w:noProof/>
              </w:rPr>
              <w:drawing>
                <wp:inline distT="0" distB="0" distL="0" distR="0" wp14:anchorId="4CE9C370" wp14:editId="3EFB79AD">
                  <wp:extent cx="4572000" cy="2743200"/>
                  <wp:effectExtent l="0" t="0" r="0" b="0"/>
                  <wp:docPr id="3" name="Chart 3" descr="Figure C.1 Labour Market transition probabilities used in formulating the changes in state unemployment modelled."/>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End w:id="3"/>
          </w:p>
        </w:tc>
      </w:tr>
    </w:tbl>
    <w:p w:rsidR="00882ADC" w:rsidRDefault="00882ADC" w:rsidP="00882ADC">
      <w:pPr>
        <w:pStyle w:val="Source"/>
      </w:pPr>
      <w:r>
        <w:rPr>
          <w:i/>
        </w:rPr>
        <w:t>Source</w:t>
      </w:r>
      <w:r w:rsidRPr="00167F06">
        <w:t xml:space="preserve">: </w:t>
      </w:r>
      <w:r>
        <w:t>Productivity Commission estimates based on appendix C of volume 1 of this report.</w:t>
      </w:r>
    </w:p>
    <w:p w:rsidR="00AE5356" w:rsidRDefault="00AE5356" w:rsidP="00AE5356">
      <w:pPr>
        <w:pStyle w:val="BodyText"/>
      </w:pPr>
      <w:r>
        <w:t>Further, the Commission’s modelling is based on the assumption that the closure of passenger motor vehicle plants will not have any effect on economywide labour participation rates. The Commission’s analysis of HILDA data indicates that some retrenched employees are likely to leave the workforce altogether — about 20 per cent of unemployed manufacturing employees left the workforce within two years of becoming unemployed. However, the effect on aggregate participation rates is uncertain, as it is unclear how many of these people would have left the workforce anyway (for exa</w:t>
      </w:r>
      <w:r w:rsidR="00515D7B">
        <w:t>mple, they might have retired).</w:t>
      </w:r>
    </w:p>
    <w:p w:rsidR="00882ADC" w:rsidRDefault="00882ADC" w:rsidP="00882ADC">
      <w:pPr>
        <w:pStyle w:val="BodyText"/>
      </w:pPr>
      <w:r>
        <w:t xml:space="preserve">The number of employees that will </w:t>
      </w:r>
      <w:r w:rsidR="009947AF">
        <w:t xml:space="preserve">lose their jobs </w:t>
      </w:r>
      <w:r>
        <w:t xml:space="preserve">as a result of the closure of the three </w:t>
      </w:r>
      <w:r w:rsidRPr="00104AD7">
        <w:t>passenger motor vehicle</w:t>
      </w:r>
      <w:r>
        <w:t xml:space="preserve"> manufacturers ceasing manufacturing operations in Victoria and South Australia will depend on a range of factors, including the inter</w:t>
      </w:r>
      <w:r w:rsidR="00051F49">
        <w:noBreakHyphen/>
      </w:r>
      <w:r>
        <w:t xml:space="preserve">linkages between industries and the extent to which input suppliers can find alternative markets </w:t>
      </w:r>
      <w:r w:rsidR="00A369CF">
        <w:t xml:space="preserve">utilising </w:t>
      </w:r>
      <w:r>
        <w:t xml:space="preserve">their </w:t>
      </w:r>
      <w:r w:rsidR="00A369CF">
        <w:t xml:space="preserve">manufacturing capabilities </w:t>
      </w:r>
      <w:r>
        <w:t xml:space="preserve">after the closure of </w:t>
      </w:r>
      <w:r w:rsidR="00AC5BDC">
        <w:t>large</w:t>
      </w:r>
      <w:r w:rsidR="00051F49">
        <w:noBreakHyphen/>
      </w:r>
      <w:r w:rsidR="00AC5BDC">
        <w:t xml:space="preserve">scale </w:t>
      </w:r>
      <w:r w:rsidRPr="009E4E8F">
        <w:t>passenger motor vehicle manufacturing</w:t>
      </w:r>
      <w:r>
        <w:t xml:space="preserve"> (which together determine the extent of flow</w:t>
      </w:r>
      <w:r w:rsidR="00051F49">
        <w:noBreakHyphen/>
      </w:r>
      <w:r>
        <w:t>on effects to employees in input</w:t>
      </w:r>
      <w:r w:rsidR="00051F49">
        <w:noBreakHyphen/>
      </w:r>
      <w:r>
        <w:t xml:space="preserve">supplying and related activities). The extent to which </w:t>
      </w:r>
      <w:r w:rsidR="009947AF">
        <w:t xml:space="preserve">retrenched </w:t>
      </w:r>
      <w:r>
        <w:t>employees subsequently become ‘unemployed’ will depend on the opportunities open to these people (which will, in turn, depend on the underlying strength of the economy and local job markets), their skills and their willingness to accept alternative employment opportunities. Such factors are difficult to gauge in advance.</w:t>
      </w:r>
    </w:p>
    <w:p w:rsidR="00882ADC" w:rsidRDefault="00882ADC" w:rsidP="00882ADC">
      <w:pPr>
        <w:pStyle w:val="BodyText"/>
      </w:pPr>
      <w:r>
        <w:t xml:space="preserve">Recognising </w:t>
      </w:r>
      <w:r w:rsidR="00E65754">
        <w:t>these uncertainties</w:t>
      </w:r>
      <w:r>
        <w:t xml:space="preserve">, two unemployment scenarios </w:t>
      </w:r>
      <w:r w:rsidR="00E65754">
        <w:t>are modelled</w:t>
      </w:r>
      <w:r>
        <w:t>.</w:t>
      </w:r>
    </w:p>
    <w:p w:rsidR="00E65754" w:rsidRDefault="00E65754" w:rsidP="00E65754">
      <w:pPr>
        <w:pStyle w:val="ListBullet"/>
      </w:pPr>
      <w:r>
        <w:lastRenderedPageBreak/>
        <w:t>A ‘higher’ job loss scenario, which is based on:</w:t>
      </w:r>
    </w:p>
    <w:p w:rsidR="00F32010" w:rsidRDefault="00F32010" w:rsidP="00E65754">
      <w:pPr>
        <w:pStyle w:val="ListBullet2"/>
      </w:pPr>
      <w:r>
        <w:t xml:space="preserve">an 80 per cent reduction </w:t>
      </w:r>
      <w:r w:rsidR="00A94307">
        <w:t xml:space="preserve">with respect to current </w:t>
      </w:r>
      <w:r>
        <w:t>employment in the passenger motor vehicle manufacturing industry, reflecting:</w:t>
      </w:r>
    </w:p>
    <w:p w:rsidR="00456109" w:rsidRDefault="00E65754" w:rsidP="001214DA">
      <w:pPr>
        <w:pStyle w:val="ListBullet3"/>
      </w:pPr>
      <w:r>
        <w:t xml:space="preserve">98 per cent </w:t>
      </w:r>
      <w:r w:rsidR="00F32010">
        <w:t xml:space="preserve">reduction in </w:t>
      </w:r>
      <w:r>
        <w:t>passenger motor vehicle manufacturing</w:t>
      </w:r>
      <w:r w:rsidR="00F32010" w:rsidRPr="00F32010">
        <w:t xml:space="preserve"> </w:t>
      </w:r>
      <w:r w:rsidR="00F32010">
        <w:t>employment</w:t>
      </w:r>
      <w:r w:rsidR="00A94307">
        <w:t xml:space="preserve"> as such</w:t>
      </w:r>
      <w:r w:rsidR="00515D7B">
        <w:t>,</w:t>
      </w:r>
      <w:r w:rsidR="00F32010">
        <w:t xml:space="preserve"> </w:t>
      </w:r>
      <w:r w:rsidR="00A94307">
        <w:t>with</w:t>
      </w:r>
    </w:p>
    <w:p w:rsidR="00456109" w:rsidRDefault="00456109" w:rsidP="001214DA">
      <w:pPr>
        <w:pStyle w:val="ListBullet3"/>
      </w:pPr>
      <w:r>
        <w:t xml:space="preserve">20 per cent of </w:t>
      </w:r>
      <w:r w:rsidR="00F32010">
        <w:t xml:space="preserve">existing </w:t>
      </w:r>
      <w:r>
        <w:t xml:space="preserve">employment </w:t>
      </w:r>
      <w:r w:rsidR="00F32010">
        <w:t xml:space="preserve">remaining to undertake the head office, design and marketing functions </w:t>
      </w:r>
      <w:r w:rsidR="00A94307">
        <w:t xml:space="preserve">and specialised and bespoke </w:t>
      </w:r>
      <w:r w:rsidR="00A94307" w:rsidRPr="009E4E8F">
        <w:t>passenger motor vehicle manufacturing</w:t>
      </w:r>
      <w:r w:rsidR="00A94307">
        <w:t xml:space="preserve"> </w:t>
      </w:r>
      <w:r w:rsidR="00F32010">
        <w:t xml:space="preserve">that will continue </w:t>
      </w:r>
      <w:r>
        <w:t>(equivalent to 2270</w:t>
      </w:r>
      <w:r w:rsidR="00E53FB4">
        <w:t> </w:t>
      </w:r>
      <w:r>
        <w:t>people)</w:t>
      </w:r>
      <w:r w:rsidR="005A1A04">
        <w:rPr>
          <w:rStyle w:val="FootnoteReference"/>
        </w:rPr>
        <w:footnoteReference w:id="7"/>
      </w:r>
    </w:p>
    <w:p w:rsidR="00E65754" w:rsidRDefault="00E65754" w:rsidP="00E65754">
      <w:pPr>
        <w:pStyle w:val="ListBullet2"/>
      </w:pPr>
      <w:r>
        <w:t xml:space="preserve">40 per cent of employees </w:t>
      </w:r>
      <w:r w:rsidR="00C053D0">
        <w:t xml:space="preserve">nationally </w:t>
      </w:r>
      <w:r>
        <w:t xml:space="preserve">in </w:t>
      </w:r>
      <w:r w:rsidR="00C053D0">
        <w:t xml:space="preserve">the </w:t>
      </w:r>
      <w:r>
        <w:t>automotive component</w:t>
      </w:r>
      <w:r w:rsidR="00C053D0">
        <w:t>s</w:t>
      </w:r>
      <w:r>
        <w:t xml:space="preserve"> manufacturing industry (as defined by the ABS) </w:t>
      </w:r>
      <w:r w:rsidR="00225C04">
        <w:t xml:space="preserve">lose their jobs </w:t>
      </w:r>
      <w:r>
        <w:t xml:space="preserve">(informed by the Commission’s assessment </w:t>
      </w:r>
      <w:r w:rsidR="00C053D0">
        <w:t xml:space="preserve">that </w:t>
      </w:r>
      <w:r>
        <w:t>employment in the automotive component</w:t>
      </w:r>
      <w:r w:rsidR="00C053D0">
        <w:t>s</w:t>
      </w:r>
      <w:r>
        <w:t xml:space="preserve"> industry will decline by </w:t>
      </w:r>
      <w:r w:rsidR="00225C04">
        <w:t xml:space="preserve">about </w:t>
      </w:r>
      <w:r>
        <w:t xml:space="preserve">40 per cent with the ending of </w:t>
      </w:r>
      <w:r w:rsidR="00AC5BDC">
        <w:t>large</w:t>
      </w:r>
      <w:r w:rsidR="00051F49">
        <w:noBreakHyphen/>
      </w:r>
      <w:r w:rsidR="00AC5BDC">
        <w:t xml:space="preserve">scale </w:t>
      </w:r>
      <w:r w:rsidRPr="0023292B">
        <w:t>passenger motor vehicle</w:t>
      </w:r>
      <w:r w:rsidR="00515D7B">
        <w:t xml:space="preserve"> manufacturing — chapter 1)</w:t>
      </w:r>
    </w:p>
    <w:p w:rsidR="00E65754" w:rsidRDefault="00E65754" w:rsidP="00713CF4">
      <w:pPr>
        <w:pStyle w:val="ListBullet2"/>
      </w:pPr>
      <w:r>
        <w:t>an estimate of the flow</w:t>
      </w:r>
      <w:r w:rsidR="00051F49">
        <w:noBreakHyphen/>
      </w:r>
      <w:r>
        <w:t xml:space="preserve">on effects to all other </w:t>
      </w:r>
      <w:r w:rsidR="005C0D19">
        <w:t>direct</w:t>
      </w:r>
      <w:r w:rsidR="00051F49">
        <w:noBreakHyphen/>
      </w:r>
      <w:r>
        <w:t xml:space="preserve">input suppliers </w:t>
      </w:r>
      <w:r w:rsidR="005C0D19">
        <w:t xml:space="preserve">of manufactured </w:t>
      </w:r>
      <w:r w:rsidR="00124FC5">
        <w:t xml:space="preserve">inputs </w:t>
      </w:r>
      <w:r w:rsidR="005C0D19" w:rsidRPr="00331C89">
        <w:rPr>
          <w:i/>
        </w:rPr>
        <w:t>and</w:t>
      </w:r>
      <w:r w:rsidR="005C0D19">
        <w:t xml:space="preserve"> service</w:t>
      </w:r>
      <w:r w:rsidR="00124FC5">
        <w:t>s</w:t>
      </w:r>
      <w:r w:rsidR="005C0D19">
        <w:t xml:space="preserve"> to passenger motor vehicle manufacturing</w:t>
      </w:r>
      <w:r w:rsidR="00124FC5">
        <w:t xml:space="preserve"> </w:t>
      </w:r>
      <w:r w:rsidR="00124FC5" w:rsidRPr="00C053D0">
        <w:t>(assumed to be in proportion to the share of their sales to the Victorian and South Australian passenger motor vehicle manufacturing industries)</w:t>
      </w:r>
      <w:r>
        <w:t>.</w:t>
      </w:r>
      <w:r>
        <w:rPr>
          <w:rStyle w:val="FootnoteReference"/>
        </w:rPr>
        <w:footnoteReference w:id="8"/>
      </w:r>
    </w:p>
    <w:p w:rsidR="00882ADC" w:rsidRDefault="00882ADC" w:rsidP="00E65754">
      <w:pPr>
        <w:pStyle w:val="ListBullet"/>
      </w:pPr>
      <w:r>
        <w:t>A ‘lower’ job loss scenario, which is based on:</w:t>
      </w:r>
    </w:p>
    <w:p w:rsidR="00882ADC" w:rsidRDefault="00882ADC" w:rsidP="00882ADC">
      <w:pPr>
        <w:pStyle w:val="ListBullet2"/>
      </w:pPr>
      <w:r>
        <w:t xml:space="preserve">announcements by the three major </w:t>
      </w:r>
      <w:r w:rsidRPr="009E4E8F">
        <w:t xml:space="preserve">passenger motor vehicle </w:t>
      </w:r>
      <w:r>
        <w:t xml:space="preserve">manufacturers that 6600 employees would be </w:t>
      </w:r>
      <w:r w:rsidR="00A369CF">
        <w:t xml:space="preserve">retrenched </w:t>
      </w:r>
      <w:r>
        <w:t>(out of a workforce of 11 5</w:t>
      </w:r>
      <w:r w:rsidDel="00C46EA0">
        <w:t>0</w:t>
      </w:r>
      <w:r w:rsidR="00515D7B">
        <w:t>0)</w:t>
      </w:r>
    </w:p>
    <w:p w:rsidR="00882ADC" w:rsidRDefault="00E65754" w:rsidP="00882ADC">
      <w:pPr>
        <w:pStyle w:val="ListBullet2"/>
      </w:pPr>
      <w:r>
        <w:t xml:space="preserve">40 per cent of employees </w:t>
      </w:r>
      <w:r w:rsidR="00C053D0">
        <w:t xml:space="preserve">nationally </w:t>
      </w:r>
      <w:r>
        <w:t xml:space="preserve">in the </w:t>
      </w:r>
      <w:r w:rsidR="00C053D0">
        <w:t xml:space="preserve">automotive </w:t>
      </w:r>
      <w:r>
        <w:t>component</w:t>
      </w:r>
      <w:r w:rsidR="00C053D0">
        <w:t>s</w:t>
      </w:r>
      <w:r>
        <w:t xml:space="preserve"> manufacturing industry becoming </w:t>
      </w:r>
      <w:r w:rsidR="00A369CF">
        <w:t xml:space="preserve">retrenched </w:t>
      </w:r>
      <w:r>
        <w:t>(as in the high</w:t>
      </w:r>
      <w:r w:rsidR="00C053D0">
        <w:t>er</w:t>
      </w:r>
      <w:r>
        <w:t xml:space="preserve"> job</w:t>
      </w:r>
      <w:r w:rsidR="00051F49">
        <w:noBreakHyphen/>
      </w:r>
      <w:r>
        <w:t>loss scenario)</w:t>
      </w:r>
    </w:p>
    <w:p w:rsidR="005C52A4" w:rsidRPr="005C52A4" w:rsidRDefault="00882ADC" w:rsidP="00C62E0F">
      <w:pPr>
        <w:pStyle w:val="ListBullet2"/>
      </w:pPr>
      <w:r w:rsidRPr="00EE6E1B">
        <w:t>an estimate of the flow</w:t>
      </w:r>
      <w:r w:rsidR="00051F49">
        <w:noBreakHyphen/>
      </w:r>
      <w:r w:rsidRPr="00EE6E1B">
        <w:t xml:space="preserve">on effects to </w:t>
      </w:r>
      <w:r w:rsidR="005C0D19">
        <w:t>direct</w:t>
      </w:r>
      <w:r w:rsidR="00051F49">
        <w:noBreakHyphen/>
      </w:r>
      <w:r w:rsidR="005C0D19">
        <w:t xml:space="preserve">input </w:t>
      </w:r>
      <w:r w:rsidRPr="00EE6E1B">
        <w:t xml:space="preserve">suppliers of manufactured inputs </w:t>
      </w:r>
      <w:r w:rsidR="005C0D19">
        <w:t xml:space="preserve">(but </w:t>
      </w:r>
      <w:r w:rsidR="005C0D19" w:rsidRPr="00A94307">
        <w:rPr>
          <w:i/>
        </w:rPr>
        <w:t>not</w:t>
      </w:r>
      <w:r w:rsidR="005C0D19">
        <w:t xml:space="preserve"> service inputs) to</w:t>
      </w:r>
      <w:r w:rsidRPr="00EE6E1B">
        <w:t xml:space="preserve"> </w:t>
      </w:r>
      <w:r w:rsidRPr="007C5979">
        <w:t>passenger motor vehicle</w:t>
      </w:r>
      <w:r w:rsidRPr="00C053D0">
        <w:t xml:space="preserve"> manufacturing.</w:t>
      </w:r>
      <w:r w:rsidR="00A94307">
        <w:rPr>
          <w:rStyle w:val="FootnoteReference"/>
        </w:rPr>
        <w:footnoteReference w:id="9"/>
      </w:r>
      <w:r w:rsidR="00A94307" w:rsidRPr="00C62E0F">
        <w:rPr>
          <w:vertAlign w:val="superscript"/>
        </w:rPr>
        <w:t>,</w:t>
      </w:r>
      <w:r w:rsidRPr="00EE6E1B">
        <w:rPr>
          <w:rStyle w:val="FootnoteReference"/>
        </w:rPr>
        <w:footnoteReference w:id="10"/>
      </w:r>
    </w:p>
    <w:p w:rsidR="00515D7B" w:rsidRDefault="00377578" w:rsidP="005C52A4">
      <w:pPr>
        <w:pStyle w:val="BodyText"/>
      </w:pPr>
      <w:r>
        <w:lastRenderedPageBreak/>
        <w:t xml:space="preserve">The implied </w:t>
      </w:r>
      <w:r w:rsidR="00DE5404">
        <w:t>high</w:t>
      </w:r>
      <w:r>
        <w:t>er and lower bound estimates of unemployment are 33 000 and 16 000, respectively.</w:t>
      </w:r>
      <w:r w:rsidRPr="00377578">
        <w:t xml:space="preserve"> </w:t>
      </w:r>
      <w:r>
        <w:t>The resulting estimates of the number of employees potentially affected are provided in tables </w:t>
      </w:r>
      <w:proofErr w:type="spellStart"/>
      <w:r>
        <w:t>C.</w:t>
      </w:r>
      <w:r w:rsidR="00184C53">
        <w:t>4</w:t>
      </w:r>
      <w:proofErr w:type="spellEnd"/>
      <w:r w:rsidR="00184C53">
        <w:t xml:space="preserve"> </w:t>
      </w:r>
      <w:r>
        <w:t xml:space="preserve">and </w:t>
      </w:r>
      <w:proofErr w:type="spellStart"/>
      <w:r>
        <w:t>C.</w:t>
      </w:r>
      <w:r w:rsidR="00184C53">
        <w:t>5</w:t>
      </w:r>
      <w:proofErr w:type="spellEnd"/>
      <w:r w:rsidR="00184C53">
        <w:t xml:space="preserve"> </w:t>
      </w:r>
      <w:r>
        <w:t xml:space="preserve">(upper panel). Monthly transition probabilities described above are then applied to derive the number of </w:t>
      </w:r>
      <w:r w:rsidR="009947AF">
        <w:t xml:space="preserve">retrenched </w:t>
      </w:r>
      <w:r>
        <w:t>former employees in each scenario that have not found employment (tables </w:t>
      </w:r>
      <w:proofErr w:type="spellStart"/>
      <w:r>
        <w:t>C.</w:t>
      </w:r>
      <w:r w:rsidR="00184C53">
        <w:t>4</w:t>
      </w:r>
      <w:proofErr w:type="spellEnd"/>
      <w:r w:rsidR="00184C53">
        <w:t xml:space="preserve"> </w:t>
      </w:r>
      <w:r>
        <w:t xml:space="preserve">and </w:t>
      </w:r>
      <w:proofErr w:type="spellStart"/>
      <w:r>
        <w:t>C.</w:t>
      </w:r>
      <w:r w:rsidR="00184C53">
        <w:t>5</w:t>
      </w:r>
      <w:proofErr w:type="spellEnd"/>
      <w:r>
        <w:t>, middle panel).</w:t>
      </w:r>
    </w:p>
    <w:p w:rsidR="00882ADC" w:rsidRDefault="00377578" w:rsidP="00882ADC">
      <w:pPr>
        <w:pStyle w:val="BodyText"/>
      </w:pPr>
      <w:r>
        <w:t xml:space="preserve">Finally, annual unemployment </w:t>
      </w:r>
      <w:r w:rsidRPr="00713CF4">
        <w:rPr>
          <w:i/>
        </w:rPr>
        <w:t>rate</w:t>
      </w:r>
      <w:r>
        <w:t xml:space="preserve"> shocks are derived from the number of </w:t>
      </w:r>
      <w:r w:rsidR="00BE7B34">
        <w:t xml:space="preserve">retrenched </w:t>
      </w:r>
      <w:r>
        <w:t xml:space="preserve">former employees seeking employment immediately and </w:t>
      </w:r>
      <w:r w:rsidR="00456663">
        <w:t xml:space="preserve">then </w:t>
      </w:r>
      <w:r>
        <w:t>after twelve, twenty</w:t>
      </w:r>
      <w:r w:rsidR="00051F49">
        <w:noBreakHyphen/>
      </w:r>
      <w:r>
        <w:t>four, thirty</w:t>
      </w:r>
      <w:r w:rsidR="00051F49">
        <w:noBreakHyphen/>
      </w:r>
      <w:r>
        <w:t>six and forty</w:t>
      </w:r>
      <w:r w:rsidR="00051F49">
        <w:noBreakHyphen/>
      </w:r>
      <w:r>
        <w:t>eight months. This approach means that, in 2016</w:t>
      </w:r>
      <w:r>
        <w:noBreakHyphen/>
        <w:t xml:space="preserve">17, all </w:t>
      </w:r>
      <w:r w:rsidR="00BE7B34">
        <w:t xml:space="preserve">retrenched </w:t>
      </w:r>
      <w:r>
        <w:t xml:space="preserve">former employees are assumed to become unemployed. </w:t>
      </w:r>
      <w:r w:rsidR="00882ADC">
        <w:t xml:space="preserve">The </w:t>
      </w:r>
      <w:r>
        <w:t xml:space="preserve">estimated </w:t>
      </w:r>
      <w:r w:rsidR="00882ADC" w:rsidRPr="00713CF4">
        <w:rPr>
          <w:i/>
        </w:rPr>
        <w:t>changes</w:t>
      </w:r>
      <w:r w:rsidR="00882ADC">
        <w:t xml:space="preserve"> in the state unemployment </w:t>
      </w:r>
      <w:r w:rsidR="00882ADC" w:rsidRPr="00377578">
        <w:t>rates</w:t>
      </w:r>
      <w:r w:rsidR="00882ADC">
        <w:t xml:space="preserve"> (tables </w:t>
      </w:r>
      <w:proofErr w:type="spellStart"/>
      <w:r w:rsidR="00882ADC">
        <w:t>C.</w:t>
      </w:r>
      <w:r w:rsidR="00184C53">
        <w:t>4</w:t>
      </w:r>
      <w:proofErr w:type="spellEnd"/>
      <w:r w:rsidR="00184C53">
        <w:t xml:space="preserve"> </w:t>
      </w:r>
      <w:r w:rsidR="00882ADC">
        <w:t xml:space="preserve">and </w:t>
      </w:r>
      <w:proofErr w:type="spellStart"/>
      <w:r w:rsidR="00882ADC">
        <w:t>C.</w:t>
      </w:r>
      <w:r w:rsidR="00184C53">
        <w:t>5</w:t>
      </w:r>
      <w:proofErr w:type="spellEnd"/>
      <w:r w:rsidR="00882ADC">
        <w:t xml:space="preserve">, lower panel) were applied uniformly across occupations to the </w:t>
      </w:r>
      <w:proofErr w:type="spellStart"/>
      <w:r w:rsidR="00882ADC">
        <w:t>MMRF</w:t>
      </w:r>
      <w:proofErr w:type="spellEnd"/>
      <w:r w:rsidR="00882ADC">
        <w:t xml:space="preserve"> variable </w:t>
      </w:r>
      <w:proofErr w:type="spellStart"/>
      <w:r w:rsidR="00882ADC">
        <w:t>d_unro</w:t>
      </w:r>
      <w:proofErr w:type="spellEnd"/>
      <w:r w:rsidR="00882ADC">
        <w:t>.</w:t>
      </w:r>
    </w:p>
    <w:p w:rsidR="00225C04" w:rsidRPr="00DD0BE7" w:rsidRDefault="001122EB">
      <w:pPr>
        <w:pStyle w:val="BodyText"/>
      </w:pPr>
      <w:r>
        <w:t>This approach assumes a worst</w:t>
      </w:r>
      <w:r w:rsidR="00051F49">
        <w:noBreakHyphen/>
      </w:r>
      <w:r>
        <w:t xml:space="preserve">case scenario in which all job losses occur at once. </w:t>
      </w:r>
      <w:r w:rsidR="00225C04">
        <w:t xml:space="preserve">As noted in the inquiry report, </w:t>
      </w:r>
      <w:r>
        <w:t xml:space="preserve">in reality job losses will be staggered over several years. </w:t>
      </w:r>
      <w:r w:rsidR="00225C04" w:rsidRPr="002B08B4">
        <w:t xml:space="preserve">Ford, Holden and Toyota have given advance notice of their intention to close </w:t>
      </w:r>
      <w:r w:rsidR="00225C04">
        <w:t xml:space="preserve">their </w:t>
      </w:r>
      <w:r w:rsidR="00225C04" w:rsidRPr="002B08B4">
        <w:t>manufacturing plants and some employees might leave before the closures. The timing of retrenchments at firms supplying the motor vehicle manufacturers will also vary, depending on the circumstances facing individual firms.</w:t>
      </w:r>
    </w:p>
    <w:p w:rsidR="00882ADC" w:rsidRDefault="00882ADC" w:rsidP="00882ADC">
      <w:pPr>
        <w:pStyle w:val="TableTitle"/>
      </w:pPr>
      <w:r>
        <w:rPr>
          <w:b w:val="0"/>
        </w:rPr>
        <w:lastRenderedPageBreak/>
        <w:t xml:space="preserve">Table </w:t>
      </w:r>
      <w:proofErr w:type="spellStart"/>
      <w:r w:rsidR="00184C53">
        <w:rPr>
          <w:b w:val="0"/>
        </w:rPr>
        <w:t>C.</w:t>
      </w:r>
      <w:r w:rsidR="0025202A">
        <w:rPr>
          <w:b w:val="0"/>
          <w:noProof/>
        </w:rPr>
        <w:t>4</w:t>
      </w:r>
      <w:proofErr w:type="spellEnd"/>
      <w:r>
        <w:tab/>
        <w:t xml:space="preserve">Assumed changes in unemployment rates by state attributable to closing passenger motor vehicle manufacturing </w:t>
      </w:r>
      <w:r w:rsidR="00707536">
        <w:t xml:space="preserve">plants </w:t>
      </w:r>
      <w:r>
        <w:t xml:space="preserve">in Australia: </w:t>
      </w:r>
      <w:r w:rsidR="00707536">
        <w:t xml:space="preserve">higher </w:t>
      </w:r>
      <w:r w:rsidDel="002036F7">
        <w:t>estimate</w:t>
      </w:r>
      <w:proofErr w:type="spellStart"/>
      <w:r w:rsidRPr="00707536" w:rsidDel="002036F7">
        <w:rPr>
          <w:rStyle w:val="NoteLabel"/>
        </w:rPr>
        <w:t>a</w:t>
      </w:r>
      <w:r w:rsidRPr="00707536">
        <w:rPr>
          <w:rStyle w:val="NoteLabel"/>
        </w:rPr>
        <w:t>,b</w:t>
      </w:r>
      <w:proofErr w:type="spellEnd"/>
    </w:p>
    <w:tbl>
      <w:tblPr>
        <w:tblW w:w="5000" w:type="pct"/>
        <w:tblLayout w:type="fixed"/>
        <w:tblCellMar>
          <w:left w:w="0" w:type="dxa"/>
          <w:right w:w="0" w:type="dxa"/>
        </w:tblCellMar>
        <w:tblLook w:val="0000" w:firstRow="0" w:lastRow="0" w:firstColumn="0" w:lastColumn="0" w:noHBand="0" w:noVBand="0"/>
      </w:tblPr>
      <w:tblGrid>
        <w:gridCol w:w="2695"/>
        <w:gridCol w:w="1522"/>
        <w:gridCol w:w="1524"/>
        <w:gridCol w:w="1524"/>
        <w:gridCol w:w="1524"/>
      </w:tblGrid>
      <w:tr w:rsidR="00882ADC" w:rsidTr="00C62E0F">
        <w:tc>
          <w:tcPr>
            <w:tcW w:w="1533" w:type="pct"/>
            <w:tcBorders>
              <w:top w:val="single" w:sz="6" w:space="0" w:color="auto"/>
              <w:bottom w:val="single" w:sz="6" w:space="0" w:color="auto"/>
            </w:tcBorders>
            <w:shd w:val="clear" w:color="auto" w:fill="auto"/>
            <w:vAlign w:val="bottom"/>
          </w:tcPr>
          <w:p w:rsidR="00882ADC" w:rsidRDefault="00882ADC" w:rsidP="003767E1">
            <w:pPr>
              <w:pStyle w:val="TableColumnHeading"/>
            </w:pPr>
          </w:p>
        </w:tc>
        <w:tc>
          <w:tcPr>
            <w:tcW w:w="866" w:type="pct"/>
            <w:tcBorders>
              <w:top w:val="single" w:sz="6" w:space="0" w:color="auto"/>
              <w:bottom w:val="single" w:sz="6" w:space="0" w:color="auto"/>
            </w:tcBorders>
            <w:shd w:val="clear" w:color="auto" w:fill="auto"/>
            <w:vAlign w:val="bottom"/>
          </w:tcPr>
          <w:p w:rsidR="00882ADC" w:rsidRDefault="00882ADC" w:rsidP="003767E1">
            <w:pPr>
              <w:pStyle w:val="TableColumnHeading"/>
            </w:pPr>
            <w:r>
              <w:t>Victoria</w:t>
            </w:r>
          </w:p>
        </w:tc>
        <w:tc>
          <w:tcPr>
            <w:tcW w:w="867" w:type="pct"/>
            <w:tcBorders>
              <w:top w:val="single" w:sz="6" w:space="0" w:color="auto"/>
              <w:bottom w:val="single" w:sz="6" w:space="0" w:color="auto"/>
            </w:tcBorders>
            <w:vAlign w:val="bottom"/>
          </w:tcPr>
          <w:p w:rsidR="00882ADC" w:rsidRDefault="00882ADC" w:rsidP="003767E1">
            <w:pPr>
              <w:pStyle w:val="TableColumnHeading"/>
              <w:ind w:right="28"/>
            </w:pPr>
            <w:r>
              <w:t>South</w:t>
            </w:r>
            <w:r>
              <w:br/>
              <w:t>Australia</w:t>
            </w:r>
          </w:p>
        </w:tc>
        <w:tc>
          <w:tcPr>
            <w:tcW w:w="867" w:type="pct"/>
            <w:tcBorders>
              <w:top w:val="single" w:sz="6" w:space="0" w:color="auto"/>
              <w:bottom w:val="single" w:sz="6" w:space="0" w:color="auto"/>
            </w:tcBorders>
            <w:vAlign w:val="bottom"/>
          </w:tcPr>
          <w:p w:rsidR="00882ADC" w:rsidRDefault="00882ADC">
            <w:pPr>
              <w:pStyle w:val="TableColumnHeading"/>
              <w:ind w:right="28"/>
            </w:pPr>
            <w:r>
              <w:t>New</w:t>
            </w:r>
            <w:r>
              <w:br/>
            </w:r>
            <w:r w:rsidR="000C4FFC">
              <w:t>South</w:t>
            </w:r>
            <w:r w:rsidR="000C4FFC">
              <w:br/>
            </w:r>
            <w:r>
              <w:t>Wales</w:t>
            </w:r>
          </w:p>
        </w:tc>
        <w:tc>
          <w:tcPr>
            <w:tcW w:w="867" w:type="pct"/>
            <w:tcBorders>
              <w:top w:val="single" w:sz="6" w:space="0" w:color="auto"/>
              <w:bottom w:val="single" w:sz="6" w:space="0" w:color="auto"/>
            </w:tcBorders>
            <w:vAlign w:val="bottom"/>
          </w:tcPr>
          <w:p w:rsidR="00882ADC" w:rsidRDefault="00882ADC" w:rsidP="003767E1">
            <w:pPr>
              <w:pStyle w:val="TableColumnHeading"/>
              <w:ind w:right="28"/>
            </w:pPr>
            <w:r>
              <w:t>Australia</w:t>
            </w:r>
          </w:p>
        </w:tc>
      </w:tr>
      <w:tr w:rsidR="00882ADC" w:rsidRPr="00274884" w:rsidTr="003767E1">
        <w:tc>
          <w:tcPr>
            <w:tcW w:w="5000" w:type="pct"/>
            <w:gridSpan w:val="5"/>
            <w:tcBorders>
              <w:top w:val="single" w:sz="6" w:space="0" w:color="auto"/>
            </w:tcBorders>
          </w:tcPr>
          <w:p w:rsidR="00882ADC" w:rsidRPr="00274884" w:rsidRDefault="00882ADC" w:rsidP="00AC5BDC">
            <w:pPr>
              <w:pStyle w:val="TableBodyText"/>
              <w:spacing w:before="120"/>
              <w:jc w:val="left"/>
              <w:rPr>
                <w:b/>
              </w:rPr>
            </w:pPr>
            <w:r>
              <w:rPr>
                <w:b/>
              </w:rPr>
              <w:t>Employees</w:t>
            </w:r>
            <w:r w:rsidRPr="00274884">
              <w:rPr>
                <w:b/>
              </w:rPr>
              <w:t xml:space="preserve"> initially assumed to be </w:t>
            </w:r>
            <w:r w:rsidR="00BE7B34">
              <w:rPr>
                <w:b/>
              </w:rPr>
              <w:t xml:space="preserve">retrenched </w:t>
            </w:r>
            <w:r>
              <w:rPr>
                <w:b/>
              </w:rPr>
              <w:t xml:space="preserve">following the end of </w:t>
            </w:r>
            <w:r w:rsidR="00AC5BDC">
              <w:rPr>
                <w:b/>
              </w:rPr>
              <w:t>large</w:t>
            </w:r>
            <w:r w:rsidR="00051F49">
              <w:rPr>
                <w:b/>
              </w:rPr>
              <w:noBreakHyphen/>
            </w:r>
            <w:r w:rsidR="00AC5BDC">
              <w:rPr>
                <w:b/>
              </w:rPr>
              <w:t xml:space="preserve">scale </w:t>
            </w:r>
            <w:r>
              <w:rPr>
                <w:b/>
              </w:rPr>
              <w:t>manufacturing (persons)</w:t>
            </w:r>
          </w:p>
        </w:tc>
      </w:tr>
      <w:tr w:rsidR="00882ADC" w:rsidRPr="00274884" w:rsidTr="00C62E0F">
        <w:tc>
          <w:tcPr>
            <w:tcW w:w="1533" w:type="pct"/>
          </w:tcPr>
          <w:p w:rsidR="00882ADC" w:rsidRPr="00274884" w:rsidRDefault="00882ADC" w:rsidP="00713CF4">
            <w:pPr>
              <w:pStyle w:val="TableBodyText"/>
              <w:jc w:val="left"/>
              <w:rPr>
                <w:i/>
              </w:rPr>
            </w:pPr>
            <w:r>
              <w:t>Total</w:t>
            </w:r>
          </w:p>
        </w:tc>
        <w:tc>
          <w:tcPr>
            <w:tcW w:w="866" w:type="pct"/>
            <w:vAlign w:val="bottom"/>
          </w:tcPr>
          <w:p w:rsidR="00882ADC" w:rsidRPr="00E15A56" w:rsidRDefault="00882ADC" w:rsidP="00EE6E1B">
            <w:pPr>
              <w:pStyle w:val="TableBodyText"/>
              <w:rPr>
                <w:i/>
              </w:rPr>
            </w:pPr>
            <w:r w:rsidRPr="0091681C">
              <w:t>24</w:t>
            </w:r>
            <w:r>
              <w:t> </w:t>
            </w:r>
            <w:r w:rsidRPr="0091681C">
              <w:t>150</w:t>
            </w:r>
          </w:p>
        </w:tc>
        <w:tc>
          <w:tcPr>
            <w:tcW w:w="867" w:type="pct"/>
            <w:vAlign w:val="bottom"/>
          </w:tcPr>
          <w:p w:rsidR="00882ADC" w:rsidRPr="00E15A56" w:rsidRDefault="00882ADC" w:rsidP="007C5979">
            <w:pPr>
              <w:pStyle w:val="TableBodyText"/>
              <w:rPr>
                <w:i/>
              </w:rPr>
            </w:pPr>
            <w:r w:rsidRPr="0091681C">
              <w:t>8</w:t>
            </w:r>
            <w:r>
              <w:t> </w:t>
            </w:r>
            <w:r w:rsidRPr="0091681C">
              <w:t>390</w:t>
            </w:r>
          </w:p>
        </w:tc>
        <w:tc>
          <w:tcPr>
            <w:tcW w:w="867" w:type="pct"/>
            <w:vAlign w:val="bottom"/>
          </w:tcPr>
          <w:p w:rsidR="00882ADC" w:rsidRPr="00E15A56" w:rsidRDefault="00882ADC" w:rsidP="00713CF4">
            <w:pPr>
              <w:pStyle w:val="TableBodyText"/>
              <w:rPr>
                <w:i/>
              </w:rPr>
            </w:pPr>
            <w:r w:rsidRPr="0091681C">
              <w:t>70</w:t>
            </w:r>
          </w:p>
        </w:tc>
        <w:tc>
          <w:tcPr>
            <w:tcW w:w="867" w:type="pct"/>
            <w:vAlign w:val="bottom"/>
          </w:tcPr>
          <w:p w:rsidR="00882ADC" w:rsidRPr="00E15A56" w:rsidRDefault="00882ADC" w:rsidP="00713CF4">
            <w:pPr>
              <w:pStyle w:val="TableBodyText"/>
              <w:rPr>
                <w:i/>
              </w:rPr>
            </w:pPr>
            <w:r w:rsidRPr="0091681C">
              <w:t>32</w:t>
            </w:r>
            <w:r>
              <w:t> </w:t>
            </w:r>
            <w:r w:rsidRPr="0091681C">
              <w:t>610</w:t>
            </w:r>
          </w:p>
        </w:tc>
      </w:tr>
      <w:tr w:rsidR="00882ADC" w:rsidRPr="0037077C" w:rsidTr="00C62E0F">
        <w:tc>
          <w:tcPr>
            <w:tcW w:w="1533" w:type="pct"/>
            <w:shd w:val="clear" w:color="auto" w:fill="auto"/>
          </w:tcPr>
          <w:p w:rsidR="00882ADC" w:rsidRPr="0037077C" w:rsidRDefault="00882ADC" w:rsidP="003767E1">
            <w:pPr>
              <w:pStyle w:val="TableBodyText"/>
              <w:jc w:val="left"/>
              <w:rPr>
                <w:i/>
              </w:rPr>
            </w:pPr>
            <w:r w:rsidRPr="0037077C">
              <w:rPr>
                <w:i/>
              </w:rPr>
              <w:t>Of which:</w:t>
            </w:r>
          </w:p>
        </w:tc>
        <w:tc>
          <w:tcPr>
            <w:tcW w:w="866" w:type="pct"/>
            <w:shd w:val="clear" w:color="auto" w:fill="auto"/>
            <w:vAlign w:val="bottom"/>
          </w:tcPr>
          <w:p w:rsidR="00882ADC" w:rsidRPr="0091681C" w:rsidRDefault="00882ADC" w:rsidP="003767E1">
            <w:pPr>
              <w:pStyle w:val="TableBodyText"/>
            </w:pPr>
          </w:p>
        </w:tc>
        <w:tc>
          <w:tcPr>
            <w:tcW w:w="867" w:type="pct"/>
            <w:vAlign w:val="bottom"/>
          </w:tcPr>
          <w:p w:rsidR="00882ADC" w:rsidRPr="0091681C" w:rsidRDefault="00882ADC" w:rsidP="003767E1">
            <w:pPr>
              <w:pStyle w:val="TableBodyText"/>
            </w:pPr>
          </w:p>
        </w:tc>
        <w:tc>
          <w:tcPr>
            <w:tcW w:w="867" w:type="pct"/>
            <w:vAlign w:val="bottom"/>
          </w:tcPr>
          <w:p w:rsidR="00882ADC" w:rsidRPr="0091681C" w:rsidRDefault="00882ADC" w:rsidP="003767E1">
            <w:pPr>
              <w:pStyle w:val="TableBodyText"/>
            </w:pPr>
          </w:p>
        </w:tc>
        <w:tc>
          <w:tcPr>
            <w:tcW w:w="867" w:type="pct"/>
            <w:vAlign w:val="bottom"/>
          </w:tcPr>
          <w:p w:rsidR="00882ADC" w:rsidRPr="0091681C" w:rsidRDefault="00882ADC" w:rsidP="003767E1">
            <w:pPr>
              <w:pStyle w:val="TableBodyText"/>
            </w:pPr>
          </w:p>
        </w:tc>
      </w:tr>
      <w:tr w:rsidR="00882ADC" w:rsidTr="00C62E0F">
        <w:tc>
          <w:tcPr>
            <w:tcW w:w="1533" w:type="pct"/>
            <w:shd w:val="clear" w:color="auto" w:fill="auto"/>
          </w:tcPr>
          <w:p w:rsidR="00882ADC" w:rsidRDefault="00882ADC" w:rsidP="003767E1">
            <w:pPr>
              <w:pStyle w:val="TableBodyText"/>
              <w:ind w:left="284" w:right="284"/>
              <w:jc w:val="left"/>
              <w:rPr>
                <w:i/>
              </w:rPr>
            </w:pPr>
            <w:r w:rsidRPr="0023292B">
              <w:t>Passenger motor vehicle</w:t>
            </w:r>
            <w:r>
              <w:t xml:space="preserve"> manufacturing</w:t>
            </w:r>
          </w:p>
        </w:tc>
        <w:tc>
          <w:tcPr>
            <w:tcW w:w="866" w:type="pct"/>
            <w:shd w:val="clear" w:color="auto" w:fill="auto"/>
            <w:vAlign w:val="bottom"/>
          </w:tcPr>
          <w:p w:rsidR="00882ADC" w:rsidRPr="00E15A56" w:rsidRDefault="00882ADC" w:rsidP="003767E1">
            <w:pPr>
              <w:pStyle w:val="TableBodyText"/>
            </w:pPr>
            <w:r w:rsidRPr="0091681C">
              <w:t>6</w:t>
            </w:r>
            <w:r>
              <w:t> </w:t>
            </w:r>
            <w:r w:rsidRPr="0091681C">
              <w:t>860</w:t>
            </w:r>
          </w:p>
        </w:tc>
        <w:tc>
          <w:tcPr>
            <w:tcW w:w="867" w:type="pct"/>
            <w:vAlign w:val="bottom"/>
          </w:tcPr>
          <w:p w:rsidR="00882ADC" w:rsidRPr="00E15A56" w:rsidRDefault="00882ADC" w:rsidP="003767E1">
            <w:pPr>
              <w:pStyle w:val="TableBodyText"/>
            </w:pPr>
            <w:r w:rsidRPr="0091681C">
              <w:t>2</w:t>
            </w:r>
            <w:r>
              <w:t> </w:t>
            </w:r>
            <w:r w:rsidRPr="0091681C">
              <w:t>220</w:t>
            </w:r>
          </w:p>
        </w:tc>
        <w:tc>
          <w:tcPr>
            <w:tcW w:w="867" w:type="pct"/>
            <w:vAlign w:val="bottom"/>
          </w:tcPr>
          <w:p w:rsidR="00882ADC" w:rsidRPr="00E15A56" w:rsidRDefault="00882ADC" w:rsidP="003767E1">
            <w:pPr>
              <w:pStyle w:val="TableBodyText"/>
              <w:rPr>
                <w:i/>
              </w:rPr>
            </w:pPr>
            <w:r>
              <w:t>0</w:t>
            </w:r>
          </w:p>
        </w:tc>
        <w:tc>
          <w:tcPr>
            <w:tcW w:w="867" w:type="pct"/>
            <w:vAlign w:val="bottom"/>
          </w:tcPr>
          <w:p w:rsidR="00882ADC" w:rsidRPr="00E15A56" w:rsidRDefault="00882ADC" w:rsidP="003767E1">
            <w:pPr>
              <w:pStyle w:val="TableBodyText"/>
              <w:rPr>
                <w:i/>
              </w:rPr>
            </w:pPr>
            <w:r w:rsidRPr="0091681C">
              <w:t>9</w:t>
            </w:r>
            <w:r>
              <w:t> </w:t>
            </w:r>
            <w:r w:rsidRPr="0091681C">
              <w:t>080</w:t>
            </w:r>
          </w:p>
        </w:tc>
      </w:tr>
      <w:tr w:rsidR="00882ADC" w:rsidTr="00C62E0F">
        <w:tc>
          <w:tcPr>
            <w:tcW w:w="1533" w:type="pct"/>
            <w:shd w:val="clear" w:color="auto" w:fill="auto"/>
          </w:tcPr>
          <w:p w:rsidR="00882ADC" w:rsidRDefault="00882ADC" w:rsidP="00BB712C">
            <w:pPr>
              <w:pStyle w:val="TableBodyText"/>
              <w:ind w:left="567" w:hanging="283"/>
              <w:jc w:val="left"/>
              <w:rPr>
                <w:szCs w:val="24"/>
              </w:rPr>
            </w:pPr>
            <w:r>
              <w:t>Input</w:t>
            </w:r>
            <w:r w:rsidR="00051F49">
              <w:noBreakHyphen/>
            </w:r>
            <w:r>
              <w:t xml:space="preserve">supply </w:t>
            </w:r>
            <w:r w:rsidR="00B94E19">
              <w:t>i</w:t>
            </w:r>
            <w:r w:rsidDel="002036F7">
              <w:t>ndustries</w:t>
            </w:r>
            <w:r>
              <w:rPr>
                <w:rStyle w:val="NoteLabel"/>
              </w:rPr>
              <w:t>c</w:t>
            </w:r>
          </w:p>
        </w:tc>
        <w:tc>
          <w:tcPr>
            <w:tcW w:w="866" w:type="pct"/>
            <w:shd w:val="clear" w:color="auto" w:fill="auto"/>
            <w:vAlign w:val="bottom"/>
          </w:tcPr>
          <w:p w:rsidR="00882ADC" w:rsidRPr="0091681C" w:rsidRDefault="00882ADC" w:rsidP="003767E1">
            <w:pPr>
              <w:pStyle w:val="TableBodyText"/>
              <w:framePr w:w="2155" w:hSpace="227" w:vSpace="181" w:wrap="around" w:vAnchor="text" w:hAnchor="page" w:xAlign="outside" w:y="1"/>
            </w:pPr>
            <w:r w:rsidRPr="0091681C">
              <w:t>17</w:t>
            </w:r>
            <w:r>
              <w:t> </w:t>
            </w:r>
            <w:r w:rsidRPr="0091681C">
              <w:t>290</w:t>
            </w:r>
          </w:p>
        </w:tc>
        <w:tc>
          <w:tcPr>
            <w:tcW w:w="867" w:type="pct"/>
            <w:vAlign w:val="bottom"/>
          </w:tcPr>
          <w:p w:rsidR="00882ADC" w:rsidRPr="0091681C" w:rsidRDefault="00882ADC" w:rsidP="003767E1">
            <w:pPr>
              <w:pStyle w:val="TableBodyText"/>
            </w:pPr>
            <w:r w:rsidRPr="0091681C">
              <w:t>6</w:t>
            </w:r>
            <w:r>
              <w:t> </w:t>
            </w:r>
            <w:r w:rsidRPr="0091681C">
              <w:t>170</w:t>
            </w:r>
          </w:p>
        </w:tc>
        <w:tc>
          <w:tcPr>
            <w:tcW w:w="867" w:type="pct"/>
            <w:vAlign w:val="bottom"/>
          </w:tcPr>
          <w:p w:rsidR="00882ADC" w:rsidRPr="00E15A56" w:rsidRDefault="00882ADC" w:rsidP="003767E1">
            <w:pPr>
              <w:pStyle w:val="TableBodyText"/>
              <w:rPr>
                <w:i/>
              </w:rPr>
            </w:pPr>
            <w:r w:rsidRPr="0091681C">
              <w:t>70</w:t>
            </w:r>
          </w:p>
        </w:tc>
        <w:tc>
          <w:tcPr>
            <w:tcW w:w="867" w:type="pct"/>
            <w:vAlign w:val="bottom"/>
          </w:tcPr>
          <w:p w:rsidR="00882ADC" w:rsidRPr="0091681C" w:rsidRDefault="00882ADC" w:rsidP="003767E1">
            <w:pPr>
              <w:pStyle w:val="TableBodyText"/>
            </w:pPr>
            <w:r w:rsidRPr="0091681C">
              <w:t>23</w:t>
            </w:r>
            <w:r>
              <w:t> </w:t>
            </w:r>
            <w:r w:rsidRPr="0091681C">
              <w:t>530</w:t>
            </w:r>
          </w:p>
        </w:tc>
      </w:tr>
      <w:tr w:rsidR="00882ADC" w:rsidRPr="00274884" w:rsidTr="003767E1">
        <w:tc>
          <w:tcPr>
            <w:tcW w:w="5000" w:type="pct"/>
            <w:gridSpan w:val="5"/>
            <w:shd w:val="clear" w:color="auto" w:fill="auto"/>
            <w:vAlign w:val="bottom"/>
          </w:tcPr>
          <w:p w:rsidR="00882ADC" w:rsidRPr="00274884" w:rsidRDefault="003C6ABF" w:rsidP="001214DA">
            <w:pPr>
              <w:pStyle w:val="TableBodyText"/>
              <w:spacing w:before="120"/>
              <w:jc w:val="left"/>
              <w:rPr>
                <w:i/>
              </w:rPr>
            </w:pPr>
            <w:r>
              <w:rPr>
                <w:b/>
              </w:rPr>
              <w:t xml:space="preserve">Retrenched employees that are assumed to remain </w:t>
            </w:r>
            <w:r w:rsidR="00882ADC" w:rsidRPr="00274884">
              <w:rPr>
                <w:b/>
              </w:rPr>
              <w:t>unemploy</w:t>
            </w:r>
            <w:r>
              <w:rPr>
                <w:b/>
              </w:rPr>
              <w:t>ed</w:t>
            </w:r>
            <w:r w:rsidR="00882ADC" w:rsidRPr="00274884">
              <w:rPr>
                <w:b/>
              </w:rPr>
              <w:t xml:space="preserve"> </w:t>
            </w:r>
            <w:r w:rsidR="00882ADC">
              <w:rPr>
                <w:b/>
              </w:rPr>
              <w:t xml:space="preserve">following the end of </w:t>
            </w:r>
            <w:r>
              <w:rPr>
                <w:b/>
              </w:rPr>
              <w:t xml:space="preserve">major </w:t>
            </w:r>
            <w:r w:rsidRPr="003C6ABF">
              <w:rPr>
                <w:b/>
              </w:rPr>
              <w:t xml:space="preserve">passenger motor vehicle </w:t>
            </w:r>
            <w:r w:rsidR="00882ADC">
              <w:rPr>
                <w:b/>
              </w:rPr>
              <w:t xml:space="preserve">manufacturing </w:t>
            </w:r>
            <w:r w:rsidR="00882ADC" w:rsidRPr="00274884">
              <w:rPr>
                <w:b/>
              </w:rPr>
              <w:t>(</w:t>
            </w:r>
            <w:r w:rsidR="00882ADC">
              <w:rPr>
                <w:b/>
              </w:rPr>
              <w:t>p</w:t>
            </w:r>
            <w:r w:rsidR="00882ADC" w:rsidRPr="00274884">
              <w:rPr>
                <w:b/>
              </w:rPr>
              <w:t>ersons)</w:t>
            </w:r>
            <w:r w:rsidR="00882ADC" w:rsidRPr="00B36FCA">
              <w:rPr>
                <w:rStyle w:val="NoteLabel"/>
              </w:rPr>
              <w:t>d</w:t>
            </w:r>
          </w:p>
        </w:tc>
      </w:tr>
      <w:tr w:rsidR="00882ADC" w:rsidRPr="00F51BB9" w:rsidTr="00C62E0F">
        <w:tc>
          <w:tcPr>
            <w:tcW w:w="1533" w:type="pct"/>
            <w:shd w:val="clear" w:color="auto" w:fill="auto"/>
            <w:vAlign w:val="bottom"/>
          </w:tcPr>
          <w:p w:rsidR="00882ADC" w:rsidRPr="00274884" w:rsidRDefault="00882ADC" w:rsidP="003767E1">
            <w:pPr>
              <w:pStyle w:val="TableBodyText"/>
              <w:ind w:left="567" w:hanging="283"/>
              <w:jc w:val="left"/>
            </w:pPr>
            <w:r w:rsidRPr="00274884">
              <w:t>2016</w:t>
            </w:r>
            <w:r w:rsidR="00051F49">
              <w:noBreakHyphen/>
            </w:r>
            <w:r w:rsidRPr="00274884">
              <w:t>17</w:t>
            </w:r>
          </w:p>
        </w:tc>
        <w:tc>
          <w:tcPr>
            <w:tcW w:w="866" w:type="pct"/>
            <w:shd w:val="clear" w:color="auto" w:fill="auto"/>
            <w:vAlign w:val="bottom"/>
          </w:tcPr>
          <w:p w:rsidR="00882ADC" w:rsidRPr="0091681C" w:rsidRDefault="00882ADC" w:rsidP="003767E1">
            <w:pPr>
              <w:pStyle w:val="TableBodyText"/>
              <w:framePr w:w="2155" w:hSpace="227" w:vSpace="181" w:wrap="around" w:vAnchor="text" w:hAnchor="page" w:xAlign="outside" w:y="1"/>
              <w:ind w:left="567" w:hanging="283"/>
            </w:pPr>
            <w:r w:rsidRPr="0091681C">
              <w:t>24</w:t>
            </w:r>
            <w:r>
              <w:t> </w:t>
            </w:r>
            <w:r w:rsidRPr="0091681C">
              <w:t>150</w:t>
            </w:r>
          </w:p>
        </w:tc>
        <w:tc>
          <w:tcPr>
            <w:tcW w:w="867" w:type="pct"/>
            <w:vAlign w:val="bottom"/>
          </w:tcPr>
          <w:p w:rsidR="00882ADC" w:rsidRPr="0091681C" w:rsidRDefault="00882ADC" w:rsidP="003767E1">
            <w:pPr>
              <w:pStyle w:val="TableBodyText"/>
              <w:framePr w:w="2155" w:hSpace="227" w:vSpace="181" w:wrap="around" w:vAnchor="text" w:hAnchor="page" w:xAlign="outside" w:y="1"/>
              <w:ind w:left="567" w:hanging="283"/>
            </w:pPr>
            <w:r w:rsidRPr="0091681C">
              <w:t>8</w:t>
            </w:r>
            <w:r>
              <w:t> </w:t>
            </w:r>
            <w:r w:rsidRPr="0091681C">
              <w:t>390</w:t>
            </w:r>
          </w:p>
        </w:tc>
        <w:tc>
          <w:tcPr>
            <w:tcW w:w="867" w:type="pct"/>
            <w:vAlign w:val="bottom"/>
          </w:tcPr>
          <w:p w:rsidR="00882ADC" w:rsidRPr="0091681C" w:rsidRDefault="00882ADC" w:rsidP="003767E1">
            <w:pPr>
              <w:pStyle w:val="TableBodyText"/>
              <w:framePr w:w="2155" w:hSpace="227" w:vSpace="181" w:wrap="around" w:vAnchor="text" w:hAnchor="page" w:xAlign="outside" w:y="1"/>
              <w:ind w:left="567" w:hanging="283"/>
            </w:pPr>
            <w:r w:rsidRPr="0091681C">
              <w:t>70</w:t>
            </w:r>
          </w:p>
        </w:tc>
        <w:tc>
          <w:tcPr>
            <w:tcW w:w="867" w:type="pct"/>
            <w:vAlign w:val="bottom"/>
          </w:tcPr>
          <w:p w:rsidR="00882ADC" w:rsidRPr="0091681C" w:rsidRDefault="00882ADC" w:rsidP="003767E1">
            <w:pPr>
              <w:pStyle w:val="TableBodyText"/>
              <w:framePr w:w="2155" w:hSpace="227" w:vSpace="181" w:wrap="around" w:vAnchor="text" w:hAnchor="page" w:xAlign="outside" w:y="1"/>
              <w:ind w:left="567" w:hanging="283"/>
            </w:pPr>
            <w:r w:rsidRPr="0091681C">
              <w:t>32</w:t>
            </w:r>
            <w:r>
              <w:t> </w:t>
            </w:r>
            <w:r w:rsidRPr="0091681C">
              <w:t>610</w:t>
            </w:r>
          </w:p>
        </w:tc>
      </w:tr>
      <w:tr w:rsidR="00882ADC" w:rsidTr="00C62E0F">
        <w:tc>
          <w:tcPr>
            <w:tcW w:w="1533" w:type="pct"/>
            <w:shd w:val="clear" w:color="auto" w:fill="auto"/>
            <w:vAlign w:val="bottom"/>
          </w:tcPr>
          <w:p w:rsidR="00882ADC" w:rsidRPr="00274884" w:rsidRDefault="00882ADC" w:rsidP="003767E1">
            <w:pPr>
              <w:pStyle w:val="TableBodyText"/>
              <w:ind w:left="567" w:hanging="283"/>
              <w:jc w:val="left"/>
            </w:pPr>
            <w:r w:rsidRPr="00274884">
              <w:t>2017</w:t>
            </w:r>
            <w:r w:rsidR="00051F49">
              <w:noBreakHyphen/>
            </w:r>
            <w:r w:rsidRPr="00274884">
              <w:t>18</w:t>
            </w:r>
          </w:p>
        </w:tc>
        <w:tc>
          <w:tcPr>
            <w:tcW w:w="866" w:type="pct"/>
            <w:shd w:val="clear" w:color="auto" w:fill="auto"/>
            <w:vAlign w:val="bottom"/>
          </w:tcPr>
          <w:p w:rsidR="00882ADC" w:rsidRPr="00E15A56" w:rsidRDefault="00882ADC" w:rsidP="003767E1">
            <w:pPr>
              <w:pStyle w:val="TableBodyText"/>
            </w:pPr>
            <w:r w:rsidRPr="0091681C">
              <w:t>8</w:t>
            </w:r>
            <w:r>
              <w:t> </w:t>
            </w:r>
            <w:r w:rsidRPr="0091681C">
              <w:t>190</w:t>
            </w:r>
          </w:p>
        </w:tc>
        <w:tc>
          <w:tcPr>
            <w:tcW w:w="867" w:type="pct"/>
            <w:vAlign w:val="bottom"/>
          </w:tcPr>
          <w:p w:rsidR="00882ADC" w:rsidRPr="00E15A56" w:rsidRDefault="00882ADC" w:rsidP="003767E1">
            <w:pPr>
              <w:pStyle w:val="TableBodyText"/>
            </w:pPr>
            <w:r w:rsidRPr="0091681C">
              <w:t>2</w:t>
            </w:r>
            <w:r>
              <w:t> </w:t>
            </w:r>
            <w:r w:rsidRPr="0091681C">
              <w:t>850</w:t>
            </w:r>
          </w:p>
        </w:tc>
        <w:tc>
          <w:tcPr>
            <w:tcW w:w="867" w:type="pct"/>
            <w:vAlign w:val="bottom"/>
          </w:tcPr>
          <w:p w:rsidR="00882ADC" w:rsidRPr="00E15A56" w:rsidRDefault="00882ADC" w:rsidP="003767E1">
            <w:pPr>
              <w:pStyle w:val="TableBodyText"/>
            </w:pPr>
            <w:r w:rsidRPr="0091681C">
              <w:t>20</w:t>
            </w:r>
          </w:p>
        </w:tc>
        <w:tc>
          <w:tcPr>
            <w:tcW w:w="867" w:type="pct"/>
            <w:vAlign w:val="bottom"/>
          </w:tcPr>
          <w:p w:rsidR="00882ADC" w:rsidRPr="00E15A56" w:rsidRDefault="00882ADC" w:rsidP="003767E1">
            <w:pPr>
              <w:pStyle w:val="TableBodyText"/>
            </w:pPr>
            <w:r w:rsidRPr="0091681C">
              <w:t>11</w:t>
            </w:r>
            <w:r>
              <w:t> </w:t>
            </w:r>
            <w:r w:rsidRPr="0091681C">
              <w:t>060</w:t>
            </w:r>
          </w:p>
        </w:tc>
      </w:tr>
      <w:tr w:rsidR="00882ADC" w:rsidTr="00C62E0F">
        <w:tc>
          <w:tcPr>
            <w:tcW w:w="1533" w:type="pct"/>
            <w:shd w:val="clear" w:color="auto" w:fill="auto"/>
            <w:vAlign w:val="bottom"/>
          </w:tcPr>
          <w:p w:rsidR="00882ADC" w:rsidRPr="00274884" w:rsidRDefault="00882ADC" w:rsidP="003767E1">
            <w:pPr>
              <w:pStyle w:val="TableBodyText"/>
              <w:ind w:left="567" w:hanging="283"/>
              <w:jc w:val="left"/>
            </w:pPr>
            <w:r w:rsidRPr="00274884">
              <w:t>2018</w:t>
            </w:r>
            <w:r w:rsidR="00051F49">
              <w:noBreakHyphen/>
            </w:r>
            <w:r w:rsidRPr="00274884">
              <w:t>19</w:t>
            </w:r>
          </w:p>
        </w:tc>
        <w:tc>
          <w:tcPr>
            <w:tcW w:w="866" w:type="pct"/>
            <w:shd w:val="clear" w:color="auto" w:fill="auto"/>
            <w:vAlign w:val="bottom"/>
          </w:tcPr>
          <w:p w:rsidR="00882ADC" w:rsidRPr="00E15A56" w:rsidRDefault="00882ADC" w:rsidP="003767E1">
            <w:pPr>
              <w:pStyle w:val="TableBodyText"/>
            </w:pPr>
            <w:r w:rsidRPr="0091681C">
              <w:t>3</w:t>
            </w:r>
            <w:r>
              <w:t> </w:t>
            </w:r>
            <w:r w:rsidRPr="0091681C">
              <w:t>890</w:t>
            </w:r>
          </w:p>
        </w:tc>
        <w:tc>
          <w:tcPr>
            <w:tcW w:w="867" w:type="pct"/>
            <w:vAlign w:val="bottom"/>
          </w:tcPr>
          <w:p w:rsidR="00882ADC" w:rsidRPr="00E15A56" w:rsidRDefault="00882ADC" w:rsidP="003767E1">
            <w:pPr>
              <w:pStyle w:val="TableBodyText"/>
            </w:pPr>
            <w:r w:rsidRPr="0091681C">
              <w:t>1</w:t>
            </w:r>
            <w:r>
              <w:t> </w:t>
            </w:r>
            <w:r w:rsidRPr="0091681C">
              <w:t>350</w:t>
            </w:r>
          </w:p>
        </w:tc>
        <w:tc>
          <w:tcPr>
            <w:tcW w:w="867" w:type="pct"/>
            <w:vAlign w:val="bottom"/>
          </w:tcPr>
          <w:p w:rsidR="00882ADC" w:rsidRPr="00E15A56" w:rsidRDefault="00882ADC" w:rsidP="003767E1">
            <w:pPr>
              <w:pStyle w:val="TableBodyText"/>
            </w:pPr>
            <w:r w:rsidRPr="0091681C">
              <w:t>10</w:t>
            </w:r>
          </w:p>
        </w:tc>
        <w:tc>
          <w:tcPr>
            <w:tcW w:w="867" w:type="pct"/>
            <w:vAlign w:val="bottom"/>
          </w:tcPr>
          <w:p w:rsidR="00882ADC" w:rsidRPr="00E15A56" w:rsidRDefault="00882ADC" w:rsidP="003767E1">
            <w:pPr>
              <w:pStyle w:val="TableBodyText"/>
            </w:pPr>
            <w:r w:rsidRPr="0091681C">
              <w:t>5</w:t>
            </w:r>
            <w:r>
              <w:t> </w:t>
            </w:r>
            <w:r w:rsidRPr="0091681C">
              <w:t>250</w:t>
            </w:r>
          </w:p>
        </w:tc>
      </w:tr>
      <w:tr w:rsidR="00882ADC" w:rsidTr="00C62E0F">
        <w:tc>
          <w:tcPr>
            <w:tcW w:w="1533" w:type="pct"/>
            <w:shd w:val="clear" w:color="auto" w:fill="auto"/>
            <w:vAlign w:val="bottom"/>
          </w:tcPr>
          <w:p w:rsidR="00882ADC" w:rsidRPr="00274884" w:rsidRDefault="00882ADC" w:rsidP="003767E1">
            <w:pPr>
              <w:pStyle w:val="TableBodyText"/>
              <w:ind w:left="567" w:hanging="283"/>
              <w:jc w:val="left"/>
            </w:pPr>
            <w:r w:rsidRPr="00274884">
              <w:t>2019</w:t>
            </w:r>
            <w:r w:rsidR="00051F49">
              <w:noBreakHyphen/>
            </w:r>
            <w:r w:rsidRPr="00274884">
              <w:t>20</w:t>
            </w:r>
          </w:p>
        </w:tc>
        <w:tc>
          <w:tcPr>
            <w:tcW w:w="866" w:type="pct"/>
            <w:shd w:val="clear" w:color="auto" w:fill="auto"/>
            <w:vAlign w:val="bottom"/>
          </w:tcPr>
          <w:p w:rsidR="00882ADC" w:rsidRPr="00E15A56" w:rsidRDefault="00882ADC" w:rsidP="003767E1">
            <w:pPr>
              <w:pStyle w:val="TableBodyText"/>
            </w:pPr>
            <w:r w:rsidRPr="0091681C">
              <w:t>1</w:t>
            </w:r>
            <w:r>
              <w:t> </w:t>
            </w:r>
            <w:r w:rsidRPr="0091681C">
              <w:t>330</w:t>
            </w:r>
          </w:p>
        </w:tc>
        <w:tc>
          <w:tcPr>
            <w:tcW w:w="867" w:type="pct"/>
            <w:vAlign w:val="bottom"/>
          </w:tcPr>
          <w:p w:rsidR="00882ADC" w:rsidRPr="00E15A56" w:rsidRDefault="00882ADC" w:rsidP="003767E1">
            <w:pPr>
              <w:pStyle w:val="TableBodyText"/>
            </w:pPr>
            <w:r w:rsidRPr="0091681C">
              <w:t>460</w:t>
            </w:r>
          </w:p>
        </w:tc>
        <w:tc>
          <w:tcPr>
            <w:tcW w:w="867" w:type="pct"/>
            <w:vAlign w:val="bottom"/>
          </w:tcPr>
          <w:p w:rsidR="00882ADC" w:rsidRPr="00E15A56" w:rsidRDefault="00882ADC" w:rsidP="003767E1">
            <w:pPr>
              <w:pStyle w:val="TableBodyText"/>
            </w:pPr>
            <w:r w:rsidRPr="0091681C">
              <w:t>0</w:t>
            </w:r>
          </w:p>
        </w:tc>
        <w:tc>
          <w:tcPr>
            <w:tcW w:w="867" w:type="pct"/>
            <w:vAlign w:val="bottom"/>
          </w:tcPr>
          <w:p w:rsidR="00882ADC" w:rsidRPr="00E15A56" w:rsidRDefault="00882ADC" w:rsidP="003767E1">
            <w:pPr>
              <w:pStyle w:val="TableBodyText"/>
            </w:pPr>
            <w:r w:rsidRPr="0091681C">
              <w:t>1</w:t>
            </w:r>
            <w:r>
              <w:t> </w:t>
            </w:r>
            <w:r w:rsidRPr="0091681C">
              <w:t>790</w:t>
            </w:r>
          </w:p>
        </w:tc>
      </w:tr>
      <w:tr w:rsidR="00882ADC" w:rsidTr="00C62E0F">
        <w:tc>
          <w:tcPr>
            <w:tcW w:w="1533" w:type="pct"/>
            <w:shd w:val="clear" w:color="auto" w:fill="auto"/>
            <w:vAlign w:val="bottom"/>
          </w:tcPr>
          <w:p w:rsidR="00882ADC" w:rsidRPr="00274884" w:rsidRDefault="00882ADC" w:rsidP="003767E1">
            <w:pPr>
              <w:pStyle w:val="TableBodyText"/>
              <w:ind w:left="567" w:hanging="283"/>
              <w:jc w:val="left"/>
            </w:pPr>
            <w:r w:rsidRPr="00274884">
              <w:t>2020</w:t>
            </w:r>
            <w:r w:rsidR="00051F49">
              <w:noBreakHyphen/>
            </w:r>
            <w:r w:rsidRPr="00274884">
              <w:t>21</w:t>
            </w:r>
          </w:p>
        </w:tc>
        <w:tc>
          <w:tcPr>
            <w:tcW w:w="866" w:type="pct"/>
            <w:shd w:val="clear" w:color="auto" w:fill="auto"/>
          </w:tcPr>
          <w:p w:rsidR="00882ADC" w:rsidRPr="00274884" w:rsidRDefault="00882ADC" w:rsidP="003767E1">
            <w:pPr>
              <w:pStyle w:val="TableBodyText"/>
            </w:pPr>
            <w:r>
              <w:t>..</w:t>
            </w:r>
          </w:p>
        </w:tc>
        <w:tc>
          <w:tcPr>
            <w:tcW w:w="867" w:type="pct"/>
          </w:tcPr>
          <w:p w:rsidR="00882ADC" w:rsidRPr="00274884" w:rsidRDefault="00882ADC" w:rsidP="003767E1">
            <w:pPr>
              <w:pStyle w:val="TableBodyText"/>
            </w:pPr>
            <w:r>
              <w:t>..</w:t>
            </w:r>
          </w:p>
        </w:tc>
        <w:tc>
          <w:tcPr>
            <w:tcW w:w="867" w:type="pct"/>
          </w:tcPr>
          <w:p w:rsidR="00882ADC" w:rsidRPr="00274884" w:rsidRDefault="00882ADC" w:rsidP="003767E1">
            <w:pPr>
              <w:pStyle w:val="TableBodyText"/>
            </w:pPr>
            <w:r>
              <w:t>..</w:t>
            </w:r>
          </w:p>
        </w:tc>
        <w:tc>
          <w:tcPr>
            <w:tcW w:w="867" w:type="pct"/>
          </w:tcPr>
          <w:p w:rsidR="00882ADC" w:rsidRPr="00274884" w:rsidRDefault="00882ADC" w:rsidP="003767E1">
            <w:pPr>
              <w:pStyle w:val="TableBodyText"/>
            </w:pPr>
            <w:r>
              <w:t>..</w:t>
            </w:r>
          </w:p>
        </w:tc>
      </w:tr>
      <w:tr w:rsidR="00882ADC" w:rsidRPr="00274884" w:rsidTr="003767E1">
        <w:tc>
          <w:tcPr>
            <w:tcW w:w="5000" w:type="pct"/>
            <w:gridSpan w:val="5"/>
            <w:shd w:val="clear" w:color="auto" w:fill="auto"/>
          </w:tcPr>
          <w:p w:rsidR="00882ADC" w:rsidRPr="00274884" w:rsidRDefault="00882ADC" w:rsidP="003767E1">
            <w:pPr>
              <w:pStyle w:val="TableBodyText"/>
              <w:spacing w:before="120"/>
              <w:jc w:val="left"/>
              <w:rPr>
                <w:b/>
              </w:rPr>
            </w:pPr>
            <w:r w:rsidRPr="00274884">
              <w:rPr>
                <w:b/>
              </w:rPr>
              <w:t xml:space="preserve">Change in </w:t>
            </w:r>
            <w:r w:rsidR="00DE5404">
              <w:rPr>
                <w:b/>
              </w:rPr>
              <w:t xml:space="preserve">state </w:t>
            </w:r>
            <w:r w:rsidRPr="00274884">
              <w:rPr>
                <w:b/>
              </w:rPr>
              <w:t>unemployment rate</w:t>
            </w:r>
            <w:r>
              <w:rPr>
                <w:b/>
              </w:rPr>
              <w:t xml:space="preserve"> </w:t>
            </w:r>
            <w:r w:rsidDel="002036F7">
              <w:rPr>
                <w:b/>
              </w:rPr>
              <w:t>by occupation</w:t>
            </w:r>
            <w:r w:rsidRPr="00274884" w:rsidDel="002036F7">
              <w:rPr>
                <w:b/>
              </w:rPr>
              <w:t xml:space="preserve"> </w:t>
            </w:r>
            <w:r w:rsidRPr="00274884">
              <w:rPr>
                <w:b/>
              </w:rPr>
              <w:t>(percentage points)</w:t>
            </w:r>
          </w:p>
        </w:tc>
      </w:tr>
      <w:tr w:rsidR="00882ADC" w:rsidTr="00C62E0F">
        <w:tc>
          <w:tcPr>
            <w:tcW w:w="1533" w:type="pct"/>
            <w:shd w:val="clear" w:color="auto" w:fill="auto"/>
            <w:vAlign w:val="bottom"/>
          </w:tcPr>
          <w:p w:rsidR="00882ADC" w:rsidRPr="00274884" w:rsidRDefault="00882ADC" w:rsidP="003767E1">
            <w:pPr>
              <w:pStyle w:val="TableBodyText"/>
              <w:ind w:left="567" w:hanging="283"/>
              <w:jc w:val="left"/>
            </w:pPr>
            <w:r w:rsidRPr="00274884">
              <w:t>2016</w:t>
            </w:r>
            <w:r w:rsidR="00051F49">
              <w:noBreakHyphen/>
            </w:r>
            <w:r w:rsidRPr="00274884">
              <w:t>17</w:t>
            </w:r>
          </w:p>
        </w:tc>
        <w:tc>
          <w:tcPr>
            <w:tcW w:w="866" w:type="pct"/>
            <w:shd w:val="clear" w:color="auto" w:fill="auto"/>
            <w:vAlign w:val="bottom"/>
          </w:tcPr>
          <w:p w:rsidR="00882ADC" w:rsidRPr="00E15A56" w:rsidRDefault="00882ADC" w:rsidP="003767E1">
            <w:pPr>
              <w:pStyle w:val="TableBodyText"/>
            </w:pPr>
            <w:r>
              <w:t>+</w:t>
            </w:r>
            <w:r w:rsidRPr="0091681C">
              <w:t>0.8420</w:t>
            </w:r>
          </w:p>
        </w:tc>
        <w:tc>
          <w:tcPr>
            <w:tcW w:w="867" w:type="pct"/>
            <w:vAlign w:val="bottom"/>
          </w:tcPr>
          <w:p w:rsidR="00882ADC" w:rsidRPr="00E15A56" w:rsidRDefault="00882ADC" w:rsidP="003767E1">
            <w:pPr>
              <w:pStyle w:val="TableBodyText"/>
            </w:pPr>
            <w:r>
              <w:t>+</w:t>
            </w:r>
            <w:r w:rsidRPr="0091681C">
              <w:t>1.0108</w:t>
            </w:r>
          </w:p>
        </w:tc>
        <w:tc>
          <w:tcPr>
            <w:tcW w:w="867" w:type="pct"/>
            <w:vAlign w:val="bottom"/>
          </w:tcPr>
          <w:p w:rsidR="00882ADC" w:rsidRPr="00E15A56" w:rsidRDefault="00882ADC" w:rsidP="003767E1">
            <w:pPr>
              <w:pStyle w:val="TableBodyText"/>
            </w:pPr>
            <w:r>
              <w:t>+</w:t>
            </w:r>
            <w:r w:rsidRPr="0091681C">
              <w:t>0.0018</w:t>
            </w:r>
          </w:p>
        </w:tc>
        <w:tc>
          <w:tcPr>
            <w:tcW w:w="867" w:type="pct"/>
          </w:tcPr>
          <w:p w:rsidR="00882ADC" w:rsidRPr="00274884" w:rsidRDefault="00882ADC" w:rsidP="003767E1">
            <w:pPr>
              <w:pStyle w:val="TableBodyText"/>
            </w:pPr>
            <w:proofErr w:type="spellStart"/>
            <w:r w:rsidRPr="00E92A6C">
              <w:t>na</w:t>
            </w:r>
            <w:proofErr w:type="spellEnd"/>
          </w:p>
        </w:tc>
      </w:tr>
      <w:tr w:rsidR="00882ADC" w:rsidTr="00C62E0F">
        <w:tc>
          <w:tcPr>
            <w:tcW w:w="1533" w:type="pct"/>
            <w:shd w:val="clear" w:color="auto" w:fill="auto"/>
            <w:vAlign w:val="bottom"/>
          </w:tcPr>
          <w:p w:rsidR="00882ADC" w:rsidRPr="00274884" w:rsidRDefault="00882ADC" w:rsidP="003767E1">
            <w:pPr>
              <w:pStyle w:val="TableBodyText"/>
              <w:ind w:left="567" w:hanging="283"/>
              <w:jc w:val="left"/>
            </w:pPr>
            <w:r w:rsidRPr="00274884">
              <w:t>2017</w:t>
            </w:r>
            <w:r w:rsidR="00051F49">
              <w:noBreakHyphen/>
            </w:r>
            <w:r w:rsidRPr="00274884">
              <w:t>18</w:t>
            </w:r>
          </w:p>
        </w:tc>
        <w:tc>
          <w:tcPr>
            <w:tcW w:w="866" w:type="pct"/>
            <w:shd w:val="clear" w:color="auto" w:fill="auto"/>
            <w:vAlign w:val="bottom"/>
          </w:tcPr>
          <w:p w:rsidR="00882ADC" w:rsidRPr="00E15A56" w:rsidRDefault="00051F49" w:rsidP="003767E1">
            <w:pPr>
              <w:pStyle w:val="TableBodyText"/>
            </w:pPr>
            <w:r>
              <w:noBreakHyphen/>
            </w:r>
            <w:r w:rsidR="00882ADC" w:rsidRPr="0091681C">
              <w:t>0.5564</w:t>
            </w:r>
          </w:p>
        </w:tc>
        <w:tc>
          <w:tcPr>
            <w:tcW w:w="867" w:type="pct"/>
            <w:vAlign w:val="bottom"/>
          </w:tcPr>
          <w:p w:rsidR="00882ADC" w:rsidRPr="00E15A56" w:rsidRDefault="00051F49" w:rsidP="003767E1">
            <w:pPr>
              <w:pStyle w:val="TableBodyText"/>
            </w:pPr>
            <w:r>
              <w:noBreakHyphen/>
            </w:r>
            <w:r w:rsidR="00882ADC" w:rsidRPr="0091681C">
              <w:t>0.6674</w:t>
            </w:r>
          </w:p>
        </w:tc>
        <w:tc>
          <w:tcPr>
            <w:tcW w:w="867" w:type="pct"/>
            <w:vAlign w:val="bottom"/>
          </w:tcPr>
          <w:p w:rsidR="00882ADC" w:rsidRPr="00E15A56" w:rsidRDefault="00051F49" w:rsidP="003767E1">
            <w:pPr>
              <w:pStyle w:val="TableBodyText"/>
            </w:pPr>
            <w:r>
              <w:noBreakHyphen/>
            </w:r>
            <w:r w:rsidR="00882ADC" w:rsidRPr="0091681C">
              <w:t>0.0013</w:t>
            </w:r>
          </w:p>
        </w:tc>
        <w:tc>
          <w:tcPr>
            <w:tcW w:w="867" w:type="pct"/>
          </w:tcPr>
          <w:p w:rsidR="00882ADC" w:rsidRPr="00274884" w:rsidRDefault="00882ADC" w:rsidP="003767E1">
            <w:pPr>
              <w:pStyle w:val="TableBodyText"/>
            </w:pPr>
            <w:proofErr w:type="spellStart"/>
            <w:r w:rsidRPr="00E92A6C">
              <w:t>na</w:t>
            </w:r>
            <w:proofErr w:type="spellEnd"/>
          </w:p>
        </w:tc>
      </w:tr>
      <w:tr w:rsidR="00882ADC" w:rsidTr="00C62E0F">
        <w:tc>
          <w:tcPr>
            <w:tcW w:w="1533" w:type="pct"/>
            <w:shd w:val="clear" w:color="auto" w:fill="auto"/>
            <w:vAlign w:val="bottom"/>
          </w:tcPr>
          <w:p w:rsidR="00882ADC" w:rsidRPr="00274884" w:rsidRDefault="00882ADC" w:rsidP="003767E1">
            <w:pPr>
              <w:pStyle w:val="TableBodyText"/>
              <w:ind w:left="567" w:hanging="283"/>
              <w:jc w:val="left"/>
            </w:pPr>
            <w:r w:rsidRPr="00274884">
              <w:t>2018</w:t>
            </w:r>
            <w:r w:rsidR="00051F49">
              <w:noBreakHyphen/>
            </w:r>
            <w:r w:rsidRPr="00274884">
              <w:t>19</w:t>
            </w:r>
          </w:p>
        </w:tc>
        <w:tc>
          <w:tcPr>
            <w:tcW w:w="866" w:type="pct"/>
            <w:shd w:val="clear" w:color="auto" w:fill="auto"/>
            <w:vAlign w:val="bottom"/>
          </w:tcPr>
          <w:p w:rsidR="00882ADC" w:rsidRPr="00E15A56" w:rsidRDefault="00051F49" w:rsidP="003767E1">
            <w:pPr>
              <w:pStyle w:val="TableBodyText"/>
            </w:pPr>
            <w:r>
              <w:noBreakHyphen/>
            </w:r>
            <w:r w:rsidR="00882ADC" w:rsidRPr="0091681C">
              <w:t>0.1499</w:t>
            </w:r>
          </w:p>
        </w:tc>
        <w:tc>
          <w:tcPr>
            <w:tcW w:w="867" w:type="pct"/>
            <w:vAlign w:val="bottom"/>
          </w:tcPr>
          <w:p w:rsidR="00882ADC" w:rsidRPr="00E15A56" w:rsidRDefault="00051F49" w:rsidP="003767E1">
            <w:pPr>
              <w:pStyle w:val="TableBodyText"/>
            </w:pPr>
            <w:r>
              <w:noBreakHyphen/>
            </w:r>
            <w:r w:rsidR="00882ADC" w:rsidRPr="0091681C">
              <w:t>0.1807</w:t>
            </w:r>
          </w:p>
        </w:tc>
        <w:tc>
          <w:tcPr>
            <w:tcW w:w="867" w:type="pct"/>
            <w:vAlign w:val="bottom"/>
          </w:tcPr>
          <w:p w:rsidR="00882ADC" w:rsidRPr="00E15A56" w:rsidRDefault="00051F49" w:rsidP="003767E1">
            <w:pPr>
              <w:pStyle w:val="TableBodyText"/>
            </w:pPr>
            <w:r>
              <w:noBreakHyphen/>
            </w:r>
            <w:r w:rsidR="00882ADC" w:rsidRPr="0091681C">
              <w:t>0.0003</w:t>
            </w:r>
          </w:p>
        </w:tc>
        <w:tc>
          <w:tcPr>
            <w:tcW w:w="867" w:type="pct"/>
          </w:tcPr>
          <w:p w:rsidR="00882ADC" w:rsidRPr="00274884" w:rsidRDefault="00882ADC" w:rsidP="003767E1">
            <w:pPr>
              <w:pStyle w:val="TableBodyText"/>
            </w:pPr>
            <w:proofErr w:type="spellStart"/>
            <w:r w:rsidRPr="00E92A6C">
              <w:t>na</w:t>
            </w:r>
            <w:proofErr w:type="spellEnd"/>
          </w:p>
        </w:tc>
      </w:tr>
      <w:tr w:rsidR="00882ADC" w:rsidTr="00C62E0F">
        <w:tc>
          <w:tcPr>
            <w:tcW w:w="1533" w:type="pct"/>
            <w:shd w:val="clear" w:color="auto" w:fill="auto"/>
            <w:vAlign w:val="bottom"/>
          </w:tcPr>
          <w:p w:rsidR="00882ADC" w:rsidRPr="00274884" w:rsidRDefault="00882ADC" w:rsidP="003767E1">
            <w:pPr>
              <w:pStyle w:val="TableBodyText"/>
              <w:ind w:left="567" w:hanging="283"/>
              <w:jc w:val="left"/>
            </w:pPr>
            <w:r w:rsidRPr="00274884">
              <w:t>2019</w:t>
            </w:r>
            <w:r w:rsidR="00051F49">
              <w:noBreakHyphen/>
            </w:r>
            <w:r w:rsidRPr="00274884">
              <w:t>20</w:t>
            </w:r>
          </w:p>
        </w:tc>
        <w:tc>
          <w:tcPr>
            <w:tcW w:w="866" w:type="pct"/>
            <w:shd w:val="clear" w:color="auto" w:fill="auto"/>
            <w:vAlign w:val="bottom"/>
          </w:tcPr>
          <w:p w:rsidR="00882ADC" w:rsidRPr="00E15A56" w:rsidRDefault="00051F49" w:rsidP="003767E1">
            <w:pPr>
              <w:pStyle w:val="TableBodyText"/>
            </w:pPr>
            <w:r>
              <w:noBreakHyphen/>
            </w:r>
            <w:r w:rsidR="00882ADC" w:rsidRPr="0091681C">
              <w:t>0.0893</w:t>
            </w:r>
          </w:p>
        </w:tc>
        <w:tc>
          <w:tcPr>
            <w:tcW w:w="867" w:type="pct"/>
            <w:vAlign w:val="bottom"/>
          </w:tcPr>
          <w:p w:rsidR="00882ADC" w:rsidRPr="00E15A56" w:rsidRDefault="00051F49" w:rsidP="003767E1">
            <w:pPr>
              <w:pStyle w:val="TableBodyText"/>
            </w:pPr>
            <w:r>
              <w:noBreakHyphen/>
            </w:r>
            <w:r w:rsidR="00882ADC" w:rsidRPr="0091681C">
              <w:t>0.1072</w:t>
            </w:r>
          </w:p>
        </w:tc>
        <w:tc>
          <w:tcPr>
            <w:tcW w:w="867" w:type="pct"/>
            <w:vAlign w:val="bottom"/>
          </w:tcPr>
          <w:p w:rsidR="00882ADC" w:rsidRPr="00E15A56" w:rsidRDefault="00051F49" w:rsidP="003767E1">
            <w:pPr>
              <w:pStyle w:val="TableBodyText"/>
            </w:pPr>
            <w:r>
              <w:noBreakHyphen/>
            </w:r>
            <w:r w:rsidR="00882ADC" w:rsidRPr="0091681C">
              <w:t>0.0003</w:t>
            </w:r>
          </w:p>
        </w:tc>
        <w:tc>
          <w:tcPr>
            <w:tcW w:w="867" w:type="pct"/>
          </w:tcPr>
          <w:p w:rsidR="00882ADC" w:rsidRPr="00274884" w:rsidRDefault="00882ADC" w:rsidP="003767E1">
            <w:pPr>
              <w:pStyle w:val="TableBodyText"/>
            </w:pPr>
            <w:proofErr w:type="spellStart"/>
            <w:r w:rsidRPr="00E92A6C">
              <w:t>na</w:t>
            </w:r>
            <w:proofErr w:type="spellEnd"/>
          </w:p>
        </w:tc>
      </w:tr>
      <w:tr w:rsidR="00882ADC" w:rsidTr="00C62E0F">
        <w:tc>
          <w:tcPr>
            <w:tcW w:w="1533" w:type="pct"/>
            <w:tcBorders>
              <w:bottom w:val="single" w:sz="4" w:space="0" w:color="auto"/>
            </w:tcBorders>
            <w:shd w:val="clear" w:color="auto" w:fill="auto"/>
            <w:vAlign w:val="bottom"/>
          </w:tcPr>
          <w:p w:rsidR="00882ADC" w:rsidRPr="00274884" w:rsidRDefault="00882ADC" w:rsidP="003767E1">
            <w:pPr>
              <w:pStyle w:val="TableBodyText"/>
              <w:ind w:left="567" w:hanging="283"/>
              <w:jc w:val="left"/>
            </w:pPr>
            <w:r w:rsidRPr="00274884">
              <w:t>2020</w:t>
            </w:r>
            <w:r w:rsidR="00051F49">
              <w:noBreakHyphen/>
            </w:r>
            <w:r w:rsidRPr="00274884">
              <w:t>21</w:t>
            </w:r>
          </w:p>
        </w:tc>
        <w:tc>
          <w:tcPr>
            <w:tcW w:w="866" w:type="pct"/>
            <w:tcBorders>
              <w:bottom w:val="single" w:sz="4" w:space="0" w:color="auto"/>
            </w:tcBorders>
            <w:shd w:val="clear" w:color="auto" w:fill="auto"/>
            <w:vAlign w:val="bottom"/>
          </w:tcPr>
          <w:p w:rsidR="00882ADC" w:rsidRPr="00E15A56" w:rsidRDefault="00051F49" w:rsidP="003767E1">
            <w:pPr>
              <w:pStyle w:val="TableBodyText"/>
            </w:pPr>
            <w:r>
              <w:noBreakHyphen/>
            </w:r>
            <w:r w:rsidR="00882ADC" w:rsidRPr="0091681C">
              <w:t>0.0464</w:t>
            </w:r>
          </w:p>
        </w:tc>
        <w:tc>
          <w:tcPr>
            <w:tcW w:w="867" w:type="pct"/>
            <w:tcBorders>
              <w:bottom w:val="single" w:sz="4" w:space="0" w:color="auto"/>
            </w:tcBorders>
            <w:vAlign w:val="bottom"/>
          </w:tcPr>
          <w:p w:rsidR="00882ADC" w:rsidRPr="00E15A56" w:rsidRDefault="00051F49" w:rsidP="003767E1">
            <w:pPr>
              <w:pStyle w:val="TableBodyText"/>
            </w:pPr>
            <w:r>
              <w:noBreakHyphen/>
            </w:r>
            <w:r w:rsidR="00882ADC" w:rsidRPr="0091681C">
              <w:t>0.0554</w:t>
            </w:r>
          </w:p>
        </w:tc>
        <w:tc>
          <w:tcPr>
            <w:tcW w:w="867" w:type="pct"/>
            <w:tcBorders>
              <w:bottom w:val="single" w:sz="4" w:space="0" w:color="auto"/>
            </w:tcBorders>
            <w:vAlign w:val="bottom"/>
          </w:tcPr>
          <w:p w:rsidR="00882ADC" w:rsidRPr="00E15A56" w:rsidRDefault="00882ADC" w:rsidP="003767E1">
            <w:pPr>
              <w:pStyle w:val="TableBodyText"/>
            </w:pPr>
            <w:r>
              <w:t>..</w:t>
            </w:r>
          </w:p>
        </w:tc>
        <w:tc>
          <w:tcPr>
            <w:tcW w:w="867" w:type="pct"/>
            <w:tcBorders>
              <w:bottom w:val="single" w:sz="4" w:space="0" w:color="auto"/>
            </w:tcBorders>
          </w:tcPr>
          <w:p w:rsidR="00882ADC" w:rsidRPr="00274884" w:rsidRDefault="00882ADC" w:rsidP="003767E1">
            <w:pPr>
              <w:pStyle w:val="TableBodyText"/>
            </w:pPr>
            <w:proofErr w:type="spellStart"/>
            <w:r w:rsidRPr="00E92A6C">
              <w:t>na</w:t>
            </w:r>
            <w:proofErr w:type="spellEnd"/>
          </w:p>
        </w:tc>
      </w:tr>
    </w:tbl>
    <w:p w:rsidR="00882ADC" w:rsidRDefault="00882ADC" w:rsidP="00882ADC">
      <w:pPr>
        <w:pStyle w:val="Note"/>
      </w:pPr>
      <w:r w:rsidRPr="00515D7B">
        <w:rPr>
          <w:b/>
        </w:rPr>
        <w:t>..</w:t>
      </w:r>
      <w:r>
        <w:t xml:space="preserve"> Zero or less than 10 people. The numbers of persons unemployed have been rounded to the nearest 10. </w:t>
      </w:r>
      <w:proofErr w:type="spellStart"/>
      <w:r w:rsidRPr="000F1B12">
        <w:rPr>
          <w:rStyle w:val="NoteLabel"/>
        </w:rPr>
        <w:t>a</w:t>
      </w:r>
      <w:proofErr w:type="spellEnd"/>
      <w:r>
        <w:t xml:space="preserve"> Assuming 98 per cent reduction in passenger motor vehicle manufacturing and allowing for the </w:t>
      </w:r>
      <w:r w:rsidR="00BE7B34">
        <w:t xml:space="preserve">retrenchment </w:t>
      </w:r>
      <w:r>
        <w:t>of employees in all input</w:t>
      </w:r>
      <w:r w:rsidR="00051F49">
        <w:noBreakHyphen/>
      </w:r>
      <w:r>
        <w:t xml:space="preserve">supplying industries in proportion to the share of their sales accounted for by the passenger motor vehicle manufacturing industry (assuming full pass through). </w:t>
      </w:r>
      <w:r w:rsidRPr="0091681C">
        <w:rPr>
          <w:rStyle w:val="NoteLabel"/>
        </w:rPr>
        <w:t>b</w:t>
      </w:r>
      <w:r>
        <w:t xml:space="preserve"> While some employment losses may occur owing to </w:t>
      </w:r>
      <w:r w:rsidR="00B94E19">
        <w:t xml:space="preserve">some </w:t>
      </w:r>
      <w:r>
        <w:t>interstate interlinkages, employment losses in Queensland and Western Australia</w:t>
      </w:r>
      <w:r w:rsidRPr="002036F7">
        <w:t xml:space="preserve"> </w:t>
      </w:r>
      <w:r>
        <w:t>are assumed to be zero for modelling purposes.</w:t>
      </w:r>
      <w:r w:rsidRPr="0047044E">
        <w:rPr>
          <w:rStyle w:val="NoteLabel"/>
        </w:rPr>
        <w:t xml:space="preserve"> </w:t>
      </w:r>
      <w:r>
        <w:rPr>
          <w:rStyle w:val="NoteLabel"/>
        </w:rPr>
        <w:t>c</w:t>
      </w:r>
      <w:r>
        <w:t> All industries supplying inputs to the domestic passenger motor vehicle manufacturing industry (including automotive component</w:t>
      </w:r>
      <w:r w:rsidR="00ED54A9">
        <w:t>s</w:t>
      </w:r>
      <w:r>
        <w:t xml:space="preserve"> suppliers). </w:t>
      </w:r>
      <w:r>
        <w:rPr>
          <w:rStyle w:val="NoteLabel"/>
        </w:rPr>
        <w:t>d</w:t>
      </w:r>
      <w:r>
        <w:t xml:space="preserve"> The number of employees initially </w:t>
      </w:r>
      <w:r w:rsidR="009947AF">
        <w:t xml:space="preserve">retrenched </w:t>
      </w:r>
      <w:r>
        <w:t xml:space="preserve">that </w:t>
      </w:r>
      <w:r w:rsidR="006A64C0">
        <w:t xml:space="preserve">are assumed to </w:t>
      </w:r>
      <w:r>
        <w:t>remain unemployed</w:t>
      </w:r>
      <w:r w:rsidR="000831AB">
        <w:t xml:space="preserve"> based on the estimated transition probabilities</w:t>
      </w:r>
      <w:r>
        <w:t>.</w:t>
      </w:r>
    </w:p>
    <w:p w:rsidR="00882ADC" w:rsidRPr="008E77FE" w:rsidRDefault="00882ADC" w:rsidP="00882ADC">
      <w:pPr>
        <w:pStyle w:val="Source"/>
      </w:pPr>
      <w:r>
        <w:rPr>
          <w:i/>
        </w:rPr>
        <w:t>Source</w:t>
      </w:r>
      <w:r>
        <w:t>: Commission estimates.</w:t>
      </w:r>
    </w:p>
    <w:p w:rsidR="00882ADC" w:rsidRDefault="00882ADC" w:rsidP="00882ADC">
      <w:pPr>
        <w:pStyle w:val="TableTitle"/>
      </w:pPr>
      <w:r>
        <w:rPr>
          <w:b w:val="0"/>
        </w:rPr>
        <w:lastRenderedPageBreak/>
        <w:t xml:space="preserve">Table </w:t>
      </w:r>
      <w:proofErr w:type="spellStart"/>
      <w:r w:rsidR="00184C53">
        <w:rPr>
          <w:b w:val="0"/>
        </w:rPr>
        <w:t>C.</w:t>
      </w:r>
      <w:r w:rsidR="0025202A">
        <w:rPr>
          <w:b w:val="0"/>
          <w:noProof/>
        </w:rPr>
        <w:t>5</w:t>
      </w:r>
      <w:proofErr w:type="spellEnd"/>
      <w:r>
        <w:tab/>
        <w:t xml:space="preserve">Assumed changes in unemployment rates by state attributable to closing passenger motor vehicle manufacturing </w:t>
      </w:r>
      <w:r w:rsidR="008B3AD0">
        <w:t xml:space="preserve">plants </w:t>
      </w:r>
      <w:r>
        <w:t xml:space="preserve">in Australia: </w:t>
      </w:r>
      <w:r w:rsidR="008B3AD0">
        <w:t xml:space="preserve">lower </w:t>
      </w:r>
      <w:r w:rsidDel="002036F7">
        <w:t>estimate</w:t>
      </w:r>
      <w:proofErr w:type="spellStart"/>
      <w:r w:rsidRPr="00B36FCA">
        <w:rPr>
          <w:rStyle w:val="NoteLabel"/>
          <w:b/>
        </w:rPr>
        <w:t>a,b</w:t>
      </w:r>
      <w:proofErr w:type="spellEnd"/>
    </w:p>
    <w:tbl>
      <w:tblPr>
        <w:tblW w:w="5000" w:type="pct"/>
        <w:tblLayout w:type="fixed"/>
        <w:tblCellMar>
          <w:left w:w="0" w:type="dxa"/>
          <w:right w:w="0" w:type="dxa"/>
        </w:tblCellMar>
        <w:tblLook w:val="0000" w:firstRow="0" w:lastRow="0" w:firstColumn="0" w:lastColumn="0" w:noHBand="0" w:noVBand="0"/>
      </w:tblPr>
      <w:tblGrid>
        <w:gridCol w:w="2697"/>
        <w:gridCol w:w="1522"/>
        <w:gridCol w:w="1522"/>
        <w:gridCol w:w="1522"/>
        <w:gridCol w:w="1526"/>
      </w:tblGrid>
      <w:tr w:rsidR="00882ADC" w:rsidTr="00C62E0F">
        <w:tc>
          <w:tcPr>
            <w:tcW w:w="1534" w:type="pct"/>
            <w:tcBorders>
              <w:top w:val="single" w:sz="6" w:space="0" w:color="auto"/>
              <w:bottom w:val="single" w:sz="6" w:space="0" w:color="auto"/>
            </w:tcBorders>
            <w:shd w:val="clear" w:color="auto" w:fill="auto"/>
            <w:vAlign w:val="bottom"/>
          </w:tcPr>
          <w:p w:rsidR="00882ADC" w:rsidRDefault="00882ADC" w:rsidP="003767E1">
            <w:pPr>
              <w:pStyle w:val="TableColumnHeading"/>
            </w:pPr>
          </w:p>
        </w:tc>
        <w:tc>
          <w:tcPr>
            <w:tcW w:w="866" w:type="pct"/>
            <w:tcBorders>
              <w:top w:val="single" w:sz="6" w:space="0" w:color="auto"/>
              <w:bottom w:val="single" w:sz="6" w:space="0" w:color="auto"/>
            </w:tcBorders>
            <w:shd w:val="clear" w:color="auto" w:fill="auto"/>
            <w:vAlign w:val="bottom"/>
          </w:tcPr>
          <w:p w:rsidR="00882ADC" w:rsidRDefault="00882ADC" w:rsidP="003767E1">
            <w:pPr>
              <w:pStyle w:val="TableColumnHeading"/>
            </w:pPr>
            <w:r>
              <w:t>Victoria</w:t>
            </w:r>
          </w:p>
        </w:tc>
        <w:tc>
          <w:tcPr>
            <w:tcW w:w="866" w:type="pct"/>
            <w:tcBorders>
              <w:top w:val="single" w:sz="6" w:space="0" w:color="auto"/>
              <w:bottom w:val="single" w:sz="6" w:space="0" w:color="auto"/>
            </w:tcBorders>
            <w:vAlign w:val="bottom"/>
          </w:tcPr>
          <w:p w:rsidR="00882ADC" w:rsidRDefault="00882ADC" w:rsidP="003767E1">
            <w:pPr>
              <w:pStyle w:val="TableColumnHeading"/>
              <w:ind w:right="28"/>
            </w:pPr>
            <w:r>
              <w:t>South</w:t>
            </w:r>
            <w:r>
              <w:br/>
              <w:t>Australia</w:t>
            </w:r>
          </w:p>
        </w:tc>
        <w:tc>
          <w:tcPr>
            <w:tcW w:w="866" w:type="pct"/>
            <w:tcBorders>
              <w:top w:val="single" w:sz="6" w:space="0" w:color="auto"/>
              <w:bottom w:val="single" w:sz="6" w:space="0" w:color="auto"/>
            </w:tcBorders>
            <w:vAlign w:val="bottom"/>
          </w:tcPr>
          <w:p w:rsidR="00882ADC" w:rsidRDefault="00882ADC">
            <w:pPr>
              <w:pStyle w:val="TableColumnHeading"/>
              <w:ind w:right="28"/>
            </w:pPr>
            <w:r>
              <w:t>New</w:t>
            </w:r>
            <w:r>
              <w:br/>
            </w:r>
            <w:r w:rsidR="000C4FFC">
              <w:t>South</w:t>
            </w:r>
            <w:r w:rsidR="000C4FFC">
              <w:br/>
            </w:r>
            <w:r>
              <w:t>Wales</w:t>
            </w:r>
          </w:p>
        </w:tc>
        <w:tc>
          <w:tcPr>
            <w:tcW w:w="868" w:type="pct"/>
            <w:tcBorders>
              <w:top w:val="single" w:sz="6" w:space="0" w:color="auto"/>
              <w:bottom w:val="single" w:sz="6" w:space="0" w:color="auto"/>
            </w:tcBorders>
            <w:vAlign w:val="bottom"/>
          </w:tcPr>
          <w:p w:rsidR="00882ADC" w:rsidRDefault="00882ADC" w:rsidP="003767E1">
            <w:pPr>
              <w:pStyle w:val="TableColumnHeading"/>
              <w:ind w:right="28"/>
            </w:pPr>
            <w:r>
              <w:t>Australia</w:t>
            </w:r>
          </w:p>
        </w:tc>
      </w:tr>
      <w:tr w:rsidR="00882ADC" w:rsidRPr="00274884" w:rsidTr="003767E1">
        <w:tc>
          <w:tcPr>
            <w:tcW w:w="5000" w:type="pct"/>
            <w:gridSpan w:val="5"/>
            <w:tcBorders>
              <w:top w:val="single" w:sz="6" w:space="0" w:color="auto"/>
            </w:tcBorders>
          </w:tcPr>
          <w:p w:rsidR="00882ADC" w:rsidRPr="00274884" w:rsidRDefault="00882ADC" w:rsidP="00AC5BDC">
            <w:pPr>
              <w:pStyle w:val="TableBodyText"/>
              <w:spacing w:before="120"/>
              <w:jc w:val="left"/>
              <w:rPr>
                <w:b/>
              </w:rPr>
            </w:pPr>
            <w:r>
              <w:rPr>
                <w:b/>
              </w:rPr>
              <w:t>Employees</w:t>
            </w:r>
            <w:r w:rsidRPr="00274884">
              <w:rPr>
                <w:b/>
              </w:rPr>
              <w:t xml:space="preserve"> initially assumed to be </w:t>
            </w:r>
            <w:r w:rsidR="00BE7B34">
              <w:rPr>
                <w:b/>
              </w:rPr>
              <w:t xml:space="preserve">retrenched </w:t>
            </w:r>
            <w:r>
              <w:rPr>
                <w:b/>
              </w:rPr>
              <w:t xml:space="preserve">following the end of </w:t>
            </w:r>
            <w:r w:rsidR="00AC5BDC">
              <w:rPr>
                <w:b/>
              </w:rPr>
              <w:t>large</w:t>
            </w:r>
            <w:r w:rsidR="00051F49">
              <w:rPr>
                <w:b/>
              </w:rPr>
              <w:noBreakHyphen/>
            </w:r>
            <w:r w:rsidR="00AC5BDC">
              <w:rPr>
                <w:b/>
              </w:rPr>
              <w:t xml:space="preserve">scale </w:t>
            </w:r>
            <w:r>
              <w:rPr>
                <w:b/>
              </w:rPr>
              <w:t>manufacturing (persons)</w:t>
            </w:r>
          </w:p>
        </w:tc>
      </w:tr>
      <w:tr w:rsidR="00882ADC" w:rsidRPr="00274884" w:rsidTr="00C62E0F">
        <w:tc>
          <w:tcPr>
            <w:tcW w:w="1534" w:type="pct"/>
          </w:tcPr>
          <w:p w:rsidR="00882ADC" w:rsidRPr="00274884" w:rsidRDefault="00882ADC" w:rsidP="0030439A">
            <w:pPr>
              <w:pStyle w:val="TableBodyText"/>
              <w:jc w:val="left"/>
              <w:rPr>
                <w:i/>
              </w:rPr>
            </w:pPr>
            <w:r>
              <w:t>Total</w:t>
            </w:r>
          </w:p>
        </w:tc>
        <w:tc>
          <w:tcPr>
            <w:tcW w:w="866" w:type="pct"/>
            <w:vAlign w:val="bottom"/>
          </w:tcPr>
          <w:p w:rsidR="00882ADC" w:rsidRPr="00E15A56" w:rsidRDefault="00882ADC" w:rsidP="0030439A">
            <w:pPr>
              <w:pStyle w:val="TableBodyText"/>
              <w:rPr>
                <w:i/>
              </w:rPr>
            </w:pPr>
            <w:r w:rsidRPr="0091681C">
              <w:t>11</w:t>
            </w:r>
            <w:r>
              <w:t> </w:t>
            </w:r>
            <w:r w:rsidRPr="0091681C">
              <w:t>980</w:t>
            </w:r>
          </w:p>
        </w:tc>
        <w:tc>
          <w:tcPr>
            <w:tcW w:w="866" w:type="pct"/>
            <w:vAlign w:val="bottom"/>
          </w:tcPr>
          <w:p w:rsidR="00882ADC" w:rsidRPr="00E15A56" w:rsidRDefault="00882ADC" w:rsidP="0030439A">
            <w:pPr>
              <w:pStyle w:val="TableBodyText"/>
              <w:rPr>
                <w:i/>
              </w:rPr>
            </w:pPr>
            <w:r w:rsidRPr="0091681C">
              <w:t>3</w:t>
            </w:r>
            <w:r>
              <w:t> </w:t>
            </w:r>
            <w:r w:rsidRPr="0091681C">
              <w:t>930</w:t>
            </w:r>
          </w:p>
        </w:tc>
        <w:tc>
          <w:tcPr>
            <w:tcW w:w="866" w:type="pct"/>
            <w:vAlign w:val="bottom"/>
          </w:tcPr>
          <w:p w:rsidR="00882ADC" w:rsidRPr="00E15A56" w:rsidRDefault="00882ADC" w:rsidP="0030439A">
            <w:pPr>
              <w:pStyle w:val="TableBodyText"/>
              <w:rPr>
                <w:i/>
              </w:rPr>
            </w:pPr>
            <w:r w:rsidRPr="0091681C">
              <w:t>70</w:t>
            </w:r>
          </w:p>
        </w:tc>
        <w:tc>
          <w:tcPr>
            <w:tcW w:w="868" w:type="pct"/>
            <w:vAlign w:val="bottom"/>
          </w:tcPr>
          <w:p w:rsidR="00882ADC" w:rsidRPr="00E15A56" w:rsidRDefault="00882ADC" w:rsidP="0030439A">
            <w:pPr>
              <w:pStyle w:val="TableBodyText"/>
              <w:rPr>
                <w:i/>
              </w:rPr>
            </w:pPr>
            <w:r w:rsidRPr="0091681C">
              <w:t>15</w:t>
            </w:r>
            <w:r>
              <w:t> </w:t>
            </w:r>
            <w:r w:rsidRPr="0091681C">
              <w:t>980</w:t>
            </w:r>
          </w:p>
        </w:tc>
      </w:tr>
      <w:tr w:rsidR="00882ADC" w:rsidRPr="0037077C" w:rsidTr="00C62E0F">
        <w:tc>
          <w:tcPr>
            <w:tcW w:w="1534" w:type="pct"/>
            <w:shd w:val="clear" w:color="auto" w:fill="auto"/>
          </w:tcPr>
          <w:p w:rsidR="00882ADC" w:rsidRPr="0037077C" w:rsidRDefault="00882ADC" w:rsidP="003767E1">
            <w:pPr>
              <w:pStyle w:val="TableBodyText"/>
              <w:jc w:val="left"/>
              <w:rPr>
                <w:i/>
              </w:rPr>
            </w:pPr>
            <w:r w:rsidRPr="0037077C">
              <w:rPr>
                <w:i/>
              </w:rPr>
              <w:t>Of which:</w:t>
            </w:r>
          </w:p>
        </w:tc>
        <w:tc>
          <w:tcPr>
            <w:tcW w:w="866" w:type="pct"/>
            <w:shd w:val="clear" w:color="auto" w:fill="auto"/>
            <w:vAlign w:val="bottom"/>
          </w:tcPr>
          <w:p w:rsidR="00882ADC" w:rsidRPr="0091681C" w:rsidRDefault="00882ADC" w:rsidP="003767E1">
            <w:pPr>
              <w:pStyle w:val="TableBodyText"/>
            </w:pPr>
          </w:p>
        </w:tc>
        <w:tc>
          <w:tcPr>
            <w:tcW w:w="866" w:type="pct"/>
            <w:vAlign w:val="bottom"/>
          </w:tcPr>
          <w:p w:rsidR="00882ADC" w:rsidRPr="0091681C" w:rsidRDefault="00882ADC" w:rsidP="003767E1">
            <w:pPr>
              <w:pStyle w:val="TableBodyText"/>
            </w:pPr>
          </w:p>
        </w:tc>
        <w:tc>
          <w:tcPr>
            <w:tcW w:w="866" w:type="pct"/>
            <w:vAlign w:val="bottom"/>
          </w:tcPr>
          <w:p w:rsidR="00882ADC" w:rsidRPr="0091681C" w:rsidRDefault="00882ADC" w:rsidP="003767E1">
            <w:pPr>
              <w:pStyle w:val="TableBodyText"/>
            </w:pPr>
          </w:p>
        </w:tc>
        <w:tc>
          <w:tcPr>
            <w:tcW w:w="868" w:type="pct"/>
            <w:vAlign w:val="bottom"/>
          </w:tcPr>
          <w:p w:rsidR="00882ADC" w:rsidRPr="0091681C" w:rsidRDefault="00882ADC" w:rsidP="003767E1">
            <w:pPr>
              <w:pStyle w:val="TableBodyText"/>
            </w:pPr>
          </w:p>
        </w:tc>
      </w:tr>
      <w:tr w:rsidR="00882ADC" w:rsidTr="00C62E0F">
        <w:tc>
          <w:tcPr>
            <w:tcW w:w="1534" w:type="pct"/>
            <w:shd w:val="clear" w:color="auto" w:fill="auto"/>
          </w:tcPr>
          <w:p w:rsidR="00882ADC" w:rsidRDefault="00882ADC" w:rsidP="00EE6E1B">
            <w:pPr>
              <w:pStyle w:val="TableBodyText"/>
              <w:ind w:left="284" w:right="284"/>
              <w:jc w:val="left"/>
              <w:rPr>
                <w:szCs w:val="24"/>
              </w:rPr>
            </w:pPr>
            <w:r w:rsidRPr="0023292B">
              <w:t>Passenger motor vehicle</w:t>
            </w:r>
            <w:r>
              <w:t xml:space="preserve"> manufacturing</w:t>
            </w:r>
          </w:p>
        </w:tc>
        <w:tc>
          <w:tcPr>
            <w:tcW w:w="866" w:type="pct"/>
            <w:shd w:val="clear" w:color="auto" w:fill="auto"/>
            <w:vAlign w:val="bottom"/>
          </w:tcPr>
          <w:p w:rsidR="00882ADC" w:rsidRPr="00E15A56" w:rsidRDefault="00882ADC" w:rsidP="003767E1">
            <w:pPr>
              <w:pStyle w:val="TableBodyText"/>
            </w:pPr>
            <w:r w:rsidRPr="0091681C">
              <w:t>5</w:t>
            </w:r>
            <w:r>
              <w:t> </w:t>
            </w:r>
            <w:r w:rsidRPr="0091681C">
              <w:t>000</w:t>
            </w:r>
          </w:p>
        </w:tc>
        <w:tc>
          <w:tcPr>
            <w:tcW w:w="866" w:type="pct"/>
            <w:vAlign w:val="bottom"/>
          </w:tcPr>
          <w:p w:rsidR="00882ADC" w:rsidRPr="00E15A56" w:rsidRDefault="00882ADC" w:rsidP="003767E1">
            <w:pPr>
              <w:pStyle w:val="TableBodyText"/>
            </w:pPr>
            <w:r w:rsidRPr="0091681C">
              <w:t>1</w:t>
            </w:r>
            <w:r>
              <w:t> </w:t>
            </w:r>
            <w:r w:rsidRPr="0091681C">
              <w:t>600</w:t>
            </w:r>
          </w:p>
        </w:tc>
        <w:tc>
          <w:tcPr>
            <w:tcW w:w="866" w:type="pct"/>
            <w:vAlign w:val="bottom"/>
          </w:tcPr>
          <w:p w:rsidR="00882ADC" w:rsidRPr="00E15A56" w:rsidRDefault="00882ADC" w:rsidP="003767E1">
            <w:pPr>
              <w:pStyle w:val="TableBodyText"/>
            </w:pPr>
            <w:r>
              <w:t>0</w:t>
            </w:r>
          </w:p>
        </w:tc>
        <w:tc>
          <w:tcPr>
            <w:tcW w:w="868" w:type="pct"/>
            <w:vAlign w:val="bottom"/>
          </w:tcPr>
          <w:p w:rsidR="00882ADC" w:rsidRPr="00E15A56" w:rsidRDefault="00882ADC" w:rsidP="003767E1">
            <w:pPr>
              <w:pStyle w:val="TableBodyText"/>
            </w:pPr>
            <w:r w:rsidRPr="0091681C">
              <w:t>6</w:t>
            </w:r>
            <w:r>
              <w:t> </w:t>
            </w:r>
            <w:r w:rsidRPr="0091681C">
              <w:t>600</w:t>
            </w:r>
          </w:p>
        </w:tc>
      </w:tr>
      <w:tr w:rsidR="00882ADC" w:rsidTr="00C62E0F">
        <w:tc>
          <w:tcPr>
            <w:tcW w:w="1534" w:type="pct"/>
            <w:shd w:val="clear" w:color="auto" w:fill="auto"/>
          </w:tcPr>
          <w:p w:rsidR="00882ADC" w:rsidRDefault="00882ADC" w:rsidP="00BB712C">
            <w:pPr>
              <w:pStyle w:val="TableBodyText"/>
              <w:ind w:left="567" w:hanging="283"/>
              <w:jc w:val="left"/>
            </w:pPr>
            <w:r>
              <w:t>Input</w:t>
            </w:r>
            <w:r w:rsidR="00051F49">
              <w:noBreakHyphen/>
            </w:r>
            <w:r>
              <w:t xml:space="preserve">supply </w:t>
            </w:r>
            <w:r w:rsidR="00E65754" w:rsidDel="002036F7">
              <w:t>industries</w:t>
            </w:r>
            <w:r w:rsidR="00E65754">
              <w:rPr>
                <w:rStyle w:val="NoteLabel"/>
              </w:rPr>
              <w:t>c</w:t>
            </w:r>
          </w:p>
        </w:tc>
        <w:tc>
          <w:tcPr>
            <w:tcW w:w="866" w:type="pct"/>
            <w:shd w:val="clear" w:color="auto" w:fill="auto"/>
            <w:vAlign w:val="bottom"/>
          </w:tcPr>
          <w:p w:rsidR="00882ADC" w:rsidRPr="00E15A56" w:rsidRDefault="00882ADC" w:rsidP="003767E1">
            <w:pPr>
              <w:pStyle w:val="TableBodyText"/>
            </w:pPr>
            <w:r w:rsidRPr="0091681C">
              <w:t>6</w:t>
            </w:r>
            <w:r>
              <w:t> </w:t>
            </w:r>
            <w:r w:rsidRPr="0091681C">
              <w:t>980</w:t>
            </w:r>
          </w:p>
        </w:tc>
        <w:tc>
          <w:tcPr>
            <w:tcW w:w="866" w:type="pct"/>
            <w:vAlign w:val="bottom"/>
          </w:tcPr>
          <w:p w:rsidR="00882ADC" w:rsidRPr="0091681C" w:rsidRDefault="00882ADC" w:rsidP="003767E1">
            <w:pPr>
              <w:pStyle w:val="TableBodyText"/>
              <w:framePr w:w="2155" w:hSpace="227" w:vSpace="181" w:wrap="around" w:vAnchor="text" w:hAnchor="page" w:xAlign="outside" w:y="1"/>
            </w:pPr>
            <w:r w:rsidRPr="0091681C">
              <w:t>2</w:t>
            </w:r>
            <w:r>
              <w:t> </w:t>
            </w:r>
            <w:r w:rsidRPr="0091681C">
              <w:t>330</w:t>
            </w:r>
          </w:p>
        </w:tc>
        <w:tc>
          <w:tcPr>
            <w:tcW w:w="866" w:type="pct"/>
            <w:vAlign w:val="bottom"/>
          </w:tcPr>
          <w:p w:rsidR="00882ADC" w:rsidRPr="00E15A56" w:rsidRDefault="00882ADC" w:rsidP="00EE6E1B">
            <w:pPr>
              <w:pStyle w:val="TableBodyText"/>
            </w:pPr>
            <w:r w:rsidRPr="0091681C">
              <w:t>70</w:t>
            </w:r>
          </w:p>
        </w:tc>
        <w:tc>
          <w:tcPr>
            <w:tcW w:w="868" w:type="pct"/>
            <w:vAlign w:val="bottom"/>
          </w:tcPr>
          <w:p w:rsidR="00882ADC" w:rsidRPr="0091681C" w:rsidRDefault="00882ADC" w:rsidP="003767E1">
            <w:pPr>
              <w:pStyle w:val="TableBodyText"/>
              <w:framePr w:w="2155" w:hSpace="227" w:vSpace="181" w:wrap="around" w:vAnchor="text" w:hAnchor="page" w:xAlign="outside" w:y="1"/>
            </w:pPr>
            <w:r w:rsidRPr="0091681C">
              <w:t>9</w:t>
            </w:r>
            <w:r>
              <w:t> </w:t>
            </w:r>
            <w:r w:rsidRPr="0091681C">
              <w:t>380</w:t>
            </w:r>
          </w:p>
        </w:tc>
      </w:tr>
      <w:tr w:rsidR="003C6ABF" w:rsidRPr="00274884" w:rsidTr="00552479">
        <w:tc>
          <w:tcPr>
            <w:tcW w:w="5000" w:type="pct"/>
            <w:gridSpan w:val="5"/>
            <w:shd w:val="clear" w:color="auto" w:fill="auto"/>
            <w:vAlign w:val="bottom"/>
          </w:tcPr>
          <w:p w:rsidR="003C6ABF" w:rsidRPr="00274884" w:rsidRDefault="003C6ABF" w:rsidP="00552479">
            <w:pPr>
              <w:pStyle w:val="TableBodyText"/>
              <w:spacing w:before="120"/>
              <w:jc w:val="left"/>
            </w:pPr>
            <w:r>
              <w:rPr>
                <w:b/>
              </w:rPr>
              <w:t xml:space="preserve">Retrenched employees that are assumed to remain </w:t>
            </w:r>
            <w:r w:rsidRPr="00274884">
              <w:rPr>
                <w:b/>
              </w:rPr>
              <w:t>unemploy</w:t>
            </w:r>
            <w:r>
              <w:rPr>
                <w:b/>
              </w:rPr>
              <w:t>ed</w:t>
            </w:r>
            <w:r w:rsidRPr="00274884">
              <w:rPr>
                <w:b/>
              </w:rPr>
              <w:t xml:space="preserve"> </w:t>
            </w:r>
            <w:r>
              <w:rPr>
                <w:b/>
              </w:rPr>
              <w:t xml:space="preserve">following the end of major </w:t>
            </w:r>
            <w:r w:rsidRPr="003C6ABF">
              <w:rPr>
                <w:b/>
              </w:rPr>
              <w:t xml:space="preserve">passenger motor vehicle </w:t>
            </w:r>
            <w:r>
              <w:rPr>
                <w:b/>
              </w:rPr>
              <w:t xml:space="preserve">manufacturing </w:t>
            </w:r>
            <w:r w:rsidRPr="00274884">
              <w:rPr>
                <w:b/>
              </w:rPr>
              <w:t>(</w:t>
            </w:r>
            <w:r>
              <w:rPr>
                <w:b/>
              </w:rPr>
              <w:t>p</w:t>
            </w:r>
            <w:r w:rsidRPr="00274884">
              <w:rPr>
                <w:b/>
              </w:rPr>
              <w:t>ersons)</w:t>
            </w:r>
            <w:r w:rsidRPr="00B36FCA">
              <w:rPr>
                <w:rStyle w:val="NoteLabel"/>
              </w:rPr>
              <w:t>d</w:t>
            </w:r>
          </w:p>
        </w:tc>
      </w:tr>
      <w:tr w:rsidR="00882ADC" w:rsidRPr="00F51BB9" w:rsidTr="00C62E0F">
        <w:tc>
          <w:tcPr>
            <w:tcW w:w="1534" w:type="pct"/>
            <w:shd w:val="clear" w:color="auto" w:fill="auto"/>
            <w:vAlign w:val="bottom"/>
          </w:tcPr>
          <w:p w:rsidR="00882ADC" w:rsidRPr="00274884" w:rsidRDefault="00882ADC" w:rsidP="003767E1">
            <w:pPr>
              <w:pStyle w:val="TableBodyText"/>
              <w:ind w:left="567" w:hanging="283"/>
              <w:jc w:val="left"/>
            </w:pPr>
            <w:r w:rsidRPr="00274884">
              <w:t>2016</w:t>
            </w:r>
            <w:r w:rsidR="00051F49">
              <w:noBreakHyphen/>
            </w:r>
            <w:r w:rsidRPr="00274884">
              <w:t>17</w:t>
            </w:r>
          </w:p>
        </w:tc>
        <w:tc>
          <w:tcPr>
            <w:tcW w:w="866" w:type="pct"/>
            <w:shd w:val="clear" w:color="auto" w:fill="auto"/>
            <w:vAlign w:val="bottom"/>
          </w:tcPr>
          <w:p w:rsidR="00882ADC" w:rsidRPr="00E15A56" w:rsidRDefault="00882ADC" w:rsidP="003767E1">
            <w:pPr>
              <w:pStyle w:val="TableBodyText"/>
              <w:ind w:left="567" w:hanging="283"/>
            </w:pPr>
            <w:r w:rsidRPr="0091681C">
              <w:t>11</w:t>
            </w:r>
            <w:r>
              <w:t> </w:t>
            </w:r>
            <w:r w:rsidRPr="0091681C">
              <w:t>980</w:t>
            </w:r>
          </w:p>
        </w:tc>
        <w:tc>
          <w:tcPr>
            <w:tcW w:w="866" w:type="pct"/>
            <w:vAlign w:val="bottom"/>
          </w:tcPr>
          <w:p w:rsidR="00882ADC" w:rsidRPr="00E15A56" w:rsidRDefault="00882ADC" w:rsidP="003767E1">
            <w:pPr>
              <w:pStyle w:val="TableBodyText"/>
              <w:ind w:left="567" w:hanging="283"/>
            </w:pPr>
            <w:r w:rsidRPr="0091681C">
              <w:t>3</w:t>
            </w:r>
            <w:r>
              <w:t> </w:t>
            </w:r>
            <w:r w:rsidRPr="0091681C">
              <w:t>930</w:t>
            </w:r>
          </w:p>
        </w:tc>
        <w:tc>
          <w:tcPr>
            <w:tcW w:w="866" w:type="pct"/>
            <w:vAlign w:val="bottom"/>
          </w:tcPr>
          <w:p w:rsidR="00882ADC" w:rsidRPr="00E15A56" w:rsidRDefault="00882ADC" w:rsidP="003767E1">
            <w:pPr>
              <w:pStyle w:val="TableBodyText"/>
              <w:ind w:left="567" w:hanging="283"/>
            </w:pPr>
            <w:r w:rsidRPr="0091681C">
              <w:t>70</w:t>
            </w:r>
          </w:p>
        </w:tc>
        <w:tc>
          <w:tcPr>
            <w:tcW w:w="868" w:type="pct"/>
            <w:vAlign w:val="bottom"/>
          </w:tcPr>
          <w:p w:rsidR="00882ADC" w:rsidRPr="00E15A56" w:rsidRDefault="00882ADC" w:rsidP="003767E1">
            <w:pPr>
              <w:pStyle w:val="TableBodyText"/>
              <w:ind w:left="567" w:hanging="283"/>
            </w:pPr>
            <w:r w:rsidRPr="0091681C">
              <w:t>15</w:t>
            </w:r>
            <w:r>
              <w:t> </w:t>
            </w:r>
            <w:r w:rsidRPr="0091681C">
              <w:t>980</w:t>
            </w:r>
          </w:p>
        </w:tc>
      </w:tr>
      <w:tr w:rsidR="00882ADC" w:rsidTr="00C62E0F">
        <w:tc>
          <w:tcPr>
            <w:tcW w:w="1534" w:type="pct"/>
            <w:shd w:val="clear" w:color="auto" w:fill="auto"/>
            <w:vAlign w:val="bottom"/>
          </w:tcPr>
          <w:p w:rsidR="00882ADC" w:rsidRPr="00274884" w:rsidRDefault="00882ADC" w:rsidP="003767E1">
            <w:pPr>
              <w:pStyle w:val="TableBodyText"/>
              <w:ind w:left="567" w:hanging="283"/>
              <w:jc w:val="left"/>
            </w:pPr>
            <w:r w:rsidRPr="00274884">
              <w:t>2017</w:t>
            </w:r>
            <w:r w:rsidR="00051F49">
              <w:noBreakHyphen/>
            </w:r>
            <w:r w:rsidRPr="00274884">
              <w:t>18</w:t>
            </w:r>
          </w:p>
        </w:tc>
        <w:tc>
          <w:tcPr>
            <w:tcW w:w="866" w:type="pct"/>
            <w:shd w:val="clear" w:color="auto" w:fill="auto"/>
            <w:vAlign w:val="bottom"/>
          </w:tcPr>
          <w:p w:rsidR="00882ADC" w:rsidRPr="00E15A56" w:rsidRDefault="00882ADC" w:rsidP="003767E1">
            <w:pPr>
              <w:pStyle w:val="TableBodyText"/>
            </w:pPr>
            <w:r w:rsidRPr="0091681C">
              <w:t>4</w:t>
            </w:r>
            <w:r>
              <w:t> </w:t>
            </w:r>
            <w:r w:rsidRPr="0091681C">
              <w:t>060</w:t>
            </w:r>
          </w:p>
        </w:tc>
        <w:tc>
          <w:tcPr>
            <w:tcW w:w="866" w:type="pct"/>
            <w:vAlign w:val="bottom"/>
          </w:tcPr>
          <w:p w:rsidR="00882ADC" w:rsidRPr="00E15A56" w:rsidRDefault="00882ADC" w:rsidP="003767E1">
            <w:pPr>
              <w:pStyle w:val="TableBodyText"/>
            </w:pPr>
            <w:r w:rsidRPr="0091681C">
              <w:t>1</w:t>
            </w:r>
            <w:r>
              <w:t> </w:t>
            </w:r>
            <w:r w:rsidRPr="0091681C">
              <w:t>330</w:t>
            </w:r>
          </w:p>
        </w:tc>
        <w:tc>
          <w:tcPr>
            <w:tcW w:w="866" w:type="pct"/>
            <w:vAlign w:val="bottom"/>
          </w:tcPr>
          <w:p w:rsidR="00882ADC" w:rsidRPr="00E15A56" w:rsidRDefault="00882ADC" w:rsidP="003767E1">
            <w:pPr>
              <w:pStyle w:val="TableBodyText"/>
            </w:pPr>
            <w:r w:rsidRPr="0091681C">
              <w:t>20</w:t>
            </w:r>
          </w:p>
        </w:tc>
        <w:tc>
          <w:tcPr>
            <w:tcW w:w="868" w:type="pct"/>
            <w:vAlign w:val="bottom"/>
          </w:tcPr>
          <w:p w:rsidR="00882ADC" w:rsidRPr="00E15A56" w:rsidRDefault="00882ADC" w:rsidP="003767E1">
            <w:pPr>
              <w:pStyle w:val="TableBodyText"/>
            </w:pPr>
            <w:r w:rsidRPr="0091681C">
              <w:t>5</w:t>
            </w:r>
            <w:r>
              <w:t> </w:t>
            </w:r>
            <w:r w:rsidRPr="0091681C">
              <w:t>410</w:t>
            </w:r>
          </w:p>
        </w:tc>
      </w:tr>
      <w:tr w:rsidR="00882ADC" w:rsidTr="00C62E0F">
        <w:tc>
          <w:tcPr>
            <w:tcW w:w="1534" w:type="pct"/>
            <w:shd w:val="clear" w:color="auto" w:fill="auto"/>
            <w:vAlign w:val="bottom"/>
          </w:tcPr>
          <w:p w:rsidR="00882ADC" w:rsidRPr="00274884" w:rsidRDefault="00882ADC" w:rsidP="003767E1">
            <w:pPr>
              <w:pStyle w:val="TableBodyText"/>
              <w:ind w:left="567" w:hanging="283"/>
              <w:jc w:val="left"/>
            </w:pPr>
            <w:r w:rsidRPr="00274884">
              <w:t>2018</w:t>
            </w:r>
            <w:r w:rsidR="00051F49">
              <w:noBreakHyphen/>
            </w:r>
            <w:r w:rsidRPr="00274884">
              <w:t>19</w:t>
            </w:r>
          </w:p>
        </w:tc>
        <w:tc>
          <w:tcPr>
            <w:tcW w:w="866" w:type="pct"/>
            <w:shd w:val="clear" w:color="auto" w:fill="auto"/>
            <w:vAlign w:val="bottom"/>
          </w:tcPr>
          <w:p w:rsidR="00882ADC" w:rsidRPr="00E15A56" w:rsidRDefault="00882ADC" w:rsidP="003767E1">
            <w:pPr>
              <w:pStyle w:val="TableBodyText"/>
            </w:pPr>
            <w:r w:rsidRPr="0091681C">
              <w:t>1</w:t>
            </w:r>
            <w:r>
              <w:t> </w:t>
            </w:r>
            <w:r w:rsidRPr="0091681C">
              <w:t>930</w:t>
            </w:r>
          </w:p>
        </w:tc>
        <w:tc>
          <w:tcPr>
            <w:tcW w:w="866" w:type="pct"/>
            <w:vAlign w:val="bottom"/>
          </w:tcPr>
          <w:p w:rsidR="00882ADC" w:rsidRPr="00E15A56" w:rsidRDefault="00882ADC" w:rsidP="003767E1">
            <w:pPr>
              <w:pStyle w:val="TableBodyText"/>
            </w:pPr>
            <w:r w:rsidRPr="0091681C">
              <w:t>630</w:t>
            </w:r>
          </w:p>
        </w:tc>
        <w:tc>
          <w:tcPr>
            <w:tcW w:w="866" w:type="pct"/>
            <w:vAlign w:val="bottom"/>
          </w:tcPr>
          <w:p w:rsidR="00882ADC" w:rsidRPr="00E15A56" w:rsidRDefault="00882ADC" w:rsidP="003767E1">
            <w:pPr>
              <w:pStyle w:val="TableBodyText"/>
            </w:pPr>
            <w:r w:rsidRPr="0091681C">
              <w:t>10</w:t>
            </w:r>
          </w:p>
        </w:tc>
        <w:tc>
          <w:tcPr>
            <w:tcW w:w="868" w:type="pct"/>
            <w:vAlign w:val="bottom"/>
          </w:tcPr>
          <w:p w:rsidR="00882ADC" w:rsidRPr="00E15A56" w:rsidRDefault="00882ADC" w:rsidP="003767E1">
            <w:pPr>
              <w:pStyle w:val="TableBodyText"/>
            </w:pPr>
            <w:r w:rsidRPr="0091681C">
              <w:t>2</w:t>
            </w:r>
            <w:r>
              <w:t> </w:t>
            </w:r>
            <w:r w:rsidRPr="0091681C">
              <w:t>570</w:t>
            </w:r>
          </w:p>
        </w:tc>
      </w:tr>
      <w:tr w:rsidR="00882ADC" w:rsidTr="00C62E0F">
        <w:tc>
          <w:tcPr>
            <w:tcW w:w="1534" w:type="pct"/>
            <w:shd w:val="clear" w:color="auto" w:fill="auto"/>
            <w:vAlign w:val="bottom"/>
          </w:tcPr>
          <w:p w:rsidR="00882ADC" w:rsidRPr="00274884" w:rsidRDefault="00882ADC" w:rsidP="003767E1">
            <w:pPr>
              <w:pStyle w:val="TableBodyText"/>
              <w:ind w:left="567" w:hanging="283"/>
              <w:jc w:val="left"/>
            </w:pPr>
            <w:r w:rsidRPr="00274884">
              <w:t>2019</w:t>
            </w:r>
            <w:r w:rsidR="00051F49">
              <w:noBreakHyphen/>
            </w:r>
            <w:r w:rsidRPr="00274884">
              <w:t>20</w:t>
            </w:r>
          </w:p>
        </w:tc>
        <w:tc>
          <w:tcPr>
            <w:tcW w:w="866" w:type="pct"/>
            <w:shd w:val="clear" w:color="auto" w:fill="auto"/>
            <w:vAlign w:val="bottom"/>
          </w:tcPr>
          <w:p w:rsidR="00882ADC" w:rsidRPr="00E15A56" w:rsidRDefault="00882ADC" w:rsidP="003767E1">
            <w:pPr>
              <w:pStyle w:val="TableBodyText"/>
            </w:pPr>
            <w:r w:rsidRPr="0091681C">
              <w:t>660</w:t>
            </w:r>
          </w:p>
        </w:tc>
        <w:tc>
          <w:tcPr>
            <w:tcW w:w="866" w:type="pct"/>
            <w:vAlign w:val="bottom"/>
          </w:tcPr>
          <w:p w:rsidR="00882ADC" w:rsidRPr="00E15A56" w:rsidRDefault="00882ADC" w:rsidP="003767E1">
            <w:pPr>
              <w:pStyle w:val="TableBodyText"/>
            </w:pPr>
            <w:r w:rsidRPr="0091681C">
              <w:t>220</w:t>
            </w:r>
          </w:p>
        </w:tc>
        <w:tc>
          <w:tcPr>
            <w:tcW w:w="866" w:type="pct"/>
            <w:vAlign w:val="bottom"/>
          </w:tcPr>
          <w:p w:rsidR="00882ADC" w:rsidRPr="00E15A56" w:rsidRDefault="00882ADC" w:rsidP="003767E1">
            <w:pPr>
              <w:pStyle w:val="TableBodyText"/>
            </w:pPr>
            <w:r>
              <w:t>..</w:t>
            </w:r>
          </w:p>
        </w:tc>
        <w:tc>
          <w:tcPr>
            <w:tcW w:w="868" w:type="pct"/>
            <w:vAlign w:val="bottom"/>
          </w:tcPr>
          <w:p w:rsidR="00882ADC" w:rsidRPr="00E15A56" w:rsidRDefault="00882ADC" w:rsidP="003767E1">
            <w:pPr>
              <w:pStyle w:val="TableBodyText"/>
            </w:pPr>
            <w:r w:rsidRPr="0091681C">
              <w:t>880</w:t>
            </w:r>
          </w:p>
        </w:tc>
      </w:tr>
      <w:tr w:rsidR="00882ADC" w:rsidTr="00C62E0F">
        <w:tc>
          <w:tcPr>
            <w:tcW w:w="1534" w:type="pct"/>
            <w:shd w:val="clear" w:color="auto" w:fill="auto"/>
            <w:vAlign w:val="bottom"/>
          </w:tcPr>
          <w:p w:rsidR="00882ADC" w:rsidRPr="00274884" w:rsidRDefault="00882ADC" w:rsidP="003767E1">
            <w:pPr>
              <w:pStyle w:val="TableBodyText"/>
              <w:ind w:left="567" w:hanging="283"/>
              <w:jc w:val="left"/>
            </w:pPr>
            <w:r w:rsidRPr="00274884">
              <w:t>2020</w:t>
            </w:r>
            <w:r w:rsidR="00051F49">
              <w:noBreakHyphen/>
            </w:r>
            <w:r w:rsidRPr="00274884">
              <w:t>21</w:t>
            </w:r>
          </w:p>
        </w:tc>
        <w:tc>
          <w:tcPr>
            <w:tcW w:w="866" w:type="pct"/>
            <w:shd w:val="clear" w:color="auto" w:fill="auto"/>
          </w:tcPr>
          <w:p w:rsidR="00882ADC" w:rsidRPr="00274884" w:rsidRDefault="00882ADC" w:rsidP="003767E1">
            <w:pPr>
              <w:pStyle w:val="TableBodyText"/>
            </w:pPr>
            <w:r w:rsidRPr="004F4523">
              <w:t>..</w:t>
            </w:r>
          </w:p>
        </w:tc>
        <w:tc>
          <w:tcPr>
            <w:tcW w:w="866" w:type="pct"/>
          </w:tcPr>
          <w:p w:rsidR="00882ADC" w:rsidRPr="00274884" w:rsidRDefault="00882ADC" w:rsidP="003767E1">
            <w:pPr>
              <w:pStyle w:val="TableBodyText"/>
            </w:pPr>
            <w:r w:rsidRPr="004F4523">
              <w:t>..</w:t>
            </w:r>
          </w:p>
        </w:tc>
        <w:tc>
          <w:tcPr>
            <w:tcW w:w="866" w:type="pct"/>
          </w:tcPr>
          <w:p w:rsidR="00882ADC" w:rsidRPr="00274884" w:rsidRDefault="00882ADC" w:rsidP="003767E1">
            <w:pPr>
              <w:pStyle w:val="TableBodyText"/>
            </w:pPr>
            <w:r w:rsidRPr="004F4523">
              <w:t>..</w:t>
            </w:r>
          </w:p>
        </w:tc>
        <w:tc>
          <w:tcPr>
            <w:tcW w:w="868" w:type="pct"/>
          </w:tcPr>
          <w:p w:rsidR="00882ADC" w:rsidRPr="00274884" w:rsidRDefault="00882ADC" w:rsidP="003767E1">
            <w:pPr>
              <w:pStyle w:val="TableBodyText"/>
            </w:pPr>
            <w:r w:rsidRPr="004F4523">
              <w:t>..</w:t>
            </w:r>
          </w:p>
        </w:tc>
      </w:tr>
      <w:tr w:rsidR="00882ADC" w:rsidRPr="00274884" w:rsidTr="003767E1">
        <w:tc>
          <w:tcPr>
            <w:tcW w:w="5000" w:type="pct"/>
            <w:gridSpan w:val="5"/>
            <w:shd w:val="clear" w:color="auto" w:fill="auto"/>
          </w:tcPr>
          <w:p w:rsidR="00882ADC" w:rsidRPr="00274884" w:rsidRDefault="00882ADC" w:rsidP="003767E1">
            <w:pPr>
              <w:pStyle w:val="TableBodyText"/>
              <w:spacing w:before="120"/>
              <w:jc w:val="left"/>
              <w:rPr>
                <w:b/>
              </w:rPr>
            </w:pPr>
            <w:r w:rsidRPr="00274884">
              <w:rPr>
                <w:b/>
              </w:rPr>
              <w:t xml:space="preserve">Change in </w:t>
            </w:r>
            <w:r w:rsidR="00DE5404">
              <w:rPr>
                <w:b/>
              </w:rPr>
              <w:t xml:space="preserve">state </w:t>
            </w:r>
            <w:r w:rsidRPr="00274884">
              <w:rPr>
                <w:b/>
              </w:rPr>
              <w:t>unemployment rate</w:t>
            </w:r>
            <w:r>
              <w:rPr>
                <w:b/>
              </w:rPr>
              <w:t xml:space="preserve"> </w:t>
            </w:r>
            <w:r w:rsidDel="002036F7">
              <w:rPr>
                <w:b/>
              </w:rPr>
              <w:t>by occupation</w:t>
            </w:r>
            <w:r w:rsidRPr="00274884" w:rsidDel="002036F7">
              <w:rPr>
                <w:b/>
              </w:rPr>
              <w:t xml:space="preserve"> </w:t>
            </w:r>
            <w:r w:rsidRPr="00274884">
              <w:rPr>
                <w:b/>
              </w:rPr>
              <w:t>(percentage points)</w:t>
            </w:r>
          </w:p>
        </w:tc>
      </w:tr>
      <w:tr w:rsidR="00882ADC" w:rsidTr="00C62E0F">
        <w:tc>
          <w:tcPr>
            <w:tcW w:w="1534" w:type="pct"/>
            <w:shd w:val="clear" w:color="auto" w:fill="auto"/>
            <w:vAlign w:val="bottom"/>
          </w:tcPr>
          <w:p w:rsidR="00882ADC" w:rsidRPr="00274884" w:rsidRDefault="00882ADC" w:rsidP="003767E1">
            <w:pPr>
              <w:pStyle w:val="TableBodyText"/>
              <w:ind w:left="567" w:hanging="283"/>
              <w:jc w:val="left"/>
            </w:pPr>
            <w:r w:rsidRPr="00274884">
              <w:t>2016</w:t>
            </w:r>
            <w:r w:rsidR="00051F49">
              <w:noBreakHyphen/>
            </w:r>
            <w:r w:rsidRPr="00274884">
              <w:t>17</w:t>
            </w:r>
          </w:p>
        </w:tc>
        <w:tc>
          <w:tcPr>
            <w:tcW w:w="866" w:type="pct"/>
            <w:shd w:val="clear" w:color="auto" w:fill="auto"/>
            <w:vAlign w:val="bottom"/>
          </w:tcPr>
          <w:p w:rsidR="00882ADC" w:rsidRPr="00E15A56" w:rsidRDefault="00882ADC" w:rsidP="003767E1">
            <w:pPr>
              <w:pStyle w:val="TableBodyText"/>
            </w:pPr>
            <w:r>
              <w:t>+</w:t>
            </w:r>
            <w:r w:rsidRPr="0091681C">
              <w:t>0.4177</w:t>
            </w:r>
          </w:p>
        </w:tc>
        <w:tc>
          <w:tcPr>
            <w:tcW w:w="866" w:type="pct"/>
            <w:vAlign w:val="bottom"/>
          </w:tcPr>
          <w:p w:rsidR="00882ADC" w:rsidRPr="00E15A56" w:rsidRDefault="00882ADC" w:rsidP="003767E1">
            <w:pPr>
              <w:pStyle w:val="TableBodyText"/>
            </w:pPr>
            <w:r>
              <w:t>+</w:t>
            </w:r>
            <w:r w:rsidRPr="0091681C">
              <w:t>0.4735</w:t>
            </w:r>
          </w:p>
        </w:tc>
        <w:tc>
          <w:tcPr>
            <w:tcW w:w="866" w:type="pct"/>
            <w:vAlign w:val="bottom"/>
          </w:tcPr>
          <w:p w:rsidR="00882ADC" w:rsidRPr="00E15A56" w:rsidRDefault="00882ADC" w:rsidP="003767E1">
            <w:pPr>
              <w:pStyle w:val="TableBodyText"/>
            </w:pPr>
            <w:r>
              <w:t>+</w:t>
            </w:r>
            <w:r w:rsidRPr="0091681C">
              <w:t>0.0018</w:t>
            </w:r>
          </w:p>
        </w:tc>
        <w:tc>
          <w:tcPr>
            <w:tcW w:w="866" w:type="pct"/>
          </w:tcPr>
          <w:p w:rsidR="00882ADC" w:rsidRPr="00274884" w:rsidRDefault="00882ADC" w:rsidP="003767E1">
            <w:pPr>
              <w:pStyle w:val="TableBodyText"/>
            </w:pPr>
            <w:proofErr w:type="spellStart"/>
            <w:r w:rsidRPr="007654F2">
              <w:t>na</w:t>
            </w:r>
            <w:proofErr w:type="spellEnd"/>
          </w:p>
        </w:tc>
      </w:tr>
      <w:tr w:rsidR="00882ADC" w:rsidTr="00C62E0F">
        <w:tc>
          <w:tcPr>
            <w:tcW w:w="1534" w:type="pct"/>
            <w:shd w:val="clear" w:color="auto" w:fill="auto"/>
            <w:vAlign w:val="bottom"/>
          </w:tcPr>
          <w:p w:rsidR="00882ADC" w:rsidRPr="00274884" w:rsidRDefault="00882ADC" w:rsidP="003767E1">
            <w:pPr>
              <w:pStyle w:val="TableBodyText"/>
              <w:ind w:left="567" w:hanging="283"/>
              <w:jc w:val="left"/>
            </w:pPr>
            <w:r w:rsidRPr="00274884">
              <w:t>2017</w:t>
            </w:r>
            <w:r w:rsidR="00051F49">
              <w:noBreakHyphen/>
            </w:r>
            <w:r w:rsidRPr="00274884">
              <w:t>18</w:t>
            </w:r>
          </w:p>
        </w:tc>
        <w:tc>
          <w:tcPr>
            <w:tcW w:w="866" w:type="pct"/>
            <w:shd w:val="clear" w:color="auto" w:fill="auto"/>
            <w:vAlign w:val="bottom"/>
          </w:tcPr>
          <w:p w:rsidR="00882ADC" w:rsidRPr="00E15A56" w:rsidRDefault="00051F49" w:rsidP="003767E1">
            <w:pPr>
              <w:pStyle w:val="TableBodyText"/>
            </w:pPr>
            <w:r>
              <w:noBreakHyphen/>
            </w:r>
            <w:r w:rsidR="00882ADC" w:rsidRPr="0091681C">
              <w:t>0.2761</w:t>
            </w:r>
          </w:p>
        </w:tc>
        <w:tc>
          <w:tcPr>
            <w:tcW w:w="866" w:type="pct"/>
            <w:vAlign w:val="bottom"/>
          </w:tcPr>
          <w:p w:rsidR="00882ADC" w:rsidRPr="00E15A56" w:rsidRDefault="00051F49" w:rsidP="003767E1">
            <w:pPr>
              <w:pStyle w:val="TableBodyText"/>
            </w:pPr>
            <w:r>
              <w:noBreakHyphen/>
            </w:r>
            <w:r w:rsidR="00882ADC" w:rsidRPr="0091681C">
              <w:t>0.3132</w:t>
            </w:r>
          </w:p>
        </w:tc>
        <w:tc>
          <w:tcPr>
            <w:tcW w:w="866" w:type="pct"/>
            <w:vAlign w:val="bottom"/>
          </w:tcPr>
          <w:p w:rsidR="00882ADC" w:rsidRPr="00E15A56" w:rsidRDefault="00051F49" w:rsidP="003767E1">
            <w:pPr>
              <w:pStyle w:val="TableBodyText"/>
            </w:pPr>
            <w:r>
              <w:noBreakHyphen/>
            </w:r>
            <w:r w:rsidR="00882ADC" w:rsidRPr="0091681C">
              <w:t>0.0013</w:t>
            </w:r>
          </w:p>
        </w:tc>
        <w:tc>
          <w:tcPr>
            <w:tcW w:w="866" w:type="pct"/>
          </w:tcPr>
          <w:p w:rsidR="00882ADC" w:rsidRPr="00274884" w:rsidRDefault="00882ADC" w:rsidP="003767E1">
            <w:pPr>
              <w:pStyle w:val="TableBodyText"/>
            </w:pPr>
            <w:proofErr w:type="spellStart"/>
            <w:r w:rsidRPr="007654F2">
              <w:t>na</w:t>
            </w:r>
            <w:proofErr w:type="spellEnd"/>
          </w:p>
        </w:tc>
      </w:tr>
      <w:tr w:rsidR="00882ADC" w:rsidTr="00C62E0F">
        <w:tc>
          <w:tcPr>
            <w:tcW w:w="1534" w:type="pct"/>
            <w:shd w:val="clear" w:color="auto" w:fill="auto"/>
            <w:vAlign w:val="bottom"/>
          </w:tcPr>
          <w:p w:rsidR="00882ADC" w:rsidRPr="00274884" w:rsidRDefault="00882ADC" w:rsidP="003767E1">
            <w:pPr>
              <w:pStyle w:val="TableBodyText"/>
              <w:ind w:left="567" w:hanging="283"/>
              <w:jc w:val="left"/>
            </w:pPr>
            <w:r w:rsidRPr="00274884">
              <w:t>2018</w:t>
            </w:r>
            <w:r w:rsidR="00051F49">
              <w:noBreakHyphen/>
            </w:r>
            <w:r w:rsidRPr="00274884">
              <w:t>19</w:t>
            </w:r>
          </w:p>
        </w:tc>
        <w:tc>
          <w:tcPr>
            <w:tcW w:w="866" w:type="pct"/>
            <w:shd w:val="clear" w:color="auto" w:fill="auto"/>
            <w:vAlign w:val="bottom"/>
          </w:tcPr>
          <w:p w:rsidR="00882ADC" w:rsidRPr="00E15A56" w:rsidRDefault="00051F49" w:rsidP="003767E1">
            <w:pPr>
              <w:pStyle w:val="TableBodyText"/>
            </w:pPr>
            <w:r>
              <w:noBreakHyphen/>
            </w:r>
            <w:r w:rsidR="00882ADC" w:rsidRPr="0091681C">
              <w:t>0.0743</w:t>
            </w:r>
          </w:p>
        </w:tc>
        <w:tc>
          <w:tcPr>
            <w:tcW w:w="866" w:type="pct"/>
            <w:vAlign w:val="bottom"/>
          </w:tcPr>
          <w:p w:rsidR="00882ADC" w:rsidRPr="00E15A56" w:rsidRDefault="00051F49" w:rsidP="003767E1">
            <w:pPr>
              <w:pStyle w:val="TableBodyText"/>
            </w:pPr>
            <w:r>
              <w:noBreakHyphen/>
            </w:r>
            <w:r w:rsidR="00882ADC" w:rsidRPr="0091681C">
              <w:t>0.0843</w:t>
            </w:r>
          </w:p>
        </w:tc>
        <w:tc>
          <w:tcPr>
            <w:tcW w:w="866" w:type="pct"/>
            <w:vAlign w:val="bottom"/>
          </w:tcPr>
          <w:p w:rsidR="00882ADC" w:rsidRPr="00E15A56" w:rsidRDefault="00051F49" w:rsidP="003767E1">
            <w:pPr>
              <w:pStyle w:val="TableBodyText"/>
            </w:pPr>
            <w:r>
              <w:noBreakHyphen/>
            </w:r>
            <w:r w:rsidR="00882ADC" w:rsidRPr="0091681C">
              <w:t>0.0003</w:t>
            </w:r>
          </w:p>
        </w:tc>
        <w:tc>
          <w:tcPr>
            <w:tcW w:w="866" w:type="pct"/>
          </w:tcPr>
          <w:p w:rsidR="00882ADC" w:rsidRPr="00274884" w:rsidRDefault="00882ADC" w:rsidP="003767E1">
            <w:pPr>
              <w:pStyle w:val="TableBodyText"/>
            </w:pPr>
            <w:proofErr w:type="spellStart"/>
            <w:r w:rsidRPr="007654F2">
              <w:t>na</w:t>
            </w:r>
            <w:proofErr w:type="spellEnd"/>
          </w:p>
        </w:tc>
      </w:tr>
      <w:tr w:rsidR="00882ADC" w:rsidTr="00C62E0F">
        <w:tc>
          <w:tcPr>
            <w:tcW w:w="1534" w:type="pct"/>
            <w:shd w:val="clear" w:color="auto" w:fill="auto"/>
            <w:vAlign w:val="bottom"/>
          </w:tcPr>
          <w:p w:rsidR="00882ADC" w:rsidRPr="00274884" w:rsidRDefault="00882ADC" w:rsidP="003767E1">
            <w:pPr>
              <w:pStyle w:val="TableBodyText"/>
              <w:ind w:left="567" w:hanging="283"/>
              <w:jc w:val="left"/>
            </w:pPr>
            <w:r w:rsidRPr="00274884">
              <w:t>2019</w:t>
            </w:r>
            <w:r w:rsidR="00051F49">
              <w:noBreakHyphen/>
            </w:r>
            <w:r w:rsidRPr="00274884">
              <w:t>20</w:t>
            </w:r>
          </w:p>
        </w:tc>
        <w:tc>
          <w:tcPr>
            <w:tcW w:w="866" w:type="pct"/>
            <w:shd w:val="clear" w:color="auto" w:fill="auto"/>
            <w:vAlign w:val="bottom"/>
          </w:tcPr>
          <w:p w:rsidR="00882ADC" w:rsidRPr="00E15A56" w:rsidRDefault="00051F49" w:rsidP="003767E1">
            <w:pPr>
              <w:pStyle w:val="TableBodyText"/>
            </w:pPr>
            <w:r>
              <w:noBreakHyphen/>
            </w:r>
            <w:r w:rsidR="00882ADC" w:rsidRPr="0091681C">
              <w:t>0.0443</w:t>
            </w:r>
          </w:p>
        </w:tc>
        <w:tc>
          <w:tcPr>
            <w:tcW w:w="866" w:type="pct"/>
            <w:vAlign w:val="bottom"/>
          </w:tcPr>
          <w:p w:rsidR="00882ADC" w:rsidRPr="00E15A56" w:rsidRDefault="00051F49" w:rsidP="003767E1">
            <w:pPr>
              <w:pStyle w:val="TableBodyText"/>
            </w:pPr>
            <w:r>
              <w:noBreakHyphen/>
            </w:r>
            <w:r w:rsidR="00882ADC" w:rsidRPr="0091681C">
              <w:t>0.0494</w:t>
            </w:r>
          </w:p>
        </w:tc>
        <w:tc>
          <w:tcPr>
            <w:tcW w:w="866" w:type="pct"/>
            <w:vAlign w:val="bottom"/>
          </w:tcPr>
          <w:p w:rsidR="00882ADC" w:rsidRPr="00E15A56" w:rsidRDefault="00051F49" w:rsidP="003767E1">
            <w:pPr>
              <w:pStyle w:val="TableBodyText"/>
            </w:pPr>
            <w:r>
              <w:noBreakHyphen/>
            </w:r>
            <w:r w:rsidR="00882ADC" w:rsidRPr="0091681C">
              <w:t>0.0003</w:t>
            </w:r>
          </w:p>
        </w:tc>
        <w:tc>
          <w:tcPr>
            <w:tcW w:w="866" w:type="pct"/>
          </w:tcPr>
          <w:p w:rsidR="00882ADC" w:rsidRPr="00274884" w:rsidRDefault="00882ADC" w:rsidP="003767E1">
            <w:pPr>
              <w:pStyle w:val="TableBodyText"/>
            </w:pPr>
            <w:proofErr w:type="spellStart"/>
            <w:r w:rsidRPr="007654F2">
              <w:t>na</w:t>
            </w:r>
            <w:proofErr w:type="spellEnd"/>
          </w:p>
        </w:tc>
      </w:tr>
      <w:tr w:rsidR="00882ADC" w:rsidTr="00C62E0F">
        <w:tc>
          <w:tcPr>
            <w:tcW w:w="1534" w:type="pct"/>
            <w:tcBorders>
              <w:bottom w:val="single" w:sz="4" w:space="0" w:color="auto"/>
            </w:tcBorders>
            <w:shd w:val="clear" w:color="auto" w:fill="auto"/>
            <w:vAlign w:val="bottom"/>
          </w:tcPr>
          <w:p w:rsidR="00882ADC" w:rsidRPr="00274884" w:rsidRDefault="00882ADC" w:rsidP="003767E1">
            <w:pPr>
              <w:pStyle w:val="TableBodyText"/>
              <w:ind w:left="567" w:hanging="283"/>
              <w:jc w:val="left"/>
            </w:pPr>
            <w:r w:rsidRPr="00274884">
              <w:t>2020</w:t>
            </w:r>
            <w:r w:rsidR="00051F49">
              <w:noBreakHyphen/>
            </w:r>
            <w:r w:rsidRPr="00274884">
              <w:t>21</w:t>
            </w:r>
          </w:p>
        </w:tc>
        <w:tc>
          <w:tcPr>
            <w:tcW w:w="866" w:type="pct"/>
            <w:tcBorders>
              <w:bottom w:val="single" w:sz="4" w:space="0" w:color="auto"/>
            </w:tcBorders>
            <w:shd w:val="clear" w:color="auto" w:fill="auto"/>
            <w:vAlign w:val="bottom"/>
          </w:tcPr>
          <w:p w:rsidR="00882ADC" w:rsidRPr="00E15A56" w:rsidRDefault="00051F49" w:rsidP="003767E1">
            <w:pPr>
              <w:pStyle w:val="TableBodyText"/>
            </w:pPr>
            <w:r>
              <w:noBreakHyphen/>
            </w:r>
            <w:r w:rsidR="00882ADC" w:rsidRPr="0091681C">
              <w:t>0.0230</w:t>
            </w:r>
          </w:p>
        </w:tc>
        <w:tc>
          <w:tcPr>
            <w:tcW w:w="866" w:type="pct"/>
            <w:tcBorders>
              <w:bottom w:val="single" w:sz="4" w:space="0" w:color="auto"/>
            </w:tcBorders>
            <w:vAlign w:val="bottom"/>
          </w:tcPr>
          <w:p w:rsidR="00882ADC" w:rsidRPr="00E15A56" w:rsidRDefault="00051F49" w:rsidP="003767E1">
            <w:pPr>
              <w:pStyle w:val="TableBodyText"/>
            </w:pPr>
            <w:r>
              <w:noBreakHyphen/>
            </w:r>
            <w:r w:rsidR="00882ADC" w:rsidRPr="0091681C">
              <w:t>0.0265</w:t>
            </w:r>
          </w:p>
        </w:tc>
        <w:tc>
          <w:tcPr>
            <w:tcW w:w="866" w:type="pct"/>
            <w:tcBorders>
              <w:bottom w:val="single" w:sz="4" w:space="0" w:color="auto"/>
            </w:tcBorders>
            <w:vAlign w:val="bottom"/>
          </w:tcPr>
          <w:p w:rsidR="00882ADC" w:rsidRPr="00E15A56" w:rsidRDefault="00A74111" w:rsidP="003767E1">
            <w:pPr>
              <w:pStyle w:val="TableBodyText"/>
            </w:pPr>
            <w:r>
              <w:t>..</w:t>
            </w:r>
          </w:p>
        </w:tc>
        <w:tc>
          <w:tcPr>
            <w:tcW w:w="866" w:type="pct"/>
            <w:tcBorders>
              <w:bottom w:val="single" w:sz="4" w:space="0" w:color="auto"/>
            </w:tcBorders>
          </w:tcPr>
          <w:p w:rsidR="00882ADC" w:rsidRPr="00274884" w:rsidRDefault="00882ADC" w:rsidP="003767E1">
            <w:pPr>
              <w:pStyle w:val="TableBodyText"/>
            </w:pPr>
            <w:proofErr w:type="spellStart"/>
            <w:r w:rsidRPr="007654F2">
              <w:t>na</w:t>
            </w:r>
            <w:proofErr w:type="spellEnd"/>
          </w:p>
        </w:tc>
      </w:tr>
    </w:tbl>
    <w:p w:rsidR="00882ADC" w:rsidRDefault="00882ADC" w:rsidP="00882ADC">
      <w:pPr>
        <w:pStyle w:val="Note"/>
      </w:pPr>
      <w:r w:rsidRPr="00515D7B">
        <w:rPr>
          <w:b/>
        </w:rPr>
        <w:t>..</w:t>
      </w:r>
      <w:r>
        <w:t xml:space="preserve"> Zero or less than 10 people. The numbers of persons unemployed have been rounded to the nearest 10. </w:t>
      </w:r>
      <w:proofErr w:type="spellStart"/>
      <w:r w:rsidRPr="000F1B12">
        <w:rPr>
          <w:rStyle w:val="NoteLabel"/>
        </w:rPr>
        <w:t>a</w:t>
      </w:r>
      <w:proofErr w:type="spellEnd"/>
      <w:r>
        <w:t xml:space="preserve"> Assuming that passenger motor vehicle manufacturers reduce employment </w:t>
      </w:r>
      <w:proofErr w:type="spellStart"/>
      <w:r>
        <w:t>in</w:t>
      </w:r>
      <w:r w:rsidR="00051F49">
        <w:noBreakHyphen/>
      </w:r>
      <w:r>
        <w:t>line</w:t>
      </w:r>
      <w:proofErr w:type="spellEnd"/>
      <w:r>
        <w:t xml:space="preserve"> with their stated intentions and allowing for the </w:t>
      </w:r>
      <w:r w:rsidR="00BE7B34">
        <w:t xml:space="preserve">retrenchment </w:t>
      </w:r>
      <w:r>
        <w:t xml:space="preserve">of employees in manufacturing industries that supply inputs to the passenger motor vehicle manufacturing industry in proportion to the share of their sales accounted for by the passenger motor vehicle manufacturing industry. </w:t>
      </w:r>
      <w:r w:rsidRPr="00C82CD3">
        <w:rPr>
          <w:rStyle w:val="NoteLabel"/>
        </w:rPr>
        <w:t>b</w:t>
      </w:r>
      <w:r>
        <w:t xml:space="preserve"> While some employment losses may occur owing to </w:t>
      </w:r>
      <w:r w:rsidR="00F03551">
        <w:t xml:space="preserve">some </w:t>
      </w:r>
      <w:r>
        <w:t>interstate interlinkages, employment losses in Queensland and Western Australia</w:t>
      </w:r>
      <w:r w:rsidRPr="002036F7">
        <w:t xml:space="preserve"> </w:t>
      </w:r>
      <w:r>
        <w:t>are assumed to be zero for modelling purposes.</w:t>
      </w:r>
      <w:r w:rsidRPr="0047044E">
        <w:rPr>
          <w:rStyle w:val="NoteLabel"/>
        </w:rPr>
        <w:t xml:space="preserve"> </w:t>
      </w:r>
      <w:r>
        <w:rPr>
          <w:rStyle w:val="NoteLabel"/>
        </w:rPr>
        <w:t>c</w:t>
      </w:r>
      <w:r>
        <w:t xml:space="preserve"> Manufacturing industries supplying inputs to the domestic </w:t>
      </w:r>
      <w:r w:rsidR="00DE5404">
        <w:t xml:space="preserve">passenger motor </w:t>
      </w:r>
      <w:r>
        <w:t>vehicle manufacturing industry (including automotive component</w:t>
      </w:r>
      <w:r w:rsidR="00ED54A9">
        <w:t>s</w:t>
      </w:r>
      <w:r>
        <w:t xml:space="preserve"> suppliers). </w:t>
      </w:r>
      <w:r>
        <w:rPr>
          <w:rStyle w:val="NoteLabel"/>
        </w:rPr>
        <w:t>d</w:t>
      </w:r>
      <w:r>
        <w:t xml:space="preserve"> The number of employees initially </w:t>
      </w:r>
      <w:r w:rsidR="00BE7B34">
        <w:t xml:space="preserve">retrenched </w:t>
      </w:r>
      <w:r w:rsidR="006A64C0">
        <w:t>that are assumed to r</w:t>
      </w:r>
      <w:r>
        <w:t>emain unemployed</w:t>
      </w:r>
      <w:r w:rsidR="000831AB">
        <w:t xml:space="preserve"> based on the estimated transition probabilities</w:t>
      </w:r>
      <w:r>
        <w:t>.</w:t>
      </w:r>
    </w:p>
    <w:p w:rsidR="00882ADC" w:rsidRPr="008E77FE" w:rsidRDefault="00882ADC" w:rsidP="00882ADC">
      <w:pPr>
        <w:pStyle w:val="Source"/>
      </w:pPr>
      <w:r>
        <w:rPr>
          <w:i/>
        </w:rPr>
        <w:t>Source</w:t>
      </w:r>
      <w:r>
        <w:t>: Commission estimates.</w:t>
      </w:r>
    </w:p>
    <w:p w:rsidR="00E0072A" w:rsidRDefault="00D65618" w:rsidP="00E0072A">
      <w:pPr>
        <w:pStyle w:val="Heading2"/>
      </w:pPr>
      <w:proofErr w:type="spellStart"/>
      <w:r>
        <w:t>C.</w:t>
      </w:r>
      <w:r w:rsidR="0025202A">
        <w:rPr>
          <w:noProof/>
        </w:rPr>
        <w:t>2</w:t>
      </w:r>
      <w:proofErr w:type="spellEnd"/>
      <w:r w:rsidR="00E0072A">
        <w:tab/>
      </w:r>
      <w:r w:rsidR="00F73E7B">
        <w:t xml:space="preserve">Model code and </w:t>
      </w:r>
      <w:r w:rsidR="00A0217D">
        <w:t xml:space="preserve">related </w:t>
      </w:r>
      <w:r w:rsidR="00F73E7B">
        <w:t>changes</w:t>
      </w:r>
    </w:p>
    <w:p w:rsidR="00E0072A" w:rsidRDefault="00E0072A" w:rsidP="00E0072A">
      <w:pPr>
        <w:pStyle w:val="BodyText"/>
      </w:pPr>
      <w:r>
        <w:t>The MMRF model code (CoPS forthcoming) was modified to enable the scenarios presented in this paper to be modelled. These additions to the model code are listed in box </w:t>
      </w:r>
      <w:proofErr w:type="spellStart"/>
      <w:r>
        <w:t>C.</w:t>
      </w:r>
      <w:r w:rsidR="00ED766E">
        <w:t>1</w:t>
      </w:r>
      <w:proofErr w:type="spellEnd"/>
      <w:r>
        <w:t>.</w:t>
      </w:r>
    </w:p>
    <w:p w:rsidR="00D908D7" w:rsidRDefault="00D908D7" w:rsidP="00D908D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908D7" w:rsidTr="00D908D7">
        <w:tc>
          <w:tcPr>
            <w:tcW w:w="8771" w:type="dxa"/>
            <w:tcBorders>
              <w:top w:val="single" w:sz="6" w:space="0" w:color="auto"/>
              <w:bottom w:val="nil"/>
            </w:tcBorders>
          </w:tcPr>
          <w:p w:rsidR="00D908D7" w:rsidRDefault="00D908D7" w:rsidP="008B3AD0">
            <w:pPr>
              <w:pStyle w:val="BoxTitle"/>
            </w:pPr>
            <w:r>
              <w:rPr>
                <w:b w:val="0"/>
              </w:rPr>
              <w:t xml:space="preserve">Box </w:t>
            </w:r>
            <w:proofErr w:type="spellStart"/>
            <w:r w:rsidR="00D65618">
              <w:rPr>
                <w:b w:val="0"/>
              </w:rPr>
              <w:t>C.</w:t>
            </w:r>
            <w:r w:rsidR="00ED766E">
              <w:rPr>
                <w:b w:val="0"/>
              </w:rPr>
              <w:t>1</w:t>
            </w:r>
            <w:proofErr w:type="spellEnd"/>
            <w:r>
              <w:tab/>
            </w:r>
            <w:r w:rsidR="008B3AD0">
              <w:t>C</w:t>
            </w:r>
            <w:r>
              <w:t xml:space="preserve">ode added to the MMRF model for this </w:t>
            </w:r>
            <w:r w:rsidR="008B3AD0">
              <w:t>inquiry</w:t>
            </w:r>
          </w:p>
        </w:tc>
      </w:tr>
      <w:tr w:rsidR="00D908D7" w:rsidTr="00D908D7">
        <w:trPr>
          <w:cantSplit/>
        </w:trPr>
        <w:tc>
          <w:tcPr>
            <w:tcW w:w="8771" w:type="dxa"/>
            <w:tcBorders>
              <w:top w:val="nil"/>
              <w:left w:val="single" w:sz="6" w:space="0" w:color="auto"/>
              <w:bottom w:val="nil"/>
              <w:right w:val="single" w:sz="6" w:space="0" w:color="auto"/>
            </w:tcBorders>
          </w:tcPr>
          <w:p w:rsidR="00C85DC3" w:rsidRPr="00272660" w:rsidRDefault="00C85DC3" w:rsidP="00C85DC3">
            <w:pPr>
              <w:pStyle w:val="Box"/>
              <w:rPr>
                <w:i/>
              </w:rPr>
            </w:pPr>
            <w:r>
              <w:rPr>
                <w:i/>
              </w:rPr>
              <w:t xml:space="preserve">Import-domestic twist term on investment demand for </w:t>
            </w:r>
            <w:r w:rsidR="00227C8C">
              <w:rPr>
                <w:i/>
              </w:rPr>
              <w:t>passenger motor vehicles</w:t>
            </w:r>
          </w:p>
          <w:p w:rsidR="00C85DC3" w:rsidRDefault="00C85DC3" w:rsidP="00C85DC3">
            <w:pPr>
              <w:pStyle w:val="Box"/>
              <w:jc w:val="left"/>
              <w:rPr>
                <w:rFonts w:ascii="Courier New" w:hAnsi="Courier New" w:cs="Courier New"/>
                <w:color w:val="000000"/>
                <w:sz w:val="24"/>
              </w:rPr>
            </w:pPr>
            <w:r w:rsidRPr="00946710">
              <w:rPr>
                <w:rFonts w:ascii="Courier New" w:hAnsi="Courier New" w:cs="Courier New"/>
                <w:b/>
                <w:bCs/>
                <w:color w:val="000000"/>
                <w:sz w:val="24"/>
              </w:rPr>
              <w:t>Variable</w:t>
            </w:r>
            <w:r w:rsidRPr="00946710">
              <w:rPr>
                <w:rFonts w:ascii="Courier New" w:hAnsi="Courier New" w:cs="Courier New"/>
                <w:color w:val="000000"/>
                <w:sz w:val="24"/>
              </w:rPr>
              <w:t xml:space="preserve"> (</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COM</w:t>
            </w:r>
            <w:proofErr w:type="spellEnd"/>
            <w:r w:rsidRPr="00946710">
              <w:rPr>
                <w:rFonts w:ascii="Courier New" w:hAnsi="Courier New" w:cs="Courier New"/>
                <w:color w:val="000000"/>
                <w:sz w:val="24"/>
              </w:rPr>
              <w:t>)(</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q</w:t>
            </w:r>
            <w:r w:rsidRPr="00946710">
              <w:rPr>
                <w:rFonts w:ascii="Courier New" w:hAnsi="Courier New" w:cs="Courier New"/>
                <w:color w:val="000000"/>
                <w:sz w:val="24"/>
              </w:rPr>
              <w:t>,</w:t>
            </w:r>
            <w:r w:rsidRPr="00946710">
              <w:rPr>
                <w:rFonts w:ascii="Courier New" w:hAnsi="Courier New" w:cs="Courier New"/>
                <w:color w:val="008000"/>
                <w:sz w:val="24"/>
              </w:rPr>
              <w:t>REGDST</w:t>
            </w:r>
            <w:proofErr w:type="spellEnd"/>
            <w:r w:rsidRPr="00946710">
              <w:rPr>
                <w:rFonts w:ascii="Courier New" w:hAnsi="Courier New" w:cs="Courier New"/>
                <w:color w:val="000000"/>
                <w:sz w:val="24"/>
              </w:rPr>
              <w:t>)</w:t>
            </w:r>
            <w:r>
              <w:rPr>
                <w:rFonts w:ascii="Courier New" w:hAnsi="Courier New" w:cs="Courier New"/>
                <w:color w:val="000000"/>
                <w:sz w:val="24"/>
              </w:rPr>
              <w:br/>
            </w:r>
            <w:proofErr w:type="spellStart"/>
            <w:r w:rsidRPr="00946710">
              <w:rPr>
                <w:rFonts w:ascii="Courier New" w:hAnsi="Courier New" w:cs="Courier New"/>
                <w:color w:val="008000"/>
                <w:sz w:val="24"/>
              </w:rPr>
              <w:t>twistsrc2</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w:t>
            </w:r>
            <w:r w:rsidRPr="00946710">
              <w:rPr>
                <w:rFonts w:ascii="Courier New" w:hAnsi="Courier New" w:cs="Courier New"/>
                <w:i/>
                <w:iCs/>
                <w:color w:val="000000"/>
                <w:sz w:val="24"/>
              </w:rPr>
              <w:t># Investor twist in ratio of imports to domestically</w:t>
            </w:r>
            <w:r>
              <w:rPr>
                <w:rFonts w:ascii="Courier New" w:hAnsi="Courier New" w:cs="Courier New"/>
                <w:i/>
                <w:iCs/>
                <w:color w:val="000000"/>
                <w:sz w:val="24"/>
              </w:rPr>
              <w:noBreakHyphen/>
            </w:r>
            <w:r w:rsidRPr="00946710">
              <w:rPr>
                <w:rFonts w:ascii="Courier New" w:hAnsi="Courier New" w:cs="Courier New"/>
                <w:i/>
                <w:iCs/>
                <w:color w:val="000000"/>
                <w:sz w:val="24"/>
              </w:rPr>
              <w:t>produced inputs #</w:t>
            </w:r>
            <w:r w:rsidRPr="00946710">
              <w:rPr>
                <w:rFonts w:ascii="Courier New" w:hAnsi="Courier New" w:cs="Courier New"/>
                <w:color w:val="000000"/>
                <w:sz w:val="24"/>
              </w:rPr>
              <w:t>;</w:t>
            </w:r>
          </w:p>
          <w:p w:rsidR="00C85DC3" w:rsidRPr="003B6B28" w:rsidRDefault="00C85DC3" w:rsidP="00C85DC3">
            <w:pPr>
              <w:pStyle w:val="Box"/>
              <w:jc w:val="left"/>
              <w:rPr>
                <w:rFonts w:ascii="Courier New" w:hAnsi="Courier New" w:cs="Courier New"/>
                <w:color w:val="000000"/>
                <w:sz w:val="24"/>
              </w:rPr>
            </w:pPr>
            <w:r w:rsidRPr="00C62E0F">
              <w:rPr>
                <w:rFonts w:ascii="Courier New" w:hAnsi="Courier New" w:cs="Courier New"/>
                <w:b/>
                <w:bCs/>
                <w:color w:val="000000"/>
                <w:sz w:val="24"/>
              </w:rPr>
              <w:t>Equation</w:t>
            </w:r>
            <w:r w:rsidRPr="00C62E0F">
              <w:rPr>
                <w:rFonts w:ascii="Courier New" w:hAnsi="Courier New" w:cs="Courier New"/>
                <w:color w:val="000000"/>
                <w:sz w:val="24"/>
              </w:rPr>
              <w:t xml:space="preserve"> </w:t>
            </w:r>
            <w:proofErr w:type="spellStart"/>
            <w:r w:rsidRPr="00C62E0F">
              <w:rPr>
                <w:rFonts w:ascii="Courier New" w:hAnsi="Courier New" w:cs="Courier New"/>
                <w:color w:val="008000"/>
                <w:sz w:val="24"/>
              </w:rPr>
              <w:t>E_x2a</w:t>
            </w:r>
            <w:proofErr w:type="spellEnd"/>
            <w:r w:rsidRPr="00C62E0F">
              <w:rPr>
                <w:rFonts w:ascii="Courier New" w:hAnsi="Courier New" w:cs="Courier New"/>
                <w:color w:val="000000"/>
                <w:sz w:val="24"/>
              </w:rPr>
              <w:t xml:space="preserve"> </w:t>
            </w:r>
            <w:r w:rsidRPr="00C62E0F">
              <w:rPr>
                <w:rFonts w:ascii="Courier New" w:hAnsi="Courier New" w:cs="Courier New"/>
                <w:i/>
                <w:iCs/>
                <w:color w:val="000000"/>
                <w:sz w:val="24"/>
              </w:rPr>
              <w:t># Demand for c from s for investment in state q, User 2 #</w:t>
            </w:r>
            <w:r w:rsidRPr="00C62E0F">
              <w:rPr>
                <w:rFonts w:ascii="Courier New" w:hAnsi="Courier New" w:cs="Courier New"/>
                <w:color w:val="000000"/>
                <w:sz w:val="24"/>
              </w:rPr>
              <w:br/>
              <w:t>(</w:t>
            </w:r>
            <w:proofErr w:type="spellStart"/>
            <w:r w:rsidRPr="00C62E0F">
              <w:rPr>
                <w:rFonts w:ascii="Courier New" w:hAnsi="Courier New" w:cs="Courier New"/>
                <w:b/>
                <w:bCs/>
                <w:color w:val="000000"/>
                <w:sz w:val="24"/>
              </w:rPr>
              <w:t>all</w:t>
            </w:r>
            <w:r w:rsidRPr="00C62E0F">
              <w:rPr>
                <w:rFonts w:ascii="Courier New" w:hAnsi="Courier New" w:cs="Courier New"/>
                <w:color w:val="000000"/>
                <w:sz w:val="24"/>
              </w:rPr>
              <w:t>,</w:t>
            </w:r>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COM</w:t>
            </w:r>
            <w:proofErr w:type="spellEnd"/>
            <w:r w:rsidRPr="00C62E0F">
              <w:rPr>
                <w:rFonts w:ascii="Courier New" w:hAnsi="Courier New" w:cs="Courier New"/>
                <w:color w:val="000000"/>
                <w:sz w:val="24"/>
              </w:rPr>
              <w:t>)(</w:t>
            </w:r>
            <w:proofErr w:type="spellStart"/>
            <w:r w:rsidRPr="00C62E0F">
              <w:rPr>
                <w:rFonts w:ascii="Courier New" w:hAnsi="Courier New" w:cs="Courier New"/>
                <w:b/>
                <w:bCs/>
                <w:color w:val="000000"/>
                <w:sz w:val="24"/>
              </w:rPr>
              <w:t>all</w:t>
            </w:r>
            <w:r w:rsidRPr="00C62E0F">
              <w:rPr>
                <w:rFonts w:ascii="Courier New" w:hAnsi="Courier New" w:cs="Courier New"/>
                <w:color w:val="000000"/>
                <w:sz w:val="24"/>
              </w:rPr>
              <w:t>,</w:t>
            </w:r>
            <w:r w:rsidRPr="00C62E0F">
              <w:rPr>
                <w:rFonts w:ascii="Courier New" w:hAnsi="Courier New" w:cs="Courier New"/>
                <w:color w:val="008000"/>
                <w:sz w:val="24"/>
              </w:rPr>
              <w:t>s</w:t>
            </w:r>
            <w:r w:rsidRPr="00C62E0F">
              <w:rPr>
                <w:rFonts w:ascii="Courier New" w:hAnsi="Courier New" w:cs="Courier New"/>
                <w:color w:val="000000"/>
                <w:sz w:val="24"/>
              </w:rPr>
              <w:t>,</w:t>
            </w:r>
            <w:r w:rsidRPr="00C62E0F">
              <w:rPr>
                <w:rFonts w:ascii="Courier New" w:hAnsi="Courier New" w:cs="Courier New"/>
                <w:color w:val="008000"/>
                <w:sz w:val="24"/>
              </w:rPr>
              <w:t>ALLSRC</w:t>
            </w:r>
            <w:proofErr w:type="spellEnd"/>
            <w:r w:rsidRPr="00C62E0F">
              <w:rPr>
                <w:rFonts w:ascii="Courier New" w:hAnsi="Courier New" w:cs="Courier New"/>
                <w:color w:val="000000"/>
                <w:sz w:val="24"/>
              </w:rPr>
              <w:t>)(</w:t>
            </w:r>
            <w:proofErr w:type="spellStart"/>
            <w:r w:rsidRPr="00C62E0F">
              <w:rPr>
                <w:rFonts w:ascii="Courier New" w:hAnsi="Courier New" w:cs="Courier New"/>
                <w:b/>
                <w:bCs/>
                <w:color w:val="000000"/>
                <w:sz w:val="24"/>
              </w:rPr>
              <w:t>all</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IND</w:t>
            </w:r>
            <w:proofErr w:type="spellEnd"/>
            <w:r w:rsidRPr="00C62E0F">
              <w:rPr>
                <w:rFonts w:ascii="Courier New" w:hAnsi="Courier New" w:cs="Courier New"/>
                <w:color w:val="000000"/>
                <w:sz w:val="24"/>
              </w:rPr>
              <w:t>)(</w:t>
            </w:r>
            <w:proofErr w:type="spellStart"/>
            <w:r w:rsidRPr="00C62E0F">
              <w:rPr>
                <w:rFonts w:ascii="Courier New" w:hAnsi="Courier New" w:cs="Courier New"/>
                <w:b/>
                <w:bCs/>
                <w:color w:val="000000"/>
                <w:sz w:val="24"/>
              </w:rPr>
              <w:t>all</w:t>
            </w:r>
            <w:r w:rsidRPr="00C62E0F">
              <w:rPr>
                <w:rFonts w:ascii="Courier New" w:hAnsi="Courier New" w:cs="Courier New"/>
                <w:color w:val="000000"/>
                <w:sz w:val="24"/>
              </w:rPr>
              <w:t>,</w:t>
            </w:r>
            <w:r w:rsidRPr="00C62E0F">
              <w:rPr>
                <w:rFonts w:ascii="Courier New" w:hAnsi="Courier New" w:cs="Courier New"/>
                <w:color w:val="008000"/>
                <w:sz w:val="24"/>
              </w:rPr>
              <w:t>q</w:t>
            </w:r>
            <w:r w:rsidRPr="00C62E0F">
              <w:rPr>
                <w:rFonts w:ascii="Courier New" w:hAnsi="Courier New" w:cs="Courier New"/>
                <w:color w:val="000000"/>
                <w:sz w:val="24"/>
              </w:rPr>
              <w:t>,</w:t>
            </w:r>
            <w:r w:rsidRPr="00C62E0F">
              <w:rPr>
                <w:rFonts w:ascii="Courier New" w:hAnsi="Courier New" w:cs="Courier New"/>
                <w:color w:val="008000"/>
                <w:sz w:val="24"/>
              </w:rPr>
              <w:t>REGDST</w:t>
            </w:r>
            <w:proofErr w:type="spellEnd"/>
            <w:r w:rsidRPr="00C62E0F">
              <w:rPr>
                <w:rFonts w:ascii="Courier New" w:hAnsi="Courier New" w:cs="Courier New"/>
                <w:color w:val="000000"/>
                <w:sz w:val="24"/>
              </w:rPr>
              <w:t>)</w:t>
            </w:r>
            <w:r w:rsidRPr="00C62E0F">
              <w:rPr>
                <w:rFonts w:ascii="Courier New" w:hAnsi="Courier New" w:cs="Courier New"/>
                <w:color w:val="000000"/>
                <w:sz w:val="24"/>
              </w:rPr>
              <w:br/>
            </w:r>
            <w:proofErr w:type="spellStart"/>
            <w:r w:rsidRPr="00C62E0F">
              <w:rPr>
                <w:rFonts w:ascii="Courier New" w:hAnsi="Courier New" w:cs="Courier New"/>
                <w:color w:val="008000"/>
                <w:sz w:val="24"/>
              </w:rPr>
              <w:t>x2a</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s</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 =</w:t>
            </w:r>
            <w:r w:rsidRPr="00C62E0F">
              <w:rPr>
                <w:rFonts w:ascii="Courier New" w:hAnsi="Courier New" w:cs="Courier New"/>
                <w:color w:val="000000"/>
                <w:sz w:val="24"/>
              </w:rPr>
              <w:br/>
            </w:r>
            <w:r w:rsidRPr="00C62E0F">
              <w:rPr>
                <w:rFonts w:ascii="Courier New" w:hAnsi="Courier New" w:cs="Courier New"/>
                <w:b/>
                <w:bCs/>
                <w:color w:val="000000"/>
                <w:sz w:val="24"/>
              </w:rPr>
              <w:t>IF{</w:t>
            </w:r>
            <w:r w:rsidRPr="00C62E0F">
              <w:rPr>
                <w:rFonts w:ascii="Courier New" w:hAnsi="Courier New" w:cs="Courier New"/>
                <w:color w:val="008000"/>
                <w:sz w:val="24"/>
              </w:rPr>
              <w:t>s</w:t>
            </w:r>
            <w:r w:rsidRPr="00C62E0F">
              <w:rPr>
                <w:rFonts w:ascii="Courier New" w:hAnsi="Courier New" w:cs="Courier New"/>
                <w:color w:val="000000"/>
                <w:sz w:val="24"/>
              </w:rPr>
              <w:t xml:space="preserve"> </w:t>
            </w:r>
            <w:r w:rsidRPr="00C62E0F">
              <w:rPr>
                <w:rFonts w:ascii="Courier New" w:hAnsi="Courier New" w:cs="Courier New"/>
                <w:b/>
                <w:bCs/>
                <w:color w:val="000000"/>
                <w:sz w:val="24"/>
              </w:rPr>
              <w:t>ne</w:t>
            </w:r>
            <w:r w:rsidRPr="00C62E0F">
              <w:rPr>
                <w:rFonts w:ascii="Courier New" w:hAnsi="Courier New" w:cs="Courier New"/>
                <w:color w:val="000000"/>
                <w:sz w:val="24"/>
              </w:rPr>
              <w:t xml:space="preserve"> </w:t>
            </w:r>
            <w:r w:rsidRPr="00C62E0F">
              <w:rPr>
                <w:rFonts w:ascii="Courier New" w:hAnsi="Courier New" w:cs="Courier New"/>
                <w:i/>
                <w:iCs/>
                <w:color w:val="800000"/>
                <w:sz w:val="24"/>
              </w:rPr>
              <w:t>"imp"</w:t>
            </w:r>
            <w:r w:rsidRPr="00C62E0F">
              <w:rPr>
                <w:rFonts w:ascii="Courier New" w:hAnsi="Courier New" w:cs="Courier New"/>
                <w:color w:val="000000"/>
                <w:sz w:val="24"/>
              </w:rPr>
              <w:t>,</w:t>
            </w:r>
            <w:r w:rsidRPr="00C62E0F">
              <w:rPr>
                <w:rFonts w:ascii="Courier New" w:hAnsi="Courier New" w:cs="Courier New"/>
                <w:color w:val="000000"/>
                <w:sz w:val="24"/>
              </w:rPr>
              <w:br/>
              <w:t xml:space="preserve">    </w:t>
            </w:r>
            <w:proofErr w:type="spellStart"/>
            <w:r w:rsidRPr="00C62E0F">
              <w:rPr>
                <w:rFonts w:ascii="Courier New" w:hAnsi="Courier New" w:cs="Courier New"/>
                <w:color w:val="008000"/>
                <w:sz w:val="24"/>
              </w:rPr>
              <w:t>x2c</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 xml:space="preserve">) - </w:t>
            </w:r>
            <w:proofErr w:type="spellStart"/>
            <w:r w:rsidRPr="00C62E0F">
              <w:rPr>
                <w:rFonts w:ascii="Courier New" w:hAnsi="Courier New" w:cs="Courier New"/>
                <w:color w:val="008000"/>
                <w:sz w:val="24"/>
              </w:rPr>
              <w:t>SIGMA2C</w:t>
            </w:r>
            <w:proofErr w:type="spellEnd"/>
            <w:r w:rsidRPr="00C62E0F">
              <w:rPr>
                <w:rFonts w:ascii="Courier New" w:hAnsi="Courier New" w:cs="Courier New"/>
                <w:color w:val="000000"/>
                <w:sz w:val="24"/>
              </w:rPr>
              <w:t>(</w:t>
            </w:r>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b/>
                <w:bCs/>
                <w:color w:val="000000"/>
                <w:sz w:val="24"/>
              </w:rPr>
              <w:t>[</w:t>
            </w:r>
            <w:proofErr w:type="spellStart"/>
            <w:r w:rsidRPr="00C62E0F">
              <w:rPr>
                <w:rFonts w:ascii="Courier New" w:hAnsi="Courier New" w:cs="Courier New"/>
                <w:color w:val="008000"/>
                <w:sz w:val="24"/>
              </w:rPr>
              <w:t>p2a</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s</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 xml:space="preserve">) - </w:t>
            </w:r>
            <w:proofErr w:type="spellStart"/>
            <w:r w:rsidRPr="00C62E0F">
              <w:rPr>
                <w:rFonts w:ascii="Courier New" w:hAnsi="Courier New" w:cs="Courier New"/>
                <w:color w:val="008000"/>
                <w:sz w:val="24"/>
              </w:rPr>
              <w:t>p2c</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w:t>
            </w:r>
            <w:r w:rsidRPr="00C62E0F">
              <w:rPr>
                <w:rFonts w:ascii="Courier New" w:hAnsi="Courier New" w:cs="Courier New"/>
                <w:b/>
                <w:bCs/>
                <w:color w:val="000000"/>
                <w:sz w:val="24"/>
              </w:rPr>
              <w:t>]}</w:t>
            </w:r>
            <w:r w:rsidRPr="00C62E0F">
              <w:rPr>
                <w:rFonts w:ascii="Courier New" w:hAnsi="Courier New" w:cs="Courier New"/>
                <w:color w:val="000000"/>
                <w:sz w:val="24"/>
              </w:rPr>
              <w:t xml:space="preserve"> +</w:t>
            </w:r>
            <w:r w:rsidRPr="00C62E0F">
              <w:rPr>
                <w:rFonts w:ascii="Courier New" w:hAnsi="Courier New" w:cs="Courier New"/>
                <w:color w:val="000000"/>
                <w:sz w:val="24"/>
              </w:rPr>
              <w:br/>
            </w:r>
            <w:r w:rsidRPr="00C62E0F">
              <w:rPr>
                <w:rFonts w:ascii="Courier New" w:hAnsi="Courier New" w:cs="Courier New"/>
                <w:b/>
                <w:bCs/>
                <w:color w:val="000000"/>
                <w:sz w:val="24"/>
              </w:rPr>
              <w:t>IF{</w:t>
            </w:r>
            <w:r w:rsidRPr="00C62E0F">
              <w:rPr>
                <w:rFonts w:ascii="Courier New" w:hAnsi="Courier New" w:cs="Courier New"/>
                <w:color w:val="008000"/>
                <w:sz w:val="24"/>
              </w:rPr>
              <w:t>s</w:t>
            </w:r>
            <w:r w:rsidRPr="00C62E0F">
              <w:rPr>
                <w:rFonts w:ascii="Courier New" w:hAnsi="Courier New" w:cs="Courier New"/>
                <w:color w:val="000000"/>
                <w:sz w:val="24"/>
              </w:rPr>
              <w:t xml:space="preserve"> </w:t>
            </w:r>
            <w:proofErr w:type="spellStart"/>
            <w:r w:rsidRPr="00C62E0F">
              <w:rPr>
                <w:rFonts w:ascii="Courier New" w:hAnsi="Courier New" w:cs="Courier New"/>
                <w:b/>
                <w:bCs/>
                <w:color w:val="000000"/>
                <w:sz w:val="24"/>
              </w:rPr>
              <w:t>eq</w:t>
            </w:r>
            <w:proofErr w:type="spellEnd"/>
            <w:r w:rsidRPr="00C62E0F">
              <w:rPr>
                <w:rFonts w:ascii="Courier New" w:hAnsi="Courier New" w:cs="Courier New"/>
                <w:color w:val="000000"/>
                <w:sz w:val="24"/>
              </w:rPr>
              <w:t xml:space="preserve"> </w:t>
            </w:r>
            <w:r w:rsidRPr="00C62E0F">
              <w:rPr>
                <w:rFonts w:ascii="Courier New" w:hAnsi="Courier New" w:cs="Courier New"/>
                <w:i/>
                <w:iCs/>
                <w:color w:val="800000"/>
                <w:sz w:val="24"/>
              </w:rPr>
              <w:t>"imp"</w:t>
            </w:r>
            <w:r w:rsidRPr="00C62E0F">
              <w:rPr>
                <w:rFonts w:ascii="Courier New" w:hAnsi="Courier New" w:cs="Courier New"/>
                <w:color w:val="000000"/>
                <w:sz w:val="24"/>
              </w:rPr>
              <w:t>,</w:t>
            </w:r>
            <w:r w:rsidRPr="00C62E0F">
              <w:rPr>
                <w:rFonts w:ascii="Courier New" w:hAnsi="Courier New" w:cs="Courier New"/>
                <w:color w:val="000000"/>
                <w:sz w:val="24"/>
              </w:rPr>
              <w:br/>
              <w:t xml:space="preserve">    </w:t>
            </w:r>
            <w:proofErr w:type="spellStart"/>
            <w:r w:rsidRPr="00C62E0F">
              <w:rPr>
                <w:rFonts w:ascii="Courier New" w:hAnsi="Courier New" w:cs="Courier New"/>
                <w:color w:val="008000"/>
                <w:sz w:val="24"/>
              </w:rPr>
              <w:t>x2o</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 xml:space="preserve">) - </w:t>
            </w:r>
            <w:proofErr w:type="spellStart"/>
            <w:r w:rsidRPr="00C62E0F">
              <w:rPr>
                <w:rFonts w:ascii="Courier New" w:hAnsi="Courier New" w:cs="Courier New"/>
                <w:color w:val="008000"/>
                <w:sz w:val="24"/>
              </w:rPr>
              <w:t>SIGMA2O</w:t>
            </w:r>
            <w:proofErr w:type="spellEnd"/>
            <w:r w:rsidRPr="00C62E0F">
              <w:rPr>
                <w:rFonts w:ascii="Courier New" w:hAnsi="Courier New" w:cs="Courier New"/>
                <w:color w:val="000000"/>
                <w:sz w:val="24"/>
              </w:rPr>
              <w:t>(</w:t>
            </w:r>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b/>
                <w:bCs/>
                <w:color w:val="000000"/>
                <w:sz w:val="24"/>
              </w:rPr>
              <w:t>[</w:t>
            </w:r>
            <w:proofErr w:type="spellStart"/>
            <w:r w:rsidRPr="00C62E0F">
              <w:rPr>
                <w:rFonts w:ascii="Courier New" w:hAnsi="Courier New" w:cs="Courier New"/>
                <w:color w:val="008000"/>
                <w:sz w:val="24"/>
              </w:rPr>
              <w:t>p2a</w:t>
            </w:r>
            <w:proofErr w:type="spellEnd"/>
            <w:r w:rsidRPr="00C62E0F">
              <w:rPr>
                <w:rFonts w:ascii="Courier New" w:hAnsi="Courier New" w:cs="Courier New"/>
                <w:color w:val="000000"/>
                <w:sz w:val="24"/>
              </w:rPr>
              <w:t>(</w:t>
            </w:r>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i/>
                <w:iCs/>
                <w:color w:val="800000"/>
                <w:sz w:val="24"/>
              </w:rPr>
              <w:t>"imp"</w:t>
            </w:r>
            <w:r w:rsidRPr="00C62E0F">
              <w:rPr>
                <w:rFonts w:ascii="Courier New" w:hAnsi="Courier New" w:cs="Courier New"/>
                <w:color w:val="000000"/>
                <w:sz w:val="24"/>
              </w:rPr>
              <w:t>,</w:t>
            </w:r>
            <w:proofErr w:type="spellStart"/>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008D2945">
              <w:rPr>
                <w:rFonts w:ascii="Courier New" w:hAnsi="Courier New" w:cs="Courier New"/>
                <w:color w:val="000000"/>
                <w:sz w:val="24"/>
              </w:rPr>
              <w:t>)-</w:t>
            </w:r>
            <w:proofErr w:type="spellStart"/>
            <w:r w:rsidRPr="00C62E0F">
              <w:rPr>
                <w:rFonts w:ascii="Courier New" w:hAnsi="Courier New" w:cs="Courier New"/>
                <w:color w:val="008000"/>
                <w:sz w:val="24"/>
              </w:rPr>
              <w:t>p2o</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w:t>
            </w:r>
            <w:r w:rsidRPr="00C62E0F">
              <w:rPr>
                <w:rFonts w:ascii="Courier New" w:hAnsi="Courier New" w:cs="Courier New"/>
                <w:b/>
                <w:bCs/>
                <w:color w:val="000000"/>
                <w:sz w:val="24"/>
              </w:rPr>
              <w:t>]</w:t>
            </w:r>
            <w:r w:rsidRPr="00C62E0F">
              <w:rPr>
                <w:rFonts w:ascii="Courier New" w:hAnsi="Courier New" w:cs="Courier New"/>
                <w:color w:val="000000"/>
                <w:sz w:val="24"/>
              </w:rPr>
              <w:t>+</w:t>
            </w:r>
            <w:r w:rsidRPr="00C62E0F">
              <w:rPr>
                <w:rFonts w:ascii="Courier New" w:hAnsi="Courier New" w:cs="Courier New"/>
                <w:color w:val="000000"/>
                <w:sz w:val="24"/>
              </w:rPr>
              <w:br/>
              <w:t xml:space="preserve">    (</w:t>
            </w:r>
            <w:proofErr w:type="spellStart"/>
            <w:r w:rsidRPr="00C62E0F">
              <w:rPr>
                <w:rFonts w:ascii="Courier New" w:hAnsi="Courier New" w:cs="Courier New"/>
                <w:color w:val="008000"/>
                <w:sz w:val="24"/>
              </w:rPr>
              <w:t>V2PURT</w:t>
            </w:r>
            <w:proofErr w:type="spellEnd"/>
            <w:r w:rsidRPr="00C62E0F">
              <w:rPr>
                <w:rFonts w:ascii="Courier New" w:hAnsi="Courier New" w:cs="Courier New"/>
                <w:color w:val="000000"/>
                <w:sz w:val="24"/>
              </w:rPr>
              <w:t>(</w:t>
            </w:r>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i/>
                <w:iCs/>
                <w:color w:val="800000"/>
                <w:sz w:val="24"/>
              </w:rPr>
              <w:t>"domestic"</w:t>
            </w:r>
            <w:r w:rsidRPr="00C62E0F">
              <w:rPr>
                <w:rFonts w:ascii="Courier New" w:hAnsi="Courier New" w:cs="Courier New"/>
                <w:color w:val="000000"/>
                <w:sz w:val="24"/>
              </w:rPr>
              <w:t>,</w:t>
            </w:r>
            <w:proofErr w:type="spellStart"/>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w:t>
            </w:r>
            <w:r w:rsidRPr="00C62E0F">
              <w:rPr>
                <w:rFonts w:ascii="Courier New" w:hAnsi="Courier New" w:cs="Courier New"/>
                <w:color w:val="008000"/>
                <w:sz w:val="24"/>
              </w:rPr>
              <w:t>TINY</w:t>
            </w:r>
            <w:r w:rsidRPr="00C62E0F">
              <w:rPr>
                <w:rFonts w:ascii="Courier New" w:hAnsi="Courier New" w:cs="Courier New"/>
                <w:color w:val="000000"/>
                <w:sz w:val="24"/>
              </w:rPr>
              <w:t xml:space="preserve"> + </w:t>
            </w:r>
            <w:proofErr w:type="spellStart"/>
            <w:r w:rsidRPr="00C62E0F">
              <w:rPr>
                <w:rFonts w:ascii="Courier New" w:hAnsi="Courier New" w:cs="Courier New"/>
                <w:color w:val="008000"/>
                <w:sz w:val="24"/>
              </w:rPr>
              <w:t>V2PURO</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w:t>
            </w:r>
            <w:r w:rsidRPr="00C62E0F">
              <w:rPr>
                <w:rFonts w:ascii="Courier New" w:hAnsi="Courier New" w:cs="Courier New"/>
                <w:color w:val="000000"/>
                <w:sz w:val="24"/>
              </w:rPr>
              <w:br/>
              <w:t xml:space="preserve">        (</w:t>
            </w:r>
            <w:proofErr w:type="spellStart"/>
            <w:r w:rsidRPr="00C62E0F">
              <w:rPr>
                <w:rFonts w:ascii="Courier New" w:hAnsi="Courier New" w:cs="Courier New"/>
                <w:color w:val="008000"/>
                <w:sz w:val="24"/>
              </w:rPr>
              <w:t>twistsrc2</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 xml:space="preserve">) + </w:t>
            </w:r>
            <w:proofErr w:type="spellStart"/>
            <w:r w:rsidRPr="00C62E0F">
              <w:rPr>
                <w:rFonts w:ascii="Courier New" w:hAnsi="Courier New" w:cs="Courier New"/>
                <w:color w:val="008000"/>
                <w:sz w:val="24"/>
              </w:rPr>
              <w:t>twistsrc</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 xml:space="preserve">) + </w:t>
            </w:r>
            <w:proofErr w:type="spellStart"/>
            <w:r w:rsidRPr="00C62E0F">
              <w:rPr>
                <w:rFonts w:ascii="Courier New" w:hAnsi="Courier New" w:cs="Courier New"/>
                <w:color w:val="008000"/>
                <w:sz w:val="24"/>
              </w:rPr>
              <w:t>twistsrc_c</w:t>
            </w:r>
            <w:proofErr w:type="spellEnd"/>
            <w:r w:rsidRPr="00C62E0F">
              <w:rPr>
                <w:rFonts w:ascii="Courier New" w:hAnsi="Courier New" w:cs="Courier New"/>
                <w:color w:val="000000"/>
                <w:sz w:val="24"/>
              </w:rPr>
              <w:t>(</w:t>
            </w:r>
            <w:r w:rsidRPr="00C62E0F">
              <w:rPr>
                <w:rFonts w:ascii="Courier New" w:hAnsi="Courier New" w:cs="Courier New"/>
                <w:color w:val="008000"/>
                <w:sz w:val="24"/>
              </w:rPr>
              <w:t>q</w:t>
            </w:r>
            <w:r w:rsidRPr="00C62E0F">
              <w:rPr>
                <w:rFonts w:ascii="Courier New" w:hAnsi="Courier New" w:cs="Courier New"/>
                <w:color w:val="000000"/>
                <w:sz w:val="24"/>
              </w:rPr>
              <w:t>)</w:t>
            </w:r>
            <w:r w:rsidR="008D2945">
              <w:rPr>
                <w:rFonts w:ascii="Courier New" w:hAnsi="Courier New" w:cs="Courier New"/>
                <w:color w:val="000000"/>
                <w:sz w:val="24"/>
              </w:rPr>
              <w:t xml:space="preserve"> + </w:t>
            </w:r>
            <w:proofErr w:type="spellStart"/>
            <w:r w:rsidR="008D2945">
              <w:rPr>
                <w:rFonts w:ascii="Courier New" w:hAnsi="Courier New" w:cs="Courier New"/>
                <w:color w:val="008000"/>
                <w:sz w:val="24"/>
              </w:rPr>
              <w:t>nattwistsrc_c</w:t>
            </w:r>
            <w:proofErr w:type="spellEnd"/>
            <w:r w:rsidRPr="00C62E0F">
              <w:rPr>
                <w:rFonts w:ascii="Courier New" w:hAnsi="Courier New" w:cs="Courier New"/>
                <w:color w:val="000000"/>
                <w:sz w:val="24"/>
              </w:rPr>
              <w:t>)</w:t>
            </w:r>
            <w:r w:rsidRPr="00C62E0F">
              <w:rPr>
                <w:rFonts w:ascii="Courier New" w:hAnsi="Courier New" w:cs="Courier New"/>
                <w:b/>
                <w:bCs/>
                <w:color w:val="000000"/>
                <w:sz w:val="24"/>
              </w:rPr>
              <w:t>}</w:t>
            </w:r>
            <w:r w:rsidRPr="00C62E0F">
              <w:rPr>
                <w:rFonts w:ascii="Courier New" w:hAnsi="Courier New" w:cs="Courier New"/>
                <w:color w:val="000000"/>
                <w:sz w:val="24"/>
              </w:rPr>
              <w:t>;</w:t>
            </w:r>
          </w:p>
          <w:p w:rsidR="00C85DC3" w:rsidRDefault="00C85DC3" w:rsidP="00C85DC3">
            <w:pPr>
              <w:pStyle w:val="Box"/>
              <w:jc w:val="left"/>
              <w:rPr>
                <w:rFonts w:ascii="Courier New" w:hAnsi="Courier New" w:cs="Courier New"/>
                <w:color w:val="000000"/>
                <w:sz w:val="24"/>
              </w:rPr>
            </w:pPr>
            <w:r w:rsidRPr="00946710">
              <w:rPr>
                <w:rFonts w:ascii="Courier New" w:hAnsi="Courier New" w:cs="Courier New"/>
                <w:b/>
                <w:bCs/>
                <w:color w:val="000000"/>
                <w:sz w:val="24"/>
              </w:rPr>
              <w:t>Equation</w:t>
            </w:r>
            <w:r w:rsidRPr="00946710">
              <w:rPr>
                <w:rFonts w:ascii="Courier New" w:hAnsi="Courier New" w:cs="Courier New"/>
                <w:color w:val="000000"/>
                <w:sz w:val="24"/>
              </w:rPr>
              <w:t xml:space="preserve"> </w:t>
            </w:r>
            <w:proofErr w:type="spellStart"/>
            <w:r w:rsidRPr="00946710">
              <w:rPr>
                <w:rFonts w:ascii="Courier New" w:hAnsi="Courier New" w:cs="Courier New"/>
                <w:color w:val="008000"/>
                <w:sz w:val="24"/>
              </w:rPr>
              <w:t>E_x2c</w:t>
            </w:r>
            <w:proofErr w:type="spellEnd"/>
            <w:r w:rsidRPr="00946710">
              <w:rPr>
                <w:rFonts w:ascii="Courier New" w:hAnsi="Courier New" w:cs="Courier New"/>
                <w:color w:val="000000"/>
                <w:sz w:val="24"/>
              </w:rPr>
              <w:t xml:space="preserve"> </w:t>
            </w:r>
            <w:r w:rsidRPr="00946710">
              <w:rPr>
                <w:rFonts w:ascii="Courier New" w:hAnsi="Courier New" w:cs="Courier New"/>
                <w:i/>
                <w:iCs/>
                <w:color w:val="000000"/>
                <w:sz w:val="24"/>
              </w:rPr>
              <w:t># Demand for domestic composite, User 2 #</w:t>
            </w:r>
            <w:r w:rsidRPr="00946710">
              <w:rPr>
                <w:rFonts w:ascii="Courier New" w:hAnsi="Courier New" w:cs="Courier New"/>
                <w:color w:val="000000"/>
                <w:sz w:val="24"/>
              </w:rPr>
              <w:br/>
              <w:t>(</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COM</w:t>
            </w:r>
            <w:proofErr w:type="spellEnd"/>
            <w:r w:rsidRPr="00946710">
              <w:rPr>
                <w:rFonts w:ascii="Courier New" w:hAnsi="Courier New" w:cs="Courier New"/>
                <w:color w:val="000000"/>
                <w:sz w:val="24"/>
              </w:rPr>
              <w:t>)(</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i</w:t>
            </w:r>
            <w:r w:rsidRPr="00946710">
              <w:rPr>
                <w:rFonts w:ascii="Courier New" w:hAnsi="Courier New" w:cs="Courier New"/>
                <w:color w:val="000000"/>
                <w:sz w:val="24"/>
              </w:rPr>
              <w:t>,</w:t>
            </w:r>
            <w:r w:rsidRPr="00946710">
              <w:rPr>
                <w:rFonts w:ascii="Courier New" w:hAnsi="Courier New" w:cs="Courier New"/>
                <w:color w:val="008000"/>
                <w:sz w:val="24"/>
              </w:rPr>
              <w:t>IND</w:t>
            </w:r>
            <w:proofErr w:type="spellEnd"/>
            <w:r w:rsidRPr="00946710">
              <w:rPr>
                <w:rFonts w:ascii="Courier New" w:hAnsi="Courier New" w:cs="Courier New"/>
                <w:color w:val="000000"/>
                <w:sz w:val="24"/>
              </w:rPr>
              <w:t>)(</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q</w:t>
            </w:r>
            <w:r w:rsidRPr="00946710">
              <w:rPr>
                <w:rFonts w:ascii="Courier New" w:hAnsi="Courier New" w:cs="Courier New"/>
                <w:color w:val="000000"/>
                <w:sz w:val="24"/>
              </w:rPr>
              <w:t>,</w:t>
            </w:r>
            <w:r w:rsidRPr="00946710">
              <w:rPr>
                <w:rFonts w:ascii="Courier New" w:hAnsi="Courier New" w:cs="Courier New"/>
                <w:color w:val="008000"/>
                <w:sz w:val="24"/>
              </w:rPr>
              <w:t>REGDST</w:t>
            </w:r>
            <w:proofErr w:type="spellEnd"/>
            <w:r w:rsidRPr="00946710">
              <w:rPr>
                <w:rFonts w:ascii="Courier New" w:hAnsi="Courier New" w:cs="Courier New"/>
                <w:color w:val="000000"/>
                <w:sz w:val="24"/>
              </w:rPr>
              <w:t>)</w:t>
            </w:r>
            <w:r w:rsidRPr="00946710">
              <w:rPr>
                <w:rFonts w:ascii="Courier New" w:hAnsi="Courier New" w:cs="Courier New"/>
                <w:color w:val="000000"/>
                <w:sz w:val="24"/>
              </w:rPr>
              <w:br/>
            </w:r>
            <w:proofErr w:type="spellStart"/>
            <w:r w:rsidRPr="00946710">
              <w:rPr>
                <w:rFonts w:ascii="Courier New" w:hAnsi="Courier New" w:cs="Courier New"/>
                <w:color w:val="008000"/>
                <w:sz w:val="24"/>
              </w:rPr>
              <w:t>x2c</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i</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 </w:t>
            </w:r>
            <w:proofErr w:type="spellStart"/>
            <w:r w:rsidRPr="00946710">
              <w:rPr>
                <w:rFonts w:ascii="Courier New" w:hAnsi="Courier New" w:cs="Courier New"/>
                <w:color w:val="008000"/>
                <w:sz w:val="24"/>
              </w:rPr>
              <w:t>x2o</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i</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w:t>
            </w:r>
            <w:r>
              <w:rPr>
                <w:rFonts w:ascii="Courier New" w:hAnsi="Courier New" w:cs="Courier New"/>
                <w:color w:val="000000"/>
                <w:sz w:val="24"/>
              </w:rPr>
              <w:noBreakHyphen/>
            </w:r>
            <w:r w:rsidRPr="00946710">
              <w:rPr>
                <w:rFonts w:ascii="Courier New" w:hAnsi="Courier New" w:cs="Courier New"/>
                <w:color w:val="000000"/>
                <w:sz w:val="24"/>
              </w:rPr>
              <w:t xml:space="preserve"> </w:t>
            </w:r>
            <w:proofErr w:type="spellStart"/>
            <w:r w:rsidRPr="00946710">
              <w:rPr>
                <w:rFonts w:ascii="Courier New" w:hAnsi="Courier New" w:cs="Courier New"/>
                <w:color w:val="008000"/>
                <w:sz w:val="24"/>
              </w:rPr>
              <w:t>SIGMA2O</w:t>
            </w:r>
            <w:proofErr w:type="spellEnd"/>
            <w:r w:rsidRPr="00946710">
              <w:rPr>
                <w:rFonts w:ascii="Courier New" w:hAnsi="Courier New" w:cs="Courier New"/>
                <w:color w:val="000000"/>
                <w:sz w:val="24"/>
              </w:rPr>
              <w:t>(</w:t>
            </w:r>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b/>
                <w:bCs/>
                <w:color w:val="000000"/>
                <w:sz w:val="24"/>
              </w:rPr>
              <w:t>[</w:t>
            </w:r>
            <w:proofErr w:type="spellStart"/>
            <w:r w:rsidRPr="00946710">
              <w:rPr>
                <w:rFonts w:ascii="Courier New" w:hAnsi="Courier New" w:cs="Courier New"/>
                <w:color w:val="008000"/>
                <w:sz w:val="24"/>
              </w:rPr>
              <w:t>p2c</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i</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w:t>
            </w:r>
            <w:r>
              <w:rPr>
                <w:rFonts w:ascii="Courier New" w:hAnsi="Courier New" w:cs="Courier New"/>
                <w:color w:val="000000"/>
                <w:sz w:val="24"/>
              </w:rPr>
              <w:noBreakHyphen/>
            </w:r>
            <w:r w:rsidRPr="00946710">
              <w:rPr>
                <w:rFonts w:ascii="Courier New" w:hAnsi="Courier New" w:cs="Courier New"/>
                <w:color w:val="000000"/>
                <w:sz w:val="24"/>
              </w:rPr>
              <w:t xml:space="preserve"> </w:t>
            </w:r>
            <w:proofErr w:type="spellStart"/>
            <w:r w:rsidRPr="00946710">
              <w:rPr>
                <w:rFonts w:ascii="Courier New" w:hAnsi="Courier New" w:cs="Courier New"/>
                <w:color w:val="008000"/>
                <w:sz w:val="24"/>
              </w:rPr>
              <w:t>p2o</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i</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w:t>
            </w:r>
            <w:r w:rsidRPr="00946710">
              <w:rPr>
                <w:rFonts w:ascii="Courier New" w:hAnsi="Courier New" w:cs="Courier New"/>
                <w:b/>
                <w:bCs/>
                <w:color w:val="000000"/>
                <w:sz w:val="24"/>
              </w:rPr>
              <w:t>]</w:t>
            </w:r>
            <w:r w:rsidRPr="00946710">
              <w:rPr>
                <w:rFonts w:ascii="Courier New" w:hAnsi="Courier New" w:cs="Courier New"/>
                <w:color w:val="000000"/>
                <w:sz w:val="24"/>
              </w:rPr>
              <w:t xml:space="preserve"> </w:t>
            </w:r>
            <w:r>
              <w:rPr>
                <w:rFonts w:ascii="Courier New" w:hAnsi="Courier New" w:cs="Courier New"/>
                <w:color w:val="000000"/>
                <w:sz w:val="24"/>
              </w:rPr>
              <w:noBreakHyphen/>
            </w:r>
            <w:r w:rsidRPr="00946710">
              <w:rPr>
                <w:rFonts w:ascii="Courier New" w:hAnsi="Courier New" w:cs="Courier New"/>
                <w:color w:val="000000"/>
                <w:sz w:val="24"/>
              </w:rPr>
              <w:br/>
              <w:t xml:space="preserve">    </w:t>
            </w:r>
            <w:r w:rsidRPr="00946710">
              <w:rPr>
                <w:rFonts w:ascii="Courier New" w:hAnsi="Courier New" w:cs="Courier New"/>
                <w:b/>
                <w:bCs/>
                <w:color w:val="000000"/>
                <w:sz w:val="24"/>
              </w:rPr>
              <w:t>[</w:t>
            </w:r>
            <w:proofErr w:type="spellStart"/>
            <w:r w:rsidRPr="00946710">
              <w:rPr>
                <w:rFonts w:ascii="Courier New" w:hAnsi="Courier New" w:cs="Courier New"/>
                <w:color w:val="008000"/>
                <w:sz w:val="24"/>
              </w:rPr>
              <w:t>V2PURT</w:t>
            </w:r>
            <w:proofErr w:type="spellEnd"/>
            <w:r w:rsidRPr="00946710">
              <w:rPr>
                <w:rFonts w:ascii="Courier New" w:hAnsi="Courier New" w:cs="Courier New"/>
                <w:color w:val="000000"/>
                <w:sz w:val="24"/>
              </w:rPr>
              <w:t>(</w:t>
            </w:r>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i/>
                <w:iCs/>
                <w:color w:val="800000"/>
                <w:sz w:val="24"/>
              </w:rPr>
              <w:t>"imp"</w:t>
            </w:r>
            <w:r w:rsidRPr="00946710">
              <w:rPr>
                <w:rFonts w:ascii="Courier New" w:hAnsi="Courier New" w:cs="Courier New"/>
                <w:color w:val="000000"/>
                <w:sz w:val="24"/>
              </w:rPr>
              <w:t>,</w:t>
            </w:r>
            <w:proofErr w:type="spellStart"/>
            <w:r w:rsidRPr="00946710">
              <w:rPr>
                <w:rFonts w:ascii="Courier New" w:hAnsi="Courier New" w:cs="Courier New"/>
                <w:color w:val="008000"/>
                <w:sz w:val="24"/>
              </w:rPr>
              <w:t>i</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w:t>
            </w:r>
            <w:r w:rsidRPr="00946710">
              <w:rPr>
                <w:rFonts w:ascii="Courier New" w:hAnsi="Courier New" w:cs="Courier New"/>
                <w:color w:val="008000"/>
                <w:sz w:val="24"/>
              </w:rPr>
              <w:t>TINY</w:t>
            </w:r>
            <w:r w:rsidRPr="00946710">
              <w:rPr>
                <w:rFonts w:ascii="Courier New" w:hAnsi="Courier New" w:cs="Courier New"/>
                <w:color w:val="000000"/>
                <w:sz w:val="24"/>
              </w:rPr>
              <w:t xml:space="preserve"> + </w:t>
            </w:r>
            <w:proofErr w:type="spellStart"/>
            <w:r w:rsidRPr="00946710">
              <w:rPr>
                <w:rFonts w:ascii="Courier New" w:hAnsi="Courier New" w:cs="Courier New"/>
                <w:color w:val="008000"/>
                <w:sz w:val="24"/>
              </w:rPr>
              <w:t>V2PURO</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i</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w:t>
            </w:r>
            <w:r w:rsidRPr="00946710">
              <w:rPr>
                <w:rFonts w:ascii="Courier New" w:hAnsi="Courier New" w:cs="Courier New"/>
                <w:b/>
                <w:bCs/>
                <w:color w:val="000000"/>
                <w:sz w:val="24"/>
              </w:rPr>
              <w:t>]</w:t>
            </w:r>
            <w:r w:rsidRPr="00946710">
              <w:rPr>
                <w:rFonts w:ascii="Courier New" w:hAnsi="Courier New" w:cs="Courier New"/>
                <w:color w:val="000000"/>
                <w:sz w:val="24"/>
              </w:rPr>
              <w:t>*</w:t>
            </w:r>
            <w:r w:rsidRPr="00946710">
              <w:rPr>
                <w:rFonts w:ascii="Courier New" w:hAnsi="Courier New" w:cs="Courier New"/>
                <w:color w:val="000000"/>
                <w:sz w:val="24"/>
              </w:rPr>
              <w:br/>
              <w:t xml:space="preserve">        (</w:t>
            </w:r>
            <w:proofErr w:type="spellStart"/>
            <w:r w:rsidRPr="00946710">
              <w:rPr>
                <w:rFonts w:ascii="Courier New" w:hAnsi="Courier New" w:cs="Courier New"/>
                <w:color w:val="008000"/>
                <w:sz w:val="24"/>
              </w:rPr>
              <w:t>twistsrc2</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 </w:t>
            </w:r>
            <w:proofErr w:type="spellStart"/>
            <w:r w:rsidRPr="00946710">
              <w:rPr>
                <w:rFonts w:ascii="Courier New" w:hAnsi="Courier New" w:cs="Courier New"/>
                <w:color w:val="008000"/>
                <w:sz w:val="24"/>
              </w:rPr>
              <w:t>twistsrc</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 </w:t>
            </w:r>
            <w:proofErr w:type="spellStart"/>
            <w:r w:rsidRPr="00946710">
              <w:rPr>
                <w:rFonts w:ascii="Courier New" w:hAnsi="Courier New" w:cs="Courier New"/>
                <w:color w:val="008000"/>
                <w:sz w:val="24"/>
              </w:rPr>
              <w:t>twistsrc_c</w:t>
            </w:r>
            <w:proofErr w:type="spellEnd"/>
            <w:r w:rsidRPr="00946710">
              <w:rPr>
                <w:rFonts w:ascii="Courier New" w:hAnsi="Courier New" w:cs="Courier New"/>
                <w:color w:val="000000"/>
                <w:sz w:val="24"/>
              </w:rPr>
              <w:t>(</w:t>
            </w:r>
            <w:r w:rsidRPr="00946710">
              <w:rPr>
                <w:rFonts w:ascii="Courier New" w:hAnsi="Courier New" w:cs="Courier New"/>
                <w:color w:val="008000"/>
                <w:sz w:val="24"/>
              </w:rPr>
              <w:t>q</w:t>
            </w:r>
            <w:r w:rsidRPr="00946710">
              <w:rPr>
                <w:rFonts w:ascii="Courier New" w:hAnsi="Courier New" w:cs="Courier New"/>
                <w:color w:val="000000"/>
                <w:sz w:val="24"/>
              </w:rPr>
              <w:t>)</w:t>
            </w:r>
            <w:r w:rsidR="008D2945">
              <w:rPr>
                <w:rFonts w:ascii="Courier New" w:hAnsi="Courier New" w:cs="Courier New"/>
                <w:color w:val="000000"/>
                <w:sz w:val="24"/>
              </w:rPr>
              <w:t xml:space="preserve"> + </w:t>
            </w:r>
            <w:proofErr w:type="spellStart"/>
            <w:r w:rsidR="008D2945">
              <w:rPr>
                <w:rFonts w:ascii="Courier New" w:hAnsi="Courier New" w:cs="Courier New"/>
                <w:color w:val="008000"/>
                <w:sz w:val="24"/>
              </w:rPr>
              <w:t>nattwistsrc_c</w:t>
            </w:r>
            <w:proofErr w:type="spellEnd"/>
            <w:r w:rsidRPr="00946710">
              <w:rPr>
                <w:rFonts w:ascii="Courier New" w:hAnsi="Courier New" w:cs="Courier New"/>
                <w:color w:val="000000"/>
                <w:sz w:val="24"/>
              </w:rPr>
              <w:t>);</w:t>
            </w:r>
          </w:p>
          <w:p w:rsidR="00C85DC3" w:rsidRPr="00272660" w:rsidRDefault="00C85DC3" w:rsidP="00C85DC3">
            <w:pPr>
              <w:pStyle w:val="Box"/>
              <w:rPr>
                <w:i/>
              </w:rPr>
            </w:pPr>
            <w:r>
              <w:rPr>
                <w:i/>
              </w:rPr>
              <w:t xml:space="preserve">Import-domestic twist term on household demand for </w:t>
            </w:r>
            <w:r w:rsidR="00227C8C">
              <w:rPr>
                <w:i/>
              </w:rPr>
              <w:t>passenger motor vehicles</w:t>
            </w:r>
          </w:p>
          <w:p w:rsidR="00C85DC3" w:rsidRDefault="00C85DC3" w:rsidP="00C85DC3">
            <w:pPr>
              <w:pStyle w:val="Box"/>
              <w:jc w:val="left"/>
              <w:rPr>
                <w:rFonts w:ascii="Courier New" w:hAnsi="Courier New" w:cs="Courier New"/>
                <w:color w:val="000000"/>
                <w:sz w:val="24"/>
              </w:rPr>
            </w:pPr>
            <w:r w:rsidRPr="00946710">
              <w:rPr>
                <w:rFonts w:ascii="Courier New" w:hAnsi="Courier New" w:cs="Courier New"/>
                <w:b/>
                <w:bCs/>
                <w:color w:val="000000"/>
                <w:sz w:val="24"/>
              </w:rPr>
              <w:t>Variable</w:t>
            </w:r>
            <w:r w:rsidRPr="00946710">
              <w:rPr>
                <w:rFonts w:ascii="Courier New" w:hAnsi="Courier New" w:cs="Courier New"/>
                <w:color w:val="000000"/>
                <w:sz w:val="24"/>
              </w:rPr>
              <w:t xml:space="preserve"> (</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COM</w:t>
            </w:r>
            <w:proofErr w:type="spellEnd"/>
            <w:r w:rsidRPr="00946710">
              <w:rPr>
                <w:rFonts w:ascii="Courier New" w:hAnsi="Courier New" w:cs="Courier New"/>
                <w:color w:val="000000"/>
                <w:sz w:val="24"/>
              </w:rPr>
              <w:t>)(</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q</w:t>
            </w:r>
            <w:r w:rsidRPr="00946710">
              <w:rPr>
                <w:rFonts w:ascii="Courier New" w:hAnsi="Courier New" w:cs="Courier New"/>
                <w:color w:val="000000"/>
                <w:sz w:val="24"/>
              </w:rPr>
              <w:t>,</w:t>
            </w:r>
            <w:r w:rsidRPr="00946710">
              <w:rPr>
                <w:rFonts w:ascii="Courier New" w:hAnsi="Courier New" w:cs="Courier New"/>
                <w:color w:val="008000"/>
                <w:sz w:val="24"/>
              </w:rPr>
              <w:t>REGDST</w:t>
            </w:r>
            <w:proofErr w:type="spellEnd"/>
            <w:r w:rsidRPr="00946710">
              <w:rPr>
                <w:rFonts w:ascii="Courier New" w:hAnsi="Courier New" w:cs="Courier New"/>
                <w:color w:val="000000"/>
                <w:sz w:val="24"/>
              </w:rPr>
              <w:t>)</w:t>
            </w:r>
            <w:r>
              <w:rPr>
                <w:rFonts w:ascii="Courier New" w:hAnsi="Courier New" w:cs="Courier New"/>
                <w:color w:val="000000"/>
                <w:sz w:val="24"/>
              </w:rPr>
              <w:br/>
            </w:r>
            <w:proofErr w:type="spellStart"/>
            <w:r w:rsidRPr="00946710">
              <w:rPr>
                <w:rFonts w:ascii="Courier New" w:hAnsi="Courier New" w:cs="Courier New"/>
                <w:color w:val="008000"/>
                <w:sz w:val="24"/>
              </w:rPr>
              <w:t>twistsrc3</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w:t>
            </w:r>
            <w:r w:rsidRPr="00946710">
              <w:rPr>
                <w:rFonts w:ascii="Courier New" w:hAnsi="Courier New" w:cs="Courier New"/>
                <w:i/>
                <w:iCs/>
                <w:color w:val="000000"/>
                <w:sz w:val="24"/>
              </w:rPr>
              <w:t># Household twist in ratio of imports to domestically</w:t>
            </w:r>
            <w:r>
              <w:rPr>
                <w:rFonts w:ascii="Courier New" w:hAnsi="Courier New" w:cs="Courier New"/>
                <w:i/>
                <w:iCs/>
                <w:color w:val="000000"/>
                <w:sz w:val="24"/>
              </w:rPr>
              <w:noBreakHyphen/>
            </w:r>
            <w:r w:rsidRPr="00946710">
              <w:rPr>
                <w:rFonts w:ascii="Courier New" w:hAnsi="Courier New" w:cs="Courier New"/>
                <w:i/>
                <w:iCs/>
                <w:color w:val="000000"/>
                <w:sz w:val="24"/>
              </w:rPr>
              <w:t>produced inputs #</w:t>
            </w:r>
            <w:r w:rsidRPr="00946710">
              <w:rPr>
                <w:rFonts w:ascii="Courier New" w:hAnsi="Courier New" w:cs="Courier New"/>
                <w:color w:val="000000"/>
                <w:sz w:val="24"/>
              </w:rPr>
              <w:t>;</w:t>
            </w:r>
          </w:p>
          <w:p w:rsidR="000C16DF" w:rsidRPr="005510B2" w:rsidRDefault="008D2945">
            <w:pPr>
              <w:pStyle w:val="Box"/>
              <w:jc w:val="left"/>
              <w:rPr>
                <w:rFonts w:ascii="Courier New" w:hAnsi="Courier New" w:cs="Courier New"/>
                <w:color w:val="000000"/>
                <w:sz w:val="24"/>
                <w:szCs w:val="24"/>
              </w:rPr>
            </w:pPr>
            <w:r w:rsidRPr="00946710">
              <w:rPr>
                <w:rFonts w:ascii="Courier New" w:hAnsi="Courier New" w:cs="Courier New"/>
                <w:b/>
                <w:bCs/>
                <w:color w:val="000000"/>
                <w:sz w:val="24"/>
              </w:rPr>
              <w:t>Equation</w:t>
            </w:r>
            <w:r w:rsidRPr="00946710">
              <w:rPr>
                <w:rFonts w:ascii="Courier New" w:hAnsi="Courier New" w:cs="Courier New"/>
                <w:color w:val="000000"/>
                <w:sz w:val="24"/>
              </w:rPr>
              <w:t xml:space="preserve"> </w:t>
            </w:r>
            <w:proofErr w:type="spellStart"/>
            <w:r w:rsidRPr="00946710">
              <w:rPr>
                <w:rFonts w:ascii="Courier New" w:hAnsi="Courier New" w:cs="Courier New"/>
                <w:color w:val="008000"/>
                <w:sz w:val="24"/>
              </w:rPr>
              <w:t>E_x3a</w:t>
            </w:r>
            <w:proofErr w:type="spellEnd"/>
            <w:r w:rsidRPr="00946710">
              <w:rPr>
                <w:rFonts w:ascii="Courier New" w:hAnsi="Courier New" w:cs="Courier New"/>
                <w:color w:val="000000"/>
                <w:sz w:val="24"/>
              </w:rPr>
              <w:t xml:space="preserve"> </w:t>
            </w:r>
            <w:r w:rsidRPr="00946710">
              <w:rPr>
                <w:rFonts w:ascii="Courier New" w:hAnsi="Courier New" w:cs="Courier New"/>
                <w:i/>
                <w:iCs/>
                <w:color w:val="000000"/>
                <w:sz w:val="24"/>
              </w:rPr>
              <w:t># Demand for goods by source, User 3 #</w:t>
            </w:r>
            <w:r w:rsidRPr="00946710">
              <w:rPr>
                <w:rFonts w:ascii="Courier New" w:hAnsi="Courier New" w:cs="Courier New"/>
                <w:color w:val="000000"/>
                <w:sz w:val="24"/>
              </w:rPr>
              <w:br/>
              <w:t>(</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COM</w:t>
            </w:r>
            <w:proofErr w:type="spellEnd"/>
            <w:r w:rsidRPr="00946710">
              <w:rPr>
                <w:rFonts w:ascii="Courier New" w:hAnsi="Courier New" w:cs="Courier New"/>
                <w:color w:val="000000"/>
                <w:sz w:val="24"/>
              </w:rPr>
              <w:t>)(</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s</w:t>
            </w:r>
            <w:r w:rsidRPr="00946710">
              <w:rPr>
                <w:rFonts w:ascii="Courier New" w:hAnsi="Courier New" w:cs="Courier New"/>
                <w:color w:val="000000"/>
                <w:sz w:val="24"/>
              </w:rPr>
              <w:t>,</w:t>
            </w:r>
            <w:r w:rsidRPr="00946710">
              <w:rPr>
                <w:rFonts w:ascii="Courier New" w:hAnsi="Courier New" w:cs="Courier New"/>
                <w:color w:val="008000"/>
                <w:sz w:val="24"/>
              </w:rPr>
              <w:t>ALLSRC</w:t>
            </w:r>
            <w:proofErr w:type="spellEnd"/>
            <w:r w:rsidRPr="00946710">
              <w:rPr>
                <w:rFonts w:ascii="Courier New" w:hAnsi="Courier New" w:cs="Courier New"/>
                <w:color w:val="000000"/>
                <w:sz w:val="24"/>
              </w:rPr>
              <w:t>)(</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q</w:t>
            </w:r>
            <w:r w:rsidRPr="00946710">
              <w:rPr>
                <w:rFonts w:ascii="Courier New" w:hAnsi="Courier New" w:cs="Courier New"/>
                <w:color w:val="000000"/>
                <w:sz w:val="24"/>
              </w:rPr>
              <w:t>,</w:t>
            </w:r>
            <w:r w:rsidRPr="00946710">
              <w:rPr>
                <w:rFonts w:ascii="Courier New" w:hAnsi="Courier New" w:cs="Courier New"/>
                <w:color w:val="008000"/>
                <w:sz w:val="24"/>
              </w:rPr>
              <w:t>REGDST</w:t>
            </w:r>
            <w:proofErr w:type="spellEnd"/>
            <w:r w:rsidRPr="00946710">
              <w:rPr>
                <w:rFonts w:ascii="Courier New" w:hAnsi="Courier New" w:cs="Courier New"/>
                <w:color w:val="000000"/>
                <w:sz w:val="24"/>
              </w:rPr>
              <w:t>)</w:t>
            </w:r>
            <w:r w:rsidRPr="00946710">
              <w:rPr>
                <w:rFonts w:ascii="Courier New" w:hAnsi="Courier New" w:cs="Courier New"/>
                <w:color w:val="000000"/>
                <w:sz w:val="24"/>
              </w:rPr>
              <w:br/>
            </w:r>
            <w:proofErr w:type="spellStart"/>
            <w:r w:rsidRPr="00946710">
              <w:rPr>
                <w:rFonts w:ascii="Courier New" w:hAnsi="Courier New" w:cs="Courier New"/>
                <w:color w:val="008000"/>
                <w:sz w:val="24"/>
              </w:rPr>
              <w:t>x3a</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s</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w:t>
            </w:r>
            <w:r w:rsidRPr="00946710">
              <w:rPr>
                <w:rFonts w:ascii="Courier New" w:hAnsi="Courier New" w:cs="Courier New"/>
                <w:color w:val="000000"/>
                <w:sz w:val="24"/>
              </w:rPr>
              <w:br/>
            </w:r>
            <w:r w:rsidRPr="00946710">
              <w:rPr>
                <w:rFonts w:ascii="Courier New" w:hAnsi="Courier New" w:cs="Courier New"/>
                <w:b/>
                <w:bCs/>
                <w:color w:val="000000"/>
                <w:sz w:val="24"/>
              </w:rPr>
              <w:t>IF{</w:t>
            </w:r>
            <w:r w:rsidRPr="00946710">
              <w:rPr>
                <w:rFonts w:ascii="Courier New" w:hAnsi="Courier New" w:cs="Courier New"/>
                <w:color w:val="008000"/>
                <w:sz w:val="24"/>
              </w:rPr>
              <w:t>s</w:t>
            </w:r>
            <w:r w:rsidRPr="00946710">
              <w:rPr>
                <w:rFonts w:ascii="Courier New" w:hAnsi="Courier New" w:cs="Courier New"/>
                <w:color w:val="000000"/>
                <w:sz w:val="24"/>
              </w:rPr>
              <w:t xml:space="preserve"> </w:t>
            </w:r>
            <w:r w:rsidRPr="00946710">
              <w:rPr>
                <w:rFonts w:ascii="Courier New" w:hAnsi="Courier New" w:cs="Courier New"/>
                <w:b/>
                <w:bCs/>
                <w:color w:val="000000"/>
                <w:sz w:val="24"/>
              </w:rPr>
              <w:t>ne</w:t>
            </w:r>
            <w:r w:rsidRPr="00946710">
              <w:rPr>
                <w:rFonts w:ascii="Courier New" w:hAnsi="Courier New" w:cs="Courier New"/>
                <w:color w:val="000000"/>
                <w:sz w:val="24"/>
              </w:rPr>
              <w:t xml:space="preserve"> </w:t>
            </w:r>
            <w:r w:rsidRPr="00946710">
              <w:rPr>
                <w:rFonts w:ascii="Courier New" w:hAnsi="Courier New" w:cs="Courier New"/>
                <w:i/>
                <w:iCs/>
                <w:color w:val="800000"/>
                <w:sz w:val="24"/>
              </w:rPr>
              <w:t>"imp"</w:t>
            </w:r>
            <w:r w:rsidRPr="00946710">
              <w:rPr>
                <w:rFonts w:ascii="Courier New" w:hAnsi="Courier New" w:cs="Courier New"/>
                <w:color w:val="000000"/>
                <w:sz w:val="24"/>
              </w:rPr>
              <w:t>,</w:t>
            </w:r>
            <w:r w:rsidRPr="00946710">
              <w:rPr>
                <w:rFonts w:ascii="Courier New" w:hAnsi="Courier New" w:cs="Courier New"/>
                <w:color w:val="000000"/>
                <w:sz w:val="24"/>
              </w:rPr>
              <w:br/>
              <w:t xml:space="preserve">    </w:t>
            </w:r>
            <w:proofErr w:type="spellStart"/>
            <w:r w:rsidRPr="00946710">
              <w:rPr>
                <w:rFonts w:ascii="Courier New" w:hAnsi="Courier New" w:cs="Courier New"/>
                <w:color w:val="008000"/>
                <w:sz w:val="24"/>
              </w:rPr>
              <w:t>x3c</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w:t>
            </w:r>
            <w:r>
              <w:rPr>
                <w:rFonts w:ascii="Courier New" w:hAnsi="Courier New" w:cs="Courier New"/>
                <w:color w:val="000000"/>
                <w:sz w:val="24"/>
              </w:rPr>
              <w:noBreakHyphen/>
            </w:r>
            <w:r w:rsidRPr="00946710">
              <w:rPr>
                <w:rFonts w:ascii="Courier New" w:hAnsi="Courier New" w:cs="Courier New"/>
                <w:color w:val="000000"/>
                <w:sz w:val="24"/>
              </w:rPr>
              <w:t xml:space="preserve"> </w:t>
            </w:r>
            <w:proofErr w:type="spellStart"/>
            <w:r w:rsidRPr="00946710">
              <w:rPr>
                <w:rFonts w:ascii="Courier New" w:hAnsi="Courier New" w:cs="Courier New"/>
                <w:color w:val="008000"/>
                <w:sz w:val="24"/>
              </w:rPr>
              <w:t>SIGMA3C</w:t>
            </w:r>
            <w:proofErr w:type="spellEnd"/>
            <w:r w:rsidRPr="00946710">
              <w:rPr>
                <w:rFonts w:ascii="Courier New" w:hAnsi="Courier New" w:cs="Courier New"/>
                <w:color w:val="000000"/>
                <w:sz w:val="24"/>
              </w:rPr>
              <w:t>(</w:t>
            </w:r>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b/>
                <w:bCs/>
                <w:color w:val="000000"/>
                <w:sz w:val="24"/>
              </w:rPr>
              <w:t>[</w:t>
            </w:r>
            <w:proofErr w:type="spellStart"/>
            <w:r w:rsidRPr="00946710">
              <w:rPr>
                <w:rFonts w:ascii="Courier New" w:hAnsi="Courier New" w:cs="Courier New"/>
                <w:color w:val="008000"/>
                <w:sz w:val="24"/>
              </w:rPr>
              <w:t>p3a</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s</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w:t>
            </w:r>
            <w:r>
              <w:rPr>
                <w:rFonts w:ascii="Courier New" w:hAnsi="Courier New" w:cs="Courier New"/>
                <w:color w:val="000000"/>
                <w:sz w:val="24"/>
              </w:rPr>
              <w:noBreakHyphen/>
            </w:r>
            <w:r w:rsidRPr="00946710">
              <w:rPr>
                <w:rFonts w:ascii="Courier New" w:hAnsi="Courier New" w:cs="Courier New"/>
                <w:color w:val="000000"/>
                <w:sz w:val="24"/>
              </w:rPr>
              <w:t xml:space="preserve"> </w:t>
            </w:r>
            <w:proofErr w:type="spellStart"/>
            <w:r w:rsidRPr="00946710">
              <w:rPr>
                <w:rFonts w:ascii="Courier New" w:hAnsi="Courier New" w:cs="Courier New"/>
                <w:color w:val="008000"/>
                <w:sz w:val="24"/>
              </w:rPr>
              <w:t>p3c</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w:t>
            </w:r>
            <w:r w:rsidRPr="00946710">
              <w:rPr>
                <w:rFonts w:ascii="Courier New" w:hAnsi="Courier New" w:cs="Courier New"/>
                <w:b/>
                <w:bCs/>
                <w:color w:val="000000"/>
                <w:sz w:val="24"/>
              </w:rPr>
              <w:t>]}</w:t>
            </w:r>
            <w:r w:rsidRPr="00946710">
              <w:rPr>
                <w:rFonts w:ascii="Courier New" w:hAnsi="Courier New" w:cs="Courier New"/>
                <w:color w:val="000000"/>
                <w:sz w:val="24"/>
              </w:rPr>
              <w:t xml:space="preserve"> +</w:t>
            </w:r>
            <w:r w:rsidRPr="00946710">
              <w:rPr>
                <w:rFonts w:ascii="Courier New" w:hAnsi="Courier New" w:cs="Courier New"/>
                <w:color w:val="000000"/>
                <w:sz w:val="24"/>
              </w:rPr>
              <w:br/>
            </w:r>
            <w:r w:rsidRPr="00946710">
              <w:rPr>
                <w:rFonts w:ascii="Courier New" w:hAnsi="Courier New" w:cs="Courier New"/>
                <w:b/>
                <w:bCs/>
                <w:color w:val="000000"/>
                <w:sz w:val="24"/>
              </w:rPr>
              <w:t>IF{</w:t>
            </w:r>
            <w:r w:rsidRPr="00946710">
              <w:rPr>
                <w:rFonts w:ascii="Courier New" w:hAnsi="Courier New" w:cs="Courier New"/>
                <w:color w:val="008000"/>
                <w:sz w:val="24"/>
              </w:rPr>
              <w:t>s</w:t>
            </w:r>
            <w:r w:rsidRPr="00946710">
              <w:rPr>
                <w:rFonts w:ascii="Courier New" w:hAnsi="Courier New" w:cs="Courier New"/>
                <w:color w:val="000000"/>
                <w:sz w:val="24"/>
              </w:rPr>
              <w:t xml:space="preserve"> </w:t>
            </w:r>
            <w:proofErr w:type="spellStart"/>
            <w:r w:rsidRPr="00946710">
              <w:rPr>
                <w:rFonts w:ascii="Courier New" w:hAnsi="Courier New" w:cs="Courier New"/>
                <w:b/>
                <w:bCs/>
                <w:color w:val="000000"/>
                <w:sz w:val="24"/>
              </w:rPr>
              <w:t>eq</w:t>
            </w:r>
            <w:proofErr w:type="spellEnd"/>
            <w:r w:rsidRPr="00946710">
              <w:rPr>
                <w:rFonts w:ascii="Courier New" w:hAnsi="Courier New" w:cs="Courier New"/>
                <w:color w:val="000000"/>
                <w:sz w:val="24"/>
              </w:rPr>
              <w:t xml:space="preserve"> </w:t>
            </w:r>
            <w:r w:rsidRPr="00946710">
              <w:rPr>
                <w:rFonts w:ascii="Courier New" w:hAnsi="Courier New" w:cs="Courier New"/>
                <w:i/>
                <w:iCs/>
                <w:color w:val="800000"/>
                <w:sz w:val="24"/>
              </w:rPr>
              <w:t>"imp"</w:t>
            </w:r>
            <w:r w:rsidRPr="00946710">
              <w:rPr>
                <w:rFonts w:ascii="Courier New" w:hAnsi="Courier New" w:cs="Courier New"/>
                <w:color w:val="000000"/>
                <w:sz w:val="24"/>
              </w:rPr>
              <w:t>,</w:t>
            </w:r>
            <w:r w:rsidRPr="00946710">
              <w:rPr>
                <w:rFonts w:ascii="Courier New" w:hAnsi="Courier New" w:cs="Courier New"/>
                <w:color w:val="000000"/>
                <w:sz w:val="24"/>
              </w:rPr>
              <w:br/>
              <w:t xml:space="preserve">    </w:t>
            </w:r>
            <w:proofErr w:type="spellStart"/>
            <w:r w:rsidRPr="00946710">
              <w:rPr>
                <w:rFonts w:ascii="Courier New" w:hAnsi="Courier New" w:cs="Courier New"/>
                <w:color w:val="008000"/>
                <w:sz w:val="24"/>
              </w:rPr>
              <w:t>x3o</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w:t>
            </w:r>
            <w:r>
              <w:rPr>
                <w:rFonts w:ascii="Courier New" w:hAnsi="Courier New" w:cs="Courier New"/>
                <w:color w:val="000000"/>
                <w:sz w:val="24"/>
              </w:rPr>
              <w:noBreakHyphen/>
            </w:r>
            <w:r w:rsidRPr="00946710">
              <w:rPr>
                <w:rFonts w:ascii="Courier New" w:hAnsi="Courier New" w:cs="Courier New"/>
                <w:color w:val="000000"/>
                <w:sz w:val="24"/>
              </w:rPr>
              <w:t xml:space="preserve"> </w:t>
            </w:r>
            <w:proofErr w:type="spellStart"/>
            <w:r w:rsidRPr="00946710">
              <w:rPr>
                <w:rFonts w:ascii="Courier New" w:hAnsi="Courier New" w:cs="Courier New"/>
                <w:color w:val="008000"/>
                <w:sz w:val="24"/>
              </w:rPr>
              <w:t>SIGMA3O</w:t>
            </w:r>
            <w:proofErr w:type="spellEnd"/>
            <w:r w:rsidRPr="00946710">
              <w:rPr>
                <w:rFonts w:ascii="Courier New" w:hAnsi="Courier New" w:cs="Courier New"/>
                <w:color w:val="000000"/>
                <w:sz w:val="24"/>
              </w:rPr>
              <w:t>(</w:t>
            </w:r>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b/>
                <w:bCs/>
                <w:color w:val="000000"/>
                <w:sz w:val="24"/>
              </w:rPr>
              <w:t>[</w:t>
            </w:r>
            <w:proofErr w:type="spellStart"/>
            <w:r w:rsidRPr="00946710">
              <w:rPr>
                <w:rFonts w:ascii="Courier New" w:hAnsi="Courier New" w:cs="Courier New"/>
                <w:color w:val="008000"/>
                <w:sz w:val="24"/>
              </w:rPr>
              <w:t>p3a</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i/>
                <w:iCs/>
                <w:color w:val="800000"/>
                <w:sz w:val="24"/>
              </w:rPr>
              <w:t>"imp"</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w:t>
            </w:r>
            <w:r>
              <w:rPr>
                <w:rFonts w:ascii="Courier New" w:hAnsi="Courier New" w:cs="Courier New"/>
                <w:color w:val="000000"/>
                <w:sz w:val="24"/>
              </w:rPr>
              <w:noBreakHyphen/>
            </w:r>
            <w:r w:rsidRPr="00946710">
              <w:rPr>
                <w:rFonts w:ascii="Courier New" w:hAnsi="Courier New" w:cs="Courier New"/>
                <w:color w:val="000000"/>
                <w:sz w:val="24"/>
              </w:rPr>
              <w:t xml:space="preserve"> </w:t>
            </w:r>
            <w:proofErr w:type="spellStart"/>
            <w:r w:rsidRPr="00946710">
              <w:rPr>
                <w:rFonts w:ascii="Courier New" w:hAnsi="Courier New" w:cs="Courier New"/>
                <w:color w:val="008000"/>
                <w:sz w:val="24"/>
              </w:rPr>
              <w:t>p3o</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w:t>
            </w:r>
            <w:r w:rsidRPr="00946710">
              <w:rPr>
                <w:rFonts w:ascii="Courier New" w:hAnsi="Courier New" w:cs="Courier New"/>
                <w:b/>
                <w:bCs/>
                <w:color w:val="000000"/>
                <w:sz w:val="24"/>
              </w:rPr>
              <w:t>]</w:t>
            </w:r>
            <w:r w:rsidRPr="00946710">
              <w:rPr>
                <w:rFonts w:ascii="Courier New" w:hAnsi="Courier New" w:cs="Courier New"/>
                <w:color w:val="000000"/>
                <w:sz w:val="24"/>
              </w:rPr>
              <w:t xml:space="preserve"> +</w:t>
            </w:r>
            <w:r w:rsidRPr="00946710">
              <w:rPr>
                <w:rFonts w:ascii="Courier New" w:hAnsi="Courier New" w:cs="Courier New"/>
                <w:color w:val="000000"/>
                <w:sz w:val="24"/>
              </w:rPr>
              <w:br/>
              <w:t xml:space="preserve">    (</w:t>
            </w:r>
            <w:proofErr w:type="spellStart"/>
            <w:r w:rsidRPr="00946710">
              <w:rPr>
                <w:rFonts w:ascii="Courier New" w:hAnsi="Courier New" w:cs="Courier New"/>
                <w:color w:val="008000"/>
                <w:sz w:val="24"/>
              </w:rPr>
              <w:t>V3PURT</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i/>
                <w:iCs/>
                <w:color w:val="800000"/>
                <w:sz w:val="24"/>
              </w:rPr>
              <w:t>"domestic"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TINY</w:t>
            </w:r>
            <w:r w:rsidRPr="00946710">
              <w:rPr>
                <w:rFonts w:ascii="Courier New" w:hAnsi="Courier New" w:cs="Courier New"/>
                <w:color w:val="000000"/>
                <w:sz w:val="24"/>
              </w:rPr>
              <w:t>+</w:t>
            </w:r>
            <w:r w:rsidRPr="00946710">
              <w:rPr>
                <w:rFonts w:ascii="Courier New" w:hAnsi="Courier New" w:cs="Courier New"/>
                <w:color w:val="008000"/>
                <w:sz w:val="24"/>
              </w:rPr>
              <w:t>V3PURO</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w:t>
            </w:r>
            <w:r w:rsidRPr="00946710">
              <w:rPr>
                <w:rFonts w:ascii="Courier New" w:hAnsi="Courier New" w:cs="Courier New"/>
                <w:color w:val="000000"/>
                <w:sz w:val="24"/>
              </w:rPr>
              <w:br/>
              <w:t xml:space="preserve">        (</w:t>
            </w:r>
            <w:proofErr w:type="spellStart"/>
            <w:r w:rsidRPr="00946710">
              <w:rPr>
                <w:rFonts w:ascii="Courier New" w:hAnsi="Courier New" w:cs="Courier New"/>
                <w:color w:val="008000"/>
                <w:sz w:val="24"/>
              </w:rPr>
              <w:t>twistsrc3</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 </w:t>
            </w:r>
            <w:proofErr w:type="spellStart"/>
            <w:r w:rsidRPr="00946710">
              <w:rPr>
                <w:rFonts w:ascii="Courier New" w:hAnsi="Courier New" w:cs="Courier New"/>
                <w:color w:val="008000"/>
                <w:sz w:val="24"/>
              </w:rPr>
              <w:t>twistsrc</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 </w:t>
            </w:r>
            <w:proofErr w:type="spellStart"/>
            <w:r w:rsidRPr="00946710">
              <w:rPr>
                <w:rFonts w:ascii="Courier New" w:hAnsi="Courier New" w:cs="Courier New"/>
                <w:color w:val="008000"/>
                <w:sz w:val="24"/>
              </w:rPr>
              <w:t>twistsrc_c</w:t>
            </w:r>
            <w:proofErr w:type="spellEnd"/>
            <w:r w:rsidRPr="00946710">
              <w:rPr>
                <w:rFonts w:ascii="Courier New" w:hAnsi="Courier New" w:cs="Courier New"/>
                <w:color w:val="000000"/>
                <w:sz w:val="24"/>
              </w:rPr>
              <w:t>(</w:t>
            </w:r>
            <w:r w:rsidRPr="00946710">
              <w:rPr>
                <w:rFonts w:ascii="Courier New" w:hAnsi="Courier New" w:cs="Courier New"/>
                <w:color w:val="008000"/>
                <w:sz w:val="24"/>
              </w:rPr>
              <w:t>q</w:t>
            </w:r>
            <w:r w:rsidRPr="00946710">
              <w:rPr>
                <w:rFonts w:ascii="Courier New" w:hAnsi="Courier New" w:cs="Courier New"/>
                <w:color w:val="000000"/>
                <w:sz w:val="24"/>
              </w:rPr>
              <w:t>)</w:t>
            </w:r>
            <w:r>
              <w:rPr>
                <w:rFonts w:ascii="Courier New" w:hAnsi="Courier New" w:cs="Courier New"/>
                <w:color w:val="000000"/>
                <w:sz w:val="24"/>
              </w:rPr>
              <w:t xml:space="preserve"> + </w:t>
            </w:r>
            <w:proofErr w:type="spellStart"/>
            <w:r>
              <w:rPr>
                <w:rFonts w:ascii="Courier New" w:hAnsi="Courier New" w:cs="Courier New"/>
                <w:color w:val="008000"/>
                <w:sz w:val="24"/>
              </w:rPr>
              <w:t>nattwistsrc_c</w:t>
            </w:r>
            <w:proofErr w:type="spellEnd"/>
            <w:r>
              <w:rPr>
                <w:rFonts w:ascii="Courier New" w:hAnsi="Courier New" w:cs="Courier New"/>
                <w:color w:val="000000"/>
                <w:sz w:val="24"/>
              </w:rPr>
              <w:t>)</w:t>
            </w:r>
            <w:r w:rsidRPr="00946710">
              <w:rPr>
                <w:rFonts w:ascii="Courier New" w:hAnsi="Courier New" w:cs="Courier New"/>
                <w:b/>
                <w:bCs/>
                <w:color w:val="000000"/>
                <w:sz w:val="24"/>
              </w:rPr>
              <w:t>}</w:t>
            </w:r>
            <w:r>
              <w:rPr>
                <w:rFonts w:ascii="Courier New" w:hAnsi="Courier New" w:cs="Courier New"/>
                <w:color w:val="000000"/>
                <w:sz w:val="24"/>
              </w:rPr>
              <w:t>;</w:t>
            </w:r>
          </w:p>
        </w:tc>
      </w:tr>
      <w:tr w:rsidR="00871B25" w:rsidRPr="00272660" w:rsidTr="0009714F">
        <w:trPr>
          <w:cantSplit/>
          <w:trHeight w:val="220"/>
        </w:trPr>
        <w:tc>
          <w:tcPr>
            <w:tcW w:w="8771" w:type="dxa"/>
            <w:tcBorders>
              <w:top w:val="nil"/>
              <w:left w:val="single" w:sz="6" w:space="0" w:color="auto"/>
              <w:bottom w:val="single" w:sz="6" w:space="0" w:color="auto"/>
              <w:right w:val="single" w:sz="6" w:space="0" w:color="auto"/>
            </w:tcBorders>
          </w:tcPr>
          <w:p w:rsidR="00871B25" w:rsidRPr="00272660" w:rsidRDefault="00871B25" w:rsidP="0009714F">
            <w:pPr>
              <w:pStyle w:val="Continued"/>
            </w:pPr>
            <w:r w:rsidRPr="00272660">
              <w:t>(Continued next page)</w:t>
            </w:r>
          </w:p>
        </w:tc>
      </w:tr>
      <w:tr w:rsidR="00D908D7" w:rsidRPr="000863A5" w:rsidTr="00D908D7">
        <w:tc>
          <w:tcPr>
            <w:tcW w:w="8771" w:type="dxa"/>
            <w:tcBorders>
              <w:top w:val="nil"/>
              <w:left w:val="nil"/>
              <w:bottom w:val="nil"/>
              <w:right w:val="nil"/>
            </w:tcBorders>
          </w:tcPr>
          <w:p w:rsidR="00D908D7" w:rsidRPr="00626D32" w:rsidRDefault="00D908D7" w:rsidP="00D908D7">
            <w:pPr>
              <w:pStyle w:val="BoxSpaceBelow"/>
            </w:pPr>
          </w:p>
        </w:tc>
      </w:tr>
    </w:tbl>
    <w:p w:rsidR="00901E37" w:rsidRDefault="00901E37" w:rsidP="00901E3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01E37" w:rsidTr="0009714F">
        <w:tc>
          <w:tcPr>
            <w:tcW w:w="8771" w:type="dxa"/>
            <w:tcBorders>
              <w:top w:val="single" w:sz="6" w:space="0" w:color="auto"/>
              <w:bottom w:val="nil"/>
            </w:tcBorders>
          </w:tcPr>
          <w:p w:rsidR="00901E37" w:rsidRDefault="00901E37" w:rsidP="0009714F">
            <w:pPr>
              <w:pStyle w:val="BoxTitle"/>
              <w:rPr>
                <w:i/>
              </w:rPr>
            </w:pPr>
            <w:r>
              <w:rPr>
                <w:b w:val="0"/>
              </w:rPr>
              <w:t xml:space="preserve">Box </w:t>
            </w:r>
            <w:proofErr w:type="spellStart"/>
            <w:r w:rsidR="00D65618">
              <w:rPr>
                <w:b w:val="0"/>
              </w:rPr>
              <w:t>C.</w:t>
            </w:r>
            <w:r>
              <w:rPr>
                <w:b w:val="0"/>
              </w:rPr>
              <w:t>1</w:t>
            </w:r>
            <w:proofErr w:type="spellEnd"/>
            <w:r>
              <w:tab/>
            </w:r>
            <w:r w:rsidRPr="00515D7B">
              <w:rPr>
                <w:b w:val="0"/>
                <w:sz w:val="18"/>
                <w:szCs w:val="18"/>
              </w:rPr>
              <w:t>(continued)</w:t>
            </w:r>
          </w:p>
        </w:tc>
      </w:tr>
      <w:tr w:rsidR="00901E37" w:rsidTr="0009714F">
        <w:trPr>
          <w:cantSplit/>
        </w:trPr>
        <w:tc>
          <w:tcPr>
            <w:tcW w:w="8771" w:type="dxa"/>
            <w:tcBorders>
              <w:top w:val="nil"/>
              <w:left w:val="single" w:sz="6" w:space="0" w:color="auto"/>
              <w:bottom w:val="nil"/>
              <w:right w:val="single" w:sz="6" w:space="0" w:color="auto"/>
            </w:tcBorders>
          </w:tcPr>
          <w:p w:rsidR="008D2945" w:rsidRDefault="008D2945" w:rsidP="00C85DC3">
            <w:pPr>
              <w:pStyle w:val="Box"/>
              <w:rPr>
                <w:rFonts w:ascii="Courier New" w:hAnsi="Courier New" w:cs="Courier New"/>
                <w:color w:val="000000"/>
                <w:sz w:val="24"/>
              </w:rPr>
            </w:pPr>
            <w:r w:rsidRPr="00946710">
              <w:rPr>
                <w:rFonts w:ascii="Courier New" w:hAnsi="Courier New" w:cs="Courier New"/>
                <w:b/>
                <w:bCs/>
                <w:color w:val="000000"/>
                <w:sz w:val="24"/>
              </w:rPr>
              <w:t>Equation</w:t>
            </w:r>
            <w:r w:rsidRPr="00946710">
              <w:rPr>
                <w:rFonts w:ascii="Courier New" w:hAnsi="Courier New" w:cs="Courier New"/>
                <w:color w:val="000000"/>
                <w:sz w:val="24"/>
              </w:rPr>
              <w:t xml:space="preserve"> </w:t>
            </w:r>
            <w:proofErr w:type="spellStart"/>
            <w:r w:rsidRPr="00946710">
              <w:rPr>
                <w:rFonts w:ascii="Courier New" w:hAnsi="Courier New" w:cs="Courier New"/>
                <w:color w:val="008000"/>
                <w:sz w:val="24"/>
              </w:rPr>
              <w:t>E_x3c</w:t>
            </w:r>
            <w:proofErr w:type="spellEnd"/>
            <w:r w:rsidRPr="00946710">
              <w:rPr>
                <w:rFonts w:ascii="Courier New" w:hAnsi="Courier New" w:cs="Courier New"/>
                <w:color w:val="000000"/>
                <w:sz w:val="24"/>
              </w:rPr>
              <w:t xml:space="preserve"> </w:t>
            </w:r>
            <w:r w:rsidRPr="00946710">
              <w:rPr>
                <w:rFonts w:ascii="Courier New" w:hAnsi="Courier New" w:cs="Courier New"/>
                <w:i/>
                <w:iCs/>
                <w:color w:val="000000"/>
                <w:sz w:val="24"/>
              </w:rPr>
              <w:t># Demand for domestic composite, User 3 #</w:t>
            </w:r>
            <w:r w:rsidRPr="00946710">
              <w:rPr>
                <w:rFonts w:ascii="Courier New" w:hAnsi="Courier New" w:cs="Courier New"/>
                <w:color w:val="000000"/>
                <w:sz w:val="24"/>
              </w:rPr>
              <w:br/>
              <w:t>(</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COM</w:t>
            </w:r>
            <w:proofErr w:type="spellEnd"/>
            <w:r w:rsidRPr="00946710">
              <w:rPr>
                <w:rFonts w:ascii="Courier New" w:hAnsi="Courier New" w:cs="Courier New"/>
                <w:color w:val="000000"/>
                <w:sz w:val="24"/>
              </w:rPr>
              <w:t>)(</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q</w:t>
            </w:r>
            <w:r w:rsidRPr="00946710">
              <w:rPr>
                <w:rFonts w:ascii="Courier New" w:hAnsi="Courier New" w:cs="Courier New"/>
                <w:color w:val="000000"/>
                <w:sz w:val="24"/>
              </w:rPr>
              <w:t>,</w:t>
            </w:r>
            <w:r w:rsidRPr="00946710">
              <w:rPr>
                <w:rFonts w:ascii="Courier New" w:hAnsi="Courier New" w:cs="Courier New"/>
                <w:color w:val="008000"/>
                <w:sz w:val="24"/>
              </w:rPr>
              <w:t>REGDST</w:t>
            </w:r>
            <w:proofErr w:type="spellEnd"/>
            <w:r w:rsidRPr="00946710">
              <w:rPr>
                <w:rFonts w:ascii="Courier New" w:hAnsi="Courier New" w:cs="Courier New"/>
                <w:color w:val="000000"/>
                <w:sz w:val="24"/>
              </w:rPr>
              <w:t>)</w:t>
            </w:r>
            <w:r w:rsidRPr="00946710">
              <w:rPr>
                <w:rFonts w:ascii="Courier New" w:hAnsi="Courier New" w:cs="Courier New"/>
                <w:color w:val="000000"/>
                <w:sz w:val="24"/>
              </w:rPr>
              <w:br/>
            </w:r>
            <w:proofErr w:type="spellStart"/>
            <w:r w:rsidRPr="00946710">
              <w:rPr>
                <w:rFonts w:ascii="Courier New" w:hAnsi="Courier New" w:cs="Courier New"/>
                <w:color w:val="008000"/>
                <w:sz w:val="24"/>
              </w:rPr>
              <w:t>x3c</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 </w:t>
            </w:r>
            <w:proofErr w:type="spellStart"/>
            <w:r w:rsidRPr="00946710">
              <w:rPr>
                <w:rFonts w:ascii="Courier New" w:hAnsi="Courier New" w:cs="Courier New"/>
                <w:color w:val="008000"/>
                <w:sz w:val="24"/>
              </w:rPr>
              <w:t>x3o</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w:t>
            </w:r>
            <w:r>
              <w:rPr>
                <w:rFonts w:ascii="Courier New" w:hAnsi="Courier New" w:cs="Courier New"/>
                <w:color w:val="000000"/>
                <w:sz w:val="24"/>
              </w:rPr>
              <w:noBreakHyphen/>
            </w:r>
            <w:r w:rsidRPr="00946710">
              <w:rPr>
                <w:rFonts w:ascii="Courier New" w:hAnsi="Courier New" w:cs="Courier New"/>
                <w:color w:val="000000"/>
                <w:sz w:val="24"/>
              </w:rPr>
              <w:t xml:space="preserve"> </w:t>
            </w:r>
            <w:proofErr w:type="spellStart"/>
            <w:r w:rsidRPr="00946710">
              <w:rPr>
                <w:rFonts w:ascii="Courier New" w:hAnsi="Courier New" w:cs="Courier New"/>
                <w:color w:val="008000"/>
                <w:sz w:val="24"/>
              </w:rPr>
              <w:t>SIGMA3O</w:t>
            </w:r>
            <w:proofErr w:type="spellEnd"/>
            <w:r w:rsidRPr="00946710">
              <w:rPr>
                <w:rFonts w:ascii="Courier New" w:hAnsi="Courier New" w:cs="Courier New"/>
                <w:color w:val="000000"/>
                <w:sz w:val="24"/>
              </w:rPr>
              <w:t>(</w:t>
            </w:r>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b/>
                <w:bCs/>
                <w:color w:val="000000"/>
                <w:sz w:val="24"/>
              </w:rPr>
              <w:t>[</w:t>
            </w:r>
            <w:proofErr w:type="spellStart"/>
            <w:r w:rsidRPr="00946710">
              <w:rPr>
                <w:rFonts w:ascii="Courier New" w:hAnsi="Courier New" w:cs="Courier New"/>
                <w:color w:val="008000"/>
                <w:sz w:val="24"/>
              </w:rPr>
              <w:t>p3c</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w:t>
            </w:r>
            <w:r>
              <w:rPr>
                <w:rFonts w:ascii="Courier New" w:hAnsi="Courier New" w:cs="Courier New"/>
                <w:color w:val="000000"/>
                <w:sz w:val="24"/>
              </w:rPr>
              <w:noBreakHyphen/>
            </w:r>
            <w:r w:rsidRPr="00946710">
              <w:rPr>
                <w:rFonts w:ascii="Courier New" w:hAnsi="Courier New" w:cs="Courier New"/>
                <w:color w:val="000000"/>
                <w:sz w:val="24"/>
              </w:rPr>
              <w:t xml:space="preserve"> </w:t>
            </w:r>
            <w:proofErr w:type="spellStart"/>
            <w:r w:rsidRPr="00946710">
              <w:rPr>
                <w:rFonts w:ascii="Courier New" w:hAnsi="Courier New" w:cs="Courier New"/>
                <w:color w:val="008000"/>
                <w:sz w:val="24"/>
              </w:rPr>
              <w:t>p3o</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w:t>
            </w:r>
            <w:r w:rsidRPr="00946710">
              <w:rPr>
                <w:rFonts w:ascii="Courier New" w:hAnsi="Courier New" w:cs="Courier New"/>
                <w:b/>
                <w:bCs/>
                <w:color w:val="000000"/>
                <w:sz w:val="24"/>
              </w:rPr>
              <w:t>]</w:t>
            </w:r>
            <w:r w:rsidRPr="00946710">
              <w:rPr>
                <w:rFonts w:ascii="Courier New" w:hAnsi="Courier New" w:cs="Courier New"/>
                <w:color w:val="000000"/>
                <w:sz w:val="24"/>
              </w:rPr>
              <w:t xml:space="preserve"> </w:t>
            </w:r>
            <w:r>
              <w:rPr>
                <w:rFonts w:ascii="Courier New" w:hAnsi="Courier New" w:cs="Courier New"/>
                <w:color w:val="000000"/>
                <w:sz w:val="24"/>
              </w:rPr>
              <w:noBreakHyphen/>
            </w:r>
            <w:r w:rsidRPr="00946710">
              <w:rPr>
                <w:rFonts w:ascii="Courier New" w:hAnsi="Courier New" w:cs="Courier New"/>
                <w:color w:val="000000"/>
                <w:sz w:val="24"/>
              </w:rPr>
              <w:br/>
              <w:t xml:space="preserve">    </w:t>
            </w:r>
            <w:r w:rsidRPr="00946710">
              <w:rPr>
                <w:rFonts w:ascii="Courier New" w:hAnsi="Courier New" w:cs="Courier New"/>
                <w:b/>
                <w:bCs/>
                <w:color w:val="000000"/>
                <w:sz w:val="24"/>
              </w:rPr>
              <w:t>[</w:t>
            </w:r>
            <w:proofErr w:type="spellStart"/>
            <w:r w:rsidRPr="00946710">
              <w:rPr>
                <w:rFonts w:ascii="Courier New" w:hAnsi="Courier New" w:cs="Courier New"/>
                <w:color w:val="008000"/>
                <w:sz w:val="24"/>
              </w:rPr>
              <w:t>V3PURT</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i/>
                <w:iCs/>
                <w:color w:val="800000"/>
                <w:sz w:val="24"/>
              </w:rPr>
              <w:t>"imp"</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w:t>
            </w:r>
            <w:r w:rsidRPr="00946710">
              <w:rPr>
                <w:rFonts w:ascii="Courier New" w:hAnsi="Courier New" w:cs="Courier New"/>
                <w:color w:val="008000"/>
                <w:sz w:val="24"/>
              </w:rPr>
              <w:t>TINY</w:t>
            </w:r>
            <w:r w:rsidRPr="00946710">
              <w:rPr>
                <w:rFonts w:ascii="Courier New" w:hAnsi="Courier New" w:cs="Courier New"/>
                <w:color w:val="000000"/>
                <w:sz w:val="24"/>
              </w:rPr>
              <w:t xml:space="preserve"> + </w:t>
            </w:r>
            <w:proofErr w:type="spellStart"/>
            <w:r w:rsidRPr="00946710">
              <w:rPr>
                <w:rFonts w:ascii="Courier New" w:hAnsi="Courier New" w:cs="Courier New"/>
                <w:color w:val="008000"/>
                <w:sz w:val="24"/>
              </w:rPr>
              <w:t>V3PURO</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w:t>
            </w:r>
            <w:r w:rsidRPr="00946710">
              <w:rPr>
                <w:rFonts w:ascii="Courier New" w:hAnsi="Courier New" w:cs="Courier New"/>
                <w:b/>
                <w:bCs/>
                <w:color w:val="000000"/>
                <w:sz w:val="24"/>
              </w:rPr>
              <w:t>]</w:t>
            </w:r>
            <w:r w:rsidRPr="00946710">
              <w:rPr>
                <w:rFonts w:ascii="Courier New" w:hAnsi="Courier New" w:cs="Courier New"/>
                <w:color w:val="000000"/>
                <w:sz w:val="24"/>
              </w:rPr>
              <w:t>*</w:t>
            </w:r>
            <w:r w:rsidRPr="00946710">
              <w:rPr>
                <w:rFonts w:ascii="Courier New" w:hAnsi="Courier New" w:cs="Courier New"/>
                <w:color w:val="000000"/>
                <w:sz w:val="24"/>
              </w:rPr>
              <w:br/>
              <w:t xml:space="preserve">        (</w:t>
            </w:r>
            <w:proofErr w:type="spellStart"/>
            <w:r w:rsidRPr="00946710">
              <w:rPr>
                <w:rFonts w:ascii="Courier New" w:hAnsi="Courier New" w:cs="Courier New"/>
                <w:color w:val="008000"/>
                <w:sz w:val="24"/>
              </w:rPr>
              <w:t>twistsrc3</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 </w:t>
            </w:r>
            <w:proofErr w:type="spellStart"/>
            <w:r w:rsidRPr="00946710">
              <w:rPr>
                <w:rFonts w:ascii="Courier New" w:hAnsi="Courier New" w:cs="Courier New"/>
                <w:color w:val="008000"/>
                <w:sz w:val="24"/>
              </w:rPr>
              <w:t>twistsrc</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 </w:t>
            </w:r>
            <w:proofErr w:type="spellStart"/>
            <w:r w:rsidRPr="00946710">
              <w:rPr>
                <w:rFonts w:ascii="Courier New" w:hAnsi="Courier New" w:cs="Courier New"/>
                <w:color w:val="008000"/>
                <w:sz w:val="24"/>
              </w:rPr>
              <w:t>twistsrc_c</w:t>
            </w:r>
            <w:proofErr w:type="spellEnd"/>
            <w:r w:rsidRPr="00946710">
              <w:rPr>
                <w:rFonts w:ascii="Courier New" w:hAnsi="Courier New" w:cs="Courier New"/>
                <w:color w:val="000000"/>
                <w:sz w:val="24"/>
              </w:rPr>
              <w:t>(</w:t>
            </w:r>
            <w:r w:rsidRPr="00946710">
              <w:rPr>
                <w:rFonts w:ascii="Courier New" w:hAnsi="Courier New" w:cs="Courier New"/>
                <w:color w:val="008000"/>
                <w:sz w:val="24"/>
              </w:rPr>
              <w:t>q</w:t>
            </w:r>
            <w:r w:rsidRPr="00946710">
              <w:rPr>
                <w:rFonts w:ascii="Courier New" w:hAnsi="Courier New" w:cs="Courier New"/>
                <w:color w:val="000000"/>
                <w:sz w:val="24"/>
              </w:rPr>
              <w:t>)</w:t>
            </w:r>
            <w:r>
              <w:rPr>
                <w:rFonts w:ascii="Courier New" w:hAnsi="Courier New" w:cs="Courier New"/>
                <w:color w:val="000000"/>
                <w:sz w:val="24"/>
              </w:rPr>
              <w:t xml:space="preserve"> + </w:t>
            </w:r>
            <w:proofErr w:type="spellStart"/>
            <w:r>
              <w:rPr>
                <w:rFonts w:ascii="Courier New" w:hAnsi="Courier New" w:cs="Courier New"/>
                <w:color w:val="008000"/>
                <w:sz w:val="24"/>
              </w:rPr>
              <w:t>nattwistsrc_c</w:t>
            </w:r>
            <w:proofErr w:type="spellEnd"/>
            <w:r w:rsidRPr="00946710">
              <w:rPr>
                <w:rFonts w:ascii="Courier New" w:hAnsi="Courier New" w:cs="Courier New"/>
                <w:color w:val="000000"/>
                <w:sz w:val="24"/>
              </w:rPr>
              <w:t>);</w:t>
            </w:r>
          </w:p>
          <w:p w:rsidR="00C85DC3" w:rsidRPr="003B6B28" w:rsidRDefault="00C85DC3" w:rsidP="00C85DC3">
            <w:pPr>
              <w:pStyle w:val="Box"/>
              <w:rPr>
                <w:i/>
              </w:rPr>
            </w:pPr>
            <w:r w:rsidRPr="00141026">
              <w:rPr>
                <w:i/>
              </w:rPr>
              <w:t xml:space="preserve">Domestic demand for </w:t>
            </w:r>
            <w:r w:rsidR="00227C8C" w:rsidRPr="00141026">
              <w:rPr>
                <w:i/>
              </w:rPr>
              <w:t>passenger motor vehicles</w:t>
            </w:r>
            <w:r w:rsidRPr="00141026">
              <w:rPr>
                <w:i/>
              </w:rPr>
              <w:t xml:space="preserve"> in investment</w:t>
            </w:r>
          </w:p>
          <w:p w:rsidR="008D2945" w:rsidRDefault="008D2945" w:rsidP="008D2945">
            <w:pPr>
              <w:pStyle w:val="Box"/>
              <w:jc w:val="left"/>
              <w:rPr>
                <w:rFonts w:ascii="Courier New" w:hAnsi="Courier New" w:cs="Courier New"/>
                <w:noProof/>
                <w:color w:val="000000"/>
                <w:sz w:val="24"/>
              </w:rPr>
            </w:pPr>
            <w:r>
              <w:rPr>
                <w:rFonts w:ascii="Courier New" w:hAnsi="Courier New" w:cs="Courier New"/>
                <w:b/>
                <w:bCs/>
                <w:noProof/>
                <w:color w:val="000000"/>
                <w:sz w:val="24"/>
              </w:rPr>
              <w:t>Set</w:t>
            </w:r>
            <w:r>
              <w:rPr>
                <w:rFonts w:ascii="Courier New" w:hAnsi="Courier New" w:cs="Courier New"/>
                <w:noProof/>
                <w:color w:val="000000"/>
                <w:sz w:val="24"/>
              </w:rPr>
              <w:t xml:space="preserve"> </w:t>
            </w:r>
            <w:r>
              <w:rPr>
                <w:rFonts w:ascii="Courier New" w:hAnsi="Courier New" w:cs="Courier New"/>
                <w:noProof/>
                <w:color w:val="008000"/>
                <w:sz w:val="24"/>
              </w:rPr>
              <w:t>REG_Car</w:t>
            </w:r>
            <w:r>
              <w:rPr>
                <w:rFonts w:ascii="Courier New" w:hAnsi="Courier New" w:cs="Courier New"/>
                <w:noProof/>
                <w:color w:val="000000"/>
                <w:sz w:val="24"/>
              </w:rPr>
              <w:t xml:space="preserve"> </w:t>
            </w:r>
            <w:r>
              <w:rPr>
                <w:rFonts w:ascii="Courier New" w:hAnsi="Courier New" w:cs="Courier New"/>
                <w:i/>
                <w:iCs/>
                <w:noProof/>
                <w:color w:val="000000"/>
                <w:sz w:val="24"/>
              </w:rPr>
              <w:t># Regions producing cars #</w:t>
            </w:r>
            <w:r>
              <w:rPr>
                <w:rFonts w:ascii="Courier New" w:hAnsi="Courier New" w:cs="Courier New"/>
                <w:noProof/>
                <w:color w:val="000000"/>
                <w:sz w:val="24"/>
              </w:rPr>
              <w:t xml:space="preserve"> (</w:t>
            </w:r>
            <w:r>
              <w:rPr>
                <w:rFonts w:ascii="Courier New" w:hAnsi="Courier New" w:cs="Courier New"/>
                <w:noProof/>
                <w:color w:val="008000"/>
                <w:sz w:val="24"/>
              </w:rPr>
              <w:t>VIC</w:t>
            </w:r>
            <w:r>
              <w:rPr>
                <w:rFonts w:ascii="Courier New" w:hAnsi="Courier New" w:cs="Courier New"/>
                <w:noProof/>
                <w:color w:val="000000"/>
                <w:sz w:val="24"/>
              </w:rPr>
              <w:t xml:space="preserve">, </w:t>
            </w:r>
            <w:r>
              <w:rPr>
                <w:rFonts w:ascii="Courier New" w:hAnsi="Courier New" w:cs="Courier New"/>
                <w:noProof/>
                <w:color w:val="008000"/>
                <w:sz w:val="24"/>
              </w:rPr>
              <w:t>SA</w:t>
            </w:r>
            <w:r>
              <w:rPr>
                <w:rFonts w:ascii="Courier New" w:hAnsi="Courier New" w:cs="Courier New"/>
                <w:noProof/>
                <w:color w:val="000000"/>
                <w:sz w:val="24"/>
              </w:rPr>
              <w:t>) ;</w:t>
            </w:r>
            <w:r>
              <w:rPr>
                <w:rFonts w:ascii="Courier New" w:hAnsi="Courier New" w:cs="Courier New"/>
                <w:noProof/>
                <w:color w:val="000000"/>
                <w:sz w:val="24"/>
              </w:rPr>
              <w:br/>
            </w:r>
            <w:r w:rsidRPr="00946710">
              <w:rPr>
                <w:rFonts w:ascii="Courier New" w:hAnsi="Courier New" w:cs="Courier New"/>
                <w:color w:val="000000"/>
                <w:sz w:val="24"/>
              </w:rPr>
              <w:t xml:space="preserve">    </w:t>
            </w:r>
            <w:r>
              <w:rPr>
                <w:rFonts w:ascii="Courier New" w:hAnsi="Courier New" w:cs="Courier New"/>
                <w:b/>
                <w:bCs/>
                <w:noProof/>
                <w:color w:val="000000"/>
                <w:sz w:val="24"/>
              </w:rPr>
              <w:t>Subset</w:t>
            </w:r>
            <w:r>
              <w:rPr>
                <w:rFonts w:ascii="Courier New" w:hAnsi="Courier New" w:cs="Courier New"/>
                <w:noProof/>
                <w:color w:val="000000"/>
                <w:sz w:val="24"/>
              </w:rPr>
              <w:t xml:space="preserve"> </w:t>
            </w:r>
            <w:r>
              <w:rPr>
                <w:rFonts w:ascii="Courier New" w:hAnsi="Courier New" w:cs="Courier New"/>
                <w:noProof/>
                <w:color w:val="008000"/>
                <w:sz w:val="24"/>
              </w:rPr>
              <w:t>REG_Car</w:t>
            </w:r>
            <w:r>
              <w:rPr>
                <w:rFonts w:ascii="Courier New" w:hAnsi="Courier New" w:cs="Courier New"/>
                <w:noProof/>
                <w:color w:val="000000"/>
                <w:sz w:val="24"/>
              </w:rPr>
              <w:t xml:space="preserve"> </w:t>
            </w:r>
            <w:r>
              <w:rPr>
                <w:rFonts w:ascii="Courier New" w:hAnsi="Courier New" w:cs="Courier New"/>
                <w:b/>
                <w:bCs/>
                <w:noProof/>
                <w:color w:val="000000"/>
                <w:sz w:val="24"/>
              </w:rPr>
              <w:t>is</w:t>
            </w:r>
            <w:r>
              <w:rPr>
                <w:rFonts w:ascii="Courier New" w:hAnsi="Courier New" w:cs="Courier New"/>
                <w:noProof/>
                <w:color w:val="000000"/>
                <w:sz w:val="24"/>
              </w:rPr>
              <w:t xml:space="preserve"> </w:t>
            </w:r>
            <w:r>
              <w:rPr>
                <w:rFonts w:ascii="Courier New" w:hAnsi="Courier New" w:cs="Courier New"/>
                <w:b/>
                <w:bCs/>
                <w:noProof/>
                <w:color w:val="000000"/>
                <w:sz w:val="24"/>
              </w:rPr>
              <w:t>subset</w:t>
            </w:r>
            <w:r>
              <w:rPr>
                <w:rFonts w:ascii="Courier New" w:hAnsi="Courier New" w:cs="Courier New"/>
                <w:noProof/>
                <w:color w:val="000000"/>
                <w:sz w:val="24"/>
              </w:rPr>
              <w:t xml:space="preserve"> </w:t>
            </w:r>
            <w:r>
              <w:rPr>
                <w:rFonts w:ascii="Courier New" w:hAnsi="Courier New" w:cs="Courier New"/>
                <w:b/>
                <w:bCs/>
                <w:noProof/>
                <w:color w:val="000000"/>
                <w:sz w:val="24"/>
              </w:rPr>
              <w:t>of</w:t>
            </w:r>
            <w:r>
              <w:rPr>
                <w:rFonts w:ascii="Courier New" w:hAnsi="Courier New" w:cs="Courier New"/>
                <w:noProof/>
                <w:color w:val="000000"/>
                <w:sz w:val="24"/>
              </w:rPr>
              <w:t xml:space="preserve"> </w:t>
            </w:r>
            <w:r>
              <w:rPr>
                <w:rFonts w:ascii="Courier New" w:hAnsi="Courier New" w:cs="Courier New"/>
                <w:noProof/>
                <w:color w:val="008000"/>
                <w:sz w:val="24"/>
              </w:rPr>
              <w:t>REGDST</w:t>
            </w:r>
            <w:r>
              <w:rPr>
                <w:rFonts w:ascii="Courier New" w:hAnsi="Courier New" w:cs="Courier New"/>
                <w:noProof/>
                <w:color w:val="000000"/>
                <w:sz w:val="24"/>
              </w:rPr>
              <w:t xml:space="preserve"> ;</w:t>
            </w:r>
          </w:p>
          <w:p w:rsidR="004F2EFF" w:rsidRDefault="008D2945" w:rsidP="004F2EFF">
            <w:pPr>
              <w:pStyle w:val="Box"/>
              <w:jc w:val="left"/>
              <w:rPr>
                <w:rFonts w:ascii="Courier New" w:hAnsi="Courier New" w:cs="Courier New"/>
                <w:color w:val="000000"/>
                <w:sz w:val="24"/>
              </w:rPr>
            </w:pPr>
            <w:r>
              <w:rPr>
                <w:rFonts w:ascii="Courier New" w:hAnsi="Courier New" w:cs="Courier New"/>
                <w:b/>
                <w:bCs/>
                <w:color w:val="000000"/>
                <w:sz w:val="24"/>
              </w:rPr>
              <w:t>Set</w:t>
            </w:r>
            <w:r>
              <w:rPr>
                <w:rFonts w:ascii="Courier New" w:hAnsi="Courier New" w:cs="Courier New"/>
                <w:color w:val="000000"/>
                <w:sz w:val="24"/>
              </w:rPr>
              <w:t xml:space="preserve"> </w:t>
            </w:r>
            <w:proofErr w:type="spellStart"/>
            <w:r>
              <w:rPr>
                <w:rFonts w:ascii="Courier New" w:hAnsi="Courier New" w:cs="Courier New"/>
                <w:color w:val="008000"/>
                <w:sz w:val="24"/>
              </w:rPr>
              <w:t>COM_Car</w:t>
            </w:r>
            <w:proofErr w:type="spellEnd"/>
            <w:r>
              <w:rPr>
                <w:rFonts w:ascii="Courier New" w:hAnsi="Courier New" w:cs="Courier New"/>
                <w:color w:val="000000"/>
                <w:sz w:val="24"/>
              </w:rPr>
              <w:t xml:space="preserve"> </w:t>
            </w:r>
            <w:r>
              <w:rPr>
                <w:rFonts w:ascii="Courier New" w:hAnsi="Courier New" w:cs="Courier New"/>
                <w:i/>
                <w:iCs/>
                <w:color w:val="000000"/>
                <w:sz w:val="24"/>
              </w:rPr>
              <w:t xml:space="preserve"># </w:t>
            </w:r>
            <w:proofErr w:type="spellStart"/>
            <w:r w:rsidR="002557AC">
              <w:rPr>
                <w:rFonts w:ascii="Courier New" w:hAnsi="Courier New" w:cs="Courier New"/>
                <w:i/>
                <w:iCs/>
                <w:color w:val="000000"/>
                <w:sz w:val="24"/>
              </w:rPr>
              <w:t>P</w:t>
            </w:r>
            <w:r>
              <w:rPr>
                <w:rFonts w:ascii="Courier New" w:hAnsi="Courier New" w:cs="Courier New"/>
                <w:i/>
                <w:iCs/>
                <w:color w:val="000000"/>
                <w:sz w:val="24"/>
              </w:rPr>
              <w:t>MV</w:t>
            </w:r>
            <w:proofErr w:type="spellEnd"/>
            <w:r>
              <w:rPr>
                <w:rFonts w:ascii="Courier New" w:hAnsi="Courier New" w:cs="Courier New"/>
                <w:i/>
                <w:iCs/>
                <w:color w:val="000000"/>
                <w:sz w:val="24"/>
              </w:rPr>
              <w:t xml:space="preserve"> commodity #</w:t>
            </w:r>
            <w:r>
              <w:rPr>
                <w:rFonts w:ascii="Courier New" w:hAnsi="Courier New" w:cs="Courier New"/>
                <w:color w:val="000000"/>
                <w:sz w:val="24"/>
              </w:rPr>
              <w:t xml:space="preserve"> (</w:t>
            </w:r>
            <w:r>
              <w:rPr>
                <w:rFonts w:ascii="Courier New" w:hAnsi="Courier New" w:cs="Courier New"/>
                <w:color w:val="008000"/>
                <w:sz w:val="24"/>
              </w:rPr>
              <w:t>Cars</w:t>
            </w:r>
            <w:r>
              <w:rPr>
                <w:rFonts w:ascii="Courier New" w:hAnsi="Courier New" w:cs="Courier New"/>
                <w:color w:val="000000"/>
                <w:sz w:val="24"/>
              </w:rPr>
              <w:t>) ;</w:t>
            </w:r>
            <w:r>
              <w:rPr>
                <w:rFonts w:ascii="Courier New" w:hAnsi="Courier New" w:cs="Courier New"/>
                <w:color w:val="000000"/>
                <w:sz w:val="24"/>
              </w:rPr>
              <w:br/>
            </w:r>
            <w:r w:rsidRPr="00946710">
              <w:rPr>
                <w:rFonts w:ascii="Courier New" w:hAnsi="Courier New" w:cs="Courier New"/>
                <w:color w:val="000000"/>
                <w:sz w:val="24"/>
              </w:rPr>
              <w:t xml:space="preserve">    </w:t>
            </w:r>
            <w:r>
              <w:rPr>
                <w:rFonts w:ascii="Courier New" w:hAnsi="Courier New" w:cs="Courier New"/>
                <w:b/>
                <w:bCs/>
                <w:color w:val="000000"/>
                <w:sz w:val="24"/>
              </w:rPr>
              <w:t>Subset</w:t>
            </w:r>
            <w:r>
              <w:rPr>
                <w:rFonts w:ascii="Courier New" w:hAnsi="Courier New" w:cs="Courier New"/>
                <w:color w:val="000000"/>
                <w:sz w:val="24"/>
              </w:rPr>
              <w:t xml:space="preserve"> </w:t>
            </w:r>
            <w:proofErr w:type="spellStart"/>
            <w:r>
              <w:rPr>
                <w:rFonts w:ascii="Courier New" w:hAnsi="Courier New" w:cs="Courier New"/>
                <w:color w:val="008000"/>
                <w:sz w:val="24"/>
              </w:rPr>
              <w:t>COM_Car</w:t>
            </w:r>
            <w:proofErr w:type="spellEnd"/>
            <w:r>
              <w:rPr>
                <w:rFonts w:ascii="Courier New" w:hAnsi="Courier New" w:cs="Courier New"/>
                <w:color w:val="000000"/>
                <w:sz w:val="24"/>
              </w:rPr>
              <w:t xml:space="preserve"> </w:t>
            </w:r>
            <w:r>
              <w:rPr>
                <w:rFonts w:ascii="Courier New" w:hAnsi="Courier New" w:cs="Courier New"/>
                <w:b/>
                <w:bCs/>
                <w:color w:val="000000"/>
                <w:sz w:val="24"/>
              </w:rPr>
              <w:t>is</w:t>
            </w:r>
            <w:r>
              <w:rPr>
                <w:rFonts w:ascii="Courier New" w:hAnsi="Courier New" w:cs="Courier New"/>
                <w:color w:val="000000"/>
                <w:sz w:val="24"/>
              </w:rPr>
              <w:t xml:space="preserve"> </w:t>
            </w:r>
            <w:r>
              <w:rPr>
                <w:rFonts w:ascii="Courier New" w:hAnsi="Courier New" w:cs="Courier New"/>
                <w:b/>
                <w:bCs/>
                <w:color w:val="000000"/>
                <w:sz w:val="24"/>
              </w:rPr>
              <w:t>subset</w:t>
            </w:r>
            <w:r>
              <w:rPr>
                <w:rFonts w:ascii="Courier New" w:hAnsi="Courier New" w:cs="Courier New"/>
                <w:color w:val="000000"/>
                <w:sz w:val="24"/>
              </w:rPr>
              <w:t xml:space="preserve"> </w:t>
            </w:r>
            <w:r>
              <w:rPr>
                <w:rFonts w:ascii="Courier New" w:hAnsi="Courier New" w:cs="Courier New"/>
                <w:b/>
                <w:bCs/>
                <w:color w:val="000000"/>
                <w:sz w:val="24"/>
              </w:rPr>
              <w:t>of</w:t>
            </w:r>
            <w:r>
              <w:rPr>
                <w:rFonts w:ascii="Courier New" w:hAnsi="Courier New" w:cs="Courier New"/>
                <w:color w:val="000000"/>
                <w:sz w:val="24"/>
              </w:rPr>
              <w:t xml:space="preserve"> </w:t>
            </w:r>
            <w:r>
              <w:rPr>
                <w:rFonts w:ascii="Courier New" w:hAnsi="Courier New" w:cs="Courier New"/>
                <w:color w:val="008000"/>
                <w:sz w:val="24"/>
              </w:rPr>
              <w:t>COM</w:t>
            </w:r>
            <w:r>
              <w:rPr>
                <w:rFonts w:ascii="Courier New" w:hAnsi="Courier New" w:cs="Courier New"/>
                <w:color w:val="000000"/>
                <w:sz w:val="24"/>
              </w:rPr>
              <w:t xml:space="preserve"> ;</w:t>
            </w:r>
            <w:r w:rsidR="004F2EFF">
              <w:rPr>
                <w:rFonts w:ascii="Courier New" w:hAnsi="Courier New" w:cs="Courier New"/>
                <w:color w:val="000000"/>
                <w:sz w:val="24"/>
              </w:rPr>
              <w:t xml:space="preserve"> </w:t>
            </w:r>
            <w:r w:rsidR="004F2EFF">
              <w:rPr>
                <w:rFonts w:ascii="Courier New" w:hAnsi="Courier New" w:cs="Courier New"/>
                <w:color w:val="000000"/>
                <w:sz w:val="24"/>
              </w:rPr>
              <w:br/>
            </w:r>
            <w:r w:rsidR="004F2EFF" w:rsidRPr="00946710">
              <w:rPr>
                <w:rFonts w:ascii="Courier New" w:hAnsi="Courier New" w:cs="Courier New"/>
                <w:color w:val="000000"/>
                <w:sz w:val="24"/>
              </w:rPr>
              <w:t xml:space="preserve">    </w:t>
            </w:r>
            <w:r w:rsidR="004F2EFF">
              <w:rPr>
                <w:rFonts w:ascii="Courier New" w:hAnsi="Courier New" w:cs="Courier New"/>
                <w:b/>
                <w:bCs/>
                <w:color w:val="000000"/>
                <w:sz w:val="24"/>
              </w:rPr>
              <w:t>Subset</w:t>
            </w:r>
            <w:r w:rsidR="004F2EFF">
              <w:rPr>
                <w:rFonts w:ascii="Courier New" w:hAnsi="Courier New" w:cs="Courier New"/>
                <w:color w:val="000000"/>
                <w:sz w:val="24"/>
              </w:rPr>
              <w:t xml:space="preserve"> </w:t>
            </w:r>
            <w:proofErr w:type="spellStart"/>
            <w:r w:rsidR="004F2EFF">
              <w:rPr>
                <w:rFonts w:ascii="Courier New" w:hAnsi="Courier New" w:cs="Courier New"/>
                <w:color w:val="008000"/>
                <w:sz w:val="24"/>
              </w:rPr>
              <w:t>COM_Car</w:t>
            </w:r>
            <w:proofErr w:type="spellEnd"/>
            <w:r w:rsidR="004F2EFF">
              <w:rPr>
                <w:rFonts w:ascii="Courier New" w:hAnsi="Courier New" w:cs="Courier New"/>
                <w:color w:val="000000"/>
                <w:sz w:val="24"/>
              </w:rPr>
              <w:t xml:space="preserve"> </w:t>
            </w:r>
            <w:r w:rsidR="004F2EFF">
              <w:rPr>
                <w:rFonts w:ascii="Courier New" w:hAnsi="Courier New" w:cs="Courier New"/>
                <w:b/>
                <w:bCs/>
                <w:color w:val="000000"/>
                <w:sz w:val="24"/>
              </w:rPr>
              <w:t>is</w:t>
            </w:r>
            <w:r w:rsidR="004F2EFF">
              <w:rPr>
                <w:rFonts w:ascii="Courier New" w:hAnsi="Courier New" w:cs="Courier New"/>
                <w:color w:val="000000"/>
                <w:sz w:val="24"/>
              </w:rPr>
              <w:t xml:space="preserve"> </w:t>
            </w:r>
            <w:r w:rsidR="004F2EFF">
              <w:rPr>
                <w:rFonts w:ascii="Courier New" w:hAnsi="Courier New" w:cs="Courier New"/>
                <w:b/>
                <w:bCs/>
                <w:color w:val="000000"/>
                <w:sz w:val="24"/>
              </w:rPr>
              <w:t>subset</w:t>
            </w:r>
            <w:r w:rsidR="004F2EFF">
              <w:rPr>
                <w:rFonts w:ascii="Courier New" w:hAnsi="Courier New" w:cs="Courier New"/>
                <w:color w:val="000000"/>
                <w:sz w:val="24"/>
              </w:rPr>
              <w:t xml:space="preserve"> </w:t>
            </w:r>
            <w:r w:rsidR="004F2EFF">
              <w:rPr>
                <w:rFonts w:ascii="Courier New" w:hAnsi="Courier New" w:cs="Courier New"/>
                <w:b/>
                <w:bCs/>
                <w:color w:val="000000"/>
                <w:sz w:val="24"/>
              </w:rPr>
              <w:t>of</w:t>
            </w:r>
            <w:r w:rsidR="004F2EFF">
              <w:rPr>
                <w:rFonts w:ascii="Courier New" w:hAnsi="Courier New" w:cs="Courier New"/>
                <w:color w:val="000000"/>
                <w:sz w:val="24"/>
              </w:rPr>
              <w:t xml:space="preserve"> </w:t>
            </w:r>
            <w:proofErr w:type="spellStart"/>
            <w:r w:rsidR="004F2EFF">
              <w:rPr>
                <w:rFonts w:ascii="Courier New" w:hAnsi="Courier New" w:cs="Courier New"/>
                <w:color w:val="008000"/>
                <w:sz w:val="24"/>
              </w:rPr>
              <w:t>IND</w:t>
            </w:r>
            <w:proofErr w:type="spellEnd"/>
            <w:r w:rsidR="004F2EFF">
              <w:rPr>
                <w:rFonts w:ascii="Courier New" w:hAnsi="Courier New" w:cs="Courier New"/>
                <w:color w:val="000000"/>
                <w:sz w:val="24"/>
              </w:rPr>
              <w:t xml:space="preserve"> ;</w:t>
            </w:r>
          </w:p>
          <w:p w:rsidR="00AA5F02" w:rsidRDefault="00AA5F02" w:rsidP="00C85DC3">
            <w:pPr>
              <w:pStyle w:val="Box"/>
              <w:jc w:val="left"/>
              <w:rPr>
                <w:rFonts w:ascii="Courier New" w:hAnsi="Courier New" w:cs="Courier New"/>
                <w:color w:val="000000"/>
                <w:sz w:val="24"/>
              </w:rPr>
            </w:pPr>
            <w:r>
              <w:rPr>
                <w:rFonts w:ascii="Courier New" w:hAnsi="Courier New" w:cs="Courier New"/>
                <w:b/>
                <w:bCs/>
                <w:color w:val="000000"/>
                <w:sz w:val="24"/>
              </w:rPr>
              <w:t>Set</w:t>
            </w:r>
            <w:r>
              <w:rPr>
                <w:rFonts w:ascii="Courier New" w:hAnsi="Courier New" w:cs="Courier New"/>
                <w:color w:val="000000"/>
                <w:sz w:val="24"/>
              </w:rPr>
              <w:t xml:space="preserve"> </w:t>
            </w:r>
            <w:proofErr w:type="spellStart"/>
            <w:r>
              <w:rPr>
                <w:rFonts w:ascii="Courier New" w:hAnsi="Courier New" w:cs="Courier New"/>
                <w:color w:val="008000"/>
                <w:sz w:val="24"/>
              </w:rPr>
              <w:t>Not_Car</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IND</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C</w:t>
            </w:r>
            <w:r w:rsidR="00976DD7">
              <w:rPr>
                <w:rFonts w:ascii="Courier New" w:hAnsi="Courier New" w:cs="Courier New"/>
                <w:color w:val="008000"/>
                <w:sz w:val="24"/>
              </w:rPr>
              <w:t>OM</w:t>
            </w:r>
            <w:r>
              <w:rPr>
                <w:rFonts w:ascii="Courier New" w:hAnsi="Courier New" w:cs="Courier New"/>
                <w:color w:val="008000"/>
                <w:sz w:val="24"/>
              </w:rPr>
              <w:t>_car</w:t>
            </w:r>
            <w:proofErr w:type="spellEnd"/>
            <w:r>
              <w:rPr>
                <w:rFonts w:ascii="Courier New" w:hAnsi="Courier New" w:cs="Courier New"/>
                <w:color w:val="000000"/>
                <w:sz w:val="24"/>
              </w:rPr>
              <w:t xml:space="preserve"> ;</w:t>
            </w:r>
          </w:p>
          <w:p w:rsidR="00C85DC3" w:rsidRDefault="00C85DC3" w:rsidP="00C85DC3">
            <w:pPr>
              <w:pStyle w:val="Box"/>
              <w:jc w:val="left"/>
              <w:rPr>
                <w:rFonts w:ascii="Courier New" w:hAnsi="Courier New" w:cs="Courier New"/>
                <w:noProof/>
                <w:color w:val="000000"/>
                <w:sz w:val="24"/>
              </w:rPr>
            </w:pPr>
            <w:r>
              <w:rPr>
                <w:rFonts w:ascii="Courier New" w:hAnsi="Courier New" w:cs="Courier New"/>
                <w:b/>
                <w:bCs/>
                <w:noProof/>
                <w:color w:val="000000"/>
                <w:sz w:val="24"/>
              </w:rPr>
              <w:t>Variable</w:t>
            </w:r>
            <w:r>
              <w:rPr>
                <w:rFonts w:ascii="Courier New" w:hAnsi="Courier New" w:cs="Courier New"/>
                <w:noProof/>
                <w:color w:val="000000"/>
                <w:sz w:val="24"/>
              </w:rPr>
              <w:t xml:space="preserve"> (</w:t>
            </w:r>
            <w:r>
              <w:rPr>
                <w:rFonts w:ascii="Courier New" w:hAnsi="Courier New" w:cs="Courier New"/>
                <w:b/>
                <w:bCs/>
                <w:noProof/>
                <w:color w:val="000000"/>
                <w:sz w:val="24"/>
              </w:rPr>
              <w:t>all</w:t>
            </w:r>
            <w:r>
              <w:rPr>
                <w:rFonts w:ascii="Courier New" w:hAnsi="Courier New" w:cs="Courier New"/>
                <w:noProof/>
                <w:color w:val="000000"/>
                <w:sz w:val="24"/>
              </w:rPr>
              <w:t>,</w:t>
            </w:r>
            <w:r>
              <w:rPr>
                <w:rFonts w:ascii="Courier New" w:hAnsi="Courier New" w:cs="Courier New"/>
                <w:noProof/>
                <w:color w:val="008000"/>
                <w:sz w:val="24"/>
              </w:rPr>
              <w:t>c</w:t>
            </w:r>
            <w:r>
              <w:rPr>
                <w:rFonts w:ascii="Courier New" w:hAnsi="Courier New" w:cs="Courier New"/>
                <w:noProof/>
                <w:color w:val="000000"/>
                <w:sz w:val="24"/>
              </w:rPr>
              <w:t>,</w:t>
            </w:r>
            <w:r>
              <w:rPr>
                <w:rFonts w:ascii="Courier New" w:hAnsi="Courier New" w:cs="Courier New"/>
                <w:noProof/>
                <w:color w:val="008000"/>
                <w:sz w:val="24"/>
              </w:rPr>
              <w:t>COM_Car</w:t>
            </w:r>
            <w:r>
              <w:rPr>
                <w:rFonts w:ascii="Courier New" w:hAnsi="Courier New" w:cs="Courier New"/>
                <w:noProof/>
                <w:color w:val="000000"/>
                <w:sz w:val="24"/>
              </w:rPr>
              <w:t>)(</w:t>
            </w:r>
            <w:r>
              <w:rPr>
                <w:rFonts w:ascii="Courier New" w:hAnsi="Courier New" w:cs="Courier New"/>
                <w:b/>
                <w:bCs/>
                <w:noProof/>
                <w:color w:val="000000"/>
                <w:sz w:val="24"/>
              </w:rPr>
              <w:t>all</w:t>
            </w:r>
            <w:r>
              <w:rPr>
                <w:rFonts w:ascii="Courier New" w:hAnsi="Courier New" w:cs="Courier New"/>
                <w:noProof/>
                <w:color w:val="000000"/>
                <w:sz w:val="24"/>
              </w:rPr>
              <w:t>,</w:t>
            </w:r>
            <w:r>
              <w:rPr>
                <w:rFonts w:ascii="Courier New" w:hAnsi="Courier New" w:cs="Courier New"/>
                <w:noProof/>
                <w:color w:val="008000"/>
                <w:sz w:val="24"/>
              </w:rPr>
              <w:t>q</w:t>
            </w:r>
            <w:r>
              <w:rPr>
                <w:rFonts w:ascii="Courier New" w:hAnsi="Courier New" w:cs="Courier New"/>
                <w:noProof/>
                <w:color w:val="000000"/>
                <w:sz w:val="24"/>
              </w:rPr>
              <w:t>,</w:t>
            </w:r>
            <w:r>
              <w:rPr>
                <w:rFonts w:ascii="Courier New" w:hAnsi="Courier New" w:cs="Courier New"/>
                <w:noProof/>
                <w:color w:val="008000"/>
                <w:sz w:val="24"/>
              </w:rPr>
              <w:t>REGDST</w:t>
            </w:r>
            <w:r>
              <w:rPr>
                <w:rFonts w:ascii="Courier New" w:hAnsi="Courier New" w:cs="Courier New"/>
                <w:noProof/>
                <w:color w:val="000000"/>
                <w:sz w:val="24"/>
              </w:rPr>
              <w:t>)</w:t>
            </w:r>
            <w:r>
              <w:rPr>
                <w:rFonts w:ascii="Courier New" w:hAnsi="Courier New" w:cs="Courier New"/>
                <w:noProof/>
                <w:color w:val="000000"/>
                <w:sz w:val="24"/>
              </w:rPr>
              <w:br/>
            </w:r>
            <w:r>
              <w:rPr>
                <w:rFonts w:ascii="Courier New" w:hAnsi="Courier New" w:cs="Courier New"/>
                <w:noProof/>
                <w:color w:val="008000"/>
                <w:sz w:val="24"/>
              </w:rPr>
              <w:t>x2_car</w:t>
            </w:r>
            <w:r>
              <w:rPr>
                <w:rFonts w:ascii="Courier New" w:hAnsi="Courier New" w:cs="Courier New"/>
                <w:noProof/>
                <w:color w:val="000000"/>
                <w:sz w:val="24"/>
              </w:rPr>
              <w:t>(</w:t>
            </w:r>
            <w:r>
              <w:rPr>
                <w:rFonts w:ascii="Courier New" w:hAnsi="Courier New" w:cs="Courier New"/>
                <w:noProof/>
                <w:color w:val="008000"/>
                <w:sz w:val="24"/>
              </w:rPr>
              <w:t>c</w:t>
            </w:r>
            <w:r>
              <w:rPr>
                <w:rFonts w:ascii="Courier New" w:hAnsi="Courier New" w:cs="Courier New"/>
                <w:noProof/>
                <w:color w:val="000000"/>
                <w:sz w:val="24"/>
              </w:rPr>
              <w:t>,</w:t>
            </w:r>
            <w:r>
              <w:rPr>
                <w:rFonts w:ascii="Courier New" w:hAnsi="Courier New" w:cs="Courier New"/>
                <w:noProof/>
                <w:color w:val="008000"/>
                <w:sz w:val="24"/>
              </w:rPr>
              <w:t>q</w:t>
            </w:r>
            <w:r>
              <w:rPr>
                <w:rFonts w:ascii="Courier New" w:hAnsi="Courier New" w:cs="Courier New"/>
                <w:noProof/>
                <w:color w:val="000000"/>
                <w:sz w:val="24"/>
              </w:rPr>
              <w:t xml:space="preserve">) </w:t>
            </w:r>
            <w:r>
              <w:rPr>
                <w:rFonts w:ascii="Courier New" w:hAnsi="Courier New" w:cs="Courier New"/>
                <w:i/>
                <w:iCs/>
                <w:noProof/>
                <w:color w:val="000000"/>
                <w:sz w:val="24"/>
              </w:rPr>
              <w:t># Demand for domestic cars in investment #</w:t>
            </w:r>
            <w:r>
              <w:rPr>
                <w:rFonts w:ascii="Courier New" w:hAnsi="Courier New" w:cs="Courier New"/>
                <w:noProof/>
                <w:color w:val="000000"/>
                <w:sz w:val="24"/>
              </w:rPr>
              <w:t>;</w:t>
            </w:r>
          </w:p>
          <w:p w:rsidR="00C85DC3" w:rsidRDefault="00C85DC3" w:rsidP="00C85DC3">
            <w:pPr>
              <w:pStyle w:val="Box"/>
              <w:jc w:val="left"/>
              <w:rPr>
                <w:rFonts w:ascii="Courier New" w:hAnsi="Courier New" w:cs="Courier New"/>
                <w:noProof/>
                <w:color w:val="000000"/>
                <w:sz w:val="24"/>
              </w:rPr>
            </w:pPr>
            <w:r>
              <w:rPr>
                <w:rFonts w:ascii="Courier New" w:hAnsi="Courier New" w:cs="Courier New"/>
                <w:b/>
                <w:bCs/>
                <w:noProof/>
                <w:color w:val="000000"/>
                <w:sz w:val="24"/>
              </w:rPr>
              <w:t>Equation</w:t>
            </w:r>
            <w:r>
              <w:rPr>
                <w:rFonts w:ascii="Courier New" w:hAnsi="Courier New" w:cs="Courier New"/>
                <w:noProof/>
                <w:color w:val="000000"/>
                <w:sz w:val="24"/>
              </w:rPr>
              <w:t xml:space="preserve"> </w:t>
            </w:r>
            <w:r>
              <w:rPr>
                <w:rFonts w:ascii="Courier New" w:hAnsi="Courier New" w:cs="Courier New"/>
                <w:noProof/>
                <w:color w:val="008000"/>
                <w:sz w:val="24"/>
              </w:rPr>
              <w:t>E_x2_car</w:t>
            </w:r>
            <w:r>
              <w:rPr>
                <w:rFonts w:ascii="Courier New" w:hAnsi="Courier New" w:cs="Courier New"/>
                <w:noProof/>
                <w:color w:val="000000"/>
                <w:sz w:val="24"/>
              </w:rPr>
              <w:br/>
            </w:r>
            <w:r>
              <w:rPr>
                <w:rFonts w:ascii="Courier New" w:hAnsi="Courier New" w:cs="Courier New"/>
                <w:i/>
                <w:iCs/>
                <w:noProof/>
                <w:color w:val="000000"/>
                <w:sz w:val="24"/>
              </w:rPr>
              <w:t># Demand for domestic cars in investment #</w:t>
            </w:r>
            <w:r>
              <w:rPr>
                <w:rFonts w:ascii="Courier New" w:hAnsi="Courier New" w:cs="Courier New"/>
                <w:noProof/>
                <w:color w:val="000000"/>
                <w:sz w:val="24"/>
              </w:rPr>
              <w:br/>
              <w:t>(</w:t>
            </w:r>
            <w:r>
              <w:rPr>
                <w:rFonts w:ascii="Courier New" w:hAnsi="Courier New" w:cs="Courier New"/>
                <w:b/>
                <w:bCs/>
                <w:noProof/>
                <w:color w:val="000000"/>
                <w:sz w:val="24"/>
              </w:rPr>
              <w:t>all</w:t>
            </w:r>
            <w:r>
              <w:rPr>
                <w:rFonts w:ascii="Courier New" w:hAnsi="Courier New" w:cs="Courier New"/>
                <w:noProof/>
                <w:color w:val="000000"/>
                <w:sz w:val="24"/>
              </w:rPr>
              <w:t>,</w:t>
            </w:r>
            <w:r>
              <w:rPr>
                <w:rFonts w:ascii="Courier New" w:hAnsi="Courier New" w:cs="Courier New"/>
                <w:noProof/>
                <w:color w:val="008000"/>
                <w:sz w:val="24"/>
              </w:rPr>
              <w:t>c</w:t>
            </w:r>
            <w:r>
              <w:rPr>
                <w:rFonts w:ascii="Courier New" w:hAnsi="Courier New" w:cs="Courier New"/>
                <w:noProof/>
                <w:color w:val="000000"/>
                <w:sz w:val="24"/>
              </w:rPr>
              <w:t>,</w:t>
            </w:r>
            <w:r>
              <w:rPr>
                <w:rFonts w:ascii="Courier New" w:hAnsi="Courier New" w:cs="Courier New"/>
                <w:noProof/>
                <w:color w:val="008000"/>
                <w:sz w:val="24"/>
              </w:rPr>
              <w:t>COM_Car</w:t>
            </w:r>
            <w:r>
              <w:rPr>
                <w:rFonts w:ascii="Courier New" w:hAnsi="Courier New" w:cs="Courier New"/>
                <w:noProof/>
                <w:color w:val="000000"/>
                <w:sz w:val="24"/>
              </w:rPr>
              <w:t>)(</w:t>
            </w:r>
            <w:r>
              <w:rPr>
                <w:rFonts w:ascii="Courier New" w:hAnsi="Courier New" w:cs="Courier New"/>
                <w:b/>
                <w:bCs/>
                <w:noProof/>
                <w:color w:val="000000"/>
                <w:sz w:val="24"/>
              </w:rPr>
              <w:t>all</w:t>
            </w:r>
            <w:r>
              <w:rPr>
                <w:rFonts w:ascii="Courier New" w:hAnsi="Courier New" w:cs="Courier New"/>
                <w:noProof/>
                <w:color w:val="000000"/>
                <w:sz w:val="24"/>
              </w:rPr>
              <w:t>,</w:t>
            </w:r>
            <w:r>
              <w:rPr>
                <w:rFonts w:ascii="Courier New" w:hAnsi="Courier New" w:cs="Courier New"/>
                <w:noProof/>
                <w:color w:val="008000"/>
                <w:sz w:val="24"/>
              </w:rPr>
              <w:t>q</w:t>
            </w:r>
            <w:r>
              <w:rPr>
                <w:rFonts w:ascii="Courier New" w:hAnsi="Courier New" w:cs="Courier New"/>
                <w:noProof/>
                <w:color w:val="000000"/>
                <w:sz w:val="24"/>
              </w:rPr>
              <w:t>,</w:t>
            </w:r>
            <w:r>
              <w:rPr>
                <w:rFonts w:ascii="Courier New" w:hAnsi="Courier New" w:cs="Courier New"/>
                <w:noProof/>
                <w:color w:val="008000"/>
                <w:sz w:val="24"/>
              </w:rPr>
              <w:t>REGDST</w:t>
            </w:r>
            <w:r>
              <w:rPr>
                <w:rFonts w:ascii="Courier New" w:hAnsi="Courier New" w:cs="Courier New"/>
                <w:noProof/>
                <w:color w:val="000000"/>
                <w:sz w:val="24"/>
              </w:rPr>
              <w:t>)</w:t>
            </w:r>
            <w:r>
              <w:rPr>
                <w:rFonts w:ascii="Courier New" w:hAnsi="Courier New" w:cs="Courier New"/>
                <w:noProof/>
                <w:color w:val="000000"/>
                <w:sz w:val="24"/>
              </w:rPr>
              <w:br/>
            </w:r>
            <w:r>
              <w:rPr>
                <w:rFonts w:ascii="Courier New" w:hAnsi="Courier New" w:cs="Courier New"/>
                <w:b/>
                <w:bCs/>
                <w:noProof/>
                <w:color w:val="000000"/>
                <w:sz w:val="24"/>
              </w:rPr>
              <w:t>ID01[sum{</w:t>
            </w:r>
            <w:r>
              <w:rPr>
                <w:rFonts w:ascii="Courier New" w:hAnsi="Courier New" w:cs="Courier New"/>
                <w:noProof/>
                <w:color w:val="008000"/>
                <w:sz w:val="24"/>
              </w:rPr>
              <w:t>s</w:t>
            </w:r>
            <w:r>
              <w:rPr>
                <w:rFonts w:ascii="Courier New" w:hAnsi="Courier New" w:cs="Courier New"/>
                <w:noProof/>
                <w:color w:val="000000"/>
                <w:sz w:val="24"/>
              </w:rPr>
              <w:t>,</w:t>
            </w:r>
            <w:r>
              <w:rPr>
                <w:rFonts w:ascii="Courier New" w:hAnsi="Courier New" w:cs="Courier New"/>
                <w:noProof/>
                <w:color w:val="008000"/>
                <w:sz w:val="24"/>
              </w:rPr>
              <w:t>REG_Car</w:t>
            </w:r>
            <w:r>
              <w:rPr>
                <w:rFonts w:ascii="Courier New" w:hAnsi="Courier New" w:cs="Courier New"/>
                <w:noProof/>
                <w:color w:val="000000"/>
                <w:sz w:val="24"/>
              </w:rPr>
              <w:t>,</w:t>
            </w:r>
            <w:r>
              <w:rPr>
                <w:rFonts w:ascii="Courier New" w:hAnsi="Courier New" w:cs="Courier New"/>
                <w:b/>
                <w:bCs/>
                <w:noProof/>
                <w:color w:val="000000"/>
                <w:sz w:val="24"/>
              </w:rPr>
              <w:t>sum{</w:t>
            </w:r>
            <w:r>
              <w:rPr>
                <w:rFonts w:ascii="Courier New" w:hAnsi="Courier New" w:cs="Courier New"/>
                <w:noProof/>
                <w:color w:val="008000"/>
                <w:sz w:val="24"/>
              </w:rPr>
              <w:t>i</w:t>
            </w:r>
            <w:r>
              <w:rPr>
                <w:rFonts w:ascii="Courier New" w:hAnsi="Courier New" w:cs="Courier New"/>
                <w:noProof/>
                <w:color w:val="000000"/>
                <w:sz w:val="24"/>
              </w:rPr>
              <w:t>,</w:t>
            </w:r>
            <w:r>
              <w:rPr>
                <w:rFonts w:ascii="Courier New" w:hAnsi="Courier New" w:cs="Courier New"/>
                <w:noProof/>
                <w:color w:val="008000"/>
                <w:sz w:val="24"/>
              </w:rPr>
              <w:t>IND</w:t>
            </w:r>
            <w:r>
              <w:rPr>
                <w:rFonts w:ascii="Courier New" w:hAnsi="Courier New" w:cs="Courier New"/>
                <w:noProof/>
                <w:color w:val="000000"/>
                <w:sz w:val="24"/>
              </w:rPr>
              <w:t xml:space="preserve">, </w:t>
            </w:r>
            <w:r>
              <w:rPr>
                <w:rFonts w:ascii="Courier New" w:hAnsi="Courier New" w:cs="Courier New"/>
                <w:noProof/>
                <w:color w:val="008000"/>
                <w:sz w:val="24"/>
              </w:rPr>
              <w:t>V2PURA</w:t>
            </w:r>
            <w:r>
              <w:rPr>
                <w:rFonts w:ascii="Courier New" w:hAnsi="Courier New" w:cs="Courier New"/>
                <w:noProof/>
                <w:color w:val="000000"/>
                <w:sz w:val="24"/>
              </w:rPr>
              <w:t>(</w:t>
            </w:r>
            <w:r>
              <w:rPr>
                <w:rFonts w:ascii="Courier New" w:hAnsi="Courier New" w:cs="Courier New"/>
                <w:noProof/>
                <w:color w:val="008000"/>
                <w:sz w:val="24"/>
              </w:rPr>
              <w:t>c</w:t>
            </w:r>
            <w:r>
              <w:rPr>
                <w:rFonts w:ascii="Courier New" w:hAnsi="Courier New" w:cs="Courier New"/>
                <w:noProof/>
                <w:color w:val="000000"/>
                <w:sz w:val="24"/>
              </w:rPr>
              <w:t>,</w:t>
            </w:r>
            <w:r>
              <w:rPr>
                <w:rFonts w:ascii="Courier New" w:hAnsi="Courier New" w:cs="Courier New"/>
                <w:noProof/>
                <w:color w:val="008000"/>
                <w:sz w:val="24"/>
              </w:rPr>
              <w:t>s</w:t>
            </w:r>
            <w:r>
              <w:rPr>
                <w:rFonts w:ascii="Courier New" w:hAnsi="Courier New" w:cs="Courier New"/>
                <w:noProof/>
                <w:color w:val="000000"/>
                <w:sz w:val="24"/>
              </w:rPr>
              <w:t>,</w:t>
            </w:r>
            <w:r>
              <w:rPr>
                <w:rFonts w:ascii="Courier New" w:hAnsi="Courier New" w:cs="Courier New"/>
                <w:noProof/>
                <w:color w:val="008000"/>
                <w:sz w:val="24"/>
              </w:rPr>
              <w:t>i</w:t>
            </w:r>
            <w:r>
              <w:rPr>
                <w:rFonts w:ascii="Courier New" w:hAnsi="Courier New" w:cs="Courier New"/>
                <w:noProof/>
                <w:color w:val="000000"/>
                <w:sz w:val="24"/>
              </w:rPr>
              <w:t>,</w:t>
            </w:r>
            <w:r>
              <w:rPr>
                <w:rFonts w:ascii="Courier New" w:hAnsi="Courier New" w:cs="Courier New"/>
                <w:noProof/>
                <w:color w:val="008000"/>
                <w:sz w:val="24"/>
              </w:rPr>
              <w:t>q</w:t>
            </w:r>
            <w:r>
              <w:rPr>
                <w:rFonts w:ascii="Courier New" w:hAnsi="Courier New" w:cs="Courier New"/>
                <w:noProof/>
                <w:color w:val="000000"/>
                <w:sz w:val="24"/>
              </w:rPr>
              <w:t>)</w:t>
            </w:r>
            <w:r>
              <w:rPr>
                <w:rFonts w:ascii="Courier New" w:hAnsi="Courier New" w:cs="Courier New"/>
                <w:b/>
                <w:bCs/>
                <w:noProof/>
                <w:color w:val="000000"/>
                <w:sz w:val="24"/>
              </w:rPr>
              <w:t>}}]</w:t>
            </w:r>
            <w:r>
              <w:rPr>
                <w:rFonts w:ascii="Courier New" w:hAnsi="Courier New" w:cs="Courier New"/>
                <w:noProof/>
                <w:color w:val="000000"/>
                <w:sz w:val="24"/>
              </w:rPr>
              <w:t>*</w:t>
            </w:r>
            <w:r>
              <w:rPr>
                <w:rFonts w:ascii="Courier New" w:hAnsi="Courier New" w:cs="Courier New"/>
                <w:noProof/>
                <w:color w:val="008000"/>
                <w:sz w:val="24"/>
              </w:rPr>
              <w:t>x2_car</w:t>
            </w:r>
            <w:r>
              <w:rPr>
                <w:rFonts w:ascii="Courier New" w:hAnsi="Courier New" w:cs="Courier New"/>
                <w:noProof/>
                <w:color w:val="000000"/>
                <w:sz w:val="24"/>
              </w:rPr>
              <w:t>(</w:t>
            </w:r>
            <w:r>
              <w:rPr>
                <w:rFonts w:ascii="Courier New" w:hAnsi="Courier New" w:cs="Courier New"/>
                <w:noProof/>
                <w:color w:val="008000"/>
                <w:sz w:val="24"/>
              </w:rPr>
              <w:t>c</w:t>
            </w:r>
            <w:r>
              <w:rPr>
                <w:rFonts w:ascii="Courier New" w:hAnsi="Courier New" w:cs="Courier New"/>
                <w:noProof/>
                <w:color w:val="000000"/>
                <w:sz w:val="24"/>
              </w:rPr>
              <w:t>,</w:t>
            </w:r>
            <w:r>
              <w:rPr>
                <w:rFonts w:ascii="Courier New" w:hAnsi="Courier New" w:cs="Courier New"/>
                <w:noProof/>
                <w:color w:val="008000"/>
                <w:sz w:val="24"/>
              </w:rPr>
              <w:t>q</w:t>
            </w:r>
            <w:r>
              <w:rPr>
                <w:rFonts w:ascii="Courier New" w:hAnsi="Courier New" w:cs="Courier New"/>
                <w:noProof/>
                <w:color w:val="000000"/>
                <w:sz w:val="24"/>
              </w:rPr>
              <w:t>)  =</w:t>
            </w:r>
            <w:r>
              <w:rPr>
                <w:rFonts w:ascii="Courier New" w:hAnsi="Courier New" w:cs="Courier New"/>
                <w:noProof/>
                <w:color w:val="000000"/>
                <w:sz w:val="24"/>
              </w:rPr>
              <w:br/>
              <w:t xml:space="preserve">  </w:t>
            </w:r>
            <w:r>
              <w:rPr>
                <w:rFonts w:ascii="Courier New" w:hAnsi="Courier New" w:cs="Courier New"/>
                <w:b/>
                <w:bCs/>
                <w:noProof/>
                <w:color w:val="000000"/>
                <w:sz w:val="24"/>
              </w:rPr>
              <w:t>sum{</w:t>
            </w:r>
            <w:r>
              <w:rPr>
                <w:rFonts w:ascii="Courier New" w:hAnsi="Courier New" w:cs="Courier New"/>
                <w:noProof/>
                <w:color w:val="008000"/>
                <w:sz w:val="24"/>
              </w:rPr>
              <w:t>s</w:t>
            </w:r>
            <w:r>
              <w:rPr>
                <w:rFonts w:ascii="Courier New" w:hAnsi="Courier New" w:cs="Courier New"/>
                <w:noProof/>
                <w:color w:val="000000"/>
                <w:sz w:val="24"/>
              </w:rPr>
              <w:t>,</w:t>
            </w:r>
            <w:r>
              <w:rPr>
                <w:rFonts w:ascii="Courier New" w:hAnsi="Courier New" w:cs="Courier New"/>
                <w:noProof/>
                <w:color w:val="008000"/>
                <w:sz w:val="24"/>
              </w:rPr>
              <w:t>REG_Car</w:t>
            </w:r>
            <w:r>
              <w:rPr>
                <w:rFonts w:ascii="Courier New" w:hAnsi="Courier New" w:cs="Courier New"/>
                <w:noProof/>
                <w:color w:val="000000"/>
                <w:sz w:val="24"/>
              </w:rPr>
              <w:t>,</w:t>
            </w:r>
            <w:r>
              <w:rPr>
                <w:rFonts w:ascii="Courier New" w:hAnsi="Courier New" w:cs="Courier New"/>
                <w:b/>
                <w:bCs/>
                <w:noProof/>
                <w:color w:val="000000"/>
                <w:sz w:val="24"/>
              </w:rPr>
              <w:t>sum{</w:t>
            </w:r>
            <w:r>
              <w:rPr>
                <w:rFonts w:ascii="Courier New" w:hAnsi="Courier New" w:cs="Courier New"/>
                <w:noProof/>
                <w:color w:val="008000"/>
                <w:sz w:val="24"/>
              </w:rPr>
              <w:t>i</w:t>
            </w:r>
            <w:r>
              <w:rPr>
                <w:rFonts w:ascii="Courier New" w:hAnsi="Courier New" w:cs="Courier New"/>
                <w:noProof/>
                <w:color w:val="000000"/>
                <w:sz w:val="24"/>
              </w:rPr>
              <w:t>,</w:t>
            </w:r>
            <w:r>
              <w:rPr>
                <w:rFonts w:ascii="Courier New" w:hAnsi="Courier New" w:cs="Courier New"/>
                <w:noProof/>
                <w:color w:val="008000"/>
                <w:sz w:val="24"/>
              </w:rPr>
              <w:t>IND</w:t>
            </w:r>
            <w:r>
              <w:rPr>
                <w:rFonts w:ascii="Courier New" w:hAnsi="Courier New" w:cs="Courier New"/>
                <w:noProof/>
                <w:color w:val="000000"/>
                <w:sz w:val="24"/>
              </w:rPr>
              <w:t xml:space="preserve">, </w:t>
            </w:r>
            <w:r>
              <w:rPr>
                <w:rFonts w:ascii="Courier New" w:hAnsi="Courier New" w:cs="Courier New"/>
                <w:noProof/>
                <w:color w:val="008000"/>
                <w:sz w:val="24"/>
              </w:rPr>
              <w:t>V2PURA</w:t>
            </w:r>
            <w:r>
              <w:rPr>
                <w:rFonts w:ascii="Courier New" w:hAnsi="Courier New" w:cs="Courier New"/>
                <w:noProof/>
                <w:color w:val="000000"/>
                <w:sz w:val="24"/>
              </w:rPr>
              <w:t>(</w:t>
            </w:r>
            <w:r>
              <w:rPr>
                <w:rFonts w:ascii="Courier New" w:hAnsi="Courier New" w:cs="Courier New"/>
                <w:noProof/>
                <w:color w:val="008000"/>
                <w:sz w:val="24"/>
              </w:rPr>
              <w:t>c</w:t>
            </w:r>
            <w:r>
              <w:rPr>
                <w:rFonts w:ascii="Courier New" w:hAnsi="Courier New" w:cs="Courier New"/>
                <w:noProof/>
                <w:color w:val="000000"/>
                <w:sz w:val="24"/>
              </w:rPr>
              <w:t>,</w:t>
            </w:r>
            <w:r>
              <w:rPr>
                <w:rFonts w:ascii="Courier New" w:hAnsi="Courier New" w:cs="Courier New"/>
                <w:noProof/>
                <w:color w:val="008000"/>
                <w:sz w:val="24"/>
              </w:rPr>
              <w:t>s</w:t>
            </w:r>
            <w:r>
              <w:rPr>
                <w:rFonts w:ascii="Courier New" w:hAnsi="Courier New" w:cs="Courier New"/>
                <w:noProof/>
                <w:color w:val="000000"/>
                <w:sz w:val="24"/>
              </w:rPr>
              <w:t>,</w:t>
            </w:r>
            <w:r>
              <w:rPr>
                <w:rFonts w:ascii="Courier New" w:hAnsi="Courier New" w:cs="Courier New"/>
                <w:noProof/>
                <w:color w:val="008000"/>
                <w:sz w:val="24"/>
              </w:rPr>
              <w:t>i</w:t>
            </w:r>
            <w:r>
              <w:rPr>
                <w:rFonts w:ascii="Courier New" w:hAnsi="Courier New" w:cs="Courier New"/>
                <w:noProof/>
                <w:color w:val="000000"/>
                <w:sz w:val="24"/>
              </w:rPr>
              <w:t>,</w:t>
            </w:r>
            <w:r>
              <w:rPr>
                <w:rFonts w:ascii="Courier New" w:hAnsi="Courier New" w:cs="Courier New"/>
                <w:noProof/>
                <w:color w:val="008000"/>
                <w:sz w:val="24"/>
              </w:rPr>
              <w:t>q</w:t>
            </w:r>
            <w:r>
              <w:rPr>
                <w:rFonts w:ascii="Courier New" w:hAnsi="Courier New" w:cs="Courier New"/>
                <w:noProof/>
                <w:color w:val="000000"/>
                <w:sz w:val="24"/>
              </w:rPr>
              <w:t>)*</w:t>
            </w:r>
            <w:r>
              <w:rPr>
                <w:rFonts w:ascii="Courier New" w:hAnsi="Courier New" w:cs="Courier New"/>
                <w:noProof/>
                <w:color w:val="008000"/>
                <w:sz w:val="24"/>
              </w:rPr>
              <w:t>x2a</w:t>
            </w:r>
            <w:r>
              <w:rPr>
                <w:rFonts w:ascii="Courier New" w:hAnsi="Courier New" w:cs="Courier New"/>
                <w:noProof/>
                <w:color w:val="000000"/>
                <w:sz w:val="24"/>
              </w:rPr>
              <w:t>(</w:t>
            </w:r>
            <w:r>
              <w:rPr>
                <w:rFonts w:ascii="Courier New" w:hAnsi="Courier New" w:cs="Courier New"/>
                <w:noProof/>
                <w:color w:val="008000"/>
                <w:sz w:val="24"/>
              </w:rPr>
              <w:t>c</w:t>
            </w:r>
            <w:r>
              <w:rPr>
                <w:rFonts w:ascii="Courier New" w:hAnsi="Courier New" w:cs="Courier New"/>
                <w:noProof/>
                <w:color w:val="000000"/>
                <w:sz w:val="24"/>
              </w:rPr>
              <w:t>,</w:t>
            </w:r>
            <w:r>
              <w:rPr>
                <w:rFonts w:ascii="Courier New" w:hAnsi="Courier New" w:cs="Courier New"/>
                <w:noProof/>
                <w:color w:val="008000"/>
                <w:sz w:val="24"/>
              </w:rPr>
              <w:t>s</w:t>
            </w:r>
            <w:r>
              <w:rPr>
                <w:rFonts w:ascii="Courier New" w:hAnsi="Courier New" w:cs="Courier New"/>
                <w:noProof/>
                <w:color w:val="000000"/>
                <w:sz w:val="24"/>
              </w:rPr>
              <w:t>,</w:t>
            </w:r>
            <w:r>
              <w:rPr>
                <w:rFonts w:ascii="Courier New" w:hAnsi="Courier New" w:cs="Courier New"/>
                <w:noProof/>
                <w:color w:val="008000"/>
                <w:sz w:val="24"/>
              </w:rPr>
              <w:t>i</w:t>
            </w:r>
            <w:r>
              <w:rPr>
                <w:rFonts w:ascii="Courier New" w:hAnsi="Courier New" w:cs="Courier New"/>
                <w:noProof/>
                <w:color w:val="000000"/>
                <w:sz w:val="24"/>
              </w:rPr>
              <w:t>,</w:t>
            </w:r>
            <w:r>
              <w:rPr>
                <w:rFonts w:ascii="Courier New" w:hAnsi="Courier New" w:cs="Courier New"/>
                <w:noProof/>
                <w:color w:val="008000"/>
                <w:sz w:val="24"/>
              </w:rPr>
              <w:t>q</w:t>
            </w:r>
            <w:r>
              <w:rPr>
                <w:rFonts w:ascii="Courier New" w:hAnsi="Courier New" w:cs="Courier New"/>
                <w:noProof/>
                <w:color w:val="000000"/>
                <w:sz w:val="24"/>
              </w:rPr>
              <w:t>)</w:t>
            </w:r>
            <w:r>
              <w:rPr>
                <w:rFonts w:ascii="Courier New" w:hAnsi="Courier New" w:cs="Courier New"/>
                <w:b/>
                <w:bCs/>
                <w:noProof/>
                <w:color w:val="000000"/>
                <w:sz w:val="24"/>
              </w:rPr>
              <w:t>}}</w:t>
            </w:r>
            <w:r>
              <w:rPr>
                <w:rFonts w:ascii="Courier New" w:hAnsi="Courier New" w:cs="Courier New"/>
                <w:noProof/>
                <w:color w:val="000000"/>
                <w:sz w:val="24"/>
              </w:rPr>
              <w:t>;</w:t>
            </w:r>
          </w:p>
          <w:p w:rsidR="00141026" w:rsidRPr="00272660" w:rsidRDefault="00141026" w:rsidP="00141026">
            <w:pPr>
              <w:pStyle w:val="Box"/>
              <w:rPr>
                <w:i/>
              </w:rPr>
            </w:pPr>
            <w:r>
              <w:rPr>
                <w:i/>
              </w:rPr>
              <w:t>Intermediate demand for automotive components supplied by Victoria and South Australia</w:t>
            </w:r>
          </w:p>
          <w:p w:rsidR="00655112" w:rsidRDefault="00655112" w:rsidP="00655112">
            <w:pPr>
              <w:pStyle w:val="Box"/>
              <w:jc w:val="left"/>
              <w:rPr>
                <w:rFonts w:ascii="Courier New" w:hAnsi="Courier New" w:cs="Courier New"/>
                <w:color w:val="000000"/>
                <w:sz w:val="24"/>
              </w:rPr>
            </w:pPr>
            <w:r>
              <w:rPr>
                <w:rFonts w:ascii="Courier New" w:hAnsi="Courier New" w:cs="Courier New"/>
                <w:b/>
                <w:bCs/>
                <w:color w:val="000000"/>
                <w:sz w:val="24"/>
              </w:rPr>
              <w:t>Set</w:t>
            </w:r>
            <w:r>
              <w:rPr>
                <w:rFonts w:ascii="Courier New" w:hAnsi="Courier New" w:cs="Courier New"/>
                <w:color w:val="000000"/>
                <w:sz w:val="24"/>
              </w:rPr>
              <w:t xml:space="preserve"> </w:t>
            </w:r>
            <w:proofErr w:type="spellStart"/>
            <w:r>
              <w:rPr>
                <w:rFonts w:ascii="Courier New" w:hAnsi="Courier New" w:cs="Courier New"/>
                <w:color w:val="008000"/>
                <w:sz w:val="24"/>
              </w:rPr>
              <w:t>CarParts</w:t>
            </w:r>
            <w:proofErr w:type="spellEnd"/>
            <w:r>
              <w:rPr>
                <w:rFonts w:ascii="Courier New" w:hAnsi="Courier New" w:cs="Courier New"/>
                <w:color w:val="000000"/>
                <w:sz w:val="24"/>
              </w:rPr>
              <w:t xml:space="preserve"> (</w:t>
            </w:r>
            <w:proofErr w:type="spellStart"/>
            <w:r>
              <w:rPr>
                <w:rFonts w:ascii="Courier New" w:hAnsi="Courier New" w:cs="Courier New"/>
                <w:color w:val="008000"/>
                <w:sz w:val="24"/>
              </w:rPr>
              <w:t>CarParts</w:t>
            </w:r>
            <w:proofErr w:type="spellEnd"/>
            <w:r>
              <w:rPr>
                <w:rFonts w:ascii="Courier New" w:hAnsi="Courier New" w:cs="Courier New"/>
                <w:color w:val="000000"/>
                <w:sz w:val="24"/>
              </w:rPr>
              <w:t>) ;</w:t>
            </w:r>
            <w:r>
              <w:rPr>
                <w:rFonts w:ascii="Courier New" w:hAnsi="Courier New" w:cs="Courier New"/>
                <w:color w:val="000000"/>
                <w:sz w:val="24"/>
              </w:rPr>
              <w:br/>
            </w:r>
            <w:r w:rsidR="003A0B47" w:rsidRPr="00946710">
              <w:rPr>
                <w:rFonts w:ascii="Courier New" w:hAnsi="Courier New" w:cs="Courier New"/>
                <w:color w:val="000000"/>
                <w:sz w:val="24"/>
              </w:rPr>
              <w:t xml:space="preserve">    </w:t>
            </w:r>
            <w:r>
              <w:rPr>
                <w:rFonts w:ascii="Courier New" w:hAnsi="Courier New" w:cs="Courier New"/>
                <w:b/>
                <w:bCs/>
                <w:color w:val="000000"/>
                <w:sz w:val="24"/>
              </w:rPr>
              <w:t>Subset</w:t>
            </w:r>
            <w:r>
              <w:rPr>
                <w:rFonts w:ascii="Courier New" w:hAnsi="Courier New" w:cs="Courier New"/>
                <w:color w:val="000000"/>
                <w:sz w:val="24"/>
              </w:rPr>
              <w:t xml:space="preserve"> </w:t>
            </w:r>
            <w:proofErr w:type="spellStart"/>
            <w:r>
              <w:rPr>
                <w:rFonts w:ascii="Courier New" w:hAnsi="Courier New" w:cs="Courier New"/>
                <w:color w:val="008000"/>
                <w:sz w:val="24"/>
              </w:rPr>
              <w:t>CarParts</w:t>
            </w:r>
            <w:proofErr w:type="spellEnd"/>
            <w:r>
              <w:rPr>
                <w:rFonts w:ascii="Courier New" w:hAnsi="Courier New" w:cs="Courier New"/>
                <w:color w:val="000000"/>
                <w:sz w:val="24"/>
              </w:rPr>
              <w:t xml:space="preserve"> </w:t>
            </w:r>
            <w:r>
              <w:rPr>
                <w:rFonts w:ascii="Courier New" w:hAnsi="Courier New" w:cs="Courier New"/>
                <w:b/>
                <w:bCs/>
                <w:color w:val="000000"/>
                <w:sz w:val="24"/>
              </w:rPr>
              <w:t>is</w:t>
            </w:r>
            <w:r>
              <w:rPr>
                <w:rFonts w:ascii="Courier New" w:hAnsi="Courier New" w:cs="Courier New"/>
                <w:color w:val="000000"/>
                <w:sz w:val="24"/>
              </w:rPr>
              <w:t xml:space="preserve"> </w:t>
            </w:r>
            <w:r>
              <w:rPr>
                <w:rFonts w:ascii="Courier New" w:hAnsi="Courier New" w:cs="Courier New"/>
                <w:b/>
                <w:bCs/>
                <w:color w:val="000000"/>
                <w:sz w:val="24"/>
              </w:rPr>
              <w:t>subset</w:t>
            </w:r>
            <w:r>
              <w:rPr>
                <w:rFonts w:ascii="Courier New" w:hAnsi="Courier New" w:cs="Courier New"/>
                <w:color w:val="000000"/>
                <w:sz w:val="24"/>
              </w:rPr>
              <w:t xml:space="preserve"> </w:t>
            </w:r>
            <w:r>
              <w:rPr>
                <w:rFonts w:ascii="Courier New" w:hAnsi="Courier New" w:cs="Courier New"/>
                <w:b/>
                <w:bCs/>
                <w:color w:val="000000"/>
                <w:sz w:val="24"/>
              </w:rPr>
              <w:t>of</w:t>
            </w:r>
            <w:r>
              <w:rPr>
                <w:rFonts w:ascii="Courier New" w:hAnsi="Courier New" w:cs="Courier New"/>
                <w:color w:val="000000"/>
                <w:sz w:val="24"/>
              </w:rPr>
              <w:t xml:space="preserve"> </w:t>
            </w:r>
            <w:r>
              <w:rPr>
                <w:rFonts w:ascii="Courier New" w:hAnsi="Courier New" w:cs="Courier New"/>
                <w:color w:val="008000"/>
                <w:sz w:val="24"/>
              </w:rPr>
              <w:t>COM</w:t>
            </w:r>
            <w:r>
              <w:rPr>
                <w:rFonts w:ascii="Courier New" w:hAnsi="Courier New" w:cs="Courier New"/>
                <w:color w:val="000000"/>
                <w:sz w:val="24"/>
              </w:rPr>
              <w:t xml:space="preserve"> ;</w:t>
            </w:r>
          </w:p>
          <w:p w:rsidR="00141026" w:rsidRDefault="00141026" w:rsidP="00141026">
            <w:pPr>
              <w:pStyle w:val="Box"/>
              <w:jc w:val="left"/>
              <w:rPr>
                <w:rFonts w:ascii="Courier New" w:hAnsi="Courier New" w:cs="Courier New"/>
                <w:noProof/>
                <w:color w:val="000000"/>
                <w:sz w:val="24"/>
              </w:rPr>
            </w:pPr>
            <w:r>
              <w:rPr>
                <w:rFonts w:ascii="Courier New" w:hAnsi="Courier New" w:cs="Courier New"/>
                <w:b/>
                <w:bCs/>
                <w:noProof/>
                <w:color w:val="000000"/>
                <w:sz w:val="24"/>
              </w:rPr>
              <w:t>Variable</w:t>
            </w:r>
            <w:r>
              <w:rPr>
                <w:rFonts w:ascii="Courier New" w:hAnsi="Courier New" w:cs="Courier New"/>
                <w:noProof/>
                <w:color w:val="000000"/>
                <w:sz w:val="24"/>
              </w:rPr>
              <w:t xml:space="preserve"> (</w:t>
            </w:r>
            <w:r>
              <w:rPr>
                <w:rFonts w:ascii="Courier New" w:hAnsi="Courier New" w:cs="Courier New"/>
                <w:b/>
                <w:bCs/>
                <w:noProof/>
                <w:color w:val="000000"/>
                <w:sz w:val="24"/>
              </w:rPr>
              <w:t>all</w:t>
            </w:r>
            <w:r>
              <w:rPr>
                <w:rFonts w:ascii="Courier New" w:hAnsi="Courier New" w:cs="Courier New"/>
                <w:noProof/>
                <w:color w:val="000000"/>
                <w:sz w:val="24"/>
              </w:rPr>
              <w:t>,</w:t>
            </w:r>
            <w:r>
              <w:rPr>
                <w:rFonts w:ascii="Courier New" w:hAnsi="Courier New" w:cs="Courier New"/>
                <w:noProof/>
                <w:color w:val="008000"/>
                <w:sz w:val="24"/>
              </w:rPr>
              <w:t>c</w:t>
            </w:r>
            <w:r>
              <w:rPr>
                <w:rFonts w:ascii="Courier New" w:hAnsi="Courier New" w:cs="Courier New"/>
                <w:noProof/>
                <w:color w:val="000000"/>
                <w:sz w:val="24"/>
              </w:rPr>
              <w:t>,</w:t>
            </w:r>
            <w:r>
              <w:rPr>
                <w:rFonts w:ascii="Courier New" w:hAnsi="Courier New" w:cs="Courier New"/>
                <w:noProof/>
                <w:color w:val="008000"/>
                <w:sz w:val="24"/>
              </w:rPr>
              <w:t>CarParts</w:t>
            </w:r>
            <w:r>
              <w:rPr>
                <w:rFonts w:ascii="Courier New" w:hAnsi="Courier New" w:cs="Courier New"/>
                <w:noProof/>
                <w:color w:val="000000"/>
                <w:sz w:val="24"/>
              </w:rPr>
              <w:t>)(</w:t>
            </w:r>
            <w:r>
              <w:rPr>
                <w:rFonts w:ascii="Courier New" w:hAnsi="Courier New" w:cs="Courier New"/>
                <w:b/>
                <w:bCs/>
                <w:noProof/>
                <w:color w:val="000000"/>
                <w:sz w:val="24"/>
              </w:rPr>
              <w:t>all</w:t>
            </w:r>
            <w:r>
              <w:rPr>
                <w:rFonts w:ascii="Courier New" w:hAnsi="Courier New" w:cs="Courier New"/>
                <w:noProof/>
                <w:color w:val="000000"/>
                <w:sz w:val="24"/>
              </w:rPr>
              <w:t>,</w:t>
            </w:r>
            <w:r>
              <w:rPr>
                <w:rFonts w:ascii="Courier New" w:hAnsi="Courier New" w:cs="Courier New"/>
                <w:noProof/>
                <w:color w:val="008000"/>
                <w:sz w:val="24"/>
              </w:rPr>
              <w:t>q</w:t>
            </w:r>
            <w:r>
              <w:rPr>
                <w:rFonts w:ascii="Courier New" w:hAnsi="Courier New" w:cs="Courier New"/>
                <w:noProof/>
                <w:color w:val="000000"/>
                <w:sz w:val="24"/>
              </w:rPr>
              <w:t>,</w:t>
            </w:r>
            <w:r>
              <w:rPr>
                <w:rFonts w:ascii="Courier New" w:hAnsi="Courier New" w:cs="Courier New"/>
                <w:noProof/>
                <w:color w:val="008000"/>
                <w:sz w:val="24"/>
              </w:rPr>
              <w:t>REGDST</w:t>
            </w:r>
            <w:r>
              <w:rPr>
                <w:rFonts w:ascii="Courier New" w:hAnsi="Courier New" w:cs="Courier New"/>
                <w:noProof/>
                <w:color w:val="000000"/>
                <w:sz w:val="24"/>
              </w:rPr>
              <w:t>)</w:t>
            </w:r>
            <w:r>
              <w:rPr>
                <w:rFonts w:ascii="Courier New" w:hAnsi="Courier New" w:cs="Courier New"/>
                <w:noProof/>
                <w:color w:val="000000"/>
                <w:sz w:val="24"/>
              </w:rPr>
              <w:br/>
            </w:r>
            <w:r>
              <w:rPr>
                <w:rFonts w:ascii="Courier New" w:hAnsi="Courier New" w:cs="Courier New"/>
                <w:noProof/>
                <w:color w:val="008000"/>
                <w:sz w:val="24"/>
              </w:rPr>
              <w:t>x1_car</w:t>
            </w:r>
            <w:r w:rsidR="00B42A9E">
              <w:rPr>
                <w:rFonts w:ascii="Courier New" w:hAnsi="Courier New" w:cs="Courier New"/>
                <w:noProof/>
                <w:color w:val="008000"/>
                <w:sz w:val="24"/>
              </w:rPr>
              <w:t>parts</w:t>
            </w:r>
            <w:r>
              <w:rPr>
                <w:rFonts w:ascii="Courier New" w:hAnsi="Courier New" w:cs="Courier New"/>
                <w:noProof/>
                <w:color w:val="000000"/>
                <w:sz w:val="24"/>
              </w:rPr>
              <w:t>(</w:t>
            </w:r>
            <w:r>
              <w:rPr>
                <w:rFonts w:ascii="Courier New" w:hAnsi="Courier New" w:cs="Courier New"/>
                <w:noProof/>
                <w:color w:val="008000"/>
                <w:sz w:val="24"/>
              </w:rPr>
              <w:t>c</w:t>
            </w:r>
            <w:r>
              <w:rPr>
                <w:rFonts w:ascii="Courier New" w:hAnsi="Courier New" w:cs="Courier New"/>
                <w:noProof/>
                <w:color w:val="000000"/>
                <w:sz w:val="24"/>
              </w:rPr>
              <w:t>,</w:t>
            </w:r>
            <w:r>
              <w:rPr>
                <w:rFonts w:ascii="Courier New" w:hAnsi="Courier New" w:cs="Courier New"/>
                <w:noProof/>
                <w:color w:val="008000"/>
                <w:sz w:val="24"/>
              </w:rPr>
              <w:t>q</w:t>
            </w:r>
            <w:r>
              <w:rPr>
                <w:rFonts w:ascii="Courier New" w:hAnsi="Courier New" w:cs="Courier New"/>
                <w:noProof/>
                <w:color w:val="000000"/>
                <w:sz w:val="24"/>
              </w:rPr>
              <w:t>)</w:t>
            </w:r>
            <w:r w:rsidR="00B42A9E">
              <w:rPr>
                <w:rFonts w:ascii="Courier New" w:hAnsi="Courier New" w:cs="Courier New"/>
                <w:noProof/>
                <w:color w:val="000000"/>
                <w:sz w:val="24"/>
              </w:rPr>
              <w:br/>
            </w:r>
            <w:r>
              <w:rPr>
                <w:rFonts w:ascii="Courier New" w:hAnsi="Courier New" w:cs="Courier New"/>
                <w:i/>
                <w:iCs/>
                <w:noProof/>
                <w:color w:val="000000"/>
                <w:sz w:val="24"/>
              </w:rPr>
              <w:t># Demand for domestic cars in production #</w:t>
            </w:r>
            <w:r>
              <w:rPr>
                <w:rFonts w:ascii="Courier New" w:hAnsi="Courier New" w:cs="Courier New"/>
                <w:noProof/>
                <w:color w:val="000000"/>
                <w:sz w:val="24"/>
              </w:rPr>
              <w:t>;</w:t>
            </w:r>
          </w:p>
          <w:p w:rsidR="00901E37" w:rsidRPr="003B6B28" w:rsidRDefault="00141026" w:rsidP="00B42A9E">
            <w:pPr>
              <w:pStyle w:val="Box"/>
              <w:jc w:val="left"/>
              <w:rPr>
                <w:rFonts w:ascii="Courier New" w:hAnsi="Courier New" w:cs="Courier New"/>
                <w:color w:val="000000"/>
                <w:sz w:val="24"/>
                <w:szCs w:val="24"/>
              </w:rPr>
            </w:pPr>
            <w:r>
              <w:rPr>
                <w:rFonts w:ascii="Courier New" w:hAnsi="Courier New" w:cs="Courier New"/>
                <w:b/>
                <w:bCs/>
                <w:color w:val="000000"/>
                <w:sz w:val="24"/>
              </w:rPr>
              <w:t>Equation</w:t>
            </w:r>
            <w:r>
              <w:rPr>
                <w:rFonts w:ascii="Courier New" w:hAnsi="Courier New" w:cs="Courier New"/>
                <w:color w:val="000000"/>
                <w:sz w:val="24"/>
              </w:rPr>
              <w:t xml:space="preserve"> </w:t>
            </w:r>
            <w:proofErr w:type="spellStart"/>
            <w:r>
              <w:rPr>
                <w:rFonts w:ascii="Courier New" w:hAnsi="Courier New" w:cs="Courier New"/>
                <w:color w:val="008000"/>
                <w:sz w:val="24"/>
              </w:rPr>
              <w:t>E_x1_car</w:t>
            </w:r>
            <w:r w:rsidR="00B42A9E">
              <w:rPr>
                <w:rFonts w:ascii="Courier New" w:hAnsi="Courier New" w:cs="Courier New"/>
                <w:color w:val="008000"/>
                <w:sz w:val="24"/>
              </w:rPr>
              <w:t>parts</w:t>
            </w:r>
            <w:proofErr w:type="spellEnd"/>
            <w:r w:rsidR="00B42A9E">
              <w:rPr>
                <w:rFonts w:ascii="Courier New" w:hAnsi="Courier New" w:cs="Courier New"/>
                <w:color w:val="000000"/>
                <w:sz w:val="24"/>
              </w:rPr>
              <w:br/>
            </w:r>
            <w:r>
              <w:rPr>
                <w:rFonts w:ascii="Courier New" w:hAnsi="Courier New" w:cs="Courier New"/>
                <w:i/>
                <w:iCs/>
                <w:color w:val="000000"/>
                <w:sz w:val="24"/>
              </w:rPr>
              <w:t># Demand for Vic &amp; SA car parts in production #</w:t>
            </w:r>
            <w:r>
              <w:rPr>
                <w:rFonts w:ascii="Courier New" w:hAnsi="Courier New" w:cs="Courier New"/>
                <w:color w:val="000000"/>
                <w:sz w:val="24"/>
              </w:rPr>
              <w:b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CarParts</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w:t>
            </w:r>
            <w:r>
              <w:rPr>
                <w:rFonts w:ascii="Courier New" w:hAnsi="Courier New" w:cs="Courier New"/>
                <w:color w:val="008000"/>
                <w:sz w:val="24"/>
              </w:rPr>
              <w:t>REGDST</w:t>
            </w:r>
            <w:proofErr w:type="spellEnd"/>
            <w:r>
              <w:rPr>
                <w:rFonts w:ascii="Courier New" w:hAnsi="Courier New" w:cs="Courier New"/>
                <w:color w:val="000000"/>
                <w:sz w:val="24"/>
              </w:rPr>
              <w:t>)</w:t>
            </w:r>
            <w:r>
              <w:rPr>
                <w:rFonts w:ascii="Courier New" w:hAnsi="Courier New" w:cs="Courier New"/>
                <w:color w:val="000000"/>
                <w:sz w:val="24"/>
              </w:rPr>
              <w:br/>
            </w:r>
            <w:proofErr w:type="spellStart"/>
            <w:r>
              <w:rPr>
                <w:rFonts w:ascii="Courier New" w:hAnsi="Courier New" w:cs="Courier New"/>
                <w:b/>
                <w:bCs/>
                <w:color w:val="000000"/>
                <w:sz w:val="24"/>
              </w:rPr>
              <w:t>ID01</w:t>
            </w:r>
            <w:proofErr w:type="spellEnd"/>
            <w:r>
              <w:rPr>
                <w:rFonts w:ascii="Courier New" w:hAnsi="Courier New" w:cs="Courier New"/>
                <w:b/>
                <w:bCs/>
                <w:color w:val="000000"/>
                <w:sz w:val="24"/>
              </w:rPr>
              <w:t>[sum{</w:t>
            </w:r>
            <w:proofErr w:type="spellStart"/>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REG_Car</w:t>
            </w:r>
            <w:r>
              <w:rPr>
                <w:rFonts w:ascii="Courier New" w:hAnsi="Courier New" w:cs="Courier New"/>
                <w:color w:val="000000"/>
                <w:sz w:val="24"/>
              </w:rPr>
              <w:t>,</w:t>
            </w:r>
            <w:r>
              <w:rPr>
                <w:rFonts w:ascii="Courier New" w:hAnsi="Courier New" w:cs="Courier New"/>
                <w:b/>
                <w:bCs/>
                <w:color w:val="000000"/>
                <w:sz w:val="24"/>
              </w:rPr>
              <w:t>sum</w:t>
            </w:r>
            <w:proofErr w:type="spellEnd"/>
            <w:r>
              <w:rPr>
                <w:rFonts w:ascii="Courier New" w:hAnsi="Courier New" w:cs="Courier New"/>
                <w:b/>
                <w:bCs/>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Not_Car</w:t>
            </w:r>
            <w:proofErr w:type="spellEnd"/>
            <w:r>
              <w:rPr>
                <w:rFonts w:ascii="Courier New" w:hAnsi="Courier New" w:cs="Courier New"/>
                <w:color w:val="000000"/>
                <w:sz w:val="24"/>
              </w:rPr>
              <w:t xml:space="preserve">, </w:t>
            </w:r>
            <w:proofErr w:type="spellStart"/>
            <w:r>
              <w:rPr>
                <w:rFonts w:ascii="Courier New" w:hAnsi="Courier New" w:cs="Courier New"/>
                <w:color w:val="008000"/>
                <w:sz w:val="24"/>
              </w:rPr>
              <w:t>V1PURA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w:t>
            </w:r>
            <w:proofErr w:type="spellStart"/>
            <w:r>
              <w:rPr>
                <w:rFonts w:ascii="Courier New" w:hAnsi="Courier New" w:cs="Courier New"/>
                <w:color w:val="008000"/>
                <w:sz w:val="24"/>
              </w:rPr>
              <w:t>x1_car</w:t>
            </w:r>
            <w:r w:rsidR="00B42A9E">
              <w:rPr>
                <w:rFonts w:ascii="Courier New" w:hAnsi="Courier New" w:cs="Courier New"/>
                <w:color w:val="008000"/>
                <w:sz w:val="24"/>
              </w:rPr>
              <w:t>parts</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w:t>
            </w:r>
            <w:r>
              <w:rPr>
                <w:rFonts w:ascii="Courier New" w:hAnsi="Courier New" w:cs="Courier New"/>
                <w:color w:val="000000"/>
                <w:sz w:val="24"/>
              </w:rPr>
              <w:br/>
              <w:t xml:space="preserve">    </w:t>
            </w:r>
            <w:r>
              <w:rPr>
                <w:rFonts w:ascii="Courier New" w:hAnsi="Courier New" w:cs="Courier New"/>
                <w:b/>
                <w:bCs/>
                <w:color w:val="000000"/>
                <w:sz w:val="24"/>
              </w:rPr>
              <w:t>sum{</w:t>
            </w:r>
            <w:proofErr w:type="spellStart"/>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REG_Car</w:t>
            </w:r>
            <w:r>
              <w:rPr>
                <w:rFonts w:ascii="Courier New" w:hAnsi="Courier New" w:cs="Courier New"/>
                <w:color w:val="000000"/>
                <w:sz w:val="24"/>
              </w:rPr>
              <w:t>,</w:t>
            </w:r>
            <w:r>
              <w:rPr>
                <w:rFonts w:ascii="Courier New" w:hAnsi="Courier New" w:cs="Courier New"/>
                <w:b/>
                <w:bCs/>
                <w:color w:val="000000"/>
                <w:sz w:val="24"/>
              </w:rPr>
              <w:t>sum</w:t>
            </w:r>
            <w:proofErr w:type="spellEnd"/>
            <w:r>
              <w:rPr>
                <w:rFonts w:ascii="Courier New" w:hAnsi="Courier New" w:cs="Courier New"/>
                <w:b/>
                <w:bCs/>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Not_Car</w:t>
            </w:r>
            <w:proofErr w:type="spellEnd"/>
            <w:r>
              <w:rPr>
                <w:rFonts w:ascii="Courier New" w:hAnsi="Courier New" w:cs="Courier New"/>
                <w:color w:val="000000"/>
                <w:sz w:val="24"/>
              </w:rPr>
              <w:t xml:space="preserve">, </w:t>
            </w:r>
            <w:proofErr w:type="spellStart"/>
            <w:r>
              <w:rPr>
                <w:rFonts w:ascii="Courier New" w:hAnsi="Courier New" w:cs="Courier New"/>
                <w:color w:val="008000"/>
                <w:sz w:val="24"/>
              </w:rPr>
              <w:t>V1PURA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proofErr w:type="spellStart"/>
            <w:r>
              <w:rPr>
                <w:rFonts w:ascii="Courier New" w:hAnsi="Courier New" w:cs="Courier New"/>
                <w:color w:val="008000"/>
                <w:sz w:val="24"/>
              </w:rPr>
              <w:t>x1a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w:t>
            </w:r>
          </w:p>
        </w:tc>
      </w:tr>
      <w:tr w:rsidR="00901E37" w:rsidRPr="00272660" w:rsidTr="0009714F">
        <w:trPr>
          <w:cantSplit/>
          <w:trHeight w:val="220"/>
        </w:trPr>
        <w:tc>
          <w:tcPr>
            <w:tcW w:w="8771" w:type="dxa"/>
            <w:tcBorders>
              <w:top w:val="nil"/>
              <w:left w:val="single" w:sz="6" w:space="0" w:color="auto"/>
              <w:bottom w:val="single" w:sz="6" w:space="0" w:color="auto"/>
              <w:right w:val="single" w:sz="6" w:space="0" w:color="auto"/>
            </w:tcBorders>
          </w:tcPr>
          <w:p w:rsidR="00901E37" w:rsidRPr="00272660" w:rsidRDefault="00901E37" w:rsidP="0009714F">
            <w:pPr>
              <w:pStyle w:val="Continued"/>
            </w:pPr>
            <w:r w:rsidRPr="00272660">
              <w:t>(Continued next page)</w:t>
            </w:r>
          </w:p>
        </w:tc>
      </w:tr>
      <w:tr w:rsidR="00901E37" w:rsidRPr="000863A5" w:rsidTr="0009714F">
        <w:tc>
          <w:tcPr>
            <w:tcW w:w="8771" w:type="dxa"/>
            <w:tcBorders>
              <w:top w:val="nil"/>
              <w:left w:val="nil"/>
              <w:bottom w:val="nil"/>
              <w:right w:val="nil"/>
            </w:tcBorders>
          </w:tcPr>
          <w:p w:rsidR="00901E37" w:rsidRPr="00626D32" w:rsidRDefault="00901E37" w:rsidP="0009714F">
            <w:pPr>
              <w:pStyle w:val="BoxSpaceBelow"/>
            </w:pPr>
          </w:p>
        </w:tc>
      </w:tr>
    </w:tbl>
    <w:p w:rsidR="00552479" w:rsidRDefault="00552479" w:rsidP="00552479">
      <w:r>
        <w:br w:type="page"/>
      </w:r>
    </w:p>
    <w:p w:rsidR="00D908D7" w:rsidRDefault="00D908D7" w:rsidP="00D908D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908D7" w:rsidTr="00D908D7">
        <w:tc>
          <w:tcPr>
            <w:tcW w:w="8771" w:type="dxa"/>
            <w:tcBorders>
              <w:top w:val="single" w:sz="6" w:space="0" w:color="auto"/>
              <w:bottom w:val="nil"/>
            </w:tcBorders>
          </w:tcPr>
          <w:p w:rsidR="00D908D7" w:rsidRDefault="00D908D7" w:rsidP="00946710">
            <w:pPr>
              <w:pStyle w:val="BoxTitle"/>
              <w:rPr>
                <w:i/>
              </w:rPr>
            </w:pPr>
            <w:r>
              <w:rPr>
                <w:b w:val="0"/>
              </w:rPr>
              <w:t xml:space="preserve">Box </w:t>
            </w:r>
            <w:proofErr w:type="spellStart"/>
            <w:r w:rsidR="00D65618">
              <w:rPr>
                <w:b w:val="0"/>
              </w:rPr>
              <w:t>C.</w:t>
            </w:r>
            <w:r w:rsidR="00ED766E">
              <w:rPr>
                <w:b w:val="0"/>
              </w:rPr>
              <w:t>1</w:t>
            </w:r>
            <w:proofErr w:type="spellEnd"/>
            <w:r>
              <w:tab/>
            </w:r>
            <w:r w:rsidRPr="00487FBB">
              <w:rPr>
                <w:b w:val="0"/>
                <w:sz w:val="18"/>
                <w:szCs w:val="18"/>
              </w:rPr>
              <w:t>(continued)</w:t>
            </w:r>
          </w:p>
        </w:tc>
      </w:tr>
      <w:tr w:rsidR="00D908D7" w:rsidTr="00D908D7">
        <w:trPr>
          <w:cantSplit/>
        </w:trPr>
        <w:tc>
          <w:tcPr>
            <w:tcW w:w="8771" w:type="dxa"/>
            <w:tcBorders>
              <w:top w:val="nil"/>
              <w:left w:val="single" w:sz="6" w:space="0" w:color="auto"/>
              <w:bottom w:val="nil"/>
              <w:right w:val="single" w:sz="6" w:space="0" w:color="auto"/>
            </w:tcBorders>
          </w:tcPr>
          <w:p w:rsidR="00141026" w:rsidRPr="00272660" w:rsidRDefault="00141026" w:rsidP="00141026">
            <w:pPr>
              <w:pStyle w:val="Box"/>
              <w:rPr>
                <w:i/>
              </w:rPr>
            </w:pPr>
            <w:r>
              <w:rPr>
                <w:i/>
              </w:rPr>
              <w:t>Domestic-domestic twist term on intermediate demand for automotive components</w:t>
            </w:r>
          </w:p>
          <w:p w:rsidR="00655112" w:rsidRDefault="00655112" w:rsidP="00655112">
            <w:pPr>
              <w:pStyle w:val="Box"/>
              <w:jc w:val="left"/>
              <w:rPr>
                <w:rFonts w:ascii="Courier New" w:hAnsi="Courier New" w:cs="Courier New"/>
                <w:color w:val="000000"/>
                <w:sz w:val="24"/>
                <w:szCs w:val="24"/>
              </w:rPr>
            </w:pPr>
            <w:r>
              <w:rPr>
                <w:rFonts w:ascii="Courier New" w:hAnsi="Courier New" w:cs="Courier New"/>
                <w:b/>
                <w:bCs/>
                <w:color w:val="000000"/>
                <w:sz w:val="24"/>
              </w:rPr>
              <w:t>Set</w:t>
            </w:r>
            <w:r>
              <w:rPr>
                <w:rFonts w:ascii="Courier New" w:hAnsi="Courier New" w:cs="Courier New"/>
                <w:color w:val="000000"/>
                <w:sz w:val="24"/>
              </w:rPr>
              <w:t xml:space="preserve"> </w:t>
            </w:r>
            <w:proofErr w:type="spellStart"/>
            <w:r>
              <w:rPr>
                <w:rFonts w:ascii="Courier New" w:hAnsi="Courier New" w:cs="Courier New"/>
                <w:color w:val="008000"/>
                <w:sz w:val="24"/>
              </w:rPr>
              <w:t>N</w:t>
            </w:r>
            <w:r w:rsidR="00AA5F02">
              <w:rPr>
                <w:rFonts w:ascii="Courier New" w:hAnsi="Courier New" w:cs="Courier New"/>
                <w:color w:val="008000"/>
                <w:sz w:val="24"/>
              </w:rPr>
              <w:t>ot</w:t>
            </w:r>
            <w:r>
              <w:rPr>
                <w:rFonts w:ascii="Courier New" w:hAnsi="Courier New" w:cs="Courier New"/>
                <w:color w:val="008000"/>
                <w:sz w:val="24"/>
              </w:rPr>
              <w:t>REG_Car</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REGSRC</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REG_Car</w:t>
            </w:r>
            <w:proofErr w:type="spellEnd"/>
            <w:r>
              <w:rPr>
                <w:rFonts w:ascii="Courier New" w:hAnsi="Courier New" w:cs="Courier New"/>
                <w:color w:val="000000"/>
                <w:sz w:val="24"/>
              </w:rPr>
              <w:t xml:space="preserve"> ;</w:t>
            </w:r>
          </w:p>
          <w:p w:rsidR="00141026" w:rsidRDefault="00141026" w:rsidP="00141026">
            <w:pPr>
              <w:pStyle w:val="Box"/>
              <w:jc w:val="left"/>
              <w:rPr>
                <w:rFonts w:ascii="Courier New" w:hAnsi="Courier New" w:cs="Courier New"/>
                <w:color w:val="000000"/>
                <w:sz w:val="24"/>
              </w:rPr>
            </w:pPr>
            <w:r>
              <w:rPr>
                <w:rFonts w:ascii="Courier New" w:hAnsi="Courier New" w:cs="Courier New"/>
                <w:b/>
                <w:bCs/>
                <w:color w:val="000000"/>
                <w:sz w:val="24"/>
              </w:rPr>
              <w:t>Set</w:t>
            </w:r>
            <w:r>
              <w:rPr>
                <w:rFonts w:ascii="Courier New" w:hAnsi="Courier New" w:cs="Courier New"/>
                <w:color w:val="000000"/>
                <w:sz w:val="24"/>
              </w:rPr>
              <w:t xml:space="preserve"> </w:t>
            </w:r>
            <w:proofErr w:type="spellStart"/>
            <w:r>
              <w:rPr>
                <w:rFonts w:ascii="Courier New" w:hAnsi="Courier New" w:cs="Courier New"/>
                <w:color w:val="008000"/>
                <w:sz w:val="24"/>
              </w:rPr>
              <w:t>DOMSOURCE</w:t>
            </w:r>
            <w:proofErr w:type="spellEnd"/>
            <w:r>
              <w:rPr>
                <w:rFonts w:ascii="Courier New" w:hAnsi="Courier New" w:cs="Courier New"/>
                <w:color w:val="000000"/>
                <w:sz w:val="24"/>
              </w:rPr>
              <w:t xml:space="preserve"> </w:t>
            </w:r>
            <w:r>
              <w:rPr>
                <w:rFonts w:ascii="Courier New" w:hAnsi="Courier New" w:cs="Courier New"/>
                <w:i/>
                <w:iCs/>
                <w:color w:val="000000"/>
                <w:sz w:val="24"/>
              </w:rPr>
              <w:t># Aggregated domestic sources #</w:t>
            </w:r>
            <w:r>
              <w:rPr>
                <w:rFonts w:ascii="Courier New" w:hAnsi="Courier New" w:cs="Courier New"/>
                <w:color w:val="000000"/>
                <w:sz w:val="24"/>
              </w:rPr>
              <w:br/>
              <w:t>(</w:t>
            </w:r>
            <w:proofErr w:type="spellStart"/>
            <w:r>
              <w:rPr>
                <w:rFonts w:ascii="Courier New" w:hAnsi="Courier New" w:cs="Courier New"/>
                <w:color w:val="008000"/>
                <w:sz w:val="24"/>
              </w:rPr>
              <w:t>REG_Car</w:t>
            </w:r>
            <w:r>
              <w:rPr>
                <w:rFonts w:ascii="Courier New" w:hAnsi="Courier New" w:cs="Courier New"/>
                <w:color w:val="000000"/>
                <w:sz w:val="24"/>
              </w:rPr>
              <w:t>,</w:t>
            </w:r>
            <w:r>
              <w:rPr>
                <w:rFonts w:ascii="Courier New" w:hAnsi="Courier New" w:cs="Courier New"/>
                <w:color w:val="008000"/>
                <w:sz w:val="24"/>
              </w:rPr>
              <w:t>NotREG_Car</w:t>
            </w:r>
            <w:proofErr w:type="spellEnd"/>
            <w:r>
              <w:rPr>
                <w:rFonts w:ascii="Courier New" w:hAnsi="Courier New" w:cs="Courier New"/>
                <w:color w:val="000000"/>
                <w:sz w:val="24"/>
              </w:rPr>
              <w:t>);</w:t>
            </w:r>
          </w:p>
          <w:p w:rsidR="00141026" w:rsidRDefault="00141026" w:rsidP="00141026">
            <w:pPr>
              <w:pStyle w:val="Box"/>
              <w:jc w:val="left"/>
              <w:rPr>
                <w:rFonts w:ascii="Courier New" w:hAnsi="Courier New" w:cs="Courier New"/>
                <w:color w:val="000000"/>
                <w:sz w:val="24"/>
                <w:szCs w:val="24"/>
              </w:rPr>
            </w:pPr>
            <w:r>
              <w:rPr>
                <w:rFonts w:ascii="Courier New" w:hAnsi="Courier New" w:cs="Courier New"/>
                <w:b/>
                <w:bCs/>
                <w:color w:val="000000"/>
                <w:sz w:val="24"/>
              </w:rPr>
              <w:t>Coefficient</w:t>
            </w:r>
            <w:r>
              <w:rPr>
                <w:rFonts w:ascii="Courier New" w:hAnsi="Courier New" w:cs="Courier New"/>
                <w:color w:val="000000"/>
                <w:sz w:val="24"/>
              </w:rPr>
              <w:t xml:space="preserve"> (</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COM</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d</w:t>
            </w:r>
            <w:r>
              <w:rPr>
                <w:rFonts w:ascii="Courier New" w:hAnsi="Courier New" w:cs="Courier New"/>
                <w:color w:val="000000"/>
                <w:sz w:val="24"/>
              </w:rPr>
              <w:t>,</w:t>
            </w:r>
            <w:r>
              <w:rPr>
                <w:rFonts w:ascii="Courier New" w:hAnsi="Courier New" w:cs="Courier New"/>
                <w:color w:val="008000"/>
                <w:sz w:val="24"/>
              </w:rPr>
              <w:t>DOMSOURCE</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IND</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w:t>
            </w:r>
            <w:r>
              <w:rPr>
                <w:rFonts w:ascii="Courier New" w:hAnsi="Courier New" w:cs="Courier New"/>
                <w:color w:val="008000"/>
                <w:sz w:val="24"/>
              </w:rPr>
              <w:t>REGDST</w:t>
            </w:r>
            <w:proofErr w:type="spellEnd"/>
            <w:r>
              <w:rPr>
                <w:rFonts w:ascii="Courier New" w:hAnsi="Courier New" w:cs="Courier New"/>
                <w:color w:val="000000"/>
                <w:sz w:val="24"/>
              </w:rPr>
              <w:t>)</w:t>
            </w:r>
            <w:r>
              <w:rPr>
                <w:rFonts w:ascii="Courier New" w:hAnsi="Courier New" w:cs="Courier New"/>
                <w:color w:val="000000"/>
                <w:sz w:val="24"/>
              </w:rPr>
              <w:br/>
            </w:r>
            <w:proofErr w:type="spellStart"/>
            <w:r>
              <w:rPr>
                <w:rFonts w:ascii="Courier New" w:hAnsi="Courier New" w:cs="Courier New"/>
                <w:color w:val="008000"/>
                <w:sz w:val="24"/>
              </w:rPr>
              <w:t>V1PURD</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d</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w:t>
            </w:r>
            <w:r>
              <w:rPr>
                <w:rFonts w:ascii="Courier New" w:hAnsi="Courier New" w:cs="Courier New"/>
                <w:i/>
                <w:iCs/>
                <w:color w:val="000000"/>
                <w:sz w:val="24"/>
              </w:rPr>
              <w:t># Purchase value for current production: Two domestic sources #</w:t>
            </w:r>
            <w:r>
              <w:rPr>
                <w:rFonts w:ascii="Courier New" w:hAnsi="Courier New" w:cs="Courier New"/>
                <w:color w:val="000000"/>
                <w:sz w:val="24"/>
              </w:rPr>
              <w:t>;</w:t>
            </w:r>
          </w:p>
          <w:p w:rsidR="00141026" w:rsidRDefault="00141026" w:rsidP="00141026">
            <w:pPr>
              <w:pStyle w:val="Box"/>
              <w:jc w:val="left"/>
              <w:rPr>
                <w:rFonts w:ascii="Courier New" w:hAnsi="Courier New" w:cs="Courier New"/>
                <w:color w:val="000000"/>
                <w:sz w:val="24"/>
                <w:szCs w:val="24"/>
              </w:rPr>
            </w:pPr>
            <w:r>
              <w:rPr>
                <w:rFonts w:ascii="Courier New" w:hAnsi="Courier New" w:cs="Courier New"/>
                <w:b/>
                <w:bCs/>
                <w:color w:val="000000"/>
                <w:sz w:val="24"/>
              </w:rPr>
              <w:t>Formula</w:t>
            </w:r>
            <w:r>
              <w:rPr>
                <w:rFonts w:ascii="Courier New" w:hAnsi="Courier New" w:cs="Courier New"/>
                <w:color w:val="000000"/>
                <w:sz w:val="24"/>
              </w:rPr>
              <w:t xml:space="preserve"> (</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COM</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IND</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w:t>
            </w:r>
            <w:r>
              <w:rPr>
                <w:rFonts w:ascii="Courier New" w:hAnsi="Courier New" w:cs="Courier New"/>
                <w:color w:val="008000"/>
                <w:sz w:val="24"/>
              </w:rPr>
              <w:t>REGDST</w:t>
            </w:r>
            <w:proofErr w:type="spellEnd"/>
            <w:r>
              <w:rPr>
                <w:rFonts w:ascii="Courier New" w:hAnsi="Courier New" w:cs="Courier New"/>
                <w:color w:val="000000"/>
                <w:sz w:val="24"/>
              </w:rPr>
              <w:t>)</w:t>
            </w:r>
            <w:r>
              <w:rPr>
                <w:rFonts w:ascii="Courier New" w:hAnsi="Courier New" w:cs="Courier New"/>
                <w:color w:val="000000"/>
                <w:sz w:val="24"/>
              </w:rPr>
              <w:br/>
            </w:r>
            <w:proofErr w:type="spellStart"/>
            <w:r>
              <w:rPr>
                <w:rFonts w:ascii="Courier New" w:hAnsi="Courier New" w:cs="Courier New"/>
                <w:color w:val="008000"/>
                <w:sz w:val="24"/>
              </w:rPr>
              <w:t>V1PURD</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"REG_Car"</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r>
              <w:rPr>
                <w:rFonts w:ascii="Courier New" w:hAnsi="Courier New" w:cs="Courier New"/>
                <w:b/>
                <w:bCs/>
                <w:color w:val="000000"/>
                <w:sz w:val="24"/>
              </w:rPr>
              <w:t>sum{</w:t>
            </w:r>
            <w:proofErr w:type="spellStart"/>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REG_Car</w:t>
            </w:r>
            <w:proofErr w:type="spellEnd"/>
            <w:r>
              <w:rPr>
                <w:rFonts w:ascii="Courier New" w:hAnsi="Courier New" w:cs="Courier New"/>
                <w:color w:val="000000"/>
                <w:sz w:val="24"/>
              </w:rPr>
              <w:t xml:space="preserve">, </w:t>
            </w:r>
            <w:proofErr w:type="spellStart"/>
            <w:r>
              <w:rPr>
                <w:rFonts w:ascii="Courier New" w:hAnsi="Courier New" w:cs="Courier New"/>
                <w:color w:val="008000"/>
                <w:sz w:val="24"/>
              </w:rPr>
              <w:t>V1PURA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w:t>
            </w:r>
          </w:p>
          <w:p w:rsidR="00141026" w:rsidRDefault="00141026" w:rsidP="00141026">
            <w:pPr>
              <w:pStyle w:val="Box"/>
              <w:jc w:val="left"/>
              <w:rPr>
                <w:rFonts w:ascii="Courier New" w:hAnsi="Courier New" w:cs="Courier New"/>
                <w:b/>
                <w:bCs/>
                <w:color w:val="000000"/>
                <w:sz w:val="24"/>
              </w:rPr>
            </w:pPr>
            <w:r>
              <w:rPr>
                <w:rFonts w:ascii="Courier New" w:hAnsi="Courier New" w:cs="Courier New"/>
                <w:b/>
                <w:bCs/>
                <w:color w:val="000000"/>
                <w:sz w:val="24"/>
              </w:rPr>
              <w:t>Formula</w:t>
            </w:r>
            <w:r>
              <w:rPr>
                <w:rFonts w:ascii="Courier New" w:hAnsi="Courier New" w:cs="Courier New"/>
                <w:color w:val="000000"/>
                <w:sz w:val="24"/>
              </w:rPr>
              <w:t xml:space="preserve"> (</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COM</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IND</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w:t>
            </w:r>
            <w:r>
              <w:rPr>
                <w:rFonts w:ascii="Courier New" w:hAnsi="Courier New" w:cs="Courier New"/>
                <w:color w:val="008000"/>
                <w:sz w:val="24"/>
              </w:rPr>
              <w:t>REGDST</w:t>
            </w:r>
            <w:proofErr w:type="spellEnd"/>
            <w:r>
              <w:rPr>
                <w:rFonts w:ascii="Courier New" w:hAnsi="Courier New" w:cs="Courier New"/>
                <w:color w:val="000000"/>
                <w:sz w:val="24"/>
              </w:rPr>
              <w:t>)</w:t>
            </w:r>
            <w:r>
              <w:rPr>
                <w:rFonts w:ascii="Courier New" w:hAnsi="Courier New" w:cs="Courier New"/>
                <w:color w:val="000000"/>
                <w:sz w:val="24"/>
              </w:rPr>
              <w:br/>
            </w:r>
            <w:proofErr w:type="spellStart"/>
            <w:r>
              <w:rPr>
                <w:rFonts w:ascii="Courier New" w:hAnsi="Courier New" w:cs="Courier New"/>
                <w:color w:val="008000"/>
                <w:sz w:val="24"/>
              </w:rPr>
              <w:t>V1PURD</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"N</w:t>
            </w:r>
            <w:r w:rsidR="00D24C1A">
              <w:rPr>
                <w:rFonts w:ascii="Courier New" w:hAnsi="Courier New" w:cs="Courier New"/>
                <w:i/>
                <w:iCs/>
                <w:color w:val="800000"/>
                <w:sz w:val="24"/>
              </w:rPr>
              <w:t>ot</w:t>
            </w:r>
            <w:r>
              <w:rPr>
                <w:rFonts w:ascii="Courier New" w:hAnsi="Courier New" w:cs="Courier New"/>
                <w:i/>
                <w:iCs/>
                <w:color w:val="800000"/>
                <w:sz w:val="24"/>
              </w:rPr>
              <w:t>REG_Car"</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r>
              <w:rPr>
                <w:rFonts w:ascii="Courier New" w:hAnsi="Courier New" w:cs="Courier New"/>
                <w:b/>
                <w:bCs/>
                <w:color w:val="000000"/>
                <w:sz w:val="24"/>
              </w:rPr>
              <w:t>sum{</w:t>
            </w:r>
            <w:proofErr w:type="spellStart"/>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NOTREG_Car</w:t>
            </w:r>
            <w:proofErr w:type="spellEnd"/>
            <w:r>
              <w:rPr>
                <w:rFonts w:ascii="Courier New" w:hAnsi="Courier New" w:cs="Courier New"/>
                <w:color w:val="000000"/>
                <w:sz w:val="24"/>
              </w:rPr>
              <w:t xml:space="preserve">, </w:t>
            </w:r>
            <w:proofErr w:type="spellStart"/>
            <w:r>
              <w:rPr>
                <w:rFonts w:ascii="Courier New" w:hAnsi="Courier New" w:cs="Courier New"/>
                <w:color w:val="008000"/>
                <w:sz w:val="24"/>
              </w:rPr>
              <w:t>V1PURA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w:t>
            </w:r>
          </w:p>
          <w:p w:rsidR="00C85DC3" w:rsidRDefault="00C85DC3" w:rsidP="00C85DC3">
            <w:pPr>
              <w:pStyle w:val="Box"/>
              <w:jc w:val="left"/>
              <w:rPr>
                <w:rFonts w:ascii="Courier New" w:hAnsi="Courier New" w:cs="Courier New"/>
                <w:color w:val="000000"/>
                <w:sz w:val="24"/>
              </w:rPr>
            </w:pPr>
            <w:r>
              <w:rPr>
                <w:rFonts w:ascii="Courier New" w:hAnsi="Courier New" w:cs="Courier New"/>
                <w:b/>
                <w:bCs/>
                <w:color w:val="000000"/>
                <w:sz w:val="24"/>
              </w:rPr>
              <w:t>Variable</w:t>
            </w:r>
            <w:r>
              <w:rPr>
                <w:rFonts w:ascii="Courier New" w:hAnsi="Courier New" w:cs="Courier New"/>
                <w:color w:val="000000"/>
                <w:sz w:val="24"/>
              </w:rPr>
              <w:t xml:space="preserve"> (</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COM</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w:t>
            </w:r>
            <w:r>
              <w:rPr>
                <w:rFonts w:ascii="Courier New" w:hAnsi="Courier New" w:cs="Courier New"/>
                <w:color w:val="008000"/>
                <w:sz w:val="24"/>
              </w:rPr>
              <w:t>REGDST</w:t>
            </w:r>
            <w:proofErr w:type="spellEnd"/>
            <w:r>
              <w:rPr>
                <w:rFonts w:ascii="Courier New" w:hAnsi="Courier New" w:cs="Courier New"/>
                <w:color w:val="000000"/>
                <w:sz w:val="24"/>
              </w:rPr>
              <w:t>)</w:t>
            </w:r>
            <w:r>
              <w:rPr>
                <w:rFonts w:ascii="Courier New" w:hAnsi="Courier New" w:cs="Courier New"/>
                <w:color w:val="000000"/>
                <w:sz w:val="24"/>
              </w:rPr>
              <w:br/>
            </w:r>
            <w:proofErr w:type="spellStart"/>
            <w:r>
              <w:rPr>
                <w:rFonts w:ascii="Courier New" w:hAnsi="Courier New" w:cs="Courier New"/>
                <w:color w:val="008000"/>
                <w:sz w:val="24"/>
              </w:rPr>
              <w:t>twistdom</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w:t>
            </w:r>
            <w:r>
              <w:rPr>
                <w:rFonts w:ascii="Courier New" w:hAnsi="Courier New" w:cs="Courier New"/>
                <w:i/>
                <w:iCs/>
                <w:color w:val="000000"/>
                <w:sz w:val="24"/>
              </w:rPr>
              <w:t># Intermediate twist in ratio of SA &amp; Vic to other domestic inputs #</w:t>
            </w:r>
            <w:r>
              <w:rPr>
                <w:rFonts w:ascii="Courier New" w:hAnsi="Courier New" w:cs="Courier New"/>
                <w:color w:val="000000"/>
                <w:sz w:val="24"/>
              </w:rPr>
              <w:t>;</w:t>
            </w:r>
          </w:p>
          <w:p w:rsidR="00C85DC3" w:rsidRDefault="00C85DC3" w:rsidP="00C85DC3">
            <w:pPr>
              <w:pStyle w:val="Box"/>
              <w:jc w:val="left"/>
              <w:rPr>
                <w:rFonts w:ascii="Courier New" w:hAnsi="Courier New" w:cs="Courier New"/>
                <w:color w:val="000000"/>
                <w:sz w:val="24"/>
              </w:rPr>
            </w:pPr>
            <w:r>
              <w:rPr>
                <w:rFonts w:ascii="Courier New" w:hAnsi="Courier New" w:cs="Courier New"/>
                <w:b/>
                <w:bCs/>
                <w:color w:val="000000"/>
                <w:sz w:val="24"/>
              </w:rPr>
              <w:t>Variable</w:t>
            </w:r>
            <w:r>
              <w:rPr>
                <w:rFonts w:ascii="Courier New" w:hAnsi="Courier New" w:cs="Courier New"/>
                <w:color w:val="000000"/>
                <w:sz w:val="24"/>
              </w:rPr>
              <w:t xml:space="preserve"> (</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COM</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IND</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w:t>
            </w:r>
            <w:r>
              <w:rPr>
                <w:rFonts w:ascii="Courier New" w:hAnsi="Courier New" w:cs="Courier New"/>
                <w:color w:val="008000"/>
                <w:sz w:val="24"/>
              </w:rPr>
              <w:t>REGDST</w:t>
            </w:r>
            <w:proofErr w:type="spellEnd"/>
            <w:r>
              <w:rPr>
                <w:rFonts w:ascii="Courier New" w:hAnsi="Courier New" w:cs="Courier New"/>
                <w:color w:val="000000"/>
                <w:sz w:val="24"/>
              </w:rPr>
              <w:t>)</w:t>
            </w:r>
            <w:r>
              <w:rPr>
                <w:rFonts w:ascii="Courier New" w:hAnsi="Courier New" w:cs="Courier New"/>
                <w:color w:val="000000"/>
                <w:sz w:val="24"/>
              </w:rPr>
              <w:br/>
            </w:r>
            <w:proofErr w:type="spellStart"/>
            <w:r>
              <w:rPr>
                <w:rFonts w:ascii="Courier New" w:hAnsi="Courier New" w:cs="Courier New"/>
                <w:color w:val="008000"/>
                <w:sz w:val="24"/>
              </w:rPr>
              <w:t>p1a1</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w:t>
            </w:r>
            <w:r>
              <w:rPr>
                <w:rFonts w:ascii="Courier New" w:hAnsi="Courier New" w:cs="Courier New"/>
                <w:i/>
                <w:iCs/>
                <w:color w:val="000000"/>
                <w:sz w:val="24"/>
              </w:rPr>
              <w:t xml:space="preserve"># Price of domestic composite from </w:t>
            </w:r>
            <w:proofErr w:type="spellStart"/>
            <w:r>
              <w:rPr>
                <w:rFonts w:ascii="Courier New" w:hAnsi="Courier New" w:cs="Courier New"/>
                <w:i/>
                <w:iCs/>
                <w:color w:val="000000"/>
                <w:sz w:val="24"/>
              </w:rPr>
              <w:t>REG_Car</w:t>
            </w:r>
            <w:proofErr w:type="spellEnd"/>
            <w:r>
              <w:rPr>
                <w:rFonts w:ascii="Courier New" w:hAnsi="Courier New" w:cs="Courier New"/>
                <w:i/>
                <w:iCs/>
                <w:color w:val="000000"/>
                <w:sz w:val="24"/>
              </w:rPr>
              <w:t>, User 1 #</w:t>
            </w:r>
            <w:r>
              <w:rPr>
                <w:rFonts w:ascii="Courier New" w:hAnsi="Courier New" w:cs="Courier New"/>
                <w:color w:val="000000"/>
                <w:sz w:val="24"/>
              </w:rPr>
              <w:t xml:space="preserve"> ;</w:t>
            </w:r>
          </w:p>
          <w:p w:rsidR="00141026" w:rsidRDefault="00141026" w:rsidP="00141026">
            <w:pPr>
              <w:pStyle w:val="Box"/>
              <w:jc w:val="left"/>
              <w:rPr>
                <w:rFonts w:ascii="Courier New" w:hAnsi="Courier New" w:cs="Courier New"/>
                <w:color w:val="000000"/>
                <w:sz w:val="24"/>
              </w:rPr>
            </w:pPr>
            <w:r>
              <w:rPr>
                <w:rFonts w:ascii="Courier New" w:hAnsi="Courier New" w:cs="Courier New"/>
                <w:b/>
                <w:bCs/>
                <w:color w:val="000000"/>
                <w:sz w:val="24"/>
              </w:rPr>
              <w:t>Equation</w:t>
            </w:r>
            <w:r>
              <w:rPr>
                <w:rFonts w:ascii="Courier New" w:hAnsi="Courier New" w:cs="Courier New"/>
                <w:color w:val="000000"/>
                <w:sz w:val="24"/>
              </w:rPr>
              <w:t xml:space="preserve"> </w:t>
            </w:r>
            <w:proofErr w:type="spellStart"/>
            <w:r>
              <w:rPr>
                <w:rFonts w:ascii="Courier New" w:hAnsi="Courier New" w:cs="Courier New"/>
                <w:color w:val="008000"/>
                <w:sz w:val="24"/>
              </w:rPr>
              <w:t>E_p1a1</w:t>
            </w:r>
            <w:proofErr w:type="spellEnd"/>
            <w:r>
              <w:rPr>
                <w:rFonts w:ascii="Courier New" w:hAnsi="Courier New" w:cs="Courier New"/>
                <w:color w:val="000000"/>
                <w:sz w:val="24"/>
              </w:rPr>
              <w:t xml:space="preserve"> </w:t>
            </w:r>
            <w:r>
              <w:rPr>
                <w:rFonts w:ascii="Courier New" w:hAnsi="Courier New" w:cs="Courier New"/>
                <w:i/>
                <w:iCs/>
                <w:color w:val="000000"/>
                <w:sz w:val="24"/>
              </w:rPr>
              <w:t># Price of domestic composite, User 1 #</w:t>
            </w:r>
            <w:r>
              <w:rPr>
                <w:rFonts w:ascii="Courier New" w:hAnsi="Courier New" w:cs="Courier New"/>
                <w:color w:val="000000"/>
                <w:sz w:val="24"/>
              </w:rPr>
              <w:b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COM</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IND</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w:t>
            </w:r>
            <w:r>
              <w:rPr>
                <w:rFonts w:ascii="Courier New" w:hAnsi="Courier New" w:cs="Courier New"/>
                <w:color w:val="008000"/>
                <w:sz w:val="24"/>
              </w:rPr>
              <w:t>REGDST</w:t>
            </w:r>
            <w:proofErr w:type="spellEnd"/>
            <w:r>
              <w:rPr>
                <w:rFonts w:ascii="Courier New" w:hAnsi="Courier New" w:cs="Courier New"/>
                <w:color w:val="000000"/>
                <w:sz w:val="24"/>
              </w:rPr>
              <w:t>)</w:t>
            </w:r>
            <w:r>
              <w:rPr>
                <w:rFonts w:ascii="Courier New" w:hAnsi="Courier New" w:cs="Courier New"/>
                <w:color w:val="000000"/>
                <w:sz w:val="24"/>
              </w:rPr>
              <w:br/>
            </w:r>
            <w:proofErr w:type="spellStart"/>
            <w:r>
              <w:rPr>
                <w:rFonts w:ascii="Courier New" w:hAnsi="Courier New" w:cs="Courier New"/>
                <w:b/>
                <w:bCs/>
                <w:color w:val="000000"/>
                <w:sz w:val="24"/>
              </w:rPr>
              <w:t>ID01</w:t>
            </w:r>
            <w:proofErr w:type="spellEnd"/>
            <w:r>
              <w:rPr>
                <w:rFonts w:ascii="Courier New" w:hAnsi="Courier New" w:cs="Courier New"/>
                <w:b/>
                <w:bCs/>
                <w:color w:val="000000"/>
                <w:sz w:val="24"/>
              </w:rPr>
              <w:t>[</w:t>
            </w:r>
            <w:proofErr w:type="spellStart"/>
            <w:r>
              <w:rPr>
                <w:rFonts w:ascii="Courier New" w:hAnsi="Courier New" w:cs="Courier New"/>
                <w:color w:val="008000"/>
                <w:sz w:val="24"/>
              </w:rPr>
              <w:t>V1PURD</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"REG_Car"</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w:t>
            </w:r>
            <w:proofErr w:type="spellStart"/>
            <w:r>
              <w:rPr>
                <w:rFonts w:ascii="Courier New" w:hAnsi="Courier New" w:cs="Courier New"/>
                <w:color w:val="008000"/>
                <w:sz w:val="24"/>
              </w:rPr>
              <w:t>p1a1</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w:t>
            </w:r>
            <w:r>
              <w:rPr>
                <w:rFonts w:ascii="Courier New" w:hAnsi="Courier New" w:cs="Courier New"/>
                <w:color w:val="000000"/>
                <w:sz w:val="24"/>
              </w:rPr>
              <w:br/>
              <w:t xml:space="preserve">    </w:t>
            </w:r>
            <w:r>
              <w:rPr>
                <w:rFonts w:ascii="Courier New" w:hAnsi="Courier New" w:cs="Courier New"/>
                <w:b/>
                <w:bCs/>
                <w:color w:val="000000"/>
                <w:sz w:val="24"/>
              </w:rPr>
              <w:t>sum{</w:t>
            </w:r>
            <w:proofErr w:type="spellStart"/>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REG_Car</w:t>
            </w:r>
            <w:proofErr w:type="spellEnd"/>
            <w:r>
              <w:rPr>
                <w:rFonts w:ascii="Courier New" w:hAnsi="Courier New" w:cs="Courier New"/>
                <w:color w:val="000000"/>
                <w:sz w:val="24"/>
              </w:rPr>
              <w:t xml:space="preserve">, </w:t>
            </w:r>
            <w:proofErr w:type="spellStart"/>
            <w:r>
              <w:rPr>
                <w:rFonts w:ascii="Courier New" w:hAnsi="Courier New" w:cs="Courier New"/>
                <w:color w:val="008000"/>
                <w:sz w:val="24"/>
              </w:rPr>
              <w:t>V1PURA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proofErr w:type="spellStart"/>
            <w:r>
              <w:rPr>
                <w:rFonts w:ascii="Courier New" w:hAnsi="Courier New" w:cs="Courier New"/>
                <w:color w:val="008000"/>
                <w:sz w:val="24"/>
              </w:rPr>
              <w:t>p1a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a1a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w:t>
            </w:r>
          </w:p>
          <w:p w:rsidR="00141026" w:rsidRDefault="00141026" w:rsidP="00141026">
            <w:pPr>
              <w:pStyle w:val="Box"/>
              <w:jc w:val="left"/>
              <w:rPr>
                <w:rFonts w:ascii="Courier New" w:hAnsi="Courier New" w:cs="Courier New"/>
                <w:color w:val="000000"/>
                <w:sz w:val="24"/>
              </w:rPr>
            </w:pPr>
            <w:r>
              <w:rPr>
                <w:rFonts w:ascii="Courier New" w:hAnsi="Courier New" w:cs="Courier New"/>
                <w:b/>
                <w:bCs/>
                <w:color w:val="000000"/>
                <w:sz w:val="24"/>
              </w:rPr>
              <w:t>Variable</w:t>
            </w:r>
            <w:r>
              <w:rPr>
                <w:rFonts w:ascii="Courier New" w:hAnsi="Courier New" w:cs="Courier New"/>
                <w:color w:val="000000"/>
                <w:sz w:val="24"/>
              </w:rPr>
              <w:t xml:space="preserve"> (</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COM</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IND</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w:t>
            </w:r>
            <w:r>
              <w:rPr>
                <w:rFonts w:ascii="Courier New" w:hAnsi="Courier New" w:cs="Courier New"/>
                <w:color w:val="008000"/>
                <w:sz w:val="24"/>
              </w:rPr>
              <w:t>REGDST</w:t>
            </w:r>
            <w:proofErr w:type="spellEnd"/>
            <w:r>
              <w:rPr>
                <w:rFonts w:ascii="Courier New" w:hAnsi="Courier New" w:cs="Courier New"/>
                <w:color w:val="000000"/>
                <w:sz w:val="24"/>
              </w:rPr>
              <w:t>)</w:t>
            </w:r>
            <w:r>
              <w:rPr>
                <w:rFonts w:ascii="Courier New" w:hAnsi="Courier New" w:cs="Courier New"/>
                <w:color w:val="000000"/>
                <w:sz w:val="24"/>
              </w:rPr>
              <w:br/>
            </w:r>
            <w:proofErr w:type="spellStart"/>
            <w:r>
              <w:rPr>
                <w:rFonts w:ascii="Courier New" w:hAnsi="Courier New" w:cs="Courier New"/>
                <w:color w:val="008000"/>
                <w:sz w:val="24"/>
              </w:rPr>
              <w:t>p1a2</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sidR="00D24C1A">
              <w:rPr>
                <w:rFonts w:ascii="Courier New" w:hAnsi="Courier New" w:cs="Courier New"/>
                <w:color w:val="000000"/>
                <w:sz w:val="24"/>
              </w:rPr>
              <w:br/>
            </w:r>
            <w:r>
              <w:rPr>
                <w:rFonts w:ascii="Courier New" w:hAnsi="Courier New" w:cs="Courier New"/>
                <w:i/>
                <w:iCs/>
                <w:color w:val="000000"/>
                <w:sz w:val="24"/>
              </w:rPr>
              <w:t xml:space="preserve"># Price of domestic composite from </w:t>
            </w:r>
            <w:proofErr w:type="spellStart"/>
            <w:r>
              <w:rPr>
                <w:rFonts w:ascii="Courier New" w:hAnsi="Courier New" w:cs="Courier New"/>
                <w:i/>
                <w:iCs/>
                <w:color w:val="000000"/>
                <w:sz w:val="24"/>
              </w:rPr>
              <w:t>NotREG_Car</w:t>
            </w:r>
            <w:proofErr w:type="spellEnd"/>
            <w:r>
              <w:rPr>
                <w:rFonts w:ascii="Courier New" w:hAnsi="Courier New" w:cs="Courier New"/>
                <w:i/>
                <w:iCs/>
                <w:color w:val="000000"/>
                <w:sz w:val="24"/>
              </w:rPr>
              <w:t>, User 1 #</w:t>
            </w:r>
            <w:r>
              <w:rPr>
                <w:rFonts w:ascii="Courier New" w:hAnsi="Courier New" w:cs="Courier New"/>
                <w:color w:val="000000"/>
                <w:sz w:val="24"/>
              </w:rPr>
              <w:t xml:space="preserve"> ;</w:t>
            </w:r>
          </w:p>
          <w:p w:rsidR="000C16DF" w:rsidRPr="000C16DF" w:rsidRDefault="00141026">
            <w:pPr>
              <w:pStyle w:val="Box"/>
              <w:jc w:val="left"/>
              <w:rPr>
                <w:rFonts w:ascii="Courier New" w:hAnsi="Courier New" w:cs="Courier New"/>
                <w:noProof/>
                <w:color w:val="000000"/>
                <w:sz w:val="24"/>
                <w:szCs w:val="24"/>
              </w:rPr>
            </w:pPr>
            <w:r>
              <w:rPr>
                <w:rFonts w:ascii="Courier New" w:hAnsi="Courier New" w:cs="Courier New"/>
                <w:b/>
                <w:bCs/>
                <w:color w:val="000000"/>
                <w:sz w:val="24"/>
              </w:rPr>
              <w:t>Equation</w:t>
            </w:r>
            <w:r>
              <w:rPr>
                <w:rFonts w:ascii="Courier New" w:hAnsi="Courier New" w:cs="Courier New"/>
                <w:color w:val="000000"/>
                <w:sz w:val="24"/>
              </w:rPr>
              <w:t xml:space="preserve"> </w:t>
            </w:r>
            <w:proofErr w:type="spellStart"/>
            <w:r>
              <w:rPr>
                <w:rFonts w:ascii="Courier New" w:hAnsi="Courier New" w:cs="Courier New"/>
                <w:color w:val="008000"/>
                <w:sz w:val="24"/>
              </w:rPr>
              <w:t>E_p1a2</w:t>
            </w:r>
            <w:proofErr w:type="spellEnd"/>
            <w:r>
              <w:rPr>
                <w:rFonts w:ascii="Courier New" w:hAnsi="Courier New" w:cs="Courier New"/>
                <w:color w:val="000000"/>
                <w:sz w:val="24"/>
              </w:rPr>
              <w:t xml:space="preserve"> </w:t>
            </w:r>
            <w:r>
              <w:rPr>
                <w:rFonts w:ascii="Courier New" w:hAnsi="Courier New" w:cs="Courier New"/>
                <w:i/>
                <w:iCs/>
                <w:color w:val="000000"/>
                <w:sz w:val="24"/>
              </w:rPr>
              <w:t># Price of domestic composite, User 1 #</w:t>
            </w:r>
            <w:r>
              <w:rPr>
                <w:rFonts w:ascii="Courier New" w:hAnsi="Courier New" w:cs="Courier New"/>
                <w:color w:val="000000"/>
                <w:sz w:val="24"/>
              </w:rPr>
              <w:b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COM</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IND</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w:t>
            </w:r>
            <w:r>
              <w:rPr>
                <w:rFonts w:ascii="Courier New" w:hAnsi="Courier New" w:cs="Courier New"/>
                <w:color w:val="008000"/>
                <w:sz w:val="24"/>
              </w:rPr>
              <w:t>REGDST</w:t>
            </w:r>
            <w:proofErr w:type="spellEnd"/>
            <w:r>
              <w:rPr>
                <w:rFonts w:ascii="Courier New" w:hAnsi="Courier New" w:cs="Courier New"/>
                <w:color w:val="000000"/>
                <w:sz w:val="24"/>
              </w:rPr>
              <w:t>)</w:t>
            </w:r>
            <w:r>
              <w:rPr>
                <w:rFonts w:ascii="Courier New" w:hAnsi="Courier New" w:cs="Courier New"/>
                <w:color w:val="000000"/>
                <w:sz w:val="24"/>
              </w:rPr>
              <w:br/>
            </w:r>
            <w:proofErr w:type="spellStart"/>
            <w:r>
              <w:rPr>
                <w:rFonts w:ascii="Courier New" w:hAnsi="Courier New" w:cs="Courier New"/>
                <w:b/>
                <w:bCs/>
                <w:color w:val="000000"/>
                <w:sz w:val="24"/>
              </w:rPr>
              <w:t>ID01</w:t>
            </w:r>
            <w:proofErr w:type="spellEnd"/>
            <w:r>
              <w:rPr>
                <w:rFonts w:ascii="Courier New" w:hAnsi="Courier New" w:cs="Courier New"/>
                <w:b/>
                <w:bCs/>
                <w:color w:val="000000"/>
                <w:sz w:val="24"/>
              </w:rPr>
              <w:t>[</w:t>
            </w:r>
            <w:proofErr w:type="spellStart"/>
            <w:r>
              <w:rPr>
                <w:rFonts w:ascii="Courier New" w:hAnsi="Courier New" w:cs="Courier New"/>
                <w:color w:val="008000"/>
                <w:sz w:val="24"/>
              </w:rPr>
              <w:t>V1PURD</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"NOTREG_Car"</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w:t>
            </w:r>
            <w:proofErr w:type="spellStart"/>
            <w:r>
              <w:rPr>
                <w:rFonts w:ascii="Courier New" w:hAnsi="Courier New" w:cs="Courier New"/>
                <w:color w:val="008000"/>
                <w:sz w:val="24"/>
              </w:rPr>
              <w:t>p1a2</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w:t>
            </w:r>
            <w:r>
              <w:rPr>
                <w:rFonts w:ascii="Courier New" w:hAnsi="Courier New" w:cs="Courier New"/>
                <w:color w:val="000000"/>
                <w:sz w:val="24"/>
              </w:rPr>
              <w:br/>
              <w:t xml:space="preserve">    </w:t>
            </w:r>
            <w:r>
              <w:rPr>
                <w:rFonts w:ascii="Courier New" w:hAnsi="Courier New" w:cs="Courier New"/>
                <w:b/>
                <w:bCs/>
                <w:color w:val="000000"/>
                <w:sz w:val="24"/>
              </w:rPr>
              <w:t>sum{</w:t>
            </w:r>
            <w:proofErr w:type="spellStart"/>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NOTREG_Car</w:t>
            </w:r>
            <w:proofErr w:type="spellEnd"/>
            <w:r>
              <w:rPr>
                <w:rFonts w:ascii="Courier New" w:hAnsi="Courier New" w:cs="Courier New"/>
                <w:color w:val="000000"/>
                <w:sz w:val="24"/>
              </w:rPr>
              <w:t xml:space="preserve">, </w:t>
            </w:r>
            <w:proofErr w:type="spellStart"/>
            <w:r>
              <w:rPr>
                <w:rFonts w:ascii="Courier New" w:hAnsi="Courier New" w:cs="Courier New"/>
                <w:color w:val="008000"/>
                <w:sz w:val="24"/>
              </w:rPr>
              <w:t>V1PURA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proofErr w:type="spellStart"/>
            <w:r>
              <w:rPr>
                <w:rFonts w:ascii="Courier New" w:hAnsi="Courier New" w:cs="Courier New"/>
                <w:color w:val="008000"/>
                <w:sz w:val="24"/>
              </w:rPr>
              <w:t>p1a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a1a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w:t>
            </w:r>
          </w:p>
        </w:tc>
      </w:tr>
      <w:tr w:rsidR="001F60C2" w:rsidRPr="00272660" w:rsidTr="0009714F">
        <w:trPr>
          <w:cantSplit/>
          <w:trHeight w:val="220"/>
        </w:trPr>
        <w:tc>
          <w:tcPr>
            <w:tcW w:w="8771" w:type="dxa"/>
            <w:tcBorders>
              <w:top w:val="nil"/>
              <w:left w:val="single" w:sz="6" w:space="0" w:color="auto"/>
              <w:bottom w:val="single" w:sz="6" w:space="0" w:color="auto"/>
              <w:right w:val="single" w:sz="6" w:space="0" w:color="auto"/>
            </w:tcBorders>
          </w:tcPr>
          <w:p w:rsidR="001F60C2" w:rsidRPr="00272660" w:rsidRDefault="001F60C2" w:rsidP="0009714F">
            <w:pPr>
              <w:pStyle w:val="Continued"/>
            </w:pPr>
            <w:r w:rsidRPr="00272660">
              <w:t>(Continued next page)</w:t>
            </w:r>
          </w:p>
        </w:tc>
      </w:tr>
      <w:tr w:rsidR="00D908D7" w:rsidRPr="000863A5" w:rsidTr="00D908D7">
        <w:tc>
          <w:tcPr>
            <w:tcW w:w="8771" w:type="dxa"/>
            <w:tcBorders>
              <w:top w:val="nil"/>
              <w:left w:val="nil"/>
              <w:bottom w:val="nil"/>
              <w:right w:val="nil"/>
            </w:tcBorders>
          </w:tcPr>
          <w:p w:rsidR="00D908D7" w:rsidRPr="00626D32" w:rsidRDefault="00D908D7" w:rsidP="00D908D7">
            <w:pPr>
              <w:pStyle w:val="BoxSpaceBelow"/>
            </w:pPr>
          </w:p>
        </w:tc>
      </w:tr>
    </w:tbl>
    <w:p w:rsidR="00901E37" w:rsidRDefault="00901E37" w:rsidP="00901E3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01E37" w:rsidTr="0009714F">
        <w:tc>
          <w:tcPr>
            <w:tcW w:w="8771" w:type="dxa"/>
            <w:tcBorders>
              <w:top w:val="single" w:sz="6" w:space="0" w:color="auto"/>
              <w:bottom w:val="nil"/>
            </w:tcBorders>
          </w:tcPr>
          <w:p w:rsidR="00901E37" w:rsidRDefault="00901E37" w:rsidP="0009714F">
            <w:pPr>
              <w:pStyle w:val="BoxTitle"/>
              <w:rPr>
                <w:i/>
              </w:rPr>
            </w:pPr>
            <w:r>
              <w:rPr>
                <w:b w:val="0"/>
              </w:rPr>
              <w:t xml:space="preserve">Box </w:t>
            </w:r>
            <w:proofErr w:type="spellStart"/>
            <w:r w:rsidR="00D65618">
              <w:rPr>
                <w:b w:val="0"/>
              </w:rPr>
              <w:t>C.</w:t>
            </w:r>
            <w:r>
              <w:rPr>
                <w:b w:val="0"/>
              </w:rPr>
              <w:t>1</w:t>
            </w:r>
            <w:proofErr w:type="spellEnd"/>
            <w:r>
              <w:tab/>
            </w:r>
            <w:r w:rsidRPr="00515D7B">
              <w:rPr>
                <w:b w:val="0"/>
                <w:sz w:val="18"/>
                <w:szCs w:val="18"/>
              </w:rPr>
              <w:t>(continued)</w:t>
            </w:r>
          </w:p>
        </w:tc>
      </w:tr>
      <w:tr w:rsidR="00901E37" w:rsidTr="0009714F">
        <w:trPr>
          <w:cantSplit/>
        </w:trPr>
        <w:tc>
          <w:tcPr>
            <w:tcW w:w="8771" w:type="dxa"/>
            <w:tcBorders>
              <w:top w:val="nil"/>
              <w:left w:val="single" w:sz="6" w:space="0" w:color="auto"/>
              <w:bottom w:val="nil"/>
              <w:right w:val="single" w:sz="6" w:space="0" w:color="auto"/>
            </w:tcBorders>
          </w:tcPr>
          <w:p w:rsidR="00655112" w:rsidRDefault="004443D8" w:rsidP="0009714F">
            <w:pPr>
              <w:pStyle w:val="Box"/>
              <w:jc w:val="left"/>
              <w:rPr>
                <w:rFonts w:ascii="Courier New" w:hAnsi="Courier New" w:cs="Courier New"/>
                <w:color w:val="000000"/>
                <w:sz w:val="24"/>
              </w:rPr>
            </w:pPr>
            <w:r>
              <w:rPr>
                <w:rFonts w:ascii="Courier New" w:hAnsi="Courier New" w:cs="Courier New"/>
                <w:b/>
                <w:bCs/>
                <w:color w:val="000000"/>
                <w:sz w:val="24"/>
              </w:rPr>
              <w:t>Equation</w:t>
            </w:r>
            <w:r>
              <w:rPr>
                <w:rFonts w:ascii="Courier New" w:hAnsi="Courier New" w:cs="Courier New"/>
                <w:color w:val="000000"/>
                <w:sz w:val="24"/>
              </w:rPr>
              <w:t xml:space="preserve"> </w:t>
            </w:r>
            <w:proofErr w:type="spellStart"/>
            <w:r>
              <w:rPr>
                <w:rFonts w:ascii="Courier New" w:hAnsi="Courier New" w:cs="Courier New"/>
                <w:color w:val="008000"/>
                <w:sz w:val="24"/>
              </w:rPr>
              <w:t>E_x1a</w:t>
            </w:r>
            <w:proofErr w:type="spellEnd"/>
            <w:r>
              <w:rPr>
                <w:rFonts w:ascii="Courier New" w:hAnsi="Courier New" w:cs="Courier New"/>
                <w:color w:val="000000"/>
                <w:sz w:val="24"/>
              </w:rPr>
              <w:t xml:space="preserve"> </w:t>
            </w:r>
            <w:r>
              <w:rPr>
                <w:rFonts w:ascii="Courier New" w:hAnsi="Courier New" w:cs="Courier New"/>
                <w:i/>
                <w:iCs/>
                <w:color w:val="000000"/>
                <w:sz w:val="24"/>
              </w:rPr>
              <w:t xml:space="preserve"># Demand for c from s by industry </w:t>
            </w:r>
            <w:proofErr w:type="spellStart"/>
            <w:r>
              <w:rPr>
                <w:rFonts w:ascii="Courier New" w:hAnsi="Courier New" w:cs="Courier New"/>
                <w:i/>
                <w:iCs/>
                <w:color w:val="000000"/>
                <w:sz w:val="24"/>
              </w:rPr>
              <w:t>i</w:t>
            </w:r>
            <w:proofErr w:type="spellEnd"/>
            <w:r>
              <w:rPr>
                <w:rFonts w:ascii="Courier New" w:hAnsi="Courier New" w:cs="Courier New"/>
                <w:i/>
                <w:iCs/>
                <w:color w:val="000000"/>
                <w:sz w:val="24"/>
              </w:rPr>
              <w:t xml:space="preserve"> in q #</w:t>
            </w:r>
            <w:r>
              <w:rPr>
                <w:rFonts w:ascii="Courier New" w:hAnsi="Courier New" w:cs="Courier New"/>
                <w:color w:val="000000"/>
                <w:sz w:val="24"/>
              </w:rPr>
              <w:b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COM</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ALLSRC</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IND</w:t>
            </w:r>
            <w:proofErr w:type="spellEnd"/>
            <w:r>
              <w:rPr>
                <w:rFonts w:ascii="Courier New" w:hAnsi="Courier New" w:cs="Courier New"/>
                <w:color w:val="000000"/>
                <w:sz w:val="24"/>
              </w:rPr>
              <w:t>)(</w:t>
            </w:r>
            <w:proofErr w:type="spellStart"/>
            <w:r>
              <w:rPr>
                <w:rFonts w:ascii="Courier New" w:hAnsi="Courier New" w:cs="Courier New"/>
                <w:b/>
                <w:bCs/>
                <w:color w:val="000000"/>
                <w:sz w:val="24"/>
              </w:rPr>
              <w:t>all</w:t>
            </w:r>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w:t>
            </w:r>
            <w:r>
              <w:rPr>
                <w:rFonts w:ascii="Courier New" w:hAnsi="Courier New" w:cs="Courier New"/>
                <w:color w:val="008000"/>
                <w:sz w:val="24"/>
              </w:rPr>
              <w:t>REGDST</w:t>
            </w:r>
            <w:proofErr w:type="spellEnd"/>
            <w:r>
              <w:rPr>
                <w:rFonts w:ascii="Courier New" w:hAnsi="Courier New" w:cs="Courier New"/>
                <w:color w:val="000000"/>
                <w:sz w:val="24"/>
              </w:rPr>
              <w:t>)</w:t>
            </w:r>
            <w:r>
              <w:rPr>
                <w:rFonts w:ascii="Courier New" w:hAnsi="Courier New" w:cs="Courier New"/>
                <w:color w:val="000000"/>
                <w:sz w:val="24"/>
              </w:rPr>
              <w:br/>
            </w:r>
            <w:proofErr w:type="spellStart"/>
            <w:r>
              <w:rPr>
                <w:rFonts w:ascii="Courier New" w:hAnsi="Courier New" w:cs="Courier New"/>
                <w:color w:val="008000"/>
                <w:sz w:val="24"/>
              </w:rPr>
              <w:t>x1a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a1a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w:t>
            </w:r>
            <w:r>
              <w:rPr>
                <w:rFonts w:ascii="Courier New" w:hAnsi="Courier New" w:cs="Courier New"/>
                <w:color w:val="000000"/>
                <w:sz w:val="24"/>
              </w:rPr>
              <w:br/>
            </w:r>
            <w:r>
              <w:rPr>
                <w:rFonts w:ascii="Courier New" w:hAnsi="Courier New" w:cs="Courier New"/>
                <w:color w:val="008000"/>
                <w:sz w:val="24"/>
              </w:rPr>
              <w:t>IF</w:t>
            </w:r>
            <w:r>
              <w:rPr>
                <w:rFonts w:ascii="Courier New" w:hAnsi="Courier New" w:cs="Courier New"/>
                <w:b/>
                <w:bCs/>
                <w:color w:val="000000"/>
                <w:sz w:val="24"/>
              </w:rPr>
              <w:t>{</w:t>
            </w:r>
            <w:r>
              <w:rPr>
                <w:rFonts w:ascii="Courier New" w:hAnsi="Courier New" w:cs="Courier New"/>
                <w:color w:val="008000"/>
                <w:sz w:val="24"/>
              </w:rPr>
              <w:t>c</w:t>
            </w:r>
            <w:r>
              <w:rPr>
                <w:rFonts w:ascii="Courier New" w:hAnsi="Courier New" w:cs="Courier New"/>
                <w:color w:val="000000"/>
                <w:sz w:val="24"/>
              </w:rPr>
              <w:t xml:space="preserve"> </w:t>
            </w:r>
            <w:r>
              <w:rPr>
                <w:rFonts w:ascii="Courier New" w:hAnsi="Courier New" w:cs="Courier New"/>
                <w:b/>
                <w:bCs/>
                <w:color w:val="000000"/>
                <w:sz w:val="24"/>
              </w:rPr>
              <w:t>ne</w:t>
            </w:r>
            <w:r>
              <w:rPr>
                <w:rFonts w:ascii="Courier New" w:hAnsi="Courier New" w:cs="Courier New"/>
                <w:color w:val="000000"/>
                <w:sz w:val="24"/>
              </w:rPr>
              <w:t xml:space="preserve"> </w:t>
            </w:r>
            <w:r>
              <w:rPr>
                <w:rFonts w:ascii="Courier New" w:hAnsi="Courier New" w:cs="Courier New"/>
                <w:i/>
                <w:iCs/>
                <w:color w:val="800000"/>
                <w:sz w:val="24"/>
              </w:rPr>
              <w:t>"</w:t>
            </w:r>
            <w:proofErr w:type="spellStart"/>
            <w:r>
              <w:rPr>
                <w:rFonts w:ascii="Courier New" w:hAnsi="Courier New" w:cs="Courier New"/>
                <w:i/>
                <w:iCs/>
                <w:color w:val="800000"/>
                <w:sz w:val="24"/>
              </w:rPr>
              <w:t>CarParts</w:t>
            </w:r>
            <w:proofErr w:type="spellEnd"/>
            <w:r>
              <w:rPr>
                <w:rFonts w:ascii="Courier New" w:hAnsi="Courier New" w:cs="Courier New"/>
                <w:i/>
                <w:iCs/>
                <w:color w:val="800000"/>
                <w:sz w:val="24"/>
              </w:rPr>
              <w:t>"</w:t>
            </w:r>
            <w:r>
              <w:rPr>
                <w:rFonts w:ascii="Courier New" w:hAnsi="Courier New" w:cs="Courier New"/>
                <w:color w:val="000000"/>
                <w:sz w:val="24"/>
              </w:rPr>
              <w:t>,</w:t>
            </w:r>
            <w:r>
              <w:rPr>
                <w:rFonts w:ascii="Courier New" w:hAnsi="Courier New" w:cs="Courier New"/>
                <w:color w:val="000000"/>
                <w:sz w:val="24"/>
              </w:rPr>
              <w:br/>
              <w:t xml:space="preserve">  </w:t>
            </w:r>
            <w:r>
              <w:rPr>
                <w:rFonts w:ascii="Courier New" w:hAnsi="Courier New" w:cs="Courier New"/>
                <w:color w:val="008000"/>
                <w:sz w:val="24"/>
              </w:rPr>
              <w:t>IF</w:t>
            </w:r>
            <w:r>
              <w:rPr>
                <w:rFonts w:ascii="Courier New" w:hAnsi="Courier New" w:cs="Courier New"/>
                <w:b/>
                <w:bCs/>
                <w:color w:val="000000"/>
                <w:sz w:val="24"/>
              </w:rPr>
              <w:t>{</w:t>
            </w:r>
            <w:r>
              <w:rPr>
                <w:rFonts w:ascii="Courier New" w:hAnsi="Courier New" w:cs="Courier New"/>
                <w:color w:val="008000"/>
                <w:sz w:val="24"/>
              </w:rPr>
              <w:t>s</w:t>
            </w:r>
            <w:r>
              <w:rPr>
                <w:rFonts w:ascii="Courier New" w:hAnsi="Courier New" w:cs="Courier New"/>
                <w:color w:val="000000"/>
                <w:sz w:val="24"/>
              </w:rPr>
              <w:t xml:space="preserve"> </w:t>
            </w:r>
            <w:r>
              <w:rPr>
                <w:rFonts w:ascii="Courier New" w:hAnsi="Courier New" w:cs="Courier New"/>
                <w:b/>
                <w:bCs/>
                <w:color w:val="000000"/>
                <w:sz w:val="24"/>
              </w:rPr>
              <w:t>ne</w:t>
            </w:r>
            <w:r>
              <w:rPr>
                <w:rFonts w:ascii="Courier New" w:hAnsi="Courier New" w:cs="Courier New"/>
                <w:color w:val="000000"/>
                <w:sz w:val="24"/>
              </w:rPr>
              <w:t xml:space="preserve"> </w:t>
            </w:r>
            <w:r>
              <w:rPr>
                <w:rFonts w:ascii="Courier New" w:hAnsi="Courier New" w:cs="Courier New"/>
                <w:i/>
                <w:iCs/>
                <w:color w:val="800000"/>
                <w:sz w:val="24"/>
              </w:rPr>
              <w:t>"imp"</w:t>
            </w:r>
            <w:r>
              <w:rPr>
                <w:rFonts w:ascii="Courier New" w:hAnsi="Courier New" w:cs="Courier New"/>
                <w:color w:val="000000"/>
                <w:sz w:val="24"/>
              </w:rPr>
              <w:t>,</w:t>
            </w:r>
            <w:r>
              <w:rPr>
                <w:rFonts w:ascii="Courier New" w:hAnsi="Courier New" w:cs="Courier New"/>
                <w:color w:val="000000"/>
                <w:sz w:val="24"/>
              </w:rPr>
              <w:br/>
              <w:t xml:space="preserve">    </w:t>
            </w:r>
            <w:proofErr w:type="spellStart"/>
            <w:r>
              <w:rPr>
                <w:rFonts w:ascii="Courier New" w:hAnsi="Courier New" w:cs="Courier New"/>
                <w:color w:val="008000"/>
                <w:sz w:val="24"/>
              </w:rPr>
              <w:t>x1c</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SIGMA1C</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b/>
                <w:bCs/>
                <w:color w:val="000000"/>
                <w:sz w:val="24"/>
              </w:rPr>
              <w:t>[</w:t>
            </w:r>
            <w:proofErr w:type="spellStart"/>
            <w:r>
              <w:rPr>
                <w:rFonts w:ascii="Courier New" w:hAnsi="Courier New" w:cs="Courier New"/>
                <w:color w:val="008000"/>
                <w:sz w:val="24"/>
              </w:rPr>
              <w:t>p1a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a1a</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s</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p1c</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 xml:space="preserve"> +</w:t>
            </w:r>
            <w:r>
              <w:rPr>
                <w:rFonts w:ascii="Courier New" w:hAnsi="Courier New" w:cs="Courier New"/>
                <w:color w:val="000000"/>
                <w:sz w:val="24"/>
              </w:rPr>
              <w:br/>
              <w:t xml:space="preserve">  </w:t>
            </w:r>
            <w:r>
              <w:rPr>
                <w:rFonts w:ascii="Courier New" w:hAnsi="Courier New" w:cs="Courier New"/>
                <w:color w:val="008000"/>
                <w:sz w:val="24"/>
              </w:rPr>
              <w:t>IF</w:t>
            </w:r>
            <w:r>
              <w:rPr>
                <w:rFonts w:ascii="Courier New" w:hAnsi="Courier New" w:cs="Courier New"/>
                <w:b/>
                <w:bCs/>
                <w:color w:val="000000"/>
                <w:sz w:val="24"/>
              </w:rPr>
              <w:t>{</w:t>
            </w:r>
            <w:r>
              <w:rPr>
                <w:rFonts w:ascii="Courier New" w:hAnsi="Courier New" w:cs="Courier New"/>
                <w:color w:val="008000"/>
                <w:sz w:val="24"/>
              </w:rPr>
              <w:t>s</w:t>
            </w:r>
            <w:r>
              <w:rPr>
                <w:rFonts w:ascii="Courier New" w:hAnsi="Courier New" w:cs="Courier New"/>
                <w:color w:val="000000"/>
                <w:sz w:val="24"/>
              </w:rPr>
              <w:t xml:space="preserve"> </w:t>
            </w:r>
            <w:proofErr w:type="spellStart"/>
            <w:r>
              <w:rPr>
                <w:rFonts w:ascii="Courier New" w:hAnsi="Courier New" w:cs="Courier New"/>
                <w:b/>
                <w:bCs/>
                <w:color w:val="000000"/>
                <w:sz w:val="24"/>
              </w:rPr>
              <w:t>eq</w:t>
            </w:r>
            <w:proofErr w:type="spellEnd"/>
            <w:r>
              <w:rPr>
                <w:rFonts w:ascii="Courier New" w:hAnsi="Courier New" w:cs="Courier New"/>
                <w:color w:val="000000"/>
                <w:sz w:val="24"/>
              </w:rPr>
              <w:t xml:space="preserve"> </w:t>
            </w:r>
            <w:r>
              <w:rPr>
                <w:rFonts w:ascii="Courier New" w:hAnsi="Courier New" w:cs="Courier New"/>
                <w:i/>
                <w:iCs/>
                <w:color w:val="800000"/>
                <w:sz w:val="24"/>
              </w:rPr>
              <w:t>"imp"</w:t>
            </w:r>
            <w:r>
              <w:rPr>
                <w:rFonts w:ascii="Courier New" w:hAnsi="Courier New" w:cs="Courier New"/>
                <w:color w:val="000000"/>
                <w:sz w:val="24"/>
              </w:rPr>
              <w:t>,</w:t>
            </w:r>
            <w:r>
              <w:rPr>
                <w:rFonts w:ascii="Courier New" w:hAnsi="Courier New" w:cs="Courier New"/>
                <w:color w:val="000000"/>
                <w:sz w:val="24"/>
              </w:rPr>
              <w:br/>
              <w:t xml:space="preserve">    </w:t>
            </w:r>
            <w:proofErr w:type="spellStart"/>
            <w:r>
              <w:rPr>
                <w:rFonts w:ascii="Courier New" w:hAnsi="Courier New" w:cs="Courier New"/>
                <w:color w:val="008000"/>
                <w:sz w:val="24"/>
              </w:rPr>
              <w:t>x1o</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SIGMA1O</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b/>
                <w:bCs/>
                <w:color w:val="000000"/>
                <w:sz w:val="24"/>
              </w:rPr>
              <w:t>[</w:t>
            </w:r>
            <w:proofErr w:type="spellStart"/>
            <w:r>
              <w:rPr>
                <w:rFonts w:ascii="Courier New" w:hAnsi="Courier New" w:cs="Courier New"/>
                <w:color w:val="008000"/>
                <w:sz w:val="24"/>
              </w:rPr>
              <w:t>p1a</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"imp"</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a1a</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"imp"</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p1o</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 xml:space="preserve"> +</w:t>
            </w:r>
            <w:r>
              <w:rPr>
                <w:rFonts w:ascii="Courier New" w:hAnsi="Courier New" w:cs="Courier New"/>
                <w:color w:val="000000"/>
                <w:sz w:val="24"/>
              </w:rPr>
              <w:br/>
              <w:t xml:space="preserve">    (</w:t>
            </w:r>
            <w:proofErr w:type="spellStart"/>
            <w:r>
              <w:rPr>
                <w:rFonts w:ascii="Courier New" w:hAnsi="Courier New" w:cs="Courier New"/>
                <w:color w:val="008000"/>
                <w:sz w:val="24"/>
              </w:rPr>
              <w:t>V1PURT</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"domestic"</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proofErr w:type="spellStart"/>
            <w:r>
              <w:rPr>
                <w:rFonts w:ascii="Courier New" w:hAnsi="Courier New" w:cs="Courier New"/>
                <w:color w:val="008000"/>
                <w:sz w:val="24"/>
              </w:rPr>
              <w:t>TINY</w:t>
            </w:r>
            <w:r>
              <w:rPr>
                <w:rFonts w:ascii="Courier New" w:hAnsi="Courier New" w:cs="Courier New"/>
                <w:color w:val="000000"/>
                <w:sz w:val="24"/>
              </w:rPr>
              <w:t>+</w:t>
            </w:r>
            <w:r>
              <w:rPr>
                <w:rFonts w:ascii="Courier New" w:hAnsi="Courier New" w:cs="Courier New"/>
                <w:color w:val="008000"/>
                <w:sz w:val="24"/>
              </w:rPr>
              <w:t>V1PURO</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color w:val="000000"/>
                <w:sz w:val="24"/>
              </w:rPr>
              <w:br/>
              <w:t xml:space="preserve">        (</w:t>
            </w:r>
            <w:proofErr w:type="spellStart"/>
            <w:r>
              <w:rPr>
                <w:rFonts w:ascii="Courier New" w:hAnsi="Courier New" w:cs="Courier New"/>
                <w:color w:val="008000"/>
                <w:sz w:val="24"/>
              </w:rPr>
              <w:t>twistsrc1</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twistsrc</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twistsrc_c</w:t>
            </w:r>
            <w:proofErr w:type="spellEnd"/>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w:t>
            </w:r>
            <w:r w:rsidR="00655112" w:rsidRPr="00D6450A">
              <w:rPr>
                <w:rFonts w:ascii="Courier New" w:hAnsi="Courier New" w:cs="Courier New"/>
                <w:color w:val="000000"/>
                <w:sz w:val="24"/>
              </w:rPr>
              <w:t xml:space="preserve"> + </w:t>
            </w:r>
            <w:proofErr w:type="spellStart"/>
            <w:r w:rsidR="00655112" w:rsidRPr="00D6450A">
              <w:rPr>
                <w:rFonts w:ascii="Courier New" w:hAnsi="Courier New" w:cs="Courier New"/>
                <w:color w:val="008000"/>
                <w:sz w:val="24"/>
              </w:rPr>
              <w:t>nattwistsrc_c</w:t>
            </w:r>
            <w:proofErr w:type="spellEnd"/>
            <w:r>
              <w:rPr>
                <w:rFonts w:ascii="Courier New" w:hAnsi="Courier New" w:cs="Courier New"/>
                <w:color w:val="000000"/>
                <w:sz w:val="24"/>
              </w:rPr>
              <w:t>)}} +</w:t>
            </w:r>
            <w:r>
              <w:rPr>
                <w:rFonts w:ascii="Courier New" w:hAnsi="Courier New" w:cs="Courier New"/>
                <w:color w:val="000000"/>
                <w:sz w:val="24"/>
              </w:rPr>
              <w:br/>
            </w:r>
            <w:r>
              <w:rPr>
                <w:rFonts w:ascii="Courier New" w:hAnsi="Courier New" w:cs="Courier New"/>
                <w:color w:val="008000"/>
                <w:sz w:val="24"/>
              </w:rPr>
              <w:t>IF</w:t>
            </w:r>
            <w:r>
              <w:rPr>
                <w:rFonts w:ascii="Courier New" w:hAnsi="Courier New" w:cs="Courier New"/>
                <w:b/>
                <w:bCs/>
                <w:color w:val="000000"/>
                <w:sz w:val="24"/>
              </w:rPr>
              <w:t>{</w:t>
            </w:r>
            <w:r>
              <w:rPr>
                <w:rFonts w:ascii="Courier New" w:hAnsi="Courier New" w:cs="Courier New"/>
                <w:color w:val="008000"/>
                <w:sz w:val="24"/>
              </w:rPr>
              <w:t>c</w:t>
            </w:r>
            <w:r>
              <w:rPr>
                <w:rFonts w:ascii="Courier New" w:hAnsi="Courier New" w:cs="Courier New"/>
                <w:color w:val="000000"/>
                <w:sz w:val="24"/>
              </w:rPr>
              <w:t xml:space="preserve"> </w:t>
            </w:r>
            <w:proofErr w:type="spellStart"/>
            <w:r>
              <w:rPr>
                <w:rFonts w:ascii="Courier New" w:hAnsi="Courier New" w:cs="Courier New"/>
                <w:b/>
                <w:bCs/>
                <w:color w:val="000000"/>
                <w:sz w:val="24"/>
              </w:rPr>
              <w:t>eq</w:t>
            </w:r>
            <w:proofErr w:type="spellEnd"/>
            <w:r>
              <w:rPr>
                <w:rFonts w:ascii="Courier New" w:hAnsi="Courier New" w:cs="Courier New"/>
                <w:color w:val="000000"/>
                <w:sz w:val="24"/>
              </w:rPr>
              <w:t xml:space="preserve"> </w:t>
            </w:r>
            <w:r>
              <w:rPr>
                <w:rFonts w:ascii="Courier New" w:hAnsi="Courier New" w:cs="Courier New"/>
                <w:i/>
                <w:iCs/>
                <w:color w:val="800000"/>
                <w:sz w:val="24"/>
              </w:rPr>
              <w:t>"</w:t>
            </w:r>
            <w:proofErr w:type="spellStart"/>
            <w:r>
              <w:rPr>
                <w:rFonts w:ascii="Courier New" w:hAnsi="Courier New" w:cs="Courier New"/>
                <w:i/>
                <w:iCs/>
                <w:color w:val="800000"/>
                <w:sz w:val="24"/>
              </w:rPr>
              <w:t>CarParts</w:t>
            </w:r>
            <w:proofErr w:type="spellEnd"/>
            <w:r>
              <w:rPr>
                <w:rFonts w:ascii="Courier New" w:hAnsi="Courier New" w:cs="Courier New"/>
                <w:i/>
                <w:iCs/>
                <w:color w:val="800000"/>
                <w:sz w:val="24"/>
              </w:rPr>
              <w:t>"</w:t>
            </w:r>
            <w:r>
              <w:rPr>
                <w:rFonts w:ascii="Courier New" w:hAnsi="Courier New" w:cs="Courier New"/>
                <w:color w:val="000000"/>
                <w:sz w:val="24"/>
              </w:rPr>
              <w:t>,</w:t>
            </w:r>
            <w:r>
              <w:rPr>
                <w:rFonts w:ascii="Courier New" w:hAnsi="Courier New" w:cs="Courier New"/>
                <w:color w:val="000000"/>
                <w:sz w:val="24"/>
              </w:rPr>
              <w:br/>
              <w:t xml:space="preserve">  </w:t>
            </w:r>
            <w:r>
              <w:rPr>
                <w:rFonts w:ascii="Courier New" w:hAnsi="Courier New" w:cs="Courier New"/>
                <w:color w:val="008000"/>
                <w:sz w:val="24"/>
              </w:rPr>
              <w:t>IF</w:t>
            </w:r>
            <w:r>
              <w:rPr>
                <w:rFonts w:ascii="Courier New" w:hAnsi="Courier New" w:cs="Courier New"/>
                <w:b/>
                <w:bCs/>
                <w:color w:val="000000"/>
                <w:sz w:val="24"/>
              </w:rPr>
              <w:t>{</w:t>
            </w:r>
            <w:r>
              <w:rPr>
                <w:rFonts w:ascii="Courier New" w:hAnsi="Courier New" w:cs="Courier New"/>
                <w:color w:val="008000"/>
                <w:sz w:val="24"/>
              </w:rPr>
              <w:t>s</w:t>
            </w:r>
            <w:r>
              <w:rPr>
                <w:rFonts w:ascii="Courier New" w:hAnsi="Courier New" w:cs="Courier New"/>
                <w:color w:val="000000"/>
                <w:sz w:val="24"/>
              </w:rPr>
              <w:t xml:space="preserve"> </w:t>
            </w:r>
            <w:r>
              <w:rPr>
                <w:rFonts w:ascii="Courier New" w:hAnsi="Courier New" w:cs="Courier New"/>
                <w:b/>
                <w:bCs/>
                <w:color w:val="000000"/>
                <w:sz w:val="24"/>
              </w:rPr>
              <w:t>ne</w:t>
            </w:r>
            <w:r>
              <w:rPr>
                <w:rFonts w:ascii="Courier New" w:hAnsi="Courier New" w:cs="Courier New"/>
                <w:color w:val="000000"/>
                <w:sz w:val="24"/>
              </w:rPr>
              <w:t xml:space="preserve"> </w:t>
            </w:r>
            <w:r>
              <w:rPr>
                <w:rFonts w:ascii="Courier New" w:hAnsi="Courier New" w:cs="Courier New"/>
                <w:i/>
                <w:iCs/>
                <w:color w:val="800000"/>
                <w:sz w:val="24"/>
              </w:rPr>
              <w:t>"imp"</w:t>
            </w:r>
            <w:r>
              <w:rPr>
                <w:rFonts w:ascii="Courier New" w:hAnsi="Courier New" w:cs="Courier New"/>
                <w:color w:val="000000"/>
                <w:sz w:val="24"/>
              </w:rPr>
              <w:t>,</w:t>
            </w:r>
            <w:r>
              <w:rPr>
                <w:rFonts w:ascii="Courier New" w:hAnsi="Courier New" w:cs="Courier New"/>
                <w:color w:val="000000"/>
                <w:sz w:val="24"/>
              </w:rPr>
              <w:br/>
              <w:t xml:space="preserve">   </w:t>
            </w:r>
            <w:r>
              <w:rPr>
                <w:rFonts w:ascii="Courier New" w:hAnsi="Courier New" w:cs="Courier New"/>
                <w:color w:val="008000"/>
                <w:sz w:val="24"/>
              </w:rPr>
              <w:t>IF</w:t>
            </w:r>
            <w:r>
              <w:rPr>
                <w:rFonts w:ascii="Courier New" w:hAnsi="Courier New" w:cs="Courier New"/>
                <w:b/>
                <w:bCs/>
                <w:color w:val="000000"/>
                <w:sz w:val="24"/>
              </w:rPr>
              <w:t>{</w:t>
            </w:r>
            <w:r>
              <w:rPr>
                <w:rFonts w:ascii="Courier New" w:hAnsi="Courier New" w:cs="Courier New"/>
                <w:color w:val="008000"/>
                <w:sz w:val="24"/>
              </w:rPr>
              <w:t>s</w:t>
            </w:r>
            <w:r>
              <w:rPr>
                <w:rFonts w:ascii="Courier New" w:hAnsi="Courier New" w:cs="Courier New"/>
                <w:color w:val="000000"/>
                <w:sz w:val="24"/>
              </w:rPr>
              <w:t xml:space="preserve"> </w:t>
            </w:r>
            <w:proofErr w:type="spellStart"/>
            <w:r>
              <w:rPr>
                <w:rFonts w:ascii="Courier New" w:hAnsi="Courier New" w:cs="Courier New"/>
                <w:b/>
                <w:bCs/>
                <w:color w:val="000000"/>
                <w:sz w:val="24"/>
              </w:rPr>
              <w:t>eq</w:t>
            </w:r>
            <w:proofErr w:type="spellEnd"/>
            <w:r>
              <w:rPr>
                <w:rFonts w:ascii="Courier New" w:hAnsi="Courier New" w:cs="Courier New"/>
                <w:color w:val="000000"/>
                <w:sz w:val="24"/>
              </w:rPr>
              <w:t xml:space="preserve"> </w:t>
            </w:r>
            <w:r>
              <w:rPr>
                <w:rFonts w:ascii="Courier New" w:hAnsi="Courier New" w:cs="Courier New"/>
                <w:i/>
                <w:iCs/>
                <w:color w:val="800000"/>
                <w:sz w:val="24"/>
              </w:rPr>
              <w:t>"VIC"</w:t>
            </w:r>
            <w:r>
              <w:rPr>
                <w:rFonts w:ascii="Courier New" w:hAnsi="Courier New" w:cs="Courier New"/>
                <w:color w:val="000000"/>
                <w:sz w:val="24"/>
              </w:rPr>
              <w:t xml:space="preserve"> </w:t>
            </w:r>
            <w:r>
              <w:rPr>
                <w:rFonts w:ascii="Courier New" w:hAnsi="Courier New" w:cs="Courier New"/>
                <w:b/>
                <w:bCs/>
                <w:color w:val="000000"/>
                <w:sz w:val="24"/>
              </w:rPr>
              <w:t>or</w:t>
            </w:r>
            <w:r>
              <w:rPr>
                <w:rFonts w:ascii="Courier New" w:hAnsi="Courier New" w:cs="Courier New"/>
                <w:color w:val="000000"/>
                <w:sz w:val="24"/>
              </w:rPr>
              <w:t xml:space="preserve"> </w:t>
            </w:r>
            <w:r>
              <w:rPr>
                <w:rFonts w:ascii="Courier New" w:hAnsi="Courier New" w:cs="Courier New"/>
                <w:color w:val="008000"/>
                <w:sz w:val="24"/>
              </w:rPr>
              <w:t>s</w:t>
            </w:r>
            <w:r>
              <w:rPr>
                <w:rFonts w:ascii="Courier New" w:hAnsi="Courier New" w:cs="Courier New"/>
                <w:color w:val="000000"/>
                <w:sz w:val="24"/>
              </w:rPr>
              <w:t xml:space="preserve"> </w:t>
            </w:r>
            <w:proofErr w:type="spellStart"/>
            <w:r>
              <w:rPr>
                <w:rFonts w:ascii="Courier New" w:hAnsi="Courier New" w:cs="Courier New"/>
                <w:b/>
                <w:bCs/>
                <w:color w:val="000000"/>
                <w:sz w:val="24"/>
              </w:rPr>
              <w:t>eq</w:t>
            </w:r>
            <w:proofErr w:type="spellEnd"/>
            <w:r>
              <w:rPr>
                <w:rFonts w:ascii="Courier New" w:hAnsi="Courier New" w:cs="Courier New"/>
                <w:color w:val="000000"/>
                <w:sz w:val="24"/>
              </w:rPr>
              <w:t xml:space="preserve"> </w:t>
            </w:r>
            <w:r>
              <w:rPr>
                <w:rFonts w:ascii="Courier New" w:hAnsi="Courier New" w:cs="Courier New"/>
                <w:i/>
                <w:iCs/>
                <w:color w:val="800000"/>
                <w:sz w:val="24"/>
              </w:rPr>
              <w:t>"SA"</w:t>
            </w:r>
            <w:r>
              <w:rPr>
                <w:rFonts w:ascii="Courier New" w:hAnsi="Courier New" w:cs="Courier New"/>
                <w:color w:val="000000"/>
                <w:sz w:val="24"/>
              </w:rPr>
              <w:t>,</w:t>
            </w:r>
            <w:r>
              <w:rPr>
                <w:rFonts w:ascii="Courier New" w:hAnsi="Courier New" w:cs="Courier New"/>
                <w:color w:val="000000"/>
                <w:sz w:val="24"/>
              </w:rPr>
              <w:br/>
              <w:t xml:space="preserve">    </w:t>
            </w:r>
            <w:proofErr w:type="spellStart"/>
            <w:r>
              <w:rPr>
                <w:rFonts w:ascii="Courier New" w:hAnsi="Courier New" w:cs="Courier New"/>
                <w:color w:val="008000"/>
                <w:sz w:val="24"/>
              </w:rPr>
              <w:t>x1c</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SIGMA1C</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b/>
                <w:bCs/>
                <w:color w:val="000000"/>
                <w:sz w:val="24"/>
              </w:rPr>
              <w:t>[</w:t>
            </w:r>
            <w:proofErr w:type="spellStart"/>
            <w:r>
              <w:rPr>
                <w:rFonts w:ascii="Courier New" w:hAnsi="Courier New" w:cs="Courier New"/>
                <w:color w:val="008000"/>
                <w:sz w:val="24"/>
              </w:rPr>
              <w:t>p1a1</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p1c</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 xml:space="preserve"> +</w:t>
            </w:r>
            <w:r>
              <w:rPr>
                <w:rFonts w:ascii="Courier New" w:hAnsi="Courier New" w:cs="Courier New"/>
                <w:color w:val="000000"/>
                <w:sz w:val="24"/>
              </w:rPr>
              <w:br/>
              <w:t>(</w:t>
            </w:r>
            <w:proofErr w:type="spellStart"/>
            <w:r>
              <w:rPr>
                <w:rFonts w:ascii="Courier New" w:hAnsi="Courier New" w:cs="Courier New"/>
                <w:color w:val="008000"/>
                <w:sz w:val="24"/>
              </w:rPr>
              <w:t>V1PURD</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w:t>
            </w:r>
            <w:r w:rsidR="00677F8E">
              <w:rPr>
                <w:rFonts w:ascii="Courier New" w:hAnsi="Courier New" w:cs="Courier New"/>
                <w:i/>
                <w:iCs/>
                <w:color w:val="800000"/>
                <w:sz w:val="24"/>
              </w:rPr>
              <w:t>NotREG</w:t>
            </w:r>
            <w:r>
              <w:rPr>
                <w:rFonts w:ascii="Courier New" w:hAnsi="Courier New" w:cs="Courier New"/>
                <w:i/>
                <w:iCs/>
                <w:color w:val="800000"/>
                <w:sz w:val="24"/>
              </w:rPr>
              <w:t>_Car"</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proofErr w:type="spellStart"/>
            <w:r>
              <w:rPr>
                <w:rFonts w:ascii="Courier New" w:hAnsi="Courier New" w:cs="Courier New"/>
                <w:color w:val="008000"/>
                <w:sz w:val="24"/>
              </w:rPr>
              <w:t>TINY</w:t>
            </w:r>
            <w:r>
              <w:rPr>
                <w:rFonts w:ascii="Courier New" w:hAnsi="Courier New" w:cs="Courier New"/>
                <w:color w:val="000000"/>
                <w:sz w:val="24"/>
              </w:rPr>
              <w:t>+</w:t>
            </w:r>
            <w:r>
              <w:rPr>
                <w:rFonts w:ascii="Courier New" w:hAnsi="Courier New" w:cs="Courier New"/>
                <w:color w:val="008000"/>
                <w:sz w:val="24"/>
              </w:rPr>
              <w:t>V1PURT</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"domestic"</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color w:val="000000"/>
                <w:sz w:val="24"/>
              </w:rPr>
              <w:br/>
              <w:t xml:space="preserve">        (</w:t>
            </w:r>
            <w:proofErr w:type="spellStart"/>
            <w:r>
              <w:rPr>
                <w:rFonts w:ascii="Courier New" w:hAnsi="Courier New" w:cs="Courier New"/>
                <w:color w:val="008000"/>
                <w:sz w:val="24"/>
              </w:rPr>
              <w:t>twistdom</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 xml:space="preserve">  +</w:t>
            </w:r>
            <w:r>
              <w:rPr>
                <w:rFonts w:ascii="Courier New" w:hAnsi="Courier New" w:cs="Courier New"/>
                <w:color w:val="000000"/>
                <w:sz w:val="24"/>
              </w:rPr>
              <w:br/>
              <w:t xml:space="preserve">   </w:t>
            </w:r>
            <w:r>
              <w:rPr>
                <w:rFonts w:ascii="Courier New" w:hAnsi="Courier New" w:cs="Courier New"/>
                <w:color w:val="008000"/>
                <w:sz w:val="24"/>
              </w:rPr>
              <w:t>IF</w:t>
            </w:r>
            <w:r>
              <w:rPr>
                <w:rFonts w:ascii="Courier New" w:hAnsi="Courier New" w:cs="Courier New"/>
                <w:b/>
                <w:bCs/>
                <w:color w:val="000000"/>
                <w:sz w:val="24"/>
              </w:rPr>
              <w:t>{</w:t>
            </w:r>
            <w:r>
              <w:rPr>
                <w:rFonts w:ascii="Courier New" w:hAnsi="Courier New" w:cs="Courier New"/>
                <w:color w:val="008000"/>
                <w:sz w:val="24"/>
              </w:rPr>
              <w:t>s</w:t>
            </w:r>
            <w:r>
              <w:rPr>
                <w:rFonts w:ascii="Courier New" w:hAnsi="Courier New" w:cs="Courier New"/>
                <w:color w:val="000000"/>
                <w:sz w:val="24"/>
              </w:rPr>
              <w:t xml:space="preserve"> </w:t>
            </w:r>
            <w:r>
              <w:rPr>
                <w:rFonts w:ascii="Courier New" w:hAnsi="Courier New" w:cs="Courier New"/>
                <w:b/>
                <w:bCs/>
                <w:color w:val="000000"/>
                <w:sz w:val="24"/>
              </w:rPr>
              <w:t>ne</w:t>
            </w:r>
            <w:r>
              <w:rPr>
                <w:rFonts w:ascii="Courier New" w:hAnsi="Courier New" w:cs="Courier New"/>
                <w:color w:val="000000"/>
                <w:sz w:val="24"/>
              </w:rPr>
              <w:t xml:space="preserve"> </w:t>
            </w:r>
            <w:r>
              <w:rPr>
                <w:rFonts w:ascii="Courier New" w:hAnsi="Courier New" w:cs="Courier New"/>
                <w:i/>
                <w:iCs/>
                <w:color w:val="800000"/>
                <w:sz w:val="24"/>
              </w:rPr>
              <w:t>"VIC"</w:t>
            </w:r>
            <w:r>
              <w:rPr>
                <w:rFonts w:ascii="Courier New" w:hAnsi="Courier New" w:cs="Courier New"/>
                <w:color w:val="000000"/>
                <w:sz w:val="24"/>
              </w:rPr>
              <w:t xml:space="preserve"> </w:t>
            </w:r>
            <w:r>
              <w:rPr>
                <w:rFonts w:ascii="Courier New" w:hAnsi="Courier New" w:cs="Courier New"/>
                <w:b/>
                <w:bCs/>
                <w:color w:val="000000"/>
                <w:sz w:val="24"/>
              </w:rPr>
              <w:t>and</w:t>
            </w:r>
            <w:r>
              <w:rPr>
                <w:rFonts w:ascii="Courier New" w:hAnsi="Courier New" w:cs="Courier New"/>
                <w:color w:val="000000"/>
                <w:sz w:val="24"/>
              </w:rPr>
              <w:t xml:space="preserve"> </w:t>
            </w:r>
            <w:r>
              <w:rPr>
                <w:rFonts w:ascii="Courier New" w:hAnsi="Courier New" w:cs="Courier New"/>
                <w:color w:val="008000"/>
                <w:sz w:val="24"/>
              </w:rPr>
              <w:t>s</w:t>
            </w:r>
            <w:r>
              <w:rPr>
                <w:rFonts w:ascii="Courier New" w:hAnsi="Courier New" w:cs="Courier New"/>
                <w:color w:val="000000"/>
                <w:sz w:val="24"/>
              </w:rPr>
              <w:t xml:space="preserve"> </w:t>
            </w:r>
            <w:r>
              <w:rPr>
                <w:rFonts w:ascii="Courier New" w:hAnsi="Courier New" w:cs="Courier New"/>
                <w:b/>
                <w:bCs/>
                <w:color w:val="000000"/>
                <w:sz w:val="24"/>
              </w:rPr>
              <w:t>ne</w:t>
            </w:r>
            <w:r>
              <w:rPr>
                <w:rFonts w:ascii="Courier New" w:hAnsi="Courier New" w:cs="Courier New"/>
                <w:color w:val="000000"/>
                <w:sz w:val="24"/>
              </w:rPr>
              <w:t xml:space="preserve"> </w:t>
            </w:r>
            <w:r>
              <w:rPr>
                <w:rFonts w:ascii="Courier New" w:hAnsi="Courier New" w:cs="Courier New"/>
                <w:i/>
                <w:iCs/>
                <w:color w:val="800000"/>
                <w:sz w:val="24"/>
              </w:rPr>
              <w:t>"SA"</w:t>
            </w:r>
            <w:r>
              <w:rPr>
                <w:rFonts w:ascii="Courier New" w:hAnsi="Courier New" w:cs="Courier New"/>
                <w:color w:val="000000"/>
                <w:sz w:val="24"/>
              </w:rPr>
              <w:t>,</w:t>
            </w:r>
            <w:r>
              <w:rPr>
                <w:rFonts w:ascii="Courier New" w:hAnsi="Courier New" w:cs="Courier New"/>
                <w:color w:val="000000"/>
                <w:sz w:val="24"/>
              </w:rPr>
              <w:br/>
              <w:t xml:space="preserve">    </w:t>
            </w:r>
            <w:proofErr w:type="spellStart"/>
            <w:r>
              <w:rPr>
                <w:rFonts w:ascii="Courier New" w:hAnsi="Courier New" w:cs="Courier New"/>
                <w:color w:val="008000"/>
                <w:sz w:val="24"/>
              </w:rPr>
              <w:t>x1c</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SIGMA1C</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b/>
                <w:bCs/>
                <w:color w:val="000000"/>
                <w:sz w:val="24"/>
              </w:rPr>
              <w:t>[</w:t>
            </w:r>
            <w:proofErr w:type="spellStart"/>
            <w:r>
              <w:rPr>
                <w:rFonts w:ascii="Courier New" w:hAnsi="Courier New" w:cs="Courier New"/>
                <w:color w:val="008000"/>
                <w:sz w:val="24"/>
              </w:rPr>
              <w:t>p1a2</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p1c</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 xml:space="preserve"> -</w:t>
            </w:r>
            <w:r>
              <w:rPr>
                <w:rFonts w:ascii="Courier New" w:hAnsi="Courier New" w:cs="Courier New"/>
                <w:color w:val="000000"/>
                <w:sz w:val="24"/>
              </w:rPr>
              <w:br/>
              <w:t>(</w:t>
            </w:r>
            <w:proofErr w:type="spellStart"/>
            <w:r>
              <w:rPr>
                <w:rFonts w:ascii="Courier New" w:hAnsi="Courier New" w:cs="Courier New"/>
                <w:color w:val="008000"/>
                <w:sz w:val="24"/>
              </w:rPr>
              <w:t>V1PURD</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"REG_Car"</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proofErr w:type="spellStart"/>
            <w:r>
              <w:rPr>
                <w:rFonts w:ascii="Courier New" w:hAnsi="Courier New" w:cs="Courier New"/>
                <w:color w:val="008000"/>
                <w:sz w:val="24"/>
              </w:rPr>
              <w:t>TINY</w:t>
            </w:r>
            <w:r>
              <w:rPr>
                <w:rFonts w:ascii="Courier New" w:hAnsi="Courier New" w:cs="Courier New"/>
                <w:color w:val="000000"/>
                <w:sz w:val="24"/>
              </w:rPr>
              <w:t>+</w:t>
            </w:r>
            <w:r>
              <w:rPr>
                <w:rFonts w:ascii="Courier New" w:hAnsi="Courier New" w:cs="Courier New"/>
                <w:color w:val="008000"/>
                <w:sz w:val="24"/>
              </w:rPr>
              <w:t>V1PURT</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"domestic"</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color w:val="000000"/>
                <w:sz w:val="24"/>
              </w:rPr>
              <w:br/>
              <w:t xml:space="preserve">        (</w:t>
            </w:r>
            <w:proofErr w:type="spellStart"/>
            <w:r>
              <w:rPr>
                <w:rFonts w:ascii="Courier New" w:hAnsi="Courier New" w:cs="Courier New"/>
                <w:color w:val="008000"/>
                <w:sz w:val="24"/>
              </w:rPr>
              <w:t>twistdom</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 xml:space="preserve">  +</w:t>
            </w:r>
            <w:r>
              <w:rPr>
                <w:rFonts w:ascii="Courier New" w:hAnsi="Courier New" w:cs="Courier New"/>
                <w:color w:val="000000"/>
                <w:sz w:val="24"/>
              </w:rPr>
              <w:br/>
              <w:t xml:space="preserve">  </w:t>
            </w:r>
            <w:r>
              <w:rPr>
                <w:rFonts w:ascii="Courier New" w:hAnsi="Courier New" w:cs="Courier New"/>
                <w:color w:val="008000"/>
                <w:sz w:val="24"/>
              </w:rPr>
              <w:t>IF</w:t>
            </w:r>
            <w:r>
              <w:rPr>
                <w:rFonts w:ascii="Courier New" w:hAnsi="Courier New" w:cs="Courier New"/>
                <w:b/>
                <w:bCs/>
                <w:color w:val="000000"/>
                <w:sz w:val="24"/>
              </w:rPr>
              <w:t>{</w:t>
            </w:r>
            <w:r>
              <w:rPr>
                <w:rFonts w:ascii="Courier New" w:hAnsi="Courier New" w:cs="Courier New"/>
                <w:color w:val="008000"/>
                <w:sz w:val="24"/>
              </w:rPr>
              <w:t>s</w:t>
            </w:r>
            <w:r>
              <w:rPr>
                <w:rFonts w:ascii="Courier New" w:hAnsi="Courier New" w:cs="Courier New"/>
                <w:color w:val="000000"/>
                <w:sz w:val="24"/>
              </w:rPr>
              <w:t xml:space="preserve"> </w:t>
            </w:r>
            <w:proofErr w:type="spellStart"/>
            <w:r>
              <w:rPr>
                <w:rFonts w:ascii="Courier New" w:hAnsi="Courier New" w:cs="Courier New"/>
                <w:b/>
                <w:bCs/>
                <w:color w:val="000000"/>
                <w:sz w:val="24"/>
              </w:rPr>
              <w:t>eq</w:t>
            </w:r>
            <w:proofErr w:type="spellEnd"/>
            <w:r>
              <w:rPr>
                <w:rFonts w:ascii="Courier New" w:hAnsi="Courier New" w:cs="Courier New"/>
                <w:color w:val="000000"/>
                <w:sz w:val="24"/>
              </w:rPr>
              <w:t xml:space="preserve"> </w:t>
            </w:r>
            <w:r>
              <w:rPr>
                <w:rFonts w:ascii="Courier New" w:hAnsi="Courier New" w:cs="Courier New"/>
                <w:i/>
                <w:iCs/>
                <w:color w:val="800000"/>
                <w:sz w:val="24"/>
              </w:rPr>
              <w:t>"imp"</w:t>
            </w:r>
            <w:r>
              <w:rPr>
                <w:rFonts w:ascii="Courier New" w:hAnsi="Courier New" w:cs="Courier New"/>
                <w:color w:val="000000"/>
                <w:sz w:val="24"/>
              </w:rPr>
              <w:t>,</w:t>
            </w:r>
            <w:r>
              <w:rPr>
                <w:rFonts w:ascii="Courier New" w:hAnsi="Courier New" w:cs="Courier New"/>
                <w:color w:val="000000"/>
                <w:sz w:val="24"/>
              </w:rPr>
              <w:br/>
              <w:t xml:space="preserve">    </w:t>
            </w:r>
            <w:proofErr w:type="spellStart"/>
            <w:r>
              <w:rPr>
                <w:rFonts w:ascii="Courier New" w:hAnsi="Courier New" w:cs="Courier New"/>
                <w:color w:val="008000"/>
                <w:sz w:val="24"/>
              </w:rPr>
              <w:t>x1o</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SIGMA1O</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b/>
                <w:bCs/>
                <w:color w:val="000000"/>
                <w:sz w:val="24"/>
              </w:rPr>
              <w:t>[</w:t>
            </w:r>
            <w:proofErr w:type="spellStart"/>
            <w:r>
              <w:rPr>
                <w:rFonts w:ascii="Courier New" w:hAnsi="Courier New" w:cs="Courier New"/>
                <w:color w:val="008000"/>
                <w:sz w:val="24"/>
              </w:rPr>
              <w:t>p1a</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"imp"</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a1a</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"imp"</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p1o</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 xml:space="preserve"> +</w:t>
            </w:r>
            <w:r>
              <w:rPr>
                <w:rFonts w:ascii="Courier New" w:hAnsi="Courier New" w:cs="Courier New"/>
                <w:color w:val="000000"/>
                <w:sz w:val="24"/>
              </w:rPr>
              <w:br/>
              <w:t xml:space="preserve">    (</w:t>
            </w:r>
            <w:proofErr w:type="spellStart"/>
            <w:r>
              <w:rPr>
                <w:rFonts w:ascii="Courier New" w:hAnsi="Courier New" w:cs="Courier New"/>
                <w:color w:val="008000"/>
                <w:sz w:val="24"/>
              </w:rPr>
              <w:t>V1PURT</w:t>
            </w:r>
            <w:proofErr w:type="spellEnd"/>
            <w:r>
              <w:rPr>
                <w:rFonts w:ascii="Courier New" w:hAnsi="Courier New" w:cs="Courier New"/>
                <w:color w:val="000000"/>
                <w:sz w:val="24"/>
              </w:rPr>
              <w:t>(</w:t>
            </w:r>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i/>
                <w:iCs/>
                <w:color w:val="800000"/>
                <w:sz w:val="24"/>
              </w:rPr>
              <w:t>"domestic"</w:t>
            </w:r>
            <w:r>
              <w:rPr>
                <w:rFonts w:ascii="Courier New" w:hAnsi="Courier New" w:cs="Courier New"/>
                <w:color w:val="000000"/>
                <w:sz w:val="24"/>
              </w:rPr>
              <w:t>,</w:t>
            </w:r>
            <w:proofErr w:type="spellStart"/>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proofErr w:type="spellStart"/>
            <w:r>
              <w:rPr>
                <w:rFonts w:ascii="Courier New" w:hAnsi="Courier New" w:cs="Courier New"/>
                <w:color w:val="008000"/>
                <w:sz w:val="24"/>
              </w:rPr>
              <w:t>TINY</w:t>
            </w:r>
            <w:r>
              <w:rPr>
                <w:rFonts w:ascii="Courier New" w:hAnsi="Courier New" w:cs="Courier New"/>
                <w:color w:val="000000"/>
                <w:sz w:val="24"/>
              </w:rPr>
              <w:t>+</w:t>
            </w:r>
            <w:r>
              <w:rPr>
                <w:rFonts w:ascii="Courier New" w:hAnsi="Courier New" w:cs="Courier New"/>
                <w:color w:val="008000"/>
                <w:sz w:val="24"/>
              </w:rPr>
              <w:t>V1PURO</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i</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w:t>
            </w:r>
            <w:r>
              <w:rPr>
                <w:rFonts w:ascii="Courier New" w:hAnsi="Courier New" w:cs="Courier New"/>
                <w:color w:val="000000"/>
                <w:sz w:val="24"/>
              </w:rPr>
              <w:br/>
              <w:t xml:space="preserve">        (</w:t>
            </w:r>
            <w:proofErr w:type="spellStart"/>
            <w:r>
              <w:rPr>
                <w:rFonts w:ascii="Courier New" w:hAnsi="Courier New" w:cs="Courier New"/>
                <w:color w:val="008000"/>
                <w:sz w:val="24"/>
              </w:rPr>
              <w:t>twistsrc1</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twistsrc</w:t>
            </w:r>
            <w:proofErr w:type="spellEnd"/>
            <w:r>
              <w:rPr>
                <w:rFonts w:ascii="Courier New" w:hAnsi="Courier New" w:cs="Courier New"/>
                <w:color w:val="000000"/>
                <w:sz w:val="24"/>
              </w:rPr>
              <w:t>(</w:t>
            </w:r>
            <w:proofErr w:type="spellStart"/>
            <w:r>
              <w:rPr>
                <w:rFonts w:ascii="Courier New" w:hAnsi="Courier New" w:cs="Courier New"/>
                <w:color w:val="008000"/>
                <w:sz w:val="24"/>
              </w:rPr>
              <w:t>c</w:t>
            </w:r>
            <w:r>
              <w:rPr>
                <w:rFonts w:ascii="Courier New" w:hAnsi="Courier New" w:cs="Courier New"/>
                <w:color w:val="000000"/>
                <w:sz w:val="24"/>
              </w:rPr>
              <w:t>,</w:t>
            </w:r>
            <w:r>
              <w:rPr>
                <w:rFonts w:ascii="Courier New" w:hAnsi="Courier New" w:cs="Courier New"/>
                <w:color w:val="008000"/>
                <w:sz w:val="24"/>
              </w:rPr>
              <w:t>q</w:t>
            </w:r>
            <w:proofErr w:type="spellEnd"/>
            <w:r>
              <w:rPr>
                <w:rFonts w:ascii="Courier New" w:hAnsi="Courier New" w:cs="Courier New"/>
                <w:color w:val="000000"/>
                <w:sz w:val="24"/>
              </w:rPr>
              <w:t xml:space="preserve">) + </w:t>
            </w:r>
            <w:proofErr w:type="spellStart"/>
            <w:r>
              <w:rPr>
                <w:rFonts w:ascii="Courier New" w:hAnsi="Courier New" w:cs="Courier New"/>
                <w:color w:val="008000"/>
                <w:sz w:val="24"/>
              </w:rPr>
              <w:t>twistsrc_c</w:t>
            </w:r>
            <w:proofErr w:type="spellEnd"/>
            <w:r>
              <w:rPr>
                <w:rFonts w:ascii="Courier New" w:hAnsi="Courier New" w:cs="Courier New"/>
                <w:color w:val="000000"/>
                <w:sz w:val="24"/>
              </w:rPr>
              <w:t>(</w:t>
            </w:r>
            <w:r>
              <w:rPr>
                <w:rFonts w:ascii="Courier New" w:hAnsi="Courier New" w:cs="Courier New"/>
                <w:color w:val="008000"/>
                <w:sz w:val="24"/>
              </w:rPr>
              <w:t>q</w:t>
            </w:r>
            <w:r>
              <w:rPr>
                <w:rFonts w:ascii="Courier New" w:hAnsi="Courier New" w:cs="Courier New"/>
                <w:color w:val="000000"/>
                <w:sz w:val="24"/>
              </w:rPr>
              <w:t xml:space="preserve">) </w:t>
            </w:r>
            <w:r w:rsidR="00655112" w:rsidRPr="00D6450A">
              <w:rPr>
                <w:rFonts w:ascii="Courier New" w:hAnsi="Courier New" w:cs="Courier New"/>
                <w:color w:val="000000"/>
                <w:sz w:val="24"/>
              </w:rPr>
              <w:t xml:space="preserve">+ </w:t>
            </w:r>
            <w:proofErr w:type="spellStart"/>
            <w:r w:rsidR="00655112" w:rsidRPr="00D6450A">
              <w:rPr>
                <w:rFonts w:ascii="Courier New" w:hAnsi="Courier New" w:cs="Courier New"/>
                <w:color w:val="008000"/>
                <w:sz w:val="24"/>
              </w:rPr>
              <w:t>nattwistsrc_c</w:t>
            </w:r>
            <w:proofErr w:type="spellEnd"/>
            <w:r>
              <w:rPr>
                <w:rFonts w:ascii="Courier New" w:hAnsi="Courier New" w:cs="Courier New"/>
                <w:color w:val="000000"/>
                <w:sz w:val="24"/>
              </w:rPr>
              <w:t>)</w:t>
            </w:r>
            <w:r>
              <w:rPr>
                <w:rFonts w:ascii="Courier New" w:hAnsi="Courier New" w:cs="Courier New"/>
                <w:b/>
                <w:bCs/>
                <w:color w:val="000000"/>
                <w:sz w:val="24"/>
              </w:rPr>
              <w:t>}}</w:t>
            </w:r>
            <w:r>
              <w:rPr>
                <w:rFonts w:ascii="Courier New" w:hAnsi="Courier New" w:cs="Courier New"/>
                <w:color w:val="000000"/>
                <w:sz w:val="24"/>
              </w:rPr>
              <w:t xml:space="preserve"> ;</w:t>
            </w:r>
          </w:p>
          <w:p w:rsidR="00655112" w:rsidRPr="00272660" w:rsidRDefault="00655112" w:rsidP="00655112">
            <w:pPr>
              <w:pStyle w:val="Box"/>
              <w:rPr>
                <w:i/>
              </w:rPr>
            </w:pPr>
            <w:r>
              <w:rPr>
                <w:i/>
              </w:rPr>
              <w:t>Import-domestic twist term on intermediate demand for automotive components</w:t>
            </w:r>
          </w:p>
          <w:p w:rsidR="00655112" w:rsidRDefault="00655112" w:rsidP="0009714F">
            <w:pPr>
              <w:pStyle w:val="Box"/>
              <w:jc w:val="left"/>
              <w:rPr>
                <w:rFonts w:ascii="Courier New" w:hAnsi="Courier New" w:cs="Courier New"/>
                <w:color w:val="000000"/>
                <w:sz w:val="24"/>
              </w:rPr>
            </w:pPr>
            <w:r w:rsidRPr="00946710">
              <w:rPr>
                <w:rFonts w:ascii="Courier New" w:hAnsi="Courier New" w:cs="Courier New"/>
                <w:b/>
                <w:bCs/>
                <w:color w:val="000000"/>
                <w:sz w:val="24"/>
              </w:rPr>
              <w:t>Variable</w:t>
            </w:r>
            <w:r w:rsidRPr="00946710">
              <w:rPr>
                <w:rFonts w:ascii="Courier New" w:hAnsi="Courier New" w:cs="Courier New"/>
                <w:color w:val="000000"/>
                <w:sz w:val="24"/>
              </w:rPr>
              <w:t xml:space="preserve"> (</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COM</w:t>
            </w:r>
            <w:proofErr w:type="spellEnd"/>
            <w:r w:rsidRPr="00946710">
              <w:rPr>
                <w:rFonts w:ascii="Courier New" w:hAnsi="Courier New" w:cs="Courier New"/>
                <w:color w:val="000000"/>
                <w:sz w:val="24"/>
              </w:rPr>
              <w:t>)(</w:t>
            </w:r>
            <w:proofErr w:type="spellStart"/>
            <w:r w:rsidRPr="00946710">
              <w:rPr>
                <w:rFonts w:ascii="Courier New" w:hAnsi="Courier New" w:cs="Courier New"/>
                <w:b/>
                <w:bCs/>
                <w:color w:val="000000"/>
                <w:sz w:val="24"/>
              </w:rPr>
              <w:t>all</w:t>
            </w:r>
            <w:r w:rsidRPr="00946710">
              <w:rPr>
                <w:rFonts w:ascii="Courier New" w:hAnsi="Courier New" w:cs="Courier New"/>
                <w:color w:val="000000"/>
                <w:sz w:val="24"/>
              </w:rPr>
              <w:t>,</w:t>
            </w:r>
            <w:r w:rsidRPr="00946710">
              <w:rPr>
                <w:rFonts w:ascii="Courier New" w:hAnsi="Courier New" w:cs="Courier New"/>
                <w:color w:val="008000"/>
                <w:sz w:val="24"/>
              </w:rPr>
              <w:t>q</w:t>
            </w:r>
            <w:r w:rsidRPr="00946710">
              <w:rPr>
                <w:rFonts w:ascii="Courier New" w:hAnsi="Courier New" w:cs="Courier New"/>
                <w:color w:val="000000"/>
                <w:sz w:val="24"/>
              </w:rPr>
              <w:t>,</w:t>
            </w:r>
            <w:r w:rsidRPr="00946710">
              <w:rPr>
                <w:rFonts w:ascii="Courier New" w:hAnsi="Courier New" w:cs="Courier New"/>
                <w:color w:val="008000"/>
                <w:sz w:val="24"/>
              </w:rPr>
              <w:t>REGDST</w:t>
            </w:r>
            <w:proofErr w:type="spellEnd"/>
            <w:r w:rsidRPr="00946710">
              <w:rPr>
                <w:rFonts w:ascii="Courier New" w:hAnsi="Courier New" w:cs="Courier New"/>
                <w:color w:val="000000"/>
                <w:sz w:val="24"/>
              </w:rPr>
              <w:t>)</w:t>
            </w:r>
            <w:r>
              <w:rPr>
                <w:rFonts w:ascii="Courier New" w:hAnsi="Courier New" w:cs="Courier New"/>
                <w:color w:val="000000"/>
                <w:sz w:val="24"/>
              </w:rPr>
              <w:br/>
            </w:r>
            <w:proofErr w:type="spellStart"/>
            <w:r w:rsidRPr="00946710">
              <w:rPr>
                <w:rFonts w:ascii="Courier New" w:hAnsi="Courier New" w:cs="Courier New"/>
                <w:color w:val="008000"/>
                <w:sz w:val="24"/>
              </w:rPr>
              <w:t>twistsrc1</w:t>
            </w:r>
            <w:proofErr w:type="spellEnd"/>
            <w:r w:rsidRPr="00946710">
              <w:rPr>
                <w:rFonts w:ascii="Courier New" w:hAnsi="Courier New" w:cs="Courier New"/>
                <w:color w:val="000000"/>
                <w:sz w:val="24"/>
              </w:rPr>
              <w:t>(</w:t>
            </w:r>
            <w:proofErr w:type="spellStart"/>
            <w:r w:rsidRPr="00946710">
              <w:rPr>
                <w:rFonts w:ascii="Courier New" w:hAnsi="Courier New" w:cs="Courier New"/>
                <w:color w:val="008000"/>
                <w:sz w:val="24"/>
              </w:rPr>
              <w:t>c</w:t>
            </w:r>
            <w:r w:rsidRPr="00946710">
              <w:rPr>
                <w:rFonts w:ascii="Courier New" w:hAnsi="Courier New" w:cs="Courier New"/>
                <w:color w:val="000000"/>
                <w:sz w:val="24"/>
              </w:rPr>
              <w:t>,</w:t>
            </w:r>
            <w:r w:rsidRPr="00946710">
              <w:rPr>
                <w:rFonts w:ascii="Courier New" w:hAnsi="Courier New" w:cs="Courier New"/>
                <w:color w:val="008000"/>
                <w:sz w:val="24"/>
              </w:rPr>
              <w:t>q</w:t>
            </w:r>
            <w:proofErr w:type="spellEnd"/>
            <w:r w:rsidRPr="00946710">
              <w:rPr>
                <w:rFonts w:ascii="Courier New" w:hAnsi="Courier New" w:cs="Courier New"/>
                <w:color w:val="000000"/>
                <w:sz w:val="24"/>
              </w:rPr>
              <w:t xml:space="preserve">) </w:t>
            </w:r>
            <w:r w:rsidRPr="00946710">
              <w:rPr>
                <w:rFonts w:ascii="Courier New" w:hAnsi="Courier New" w:cs="Courier New"/>
                <w:i/>
                <w:iCs/>
                <w:color w:val="000000"/>
                <w:sz w:val="24"/>
              </w:rPr>
              <w:t># Intermediate twist in ratio of imports to domestically</w:t>
            </w:r>
            <w:r>
              <w:rPr>
                <w:rFonts w:ascii="Courier New" w:hAnsi="Courier New" w:cs="Courier New"/>
                <w:i/>
                <w:iCs/>
                <w:color w:val="000000"/>
                <w:sz w:val="24"/>
              </w:rPr>
              <w:noBreakHyphen/>
            </w:r>
            <w:r w:rsidRPr="00946710">
              <w:rPr>
                <w:rFonts w:ascii="Courier New" w:hAnsi="Courier New" w:cs="Courier New"/>
                <w:i/>
                <w:iCs/>
                <w:color w:val="000000"/>
                <w:sz w:val="24"/>
              </w:rPr>
              <w:t>produced inputs #</w:t>
            </w:r>
            <w:r w:rsidRPr="00946710">
              <w:rPr>
                <w:rFonts w:ascii="Courier New" w:hAnsi="Courier New" w:cs="Courier New"/>
                <w:color w:val="000000"/>
                <w:sz w:val="24"/>
              </w:rPr>
              <w:t>;</w:t>
            </w:r>
          </w:p>
          <w:p w:rsidR="001F60C2" w:rsidRPr="003B6B28" w:rsidRDefault="00655112" w:rsidP="0009714F">
            <w:pPr>
              <w:pStyle w:val="Box"/>
              <w:jc w:val="left"/>
              <w:rPr>
                <w:rFonts w:ascii="Courier New" w:hAnsi="Courier New" w:cs="Courier New"/>
                <w:noProof/>
                <w:color w:val="000000"/>
                <w:sz w:val="24"/>
              </w:rPr>
            </w:pPr>
            <w:r w:rsidRPr="00C62E0F">
              <w:rPr>
                <w:rFonts w:ascii="Courier New" w:hAnsi="Courier New" w:cs="Courier New"/>
                <w:b/>
                <w:bCs/>
                <w:color w:val="000000"/>
                <w:sz w:val="24"/>
              </w:rPr>
              <w:t>Equation</w:t>
            </w:r>
            <w:r w:rsidRPr="00C62E0F">
              <w:rPr>
                <w:rFonts w:ascii="Courier New" w:hAnsi="Courier New" w:cs="Courier New"/>
                <w:color w:val="000000"/>
                <w:sz w:val="24"/>
              </w:rPr>
              <w:t xml:space="preserve"> </w:t>
            </w:r>
            <w:proofErr w:type="spellStart"/>
            <w:r w:rsidRPr="00C62E0F">
              <w:rPr>
                <w:rFonts w:ascii="Courier New" w:hAnsi="Courier New" w:cs="Courier New"/>
                <w:color w:val="008000"/>
                <w:sz w:val="24"/>
              </w:rPr>
              <w:t>E_x1c</w:t>
            </w:r>
            <w:proofErr w:type="spellEnd"/>
            <w:r w:rsidRPr="00C62E0F">
              <w:rPr>
                <w:rFonts w:ascii="Courier New" w:hAnsi="Courier New" w:cs="Courier New"/>
                <w:color w:val="000000"/>
                <w:sz w:val="24"/>
              </w:rPr>
              <w:t xml:space="preserve"> </w:t>
            </w:r>
            <w:r w:rsidRPr="00C62E0F">
              <w:rPr>
                <w:rFonts w:ascii="Courier New" w:hAnsi="Courier New" w:cs="Courier New"/>
                <w:i/>
                <w:iCs/>
                <w:color w:val="000000"/>
                <w:sz w:val="24"/>
              </w:rPr>
              <w:t># Demand for domestic composite, User 1 #</w:t>
            </w:r>
            <w:r w:rsidRPr="00C62E0F">
              <w:rPr>
                <w:rFonts w:ascii="Courier New" w:hAnsi="Courier New" w:cs="Courier New"/>
                <w:color w:val="000000"/>
                <w:sz w:val="24"/>
              </w:rPr>
              <w:br/>
              <w:t>(</w:t>
            </w:r>
            <w:proofErr w:type="spellStart"/>
            <w:r w:rsidRPr="00C62E0F">
              <w:rPr>
                <w:rFonts w:ascii="Courier New" w:hAnsi="Courier New" w:cs="Courier New"/>
                <w:b/>
                <w:bCs/>
                <w:color w:val="000000"/>
                <w:sz w:val="24"/>
              </w:rPr>
              <w:t>all</w:t>
            </w:r>
            <w:r w:rsidRPr="00C62E0F">
              <w:rPr>
                <w:rFonts w:ascii="Courier New" w:hAnsi="Courier New" w:cs="Courier New"/>
                <w:color w:val="000000"/>
                <w:sz w:val="24"/>
              </w:rPr>
              <w:t>,</w:t>
            </w:r>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COM</w:t>
            </w:r>
            <w:proofErr w:type="spellEnd"/>
            <w:r w:rsidRPr="00C62E0F">
              <w:rPr>
                <w:rFonts w:ascii="Courier New" w:hAnsi="Courier New" w:cs="Courier New"/>
                <w:color w:val="000000"/>
                <w:sz w:val="24"/>
              </w:rPr>
              <w:t>)(</w:t>
            </w:r>
            <w:proofErr w:type="spellStart"/>
            <w:r w:rsidRPr="00C62E0F">
              <w:rPr>
                <w:rFonts w:ascii="Courier New" w:hAnsi="Courier New" w:cs="Courier New"/>
                <w:b/>
                <w:bCs/>
                <w:color w:val="000000"/>
                <w:sz w:val="24"/>
              </w:rPr>
              <w:t>all</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IND</w:t>
            </w:r>
            <w:proofErr w:type="spellEnd"/>
            <w:r w:rsidRPr="00C62E0F">
              <w:rPr>
                <w:rFonts w:ascii="Courier New" w:hAnsi="Courier New" w:cs="Courier New"/>
                <w:color w:val="000000"/>
                <w:sz w:val="24"/>
              </w:rPr>
              <w:t>)(</w:t>
            </w:r>
            <w:proofErr w:type="spellStart"/>
            <w:r w:rsidRPr="00C62E0F">
              <w:rPr>
                <w:rFonts w:ascii="Courier New" w:hAnsi="Courier New" w:cs="Courier New"/>
                <w:b/>
                <w:bCs/>
                <w:color w:val="000000"/>
                <w:sz w:val="24"/>
              </w:rPr>
              <w:t>all</w:t>
            </w:r>
            <w:r w:rsidRPr="00C62E0F">
              <w:rPr>
                <w:rFonts w:ascii="Courier New" w:hAnsi="Courier New" w:cs="Courier New"/>
                <w:color w:val="000000"/>
                <w:sz w:val="24"/>
              </w:rPr>
              <w:t>,</w:t>
            </w:r>
            <w:r w:rsidRPr="00C62E0F">
              <w:rPr>
                <w:rFonts w:ascii="Courier New" w:hAnsi="Courier New" w:cs="Courier New"/>
                <w:color w:val="008000"/>
                <w:sz w:val="24"/>
              </w:rPr>
              <w:t>q</w:t>
            </w:r>
            <w:r w:rsidRPr="00C62E0F">
              <w:rPr>
                <w:rFonts w:ascii="Courier New" w:hAnsi="Courier New" w:cs="Courier New"/>
                <w:color w:val="000000"/>
                <w:sz w:val="24"/>
              </w:rPr>
              <w:t>,</w:t>
            </w:r>
            <w:r w:rsidRPr="00C62E0F">
              <w:rPr>
                <w:rFonts w:ascii="Courier New" w:hAnsi="Courier New" w:cs="Courier New"/>
                <w:color w:val="008000"/>
                <w:sz w:val="24"/>
              </w:rPr>
              <w:t>REGDST</w:t>
            </w:r>
            <w:proofErr w:type="spellEnd"/>
            <w:r w:rsidRPr="00C62E0F">
              <w:rPr>
                <w:rFonts w:ascii="Courier New" w:hAnsi="Courier New" w:cs="Courier New"/>
                <w:color w:val="000000"/>
                <w:sz w:val="24"/>
              </w:rPr>
              <w:t>)</w:t>
            </w:r>
            <w:r w:rsidRPr="00C62E0F">
              <w:rPr>
                <w:rFonts w:ascii="Courier New" w:hAnsi="Courier New" w:cs="Courier New"/>
                <w:color w:val="000000"/>
                <w:sz w:val="24"/>
              </w:rPr>
              <w:br/>
            </w:r>
            <w:proofErr w:type="spellStart"/>
            <w:r w:rsidRPr="00C62E0F">
              <w:rPr>
                <w:rFonts w:ascii="Courier New" w:hAnsi="Courier New" w:cs="Courier New"/>
                <w:color w:val="008000"/>
                <w:sz w:val="24"/>
              </w:rPr>
              <w:t>x1c</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 =</w:t>
            </w:r>
            <w:r w:rsidRPr="00C62E0F">
              <w:rPr>
                <w:rFonts w:ascii="Courier New" w:hAnsi="Courier New" w:cs="Courier New"/>
                <w:color w:val="000000"/>
                <w:sz w:val="24"/>
              </w:rPr>
              <w:br/>
              <w:t xml:space="preserve">    </w:t>
            </w:r>
            <w:proofErr w:type="spellStart"/>
            <w:r w:rsidRPr="00C62E0F">
              <w:rPr>
                <w:rFonts w:ascii="Courier New" w:hAnsi="Courier New" w:cs="Courier New"/>
                <w:color w:val="008000"/>
                <w:sz w:val="24"/>
              </w:rPr>
              <w:t>x1o</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 xml:space="preserve">) - </w:t>
            </w:r>
            <w:proofErr w:type="spellStart"/>
            <w:r w:rsidRPr="00C62E0F">
              <w:rPr>
                <w:rFonts w:ascii="Courier New" w:hAnsi="Courier New" w:cs="Courier New"/>
                <w:color w:val="008000"/>
                <w:sz w:val="24"/>
              </w:rPr>
              <w:t>SIGMA1O</w:t>
            </w:r>
            <w:proofErr w:type="spellEnd"/>
            <w:r w:rsidRPr="00C62E0F">
              <w:rPr>
                <w:rFonts w:ascii="Courier New" w:hAnsi="Courier New" w:cs="Courier New"/>
                <w:color w:val="000000"/>
                <w:sz w:val="24"/>
              </w:rPr>
              <w:t>(</w:t>
            </w:r>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b/>
                <w:bCs/>
                <w:color w:val="000000"/>
                <w:sz w:val="24"/>
              </w:rPr>
              <w:t>[</w:t>
            </w:r>
            <w:proofErr w:type="spellStart"/>
            <w:r w:rsidRPr="00C62E0F">
              <w:rPr>
                <w:rFonts w:ascii="Courier New" w:hAnsi="Courier New" w:cs="Courier New"/>
                <w:color w:val="008000"/>
                <w:sz w:val="24"/>
              </w:rPr>
              <w:t>p1c</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 xml:space="preserve">) - </w:t>
            </w:r>
            <w:proofErr w:type="spellStart"/>
            <w:r w:rsidRPr="00C62E0F">
              <w:rPr>
                <w:rFonts w:ascii="Courier New" w:hAnsi="Courier New" w:cs="Courier New"/>
                <w:color w:val="008000"/>
                <w:sz w:val="24"/>
              </w:rPr>
              <w:t>p1o</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w:t>
            </w:r>
            <w:r w:rsidRPr="00C62E0F">
              <w:rPr>
                <w:rFonts w:ascii="Courier New" w:hAnsi="Courier New" w:cs="Courier New"/>
                <w:b/>
                <w:bCs/>
                <w:color w:val="000000"/>
                <w:sz w:val="24"/>
              </w:rPr>
              <w:t>]</w:t>
            </w:r>
            <w:r w:rsidRPr="00C62E0F">
              <w:rPr>
                <w:rFonts w:ascii="Courier New" w:hAnsi="Courier New" w:cs="Courier New"/>
                <w:color w:val="000000"/>
                <w:sz w:val="24"/>
              </w:rPr>
              <w:t xml:space="preserve"> -</w:t>
            </w:r>
            <w:r w:rsidRPr="00C62E0F">
              <w:rPr>
                <w:rFonts w:ascii="Courier New" w:hAnsi="Courier New" w:cs="Courier New"/>
                <w:color w:val="000000"/>
                <w:sz w:val="24"/>
              </w:rPr>
              <w:br/>
              <w:t xml:space="preserve">    (</w:t>
            </w:r>
            <w:proofErr w:type="spellStart"/>
            <w:r w:rsidRPr="00C62E0F">
              <w:rPr>
                <w:rFonts w:ascii="Courier New" w:hAnsi="Courier New" w:cs="Courier New"/>
                <w:color w:val="008000"/>
                <w:sz w:val="24"/>
              </w:rPr>
              <w:t>V1PURT</w:t>
            </w:r>
            <w:proofErr w:type="spellEnd"/>
            <w:r w:rsidRPr="00C62E0F">
              <w:rPr>
                <w:rFonts w:ascii="Courier New" w:hAnsi="Courier New" w:cs="Courier New"/>
                <w:color w:val="000000"/>
                <w:sz w:val="24"/>
              </w:rPr>
              <w:t>(</w:t>
            </w:r>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i/>
                <w:iCs/>
                <w:color w:val="800000"/>
                <w:sz w:val="24"/>
              </w:rPr>
              <w:t>"imp"</w:t>
            </w:r>
            <w:r w:rsidRPr="00C62E0F">
              <w:rPr>
                <w:rFonts w:ascii="Courier New" w:hAnsi="Courier New" w:cs="Courier New"/>
                <w:color w:val="000000"/>
                <w:sz w:val="24"/>
              </w:rPr>
              <w:t>,</w:t>
            </w:r>
            <w:proofErr w:type="spellStart"/>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TINY</w:t>
            </w:r>
            <w:r w:rsidRPr="00C62E0F">
              <w:rPr>
                <w:rFonts w:ascii="Courier New" w:hAnsi="Courier New" w:cs="Courier New"/>
                <w:color w:val="000000"/>
                <w:sz w:val="24"/>
              </w:rPr>
              <w:t>+</w:t>
            </w:r>
            <w:r w:rsidRPr="00C62E0F">
              <w:rPr>
                <w:rFonts w:ascii="Courier New" w:hAnsi="Courier New" w:cs="Courier New"/>
                <w:color w:val="008000"/>
                <w:sz w:val="24"/>
              </w:rPr>
              <w:t>V1PURO</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i</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w:t>
            </w:r>
            <w:r w:rsidRPr="00C62E0F">
              <w:rPr>
                <w:rFonts w:ascii="Courier New" w:hAnsi="Courier New" w:cs="Courier New"/>
                <w:color w:val="000000"/>
                <w:sz w:val="24"/>
              </w:rPr>
              <w:br/>
              <w:t xml:space="preserve">        (</w:t>
            </w:r>
            <w:proofErr w:type="spellStart"/>
            <w:r w:rsidRPr="00C62E0F">
              <w:rPr>
                <w:rFonts w:ascii="Courier New" w:hAnsi="Courier New" w:cs="Courier New"/>
                <w:color w:val="008000"/>
                <w:sz w:val="24"/>
              </w:rPr>
              <w:t>twistsrc1</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 xml:space="preserve">) + </w:t>
            </w:r>
            <w:proofErr w:type="spellStart"/>
            <w:r w:rsidRPr="00C62E0F">
              <w:rPr>
                <w:rFonts w:ascii="Courier New" w:hAnsi="Courier New" w:cs="Courier New"/>
                <w:color w:val="008000"/>
                <w:sz w:val="24"/>
              </w:rPr>
              <w:t>twistsrc</w:t>
            </w:r>
            <w:proofErr w:type="spellEnd"/>
            <w:r w:rsidRPr="00C62E0F">
              <w:rPr>
                <w:rFonts w:ascii="Courier New" w:hAnsi="Courier New" w:cs="Courier New"/>
                <w:color w:val="000000"/>
                <w:sz w:val="24"/>
              </w:rPr>
              <w:t>(</w:t>
            </w:r>
            <w:proofErr w:type="spellStart"/>
            <w:r w:rsidRPr="00C62E0F">
              <w:rPr>
                <w:rFonts w:ascii="Courier New" w:hAnsi="Courier New" w:cs="Courier New"/>
                <w:color w:val="008000"/>
                <w:sz w:val="24"/>
              </w:rPr>
              <w:t>c</w:t>
            </w:r>
            <w:r w:rsidRPr="00C62E0F">
              <w:rPr>
                <w:rFonts w:ascii="Courier New" w:hAnsi="Courier New" w:cs="Courier New"/>
                <w:color w:val="000000"/>
                <w:sz w:val="24"/>
              </w:rPr>
              <w:t>,</w:t>
            </w:r>
            <w:r w:rsidRPr="00C62E0F">
              <w:rPr>
                <w:rFonts w:ascii="Courier New" w:hAnsi="Courier New" w:cs="Courier New"/>
                <w:color w:val="008000"/>
                <w:sz w:val="24"/>
              </w:rPr>
              <w:t>q</w:t>
            </w:r>
            <w:proofErr w:type="spellEnd"/>
            <w:r w:rsidRPr="00C62E0F">
              <w:rPr>
                <w:rFonts w:ascii="Courier New" w:hAnsi="Courier New" w:cs="Courier New"/>
                <w:color w:val="000000"/>
                <w:sz w:val="24"/>
              </w:rPr>
              <w:t xml:space="preserve">) + </w:t>
            </w:r>
            <w:proofErr w:type="spellStart"/>
            <w:r w:rsidRPr="00C62E0F">
              <w:rPr>
                <w:rFonts w:ascii="Courier New" w:hAnsi="Courier New" w:cs="Courier New"/>
                <w:color w:val="008000"/>
                <w:sz w:val="24"/>
              </w:rPr>
              <w:t>twistsrc_c</w:t>
            </w:r>
            <w:proofErr w:type="spellEnd"/>
            <w:r w:rsidRPr="00C62E0F">
              <w:rPr>
                <w:rFonts w:ascii="Courier New" w:hAnsi="Courier New" w:cs="Courier New"/>
                <w:color w:val="000000"/>
                <w:sz w:val="24"/>
              </w:rPr>
              <w:t>(</w:t>
            </w:r>
            <w:r w:rsidRPr="00C62E0F">
              <w:rPr>
                <w:rFonts w:ascii="Courier New" w:hAnsi="Courier New" w:cs="Courier New"/>
                <w:color w:val="008000"/>
                <w:sz w:val="24"/>
              </w:rPr>
              <w:t>q</w:t>
            </w:r>
            <w:r w:rsidRPr="00C62E0F">
              <w:rPr>
                <w:rFonts w:ascii="Courier New" w:hAnsi="Courier New" w:cs="Courier New"/>
                <w:color w:val="000000"/>
                <w:sz w:val="24"/>
              </w:rPr>
              <w:t xml:space="preserve">) + </w:t>
            </w:r>
            <w:proofErr w:type="spellStart"/>
            <w:r w:rsidRPr="00C62E0F">
              <w:rPr>
                <w:rFonts w:ascii="Courier New" w:hAnsi="Courier New" w:cs="Courier New"/>
                <w:color w:val="008000"/>
                <w:sz w:val="24"/>
              </w:rPr>
              <w:t>nattwistsrc_c</w:t>
            </w:r>
            <w:proofErr w:type="spellEnd"/>
            <w:r w:rsidRPr="00C62E0F">
              <w:rPr>
                <w:rFonts w:ascii="Courier New" w:hAnsi="Courier New" w:cs="Courier New"/>
                <w:color w:val="000000"/>
                <w:sz w:val="24"/>
              </w:rPr>
              <w:t>);</w:t>
            </w:r>
          </w:p>
        </w:tc>
      </w:tr>
      <w:tr w:rsidR="00901E37" w:rsidTr="0009714F">
        <w:trPr>
          <w:cantSplit/>
        </w:trPr>
        <w:tc>
          <w:tcPr>
            <w:tcW w:w="8771" w:type="dxa"/>
            <w:tcBorders>
              <w:top w:val="nil"/>
              <w:left w:val="single" w:sz="6" w:space="0" w:color="auto"/>
              <w:bottom w:val="single" w:sz="6" w:space="0" w:color="auto"/>
              <w:right w:val="single" w:sz="6" w:space="0" w:color="auto"/>
            </w:tcBorders>
          </w:tcPr>
          <w:p w:rsidR="00901E37" w:rsidRDefault="00901E37" w:rsidP="0009714F">
            <w:pPr>
              <w:pStyle w:val="Box"/>
              <w:spacing w:before="0" w:line="120" w:lineRule="exact"/>
            </w:pPr>
          </w:p>
        </w:tc>
      </w:tr>
      <w:tr w:rsidR="00901E37" w:rsidRPr="000863A5" w:rsidTr="0009714F">
        <w:tc>
          <w:tcPr>
            <w:tcW w:w="8771" w:type="dxa"/>
            <w:tcBorders>
              <w:top w:val="nil"/>
              <w:left w:val="nil"/>
              <w:bottom w:val="nil"/>
              <w:right w:val="nil"/>
            </w:tcBorders>
          </w:tcPr>
          <w:p w:rsidR="00901E37" w:rsidRPr="00626D32" w:rsidRDefault="00901E37" w:rsidP="0009714F">
            <w:pPr>
              <w:pStyle w:val="BoxSpaceBelow"/>
            </w:pPr>
          </w:p>
        </w:tc>
      </w:tr>
    </w:tbl>
    <w:p w:rsidR="00E0072A" w:rsidRDefault="00E0072A" w:rsidP="0006276B">
      <w:pPr>
        <w:tabs>
          <w:tab w:val="center" w:pos="4394"/>
        </w:tabs>
      </w:pPr>
      <w:r>
        <w:br w:type="page"/>
      </w:r>
      <w:r w:rsidR="0006276B">
        <w:lastRenderedPageBreak/>
        <w:tab/>
      </w:r>
    </w:p>
    <w:p w:rsidR="00E0072A" w:rsidRDefault="00E0072A" w:rsidP="005F0DC7">
      <w:pPr>
        <w:pStyle w:val="Heading2"/>
        <w:tabs>
          <w:tab w:val="left" w:pos="1843"/>
        </w:tabs>
        <w:ind w:left="0" w:firstLine="0"/>
      </w:pPr>
      <w:r>
        <w:t>Annex</w:t>
      </w:r>
      <w:r w:rsidR="005F0DC7">
        <w:t xml:space="preserve"> </w:t>
      </w:r>
      <w:proofErr w:type="spellStart"/>
      <w:r w:rsidR="005F0DC7">
        <w:t>C</w:t>
      </w:r>
      <w:r w:rsidR="00515D7B">
        <w:t>1</w:t>
      </w:r>
      <w:proofErr w:type="spellEnd"/>
      <w:r w:rsidR="005F0DC7">
        <w:tab/>
      </w:r>
      <w:r>
        <w:t>Budgetary assistance to the automotive industry</w:t>
      </w:r>
    </w:p>
    <w:p w:rsidR="00515D7B" w:rsidRDefault="00905620" w:rsidP="00905620">
      <w:pPr>
        <w:pStyle w:val="BodyText"/>
      </w:pPr>
      <w:r>
        <w:t>Actual and projected budgetary assistance to the automotive manufacturing industry indicates a future decline in budgetary outlays to the industry (table </w:t>
      </w:r>
      <w:proofErr w:type="spellStart"/>
      <w:r>
        <w:t>C</w:t>
      </w:r>
      <w:r w:rsidR="00043038">
        <w:t>1</w:t>
      </w:r>
      <w:r>
        <w:t>.1</w:t>
      </w:r>
      <w:proofErr w:type="spellEnd"/>
      <w:r>
        <w:t xml:space="preserve">). This assistance includes the </w:t>
      </w:r>
      <w:proofErr w:type="spellStart"/>
      <w:r>
        <w:t>ATS</w:t>
      </w:r>
      <w:proofErr w:type="spellEnd"/>
      <w:r>
        <w:t xml:space="preserve">, the Green Car Innovation Fund and the Automotive New Markets Initiative, as well as conditional grants to </w:t>
      </w:r>
      <w:r w:rsidRPr="009E4E8F">
        <w:t xml:space="preserve">passenger motor vehicle </w:t>
      </w:r>
      <w:r>
        <w:t>manufacturers (detailed in chapter 5 of the Commission’s inquiry report).</w:t>
      </w:r>
    </w:p>
    <w:p w:rsidR="00905620" w:rsidRDefault="00905620" w:rsidP="00E0072A">
      <w:pPr>
        <w:pStyle w:val="BodyText"/>
      </w:pPr>
      <w:r>
        <w:t xml:space="preserve">Capped </w:t>
      </w:r>
      <w:proofErr w:type="spellStart"/>
      <w:r>
        <w:t>ATS</w:t>
      </w:r>
      <w:proofErr w:type="spellEnd"/>
      <w:r>
        <w:t xml:space="preserve"> assistance amounts are based on available funding under that part of the scheme (rather than expected payments), and account for savings included in the Australian Government’s 2013</w:t>
      </w:r>
      <w:r>
        <w:noBreakHyphen/>
        <w:t>14 Mid</w:t>
      </w:r>
      <w:r w:rsidR="00051F49">
        <w:noBreakHyphen/>
      </w:r>
      <w:r>
        <w:t>Year Economic and Fiscal Outlook. In a given year</w:t>
      </w:r>
      <w:r w:rsidR="006C583F">
        <w:t>,</w:t>
      </w:r>
      <w:r>
        <w:t xml:space="preserve"> actual </w:t>
      </w:r>
      <w:proofErr w:type="spellStart"/>
      <w:r>
        <w:t>ATS</w:t>
      </w:r>
      <w:proofErr w:type="spellEnd"/>
      <w:r>
        <w:t xml:space="preserve"> payments can differ substantially from the annual cap due to unallocated funding.</w:t>
      </w:r>
    </w:p>
    <w:p w:rsidR="00E0072A" w:rsidRDefault="00E0072A">
      <w:pPr>
        <w:pStyle w:val="BodyText"/>
        <w:sectPr w:rsidR="00E0072A" w:rsidSect="00D65618">
          <w:headerReference w:type="even" r:id="rId9"/>
          <w:headerReference w:type="default" r:id="rId10"/>
          <w:footerReference w:type="even" r:id="rId11"/>
          <w:footerReference w:type="default" r:id="rId12"/>
          <w:pgSz w:w="11907" w:h="16840" w:code="9"/>
          <w:pgMar w:top="1985" w:right="1304" w:bottom="1418" w:left="1814" w:header="1701" w:footer="567" w:gutter="0"/>
          <w:pgNumType w:start="77" w:chapStyle="1" w:chapSep="period"/>
          <w:cols w:space="720"/>
        </w:sectPr>
      </w:pPr>
      <w:r>
        <w:br w:type="page"/>
      </w:r>
    </w:p>
    <w:p w:rsidR="00E0072A" w:rsidRDefault="00E0072A" w:rsidP="00E0072A">
      <w:pPr>
        <w:pStyle w:val="TableTitle"/>
      </w:pPr>
      <w:r>
        <w:rPr>
          <w:b w:val="0"/>
        </w:rPr>
        <w:lastRenderedPageBreak/>
        <w:t xml:space="preserve">Table </w:t>
      </w:r>
      <w:proofErr w:type="spellStart"/>
      <w:r w:rsidR="00D65618">
        <w:rPr>
          <w:b w:val="0"/>
        </w:rPr>
        <w:t>C</w:t>
      </w:r>
      <w:r w:rsidR="000B5BAD">
        <w:rPr>
          <w:b w:val="0"/>
        </w:rPr>
        <w:t>1.1</w:t>
      </w:r>
      <w:proofErr w:type="spellEnd"/>
      <w:r>
        <w:tab/>
        <w:t xml:space="preserve">Actual and projected budgetary assistance </w:t>
      </w:r>
      <w:r w:rsidR="006506A3">
        <w:t>to the automotive manufacturing industry</w:t>
      </w:r>
      <w:r w:rsidR="00E2326E" w:rsidRPr="00E2326E">
        <w:rPr>
          <w:rStyle w:val="NoteLabel"/>
        </w:rPr>
        <w:t>a</w:t>
      </w:r>
    </w:p>
    <w:p w:rsidR="00E0072A" w:rsidRPr="00D62D40" w:rsidRDefault="00E0072A" w:rsidP="0030439A">
      <w:pPr>
        <w:pStyle w:val="Subtitle"/>
      </w:pPr>
      <w:r w:rsidRPr="00D62D40">
        <w:t>$ million</w:t>
      </w:r>
      <w:r w:rsidR="001A7F85">
        <w:t xml:space="preserve"> (current prices)</w:t>
      </w:r>
    </w:p>
    <w:tbl>
      <w:tblPr>
        <w:tblW w:w="5000" w:type="pct"/>
        <w:tblCellMar>
          <w:left w:w="0" w:type="dxa"/>
          <w:right w:w="0" w:type="dxa"/>
        </w:tblCellMar>
        <w:tblLook w:val="0000" w:firstRow="0" w:lastRow="0" w:firstColumn="0" w:lastColumn="0" w:noHBand="0" w:noVBand="0"/>
      </w:tblPr>
      <w:tblGrid>
        <w:gridCol w:w="2788"/>
        <w:gridCol w:w="968"/>
        <w:gridCol w:w="968"/>
        <w:gridCol w:w="968"/>
        <w:gridCol w:w="967"/>
        <w:gridCol w:w="967"/>
        <w:gridCol w:w="967"/>
        <w:gridCol w:w="967"/>
        <w:gridCol w:w="967"/>
        <w:gridCol w:w="967"/>
        <w:gridCol w:w="967"/>
        <w:gridCol w:w="976"/>
      </w:tblGrid>
      <w:tr w:rsidR="00E0072A" w:rsidRPr="00ED5039" w:rsidTr="0030439A">
        <w:tc>
          <w:tcPr>
            <w:tcW w:w="1037" w:type="pct"/>
            <w:tcBorders>
              <w:top w:val="single" w:sz="6" w:space="0" w:color="auto"/>
              <w:bottom w:val="single" w:sz="6" w:space="0" w:color="auto"/>
            </w:tcBorders>
          </w:tcPr>
          <w:p w:rsidR="00E0072A" w:rsidRPr="00ED5039" w:rsidRDefault="00E0072A" w:rsidP="003767E1">
            <w:pPr>
              <w:pStyle w:val="TableColumnHeading"/>
              <w:jc w:val="left"/>
            </w:pPr>
          </w:p>
        </w:tc>
        <w:tc>
          <w:tcPr>
            <w:tcW w:w="360" w:type="pct"/>
            <w:tcBorders>
              <w:top w:val="single" w:sz="6" w:space="0" w:color="auto"/>
              <w:bottom w:val="single" w:sz="6" w:space="0" w:color="auto"/>
            </w:tcBorders>
          </w:tcPr>
          <w:p w:rsidR="00E0072A" w:rsidRPr="00ED5039" w:rsidRDefault="00E0072A" w:rsidP="003767E1">
            <w:pPr>
              <w:pStyle w:val="TableColumnHeading"/>
            </w:pPr>
            <w:r w:rsidRPr="00ED5039">
              <w:t>2010</w:t>
            </w:r>
            <w:r w:rsidR="00051F49">
              <w:noBreakHyphen/>
            </w:r>
            <w:r w:rsidRPr="00ED5039">
              <w:t>11</w:t>
            </w:r>
          </w:p>
        </w:tc>
        <w:tc>
          <w:tcPr>
            <w:tcW w:w="360" w:type="pct"/>
            <w:tcBorders>
              <w:top w:val="single" w:sz="6" w:space="0" w:color="auto"/>
              <w:bottom w:val="single" w:sz="6" w:space="0" w:color="auto"/>
            </w:tcBorders>
          </w:tcPr>
          <w:p w:rsidR="00E0072A" w:rsidRPr="00ED5039" w:rsidRDefault="00E0072A" w:rsidP="003767E1">
            <w:pPr>
              <w:pStyle w:val="TableColumnHeading"/>
            </w:pPr>
            <w:r w:rsidRPr="00ED5039">
              <w:t>2011</w:t>
            </w:r>
            <w:r w:rsidR="00051F49">
              <w:noBreakHyphen/>
            </w:r>
            <w:r w:rsidRPr="00ED5039">
              <w:t>12</w:t>
            </w:r>
          </w:p>
        </w:tc>
        <w:tc>
          <w:tcPr>
            <w:tcW w:w="360" w:type="pct"/>
            <w:tcBorders>
              <w:top w:val="single" w:sz="6" w:space="0" w:color="auto"/>
              <w:bottom w:val="single" w:sz="6" w:space="0" w:color="auto"/>
            </w:tcBorders>
          </w:tcPr>
          <w:p w:rsidR="00E0072A" w:rsidRPr="00ED5039" w:rsidRDefault="00E0072A" w:rsidP="003767E1">
            <w:pPr>
              <w:pStyle w:val="TableColumnHeading"/>
            </w:pPr>
            <w:r w:rsidRPr="00ED5039">
              <w:t>2012</w:t>
            </w:r>
            <w:r w:rsidR="00051F49">
              <w:noBreakHyphen/>
            </w:r>
            <w:r w:rsidRPr="00ED5039">
              <w:t>13</w:t>
            </w:r>
          </w:p>
        </w:tc>
        <w:tc>
          <w:tcPr>
            <w:tcW w:w="360" w:type="pct"/>
            <w:tcBorders>
              <w:top w:val="single" w:sz="6" w:space="0" w:color="auto"/>
              <w:bottom w:val="single" w:sz="6" w:space="0" w:color="auto"/>
            </w:tcBorders>
          </w:tcPr>
          <w:p w:rsidR="00E0072A" w:rsidRPr="00ED5039" w:rsidRDefault="00E0072A" w:rsidP="003767E1">
            <w:pPr>
              <w:pStyle w:val="TableColumnHeading"/>
            </w:pPr>
            <w:r w:rsidRPr="00ED5039">
              <w:t>2013</w:t>
            </w:r>
            <w:r w:rsidR="00051F49">
              <w:noBreakHyphen/>
            </w:r>
            <w:r w:rsidRPr="00ED5039">
              <w:t>14</w:t>
            </w:r>
          </w:p>
        </w:tc>
        <w:tc>
          <w:tcPr>
            <w:tcW w:w="360" w:type="pct"/>
            <w:tcBorders>
              <w:top w:val="single" w:sz="6" w:space="0" w:color="auto"/>
              <w:bottom w:val="single" w:sz="6" w:space="0" w:color="auto"/>
            </w:tcBorders>
          </w:tcPr>
          <w:p w:rsidR="00E0072A" w:rsidRPr="00ED5039" w:rsidRDefault="00E0072A" w:rsidP="003767E1">
            <w:pPr>
              <w:pStyle w:val="TableColumnHeading"/>
            </w:pPr>
            <w:r w:rsidRPr="00ED5039">
              <w:t>2014</w:t>
            </w:r>
            <w:r w:rsidR="00051F49">
              <w:noBreakHyphen/>
            </w:r>
            <w:r w:rsidRPr="00ED5039">
              <w:t>15</w:t>
            </w:r>
          </w:p>
        </w:tc>
        <w:tc>
          <w:tcPr>
            <w:tcW w:w="360" w:type="pct"/>
            <w:tcBorders>
              <w:top w:val="single" w:sz="6" w:space="0" w:color="auto"/>
              <w:bottom w:val="single" w:sz="6" w:space="0" w:color="auto"/>
            </w:tcBorders>
          </w:tcPr>
          <w:p w:rsidR="00E0072A" w:rsidRPr="00ED5039" w:rsidRDefault="00E0072A" w:rsidP="003767E1">
            <w:pPr>
              <w:pStyle w:val="TableColumnHeading"/>
            </w:pPr>
            <w:r w:rsidRPr="00ED5039">
              <w:t>2015</w:t>
            </w:r>
            <w:r w:rsidR="00051F49">
              <w:noBreakHyphen/>
            </w:r>
            <w:r w:rsidRPr="00ED5039">
              <w:t>16</w:t>
            </w:r>
          </w:p>
        </w:tc>
        <w:tc>
          <w:tcPr>
            <w:tcW w:w="360" w:type="pct"/>
            <w:tcBorders>
              <w:top w:val="single" w:sz="6" w:space="0" w:color="auto"/>
              <w:bottom w:val="single" w:sz="6" w:space="0" w:color="auto"/>
            </w:tcBorders>
          </w:tcPr>
          <w:p w:rsidR="00E0072A" w:rsidRPr="00ED5039" w:rsidRDefault="00E0072A" w:rsidP="003767E1">
            <w:pPr>
              <w:pStyle w:val="TableColumnHeading"/>
            </w:pPr>
            <w:r w:rsidRPr="00ED5039">
              <w:t>2016</w:t>
            </w:r>
            <w:r w:rsidR="00051F49">
              <w:noBreakHyphen/>
            </w:r>
            <w:r w:rsidRPr="00ED5039">
              <w:t>17</w:t>
            </w:r>
          </w:p>
        </w:tc>
        <w:tc>
          <w:tcPr>
            <w:tcW w:w="360" w:type="pct"/>
            <w:tcBorders>
              <w:top w:val="single" w:sz="6" w:space="0" w:color="auto"/>
              <w:bottom w:val="single" w:sz="6" w:space="0" w:color="auto"/>
            </w:tcBorders>
          </w:tcPr>
          <w:p w:rsidR="00E0072A" w:rsidRPr="00ED5039" w:rsidRDefault="00E0072A" w:rsidP="003767E1">
            <w:pPr>
              <w:pStyle w:val="TableColumnHeading"/>
            </w:pPr>
            <w:r w:rsidRPr="00ED5039">
              <w:t>2017</w:t>
            </w:r>
            <w:r w:rsidR="00051F49">
              <w:noBreakHyphen/>
            </w:r>
            <w:r w:rsidRPr="00ED5039">
              <w:t>18</w:t>
            </w:r>
          </w:p>
        </w:tc>
        <w:tc>
          <w:tcPr>
            <w:tcW w:w="360" w:type="pct"/>
            <w:tcBorders>
              <w:top w:val="single" w:sz="6" w:space="0" w:color="auto"/>
              <w:bottom w:val="single" w:sz="6" w:space="0" w:color="auto"/>
            </w:tcBorders>
            <w:shd w:val="clear" w:color="auto" w:fill="auto"/>
          </w:tcPr>
          <w:p w:rsidR="00E0072A" w:rsidRPr="00ED5039" w:rsidRDefault="00E0072A" w:rsidP="003767E1">
            <w:pPr>
              <w:pStyle w:val="TableColumnHeading"/>
            </w:pPr>
            <w:r w:rsidRPr="00ED5039">
              <w:t>2018</w:t>
            </w:r>
            <w:r w:rsidR="00051F49">
              <w:noBreakHyphen/>
            </w:r>
            <w:r w:rsidRPr="00ED5039">
              <w:t>19</w:t>
            </w:r>
          </w:p>
        </w:tc>
        <w:tc>
          <w:tcPr>
            <w:tcW w:w="360" w:type="pct"/>
            <w:tcBorders>
              <w:top w:val="single" w:sz="6" w:space="0" w:color="auto"/>
              <w:bottom w:val="single" w:sz="6" w:space="0" w:color="auto"/>
            </w:tcBorders>
            <w:shd w:val="clear" w:color="auto" w:fill="auto"/>
          </w:tcPr>
          <w:p w:rsidR="00E0072A" w:rsidRPr="00ED5039" w:rsidRDefault="00E0072A" w:rsidP="003767E1">
            <w:pPr>
              <w:pStyle w:val="TableColumnHeading"/>
            </w:pPr>
            <w:r w:rsidRPr="00ED5039">
              <w:t>2019</w:t>
            </w:r>
            <w:r w:rsidR="00051F49">
              <w:noBreakHyphen/>
            </w:r>
            <w:r w:rsidRPr="00ED5039">
              <w:t>20</w:t>
            </w:r>
          </w:p>
        </w:tc>
        <w:tc>
          <w:tcPr>
            <w:tcW w:w="363" w:type="pct"/>
            <w:tcBorders>
              <w:top w:val="single" w:sz="6" w:space="0" w:color="auto"/>
              <w:bottom w:val="single" w:sz="6" w:space="0" w:color="auto"/>
            </w:tcBorders>
            <w:shd w:val="clear" w:color="auto" w:fill="auto"/>
          </w:tcPr>
          <w:p w:rsidR="00E0072A" w:rsidRPr="00ED5039" w:rsidRDefault="00E0072A" w:rsidP="003767E1">
            <w:pPr>
              <w:pStyle w:val="TableColumnHeading"/>
            </w:pPr>
            <w:r w:rsidRPr="00ED5039">
              <w:t>2020</w:t>
            </w:r>
            <w:r w:rsidR="00051F49">
              <w:noBreakHyphen/>
            </w:r>
            <w:r w:rsidRPr="00ED5039">
              <w:t>21</w:t>
            </w:r>
          </w:p>
        </w:tc>
      </w:tr>
      <w:tr w:rsidR="00E17C09" w:rsidRPr="00ED5039" w:rsidTr="00E17C09">
        <w:tc>
          <w:tcPr>
            <w:tcW w:w="5000" w:type="pct"/>
            <w:gridSpan w:val="12"/>
            <w:tcBorders>
              <w:top w:val="single" w:sz="6" w:space="0" w:color="auto"/>
            </w:tcBorders>
          </w:tcPr>
          <w:p w:rsidR="00E17C09" w:rsidRPr="00ED5039" w:rsidRDefault="00E17C09" w:rsidP="0030439A">
            <w:pPr>
              <w:pStyle w:val="TableBodyText"/>
              <w:spacing w:before="80"/>
              <w:jc w:val="left"/>
              <w:rPr>
                <w:b/>
              </w:rPr>
            </w:pPr>
            <w:r w:rsidRPr="009455BA">
              <w:rPr>
                <w:b/>
              </w:rPr>
              <w:t>Passenger motor vehicle manufacturing</w:t>
            </w:r>
          </w:p>
        </w:tc>
      </w:tr>
      <w:tr w:rsidR="00E0072A" w:rsidTr="0030439A">
        <w:tc>
          <w:tcPr>
            <w:tcW w:w="1037" w:type="pct"/>
          </w:tcPr>
          <w:p w:rsidR="00E0072A" w:rsidRPr="004804EB" w:rsidRDefault="00E0072A" w:rsidP="003767E1">
            <w:pPr>
              <w:pStyle w:val="TableBodyText"/>
              <w:ind w:left="284"/>
              <w:jc w:val="left"/>
            </w:pPr>
            <w:proofErr w:type="spellStart"/>
            <w:r w:rsidRPr="004804EB">
              <w:t>ATS</w:t>
            </w:r>
            <w:proofErr w:type="spellEnd"/>
            <w:r w:rsidRPr="004804EB">
              <w:t xml:space="preserve"> – capped assistance</w:t>
            </w:r>
            <w:r w:rsidRPr="008E77FE">
              <w:rPr>
                <w:rStyle w:val="NoteLabel"/>
              </w:rPr>
              <w:t>a</w:t>
            </w:r>
            <w:r w:rsidRPr="004804EB">
              <w:t xml:space="preserve"> </w:t>
            </w:r>
          </w:p>
        </w:tc>
        <w:tc>
          <w:tcPr>
            <w:tcW w:w="360" w:type="pct"/>
          </w:tcPr>
          <w:p w:rsidR="00E0072A" w:rsidRPr="004804EB" w:rsidRDefault="00E0072A" w:rsidP="00EE6E1B">
            <w:pPr>
              <w:pStyle w:val="TableBodyText"/>
              <w:rPr>
                <w:i/>
              </w:rPr>
            </w:pPr>
            <w:r>
              <w:t>82</w:t>
            </w:r>
          </w:p>
        </w:tc>
        <w:tc>
          <w:tcPr>
            <w:tcW w:w="360" w:type="pct"/>
          </w:tcPr>
          <w:p w:rsidR="00E0072A" w:rsidRPr="004804EB" w:rsidRDefault="00E0072A" w:rsidP="007C5979">
            <w:pPr>
              <w:pStyle w:val="TableBodyText"/>
            </w:pPr>
            <w:r>
              <w:t>163</w:t>
            </w:r>
          </w:p>
        </w:tc>
        <w:tc>
          <w:tcPr>
            <w:tcW w:w="360" w:type="pct"/>
          </w:tcPr>
          <w:p w:rsidR="00E0072A" w:rsidRPr="004804EB" w:rsidRDefault="00E0072A" w:rsidP="007C5979">
            <w:pPr>
              <w:pStyle w:val="TableBodyText"/>
            </w:pPr>
            <w:r>
              <w:t>154</w:t>
            </w:r>
          </w:p>
        </w:tc>
        <w:tc>
          <w:tcPr>
            <w:tcW w:w="360" w:type="pct"/>
          </w:tcPr>
          <w:p w:rsidR="00E0072A" w:rsidRPr="004804EB" w:rsidRDefault="00E0072A" w:rsidP="0030439A">
            <w:pPr>
              <w:pStyle w:val="TableBodyText"/>
              <w:rPr>
                <w:i/>
              </w:rPr>
            </w:pPr>
            <w:r>
              <w:t>178</w:t>
            </w:r>
          </w:p>
        </w:tc>
        <w:tc>
          <w:tcPr>
            <w:tcW w:w="360" w:type="pct"/>
          </w:tcPr>
          <w:p w:rsidR="00E0072A" w:rsidRPr="004804EB" w:rsidRDefault="00E0072A" w:rsidP="0030439A">
            <w:pPr>
              <w:pStyle w:val="TableBodyText"/>
              <w:rPr>
                <w:i/>
              </w:rPr>
            </w:pPr>
            <w:r>
              <w:t>110</w:t>
            </w:r>
          </w:p>
        </w:tc>
        <w:tc>
          <w:tcPr>
            <w:tcW w:w="360" w:type="pct"/>
          </w:tcPr>
          <w:p w:rsidR="00E0072A" w:rsidRPr="004804EB" w:rsidRDefault="00E0072A" w:rsidP="0030439A">
            <w:pPr>
              <w:pStyle w:val="TableBodyText"/>
              <w:rPr>
                <w:i/>
              </w:rPr>
            </w:pPr>
            <w:r>
              <w:t>69</w:t>
            </w:r>
          </w:p>
        </w:tc>
        <w:tc>
          <w:tcPr>
            <w:tcW w:w="360" w:type="pct"/>
          </w:tcPr>
          <w:p w:rsidR="00E0072A" w:rsidRPr="004804EB" w:rsidRDefault="00E0072A" w:rsidP="0030439A">
            <w:pPr>
              <w:pStyle w:val="TableBodyText"/>
              <w:rPr>
                <w:i/>
              </w:rPr>
            </w:pPr>
            <w:r>
              <w:t>83</w:t>
            </w:r>
          </w:p>
        </w:tc>
        <w:tc>
          <w:tcPr>
            <w:tcW w:w="360" w:type="pct"/>
          </w:tcPr>
          <w:p w:rsidR="00E0072A" w:rsidRPr="004804EB" w:rsidRDefault="00E0072A" w:rsidP="0030439A">
            <w:pPr>
              <w:pStyle w:val="TableBodyText"/>
              <w:rPr>
                <w:i/>
              </w:rPr>
            </w:pPr>
            <w:r>
              <w:t>101</w:t>
            </w:r>
          </w:p>
        </w:tc>
        <w:tc>
          <w:tcPr>
            <w:tcW w:w="360" w:type="pct"/>
          </w:tcPr>
          <w:p w:rsidR="00E0072A" w:rsidRPr="004804EB" w:rsidRDefault="00E0072A" w:rsidP="0030439A">
            <w:pPr>
              <w:pStyle w:val="TableBodyText"/>
              <w:rPr>
                <w:i/>
              </w:rPr>
            </w:pPr>
            <w:r>
              <w:t>96</w:t>
            </w:r>
          </w:p>
        </w:tc>
        <w:tc>
          <w:tcPr>
            <w:tcW w:w="360" w:type="pct"/>
          </w:tcPr>
          <w:p w:rsidR="00E0072A" w:rsidRPr="004804EB" w:rsidRDefault="00E0072A" w:rsidP="0030439A">
            <w:pPr>
              <w:pStyle w:val="TableBodyText"/>
              <w:rPr>
                <w:i/>
              </w:rPr>
            </w:pPr>
            <w:r>
              <w:t>50</w:t>
            </w:r>
          </w:p>
        </w:tc>
        <w:tc>
          <w:tcPr>
            <w:tcW w:w="363" w:type="pct"/>
          </w:tcPr>
          <w:p w:rsidR="00E0072A" w:rsidRPr="004804EB" w:rsidRDefault="00E0072A" w:rsidP="0030439A">
            <w:pPr>
              <w:pStyle w:val="TableBodyText"/>
              <w:rPr>
                <w:i/>
              </w:rPr>
            </w:pPr>
            <w:r>
              <w:t>14</w:t>
            </w:r>
          </w:p>
        </w:tc>
      </w:tr>
      <w:tr w:rsidR="00E0072A" w:rsidTr="0030439A">
        <w:tc>
          <w:tcPr>
            <w:tcW w:w="1037" w:type="pct"/>
          </w:tcPr>
          <w:p w:rsidR="00E0072A" w:rsidRPr="004804EB" w:rsidRDefault="00E0072A" w:rsidP="0030439A">
            <w:pPr>
              <w:pStyle w:val="TableBodyText"/>
              <w:ind w:left="567" w:hanging="283"/>
              <w:jc w:val="left"/>
              <w:rPr>
                <w:i/>
              </w:rPr>
            </w:pPr>
            <w:proofErr w:type="spellStart"/>
            <w:r w:rsidRPr="004804EB">
              <w:rPr>
                <w:color w:val="000000"/>
              </w:rPr>
              <w:t>ATS</w:t>
            </w:r>
            <w:proofErr w:type="spellEnd"/>
            <w:r w:rsidRPr="004804EB">
              <w:rPr>
                <w:color w:val="000000"/>
              </w:rPr>
              <w:t xml:space="preserve"> – uncapped assistance</w:t>
            </w:r>
          </w:p>
        </w:tc>
        <w:tc>
          <w:tcPr>
            <w:tcW w:w="360" w:type="pct"/>
          </w:tcPr>
          <w:p w:rsidR="00E0072A" w:rsidRPr="004804EB" w:rsidRDefault="00E0072A" w:rsidP="00EE6E1B">
            <w:pPr>
              <w:pStyle w:val="TableBodyText"/>
            </w:pPr>
            <w:r w:rsidRPr="004804EB">
              <w:t>55</w:t>
            </w:r>
          </w:p>
        </w:tc>
        <w:tc>
          <w:tcPr>
            <w:tcW w:w="360" w:type="pct"/>
          </w:tcPr>
          <w:p w:rsidR="00E0072A" w:rsidRPr="004804EB" w:rsidRDefault="00E0072A" w:rsidP="007C5979">
            <w:pPr>
              <w:pStyle w:val="TableBodyText"/>
            </w:pPr>
            <w:r w:rsidRPr="004804EB">
              <w:t>87</w:t>
            </w:r>
          </w:p>
        </w:tc>
        <w:tc>
          <w:tcPr>
            <w:tcW w:w="360" w:type="pct"/>
          </w:tcPr>
          <w:p w:rsidR="00E0072A" w:rsidRPr="004804EB" w:rsidRDefault="00E0072A" w:rsidP="007C5979">
            <w:pPr>
              <w:pStyle w:val="TableBodyText"/>
            </w:pPr>
            <w:r w:rsidRPr="004804EB">
              <w:t>63</w:t>
            </w:r>
          </w:p>
        </w:tc>
        <w:tc>
          <w:tcPr>
            <w:tcW w:w="360" w:type="pct"/>
          </w:tcPr>
          <w:p w:rsidR="00E0072A" w:rsidRPr="004804EB" w:rsidRDefault="00E0072A" w:rsidP="0030439A">
            <w:pPr>
              <w:pStyle w:val="TableBodyText"/>
              <w:rPr>
                <w:i/>
              </w:rPr>
            </w:pPr>
            <w:r w:rsidRPr="004804EB">
              <w:t>58</w:t>
            </w:r>
          </w:p>
        </w:tc>
        <w:tc>
          <w:tcPr>
            <w:tcW w:w="360" w:type="pct"/>
          </w:tcPr>
          <w:p w:rsidR="00E0072A" w:rsidRPr="004804EB" w:rsidRDefault="00E0072A" w:rsidP="0030439A">
            <w:pPr>
              <w:pStyle w:val="TableBodyText"/>
              <w:rPr>
                <w:i/>
              </w:rPr>
            </w:pPr>
            <w:r>
              <w:t>37</w:t>
            </w:r>
          </w:p>
        </w:tc>
        <w:tc>
          <w:tcPr>
            <w:tcW w:w="360" w:type="pct"/>
          </w:tcPr>
          <w:p w:rsidR="00E0072A" w:rsidRPr="004804EB" w:rsidRDefault="00E0072A" w:rsidP="0030439A">
            <w:pPr>
              <w:pStyle w:val="TableBodyText"/>
              <w:rPr>
                <w:i/>
              </w:rPr>
            </w:pPr>
            <w:r>
              <w:t>25</w:t>
            </w:r>
          </w:p>
        </w:tc>
        <w:tc>
          <w:tcPr>
            <w:tcW w:w="360" w:type="pct"/>
          </w:tcPr>
          <w:p w:rsidR="00E0072A" w:rsidRPr="004804EB" w:rsidRDefault="00E0072A" w:rsidP="0030439A">
            <w:pPr>
              <w:pStyle w:val="TableBodyText"/>
              <w:rPr>
                <w:i/>
              </w:rPr>
            </w:pPr>
            <w:r>
              <w:t>11</w:t>
            </w:r>
          </w:p>
        </w:tc>
        <w:tc>
          <w:tcPr>
            <w:tcW w:w="360" w:type="pct"/>
          </w:tcPr>
          <w:p w:rsidR="00E0072A" w:rsidRPr="004804EB" w:rsidRDefault="00E0072A" w:rsidP="0030439A">
            <w:pPr>
              <w:pStyle w:val="TableBodyText"/>
              <w:rPr>
                <w:i/>
              </w:rPr>
            </w:pPr>
            <w:r>
              <w:t>3</w:t>
            </w:r>
          </w:p>
        </w:tc>
        <w:tc>
          <w:tcPr>
            <w:tcW w:w="360" w:type="pct"/>
            <w:shd w:val="clear" w:color="auto" w:fill="auto"/>
          </w:tcPr>
          <w:p w:rsidR="00E0072A" w:rsidRPr="004804EB" w:rsidRDefault="00E0072A" w:rsidP="0030439A">
            <w:pPr>
              <w:pStyle w:val="TableBodyText"/>
              <w:rPr>
                <w:i/>
              </w:rPr>
            </w:pPr>
            <w:r w:rsidRPr="004804EB">
              <w:t>..</w:t>
            </w:r>
          </w:p>
        </w:tc>
        <w:tc>
          <w:tcPr>
            <w:tcW w:w="360" w:type="pct"/>
            <w:shd w:val="clear" w:color="auto" w:fill="auto"/>
          </w:tcPr>
          <w:p w:rsidR="00E0072A" w:rsidRPr="004804EB" w:rsidRDefault="00E0072A" w:rsidP="0030439A">
            <w:pPr>
              <w:pStyle w:val="TableBodyText"/>
              <w:rPr>
                <w:i/>
              </w:rPr>
            </w:pPr>
            <w:r w:rsidRPr="004804EB">
              <w:t>..</w:t>
            </w:r>
          </w:p>
        </w:tc>
        <w:tc>
          <w:tcPr>
            <w:tcW w:w="363" w:type="pct"/>
            <w:shd w:val="clear" w:color="auto" w:fill="auto"/>
          </w:tcPr>
          <w:p w:rsidR="00E0072A" w:rsidRPr="004804EB" w:rsidRDefault="00E0072A" w:rsidP="0030439A">
            <w:pPr>
              <w:pStyle w:val="TableBodyText"/>
              <w:rPr>
                <w:i/>
              </w:rPr>
            </w:pPr>
            <w:r w:rsidRPr="004804EB">
              <w:t>..</w:t>
            </w:r>
          </w:p>
        </w:tc>
      </w:tr>
      <w:tr w:rsidR="00E0072A" w:rsidTr="0030439A">
        <w:tc>
          <w:tcPr>
            <w:tcW w:w="1037" w:type="pct"/>
          </w:tcPr>
          <w:p w:rsidR="00E0072A" w:rsidRPr="004804EB" w:rsidRDefault="00E0072A" w:rsidP="0030439A">
            <w:pPr>
              <w:pStyle w:val="TableBodyText"/>
              <w:ind w:left="567" w:hanging="283"/>
              <w:jc w:val="left"/>
              <w:rPr>
                <w:i/>
              </w:rPr>
            </w:pPr>
            <w:r w:rsidRPr="004804EB">
              <w:rPr>
                <w:color w:val="000000"/>
              </w:rPr>
              <w:t>Green Car Innovation Fund</w:t>
            </w:r>
          </w:p>
        </w:tc>
        <w:tc>
          <w:tcPr>
            <w:tcW w:w="360" w:type="pct"/>
          </w:tcPr>
          <w:p w:rsidR="00E0072A" w:rsidRPr="004804EB" w:rsidRDefault="00E0072A" w:rsidP="00EE6E1B">
            <w:pPr>
              <w:pStyle w:val="TableBodyText"/>
            </w:pPr>
            <w:r w:rsidRPr="004804EB">
              <w:t>63</w:t>
            </w:r>
          </w:p>
        </w:tc>
        <w:tc>
          <w:tcPr>
            <w:tcW w:w="360" w:type="pct"/>
          </w:tcPr>
          <w:p w:rsidR="00E0072A" w:rsidRPr="004804EB" w:rsidRDefault="00E0072A" w:rsidP="007C5979">
            <w:pPr>
              <w:pStyle w:val="TableBodyText"/>
            </w:pPr>
            <w:r w:rsidRPr="004804EB">
              <w:t>126</w:t>
            </w:r>
          </w:p>
        </w:tc>
        <w:tc>
          <w:tcPr>
            <w:tcW w:w="360" w:type="pct"/>
          </w:tcPr>
          <w:p w:rsidR="00E0072A" w:rsidRPr="004804EB" w:rsidRDefault="00E0072A" w:rsidP="007C5979">
            <w:pPr>
              <w:pStyle w:val="TableBodyText"/>
            </w:pPr>
            <w:r w:rsidRPr="004804EB">
              <w:t>47</w:t>
            </w:r>
          </w:p>
        </w:tc>
        <w:tc>
          <w:tcPr>
            <w:tcW w:w="360" w:type="pct"/>
          </w:tcPr>
          <w:p w:rsidR="00E0072A" w:rsidRPr="004804EB" w:rsidRDefault="00E0072A" w:rsidP="0030439A">
            <w:pPr>
              <w:pStyle w:val="TableBodyText"/>
              <w:rPr>
                <w:i/>
              </w:rPr>
            </w:pPr>
            <w:r w:rsidRPr="004804EB">
              <w:t>6</w:t>
            </w:r>
          </w:p>
        </w:tc>
        <w:tc>
          <w:tcPr>
            <w:tcW w:w="360" w:type="pct"/>
          </w:tcPr>
          <w:p w:rsidR="00E0072A" w:rsidRPr="004804EB" w:rsidRDefault="00E0072A" w:rsidP="0030439A">
            <w:pPr>
              <w:pStyle w:val="TableBodyText"/>
              <w:rPr>
                <w:i/>
              </w:rPr>
            </w:pPr>
            <w:r w:rsidRPr="004804EB">
              <w:t>1</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shd w:val="clear" w:color="auto" w:fill="auto"/>
          </w:tcPr>
          <w:p w:rsidR="00E0072A" w:rsidRPr="004804EB" w:rsidRDefault="00E0072A" w:rsidP="0030439A">
            <w:pPr>
              <w:pStyle w:val="TableBodyText"/>
              <w:rPr>
                <w:i/>
              </w:rPr>
            </w:pPr>
            <w:r w:rsidRPr="004804EB">
              <w:t>..</w:t>
            </w:r>
          </w:p>
        </w:tc>
        <w:tc>
          <w:tcPr>
            <w:tcW w:w="360" w:type="pct"/>
            <w:shd w:val="clear" w:color="auto" w:fill="auto"/>
          </w:tcPr>
          <w:p w:rsidR="00E0072A" w:rsidRPr="004804EB" w:rsidRDefault="00E0072A" w:rsidP="0030439A">
            <w:pPr>
              <w:pStyle w:val="TableBodyText"/>
              <w:rPr>
                <w:i/>
              </w:rPr>
            </w:pPr>
            <w:r w:rsidRPr="004804EB">
              <w:t>..</w:t>
            </w:r>
          </w:p>
        </w:tc>
        <w:tc>
          <w:tcPr>
            <w:tcW w:w="363" w:type="pct"/>
            <w:shd w:val="clear" w:color="auto" w:fill="auto"/>
          </w:tcPr>
          <w:p w:rsidR="00E0072A" w:rsidRPr="004804EB" w:rsidRDefault="00E0072A" w:rsidP="0030439A">
            <w:pPr>
              <w:pStyle w:val="TableBodyText"/>
              <w:rPr>
                <w:i/>
              </w:rPr>
            </w:pPr>
            <w:r w:rsidRPr="004804EB">
              <w:t>..</w:t>
            </w:r>
          </w:p>
        </w:tc>
      </w:tr>
      <w:tr w:rsidR="00E0072A" w:rsidTr="0030439A">
        <w:tc>
          <w:tcPr>
            <w:tcW w:w="1037" w:type="pct"/>
          </w:tcPr>
          <w:p w:rsidR="00E0072A" w:rsidRPr="004804EB" w:rsidRDefault="00E0072A" w:rsidP="0030439A">
            <w:pPr>
              <w:pStyle w:val="TableBodyText"/>
              <w:ind w:left="567" w:hanging="283"/>
              <w:jc w:val="left"/>
              <w:rPr>
                <w:i/>
              </w:rPr>
            </w:pPr>
            <w:r w:rsidRPr="004804EB">
              <w:rPr>
                <w:color w:val="000000"/>
              </w:rPr>
              <w:t>Automotive Supply Chain Development Program</w:t>
            </w:r>
          </w:p>
        </w:tc>
        <w:tc>
          <w:tcPr>
            <w:tcW w:w="360" w:type="pct"/>
          </w:tcPr>
          <w:p w:rsidR="00E0072A" w:rsidRPr="004804EB" w:rsidRDefault="00E0072A" w:rsidP="00EE6E1B">
            <w:pPr>
              <w:pStyle w:val="TableBodyText"/>
            </w:pPr>
            <w:r>
              <w:t>2</w:t>
            </w:r>
          </w:p>
        </w:tc>
        <w:tc>
          <w:tcPr>
            <w:tcW w:w="360" w:type="pct"/>
          </w:tcPr>
          <w:p w:rsidR="00E0072A" w:rsidRPr="004804EB" w:rsidRDefault="00E0072A" w:rsidP="007C5979">
            <w:pPr>
              <w:pStyle w:val="TableBodyText"/>
            </w:pPr>
            <w:r>
              <w:t>2</w:t>
            </w:r>
          </w:p>
        </w:tc>
        <w:tc>
          <w:tcPr>
            <w:tcW w:w="360" w:type="pct"/>
          </w:tcPr>
          <w:p w:rsidR="00E0072A" w:rsidRPr="004804EB" w:rsidRDefault="00E0072A" w:rsidP="007C5979">
            <w:pPr>
              <w:pStyle w:val="TableBodyText"/>
            </w:pPr>
            <w:r>
              <w:t>3</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shd w:val="clear" w:color="auto" w:fill="auto"/>
          </w:tcPr>
          <w:p w:rsidR="00E0072A" w:rsidRPr="004804EB" w:rsidRDefault="00E0072A" w:rsidP="0030439A">
            <w:pPr>
              <w:pStyle w:val="TableBodyText"/>
              <w:rPr>
                <w:i/>
              </w:rPr>
            </w:pPr>
            <w:r w:rsidRPr="004804EB">
              <w:t>..</w:t>
            </w:r>
          </w:p>
        </w:tc>
        <w:tc>
          <w:tcPr>
            <w:tcW w:w="360" w:type="pct"/>
            <w:shd w:val="clear" w:color="auto" w:fill="auto"/>
          </w:tcPr>
          <w:p w:rsidR="00E0072A" w:rsidRPr="004804EB" w:rsidRDefault="00E0072A" w:rsidP="0030439A">
            <w:pPr>
              <w:pStyle w:val="TableBodyText"/>
              <w:rPr>
                <w:i/>
              </w:rPr>
            </w:pPr>
            <w:r w:rsidRPr="004804EB">
              <w:t>..</w:t>
            </w:r>
          </w:p>
        </w:tc>
        <w:tc>
          <w:tcPr>
            <w:tcW w:w="363" w:type="pct"/>
            <w:shd w:val="clear" w:color="auto" w:fill="auto"/>
          </w:tcPr>
          <w:p w:rsidR="00E0072A" w:rsidRPr="004804EB" w:rsidRDefault="00E0072A" w:rsidP="0030439A">
            <w:pPr>
              <w:pStyle w:val="TableBodyText"/>
              <w:rPr>
                <w:i/>
              </w:rPr>
            </w:pPr>
            <w:r w:rsidRPr="004804EB">
              <w:t>..</w:t>
            </w:r>
          </w:p>
        </w:tc>
      </w:tr>
      <w:tr w:rsidR="00E0072A" w:rsidTr="0030439A">
        <w:tc>
          <w:tcPr>
            <w:tcW w:w="1037" w:type="pct"/>
          </w:tcPr>
          <w:p w:rsidR="00E0072A" w:rsidRPr="004804EB" w:rsidRDefault="00E0072A" w:rsidP="0030439A">
            <w:pPr>
              <w:pStyle w:val="TableBodyText"/>
              <w:ind w:left="567" w:hanging="283"/>
              <w:jc w:val="left"/>
              <w:rPr>
                <w:i/>
              </w:rPr>
            </w:pPr>
            <w:r w:rsidRPr="004804EB">
              <w:rPr>
                <w:color w:val="000000"/>
              </w:rPr>
              <w:t>Automotive Market Access Program</w:t>
            </w:r>
          </w:p>
        </w:tc>
        <w:tc>
          <w:tcPr>
            <w:tcW w:w="360" w:type="pct"/>
          </w:tcPr>
          <w:p w:rsidR="00E0072A" w:rsidRPr="004804EB" w:rsidRDefault="00E0072A" w:rsidP="00EE6E1B">
            <w:pPr>
              <w:pStyle w:val="TableBodyText"/>
            </w:pPr>
            <w:r>
              <w:t>1</w:t>
            </w:r>
          </w:p>
        </w:tc>
        <w:tc>
          <w:tcPr>
            <w:tcW w:w="360" w:type="pct"/>
          </w:tcPr>
          <w:p w:rsidR="00E0072A" w:rsidRPr="004804EB" w:rsidRDefault="00E0072A" w:rsidP="007C5979">
            <w:pPr>
              <w:pStyle w:val="TableBodyText"/>
            </w:pPr>
            <w:r>
              <w:t>1</w:t>
            </w:r>
          </w:p>
        </w:tc>
        <w:tc>
          <w:tcPr>
            <w:tcW w:w="360" w:type="pct"/>
          </w:tcPr>
          <w:p w:rsidR="00E0072A" w:rsidRPr="004804EB" w:rsidRDefault="00E0072A" w:rsidP="007C5979">
            <w:pPr>
              <w:pStyle w:val="TableBodyText"/>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shd w:val="clear" w:color="auto" w:fill="auto"/>
          </w:tcPr>
          <w:p w:rsidR="00E0072A" w:rsidRPr="004804EB" w:rsidRDefault="00E0072A" w:rsidP="0030439A">
            <w:pPr>
              <w:pStyle w:val="TableBodyText"/>
              <w:rPr>
                <w:i/>
              </w:rPr>
            </w:pPr>
            <w:r w:rsidRPr="004804EB">
              <w:t>..</w:t>
            </w:r>
          </w:p>
        </w:tc>
        <w:tc>
          <w:tcPr>
            <w:tcW w:w="360" w:type="pct"/>
            <w:shd w:val="clear" w:color="auto" w:fill="auto"/>
          </w:tcPr>
          <w:p w:rsidR="00E0072A" w:rsidRPr="004804EB" w:rsidRDefault="00E0072A" w:rsidP="0030439A">
            <w:pPr>
              <w:pStyle w:val="TableBodyText"/>
              <w:rPr>
                <w:i/>
              </w:rPr>
            </w:pPr>
            <w:r w:rsidRPr="004804EB">
              <w:t>..</w:t>
            </w:r>
          </w:p>
        </w:tc>
        <w:tc>
          <w:tcPr>
            <w:tcW w:w="363" w:type="pct"/>
            <w:shd w:val="clear" w:color="auto" w:fill="auto"/>
          </w:tcPr>
          <w:p w:rsidR="00E0072A" w:rsidRPr="004804EB" w:rsidRDefault="00E0072A" w:rsidP="0030439A">
            <w:pPr>
              <w:pStyle w:val="TableBodyText"/>
              <w:rPr>
                <w:i/>
              </w:rPr>
            </w:pPr>
            <w:r w:rsidRPr="004804EB">
              <w:t>..</w:t>
            </w:r>
          </w:p>
        </w:tc>
      </w:tr>
      <w:tr w:rsidR="00E0072A" w:rsidTr="0030439A">
        <w:tc>
          <w:tcPr>
            <w:tcW w:w="1037" w:type="pct"/>
          </w:tcPr>
          <w:p w:rsidR="00E0072A" w:rsidRPr="004804EB" w:rsidRDefault="00E0072A" w:rsidP="0030439A">
            <w:pPr>
              <w:pStyle w:val="TableBodyText"/>
              <w:ind w:left="567" w:hanging="283"/>
              <w:jc w:val="left"/>
              <w:rPr>
                <w:i/>
              </w:rPr>
            </w:pPr>
            <w:r w:rsidRPr="004804EB">
              <w:rPr>
                <w:color w:val="000000"/>
              </w:rPr>
              <w:t>Investment incentive for Ford</w:t>
            </w:r>
          </w:p>
        </w:tc>
        <w:tc>
          <w:tcPr>
            <w:tcW w:w="360" w:type="pct"/>
          </w:tcPr>
          <w:p w:rsidR="00E0072A" w:rsidRPr="004804EB" w:rsidRDefault="00E0072A" w:rsidP="00EE6E1B">
            <w:pPr>
              <w:pStyle w:val="TableBodyText"/>
            </w:pPr>
            <w:r w:rsidRPr="004804EB">
              <w:t>..</w:t>
            </w:r>
          </w:p>
        </w:tc>
        <w:tc>
          <w:tcPr>
            <w:tcW w:w="360" w:type="pct"/>
          </w:tcPr>
          <w:p w:rsidR="00E0072A" w:rsidRPr="004804EB" w:rsidRDefault="00E0072A" w:rsidP="007C5979">
            <w:pPr>
              <w:pStyle w:val="TableBodyText"/>
            </w:pPr>
            <w:r w:rsidRPr="004804EB">
              <w:t>34</w:t>
            </w:r>
          </w:p>
        </w:tc>
        <w:tc>
          <w:tcPr>
            <w:tcW w:w="360" w:type="pct"/>
          </w:tcPr>
          <w:p w:rsidR="00E0072A" w:rsidRPr="004804EB" w:rsidRDefault="00E0072A" w:rsidP="007C5979">
            <w:pPr>
              <w:pStyle w:val="TableBodyText"/>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tcPr>
          <w:p w:rsidR="00E0072A" w:rsidRPr="004804EB" w:rsidRDefault="00E0072A" w:rsidP="0030439A">
            <w:pPr>
              <w:pStyle w:val="TableBodyText"/>
              <w:rPr>
                <w:i/>
              </w:rPr>
            </w:pPr>
            <w:r w:rsidRPr="004804EB">
              <w:t>..</w:t>
            </w:r>
          </w:p>
        </w:tc>
        <w:tc>
          <w:tcPr>
            <w:tcW w:w="360" w:type="pct"/>
            <w:shd w:val="clear" w:color="auto" w:fill="auto"/>
          </w:tcPr>
          <w:p w:rsidR="00E0072A" w:rsidRPr="004804EB" w:rsidRDefault="00E0072A" w:rsidP="0030439A">
            <w:pPr>
              <w:pStyle w:val="TableBodyText"/>
              <w:rPr>
                <w:i/>
              </w:rPr>
            </w:pPr>
            <w:r w:rsidRPr="004804EB">
              <w:t>..</w:t>
            </w:r>
          </w:p>
        </w:tc>
        <w:tc>
          <w:tcPr>
            <w:tcW w:w="360" w:type="pct"/>
            <w:shd w:val="clear" w:color="auto" w:fill="auto"/>
          </w:tcPr>
          <w:p w:rsidR="00E0072A" w:rsidRPr="004804EB" w:rsidRDefault="00E0072A" w:rsidP="0030439A">
            <w:pPr>
              <w:pStyle w:val="TableBodyText"/>
              <w:rPr>
                <w:i/>
              </w:rPr>
            </w:pPr>
            <w:r w:rsidRPr="004804EB">
              <w:t>..</w:t>
            </w:r>
          </w:p>
        </w:tc>
        <w:tc>
          <w:tcPr>
            <w:tcW w:w="363" w:type="pct"/>
            <w:shd w:val="clear" w:color="auto" w:fill="auto"/>
          </w:tcPr>
          <w:p w:rsidR="00E0072A" w:rsidRPr="004804EB" w:rsidRDefault="00E0072A" w:rsidP="0030439A">
            <w:pPr>
              <w:pStyle w:val="TableBodyText"/>
              <w:rPr>
                <w:i/>
              </w:rPr>
            </w:pPr>
            <w:r w:rsidRPr="004804EB">
              <w:t>..</w:t>
            </w:r>
          </w:p>
        </w:tc>
      </w:tr>
      <w:tr w:rsidR="00E0072A" w:rsidTr="0030439A">
        <w:tc>
          <w:tcPr>
            <w:tcW w:w="1037" w:type="pct"/>
          </w:tcPr>
          <w:p w:rsidR="00E0072A" w:rsidRPr="004804EB" w:rsidRDefault="00E0072A" w:rsidP="0030439A">
            <w:pPr>
              <w:pStyle w:val="TableBodyText"/>
              <w:ind w:left="567" w:hanging="283"/>
              <w:jc w:val="left"/>
              <w:rPr>
                <w:i/>
              </w:rPr>
            </w:pPr>
            <w:r w:rsidRPr="004804EB">
              <w:rPr>
                <w:color w:val="000000"/>
              </w:rPr>
              <w:t>Investment incentive for Holden</w:t>
            </w:r>
          </w:p>
        </w:tc>
        <w:tc>
          <w:tcPr>
            <w:tcW w:w="360" w:type="pct"/>
          </w:tcPr>
          <w:p w:rsidR="00E0072A" w:rsidRPr="004804EB" w:rsidRDefault="00E0072A" w:rsidP="00EE6E1B">
            <w:pPr>
              <w:pStyle w:val="TableBodyText"/>
            </w:pPr>
            <w:r w:rsidRPr="004804EB">
              <w:t>..</w:t>
            </w:r>
          </w:p>
        </w:tc>
        <w:tc>
          <w:tcPr>
            <w:tcW w:w="360" w:type="pct"/>
          </w:tcPr>
          <w:p w:rsidR="00E0072A" w:rsidRPr="004804EB" w:rsidRDefault="00E0072A" w:rsidP="007C5979">
            <w:pPr>
              <w:pStyle w:val="TableBodyText"/>
            </w:pPr>
            <w:r w:rsidRPr="004804EB">
              <w:t>..</w:t>
            </w:r>
          </w:p>
        </w:tc>
        <w:tc>
          <w:tcPr>
            <w:tcW w:w="360" w:type="pct"/>
          </w:tcPr>
          <w:p w:rsidR="00E0072A" w:rsidRPr="004804EB" w:rsidRDefault="00E0072A" w:rsidP="007C5979">
            <w:pPr>
              <w:pStyle w:val="TableBodyText"/>
            </w:pPr>
            <w:r w:rsidRPr="004804EB">
              <w:t>..</w:t>
            </w:r>
          </w:p>
        </w:tc>
        <w:tc>
          <w:tcPr>
            <w:tcW w:w="360" w:type="pct"/>
          </w:tcPr>
          <w:p w:rsidR="00E0072A" w:rsidRPr="004804EB" w:rsidRDefault="00E0072A" w:rsidP="0030439A">
            <w:pPr>
              <w:pStyle w:val="TableBodyText"/>
              <w:rPr>
                <w:i/>
              </w:rPr>
            </w:pPr>
            <w:r w:rsidRPr="004804EB">
              <w:t>36</w:t>
            </w:r>
          </w:p>
        </w:tc>
        <w:tc>
          <w:tcPr>
            <w:tcW w:w="360" w:type="pct"/>
          </w:tcPr>
          <w:p w:rsidR="00E0072A" w:rsidRPr="004804EB" w:rsidRDefault="00E0072A" w:rsidP="0030439A">
            <w:pPr>
              <w:pStyle w:val="TableBodyText"/>
              <w:rPr>
                <w:i/>
              </w:rPr>
            </w:pPr>
            <w:r w:rsidRPr="004804EB">
              <w:t>51</w:t>
            </w:r>
          </w:p>
        </w:tc>
        <w:tc>
          <w:tcPr>
            <w:tcW w:w="360" w:type="pct"/>
          </w:tcPr>
          <w:p w:rsidR="00E0072A" w:rsidRPr="004804EB" w:rsidRDefault="00E0072A" w:rsidP="0030439A">
            <w:pPr>
              <w:pStyle w:val="TableBodyText"/>
              <w:rPr>
                <w:i/>
              </w:rPr>
            </w:pPr>
            <w:r w:rsidRPr="004804EB">
              <w:t>113</w:t>
            </w:r>
          </w:p>
        </w:tc>
        <w:tc>
          <w:tcPr>
            <w:tcW w:w="360" w:type="pct"/>
          </w:tcPr>
          <w:p w:rsidR="00E0072A" w:rsidRPr="004804EB" w:rsidRDefault="00E0072A" w:rsidP="0030439A">
            <w:pPr>
              <w:pStyle w:val="TableBodyText"/>
              <w:rPr>
                <w:i/>
              </w:rPr>
            </w:pPr>
            <w:r w:rsidRPr="004804EB">
              <w:t>16</w:t>
            </w:r>
          </w:p>
        </w:tc>
        <w:tc>
          <w:tcPr>
            <w:tcW w:w="360" w:type="pct"/>
          </w:tcPr>
          <w:p w:rsidR="00E0072A" w:rsidRPr="004804EB" w:rsidRDefault="00E0072A">
            <w:pPr>
              <w:pStyle w:val="TableBodyText"/>
            </w:pPr>
          </w:p>
        </w:tc>
        <w:tc>
          <w:tcPr>
            <w:tcW w:w="360" w:type="pct"/>
            <w:shd w:val="clear" w:color="auto" w:fill="auto"/>
          </w:tcPr>
          <w:p w:rsidR="00E0072A" w:rsidRPr="004804EB" w:rsidRDefault="00E0072A" w:rsidP="0030439A">
            <w:pPr>
              <w:pStyle w:val="TableBodyText"/>
              <w:rPr>
                <w:i/>
              </w:rPr>
            </w:pPr>
            <w:r w:rsidRPr="004804EB">
              <w:t>..</w:t>
            </w:r>
          </w:p>
        </w:tc>
        <w:tc>
          <w:tcPr>
            <w:tcW w:w="360" w:type="pct"/>
            <w:shd w:val="clear" w:color="auto" w:fill="auto"/>
          </w:tcPr>
          <w:p w:rsidR="00E0072A" w:rsidRPr="004804EB" w:rsidRDefault="00E0072A" w:rsidP="0030439A">
            <w:pPr>
              <w:pStyle w:val="TableBodyText"/>
              <w:rPr>
                <w:i/>
              </w:rPr>
            </w:pPr>
            <w:r w:rsidRPr="004804EB">
              <w:t>..</w:t>
            </w:r>
          </w:p>
        </w:tc>
        <w:tc>
          <w:tcPr>
            <w:tcW w:w="363" w:type="pct"/>
            <w:shd w:val="clear" w:color="auto" w:fill="auto"/>
          </w:tcPr>
          <w:p w:rsidR="00E0072A" w:rsidRPr="004804EB" w:rsidRDefault="00E0072A" w:rsidP="0030439A">
            <w:pPr>
              <w:pStyle w:val="TableBodyText"/>
              <w:rPr>
                <w:i/>
              </w:rPr>
            </w:pPr>
            <w:r w:rsidRPr="004804EB">
              <w:t>..</w:t>
            </w:r>
          </w:p>
        </w:tc>
      </w:tr>
      <w:tr w:rsidR="00E0072A" w:rsidTr="0030439A">
        <w:tc>
          <w:tcPr>
            <w:tcW w:w="1037" w:type="pct"/>
          </w:tcPr>
          <w:p w:rsidR="00E0072A" w:rsidRPr="004804EB" w:rsidRDefault="00E0072A" w:rsidP="0030439A">
            <w:pPr>
              <w:pStyle w:val="TableBodyText"/>
              <w:ind w:left="567" w:hanging="283"/>
              <w:jc w:val="left"/>
              <w:rPr>
                <w:i/>
              </w:rPr>
            </w:pPr>
            <w:r w:rsidRPr="004804EB">
              <w:rPr>
                <w:color w:val="000000"/>
              </w:rPr>
              <w:t>Investment incentive for Toyota</w:t>
            </w:r>
          </w:p>
        </w:tc>
        <w:tc>
          <w:tcPr>
            <w:tcW w:w="360" w:type="pct"/>
          </w:tcPr>
          <w:p w:rsidR="00E0072A" w:rsidRPr="004804EB" w:rsidRDefault="00E0072A" w:rsidP="00EE6E1B">
            <w:pPr>
              <w:pStyle w:val="TableBodyText"/>
            </w:pPr>
            <w:r w:rsidRPr="004804EB">
              <w:t>..</w:t>
            </w:r>
          </w:p>
        </w:tc>
        <w:tc>
          <w:tcPr>
            <w:tcW w:w="360" w:type="pct"/>
          </w:tcPr>
          <w:p w:rsidR="00E0072A" w:rsidRPr="004804EB" w:rsidRDefault="00E0072A" w:rsidP="007C5979">
            <w:pPr>
              <w:pStyle w:val="TableBodyText"/>
            </w:pPr>
            <w:r w:rsidRPr="004804EB">
              <w:t>..</w:t>
            </w:r>
          </w:p>
        </w:tc>
        <w:tc>
          <w:tcPr>
            <w:tcW w:w="360" w:type="pct"/>
          </w:tcPr>
          <w:p w:rsidR="00E0072A" w:rsidRPr="004804EB" w:rsidRDefault="00E0072A" w:rsidP="007C5979">
            <w:pPr>
              <w:pStyle w:val="TableBodyText"/>
            </w:pPr>
            <w:r w:rsidRPr="004804EB">
              <w:t>..</w:t>
            </w:r>
          </w:p>
        </w:tc>
        <w:tc>
          <w:tcPr>
            <w:tcW w:w="360" w:type="pct"/>
          </w:tcPr>
          <w:p w:rsidR="00E0072A" w:rsidRPr="004804EB" w:rsidRDefault="00E0072A" w:rsidP="0030439A">
            <w:pPr>
              <w:pStyle w:val="TableBodyText"/>
              <w:rPr>
                <w:i/>
              </w:rPr>
            </w:pPr>
            <w:r w:rsidRPr="004804EB">
              <w:t>7</w:t>
            </w:r>
          </w:p>
        </w:tc>
        <w:tc>
          <w:tcPr>
            <w:tcW w:w="360" w:type="pct"/>
          </w:tcPr>
          <w:p w:rsidR="00E0072A" w:rsidRPr="004804EB" w:rsidRDefault="00E0072A" w:rsidP="0030439A">
            <w:pPr>
              <w:pStyle w:val="TableBodyText"/>
              <w:rPr>
                <w:i/>
              </w:rPr>
            </w:pPr>
            <w:r w:rsidRPr="004804EB">
              <w:t>1</w:t>
            </w:r>
            <w:r>
              <w:t>9</w:t>
            </w:r>
          </w:p>
        </w:tc>
        <w:tc>
          <w:tcPr>
            <w:tcW w:w="360" w:type="pct"/>
          </w:tcPr>
          <w:p w:rsidR="00E0072A" w:rsidRPr="004804EB" w:rsidRDefault="00E0072A" w:rsidP="0030439A">
            <w:pPr>
              <w:pStyle w:val="TableBodyText"/>
              <w:rPr>
                <w:i/>
              </w:rPr>
            </w:pPr>
            <w:r w:rsidRPr="004804EB">
              <w:t>1</w:t>
            </w:r>
          </w:p>
        </w:tc>
        <w:tc>
          <w:tcPr>
            <w:tcW w:w="360" w:type="pct"/>
          </w:tcPr>
          <w:p w:rsidR="00E0072A" w:rsidRPr="004804EB" w:rsidRDefault="00E0072A" w:rsidP="0030439A">
            <w:pPr>
              <w:pStyle w:val="TableBodyText"/>
              <w:rPr>
                <w:i/>
              </w:rPr>
            </w:pPr>
            <w:r w:rsidRPr="004804EB">
              <w:t>1</w:t>
            </w:r>
          </w:p>
        </w:tc>
        <w:tc>
          <w:tcPr>
            <w:tcW w:w="360" w:type="pct"/>
          </w:tcPr>
          <w:p w:rsidR="00E0072A" w:rsidRPr="004804EB" w:rsidRDefault="00E0072A" w:rsidP="0030439A">
            <w:pPr>
              <w:pStyle w:val="TableBodyText"/>
              <w:rPr>
                <w:i/>
              </w:rPr>
            </w:pPr>
            <w:r w:rsidRPr="004804EB">
              <w:t>1</w:t>
            </w:r>
          </w:p>
        </w:tc>
        <w:tc>
          <w:tcPr>
            <w:tcW w:w="360" w:type="pct"/>
            <w:shd w:val="clear" w:color="auto" w:fill="auto"/>
          </w:tcPr>
          <w:p w:rsidR="00E0072A" w:rsidRPr="004804EB" w:rsidRDefault="00E0072A" w:rsidP="0030439A">
            <w:pPr>
              <w:pStyle w:val="TableBodyText"/>
              <w:rPr>
                <w:i/>
              </w:rPr>
            </w:pPr>
            <w:r w:rsidRPr="004804EB">
              <w:t>..</w:t>
            </w:r>
          </w:p>
        </w:tc>
        <w:tc>
          <w:tcPr>
            <w:tcW w:w="360" w:type="pct"/>
            <w:shd w:val="clear" w:color="auto" w:fill="auto"/>
          </w:tcPr>
          <w:p w:rsidR="00E0072A" w:rsidRPr="004804EB" w:rsidRDefault="00E0072A" w:rsidP="0030439A">
            <w:pPr>
              <w:pStyle w:val="TableBodyText"/>
              <w:rPr>
                <w:i/>
              </w:rPr>
            </w:pPr>
            <w:r w:rsidRPr="004804EB">
              <w:t>..</w:t>
            </w:r>
          </w:p>
        </w:tc>
        <w:tc>
          <w:tcPr>
            <w:tcW w:w="363" w:type="pct"/>
            <w:shd w:val="clear" w:color="auto" w:fill="auto"/>
          </w:tcPr>
          <w:p w:rsidR="00E0072A" w:rsidRPr="004804EB" w:rsidRDefault="00E0072A" w:rsidP="0030439A">
            <w:pPr>
              <w:pStyle w:val="TableBodyText"/>
              <w:rPr>
                <w:i/>
              </w:rPr>
            </w:pPr>
            <w:r w:rsidRPr="004804EB">
              <w:t>..</w:t>
            </w:r>
          </w:p>
        </w:tc>
      </w:tr>
      <w:tr w:rsidR="00E0072A" w:rsidTr="0030439A">
        <w:tc>
          <w:tcPr>
            <w:tcW w:w="1037" w:type="pct"/>
            <w:tcBorders>
              <w:bottom w:val="single" w:sz="4" w:space="0" w:color="auto"/>
            </w:tcBorders>
          </w:tcPr>
          <w:p w:rsidR="00E0072A" w:rsidRPr="004804EB" w:rsidRDefault="00E0072A" w:rsidP="003767E1">
            <w:pPr>
              <w:pStyle w:val="TableBodyText"/>
              <w:jc w:val="left"/>
              <w:rPr>
                <w:b/>
              </w:rPr>
            </w:pPr>
            <w:r w:rsidRPr="004804EB">
              <w:rPr>
                <w:b/>
              </w:rPr>
              <w:t>Total</w:t>
            </w:r>
          </w:p>
        </w:tc>
        <w:tc>
          <w:tcPr>
            <w:tcW w:w="360" w:type="pct"/>
            <w:tcBorders>
              <w:bottom w:val="single" w:sz="4" w:space="0" w:color="auto"/>
            </w:tcBorders>
          </w:tcPr>
          <w:p w:rsidR="00E0072A" w:rsidRPr="004804EB" w:rsidRDefault="00E0072A" w:rsidP="00EE6E1B">
            <w:pPr>
              <w:pStyle w:val="TableBodyText"/>
              <w:rPr>
                <w:b/>
                <w:i/>
                <w:szCs w:val="24"/>
              </w:rPr>
            </w:pPr>
            <w:r>
              <w:rPr>
                <w:b/>
              </w:rPr>
              <w:t>203</w:t>
            </w:r>
          </w:p>
        </w:tc>
        <w:tc>
          <w:tcPr>
            <w:tcW w:w="360" w:type="pct"/>
            <w:tcBorders>
              <w:bottom w:val="single" w:sz="4" w:space="0" w:color="auto"/>
            </w:tcBorders>
          </w:tcPr>
          <w:p w:rsidR="00E0072A" w:rsidRPr="004804EB" w:rsidRDefault="00E0072A" w:rsidP="007C5979">
            <w:pPr>
              <w:pStyle w:val="TableBodyText"/>
              <w:rPr>
                <w:b/>
              </w:rPr>
            </w:pPr>
            <w:r>
              <w:rPr>
                <w:b/>
              </w:rPr>
              <w:t>412</w:t>
            </w:r>
          </w:p>
        </w:tc>
        <w:tc>
          <w:tcPr>
            <w:tcW w:w="360" w:type="pct"/>
            <w:tcBorders>
              <w:bottom w:val="single" w:sz="4" w:space="0" w:color="auto"/>
            </w:tcBorders>
          </w:tcPr>
          <w:p w:rsidR="00E0072A" w:rsidRPr="004804EB" w:rsidRDefault="00E0072A" w:rsidP="007C5979">
            <w:pPr>
              <w:pStyle w:val="TableBodyText"/>
              <w:rPr>
                <w:b/>
              </w:rPr>
            </w:pPr>
            <w:r>
              <w:rPr>
                <w:b/>
              </w:rPr>
              <w:t>268</w:t>
            </w:r>
          </w:p>
        </w:tc>
        <w:tc>
          <w:tcPr>
            <w:tcW w:w="360" w:type="pct"/>
            <w:tcBorders>
              <w:bottom w:val="single" w:sz="4" w:space="0" w:color="auto"/>
            </w:tcBorders>
          </w:tcPr>
          <w:p w:rsidR="00E0072A" w:rsidRPr="004804EB" w:rsidRDefault="00E0072A" w:rsidP="0030439A">
            <w:pPr>
              <w:pStyle w:val="TableBodyText"/>
              <w:rPr>
                <w:b/>
                <w:i/>
              </w:rPr>
            </w:pPr>
            <w:r>
              <w:rPr>
                <w:b/>
              </w:rPr>
              <w:t>285</w:t>
            </w:r>
          </w:p>
        </w:tc>
        <w:tc>
          <w:tcPr>
            <w:tcW w:w="360" w:type="pct"/>
            <w:tcBorders>
              <w:bottom w:val="single" w:sz="4" w:space="0" w:color="auto"/>
            </w:tcBorders>
          </w:tcPr>
          <w:p w:rsidR="00E0072A" w:rsidRPr="004804EB" w:rsidRDefault="00E0072A" w:rsidP="0030439A">
            <w:pPr>
              <w:pStyle w:val="TableBodyText"/>
              <w:rPr>
                <w:b/>
                <w:i/>
              </w:rPr>
            </w:pPr>
            <w:r>
              <w:rPr>
                <w:b/>
              </w:rPr>
              <w:t>218</w:t>
            </w:r>
          </w:p>
        </w:tc>
        <w:tc>
          <w:tcPr>
            <w:tcW w:w="360" w:type="pct"/>
            <w:tcBorders>
              <w:bottom w:val="single" w:sz="4" w:space="0" w:color="auto"/>
            </w:tcBorders>
          </w:tcPr>
          <w:p w:rsidR="00E0072A" w:rsidRPr="004804EB" w:rsidRDefault="00E0072A" w:rsidP="0030439A">
            <w:pPr>
              <w:pStyle w:val="TableBodyText"/>
              <w:rPr>
                <w:b/>
                <w:i/>
                <w:szCs w:val="24"/>
              </w:rPr>
            </w:pPr>
            <w:r>
              <w:rPr>
                <w:b/>
              </w:rPr>
              <w:t>207</w:t>
            </w:r>
          </w:p>
        </w:tc>
        <w:tc>
          <w:tcPr>
            <w:tcW w:w="360" w:type="pct"/>
            <w:tcBorders>
              <w:bottom w:val="single" w:sz="4" w:space="0" w:color="auto"/>
            </w:tcBorders>
          </w:tcPr>
          <w:p w:rsidR="00E0072A" w:rsidRPr="004804EB" w:rsidRDefault="00E0072A" w:rsidP="0030439A">
            <w:pPr>
              <w:pStyle w:val="TableBodyText"/>
              <w:rPr>
                <w:b/>
                <w:i/>
              </w:rPr>
            </w:pPr>
            <w:r>
              <w:rPr>
                <w:b/>
              </w:rPr>
              <w:t>111</w:t>
            </w:r>
          </w:p>
        </w:tc>
        <w:tc>
          <w:tcPr>
            <w:tcW w:w="360" w:type="pct"/>
            <w:tcBorders>
              <w:bottom w:val="single" w:sz="4" w:space="0" w:color="auto"/>
            </w:tcBorders>
          </w:tcPr>
          <w:p w:rsidR="00E0072A" w:rsidRPr="004804EB" w:rsidRDefault="00E0072A" w:rsidP="0030439A">
            <w:pPr>
              <w:pStyle w:val="TableBodyText"/>
              <w:rPr>
                <w:b/>
                <w:i/>
              </w:rPr>
            </w:pPr>
            <w:r>
              <w:rPr>
                <w:b/>
              </w:rPr>
              <w:t>105</w:t>
            </w:r>
          </w:p>
        </w:tc>
        <w:tc>
          <w:tcPr>
            <w:tcW w:w="360" w:type="pct"/>
            <w:tcBorders>
              <w:bottom w:val="single" w:sz="4" w:space="0" w:color="auto"/>
            </w:tcBorders>
            <w:shd w:val="clear" w:color="auto" w:fill="auto"/>
          </w:tcPr>
          <w:p w:rsidR="00E0072A" w:rsidRPr="004804EB" w:rsidRDefault="00E0072A" w:rsidP="0030439A">
            <w:pPr>
              <w:pStyle w:val="TableBodyText"/>
              <w:rPr>
                <w:b/>
                <w:i/>
              </w:rPr>
            </w:pPr>
            <w:r>
              <w:rPr>
                <w:b/>
              </w:rPr>
              <w:t>96</w:t>
            </w:r>
          </w:p>
        </w:tc>
        <w:tc>
          <w:tcPr>
            <w:tcW w:w="360" w:type="pct"/>
            <w:tcBorders>
              <w:bottom w:val="single" w:sz="4" w:space="0" w:color="auto"/>
            </w:tcBorders>
            <w:shd w:val="clear" w:color="auto" w:fill="auto"/>
          </w:tcPr>
          <w:p w:rsidR="00E0072A" w:rsidRPr="004804EB" w:rsidRDefault="00E0072A" w:rsidP="0030439A">
            <w:pPr>
              <w:pStyle w:val="TableBodyText"/>
              <w:rPr>
                <w:b/>
                <w:i/>
              </w:rPr>
            </w:pPr>
            <w:r>
              <w:rPr>
                <w:b/>
              </w:rPr>
              <w:t>50</w:t>
            </w:r>
          </w:p>
        </w:tc>
        <w:tc>
          <w:tcPr>
            <w:tcW w:w="363" w:type="pct"/>
            <w:tcBorders>
              <w:bottom w:val="single" w:sz="4" w:space="0" w:color="auto"/>
            </w:tcBorders>
            <w:shd w:val="clear" w:color="auto" w:fill="auto"/>
          </w:tcPr>
          <w:p w:rsidR="00E0072A" w:rsidRPr="004804EB" w:rsidRDefault="00E0072A" w:rsidP="0030439A">
            <w:pPr>
              <w:pStyle w:val="TableBodyText"/>
              <w:rPr>
                <w:b/>
                <w:i/>
              </w:rPr>
            </w:pPr>
            <w:r>
              <w:rPr>
                <w:b/>
              </w:rPr>
              <w:t>14</w:t>
            </w:r>
          </w:p>
        </w:tc>
      </w:tr>
    </w:tbl>
    <w:p w:rsidR="00E71893" w:rsidRPr="00E71893" w:rsidRDefault="00E71893" w:rsidP="004461B1">
      <w:pPr>
        <w:pStyle w:val="Continued"/>
        <w:tabs>
          <w:tab w:val="left" w:pos="2788"/>
          <w:tab w:val="left" w:pos="3756"/>
          <w:tab w:val="left" w:pos="4724"/>
          <w:tab w:val="left" w:pos="5692"/>
          <w:tab w:val="left" w:pos="6659"/>
          <w:tab w:val="left" w:pos="7626"/>
          <w:tab w:val="left" w:pos="8593"/>
          <w:tab w:val="left" w:pos="9560"/>
          <w:tab w:val="left" w:pos="10527"/>
        </w:tabs>
      </w:pPr>
      <w:r w:rsidRPr="00E71893">
        <w:t>(Continued next page)</w:t>
      </w:r>
    </w:p>
    <w:p w:rsidR="00E0072A" w:rsidRDefault="00E0072A" w:rsidP="004461B1">
      <w:pPr>
        <w:pStyle w:val="BodyText"/>
        <w:jc w:val="right"/>
        <w:sectPr w:rsidR="00E0072A">
          <w:headerReference w:type="even" r:id="rId13"/>
          <w:headerReference w:type="default" r:id="rId14"/>
          <w:footerReference w:type="even" r:id="rId15"/>
          <w:footerReference w:type="default" r:id="rId16"/>
          <w:headerReference w:type="first" r:id="rId17"/>
          <w:pgSz w:w="16840" w:h="11907" w:orient="landscape" w:code="9"/>
          <w:pgMar w:top="1814" w:right="1985" w:bottom="1304" w:left="1418" w:header="1701" w:footer="567" w:gutter="0"/>
          <w:pgNumType w:chapSep="period"/>
          <w:cols w:space="720"/>
        </w:sectPr>
      </w:pPr>
    </w:p>
    <w:p w:rsidR="00E0072A" w:rsidRPr="00ED5039" w:rsidRDefault="00E0072A" w:rsidP="00E0072A">
      <w:pPr>
        <w:pStyle w:val="TableTitle"/>
      </w:pPr>
      <w:r>
        <w:rPr>
          <w:b w:val="0"/>
        </w:rPr>
        <w:lastRenderedPageBreak/>
        <w:t xml:space="preserve">Table </w:t>
      </w:r>
      <w:proofErr w:type="spellStart"/>
      <w:r>
        <w:rPr>
          <w:b w:val="0"/>
        </w:rPr>
        <w:t>C</w:t>
      </w:r>
      <w:r w:rsidR="00EC4A9D">
        <w:rPr>
          <w:b w:val="0"/>
        </w:rPr>
        <w:t>1</w:t>
      </w:r>
      <w:r>
        <w:rPr>
          <w:b w:val="0"/>
        </w:rPr>
        <w:t>.1</w:t>
      </w:r>
      <w:proofErr w:type="spellEnd"/>
      <w:r w:rsidRPr="00ED5039">
        <w:tab/>
      </w:r>
      <w:r w:rsidRPr="00515D7B">
        <w:rPr>
          <w:b w:val="0"/>
          <w:sz w:val="18"/>
          <w:szCs w:val="18"/>
        </w:rPr>
        <w:t>(continued)</w:t>
      </w:r>
    </w:p>
    <w:tbl>
      <w:tblPr>
        <w:tblW w:w="5000" w:type="pct"/>
        <w:tblLayout w:type="fixed"/>
        <w:tblCellMar>
          <w:left w:w="0" w:type="dxa"/>
          <w:right w:w="0" w:type="dxa"/>
        </w:tblCellMar>
        <w:tblLook w:val="0000" w:firstRow="0" w:lastRow="0" w:firstColumn="0" w:lastColumn="0" w:noHBand="0" w:noVBand="0"/>
      </w:tblPr>
      <w:tblGrid>
        <w:gridCol w:w="2829"/>
        <w:gridCol w:w="964"/>
        <w:gridCol w:w="965"/>
        <w:gridCol w:w="965"/>
        <w:gridCol w:w="965"/>
        <w:gridCol w:w="965"/>
        <w:gridCol w:w="965"/>
        <w:gridCol w:w="965"/>
        <w:gridCol w:w="965"/>
        <w:gridCol w:w="965"/>
        <w:gridCol w:w="965"/>
        <w:gridCol w:w="959"/>
      </w:tblGrid>
      <w:tr w:rsidR="00E0072A" w:rsidRPr="00ED5039" w:rsidTr="00515D7B">
        <w:trPr>
          <w:trHeight w:val="400"/>
        </w:trPr>
        <w:tc>
          <w:tcPr>
            <w:tcW w:w="1053" w:type="pct"/>
            <w:tcBorders>
              <w:top w:val="single" w:sz="6" w:space="0" w:color="auto"/>
              <w:bottom w:val="single" w:sz="6" w:space="0" w:color="auto"/>
            </w:tcBorders>
            <w:shd w:val="clear" w:color="auto" w:fill="auto"/>
          </w:tcPr>
          <w:p w:rsidR="00E0072A" w:rsidRPr="00ED5039" w:rsidRDefault="00E0072A" w:rsidP="003767E1">
            <w:pPr>
              <w:pStyle w:val="TableColumnHeading"/>
              <w:jc w:val="left"/>
            </w:pPr>
          </w:p>
        </w:tc>
        <w:tc>
          <w:tcPr>
            <w:tcW w:w="359" w:type="pct"/>
            <w:tcBorders>
              <w:top w:val="single" w:sz="6" w:space="0" w:color="auto"/>
              <w:bottom w:val="single" w:sz="6" w:space="0" w:color="auto"/>
            </w:tcBorders>
          </w:tcPr>
          <w:p w:rsidR="00E0072A" w:rsidRPr="00ED5039" w:rsidRDefault="00E0072A" w:rsidP="003767E1">
            <w:pPr>
              <w:pStyle w:val="TableColumnHeading"/>
            </w:pPr>
            <w:r w:rsidRPr="00ED5039">
              <w:t>2010</w:t>
            </w:r>
            <w:r w:rsidR="00051F49">
              <w:noBreakHyphen/>
            </w:r>
            <w:r w:rsidRPr="00ED5039">
              <w:t>11</w:t>
            </w:r>
          </w:p>
        </w:tc>
        <w:tc>
          <w:tcPr>
            <w:tcW w:w="359" w:type="pct"/>
            <w:tcBorders>
              <w:top w:val="single" w:sz="6" w:space="0" w:color="auto"/>
              <w:bottom w:val="single" w:sz="6" w:space="0" w:color="auto"/>
            </w:tcBorders>
          </w:tcPr>
          <w:p w:rsidR="00E0072A" w:rsidRPr="00ED5039" w:rsidRDefault="00E0072A" w:rsidP="003767E1">
            <w:pPr>
              <w:pStyle w:val="TableColumnHeading"/>
            </w:pPr>
            <w:r w:rsidRPr="00ED5039">
              <w:t>2011</w:t>
            </w:r>
            <w:r w:rsidR="00051F49">
              <w:noBreakHyphen/>
            </w:r>
            <w:r w:rsidRPr="00ED5039">
              <w:t>12</w:t>
            </w:r>
          </w:p>
        </w:tc>
        <w:tc>
          <w:tcPr>
            <w:tcW w:w="359" w:type="pct"/>
            <w:tcBorders>
              <w:top w:val="single" w:sz="6" w:space="0" w:color="auto"/>
              <w:bottom w:val="single" w:sz="6" w:space="0" w:color="auto"/>
            </w:tcBorders>
          </w:tcPr>
          <w:p w:rsidR="00E0072A" w:rsidRPr="00ED5039" w:rsidRDefault="00E0072A" w:rsidP="003767E1">
            <w:pPr>
              <w:pStyle w:val="TableColumnHeading"/>
            </w:pPr>
            <w:r w:rsidRPr="00ED5039">
              <w:t>2012</w:t>
            </w:r>
            <w:r w:rsidR="00051F49">
              <w:noBreakHyphen/>
            </w:r>
            <w:r w:rsidRPr="00ED5039">
              <w:t>13</w:t>
            </w:r>
          </w:p>
        </w:tc>
        <w:tc>
          <w:tcPr>
            <w:tcW w:w="359" w:type="pct"/>
            <w:tcBorders>
              <w:top w:val="single" w:sz="6" w:space="0" w:color="auto"/>
              <w:bottom w:val="single" w:sz="6" w:space="0" w:color="auto"/>
            </w:tcBorders>
          </w:tcPr>
          <w:p w:rsidR="00E0072A" w:rsidRPr="00ED5039" w:rsidRDefault="00E0072A" w:rsidP="003767E1">
            <w:pPr>
              <w:pStyle w:val="TableColumnHeading"/>
            </w:pPr>
            <w:r w:rsidRPr="00ED5039">
              <w:t>2013</w:t>
            </w:r>
            <w:r w:rsidR="00051F49">
              <w:noBreakHyphen/>
            </w:r>
            <w:r w:rsidRPr="00ED5039">
              <w:t>14</w:t>
            </w:r>
          </w:p>
        </w:tc>
        <w:tc>
          <w:tcPr>
            <w:tcW w:w="359" w:type="pct"/>
            <w:tcBorders>
              <w:top w:val="single" w:sz="6" w:space="0" w:color="auto"/>
              <w:bottom w:val="single" w:sz="6" w:space="0" w:color="auto"/>
            </w:tcBorders>
          </w:tcPr>
          <w:p w:rsidR="00E0072A" w:rsidRPr="00ED5039" w:rsidRDefault="00E0072A" w:rsidP="003767E1">
            <w:pPr>
              <w:pStyle w:val="TableColumnHeading"/>
            </w:pPr>
            <w:r w:rsidRPr="00ED5039">
              <w:t>2014</w:t>
            </w:r>
            <w:r w:rsidR="00051F49">
              <w:noBreakHyphen/>
            </w:r>
            <w:r w:rsidRPr="00ED5039">
              <w:t>15</w:t>
            </w:r>
          </w:p>
        </w:tc>
        <w:tc>
          <w:tcPr>
            <w:tcW w:w="359" w:type="pct"/>
            <w:tcBorders>
              <w:top w:val="single" w:sz="6" w:space="0" w:color="auto"/>
              <w:bottom w:val="single" w:sz="6" w:space="0" w:color="auto"/>
            </w:tcBorders>
          </w:tcPr>
          <w:p w:rsidR="00E0072A" w:rsidRPr="00ED5039" w:rsidRDefault="00E0072A" w:rsidP="003767E1">
            <w:pPr>
              <w:pStyle w:val="TableColumnHeading"/>
            </w:pPr>
            <w:r w:rsidRPr="00ED5039">
              <w:t>2015</w:t>
            </w:r>
            <w:r w:rsidR="00051F49">
              <w:noBreakHyphen/>
            </w:r>
            <w:r w:rsidRPr="00ED5039">
              <w:t>16</w:t>
            </w:r>
          </w:p>
        </w:tc>
        <w:tc>
          <w:tcPr>
            <w:tcW w:w="359" w:type="pct"/>
            <w:tcBorders>
              <w:top w:val="single" w:sz="6" w:space="0" w:color="auto"/>
              <w:bottom w:val="single" w:sz="6" w:space="0" w:color="auto"/>
            </w:tcBorders>
          </w:tcPr>
          <w:p w:rsidR="00E0072A" w:rsidRPr="00ED5039" w:rsidRDefault="00E0072A" w:rsidP="003767E1">
            <w:pPr>
              <w:pStyle w:val="TableColumnHeading"/>
            </w:pPr>
            <w:r w:rsidRPr="00ED5039">
              <w:t>2016</w:t>
            </w:r>
            <w:r w:rsidR="00051F49">
              <w:noBreakHyphen/>
            </w:r>
            <w:r w:rsidRPr="00ED5039">
              <w:t>17</w:t>
            </w:r>
          </w:p>
        </w:tc>
        <w:tc>
          <w:tcPr>
            <w:tcW w:w="359" w:type="pct"/>
            <w:tcBorders>
              <w:top w:val="single" w:sz="6" w:space="0" w:color="auto"/>
              <w:bottom w:val="single" w:sz="6" w:space="0" w:color="auto"/>
            </w:tcBorders>
          </w:tcPr>
          <w:p w:rsidR="00E0072A" w:rsidRPr="00ED5039" w:rsidRDefault="00E0072A" w:rsidP="003767E1">
            <w:pPr>
              <w:pStyle w:val="TableColumnHeading"/>
            </w:pPr>
            <w:r w:rsidRPr="00ED5039">
              <w:t>2017</w:t>
            </w:r>
            <w:r w:rsidR="00051F49">
              <w:noBreakHyphen/>
            </w:r>
            <w:r w:rsidRPr="00ED5039">
              <w:t>18</w:t>
            </w:r>
          </w:p>
        </w:tc>
        <w:tc>
          <w:tcPr>
            <w:tcW w:w="359" w:type="pct"/>
            <w:tcBorders>
              <w:top w:val="single" w:sz="6" w:space="0" w:color="auto"/>
              <w:bottom w:val="single" w:sz="6" w:space="0" w:color="auto"/>
            </w:tcBorders>
          </w:tcPr>
          <w:p w:rsidR="00E0072A" w:rsidRPr="00ED5039" w:rsidRDefault="00E0072A" w:rsidP="003767E1">
            <w:pPr>
              <w:pStyle w:val="TableColumnHeading"/>
            </w:pPr>
            <w:r w:rsidRPr="00ED5039">
              <w:t>2018</w:t>
            </w:r>
            <w:r w:rsidR="00051F49">
              <w:noBreakHyphen/>
            </w:r>
            <w:r w:rsidRPr="00ED5039">
              <w:t>19</w:t>
            </w:r>
          </w:p>
        </w:tc>
        <w:tc>
          <w:tcPr>
            <w:tcW w:w="359" w:type="pct"/>
            <w:tcBorders>
              <w:top w:val="single" w:sz="6" w:space="0" w:color="auto"/>
              <w:bottom w:val="single" w:sz="6" w:space="0" w:color="auto"/>
            </w:tcBorders>
            <w:shd w:val="clear" w:color="auto" w:fill="auto"/>
          </w:tcPr>
          <w:p w:rsidR="00E0072A" w:rsidRPr="00ED5039" w:rsidRDefault="00E0072A" w:rsidP="003767E1">
            <w:pPr>
              <w:pStyle w:val="TableColumnHeading"/>
            </w:pPr>
            <w:r w:rsidRPr="00ED5039">
              <w:t>2019</w:t>
            </w:r>
            <w:r w:rsidR="00051F49">
              <w:noBreakHyphen/>
            </w:r>
            <w:r w:rsidRPr="00ED5039">
              <w:t>20</w:t>
            </w:r>
          </w:p>
        </w:tc>
        <w:tc>
          <w:tcPr>
            <w:tcW w:w="357" w:type="pct"/>
            <w:tcBorders>
              <w:top w:val="single" w:sz="6" w:space="0" w:color="auto"/>
              <w:bottom w:val="single" w:sz="6" w:space="0" w:color="auto"/>
            </w:tcBorders>
            <w:shd w:val="clear" w:color="auto" w:fill="auto"/>
          </w:tcPr>
          <w:p w:rsidR="00E0072A" w:rsidRPr="00ED5039" w:rsidRDefault="00E0072A" w:rsidP="003767E1">
            <w:pPr>
              <w:pStyle w:val="TableColumnHeading"/>
            </w:pPr>
            <w:r w:rsidRPr="00ED5039">
              <w:t>2020</w:t>
            </w:r>
            <w:r w:rsidR="00051F49">
              <w:noBreakHyphen/>
            </w:r>
            <w:r w:rsidRPr="00ED5039">
              <w:t>21</w:t>
            </w:r>
          </w:p>
        </w:tc>
      </w:tr>
      <w:tr w:rsidR="00E0072A" w:rsidRPr="00ED5039" w:rsidTr="00515D7B">
        <w:tc>
          <w:tcPr>
            <w:tcW w:w="1053" w:type="pct"/>
            <w:tcBorders>
              <w:top w:val="single" w:sz="6" w:space="0" w:color="auto"/>
            </w:tcBorders>
          </w:tcPr>
          <w:p w:rsidR="00E0072A" w:rsidRPr="00E2326E" w:rsidRDefault="00E0072A" w:rsidP="003767E1">
            <w:pPr>
              <w:pStyle w:val="TableBodyText"/>
              <w:spacing w:before="80"/>
              <w:jc w:val="left"/>
              <w:rPr>
                <w:rFonts w:cs="Arial"/>
                <w:b/>
              </w:rPr>
            </w:pPr>
            <w:r w:rsidRPr="00E2326E">
              <w:rPr>
                <w:rFonts w:cs="Arial"/>
                <w:b/>
              </w:rPr>
              <w:t>Automotive components</w:t>
            </w:r>
          </w:p>
        </w:tc>
        <w:tc>
          <w:tcPr>
            <w:tcW w:w="359" w:type="pct"/>
            <w:tcBorders>
              <w:top w:val="single" w:sz="6" w:space="0" w:color="auto"/>
            </w:tcBorders>
          </w:tcPr>
          <w:p w:rsidR="00E0072A" w:rsidRPr="00ED5039" w:rsidRDefault="00E0072A" w:rsidP="00EE6E1B">
            <w:pPr>
              <w:pStyle w:val="TableBodyText"/>
              <w:spacing w:before="80"/>
              <w:rPr>
                <w:b/>
              </w:rPr>
            </w:pPr>
          </w:p>
        </w:tc>
        <w:tc>
          <w:tcPr>
            <w:tcW w:w="359" w:type="pct"/>
            <w:tcBorders>
              <w:top w:val="single" w:sz="6" w:space="0" w:color="auto"/>
            </w:tcBorders>
          </w:tcPr>
          <w:p w:rsidR="00E0072A" w:rsidRPr="00ED5039" w:rsidRDefault="00E0072A" w:rsidP="007C5979">
            <w:pPr>
              <w:pStyle w:val="TableBodyText"/>
              <w:spacing w:before="80"/>
              <w:rPr>
                <w:b/>
              </w:rPr>
            </w:pPr>
          </w:p>
        </w:tc>
        <w:tc>
          <w:tcPr>
            <w:tcW w:w="359" w:type="pct"/>
            <w:tcBorders>
              <w:top w:val="single" w:sz="6" w:space="0" w:color="auto"/>
            </w:tcBorders>
          </w:tcPr>
          <w:p w:rsidR="00E0072A" w:rsidRPr="00ED5039" w:rsidRDefault="00E0072A">
            <w:pPr>
              <w:pStyle w:val="TableBodyText"/>
              <w:spacing w:before="80"/>
              <w:rPr>
                <w:b/>
              </w:rPr>
            </w:pPr>
          </w:p>
        </w:tc>
        <w:tc>
          <w:tcPr>
            <w:tcW w:w="359" w:type="pct"/>
            <w:tcBorders>
              <w:top w:val="single" w:sz="6" w:space="0" w:color="auto"/>
            </w:tcBorders>
          </w:tcPr>
          <w:p w:rsidR="00E0072A" w:rsidRPr="00ED5039" w:rsidRDefault="00E0072A">
            <w:pPr>
              <w:pStyle w:val="TableBodyText"/>
              <w:spacing w:before="80"/>
              <w:rPr>
                <w:b/>
              </w:rPr>
            </w:pPr>
          </w:p>
        </w:tc>
        <w:tc>
          <w:tcPr>
            <w:tcW w:w="359" w:type="pct"/>
            <w:tcBorders>
              <w:top w:val="single" w:sz="6" w:space="0" w:color="auto"/>
            </w:tcBorders>
          </w:tcPr>
          <w:p w:rsidR="00E0072A" w:rsidRPr="00ED5039" w:rsidRDefault="00E0072A">
            <w:pPr>
              <w:pStyle w:val="TableBodyText"/>
              <w:spacing w:before="80"/>
              <w:rPr>
                <w:b/>
              </w:rPr>
            </w:pPr>
          </w:p>
        </w:tc>
        <w:tc>
          <w:tcPr>
            <w:tcW w:w="359" w:type="pct"/>
            <w:tcBorders>
              <w:top w:val="single" w:sz="6" w:space="0" w:color="auto"/>
            </w:tcBorders>
          </w:tcPr>
          <w:p w:rsidR="00E0072A" w:rsidRPr="00ED5039" w:rsidRDefault="00E0072A">
            <w:pPr>
              <w:pStyle w:val="TableBodyText"/>
              <w:spacing w:before="80"/>
              <w:rPr>
                <w:b/>
              </w:rPr>
            </w:pPr>
          </w:p>
        </w:tc>
        <w:tc>
          <w:tcPr>
            <w:tcW w:w="359" w:type="pct"/>
            <w:tcBorders>
              <w:top w:val="single" w:sz="6" w:space="0" w:color="auto"/>
            </w:tcBorders>
          </w:tcPr>
          <w:p w:rsidR="00E0072A" w:rsidRPr="00ED5039" w:rsidRDefault="00E0072A">
            <w:pPr>
              <w:pStyle w:val="TableBodyText"/>
              <w:spacing w:before="80"/>
              <w:rPr>
                <w:b/>
              </w:rPr>
            </w:pPr>
          </w:p>
        </w:tc>
        <w:tc>
          <w:tcPr>
            <w:tcW w:w="359" w:type="pct"/>
            <w:tcBorders>
              <w:top w:val="single" w:sz="6" w:space="0" w:color="auto"/>
            </w:tcBorders>
          </w:tcPr>
          <w:p w:rsidR="00E0072A" w:rsidRPr="00ED5039" w:rsidRDefault="00E0072A">
            <w:pPr>
              <w:pStyle w:val="TableBodyText"/>
              <w:spacing w:before="80"/>
              <w:rPr>
                <w:b/>
              </w:rPr>
            </w:pPr>
          </w:p>
        </w:tc>
        <w:tc>
          <w:tcPr>
            <w:tcW w:w="359" w:type="pct"/>
            <w:tcBorders>
              <w:top w:val="single" w:sz="6" w:space="0" w:color="auto"/>
            </w:tcBorders>
          </w:tcPr>
          <w:p w:rsidR="00E0072A" w:rsidRPr="00ED5039" w:rsidRDefault="00E0072A">
            <w:pPr>
              <w:pStyle w:val="TableBodyText"/>
              <w:spacing w:before="80"/>
              <w:rPr>
                <w:b/>
              </w:rPr>
            </w:pPr>
          </w:p>
        </w:tc>
        <w:tc>
          <w:tcPr>
            <w:tcW w:w="359" w:type="pct"/>
            <w:tcBorders>
              <w:top w:val="single" w:sz="6" w:space="0" w:color="auto"/>
            </w:tcBorders>
          </w:tcPr>
          <w:p w:rsidR="00E0072A" w:rsidRPr="00ED5039" w:rsidRDefault="00E0072A">
            <w:pPr>
              <w:pStyle w:val="TableBodyText"/>
              <w:spacing w:before="80"/>
              <w:rPr>
                <w:b/>
              </w:rPr>
            </w:pPr>
          </w:p>
        </w:tc>
        <w:tc>
          <w:tcPr>
            <w:tcW w:w="357" w:type="pct"/>
            <w:tcBorders>
              <w:top w:val="single" w:sz="6" w:space="0" w:color="auto"/>
            </w:tcBorders>
          </w:tcPr>
          <w:p w:rsidR="00E0072A" w:rsidRPr="00ED5039" w:rsidRDefault="00E0072A">
            <w:pPr>
              <w:pStyle w:val="TableBodyText"/>
              <w:spacing w:before="80"/>
              <w:rPr>
                <w:b/>
              </w:rPr>
            </w:pPr>
          </w:p>
        </w:tc>
      </w:tr>
      <w:tr w:rsidR="00E0072A" w:rsidTr="00515D7B">
        <w:tc>
          <w:tcPr>
            <w:tcW w:w="1053" w:type="pct"/>
          </w:tcPr>
          <w:p w:rsidR="00E0072A" w:rsidRPr="00E2326E" w:rsidRDefault="00E0072A" w:rsidP="00E2326E">
            <w:pPr>
              <w:pStyle w:val="TableBodyText"/>
              <w:ind w:left="284"/>
              <w:jc w:val="left"/>
              <w:rPr>
                <w:rFonts w:cs="Arial"/>
              </w:rPr>
            </w:pPr>
            <w:proofErr w:type="spellStart"/>
            <w:r w:rsidRPr="00E2326E">
              <w:rPr>
                <w:rFonts w:cs="Arial"/>
                <w:color w:val="000000"/>
              </w:rPr>
              <w:t>ATS</w:t>
            </w:r>
            <w:proofErr w:type="spellEnd"/>
            <w:r w:rsidRPr="00E2326E">
              <w:rPr>
                <w:rFonts w:cs="Arial"/>
                <w:color w:val="000000"/>
              </w:rPr>
              <w:t xml:space="preserve"> – capped assistance</w:t>
            </w:r>
            <w:r w:rsidR="00E2326E" w:rsidRPr="00E2326E">
              <w:rPr>
                <w:rStyle w:val="NoteLabel"/>
                <w:rFonts w:cs="Arial"/>
              </w:rPr>
              <w:t>b</w:t>
            </w:r>
          </w:p>
        </w:tc>
        <w:tc>
          <w:tcPr>
            <w:tcW w:w="359" w:type="pct"/>
          </w:tcPr>
          <w:p w:rsidR="00E0072A" w:rsidRPr="003116C7" w:rsidRDefault="00E0072A" w:rsidP="00EE6E1B">
            <w:pPr>
              <w:pStyle w:val="TableBodyText"/>
            </w:pPr>
            <w:r w:rsidRPr="003116C7">
              <w:t>65</w:t>
            </w:r>
          </w:p>
        </w:tc>
        <w:tc>
          <w:tcPr>
            <w:tcW w:w="359" w:type="pct"/>
          </w:tcPr>
          <w:p w:rsidR="00E0072A" w:rsidRPr="003116C7" w:rsidRDefault="00E0072A" w:rsidP="007C5979">
            <w:pPr>
              <w:pStyle w:val="TableBodyText"/>
            </w:pPr>
            <w:r w:rsidRPr="003116C7">
              <w:t>130</w:t>
            </w:r>
          </w:p>
        </w:tc>
        <w:tc>
          <w:tcPr>
            <w:tcW w:w="359" w:type="pct"/>
          </w:tcPr>
          <w:p w:rsidR="00E0072A" w:rsidRPr="003116C7" w:rsidRDefault="00E0072A" w:rsidP="0030439A">
            <w:pPr>
              <w:pStyle w:val="TableBodyText"/>
              <w:rPr>
                <w:i/>
              </w:rPr>
            </w:pPr>
            <w:r w:rsidRPr="003116C7">
              <w:t>123</w:t>
            </w:r>
          </w:p>
        </w:tc>
        <w:tc>
          <w:tcPr>
            <w:tcW w:w="359" w:type="pct"/>
          </w:tcPr>
          <w:p w:rsidR="00E0072A" w:rsidRPr="003116C7" w:rsidRDefault="00E0072A" w:rsidP="0030439A">
            <w:pPr>
              <w:pStyle w:val="TableBodyText"/>
              <w:rPr>
                <w:i/>
              </w:rPr>
            </w:pPr>
            <w:r w:rsidRPr="003116C7">
              <w:t>142</w:t>
            </w:r>
          </w:p>
        </w:tc>
        <w:tc>
          <w:tcPr>
            <w:tcW w:w="359" w:type="pct"/>
          </w:tcPr>
          <w:p w:rsidR="00E0072A" w:rsidRPr="003116C7" w:rsidRDefault="00E0072A" w:rsidP="0030439A">
            <w:pPr>
              <w:pStyle w:val="TableBodyText"/>
              <w:rPr>
                <w:i/>
              </w:rPr>
            </w:pPr>
            <w:r>
              <w:t>88</w:t>
            </w:r>
          </w:p>
        </w:tc>
        <w:tc>
          <w:tcPr>
            <w:tcW w:w="359" w:type="pct"/>
          </w:tcPr>
          <w:p w:rsidR="00E0072A" w:rsidRPr="003116C7" w:rsidRDefault="00E0072A" w:rsidP="0030439A">
            <w:pPr>
              <w:pStyle w:val="TableBodyText"/>
              <w:rPr>
                <w:i/>
              </w:rPr>
            </w:pPr>
            <w:r>
              <w:t>55</w:t>
            </w:r>
          </w:p>
        </w:tc>
        <w:tc>
          <w:tcPr>
            <w:tcW w:w="359" w:type="pct"/>
          </w:tcPr>
          <w:p w:rsidR="00E0072A" w:rsidRPr="003116C7" w:rsidRDefault="00E0072A" w:rsidP="0030439A">
            <w:pPr>
              <w:pStyle w:val="TableBodyText"/>
              <w:rPr>
                <w:i/>
              </w:rPr>
            </w:pPr>
            <w:r>
              <w:t>66</w:t>
            </w:r>
          </w:p>
        </w:tc>
        <w:tc>
          <w:tcPr>
            <w:tcW w:w="359" w:type="pct"/>
          </w:tcPr>
          <w:p w:rsidR="00E0072A" w:rsidRPr="003116C7" w:rsidRDefault="00E0072A" w:rsidP="0030439A">
            <w:pPr>
              <w:pStyle w:val="TableBodyText"/>
              <w:rPr>
                <w:i/>
              </w:rPr>
            </w:pPr>
            <w:r>
              <w:t>81</w:t>
            </w:r>
          </w:p>
        </w:tc>
        <w:tc>
          <w:tcPr>
            <w:tcW w:w="359" w:type="pct"/>
          </w:tcPr>
          <w:p w:rsidR="00E0072A" w:rsidRPr="003116C7" w:rsidRDefault="00E0072A" w:rsidP="0030439A">
            <w:pPr>
              <w:pStyle w:val="TableBodyText"/>
              <w:rPr>
                <w:i/>
              </w:rPr>
            </w:pPr>
            <w:r w:rsidRPr="003116C7">
              <w:t>77</w:t>
            </w:r>
          </w:p>
        </w:tc>
        <w:tc>
          <w:tcPr>
            <w:tcW w:w="359" w:type="pct"/>
          </w:tcPr>
          <w:p w:rsidR="00E0072A" w:rsidRPr="003116C7" w:rsidRDefault="00E0072A" w:rsidP="0030439A">
            <w:pPr>
              <w:pStyle w:val="TableBodyText"/>
              <w:rPr>
                <w:i/>
              </w:rPr>
            </w:pPr>
            <w:r w:rsidRPr="003116C7">
              <w:t>40</w:t>
            </w:r>
          </w:p>
        </w:tc>
        <w:tc>
          <w:tcPr>
            <w:tcW w:w="357" w:type="pct"/>
          </w:tcPr>
          <w:p w:rsidR="00E0072A" w:rsidRPr="003116C7" w:rsidRDefault="00E0072A" w:rsidP="0030439A">
            <w:pPr>
              <w:pStyle w:val="TableBodyText"/>
              <w:rPr>
                <w:i/>
              </w:rPr>
            </w:pPr>
            <w:r w:rsidRPr="003116C7">
              <w:t>11</w:t>
            </w:r>
          </w:p>
        </w:tc>
      </w:tr>
      <w:tr w:rsidR="00E0072A" w:rsidTr="00515D7B">
        <w:tc>
          <w:tcPr>
            <w:tcW w:w="1053" w:type="pct"/>
            <w:shd w:val="clear" w:color="auto" w:fill="auto"/>
          </w:tcPr>
          <w:p w:rsidR="00E0072A" w:rsidRPr="00E2326E" w:rsidRDefault="00E0072A" w:rsidP="0030439A">
            <w:pPr>
              <w:pStyle w:val="TableBodyText"/>
              <w:ind w:left="567" w:hanging="283"/>
              <w:jc w:val="left"/>
              <w:rPr>
                <w:rFonts w:cs="Arial"/>
                <w:i/>
              </w:rPr>
            </w:pPr>
            <w:r w:rsidRPr="00E2326E">
              <w:rPr>
                <w:rFonts w:cs="Arial"/>
                <w:color w:val="000000"/>
              </w:rPr>
              <w:t>Automotive Industry Structural Adjustment Program</w:t>
            </w:r>
          </w:p>
        </w:tc>
        <w:tc>
          <w:tcPr>
            <w:tcW w:w="359" w:type="pct"/>
          </w:tcPr>
          <w:p w:rsidR="00E0072A" w:rsidRPr="003116C7" w:rsidRDefault="00E0072A" w:rsidP="00EE6E1B">
            <w:pPr>
              <w:pStyle w:val="TableBodyText"/>
            </w:pPr>
            <w:r w:rsidRPr="003116C7">
              <w:t>14</w:t>
            </w:r>
          </w:p>
        </w:tc>
        <w:tc>
          <w:tcPr>
            <w:tcW w:w="359" w:type="pct"/>
          </w:tcPr>
          <w:p w:rsidR="00E0072A" w:rsidRPr="003116C7" w:rsidRDefault="00E0072A" w:rsidP="007C5979">
            <w:pPr>
              <w:pStyle w:val="TableBodyText"/>
            </w:pPr>
            <w:r w:rsidRPr="003116C7">
              <w:t>9</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shd w:val="clear" w:color="auto" w:fill="auto"/>
          </w:tcPr>
          <w:p w:rsidR="00E0072A" w:rsidRPr="003116C7" w:rsidRDefault="00E0072A" w:rsidP="0030439A">
            <w:pPr>
              <w:pStyle w:val="TableBodyText"/>
              <w:rPr>
                <w:i/>
              </w:rPr>
            </w:pPr>
            <w:r w:rsidRPr="003116C7">
              <w:t>..</w:t>
            </w:r>
          </w:p>
        </w:tc>
        <w:tc>
          <w:tcPr>
            <w:tcW w:w="357" w:type="pct"/>
            <w:shd w:val="clear" w:color="auto" w:fill="auto"/>
          </w:tcPr>
          <w:p w:rsidR="00E0072A" w:rsidRPr="003116C7" w:rsidRDefault="00E0072A" w:rsidP="0030439A">
            <w:pPr>
              <w:pStyle w:val="TableBodyText"/>
              <w:rPr>
                <w:i/>
              </w:rPr>
            </w:pPr>
            <w:r w:rsidRPr="003116C7">
              <w:t>..</w:t>
            </w:r>
          </w:p>
        </w:tc>
      </w:tr>
      <w:tr w:rsidR="00E0072A" w:rsidTr="00515D7B">
        <w:tc>
          <w:tcPr>
            <w:tcW w:w="1053" w:type="pct"/>
            <w:shd w:val="clear" w:color="auto" w:fill="auto"/>
          </w:tcPr>
          <w:p w:rsidR="00E0072A" w:rsidRPr="00E2326E" w:rsidRDefault="00E0072A" w:rsidP="003767E1">
            <w:pPr>
              <w:pStyle w:val="TableBodyText"/>
              <w:ind w:left="284"/>
              <w:jc w:val="left"/>
              <w:rPr>
                <w:rFonts w:cs="Arial"/>
              </w:rPr>
            </w:pPr>
            <w:r w:rsidRPr="00E2326E">
              <w:rPr>
                <w:rFonts w:cs="Arial"/>
                <w:color w:val="000000"/>
              </w:rPr>
              <w:t>Automotive Supply Chain Development Program</w:t>
            </w:r>
          </w:p>
        </w:tc>
        <w:tc>
          <w:tcPr>
            <w:tcW w:w="359" w:type="pct"/>
          </w:tcPr>
          <w:p w:rsidR="00E0072A" w:rsidRPr="003116C7" w:rsidRDefault="00051F49" w:rsidP="00EE6E1B">
            <w:pPr>
              <w:pStyle w:val="TableBodyText"/>
            </w:pPr>
            <w:r>
              <w:noBreakHyphen/>
            </w:r>
          </w:p>
        </w:tc>
        <w:tc>
          <w:tcPr>
            <w:tcW w:w="359" w:type="pct"/>
          </w:tcPr>
          <w:p w:rsidR="00E0072A" w:rsidRPr="003116C7" w:rsidRDefault="00051F49" w:rsidP="007C5979">
            <w:pPr>
              <w:pStyle w:val="TableBodyText"/>
            </w:pPr>
            <w:r>
              <w:noBreakHyphen/>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shd w:val="clear" w:color="auto" w:fill="auto"/>
          </w:tcPr>
          <w:p w:rsidR="00E0072A" w:rsidRPr="003116C7" w:rsidRDefault="00E0072A" w:rsidP="0030439A">
            <w:pPr>
              <w:pStyle w:val="TableBodyText"/>
              <w:rPr>
                <w:i/>
              </w:rPr>
            </w:pPr>
            <w:r w:rsidRPr="003116C7">
              <w:t>..</w:t>
            </w:r>
          </w:p>
        </w:tc>
        <w:tc>
          <w:tcPr>
            <w:tcW w:w="357" w:type="pct"/>
            <w:shd w:val="clear" w:color="auto" w:fill="auto"/>
          </w:tcPr>
          <w:p w:rsidR="00E0072A" w:rsidRPr="003116C7" w:rsidRDefault="00E0072A" w:rsidP="0030439A">
            <w:pPr>
              <w:pStyle w:val="TableBodyText"/>
              <w:rPr>
                <w:i/>
              </w:rPr>
            </w:pPr>
            <w:r w:rsidRPr="003116C7">
              <w:t>..</w:t>
            </w:r>
          </w:p>
        </w:tc>
      </w:tr>
      <w:tr w:rsidR="00E0072A" w:rsidTr="00515D7B">
        <w:tc>
          <w:tcPr>
            <w:tcW w:w="1053" w:type="pct"/>
            <w:shd w:val="clear" w:color="auto" w:fill="auto"/>
          </w:tcPr>
          <w:p w:rsidR="00E0072A" w:rsidRPr="00E2326E" w:rsidRDefault="00E0072A" w:rsidP="0030439A">
            <w:pPr>
              <w:pStyle w:val="TableBodyText"/>
              <w:ind w:left="567" w:hanging="283"/>
              <w:jc w:val="left"/>
              <w:rPr>
                <w:rFonts w:cs="Arial"/>
                <w:i/>
                <w:color w:val="000000"/>
              </w:rPr>
            </w:pPr>
            <w:r w:rsidRPr="00E2326E">
              <w:rPr>
                <w:rFonts w:cs="Arial"/>
                <w:color w:val="000000"/>
              </w:rPr>
              <w:t>Automotive New Markets Initiative</w:t>
            </w:r>
          </w:p>
        </w:tc>
        <w:tc>
          <w:tcPr>
            <w:tcW w:w="359" w:type="pct"/>
          </w:tcPr>
          <w:p w:rsidR="00E0072A" w:rsidRPr="003116C7" w:rsidRDefault="00E0072A" w:rsidP="00EE6E1B">
            <w:pPr>
              <w:pStyle w:val="TableBodyText"/>
            </w:pPr>
          </w:p>
        </w:tc>
        <w:tc>
          <w:tcPr>
            <w:tcW w:w="359" w:type="pct"/>
          </w:tcPr>
          <w:p w:rsidR="00E0072A" w:rsidRPr="003116C7" w:rsidRDefault="00E0072A" w:rsidP="007C5979">
            <w:pPr>
              <w:pStyle w:val="TableBodyText"/>
            </w:pPr>
          </w:p>
        </w:tc>
        <w:tc>
          <w:tcPr>
            <w:tcW w:w="359" w:type="pct"/>
          </w:tcPr>
          <w:p w:rsidR="00E0072A" w:rsidRPr="003116C7" w:rsidRDefault="00E0072A" w:rsidP="0030439A">
            <w:pPr>
              <w:pStyle w:val="TableBodyText"/>
              <w:rPr>
                <w:i/>
              </w:rPr>
            </w:pPr>
            <w:r>
              <w:t>3</w:t>
            </w:r>
          </w:p>
        </w:tc>
        <w:tc>
          <w:tcPr>
            <w:tcW w:w="359" w:type="pct"/>
          </w:tcPr>
          <w:p w:rsidR="00E0072A" w:rsidRPr="003116C7" w:rsidRDefault="00E0072A" w:rsidP="0030439A">
            <w:pPr>
              <w:pStyle w:val="TableBodyText"/>
              <w:rPr>
                <w:i/>
              </w:rPr>
            </w:pPr>
            <w:r>
              <w:t>11</w:t>
            </w:r>
          </w:p>
        </w:tc>
        <w:tc>
          <w:tcPr>
            <w:tcW w:w="359" w:type="pct"/>
          </w:tcPr>
          <w:p w:rsidR="00E0072A" w:rsidRPr="003116C7" w:rsidRDefault="00E0072A" w:rsidP="0030439A">
            <w:pPr>
              <w:pStyle w:val="TableBodyText"/>
              <w:rPr>
                <w:i/>
              </w:rPr>
            </w:pPr>
            <w:r>
              <w:t>9</w:t>
            </w:r>
          </w:p>
        </w:tc>
        <w:tc>
          <w:tcPr>
            <w:tcW w:w="359" w:type="pct"/>
          </w:tcPr>
          <w:p w:rsidR="00E0072A" w:rsidRPr="003116C7" w:rsidRDefault="00E0072A" w:rsidP="0030439A">
            <w:pPr>
              <w:pStyle w:val="TableBodyText"/>
              <w:rPr>
                <w:i/>
              </w:rPr>
            </w:pPr>
            <w:r>
              <w:t>7</w:t>
            </w: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shd w:val="clear" w:color="auto" w:fill="auto"/>
          </w:tcPr>
          <w:p w:rsidR="00E0072A" w:rsidRPr="003116C7" w:rsidRDefault="00E0072A">
            <w:pPr>
              <w:pStyle w:val="TableBodyText"/>
            </w:pPr>
          </w:p>
        </w:tc>
        <w:tc>
          <w:tcPr>
            <w:tcW w:w="357" w:type="pct"/>
            <w:shd w:val="clear" w:color="auto" w:fill="auto"/>
          </w:tcPr>
          <w:p w:rsidR="00E0072A" w:rsidRPr="003116C7" w:rsidRDefault="00E0072A">
            <w:pPr>
              <w:pStyle w:val="TableBodyText"/>
            </w:pPr>
          </w:p>
        </w:tc>
      </w:tr>
      <w:tr w:rsidR="00E0072A" w:rsidTr="00515D7B">
        <w:tc>
          <w:tcPr>
            <w:tcW w:w="1053" w:type="pct"/>
            <w:shd w:val="clear" w:color="auto" w:fill="auto"/>
          </w:tcPr>
          <w:p w:rsidR="00E0072A" w:rsidRPr="00E2326E" w:rsidRDefault="00E2326E" w:rsidP="003767E1">
            <w:pPr>
              <w:pStyle w:val="TableBodyText"/>
              <w:jc w:val="left"/>
              <w:rPr>
                <w:rFonts w:cs="Arial"/>
                <w:b/>
                <w:bCs/>
              </w:rPr>
            </w:pPr>
            <w:r>
              <w:rPr>
                <w:rFonts w:cs="Arial"/>
                <w:b/>
                <w:bCs/>
              </w:rPr>
              <w:t>Total</w:t>
            </w:r>
          </w:p>
        </w:tc>
        <w:tc>
          <w:tcPr>
            <w:tcW w:w="359" w:type="pct"/>
          </w:tcPr>
          <w:p w:rsidR="00E0072A" w:rsidRPr="003116C7" w:rsidRDefault="00E0072A" w:rsidP="00EE6E1B">
            <w:pPr>
              <w:pStyle w:val="TableBodyText"/>
              <w:rPr>
                <w:b/>
                <w:bCs/>
              </w:rPr>
            </w:pPr>
            <w:r w:rsidRPr="003116C7">
              <w:rPr>
                <w:b/>
                <w:bCs/>
              </w:rPr>
              <w:t>80</w:t>
            </w:r>
          </w:p>
        </w:tc>
        <w:tc>
          <w:tcPr>
            <w:tcW w:w="359" w:type="pct"/>
          </w:tcPr>
          <w:p w:rsidR="00E0072A" w:rsidRPr="003116C7" w:rsidRDefault="00E0072A" w:rsidP="007C5979">
            <w:pPr>
              <w:pStyle w:val="TableBodyText"/>
              <w:rPr>
                <w:b/>
                <w:bCs/>
              </w:rPr>
            </w:pPr>
            <w:r w:rsidRPr="003116C7">
              <w:rPr>
                <w:b/>
                <w:bCs/>
              </w:rPr>
              <w:t>139</w:t>
            </w:r>
          </w:p>
        </w:tc>
        <w:tc>
          <w:tcPr>
            <w:tcW w:w="359" w:type="pct"/>
          </w:tcPr>
          <w:p w:rsidR="00E0072A" w:rsidRPr="003116C7" w:rsidRDefault="00E0072A" w:rsidP="0030439A">
            <w:pPr>
              <w:pStyle w:val="TableBodyText"/>
              <w:rPr>
                <w:b/>
                <w:bCs/>
                <w:i/>
              </w:rPr>
            </w:pPr>
            <w:r w:rsidRPr="003116C7">
              <w:rPr>
                <w:b/>
                <w:bCs/>
              </w:rPr>
              <w:t>12</w:t>
            </w:r>
            <w:r>
              <w:rPr>
                <w:b/>
                <w:bCs/>
              </w:rPr>
              <w:t>6</w:t>
            </w:r>
          </w:p>
        </w:tc>
        <w:tc>
          <w:tcPr>
            <w:tcW w:w="359" w:type="pct"/>
          </w:tcPr>
          <w:p w:rsidR="00E0072A" w:rsidRPr="003116C7" w:rsidRDefault="00E0072A" w:rsidP="0030439A">
            <w:pPr>
              <w:pStyle w:val="TableBodyText"/>
              <w:rPr>
                <w:b/>
                <w:bCs/>
                <w:i/>
              </w:rPr>
            </w:pPr>
            <w:r w:rsidRPr="003116C7">
              <w:rPr>
                <w:b/>
                <w:bCs/>
              </w:rPr>
              <w:t>1</w:t>
            </w:r>
            <w:r>
              <w:rPr>
                <w:b/>
                <w:bCs/>
              </w:rPr>
              <w:t>53</w:t>
            </w:r>
          </w:p>
        </w:tc>
        <w:tc>
          <w:tcPr>
            <w:tcW w:w="359" w:type="pct"/>
          </w:tcPr>
          <w:p w:rsidR="00E0072A" w:rsidRPr="003116C7" w:rsidRDefault="00E0072A" w:rsidP="0030439A">
            <w:pPr>
              <w:pStyle w:val="TableBodyText"/>
              <w:rPr>
                <w:b/>
                <w:bCs/>
                <w:i/>
              </w:rPr>
            </w:pPr>
            <w:r>
              <w:rPr>
                <w:b/>
                <w:bCs/>
              </w:rPr>
              <w:t>97</w:t>
            </w:r>
          </w:p>
        </w:tc>
        <w:tc>
          <w:tcPr>
            <w:tcW w:w="359" w:type="pct"/>
          </w:tcPr>
          <w:p w:rsidR="00E0072A" w:rsidRPr="003116C7" w:rsidRDefault="00E0072A" w:rsidP="0030439A">
            <w:pPr>
              <w:pStyle w:val="TableBodyText"/>
              <w:rPr>
                <w:b/>
                <w:bCs/>
                <w:i/>
              </w:rPr>
            </w:pPr>
            <w:r>
              <w:rPr>
                <w:b/>
                <w:bCs/>
              </w:rPr>
              <w:t>61</w:t>
            </w:r>
          </w:p>
        </w:tc>
        <w:tc>
          <w:tcPr>
            <w:tcW w:w="359" w:type="pct"/>
          </w:tcPr>
          <w:p w:rsidR="00E0072A" w:rsidRPr="003116C7" w:rsidRDefault="00E0072A" w:rsidP="0030439A">
            <w:pPr>
              <w:pStyle w:val="TableBodyText"/>
              <w:rPr>
                <w:b/>
                <w:bCs/>
                <w:i/>
              </w:rPr>
            </w:pPr>
            <w:r>
              <w:rPr>
                <w:b/>
                <w:bCs/>
              </w:rPr>
              <w:t>66</w:t>
            </w:r>
          </w:p>
        </w:tc>
        <w:tc>
          <w:tcPr>
            <w:tcW w:w="359" w:type="pct"/>
          </w:tcPr>
          <w:p w:rsidR="00E0072A" w:rsidRPr="003116C7" w:rsidRDefault="00E0072A" w:rsidP="0030439A">
            <w:pPr>
              <w:pStyle w:val="TableBodyText"/>
              <w:rPr>
                <w:b/>
                <w:bCs/>
                <w:i/>
              </w:rPr>
            </w:pPr>
            <w:r>
              <w:rPr>
                <w:b/>
                <w:bCs/>
              </w:rPr>
              <w:t>81</w:t>
            </w:r>
          </w:p>
        </w:tc>
        <w:tc>
          <w:tcPr>
            <w:tcW w:w="359" w:type="pct"/>
          </w:tcPr>
          <w:p w:rsidR="00E0072A" w:rsidRPr="003116C7" w:rsidRDefault="00E0072A" w:rsidP="0030439A">
            <w:pPr>
              <w:pStyle w:val="TableBodyText"/>
              <w:rPr>
                <w:b/>
                <w:bCs/>
                <w:i/>
              </w:rPr>
            </w:pPr>
            <w:r w:rsidRPr="003116C7">
              <w:rPr>
                <w:b/>
                <w:bCs/>
              </w:rPr>
              <w:t>77</w:t>
            </w:r>
          </w:p>
        </w:tc>
        <w:tc>
          <w:tcPr>
            <w:tcW w:w="359" w:type="pct"/>
            <w:shd w:val="clear" w:color="auto" w:fill="auto"/>
          </w:tcPr>
          <w:p w:rsidR="00E0072A" w:rsidRPr="003116C7" w:rsidRDefault="00E0072A" w:rsidP="0030439A">
            <w:pPr>
              <w:pStyle w:val="TableBodyText"/>
              <w:rPr>
                <w:b/>
                <w:bCs/>
                <w:i/>
              </w:rPr>
            </w:pPr>
            <w:r w:rsidRPr="003116C7">
              <w:rPr>
                <w:b/>
                <w:bCs/>
              </w:rPr>
              <w:t>40</w:t>
            </w:r>
          </w:p>
        </w:tc>
        <w:tc>
          <w:tcPr>
            <w:tcW w:w="357" w:type="pct"/>
            <w:shd w:val="clear" w:color="auto" w:fill="auto"/>
          </w:tcPr>
          <w:p w:rsidR="00E0072A" w:rsidRPr="003116C7" w:rsidRDefault="00E0072A" w:rsidP="0030439A">
            <w:pPr>
              <w:pStyle w:val="TableBodyText"/>
              <w:rPr>
                <w:b/>
                <w:bCs/>
                <w:i/>
              </w:rPr>
            </w:pPr>
            <w:r w:rsidRPr="003116C7">
              <w:rPr>
                <w:b/>
                <w:bCs/>
              </w:rPr>
              <w:t>11</w:t>
            </w:r>
          </w:p>
        </w:tc>
      </w:tr>
      <w:tr w:rsidR="00E0072A" w:rsidTr="00515D7B">
        <w:tc>
          <w:tcPr>
            <w:tcW w:w="1053" w:type="pct"/>
            <w:shd w:val="clear" w:color="auto" w:fill="auto"/>
          </w:tcPr>
          <w:p w:rsidR="00E0072A" w:rsidRPr="00E2326E" w:rsidRDefault="00E0072A" w:rsidP="003767E1">
            <w:pPr>
              <w:pStyle w:val="TableBodyText"/>
              <w:jc w:val="left"/>
              <w:rPr>
                <w:rFonts w:cs="Arial"/>
              </w:rPr>
            </w:pPr>
          </w:p>
        </w:tc>
        <w:tc>
          <w:tcPr>
            <w:tcW w:w="359" w:type="pct"/>
          </w:tcPr>
          <w:p w:rsidR="00E0072A" w:rsidRPr="003116C7" w:rsidRDefault="00E0072A" w:rsidP="00EE6E1B">
            <w:pPr>
              <w:pStyle w:val="TableBodyText"/>
            </w:pPr>
          </w:p>
        </w:tc>
        <w:tc>
          <w:tcPr>
            <w:tcW w:w="359" w:type="pct"/>
          </w:tcPr>
          <w:p w:rsidR="00E0072A" w:rsidRPr="003116C7" w:rsidRDefault="00E0072A" w:rsidP="007C5979">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shd w:val="clear" w:color="auto" w:fill="auto"/>
          </w:tcPr>
          <w:p w:rsidR="00E0072A" w:rsidRPr="003116C7" w:rsidRDefault="00E0072A">
            <w:pPr>
              <w:pStyle w:val="TableBodyText"/>
            </w:pPr>
          </w:p>
        </w:tc>
        <w:tc>
          <w:tcPr>
            <w:tcW w:w="357" w:type="pct"/>
            <w:shd w:val="clear" w:color="auto" w:fill="auto"/>
          </w:tcPr>
          <w:p w:rsidR="00E0072A" w:rsidRPr="003116C7" w:rsidRDefault="00E0072A">
            <w:pPr>
              <w:pStyle w:val="TableBodyText"/>
            </w:pPr>
          </w:p>
        </w:tc>
      </w:tr>
      <w:tr w:rsidR="00E0072A" w:rsidTr="00515D7B">
        <w:tc>
          <w:tcPr>
            <w:tcW w:w="1053" w:type="pct"/>
            <w:shd w:val="clear" w:color="auto" w:fill="auto"/>
          </w:tcPr>
          <w:p w:rsidR="00E0072A" w:rsidRPr="00E2326E" w:rsidRDefault="00E0072A" w:rsidP="00E2326E">
            <w:pPr>
              <w:pStyle w:val="TableBodyText"/>
              <w:jc w:val="left"/>
              <w:rPr>
                <w:rFonts w:cs="Arial"/>
              </w:rPr>
            </w:pPr>
            <w:r w:rsidRPr="00E2326E">
              <w:rPr>
                <w:rFonts w:cs="Arial"/>
                <w:b/>
              </w:rPr>
              <w:t>Other industries</w:t>
            </w:r>
            <w:r w:rsidR="00E2326E" w:rsidRPr="00E2326E">
              <w:rPr>
                <w:rStyle w:val="NoteLabel"/>
                <w:rFonts w:cs="Arial"/>
              </w:rPr>
              <w:t>c</w:t>
            </w:r>
          </w:p>
        </w:tc>
        <w:tc>
          <w:tcPr>
            <w:tcW w:w="359" w:type="pct"/>
          </w:tcPr>
          <w:p w:rsidR="00E0072A" w:rsidRPr="003116C7" w:rsidRDefault="00E0072A" w:rsidP="00EE6E1B">
            <w:pPr>
              <w:pStyle w:val="TableBodyText"/>
            </w:pPr>
          </w:p>
        </w:tc>
        <w:tc>
          <w:tcPr>
            <w:tcW w:w="359" w:type="pct"/>
          </w:tcPr>
          <w:p w:rsidR="00E0072A" w:rsidRPr="003116C7" w:rsidRDefault="00E0072A" w:rsidP="007C5979">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shd w:val="clear" w:color="auto" w:fill="auto"/>
          </w:tcPr>
          <w:p w:rsidR="00E0072A" w:rsidRPr="003116C7" w:rsidRDefault="00E0072A">
            <w:pPr>
              <w:pStyle w:val="TableBodyText"/>
            </w:pPr>
          </w:p>
        </w:tc>
        <w:tc>
          <w:tcPr>
            <w:tcW w:w="357" w:type="pct"/>
            <w:shd w:val="clear" w:color="auto" w:fill="auto"/>
          </w:tcPr>
          <w:p w:rsidR="00E0072A" w:rsidRPr="003116C7" w:rsidRDefault="00E0072A">
            <w:pPr>
              <w:pStyle w:val="TableBodyText"/>
            </w:pPr>
          </w:p>
        </w:tc>
      </w:tr>
      <w:tr w:rsidR="00E0072A" w:rsidTr="00515D7B">
        <w:tc>
          <w:tcPr>
            <w:tcW w:w="1053" w:type="pct"/>
            <w:shd w:val="clear" w:color="auto" w:fill="auto"/>
          </w:tcPr>
          <w:p w:rsidR="00E0072A" w:rsidRPr="00E2326E" w:rsidRDefault="00E0072A" w:rsidP="003767E1">
            <w:pPr>
              <w:pStyle w:val="TableBodyText"/>
              <w:ind w:left="284"/>
              <w:jc w:val="left"/>
              <w:rPr>
                <w:rFonts w:cs="Arial"/>
              </w:rPr>
            </w:pPr>
            <w:proofErr w:type="spellStart"/>
            <w:r w:rsidRPr="00E2326E">
              <w:rPr>
                <w:rFonts w:cs="Arial"/>
                <w:color w:val="000000"/>
              </w:rPr>
              <w:t>ATS</w:t>
            </w:r>
            <w:proofErr w:type="spellEnd"/>
            <w:r w:rsidRPr="00E2326E">
              <w:rPr>
                <w:rFonts w:cs="Arial"/>
                <w:color w:val="000000"/>
              </w:rPr>
              <w:t xml:space="preserve"> – capped assistance</w:t>
            </w:r>
          </w:p>
        </w:tc>
        <w:tc>
          <w:tcPr>
            <w:tcW w:w="359" w:type="pct"/>
          </w:tcPr>
          <w:p w:rsidR="00E0072A" w:rsidRPr="003116C7" w:rsidRDefault="00E0072A" w:rsidP="0030439A">
            <w:pPr>
              <w:pStyle w:val="TableBodyText"/>
              <w:tabs>
                <w:tab w:val="center" w:pos="428"/>
                <w:tab w:val="right" w:pos="851"/>
              </w:tabs>
              <w:rPr>
                <w:i/>
              </w:rPr>
            </w:pPr>
            <w:r w:rsidRPr="003116C7">
              <w:t>2</w:t>
            </w:r>
          </w:p>
        </w:tc>
        <w:tc>
          <w:tcPr>
            <w:tcW w:w="359" w:type="pct"/>
          </w:tcPr>
          <w:p w:rsidR="00E0072A" w:rsidRPr="003116C7" w:rsidRDefault="00E0072A" w:rsidP="00EE6E1B">
            <w:pPr>
              <w:pStyle w:val="TableBodyText"/>
            </w:pPr>
            <w:r w:rsidRPr="003116C7">
              <w:t>3</w:t>
            </w:r>
          </w:p>
        </w:tc>
        <w:tc>
          <w:tcPr>
            <w:tcW w:w="359" w:type="pct"/>
          </w:tcPr>
          <w:p w:rsidR="00E0072A" w:rsidRPr="003116C7" w:rsidRDefault="00E0072A" w:rsidP="007C5979">
            <w:pPr>
              <w:pStyle w:val="TableBodyText"/>
            </w:pPr>
            <w:r w:rsidRPr="003116C7">
              <w:t>3</w:t>
            </w:r>
          </w:p>
        </w:tc>
        <w:tc>
          <w:tcPr>
            <w:tcW w:w="359" w:type="pct"/>
          </w:tcPr>
          <w:p w:rsidR="00E0072A" w:rsidRPr="003116C7" w:rsidRDefault="00E0072A" w:rsidP="0030439A">
            <w:pPr>
              <w:pStyle w:val="TableBodyText"/>
              <w:rPr>
                <w:i/>
              </w:rPr>
            </w:pPr>
            <w:r w:rsidRPr="003116C7">
              <w:t>4</w:t>
            </w:r>
          </w:p>
        </w:tc>
        <w:tc>
          <w:tcPr>
            <w:tcW w:w="359" w:type="pct"/>
          </w:tcPr>
          <w:p w:rsidR="00E0072A" w:rsidRPr="003116C7" w:rsidRDefault="00E0072A" w:rsidP="0030439A">
            <w:pPr>
              <w:pStyle w:val="TableBodyText"/>
              <w:rPr>
                <w:i/>
              </w:rPr>
            </w:pPr>
            <w:r>
              <w:t>2</w:t>
            </w:r>
          </w:p>
        </w:tc>
        <w:tc>
          <w:tcPr>
            <w:tcW w:w="359" w:type="pct"/>
          </w:tcPr>
          <w:p w:rsidR="00E0072A" w:rsidRPr="003116C7" w:rsidRDefault="00E0072A" w:rsidP="0030439A">
            <w:pPr>
              <w:pStyle w:val="TableBodyText"/>
              <w:rPr>
                <w:i/>
              </w:rPr>
            </w:pPr>
            <w:r>
              <w:t>1</w:t>
            </w:r>
          </w:p>
        </w:tc>
        <w:tc>
          <w:tcPr>
            <w:tcW w:w="359" w:type="pct"/>
          </w:tcPr>
          <w:p w:rsidR="00E0072A" w:rsidRPr="003116C7" w:rsidRDefault="00E0072A" w:rsidP="0030439A">
            <w:pPr>
              <w:pStyle w:val="TableBodyText"/>
              <w:rPr>
                <w:i/>
              </w:rPr>
            </w:pPr>
            <w:r>
              <w:t>2</w:t>
            </w:r>
          </w:p>
        </w:tc>
        <w:tc>
          <w:tcPr>
            <w:tcW w:w="359" w:type="pct"/>
          </w:tcPr>
          <w:p w:rsidR="00E0072A" w:rsidRPr="003116C7" w:rsidRDefault="00E0072A" w:rsidP="0030439A">
            <w:pPr>
              <w:pStyle w:val="TableBodyText"/>
              <w:rPr>
                <w:i/>
              </w:rPr>
            </w:pPr>
            <w:r>
              <w:t>2</w:t>
            </w:r>
          </w:p>
        </w:tc>
        <w:tc>
          <w:tcPr>
            <w:tcW w:w="359" w:type="pct"/>
          </w:tcPr>
          <w:p w:rsidR="00E0072A" w:rsidRPr="003116C7" w:rsidRDefault="00E0072A" w:rsidP="0030439A">
            <w:pPr>
              <w:pStyle w:val="TableBodyText"/>
              <w:rPr>
                <w:i/>
              </w:rPr>
            </w:pPr>
            <w:r w:rsidRPr="003116C7">
              <w:t>2</w:t>
            </w:r>
          </w:p>
        </w:tc>
        <w:tc>
          <w:tcPr>
            <w:tcW w:w="359" w:type="pct"/>
            <w:shd w:val="clear" w:color="auto" w:fill="auto"/>
          </w:tcPr>
          <w:p w:rsidR="00E0072A" w:rsidRPr="003116C7" w:rsidRDefault="00E0072A" w:rsidP="0030439A">
            <w:pPr>
              <w:pStyle w:val="TableBodyText"/>
              <w:rPr>
                <w:i/>
              </w:rPr>
            </w:pPr>
            <w:r w:rsidRPr="003116C7">
              <w:t>1</w:t>
            </w:r>
          </w:p>
        </w:tc>
        <w:tc>
          <w:tcPr>
            <w:tcW w:w="357" w:type="pct"/>
            <w:shd w:val="clear" w:color="auto" w:fill="auto"/>
          </w:tcPr>
          <w:p w:rsidR="00E0072A" w:rsidRPr="003116C7" w:rsidRDefault="00E0072A" w:rsidP="0030439A">
            <w:pPr>
              <w:pStyle w:val="TableBodyText"/>
              <w:rPr>
                <w:i/>
              </w:rPr>
            </w:pPr>
            <w:r>
              <w:t>–</w:t>
            </w:r>
          </w:p>
        </w:tc>
      </w:tr>
      <w:tr w:rsidR="00E0072A" w:rsidTr="00515D7B">
        <w:tc>
          <w:tcPr>
            <w:tcW w:w="1053" w:type="pct"/>
            <w:shd w:val="clear" w:color="auto" w:fill="auto"/>
          </w:tcPr>
          <w:p w:rsidR="00E0072A" w:rsidRPr="00E2326E" w:rsidRDefault="00E0072A" w:rsidP="0030439A">
            <w:pPr>
              <w:pStyle w:val="TableBodyText"/>
              <w:ind w:left="567" w:hanging="283"/>
              <w:jc w:val="left"/>
              <w:rPr>
                <w:rFonts w:cs="Arial"/>
                <w:i/>
              </w:rPr>
            </w:pPr>
            <w:r w:rsidRPr="00E2326E">
              <w:rPr>
                <w:rFonts w:cs="Arial"/>
                <w:color w:val="000000"/>
              </w:rPr>
              <w:t>Automotive Supply Chain Development Program</w:t>
            </w:r>
          </w:p>
        </w:tc>
        <w:tc>
          <w:tcPr>
            <w:tcW w:w="359" w:type="pct"/>
          </w:tcPr>
          <w:p w:rsidR="00E0072A" w:rsidRPr="003116C7" w:rsidRDefault="00E0072A" w:rsidP="00EE6E1B">
            <w:pPr>
              <w:pStyle w:val="TableBodyText"/>
            </w:pPr>
            <w:r w:rsidRPr="003116C7">
              <w:t>3</w:t>
            </w:r>
          </w:p>
        </w:tc>
        <w:tc>
          <w:tcPr>
            <w:tcW w:w="359" w:type="pct"/>
          </w:tcPr>
          <w:p w:rsidR="00E0072A" w:rsidRPr="003116C7" w:rsidRDefault="00E0072A" w:rsidP="007C5979">
            <w:pPr>
              <w:pStyle w:val="TableBodyText"/>
            </w:pPr>
            <w:r w:rsidRPr="003116C7">
              <w:t>3</w:t>
            </w:r>
          </w:p>
        </w:tc>
        <w:tc>
          <w:tcPr>
            <w:tcW w:w="359" w:type="pct"/>
          </w:tcPr>
          <w:p w:rsidR="00E0072A" w:rsidRPr="003116C7" w:rsidRDefault="00E0072A" w:rsidP="0030439A">
            <w:pPr>
              <w:pStyle w:val="TableBodyText"/>
              <w:rPr>
                <w:i/>
              </w:rPr>
            </w:pPr>
            <w:r w:rsidRPr="003116C7">
              <w:t>1</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shd w:val="clear" w:color="auto" w:fill="auto"/>
          </w:tcPr>
          <w:p w:rsidR="00E0072A" w:rsidRPr="003116C7" w:rsidRDefault="00E0072A" w:rsidP="0030439A">
            <w:pPr>
              <w:pStyle w:val="TableBodyText"/>
              <w:rPr>
                <w:i/>
              </w:rPr>
            </w:pPr>
            <w:r w:rsidRPr="003116C7">
              <w:t>..</w:t>
            </w:r>
          </w:p>
        </w:tc>
        <w:tc>
          <w:tcPr>
            <w:tcW w:w="357" w:type="pct"/>
            <w:shd w:val="clear" w:color="auto" w:fill="auto"/>
          </w:tcPr>
          <w:p w:rsidR="00E0072A" w:rsidRPr="003116C7" w:rsidRDefault="00E0072A" w:rsidP="0030439A">
            <w:pPr>
              <w:pStyle w:val="TableBodyText"/>
              <w:rPr>
                <w:i/>
              </w:rPr>
            </w:pPr>
            <w:r w:rsidRPr="003116C7">
              <w:t>..</w:t>
            </w:r>
          </w:p>
        </w:tc>
      </w:tr>
      <w:tr w:rsidR="00E0072A" w:rsidTr="00515D7B">
        <w:tc>
          <w:tcPr>
            <w:tcW w:w="1053" w:type="pct"/>
            <w:shd w:val="clear" w:color="auto" w:fill="auto"/>
          </w:tcPr>
          <w:p w:rsidR="00E0072A" w:rsidRPr="00E2326E" w:rsidRDefault="00E0072A" w:rsidP="0030439A">
            <w:pPr>
              <w:pStyle w:val="TableBodyText"/>
              <w:ind w:left="567" w:hanging="283"/>
              <w:jc w:val="left"/>
              <w:rPr>
                <w:rFonts w:cs="Arial"/>
                <w:i/>
                <w:color w:val="000000"/>
              </w:rPr>
            </w:pPr>
            <w:r w:rsidRPr="00E2326E">
              <w:rPr>
                <w:rFonts w:cs="Arial"/>
                <w:color w:val="000000"/>
              </w:rPr>
              <w:t>Automotive New Markets Initiative</w:t>
            </w:r>
          </w:p>
        </w:tc>
        <w:tc>
          <w:tcPr>
            <w:tcW w:w="359" w:type="pct"/>
          </w:tcPr>
          <w:p w:rsidR="00E0072A" w:rsidRPr="003116C7" w:rsidRDefault="00E0072A" w:rsidP="00EE6E1B">
            <w:pPr>
              <w:pStyle w:val="TableBodyText"/>
            </w:pPr>
          </w:p>
        </w:tc>
        <w:tc>
          <w:tcPr>
            <w:tcW w:w="359" w:type="pct"/>
          </w:tcPr>
          <w:p w:rsidR="00E0072A" w:rsidRPr="003116C7" w:rsidRDefault="00E0072A" w:rsidP="007C5979">
            <w:pPr>
              <w:pStyle w:val="TableBodyText"/>
            </w:pPr>
          </w:p>
        </w:tc>
        <w:tc>
          <w:tcPr>
            <w:tcW w:w="359" w:type="pct"/>
          </w:tcPr>
          <w:p w:rsidR="00E0072A" w:rsidRPr="003116C7" w:rsidRDefault="00E0072A" w:rsidP="0030439A">
            <w:pPr>
              <w:pStyle w:val="TableBodyText"/>
              <w:rPr>
                <w:i/>
              </w:rPr>
            </w:pPr>
            <w:r>
              <w:t>1</w:t>
            </w:r>
          </w:p>
        </w:tc>
        <w:tc>
          <w:tcPr>
            <w:tcW w:w="359" w:type="pct"/>
          </w:tcPr>
          <w:p w:rsidR="00E0072A" w:rsidRPr="003116C7" w:rsidRDefault="00E0072A" w:rsidP="0030439A">
            <w:pPr>
              <w:pStyle w:val="TableBodyText"/>
              <w:rPr>
                <w:i/>
              </w:rPr>
            </w:pPr>
            <w:r>
              <w:t>1</w:t>
            </w:r>
          </w:p>
        </w:tc>
        <w:tc>
          <w:tcPr>
            <w:tcW w:w="359" w:type="pct"/>
          </w:tcPr>
          <w:p w:rsidR="00E0072A" w:rsidRPr="003116C7" w:rsidRDefault="00E0072A" w:rsidP="0030439A">
            <w:pPr>
              <w:pStyle w:val="TableBodyText"/>
              <w:rPr>
                <w:i/>
              </w:rPr>
            </w:pPr>
            <w:r>
              <w:t>1</w:t>
            </w:r>
          </w:p>
        </w:tc>
        <w:tc>
          <w:tcPr>
            <w:tcW w:w="359" w:type="pct"/>
          </w:tcPr>
          <w:p w:rsidR="00E0072A" w:rsidRPr="003116C7" w:rsidRDefault="00E0072A" w:rsidP="0030439A">
            <w:pPr>
              <w:pStyle w:val="TableBodyText"/>
              <w:rPr>
                <w:i/>
              </w:rPr>
            </w:pPr>
            <w:r>
              <w:t>1</w:t>
            </w: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shd w:val="clear" w:color="auto" w:fill="auto"/>
          </w:tcPr>
          <w:p w:rsidR="00E0072A" w:rsidRPr="003116C7" w:rsidRDefault="00E0072A">
            <w:pPr>
              <w:pStyle w:val="TableBodyText"/>
            </w:pPr>
          </w:p>
        </w:tc>
        <w:tc>
          <w:tcPr>
            <w:tcW w:w="357" w:type="pct"/>
            <w:shd w:val="clear" w:color="auto" w:fill="auto"/>
          </w:tcPr>
          <w:p w:rsidR="00E0072A" w:rsidRPr="003116C7" w:rsidRDefault="00E0072A">
            <w:pPr>
              <w:pStyle w:val="TableBodyText"/>
            </w:pPr>
          </w:p>
        </w:tc>
      </w:tr>
      <w:tr w:rsidR="00E0072A" w:rsidTr="00515D7B">
        <w:tc>
          <w:tcPr>
            <w:tcW w:w="1053" w:type="pct"/>
            <w:shd w:val="clear" w:color="auto" w:fill="auto"/>
          </w:tcPr>
          <w:p w:rsidR="00E0072A" w:rsidRPr="00E2326E" w:rsidRDefault="00E0072A" w:rsidP="0030439A">
            <w:pPr>
              <w:pStyle w:val="TableBodyText"/>
              <w:ind w:left="567" w:hanging="283"/>
              <w:jc w:val="left"/>
              <w:rPr>
                <w:rFonts w:cs="Arial"/>
                <w:i/>
              </w:rPr>
            </w:pPr>
            <w:r w:rsidRPr="00E2326E">
              <w:rPr>
                <w:rFonts w:cs="Arial"/>
                <w:color w:val="000000"/>
              </w:rPr>
              <w:t>Automotive Market Access Program</w:t>
            </w:r>
          </w:p>
        </w:tc>
        <w:tc>
          <w:tcPr>
            <w:tcW w:w="359" w:type="pct"/>
          </w:tcPr>
          <w:p w:rsidR="00E0072A" w:rsidRPr="003116C7" w:rsidRDefault="00E0072A" w:rsidP="00EE6E1B">
            <w:pPr>
              <w:pStyle w:val="TableBodyText"/>
            </w:pPr>
            <w:r w:rsidRPr="003116C7">
              <w:t>1</w:t>
            </w:r>
          </w:p>
        </w:tc>
        <w:tc>
          <w:tcPr>
            <w:tcW w:w="359" w:type="pct"/>
          </w:tcPr>
          <w:p w:rsidR="00E0072A" w:rsidRPr="003116C7" w:rsidRDefault="00E0072A" w:rsidP="007C5979">
            <w:pPr>
              <w:pStyle w:val="TableBodyText"/>
            </w:pPr>
            <w:r w:rsidRPr="003116C7">
              <w:t>1</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tcPr>
          <w:p w:rsidR="00E0072A" w:rsidRPr="003116C7" w:rsidRDefault="00E0072A" w:rsidP="0030439A">
            <w:pPr>
              <w:pStyle w:val="TableBodyText"/>
              <w:rPr>
                <w:i/>
              </w:rPr>
            </w:pPr>
            <w:r w:rsidRPr="003116C7">
              <w:t>..</w:t>
            </w:r>
          </w:p>
        </w:tc>
        <w:tc>
          <w:tcPr>
            <w:tcW w:w="359" w:type="pct"/>
            <w:shd w:val="clear" w:color="auto" w:fill="auto"/>
          </w:tcPr>
          <w:p w:rsidR="00E0072A" w:rsidRPr="003116C7" w:rsidRDefault="00E0072A" w:rsidP="0030439A">
            <w:pPr>
              <w:pStyle w:val="TableBodyText"/>
              <w:rPr>
                <w:i/>
              </w:rPr>
            </w:pPr>
            <w:r w:rsidRPr="003116C7">
              <w:t>..</w:t>
            </w:r>
          </w:p>
        </w:tc>
        <w:tc>
          <w:tcPr>
            <w:tcW w:w="357" w:type="pct"/>
            <w:shd w:val="clear" w:color="auto" w:fill="auto"/>
          </w:tcPr>
          <w:p w:rsidR="00E0072A" w:rsidRPr="003116C7" w:rsidRDefault="00E0072A" w:rsidP="0030439A">
            <w:pPr>
              <w:pStyle w:val="TableBodyText"/>
              <w:rPr>
                <w:i/>
              </w:rPr>
            </w:pPr>
            <w:r w:rsidRPr="003116C7">
              <w:t>..</w:t>
            </w:r>
          </w:p>
        </w:tc>
      </w:tr>
      <w:tr w:rsidR="00E0072A" w:rsidTr="00515D7B">
        <w:tc>
          <w:tcPr>
            <w:tcW w:w="1053" w:type="pct"/>
            <w:shd w:val="clear" w:color="auto" w:fill="auto"/>
          </w:tcPr>
          <w:p w:rsidR="00E0072A" w:rsidRPr="00E2326E" w:rsidRDefault="00E0072A" w:rsidP="003767E1">
            <w:pPr>
              <w:pStyle w:val="TableBodyText"/>
              <w:jc w:val="left"/>
              <w:rPr>
                <w:rFonts w:cs="Arial"/>
                <w:b/>
              </w:rPr>
            </w:pPr>
            <w:r w:rsidRPr="00E2326E">
              <w:rPr>
                <w:rFonts w:cs="Arial"/>
                <w:b/>
              </w:rPr>
              <w:t>Total</w:t>
            </w:r>
          </w:p>
        </w:tc>
        <w:tc>
          <w:tcPr>
            <w:tcW w:w="359" w:type="pct"/>
          </w:tcPr>
          <w:p w:rsidR="00E0072A" w:rsidRPr="003116C7" w:rsidRDefault="00E0072A" w:rsidP="00EE6E1B">
            <w:pPr>
              <w:pStyle w:val="TableBodyText"/>
              <w:rPr>
                <w:b/>
              </w:rPr>
            </w:pPr>
            <w:r w:rsidRPr="003116C7">
              <w:rPr>
                <w:b/>
              </w:rPr>
              <w:t>6</w:t>
            </w:r>
          </w:p>
        </w:tc>
        <w:tc>
          <w:tcPr>
            <w:tcW w:w="359" w:type="pct"/>
          </w:tcPr>
          <w:p w:rsidR="00E0072A" w:rsidRPr="003116C7" w:rsidRDefault="00E0072A" w:rsidP="007C5979">
            <w:pPr>
              <w:pStyle w:val="TableBodyText"/>
              <w:rPr>
                <w:b/>
              </w:rPr>
            </w:pPr>
            <w:r w:rsidRPr="003116C7">
              <w:rPr>
                <w:b/>
              </w:rPr>
              <w:t>7</w:t>
            </w:r>
          </w:p>
        </w:tc>
        <w:tc>
          <w:tcPr>
            <w:tcW w:w="359" w:type="pct"/>
          </w:tcPr>
          <w:p w:rsidR="00E0072A" w:rsidRPr="003116C7" w:rsidRDefault="00E0072A" w:rsidP="0030439A">
            <w:pPr>
              <w:pStyle w:val="TableBodyText"/>
              <w:rPr>
                <w:b/>
                <w:i/>
              </w:rPr>
            </w:pPr>
            <w:r>
              <w:rPr>
                <w:b/>
              </w:rPr>
              <w:t>5</w:t>
            </w:r>
          </w:p>
        </w:tc>
        <w:tc>
          <w:tcPr>
            <w:tcW w:w="359" w:type="pct"/>
          </w:tcPr>
          <w:p w:rsidR="00E0072A" w:rsidRPr="003116C7" w:rsidRDefault="00E0072A" w:rsidP="0030439A">
            <w:pPr>
              <w:pStyle w:val="TableBodyText"/>
              <w:rPr>
                <w:b/>
                <w:i/>
              </w:rPr>
            </w:pPr>
            <w:r>
              <w:rPr>
                <w:b/>
              </w:rPr>
              <w:t>5</w:t>
            </w:r>
          </w:p>
        </w:tc>
        <w:tc>
          <w:tcPr>
            <w:tcW w:w="359" w:type="pct"/>
          </w:tcPr>
          <w:p w:rsidR="00E0072A" w:rsidRPr="003116C7" w:rsidRDefault="00E0072A" w:rsidP="0030439A">
            <w:pPr>
              <w:pStyle w:val="TableBodyText"/>
              <w:rPr>
                <w:b/>
                <w:i/>
              </w:rPr>
            </w:pPr>
            <w:r>
              <w:rPr>
                <w:b/>
              </w:rPr>
              <w:t>3</w:t>
            </w:r>
          </w:p>
        </w:tc>
        <w:tc>
          <w:tcPr>
            <w:tcW w:w="359" w:type="pct"/>
          </w:tcPr>
          <w:p w:rsidR="00E0072A" w:rsidRPr="003116C7" w:rsidRDefault="00E0072A" w:rsidP="0030439A">
            <w:pPr>
              <w:pStyle w:val="TableBodyText"/>
              <w:rPr>
                <w:b/>
                <w:i/>
              </w:rPr>
            </w:pPr>
            <w:r>
              <w:rPr>
                <w:b/>
              </w:rPr>
              <w:t>2</w:t>
            </w:r>
          </w:p>
        </w:tc>
        <w:tc>
          <w:tcPr>
            <w:tcW w:w="359" w:type="pct"/>
          </w:tcPr>
          <w:p w:rsidR="00E0072A" w:rsidRPr="003116C7" w:rsidRDefault="00E0072A" w:rsidP="0030439A">
            <w:pPr>
              <w:pStyle w:val="TableBodyText"/>
              <w:rPr>
                <w:b/>
                <w:i/>
              </w:rPr>
            </w:pPr>
            <w:r>
              <w:rPr>
                <w:b/>
              </w:rPr>
              <w:t>2</w:t>
            </w:r>
          </w:p>
        </w:tc>
        <w:tc>
          <w:tcPr>
            <w:tcW w:w="359" w:type="pct"/>
          </w:tcPr>
          <w:p w:rsidR="00E0072A" w:rsidRPr="003116C7" w:rsidRDefault="00E0072A" w:rsidP="0030439A">
            <w:pPr>
              <w:pStyle w:val="TableBodyText"/>
              <w:rPr>
                <w:b/>
                <w:i/>
              </w:rPr>
            </w:pPr>
            <w:r>
              <w:rPr>
                <w:b/>
              </w:rPr>
              <w:t>2</w:t>
            </w:r>
          </w:p>
        </w:tc>
        <w:tc>
          <w:tcPr>
            <w:tcW w:w="359" w:type="pct"/>
          </w:tcPr>
          <w:p w:rsidR="00E0072A" w:rsidRPr="003116C7" w:rsidRDefault="00E0072A" w:rsidP="0030439A">
            <w:pPr>
              <w:pStyle w:val="TableBodyText"/>
              <w:rPr>
                <w:b/>
                <w:i/>
              </w:rPr>
            </w:pPr>
            <w:r w:rsidRPr="003116C7">
              <w:rPr>
                <w:b/>
              </w:rPr>
              <w:t>2</w:t>
            </w:r>
          </w:p>
        </w:tc>
        <w:tc>
          <w:tcPr>
            <w:tcW w:w="359" w:type="pct"/>
            <w:shd w:val="clear" w:color="auto" w:fill="auto"/>
          </w:tcPr>
          <w:p w:rsidR="00E0072A" w:rsidRPr="003116C7" w:rsidRDefault="00E0072A" w:rsidP="0030439A">
            <w:pPr>
              <w:pStyle w:val="TableBodyText"/>
              <w:rPr>
                <w:b/>
                <w:i/>
              </w:rPr>
            </w:pPr>
            <w:r w:rsidRPr="003116C7">
              <w:rPr>
                <w:b/>
              </w:rPr>
              <w:t>1</w:t>
            </w:r>
          </w:p>
        </w:tc>
        <w:tc>
          <w:tcPr>
            <w:tcW w:w="357" w:type="pct"/>
            <w:shd w:val="clear" w:color="auto" w:fill="auto"/>
          </w:tcPr>
          <w:p w:rsidR="00E0072A" w:rsidRPr="009E08F1" w:rsidRDefault="00E0072A">
            <w:pPr>
              <w:pStyle w:val="TableBodyText"/>
              <w:framePr w:w="2155" w:hSpace="227" w:vSpace="181" w:wrap="around" w:vAnchor="text" w:hAnchor="page" w:xAlign="outside" w:y="1"/>
              <w:rPr>
                <w:b/>
              </w:rPr>
            </w:pPr>
            <w:r w:rsidRPr="009E08F1">
              <w:rPr>
                <w:b/>
              </w:rPr>
              <w:t>–</w:t>
            </w:r>
          </w:p>
        </w:tc>
      </w:tr>
      <w:tr w:rsidR="00E0072A" w:rsidTr="00515D7B">
        <w:tc>
          <w:tcPr>
            <w:tcW w:w="1053" w:type="pct"/>
            <w:shd w:val="clear" w:color="auto" w:fill="auto"/>
          </w:tcPr>
          <w:p w:rsidR="00E0072A" w:rsidRPr="00E2326E" w:rsidRDefault="00E0072A" w:rsidP="003767E1">
            <w:pPr>
              <w:pStyle w:val="TableBodyText"/>
              <w:jc w:val="left"/>
              <w:rPr>
                <w:rFonts w:cs="Arial"/>
              </w:rPr>
            </w:pPr>
          </w:p>
        </w:tc>
        <w:tc>
          <w:tcPr>
            <w:tcW w:w="359" w:type="pct"/>
          </w:tcPr>
          <w:p w:rsidR="00E0072A" w:rsidRPr="003116C7" w:rsidRDefault="00E0072A" w:rsidP="00EE6E1B">
            <w:pPr>
              <w:pStyle w:val="TableBodyText"/>
            </w:pPr>
          </w:p>
        </w:tc>
        <w:tc>
          <w:tcPr>
            <w:tcW w:w="359" w:type="pct"/>
          </w:tcPr>
          <w:p w:rsidR="00E0072A" w:rsidRPr="003116C7" w:rsidRDefault="00E0072A" w:rsidP="007C5979">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tcPr>
          <w:p w:rsidR="00E0072A" w:rsidRPr="003116C7" w:rsidRDefault="00E0072A">
            <w:pPr>
              <w:pStyle w:val="TableBodyText"/>
            </w:pPr>
          </w:p>
        </w:tc>
        <w:tc>
          <w:tcPr>
            <w:tcW w:w="359" w:type="pct"/>
            <w:shd w:val="clear" w:color="auto" w:fill="auto"/>
          </w:tcPr>
          <w:p w:rsidR="00E0072A" w:rsidRPr="003116C7" w:rsidRDefault="00E0072A">
            <w:pPr>
              <w:pStyle w:val="TableBodyText"/>
            </w:pPr>
          </w:p>
        </w:tc>
        <w:tc>
          <w:tcPr>
            <w:tcW w:w="357" w:type="pct"/>
            <w:shd w:val="clear" w:color="auto" w:fill="auto"/>
          </w:tcPr>
          <w:p w:rsidR="00E0072A" w:rsidRPr="003116C7" w:rsidRDefault="00E0072A">
            <w:pPr>
              <w:pStyle w:val="TableBodyText"/>
            </w:pPr>
          </w:p>
        </w:tc>
      </w:tr>
      <w:tr w:rsidR="00E0072A" w:rsidTr="00515D7B">
        <w:tc>
          <w:tcPr>
            <w:tcW w:w="1053" w:type="pct"/>
            <w:tcBorders>
              <w:bottom w:val="single" w:sz="4" w:space="0" w:color="auto"/>
            </w:tcBorders>
            <w:shd w:val="clear" w:color="auto" w:fill="auto"/>
          </w:tcPr>
          <w:p w:rsidR="00E0072A" w:rsidRPr="00E2326E" w:rsidRDefault="00E0072A" w:rsidP="003767E1">
            <w:pPr>
              <w:pStyle w:val="TableBodyText"/>
              <w:jc w:val="left"/>
              <w:rPr>
                <w:rFonts w:cs="Arial"/>
                <w:b/>
              </w:rPr>
            </w:pPr>
            <w:r w:rsidRPr="00E2326E">
              <w:rPr>
                <w:rFonts w:cs="Arial"/>
                <w:b/>
              </w:rPr>
              <w:t>Total (all industries)</w:t>
            </w:r>
          </w:p>
        </w:tc>
        <w:tc>
          <w:tcPr>
            <w:tcW w:w="359" w:type="pct"/>
            <w:tcBorders>
              <w:bottom w:val="single" w:sz="4" w:space="0" w:color="auto"/>
            </w:tcBorders>
          </w:tcPr>
          <w:p w:rsidR="00E0072A" w:rsidRPr="003116C7" w:rsidRDefault="00E0072A" w:rsidP="00EE6E1B">
            <w:pPr>
              <w:pStyle w:val="TableBodyText"/>
              <w:rPr>
                <w:b/>
              </w:rPr>
            </w:pPr>
            <w:r>
              <w:rPr>
                <w:b/>
              </w:rPr>
              <w:t>288</w:t>
            </w:r>
          </w:p>
        </w:tc>
        <w:tc>
          <w:tcPr>
            <w:tcW w:w="359" w:type="pct"/>
            <w:tcBorders>
              <w:bottom w:val="single" w:sz="4" w:space="0" w:color="auto"/>
            </w:tcBorders>
          </w:tcPr>
          <w:p w:rsidR="00E0072A" w:rsidRPr="003116C7" w:rsidRDefault="00E0072A" w:rsidP="007C5979">
            <w:pPr>
              <w:pStyle w:val="TableBodyText"/>
              <w:rPr>
                <w:b/>
              </w:rPr>
            </w:pPr>
            <w:r w:rsidRPr="003116C7">
              <w:rPr>
                <w:b/>
              </w:rPr>
              <w:t>558</w:t>
            </w:r>
          </w:p>
        </w:tc>
        <w:tc>
          <w:tcPr>
            <w:tcW w:w="359" w:type="pct"/>
            <w:tcBorders>
              <w:bottom w:val="single" w:sz="4" w:space="0" w:color="auto"/>
            </w:tcBorders>
          </w:tcPr>
          <w:p w:rsidR="00E0072A" w:rsidRPr="003116C7" w:rsidRDefault="00E0072A" w:rsidP="0030439A">
            <w:pPr>
              <w:pStyle w:val="TableBodyText"/>
              <w:rPr>
                <w:b/>
                <w:i/>
              </w:rPr>
            </w:pPr>
            <w:r w:rsidRPr="003116C7">
              <w:rPr>
                <w:b/>
              </w:rPr>
              <w:t>39</w:t>
            </w:r>
            <w:r>
              <w:rPr>
                <w:b/>
              </w:rPr>
              <w:t>9</w:t>
            </w:r>
          </w:p>
        </w:tc>
        <w:tc>
          <w:tcPr>
            <w:tcW w:w="359" w:type="pct"/>
            <w:tcBorders>
              <w:bottom w:val="single" w:sz="4" w:space="0" w:color="auto"/>
            </w:tcBorders>
          </w:tcPr>
          <w:p w:rsidR="00E0072A" w:rsidRPr="003116C7" w:rsidRDefault="00E0072A" w:rsidP="0030439A">
            <w:pPr>
              <w:pStyle w:val="TableBodyText"/>
              <w:rPr>
                <w:b/>
                <w:i/>
              </w:rPr>
            </w:pPr>
            <w:r w:rsidRPr="003116C7">
              <w:rPr>
                <w:b/>
              </w:rPr>
              <w:t>4</w:t>
            </w:r>
            <w:r>
              <w:rPr>
                <w:b/>
              </w:rPr>
              <w:t>43</w:t>
            </w:r>
          </w:p>
        </w:tc>
        <w:tc>
          <w:tcPr>
            <w:tcW w:w="359" w:type="pct"/>
            <w:tcBorders>
              <w:bottom w:val="single" w:sz="4" w:space="0" w:color="auto"/>
            </w:tcBorders>
          </w:tcPr>
          <w:p w:rsidR="00E0072A" w:rsidRPr="003116C7" w:rsidRDefault="00E0072A" w:rsidP="0030439A">
            <w:pPr>
              <w:pStyle w:val="TableBodyText"/>
              <w:rPr>
                <w:b/>
                <w:i/>
              </w:rPr>
            </w:pPr>
            <w:r>
              <w:rPr>
                <w:b/>
              </w:rPr>
              <w:t>318</w:t>
            </w:r>
          </w:p>
        </w:tc>
        <w:tc>
          <w:tcPr>
            <w:tcW w:w="359" w:type="pct"/>
            <w:tcBorders>
              <w:bottom w:val="single" w:sz="4" w:space="0" w:color="auto"/>
            </w:tcBorders>
          </w:tcPr>
          <w:p w:rsidR="00E0072A" w:rsidRPr="003116C7" w:rsidRDefault="00E0072A" w:rsidP="0030439A">
            <w:pPr>
              <w:pStyle w:val="TableBodyText"/>
              <w:rPr>
                <w:b/>
                <w:i/>
              </w:rPr>
            </w:pPr>
            <w:r>
              <w:rPr>
                <w:b/>
              </w:rPr>
              <w:t>271</w:t>
            </w:r>
          </w:p>
        </w:tc>
        <w:tc>
          <w:tcPr>
            <w:tcW w:w="359" w:type="pct"/>
            <w:tcBorders>
              <w:bottom w:val="single" w:sz="4" w:space="0" w:color="auto"/>
            </w:tcBorders>
          </w:tcPr>
          <w:p w:rsidR="00E0072A" w:rsidRPr="003116C7" w:rsidRDefault="00E0072A" w:rsidP="0030439A">
            <w:pPr>
              <w:pStyle w:val="TableBodyText"/>
              <w:rPr>
                <w:b/>
                <w:i/>
              </w:rPr>
            </w:pPr>
            <w:r>
              <w:rPr>
                <w:b/>
              </w:rPr>
              <w:t>178</w:t>
            </w:r>
          </w:p>
        </w:tc>
        <w:tc>
          <w:tcPr>
            <w:tcW w:w="359" w:type="pct"/>
            <w:tcBorders>
              <w:bottom w:val="single" w:sz="4" w:space="0" w:color="auto"/>
            </w:tcBorders>
          </w:tcPr>
          <w:p w:rsidR="00E0072A" w:rsidRPr="003116C7" w:rsidRDefault="00E0072A" w:rsidP="0030439A">
            <w:pPr>
              <w:pStyle w:val="TableBodyText"/>
              <w:rPr>
                <w:b/>
                <w:i/>
              </w:rPr>
            </w:pPr>
            <w:r>
              <w:rPr>
                <w:b/>
              </w:rPr>
              <w:t>187</w:t>
            </w:r>
          </w:p>
        </w:tc>
        <w:tc>
          <w:tcPr>
            <w:tcW w:w="359" w:type="pct"/>
            <w:tcBorders>
              <w:bottom w:val="single" w:sz="4" w:space="0" w:color="auto"/>
            </w:tcBorders>
          </w:tcPr>
          <w:p w:rsidR="00E0072A" w:rsidRPr="003116C7" w:rsidRDefault="00E0072A" w:rsidP="0030439A">
            <w:pPr>
              <w:pStyle w:val="TableBodyText"/>
              <w:rPr>
                <w:b/>
                <w:i/>
              </w:rPr>
            </w:pPr>
            <w:r w:rsidRPr="003116C7">
              <w:rPr>
                <w:b/>
              </w:rPr>
              <w:t>175</w:t>
            </w:r>
          </w:p>
        </w:tc>
        <w:tc>
          <w:tcPr>
            <w:tcW w:w="359" w:type="pct"/>
            <w:tcBorders>
              <w:bottom w:val="single" w:sz="4" w:space="0" w:color="auto"/>
            </w:tcBorders>
            <w:shd w:val="clear" w:color="auto" w:fill="auto"/>
          </w:tcPr>
          <w:p w:rsidR="00E0072A" w:rsidRPr="003116C7" w:rsidRDefault="00E0072A" w:rsidP="0030439A">
            <w:pPr>
              <w:pStyle w:val="TableBodyText"/>
              <w:rPr>
                <w:b/>
                <w:i/>
              </w:rPr>
            </w:pPr>
            <w:r w:rsidRPr="003116C7">
              <w:rPr>
                <w:b/>
              </w:rPr>
              <w:t>92</w:t>
            </w:r>
          </w:p>
        </w:tc>
        <w:tc>
          <w:tcPr>
            <w:tcW w:w="357" w:type="pct"/>
            <w:tcBorders>
              <w:bottom w:val="single" w:sz="4" w:space="0" w:color="auto"/>
            </w:tcBorders>
            <w:shd w:val="clear" w:color="auto" w:fill="auto"/>
          </w:tcPr>
          <w:p w:rsidR="00E0072A" w:rsidRPr="003116C7" w:rsidRDefault="00E0072A" w:rsidP="0030439A">
            <w:pPr>
              <w:pStyle w:val="TableBodyText"/>
              <w:rPr>
                <w:b/>
                <w:i/>
              </w:rPr>
            </w:pPr>
            <w:r w:rsidRPr="003116C7">
              <w:rPr>
                <w:b/>
              </w:rPr>
              <w:t>25</w:t>
            </w:r>
          </w:p>
        </w:tc>
      </w:tr>
    </w:tbl>
    <w:p w:rsidR="00E0072A" w:rsidRDefault="00515D7B" w:rsidP="00E0072A">
      <w:pPr>
        <w:pStyle w:val="Note"/>
        <w:ind w:right="-30"/>
      </w:pPr>
      <w:r w:rsidRPr="00515D7B">
        <w:rPr>
          <w:b/>
        </w:rPr>
        <w:t>..</w:t>
      </w:r>
      <w:r w:rsidRPr="00917619">
        <w:t xml:space="preserve"> Estimated</w:t>
      </w:r>
      <w:r>
        <w:t xml:space="preserve"> to be zero. </w:t>
      </w:r>
      <w:r w:rsidRPr="00515D7B">
        <w:rPr>
          <w:b/>
        </w:rPr>
        <w:t>–</w:t>
      </w:r>
      <w:r>
        <w:t xml:space="preserve"> Less than $0.5 million. </w:t>
      </w:r>
      <w:r w:rsidRPr="00515D7B">
        <w:rPr>
          <w:rStyle w:val="NoteLabel"/>
        </w:rPr>
        <w:t>a</w:t>
      </w:r>
      <w:r>
        <w:t xml:space="preserve"> </w:t>
      </w:r>
      <w:r w:rsidR="00E0072A">
        <w:t xml:space="preserve">Totals may not be the sum of components due to rounding. </w:t>
      </w:r>
      <w:r w:rsidR="00E2326E">
        <w:rPr>
          <w:rStyle w:val="NoteLabel"/>
        </w:rPr>
        <w:t>b</w:t>
      </w:r>
      <w:r w:rsidR="00051F49">
        <w:t> </w:t>
      </w:r>
      <w:r w:rsidR="00E0072A">
        <w:t>Figures for 2010</w:t>
      </w:r>
      <w:r w:rsidR="00051F49">
        <w:noBreakHyphen/>
      </w:r>
      <w:r w:rsidR="00E0072A">
        <w:t>11, 2011</w:t>
      </w:r>
      <w:r w:rsidR="00051F49">
        <w:noBreakHyphen/>
      </w:r>
      <w:r w:rsidR="00E0072A">
        <w:t>12 and 2012</w:t>
      </w:r>
      <w:r w:rsidR="00051F49">
        <w:noBreakHyphen/>
      </w:r>
      <w:r w:rsidR="00E0072A">
        <w:t>13 estimated using actual payments for the 2010, 2011 and 2012 calendar years</w:t>
      </w:r>
      <w:r w:rsidR="00905620">
        <w:t>. Figure for 2013</w:t>
      </w:r>
      <w:r w:rsidR="00051F49">
        <w:noBreakHyphen/>
      </w:r>
      <w:r w:rsidR="00905620">
        <w:t>14 estimated using</w:t>
      </w:r>
      <w:r w:rsidR="00E0072A">
        <w:t xml:space="preserve"> updated cap that accounts for unallocated funding rolled forward</w:t>
      </w:r>
      <w:r w:rsidR="00905620">
        <w:t>. All other figures estimated using</w:t>
      </w:r>
      <w:r w:rsidR="00EE6E1B">
        <w:t xml:space="preserve"> </w:t>
      </w:r>
      <w:r w:rsidR="00E0072A">
        <w:t xml:space="preserve">capped funding profile </w:t>
      </w:r>
      <w:r w:rsidR="00905620">
        <w:t>that accounts for savings outlined in 2013</w:t>
      </w:r>
      <w:r w:rsidR="00051F49">
        <w:noBreakHyphen/>
      </w:r>
      <w:r w:rsidR="00905620">
        <w:t>14 Mid</w:t>
      </w:r>
      <w:r w:rsidR="00051F49">
        <w:noBreakHyphen/>
      </w:r>
      <w:r w:rsidR="00905620">
        <w:t xml:space="preserve">Year Economic and Fiscal Outlook </w:t>
      </w:r>
      <w:r w:rsidR="00E2326E">
        <w:rPr>
          <w:rStyle w:val="NoteLabel"/>
        </w:rPr>
        <w:t>c</w:t>
      </w:r>
      <w:r w:rsidR="00051F49">
        <w:t> </w:t>
      </w:r>
      <w:r w:rsidR="00E0072A">
        <w:t>Including other manufacturing activities, business and government services.</w:t>
      </w:r>
    </w:p>
    <w:p w:rsidR="00E0072A" w:rsidRDefault="00E0072A" w:rsidP="0030439A">
      <w:pPr>
        <w:pStyle w:val="Source"/>
      </w:pPr>
      <w:r>
        <w:rPr>
          <w:i/>
        </w:rPr>
        <w:t>Sources</w:t>
      </w:r>
      <w:r>
        <w:t>: Information provided by the Department of Industry; Commission estimates.</w:t>
      </w:r>
    </w:p>
    <w:p w:rsidR="00E0072A" w:rsidRDefault="00E0072A">
      <w:pPr>
        <w:pStyle w:val="BodyText"/>
        <w:sectPr w:rsidR="00E0072A">
          <w:headerReference w:type="even" r:id="rId18"/>
          <w:headerReference w:type="default" r:id="rId19"/>
          <w:footerReference w:type="even" r:id="rId20"/>
          <w:footerReference w:type="default" r:id="rId21"/>
          <w:pgSz w:w="16840" w:h="11907" w:orient="landscape" w:code="9"/>
          <w:pgMar w:top="1814" w:right="1985" w:bottom="1304" w:left="1418" w:header="1701" w:footer="567" w:gutter="0"/>
          <w:pgNumType w:chapSep="period"/>
          <w:cols w:space="720"/>
        </w:sectPr>
      </w:pPr>
    </w:p>
    <w:p w:rsidR="00F056FC" w:rsidRDefault="00F056FC" w:rsidP="00120072">
      <w:pPr>
        <w:pStyle w:val="BodyText"/>
      </w:pPr>
    </w:p>
    <w:sectPr w:rsidR="00F056FC" w:rsidSect="00E0072A">
      <w:headerReference w:type="even" r:id="rId22"/>
      <w:headerReference w:type="default" r:id="rId23"/>
      <w:footerReference w:type="even" r:id="rId24"/>
      <w:footerReference w:type="default" r:id="rId25"/>
      <w:headerReference w:type="first" r:id="rId26"/>
      <w:footerReference w:type="first" r:id="rId27"/>
      <w:pgSz w:w="11907" w:h="16840" w:code="9"/>
      <w:pgMar w:top="1985" w:right="1304" w:bottom="1418" w:left="1814"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D7B" w:rsidRDefault="00515D7B">
      <w:r>
        <w:separator/>
      </w:r>
    </w:p>
  </w:endnote>
  <w:endnote w:type="continuationSeparator" w:id="0">
    <w:p w:rsidR="00515D7B" w:rsidRDefault="00515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15D7B">
      <w:trPr>
        <w:trHeight w:hRule="exact" w:val="740"/>
      </w:trPr>
      <w:tc>
        <w:tcPr>
          <w:tcW w:w="510" w:type="dxa"/>
          <w:tcBorders>
            <w:top w:val="single" w:sz="6" w:space="0" w:color="auto"/>
          </w:tcBorders>
        </w:tcPr>
        <w:p w:rsidR="00515D7B" w:rsidRDefault="00515D7B" w:rsidP="00D65618">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5E73B9">
            <w:rPr>
              <w:rStyle w:val="PageNumber"/>
              <w:noProof/>
            </w:rPr>
            <w:t>84</w:t>
          </w:r>
          <w:r>
            <w:rPr>
              <w:rStyle w:val="PageNumber"/>
            </w:rPr>
            <w:fldChar w:fldCharType="end"/>
          </w:r>
        </w:p>
      </w:tc>
      <w:tc>
        <w:tcPr>
          <w:tcW w:w="1644" w:type="dxa"/>
          <w:tcBorders>
            <w:top w:val="single" w:sz="6" w:space="0" w:color="auto"/>
          </w:tcBorders>
        </w:tcPr>
        <w:p w:rsidR="00515D7B" w:rsidRDefault="00515D7B">
          <w:pPr>
            <w:pStyle w:val="Footer"/>
          </w:pPr>
          <w:r>
            <w:t>Modelling automotive industry change</w:t>
          </w:r>
        </w:p>
      </w:tc>
      <w:tc>
        <w:tcPr>
          <w:tcW w:w="6634" w:type="dxa"/>
        </w:tcPr>
        <w:p w:rsidR="00515D7B" w:rsidRDefault="00515D7B">
          <w:pPr>
            <w:pStyle w:val="Footer"/>
          </w:pPr>
        </w:p>
      </w:tc>
    </w:tr>
  </w:tbl>
  <w:p w:rsidR="00515D7B" w:rsidRDefault="00515D7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15D7B">
      <w:trPr>
        <w:trHeight w:hRule="exact" w:val="740"/>
      </w:trPr>
      <w:tc>
        <w:tcPr>
          <w:tcW w:w="6634" w:type="dxa"/>
        </w:tcPr>
        <w:p w:rsidR="00515D7B" w:rsidRDefault="00515D7B">
          <w:pPr>
            <w:pStyle w:val="Footer"/>
            <w:ind w:right="360" w:firstLine="360"/>
          </w:pPr>
        </w:p>
      </w:tc>
      <w:tc>
        <w:tcPr>
          <w:tcW w:w="1644" w:type="dxa"/>
          <w:tcBorders>
            <w:top w:val="single" w:sz="6" w:space="0" w:color="auto"/>
          </w:tcBorders>
        </w:tcPr>
        <w:p w:rsidR="00515D7B" w:rsidRDefault="00515D7B">
          <w:pPr>
            <w:pStyle w:val="Footer"/>
          </w:pPr>
          <w:r>
            <w:t>Model implementation</w:t>
          </w:r>
        </w:p>
      </w:tc>
      <w:tc>
        <w:tcPr>
          <w:tcW w:w="510" w:type="dxa"/>
          <w:tcBorders>
            <w:top w:val="single" w:sz="6" w:space="0" w:color="auto"/>
          </w:tcBorders>
        </w:tcPr>
        <w:p w:rsidR="00515D7B" w:rsidRDefault="00515D7B">
          <w:pPr>
            <w:pStyle w:val="Footer"/>
            <w:jc w:val="right"/>
          </w:pPr>
          <w:r>
            <w:rPr>
              <w:rStyle w:val="PageNumber"/>
            </w:rPr>
            <w:fldChar w:fldCharType="begin"/>
          </w:r>
          <w:r>
            <w:rPr>
              <w:rStyle w:val="PageNumber"/>
            </w:rPr>
            <w:instrText xml:space="preserve">PAGE  </w:instrText>
          </w:r>
          <w:r>
            <w:rPr>
              <w:rStyle w:val="PageNumber"/>
            </w:rPr>
            <w:fldChar w:fldCharType="separate"/>
          </w:r>
          <w:r w:rsidR="005E73B9">
            <w:rPr>
              <w:rStyle w:val="PageNumber"/>
              <w:noProof/>
            </w:rPr>
            <w:t>83</w:t>
          </w:r>
          <w:r>
            <w:rPr>
              <w:rStyle w:val="PageNumber"/>
            </w:rPr>
            <w:fldChar w:fldCharType="end"/>
          </w:r>
        </w:p>
      </w:tc>
    </w:tr>
  </w:tbl>
  <w:p w:rsidR="00515D7B" w:rsidRDefault="00515D7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7B" w:rsidRDefault="00515D7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5E73B9">
      <w:rPr>
        <w:rStyle w:val="PageNumber"/>
        <w:noProof/>
      </w:rPr>
      <w:t>94</w:t>
    </w:r>
    <w:r>
      <w:rPr>
        <w:rStyle w:val="PageNumber"/>
      </w:rPr>
      <w:fldChar w:fldCharType="end"/>
    </w:r>
  </w:p>
  <w:p w:rsidR="00515D7B" w:rsidRDefault="00515D7B">
    <w:pPr>
      <w:pStyle w:val="FooterEnd"/>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7B" w:rsidRDefault="00515D7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95</w:t>
    </w:r>
    <w:r>
      <w:rPr>
        <w:rStyle w:val="PageNumber"/>
      </w:rPr>
      <w:fldChar w:fldCharType="end"/>
    </w:r>
  </w:p>
  <w:p w:rsidR="00515D7B" w:rsidRDefault="00515D7B">
    <w:pPr>
      <w:pStyle w:val="Footer"/>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7B" w:rsidRDefault="00515D7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96</w:t>
    </w:r>
    <w:r>
      <w:rPr>
        <w:rStyle w:val="PageNumber"/>
      </w:rPr>
      <w:fldChar w:fldCharType="end"/>
    </w:r>
  </w:p>
  <w:p w:rsidR="00515D7B" w:rsidRDefault="00515D7B">
    <w:pPr>
      <w:pStyle w:val="FooterEnd"/>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7B" w:rsidRDefault="00515D7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5E73B9">
      <w:rPr>
        <w:rStyle w:val="PageNumber"/>
        <w:noProof/>
      </w:rPr>
      <w:t>95</w:t>
    </w:r>
    <w:r>
      <w:rPr>
        <w:rStyle w:val="PageNumber"/>
      </w:rPr>
      <w:fldChar w:fldCharType="end"/>
    </w:r>
  </w:p>
  <w:p w:rsidR="00515D7B" w:rsidRDefault="00515D7B">
    <w:pPr>
      <w:pStyle w:val="Footer"/>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15D7B">
      <w:trPr>
        <w:trHeight w:hRule="exact" w:val="740"/>
      </w:trPr>
      <w:tc>
        <w:tcPr>
          <w:tcW w:w="510" w:type="dxa"/>
          <w:tcBorders>
            <w:top w:val="single" w:sz="6" w:space="0" w:color="auto"/>
          </w:tcBorders>
        </w:tcPr>
        <w:p w:rsidR="00515D7B" w:rsidRDefault="00515D7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5E73B9">
            <w:rPr>
              <w:rStyle w:val="PageNumber"/>
              <w:noProof/>
            </w:rPr>
            <w:t>96</w:t>
          </w:r>
          <w:r>
            <w:rPr>
              <w:rStyle w:val="PageNumber"/>
            </w:rPr>
            <w:fldChar w:fldCharType="end"/>
          </w:r>
        </w:p>
      </w:tc>
      <w:tc>
        <w:tcPr>
          <w:tcW w:w="1644" w:type="dxa"/>
          <w:tcBorders>
            <w:top w:val="single" w:sz="6" w:space="0" w:color="auto"/>
          </w:tcBorders>
        </w:tcPr>
        <w:p w:rsidR="00515D7B" w:rsidRDefault="00B07FD1" w:rsidP="0019293B">
          <w:pPr>
            <w:pStyle w:val="Footer"/>
          </w:pPr>
          <w:fldSimple w:instr=" SUBJECT  \* MERGEFORMAT ">
            <w:r w:rsidR="00515D7B">
              <w:t>Modelling automotive industry change</w:t>
            </w:r>
          </w:fldSimple>
        </w:p>
      </w:tc>
      <w:tc>
        <w:tcPr>
          <w:tcW w:w="6634" w:type="dxa"/>
        </w:tcPr>
        <w:p w:rsidR="00515D7B" w:rsidRDefault="00515D7B" w:rsidP="0019293B">
          <w:pPr>
            <w:pStyle w:val="Footer"/>
          </w:pPr>
        </w:p>
      </w:tc>
    </w:tr>
  </w:tbl>
  <w:p w:rsidR="00515D7B" w:rsidRDefault="00515D7B" w:rsidP="0019293B">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15D7B">
      <w:trPr>
        <w:trHeight w:hRule="exact" w:val="740"/>
      </w:trPr>
      <w:tc>
        <w:tcPr>
          <w:tcW w:w="6634" w:type="dxa"/>
        </w:tcPr>
        <w:p w:rsidR="00515D7B" w:rsidRDefault="00515D7B">
          <w:pPr>
            <w:pStyle w:val="Footer"/>
            <w:ind w:right="360" w:firstLine="360"/>
          </w:pPr>
        </w:p>
      </w:tc>
      <w:tc>
        <w:tcPr>
          <w:tcW w:w="1644" w:type="dxa"/>
          <w:tcBorders>
            <w:top w:val="single" w:sz="6" w:space="0" w:color="auto"/>
          </w:tcBorders>
        </w:tcPr>
        <w:p w:rsidR="00515D7B" w:rsidRDefault="00B07FD1">
          <w:pPr>
            <w:pStyle w:val="Footer"/>
          </w:pPr>
          <w:fldSimple w:instr=" TITLE  \* MERGEFORMAT ">
            <w:r w:rsidR="00515D7B">
              <w:t>Model implementation</w:t>
            </w:r>
          </w:fldSimple>
        </w:p>
      </w:tc>
      <w:tc>
        <w:tcPr>
          <w:tcW w:w="510" w:type="dxa"/>
          <w:tcBorders>
            <w:top w:val="single" w:sz="6" w:space="0" w:color="auto"/>
          </w:tcBorders>
        </w:tcPr>
        <w:p w:rsidR="00515D7B" w:rsidRDefault="00515D7B">
          <w:pPr>
            <w:pStyle w:val="Footer"/>
            <w:jc w:val="right"/>
          </w:pPr>
          <w:r>
            <w:rPr>
              <w:rStyle w:val="PageNumber"/>
            </w:rPr>
            <w:fldChar w:fldCharType="begin"/>
          </w:r>
          <w:r>
            <w:rPr>
              <w:rStyle w:val="PageNumber"/>
            </w:rPr>
            <w:instrText xml:space="preserve">PAGE  </w:instrText>
          </w:r>
          <w:r>
            <w:rPr>
              <w:rStyle w:val="PageNumber"/>
            </w:rPr>
            <w:fldChar w:fldCharType="separate"/>
          </w:r>
          <w:r>
            <w:rPr>
              <w:rStyle w:val="PageNumber"/>
              <w:noProof/>
            </w:rPr>
            <w:t>97</w:t>
          </w:r>
          <w:r>
            <w:rPr>
              <w:rStyle w:val="PageNumber"/>
            </w:rPr>
            <w:fldChar w:fldCharType="end"/>
          </w:r>
        </w:p>
      </w:tc>
    </w:tr>
  </w:tbl>
  <w:p w:rsidR="00515D7B" w:rsidRDefault="00515D7B">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7B" w:rsidRDefault="00515D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D7B" w:rsidRDefault="00515D7B">
      <w:r>
        <w:separator/>
      </w:r>
    </w:p>
  </w:footnote>
  <w:footnote w:type="continuationSeparator" w:id="0">
    <w:p w:rsidR="00515D7B" w:rsidRDefault="00515D7B">
      <w:r>
        <w:continuationSeparator/>
      </w:r>
    </w:p>
  </w:footnote>
  <w:footnote w:id="1">
    <w:p w:rsidR="00515D7B" w:rsidRDefault="00515D7B" w:rsidP="0077206C">
      <w:pPr>
        <w:pStyle w:val="FootnoteText"/>
      </w:pPr>
      <w:r>
        <w:rPr>
          <w:rStyle w:val="FootnoteReference"/>
        </w:rPr>
        <w:footnoteRef/>
      </w:r>
      <w:r>
        <w:tab/>
      </w:r>
      <w:r>
        <w:rPr>
          <w:lang w:eastAsia="en-US"/>
        </w:rPr>
        <w:t xml:space="preserve">Ford, Holden and Toyota have announced that plant closures will directly affect about 6600 of their employees. This represents about 60 per cent of their current workforce. </w:t>
      </w:r>
      <w:r>
        <w:t>For Ford and Toyota, announced job losses only relate to manufacturing employees, so a greater number of retrenchments could occur if there are also reductions in design and engineering, head office, sales and marketing positions at these two firms.</w:t>
      </w:r>
    </w:p>
  </w:footnote>
  <w:footnote w:id="2">
    <w:p w:rsidR="00515D7B" w:rsidRDefault="00515D7B">
      <w:pPr>
        <w:pStyle w:val="FootnoteText"/>
      </w:pPr>
      <w:r>
        <w:rPr>
          <w:rStyle w:val="FootnoteReference"/>
        </w:rPr>
        <w:footnoteRef/>
      </w:r>
      <w:r>
        <w:tab/>
        <w:t xml:space="preserve">This approach is used as the model database does not differentiate between automotive components manufactured for aftermarket use from those used in </w:t>
      </w:r>
      <w:r w:rsidRPr="009E4E8F">
        <w:t>passenger motor vehicle manufacturing</w:t>
      </w:r>
      <w:r>
        <w:t>. The modifications made to the model code to achieve this are detailed in box </w:t>
      </w:r>
      <w:proofErr w:type="spellStart"/>
      <w:r>
        <w:t>C.1</w:t>
      </w:r>
      <w:proofErr w:type="spellEnd"/>
      <w:r>
        <w:t>.</w:t>
      </w:r>
    </w:p>
  </w:footnote>
  <w:footnote w:id="3">
    <w:p w:rsidR="00515D7B" w:rsidRDefault="00515D7B">
      <w:pPr>
        <w:pStyle w:val="FootnoteText"/>
      </w:pPr>
      <w:r>
        <w:rPr>
          <w:rStyle w:val="FootnoteReference"/>
        </w:rPr>
        <w:footnoteRef/>
      </w:r>
      <w:r>
        <w:tab/>
        <w:t xml:space="preserve">Implemented by shocking the exogenous variable </w:t>
      </w:r>
      <w:proofErr w:type="spellStart"/>
      <w:r>
        <w:t>x1emp_o</w:t>
      </w:r>
      <w:proofErr w:type="spellEnd"/>
      <w:r>
        <w:t xml:space="preserve"> for each relevant state, making the twist term </w:t>
      </w:r>
      <w:proofErr w:type="spellStart"/>
      <w:r>
        <w:t>twistsrc1</w:t>
      </w:r>
      <w:proofErr w:type="spellEnd"/>
      <w:r>
        <w:t xml:space="preserve"> endogenous.</w:t>
      </w:r>
    </w:p>
  </w:footnote>
  <w:footnote w:id="4">
    <w:p w:rsidR="00515D7B" w:rsidRDefault="00515D7B" w:rsidP="009F44BA">
      <w:pPr>
        <w:pStyle w:val="FootnoteText"/>
      </w:pPr>
      <w:r>
        <w:rPr>
          <w:rStyle w:val="FootnoteReference"/>
        </w:rPr>
        <w:footnoteRef/>
      </w:r>
      <w:r>
        <w:rPr>
          <w:rStyle w:val="NoteLabel"/>
        </w:rPr>
        <w:tab/>
      </w:r>
      <w:r>
        <w:t>The capital use closure changes avoid maintaining capital stocks at pre-closure levels in the exit scenario.</w:t>
      </w:r>
    </w:p>
  </w:footnote>
  <w:footnote w:id="5">
    <w:p w:rsidR="00515D7B" w:rsidRDefault="00515D7B">
      <w:pPr>
        <w:pStyle w:val="FootnoteText"/>
      </w:pPr>
      <w:r>
        <w:rPr>
          <w:rStyle w:val="FootnoteReference"/>
        </w:rPr>
        <w:footnoteRef/>
      </w:r>
      <w:r>
        <w:tab/>
        <w:t>Ideally, these closure changes would also be applied to the buildings and equipment that are effectively being transferred from the passenger motor vehicle manufacturing industry to the Victorian business services industry. However, this was not done due to the difficulty in quarantining the capital stock being transferred from the wider use of capital stock by the Victorian business services industry.</w:t>
      </w:r>
    </w:p>
  </w:footnote>
  <w:footnote w:id="6">
    <w:p w:rsidR="00515D7B" w:rsidRDefault="00515D7B" w:rsidP="00882ADC">
      <w:pPr>
        <w:pStyle w:val="FootnoteText"/>
      </w:pPr>
      <w:r>
        <w:rPr>
          <w:rStyle w:val="FootnoteReference"/>
        </w:rPr>
        <w:footnoteRef/>
      </w:r>
      <w:r>
        <w:tab/>
        <w:t xml:space="preserve">The fitted curve takes the form </w:t>
      </w:r>
      <m:oMath>
        <m:r>
          <m:rPr>
            <m:sty m:val="p"/>
          </m:rPr>
          <w:rPr>
            <w:rFonts w:ascii="Cambria Math" w:hAnsi="Cambria Math"/>
          </w:rPr>
          <m:t>y= 0.2615ln</m:t>
        </m:r>
        <m:d>
          <m:dPr>
            <m:ctrlPr>
              <w:rPr>
                <w:rFonts w:ascii="Cambria Math" w:hAnsi="Cambria Math"/>
              </w:rPr>
            </m:ctrlPr>
          </m:dPr>
          <m:e>
            <m:r>
              <w:rPr>
                <w:rFonts w:ascii="Cambria Math" w:hAnsi="Cambria Math"/>
              </w:rPr>
              <m:t>t</m:t>
            </m:r>
          </m:e>
        </m:d>
        <m:r>
          <w:rPr>
            <w:rFonts w:ascii="Cambria Math" w:hAnsi="Cambria Math"/>
          </w:rPr>
          <m:t>+</m:t>
        </m:r>
        <m:r>
          <m:rPr>
            <m:sty m:val="p"/>
          </m:rPr>
          <w:rPr>
            <w:rFonts w:ascii="Cambria Math" w:hAnsi="Cambria Math"/>
          </w:rPr>
          <m:t>0.0008</m:t>
        </m:r>
      </m:oMath>
      <w:r>
        <w:t xml:space="preserve">, where </w:t>
      </w:r>
      <w:proofErr w:type="spellStart"/>
      <w:r w:rsidRPr="00840681">
        <w:rPr>
          <w:i/>
        </w:rPr>
        <w:t>t</w:t>
      </w:r>
      <w:proofErr w:type="spellEnd"/>
      <w:r>
        <w:t xml:space="preserve"> is the time in months since displacement.</w:t>
      </w:r>
    </w:p>
  </w:footnote>
  <w:footnote w:id="7">
    <w:p w:rsidR="00515D7B" w:rsidRDefault="00515D7B">
      <w:pPr>
        <w:pStyle w:val="FootnoteText"/>
      </w:pPr>
      <w:r>
        <w:rPr>
          <w:rStyle w:val="FootnoteReference"/>
        </w:rPr>
        <w:footnoteRef/>
      </w:r>
      <w:r>
        <w:tab/>
        <w:t>This remaining employment is re-classified in the modelling to the business service industry in Victoria, the location of the head offices of the major manufacturers, on account of its input structure being closer to those of the remaining head office functions than passenger motor vehicle</w:t>
      </w:r>
      <w:r w:rsidRPr="00456109">
        <w:t xml:space="preserve"> </w:t>
      </w:r>
      <w:r>
        <w:t>manufacturing.</w:t>
      </w:r>
    </w:p>
  </w:footnote>
  <w:footnote w:id="8">
    <w:p w:rsidR="00515D7B" w:rsidRDefault="00515D7B" w:rsidP="00E65754">
      <w:pPr>
        <w:pStyle w:val="FootnoteText"/>
      </w:pPr>
      <w:r>
        <w:rPr>
          <w:rStyle w:val="FootnoteReference"/>
        </w:rPr>
        <w:footnoteRef/>
      </w:r>
      <w:r>
        <w:tab/>
        <w:t xml:space="preserve">Sales shares to the passenger motor vehicle manufacturing industry are applied to the level of industry employment in the </w:t>
      </w:r>
      <w:proofErr w:type="spellStart"/>
      <w:r>
        <w:t>MMRF</w:t>
      </w:r>
      <w:r w:rsidDel="00E15A56">
        <w:noBreakHyphen/>
        <w:t>Auto14</w:t>
      </w:r>
      <w:proofErr w:type="spellEnd"/>
      <w:r w:rsidDel="00E15A56">
        <w:t xml:space="preserve"> </w:t>
      </w:r>
      <w:r>
        <w:t>database to give an estimate of the initial number of job losses. The total number of jobs lost in each jurisdiction is the sum of jobs lost across all input-supplying industries.</w:t>
      </w:r>
    </w:p>
  </w:footnote>
  <w:footnote w:id="9">
    <w:p w:rsidR="00515D7B" w:rsidRDefault="00515D7B">
      <w:pPr>
        <w:pStyle w:val="FootnoteText"/>
      </w:pPr>
      <w:r>
        <w:rPr>
          <w:rStyle w:val="FootnoteReference"/>
        </w:rPr>
        <w:footnoteRef/>
      </w:r>
      <w:r>
        <w:tab/>
        <w:t>F</w:t>
      </w:r>
      <w:r w:rsidRPr="00C053D0">
        <w:t>or example, 1</w:t>
      </w:r>
      <w:r w:rsidRPr="00C053D0" w:rsidDel="00E15A56">
        <w:t>.3</w:t>
      </w:r>
      <w:r w:rsidRPr="00C053D0">
        <w:t xml:space="preserve"> per cent of Victorian metal products employment is assumed to be </w:t>
      </w:r>
      <w:r>
        <w:t>lost</w:t>
      </w:r>
      <w:r w:rsidRPr="00C053D0">
        <w:t xml:space="preserve"> as a result of the end of </w:t>
      </w:r>
      <w:r>
        <w:t>large</w:t>
      </w:r>
      <w:r>
        <w:noBreakHyphen/>
        <w:t>scale</w:t>
      </w:r>
      <w:r w:rsidRPr="00C053D0">
        <w:t xml:space="preserve"> passenger motor vehicle manufacturing in Victoria (</w:t>
      </w:r>
      <w:r w:rsidRPr="00C053D0" w:rsidDel="00E15A56">
        <w:t>370</w:t>
      </w:r>
      <w:r w:rsidRPr="00C053D0">
        <w:t xml:space="preserve"> employees out of 28 </w:t>
      </w:r>
      <w:r w:rsidRPr="00C053D0" w:rsidDel="00E15A56">
        <w:t>700</w:t>
      </w:r>
      <w:r w:rsidRPr="00C053D0">
        <w:t>), as the Victorian passenger motor vehicle manufacturing industry uses 1</w:t>
      </w:r>
      <w:r w:rsidRPr="00C053D0" w:rsidDel="00E15A56">
        <w:t>.3</w:t>
      </w:r>
      <w:r w:rsidRPr="00C053D0">
        <w:t xml:space="preserve"> per cent of domestically produced metal products in the </w:t>
      </w:r>
      <w:proofErr w:type="spellStart"/>
      <w:r w:rsidRPr="00C053D0">
        <w:t>MMRF</w:t>
      </w:r>
      <w:r w:rsidRPr="00C053D0" w:rsidDel="00E15A56">
        <w:noBreakHyphen/>
        <w:t>Auto14</w:t>
      </w:r>
      <w:proofErr w:type="spellEnd"/>
      <w:r w:rsidRPr="00C053D0">
        <w:t xml:space="preserve"> database</w:t>
      </w:r>
      <w:r>
        <w:t>.</w:t>
      </w:r>
    </w:p>
  </w:footnote>
  <w:footnote w:id="10">
    <w:p w:rsidR="00515D7B" w:rsidRDefault="00515D7B" w:rsidP="00882ADC">
      <w:pPr>
        <w:pStyle w:val="FootnoteText"/>
      </w:pPr>
      <w:r>
        <w:rPr>
          <w:rStyle w:val="FootnoteReference"/>
        </w:rPr>
        <w:footnoteRef/>
      </w:r>
      <w:r>
        <w:tab/>
        <w:t>It is assumed that this unemployment occurs in the region in which the passenger motor vehicle manufacturing or vehicle components manufacturing industries are located. To the extent that these inputs are sourced from other jurisdictions, the resulting estimates of employees retrenched in the state in which the vehicle manufacturing or component manufacturing occurs will be overstated, and correspondingly understated in the supplying region.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15D7B">
      <w:tc>
        <w:tcPr>
          <w:tcW w:w="2155" w:type="dxa"/>
          <w:tcBorders>
            <w:top w:val="single" w:sz="24" w:space="0" w:color="auto"/>
          </w:tcBorders>
        </w:tcPr>
        <w:p w:rsidR="00515D7B" w:rsidRDefault="00515D7B">
          <w:pPr>
            <w:pStyle w:val="HeaderEven"/>
          </w:pPr>
        </w:p>
      </w:tc>
      <w:tc>
        <w:tcPr>
          <w:tcW w:w="6634" w:type="dxa"/>
          <w:tcBorders>
            <w:top w:val="single" w:sz="6" w:space="0" w:color="auto"/>
          </w:tcBorders>
        </w:tcPr>
        <w:p w:rsidR="00515D7B" w:rsidRDefault="00515D7B">
          <w:pPr>
            <w:pStyle w:val="HeaderEven"/>
          </w:pPr>
        </w:p>
      </w:tc>
    </w:tr>
  </w:tbl>
  <w:p w:rsidR="00515D7B" w:rsidRDefault="00515D7B">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7B" w:rsidRDefault="00515D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15D7B">
      <w:tc>
        <w:tcPr>
          <w:tcW w:w="6634" w:type="dxa"/>
          <w:tcBorders>
            <w:top w:val="single" w:sz="6" w:space="0" w:color="auto"/>
          </w:tcBorders>
        </w:tcPr>
        <w:p w:rsidR="00515D7B" w:rsidRDefault="00515D7B">
          <w:pPr>
            <w:pStyle w:val="HeaderOdd"/>
          </w:pPr>
        </w:p>
      </w:tc>
      <w:tc>
        <w:tcPr>
          <w:tcW w:w="2155" w:type="dxa"/>
          <w:tcBorders>
            <w:top w:val="single" w:sz="24" w:space="0" w:color="auto"/>
          </w:tcBorders>
        </w:tcPr>
        <w:p w:rsidR="00515D7B" w:rsidRDefault="00515D7B">
          <w:pPr>
            <w:pStyle w:val="HeaderOdd"/>
          </w:pPr>
        </w:p>
      </w:tc>
    </w:tr>
  </w:tbl>
  <w:p w:rsidR="00515D7B" w:rsidRDefault="00515D7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7B" w:rsidRDefault="00515D7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7B" w:rsidRDefault="00515D7B">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7B" w:rsidRDefault="00515D7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7B" w:rsidRDefault="00515D7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D7B" w:rsidRDefault="00515D7B">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15D7B">
      <w:tc>
        <w:tcPr>
          <w:tcW w:w="2155" w:type="dxa"/>
          <w:tcBorders>
            <w:top w:val="single" w:sz="24" w:space="0" w:color="auto"/>
          </w:tcBorders>
        </w:tcPr>
        <w:p w:rsidR="00515D7B" w:rsidRDefault="00515D7B" w:rsidP="0019293B">
          <w:pPr>
            <w:pStyle w:val="HeaderEven"/>
          </w:pPr>
        </w:p>
      </w:tc>
      <w:tc>
        <w:tcPr>
          <w:tcW w:w="6634" w:type="dxa"/>
          <w:tcBorders>
            <w:top w:val="single" w:sz="6" w:space="0" w:color="auto"/>
          </w:tcBorders>
        </w:tcPr>
        <w:p w:rsidR="00515D7B" w:rsidRDefault="00515D7B" w:rsidP="0019293B">
          <w:pPr>
            <w:pStyle w:val="HeaderEven"/>
          </w:pPr>
        </w:p>
      </w:tc>
    </w:tr>
  </w:tbl>
  <w:p w:rsidR="00515D7B" w:rsidRDefault="00515D7B" w:rsidP="0019293B">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15D7B">
      <w:tc>
        <w:tcPr>
          <w:tcW w:w="6634" w:type="dxa"/>
          <w:tcBorders>
            <w:top w:val="single" w:sz="6" w:space="0" w:color="auto"/>
          </w:tcBorders>
        </w:tcPr>
        <w:p w:rsidR="00515D7B" w:rsidRDefault="00515D7B" w:rsidP="00E669E2">
          <w:pPr>
            <w:pStyle w:val="HeaderOdd"/>
          </w:pPr>
        </w:p>
      </w:tc>
      <w:tc>
        <w:tcPr>
          <w:tcW w:w="2155" w:type="dxa"/>
          <w:tcBorders>
            <w:top w:val="single" w:sz="24" w:space="0" w:color="auto"/>
          </w:tcBorders>
        </w:tcPr>
        <w:p w:rsidR="00515D7B" w:rsidRDefault="00515D7B" w:rsidP="00E669E2">
          <w:pPr>
            <w:pStyle w:val="HeaderOdd"/>
          </w:pPr>
        </w:p>
      </w:tc>
    </w:tr>
  </w:tbl>
  <w:p w:rsidR="00515D7B" w:rsidRDefault="00515D7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04034F6"/>
    <w:multiLevelType w:val="hybridMultilevel"/>
    <w:tmpl w:val="293E7434"/>
    <w:lvl w:ilvl="0" w:tplc="0C090001">
      <w:start w:val="1"/>
      <w:numFmt w:val="bullet"/>
      <w:lvlText w:val=""/>
      <w:lvlJc w:val="left"/>
      <w:pPr>
        <w:ind w:left="726" w:hanging="360"/>
      </w:pPr>
      <w:rPr>
        <w:rFonts w:ascii="Symbol" w:hAnsi="Symbol" w:hint="default"/>
      </w:rPr>
    </w:lvl>
    <w:lvl w:ilvl="1" w:tplc="0C090003">
      <w:start w:val="1"/>
      <w:numFmt w:val="bullet"/>
      <w:lvlText w:val="o"/>
      <w:lvlJc w:val="left"/>
      <w:pPr>
        <w:ind w:left="1446" w:hanging="360"/>
      </w:pPr>
      <w:rPr>
        <w:rFonts w:ascii="Courier New" w:hAnsi="Courier New" w:cs="Courier New" w:hint="default"/>
      </w:rPr>
    </w:lvl>
    <w:lvl w:ilvl="2" w:tplc="0C090005">
      <w:start w:val="1"/>
      <w:numFmt w:val="bullet"/>
      <w:lvlText w:val=""/>
      <w:lvlJc w:val="left"/>
      <w:pPr>
        <w:ind w:left="2166" w:hanging="360"/>
      </w:pPr>
      <w:rPr>
        <w:rFonts w:ascii="Wingdings" w:hAnsi="Wingdings" w:hint="default"/>
      </w:rPr>
    </w:lvl>
    <w:lvl w:ilvl="3" w:tplc="0C090001">
      <w:start w:val="1"/>
      <w:numFmt w:val="bullet"/>
      <w:lvlText w:val=""/>
      <w:lvlJc w:val="left"/>
      <w:pPr>
        <w:ind w:left="2886" w:hanging="360"/>
      </w:pPr>
      <w:rPr>
        <w:rFonts w:ascii="Symbol" w:hAnsi="Symbol" w:hint="default"/>
      </w:rPr>
    </w:lvl>
    <w:lvl w:ilvl="4" w:tplc="0C090003">
      <w:start w:val="1"/>
      <w:numFmt w:val="bullet"/>
      <w:lvlText w:val="o"/>
      <w:lvlJc w:val="left"/>
      <w:pPr>
        <w:ind w:left="3606" w:hanging="360"/>
      </w:pPr>
      <w:rPr>
        <w:rFonts w:ascii="Courier New" w:hAnsi="Courier New" w:cs="Courier New" w:hint="default"/>
      </w:rPr>
    </w:lvl>
    <w:lvl w:ilvl="5" w:tplc="0C090005">
      <w:start w:val="1"/>
      <w:numFmt w:val="bullet"/>
      <w:lvlText w:val=""/>
      <w:lvlJc w:val="left"/>
      <w:pPr>
        <w:ind w:left="4326" w:hanging="360"/>
      </w:pPr>
      <w:rPr>
        <w:rFonts w:ascii="Wingdings" w:hAnsi="Wingdings" w:hint="default"/>
      </w:rPr>
    </w:lvl>
    <w:lvl w:ilvl="6" w:tplc="0C090001">
      <w:start w:val="1"/>
      <w:numFmt w:val="bullet"/>
      <w:lvlText w:val=""/>
      <w:lvlJc w:val="left"/>
      <w:pPr>
        <w:ind w:left="5046" w:hanging="360"/>
      </w:pPr>
      <w:rPr>
        <w:rFonts w:ascii="Symbol" w:hAnsi="Symbol" w:hint="default"/>
      </w:rPr>
    </w:lvl>
    <w:lvl w:ilvl="7" w:tplc="0C090003">
      <w:start w:val="1"/>
      <w:numFmt w:val="bullet"/>
      <w:lvlText w:val="o"/>
      <w:lvlJc w:val="left"/>
      <w:pPr>
        <w:ind w:left="5766" w:hanging="360"/>
      </w:pPr>
      <w:rPr>
        <w:rFonts w:ascii="Courier New" w:hAnsi="Courier New" w:cs="Courier New" w:hint="default"/>
      </w:rPr>
    </w:lvl>
    <w:lvl w:ilvl="8" w:tplc="0C090005">
      <w:start w:val="1"/>
      <w:numFmt w:val="bullet"/>
      <w:lvlText w:val=""/>
      <w:lvlJc w:val="left"/>
      <w:pPr>
        <w:ind w:left="6486" w:hanging="360"/>
      </w:pPr>
      <w:rPr>
        <w:rFonts w:ascii="Wingdings" w:hAnsi="Wingdings" w:hint="default"/>
      </w:rPr>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2379C5"/>
    <w:multiLevelType w:val="hybridMultilevel"/>
    <w:tmpl w:val="88E42D50"/>
    <w:lvl w:ilvl="0" w:tplc="332ECBD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0">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4">
    <w:nsid w:val="4B2E5EF9"/>
    <w:multiLevelType w:val="hybridMultilevel"/>
    <w:tmpl w:val="49AE20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1320C1E"/>
    <w:multiLevelType w:val="singleLevel"/>
    <w:tmpl w:val="C444122C"/>
    <w:lvl w:ilvl="0">
      <w:start w:val="1"/>
      <w:numFmt w:val="decimal"/>
      <w:lvlText w:val="%1."/>
      <w:legacy w:legacy="1" w:legacySpace="0" w:legacyIndent="284"/>
      <w:lvlJc w:val="left"/>
      <w:pPr>
        <w:ind w:left="284" w:hanging="284"/>
      </w:pPr>
    </w:lvl>
  </w:abstractNum>
  <w:abstractNum w:abstractNumId="39">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1"/>
  </w:num>
  <w:num w:numId="3">
    <w:abstractNumId w:val="45"/>
  </w:num>
  <w:num w:numId="4">
    <w:abstractNumId w:val="8"/>
  </w:num>
  <w:num w:numId="5">
    <w:abstractNumId w:val="5"/>
  </w:num>
  <w:num w:numId="6">
    <w:abstractNumId w:val="28"/>
  </w:num>
  <w:num w:numId="7">
    <w:abstractNumId w:val="3"/>
  </w:num>
  <w:num w:numId="8">
    <w:abstractNumId w:val="10"/>
  </w:num>
  <w:num w:numId="9">
    <w:abstractNumId w:val="2"/>
  </w:num>
  <w:num w:numId="10">
    <w:abstractNumId w:val="40"/>
  </w:num>
  <w:num w:numId="11">
    <w:abstractNumId w:val="4"/>
  </w:num>
  <w:num w:numId="12">
    <w:abstractNumId w:val="1"/>
  </w:num>
  <w:num w:numId="13">
    <w:abstractNumId w:val="0"/>
  </w:num>
  <w:num w:numId="14">
    <w:abstractNumId w:val="31"/>
  </w:num>
  <w:num w:numId="15">
    <w:abstractNumId w:val="46"/>
  </w:num>
  <w:num w:numId="16">
    <w:abstractNumId w:val="19"/>
  </w:num>
  <w:num w:numId="17">
    <w:abstractNumId w:val="18"/>
  </w:num>
  <w:num w:numId="18">
    <w:abstractNumId w:val="29"/>
  </w:num>
  <w:num w:numId="19">
    <w:abstractNumId w:val="13"/>
  </w:num>
  <w:num w:numId="20">
    <w:abstractNumId w:val="37"/>
  </w:num>
  <w:num w:numId="21">
    <w:abstractNumId w:val="39"/>
  </w:num>
  <w:num w:numId="22">
    <w:abstractNumId w:val="27"/>
  </w:num>
  <w:num w:numId="23">
    <w:abstractNumId w:val="30"/>
  </w:num>
  <w:num w:numId="24">
    <w:abstractNumId w:val="32"/>
  </w:num>
  <w:num w:numId="25">
    <w:abstractNumId w:val="44"/>
  </w:num>
  <w:num w:numId="26">
    <w:abstractNumId w:val="36"/>
  </w:num>
  <w:num w:numId="27">
    <w:abstractNumId w:val="41"/>
  </w:num>
  <w:num w:numId="28">
    <w:abstractNumId w:val="42"/>
  </w:num>
  <w:num w:numId="29">
    <w:abstractNumId w:val="34"/>
  </w:num>
  <w:num w:numId="30">
    <w:abstractNumId w:val="23"/>
  </w:num>
  <w:num w:numId="31">
    <w:abstractNumId w:val="47"/>
  </w:num>
  <w:num w:numId="32">
    <w:abstractNumId w:val="17"/>
  </w:num>
  <w:num w:numId="33">
    <w:abstractNumId w:val="9"/>
  </w:num>
  <w:num w:numId="34">
    <w:abstractNumId w:val="20"/>
  </w:num>
  <w:num w:numId="35">
    <w:abstractNumId w:val="43"/>
  </w:num>
  <w:num w:numId="36">
    <w:abstractNumId w:val="35"/>
  </w:num>
  <w:num w:numId="37">
    <w:abstractNumId w:val="14"/>
  </w:num>
  <w:num w:numId="38">
    <w:abstractNumId w:val="38"/>
  </w:num>
  <w:num w:numId="39">
    <w:abstractNumId w:val="15"/>
  </w:num>
  <w:num w:numId="40">
    <w:abstractNumId w:val="19"/>
  </w:num>
  <w:num w:numId="41">
    <w:abstractNumId w:val="10"/>
  </w:num>
  <w:num w:numId="42">
    <w:abstractNumId w:val="26"/>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2"/>
  </w:num>
  <w:num w:numId="45">
    <w:abstractNumId w:val="21"/>
  </w:num>
  <w:num w:numId="46">
    <w:abstractNumId w:val="25"/>
  </w:num>
  <w:num w:numId="47">
    <w:abstractNumId w:val="11"/>
  </w:num>
  <w:num w:numId="48">
    <w:abstractNumId w:val="33"/>
  </w:num>
  <w:num w:numId="49">
    <w:abstractNumId w:val="7"/>
  </w:num>
  <w:num w:numId="50">
    <w:abstractNumId w:val="16"/>
  </w:num>
  <w:num w:numId="51">
    <w:abstractNumId w:val="10"/>
  </w:num>
  <w:num w:numId="52">
    <w:abstractNumId w:val="10"/>
  </w:num>
  <w:num w:numId="53">
    <w:abstractNumId w:val="10"/>
  </w:num>
  <w:num w:numId="54">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Model implementation"/>
    <w:docVar w:name="ShortReportTitle" w:val="Modelling automotive industry change"/>
  </w:docVars>
  <w:rsids>
    <w:rsidRoot w:val="00E0072A"/>
    <w:rsid w:val="000227D5"/>
    <w:rsid w:val="000245AA"/>
    <w:rsid w:val="0003664B"/>
    <w:rsid w:val="0004111F"/>
    <w:rsid w:val="00043038"/>
    <w:rsid w:val="00051F49"/>
    <w:rsid w:val="000565B3"/>
    <w:rsid w:val="0006276B"/>
    <w:rsid w:val="0007150B"/>
    <w:rsid w:val="00074B11"/>
    <w:rsid w:val="000831AB"/>
    <w:rsid w:val="000938F5"/>
    <w:rsid w:val="00096E55"/>
    <w:rsid w:val="0009714F"/>
    <w:rsid w:val="000A4F03"/>
    <w:rsid w:val="000B5BAD"/>
    <w:rsid w:val="000B601B"/>
    <w:rsid w:val="000C16DF"/>
    <w:rsid w:val="000C18EC"/>
    <w:rsid w:val="000C207E"/>
    <w:rsid w:val="000C4FFC"/>
    <w:rsid w:val="000F0035"/>
    <w:rsid w:val="000F0D9D"/>
    <w:rsid w:val="000F420B"/>
    <w:rsid w:val="001028AB"/>
    <w:rsid w:val="00110116"/>
    <w:rsid w:val="001122EB"/>
    <w:rsid w:val="00120072"/>
    <w:rsid w:val="001214DA"/>
    <w:rsid w:val="00124FC5"/>
    <w:rsid w:val="00126EB8"/>
    <w:rsid w:val="001274D4"/>
    <w:rsid w:val="001363AA"/>
    <w:rsid w:val="00141026"/>
    <w:rsid w:val="001461A4"/>
    <w:rsid w:val="0015385A"/>
    <w:rsid w:val="00160811"/>
    <w:rsid w:val="00183E82"/>
    <w:rsid w:val="00184C53"/>
    <w:rsid w:val="001878BB"/>
    <w:rsid w:val="00191AE0"/>
    <w:rsid w:val="0019293B"/>
    <w:rsid w:val="0019426B"/>
    <w:rsid w:val="001A16BA"/>
    <w:rsid w:val="001A7F85"/>
    <w:rsid w:val="001B0487"/>
    <w:rsid w:val="001B4ED0"/>
    <w:rsid w:val="001C0865"/>
    <w:rsid w:val="001C3ABA"/>
    <w:rsid w:val="001D3813"/>
    <w:rsid w:val="001D6877"/>
    <w:rsid w:val="001E7BE8"/>
    <w:rsid w:val="001F0248"/>
    <w:rsid w:val="001F3EB3"/>
    <w:rsid w:val="001F4F86"/>
    <w:rsid w:val="001F60C2"/>
    <w:rsid w:val="002026F4"/>
    <w:rsid w:val="00202C2C"/>
    <w:rsid w:val="002135AB"/>
    <w:rsid w:val="002144BE"/>
    <w:rsid w:val="00225C04"/>
    <w:rsid w:val="00227C8C"/>
    <w:rsid w:val="00234CFB"/>
    <w:rsid w:val="00242279"/>
    <w:rsid w:val="00245C82"/>
    <w:rsid w:val="0025202A"/>
    <w:rsid w:val="002557AC"/>
    <w:rsid w:val="00291B40"/>
    <w:rsid w:val="00293C41"/>
    <w:rsid w:val="002A4176"/>
    <w:rsid w:val="002B4008"/>
    <w:rsid w:val="002D0E8E"/>
    <w:rsid w:val="00301189"/>
    <w:rsid w:val="0030439A"/>
    <w:rsid w:val="00323E09"/>
    <w:rsid w:val="00333932"/>
    <w:rsid w:val="003518AA"/>
    <w:rsid w:val="00352165"/>
    <w:rsid w:val="00353182"/>
    <w:rsid w:val="003565D9"/>
    <w:rsid w:val="003602E1"/>
    <w:rsid w:val="0037026F"/>
    <w:rsid w:val="00371240"/>
    <w:rsid w:val="00374731"/>
    <w:rsid w:val="003767E1"/>
    <w:rsid w:val="00376E59"/>
    <w:rsid w:val="00377578"/>
    <w:rsid w:val="00390E9A"/>
    <w:rsid w:val="003919F9"/>
    <w:rsid w:val="003A0B47"/>
    <w:rsid w:val="003B6B28"/>
    <w:rsid w:val="003C38B5"/>
    <w:rsid w:val="003C5D99"/>
    <w:rsid w:val="003C6ABF"/>
    <w:rsid w:val="003E2F59"/>
    <w:rsid w:val="003F0789"/>
    <w:rsid w:val="00401882"/>
    <w:rsid w:val="004100C8"/>
    <w:rsid w:val="00410DE6"/>
    <w:rsid w:val="00411DBD"/>
    <w:rsid w:val="00412ACE"/>
    <w:rsid w:val="00424F4C"/>
    <w:rsid w:val="00431249"/>
    <w:rsid w:val="00434C19"/>
    <w:rsid w:val="004408A2"/>
    <w:rsid w:val="004411B2"/>
    <w:rsid w:val="004443D8"/>
    <w:rsid w:val="004447A2"/>
    <w:rsid w:val="004461B1"/>
    <w:rsid w:val="00450810"/>
    <w:rsid w:val="00456109"/>
    <w:rsid w:val="00456663"/>
    <w:rsid w:val="004624BE"/>
    <w:rsid w:val="0046622E"/>
    <w:rsid w:val="00477144"/>
    <w:rsid w:val="00477937"/>
    <w:rsid w:val="004876CF"/>
    <w:rsid w:val="00487FBB"/>
    <w:rsid w:val="00491380"/>
    <w:rsid w:val="0049459F"/>
    <w:rsid w:val="004A2CF7"/>
    <w:rsid w:val="004A38DD"/>
    <w:rsid w:val="004B43AE"/>
    <w:rsid w:val="004C30ED"/>
    <w:rsid w:val="004C606E"/>
    <w:rsid w:val="004D5675"/>
    <w:rsid w:val="004F2EFF"/>
    <w:rsid w:val="00502EDB"/>
    <w:rsid w:val="00515D7B"/>
    <w:rsid w:val="00523639"/>
    <w:rsid w:val="00531FE5"/>
    <w:rsid w:val="005402FA"/>
    <w:rsid w:val="0054492B"/>
    <w:rsid w:val="00552479"/>
    <w:rsid w:val="00560D84"/>
    <w:rsid w:val="0057759F"/>
    <w:rsid w:val="00583C39"/>
    <w:rsid w:val="00587F28"/>
    <w:rsid w:val="005909CF"/>
    <w:rsid w:val="00591E71"/>
    <w:rsid w:val="005A0D41"/>
    <w:rsid w:val="005A1A04"/>
    <w:rsid w:val="005A20E0"/>
    <w:rsid w:val="005B201B"/>
    <w:rsid w:val="005C0D19"/>
    <w:rsid w:val="005C3CD5"/>
    <w:rsid w:val="005C52A4"/>
    <w:rsid w:val="005E35BC"/>
    <w:rsid w:val="005E73B9"/>
    <w:rsid w:val="005F0DC7"/>
    <w:rsid w:val="00604048"/>
    <w:rsid w:val="00607BF1"/>
    <w:rsid w:val="00630D4D"/>
    <w:rsid w:val="00632A74"/>
    <w:rsid w:val="006506A3"/>
    <w:rsid w:val="00655112"/>
    <w:rsid w:val="0066641D"/>
    <w:rsid w:val="00677F8E"/>
    <w:rsid w:val="006A4655"/>
    <w:rsid w:val="006A51E5"/>
    <w:rsid w:val="006A64C0"/>
    <w:rsid w:val="006B2B3C"/>
    <w:rsid w:val="006C1D81"/>
    <w:rsid w:val="006C3850"/>
    <w:rsid w:val="006C583F"/>
    <w:rsid w:val="006C7038"/>
    <w:rsid w:val="006D2FFC"/>
    <w:rsid w:val="006D6BDC"/>
    <w:rsid w:val="006E73EF"/>
    <w:rsid w:val="00707536"/>
    <w:rsid w:val="00713CF4"/>
    <w:rsid w:val="00714D4D"/>
    <w:rsid w:val="00742E2E"/>
    <w:rsid w:val="0075750E"/>
    <w:rsid w:val="007604BB"/>
    <w:rsid w:val="0077206C"/>
    <w:rsid w:val="00773EA3"/>
    <w:rsid w:val="00785232"/>
    <w:rsid w:val="007A21EB"/>
    <w:rsid w:val="007B1A93"/>
    <w:rsid w:val="007C36C9"/>
    <w:rsid w:val="007C5979"/>
    <w:rsid w:val="007D6401"/>
    <w:rsid w:val="007D724B"/>
    <w:rsid w:val="007E01E4"/>
    <w:rsid w:val="007E46D9"/>
    <w:rsid w:val="007F7107"/>
    <w:rsid w:val="00800D4C"/>
    <w:rsid w:val="00800DFC"/>
    <w:rsid w:val="00801D4F"/>
    <w:rsid w:val="0081030F"/>
    <w:rsid w:val="0082087D"/>
    <w:rsid w:val="00835771"/>
    <w:rsid w:val="00842933"/>
    <w:rsid w:val="0086082C"/>
    <w:rsid w:val="00861D16"/>
    <w:rsid w:val="00864ADC"/>
    <w:rsid w:val="00871B25"/>
    <w:rsid w:val="00880153"/>
    <w:rsid w:val="00880F97"/>
    <w:rsid w:val="0088133A"/>
    <w:rsid w:val="00882ADC"/>
    <w:rsid w:val="0089285E"/>
    <w:rsid w:val="0089436C"/>
    <w:rsid w:val="008B3AD0"/>
    <w:rsid w:val="008B3F54"/>
    <w:rsid w:val="008D2945"/>
    <w:rsid w:val="008D365C"/>
    <w:rsid w:val="008E5D91"/>
    <w:rsid w:val="00901E37"/>
    <w:rsid w:val="009030BF"/>
    <w:rsid w:val="00905620"/>
    <w:rsid w:val="0091032F"/>
    <w:rsid w:val="00914368"/>
    <w:rsid w:val="00915ADB"/>
    <w:rsid w:val="009275F0"/>
    <w:rsid w:val="00931076"/>
    <w:rsid w:val="00932D0F"/>
    <w:rsid w:val="009345D9"/>
    <w:rsid w:val="00934B15"/>
    <w:rsid w:val="00940C87"/>
    <w:rsid w:val="00942B62"/>
    <w:rsid w:val="00946710"/>
    <w:rsid w:val="0095323B"/>
    <w:rsid w:val="00956A0C"/>
    <w:rsid w:val="00956BD9"/>
    <w:rsid w:val="00961253"/>
    <w:rsid w:val="00962489"/>
    <w:rsid w:val="00966758"/>
    <w:rsid w:val="00970746"/>
    <w:rsid w:val="00976DD7"/>
    <w:rsid w:val="009773D8"/>
    <w:rsid w:val="00990C2C"/>
    <w:rsid w:val="009947AF"/>
    <w:rsid w:val="009E1844"/>
    <w:rsid w:val="009F0D1B"/>
    <w:rsid w:val="009F44BA"/>
    <w:rsid w:val="009F696D"/>
    <w:rsid w:val="009F6BC6"/>
    <w:rsid w:val="00A0217D"/>
    <w:rsid w:val="00A17328"/>
    <w:rsid w:val="00A228C8"/>
    <w:rsid w:val="00A23A20"/>
    <w:rsid w:val="00A268B9"/>
    <w:rsid w:val="00A2703A"/>
    <w:rsid w:val="00A32621"/>
    <w:rsid w:val="00A33DFF"/>
    <w:rsid w:val="00A35115"/>
    <w:rsid w:val="00A369CF"/>
    <w:rsid w:val="00A36D9A"/>
    <w:rsid w:val="00A40663"/>
    <w:rsid w:val="00A554AB"/>
    <w:rsid w:val="00A57062"/>
    <w:rsid w:val="00A5729A"/>
    <w:rsid w:val="00A74111"/>
    <w:rsid w:val="00A92B53"/>
    <w:rsid w:val="00A94307"/>
    <w:rsid w:val="00A94FA6"/>
    <w:rsid w:val="00AA16F4"/>
    <w:rsid w:val="00AA49A0"/>
    <w:rsid w:val="00AA5F02"/>
    <w:rsid w:val="00AA6710"/>
    <w:rsid w:val="00AB0681"/>
    <w:rsid w:val="00AC11A9"/>
    <w:rsid w:val="00AC5BDC"/>
    <w:rsid w:val="00AD520B"/>
    <w:rsid w:val="00AD5560"/>
    <w:rsid w:val="00AE5356"/>
    <w:rsid w:val="00AE64A2"/>
    <w:rsid w:val="00B021B0"/>
    <w:rsid w:val="00B042B5"/>
    <w:rsid w:val="00B07FD1"/>
    <w:rsid w:val="00B255F1"/>
    <w:rsid w:val="00B25793"/>
    <w:rsid w:val="00B363DD"/>
    <w:rsid w:val="00B36FCA"/>
    <w:rsid w:val="00B425C3"/>
    <w:rsid w:val="00B42A9E"/>
    <w:rsid w:val="00B440AD"/>
    <w:rsid w:val="00B479BB"/>
    <w:rsid w:val="00B53E7E"/>
    <w:rsid w:val="00B6342E"/>
    <w:rsid w:val="00B64CD7"/>
    <w:rsid w:val="00B7113F"/>
    <w:rsid w:val="00B8768A"/>
    <w:rsid w:val="00B94E19"/>
    <w:rsid w:val="00BA03C8"/>
    <w:rsid w:val="00BA45A8"/>
    <w:rsid w:val="00BA73B6"/>
    <w:rsid w:val="00BA7E27"/>
    <w:rsid w:val="00BB2603"/>
    <w:rsid w:val="00BB4FCD"/>
    <w:rsid w:val="00BB712C"/>
    <w:rsid w:val="00BC04E9"/>
    <w:rsid w:val="00BD13EA"/>
    <w:rsid w:val="00BE2287"/>
    <w:rsid w:val="00BE3808"/>
    <w:rsid w:val="00BE46BF"/>
    <w:rsid w:val="00BE7B34"/>
    <w:rsid w:val="00C053D0"/>
    <w:rsid w:val="00C062E9"/>
    <w:rsid w:val="00C07B64"/>
    <w:rsid w:val="00C13721"/>
    <w:rsid w:val="00C140A5"/>
    <w:rsid w:val="00C14FE4"/>
    <w:rsid w:val="00C213AA"/>
    <w:rsid w:val="00C3066D"/>
    <w:rsid w:val="00C4266A"/>
    <w:rsid w:val="00C43CE6"/>
    <w:rsid w:val="00C464BB"/>
    <w:rsid w:val="00C52416"/>
    <w:rsid w:val="00C53790"/>
    <w:rsid w:val="00C540D1"/>
    <w:rsid w:val="00C543F4"/>
    <w:rsid w:val="00C610EF"/>
    <w:rsid w:val="00C6291C"/>
    <w:rsid w:val="00C62E0F"/>
    <w:rsid w:val="00C633CB"/>
    <w:rsid w:val="00C6571E"/>
    <w:rsid w:val="00C736B7"/>
    <w:rsid w:val="00C77FF3"/>
    <w:rsid w:val="00C81D4A"/>
    <w:rsid w:val="00C85DC3"/>
    <w:rsid w:val="00C8762C"/>
    <w:rsid w:val="00C90DF9"/>
    <w:rsid w:val="00CA00F9"/>
    <w:rsid w:val="00CA2961"/>
    <w:rsid w:val="00CB50D7"/>
    <w:rsid w:val="00CB7177"/>
    <w:rsid w:val="00CC1998"/>
    <w:rsid w:val="00CC4946"/>
    <w:rsid w:val="00CE6C53"/>
    <w:rsid w:val="00D057D7"/>
    <w:rsid w:val="00D11C8B"/>
    <w:rsid w:val="00D24C1A"/>
    <w:rsid w:val="00D270A4"/>
    <w:rsid w:val="00D27AF7"/>
    <w:rsid w:val="00D31FE9"/>
    <w:rsid w:val="00D34E1B"/>
    <w:rsid w:val="00D376BA"/>
    <w:rsid w:val="00D4460E"/>
    <w:rsid w:val="00D45634"/>
    <w:rsid w:val="00D514A2"/>
    <w:rsid w:val="00D5568A"/>
    <w:rsid w:val="00D63D73"/>
    <w:rsid w:val="00D64452"/>
    <w:rsid w:val="00D65618"/>
    <w:rsid w:val="00D66E1E"/>
    <w:rsid w:val="00D75722"/>
    <w:rsid w:val="00D80CF5"/>
    <w:rsid w:val="00D908D7"/>
    <w:rsid w:val="00DA5BBA"/>
    <w:rsid w:val="00DB26D2"/>
    <w:rsid w:val="00DB4C8C"/>
    <w:rsid w:val="00DB67C9"/>
    <w:rsid w:val="00DC0C95"/>
    <w:rsid w:val="00DC1F4F"/>
    <w:rsid w:val="00DD6580"/>
    <w:rsid w:val="00DE46EB"/>
    <w:rsid w:val="00DE5404"/>
    <w:rsid w:val="00E0072A"/>
    <w:rsid w:val="00E146F5"/>
    <w:rsid w:val="00E17C09"/>
    <w:rsid w:val="00E17C72"/>
    <w:rsid w:val="00E21FC6"/>
    <w:rsid w:val="00E2326E"/>
    <w:rsid w:val="00E431A9"/>
    <w:rsid w:val="00E53FB4"/>
    <w:rsid w:val="00E65754"/>
    <w:rsid w:val="00E669E2"/>
    <w:rsid w:val="00E71893"/>
    <w:rsid w:val="00E727DA"/>
    <w:rsid w:val="00E76135"/>
    <w:rsid w:val="00E82F4F"/>
    <w:rsid w:val="00EC0E2F"/>
    <w:rsid w:val="00EC2844"/>
    <w:rsid w:val="00EC4A9D"/>
    <w:rsid w:val="00EC5500"/>
    <w:rsid w:val="00ED18F8"/>
    <w:rsid w:val="00ED54A9"/>
    <w:rsid w:val="00ED766E"/>
    <w:rsid w:val="00EE67A3"/>
    <w:rsid w:val="00EE6E1B"/>
    <w:rsid w:val="00EF6C6C"/>
    <w:rsid w:val="00F03551"/>
    <w:rsid w:val="00F056FC"/>
    <w:rsid w:val="00F10476"/>
    <w:rsid w:val="00F135D8"/>
    <w:rsid w:val="00F31299"/>
    <w:rsid w:val="00F32010"/>
    <w:rsid w:val="00F3534A"/>
    <w:rsid w:val="00F47DBA"/>
    <w:rsid w:val="00F514A5"/>
    <w:rsid w:val="00F51609"/>
    <w:rsid w:val="00F52AE2"/>
    <w:rsid w:val="00F54187"/>
    <w:rsid w:val="00F635F5"/>
    <w:rsid w:val="00F73E7B"/>
    <w:rsid w:val="00F81006"/>
    <w:rsid w:val="00F85325"/>
    <w:rsid w:val="00F94CA1"/>
    <w:rsid w:val="00FC71C3"/>
    <w:rsid w:val="00FD22B1"/>
    <w:rsid w:val="00FE5397"/>
    <w:rsid w:val="00FF2B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0072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TableBodyTextChar">
    <w:name w:val="Table Body Text Char"/>
    <w:link w:val="TableBodyText"/>
    <w:rsid w:val="00E0072A"/>
    <w:rPr>
      <w:rFonts w:ascii="Arial" w:hAnsi="Arial"/>
    </w:rPr>
  </w:style>
  <w:style w:type="character" w:customStyle="1" w:styleId="NoteChar">
    <w:name w:val="Note Char"/>
    <w:link w:val="Note"/>
    <w:rsid w:val="00E0072A"/>
    <w:rPr>
      <w:rFonts w:ascii="Arial" w:hAnsi="Arial"/>
      <w:sz w:val="18"/>
    </w:rPr>
  </w:style>
  <w:style w:type="paragraph" w:styleId="ListParagraph">
    <w:name w:val="List Paragraph"/>
    <w:basedOn w:val="Normal"/>
    <w:uiPriority w:val="34"/>
    <w:rsid w:val="00E0072A"/>
    <w:pPr>
      <w:ind w:left="720"/>
      <w:contextualSpacing/>
    </w:pPr>
  </w:style>
  <w:style w:type="character" w:customStyle="1" w:styleId="BodyTextChar">
    <w:name w:val="Body Text Char"/>
    <w:basedOn w:val="DefaultParagraphFont"/>
    <w:link w:val="BodyText"/>
    <w:locked/>
    <w:rsid w:val="00E0072A"/>
    <w:rPr>
      <w:sz w:val="26"/>
    </w:rPr>
  </w:style>
  <w:style w:type="character" w:customStyle="1" w:styleId="FooterChar">
    <w:name w:val="Footer Char"/>
    <w:basedOn w:val="DefaultParagraphFont"/>
    <w:link w:val="Footer"/>
    <w:rsid w:val="00E0072A"/>
    <w:rPr>
      <w:caps/>
      <w:spacing w:val="-4"/>
      <w:sz w:val="16"/>
    </w:rPr>
  </w:style>
  <w:style w:type="character" w:styleId="PlaceholderText">
    <w:name w:val="Placeholder Text"/>
    <w:basedOn w:val="DefaultParagraphFont"/>
    <w:uiPriority w:val="99"/>
    <w:semiHidden/>
    <w:rsid w:val="00E0072A"/>
    <w:rPr>
      <w:color w:val="808080"/>
    </w:rPr>
  </w:style>
  <w:style w:type="table" w:styleId="TableGrid">
    <w:name w:val="Table Grid"/>
    <w:basedOn w:val="TableNormal"/>
    <w:rsid w:val="00E00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E0072A"/>
  </w:style>
  <w:style w:type="character" w:customStyle="1" w:styleId="CommentTextChar">
    <w:name w:val="Comment Text Char"/>
    <w:basedOn w:val="DefaultParagraphFont"/>
    <w:rsid w:val="00E0072A"/>
    <w:rPr>
      <w:szCs w:val="24"/>
    </w:rPr>
  </w:style>
  <w:style w:type="paragraph" w:styleId="CommentSubject">
    <w:name w:val="annotation subject"/>
    <w:basedOn w:val="CommentText"/>
    <w:next w:val="CommentText"/>
    <w:link w:val="CommentSubjectChar"/>
    <w:rsid w:val="00E0072A"/>
    <w:pPr>
      <w:spacing w:before="0" w:line="240" w:lineRule="auto"/>
      <w:ind w:left="0" w:firstLine="0"/>
    </w:pPr>
    <w:rPr>
      <w:b/>
      <w:bCs/>
      <w:szCs w:val="20"/>
    </w:rPr>
  </w:style>
  <w:style w:type="character" w:customStyle="1" w:styleId="CommentTextChar1">
    <w:name w:val="Comment Text Char1"/>
    <w:basedOn w:val="DefaultParagraphFont"/>
    <w:link w:val="CommentText"/>
    <w:rsid w:val="00E0072A"/>
    <w:rPr>
      <w:szCs w:val="24"/>
    </w:rPr>
  </w:style>
  <w:style w:type="character" w:customStyle="1" w:styleId="CommentSubjectChar">
    <w:name w:val="Comment Subject Char"/>
    <w:basedOn w:val="CommentTextChar1"/>
    <w:link w:val="CommentSubject"/>
    <w:rsid w:val="00E0072A"/>
    <w:rPr>
      <w:b/>
      <w:bCs/>
      <w:szCs w:val="24"/>
    </w:rPr>
  </w:style>
  <w:style w:type="character" w:customStyle="1" w:styleId="TableTitleChar">
    <w:name w:val="Table Title Char"/>
    <w:basedOn w:val="DefaultParagraphFont"/>
    <w:link w:val="TableTitle"/>
    <w:rsid w:val="00E0072A"/>
    <w:rPr>
      <w:rFonts w:ascii="Arial" w:hAnsi="Arial"/>
      <w:b/>
      <w:sz w:val="24"/>
      <w:szCs w:val="24"/>
    </w:rPr>
  </w:style>
  <w:style w:type="character" w:customStyle="1" w:styleId="BoxChar">
    <w:name w:val="Box Char"/>
    <w:basedOn w:val="DefaultParagraphFont"/>
    <w:link w:val="Box"/>
    <w:rsid w:val="00E0072A"/>
    <w:rPr>
      <w:rFonts w:ascii="Arial" w:hAnsi="Arial"/>
      <w:sz w:val="22"/>
    </w:rPr>
  </w:style>
  <w:style w:type="paragraph" w:styleId="Revision">
    <w:name w:val="Revision"/>
    <w:hidden/>
    <w:uiPriority w:val="99"/>
    <w:semiHidden/>
    <w:rsid w:val="00E0072A"/>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0072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TableBodyTextChar">
    <w:name w:val="Table Body Text Char"/>
    <w:link w:val="TableBodyText"/>
    <w:rsid w:val="00E0072A"/>
    <w:rPr>
      <w:rFonts w:ascii="Arial" w:hAnsi="Arial"/>
    </w:rPr>
  </w:style>
  <w:style w:type="character" w:customStyle="1" w:styleId="NoteChar">
    <w:name w:val="Note Char"/>
    <w:link w:val="Note"/>
    <w:rsid w:val="00E0072A"/>
    <w:rPr>
      <w:rFonts w:ascii="Arial" w:hAnsi="Arial"/>
      <w:sz w:val="18"/>
    </w:rPr>
  </w:style>
  <w:style w:type="paragraph" w:styleId="ListParagraph">
    <w:name w:val="List Paragraph"/>
    <w:basedOn w:val="Normal"/>
    <w:uiPriority w:val="34"/>
    <w:rsid w:val="00E0072A"/>
    <w:pPr>
      <w:ind w:left="720"/>
      <w:contextualSpacing/>
    </w:pPr>
  </w:style>
  <w:style w:type="character" w:customStyle="1" w:styleId="BodyTextChar">
    <w:name w:val="Body Text Char"/>
    <w:basedOn w:val="DefaultParagraphFont"/>
    <w:link w:val="BodyText"/>
    <w:locked/>
    <w:rsid w:val="00E0072A"/>
    <w:rPr>
      <w:sz w:val="26"/>
    </w:rPr>
  </w:style>
  <w:style w:type="character" w:customStyle="1" w:styleId="FooterChar">
    <w:name w:val="Footer Char"/>
    <w:basedOn w:val="DefaultParagraphFont"/>
    <w:link w:val="Footer"/>
    <w:rsid w:val="00E0072A"/>
    <w:rPr>
      <w:caps/>
      <w:spacing w:val="-4"/>
      <w:sz w:val="16"/>
    </w:rPr>
  </w:style>
  <w:style w:type="character" w:styleId="PlaceholderText">
    <w:name w:val="Placeholder Text"/>
    <w:basedOn w:val="DefaultParagraphFont"/>
    <w:uiPriority w:val="99"/>
    <w:semiHidden/>
    <w:rsid w:val="00E0072A"/>
    <w:rPr>
      <w:color w:val="808080"/>
    </w:rPr>
  </w:style>
  <w:style w:type="table" w:styleId="TableGrid">
    <w:name w:val="Table Grid"/>
    <w:basedOn w:val="TableNormal"/>
    <w:rsid w:val="00E00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E0072A"/>
  </w:style>
  <w:style w:type="character" w:customStyle="1" w:styleId="CommentTextChar">
    <w:name w:val="Comment Text Char"/>
    <w:basedOn w:val="DefaultParagraphFont"/>
    <w:rsid w:val="00E0072A"/>
    <w:rPr>
      <w:szCs w:val="24"/>
    </w:rPr>
  </w:style>
  <w:style w:type="paragraph" w:styleId="CommentSubject">
    <w:name w:val="annotation subject"/>
    <w:basedOn w:val="CommentText"/>
    <w:next w:val="CommentText"/>
    <w:link w:val="CommentSubjectChar"/>
    <w:rsid w:val="00E0072A"/>
    <w:pPr>
      <w:spacing w:before="0" w:line="240" w:lineRule="auto"/>
      <w:ind w:left="0" w:firstLine="0"/>
    </w:pPr>
    <w:rPr>
      <w:b/>
      <w:bCs/>
      <w:szCs w:val="20"/>
    </w:rPr>
  </w:style>
  <w:style w:type="character" w:customStyle="1" w:styleId="CommentTextChar1">
    <w:name w:val="Comment Text Char1"/>
    <w:basedOn w:val="DefaultParagraphFont"/>
    <w:link w:val="CommentText"/>
    <w:rsid w:val="00E0072A"/>
    <w:rPr>
      <w:szCs w:val="24"/>
    </w:rPr>
  </w:style>
  <w:style w:type="character" w:customStyle="1" w:styleId="CommentSubjectChar">
    <w:name w:val="Comment Subject Char"/>
    <w:basedOn w:val="CommentTextChar1"/>
    <w:link w:val="CommentSubject"/>
    <w:rsid w:val="00E0072A"/>
    <w:rPr>
      <w:b/>
      <w:bCs/>
      <w:szCs w:val="24"/>
    </w:rPr>
  </w:style>
  <w:style w:type="character" w:customStyle="1" w:styleId="TableTitleChar">
    <w:name w:val="Table Title Char"/>
    <w:basedOn w:val="DefaultParagraphFont"/>
    <w:link w:val="TableTitle"/>
    <w:rsid w:val="00E0072A"/>
    <w:rPr>
      <w:rFonts w:ascii="Arial" w:hAnsi="Arial"/>
      <w:b/>
      <w:sz w:val="24"/>
      <w:szCs w:val="24"/>
    </w:rPr>
  </w:style>
  <w:style w:type="character" w:customStyle="1" w:styleId="BoxChar">
    <w:name w:val="Box Char"/>
    <w:basedOn w:val="DefaultParagraphFont"/>
    <w:link w:val="Box"/>
    <w:rsid w:val="00E0072A"/>
    <w:rPr>
      <w:rFonts w:ascii="Arial" w:hAnsi="Arial"/>
      <w:sz w:val="22"/>
    </w:rPr>
  </w:style>
  <w:style w:type="paragraph" w:styleId="Revision">
    <w:name w:val="Revision"/>
    <w:hidden/>
    <w:uiPriority w:val="99"/>
    <w:semiHidden/>
    <w:rsid w:val="00E0072A"/>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9905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9.xml"/></Relationships>
</file>

<file path=word/charts/_rels/chart1.xml.rels><?xml version="1.0" encoding="UTF-8" standalone="yes"?>
<Relationships xmlns="http://schemas.openxmlformats.org/package/2006/relationships"><Relationship Id="rId1" Type="http://schemas.openxmlformats.org/officeDocument/2006/relationships/oleObject" Target="file:///\\nch1\groups\PMV2013\ChapterWorkingDirectories\Scenarios\Change%20in%20unemployment%20rates%20by%20stat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0"/>
          <c:tx>
            <c:v>Estimated transition probability</c:v>
          </c:tx>
          <c:marker>
            <c:symbol val="none"/>
          </c:marker>
          <c:trendline>
            <c:trendlineType val="log"/>
            <c:dispRSqr val="1"/>
            <c:dispEq val="1"/>
            <c:trendlineLbl>
              <c:layout>
                <c:manualLayout>
                  <c:x val="0.20555555555555555"/>
                  <c:y val="0.10830271216097988"/>
                </c:manualLayout>
              </c:layout>
              <c:tx>
                <c:rich>
                  <a:bodyPr/>
                  <a:lstStyle/>
                  <a:p>
                    <a:pPr>
                      <a:defRPr/>
                    </a:pPr>
                    <a:r>
                      <a:rPr lang="en-US" baseline="0"/>
                      <a:t>y = 0.2615ln(t) + 0.0008
R² = 0.9982</a:t>
                    </a:r>
                    <a:endParaRPr lang="en-US"/>
                  </a:p>
                </c:rich>
              </c:tx>
              <c:numFmt formatCode="General" sourceLinked="0"/>
            </c:trendlineLbl>
          </c:trendline>
          <c:cat>
            <c:numRef>
              <c:f>'Transition probabilities'!$A$7:$A$79</c:f>
              <c:numCache>
                <c:formatCode>#,##0;\-#,##0;0</c:formatCode>
                <c:ptCount val="73"/>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numCache>
            </c:numRef>
          </c:cat>
          <c:val>
            <c:numRef>
              <c:f>'Transition probabilities'!$E$7:$E$19</c:f>
              <c:numCache>
                <c:formatCode>#,##0.0000;\-#,##0.0000;0.0000</c:formatCode>
                <c:ptCount val="13"/>
                <c:pt idx="0">
                  <c:v>0</c:v>
                </c:pt>
                <c:pt idx="1">
                  <c:v>0.1702207624912262</c:v>
                </c:pt>
                <c:pt idx="2">
                  <c:v>0.28214341402053833</c:v>
                </c:pt>
                <c:pt idx="3">
                  <c:v>0.36762934923171997</c:v>
                </c:pt>
                <c:pt idx="4">
                  <c:v>0.43391087651252747</c:v>
                </c:pt>
                <c:pt idx="5">
                  <c:v>0.48195266723632813</c:v>
                </c:pt>
                <c:pt idx="6">
                  <c:v>0.51879465579986572</c:v>
                </c:pt>
                <c:pt idx="7">
                  <c:v>0.54798167943954468</c:v>
                </c:pt>
                <c:pt idx="8">
                  <c:v>0.57401031255722046</c:v>
                </c:pt>
                <c:pt idx="9">
                  <c:v>0.60514944791793823</c:v>
                </c:pt>
                <c:pt idx="10">
                  <c:v>0.62521475553512573</c:v>
                </c:pt>
                <c:pt idx="11">
                  <c:v>0.63925254344940186</c:v>
                </c:pt>
                <c:pt idx="12">
                  <c:v>0.66080963611602783</c:v>
                </c:pt>
              </c:numCache>
            </c:numRef>
          </c:val>
          <c:smooth val="0"/>
        </c:ser>
        <c:ser>
          <c:idx val="1"/>
          <c:order val="1"/>
          <c:tx>
            <c:v>Extrapolation</c:v>
          </c:tx>
          <c:spPr>
            <a:ln>
              <a:solidFill>
                <a:srgbClr val="002060"/>
              </a:solidFill>
              <a:prstDash val="sysDot"/>
            </a:ln>
          </c:spPr>
          <c:marker>
            <c:symbol val="none"/>
          </c:marker>
          <c:cat>
            <c:numRef>
              <c:f>'Transition probabilities'!$A$7:$A$79</c:f>
              <c:numCache>
                <c:formatCode>#,##0;\-#,##0;0</c:formatCode>
                <c:ptCount val="73"/>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numCache>
            </c:numRef>
          </c:cat>
          <c:val>
            <c:numRef>
              <c:f>'Transition probabilities'!$E$7:$E$79</c:f>
              <c:numCache>
                <c:formatCode>#,##0.0000;\-#,##0.0000;0.0000</c:formatCode>
                <c:ptCount val="73"/>
                <c:pt idx="0">
                  <c:v>0</c:v>
                </c:pt>
                <c:pt idx="1">
                  <c:v>0.1702207624912262</c:v>
                </c:pt>
                <c:pt idx="2">
                  <c:v>0.28214341402053833</c:v>
                </c:pt>
                <c:pt idx="3">
                  <c:v>0.36762934923171997</c:v>
                </c:pt>
                <c:pt idx="4">
                  <c:v>0.43391087651252747</c:v>
                </c:pt>
                <c:pt idx="5">
                  <c:v>0.48195266723632813</c:v>
                </c:pt>
                <c:pt idx="6">
                  <c:v>0.51879465579986572</c:v>
                </c:pt>
                <c:pt idx="7">
                  <c:v>0.54798167943954468</c:v>
                </c:pt>
                <c:pt idx="8">
                  <c:v>0.57401031255722046</c:v>
                </c:pt>
                <c:pt idx="9">
                  <c:v>0.60514944791793823</c:v>
                </c:pt>
                <c:pt idx="10">
                  <c:v>0.62521475553512573</c:v>
                </c:pt>
                <c:pt idx="11">
                  <c:v>0.63925254344940186</c:v>
                </c:pt>
                <c:pt idx="12">
                  <c:v>0.66080963611602783</c:v>
                </c:pt>
                <c:pt idx="13">
                  <c:v>0.67873425697619194</c:v>
                </c:pt>
                <c:pt idx="14">
                  <c:v>0.69811349169439008</c:v>
                </c:pt>
                <c:pt idx="15">
                  <c:v>0.71615512758822797</c:v>
                </c:pt>
                <c:pt idx="16">
                  <c:v>0.73303195086570283</c:v>
                </c:pt>
                <c:pt idx="17">
                  <c:v>0.74888528947070054</c:v>
                </c:pt>
                <c:pt idx="18">
                  <c:v>0.76383221468984708</c:v>
                </c:pt>
                <c:pt idx="19">
                  <c:v>0.77797079305202421</c:v>
                </c:pt>
                <c:pt idx="20">
                  <c:v>0.79138398953436861</c:v>
                </c:pt>
                <c:pt idx="21">
                  <c:v>0.80414261746467519</c:v>
                </c:pt>
                <c:pt idx="22">
                  <c:v>0.8163076015531997</c:v>
                </c:pt>
                <c:pt idx="23">
                  <c:v>0.82793173746547266</c:v>
                </c:pt>
                <c:pt idx="24">
                  <c:v>0.83906107663598783</c:v>
                </c:pt>
                <c:pt idx="25">
                  <c:v>0.84973602820303451</c:v>
                </c:pt>
                <c:pt idx="26">
                  <c:v>0.85999224469261759</c:v>
                </c:pt>
                <c:pt idx="27">
                  <c:v>0.86986134046013208</c:v>
                </c:pt>
                <c:pt idx="28">
                  <c:v>0.87937147941081584</c:v>
                </c:pt>
                <c:pt idx="29">
                  <c:v>0.88854785954146298</c:v>
                </c:pt>
                <c:pt idx="30">
                  <c:v>0.89741311530465373</c:v>
                </c:pt>
                <c:pt idx="31">
                  <c:v>0.90598765397286585</c:v>
                </c:pt>
                <c:pt idx="32">
                  <c:v>0.91428993858212848</c:v>
                </c:pt>
                <c:pt idx="33">
                  <c:v>0.9223367273234846</c:v>
                </c:pt>
                <c:pt idx="34">
                  <c:v>0.9301432771871263</c:v>
                </c:pt>
                <c:pt idx="35">
                  <c:v>0.93772351807948173</c:v>
                </c:pt>
                <c:pt idx="36">
                  <c:v>0.94509020240627284</c:v>
                </c:pt>
                <c:pt idx="37">
                  <c:v>0.95225503415646473</c:v>
                </c:pt>
                <c:pt idx="38">
                  <c:v>0.95922878076844986</c:v>
                </c:pt>
                <c:pt idx="39">
                  <c:v>0.9660213704629026</c:v>
                </c:pt>
                <c:pt idx="40">
                  <c:v>0.97264197725079438</c:v>
                </c:pt>
                <c:pt idx="41">
                  <c:v>0.97909909544317653</c:v>
                </c:pt>
                <c:pt idx="42">
                  <c:v>0.98540060518110084</c:v>
                </c:pt>
                <c:pt idx="43">
                  <c:v>0.99155383025386656</c:v>
                </c:pt>
                <c:pt idx="44">
                  <c:v>0.99756558926962535</c:v>
                </c:pt>
                <c:pt idx="45">
                  <c:v>1</c:v>
                </c:pt>
                <c:pt idx="46">
                  <c:v>1</c:v>
                </c:pt>
                <c:pt idx="47">
                  <c:v>1</c:v>
                </c:pt>
                <c:pt idx="48">
                  <c:v>1</c:v>
                </c:pt>
                <c:pt idx="49">
                  <c:v>1</c:v>
                </c:pt>
                <c:pt idx="50">
                  <c:v>1</c:v>
                </c:pt>
                <c:pt idx="51">
                  <c:v>1</c:v>
                </c:pt>
                <c:pt idx="52">
                  <c:v>1</c:v>
                </c:pt>
                <c:pt idx="53">
                  <c:v>1</c:v>
                </c:pt>
                <c:pt idx="54">
                  <c:v>1</c:v>
                </c:pt>
                <c:pt idx="55">
                  <c:v>1</c:v>
                </c:pt>
                <c:pt idx="56">
                  <c:v>1</c:v>
                </c:pt>
                <c:pt idx="57">
                  <c:v>1</c:v>
                </c:pt>
                <c:pt idx="58">
                  <c:v>1</c:v>
                </c:pt>
                <c:pt idx="59">
                  <c:v>1</c:v>
                </c:pt>
                <c:pt idx="60">
                  <c:v>1</c:v>
                </c:pt>
                <c:pt idx="61">
                  <c:v>1</c:v>
                </c:pt>
                <c:pt idx="62">
                  <c:v>1</c:v>
                </c:pt>
                <c:pt idx="63">
                  <c:v>1</c:v>
                </c:pt>
                <c:pt idx="64">
                  <c:v>1</c:v>
                </c:pt>
                <c:pt idx="65">
                  <c:v>1</c:v>
                </c:pt>
                <c:pt idx="66">
                  <c:v>1</c:v>
                </c:pt>
                <c:pt idx="67">
                  <c:v>1</c:v>
                </c:pt>
                <c:pt idx="68">
                  <c:v>1</c:v>
                </c:pt>
                <c:pt idx="69">
                  <c:v>1</c:v>
                </c:pt>
                <c:pt idx="70">
                  <c:v>1</c:v>
                </c:pt>
                <c:pt idx="71">
                  <c:v>1</c:v>
                </c:pt>
                <c:pt idx="72">
                  <c:v>1</c:v>
                </c:pt>
              </c:numCache>
            </c:numRef>
          </c:val>
          <c:smooth val="0"/>
        </c:ser>
        <c:dLbls>
          <c:showLegendKey val="0"/>
          <c:showVal val="0"/>
          <c:showCatName val="0"/>
          <c:showSerName val="0"/>
          <c:showPercent val="0"/>
          <c:showBubbleSize val="0"/>
        </c:dLbls>
        <c:marker val="1"/>
        <c:smooth val="0"/>
        <c:axId val="188881920"/>
        <c:axId val="188908672"/>
      </c:lineChart>
      <c:catAx>
        <c:axId val="188881920"/>
        <c:scaling>
          <c:orientation val="minMax"/>
        </c:scaling>
        <c:delete val="0"/>
        <c:axPos val="b"/>
        <c:title>
          <c:tx>
            <c:rich>
              <a:bodyPr/>
              <a:lstStyle/>
              <a:p>
                <a:pPr>
                  <a:defRPr/>
                </a:pPr>
                <a:r>
                  <a:rPr lang="en-AU"/>
                  <a:t>Months since job loss (t)</a:t>
                </a:r>
              </a:p>
            </c:rich>
          </c:tx>
          <c:layout/>
          <c:overlay val="0"/>
        </c:title>
        <c:numFmt formatCode="#,##0;\-#,##0;0" sourceLinked="1"/>
        <c:majorTickMark val="out"/>
        <c:minorTickMark val="none"/>
        <c:tickLblPos val="nextTo"/>
        <c:crossAx val="188908672"/>
        <c:crosses val="autoZero"/>
        <c:auto val="1"/>
        <c:lblAlgn val="ctr"/>
        <c:lblOffset val="100"/>
        <c:noMultiLvlLbl val="0"/>
      </c:catAx>
      <c:valAx>
        <c:axId val="188908672"/>
        <c:scaling>
          <c:orientation val="minMax"/>
          <c:max val="1"/>
        </c:scaling>
        <c:delete val="0"/>
        <c:axPos val="l"/>
        <c:majorGridlines>
          <c:spPr>
            <a:ln>
              <a:solidFill>
                <a:schemeClr val="bg1">
                  <a:lumMod val="75000"/>
                </a:schemeClr>
              </a:solidFill>
            </a:ln>
          </c:spPr>
        </c:majorGridlines>
        <c:numFmt formatCode="#,##0.00" sourceLinked="0"/>
        <c:majorTickMark val="out"/>
        <c:minorTickMark val="none"/>
        <c:tickLblPos val="nextTo"/>
        <c:crossAx val="188881920"/>
        <c:crosses val="autoZero"/>
        <c:crossBetween val="between"/>
      </c:valAx>
      <c:spPr>
        <a:ln>
          <a:solidFill>
            <a:schemeClr val="tx1"/>
          </a:solidFill>
        </a:ln>
      </c:spPr>
    </c:plotArea>
    <c:legend>
      <c:legendPos val="b"/>
      <c:legendEntry>
        <c:idx val="2"/>
        <c:delete val="1"/>
      </c:legendEntry>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4574</Words>
  <Characters>27396</Characters>
  <Application>Microsoft Office Word</Application>
  <DocSecurity>0</DocSecurity>
  <Lines>1245</Lines>
  <Paragraphs>710</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31260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3</cp:revision>
  <dcterms:created xsi:type="dcterms:W3CDTF">2014-04-30T05:20:00Z</dcterms:created>
  <dcterms:modified xsi:type="dcterms:W3CDTF">2014-05-08T05:51:00Z</dcterms:modified>
</cp:coreProperties>
</file>