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274628" w:rsidP="008159E2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9F2874" w:rsidRDefault="006F1E84" w:rsidP="006F1E84">
      <w:pPr>
        <w:pStyle w:val="Reference"/>
      </w:pPr>
      <w:bookmarkStart w:id="3" w:name="begin"/>
      <w:bookmarkEnd w:id="3"/>
      <w:r>
        <w:rPr>
          <w:rStyle w:val="ListNumberChar"/>
        </w:rPr>
        <w:t>ABS</w:t>
      </w:r>
      <w:r w:rsidR="001A587C">
        <w:rPr>
          <w:rStyle w:val="ListNumberChar"/>
        </w:rPr>
        <w:t xml:space="preserve"> (Australian Bureau of Statistics)</w:t>
      </w:r>
      <w:r>
        <w:rPr>
          <w:rStyle w:val="ListNumberChar"/>
        </w:rPr>
        <w:t> </w:t>
      </w:r>
      <w:r w:rsidRPr="00D144C3">
        <w:t>20</w:t>
      </w:r>
      <w:r>
        <w:t>09</w:t>
      </w:r>
      <w:r w:rsidRPr="00D144C3">
        <w:t xml:space="preserve">a, </w:t>
      </w:r>
      <w:r w:rsidRPr="00D144C3">
        <w:rPr>
          <w:i/>
        </w:rPr>
        <w:t xml:space="preserve">Australian National Accounts: Input-Output Tables </w:t>
      </w:r>
      <w:r>
        <w:rPr>
          <w:i/>
        </w:rPr>
        <w:t>—</w:t>
      </w:r>
      <w:r w:rsidRPr="00D144C3">
        <w:rPr>
          <w:i/>
        </w:rPr>
        <w:t xml:space="preserve"> Electronic Publication, </w:t>
      </w:r>
      <w:r w:rsidRPr="00D77BAF">
        <w:t>2005</w:t>
      </w:r>
      <w:r w:rsidRPr="00D77BAF">
        <w:noBreakHyphen/>
        <w:t>06</w:t>
      </w:r>
      <w:r w:rsidRPr="00D144C3">
        <w:t>, Cat. no. 5209.0.55.001, Canberra.</w:t>
      </w:r>
    </w:p>
    <w:p w:rsidR="009F2874" w:rsidRDefault="00A1335C" w:rsidP="006F1E84">
      <w:pPr>
        <w:pStyle w:val="Reference"/>
      </w:pPr>
      <w:r>
        <w:t>—— </w:t>
      </w:r>
      <w:r w:rsidR="006F1E84">
        <w:t>2009b</w:t>
      </w:r>
      <w:r w:rsidR="006F1E84" w:rsidRPr="00D144C3">
        <w:t xml:space="preserve">, </w:t>
      </w:r>
      <w:r w:rsidR="006F1E84" w:rsidRPr="00D144C3">
        <w:rPr>
          <w:i/>
        </w:rPr>
        <w:t xml:space="preserve">Australian National Accounts: Input-Output Tables </w:t>
      </w:r>
      <w:r w:rsidR="006F1E84">
        <w:rPr>
          <w:i/>
        </w:rPr>
        <w:t>(Product Details)</w:t>
      </w:r>
      <w:r w:rsidR="006F1E84" w:rsidRPr="00D144C3">
        <w:rPr>
          <w:i/>
        </w:rPr>
        <w:t xml:space="preserve">, </w:t>
      </w:r>
      <w:r w:rsidR="006F1E84" w:rsidRPr="00D77BAF">
        <w:t>2005</w:t>
      </w:r>
      <w:r w:rsidR="006F1E84" w:rsidRPr="00D77BAF">
        <w:noBreakHyphen/>
        <w:t>06</w:t>
      </w:r>
      <w:r w:rsidR="006F1E84" w:rsidRPr="00D144C3">
        <w:t>, Cat. no. 52</w:t>
      </w:r>
      <w:r w:rsidR="006F1E84">
        <w:t>15</w:t>
      </w:r>
      <w:r w:rsidR="006F1E84" w:rsidRPr="00D144C3">
        <w:t>.0.55.001, Canberra.</w:t>
      </w:r>
    </w:p>
    <w:p w:rsidR="006F1E84" w:rsidRDefault="00A1335C" w:rsidP="006F1E84">
      <w:pPr>
        <w:pStyle w:val="Reference"/>
      </w:pPr>
      <w:r>
        <w:t>—— </w:t>
      </w:r>
      <w:r w:rsidR="006F1E84" w:rsidRPr="00D144C3">
        <w:t>20</w:t>
      </w:r>
      <w:r w:rsidR="006F1E84">
        <w:t>13a</w:t>
      </w:r>
      <w:r w:rsidR="006F1E84" w:rsidRPr="00D144C3">
        <w:t xml:space="preserve">, </w:t>
      </w:r>
      <w:r w:rsidR="006F1E84" w:rsidRPr="00D144C3">
        <w:rPr>
          <w:i/>
        </w:rPr>
        <w:t xml:space="preserve">Australian </w:t>
      </w:r>
      <w:r w:rsidR="006F1E84">
        <w:rPr>
          <w:i/>
        </w:rPr>
        <w:t>Industry</w:t>
      </w:r>
      <w:r w:rsidR="006F1E84" w:rsidRPr="00D144C3">
        <w:rPr>
          <w:i/>
        </w:rPr>
        <w:t xml:space="preserve">, </w:t>
      </w:r>
      <w:r w:rsidR="006F1E84" w:rsidRPr="00D77BAF">
        <w:t>2011</w:t>
      </w:r>
      <w:r w:rsidR="006F1E84" w:rsidRPr="00D77BAF">
        <w:noBreakHyphen/>
        <w:t>12</w:t>
      </w:r>
      <w:r w:rsidR="006F1E84" w:rsidRPr="00D144C3">
        <w:t xml:space="preserve">, Cat. no. </w:t>
      </w:r>
      <w:r w:rsidR="006F1E84">
        <w:t>8155.01, Canberra.</w:t>
      </w:r>
    </w:p>
    <w:p w:rsidR="006F1E84" w:rsidRDefault="00A1335C" w:rsidP="006F1E84">
      <w:pPr>
        <w:pStyle w:val="Reference"/>
      </w:pPr>
      <w:r>
        <w:t>—— </w:t>
      </w:r>
      <w:r w:rsidR="006F1E84" w:rsidRPr="00D144C3">
        <w:t>20</w:t>
      </w:r>
      <w:r w:rsidR="006F1E84">
        <w:t>13b</w:t>
      </w:r>
      <w:r w:rsidR="006F1E84" w:rsidRPr="00D144C3">
        <w:t xml:space="preserve">, </w:t>
      </w:r>
      <w:r w:rsidR="006F1E84" w:rsidRPr="00D144C3">
        <w:rPr>
          <w:i/>
        </w:rPr>
        <w:t xml:space="preserve">Australian National Accounts: Input-Output Tables </w:t>
      </w:r>
      <w:r w:rsidR="006F1E84">
        <w:rPr>
          <w:i/>
        </w:rPr>
        <w:t>—</w:t>
      </w:r>
      <w:r w:rsidR="006F1E84" w:rsidRPr="00D144C3">
        <w:rPr>
          <w:i/>
        </w:rPr>
        <w:t xml:space="preserve"> Electronic Publication, </w:t>
      </w:r>
      <w:r w:rsidR="006F1E84" w:rsidRPr="00D77BAF">
        <w:t>2009</w:t>
      </w:r>
      <w:r w:rsidR="006F1E84" w:rsidRPr="00D77BAF">
        <w:noBreakHyphen/>
        <w:t>10</w:t>
      </w:r>
      <w:r w:rsidR="006F1E84" w:rsidRPr="00D144C3">
        <w:t>, Ca</w:t>
      </w:r>
      <w:r w:rsidR="006F1E84">
        <w:t>t. no. 5209.0.55.001, Canberra.</w:t>
      </w:r>
    </w:p>
    <w:p w:rsidR="009F2874" w:rsidRDefault="00A1335C" w:rsidP="006F1E84">
      <w:pPr>
        <w:pStyle w:val="Reference"/>
      </w:pPr>
      <w:r>
        <w:t>—— </w:t>
      </w:r>
      <w:r w:rsidR="006F1E84">
        <w:t>2013c</w:t>
      </w:r>
      <w:r w:rsidR="006F1E84" w:rsidRPr="00D144C3">
        <w:t xml:space="preserve">, </w:t>
      </w:r>
      <w:r w:rsidR="006F1E84" w:rsidRPr="00D144C3">
        <w:rPr>
          <w:i/>
        </w:rPr>
        <w:t xml:space="preserve">Australian National Accounts: Input-Output Tables </w:t>
      </w:r>
      <w:r w:rsidR="006F1E84">
        <w:rPr>
          <w:i/>
        </w:rPr>
        <w:t>(Product Details)</w:t>
      </w:r>
      <w:r w:rsidR="006F1E84" w:rsidRPr="00D144C3">
        <w:rPr>
          <w:i/>
        </w:rPr>
        <w:t xml:space="preserve">, </w:t>
      </w:r>
      <w:r w:rsidR="006F1E84" w:rsidRPr="00D77BAF">
        <w:t>2009</w:t>
      </w:r>
      <w:r w:rsidR="006F1E84" w:rsidRPr="00D77BAF">
        <w:noBreakHyphen/>
        <w:t>10</w:t>
      </w:r>
      <w:r w:rsidR="006F1E84" w:rsidRPr="00D144C3">
        <w:t>, Cat. no. 52</w:t>
      </w:r>
      <w:r w:rsidR="006F1E84">
        <w:t>15</w:t>
      </w:r>
      <w:r w:rsidR="006F1E84" w:rsidRPr="00D144C3">
        <w:t>.0.55.001, Canberra.</w:t>
      </w:r>
    </w:p>
    <w:p w:rsidR="006F1E84" w:rsidRPr="00604486" w:rsidRDefault="006F1E84" w:rsidP="006F1E84">
      <w:pPr>
        <w:pStyle w:val="Reference"/>
      </w:pPr>
      <w:r w:rsidRPr="00604486">
        <w:t>—</w:t>
      </w:r>
      <w:r w:rsidR="00A1335C">
        <w:t>— </w:t>
      </w:r>
      <w:r>
        <w:t xml:space="preserve">2013d, </w:t>
      </w:r>
      <w:r w:rsidRPr="00604486">
        <w:rPr>
          <w:i/>
        </w:rPr>
        <w:t xml:space="preserve">Australian System of National Accounts, </w:t>
      </w:r>
      <w:r w:rsidRPr="00D77BAF">
        <w:t>2012-13</w:t>
      </w:r>
      <w:r>
        <w:t>, Cat. no. 5204.0, Canberra.</w:t>
      </w:r>
    </w:p>
    <w:p w:rsidR="009F2874" w:rsidRDefault="006F1E84" w:rsidP="006F1E84">
      <w:pPr>
        <w:pStyle w:val="Reference"/>
      </w:pPr>
      <w:r w:rsidRPr="00B97871">
        <w:rPr>
          <w:rStyle w:val="ListNumberChar"/>
        </w:rPr>
        <w:t>CoPS</w:t>
      </w:r>
      <w:r w:rsidR="00C608D1">
        <w:t xml:space="preserve"> (Centre of Policy Studies) forthcoming</w:t>
      </w:r>
      <w:r>
        <w:t xml:space="preserve">, </w:t>
      </w:r>
      <w:r w:rsidRPr="004E5116">
        <w:rPr>
          <w:i/>
        </w:rPr>
        <w:t>MMRF5: Monash Mul</w:t>
      </w:r>
      <w:r>
        <w:rPr>
          <w:i/>
        </w:rPr>
        <w:t>ti</w:t>
      </w:r>
      <w:r w:rsidRPr="009C6752">
        <w:rPr>
          <w:i/>
        </w:rPr>
        <w:t>-Regional Forecasting Model (Version 5)</w:t>
      </w:r>
      <w:r>
        <w:t xml:space="preserve"> — A dynamic multi-regional applied general equilibrium model of the Australian economy.</w:t>
      </w:r>
    </w:p>
    <w:p w:rsidR="00907444" w:rsidRDefault="00907444" w:rsidP="006F1E84">
      <w:pPr>
        <w:pStyle w:val="Reference"/>
        <w:rPr>
          <w:sz w:val="25"/>
          <w:szCs w:val="25"/>
          <w:lang w:val="en"/>
        </w:rPr>
      </w:pPr>
      <w:r>
        <w:t>Dixon, P.B. and Rimmer, M.T.</w:t>
      </w:r>
      <w:r w:rsidR="000B1620">
        <w:t> </w:t>
      </w:r>
      <w:r>
        <w:t xml:space="preserve">2002, </w:t>
      </w:r>
      <w:r w:rsidRPr="00AB412D">
        <w:rPr>
          <w:i/>
          <w:sz w:val="25"/>
          <w:szCs w:val="25"/>
          <w:lang w:val="en"/>
        </w:rPr>
        <w:t xml:space="preserve">Dynamic, General Equilibrium Modelling for Forecasting and Policy: </w:t>
      </w:r>
      <w:r w:rsidRPr="00F65F7F">
        <w:rPr>
          <w:i/>
          <w:sz w:val="25"/>
          <w:szCs w:val="25"/>
          <w:lang w:val="en"/>
        </w:rPr>
        <w:t xml:space="preserve">A </w:t>
      </w:r>
      <w:r w:rsidRPr="00AB412D">
        <w:rPr>
          <w:i/>
          <w:sz w:val="25"/>
          <w:szCs w:val="25"/>
          <w:lang w:val="en"/>
        </w:rPr>
        <w:t>Practical Guide and Documentation of MONASH</w:t>
      </w:r>
      <w:r>
        <w:rPr>
          <w:sz w:val="25"/>
          <w:szCs w:val="25"/>
          <w:lang w:val="en"/>
        </w:rPr>
        <w:t>,</w:t>
      </w:r>
      <w:r w:rsidRPr="00F65F7F">
        <w:t xml:space="preserve"> </w:t>
      </w:r>
      <w:r w:rsidRPr="00F65F7F">
        <w:rPr>
          <w:sz w:val="25"/>
          <w:szCs w:val="25"/>
          <w:lang w:val="en"/>
        </w:rPr>
        <w:t>North-Holland Publishing Company, Amsterdam</w:t>
      </w:r>
      <w:r w:rsidR="00A1335C">
        <w:rPr>
          <w:sz w:val="25"/>
          <w:szCs w:val="25"/>
          <w:lang w:val="en"/>
        </w:rPr>
        <w:t>.</w:t>
      </w:r>
    </w:p>
    <w:p w:rsidR="004D7538" w:rsidRPr="004D7538" w:rsidRDefault="004D7538" w:rsidP="006F1E84">
      <w:pPr>
        <w:pStyle w:val="Reference"/>
      </w:pPr>
      <w:r>
        <w:rPr>
          <w:sz w:val="25"/>
          <w:szCs w:val="25"/>
          <w:lang w:val="en"/>
        </w:rPr>
        <w:t xml:space="preserve">——, Parmenter, B.R., Sutton, J. and Vincent, D.P. 1982, </w:t>
      </w:r>
      <w:r>
        <w:rPr>
          <w:i/>
          <w:sz w:val="25"/>
          <w:szCs w:val="25"/>
          <w:lang w:val="en"/>
        </w:rPr>
        <w:t>ORANI: A Multisectoral Model of the Australian Economy</w:t>
      </w:r>
      <w:r>
        <w:rPr>
          <w:sz w:val="25"/>
          <w:szCs w:val="25"/>
          <w:lang w:val="en"/>
        </w:rPr>
        <w:t>, North-Holland publishing company.</w:t>
      </w:r>
    </w:p>
    <w:p w:rsidR="004D7538" w:rsidRDefault="004D7538" w:rsidP="004D7538">
      <w:pPr>
        <w:pStyle w:val="Reference"/>
        <w:rPr>
          <w:color w:val="000000"/>
          <w:szCs w:val="26"/>
        </w:rPr>
      </w:pPr>
      <w:r>
        <w:rPr>
          <w:color w:val="000000"/>
          <w:szCs w:val="26"/>
        </w:rPr>
        <w:t xml:space="preserve">DoI (Department of Industry) 2012, </w:t>
      </w:r>
      <w:r>
        <w:rPr>
          <w:i/>
          <w:iCs/>
          <w:color w:val="000000"/>
          <w:szCs w:val="26"/>
        </w:rPr>
        <w:t>Key Automotive Statistics 2012</w:t>
      </w:r>
      <w:r>
        <w:rPr>
          <w:color w:val="000000"/>
          <w:szCs w:val="26"/>
        </w:rPr>
        <w:t>, Canberra.</w:t>
      </w:r>
    </w:p>
    <w:p w:rsidR="004D7538" w:rsidRDefault="004D7538" w:rsidP="004D7538">
      <w:pPr>
        <w:pStyle w:val="Reference"/>
        <w:rPr>
          <w:color w:val="000000"/>
          <w:szCs w:val="26"/>
        </w:rPr>
      </w:pPr>
      <w:r>
        <w:rPr>
          <w:color w:val="000000"/>
          <w:szCs w:val="26"/>
        </w:rPr>
        <w:t xml:space="preserve">—— 2013, </w:t>
      </w:r>
      <w:r>
        <w:rPr>
          <w:i/>
          <w:iCs/>
          <w:color w:val="000000"/>
          <w:szCs w:val="26"/>
        </w:rPr>
        <w:t>Key Automotive Statistics 2013</w:t>
      </w:r>
      <w:r>
        <w:rPr>
          <w:color w:val="000000"/>
          <w:szCs w:val="26"/>
        </w:rPr>
        <w:t>, Canberra.</w:t>
      </w:r>
    </w:p>
    <w:p w:rsidR="00907444" w:rsidRDefault="00907444" w:rsidP="00907444">
      <w:pPr>
        <w:pStyle w:val="Reference"/>
      </w:pPr>
      <w:r>
        <w:t>Dowling, J.</w:t>
      </w:r>
      <w:r w:rsidR="000B1620">
        <w:t> </w:t>
      </w:r>
      <w:r>
        <w:t>2014, ‘</w:t>
      </w:r>
      <w:r w:rsidRPr="00EF3A43">
        <w:t>Why Australia’s car manufacturers — Toyota, Holden and Ford — all conked out</w:t>
      </w:r>
      <w:r>
        <w:t xml:space="preserve">’, </w:t>
      </w:r>
      <w:r w:rsidRPr="00EF3A43">
        <w:rPr>
          <w:i/>
        </w:rPr>
        <w:t xml:space="preserve">The </w:t>
      </w:r>
      <w:r>
        <w:rPr>
          <w:i/>
        </w:rPr>
        <w:t>Courier Mail</w:t>
      </w:r>
      <w:r>
        <w:t>, Brisbane</w:t>
      </w:r>
      <w:r w:rsidR="00A1335C">
        <w:t>,</w:t>
      </w:r>
      <w:r w:rsidR="00A1335C" w:rsidRPr="00A1335C">
        <w:t xml:space="preserve"> 14 February</w:t>
      </w:r>
      <w:r w:rsidR="00A1335C">
        <w:t>.</w:t>
      </w:r>
    </w:p>
    <w:p w:rsidR="006F1E84" w:rsidRDefault="006F1E84" w:rsidP="006F1E84">
      <w:pPr>
        <w:pStyle w:val="Reference"/>
      </w:pPr>
      <w:r w:rsidRPr="00101F4A">
        <w:t>Horridge</w:t>
      </w:r>
      <w:r w:rsidRPr="009C6752">
        <w:t>, M., Madden, J. and Wittwer, G. </w:t>
      </w:r>
      <w:r w:rsidRPr="00101F4A">
        <w:t xml:space="preserve">2005, </w:t>
      </w:r>
      <w:r>
        <w:t xml:space="preserve">‘Using a highly disaggregated multi-regional single-country model to analyse the impacts of the 2002-03 drought in Australia’, </w:t>
      </w:r>
      <w:r w:rsidRPr="009C6752">
        <w:rPr>
          <w:i/>
        </w:rPr>
        <w:t>Journal of Policy Modelling</w:t>
      </w:r>
      <w:r>
        <w:t>, vol. 27, no. 3, pp. 285</w:t>
      </w:r>
      <w:r w:rsidR="001A587C">
        <w:t>–</w:t>
      </w:r>
      <w:r>
        <w:t>308.</w:t>
      </w:r>
    </w:p>
    <w:p w:rsidR="009F2874" w:rsidRDefault="006F1E84" w:rsidP="006F1E84">
      <w:pPr>
        <w:pStyle w:val="Reference"/>
      </w:pPr>
      <w:r>
        <w:t xml:space="preserve">PC (Productivity Commission) 2005, </w:t>
      </w:r>
      <w:r w:rsidRPr="007D7CB8">
        <w:rPr>
          <w:i/>
        </w:rPr>
        <w:t>Modelling the Impacts of Infrastructure Industry Change over the 1990s</w:t>
      </w:r>
      <w:r>
        <w:t xml:space="preserve">, Supplement to Review of National Competition Policy Reforms, Inquiry </w:t>
      </w:r>
      <w:r w:rsidR="006E0082">
        <w:t>r</w:t>
      </w:r>
      <w:r>
        <w:t xml:space="preserve">eport </w:t>
      </w:r>
      <w:r w:rsidR="006E0082">
        <w:t>n</w:t>
      </w:r>
      <w:r>
        <w:t>o. 33, Canberra (appendix B).</w:t>
      </w:r>
    </w:p>
    <w:p w:rsidR="006F1E84" w:rsidRDefault="006F1E84" w:rsidP="006F1E84">
      <w:pPr>
        <w:pStyle w:val="Reference"/>
      </w:pPr>
      <w:r w:rsidRPr="00D144C3">
        <w:lastRenderedPageBreak/>
        <w:t>——</w:t>
      </w:r>
      <w:r>
        <w:t xml:space="preserve"> 2008, </w:t>
      </w:r>
      <w:r w:rsidRPr="009C6752">
        <w:rPr>
          <w:i/>
        </w:rPr>
        <w:t>Modelling Economy-wide Effects of Future Automotive Assistance</w:t>
      </w:r>
      <w:r>
        <w:t xml:space="preserve">, Research </w:t>
      </w:r>
      <w:r w:rsidR="006E0082">
        <w:t>r</w:t>
      </w:r>
      <w:r>
        <w:t>eport, Melbourne.</w:t>
      </w:r>
    </w:p>
    <w:p w:rsidR="004D7538" w:rsidRDefault="004D7538" w:rsidP="004D7538">
      <w:pPr>
        <w:pStyle w:val="Reference"/>
      </w:pPr>
      <w:r>
        <w:t>—— </w:t>
      </w:r>
      <w:r w:rsidRPr="002B5067">
        <w:t>2012</w:t>
      </w:r>
      <w:r>
        <w:t>a</w:t>
      </w:r>
      <w:r w:rsidRPr="002B5067">
        <w:t xml:space="preserve">, </w:t>
      </w:r>
      <w:r>
        <w:rPr>
          <w:i/>
        </w:rPr>
        <w:t>Impacts</w:t>
      </w:r>
      <w:r w:rsidRPr="00AB412D">
        <w:rPr>
          <w:i/>
        </w:rPr>
        <w:t xml:space="preserve"> of COAG Reforms: Business Regulation and VET</w:t>
      </w:r>
      <w:r w:rsidRPr="002B5067">
        <w:t>, Research report, Canberra.</w:t>
      </w:r>
    </w:p>
    <w:p w:rsidR="00B65C4B" w:rsidRDefault="006F1E84" w:rsidP="009F2874">
      <w:pPr>
        <w:pStyle w:val="Reference"/>
      </w:pPr>
      <w:r w:rsidRPr="00D144C3">
        <w:t>——</w:t>
      </w:r>
      <w:r>
        <w:t> 2012</w:t>
      </w:r>
      <w:r w:rsidR="004D7538">
        <w:t>b</w:t>
      </w:r>
      <w:r>
        <w:t xml:space="preserve">, ‘Economy-wide modelling of impacts of COAG reforms’, </w:t>
      </w:r>
      <w:r w:rsidRPr="009C6752">
        <w:rPr>
          <w:i/>
        </w:rPr>
        <w:t>Impacts of COAG Reforms: Business Regulation and VET</w:t>
      </w:r>
      <w:r>
        <w:t>, Canberra.</w:t>
      </w:r>
    </w:p>
    <w:sectPr w:rsidR="00B65C4B" w:rsidSect="00464FF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985" w:right="1304" w:bottom="1418" w:left="1814" w:header="1701" w:footer="567" w:gutter="0"/>
      <w:pgNumType w:start="9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E2" w:rsidRDefault="008159E2">
      <w:r>
        <w:separator/>
      </w:r>
    </w:p>
  </w:endnote>
  <w:endnote w:type="continuationSeparator" w:id="0">
    <w:p w:rsidR="008159E2" w:rsidRDefault="0081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96E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53E2D">
            <w:rPr>
              <w:rStyle w:val="PageNumber"/>
              <w:noProof/>
            </w:rPr>
            <w:t>98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274628" w:rsidP="0019293B">
          <w:pPr>
            <w:pStyle w:val="Footer"/>
          </w:pPr>
          <w:r>
            <w:t xml:space="preserve">modelling automotive </w:t>
          </w:r>
          <w:r w:rsidR="009F2874">
            <w:t>INDUSTRY</w:t>
          </w:r>
          <w:r>
            <w:t xml:space="preserve"> change</w:t>
          </w:r>
        </w:p>
      </w:tc>
      <w:tc>
        <w:tcPr>
          <w:tcW w:w="6634" w:type="dxa"/>
        </w:tcPr>
        <w:p w:rsidR="00096E55" w:rsidRDefault="00096E55" w:rsidP="0019293B">
          <w:pPr>
            <w:pStyle w:val="Footer"/>
          </w:pPr>
        </w:p>
      </w:tc>
    </w:tr>
  </w:tbl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96E55">
      <w:trPr>
        <w:trHeight w:hRule="exact" w:val="740"/>
      </w:trPr>
      <w:tc>
        <w:tcPr>
          <w:tcW w:w="6634" w:type="dxa"/>
        </w:tcPr>
        <w:p w:rsidR="00096E55" w:rsidRDefault="00096E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274628">
          <w:pPr>
            <w:pStyle w:val="Footer"/>
          </w:pPr>
          <w:r>
            <w:t>References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096E55" w:rsidRDefault="00096E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53E2D">
            <w:rPr>
              <w:rStyle w:val="PageNumber"/>
              <w:noProof/>
            </w:rPr>
            <w:t>97</w:t>
          </w:r>
          <w:r>
            <w:rPr>
              <w:rStyle w:val="PageNumber"/>
            </w:rPr>
            <w:fldChar w:fldCharType="end"/>
          </w:r>
        </w:p>
      </w:tc>
    </w:tr>
  </w:tbl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E2" w:rsidRDefault="008159E2">
      <w:r>
        <w:separator/>
      </w:r>
    </w:p>
  </w:footnote>
  <w:footnote w:type="continuationSeparator" w:id="0">
    <w:p w:rsidR="008159E2" w:rsidRDefault="00815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65F706F"/>
    <w:multiLevelType w:val="hybridMultilevel"/>
    <w:tmpl w:val="EC700264"/>
    <w:lvl w:ilvl="0" w:tplc="4E380E68">
      <w:start w:val="1"/>
      <w:numFmt w:val="bullet"/>
      <w:lvlText w:val=""/>
      <w:lvlJc w:val="left"/>
      <w:pPr>
        <w:ind w:left="870" w:hanging="51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3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4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5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modelling automotive industy change"/>
  </w:docVars>
  <w:rsids>
    <w:rsidRoot w:val="008159E2"/>
    <w:rsid w:val="000227D5"/>
    <w:rsid w:val="000245AA"/>
    <w:rsid w:val="0003664B"/>
    <w:rsid w:val="0004111F"/>
    <w:rsid w:val="000565B3"/>
    <w:rsid w:val="0007150B"/>
    <w:rsid w:val="000938F5"/>
    <w:rsid w:val="00096E55"/>
    <w:rsid w:val="000B1620"/>
    <w:rsid w:val="000B601B"/>
    <w:rsid w:val="000C207E"/>
    <w:rsid w:val="000C29F5"/>
    <w:rsid w:val="000F0035"/>
    <w:rsid w:val="000F420B"/>
    <w:rsid w:val="00104B14"/>
    <w:rsid w:val="00110116"/>
    <w:rsid w:val="00120072"/>
    <w:rsid w:val="00126EB8"/>
    <w:rsid w:val="001274D4"/>
    <w:rsid w:val="001363AA"/>
    <w:rsid w:val="00183E82"/>
    <w:rsid w:val="001878BB"/>
    <w:rsid w:val="00191AE0"/>
    <w:rsid w:val="0019293B"/>
    <w:rsid w:val="0019426B"/>
    <w:rsid w:val="001A587C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74628"/>
    <w:rsid w:val="00291B40"/>
    <w:rsid w:val="002B4008"/>
    <w:rsid w:val="002D0E8E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64FF6"/>
    <w:rsid w:val="00477144"/>
    <w:rsid w:val="00491380"/>
    <w:rsid w:val="0049459F"/>
    <w:rsid w:val="004A38DD"/>
    <w:rsid w:val="004B43AE"/>
    <w:rsid w:val="004C30ED"/>
    <w:rsid w:val="004D5675"/>
    <w:rsid w:val="004D7538"/>
    <w:rsid w:val="00523639"/>
    <w:rsid w:val="00531FE5"/>
    <w:rsid w:val="005402FA"/>
    <w:rsid w:val="00553E2D"/>
    <w:rsid w:val="00583C39"/>
    <w:rsid w:val="00587F28"/>
    <w:rsid w:val="005909CF"/>
    <w:rsid w:val="00591E71"/>
    <w:rsid w:val="005A0D41"/>
    <w:rsid w:val="005F38E9"/>
    <w:rsid w:val="00604486"/>
    <w:rsid w:val="00607BF1"/>
    <w:rsid w:val="00630D4D"/>
    <w:rsid w:val="00632A74"/>
    <w:rsid w:val="006A4655"/>
    <w:rsid w:val="006B2B3C"/>
    <w:rsid w:val="006C1D81"/>
    <w:rsid w:val="006C7038"/>
    <w:rsid w:val="006E0082"/>
    <w:rsid w:val="006E73EF"/>
    <w:rsid w:val="006F1E84"/>
    <w:rsid w:val="00714D4D"/>
    <w:rsid w:val="007604BB"/>
    <w:rsid w:val="00785232"/>
    <w:rsid w:val="007A21EB"/>
    <w:rsid w:val="007B1A93"/>
    <w:rsid w:val="007C36C9"/>
    <w:rsid w:val="007D6401"/>
    <w:rsid w:val="007D7CB8"/>
    <w:rsid w:val="007E01E4"/>
    <w:rsid w:val="007F7107"/>
    <w:rsid w:val="00800D4C"/>
    <w:rsid w:val="0081030F"/>
    <w:rsid w:val="008159E2"/>
    <w:rsid w:val="0082087D"/>
    <w:rsid w:val="00835771"/>
    <w:rsid w:val="00842933"/>
    <w:rsid w:val="00856495"/>
    <w:rsid w:val="0086082C"/>
    <w:rsid w:val="00864ADC"/>
    <w:rsid w:val="00880153"/>
    <w:rsid w:val="00880F97"/>
    <w:rsid w:val="0088133A"/>
    <w:rsid w:val="0089285E"/>
    <w:rsid w:val="0089436C"/>
    <w:rsid w:val="008D365C"/>
    <w:rsid w:val="009030BF"/>
    <w:rsid w:val="00907444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90C2C"/>
    <w:rsid w:val="009E1844"/>
    <w:rsid w:val="009F0D1B"/>
    <w:rsid w:val="009F2874"/>
    <w:rsid w:val="009F696D"/>
    <w:rsid w:val="009F6BC6"/>
    <w:rsid w:val="00A1335C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92B53"/>
    <w:rsid w:val="00A94FA6"/>
    <w:rsid w:val="00AA49A0"/>
    <w:rsid w:val="00AA6710"/>
    <w:rsid w:val="00AB0681"/>
    <w:rsid w:val="00AD520B"/>
    <w:rsid w:val="00B425C3"/>
    <w:rsid w:val="00B440AD"/>
    <w:rsid w:val="00B479BB"/>
    <w:rsid w:val="00B53E7E"/>
    <w:rsid w:val="00B6342E"/>
    <w:rsid w:val="00B65C4B"/>
    <w:rsid w:val="00B7113F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52416"/>
    <w:rsid w:val="00C543F4"/>
    <w:rsid w:val="00C608D1"/>
    <w:rsid w:val="00C6291C"/>
    <w:rsid w:val="00C633CB"/>
    <w:rsid w:val="00C736B7"/>
    <w:rsid w:val="00C81D4A"/>
    <w:rsid w:val="00C8762C"/>
    <w:rsid w:val="00CA00F9"/>
    <w:rsid w:val="00CA2961"/>
    <w:rsid w:val="00CB50D7"/>
    <w:rsid w:val="00CB5131"/>
    <w:rsid w:val="00CB7177"/>
    <w:rsid w:val="00CC1998"/>
    <w:rsid w:val="00CC4946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77BAF"/>
    <w:rsid w:val="00D80CF5"/>
    <w:rsid w:val="00DA5BBA"/>
    <w:rsid w:val="00DB26D2"/>
    <w:rsid w:val="00DB67C9"/>
    <w:rsid w:val="00DC0C95"/>
    <w:rsid w:val="00DD6580"/>
    <w:rsid w:val="00E17C72"/>
    <w:rsid w:val="00E21FC6"/>
    <w:rsid w:val="00E431A9"/>
    <w:rsid w:val="00E669E2"/>
    <w:rsid w:val="00E76135"/>
    <w:rsid w:val="00E82F4F"/>
    <w:rsid w:val="00EC2844"/>
    <w:rsid w:val="00EC5500"/>
    <w:rsid w:val="00ED18F8"/>
    <w:rsid w:val="00EF3A43"/>
    <w:rsid w:val="00EF6C6C"/>
    <w:rsid w:val="00F056FC"/>
    <w:rsid w:val="00F10476"/>
    <w:rsid w:val="00F135D8"/>
    <w:rsid w:val="00F31299"/>
    <w:rsid w:val="00F3534A"/>
    <w:rsid w:val="00F51609"/>
    <w:rsid w:val="00F54A4E"/>
    <w:rsid w:val="00F81006"/>
    <w:rsid w:val="00F85325"/>
    <w:rsid w:val="00FA1F4E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53E2D"/>
    <w:rPr>
      <w:sz w:val="26"/>
      <w:szCs w:val="24"/>
    </w:rPr>
  </w:style>
  <w:style w:type="paragraph" w:styleId="Heading1">
    <w:name w:val="heading 1"/>
    <w:basedOn w:val="BodyText"/>
    <w:next w:val="BodyText"/>
    <w:rsid w:val="00553E2D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553E2D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553E2D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553E2D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553E2D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553E2D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553E2D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553E2D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553E2D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53E2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3E2D"/>
  </w:style>
  <w:style w:type="paragraph" w:styleId="BodyText">
    <w:name w:val="Body Text"/>
    <w:link w:val="BodyTextChar"/>
    <w:qFormat/>
    <w:rsid w:val="00553E2D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553E2D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553E2D"/>
    <w:pPr>
      <w:spacing w:before="0" w:line="20" w:lineRule="exact"/>
    </w:pPr>
  </w:style>
  <w:style w:type="paragraph" w:styleId="Header">
    <w:name w:val="header"/>
    <w:basedOn w:val="BodyText"/>
    <w:rsid w:val="00553E2D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553E2D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553E2D"/>
  </w:style>
  <w:style w:type="paragraph" w:customStyle="1" w:styleId="HeaderOdd">
    <w:name w:val="Header Odd"/>
    <w:basedOn w:val="Header"/>
    <w:semiHidden/>
    <w:rsid w:val="00553E2D"/>
  </w:style>
  <w:style w:type="character" w:styleId="PageNumber">
    <w:name w:val="page number"/>
    <w:basedOn w:val="DefaultParagraphFont"/>
    <w:rsid w:val="00553E2D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553E2D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553E2D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553E2D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553E2D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553E2D"/>
    <w:rPr>
      <w:b w:val="0"/>
      <w:i/>
    </w:rPr>
  </w:style>
  <w:style w:type="paragraph" w:customStyle="1" w:styleId="BoxListBullet">
    <w:name w:val="Box List Bullet"/>
    <w:basedOn w:val="BodyText"/>
    <w:rsid w:val="00553E2D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553E2D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553E2D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553E2D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553E2D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553E2D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553E2D"/>
    <w:pPr>
      <w:spacing w:after="120"/>
    </w:pPr>
  </w:style>
  <w:style w:type="paragraph" w:customStyle="1" w:styleId="BoxSource">
    <w:name w:val="Box Source"/>
    <w:basedOn w:val="Source"/>
    <w:next w:val="BodyText"/>
    <w:rsid w:val="00553E2D"/>
    <w:pPr>
      <w:spacing w:before="180" w:after="0"/>
    </w:pPr>
  </w:style>
  <w:style w:type="paragraph" w:customStyle="1" w:styleId="BoxSpaceAbove">
    <w:name w:val="Box Space Above"/>
    <w:basedOn w:val="BodyText"/>
    <w:rsid w:val="00553E2D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553E2D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553E2D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553E2D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553E2D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53E2D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553E2D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553E2D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53E2D"/>
  </w:style>
  <w:style w:type="character" w:customStyle="1" w:styleId="DocumentInfo">
    <w:name w:val="Document Info"/>
    <w:basedOn w:val="DefaultParagraphFont"/>
    <w:semiHidden/>
    <w:rsid w:val="00553E2D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553E2D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553E2D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553E2D"/>
    <w:rPr>
      <w:sz w:val="24"/>
    </w:rPr>
  </w:style>
  <w:style w:type="paragraph" w:styleId="Subtitle">
    <w:name w:val="Subtitle"/>
    <w:basedOn w:val="Caption"/>
    <w:link w:val="SubtitleChar"/>
    <w:rsid w:val="00553E2D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553E2D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553E2D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553E2D"/>
    <w:pPr>
      <w:spacing w:before="240"/>
    </w:pPr>
  </w:style>
  <w:style w:type="paragraph" w:customStyle="1" w:styleId="RecTitle">
    <w:name w:val="Rec Title"/>
    <w:basedOn w:val="BodyText"/>
    <w:next w:val="Normal"/>
    <w:rsid w:val="00553E2D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553E2D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553E2D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553E2D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553E2D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553E2D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553E2D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553E2D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553E2D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553E2D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553E2D"/>
    <w:pPr>
      <w:numPr>
        <w:numId w:val="10"/>
      </w:numPr>
      <w:spacing w:before="120"/>
    </w:pPr>
  </w:style>
  <w:style w:type="paragraph" w:styleId="ListNumber">
    <w:name w:val="List Number"/>
    <w:basedOn w:val="BodyText"/>
    <w:link w:val="ListNumberChar"/>
    <w:rsid w:val="00553E2D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553E2D"/>
    <w:pPr>
      <w:numPr>
        <w:ilvl w:val="1"/>
      </w:numPr>
    </w:pPr>
  </w:style>
  <w:style w:type="paragraph" w:styleId="ListNumber3">
    <w:name w:val="List Number 3"/>
    <w:basedOn w:val="ListNumber2"/>
    <w:rsid w:val="00553E2D"/>
    <w:pPr>
      <w:numPr>
        <w:ilvl w:val="2"/>
      </w:numPr>
    </w:pPr>
  </w:style>
  <w:style w:type="character" w:customStyle="1" w:styleId="NoteLabel">
    <w:name w:val="Note Label"/>
    <w:basedOn w:val="DefaultParagraphFont"/>
    <w:rsid w:val="00553E2D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553E2D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553E2D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553E2D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553E2D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553E2D"/>
    <w:pPr>
      <w:numPr>
        <w:numId w:val="14"/>
      </w:numPr>
    </w:pPr>
  </w:style>
  <w:style w:type="paragraph" w:customStyle="1" w:styleId="Rec">
    <w:name w:val="Rec"/>
    <w:basedOn w:val="BodyText"/>
    <w:rsid w:val="00553E2D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553E2D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553E2D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553E2D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553E2D"/>
    <w:pPr>
      <w:spacing w:before="240"/>
    </w:pPr>
  </w:style>
  <w:style w:type="paragraph" w:customStyle="1" w:styleId="Reference">
    <w:name w:val="Reference"/>
    <w:basedOn w:val="BodyText"/>
    <w:rsid w:val="00553E2D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553E2D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553E2D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553E2D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553E2D"/>
    <w:pPr>
      <w:framePr w:wrap="around"/>
    </w:pPr>
  </w:style>
  <w:style w:type="paragraph" w:customStyle="1" w:styleId="TableBodyText">
    <w:name w:val="Table Body Text"/>
    <w:basedOn w:val="BodyText"/>
    <w:rsid w:val="00553E2D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553E2D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553E2D"/>
    <w:pPr>
      <w:spacing w:before="80" w:after="80"/>
    </w:pPr>
    <w:rPr>
      <w:i/>
    </w:rPr>
  </w:style>
  <w:style w:type="paragraph" w:styleId="TOC2">
    <w:name w:val="toc 2"/>
    <w:basedOn w:val="BodyText"/>
    <w:semiHidden/>
    <w:rsid w:val="00553E2D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553E2D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553E2D"/>
    <w:pPr>
      <w:ind w:left="737" w:hanging="737"/>
    </w:pPr>
  </w:style>
  <w:style w:type="paragraph" w:customStyle="1" w:styleId="TableTitle">
    <w:name w:val="Table Title"/>
    <w:basedOn w:val="Caption"/>
    <w:next w:val="Subtitle"/>
    <w:rsid w:val="00553E2D"/>
    <w:rPr>
      <w:sz w:val="24"/>
    </w:rPr>
  </w:style>
  <w:style w:type="paragraph" w:customStyle="1" w:styleId="TableUnitsRow">
    <w:name w:val="Table Units Row"/>
    <w:basedOn w:val="TableBodyText"/>
    <w:rsid w:val="00553E2D"/>
    <w:pPr>
      <w:spacing w:before="80" w:after="80"/>
    </w:pPr>
  </w:style>
  <w:style w:type="paragraph" w:styleId="TOC1">
    <w:name w:val="toc 1"/>
    <w:basedOn w:val="Normal"/>
    <w:next w:val="TOC2"/>
    <w:semiHidden/>
    <w:rsid w:val="00553E2D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553E2D"/>
    <w:pPr>
      <w:ind w:left="1191" w:firstLine="0"/>
    </w:pPr>
  </w:style>
  <w:style w:type="paragraph" w:customStyle="1" w:styleId="RecBBullet2">
    <w:name w:val="RecB Bullet 2"/>
    <w:basedOn w:val="ListBullet2"/>
    <w:semiHidden/>
    <w:rsid w:val="00553E2D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55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3E2D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553E2D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53E2D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553E2D"/>
    <w:rPr>
      <w:i/>
      <w:iCs/>
    </w:rPr>
  </w:style>
  <w:style w:type="paragraph" w:customStyle="1" w:styleId="BoxQuoteBullet">
    <w:name w:val="Box Quote Bullet"/>
    <w:basedOn w:val="BoxQuote"/>
    <w:next w:val="Box"/>
    <w:rsid w:val="00553E2D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553E2D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553E2D"/>
    <w:pPr>
      <w:keepNext w:val="0"/>
      <w:spacing w:before="60" w:after="60" w:line="80" w:lineRule="exact"/>
    </w:pPr>
    <w:rPr>
      <w:sz w:val="14"/>
    </w:rPr>
  </w:style>
  <w:style w:type="paragraph" w:styleId="Bibliography">
    <w:name w:val="Bibliography"/>
    <w:basedOn w:val="Normal"/>
    <w:next w:val="Normal"/>
    <w:uiPriority w:val="37"/>
    <w:unhideWhenUsed/>
    <w:rsid w:val="008159E2"/>
    <w:pPr>
      <w:spacing w:after="240"/>
      <w:ind w:left="720" w:hanging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BodyTextChar">
    <w:name w:val="Body Text Char"/>
    <w:link w:val="BodyText"/>
    <w:locked/>
    <w:rsid w:val="008159E2"/>
    <w:rPr>
      <w:sz w:val="26"/>
    </w:rPr>
  </w:style>
  <w:style w:type="character" w:customStyle="1" w:styleId="ListNumberChar">
    <w:name w:val="List Number Char"/>
    <w:basedOn w:val="DefaultParagraphFont"/>
    <w:link w:val="ListNumber"/>
    <w:rsid w:val="000C29F5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53E2D"/>
    <w:rPr>
      <w:sz w:val="26"/>
      <w:szCs w:val="24"/>
    </w:rPr>
  </w:style>
  <w:style w:type="paragraph" w:styleId="Heading1">
    <w:name w:val="heading 1"/>
    <w:basedOn w:val="BodyText"/>
    <w:next w:val="BodyText"/>
    <w:rsid w:val="00553E2D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553E2D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553E2D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553E2D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553E2D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553E2D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553E2D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553E2D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553E2D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53E2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3E2D"/>
  </w:style>
  <w:style w:type="paragraph" w:styleId="BodyText">
    <w:name w:val="Body Text"/>
    <w:link w:val="BodyTextChar"/>
    <w:qFormat/>
    <w:rsid w:val="00553E2D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553E2D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553E2D"/>
    <w:pPr>
      <w:spacing w:before="0" w:line="20" w:lineRule="exact"/>
    </w:pPr>
  </w:style>
  <w:style w:type="paragraph" w:styleId="Header">
    <w:name w:val="header"/>
    <w:basedOn w:val="BodyText"/>
    <w:rsid w:val="00553E2D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553E2D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553E2D"/>
  </w:style>
  <w:style w:type="paragraph" w:customStyle="1" w:styleId="HeaderOdd">
    <w:name w:val="Header Odd"/>
    <w:basedOn w:val="Header"/>
    <w:semiHidden/>
    <w:rsid w:val="00553E2D"/>
  </w:style>
  <w:style w:type="character" w:styleId="PageNumber">
    <w:name w:val="page number"/>
    <w:basedOn w:val="DefaultParagraphFont"/>
    <w:rsid w:val="00553E2D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553E2D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553E2D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553E2D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553E2D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553E2D"/>
    <w:rPr>
      <w:b w:val="0"/>
      <w:i/>
    </w:rPr>
  </w:style>
  <w:style w:type="paragraph" w:customStyle="1" w:styleId="BoxListBullet">
    <w:name w:val="Box List Bullet"/>
    <w:basedOn w:val="BodyText"/>
    <w:rsid w:val="00553E2D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553E2D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553E2D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553E2D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553E2D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553E2D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553E2D"/>
    <w:pPr>
      <w:spacing w:after="120"/>
    </w:pPr>
  </w:style>
  <w:style w:type="paragraph" w:customStyle="1" w:styleId="BoxSource">
    <w:name w:val="Box Source"/>
    <w:basedOn w:val="Source"/>
    <w:next w:val="BodyText"/>
    <w:rsid w:val="00553E2D"/>
    <w:pPr>
      <w:spacing w:before="180" w:after="0"/>
    </w:pPr>
  </w:style>
  <w:style w:type="paragraph" w:customStyle="1" w:styleId="BoxSpaceAbove">
    <w:name w:val="Box Space Above"/>
    <w:basedOn w:val="BodyText"/>
    <w:rsid w:val="00553E2D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553E2D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553E2D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553E2D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553E2D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53E2D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553E2D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553E2D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53E2D"/>
  </w:style>
  <w:style w:type="character" w:customStyle="1" w:styleId="DocumentInfo">
    <w:name w:val="Document Info"/>
    <w:basedOn w:val="DefaultParagraphFont"/>
    <w:semiHidden/>
    <w:rsid w:val="00553E2D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553E2D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553E2D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553E2D"/>
    <w:rPr>
      <w:sz w:val="24"/>
    </w:rPr>
  </w:style>
  <w:style w:type="paragraph" w:styleId="Subtitle">
    <w:name w:val="Subtitle"/>
    <w:basedOn w:val="Caption"/>
    <w:link w:val="SubtitleChar"/>
    <w:rsid w:val="00553E2D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553E2D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553E2D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553E2D"/>
    <w:pPr>
      <w:spacing w:before="240"/>
    </w:pPr>
  </w:style>
  <w:style w:type="paragraph" w:customStyle="1" w:styleId="RecTitle">
    <w:name w:val="Rec Title"/>
    <w:basedOn w:val="BodyText"/>
    <w:next w:val="Normal"/>
    <w:rsid w:val="00553E2D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553E2D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553E2D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553E2D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553E2D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553E2D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553E2D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553E2D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553E2D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553E2D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553E2D"/>
    <w:pPr>
      <w:numPr>
        <w:numId w:val="10"/>
      </w:numPr>
      <w:spacing w:before="120"/>
    </w:pPr>
  </w:style>
  <w:style w:type="paragraph" w:styleId="ListNumber">
    <w:name w:val="List Number"/>
    <w:basedOn w:val="BodyText"/>
    <w:link w:val="ListNumberChar"/>
    <w:rsid w:val="00553E2D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553E2D"/>
    <w:pPr>
      <w:numPr>
        <w:ilvl w:val="1"/>
      </w:numPr>
    </w:pPr>
  </w:style>
  <w:style w:type="paragraph" w:styleId="ListNumber3">
    <w:name w:val="List Number 3"/>
    <w:basedOn w:val="ListNumber2"/>
    <w:rsid w:val="00553E2D"/>
    <w:pPr>
      <w:numPr>
        <w:ilvl w:val="2"/>
      </w:numPr>
    </w:pPr>
  </w:style>
  <w:style w:type="character" w:customStyle="1" w:styleId="NoteLabel">
    <w:name w:val="Note Label"/>
    <w:basedOn w:val="DefaultParagraphFont"/>
    <w:rsid w:val="00553E2D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553E2D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553E2D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553E2D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553E2D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553E2D"/>
    <w:pPr>
      <w:numPr>
        <w:numId w:val="14"/>
      </w:numPr>
    </w:pPr>
  </w:style>
  <w:style w:type="paragraph" w:customStyle="1" w:styleId="Rec">
    <w:name w:val="Rec"/>
    <w:basedOn w:val="BodyText"/>
    <w:rsid w:val="00553E2D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553E2D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553E2D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553E2D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553E2D"/>
    <w:pPr>
      <w:spacing w:before="240"/>
    </w:pPr>
  </w:style>
  <w:style w:type="paragraph" w:customStyle="1" w:styleId="Reference">
    <w:name w:val="Reference"/>
    <w:basedOn w:val="BodyText"/>
    <w:rsid w:val="00553E2D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553E2D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553E2D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553E2D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553E2D"/>
    <w:pPr>
      <w:framePr w:wrap="around"/>
    </w:pPr>
  </w:style>
  <w:style w:type="paragraph" w:customStyle="1" w:styleId="TableBodyText">
    <w:name w:val="Table Body Text"/>
    <w:basedOn w:val="BodyText"/>
    <w:rsid w:val="00553E2D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553E2D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553E2D"/>
    <w:pPr>
      <w:spacing w:before="80" w:after="80"/>
    </w:pPr>
    <w:rPr>
      <w:i/>
    </w:rPr>
  </w:style>
  <w:style w:type="paragraph" w:styleId="TOC2">
    <w:name w:val="toc 2"/>
    <w:basedOn w:val="BodyText"/>
    <w:semiHidden/>
    <w:rsid w:val="00553E2D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553E2D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553E2D"/>
    <w:pPr>
      <w:ind w:left="737" w:hanging="737"/>
    </w:pPr>
  </w:style>
  <w:style w:type="paragraph" w:customStyle="1" w:styleId="TableTitle">
    <w:name w:val="Table Title"/>
    <w:basedOn w:val="Caption"/>
    <w:next w:val="Subtitle"/>
    <w:rsid w:val="00553E2D"/>
    <w:rPr>
      <w:sz w:val="24"/>
    </w:rPr>
  </w:style>
  <w:style w:type="paragraph" w:customStyle="1" w:styleId="TableUnitsRow">
    <w:name w:val="Table Units Row"/>
    <w:basedOn w:val="TableBodyText"/>
    <w:rsid w:val="00553E2D"/>
    <w:pPr>
      <w:spacing w:before="80" w:after="80"/>
    </w:pPr>
  </w:style>
  <w:style w:type="paragraph" w:styleId="TOC1">
    <w:name w:val="toc 1"/>
    <w:basedOn w:val="Normal"/>
    <w:next w:val="TOC2"/>
    <w:semiHidden/>
    <w:rsid w:val="00553E2D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553E2D"/>
    <w:pPr>
      <w:ind w:left="1191" w:firstLine="0"/>
    </w:pPr>
  </w:style>
  <w:style w:type="paragraph" w:customStyle="1" w:styleId="RecBBullet2">
    <w:name w:val="RecB Bullet 2"/>
    <w:basedOn w:val="ListBullet2"/>
    <w:semiHidden/>
    <w:rsid w:val="00553E2D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55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3E2D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553E2D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53E2D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553E2D"/>
    <w:rPr>
      <w:i/>
      <w:iCs/>
    </w:rPr>
  </w:style>
  <w:style w:type="paragraph" w:customStyle="1" w:styleId="BoxQuoteBullet">
    <w:name w:val="Box Quote Bullet"/>
    <w:basedOn w:val="BoxQuote"/>
    <w:next w:val="Box"/>
    <w:rsid w:val="00553E2D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553E2D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553E2D"/>
    <w:pPr>
      <w:keepNext w:val="0"/>
      <w:spacing w:before="60" w:after="60" w:line="80" w:lineRule="exact"/>
    </w:pPr>
    <w:rPr>
      <w:sz w:val="14"/>
    </w:rPr>
  </w:style>
  <w:style w:type="paragraph" w:styleId="Bibliography">
    <w:name w:val="Bibliography"/>
    <w:basedOn w:val="Normal"/>
    <w:next w:val="Normal"/>
    <w:uiPriority w:val="37"/>
    <w:unhideWhenUsed/>
    <w:rsid w:val="008159E2"/>
    <w:pPr>
      <w:spacing w:after="240"/>
      <w:ind w:left="720" w:hanging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BodyTextChar">
    <w:name w:val="Body Text Char"/>
    <w:link w:val="BodyText"/>
    <w:locked/>
    <w:rsid w:val="008159E2"/>
    <w:rPr>
      <w:sz w:val="26"/>
    </w:rPr>
  </w:style>
  <w:style w:type="character" w:customStyle="1" w:styleId="ListNumberChar">
    <w:name w:val="List Number Char"/>
    <w:basedOn w:val="DefaultParagraphFont"/>
    <w:link w:val="ListNumber"/>
    <w:rsid w:val="000C29F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7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8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2</Pages>
  <Words>287</Words>
  <Characters>1966</Characters>
  <Application>Microsoft Office Word</Application>
  <DocSecurity>0</DocSecurity>
  <Lines>37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Productivity Commission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Productivity Commission</dc:creator>
  <cp:keywords/>
  <dc:description/>
  <cp:lastModifiedBy>Productivity Commission</cp:lastModifiedBy>
  <cp:revision>2</cp:revision>
  <dcterms:created xsi:type="dcterms:W3CDTF">2014-04-28T05:17:00Z</dcterms:created>
  <dcterms:modified xsi:type="dcterms:W3CDTF">2014-05-08T05:51:00Z</dcterms:modified>
</cp:coreProperties>
</file>