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3A7" w:rsidRPr="00D863A7" w:rsidRDefault="00AE39F1" w:rsidP="00F34783">
      <w:pPr>
        <w:spacing w:line="240" w:lineRule="auto"/>
        <w:rPr>
          <w:rFonts w:ascii="Tahoma" w:hAnsi="Tahoma" w:cs="Tahoma"/>
          <w:sz w:val="20"/>
          <w:szCs w:val="20"/>
        </w:rPr>
        <w:sectPr w:rsidR="00D863A7" w:rsidRPr="00D863A7" w:rsidSect="00D84242">
          <w:footerReference w:type="default" r:id="rId9"/>
          <w:pgSz w:w="11906" w:h="16838"/>
          <w:pgMar w:top="1440" w:right="1440" w:bottom="1440" w:left="1440" w:header="708" w:footer="708" w:gutter="0"/>
          <w:cols w:space="708"/>
          <w:docGrid w:linePitch="360"/>
        </w:sectPr>
      </w:pPr>
      <w:bookmarkStart w:id="0" w:name="_GoBack"/>
      <w:bookmarkEnd w:id="0"/>
      <w:r>
        <w:rPr>
          <w:rFonts w:ascii="Tahoma" w:hAnsi="Tahoma" w:cs="Tahoma"/>
          <w:noProof/>
          <w:sz w:val="20"/>
          <w:szCs w:val="20"/>
          <w:lang w:eastAsia="en-AU"/>
        </w:rPr>
        <w:pict>
          <v:shapetype id="_x0000_t202" coordsize="21600,21600" o:spt="202" path="m,l,21600r21600,l21600,xe">
            <v:stroke joinstyle="miter"/>
            <v:path gradientshapeok="t" o:connecttype="rect"/>
          </v:shapetype>
          <v:shape id="_x0000_s1029" type="#_x0000_t202" style="position:absolute;margin-left:208.9pt;margin-top:405.8pt;width:297.9pt;height:26.2pt;z-index:251661312;mso-position-vertical-relative:page" filled="f" stroked="f">
            <v:textbox style="mso-next-textbox:#_x0000_s1029">
              <w:txbxContent>
                <w:p w:rsidR="006C3182" w:rsidRDefault="006C3182" w:rsidP="00D863A7">
                  <w:pPr>
                    <w:pStyle w:val="CASubmission1"/>
                  </w:pPr>
                  <w:r>
                    <w:t>january 2014</w:t>
                  </w:r>
                </w:p>
                <w:p w:rsidR="006C3182" w:rsidRPr="00CE0318" w:rsidRDefault="006C3182" w:rsidP="00D863A7">
                  <w:pPr>
                    <w:pStyle w:val="CASubmission1"/>
                    <w:jc w:val="center"/>
                  </w:pPr>
                </w:p>
              </w:txbxContent>
            </v:textbox>
            <w10:wrap anchory="page"/>
            <w10:anchorlock/>
          </v:shape>
        </w:pict>
      </w:r>
      <w:r>
        <w:rPr>
          <w:rFonts w:ascii="Tahoma" w:hAnsi="Tahoma" w:cs="Tahoma"/>
          <w:noProof/>
          <w:sz w:val="20"/>
          <w:szCs w:val="20"/>
          <w:lang w:eastAsia="en-AU"/>
        </w:rPr>
        <w:pict>
          <v:shape id="_x0000_s1028" type="#_x0000_t202" style="position:absolute;margin-left:134.5pt;margin-top:328.2pt;width:372.3pt;height:48.65pt;z-index:251660288;mso-position-vertical-relative:page" filled="f" stroked="f">
            <v:textbox style="mso-next-textbox:#_x0000_s1028">
              <w:txbxContent>
                <w:p w:rsidR="006C3182" w:rsidRPr="00CE0318" w:rsidRDefault="006C3182" w:rsidP="00D863A7">
                  <w:pPr>
                    <w:pStyle w:val="CASubmission1"/>
                  </w:pPr>
                  <w:r>
                    <w:t>Submission to the productivity commission inquiry</w:t>
                  </w:r>
                </w:p>
              </w:txbxContent>
            </v:textbox>
            <w10:wrap anchory="page"/>
            <w10:anchorlock/>
          </v:shape>
        </w:pict>
      </w:r>
      <w:r>
        <w:rPr>
          <w:rFonts w:ascii="Tahoma" w:hAnsi="Tahoma" w:cs="Tahoma"/>
          <w:noProof/>
          <w:sz w:val="20"/>
          <w:szCs w:val="20"/>
          <w:lang w:eastAsia="en-AU"/>
        </w:rPr>
        <w:pict>
          <v:shape id="_x0000_s1027" type="#_x0000_t202" style="position:absolute;margin-left:126.25pt;margin-top:204.8pt;width:380.55pt;height:86.95pt;z-index:251659264;mso-position-vertical-relative:page" filled="f" stroked="f">
            <v:textbox style="mso-next-textbox:#_x0000_s1027">
              <w:txbxContent>
                <w:p w:rsidR="006C3182" w:rsidRPr="009A31FD" w:rsidRDefault="006C3182" w:rsidP="00D863A7">
                  <w:pPr>
                    <w:pStyle w:val="CASubmissionTitle"/>
                    <w:spacing w:line="240" w:lineRule="auto"/>
                    <w:rPr>
                      <w:sz w:val="56"/>
                      <w:szCs w:val="56"/>
                    </w:rPr>
                  </w:pPr>
                  <w:r>
                    <w:rPr>
                      <w:sz w:val="56"/>
                      <w:szCs w:val="56"/>
                    </w:rPr>
                    <w:t>Childcare and early childhood learning</w:t>
                  </w:r>
                </w:p>
              </w:txbxContent>
            </v:textbox>
            <w10:wrap anchory="page"/>
            <w10:anchorlock/>
          </v:shape>
        </w:pict>
      </w:r>
      <w:r w:rsidR="00D863A7" w:rsidRPr="00D863A7">
        <w:rPr>
          <w:rFonts w:ascii="Tahoma" w:hAnsi="Tahoma" w:cs="Tahoma"/>
          <w:noProof/>
          <w:sz w:val="20"/>
          <w:szCs w:val="20"/>
          <w:lang w:eastAsia="en-AU"/>
        </w:rPr>
        <w:drawing>
          <wp:anchor distT="0" distB="0" distL="114300" distR="114300" simplePos="0" relativeHeight="251658240" behindDoc="1" locked="0" layoutInCell="1" allowOverlap="1">
            <wp:simplePos x="0" y="0"/>
            <wp:positionH relativeFrom="column">
              <wp:posOffset>-914400</wp:posOffset>
            </wp:positionH>
            <wp:positionV relativeFrom="paragraph">
              <wp:posOffset>-885825</wp:posOffset>
            </wp:positionV>
            <wp:extent cx="7560310" cy="10687050"/>
            <wp:effectExtent l="19050" t="0" r="2540" b="0"/>
            <wp:wrapNone/>
            <wp:docPr id="2" name="Picture 2" descr="Consult Australia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lt Australia cover"/>
                    <pic:cNvPicPr>
                      <a:picLocks noChangeAspect="1" noChangeArrowheads="1"/>
                    </pic:cNvPicPr>
                  </pic:nvPicPr>
                  <pic:blipFill>
                    <a:blip r:embed="rId10" cstate="print"/>
                    <a:srcRect/>
                    <a:stretch>
                      <a:fillRect/>
                    </a:stretch>
                  </pic:blipFill>
                  <pic:spPr bwMode="auto">
                    <a:xfrm>
                      <a:off x="0" y="0"/>
                      <a:ext cx="7560310" cy="10687050"/>
                    </a:xfrm>
                    <a:prstGeom prst="rect">
                      <a:avLst/>
                    </a:prstGeom>
                    <a:noFill/>
                  </pic:spPr>
                </pic:pic>
              </a:graphicData>
            </a:graphic>
          </wp:anchor>
        </w:drawing>
      </w:r>
    </w:p>
    <w:p w:rsidR="005810D8" w:rsidRPr="00D863A7" w:rsidRDefault="005810D8" w:rsidP="00F34783">
      <w:pPr>
        <w:spacing w:line="240" w:lineRule="auto"/>
        <w:rPr>
          <w:rFonts w:ascii="Tahoma" w:hAnsi="Tahoma" w:cs="Tahoma"/>
          <w:sz w:val="20"/>
          <w:szCs w:val="20"/>
        </w:rPr>
      </w:pPr>
    </w:p>
    <w:p w:rsidR="005810D8" w:rsidRPr="00D863A7" w:rsidRDefault="005810D8" w:rsidP="00F34783">
      <w:pPr>
        <w:pStyle w:val="Heading1"/>
        <w:spacing w:before="0" w:line="240" w:lineRule="auto"/>
        <w:rPr>
          <w:rFonts w:ascii="Tahoma" w:hAnsi="Tahoma" w:cs="Tahoma"/>
          <w:color w:val="auto"/>
          <w:sz w:val="20"/>
          <w:szCs w:val="20"/>
        </w:rPr>
      </w:pPr>
    </w:p>
    <w:sdt>
      <w:sdtPr>
        <w:rPr>
          <w:rFonts w:ascii="Tahoma" w:eastAsiaTheme="minorHAnsi" w:hAnsi="Tahoma" w:cs="Tahoma"/>
          <w:b w:val="0"/>
          <w:bCs w:val="0"/>
          <w:color w:val="auto"/>
          <w:sz w:val="20"/>
          <w:szCs w:val="20"/>
          <w:lang w:val="en-AU"/>
        </w:rPr>
        <w:id w:val="8158901"/>
        <w:docPartObj>
          <w:docPartGallery w:val="Table of Contents"/>
          <w:docPartUnique/>
        </w:docPartObj>
      </w:sdtPr>
      <w:sdtEndPr/>
      <w:sdtContent>
        <w:p w:rsidR="00D863A7" w:rsidRPr="00D863A7" w:rsidRDefault="00D863A7" w:rsidP="00D863A7">
          <w:pPr>
            <w:pStyle w:val="TOCHeading"/>
            <w:spacing w:before="0" w:line="240" w:lineRule="auto"/>
            <w:rPr>
              <w:rFonts w:ascii="Tahoma" w:hAnsi="Tahoma" w:cs="Tahoma"/>
              <w:color w:val="auto"/>
              <w:sz w:val="20"/>
              <w:szCs w:val="20"/>
            </w:rPr>
          </w:pPr>
          <w:r w:rsidRPr="00D863A7">
            <w:rPr>
              <w:rFonts w:ascii="Tahoma" w:hAnsi="Tahoma" w:cs="Tahoma"/>
              <w:color w:val="auto"/>
            </w:rPr>
            <w:t>Table of Contents</w:t>
          </w:r>
        </w:p>
        <w:p w:rsidR="00D863A7" w:rsidRPr="00D863A7" w:rsidRDefault="00D863A7">
          <w:pPr>
            <w:pStyle w:val="TOC1"/>
            <w:tabs>
              <w:tab w:val="right" w:leader="dot" w:pos="9016"/>
            </w:tabs>
            <w:rPr>
              <w:rFonts w:ascii="Tahoma" w:hAnsi="Tahoma" w:cs="Tahoma"/>
              <w:sz w:val="20"/>
              <w:szCs w:val="20"/>
            </w:rPr>
          </w:pPr>
        </w:p>
        <w:p w:rsidR="00A10CB1" w:rsidRDefault="00B91C6E">
          <w:pPr>
            <w:pStyle w:val="TOC1"/>
            <w:tabs>
              <w:tab w:val="right" w:leader="dot" w:pos="9016"/>
            </w:tabs>
            <w:rPr>
              <w:noProof/>
              <w:lang w:val="en-AU" w:eastAsia="en-AU"/>
            </w:rPr>
          </w:pPr>
          <w:r w:rsidRPr="00D863A7">
            <w:rPr>
              <w:rFonts w:ascii="Tahoma" w:hAnsi="Tahoma" w:cs="Tahoma"/>
              <w:sz w:val="20"/>
              <w:szCs w:val="20"/>
            </w:rPr>
            <w:fldChar w:fldCharType="begin"/>
          </w:r>
          <w:r w:rsidR="00D863A7" w:rsidRPr="00D863A7">
            <w:rPr>
              <w:rFonts w:ascii="Tahoma" w:hAnsi="Tahoma" w:cs="Tahoma"/>
              <w:sz w:val="20"/>
              <w:szCs w:val="20"/>
            </w:rPr>
            <w:instrText xml:space="preserve"> TOC \o "1-3" \h \z \u </w:instrText>
          </w:r>
          <w:r w:rsidRPr="00D863A7">
            <w:rPr>
              <w:rFonts w:ascii="Tahoma" w:hAnsi="Tahoma" w:cs="Tahoma"/>
              <w:sz w:val="20"/>
              <w:szCs w:val="20"/>
            </w:rPr>
            <w:fldChar w:fldCharType="separate"/>
          </w:r>
          <w:hyperlink w:anchor="_Toc377385675" w:history="1">
            <w:r w:rsidR="00A10CB1" w:rsidRPr="000D0D25">
              <w:rPr>
                <w:rStyle w:val="Hyperlink"/>
                <w:rFonts w:ascii="Tahoma" w:hAnsi="Tahoma" w:cs="Tahoma"/>
                <w:noProof/>
              </w:rPr>
              <w:t>Section 1: Introduction</w:t>
            </w:r>
            <w:r w:rsidR="00A10CB1">
              <w:rPr>
                <w:noProof/>
                <w:webHidden/>
              </w:rPr>
              <w:tab/>
            </w:r>
            <w:r w:rsidR="00A10CB1">
              <w:rPr>
                <w:noProof/>
                <w:webHidden/>
              </w:rPr>
              <w:fldChar w:fldCharType="begin"/>
            </w:r>
            <w:r w:rsidR="00A10CB1">
              <w:rPr>
                <w:noProof/>
                <w:webHidden/>
              </w:rPr>
              <w:instrText xml:space="preserve"> PAGEREF _Toc377385675 \h </w:instrText>
            </w:r>
            <w:r w:rsidR="00A10CB1">
              <w:rPr>
                <w:noProof/>
                <w:webHidden/>
              </w:rPr>
            </w:r>
            <w:r w:rsidR="00A10CB1">
              <w:rPr>
                <w:noProof/>
                <w:webHidden/>
              </w:rPr>
              <w:fldChar w:fldCharType="separate"/>
            </w:r>
            <w:r w:rsidR="00A10CB1">
              <w:rPr>
                <w:noProof/>
                <w:webHidden/>
              </w:rPr>
              <w:t>3</w:t>
            </w:r>
            <w:r w:rsidR="00A10CB1">
              <w:rPr>
                <w:noProof/>
                <w:webHidden/>
              </w:rPr>
              <w:fldChar w:fldCharType="end"/>
            </w:r>
          </w:hyperlink>
        </w:p>
        <w:p w:rsidR="00A10CB1" w:rsidRDefault="00AE39F1">
          <w:pPr>
            <w:pStyle w:val="TOC2"/>
            <w:tabs>
              <w:tab w:val="left" w:pos="880"/>
              <w:tab w:val="right" w:leader="dot" w:pos="9016"/>
            </w:tabs>
            <w:rPr>
              <w:noProof/>
              <w:lang w:val="en-AU" w:eastAsia="en-AU"/>
            </w:rPr>
          </w:pPr>
          <w:hyperlink w:anchor="_Toc377385676" w:history="1">
            <w:r w:rsidR="00A10CB1" w:rsidRPr="000D0D25">
              <w:rPr>
                <w:rStyle w:val="Hyperlink"/>
                <w:rFonts w:ascii="Tahoma" w:hAnsi="Tahoma" w:cs="Tahoma"/>
                <w:noProof/>
              </w:rPr>
              <w:t xml:space="preserve">1.1 </w:t>
            </w:r>
            <w:r w:rsidR="00A10CB1">
              <w:rPr>
                <w:noProof/>
                <w:lang w:val="en-AU" w:eastAsia="en-AU"/>
              </w:rPr>
              <w:tab/>
            </w:r>
            <w:r w:rsidR="00A10CB1" w:rsidRPr="000D0D25">
              <w:rPr>
                <w:rStyle w:val="Hyperlink"/>
                <w:rFonts w:ascii="Tahoma" w:hAnsi="Tahoma" w:cs="Tahoma"/>
                <w:noProof/>
              </w:rPr>
              <w:t>About Consult Australia</w:t>
            </w:r>
            <w:r w:rsidR="00A10CB1">
              <w:rPr>
                <w:noProof/>
                <w:webHidden/>
              </w:rPr>
              <w:tab/>
            </w:r>
            <w:r w:rsidR="00A10CB1">
              <w:rPr>
                <w:noProof/>
                <w:webHidden/>
              </w:rPr>
              <w:fldChar w:fldCharType="begin"/>
            </w:r>
            <w:r w:rsidR="00A10CB1">
              <w:rPr>
                <w:noProof/>
                <w:webHidden/>
              </w:rPr>
              <w:instrText xml:space="preserve"> PAGEREF _Toc377385676 \h </w:instrText>
            </w:r>
            <w:r w:rsidR="00A10CB1">
              <w:rPr>
                <w:noProof/>
                <w:webHidden/>
              </w:rPr>
            </w:r>
            <w:r w:rsidR="00A10CB1">
              <w:rPr>
                <w:noProof/>
                <w:webHidden/>
              </w:rPr>
              <w:fldChar w:fldCharType="separate"/>
            </w:r>
            <w:r w:rsidR="00A10CB1">
              <w:rPr>
                <w:noProof/>
                <w:webHidden/>
              </w:rPr>
              <w:t>3</w:t>
            </w:r>
            <w:r w:rsidR="00A10CB1">
              <w:rPr>
                <w:noProof/>
                <w:webHidden/>
              </w:rPr>
              <w:fldChar w:fldCharType="end"/>
            </w:r>
          </w:hyperlink>
        </w:p>
        <w:p w:rsidR="00A10CB1" w:rsidRDefault="00AE39F1">
          <w:pPr>
            <w:pStyle w:val="TOC2"/>
            <w:tabs>
              <w:tab w:val="left" w:pos="880"/>
              <w:tab w:val="right" w:leader="dot" w:pos="9016"/>
            </w:tabs>
            <w:rPr>
              <w:noProof/>
              <w:lang w:val="en-AU" w:eastAsia="en-AU"/>
            </w:rPr>
          </w:pPr>
          <w:hyperlink w:anchor="_Toc377385677" w:history="1">
            <w:r w:rsidR="00A10CB1" w:rsidRPr="000D0D25">
              <w:rPr>
                <w:rStyle w:val="Hyperlink"/>
                <w:rFonts w:ascii="Tahoma" w:hAnsi="Tahoma" w:cs="Tahoma"/>
                <w:noProof/>
              </w:rPr>
              <w:t xml:space="preserve">1.2 </w:t>
            </w:r>
            <w:r w:rsidR="00A10CB1">
              <w:rPr>
                <w:noProof/>
                <w:lang w:val="en-AU" w:eastAsia="en-AU"/>
              </w:rPr>
              <w:tab/>
            </w:r>
            <w:r w:rsidR="00A10CB1" w:rsidRPr="000D0D25">
              <w:rPr>
                <w:rStyle w:val="Hyperlink"/>
                <w:rFonts w:ascii="Tahoma" w:hAnsi="Tahoma" w:cs="Tahoma"/>
                <w:noProof/>
              </w:rPr>
              <w:t>Overview of the Consult Australia submission</w:t>
            </w:r>
            <w:r w:rsidR="00A10CB1">
              <w:rPr>
                <w:noProof/>
                <w:webHidden/>
              </w:rPr>
              <w:tab/>
            </w:r>
            <w:r w:rsidR="00A10CB1">
              <w:rPr>
                <w:noProof/>
                <w:webHidden/>
              </w:rPr>
              <w:fldChar w:fldCharType="begin"/>
            </w:r>
            <w:r w:rsidR="00A10CB1">
              <w:rPr>
                <w:noProof/>
                <w:webHidden/>
              </w:rPr>
              <w:instrText xml:space="preserve"> PAGEREF _Toc377385677 \h </w:instrText>
            </w:r>
            <w:r w:rsidR="00A10CB1">
              <w:rPr>
                <w:noProof/>
                <w:webHidden/>
              </w:rPr>
            </w:r>
            <w:r w:rsidR="00A10CB1">
              <w:rPr>
                <w:noProof/>
                <w:webHidden/>
              </w:rPr>
              <w:fldChar w:fldCharType="separate"/>
            </w:r>
            <w:r w:rsidR="00A10CB1">
              <w:rPr>
                <w:noProof/>
                <w:webHidden/>
              </w:rPr>
              <w:t>3</w:t>
            </w:r>
            <w:r w:rsidR="00A10CB1">
              <w:rPr>
                <w:noProof/>
                <w:webHidden/>
              </w:rPr>
              <w:fldChar w:fldCharType="end"/>
            </w:r>
          </w:hyperlink>
        </w:p>
        <w:p w:rsidR="00A10CB1" w:rsidRDefault="00AE39F1">
          <w:pPr>
            <w:pStyle w:val="TOC2"/>
            <w:tabs>
              <w:tab w:val="left" w:pos="880"/>
              <w:tab w:val="right" w:leader="dot" w:pos="9016"/>
            </w:tabs>
            <w:rPr>
              <w:noProof/>
              <w:lang w:val="en-AU" w:eastAsia="en-AU"/>
            </w:rPr>
          </w:pPr>
          <w:hyperlink w:anchor="_Toc377385678" w:history="1">
            <w:r w:rsidR="00A10CB1" w:rsidRPr="000D0D25">
              <w:rPr>
                <w:rStyle w:val="Hyperlink"/>
                <w:rFonts w:ascii="Tahoma" w:hAnsi="Tahoma" w:cs="Tahoma"/>
                <w:noProof/>
              </w:rPr>
              <w:t xml:space="preserve">1.3 </w:t>
            </w:r>
            <w:r w:rsidR="00A10CB1">
              <w:rPr>
                <w:noProof/>
                <w:lang w:val="en-AU" w:eastAsia="en-AU"/>
              </w:rPr>
              <w:tab/>
            </w:r>
            <w:r w:rsidR="00A10CB1" w:rsidRPr="000D0D25">
              <w:rPr>
                <w:rStyle w:val="Hyperlink"/>
                <w:rFonts w:ascii="Tahoma" w:hAnsi="Tahoma" w:cs="Tahoma"/>
                <w:noProof/>
              </w:rPr>
              <w:t>Terms of reference items addressed</w:t>
            </w:r>
            <w:r w:rsidR="00A10CB1">
              <w:rPr>
                <w:noProof/>
                <w:webHidden/>
              </w:rPr>
              <w:tab/>
            </w:r>
            <w:r w:rsidR="00A10CB1">
              <w:rPr>
                <w:noProof/>
                <w:webHidden/>
              </w:rPr>
              <w:fldChar w:fldCharType="begin"/>
            </w:r>
            <w:r w:rsidR="00A10CB1">
              <w:rPr>
                <w:noProof/>
                <w:webHidden/>
              </w:rPr>
              <w:instrText xml:space="preserve"> PAGEREF _Toc377385678 \h </w:instrText>
            </w:r>
            <w:r w:rsidR="00A10CB1">
              <w:rPr>
                <w:noProof/>
                <w:webHidden/>
              </w:rPr>
            </w:r>
            <w:r w:rsidR="00A10CB1">
              <w:rPr>
                <w:noProof/>
                <w:webHidden/>
              </w:rPr>
              <w:fldChar w:fldCharType="separate"/>
            </w:r>
            <w:r w:rsidR="00A10CB1">
              <w:rPr>
                <w:noProof/>
                <w:webHidden/>
              </w:rPr>
              <w:t>4</w:t>
            </w:r>
            <w:r w:rsidR="00A10CB1">
              <w:rPr>
                <w:noProof/>
                <w:webHidden/>
              </w:rPr>
              <w:fldChar w:fldCharType="end"/>
            </w:r>
          </w:hyperlink>
        </w:p>
        <w:p w:rsidR="00A10CB1" w:rsidRDefault="00AE39F1">
          <w:pPr>
            <w:pStyle w:val="TOC2"/>
            <w:tabs>
              <w:tab w:val="left" w:pos="880"/>
              <w:tab w:val="right" w:leader="dot" w:pos="9016"/>
            </w:tabs>
            <w:rPr>
              <w:noProof/>
              <w:lang w:val="en-AU" w:eastAsia="en-AU"/>
            </w:rPr>
          </w:pPr>
          <w:hyperlink w:anchor="_Toc377385679" w:history="1">
            <w:r w:rsidR="00A10CB1" w:rsidRPr="000D0D25">
              <w:rPr>
                <w:rStyle w:val="Hyperlink"/>
                <w:rFonts w:ascii="Tahoma" w:hAnsi="Tahoma" w:cs="Tahoma"/>
                <w:noProof/>
              </w:rPr>
              <w:t xml:space="preserve">1.4 </w:t>
            </w:r>
            <w:r w:rsidR="00A10CB1">
              <w:rPr>
                <w:noProof/>
                <w:lang w:val="en-AU" w:eastAsia="en-AU"/>
              </w:rPr>
              <w:tab/>
            </w:r>
            <w:r w:rsidR="00A10CB1" w:rsidRPr="000D0D25">
              <w:rPr>
                <w:rStyle w:val="Hyperlink"/>
                <w:rFonts w:ascii="Tahoma" w:hAnsi="Tahoma" w:cs="Tahoma"/>
                <w:noProof/>
              </w:rPr>
              <w:t>Summary of recommendations</w:t>
            </w:r>
            <w:r w:rsidR="00A10CB1">
              <w:rPr>
                <w:noProof/>
                <w:webHidden/>
              </w:rPr>
              <w:tab/>
            </w:r>
            <w:r w:rsidR="00A10CB1">
              <w:rPr>
                <w:noProof/>
                <w:webHidden/>
              </w:rPr>
              <w:fldChar w:fldCharType="begin"/>
            </w:r>
            <w:r w:rsidR="00A10CB1">
              <w:rPr>
                <w:noProof/>
                <w:webHidden/>
              </w:rPr>
              <w:instrText xml:space="preserve"> PAGEREF _Toc377385679 \h </w:instrText>
            </w:r>
            <w:r w:rsidR="00A10CB1">
              <w:rPr>
                <w:noProof/>
                <w:webHidden/>
              </w:rPr>
            </w:r>
            <w:r w:rsidR="00A10CB1">
              <w:rPr>
                <w:noProof/>
                <w:webHidden/>
              </w:rPr>
              <w:fldChar w:fldCharType="separate"/>
            </w:r>
            <w:r w:rsidR="00A10CB1">
              <w:rPr>
                <w:noProof/>
                <w:webHidden/>
              </w:rPr>
              <w:t>5</w:t>
            </w:r>
            <w:r w:rsidR="00A10CB1">
              <w:rPr>
                <w:noProof/>
                <w:webHidden/>
              </w:rPr>
              <w:fldChar w:fldCharType="end"/>
            </w:r>
          </w:hyperlink>
        </w:p>
        <w:p w:rsidR="00A10CB1" w:rsidRDefault="00AE39F1">
          <w:pPr>
            <w:pStyle w:val="TOC1"/>
            <w:tabs>
              <w:tab w:val="right" w:leader="dot" w:pos="9016"/>
            </w:tabs>
            <w:rPr>
              <w:noProof/>
              <w:lang w:val="en-AU" w:eastAsia="en-AU"/>
            </w:rPr>
          </w:pPr>
          <w:hyperlink w:anchor="_Toc377385680" w:history="1">
            <w:r w:rsidR="00A10CB1" w:rsidRPr="000D0D25">
              <w:rPr>
                <w:rStyle w:val="Hyperlink"/>
                <w:rFonts w:ascii="Tahoma" w:hAnsi="Tahoma" w:cs="Tahoma"/>
                <w:noProof/>
              </w:rPr>
              <w:t>Section 2: Response to the terms of reference</w:t>
            </w:r>
            <w:r w:rsidR="00A10CB1">
              <w:rPr>
                <w:noProof/>
                <w:webHidden/>
              </w:rPr>
              <w:tab/>
            </w:r>
            <w:r w:rsidR="00A10CB1">
              <w:rPr>
                <w:noProof/>
                <w:webHidden/>
              </w:rPr>
              <w:fldChar w:fldCharType="begin"/>
            </w:r>
            <w:r w:rsidR="00A10CB1">
              <w:rPr>
                <w:noProof/>
                <w:webHidden/>
              </w:rPr>
              <w:instrText xml:space="preserve"> PAGEREF _Toc377385680 \h </w:instrText>
            </w:r>
            <w:r w:rsidR="00A10CB1">
              <w:rPr>
                <w:noProof/>
                <w:webHidden/>
              </w:rPr>
            </w:r>
            <w:r w:rsidR="00A10CB1">
              <w:rPr>
                <w:noProof/>
                <w:webHidden/>
              </w:rPr>
              <w:fldChar w:fldCharType="separate"/>
            </w:r>
            <w:r w:rsidR="00A10CB1">
              <w:rPr>
                <w:noProof/>
                <w:webHidden/>
              </w:rPr>
              <w:t>6</w:t>
            </w:r>
            <w:r w:rsidR="00A10CB1">
              <w:rPr>
                <w:noProof/>
                <w:webHidden/>
              </w:rPr>
              <w:fldChar w:fldCharType="end"/>
            </w:r>
          </w:hyperlink>
        </w:p>
        <w:p w:rsidR="00A10CB1" w:rsidRDefault="00AE39F1">
          <w:pPr>
            <w:pStyle w:val="TOC2"/>
            <w:tabs>
              <w:tab w:val="left" w:pos="880"/>
              <w:tab w:val="right" w:leader="dot" w:pos="9016"/>
            </w:tabs>
            <w:rPr>
              <w:noProof/>
              <w:lang w:val="en-AU" w:eastAsia="en-AU"/>
            </w:rPr>
          </w:pPr>
          <w:hyperlink w:anchor="_Toc377385681" w:history="1">
            <w:r w:rsidR="00A10CB1" w:rsidRPr="000D0D25">
              <w:rPr>
                <w:rStyle w:val="Hyperlink"/>
                <w:rFonts w:ascii="Tahoma" w:hAnsi="Tahoma" w:cs="Tahoma"/>
                <w:noProof/>
              </w:rPr>
              <w:t xml:space="preserve">2.1 </w:t>
            </w:r>
            <w:r w:rsidR="00A10CB1">
              <w:rPr>
                <w:noProof/>
                <w:lang w:val="en-AU" w:eastAsia="en-AU"/>
              </w:rPr>
              <w:tab/>
            </w:r>
            <w:r w:rsidR="00A10CB1" w:rsidRPr="000D0D25">
              <w:rPr>
                <w:rStyle w:val="Hyperlink"/>
                <w:rFonts w:ascii="Tahoma" w:hAnsi="Tahoma" w:cs="Tahoma"/>
                <w:noProof/>
              </w:rPr>
              <w:t>Childcare’s contribution to increased participation in the workforce</w:t>
            </w:r>
            <w:r w:rsidR="00A10CB1">
              <w:rPr>
                <w:noProof/>
                <w:webHidden/>
              </w:rPr>
              <w:tab/>
            </w:r>
            <w:r w:rsidR="00A10CB1">
              <w:rPr>
                <w:noProof/>
                <w:webHidden/>
              </w:rPr>
              <w:fldChar w:fldCharType="begin"/>
            </w:r>
            <w:r w:rsidR="00A10CB1">
              <w:rPr>
                <w:noProof/>
                <w:webHidden/>
              </w:rPr>
              <w:instrText xml:space="preserve"> PAGEREF _Toc377385681 \h </w:instrText>
            </w:r>
            <w:r w:rsidR="00A10CB1">
              <w:rPr>
                <w:noProof/>
                <w:webHidden/>
              </w:rPr>
            </w:r>
            <w:r w:rsidR="00A10CB1">
              <w:rPr>
                <w:noProof/>
                <w:webHidden/>
              </w:rPr>
              <w:fldChar w:fldCharType="separate"/>
            </w:r>
            <w:r w:rsidR="00A10CB1">
              <w:rPr>
                <w:noProof/>
                <w:webHidden/>
              </w:rPr>
              <w:t>6</w:t>
            </w:r>
            <w:r w:rsidR="00A10CB1">
              <w:rPr>
                <w:noProof/>
                <w:webHidden/>
              </w:rPr>
              <w:fldChar w:fldCharType="end"/>
            </w:r>
          </w:hyperlink>
        </w:p>
        <w:p w:rsidR="00A10CB1" w:rsidRDefault="00AE39F1">
          <w:pPr>
            <w:pStyle w:val="TOC2"/>
            <w:tabs>
              <w:tab w:val="left" w:pos="880"/>
              <w:tab w:val="right" w:leader="dot" w:pos="9016"/>
            </w:tabs>
            <w:rPr>
              <w:noProof/>
              <w:lang w:val="en-AU" w:eastAsia="en-AU"/>
            </w:rPr>
          </w:pPr>
          <w:hyperlink w:anchor="_Toc377385682" w:history="1">
            <w:r w:rsidR="00A10CB1" w:rsidRPr="000D0D25">
              <w:rPr>
                <w:rStyle w:val="Hyperlink"/>
                <w:rFonts w:ascii="Tahoma" w:hAnsi="Tahoma" w:cs="Tahoma"/>
                <w:noProof/>
              </w:rPr>
              <w:t xml:space="preserve">2.2 </w:t>
            </w:r>
            <w:r w:rsidR="00A10CB1">
              <w:rPr>
                <w:noProof/>
                <w:lang w:val="en-AU" w:eastAsia="en-AU"/>
              </w:rPr>
              <w:tab/>
            </w:r>
            <w:r w:rsidR="00A10CB1" w:rsidRPr="000D0D25">
              <w:rPr>
                <w:rStyle w:val="Hyperlink"/>
                <w:rFonts w:ascii="Tahoma" w:hAnsi="Tahoma" w:cs="Tahoma"/>
                <w:noProof/>
              </w:rPr>
              <w:t>Hours parents work or study, or wish to work or study</w:t>
            </w:r>
            <w:r w:rsidR="00A10CB1">
              <w:rPr>
                <w:noProof/>
                <w:webHidden/>
              </w:rPr>
              <w:tab/>
            </w:r>
            <w:r w:rsidR="00A10CB1">
              <w:rPr>
                <w:noProof/>
                <w:webHidden/>
              </w:rPr>
              <w:fldChar w:fldCharType="begin"/>
            </w:r>
            <w:r w:rsidR="00A10CB1">
              <w:rPr>
                <w:noProof/>
                <w:webHidden/>
              </w:rPr>
              <w:instrText xml:space="preserve"> PAGEREF _Toc377385682 \h </w:instrText>
            </w:r>
            <w:r w:rsidR="00A10CB1">
              <w:rPr>
                <w:noProof/>
                <w:webHidden/>
              </w:rPr>
            </w:r>
            <w:r w:rsidR="00A10CB1">
              <w:rPr>
                <w:noProof/>
                <w:webHidden/>
              </w:rPr>
              <w:fldChar w:fldCharType="separate"/>
            </w:r>
            <w:r w:rsidR="00A10CB1">
              <w:rPr>
                <w:noProof/>
                <w:webHidden/>
              </w:rPr>
              <w:t>6</w:t>
            </w:r>
            <w:r w:rsidR="00A10CB1">
              <w:rPr>
                <w:noProof/>
                <w:webHidden/>
              </w:rPr>
              <w:fldChar w:fldCharType="end"/>
            </w:r>
          </w:hyperlink>
        </w:p>
        <w:p w:rsidR="00A10CB1" w:rsidRDefault="00AE39F1">
          <w:pPr>
            <w:pStyle w:val="TOC2"/>
            <w:tabs>
              <w:tab w:val="left" w:pos="880"/>
              <w:tab w:val="right" w:leader="dot" w:pos="9016"/>
            </w:tabs>
            <w:rPr>
              <w:noProof/>
              <w:lang w:val="en-AU" w:eastAsia="en-AU"/>
            </w:rPr>
          </w:pPr>
          <w:hyperlink w:anchor="_Toc377385683" w:history="1">
            <w:r w:rsidR="00A10CB1" w:rsidRPr="000D0D25">
              <w:rPr>
                <w:rStyle w:val="Hyperlink"/>
                <w:rFonts w:ascii="Tahoma" w:hAnsi="Tahoma" w:cs="Tahoma"/>
                <w:noProof/>
              </w:rPr>
              <w:t xml:space="preserve">2.3 </w:t>
            </w:r>
            <w:r w:rsidR="00A10CB1">
              <w:rPr>
                <w:noProof/>
                <w:lang w:val="en-AU" w:eastAsia="en-AU"/>
              </w:rPr>
              <w:tab/>
            </w:r>
            <w:r w:rsidR="00A10CB1" w:rsidRPr="000D0D25">
              <w:rPr>
                <w:rStyle w:val="Hyperlink"/>
                <w:rFonts w:ascii="Tahoma" w:hAnsi="Tahoma" w:cs="Tahoma"/>
                <w:noProof/>
              </w:rPr>
              <w:t>Accessibility of affordable care</w:t>
            </w:r>
            <w:r w:rsidR="00A10CB1">
              <w:rPr>
                <w:noProof/>
                <w:webHidden/>
              </w:rPr>
              <w:tab/>
            </w:r>
            <w:r w:rsidR="00A10CB1">
              <w:rPr>
                <w:noProof/>
                <w:webHidden/>
              </w:rPr>
              <w:fldChar w:fldCharType="begin"/>
            </w:r>
            <w:r w:rsidR="00A10CB1">
              <w:rPr>
                <w:noProof/>
                <w:webHidden/>
              </w:rPr>
              <w:instrText xml:space="preserve"> PAGEREF _Toc377385683 \h </w:instrText>
            </w:r>
            <w:r w:rsidR="00A10CB1">
              <w:rPr>
                <w:noProof/>
                <w:webHidden/>
              </w:rPr>
            </w:r>
            <w:r w:rsidR="00A10CB1">
              <w:rPr>
                <w:noProof/>
                <w:webHidden/>
              </w:rPr>
              <w:fldChar w:fldCharType="separate"/>
            </w:r>
            <w:r w:rsidR="00A10CB1">
              <w:rPr>
                <w:noProof/>
                <w:webHidden/>
              </w:rPr>
              <w:t>7</w:t>
            </w:r>
            <w:r w:rsidR="00A10CB1">
              <w:rPr>
                <w:noProof/>
                <w:webHidden/>
              </w:rPr>
              <w:fldChar w:fldCharType="end"/>
            </w:r>
          </w:hyperlink>
        </w:p>
        <w:p w:rsidR="00A10CB1" w:rsidRDefault="00AE39F1">
          <w:pPr>
            <w:pStyle w:val="TOC2"/>
            <w:tabs>
              <w:tab w:val="left" w:pos="880"/>
              <w:tab w:val="right" w:leader="dot" w:pos="9016"/>
            </w:tabs>
            <w:rPr>
              <w:noProof/>
              <w:lang w:val="en-AU" w:eastAsia="en-AU"/>
            </w:rPr>
          </w:pPr>
          <w:hyperlink w:anchor="_Toc377385684" w:history="1">
            <w:r w:rsidR="00A10CB1" w:rsidRPr="000D0D25">
              <w:rPr>
                <w:rStyle w:val="Hyperlink"/>
                <w:rFonts w:ascii="Tahoma" w:hAnsi="Tahoma" w:cs="Tahoma"/>
                <w:noProof/>
              </w:rPr>
              <w:t xml:space="preserve">2.4 </w:t>
            </w:r>
            <w:r w:rsidR="00A10CB1">
              <w:rPr>
                <w:noProof/>
                <w:lang w:val="en-AU" w:eastAsia="en-AU"/>
              </w:rPr>
              <w:tab/>
            </w:r>
            <w:r w:rsidR="00A10CB1" w:rsidRPr="000D0D25">
              <w:rPr>
                <w:rStyle w:val="Hyperlink"/>
                <w:rFonts w:ascii="Tahoma" w:hAnsi="Tahoma" w:cs="Tahoma"/>
                <w:noProof/>
              </w:rPr>
              <w:t>Types of child care available: nannies and au pairs</w:t>
            </w:r>
            <w:r w:rsidR="00A10CB1">
              <w:rPr>
                <w:noProof/>
                <w:webHidden/>
              </w:rPr>
              <w:tab/>
            </w:r>
            <w:r w:rsidR="00A10CB1">
              <w:rPr>
                <w:noProof/>
                <w:webHidden/>
              </w:rPr>
              <w:fldChar w:fldCharType="begin"/>
            </w:r>
            <w:r w:rsidR="00A10CB1">
              <w:rPr>
                <w:noProof/>
                <w:webHidden/>
              </w:rPr>
              <w:instrText xml:space="preserve"> PAGEREF _Toc377385684 \h </w:instrText>
            </w:r>
            <w:r w:rsidR="00A10CB1">
              <w:rPr>
                <w:noProof/>
                <w:webHidden/>
              </w:rPr>
            </w:r>
            <w:r w:rsidR="00A10CB1">
              <w:rPr>
                <w:noProof/>
                <w:webHidden/>
              </w:rPr>
              <w:fldChar w:fldCharType="separate"/>
            </w:r>
            <w:r w:rsidR="00A10CB1">
              <w:rPr>
                <w:noProof/>
                <w:webHidden/>
              </w:rPr>
              <w:t>7</w:t>
            </w:r>
            <w:r w:rsidR="00A10CB1">
              <w:rPr>
                <w:noProof/>
                <w:webHidden/>
              </w:rPr>
              <w:fldChar w:fldCharType="end"/>
            </w:r>
          </w:hyperlink>
        </w:p>
        <w:p w:rsidR="00A10CB1" w:rsidRDefault="00AE39F1">
          <w:pPr>
            <w:pStyle w:val="TOC3"/>
            <w:tabs>
              <w:tab w:val="right" w:leader="dot" w:pos="9016"/>
            </w:tabs>
            <w:rPr>
              <w:noProof/>
              <w:lang w:val="en-AU" w:eastAsia="en-AU"/>
            </w:rPr>
          </w:pPr>
          <w:hyperlink w:anchor="_Toc377385685" w:history="1">
            <w:r w:rsidR="00A10CB1" w:rsidRPr="000D0D25">
              <w:rPr>
                <w:rStyle w:val="Hyperlink"/>
                <w:rFonts w:ascii="Tahoma" w:hAnsi="Tahoma" w:cs="Tahoma"/>
                <w:noProof/>
              </w:rPr>
              <w:t>2.4.1 In home care: general</w:t>
            </w:r>
            <w:r w:rsidR="00A10CB1">
              <w:rPr>
                <w:noProof/>
                <w:webHidden/>
              </w:rPr>
              <w:tab/>
            </w:r>
            <w:r w:rsidR="00A10CB1">
              <w:rPr>
                <w:noProof/>
                <w:webHidden/>
              </w:rPr>
              <w:fldChar w:fldCharType="begin"/>
            </w:r>
            <w:r w:rsidR="00A10CB1">
              <w:rPr>
                <w:noProof/>
                <w:webHidden/>
              </w:rPr>
              <w:instrText xml:space="preserve"> PAGEREF _Toc377385685 \h </w:instrText>
            </w:r>
            <w:r w:rsidR="00A10CB1">
              <w:rPr>
                <w:noProof/>
                <w:webHidden/>
              </w:rPr>
            </w:r>
            <w:r w:rsidR="00A10CB1">
              <w:rPr>
                <w:noProof/>
                <w:webHidden/>
              </w:rPr>
              <w:fldChar w:fldCharType="separate"/>
            </w:r>
            <w:r w:rsidR="00A10CB1">
              <w:rPr>
                <w:noProof/>
                <w:webHidden/>
              </w:rPr>
              <w:t>7</w:t>
            </w:r>
            <w:r w:rsidR="00A10CB1">
              <w:rPr>
                <w:noProof/>
                <w:webHidden/>
              </w:rPr>
              <w:fldChar w:fldCharType="end"/>
            </w:r>
          </w:hyperlink>
        </w:p>
        <w:p w:rsidR="00A10CB1" w:rsidRDefault="00AE39F1">
          <w:pPr>
            <w:pStyle w:val="TOC3"/>
            <w:tabs>
              <w:tab w:val="right" w:leader="dot" w:pos="9016"/>
            </w:tabs>
            <w:rPr>
              <w:noProof/>
              <w:lang w:val="en-AU" w:eastAsia="en-AU"/>
            </w:rPr>
          </w:pPr>
          <w:hyperlink w:anchor="_Toc377385686" w:history="1">
            <w:r w:rsidR="00A10CB1" w:rsidRPr="000D0D25">
              <w:rPr>
                <w:rStyle w:val="Hyperlink"/>
                <w:rFonts w:ascii="Tahoma" w:hAnsi="Tahoma" w:cs="Tahoma"/>
                <w:noProof/>
              </w:rPr>
              <w:t>2.4.2 In home care: nannies and au pairs</w:t>
            </w:r>
            <w:r w:rsidR="00A10CB1">
              <w:rPr>
                <w:noProof/>
                <w:webHidden/>
              </w:rPr>
              <w:tab/>
            </w:r>
            <w:r w:rsidR="00A10CB1">
              <w:rPr>
                <w:noProof/>
                <w:webHidden/>
              </w:rPr>
              <w:fldChar w:fldCharType="begin"/>
            </w:r>
            <w:r w:rsidR="00A10CB1">
              <w:rPr>
                <w:noProof/>
                <w:webHidden/>
              </w:rPr>
              <w:instrText xml:space="preserve"> PAGEREF _Toc377385686 \h </w:instrText>
            </w:r>
            <w:r w:rsidR="00A10CB1">
              <w:rPr>
                <w:noProof/>
                <w:webHidden/>
              </w:rPr>
            </w:r>
            <w:r w:rsidR="00A10CB1">
              <w:rPr>
                <w:noProof/>
                <w:webHidden/>
              </w:rPr>
              <w:fldChar w:fldCharType="separate"/>
            </w:r>
            <w:r w:rsidR="00A10CB1">
              <w:rPr>
                <w:noProof/>
                <w:webHidden/>
              </w:rPr>
              <w:t>7</w:t>
            </w:r>
            <w:r w:rsidR="00A10CB1">
              <w:rPr>
                <w:noProof/>
                <w:webHidden/>
              </w:rPr>
              <w:fldChar w:fldCharType="end"/>
            </w:r>
          </w:hyperlink>
        </w:p>
        <w:p w:rsidR="00A10CB1" w:rsidRDefault="00AE39F1">
          <w:pPr>
            <w:pStyle w:val="TOC2"/>
            <w:tabs>
              <w:tab w:val="left" w:pos="880"/>
              <w:tab w:val="right" w:leader="dot" w:pos="9016"/>
            </w:tabs>
            <w:rPr>
              <w:noProof/>
              <w:lang w:val="en-AU" w:eastAsia="en-AU"/>
            </w:rPr>
          </w:pPr>
          <w:hyperlink w:anchor="_Toc377385687" w:history="1">
            <w:r w:rsidR="00A10CB1" w:rsidRPr="000D0D25">
              <w:rPr>
                <w:rStyle w:val="Hyperlink"/>
                <w:rFonts w:ascii="Tahoma" w:hAnsi="Tahoma" w:cs="Tahoma"/>
                <w:noProof/>
              </w:rPr>
              <w:t xml:space="preserve">2.5 </w:t>
            </w:r>
            <w:r w:rsidR="00A10CB1">
              <w:rPr>
                <w:noProof/>
                <w:lang w:val="en-AU" w:eastAsia="en-AU"/>
              </w:rPr>
              <w:tab/>
            </w:r>
            <w:r w:rsidR="00A10CB1" w:rsidRPr="000D0D25">
              <w:rPr>
                <w:rStyle w:val="Hyperlink"/>
                <w:rFonts w:ascii="Tahoma" w:hAnsi="Tahoma" w:cs="Tahoma"/>
                <w:noProof/>
              </w:rPr>
              <w:t>The role and potential for employer provided child care</w:t>
            </w:r>
            <w:r w:rsidR="00A10CB1">
              <w:rPr>
                <w:noProof/>
                <w:webHidden/>
              </w:rPr>
              <w:tab/>
            </w:r>
            <w:r w:rsidR="00A10CB1">
              <w:rPr>
                <w:noProof/>
                <w:webHidden/>
              </w:rPr>
              <w:fldChar w:fldCharType="begin"/>
            </w:r>
            <w:r w:rsidR="00A10CB1">
              <w:rPr>
                <w:noProof/>
                <w:webHidden/>
              </w:rPr>
              <w:instrText xml:space="preserve"> PAGEREF _Toc377385687 \h </w:instrText>
            </w:r>
            <w:r w:rsidR="00A10CB1">
              <w:rPr>
                <w:noProof/>
                <w:webHidden/>
              </w:rPr>
            </w:r>
            <w:r w:rsidR="00A10CB1">
              <w:rPr>
                <w:noProof/>
                <w:webHidden/>
              </w:rPr>
              <w:fldChar w:fldCharType="separate"/>
            </w:r>
            <w:r w:rsidR="00A10CB1">
              <w:rPr>
                <w:noProof/>
                <w:webHidden/>
              </w:rPr>
              <w:t>9</w:t>
            </w:r>
            <w:r w:rsidR="00A10CB1">
              <w:rPr>
                <w:noProof/>
                <w:webHidden/>
              </w:rPr>
              <w:fldChar w:fldCharType="end"/>
            </w:r>
          </w:hyperlink>
        </w:p>
        <w:p w:rsidR="00A10CB1" w:rsidRDefault="00AE39F1">
          <w:pPr>
            <w:pStyle w:val="TOC1"/>
            <w:tabs>
              <w:tab w:val="right" w:leader="dot" w:pos="9016"/>
            </w:tabs>
            <w:rPr>
              <w:noProof/>
              <w:lang w:val="en-AU" w:eastAsia="en-AU"/>
            </w:rPr>
          </w:pPr>
          <w:hyperlink w:anchor="_Toc377385688" w:history="1">
            <w:r w:rsidR="00A10CB1" w:rsidRPr="000D0D25">
              <w:rPr>
                <w:rStyle w:val="Hyperlink"/>
                <w:rFonts w:ascii="Tahoma" w:hAnsi="Tahoma" w:cs="Tahoma"/>
                <w:noProof/>
              </w:rPr>
              <w:t>Section 3: Conclusion</w:t>
            </w:r>
            <w:r w:rsidR="00A10CB1">
              <w:rPr>
                <w:noProof/>
                <w:webHidden/>
              </w:rPr>
              <w:tab/>
            </w:r>
            <w:r w:rsidR="00A10CB1">
              <w:rPr>
                <w:noProof/>
                <w:webHidden/>
              </w:rPr>
              <w:fldChar w:fldCharType="begin"/>
            </w:r>
            <w:r w:rsidR="00A10CB1">
              <w:rPr>
                <w:noProof/>
                <w:webHidden/>
              </w:rPr>
              <w:instrText xml:space="preserve"> PAGEREF _Toc377385688 \h </w:instrText>
            </w:r>
            <w:r w:rsidR="00A10CB1">
              <w:rPr>
                <w:noProof/>
                <w:webHidden/>
              </w:rPr>
            </w:r>
            <w:r w:rsidR="00A10CB1">
              <w:rPr>
                <w:noProof/>
                <w:webHidden/>
              </w:rPr>
              <w:fldChar w:fldCharType="separate"/>
            </w:r>
            <w:r w:rsidR="00A10CB1">
              <w:rPr>
                <w:noProof/>
                <w:webHidden/>
              </w:rPr>
              <w:t>10</w:t>
            </w:r>
            <w:r w:rsidR="00A10CB1">
              <w:rPr>
                <w:noProof/>
                <w:webHidden/>
              </w:rPr>
              <w:fldChar w:fldCharType="end"/>
            </w:r>
          </w:hyperlink>
        </w:p>
        <w:p w:rsidR="00A10CB1" w:rsidRDefault="00AE39F1">
          <w:pPr>
            <w:pStyle w:val="TOC2"/>
            <w:tabs>
              <w:tab w:val="left" w:pos="880"/>
              <w:tab w:val="right" w:leader="dot" w:pos="9016"/>
            </w:tabs>
            <w:rPr>
              <w:noProof/>
              <w:lang w:val="en-AU" w:eastAsia="en-AU"/>
            </w:rPr>
          </w:pPr>
          <w:hyperlink w:anchor="_Toc377385689" w:history="1">
            <w:r w:rsidR="00A10CB1" w:rsidRPr="000D0D25">
              <w:rPr>
                <w:rStyle w:val="Hyperlink"/>
                <w:rFonts w:ascii="Tahoma" w:hAnsi="Tahoma" w:cs="Tahoma"/>
                <w:noProof/>
              </w:rPr>
              <w:t xml:space="preserve">3.1 </w:t>
            </w:r>
            <w:r w:rsidR="00A10CB1">
              <w:rPr>
                <w:noProof/>
                <w:lang w:val="en-AU" w:eastAsia="en-AU"/>
              </w:rPr>
              <w:tab/>
            </w:r>
            <w:r w:rsidR="00A10CB1" w:rsidRPr="000D0D25">
              <w:rPr>
                <w:rStyle w:val="Hyperlink"/>
                <w:rFonts w:ascii="Tahoma" w:hAnsi="Tahoma" w:cs="Tahoma"/>
                <w:noProof/>
              </w:rPr>
              <w:t>Contact details</w:t>
            </w:r>
            <w:r w:rsidR="00A10CB1">
              <w:rPr>
                <w:noProof/>
                <w:webHidden/>
              </w:rPr>
              <w:tab/>
            </w:r>
            <w:r w:rsidR="00A10CB1">
              <w:rPr>
                <w:noProof/>
                <w:webHidden/>
              </w:rPr>
              <w:fldChar w:fldCharType="begin"/>
            </w:r>
            <w:r w:rsidR="00A10CB1">
              <w:rPr>
                <w:noProof/>
                <w:webHidden/>
              </w:rPr>
              <w:instrText xml:space="preserve"> PAGEREF _Toc377385689 \h </w:instrText>
            </w:r>
            <w:r w:rsidR="00A10CB1">
              <w:rPr>
                <w:noProof/>
                <w:webHidden/>
              </w:rPr>
            </w:r>
            <w:r w:rsidR="00A10CB1">
              <w:rPr>
                <w:noProof/>
                <w:webHidden/>
              </w:rPr>
              <w:fldChar w:fldCharType="separate"/>
            </w:r>
            <w:r w:rsidR="00A10CB1">
              <w:rPr>
                <w:noProof/>
                <w:webHidden/>
              </w:rPr>
              <w:t>10</w:t>
            </w:r>
            <w:r w:rsidR="00A10CB1">
              <w:rPr>
                <w:noProof/>
                <w:webHidden/>
              </w:rPr>
              <w:fldChar w:fldCharType="end"/>
            </w:r>
          </w:hyperlink>
        </w:p>
        <w:p w:rsidR="00D863A7" w:rsidRPr="00D863A7" w:rsidRDefault="00B91C6E" w:rsidP="00D863A7">
          <w:pPr>
            <w:spacing w:line="240" w:lineRule="auto"/>
            <w:rPr>
              <w:rFonts w:ascii="Tahoma" w:hAnsi="Tahoma" w:cs="Tahoma"/>
              <w:sz w:val="20"/>
              <w:szCs w:val="20"/>
            </w:rPr>
          </w:pPr>
          <w:r w:rsidRPr="00D863A7">
            <w:rPr>
              <w:rFonts w:ascii="Tahoma" w:hAnsi="Tahoma" w:cs="Tahoma"/>
              <w:sz w:val="20"/>
              <w:szCs w:val="20"/>
            </w:rPr>
            <w:fldChar w:fldCharType="end"/>
          </w:r>
        </w:p>
      </w:sdtContent>
    </w:sdt>
    <w:p w:rsidR="00D863A7" w:rsidRPr="00D863A7" w:rsidRDefault="00D863A7" w:rsidP="00F34783">
      <w:pPr>
        <w:spacing w:line="240" w:lineRule="auto"/>
        <w:rPr>
          <w:rFonts w:ascii="Tahoma" w:hAnsi="Tahoma" w:cs="Tahoma"/>
          <w:sz w:val="20"/>
          <w:szCs w:val="20"/>
        </w:rPr>
      </w:pPr>
    </w:p>
    <w:p w:rsidR="00D863A7" w:rsidRPr="00D863A7" w:rsidRDefault="00D863A7" w:rsidP="00F34783">
      <w:pPr>
        <w:pStyle w:val="Heading1"/>
        <w:spacing w:before="0" w:line="240" w:lineRule="auto"/>
        <w:rPr>
          <w:rFonts w:ascii="Tahoma" w:hAnsi="Tahoma" w:cs="Tahoma"/>
          <w:color w:val="auto"/>
          <w:sz w:val="20"/>
          <w:szCs w:val="20"/>
        </w:rPr>
        <w:sectPr w:rsidR="00D863A7" w:rsidRPr="00D863A7" w:rsidSect="00D84242">
          <w:pgSz w:w="11906" w:h="16838"/>
          <w:pgMar w:top="1440" w:right="1440" w:bottom="1440" w:left="1440" w:header="708" w:footer="708" w:gutter="0"/>
          <w:cols w:space="708"/>
          <w:docGrid w:linePitch="360"/>
        </w:sectPr>
      </w:pPr>
    </w:p>
    <w:p w:rsidR="005810D8" w:rsidRPr="00D863A7" w:rsidRDefault="005810D8" w:rsidP="00F34783">
      <w:pPr>
        <w:pStyle w:val="Heading1"/>
        <w:spacing w:before="0" w:line="240" w:lineRule="auto"/>
        <w:rPr>
          <w:rFonts w:ascii="Tahoma" w:hAnsi="Tahoma" w:cs="Tahoma"/>
          <w:color w:val="auto"/>
        </w:rPr>
      </w:pPr>
      <w:bookmarkStart w:id="1" w:name="_Toc377385675"/>
      <w:r w:rsidRPr="00D863A7">
        <w:rPr>
          <w:rFonts w:ascii="Tahoma" w:hAnsi="Tahoma" w:cs="Tahoma"/>
          <w:color w:val="auto"/>
        </w:rPr>
        <w:lastRenderedPageBreak/>
        <w:t>Section 1: Introduction</w:t>
      </w:r>
      <w:bookmarkEnd w:id="1"/>
    </w:p>
    <w:p w:rsidR="005810D8" w:rsidRPr="00D863A7" w:rsidRDefault="005810D8" w:rsidP="00F34783">
      <w:pPr>
        <w:spacing w:after="0" w:line="240" w:lineRule="auto"/>
        <w:rPr>
          <w:rFonts w:ascii="Tahoma" w:hAnsi="Tahoma" w:cs="Tahoma"/>
          <w:b/>
          <w:sz w:val="20"/>
          <w:szCs w:val="20"/>
        </w:rPr>
      </w:pPr>
    </w:p>
    <w:p w:rsidR="005810D8" w:rsidRPr="00D863A7" w:rsidRDefault="00615738" w:rsidP="00D863A7">
      <w:pPr>
        <w:pStyle w:val="Heading2"/>
        <w:tabs>
          <w:tab w:val="left" w:pos="1134"/>
        </w:tabs>
        <w:spacing w:before="0" w:line="240" w:lineRule="auto"/>
        <w:rPr>
          <w:rFonts w:ascii="Tahoma" w:hAnsi="Tahoma" w:cs="Tahoma"/>
          <w:color w:val="auto"/>
          <w:sz w:val="24"/>
          <w:szCs w:val="24"/>
        </w:rPr>
      </w:pPr>
      <w:bookmarkStart w:id="2" w:name="_Toc377385676"/>
      <w:r w:rsidRPr="00D863A7">
        <w:rPr>
          <w:rFonts w:ascii="Tahoma" w:hAnsi="Tahoma" w:cs="Tahoma"/>
          <w:color w:val="auto"/>
          <w:sz w:val="24"/>
          <w:szCs w:val="24"/>
        </w:rPr>
        <w:t xml:space="preserve">1.1 </w:t>
      </w:r>
      <w:r w:rsidR="00D863A7">
        <w:rPr>
          <w:rFonts w:ascii="Tahoma" w:hAnsi="Tahoma" w:cs="Tahoma"/>
          <w:color w:val="auto"/>
          <w:sz w:val="24"/>
          <w:szCs w:val="24"/>
        </w:rPr>
        <w:tab/>
      </w:r>
      <w:r w:rsidR="005810D8" w:rsidRPr="00D863A7">
        <w:rPr>
          <w:rFonts w:ascii="Tahoma" w:hAnsi="Tahoma" w:cs="Tahoma"/>
          <w:color w:val="auto"/>
          <w:sz w:val="24"/>
          <w:szCs w:val="24"/>
        </w:rPr>
        <w:t>About Consult Australia</w:t>
      </w:r>
      <w:bookmarkEnd w:id="2"/>
    </w:p>
    <w:p w:rsidR="005810D8" w:rsidRPr="00D863A7" w:rsidRDefault="005810D8" w:rsidP="00F34783">
      <w:pPr>
        <w:spacing w:after="0" w:line="240" w:lineRule="auto"/>
        <w:rPr>
          <w:rFonts w:ascii="Tahoma" w:hAnsi="Tahoma" w:cs="Tahoma"/>
          <w:sz w:val="20"/>
          <w:szCs w:val="20"/>
        </w:rPr>
      </w:pPr>
    </w:p>
    <w:p w:rsidR="005810D8" w:rsidRPr="00D863A7" w:rsidRDefault="005810D8" w:rsidP="00F34783">
      <w:pPr>
        <w:spacing w:after="0" w:line="240" w:lineRule="auto"/>
        <w:rPr>
          <w:rFonts w:ascii="Tahoma" w:eastAsia="Calibri" w:hAnsi="Tahoma" w:cs="Tahoma"/>
          <w:sz w:val="20"/>
          <w:szCs w:val="20"/>
        </w:rPr>
      </w:pPr>
      <w:r w:rsidRPr="00D863A7">
        <w:rPr>
          <w:rFonts w:ascii="Tahoma" w:eastAsia="Calibri" w:hAnsi="Tahoma" w:cs="Tahoma"/>
          <w:sz w:val="20"/>
          <w:szCs w:val="20"/>
        </w:rPr>
        <w:t>Consult Australia is the industry association that represents the business interests of consulting firms operating in the built and natural environment.</w:t>
      </w:r>
    </w:p>
    <w:p w:rsidR="005810D8" w:rsidRPr="00D863A7" w:rsidRDefault="005810D8" w:rsidP="00F34783">
      <w:pPr>
        <w:spacing w:after="0" w:line="240" w:lineRule="auto"/>
        <w:rPr>
          <w:rFonts w:ascii="Tahoma" w:eastAsia="Calibri" w:hAnsi="Tahoma" w:cs="Tahoma"/>
          <w:sz w:val="20"/>
          <w:szCs w:val="20"/>
        </w:rPr>
      </w:pPr>
    </w:p>
    <w:p w:rsidR="005810D8" w:rsidRPr="00D863A7" w:rsidRDefault="005810D8" w:rsidP="00F34783">
      <w:pPr>
        <w:spacing w:after="0" w:line="240" w:lineRule="auto"/>
        <w:rPr>
          <w:rFonts w:ascii="Tahoma" w:eastAsia="Calibri" w:hAnsi="Tahoma" w:cs="Tahoma"/>
          <w:sz w:val="20"/>
          <w:szCs w:val="20"/>
        </w:rPr>
      </w:pPr>
      <w:r w:rsidRPr="00D863A7">
        <w:rPr>
          <w:rFonts w:ascii="Tahoma" w:eastAsia="Calibri" w:hAnsi="Tahoma" w:cs="Tahoma"/>
          <w:sz w:val="20"/>
          <w:szCs w:val="20"/>
        </w:rPr>
        <w:t xml:space="preserve">Our member firms’ services </w:t>
      </w:r>
      <w:r w:rsidR="004F7464">
        <w:rPr>
          <w:rFonts w:ascii="Tahoma" w:eastAsia="Calibri" w:hAnsi="Tahoma" w:cs="Tahoma"/>
          <w:sz w:val="20"/>
          <w:szCs w:val="20"/>
        </w:rPr>
        <w:t>include, but are not limited to,</w:t>
      </w:r>
      <w:r w:rsidRPr="00D863A7">
        <w:rPr>
          <w:rFonts w:ascii="Tahoma" w:eastAsia="Calibri" w:hAnsi="Tahoma" w:cs="Tahoma"/>
          <w:sz w:val="20"/>
          <w:szCs w:val="20"/>
        </w:rPr>
        <w:t xml:space="preserve"> engineering</w:t>
      </w:r>
      <w:r w:rsidR="004F7464">
        <w:rPr>
          <w:rFonts w:ascii="Tahoma" w:eastAsia="Calibri" w:hAnsi="Tahoma" w:cs="Tahoma"/>
          <w:sz w:val="20"/>
          <w:szCs w:val="20"/>
        </w:rPr>
        <w:t>,</w:t>
      </w:r>
      <w:r w:rsidRPr="00D863A7">
        <w:rPr>
          <w:rFonts w:ascii="Tahoma" w:eastAsia="Calibri" w:hAnsi="Tahoma" w:cs="Tahoma"/>
          <w:sz w:val="20"/>
          <w:szCs w:val="20"/>
        </w:rPr>
        <w:t xml:space="preserve"> design</w:t>
      </w:r>
      <w:r w:rsidR="004F7464">
        <w:rPr>
          <w:rFonts w:ascii="Tahoma" w:eastAsia="Calibri" w:hAnsi="Tahoma" w:cs="Tahoma"/>
          <w:sz w:val="20"/>
          <w:szCs w:val="20"/>
        </w:rPr>
        <w:t>,</w:t>
      </w:r>
      <w:r w:rsidRPr="00D863A7">
        <w:rPr>
          <w:rFonts w:ascii="Tahoma" w:eastAsia="Calibri" w:hAnsi="Tahoma" w:cs="Tahoma"/>
          <w:sz w:val="20"/>
          <w:szCs w:val="20"/>
        </w:rPr>
        <w:t xml:space="preserve"> architecture</w:t>
      </w:r>
      <w:r w:rsidR="004F7464">
        <w:rPr>
          <w:rFonts w:ascii="Tahoma" w:eastAsia="Calibri" w:hAnsi="Tahoma" w:cs="Tahoma"/>
          <w:sz w:val="20"/>
          <w:szCs w:val="20"/>
        </w:rPr>
        <w:t>,</w:t>
      </w:r>
      <w:r w:rsidRPr="00D863A7">
        <w:rPr>
          <w:rFonts w:ascii="Tahoma" w:eastAsia="Calibri" w:hAnsi="Tahoma" w:cs="Tahoma"/>
          <w:sz w:val="20"/>
          <w:szCs w:val="20"/>
        </w:rPr>
        <w:t xml:space="preserve"> technology</w:t>
      </w:r>
      <w:r w:rsidR="004F7464">
        <w:rPr>
          <w:rFonts w:ascii="Tahoma" w:eastAsia="Calibri" w:hAnsi="Tahoma" w:cs="Tahoma"/>
          <w:sz w:val="20"/>
          <w:szCs w:val="20"/>
        </w:rPr>
        <w:t>,</w:t>
      </w:r>
      <w:r w:rsidRPr="00D863A7">
        <w:rPr>
          <w:rFonts w:ascii="Tahoma" w:eastAsia="Calibri" w:hAnsi="Tahoma" w:cs="Tahoma"/>
          <w:sz w:val="20"/>
          <w:szCs w:val="20"/>
        </w:rPr>
        <w:t xml:space="preserve"> surveying</w:t>
      </w:r>
      <w:r w:rsidR="004F7464">
        <w:rPr>
          <w:rFonts w:ascii="Tahoma" w:eastAsia="Calibri" w:hAnsi="Tahoma" w:cs="Tahoma"/>
          <w:sz w:val="20"/>
          <w:szCs w:val="20"/>
        </w:rPr>
        <w:t>,</w:t>
      </w:r>
      <w:r w:rsidRPr="00D863A7">
        <w:rPr>
          <w:rFonts w:ascii="Tahoma" w:eastAsia="Calibri" w:hAnsi="Tahoma" w:cs="Tahoma"/>
          <w:sz w:val="20"/>
          <w:szCs w:val="20"/>
        </w:rPr>
        <w:t xml:space="preserve"> legal</w:t>
      </w:r>
      <w:r w:rsidR="004F7464">
        <w:rPr>
          <w:rFonts w:ascii="Tahoma" w:eastAsia="Calibri" w:hAnsi="Tahoma" w:cs="Tahoma"/>
          <w:sz w:val="20"/>
          <w:szCs w:val="20"/>
        </w:rPr>
        <w:t>, scientific</w:t>
      </w:r>
      <w:r w:rsidRPr="00D863A7">
        <w:rPr>
          <w:rFonts w:ascii="Tahoma" w:eastAsia="Calibri" w:hAnsi="Tahoma" w:cs="Tahoma"/>
          <w:sz w:val="20"/>
          <w:szCs w:val="20"/>
        </w:rPr>
        <w:t xml:space="preserve"> and management solutions. We represent an industry comprising some 48,000 firms across Australia, ranging from sole practitioners through to some of Australia’s top 500 firms.</w:t>
      </w:r>
    </w:p>
    <w:p w:rsidR="005810D8" w:rsidRPr="00D863A7" w:rsidRDefault="005810D8" w:rsidP="00F34783">
      <w:pPr>
        <w:spacing w:after="0" w:line="240" w:lineRule="auto"/>
        <w:rPr>
          <w:rFonts w:ascii="Tahoma" w:eastAsia="Calibri" w:hAnsi="Tahoma" w:cs="Tahoma"/>
          <w:sz w:val="20"/>
          <w:szCs w:val="20"/>
        </w:rPr>
      </w:pPr>
    </w:p>
    <w:p w:rsidR="005810D8" w:rsidRPr="00D863A7" w:rsidRDefault="005810D8" w:rsidP="00F34783">
      <w:pPr>
        <w:spacing w:after="0" w:line="240" w:lineRule="auto"/>
        <w:rPr>
          <w:rFonts w:ascii="Tahoma" w:eastAsia="Calibri" w:hAnsi="Tahoma" w:cs="Tahoma"/>
          <w:sz w:val="20"/>
          <w:szCs w:val="20"/>
        </w:rPr>
      </w:pPr>
      <w:r w:rsidRPr="00D863A7">
        <w:rPr>
          <w:rFonts w:ascii="Tahoma" w:eastAsia="Calibri" w:hAnsi="Tahoma" w:cs="Tahoma"/>
          <w:sz w:val="20"/>
          <w:szCs w:val="20"/>
        </w:rPr>
        <w:t>Collectively, our industry is estimated to employ over 240,000 people and generate combined revenue exceeding $40 billion a year.</w:t>
      </w:r>
    </w:p>
    <w:p w:rsidR="005810D8" w:rsidRPr="00D863A7" w:rsidRDefault="005810D8" w:rsidP="00F34783">
      <w:pPr>
        <w:spacing w:after="0" w:line="240" w:lineRule="auto"/>
        <w:rPr>
          <w:rFonts w:ascii="Tahoma" w:eastAsia="Calibri" w:hAnsi="Tahoma" w:cs="Tahoma"/>
          <w:sz w:val="20"/>
          <w:szCs w:val="20"/>
        </w:rPr>
      </w:pPr>
    </w:p>
    <w:p w:rsidR="005810D8" w:rsidRPr="00D863A7" w:rsidRDefault="005810D8" w:rsidP="00F34783">
      <w:pPr>
        <w:spacing w:after="0" w:line="240" w:lineRule="auto"/>
        <w:rPr>
          <w:rFonts w:ascii="Tahoma" w:eastAsia="Calibri" w:hAnsi="Tahoma" w:cs="Tahoma"/>
          <w:sz w:val="20"/>
          <w:szCs w:val="20"/>
        </w:rPr>
      </w:pPr>
      <w:r w:rsidRPr="00D863A7">
        <w:rPr>
          <w:rFonts w:ascii="Tahoma" w:eastAsia="Calibri" w:hAnsi="Tahoma" w:cs="Tahoma"/>
          <w:sz w:val="20"/>
          <w:szCs w:val="20"/>
        </w:rPr>
        <w:t xml:space="preserve">Consult Australia is a proud member of the Australian Chamber of Commerce and Industry (ACCI), the Australian Sustainable Built Environment Council (ASBEC), the Australian Construction Industry Forum (ACIF), the Australian Services Roundtable (ASR) and </w:t>
      </w:r>
      <w:r w:rsidR="004F7464">
        <w:rPr>
          <w:rFonts w:ascii="Tahoma" w:eastAsia="Calibri" w:hAnsi="Tahoma" w:cs="Tahoma"/>
          <w:sz w:val="20"/>
          <w:szCs w:val="20"/>
        </w:rPr>
        <w:t xml:space="preserve">is </w:t>
      </w:r>
      <w:r w:rsidRPr="00D863A7">
        <w:rPr>
          <w:rFonts w:ascii="Tahoma" w:eastAsia="Calibri" w:hAnsi="Tahoma" w:cs="Tahoma"/>
          <w:sz w:val="20"/>
          <w:szCs w:val="20"/>
        </w:rPr>
        <w:t>a host organisation for the annual Built Environment Meets Parliament summit (BEMP).</w:t>
      </w:r>
    </w:p>
    <w:p w:rsidR="00353EA0" w:rsidRDefault="00353EA0" w:rsidP="00F34783">
      <w:pPr>
        <w:spacing w:after="0" w:line="240" w:lineRule="auto"/>
        <w:rPr>
          <w:rFonts w:ascii="Tahoma" w:hAnsi="Tahoma" w:cs="Tahoma"/>
          <w:sz w:val="20"/>
          <w:szCs w:val="20"/>
        </w:rPr>
      </w:pPr>
    </w:p>
    <w:p w:rsidR="00FC60A8" w:rsidRPr="00D863A7" w:rsidRDefault="00FC60A8" w:rsidP="00F34783">
      <w:pPr>
        <w:spacing w:after="0" w:line="240" w:lineRule="auto"/>
        <w:rPr>
          <w:rFonts w:ascii="Tahoma" w:hAnsi="Tahoma" w:cs="Tahoma"/>
          <w:sz w:val="20"/>
          <w:szCs w:val="20"/>
        </w:rPr>
      </w:pPr>
    </w:p>
    <w:p w:rsidR="005810D8" w:rsidRPr="00D863A7" w:rsidRDefault="00615738" w:rsidP="00D863A7">
      <w:pPr>
        <w:pStyle w:val="Heading2"/>
        <w:tabs>
          <w:tab w:val="left" w:pos="1134"/>
        </w:tabs>
        <w:spacing w:before="0" w:line="240" w:lineRule="auto"/>
        <w:rPr>
          <w:rFonts w:ascii="Tahoma" w:hAnsi="Tahoma" w:cs="Tahoma"/>
          <w:color w:val="auto"/>
          <w:sz w:val="24"/>
          <w:szCs w:val="24"/>
        </w:rPr>
      </w:pPr>
      <w:bookmarkStart w:id="3" w:name="_Toc377385677"/>
      <w:r w:rsidRPr="00D863A7">
        <w:rPr>
          <w:rFonts w:ascii="Tahoma" w:hAnsi="Tahoma" w:cs="Tahoma"/>
          <w:color w:val="auto"/>
          <w:sz w:val="24"/>
          <w:szCs w:val="24"/>
        </w:rPr>
        <w:t xml:space="preserve">1.2 </w:t>
      </w:r>
      <w:r w:rsidR="00D863A7">
        <w:rPr>
          <w:rFonts w:ascii="Tahoma" w:hAnsi="Tahoma" w:cs="Tahoma"/>
          <w:color w:val="auto"/>
          <w:sz w:val="24"/>
          <w:szCs w:val="24"/>
        </w:rPr>
        <w:tab/>
      </w:r>
      <w:r w:rsidR="00B801EC" w:rsidRPr="00D863A7">
        <w:rPr>
          <w:rFonts w:ascii="Tahoma" w:hAnsi="Tahoma" w:cs="Tahoma"/>
          <w:color w:val="auto"/>
          <w:sz w:val="24"/>
          <w:szCs w:val="24"/>
        </w:rPr>
        <w:t>Overview</w:t>
      </w:r>
      <w:r w:rsidR="005810D8" w:rsidRPr="00D863A7">
        <w:rPr>
          <w:rFonts w:ascii="Tahoma" w:hAnsi="Tahoma" w:cs="Tahoma"/>
          <w:color w:val="auto"/>
          <w:sz w:val="24"/>
          <w:szCs w:val="24"/>
        </w:rPr>
        <w:t xml:space="preserve"> of the Consult Australia submission</w:t>
      </w:r>
      <w:bookmarkEnd w:id="3"/>
    </w:p>
    <w:p w:rsidR="005810D8" w:rsidRDefault="005810D8" w:rsidP="00F34783">
      <w:pPr>
        <w:spacing w:after="0" w:line="240" w:lineRule="auto"/>
        <w:rPr>
          <w:rFonts w:ascii="Tahoma" w:hAnsi="Tahoma" w:cs="Tahoma"/>
          <w:sz w:val="20"/>
          <w:szCs w:val="20"/>
        </w:rPr>
      </w:pPr>
    </w:p>
    <w:p w:rsidR="00D161A9" w:rsidRDefault="00D161A9" w:rsidP="00D161A9">
      <w:pPr>
        <w:spacing w:after="0" w:line="240" w:lineRule="auto"/>
        <w:rPr>
          <w:rFonts w:ascii="Tahoma" w:eastAsia="Calibri" w:hAnsi="Tahoma" w:cs="Tahoma"/>
          <w:sz w:val="20"/>
          <w:szCs w:val="20"/>
        </w:rPr>
      </w:pPr>
      <w:r>
        <w:rPr>
          <w:rFonts w:ascii="Tahoma" w:eastAsia="Calibri" w:hAnsi="Tahoma" w:cs="Tahoma"/>
          <w:sz w:val="20"/>
          <w:szCs w:val="20"/>
        </w:rPr>
        <w:t>The perspective provided by Consult Australia and its members is important because we represent a male dominated industry with chronic skills supply and workforce development issues that is making great efforts to attract and retain more women. The association and its members have been very proactive in efforts to promote a more diverse and inclusive workforce with a focus on gender diversity. This experience has highlighted the primacy of child care in efforts to attract and retain women and parents of young children and this experience informs the submission.</w:t>
      </w:r>
    </w:p>
    <w:p w:rsidR="00501E45" w:rsidRPr="00D863A7" w:rsidRDefault="00501E45" w:rsidP="00F34783">
      <w:pPr>
        <w:spacing w:after="0" w:line="240" w:lineRule="auto"/>
        <w:rPr>
          <w:rFonts w:ascii="Tahoma" w:hAnsi="Tahoma" w:cs="Tahoma"/>
          <w:sz w:val="20"/>
          <w:szCs w:val="20"/>
        </w:rPr>
      </w:pPr>
    </w:p>
    <w:p w:rsidR="006206BE" w:rsidRPr="00D863A7" w:rsidRDefault="006206BE" w:rsidP="00F34783">
      <w:pPr>
        <w:spacing w:after="0" w:line="240" w:lineRule="auto"/>
        <w:rPr>
          <w:rFonts w:ascii="Tahoma" w:eastAsia="Calibri" w:hAnsi="Tahoma" w:cs="Tahoma"/>
          <w:sz w:val="20"/>
          <w:szCs w:val="20"/>
        </w:rPr>
      </w:pPr>
      <w:r w:rsidRPr="00D863A7">
        <w:rPr>
          <w:rFonts w:ascii="Tahoma" w:eastAsia="Calibri" w:hAnsi="Tahoma" w:cs="Tahoma"/>
          <w:sz w:val="20"/>
          <w:szCs w:val="20"/>
        </w:rPr>
        <w:t xml:space="preserve">The modern Australian workplace is more flexible than ever before. And it is not just for shift workers and those who regularly operate outside of the standard hours of nine to five: progressive companies know that it is output of work that matters, not the time or location it is done in, and see value in giving parents flexibility to manage their work-life balance. </w:t>
      </w:r>
    </w:p>
    <w:p w:rsidR="006206BE" w:rsidRPr="00D863A7" w:rsidRDefault="006206BE" w:rsidP="00F34783">
      <w:pPr>
        <w:spacing w:after="0" w:line="240" w:lineRule="auto"/>
        <w:rPr>
          <w:rFonts w:ascii="Tahoma" w:eastAsia="Calibri" w:hAnsi="Tahoma" w:cs="Tahoma"/>
          <w:sz w:val="20"/>
          <w:szCs w:val="20"/>
        </w:rPr>
      </w:pPr>
    </w:p>
    <w:p w:rsidR="006206BE" w:rsidRPr="00D863A7" w:rsidRDefault="006206BE" w:rsidP="00F34783">
      <w:pPr>
        <w:spacing w:after="0" w:line="240" w:lineRule="auto"/>
        <w:rPr>
          <w:rFonts w:ascii="Tahoma" w:eastAsia="Calibri" w:hAnsi="Tahoma" w:cs="Tahoma"/>
          <w:sz w:val="20"/>
          <w:szCs w:val="20"/>
        </w:rPr>
      </w:pPr>
      <w:r w:rsidRPr="00D863A7">
        <w:rPr>
          <w:rFonts w:ascii="Tahoma" w:eastAsia="Calibri" w:hAnsi="Tahoma" w:cs="Tahoma"/>
          <w:sz w:val="20"/>
          <w:szCs w:val="20"/>
        </w:rPr>
        <w:t>This flexibility also means that working times are often less regular: employees now visit client premises after normal hours, use Skype to meet with colleagues in different time zones, or work extra hours to get a project finished on time. The modern flexible workplace therefore requires employers and employees to cooperate to manage the needs of each.</w:t>
      </w:r>
    </w:p>
    <w:p w:rsidR="006206BE" w:rsidRPr="00D863A7" w:rsidRDefault="006206BE" w:rsidP="00F34783">
      <w:pPr>
        <w:spacing w:after="0" w:line="240" w:lineRule="auto"/>
        <w:rPr>
          <w:rFonts w:ascii="Tahoma" w:eastAsia="Calibri" w:hAnsi="Tahoma" w:cs="Tahoma"/>
          <w:sz w:val="20"/>
          <w:szCs w:val="20"/>
        </w:rPr>
      </w:pPr>
    </w:p>
    <w:p w:rsidR="006206BE" w:rsidRPr="00D863A7" w:rsidRDefault="006206BE" w:rsidP="00F34783">
      <w:pPr>
        <w:spacing w:after="0" w:line="240" w:lineRule="auto"/>
        <w:rPr>
          <w:rFonts w:ascii="Tahoma" w:eastAsia="Calibri" w:hAnsi="Tahoma" w:cs="Tahoma"/>
          <w:sz w:val="20"/>
          <w:szCs w:val="20"/>
        </w:rPr>
      </w:pPr>
      <w:r w:rsidRPr="00D863A7">
        <w:rPr>
          <w:rFonts w:ascii="Tahoma" w:eastAsia="Calibri" w:hAnsi="Tahoma" w:cs="Tahoma"/>
          <w:sz w:val="20"/>
          <w:szCs w:val="20"/>
        </w:rPr>
        <w:t>Unfortunately for working parents, the only thing that is not flexible is child care. Current care arrangements are centred on typical 9-5 working days with consequent impacts on firms and workforce participation. This is especially true for consulting firms in the built environment where responsiveness to client needs and</w:t>
      </w:r>
      <w:r w:rsidR="00B801EC" w:rsidRPr="00D863A7">
        <w:rPr>
          <w:rFonts w:ascii="Tahoma" w:eastAsia="Calibri" w:hAnsi="Tahoma" w:cs="Tahoma"/>
          <w:sz w:val="20"/>
          <w:szCs w:val="20"/>
        </w:rPr>
        <w:t xml:space="preserve"> regular travel to construction</w:t>
      </w:r>
      <w:r w:rsidRPr="00D863A7">
        <w:rPr>
          <w:rFonts w:ascii="Tahoma" w:eastAsia="Calibri" w:hAnsi="Tahoma" w:cs="Tahoma"/>
          <w:sz w:val="20"/>
          <w:szCs w:val="20"/>
        </w:rPr>
        <w:t xml:space="preserve"> sites around the country are the norm and lead to irregular work patterns.</w:t>
      </w:r>
    </w:p>
    <w:p w:rsidR="006206BE" w:rsidRPr="00D863A7" w:rsidRDefault="006206BE" w:rsidP="00F34783">
      <w:pPr>
        <w:spacing w:after="0" w:line="240" w:lineRule="auto"/>
        <w:rPr>
          <w:rFonts w:ascii="Tahoma" w:eastAsia="Calibri" w:hAnsi="Tahoma" w:cs="Tahoma"/>
          <w:sz w:val="20"/>
          <w:szCs w:val="20"/>
        </w:rPr>
      </w:pPr>
    </w:p>
    <w:p w:rsidR="006206BE" w:rsidRPr="00D863A7" w:rsidRDefault="006206BE" w:rsidP="00F34783">
      <w:pPr>
        <w:spacing w:after="0" w:line="240" w:lineRule="auto"/>
        <w:rPr>
          <w:rFonts w:ascii="Tahoma" w:eastAsia="Calibri" w:hAnsi="Tahoma" w:cs="Tahoma"/>
          <w:sz w:val="20"/>
          <w:szCs w:val="20"/>
        </w:rPr>
      </w:pPr>
      <w:r w:rsidRPr="00D863A7">
        <w:rPr>
          <w:rFonts w:ascii="Tahoma" w:eastAsia="Calibri" w:hAnsi="Tahoma" w:cs="Tahoma"/>
          <w:sz w:val="20"/>
          <w:szCs w:val="20"/>
        </w:rPr>
        <w:t xml:space="preserve">Consult Australia studies into the gender composition of the industry’s workforce shows that the proportion of women who remain working in the industry drops markedly when they reach their early to mid 30s in age. Data from the Australian Bureau of Statistics’ </w:t>
      </w:r>
      <w:r w:rsidRPr="00D863A7">
        <w:rPr>
          <w:rFonts w:ascii="Tahoma" w:eastAsia="Calibri" w:hAnsi="Tahoma" w:cs="Tahoma"/>
          <w:i/>
          <w:sz w:val="20"/>
          <w:szCs w:val="20"/>
        </w:rPr>
        <w:t>Australian Social Trends</w:t>
      </w:r>
      <w:r w:rsidRPr="00D863A7">
        <w:rPr>
          <w:rFonts w:ascii="Tahoma" w:eastAsia="Calibri" w:hAnsi="Tahoma" w:cs="Tahoma"/>
          <w:sz w:val="20"/>
          <w:szCs w:val="20"/>
        </w:rPr>
        <w:t xml:space="preserve"> report shows that women aged 30-34 years record the highest fertility rate of all age groups and the combination of these two facts suggests that flexible child care and flexible working arrangements can operate together to help more women remain in the workforce.</w:t>
      </w:r>
    </w:p>
    <w:p w:rsidR="006206BE" w:rsidRPr="00D863A7" w:rsidRDefault="006206BE" w:rsidP="00F34783">
      <w:pPr>
        <w:spacing w:after="0" w:line="240" w:lineRule="auto"/>
        <w:rPr>
          <w:rFonts w:ascii="Tahoma" w:eastAsia="Calibri" w:hAnsi="Tahoma" w:cs="Tahoma"/>
          <w:sz w:val="20"/>
          <w:szCs w:val="20"/>
        </w:rPr>
      </w:pPr>
    </w:p>
    <w:p w:rsidR="006206BE" w:rsidRPr="00D863A7" w:rsidRDefault="006206BE" w:rsidP="00F34783">
      <w:pPr>
        <w:spacing w:after="0" w:line="240" w:lineRule="auto"/>
        <w:rPr>
          <w:rFonts w:ascii="Tahoma" w:eastAsia="Calibri" w:hAnsi="Tahoma" w:cs="Tahoma"/>
          <w:sz w:val="20"/>
          <w:szCs w:val="20"/>
        </w:rPr>
      </w:pPr>
      <w:r w:rsidRPr="00D863A7">
        <w:rPr>
          <w:rFonts w:ascii="Tahoma" w:eastAsia="Calibri" w:hAnsi="Tahoma" w:cs="Tahoma"/>
          <w:sz w:val="20"/>
          <w:szCs w:val="20"/>
        </w:rPr>
        <w:t>A shortage of child care centres makes it hard for parents to find options close to their home or workplace.  A Government incentive for private providers to build more centres will help, but other options that are less burdensome for the federal budget are also available.</w:t>
      </w:r>
    </w:p>
    <w:p w:rsidR="006206BE" w:rsidRPr="00D863A7" w:rsidRDefault="006206BE" w:rsidP="00F34783">
      <w:pPr>
        <w:spacing w:after="0" w:line="240" w:lineRule="auto"/>
        <w:rPr>
          <w:rFonts w:ascii="Tahoma" w:eastAsia="Calibri" w:hAnsi="Tahoma" w:cs="Tahoma"/>
          <w:sz w:val="20"/>
          <w:szCs w:val="20"/>
        </w:rPr>
      </w:pPr>
      <w:r w:rsidRPr="00D863A7">
        <w:rPr>
          <w:rFonts w:ascii="Tahoma" w:hAnsi="Tahoma" w:cs="Tahoma"/>
          <w:sz w:val="20"/>
          <w:szCs w:val="20"/>
        </w:rPr>
        <w:t xml:space="preserve"> </w:t>
      </w:r>
    </w:p>
    <w:p w:rsidR="006206BE" w:rsidRPr="00D863A7" w:rsidRDefault="006206BE" w:rsidP="00F34783">
      <w:pPr>
        <w:spacing w:after="0" w:line="240" w:lineRule="auto"/>
        <w:rPr>
          <w:rFonts w:ascii="Tahoma" w:eastAsia="Calibri" w:hAnsi="Tahoma" w:cs="Tahoma"/>
          <w:sz w:val="20"/>
          <w:szCs w:val="20"/>
        </w:rPr>
      </w:pPr>
      <w:r w:rsidRPr="00D863A7">
        <w:rPr>
          <w:rFonts w:ascii="Tahoma" w:eastAsia="Calibri" w:hAnsi="Tahoma" w:cs="Tahoma"/>
          <w:sz w:val="20"/>
          <w:szCs w:val="20"/>
        </w:rPr>
        <w:lastRenderedPageBreak/>
        <w:t>Government policy can create a new tipping point to incentivise parents to use a wider range of child care options, thus increasing workforce participation and reducing reliance on bricks and mortar child care institutions.</w:t>
      </w:r>
    </w:p>
    <w:p w:rsidR="006206BE" w:rsidRPr="00D863A7" w:rsidRDefault="006206BE" w:rsidP="00F34783">
      <w:pPr>
        <w:spacing w:after="0" w:line="240" w:lineRule="auto"/>
        <w:rPr>
          <w:rFonts w:ascii="Tahoma" w:eastAsia="Calibri" w:hAnsi="Tahoma" w:cs="Tahoma"/>
          <w:sz w:val="20"/>
          <w:szCs w:val="20"/>
        </w:rPr>
      </w:pPr>
    </w:p>
    <w:p w:rsidR="006206BE" w:rsidRPr="00D863A7" w:rsidRDefault="006206BE" w:rsidP="00F34783">
      <w:pPr>
        <w:spacing w:after="0" w:line="240" w:lineRule="auto"/>
        <w:rPr>
          <w:rFonts w:ascii="Tahoma" w:eastAsia="Calibri" w:hAnsi="Tahoma" w:cs="Tahoma"/>
          <w:sz w:val="20"/>
          <w:szCs w:val="20"/>
        </w:rPr>
      </w:pPr>
      <w:r w:rsidRPr="00D863A7">
        <w:rPr>
          <w:rFonts w:ascii="Tahoma" w:eastAsia="Calibri" w:hAnsi="Tahoma" w:cs="Tahoma"/>
          <w:sz w:val="20"/>
          <w:szCs w:val="20"/>
        </w:rPr>
        <w:t>Encouraging parents to participate more fully in the workforce has far-reaching benefits for the family and broader society. The more that a parent goes to work, the easier it is for them to develop a fulfilling career and earn income for the family. Greater workforce participation increases superannuation earnings that are required later in life, and greater workforce participation leads to greater national productivity.</w:t>
      </w:r>
    </w:p>
    <w:p w:rsidR="00D161A9" w:rsidRDefault="00D161A9" w:rsidP="00F34783">
      <w:pPr>
        <w:spacing w:after="0" w:line="240" w:lineRule="auto"/>
        <w:rPr>
          <w:rFonts w:ascii="Tahoma" w:eastAsia="Calibri" w:hAnsi="Tahoma" w:cs="Tahoma"/>
          <w:sz w:val="20"/>
          <w:szCs w:val="20"/>
        </w:rPr>
      </w:pPr>
    </w:p>
    <w:p w:rsidR="008B69D0" w:rsidRPr="000C5939" w:rsidRDefault="008B69D0" w:rsidP="008B69D0">
      <w:pPr>
        <w:spacing w:after="0" w:line="240" w:lineRule="auto"/>
        <w:rPr>
          <w:rFonts w:ascii="Tahoma" w:hAnsi="Tahoma" w:cs="Tahoma"/>
          <w:b/>
          <w:sz w:val="20"/>
          <w:szCs w:val="20"/>
        </w:rPr>
      </w:pPr>
      <w:r>
        <w:rPr>
          <w:rFonts w:ascii="Tahoma" w:hAnsi="Tahoma" w:cs="Tahoma"/>
          <w:b/>
          <w:sz w:val="20"/>
          <w:szCs w:val="20"/>
        </w:rPr>
        <w:t xml:space="preserve">The government’s role in leading </w:t>
      </w:r>
      <w:r w:rsidR="006C3182">
        <w:rPr>
          <w:rFonts w:ascii="Tahoma" w:hAnsi="Tahoma" w:cs="Tahoma"/>
          <w:b/>
          <w:sz w:val="20"/>
          <w:szCs w:val="20"/>
        </w:rPr>
        <w:t xml:space="preserve">a </w:t>
      </w:r>
      <w:r>
        <w:rPr>
          <w:rFonts w:ascii="Tahoma" w:hAnsi="Tahoma" w:cs="Tahoma"/>
          <w:b/>
          <w:sz w:val="20"/>
          <w:szCs w:val="20"/>
        </w:rPr>
        <w:t>c</w:t>
      </w:r>
      <w:r w:rsidRPr="000C5939">
        <w:rPr>
          <w:rFonts w:ascii="Tahoma" w:hAnsi="Tahoma" w:cs="Tahoma"/>
          <w:b/>
          <w:sz w:val="20"/>
          <w:szCs w:val="20"/>
        </w:rPr>
        <w:t>ultural shift</w:t>
      </w:r>
    </w:p>
    <w:p w:rsidR="008B69D0" w:rsidRDefault="008B69D0" w:rsidP="008B69D0">
      <w:pPr>
        <w:spacing w:after="0" w:line="240" w:lineRule="auto"/>
        <w:rPr>
          <w:rFonts w:ascii="Tahoma" w:hAnsi="Tahoma" w:cs="Tahoma"/>
          <w:sz w:val="20"/>
          <w:szCs w:val="20"/>
        </w:rPr>
      </w:pPr>
    </w:p>
    <w:p w:rsidR="008B69D0" w:rsidRDefault="008B69D0" w:rsidP="008B69D0">
      <w:pPr>
        <w:spacing w:after="0" w:line="240" w:lineRule="auto"/>
        <w:rPr>
          <w:rFonts w:ascii="Tahoma" w:hAnsi="Tahoma" w:cs="Tahoma"/>
          <w:sz w:val="20"/>
          <w:szCs w:val="20"/>
        </w:rPr>
      </w:pPr>
      <w:r>
        <w:rPr>
          <w:rFonts w:ascii="Tahoma" w:hAnsi="Tahoma" w:cs="Tahoma"/>
          <w:sz w:val="20"/>
          <w:szCs w:val="20"/>
        </w:rPr>
        <w:t xml:space="preserve">The position of child care in the Australian culture was not raised in the </w:t>
      </w:r>
      <w:r w:rsidR="002224BB" w:rsidRPr="00D863A7">
        <w:rPr>
          <w:rFonts w:ascii="Tahoma" w:hAnsi="Tahoma" w:cs="Tahoma"/>
          <w:sz w:val="20"/>
          <w:szCs w:val="20"/>
        </w:rPr>
        <w:t>Productivity Commission</w:t>
      </w:r>
      <w:r w:rsidR="002224BB">
        <w:rPr>
          <w:rFonts w:ascii="Tahoma" w:hAnsi="Tahoma" w:cs="Tahoma"/>
          <w:sz w:val="20"/>
          <w:szCs w:val="20"/>
        </w:rPr>
        <w:t xml:space="preserve"> (PC)</w:t>
      </w:r>
      <w:r w:rsidR="002224BB" w:rsidRPr="00D863A7">
        <w:rPr>
          <w:rFonts w:ascii="Tahoma" w:hAnsi="Tahoma" w:cs="Tahoma"/>
          <w:sz w:val="20"/>
          <w:szCs w:val="20"/>
        </w:rPr>
        <w:t xml:space="preserve"> </w:t>
      </w:r>
      <w:r>
        <w:rPr>
          <w:rFonts w:ascii="Tahoma" w:hAnsi="Tahoma" w:cs="Tahoma"/>
          <w:sz w:val="20"/>
          <w:szCs w:val="20"/>
        </w:rPr>
        <w:t xml:space="preserve">issues paper, but is an important </w:t>
      </w:r>
      <w:r w:rsidR="00883B57">
        <w:rPr>
          <w:rFonts w:ascii="Tahoma" w:hAnsi="Tahoma" w:cs="Tahoma"/>
          <w:sz w:val="20"/>
          <w:szCs w:val="20"/>
        </w:rPr>
        <w:t>factor</w:t>
      </w:r>
      <w:r>
        <w:rPr>
          <w:rFonts w:ascii="Tahoma" w:hAnsi="Tahoma" w:cs="Tahoma"/>
          <w:sz w:val="20"/>
          <w:szCs w:val="20"/>
        </w:rPr>
        <w:t>. The country’s culture is arguably tilted towards an expectation—varying by degrees between an overt and latent expectation—that mothers care for their child until they reach school age and then take part time work. Th</w:t>
      </w:r>
      <w:r w:rsidR="00705C58">
        <w:rPr>
          <w:rFonts w:ascii="Tahoma" w:hAnsi="Tahoma" w:cs="Tahoma"/>
          <w:sz w:val="20"/>
          <w:szCs w:val="20"/>
        </w:rPr>
        <w:t>e current structure of paid child care and funding mechanisms has</w:t>
      </w:r>
      <w:r>
        <w:rPr>
          <w:rFonts w:ascii="Tahoma" w:hAnsi="Tahoma" w:cs="Tahoma"/>
          <w:sz w:val="20"/>
          <w:szCs w:val="20"/>
        </w:rPr>
        <w:t xml:space="preserve"> the effect of maintaining this anachronism.</w:t>
      </w:r>
    </w:p>
    <w:p w:rsidR="008B69D0" w:rsidRDefault="008B69D0" w:rsidP="00F34783">
      <w:pPr>
        <w:spacing w:after="0" w:line="240" w:lineRule="auto"/>
        <w:rPr>
          <w:rFonts w:ascii="Tahoma" w:eastAsia="Calibri" w:hAnsi="Tahoma" w:cs="Tahoma"/>
          <w:sz w:val="20"/>
          <w:szCs w:val="20"/>
        </w:rPr>
      </w:pPr>
    </w:p>
    <w:p w:rsidR="008B69D0" w:rsidRDefault="00A64750" w:rsidP="00F34783">
      <w:pPr>
        <w:spacing w:after="0" w:line="240" w:lineRule="auto"/>
        <w:rPr>
          <w:rFonts w:ascii="Tahoma" w:eastAsia="Calibri" w:hAnsi="Tahoma" w:cs="Tahoma"/>
          <w:sz w:val="20"/>
          <w:szCs w:val="20"/>
        </w:rPr>
      </w:pPr>
      <w:r>
        <w:rPr>
          <w:rFonts w:ascii="Tahoma" w:eastAsia="Calibri" w:hAnsi="Tahoma" w:cs="Tahoma"/>
          <w:sz w:val="20"/>
          <w:szCs w:val="20"/>
        </w:rPr>
        <w:t>At section 2.</w:t>
      </w:r>
      <w:r w:rsidR="00705C58">
        <w:rPr>
          <w:rFonts w:ascii="Tahoma" w:eastAsia="Calibri" w:hAnsi="Tahoma" w:cs="Tahoma"/>
          <w:sz w:val="20"/>
          <w:szCs w:val="20"/>
        </w:rPr>
        <w:t xml:space="preserve">5 the respective roles of employers, parents and government in terms of </w:t>
      </w:r>
      <w:r w:rsidR="00705C58" w:rsidRPr="00883B57">
        <w:rPr>
          <w:rFonts w:ascii="Tahoma" w:eastAsia="Calibri" w:hAnsi="Tahoma" w:cs="Tahoma"/>
          <w:i/>
          <w:sz w:val="20"/>
          <w:szCs w:val="20"/>
        </w:rPr>
        <w:t>economic</w:t>
      </w:r>
      <w:r w:rsidR="00705C58">
        <w:rPr>
          <w:rFonts w:ascii="Tahoma" w:eastAsia="Calibri" w:hAnsi="Tahoma" w:cs="Tahoma"/>
          <w:sz w:val="20"/>
          <w:szCs w:val="20"/>
        </w:rPr>
        <w:t xml:space="preserve"> contribution and overall benefit</w:t>
      </w:r>
      <w:r w:rsidR="00883B57">
        <w:rPr>
          <w:rFonts w:ascii="Tahoma" w:eastAsia="Calibri" w:hAnsi="Tahoma" w:cs="Tahoma"/>
          <w:sz w:val="20"/>
          <w:szCs w:val="20"/>
        </w:rPr>
        <w:t xml:space="preserve"> is discussed</w:t>
      </w:r>
      <w:r w:rsidR="00705C58">
        <w:rPr>
          <w:rFonts w:ascii="Tahoma" w:eastAsia="Calibri" w:hAnsi="Tahoma" w:cs="Tahoma"/>
          <w:sz w:val="20"/>
          <w:szCs w:val="20"/>
        </w:rPr>
        <w:t xml:space="preserve">. The primacy of government as the leader of </w:t>
      </w:r>
      <w:r w:rsidR="00705C58" w:rsidRPr="00883B57">
        <w:rPr>
          <w:rFonts w:ascii="Tahoma" w:eastAsia="Calibri" w:hAnsi="Tahoma" w:cs="Tahoma"/>
          <w:i/>
          <w:sz w:val="20"/>
          <w:szCs w:val="20"/>
        </w:rPr>
        <w:t>cultural</w:t>
      </w:r>
      <w:r w:rsidR="00705C58">
        <w:rPr>
          <w:rFonts w:ascii="Tahoma" w:eastAsia="Calibri" w:hAnsi="Tahoma" w:cs="Tahoma"/>
          <w:sz w:val="20"/>
          <w:szCs w:val="20"/>
        </w:rPr>
        <w:t xml:space="preserve"> shifts is much clearer.</w:t>
      </w:r>
    </w:p>
    <w:p w:rsidR="00705C58" w:rsidRDefault="00705C58" w:rsidP="00F34783">
      <w:pPr>
        <w:spacing w:after="0" w:line="240" w:lineRule="auto"/>
        <w:rPr>
          <w:rFonts w:ascii="Tahoma" w:eastAsia="Calibri" w:hAnsi="Tahoma" w:cs="Tahoma"/>
          <w:sz w:val="20"/>
          <w:szCs w:val="20"/>
        </w:rPr>
      </w:pPr>
    </w:p>
    <w:p w:rsidR="00705C58" w:rsidRDefault="00705C58" w:rsidP="00F34783">
      <w:pPr>
        <w:spacing w:after="0" w:line="240" w:lineRule="auto"/>
        <w:rPr>
          <w:rFonts w:ascii="Tahoma" w:eastAsia="Calibri" w:hAnsi="Tahoma" w:cs="Tahoma"/>
          <w:sz w:val="20"/>
          <w:szCs w:val="20"/>
        </w:rPr>
      </w:pPr>
      <w:r>
        <w:rPr>
          <w:rFonts w:ascii="Tahoma" w:eastAsia="Calibri" w:hAnsi="Tahoma" w:cs="Tahoma"/>
          <w:sz w:val="20"/>
          <w:szCs w:val="20"/>
        </w:rPr>
        <w:t xml:space="preserve">When it comes to cultural shifts, although </w:t>
      </w:r>
      <w:r w:rsidR="00883B57">
        <w:rPr>
          <w:rFonts w:ascii="Tahoma" w:eastAsia="Calibri" w:hAnsi="Tahoma" w:cs="Tahoma"/>
          <w:sz w:val="20"/>
          <w:szCs w:val="20"/>
        </w:rPr>
        <w:t xml:space="preserve">it requires action from all sectors of society, </w:t>
      </w:r>
      <w:r>
        <w:rPr>
          <w:rFonts w:ascii="Tahoma" w:eastAsia="Calibri" w:hAnsi="Tahoma" w:cs="Tahoma"/>
          <w:sz w:val="20"/>
          <w:szCs w:val="20"/>
        </w:rPr>
        <w:t>the government is the only one that can take leadership by setting up regulatory frameworks and developing polices that provide incentives or encouragements for changes in behaviour, and the take</w:t>
      </w:r>
      <w:r w:rsidR="006C3182">
        <w:rPr>
          <w:rFonts w:ascii="Tahoma" w:eastAsia="Calibri" w:hAnsi="Tahoma" w:cs="Tahoma"/>
          <w:sz w:val="20"/>
          <w:szCs w:val="20"/>
        </w:rPr>
        <w:t>-</w:t>
      </w:r>
      <w:r>
        <w:rPr>
          <w:rFonts w:ascii="Tahoma" w:eastAsia="Calibri" w:hAnsi="Tahoma" w:cs="Tahoma"/>
          <w:sz w:val="20"/>
          <w:szCs w:val="20"/>
        </w:rPr>
        <w:t>up of services that make it easier to return to work.</w:t>
      </w:r>
    </w:p>
    <w:p w:rsidR="00705C58" w:rsidRDefault="00705C58" w:rsidP="00F34783">
      <w:pPr>
        <w:spacing w:after="0" w:line="240" w:lineRule="auto"/>
        <w:rPr>
          <w:rFonts w:ascii="Tahoma" w:eastAsia="Calibri" w:hAnsi="Tahoma" w:cs="Tahoma"/>
          <w:sz w:val="20"/>
          <w:szCs w:val="20"/>
        </w:rPr>
      </w:pPr>
    </w:p>
    <w:p w:rsidR="008B69D0" w:rsidRDefault="005B2408" w:rsidP="00F34783">
      <w:pPr>
        <w:spacing w:after="0" w:line="240" w:lineRule="auto"/>
        <w:rPr>
          <w:rFonts w:ascii="Tahoma" w:eastAsia="Calibri" w:hAnsi="Tahoma" w:cs="Tahoma"/>
          <w:sz w:val="20"/>
          <w:szCs w:val="20"/>
        </w:rPr>
      </w:pPr>
      <w:r>
        <w:rPr>
          <w:rFonts w:ascii="Tahoma" w:eastAsia="Calibri" w:hAnsi="Tahoma" w:cs="Tahoma"/>
          <w:sz w:val="20"/>
          <w:szCs w:val="20"/>
        </w:rPr>
        <w:t xml:space="preserve">There is a significant gender wage gap across the whole Australian economy. There is evidence that </w:t>
      </w:r>
      <w:r w:rsidR="00775359">
        <w:rPr>
          <w:rFonts w:ascii="Tahoma" w:eastAsia="Calibri" w:hAnsi="Tahoma" w:cs="Tahoma"/>
          <w:sz w:val="20"/>
          <w:szCs w:val="20"/>
        </w:rPr>
        <w:t>this includes women being paid</w:t>
      </w:r>
      <w:r>
        <w:rPr>
          <w:rFonts w:ascii="Tahoma" w:eastAsia="Calibri" w:hAnsi="Tahoma" w:cs="Tahoma"/>
          <w:sz w:val="20"/>
          <w:szCs w:val="20"/>
        </w:rPr>
        <w:t xml:space="preserve"> less than male peers doing the same type of job</w:t>
      </w:r>
      <w:r w:rsidR="00775359">
        <w:rPr>
          <w:rFonts w:ascii="Tahoma" w:eastAsia="Calibri" w:hAnsi="Tahoma" w:cs="Tahoma"/>
          <w:sz w:val="20"/>
          <w:szCs w:val="20"/>
        </w:rPr>
        <w:t>, but t</w:t>
      </w:r>
      <w:r>
        <w:rPr>
          <w:rFonts w:ascii="Tahoma" w:eastAsia="Calibri" w:hAnsi="Tahoma" w:cs="Tahoma"/>
          <w:sz w:val="20"/>
          <w:szCs w:val="20"/>
        </w:rPr>
        <w:t xml:space="preserve">he biggest </w:t>
      </w:r>
      <w:r w:rsidR="00775359">
        <w:rPr>
          <w:rFonts w:ascii="Tahoma" w:eastAsia="Calibri" w:hAnsi="Tahoma" w:cs="Tahoma"/>
          <w:sz w:val="20"/>
          <w:szCs w:val="20"/>
        </w:rPr>
        <w:t xml:space="preserve">cause </w:t>
      </w:r>
      <w:r>
        <w:rPr>
          <w:rFonts w:ascii="Tahoma" w:eastAsia="Calibri" w:hAnsi="Tahoma" w:cs="Tahoma"/>
          <w:sz w:val="20"/>
          <w:szCs w:val="20"/>
        </w:rPr>
        <w:t>for the gap is that women are overrepres</w:t>
      </w:r>
      <w:r w:rsidR="002224BB">
        <w:rPr>
          <w:rFonts w:ascii="Tahoma" w:eastAsia="Calibri" w:hAnsi="Tahoma" w:cs="Tahoma"/>
          <w:sz w:val="20"/>
          <w:szCs w:val="20"/>
        </w:rPr>
        <w:t>ented in careers that pay less in general</w:t>
      </w:r>
      <w:r>
        <w:rPr>
          <w:rFonts w:ascii="Tahoma" w:eastAsia="Calibri" w:hAnsi="Tahoma" w:cs="Tahoma"/>
          <w:sz w:val="20"/>
          <w:szCs w:val="20"/>
        </w:rPr>
        <w:t xml:space="preserve">. </w:t>
      </w:r>
    </w:p>
    <w:p w:rsidR="005B2408" w:rsidRDefault="005B2408" w:rsidP="00F34783">
      <w:pPr>
        <w:spacing w:after="0" w:line="240" w:lineRule="auto"/>
        <w:rPr>
          <w:rFonts w:ascii="Tahoma" w:eastAsia="Calibri" w:hAnsi="Tahoma" w:cs="Tahoma"/>
          <w:sz w:val="20"/>
          <w:szCs w:val="20"/>
        </w:rPr>
      </w:pPr>
    </w:p>
    <w:p w:rsidR="005B2408" w:rsidRDefault="005B2408" w:rsidP="00F34783">
      <w:pPr>
        <w:spacing w:after="0" w:line="240" w:lineRule="auto"/>
        <w:rPr>
          <w:rFonts w:ascii="Tahoma" w:eastAsia="Calibri" w:hAnsi="Tahoma" w:cs="Tahoma"/>
          <w:sz w:val="20"/>
          <w:szCs w:val="20"/>
        </w:rPr>
      </w:pPr>
      <w:r>
        <w:rPr>
          <w:rFonts w:ascii="Tahoma" w:eastAsia="Calibri" w:hAnsi="Tahoma" w:cs="Tahoma"/>
          <w:sz w:val="20"/>
          <w:szCs w:val="20"/>
        </w:rPr>
        <w:t>The cultural expectation that women are the primary carer for their children, and the structure of child care services, narr</w:t>
      </w:r>
      <w:r w:rsidR="00775359">
        <w:rPr>
          <w:rFonts w:ascii="Tahoma" w:eastAsia="Calibri" w:hAnsi="Tahoma" w:cs="Tahoma"/>
          <w:sz w:val="20"/>
          <w:szCs w:val="20"/>
        </w:rPr>
        <w:t>ows the career choices of women to those that are well known for flexibility and understanding of carers’ needs.</w:t>
      </w:r>
    </w:p>
    <w:p w:rsidR="00775359" w:rsidRDefault="00775359" w:rsidP="00F34783">
      <w:pPr>
        <w:spacing w:after="0" w:line="240" w:lineRule="auto"/>
        <w:rPr>
          <w:rFonts w:ascii="Tahoma" w:eastAsia="Calibri" w:hAnsi="Tahoma" w:cs="Tahoma"/>
          <w:sz w:val="20"/>
          <w:szCs w:val="20"/>
        </w:rPr>
      </w:pPr>
    </w:p>
    <w:p w:rsidR="00775359" w:rsidRDefault="00775359" w:rsidP="00F34783">
      <w:pPr>
        <w:spacing w:after="0" w:line="240" w:lineRule="auto"/>
        <w:rPr>
          <w:rFonts w:ascii="Tahoma" w:eastAsia="Calibri" w:hAnsi="Tahoma" w:cs="Tahoma"/>
          <w:sz w:val="20"/>
          <w:szCs w:val="20"/>
        </w:rPr>
      </w:pPr>
      <w:r>
        <w:rPr>
          <w:rFonts w:ascii="Tahoma" w:eastAsia="Calibri" w:hAnsi="Tahoma" w:cs="Tahoma"/>
          <w:sz w:val="20"/>
          <w:szCs w:val="20"/>
        </w:rPr>
        <w:t>Employers in industries that are not well-known as good workplaces for women or primary carers are doing a lot to turn this around. As stated earlier, t</w:t>
      </w:r>
      <w:r w:rsidRPr="00D863A7">
        <w:rPr>
          <w:rFonts w:ascii="Tahoma" w:eastAsia="Calibri" w:hAnsi="Tahoma" w:cs="Tahoma"/>
          <w:sz w:val="20"/>
          <w:szCs w:val="20"/>
        </w:rPr>
        <w:t>he modern Australian workplace is more flexible than ev</w:t>
      </w:r>
      <w:r>
        <w:rPr>
          <w:rFonts w:ascii="Tahoma" w:eastAsia="Calibri" w:hAnsi="Tahoma" w:cs="Tahoma"/>
          <w:sz w:val="20"/>
          <w:szCs w:val="20"/>
        </w:rPr>
        <w:t>er before, but u</w:t>
      </w:r>
      <w:r w:rsidRPr="00D863A7">
        <w:rPr>
          <w:rFonts w:ascii="Tahoma" w:eastAsia="Calibri" w:hAnsi="Tahoma" w:cs="Tahoma"/>
          <w:sz w:val="20"/>
          <w:szCs w:val="20"/>
        </w:rPr>
        <w:t>nfortunately for working parents the only thing that is not flexible is child care.</w:t>
      </w:r>
    </w:p>
    <w:p w:rsidR="00564914" w:rsidRDefault="00564914" w:rsidP="00F34783">
      <w:pPr>
        <w:spacing w:after="0" w:line="240" w:lineRule="auto"/>
        <w:rPr>
          <w:rFonts w:ascii="Tahoma" w:eastAsia="Calibri" w:hAnsi="Tahoma" w:cs="Tahoma"/>
          <w:sz w:val="20"/>
          <w:szCs w:val="20"/>
        </w:rPr>
      </w:pPr>
    </w:p>
    <w:p w:rsidR="00564914" w:rsidRDefault="00564914" w:rsidP="00F34783">
      <w:pPr>
        <w:spacing w:after="0" w:line="240" w:lineRule="auto"/>
        <w:rPr>
          <w:rFonts w:ascii="Tahoma" w:eastAsia="Calibri" w:hAnsi="Tahoma" w:cs="Tahoma"/>
          <w:sz w:val="20"/>
          <w:szCs w:val="20"/>
        </w:rPr>
      </w:pPr>
      <w:r>
        <w:rPr>
          <w:rFonts w:ascii="Tahoma" w:eastAsia="Calibri" w:hAnsi="Tahoma" w:cs="Tahoma"/>
          <w:sz w:val="20"/>
          <w:szCs w:val="20"/>
        </w:rPr>
        <w:t>The Australian Government must take a leadership role in reforming child care frameworks to make it more flexible, and to contribute to long term changes in Australian child care culture.</w:t>
      </w:r>
    </w:p>
    <w:p w:rsidR="005B2408" w:rsidRDefault="005B2408" w:rsidP="00F34783">
      <w:pPr>
        <w:spacing w:after="0" w:line="240" w:lineRule="auto"/>
        <w:rPr>
          <w:rFonts w:ascii="Tahoma" w:eastAsia="Calibri" w:hAnsi="Tahoma" w:cs="Tahoma"/>
          <w:sz w:val="20"/>
          <w:szCs w:val="20"/>
        </w:rPr>
      </w:pPr>
    </w:p>
    <w:p w:rsidR="00FC60A8" w:rsidRPr="00D863A7" w:rsidRDefault="00FC60A8" w:rsidP="00F34783">
      <w:pPr>
        <w:spacing w:after="0" w:line="240" w:lineRule="auto"/>
        <w:rPr>
          <w:rFonts w:ascii="Tahoma" w:eastAsia="Calibri" w:hAnsi="Tahoma" w:cs="Tahoma"/>
          <w:sz w:val="20"/>
          <w:szCs w:val="20"/>
        </w:rPr>
      </w:pPr>
    </w:p>
    <w:p w:rsidR="005810D8" w:rsidRPr="00D863A7" w:rsidRDefault="00615738" w:rsidP="00D863A7">
      <w:pPr>
        <w:pStyle w:val="Heading2"/>
        <w:tabs>
          <w:tab w:val="left" w:pos="1134"/>
        </w:tabs>
        <w:spacing w:before="0" w:line="240" w:lineRule="auto"/>
        <w:rPr>
          <w:rFonts w:ascii="Tahoma" w:hAnsi="Tahoma" w:cs="Tahoma"/>
          <w:color w:val="auto"/>
          <w:sz w:val="24"/>
          <w:szCs w:val="24"/>
        </w:rPr>
      </w:pPr>
      <w:bookmarkStart w:id="4" w:name="_Toc377385678"/>
      <w:r w:rsidRPr="00D863A7">
        <w:rPr>
          <w:rFonts w:ascii="Tahoma" w:hAnsi="Tahoma" w:cs="Tahoma"/>
          <w:color w:val="auto"/>
          <w:sz w:val="24"/>
          <w:szCs w:val="24"/>
        </w:rPr>
        <w:t xml:space="preserve">1.3 </w:t>
      </w:r>
      <w:r w:rsidR="00D863A7">
        <w:rPr>
          <w:rFonts w:ascii="Tahoma" w:hAnsi="Tahoma" w:cs="Tahoma"/>
          <w:color w:val="auto"/>
          <w:sz w:val="24"/>
          <w:szCs w:val="24"/>
        </w:rPr>
        <w:tab/>
      </w:r>
      <w:r w:rsidR="005810D8" w:rsidRPr="00D863A7">
        <w:rPr>
          <w:rFonts w:ascii="Tahoma" w:hAnsi="Tahoma" w:cs="Tahoma"/>
          <w:color w:val="auto"/>
          <w:sz w:val="24"/>
          <w:szCs w:val="24"/>
        </w:rPr>
        <w:t>Terms of reference items addressed</w:t>
      </w:r>
      <w:bookmarkEnd w:id="4"/>
    </w:p>
    <w:p w:rsidR="005810D8" w:rsidRPr="00D863A7" w:rsidRDefault="005810D8" w:rsidP="00F34783">
      <w:pPr>
        <w:spacing w:after="0" w:line="240" w:lineRule="auto"/>
        <w:rPr>
          <w:rFonts w:ascii="Tahoma" w:hAnsi="Tahoma" w:cs="Tahoma"/>
          <w:sz w:val="20"/>
          <w:szCs w:val="20"/>
        </w:rPr>
      </w:pPr>
    </w:p>
    <w:p w:rsidR="006206BE" w:rsidRPr="00D863A7" w:rsidRDefault="006206BE" w:rsidP="00F34783">
      <w:pPr>
        <w:spacing w:after="0" w:line="240" w:lineRule="auto"/>
        <w:rPr>
          <w:rFonts w:ascii="Tahoma" w:hAnsi="Tahoma" w:cs="Tahoma"/>
          <w:sz w:val="20"/>
          <w:szCs w:val="20"/>
        </w:rPr>
      </w:pPr>
      <w:r w:rsidRPr="00D863A7">
        <w:rPr>
          <w:rFonts w:ascii="Tahoma" w:hAnsi="Tahoma" w:cs="Tahoma"/>
          <w:sz w:val="20"/>
          <w:szCs w:val="20"/>
        </w:rPr>
        <w:t xml:space="preserve">This submission provides comments </w:t>
      </w:r>
      <w:r w:rsidR="00B801EC" w:rsidRPr="00D863A7">
        <w:rPr>
          <w:rFonts w:ascii="Tahoma" w:hAnsi="Tahoma" w:cs="Tahoma"/>
          <w:sz w:val="20"/>
          <w:szCs w:val="20"/>
        </w:rPr>
        <w:t xml:space="preserve">from </w:t>
      </w:r>
      <w:r w:rsidR="00BD31E4">
        <w:rPr>
          <w:rFonts w:ascii="Tahoma" w:hAnsi="Tahoma" w:cs="Tahoma"/>
          <w:sz w:val="20"/>
          <w:szCs w:val="20"/>
        </w:rPr>
        <w:t xml:space="preserve">the </w:t>
      </w:r>
      <w:r w:rsidR="00B801EC" w:rsidRPr="00D863A7">
        <w:rPr>
          <w:rFonts w:ascii="Tahoma" w:hAnsi="Tahoma" w:cs="Tahoma"/>
          <w:sz w:val="20"/>
          <w:szCs w:val="20"/>
        </w:rPr>
        <w:t xml:space="preserve">perspective </w:t>
      </w:r>
      <w:r w:rsidR="00BD31E4">
        <w:rPr>
          <w:rFonts w:ascii="Tahoma" w:hAnsi="Tahoma" w:cs="Tahoma"/>
          <w:sz w:val="20"/>
          <w:szCs w:val="20"/>
        </w:rPr>
        <w:t xml:space="preserve">of professional services employers </w:t>
      </w:r>
      <w:r w:rsidRPr="00D863A7">
        <w:rPr>
          <w:rFonts w:ascii="Tahoma" w:hAnsi="Tahoma" w:cs="Tahoma"/>
          <w:sz w:val="20"/>
          <w:szCs w:val="20"/>
        </w:rPr>
        <w:t>on a selection of the items listed in the scope of the</w:t>
      </w:r>
      <w:r w:rsidR="00230BF2" w:rsidRPr="00D863A7">
        <w:rPr>
          <w:rFonts w:ascii="Tahoma" w:hAnsi="Tahoma" w:cs="Tahoma"/>
          <w:sz w:val="20"/>
          <w:szCs w:val="20"/>
        </w:rPr>
        <w:t xml:space="preserve"> PC </w:t>
      </w:r>
      <w:r w:rsidRPr="00D863A7">
        <w:rPr>
          <w:rFonts w:ascii="Tahoma" w:hAnsi="Tahoma" w:cs="Tahoma"/>
          <w:sz w:val="20"/>
          <w:szCs w:val="20"/>
        </w:rPr>
        <w:t>inquiry terms of reference.</w:t>
      </w:r>
      <w:r w:rsidR="00B801EC" w:rsidRPr="00D863A7">
        <w:rPr>
          <w:rFonts w:ascii="Tahoma" w:hAnsi="Tahoma" w:cs="Tahoma"/>
          <w:sz w:val="20"/>
          <w:szCs w:val="20"/>
        </w:rPr>
        <w:t xml:space="preserve"> </w:t>
      </w:r>
      <w:r w:rsidRPr="00D863A7">
        <w:rPr>
          <w:rFonts w:ascii="Tahoma" w:hAnsi="Tahoma" w:cs="Tahoma"/>
          <w:sz w:val="20"/>
          <w:szCs w:val="20"/>
        </w:rPr>
        <w:t>The following are the particular items commented on:</w:t>
      </w:r>
    </w:p>
    <w:p w:rsidR="006206BE" w:rsidRPr="00D863A7" w:rsidRDefault="006206BE" w:rsidP="00F34783">
      <w:pPr>
        <w:spacing w:after="0" w:line="240" w:lineRule="auto"/>
        <w:rPr>
          <w:rFonts w:ascii="Tahoma" w:hAnsi="Tahoma" w:cs="Tahoma"/>
          <w:sz w:val="20"/>
          <w:szCs w:val="20"/>
        </w:rPr>
      </w:pPr>
    </w:p>
    <w:p w:rsidR="006206BE" w:rsidRPr="00D863A7" w:rsidRDefault="006206BE" w:rsidP="00F34783">
      <w:pPr>
        <w:pStyle w:val="ListParagraph"/>
        <w:numPr>
          <w:ilvl w:val="0"/>
          <w:numId w:val="2"/>
        </w:numPr>
        <w:spacing w:after="0" w:line="240" w:lineRule="auto"/>
        <w:ind w:left="1134" w:hanging="567"/>
        <w:rPr>
          <w:rFonts w:ascii="Tahoma" w:hAnsi="Tahoma" w:cs="Tahoma"/>
          <w:sz w:val="20"/>
          <w:szCs w:val="20"/>
        </w:rPr>
      </w:pPr>
      <w:r w:rsidRPr="00D863A7">
        <w:rPr>
          <w:rFonts w:ascii="Tahoma" w:hAnsi="Tahoma" w:cs="Tahoma"/>
          <w:sz w:val="20"/>
          <w:szCs w:val="20"/>
        </w:rPr>
        <w:t>The contribution that access to affordable, high quality child care can make to:</w:t>
      </w:r>
    </w:p>
    <w:p w:rsidR="006206BE" w:rsidRPr="00D863A7" w:rsidRDefault="006206BE" w:rsidP="00F34783">
      <w:pPr>
        <w:tabs>
          <w:tab w:val="left" w:pos="1134"/>
          <w:tab w:val="left" w:pos="1701"/>
        </w:tabs>
        <w:spacing w:after="0" w:line="240" w:lineRule="auto"/>
        <w:ind w:left="1134" w:hanging="567"/>
        <w:rPr>
          <w:rFonts w:ascii="Tahoma" w:hAnsi="Tahoma" w:cs="Tahoma"/>
          <w:sz w:val="20"/>
          <w:szCs w:val="20"/>
        </w:rPr>
      </w:pPr>
      <w:r w:rsidRPr="00D863A7">
        <w:rPr>
          <w:rFonts w:ascii="Tahoma" w:hAnsi="Tahoma" w:cs="Tahoma"/>
          <w:sz w:val="20"/>
          <w:szCs w:val="20"/>
        </w:rPr>
        <w:tab/>
        <w:t xml:space="preserve">a. </w:t>
      </w:r>
      <w:r w:rsidRPr="00D863A7">
        <w:rPr>
          <w:rFonts w:ascii="Tahoma" w:hAnsi="Tahoma" w:cs="Tahoma"/>
          <w:sz w:val="20"/>
          <w:szCs w:val="20"/>
        </w:rPr>
        <w:tab/>
        <w:t>increased participation in the workforce, particularly for women.</w:t>
      </w:r>
    </w:p>
    <w:p w:rsidR="003479C2" w:rsidRPr="00D863A7" w:rsidRDefault="003479C2" w:rsidP="00F34783">
      <w:pPr>
        <w:tabs>
          <w:tab w:val="left" w:pos="1134"/>
          <w:tab w:val="left" w:pos="1701"/>
        </w:tabs>
        <w:spacing w:after="0" w:line="240" w:lineRule="auto"/>
        <w:ind w:left="1134" w:hanging="567"/>
        <w:rPr>
          <w:rFonts w:ascii="Tahoma" w:hAnsi="Tahoma" w:cs="Tahoma"/>
          <w:sz w:val="20"/>
          <w:szCs w:val="20"/>
        </w:rPr>
      </w:pPr>
    </w:p>
    <w:p w:rsidR="006206BE" w:rsidRPr="00D863A7" w:rsidRDefault="006206BE" w:rsidP="00F34783">
      <w:pPr>
        <w:pStyle w:val="ListParagraph"/>
        <w:numPr>
          <w:ilvl w:val="0"/>
          <w:numId w:val="2"/>
        </w:numPr>
        <w:spacing w:after="0" w:line="240" w:lineRule="auto"/>
        <w:ind w:left="1134" w:hanging="567"/>
        <w:rPr>
          <w:rFonts w:ascii="Tahoma" w:hAnsi="Tahoma" w:cs="Tahoma"/>
          <w:sz w:val="20"/>
          <w:szCs w:val="20"/>
        </w:rPr>
      </w:pPr>
      <w:r w:rsidRPr="00D863A7">
        <w:rPr>
          <w:rFonts w:ascii="Tahoma" w:hAnsi="Tahoma" w:cs="Tahoma"/>
          <w:sz w:val="20"/>
          <w:szCs w:val="20"/>
        </w:rPr>
        <w:t xml:space="preserve">The current and future need for child care in Australia, including consideration of the following: </w:t>
      </w:r>
    </w:p>
    <w:p w:rsidR="006206BE" w:rsidRPr="00D863A7" w:rsidRDefault="006206BE" w:rsidP="00F34783">
      <w:pPr>
        <w:tabs>
          <w:tab w:val="left" w:pos="1701"/>
        </w:tabs>
        <w:spacing w:after="0" w:line="240" w:lineRule="auto"/>
        <w:ind w:left="1134"/>
        <w:rPr>
          <w:rFonts w:ascii="Tahoma" w:hAnsi="Tahoma" w:cs="Tahoma"/>
          <w:sz w:val="20"/>
          <w:szCs w:val="20"/>
        </w:rPr>
      </w:pPr>
      <w:r w:rsidRPr="00D863A7">
        <w:rPr>
          <w:rFonts w:ascii="Tahoma" w:hAnsi="Tahoma" w:cs="Tahoma"/>
          <w:sz w:val="20"/>
          <w:szCs w:val="20"/>
        </w:rPr>
        <w:t xml:space="preserve">a. </w:t>
      </w:r>
      <w:r w:rsidRPr="00D863A7">
        <w:rPr>
          <w:rFonts w:ascii="Tahoma" w:hAnsi="Tahoma" w:cs="Tahoma"/>
          <w:sz w:val="20"/>
          <w:szCs w:val="20"/>
        </w:rPr>
        <w:tab/>
        <w:t>Hours parents work or study, or wish to work or study.</w:t>
      </w:r>
    </w:p>
    <w:p w:rsidR="006206BE" w:rsidRPr="00D863A7" w:rsidRDefault="006206BE" w:rsidP="00F34783">
      <w:pPr>
        <w:tabs>
          <w:tab w:val="left" w:pos="1701"/>
        </w:tabs>
        <w:spacing w:after="0" w:line="240" w:lineRule="auto"/>
        <w:ind w:left="1134"/>
        <w:rPr>
          <w:rFonts w:ascii="Tahoma" w:hAnsi="Tahoma" w:cs="Tahoma"/>
          <w:sz w:val="20"/>
          <w:szCs w:val="20"/>
        </w:rPr>
      </w:pPr>
      <w:r w:rsidRPr="00D863A7">
        <w:rPr>
          <w:rFonts w:ascii="Tahoma" w:hAnsi="Tahoma" w:cs="Tahoma"/>
          <w:sz w:val="20"/>
          <w:szCs w:val="20"/>
        </w:rPr>
        <w:t xml:space="preserve">c. </w:t>
      </w:r>
      <w:r w:rsidRPr="00D863A7">
        <w:rPr>
          <w:rFonts w:ascii="Tahoma" w:hAnsi="Tahoma" w:cs="Tahoma"/>
          <w:sz w:val="20"/>
          <w:szCs w:val="20"/>
        </w:rPr>
        <w:tab/>
        <w:t xml:space="preserve">Accessibility of affordable care. </w:t>
      </w:r>
    </w:p>
    <w:p w:rsidR="006206BE" w:rsidRPr="00D863A7" w:rsidRDefault="006206BE" w:rsidP="00B801EC">
      <w:pPr>
        <w:tabs>
          <w:tab w:val="left" w:pos="1701"/>
        </w:tabs>
        <w:spacing w:after="0" w:line="240" w:lineRule="auto"/>
        <w:ind w:left="1701" w:hanging="567"/>
        <w:rPr>
          <w:rFonts w:ascii="Tahoma" w:hAnsi="Tahoma" w:cs="Tahoma"/>
          <w:sz w:val="20"/>
          <w:szCs w:val="20"/>
        </w:rPr>
      </w:pPr>
      <w:r w:rsidRPr="00D863A7">
        <w:rPr>
          <w:rFonts w:ascii="Tahoma" w:hAnsi="Tahoma" w:cs="Tahoma"/>
          <w:sz w:val="20"/>
          <w:szCs w:val="20"/>
        </w:rPr>
        <w:lastRenderedPageBreak/>
        <w:t xml:space="preserve">d. </w:t>
      </w:r>
      <w:r w:rsidRPr="00D863A7">
        <w:rPr>
          <w:rFonts w:ascii="Tahoma" w:hAnsi="Tahoma" w:cs="Tahoma"/>
          <w:sz w:val="20"/>
          <w:szCs w:val="20"/>
        </w:rPr>
        <w:tab/>
        <w:t>Types of child care available including but not limited to: long day care, family day care, in home care including nannies and au pairs, mobile care, occasional care, and outside school hours care.</w:t>
      </w:r>
    </w:p>
    <w:p w:rsidR="006206BE" w:rsidRPr="00D863A7" w:rsidRDefault="006206BE" w:rsidP="00F34783">
      <w:pPr>
        <w:tabs>
          <w:tab w:val="left" w:pos="1701"/>
        </w:tabs>
        <w:spacing w:after="0" w:line="240" w:lineRule="auto"/>
        <w:ind w:left="1134"/>
        <w:rPr>
          <w:rFonts w:ascii="Tahoma" w:hAnsi="Tahoma" w:cs="Tahoma"/>
          <w:sz w:val="20"/>
          <w:szCs w:val="20"/>
        </w:rPr>
      </w:pPr>
      <w:r w:rsidRPr="00D863A7">
        <w:rPr>
          <w:rFonts w:ascii="Tahoma" w:hAnsi="Tahoma" w:cs="Tahoma"/>
          <w:sz w:val="20"/>
          <w:szCs w:val="20"/>
        </w:rPr>
        <w:t xml:space="preserve">e. </w:t>
      </w:r>
      <w:r w:rsidRPr="00D863A7">
        <w:rPr>
          <w:rFonts w:ascii="Tahoma" w:hAnsi="Tahoma" w:cs="Tahoma"/>
          <w:sz w:val="20"/>
          <w:szCs w:val="20"/>
        </w:rPr>
        <w:tab/>
        <w:t>The role and potential for employer provided child care.</w:t>
      </w:r>
    </w:p>
    <w:p w:rsidR="00353EA0" w:rsidRDefault="00353EA0" w:rsidP="00F34783">
      <w:pPr>
        <w:spacing w:after="0" w:line="240" w:lineRule="auto"/>
        <w:rPr>
          <w:rFonts w:ascii="Tahoma" w:hAnsi="Tahoma" w:cs="Tahoma"/>
          <w:sz w:val="20"/>
          <w:szCs w:val="20"/>
        </w:rPr>
      </w:pPr>
    </w:p>
    <w:p w:rsidR="00FC60A8" w:rsidRPr="00D863A7" w:rsidRDefault="00FC60A8" w:rsidP="00F34783">
      <w:pPr>
        <w:spacing w:after="0" w:line="240" w:lineRule="auto"/>
        <w:rPr>
          <w:rFonts w:ascii="Tahoma" w:hAnsi="Tahoma" w:cs="Tahoma"/>
          <w:sz w:val="20"/>
          <w:szCs w:val="20"/>
        </w:rPr>
      </w:pPr>
    </w:p>
    <w:p w:rsidR="005810D8" w:rsidRPr="00D863A7" w:rsidRDefault="00615738" w:rsidP="00D863A7">
      <w:pPr>
        <w:pStyle w:val="Heading2"/>
        <w:tabs>
          <w:tab w:val="left" w:pos="1134"/>
        </w:tabs>
        <w:spacing w:before="0" w:line="240" w:lineRule="auto"/>
        <w:rPr>
          <w:rFonts w:ascii="Tahoma" w:hAnsi="Tahoma" w:cs="Tahoma"/>
          <w:color w:val="auto"/>
          <w:sz w:val="24"/>
          <w:szCs w:val="24"/>
        </w:rPr>
      </w:pPr>
      <w:bookmarkStart w:id="5" w:name="_Toc377385679"/>
      <w:r w:rsidRPr="00D863A7">
        <w:rPr>
          <w:rFonts w:ascii="Tahoma" w:hAnsi="Tahoma" w:cs="Tahoma"/>
          <w:color w:val="auto"/>
          <w:sz w:val="24"/>
          <w:szCs w:val="24"/>
        </w:rPr>
        <w:t xml:space="preserve">1.4 </w:t>
      </w:r>
      <w:r w:rsidR="00D863A7">
        <w:rPr>
          <w:rFonts w:ascii="Tahoma" w:hAnsi="Tahoma" w:cs="Tahoma"/>
          <w:color w:val="auto"/>
          <w:sz w:val="24"/>
          <w:szCs w:val="24"/>
        </w:rPr>
        <w:tab/>
      </w:r>
      <w:r w:rsidR="00D863A7" w:rsidRPr="00D863A7">
        <w:rPr>
          <w:rFonts w:ascii="Tahoma" w:hAnsi="Tahoma" w:cs="Tahoma"/>
          <w:color w:val="auto"/>
          <w:sz w:val="24"/>
          <w:szCs w:val="24"/>
        </w:rPr>
        <w:t>S</w:t>
      </w:r>
      <w:r w:rsidR="005810D8" w:rsidRPr="00D863A7">
        <w:rPr>
          <w:rFonts w:ascii="Tahoma" w:hAnsi="Tahoma" w:cs="Tahoma"/>
          <w:color w:val="auto"/>
          <w:sz w:val="24"/>
          <w:szCs w:val="24"/>
        </w:rPr>
        <w:t>ummary</w:t>
      </w:r>
      <w:r w:rsidR="00D863A7" w:rsidRPr="00D863A7">
        <w:rPr>
          <w:rFonts w:ascii="Tahoma" w:hAnsi="Tahoma" w:cs="Tahoma"/>
          <w:color w:val="auto"/>
          <w:sz w:val="24"/>
          <w:szCs w:val="24"/>
        </w:rPr>
        <w:t xml:space="preserve"> of recommendations</w:t>
      </w:r>
      <w:bookmarkEnd w:id="5"/>
    </w:p>
    <w:p w:rsidR="005810D8" w:rsidRDefault="005810D8" w:rsidP="00F34783">
      <w:pPr>
        <w:spacing w:after="0" w:line="240" w:lineRule="auto"/>
        <w:rPr>
          <w:rFonts w:ascii="Tahoma" w:hAnsi="Tahoma" w:cs="Tahoma"/>
          <w:sz w:val="20"/>
          <w:szCs w:val="20"/>
        </w:rPr>
      </w:pPr>
    </w:p>
    <w:p w:rsidR="00FC60A8" w:rsidRDefault="00FC60A8" w:rsidP="00F34783">
      <w:pPr>
        <w:spacing w:after="0" w:line="240" w:lineRule="auto"/>
        <w:rPr>
          <w:rFonts w:ascii="Tahoma" w:hAnsi="Tahoma" w:cs="Tahoma"/>
          <w:sz w:val="20"/>
          <w:szCs w:val="20"/>
        </w:rPr>
      </w:pPr>
      <w:r>
        <w:rPr>
          <w:rFonts w:ascii="Tahoma" w:hAnsi="Tahoma" w:cs="Tahoma"/>
          <w:sz w:val="20"/>
          <w:szCs w:val="20"/>
        </w:rPr>
        <w:t>The following is a summary of the recommendations made in section 2.</w:t>
      </w:r>
    </w:p>
    <w:p w:rsidR="00FC60A8" w:rsidRPr="00D863A7" w:rsidRDefault="00FC60A8" w:rsidP="00F34783">
      <w:pPr>
        <w:spacing w:after="0" w:line="240" w:lineRule="auto"/>
        <w:rPr>
          <w:rFonts w:ascii="Tahoma" w:hAnsi="Tahoma" w:cs="Tahoma"/>
          <w:sz w:val="20"/>
          <w:szCs w:val="20"/>
        </w:rPr>
      </w:pPr>
    </w:p>
    <w:p w:rsidR="00D863A7" w:rsidRPr="00D863A7" w:rsidRDefault="00D863A7" w:rsidP="00D863A7">
      <w:pPr>
        <w:spacing w:after="0" w:line="240" w:lineRule="auto"/>
        <w:rPr>
          <w:rFonts w:ascii="Tahoma" w:hAnsi="Tahoma" w:cs="Tahoma"/>
          <w:b/>
          <w:sz w:val="20"/>
          <w:szCs w:val="20"/>
        </w:rPr>
      </w:pPr>
      <w:r w:rsidRPr="00D863A7">
        <w:rPr>
          <w:rFonts w:ascii="Tahoma" w:hAnsi="Tahoma" w:cs="Tahoma"/>
          <w:b/>
          <w:sz w:val="20"/>
          <w:szCs w:val="20"/>
        </w:rPr>
        <w:t>Recommendation 1</w:t>
      </w:r>
    </w:p>
    <w:p w:rsidR="00D863A7" w:rsidRPr="00D863A7" w:rsidRDefault="00D863A7" w:rsidP="00D863A7">
      <w:pPr>
        <w:spacing w:after="0" w:line="240" w:lineRule="auto"/>
        <w:rPr>
          <w:rFonts w:ascii="Tahoma" w:hAnsi="Tahoma" w:cs="Tahoma"/>
          <w:sz w:val="20"/>
          <w:szCs w:val="20"/>
        </w:rPr>
      </w:pPr>
      <w:r w:rsidRPr="00D863A7">
        <w:rPr>
          <w:rFonts w:ascii="Tahoma" w:hAnsi="Tahoma" w:cs="Tahoma"/>
          <w:sz w:val="20"/>
          <w:szCs w:val="20"/>
        </w:rPr>
        <w:t>Changes to child care to make it more accessible to parents who do not work standard hours should be extended beyond shift working patterns and include the variable work patterns of professionals in modern and global companies.</w:t>
      </w:r>
    </w:p>
    <w:p w:rsidR="00D863A7" w:rsidRDefault="00D863A7" w:rsidP="00D863A7">
      <w:pPr>
        <w:spacing w:after="0" w:line="240" w:lineRule="auto"/>
        <w:rPr>
          <w:rFonts w:ascii="Tahoma" w:hAnsi="Tahoma" w:cs="Tahoma"/>
          <w:sz w:val="20"/>
          <w:szCs w:val="20"/>
        </w:rPr>
      </w:pPr>
    </w:p>
    <w:p w:rsidR="00D863A7" w:rsidRPr="00D863A7" w:rsidRDefault="00D863A7" w:rsidP="00D863A7">
      <w:pPr>
        <w:spacing w:after="0" w:line="240" w:lineRule="auto"/>
        <w:rPr>
          <w:rFonts w:ascii="Tahoma" w:hAnsi="Tahoma" w:cs="Tahoma"/>
          <w:b/>
          <w:sz w:val="20"/>
          <w:szCs w:val="20"/>
        </w:rPr>
      </w:pPr>
      <w:r w:rsidRPr="00D863A7">
        <w:rPr>
          <w:rFonts w:ascii="Tahoma" w:hAnsi="Tahoma" w:cs="Tahoma"/>
          <w:b/>
          <w:sz w:val="20"/>
          <w:szCs w:val="20"/>
        </w:rPr>
        <w:t>Recommendation 2</w:t>
      </w:r>
    </w:p>
    <w:p w:rsidR="00D863A7" w:rsidRDefault="00D863A7" w:rsidP="00D863A7">
      <w:pPr>
        <w:spacing w:after="0" w:line="240" w:lineRule="auto"/>
        <w:rPr>
          <w:rFonts w:ascii="Tahoma" w:hAnsi="Tahoma" w:cs="Tahoma"/>
          <w:sz w:val="20"/>
          <w:szCs w:val="20"/>
        </w:rPr>
      </w:pPr>
      <w:r w:rsidRPr="00D863A7">
        <w:rPr>
          <w:rFonts w:ascii="Tahoma" w:hAnsi="Tahoma" w:cs="Tahoma"/>
          <w:sz w:val="20"/>
          <w:szCs w:val="20"/>
        </w:rPr>
        <w:t xml:space="preserve">Regulation to ensure that child care centres are safe should remain strong, but consideration should be given to allowing centres to provide varying levels of quality in terms of educational provision to meet the varying needs of parents and their children. </w:t>
      </w:r>
    </w:p>
    <w:p w:rsidR="00FF336F" w:rsidRPr="00D863A7" w:rsidRDefault="00FF336F" w:rsidP="00D863A7">
      <w:pPr>
        <w:spacing w:after="0" w:line="240" w:lineRule="auto"/>
        <w:rPr>
          <w:rFonts w:ascii="Tahoma" w:hAnsi="Tahoma" w:cs="Tahoma"/>
          <w:sz w:val="20"/>
          <w:szCs w:val="20"/>
        </w:rPr>
      </w:pPr>
    </w:p>
    <w:p w:rsidR="00FF336F" w:rsidRPr="00D863A7" w:rsidRDefault="00FF336F" w:rsidP="00FF336F">
      <w:pPr>
        <w:spacing w:after="0" w:line="240" w:lineRule="auto"/>
        <w:rPr>
          <w:rFonts w:ascii="Tahoma" w:hAnsi="Tahoma" w:cs="Tahoma"/>
          <w:b/>
          <w:sz w:val="20"/>
          <w:szCs w:val="20"/>
        </w:rPr>
      </w:pPr>
      <w:r>
        <w:rPr>
          <w:rFonts w:ascii="Tahoma" w:hAnsi="Tahoma" w:cs="Tahoma"/>
          <w:b/>
          <w:sz w:val="20"/>
          <w:szCs w:val="20"/>
        </w:rPr>
        <w:t>Recommendation 3</w:t>
      </w:r>
    </w:p>
    <w:p w:rsidR="00FF336F" w:rsidRPr="00D863A7" w:rsidRDefault="00D04627" w:rsidP="00FF336F">
      <w:pPr>
        <w:spacing w:after="0" w:line="240" w:lineRule="auto"/>
        <w:rPr>
          <w:rFonts w:ascii="Tahoma" w:hAnsi="Tahoma" w:cs="Tahoma"/>
          <w:sz w:val="20"/>
          <w:szCs w:val="20"/>
        </w:rPr>
      </w:pPr>
      <w:r w:rsidRPr="00D04627">
        <w:rPr>
          <w:rFonts w:ascii="Tahoma" w:hAnsi="Tahoma" w:cs="Tahoma"/>
          <w:sz w:val="20"/>
          <w:szCs w:val="20"/>
        </w:rPr>
        <w:t>Remove restrictions on the use o</w:t>
      </w:r>
      <w:r>
        <w:rPr>
          <w:rFonts w:ascii="Tahoma" w:hAnsi="Tahoma" w:cs="Tahoma"/>
          <w:sz w:val="20"/>
          <w:szCs w:val="20"/>
        </w:rPr>
        <w:t>f in home care as approved care</w:t>
      </w:r>
      <w:r w:rsidR="00FF336F" w:rsidRPr="00D863A7">
        <w:rPr>
          <w:rFonts w:ascii="Tahoma" w:hAnsi="Tahoma" w:cs="Tahoma"/>
          <w:sz w:val="20"/>
          <w:szCs w:val="20"/>
        </w:rPr>
        <w:t>.</w:t>
      </w:r>
    </w:p>
    <w:p w:rsidR="00D863A7" w:rsidRDefault="00D863A7" w:rsidP="00D863A7">
      <w:pPr>
        <w:spacing w:after="0" w:line="240" w:lineRule="auto"/>
        <w:rPr>
          <w:rFonts w:ascii="Tahoma" w:hAnsi="Tahoma" w:cs="Tahoma"/>
          <w:sz w:val="20"/>
          <w:szCs w:val="20"/>
        </w:rPr>
      </w:pPr>
    </w:p>
    <w:p w:rsidR="00B96404" w:rsidRPr="00B96404" w:rsidRDefault="00FF336F" w:rsidP="00B96404">
      <w:pPr>
        <w:spacing w:after="0" w:line="240" w:lineRule="auto"/>
        <w:rPr>
          <w:rFonts w:ascii="Tahoma" w:hAnsi="Tahoma" w:cs="Tahoma"/>
          <w:b/>
          <w:sz w:val="20"/>
          <w:szCs w:val="20"/>
        </w:rPr>
      </w:pPr>
      <w:r>
        <w:rPr>
          <w:rFonts w:ascii="Tahoma" w:hAnsi="Tahoma" w:cs="Tahoma"/>
          <w:b/>
          <w:sz w:val="20"/>
          <w:szCs w:val="20"/>
        </w:rPr>
        <w:t>Recommendation 4</w:t>
      </w:r>
    </w:p>
    <w:p w:rsidR="00B96404" w:rsidRPr="00B96404" w:rsidRDefault="00B96404" w:rsidP="00B96404">
      <w:pPr>
        <w:spacing w:after="0" w:line="240" w:lineRule="auto"/>
        <w:rPr>
          <w:rFonts w:ascii="Tahoma" w:hAnsi="Tahoma" w:cs="Tahoma"/>
          <w:sz w:val="20"/>
          <w:szCs w:val="20"/>
        </w:rPr>
      </w:pPr>
      <w:r w:rsidRPr="00B96404">
        <w:rPr>
          <w:rFonts w:ascii="Tahoma" w:hAnsi="Tahoma" w:cs="Tahoma"/>
          <w:sz w:val="20"/>
          <w:szCs w:val="20"/>
        </w:rPr>
        <w:t>Nanny and au pair services should be reclassified as approved care.</w:t>
      </w:r>
    </w:p>
    <w:p w:rsidR="00D863A7" w:rsidRDefault="00D863A7" w:rsidP="00D863A7">
      <w:pPr>
        <w:spacing w:after="0" w:line="240" w:lineRule="auto"/>
        <w:rPr>
          <w:rFonts w:ascii="Tahoma" w:hAnsi="Tahoma" w:cs="Tahoma"/>
          <w:sz w:val="20"/>
          <w:szCs w:val="20"/>
        </w:rPr>
      </w:pPr>
    </w:p>
    <w:p w:rsidR="00D863A7" w:rsidRPr="00D863A7" w:rsidRDefault="00B96404" w:rsidP="00D863A7">
      <w:pPr>
        <w:spacing w:after="0" w:line="240" w:lineRule="auto"/>
        <w:rPr>
          <w:rFonts w:ascii="Tahoma" w:hAnsi="Tahoma" w:cs="Tahoma"/>
          <w:b/>
          <w:sz w:val="20"/>
          <w:szCs w:val="20"/>
        </w:rPr>
      </w:pPr>
      <w:r>
        <w:rPr>
          <w:rFonts w:ascii="Tahoma" w:hAnsi="Tahoma" w:cs="Tahoma"/>
          <w:b/>
          <w:sz w:val="20"/>
          <w:szCs w:val="20"/>
        </w:rPr>
        <w:t>Recommendation 5</w:t>
      </w:r>
    </w:p>
    <w:p w:rsidR="00D863A7" w:rsidRDefault="00D863A7" w:rsidP="00D863A7">
      <w:pPr>
        <w:spacing w:after="0" w:line="240" w:lineRule="auto"/>
        <w:rPr>
          <w:rFonts w:ascii="Tahoma" w:hAnsi="Tahoma" w:cs="Tahoma"/>
          <w:sz w:val="20"/>
          <w:szCs w:val="20"/>
        </w:rPr>
      </w:pPr>
      <w:r w:rsidRPr="00D863A7">
        <w:rPr>
          <w:rFonts w:ascii="Tahoma" w:hAnsi="Tahoma" w:cs="Tahoma"/>
          <w:sz w:val="20"/>
          <w:szCs w:val="20"/>
        </w:rPr>
        <w:t xml:space="preserve">The cost of child care should continue to be shared between parents and </w:t>
      </w:r>
      <w:r w:rsidR="001354FE">
        <w:rPr>
          <w:rFonts w:ascii="Tahoma" w:hAnsi="Tahoma" w:cs="Tahoma"/>
          <w:sz w:val="20"/>
          <w:szCs w:val="20"/>
        </w:rPr>
        <w:t xml:space="preserve">the </w:t>
      </w:r>
      <w:r w:rsidRPr="00D863A7">
        <w:rPr>
          <w:rFonts w:ascii="Tahoma" w:hAnsi="Tahoma" w:cs="Tahoma"/>
          <w:sz w:val="20"/>
          <w:szCs w:val="20"/>
        </w:rPr>
        <w:t>government on behalf of the general public.</w:t>
      </w:r>
    </w:p>
    <w:p w:rsidR="00353EA0" w:rsidRDefault="00353EA0" w:rsidP="00F34783">
      <w:pPr>
        <w:spacing w:after="0" w:line="240" w:lineRule="auto"/>
        <w:rPr>
          <w:rFonts w:ascii="Tahoma" w:hAnsi="Tahoma" w:cs="Tahoma"/>
          <w:sz w:val="20"/>
          <w:szCs w:val="20"/>
        </w:rPr>
      </w:pPr>
    </w:p>
    <w:p w:rsidR="00FC60A8" w:rsidRPr="00D863A7" w:rsidRDefault="00FC60A8" w:rsidP="00F34783">
      <w:pPr>
        <w:spacing w:after="0" w:line="240" w:lineRule="auto"/>
        <w:rPr>
          <w:rFonts w:ascii="Tahoma" w:hAnsi="Tahoma" w:cs="Tahoma"/>
          <w:sz w:val="20"/>
          <w:szCs w:val="20"/>
        </w:rPr>
      </w:pPr>
    </w:p>
    <w:p w:rsidR="00CD4066" w:rsidRDefault="00CD4066">
      <w:pPr>
        <w:rPr>
          <w:rFonts w:ascii="Tahoma" w:eastAsiaTheme="majorEastAsia" w:hAnsi="Tahoma" w:cs="Tahoma"/>
          <w:b/>
          <w:bCs/>
          <w:sz w:val="28"/>
          <w:szCs w:val="28"/>
        </w:rPr>
      </w:pPr>
      <w:r>
        <w:rPr>
          <w:rFonts w:ascii="Tahoma" w:hAnsi="Tahoma" w:cs="Tahoma"/>
        </w:rPr>
        <w:br w:type="page"/>
      </w:r>
    </w:p>
    <w:p w:rsidR="005810D8" w:rsidRPr="00D863A7" w:rsidRDefault="005810D8" w:rsidP="00F34783">
      <w:pPr>
        <w:pStyle w:val="Heading1"/>
        <w:spacing w:before="0" w:line="240" w:lineRule="auto"/>
        <w:rPr>
          <w:rFonts w:ascii="Tahoma" w:hAnsi="Tahoma" w:cs="Tahoma"/>
          <w:color w:val="auto"/>
        </w:rPr>
      </w:pPr>
      <w:bookmarkStart w:id="6" w:name="_Toc377385680"/>
      <w:r w:rsidRPr="00D863A7">
        <w:rPr>
          <w:rFonts w:ascii="Tahoma" w:hAnsi="Tahoma" w:cs="Tahoma"/>
          <w:color w:val="auto"/>
        </w:rPr>
        <w:lastRenderedPageBreak/>
        <w:t xml:space="preserve">Section 2: Response to </w:t>
      </w:r>
      <w:r w:rsidR="00B801EC" w:rsidRPr="00D863A7">
        <w:rPr>
          <w:rFonts w:ascii="Tahoma" w:hAnsi="Tahoma" w:cs="Tahoma"/>
          <w:color w:val="auto"/>
        </w:rPr>
        <w:t xml:space="preserve">the </w:t>
      </w:r>
      <w:r w:rsidRPr="00D863A7">
        <w:rPr>
          <w:rFonts w:ascii="Tahoma" w:hAnsi="Tahoma" w:cs="Tahoma"/>
          <w:color w:val="auto"/>
        </w:rPr>
        <w:t>terms of reference</w:t>
      </w:r>
      <w:bookmarkEnd w:id="6"/>
    </w:p>
    <w:p w:rsidR="005810D8" w:rsidRPr="00D863A7" w:rsidRDefault="005810D8" w:rsidP="00F34783">
      <w:pPr>
        <w:spacing w:after="0" w:line="240" w:lineRule="auto"/>
        <w:rPr>
          <w:rFonts w:ascii="Tahoma" w:hAnsi="Tahoma" w:cs="Tahoma"/>
          <w:sz w:val="20"/>
          <w:szCs w:val="20"/>
        </w:rPr>
      </w:pPr>
    </w:p>
    <w:p w:rsidR="00F34783" w:rsidRPr="00D863A7" w:rsidRDefault="00615738" w:rsidP="00D863A7">
      <w:pPr>
        <w:pStyle w:val="Heading2"/>
        <w:tabs>
          <w:tab w:val="left" w:pos="1134"/>
        </w:tabs>
        <w:spacing w:before="0" w:line="240" w:lineRule="auto"/>
        <w:ind w:left="1134" w:hanging="1134"/>
        <w:rPr>
          <w:rFonts w:ascii="Tahoma" w:hAnsi="Tahoma" w:cs="Tahoma"/>
          <w:color w:val="auto"/>
          <w:sz w:val="24"/>
          <w:szCs w:val="24"/>
        </w:rPr>
      </w:pPr>
      <w:bookmarkStart w:id="7" w:name="_Toc377385681"/>
      <w:r w:rsidRPr="00D863A7">
        <w:rPr>
          <w:rFonts w:ascii="Tahoma" w:hAnsi="Tahoma" w:cs="Tahoma"/>
          <w:color w:val="auto"/>
          <w:sz w:val="24"/>
          <w:szCs w:val="24"/>
        </w:rPr>
        <w:t xml:space="preserve">2.1 </w:t>
      </w:r>
      <w:r w:rsidR="00D863A7">
        <w:rPr>
          <w:rFonts w:ascii="Tahoma" w:hAnsi="Tahoma" w:cs="Tahoma"/>
          <w:color w:val="auto"/>
          <w:sz w:val="24"/>
          <w:szCs w:val="24"/>
        </w:rPr>
        <w:tab/>
      </w:r>
      <w:r w:rsidR="00B801EC" w:rsidRPr="00D863A7">
        <w:rPr>
          <w:rFonts w:ascii="Tahoma" w:hAnsi="Tahoma" w:cs="Tahoma"/>
          <w:color w:val="auto"/>
          <w:sz w:val="24"/>
          <w:szCs w:val="24"/>
        </w:rPr>
        <w:t xml:space="preserve">Childcare’s contribution </w:t>
      </w:r>
      <w:r w:rsidR="00230BF2" w:rsidRPr="00D863A7">
        <w:rPr>
          <w:rFonts w:ascii="Tahoma" w:hAnsi="Tahoma" w:cs="Tahoma"/>
          <w:color w:val="auto"/>
          <w:sz w:val="24"/>
          <w:szCs w:val="24"/>
        </w:rPr>
        <w:t xml:space="preserve">to </w:t>
      </w:r>
      <w:r w:rsidR="00F34783" w:rsidRPr="00D863A7">
        <w:rPr>
          <w:rFonts w:ascii="Tahoma" w:hAnsi="Tahoma" w:cs="Tahoma"/>
          <w:color w:val="auto"/>
          <w:sz w:val="24"/>
          <w:szCs w:val="24"/>
        </w:rPr>
        <w:t>increased participation in the workforce</w:t>
      </w:r>
      <w:bookmarkEnd w:id="7"/>
    </w:p>
    <w:p w:rsidR="00F34783" w:rsidRPr="00D863A7" w:rsidRDefault="00F34783" w:rsidP="00F34783">
      <w:pPr>
        <w:spacing w:after="0" w:line="240" w:lineRule="auto"/>
        <w:rPr>
          <w:rFonts w:ascii="Tahoma" w:hAnsi="Tahoma" w:cs="Tahoma"/>
          <w:sz w:val="20"/>
          <w:szCs w:val="20"/>
        </w:rPr>
      </w:pPr>
    </w:p>
    <w:p w:rsidR="00F34783" w:rsidRPr="00D863A7" w:rsidRDefault="00230BF2" w:rsidP="00F34783">
      <w:pPr>
        <w:spacing w:after="0" w:line="240" w:lineRule="auto"/>
        <w:rPr>
          <w:rFonts w:ascii="Tahoma" w:hAnsi="Tahoma" w:cs="Tahoma"/>
          <w:sz w:val="20"/>
          <w:szCs w:val="20"/>
        </w:rPr>
      </w:pPr>
      <w:r w:rsidRPr="00D863A7">
        <w:rPr>
          <w:rFonts w:ascii="Tahoma" w:hAnsi="Tahoma" w:cs="Tahoma"/>
          <w:sz w:val="20"/>
          <w:szCs w:val="20"/>
        </w:rPr>
        <w:t>The Productivity Commission (PC) seeks information on the contribution that access to affordable, high quality child care can make to increased participation in the workforce, particularly for women.</w:t>
      </w:r>
    </w:p>
    <w:p w:rsidR="00230BF2" w:rsidRPr="00D863A7" w:rsidRDefault="00230BF2" w:rsidP="00F34783">
      <w:pPr>
        <w:spacing w:after="0" w:line="240" w:lineRule="auto"/>
        <w:rPr>
          <w:rFonts w:ascii="Tahoma" w:hAnsi="Tahoma" w:cs="Tahoma"/>
          <w:sz w:val="20"/>
          <w:szCs w:val="20"/>
        </w:rPr>
      </w:pPr>
    </w:p>
    <w:p w:rsidR="00230BF2" w:rsidRPr="00D863A7" w:rsidRDefault="00230BF2" w:rsidP="00F34783">
      <w:pPr>
        <w:spacing w:after="0" w:line="240" w:lineRule="auto"/>
        <w:rPr>
          <w:rFonts w:ascii="Tahoma" w:hAnsi="Tahoma" w:cs="Tahoma"/>
          <w:sz w:val="20"/>
          <w:szCs w:val="20"/>
        </w:rPr>
      </w:pPr>
      <w:r w:rsidRPr="00D863A7">
        <w:rPr>
          <w:rFonts w:ascii="Tahoma" w:hAnsi="Tahoma" w:cs="Tahoma"/>
          <w:sz w:val="20"/>
          <w:szCs w:val="20"/>
        </w:rPr>
        <w:t>Consult Australia conducts biennial workforce diversity surveys</w:t>
      </w:r>
      <w:r w:rsidR="00A97AE6" w:rsidRPr="00D863A7">
        <w:rPr>
          <w:rFonts w:ascii="Tahoma" w:hAnsi="Tahoma" w:cs="Tahoma"/>
          <w:sz w:val="20"/>
          <w:szCs w:val="20"/>
        </w:rPr>
        <w:t xml:space="preserve"> and the latest report, </w:t>
      </w:r>
      <w:r w:rsidR="00A97AE6" w:rsidRPr="00D863A7">
        <w:rPr>
          <w:rFonts w:ascii="Tahoma" w:hAnsi="Tahoma" w:cs="Tahoma"/>
          <w:i/>
          <w:sz w:val="20"/>
          <w:szCs w:val="20"/>
        </w:rPr>
        <w:t>Workforce Diversity Industry Snapshot 2013</w:t>
      </w:r>
      <w:r w:rsidR="00BD31E4">
        <w:rPr>
          <w:rFonts w:ascii="Tahoma" w:hAnsi="Tahoma" w:cs="Tahoma"/>
          <w:sz w:val="20"/>
          <w:szCs w:val="20"/>
        </w:rPr>
        <w:t xml:space="preserve">, </w:t>
      </w:r>
      <w:r w:rsidR="00B801EC" w:rsidRPr="00D863A7">
        <w:rPr>
          <w:rFonts w:ascii="Tahoma" w:hAnsi="Tahoma" w:cs="Tahoma"/>
          <w:sz w:val="20"/>
          <w:szCs w:val="20"/>
        </w:rPr>
        <w:t xml:space="preserve">was </w:t>
      </w:r>
      <w:r w:rsidR="00A97AE6" w:rsidRPr="00D863A7">
        <w:rPr>
          <w:rFonts w:ascii="Tahoma" w:hAnsi="Tahoma" w:cs="Tahoma"/>
          <w:sz w:val="20"/>
          <w:szCs w:val="20"/>
        </w:rPr>
        <w:t xml:space="preserve">released in </w:t>
      </w:r>
      <w:r w:rsidR="0001695F" w:rsidRPr="00D863A7">
        <w:rPr>
          <w:rFonts w:ascii="Tahoma" w:hAnsi="Tahoma" w:cs="Tahoma"/>
          <w:sz w:val="20"/>
          <w:szCs w:val="20"/>
        </w:rPr>
        <w:t>October 2013</w:t>
      </w:r>
      <w:r w:rsidR="00BD31E4">
        <w:rPr>
          <w:rFonts w:ascii="Tahoma" w:hAnsi="Tahoma" w:cs="Tahoma"/>
          <w:sz w:val="20"/>
          <w:szCs w:val="20"/>
        </w:rPr>
        <w:t xml:space="preserve"> and represents data for over 19,500 employees in Australia</w:t>
      </w:r>
      <w:r w:rsidRPr="00D863A7">
        <w:rPr>
          <w:rFonts w:ascii="Tahoma" w:hAnsi="Tahoma" w:cs="Tahoma"/>
          <w:sz w:val="20"/>
          <w:szCs w:val="20"/>
        </w:rPr>
        <w:t>.</w:t>
      </w:r>
      <w:r w:rsidR="005D4C1B" w:rsidRPr="00D863A7">
        <w:rPr>
          <w:rStyle w:val="EndnoteReference"/>
          <w:rFonts w:ascii="Tahoma" w:hAnsi="Tahoma" w:cs="Tahoma"/>
          <w:sz w:val="20"/>
          <w:szCs w:val="20"/>
        </w:rPr>
        <w:endnoteReference w:id="1"/>
      </w:r>
      <w:r w:rsidRPr="00D863A7">
        <w:rPr>
          <w:rFonts w:ascii="Tahoma" w:hAnsi="Tahoma" w:cs="Tahoma"/>
          <w:sz w:val="20"/>
          <w:szCs w:val="20"/>
        </w:rPr>
        <w:t xml:space="preserve"> The data in the </w:t>
      </w:r>
      <w:r w:rsidR="00657A08" w:rsidRPr="00D863A7">
        <w:rPr>
          <w:rFonts w:ascii="Tahoma" w:hAnsi="Tahoma" w:cs="Tahoma"/>
          <w:sz w:val="20"/>
          <w:szCs w:val="20"/>
        </w:rPr>
        <w:t>survey report</w:t>
      </w:r>
      <w:r w:rsidR="00906443" w:rsidRPr="00D863A7">
        <w:rPr>
          <w:rFonts w:ascii="Tahoma" w:hAnsi="Tahoma" w:cs="Tahoma"/>
          <w:sz w:val="20"/>
          <w:szCs w:val="20"/>
        </w:rPr>
        <w:t xml:space="preserve"> shows that professional services women (engineers, scientists and other technical professionals) have much higher turnover rates than men in their early years, are much more likely to use part time working arrangements, and are likely to be paid less than men doing similar work.</w:t>
      </w:r>
    </w:p>
    <w:p w:rsidR="00230BF2" w:rsidRPr="00D863A7" w:rsidRDefault="00230BF2" w:rsidP="00F34783">
      <w:pPr>
        <w:spacing w:after="0" w:line="240" w:lineRule="auto"/>
        <w:rPr>
          <w:rFonts w:ascii="Tahoma" w:hAnsi="Tahoma" w:cs="Tahoma"/>
          <w:sz w:val="20"/>
          <w:szCs w:val="20"/>
        </w:rPr>
      </w:pPr>
    </w:p>
    <w:p w:rsidR="00906443" w:rsidRPr="00D863A7" w:rsidRDefault="00906443" w:rsidP="00F34783">
      <w:pPr>
        <w:spacing w:after="0" w:line="240" w:lineRule="auto"/>
        <w:rPr>
          <w:rFonts w:ascii="Tahoma" w:hAnsi="Tahoma" w:cs="Tahoma"/>
          <w:sz w:val="20"/>
          <w:szCs w:val="20"/>
        </w:rPr>
      </w:pPr>
      <w:r w:rsidRPr="00D863A7">
        <w:rPr>
          <w:rFonts w:ascii="Tahoma" w:hAnsi="Tahoma" w:cs="Tahoma"/>
          <w:sz w:val="20"/>
          <w:szCs w:val="20"/>
        </w:rPr>
        <w:t xml:space="preserve">There </w:t>
      </w:r>
      <w:r w:rsidR="00353EA0" w:rsidRPr="00D863A7">
        <w:rPr>
          <w:rFonts w:ascii="Tahoma" w:hAnsi="Tahoma" w:cs="Tahoma"/>
          <w:sz w:val="20"/>
          <w:szCs w:val="20"/>
        </w:rPr>
        <w:t>will be</w:t>
      </w:r>
      <w:r w:rsidRPr="00D863A7">
        <w:rPr>
          <w:rFonts w:ascii="Tahoma" w:hAnsi="Tahoma" w:cs="Tahoma"/>
          <w:sz w:val="20"/>
          <w:szCs w:val="20"/>
        </w:rPr>
        <w:t xml:space="preserve"> a wide range of reasons for this data, but it is an unavoidable truth that children require around-the-clock care and the accessibility and affordability of care is often the prime determinant of its use by primary carers, who are usually women.</w:t>
      </w:r>
    </w:p>
    <w:p w:rsidR="00906443" w:rsidRPr="00D863A7" w:rsidRDefault="00906443" w:rsidP="00F34783">
      <w:pPr>
        <w:spacing w:after="0" w:line="240" w:lineRule="auto"/>
        <w:rPr>
          <w:rFonts w:ascii="Tahoma" w:hAnsi="Tahoma" w:cs="Tahoma"/>
          <w:sz w:val="20"/>
          <w:szCs w:val="20"/>
        </w:rPr>
      </w:pPr>
    </w:p>
    <w:p w:rsidR="00230BF2" w:rsidRPr="00D863A7" w:rsidRDefault="00A97AE6" w:rsidP="00F34783">
      <w:pPr>
        <w:spacing w:after="0" w:line="240" w:lineRule="auto"/>
        <w:rPr>
          <w:rFonts w:ascii="Tahoma" w:hAnsi="Tahoma" w:cs="Tahoma"/>
          <w:sz w:val="20"/>
          <w:szCs w:val="20"/>
        </w:rPr>
      </w:pPr>
      <w:r w:rsidRPr="00D863A7">
        <w:rPr>
          <w:rFonts w:ascii="Tahoma" w:hAnsi="Tahoma" w:cs="Tahoma"/>
          <w:sz w:val="20"/>
          <w:szCs w:val="20"/>
        </w:rPr>
        <w:t>Parental leave at the time of birth is very important and the existing paid parental leave scheme has been successful for providing employees of small firms with leave, and motivating large firm employers to provide more parental leave to attract and retain the best people. For example, in 2011, just 52 per cent of survey respondents offered parental leave benefits that exceeded those required by legislation. In 2013, this had increased to 86 per cent of respondents.</w:t>
      </w:r>
    </w:p>
    <w:p w:rsidR="00230BF2" w:rsidRPr="00D863A7" w:rsidRDefault="00230BF2" w:rsidP="00F34783">
      <w:pPr>
        <w:spacing w:after="0" w:line="240" w:lineRule="auto"/>
        <w:rPr>
          <w:rFonts w:ascii="Tahoma" w:hAnsi="Tahoma" w:cs="Tahoma"/>
          <w:sz w:val="20"/>
          <w:szCs w:val="20"/>
        </w:rPr>
      </w:pPr>
    </w:p>
    <w:p w:rsidR="00A97AE6" w:rsidRPr="00D863A7" w:rsidRDefault="00A97AE6" w:rsidP="00F34783">
      <w:pPr>
        <w:spacing w:after="0" w:line="240" w:lineRule="auto"/>
        <w:rPr>
          <w:rFonts w:ascii="Tahoma" w:hAnsi="Tahoma" w:cs="Tahoma"/>
          <w:sz w:val="20"/>
          <w:szCs w:val="20"/>
        </w:rPr>
      </w:pPr>
      <w:r w:rsidRPr="00D863A7">
        <w:rPr>
          <w:rFonts w:ascii="Tahoma" w:hAnsi="Tahoma" w:cs="Tahoma"/>
          <w:sz w:val="20"/>
          <w:szCs w:val="20"/>
        </w:rPr>
        <w:t>However, paid leave at the start of the parenting journey provides short-term assistance and takes focus away from the</w:t>
      </w:r>
      <w:r w:rsidR="0001695F" w:rsidRPr="00D863A7">
        <w:rPr>
          <w:rFonts w:ascii="Tahoma" w:hAnsi="Tahoma" w:cs="Tahoma"/>
          <w:sz w:val="20"/>
          <w:szCs w:val="20"/>
        </w:rPr>
        <w:t xml:space="preserve"> subsequent four to five years</w:t>
      </w:r>
      <w:r w:rsidRPr="00D863A7">
        <w:rPr>
          <w:rFonts w:ascii="Tahoma" w:hAnsi="Tahoma" w:cs="Tahoma"/>
          <w:sz w:val="20"/>
          <w:szCs w:val="20"/>
        </w:rPr>
        <w:t xml:space="preserve"> when child care is necessary if both parents are to return to the workforce.</w:t>
      </w:r>
      <w:r w:rsidR="0001695F" w:rsidRPr="00D863A7">
        <w:rPr>
          <w:rFonts w:ascii="Tahoma" w:hAnsi="Tahoma" w:cs="Tahoma"/>
          <w:sz w:val="20"/>
          <w:szCs w:val="20"/>
        </w:rPr>
        <w:t xml:space="preserve"> The 2013 survey shows that while 81 per cent of primary carers return to work after the initial parental leave period, just 78 per cent of those people are still working six months later.</w:t>
      </w:r>
    </w:p>
    <w:p w:rsidR="0001695F" w:rsidRDefault="0001695F" w:rsidP="00F34783">
      <w:pPr>
        <w:spacing w:after="0" w:line="240" w:lineRule="auto"/>
        <w:rPr>
          <w:rFonts w:ascii="Tahoma" w:hAnsi="Tahoma" w:cs="Tahoma"/>
          <w:sz w:val="20"/>
          <w:szCs w:val="20"/>
        </w:rPr>
      </w:pPr>
    </w:p>
    <w:p w:rsidR="0001695F" w:rsidRDefault="00BF0F80" w:rsidP="00F34783">
      <w:pPr>
        <w:spacing w:after="0" w:line="240" w:lineRule="auto"/>
        <w:rPr>
          <w:rFonts w:ascii="Tahoma" w:hAnsi="Tahoma" w:cs="Tahoma"/>
          <w:sz w:val="20"/>
          <w:szCs w:val="20"/>
        </w:rPr>
      </w:pPr>
      <w:r>
        <w:rPr>
          <w:rFonts w:ascii="Tahoma" w:hAnsi="Tahoma" w:cs="Tahoma"/>
          <w:sz w:val="20"/>
          <w:szCs w:val="20"/>
        </w:rPr>
        <w:t>This data suggests that while government assistance for the first 18 weeks or six months of a child’s life is very important, more support must be directed to child care if productivity gains are to be realised.</w:t>
      </w:r>
    </w:p>
    <w:p w:rsidR="00BF0F80" w:rsidRDefault="00BF0F80" w:rsidP="00F34783">
      <w:pPr>
        <w:spacing w:after="0" w:line="240" w:lineRule="auto"/>
        <w:rPr>
          <w:rFonts w:ascii="Tahoma" w:hAnsi="Tahoma" w:cs="Tahoma"/>
          <w:sz w:val="20"/>
          <w:szCs w:val="20"/>
        </w:rPr>
      </w:pPr>
    </w:p>
    <w:p w:rsidR="00FC60A8" w:rsidRPr="00D863A7" w:rsidRDefault="00FC60A8" w:rsidP="00F34783">
      <w:pPr>
        <w:spacing w:after="0" w:line="240" w:lineRule="auto"/>
        <w:rPr>
          <w:rFonts w:ascii="Tahoma" w:hAnsi="Tahoma" w:cs="Tahoma"/>
          <w:sz w:val="20"/>
          <w:szCs w:val="20"/>
        </w:rPr>
      </w:pPr>
    </w:p>
    <w:p w:rsidR="00F34783" w:rsidRPr="00D863A7" w:rsidRDefault="00615738" w:rsidP="00D863A7">
      <w:pPr>
        <w:pStyle w:val="Heading2"/>
        <w:tabs>
          <w:tab w:val="left" w:pos="1134"/>
        </w:tabs>
        <w:spacing w:before="0" w:line="240" w:lineRule="auto"/>
        <w:rPr>
          <w:rFonts w:ascii="Tahoma" w:hAnsi="Tahoma" w:cs="Tahoma"/>
          <w:color w:val="auto"/>
          <w:sz w:val="24"/>
          <w:szCs w:val="24"/>
        </w:rPr>
      </w:pPr>
      <w:bookmarkStart w:id="8" w:name="_Toc377385682"/>
      <w:r w:rsidRPr="00D863A7">
        <w:rPr>
          <w:rFonts w:ascii="Tahoma" w:hAnsi="Tahoma" w:cs="Tahoma"/>
          <w:color w:val="auto"/>
          <w:sz w:val="24"/>
          <w:szCs w:val="24"/>
        </w:rPr>
        <w:t xml:space="preserve">2.2 </w:t>
      </w:r>
      <w:r w:rsidR="00D863A7">
        <w:rPr>
          <w:rFonts w:ascii="Tahoma" w:hAnsi="Tahoma" w:cs="Tahoma"/>
          <w:color w:val="auto"/>
          <w:sz w:val="24"/>
          <w:szCs w:val="24"/>
        </w:rPr>
        <w:tab/>
      </w:r>
      <w:r w:rsidR="00F34783" w:rsidRPr="00D863A7">
        <w:rPr>
          <w:rFonts w:ascii="Tahoma" w:hAnsi="Tahoma" w:cs="Tahoma"/>
          <w:color w:val="auto"/>
          <w:sz w:val="24"/>
          <w:szCs w:val="24"/>
        </w:rPr>
        <w:t>Hours parents work or study, or wish to work or study</w:t>
      </w:r>
      <w:bookmarkEnd w:id="8"/>
    </w:p>
    <w:p w:rsidR="00F34783" w:rsidRPr="00D863A7" w:rsidRDefault="00F34783" w:rsidP="00F34783">
      <w:pPr>
        <w:tabs>
          <w:tab w:val="left" w:pos="1701"/>
        </w:tabs>
        <w:spacing w:after="0" w:line="240" w:lineRule="auto"/>
        <w:rPr>
          <w:rFonts w:ascii="Tahoma" w:hAnsi="Tahoma" w:cs="Tahoma"/>
          <w:sz w:val="20"/>
          <w:szCs w:val="20"/>
        </w:rPr>
      </w:pPr>
    </w:p>
    <w:p w:rsidR="00F34783" w:rsidRPr="00D863A7" w:rsidRDefault="00490222" w:rsidP="00F34783">
      <w:pPr>
        <w:tabs>
          <w:tab w:val="left" w:pos="1701"/>
        </w:tabs>
        <w:spacing w:after="0" w:line="240" w:lineRule="auto"/>
        <w:rPr>
          <w:rFonts w:ascii="Tahoma" w:hAnsi="Tahoma" w:cs="Tahoma"/>
          <w:sz w:val="20"/>
          <w:szCs w:val="20"/>
        </w:rPr>
      </w:pPr>
      <w:r w:rsidRPr="00D863A7">
        <w:rPr>
          <w:rFonts w:ascii="Tahoma" w:hAnsi="Tahoma" w:cs="Tahoma"/>
          <w:sz w:val="20"/>
          <w:szCs w:val="20"/>
        </w:rPr>
        <w:t xml:space="preserve">When governments </w:t>
      </w:r>
      <w:r w:rsidR="00F21BAB" w:rsidRPr="00D863A7">
        <w:rPr>
          <w:rFonts w:ascii="Tahoma" w:hAnsi="Tahoma" w:cs="Tahoma"/>
          <w:sz w:val="20"/>
          <w:szCs w:val="20"/>
        </w:rPr>
        <w:t>discuss</w:t>
      </w:r>
      <w:r w:rsidRPr="00D863A7">
        <w:rPr>
          <w:rFonts w:ascii="Tahoma" w:hAnsi="Tahoma" w:cs="Tahoma"/>
          <w:sz w:val="20"/>
          <w:szCs w:val="20"/>
        </w:rPr>
        <w:t xml:space="preserve"> modern working structures, it often turns to shift work, especially in </w:t>
      </w:r>
      <w:r w:rsidR="00353EA0" w:rsidRPr="00D863A7">
        <w:rPr>
          <w:rFonts w:ascii="Tahoma" w:hAnsi="Tahoma" w:cs="Tahoma"/>
          <w:sz w:val="20"/>
          <w:szCs w:val="20"/>
        </w:rPr>
        <w:t xml:space="preserve">traditional </w:t>
      </w:r>
      <w:r w:rsidRPr="00D863A7">
        <w:rPr>
          <w:rFonts w:ascii="Tahoma" w:hAnsi="Tahoma" w:cs="Tahoma"/>
          <w:sz w:val="20"/>
          <w:szCs w:val="20"/>
        </w:rPr>
        <w:t xml:space="preserve">occupations like nursing and the police. Such descriptions ignore the very large number of people who work extended hours, sometimes at the start or end of the day, and those who work irregular hours. </w:t>
      </w:r>
    </w:p>
    <w:p w:rsidR="00490222" w:rsidRPr="00D863A7" w:rsidRDefault="00490222" w:rsidP="00F34783">
      <w:pPr>
        <w:tabs>
          <w:tab w:val="left" w:pos="1701"/>
        </w:tabs>
        <w:spacing w:after="0" w:line="240" w:lineRule="auto"/>
        <w:rPr>
          <w:rFonts w:ascii="Tahoma" w:hAnsi="Tahoma" w:cs="Tahoma"/>
          <w:sz w:val="20"/>
          <w:szCs w:val="20"/>
        </w:rPr>
      </w:pPr>
    </w:p>
    <w:p w:rsidR="00490222" w:rsidRPr="00D863A7" w:rsidRDefault="00490222" w:rsidP="00F34783">
      <w:pPr>
        <w:tabs>
          <w:tab w:val="left" w:pos="1701"/>
        </w:tabs>
        <w:spacing w:after="0" w:line="240" w:lineRule="auto"/>
        <w:rPr>
          <w:rFonts w:ascii="Tahoma" w:hAnsi="Tahoma" w:cs="Tahoma"/>
          <w:sz w:val="20"/>
          <w:szCs w:val="20"/>
        </w:rPr>
      </w:pPr>
      <w:r w:rsidRPr="00D863A7">
        <w:rPr>
          <w:rFonts w:ascii="Tahoma" w:hAnsi="Tahoma" w:cs="Tahoma"/>
          <w:sz w:val="20"/>
          <w:szCs w:val="20"/>
        </w:rPr>
        <w:t xml:space="preserve">Professionals in the built and natural environment are usually engaged on a 9-5 working week, but the reality is often different. Travel to other cities and project sites can take parents away for long days, overnight or for weeks at a time, servicing clients in different time zones requires professionals to </w:t>
      </w:r>
      <w:r w:rsidR="00353EA0" w:rsidRPr="00D863A7">
        <w:rPr>
          <w:rFonts w:ascii="Tahoma" w:hAnsi="Tahoma" w:cs="Tahoma"/>
          <w:sz w:val="20"/>
          <w:szCs w:val="20"/>
        </w:rPr>
        <w:t xml:space="preserve">sometimes </w:t>
      </w:r>
      <w:r w:rsidRPr="00D863A7">
        <w:rPr>
          <w:rFonts w:ascii="Tahoma" w:hAnsi="Tahoma" w:cs="Tahoma"/>
          <w:sz w:val="20"/>
          <w:szCs w:val="20"/>
        </w:rPr>
        <w:t>adjust their own schedules</w:t>
      </w:r>
      <w:r w:rsidR="00F21BAB" w:rsidRPr="00D863A7">
        <w:rPr>
          <w:rFonts w:ascii="Tahoma" w:hAnsi="Tahoma" w:cs="Tahoma"/>
          <w:sz w:val="20"/>
          <w:szCs w:val="20"/>
        </w:rPr>
        <w:t xml:space="preserve"> to match</w:t>
      </w:r>
      <w:r w:rsidRPr="00D863A7">
        <w:rPr>
          <w:rFonts w:ascii="Tahoma" w:hAnsi="Tahoma" w:cs="Tahoma"/>
          <w:sz w:val="20"/>
          <w:szCs w:val="20"/>
        </w:rPr>
        <w:t xml:space="preserve">, and </w:t>
      </w:r>
      <w:r w:rsidR="00565DC6" w:rsidRPr="00D863A7">
        <w:rPr>
          <w:rFonts w:ascii="Tahoma" w:hAnsi="Tahoma" w:cs="Tahoma"/>
          <w:sz w:val="20"/>
          <w:szCs w:val="20"/>
        </w:rPr>
        <w:t>specific projects often require</w:t>
      </w:r>
      <w:r w:rsidRPr="00D863A7">
        <w:rPr>
          <w:rFonts w:ascii="Tahoma" w:hAnsi="Tahoma" w:cs="Tahoma"/>
          <w:sz w:val="20"/>
          <w:szCs w:val="20"/>
        </w:rPr>
        <w:t xml:space="preserve"> teams to </w:t>
      </w:r>
      <w:r w:rsidR="00F21BAB" w:rsidRPr="00D863A7">
        <w:rPr>
          <w:rFonts w:ascii="Tahoma" w:hAnsi="Tahoma" w:cs="Tahoma"/>
          <w:sz w:val="20"/>
          <w:szCs w:val="20"/>
        </w:rPr>
        <w:t>p</w:t>
      </w:r>
      <w:r w:rsidRPr="00D863A7">
        <w:rPr>
          <w:rFonts w:ascii="Tahoma" w:hAnsi="Tahoma" w:cs="Tahoma"/>
          <w:sz w:val="20"/>
          <w:szCs w:val="20"/>
        </w:rPr>
        <w:t>ut in extra hours to get the job finished on time.</w:t>
      </w:r>
    </w:p>
    <w:p w:rsidR="00490222" w:rsidRPr="00D863A7" w:rsidRDefault="00490222" w:rsidP="00F34783">
      <w:pPr>
        <w:tabs>
          <w:tab w:val="left" w:pos="1701"/>
        </w:tabs>
        <w:spacing w:after="0" w:line="240" w:lineRule="auto"/>
        <w:rPr>
          <w:rFonts w:ascii="Tahoma" w:hAnsi="Tahoma" w:cs="Tahoma"/>
          <w:sz w:val="20"/>
          <w:szCs w:val="20"/>
        </w:rPr>
      </w:pPr>
    </w:p>
    <w:p w:rsidR="00490222" w:rsidRPr="00D863A7" w:rsidRDefault="00490222" w:rsidP="00F34783">
      <w:pPr>
        <w:tabs>
          <w:tab w:val="left" w:pos="1701"/>
        </w:tabs>
        <w:spacing w:after="0" w:line="240" w:lineRule="auto"/>
        <w:rPr>
          <w:rFonts w:ascii="Tahoma" w:hAnsi="Tahoma" w:cs="Tahoma"/>
          <w:sz w:val="20"/>
          <w:szCs w:val="20"/>
        </w:rPr>
      </w:pPr>
      <w:r w:rsidRPr="00D863A7">
        <w:rPr>
          <w:rFonts w:ascii="Tahoma" w:hAnsi="Tahoma" w:cs="Tahoma"/>
          <w:sz w:val="20"/>
          <w:szCs w:val="20"/>
        </w:rPr>
        <w:t>The PC issues paper explains that childcare operating hours are usually 7am to 6:30pm, which is often inadequate for parents with highly variable work schedules. There needs to be greater flexibility from child care centres, which is likely to require greater flexibility in council zoning and planning rules</w:t>
      </w:r>
      <w:r w:rsidR="00EB4A04" w:rsidRPr="00D863A7">
        <w:rPr>
          <w:rFonts w:ascii="Tahoma" w:hAnsi="Tahoma" w:cs="Tahoma"/>
          <w:sz w:val="20"/>
          <w:szCs w:val="20"/>
        </w:rPr>
        <w:t xml:space="preserve"> as well</w:t>
      </w:r>
      <w:r w:rsidRPr="00D863A7">
        <w:rPr>
          <w:rFonts w:ascii="Tahoma" w:hAnsi="Tahoma" w:cs="Tahoma"/>
          <w:sz w:val="20"/>
          <w:szCs w:val="20"/>
        </w:rPr>
        <w:t xml:space="preserve">. </w:t>
      </w:r>
    </w:p>
    <w:p w:rsidR="00615738" w:rsidRPr="00D863A7" w:rsidRDefault="00615738" w:rsidP="00F34783">
      <w:pPr>
        <w:tabs>
          <w:tab w:val="left" w:pos="1701"/>
        </w:tabs>
        <w:spacing w:after="0" w:line="240" w:lineRule="auto"/>
        <w:rPr>
          <w:rFonts w:ascii="Tahoma" w:hAnsi="Tahoma" w:cs="Tahoma"/>
          <w:sz w:val="20"/>
          <w:szCs w:val="20"/>
        </w:rPr>
      </w:pPr>
    </w:p>
    <w:p w:rsidR="00F21BAB" w:rsidRPr="00D863A7" w:rsidRDefault="00EB4A04" w:rsidP="00F34783">
      <w:pPr>
        <w:tabs>
          <w:tab w:val="left" w:pos="1701"/>
        </w:tabs>
        <w:spacing w:after="0" w:line="240" w:lineRule="auto"/>
        <w:rPr>
          <w:rFonts w:ascii="Tahoma" w:hAnsi="Tahoma" w:cs="Tahoma"/>
          <w:sz w:val="20"/>
          <w:szCs w:val="20"/>
        </w:rPr>
      </w:pPr>
      <w:r w:rsidRPr="00D863A7">
        <w:rPr>
          <w:rFonts w:ascii="Tahoma" w:hAnsi="Tahoma" w:cs="Tahoma"/>
          <w:sz w:val="20"/>
          <w:szCs w:val="20"/>
        </w:rPr>
        <w:lastRenderedPageBreak/>
        <w:t>Alternative—and more flexible—</w:t>
      </w:r>
      <w:r w:rsidR="00615738" w:rsidRPr="00D863A7">
        <w:rPr>
          <w:rFonts w:ascii="Tahoma" w:hAnsi="Tahoma" w:cs="Tahoma"/>
          <w:sz w:val="20"/>
          <w:szCs w:val="20"/>
        </w:rPr>
        <w:t xml:space="preserve">paid care arrangements should not be subject to disincentives. Nannies are legitimate providers of child care, yet are often derided as an extravagance. </w:t>
      </w:r>
      <w:r w:rsidR="00F21BAB" w:rsidRPr="00D863A7">
        <w:rPr>
          <w:rFonts w:ascii="Tahoma" w:hAnsi="Tahoma" w:cs="Tahoma"/>
          <w:sz w:val="20"/>
          <w:szCs w:val="20"/>
        </w:rPr>
        <w:t xml:space="preserve">Examination of </w:t>
      </w:r>
      <w:r w:rsidRPr="00D863A7">
        <w:rPr>
          <w:rFonts w:ascii="Tahoma" w:hAnsi="Tahoma" w:cs="Tahoma"/>
          <w:sz w:val="20"/>
          <w:szCs w:val="20"/>
        </w:rPr>
        <w:t>this issue</w:t>
      </w:r>
      <w:r w:rsidR="00F21BAB" w:rsidRPr="00D863A7">
        <w:rPr>
          <w:rFonts w:ascii="Tahoma" w:hAnsi="Tahoma" w:cs="Tahoma"/>
          <w:sz w:val="20"/>
          <w:szCs w:val="20"/>
        </w:rPr>
        <w:t xml:space="preserve"> is at section 2.</w:t>
      </w:r>
      <w:r w:rsidR="00071D74" w:rsidRPr="00D863A7">
        <w:rPr>
          <w:rFonts w:ascii="Tahoma" w:hAnsi="Tahoma" w:cs="Tahoma"/>
          <w:sz w:val="20"/>
          <w:szCs w:val="20"/>
        </w:rPr>
        <w:t>4</w:t>
      </w:r>
      <w:r w:rsidR="00F21BAB" w:rsidRPr="00D863A7">
        <w:rPr>
          <w:rFonts w:ascii="Tahoma" w:hAnsi="Tahoma" w:cs="Tahoma"/>
          <w:sz w:val="20"/>
          <w:szCs w:val="20"/>
        </w:rPr>
        <w:t>.</w:t>
      </w:r>
    </w:p>
    <w:p w:rsidR="0001695F" w:rsidRPr="00D863A7" w:rsidRDefault="0001695F" w:rsidP="00F34783">
      <w:pPr>
        <w:tabs>
          <w:tab w:val="left" w:pos="1701"/>
        </w:tabs>
        <w:spacing w:after="0" w:line="240" w:lineRule="auto"/>
        <w:rPr>
          <w:rFonts w:ascii="Tahoma" w:hAnsi="Tahoma" w:cs="Tahoma"/>
          <w:sz w:val="20"/>
          <w:szCs w:val="20"/>
        </w:rPr>
      </w:pPr>
    </w:p>
    <w:p w:rsidR="00665393" w:rsidRPr="00D863A7" w:rsidRDefault="00665393" w:rsidP="00FC60A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701"/>
        </w:tabs>
        <w:spacing w:after="0" w:line="240" w:lineRule="auto"/>
        <w:rPr>
          <w:rFonts w:ascii="Tahoma" w:hAnsi="Tahoma" w:cs="Tahoma"/>
          <w:b/>
          <w:sz w:val="20"/>
          <w:szCs w:val="20"/>
        </w:rPr>
      </w:pPr>
      <w:r w:rsidRPr="00D863A7">
        <w:rPr>
          <w:rFonts w:ascii="Tahoma" w:hAnsi="Tahoma" w:cs="Tahoma"/>
          <w:b/>
          <w:sz w:val="20"/>
          <w:szCs w:val="20"/>
        </w:rPr>
        <w:t>Recommendation</w:t>
      </w:r>
      <w:r w:rsidR="00D863A7">
        <w:rPr>
          <w:rFonts w:ascii="Tahoma" w:hAnsi="Tahoma" w:cs="Tahoma"/>
          <w:b/>
          <w:sz w:val="20"/>
          <w:szCs w:val="20"/>
        </w:rPr>
        <w:t xml:space="preserve"> 1</w:t>
      </w:r>
      <w:r w:rsidRPr="00D863A7">
        <w:rPr>
          <w:rFonts w:ascii="Tahoma" w:hAnsi="Tahoma" w:cs="Tahoma"/>
          <w:b/>
          <w:sz w:val="20"/>
          <w:szCs w:val="20"/>
        </w:rPr>
        <w:t>: Changes to child care to make it more accessible to parents who do not work standard hours should be extended beyond shift working patterns and include the variable work patterns of professionals in modern and global companies.</w:t>
      </w:r>
    </w:p>
    <w:p w:rsidR="00F34783" w:rsidRDefault="00F34783" w:rsidP="00F34783">
      <w:pPr>
        <w:tabs>
          <w:tab w:val="left" w:pos="1701"/>
        </w:tabs>
        <w:spacing w:after="0" w:line="240" w:lineRule="auto"/>
        <w:rPr>
          <w:rFonts w:ascii="Tahoma" w:hAnsi="Tahoma" w:cs="Tahoma"/>
          <w:sz w:val="20"/>
          <w:szCs w:val="20"/>
        </w:rPr>
      </w:pPr>
    </w:p>
    <w:p w:rsidR="00FC60A8" w:rsidRPr="00D863A7" w:rsidRDefault="00FC60A8" w:rsidP="00F34783">
      <w:pPr>
        <w:tabs>
          <w:tab w:val="left" w:pos="1701"/>
        </w:tabs>
        <w:spacing w:after="0" w:line="240" w:lineRule="auto"/>
        <w:rPr>
          <w:rFonts w:ascii="Tahoma" w:hAnsi="Tahoma" w:cs="Tahoma"/>
          <w:sz w:val="20"/>
          <w:szCs w:val="20"/>
        </w:rPr>
      </w:pPr>
    </w:p>
    <w:p w:rsidR="00F34783" w:rsidRPr="00D863A7" w:rsidRDefault="00615738" w:rsidP="00D863A7">
      <w:pPr>
        <w:pStyle w:val="Heading2"/>
        <w:tabs>
          <w:tab w:val="left" w:pos="1134"/>
        </w:tabs>
        <w:spacing w:before="0" w:line="240" w:lineRule="auto"/>
        <w:rPr>
          <w:rFonts w:ascii="Tahoma" w:hAnsi="Tahoma" w:cs="Tahoma"/>
          <w:color w:val="auto"/>
          <w:sz w:val="24"/>
          <w:szCs w:val="24"/>
        </w:rPr>
      </w:pPr>
      <w:bookmarkStart w:id="9" w:name="_Toc377385683"/>
      <w:r w:rsidRPr="00D863A7">
        <w:rPr>
          <w:rFonts w:ascii="Tahoma" w:hAnsi="Tahoma" w:cs="Tahoma"/>
          <w:color w:val="auto"/>
          <w:sz w:val="24"/>
          <w:szCs w:val="24"/>
        </w:rPr>
        <w:t xml:space="preserve">2.3 </w:t>
      </w:r>
      <w:r w:rsidR="00D863A7">
        <w:rPr>
          <w:rFonts w:ascii="Tahoma" w:hAnsi="Tahoma" w:cs="Tahoma"/>
          <w:color w:val="auto"/>
          <w:sz w:val="24"/>
          <w:szCs w:val="24"/>
        </w:rPr>
        <w:tab/>
      </w:r>
      <w:r w:rsidR="00F21BAB" w:rsidRPr="00D863A7">
        <w:rPr>
          <w:rFonts w:ascii="Tahoma" w:hAnsi="Tahoma" w:cs="Tahoma"/>
          <w:color w:val="auto"/>
          <w:sz w:val="24"/>
          <w:szCs w:val="24"/>
        </w:rPr>
        <w:t xml:space="preserve">Accessibility of affordable </w:t>
      </w:r>
      <w:r w:rsidR="00F34783" w:rsidRPr="00D863A7">
        <w:rPr>
          <w:rFonts w:ascii="Tahoma" w:hAnsi="Tahoma" w:cs="Tahoma"/>
          <w:color w:val="auto"/>
          <w:sz w:val="24"/>
          <w:szCs w:val="24"/>
        </w:rPr>
        <w:t>care</w:t>
      </w:r>
      <w:bookmarkEnd w:id="9"/>
    </w:p>
    <w:p w:rsidR="00F34783" w:rsidRPr="00D863A7" w:rsidRDefault="00F34783" w:rsidP="00F34783">
      <w:pPr>
        <w:tabs>
          <w:tab w:val="left" w:pos="1701"/>
        </w:tabs>
        <w:spacing w:after="0" w:line="240" w:lineRule="auto"/>
        <w:rPr>
          <w:rFonts w:ascii="Tahoma" w:hAnsi="Tahoma" w:cs="Tahoma"/>
          <w:sz w:val="20"/>
          <w:szCs w:val="20"/>
        </w:rPr>
      </w:pPr>
    </w:p>
    <w:p w:rsidR="00B06D10" w:rsidRPr="00D863A7" w:rsidRDefault="00B06D10" w:rsidP="00F34783">
      <w:pPr>
        <w:tabs>
          <w:tab w:val="left" w:pos="1701"/>
        </w:tabs>
        <w:spacing w:after="0" w:line="240" w:lineRule="auto"/>
        <w:rPr>
          <w:rFonts w:ascii="Tahoma" w:hAnsi="Tahoma" w:cs="Tahoma"/>
          <w:b/>
          <w:sz w:val="20"/>
          <w:szCs w:val="20"/>
        </w:rPr>
      </w:pPr>
      <w:r w:rsidRPr="00D863A7">
        <w:rPr>
          <w:rFonts w:ascii="Tahoma" w:hAnsi="Tahoma" w:cs="Tahoma"/>
          <w:b/>
          <w:sz w:val="20"/>
          <w:szCs w:val="20"/>
        </w:rPr>
        <w:t>Factors that drive choice of child care</w:t>
      </w:r>
    </w:p>
    <w:p w:rsidR="000117B6" w:rsidRPr="00D863A7" w:rsidRDefault="000117B6" w:rsidP="00F34783">
      <w:pPr>
        <w:tabs>
          <w:tab w:val="left" w:pos="1701"/>
        </w:tabs>
        <w:spacing w:after="0" w:line="240" w:lineRule="auto"/>
        <w:rPr>
          <w:rFonts w:ascii="Tahoma" w:hAnsi="Tahoma" w:cs="Tahoma"/>
          <w:sz w:val="20"/>
          <w:szCs w:val="20"/>
        </w:rPr>
      </w:pPr>
    </w:p>
    <w:p w:rsidR="00B06D10" w:rsidRPr="00D863A7" w:rsidRDefault="00B06D10" w:rsidP="00F34783">
      <w:pPr>
        <w:tabs>
          <w:tab w:val="left" w:pos="1701"/>
        </w:tabs>
        <w:spacing w:after="0" w:line="240" w:lineRule="auto"/>
        <w:rPr>
          <w:rFonts w:ascii="Tahoma" w:hAnsi="Tahoma" w:cs="Tahoma"/>
          <w:sz w:val="20"/>
          <w:szCs w:val="20"/>
        </w:rPr>
      </w:pPr>
      <w:r w:rsidRPr="00D863A7">
        <w:rPr>
          <w:rFonts w:ascii="Tahoma" w:hAnsi="Tahoma" w:cs="Tahoma"/>
          <w:sz w:val="20"/>
          <w:szCs w:val="20"/>
        </w:rPr>
        <w:t xml:space="preserve">The PC issues paper asks about the relative importance of accessibility, affordability and quality in Early Childhood Education and Care (ECEC). </w:t>
      </w:r>
    </w:p>
    <w:p w:rsidR="00B06D10" w:rsidRPr="00D863A7" w:rsidRDefault="00B06D10" w:rsidP="00F34783">
      <w:pPr>
        <w:tabs>
          <w:tab w:val="left" w:pos="1701"/>
        </w:tabs>
        <w:spacing w:after="0" w:line="240" w:lineRule="auto"/>
        <w:rPr>
          <w:rFonts w:ascii="Tahoma" w:hAnsi="Tahoma" w:cs="Tahoma"/>
          <w:sz w:val="20"/>
          <w:szCs w:val="20"/>
        </w:rPr>
      </w:pPr>
    </w:p>
    <w:p w:rsidR="00B06D10" w:rsidRPr="00D863A7" w:rsidRDefault="00B06D10" w:rsidP="00F34783">
      <w:pPr>
        <w:tabs>
          <w:tab w:val="left" w:pos="1701"/>
        </w:tabs>
        <w:spacing w:after="0" w:line="240" w:lineRule="auto"/>
        <w:rPr>
          <w:rFonts w:ascii="Tahoma" w:hAnsi="Tahoma" w:cs="Tahoma"/>
          <w:sz w:val="20"/>
          <w:szCs w:val="20"/>
        </w:rPr>
      </w:pPr>
      <w:r w:rsidRPr="00D863A7">
        <w:rPr>
          <w:rFonts w:ascii="Tahoma" w:hAnsi="Tahoma" w:cs="Tahoma"/>
          <w:sz w:val="20"/>
          <w:szCs w:val="20"/>
        </w:rPr>
        <w:t>The PC issues paper notes the evidence that supports views that good quality ECEC can improve outcomes later in life, but that family characteristics can be stronger determinants of childhood development. For many parents, the minimum requirement for using child care is that it is safe. Once that benchmark is reached, other factors such as accessibility and affordability have more influence.</w:t>
      </w:r>
    </w:p>
    <w:p w:rsidR="00B06D10" w:rsidRPr="00D863A7" w:rsidRDefault="00B06D10" w:rsidP="00F34783">
      <w:pPr>
        <w:tabs>
          <w:tab w:val="left" w:pos="1701"/>
        </w:tabs>
        <w:spacing w:after="0" w:line="240" w:lineRule="auto"/>
        <w:rPr>
          <w:rFonts w:ascii="Tahoma" w:hAnsi="Tahoma" w:cs="Tahoma"/>
          <w:sz w:val="20"/>
          <w:szCs w:val="20"/>
        </w:rPr>
      </w:pPr>
    </w:p>
    <w:p w:rsidR="000117B6" w:rsidRPr="00D863A7" w:rsidRDefault="00B06D10" w:rsidP="00F34783">
      <w:pPr>
        <w:tabs>
          <w:tab w:val="left" w:pos="1701"/>
        </w:tabs>
        <w:spacing w:after="0" w:line="240" w:lineRule="auto"/>
        <w:rPr>
          <w:rFonts w:ascii="Tahoma" w:hAnsi="Tahoma" w:cs="Tahoma"/>
          <w:sz w:val="20"/>
          <w:szCs w:val="20"/>
        </w:rPr>
      </w:pPr>
      <w:r w:rsidRPr="00D863A7">
        <w:rPr>
          <w:rFonts w:ascii="Tahoma" w:hAnsi="Tahoma" w:cs="Tahoma"/>
          <w:sz w:val="20"/>
          <w:szCs w:val="20"/>
        </w:rPr>
        <w:t xml:space="preserve">Laws that regulate </w:t>
      </w:r>
      <w:r w:rsidR="00F32F6E" w:rsidRPr="00D863A7">
        <w:rPr>
          <w:rFonts w:ascii="Tahoma" w:hAnsi="Tahoma" w:cs="Tahoma"/>
          <w:sz w:val="20"/>
          <w:szCs w:val="20"/>
        </w:rPr>
        <w:t>quality of ECEC should focus on ensuring the minimum safety requirements are met by all providers, and avoid additional require</w:t>
      </w:r>
      <w:r w:rsidR="00665393" w:rsidRPr="00D863A7">
        <w:rPr>
          <w:rFonts w:ascii="Tahoma" w:hAnsi="Tahoma" w:cs="Tahoma"/>
          <w:sz w:val="20"/>
          <w:szCs w:val="20"/>
        </w:rPr>
        <w:t>ments that restrict the supply o</w:t>
      </w:r>
      <w:r w:rsidR="00BD31E4">
        <w:rPr>
          <w:rFonts w:ascii="Tahoma" w:hAnsi="Tahoma" w:cs="Tahoma"/>
          <w:sz w:val="20"/>
          <w:szCs w:val="20"/>
        </w:rPr>
        <w:t xml:space="preserve">f ECEC or that make it </w:t>
      </w:r>
      <w:r w:rsidR="00F32F6E" w:rsidRPr="00D863A7">
        <w:rPr>
          <w:rFonts w:ascii="Tahoma" w:hAnsi="Tahoma" w:cs="Tahoma"/>
          <w:sz w:val="20"/>
          <w:szCs w:val="20"/>
        </w:rPr>
        <w:t>unaffordable.</w:t>
      </w:r>
    </w:p>
    <w:p w:rsidR="00F21EB1" w:rsidRPr="00D863A7" w:rsidRDefault="00F21EB1" w:rsidP="00F34783">
      <w:pPr>
        <w:tabs>
          <w:tab w:val="left" w:pos="1701"/>
        </w:tabs>
        <w:spacing w:after="0" w:line="240" w:lineRule="auto"/>
        <w:rPr>
          <w:rFonts w:ascii="Tahoma" w:hAnsi="Tahoma" w:cs="Tahoma"/>
          <w:sz w:val="20"/>
          <w:szCs w:val="20"/>
        </w:rPr>
      </w:pPr>
    </w:p>
    <w:p w:rsidR="00F83263" w:rsidRPr="00D863A7" w:rsidRDefault="00F83263" w:rsidP="00FC60A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701"/>
        </w:tabs>
        <w:spacing w:after="0" w:line="240" w:lineRule="auto"/>
        <w:rPr>
          <w:rFonts w:ascii="Tahoma" w:hAnsi="Tahoma" w:cs="Tahoma"/>
          <w:b/>
          <w:sz w:val="20"/>
          <w:szCs w:val="20"/>
        </w:rPr>
      </w:pPr>
      <w:r w:rsidRPr="00D863A7">
        <w:rPr>
          <w:rFonts w:ascii="Tahoma" w:hAnsi="Tahoma" w:cs="Tahoma"/>
          <w:b/>
          <w:sz w:val="20"/>
          <w:szCs w:val="20"/>
        </w:rPr>
        <w:t>Recommendation</w:t>
      </w:r>
      <w:r w:rsidR="00D863A7">
        <w:rPr>
          <w:rFonts w:ascii="Tahoma" w:hAnsi="Tahoma" w:cs="Tahoma"/>
          <w:b/>
          <w:sz w:val="20"/>
          <w:szCs w:val="20"/>
        </w:rPr>
        <w:t xml:space="preserve"> 2</w:t>
      </w:r>
      <w:r w:rsidRPr="00D863A7">
        <w:rPr>
          <w:rFonts w:ascii="Tahoma" w:hAnsi="Tahoma" w:cs="Tahoma"/>
          <w:b/>
          <w:sz w:val="20"/>
          <w:szCs w:val="20"/>
        </w:rPr>
        <w:t>: Regulation to ensure that child care centres are safe should remain strong, but consideration should be given to allowing centres to provide varying levels of quality in terms of educational provision</w:t>
      </w:r>
      <w:r w:rsidR="00071D74" w:rsidRPr="00D863A7">
        <w:rPr>
          <w:rFonts w:ascii="Tahoma" w:hAnsi="Tahoma" w:cs="Tahoma"/>
          <w:b/>
          <w:sz w:val="20"/>
          <w:szCs w:val="20"/>
        </w:rPr>
        <w:t xml:space="preserve"> to meet the varying needs of parents and their children.</w:t>
      </w:r>
      <w:r w:rsidRPr="00D863A7">
        <w:rPr>
          <w:rFonts w:ascii="Tahoma" w:hAnsi="Tahoma" w:cs="Tahoma"/>
          <w:b/>
          <w:sz w:val="20"/>
          <w:szCs w:val="20"/>
        </w:rPr>
        <w:t xml:space="preserve"> </w:t>
      </w:r>
    </w:p>
    <w:p w:rsidR="00854B49" w:rsidRDefault="00854B49" w:rsidP="00F34783">
      <w:pPr>
        <w:tabs>
          <w:tab w:val="left" w:pos="1701"/>
        </w:tabs>
        <w:spacing w:after="0" w:line="240" w:lineRule="auto"/>
        <w:rPr>
          <w:rFonts w:ascii="Tahoma" w:hAnsi="Tahoma" w:cs="Tahoma"/>
          <w:sz w:val="20"/>
          <w:szCs w:val="20"/>
        </w:rPr>
      </w:pPr>
    </w:p>
    <w:p w:rsidR="00FC60A8" w:rsidRPr="00D863A7" w:rsidRDefault="00FC60A8" w:rsidP="00F34783">
      <w:pPr>
        <w:tabs>
          <w:tab w:val="left" w:pos="1701"/>
        </w:tabs>
        <w:spacing w:after="0" w:line="240" w:lineRule="auto"/>
        <w:rPr>
          <w:rFonts w:ascii="Tahoma" w:hAnsi="Tahoma" w:cs="Tahoma"/>
          <w:sz w:val="20"/>
          <w:szCs w:val="20"/>
        </w:rPr>
      </w:pPr>
    </w:p>
    <w:p w:rsidR="00F34783" w:rsidRPr="00D863A7" w:rsidRDefault="00615738" w:rsidP="00257EAA">
      <w:pPr>
        <w:pStyle w:val="Heading2"/>
        <w:tabs>
          <w:tab w:val="left" w:pos="1134"/>
        </w:tabs>
        <w:spacing w:before="0" w:line="240" w:lineRule="auto"/>
        <w:ind w:left="1134" w:hanging="1134"/>
        <w:rPr>
          <w:rFonts w:ascii="Tahoma" w:hAnsi="Tahoma" w:cs="Tahoma"/>
          <w:color w:val="auto"/>
          <w:sz w:val="24"/>
          <w:szCs w:val="24"/>
        </w:rPr>
      </w:pPr>
      <w:bookmarkStart w:id="10" w:name="_Toc377385684"/>
      <w:r w:rsidRPr="00D863A7">
        <w:rPr>
          <w:rFonts w:ascii="Tahoma" w:hAnsi="Tahoma" w:cs="Tahoma"/>
          <w:color w:val="auto"/>
          <w:sz w:val="24"/>
          <w:szCs w:val="24"/>
        </w:rPr>
        <w:t xml:space="preserve">2.4 </w:t>
      </w:r>
      <w:r w:rsidR="00D863A7">
        <w:rPr>
          <w:rFonts w:ascii="Tahoma" w:hAnsi="Tahoma" w:cs="Tahoma"/>
          <w:color w:val="auto"/>
          <w:sz w:val="24"/>
          <w:szCs w:val="24"/>
        </w:rPr>
        <w:tab/>
      </w:r>
      <w:r w:rsidR="00F34783" w:rsidRPr="00D863A7">
        <w:rPr>
          <w:rFonts w:ascii="Tahoma" w:hAnsi="Tahoma" w:cs="Tahoma"/>
          <w:color w:val="auto"/>
          <w:sz w:val="24"/>
          <w:szCs w:val="24"/>
        </w:rPr>
        <w:t>Types of child care available</w:t>
      </w:r>
      <w:r w:rsidR="00257EAA">
        <w:rPr>
          <w:rFonts w:ascii="Tahoma" w:hAnsi="Tahoma" w:cs="Tahoma"/>
          <w:color w:val="auto"/>
          <w:sz w:val="24"/>
          <w:szCs w:val="24"/>
        </w:rPr>
        <w:t>: nannies and au pairs</w:t>
      </w:r>
      <w:bookmarkEnd w:id="10"/>
    </w:p>
    <w:p w:rsidR="004A12A5" w:rsidRPr="00D863A7" w:rsidRDefault="004A12A5" w:rsidP="004A12A5">
      <w:pPr>
        <w:tabs>
          <w:tab w:val="left" w:pos="1701"/>
        </w:tabs>
        <w:spacing w:after="0" w:line="240" w:lineRule="auto"/>
        <w:rPr>
          <w:rFonts w:ascii="Tahoma" w:hAnsi="Tahoma" w:cs="Tahoma"/>
          <w:sz w:val="20"/>
          <w:szCs w:val="20"/>
        </w:rPr>
      </w:pPr>
    </w:p>
    <w:p w:rsidR="00FF336F" w:rsidRPr="00FF336F" w:rsidRDefault="00024050" w:rsidP="00024050">
      <w:pPr>
        <w:pStyle w:val="Heading3"/>
        <w:spacing w:before="0" w:line="240" w:lineRule="auto"/>
        <w:rPr>
          <w:rFonts w:ascii="Tahoma" w:hAnsi="Tahoma" w:cs="Tahoma"/>
          <w:color w:val="auto"/>
        </w:rPr>
      </w:pPr>
      <w:bookmarkStart w:id="11" w:name="_Toc377385685"/>
      <w:r>
        <w:rPr>
          <w:rFonts w:ascii="Tahoma" w:hAnsi="Tahoma" w:cs="Tahoma"/>
          <w:color w:val="auto"/>
        </w:rPr>
        <w:t xml:space="preserve">2.4.1 </w:t>
      </w:r>
      <w:r w:rsidR="00FF336F" w:rsidRPr="00FF336F">
        <w:rPr>
          <w:rFonts w:ascii="Tahoma" w:hAnsi="Tahoma" w:cs="Tahoma"/>
          <w:color w:val="auto"/>
        </w:rPr>
        <w:t>In home care: general</w:t>
      </w:r>
      <w:bookmarkEnd w:id="11"/>
    </w:p>
    <w:p w:rsidR="00FF336F" w:rsidRPr="00D863A7" w:rsidRDefault="00FF336F" w:rsidP="00FF336F">
      <w:pPr>
        <w:tabs>
          <w:tab w:val="left" w:pos="1701"/>
        </w:tabs>
        <w:spacing w:after="0" w:line="240" w:lineRule="auto"/>
        <w:rPr>
          <w:rFonts w:ascii="Tahoma" w:hAnsi="Tahoma" w:cs="Tahoma"/>
          <w:sz w:val="20"/>
          <w:szCs w:val="20"/>
        </w:rPr>
      </w:pPr>
    </w:p>
    <w:p w:rsidR="0089661B" w:rsidRDefault="00FF336F" w:rsidP="00FF336F">
      <w:pPr>
        <w:tabs>
          <w:tab w:val="left" w:pos="1701"/>
        </w:tabs>
        <w:spacing w:after="0" w:line="240" w:lineRule="auto"/>
        <w:rPr>
          <w:rFonts w:ascii="Tahoma" w:hAnsi="Tahoma" w:cs="Tahoma"/>
          <w:sz w:val="20"/>
          <w:szCs w:val="20"/>
        </w:rPr>
      </w:pPr>
      <w:r w:rsidRPr="00D863A7">
        <w:rPr>
          <w:rFonts w:ascii="Tahoma" w:hAnsi="Tahoma" w:cs="Tahoma"/>
          <w:sz w:val="20"/>
          <w:szCs w:val="20"/>
        </w:rPr>
        <w:t xml:space="preserve">“In home care” is provided by an approved carer in the child’s own home. The guideline for who can utilise in home care for the purposes of the Child Care Benefit (CCB) is very narrow and creates a disincentive for its use. </w:t>
      </w:r>
    </w:p>
    <w:p w:rsidR="0089661B" w:rsidRDefault="0089661B" w:rsidP="00FF336F">
      <w:pPr>
        <w:tabs>
          <w:tab w:val="left" w:pos="1701"/>
        </w:tabs>
        <w:spacing w:after="0" w:line="240" w:lineRule="auto"/>
        <w:rPr>
          <w:rFonts w:ascii="Tahoma" w:hAnsi="Tahoma" w:cs="Tahoma"/>
          <w:sz w:val="20"/>
          <w:szCs w:val="20"/>
        </w:rPr>
      </w:pPr>
    </w:p>
    <w:p w:rsidR="00FF336F" w:rsidRPr="00D863A7" w:rsidRDefault="00FF336F" w:rsidP="00FF336F">
      <w:pPr>
        <w:tabs>
          <w:tab w:val="left" w:pos="1701"/>
        </w:tabs>
        <w:spacing w:after="0" w:line="240" w:lineRule="auto"/>
        <w:rPr>
          <w:rFonts w:ascii="Tahoma" w:hAnsi="Tahoma" w:cs="Tahoma"/>
          <w:sz w:val="20"/>
          <w:szCs w:val="20"/>
        </w:rPr>
      </w:pPr>
      <w:r w:rsidRPr="00D863A7">
        <w:rPr>
          <w:rFonts w:ascii="Tahoma" w:hAnsi="Tahoma" w:cs="Tahoma"/>
          <w:sz w:val="20"/>
          <w:szCs w:val="20"/>
        </w:rPr>
        <w:t xml:space="preserve">In home care is </w:t>
      </w:r>
      <w:r w:rsidR="00020230">
        <w:rPr>
          <w:rFonts w:ascii="Tahoma" w:hAnsi="Tahoma" w:cs="Tahoma"/>
          <w:sz w:val="20"/>
          <w:szCs w:val="20"/>
        </w:rPr>
        <w:t xml:space="preserve">currently </w:t>
      </w:r>
      <w:r w:rsidRPr="00D863A7">
        <w:rPr>
          <w:rFonts w:ascii="Tahoma" w:hAnsi="Tahoma" w:cs="Tahoma"/>
          <w:sz w:val="20"/>
          <w:szCs w:val="20"/>
        </w:rPr>
        <w:t>only available as CCB approved care to parents who cannot access existing suitable child care services due to living in a rural or regional area or other circumstances that make typical care options unsuitable.</w:t>
      </w:r>
    </w:p>
    <w:p w:rsidR="00FF336F" w:rsidRPr="00D863A7" w:rsidRDefault="00FF336F" w:rsidP="00FF336F">
      <w:pPr>
        <w:tabs>
          <w:tab w:val="left" w:pos="1701"/>
        </w:tabs>
        <w:spacing w:after="0" w:line="240" w:lineRule="auto"/>
        <w:rPr>
          <w:rFonts w:ascii="Tahoma" w:hAnsi="Tahoma" w:cs="Tahoma"/>
          <w:sz w:val="20"/>
          <w:szCs w:val="20"/>
        </w:rPr>
      </w:pPr>
    </w:p>
    <w:p w:rsidR="0089661B" w:rsidRDefault="00FF336F" w:rsidP="00FF336F">
      <w:pPr>
        <w:tabs>
          <w:tab w:val="left" w:pos="1701"/>
        </w:tabs>
        <w:spacing w:after="0" w:line="240" w:lineRule="auto"/>
        <w:rPr>
          <w:rFonts w:ascii="Tahoma" w:hAnsi="Tahoma" w:cs="Tahoma"/>
          <w:sz w:val="20"/>
          <w:szCs w:val="20"/>
        </w:rPr>
      </w:pPr>
      <w:r w:rsidRPr="00D863A7">
        <w:rPr>
          <w:rFonts w:ascii="Tahoma" w:hAnsi="Tahoma" w:cs="Tahoma"/>
          <w:sz w:val="20"/>
          <w:szCs w:val="20"/>
        </w:rPr>
        <w:t xml:space="preserve">In home care offers a trusted venue and is often a more convenient arrangement for parents with variable work hours. Importantly for the broader supply of child care, it reduces demand for </w:t>
      </w:r>
      <w:r w:rsidR="00DF5123">
        <w:rPr>
          <w:rFonts w:ascii="Tahoma" w:hAnsi="Tahoma" w:cs="Tahoma"/>
          <w:sz w:val="20"/>
          <w:szCs w:val="20"/>
        </w:rPr>
        <w:t>institutional</w:t>
      </w:r>
      <w:r w:rsidRPr="00D863A7">
        <w:rPr>
          <w:rFonts w:ascii="Tahoma" w:hAnsi="Tahoma" w:cs="Tahoma"/>
          <w:sz w:val="20"/>
          <w:szCs w:val="20"/>
        </w:rPr>
        <w:t xml:space="preserve"> day care places. </w:t>
      </w:r>
    </w:p>
    <w:p w:rsidR="0089661B" w:rsidRDefault="0089661B" w:rsidP="00FF336F">
      <w:pPr>
        <w:tabs>
          <w:tab w:val="left" w:pos="1701"/>
        </w:tabs>
        <w:spacing w:after="0" w:line="240" w:lineRule="auto"/>
        <w:rPr>
          <w:rFonts w:ascii="Tahoma" w:hAnsi="Tahoma" w:cs="Tahoma"/>
          <w:sz w:val="20"/>
          <w:szCs w:val="20"/>
        </w:rPr>
      </w:pPr>
    </w:p>
    <w:p w:rsidR="00FF336F" w:rsidRPr="00D863A7" w:rsidRDefault="0089661B" w:rsidP="00FF336F">
      <w:pPr>
        <w:tabs>
          <w:tab w:val="left" w:pos="1701"/>
        </w:tabs>
        <w:spacing w:after="0" w:line="240" w:lineRule="auto"/>
        <w:rPr>
          <w:rFonts w:ascii="Tahoma" w:hAnsi="Tahoma" w:cs="Tahoma"/>
          <w:sz w:val="20"/>
          <w:szCs w:val="20"/>
        </w:rPr>
      </w:pPr>
      <w:r>
        <w:rPr>
          <w:rFonts w:ascii="Tahoma" w:hAnsi="Tahoma" w:cs="Tahoma"/>
          <w:sz w:val="20"/>
          <w:szCs w:val="20"/>
        </w:rPr>
        <w:t xml:space="preserve">In home care includes nannies and au pairs, and the importance of these services as an option for parents is explored at section 2.4.2 (below). </w:t>
      </w:r>
      <w:r w:rsidR="00FF336F" w:rsidRPr="00D863A7">
        <w:rPr>
          <w:rFonts w:ascii="Tahoma" w:hAnsi="Tahoma" w:cs="Tahoma"/>
          <w:sz w:val="20"/>
          <w:szCs w:val="20"/>
        </w:rPr>
        <w:t>To broaden access to in home care, it is recommended that restrictions on the use of in home care as CCB approved care</w:t>
      </w:r>
      <w:r w:rsidR="00FF336F">
        <w:rPr>
          <w:rFonts w:ascii="Tahoma" w:hAnsi="Tahoma" w:cs="Tahoma"/>
          <w:sz w:val="20"/>
          <w:szCs w:val="20"/>
        </w:rPr>
        <w:t xml:space="preserve"> be removed</w:t>
      </w:r>
      <w:r w:rsidR="00FF336F" w:rsidRPr="00D863A7">
        <w:rPr>
          <w:rFonts w:ascii="Tahoma" w:hAnsi="Tahoma" w:cs="Tahoma"/>
          <w:sz w:val="20"/>
          <w:szCs w:val="20"/>
        </w:rPr>
        <w:t>.</w:t>
      </w:r>
    </w:p>
    <w:p w:rsidR="00024050" w:rsidRDefault="00024050" w:rsidP="00FF336F">
      <w:pPr>
        <w:tabs>
          <w:tab w:val="left" w:pos="1701"/>
        </w:tabs>
        <w:spacing w:after="0" w:line="240" w:lineRule="auto"/>
        <w:rPr>
          <w:rFonts w:ascii="Tahoma" w:hAnsi="Tahoma" w:cs="Tahoma"/>
          <w:sz w:val="20"/>
          <w:szCs w:val="20"/>
        </w:rPr>
      </w:pPr>
    </w:p>
    <w:p w:rsidR="00FF336F" w:rsidRPr="00FF336F" w:rsidRDefault="00D44A42" w:rsidP="00FF336F">
      <w:pPr>
        <w:pStyle w:val="Heading3"/>
        <w:spacing w:before="0" w:line="240" w:lineRule="auto"/>
        <w:rPr>
          <w:rFonts w:ascii="Tahoma" w:hAnsi="Tahoma" w:cs="Tahoma"/>
          <w:color w:val="auto"/>
        </w:rPr>
      </w:pPr>
      <w:bookmarkStart w:id="12" w:name="_Toc377385686"/>
      <w:r>
        <w:rPr>
          <w:rFonts w:ascii="Tahoma" w:hAnsi="Tahoma" w:cs="Tahoma"/>
          <w:color w:val="auto"/>
        </w:rPr>
        <w:t xml:space="preserve">2.4.2 </w:t>
      </w:r>
      <w:r w:rsidR="00FF336F" w:rsidRPr="00FF336F">
        <w:rPr>
          <w:rFonts w:ascii="Tahoma" w:hAnsi="Tahoma" w:cs="Tahoma"/>
          <w:color w:val="auto"/>
        </w:rPr>
        <w:t>In home care: nannies and au pairs</w:t>
      </w:r>
      <w:bookmarkEnd w:id="12"/>
    </w:p>
    <w:p w:rsidR="00FF336F" w:rsidRDefault="00FF336F" w:rsidP="001E362D">
      <w:pPr>
        <w:tabs>
          <w:tab w:val="left" w:pos="1701"/>
        </w:tabs>
        <w:spacing w:after="0" w:line="240" w:lineRule="auto"/>
        <w:rPr>
          <w:rFonts w:ascii="Tahoma" w:hAnsi="Tahoma" w:cs="Tahoma"/>
          <w:sz w:val="20"/>
          <w:szCs w:val="20"/>
        </w:rPr>
      </w:pPr>
    </w:p>
    <w:p w:rsidR="001E362D" w:rsidRDefault="001E362D" w:rsidP="001E362D">
      <w:pPr>
        <w:tabs>
          <w:tab w:val="left" w:pos="1701"/>
        </w:tabs>
        <w:spacing w:after="0" w:line="240" w:lineRule="auto"/>
        <w:rPr>
          <w:rFonts w:ascii="Tahoma" w:hAnsi="Tahoma" w:cs="Tahoma"/>
          <w:sz w:val="20"/>
          <w:szCs w:val="20"/>
        </w:rPr>
      </w:pPr>
      <w:r w:rsidRPr="00D863A7">
        <w:rPr>
          <w:rFonts w:ascii="Tahoma" w:hAnsi="Tahoma" w:cs="Tahoma"/>
          <w:sz w:val="20"/>
          <w:szCs w:val="20"/>
        </w:rPr>
        <w:t xml:space="preserve">This section compares the relative costs of long </w:t>
      </w:r>
      <w:r>
        <w:rPr>
          <w:rFonts w:ascii="Tahoma" w:hAnsi="Tahoma" w:cs="Tahoma"/>
          <w:sz w:val="20"/>
          <w:szCs w:val="20"/>
        </w:rPr>
        <w:t xml:space="preserve">day care </w:t>
      </w:r>
      <w:r w:rsidR="003B2A98">
        <w:rPr>
          <w:rFonts w:ascii="Tahoma" w:hAnsi="Tahoma" w:cs="Tahoma"/>
          <w:sz w:val="20"/>
          <w:szCs w:val="20"/>
        </w:rPr>
        <w:t>with</w:t>
      </w:r>
      <w:r>
        <w:rPr>
          <w:rFonts w:ascii="Tahoma" w:hAnsi="Tahoma" w:cs="Tahoma"/>
          <w:sz w:val="20"/>
          <w:szCs w:val="20"/>
        </w:rPr>
        <w:t xml:space="preserve"> the use of nannies,</w:t>
      </w:r>
      <w:r w:rsidR="00FF336F">
        <w:rPr>
          <w:rFonts w:ascii="Tahoma" w:hAnsi="Tahoma" w:cs="Tahoma"/>
          <w:sz w:val="20"/>
          <w:szCs w:val="20"/>
        </w:rPr>
        <w:t xml:space="preserve"> the impact of the current levels of government support for the use of each, </w:t>
      </w:r>
      <w:r>
        <w:rPr>
          <w:rFonts w:ascii="Tahoma" w:hAnsi="Tahoma" w:cs="Tahoma"/>
          <w:sz w:val="20"/>
          <w:szCs w:val="20"/>
        </w:rPr>
        <w:t>and highlights the need for nanny services to be recla</w:t>
      </w:r>
      <w:r w:rsidR="00DE5B9E">
        <w:rPr>
          <w:rFonts w:ascii="Tahoma" w:hAnsi="Tahoma" w:cs="Tahoma"/>
          <w:sz w:val="20"/>
          <w:szCs w:val="20"/>
        </w:rPr>
        <w:t>ssified as “approved child care</w:t>
      </w:r>
      <w:r w:rsidR="003B2A98">
        <w:rPr>
          <w:rFonts w:ascii="Tahoma" w:hAnsi="Tahoma" w:cs="Tahoma"/>
          <w:sz w:val="20"/>
          <w:szCs w:val="20"/>
        </w:rPr>
        <w:t>.”</w:t>
      </w:r>
    </w:p>
    <w:p w:rsidR="001E362D" w:rsidRPr="002617FA" w:rsidRDefault="001E362D" w:rsidP="001E362D">
      <w:pPr>
        <w:tabs>
          <w:tab w:val="left" w:pos="1701"/>
        </w:tabs>
        <w:spacing w:after="0" w:line="240" w:lineRule="auto"/>
        <w:rPr>
          <w:rFonts w:ascii="Tahoma" w:hAnsi="Tahoma" w:cs="Tahoma"/>
          <w:b/>
          <w:sz w:val="20"/>
          <w:szCs w:val="20"/>
        </w:rPr>
      </w:pPr>
      <w:r>
        <w:rPr>
          <w:rFonts w:ascii="Tahoma" w:hAnsi="Tahoma" w:cs="Tahoma"/>
          <w:b/>
          <w:sz w:val="20"/>
          <w:szCs w:val="20"/>
        </w:rPr>
        <w:lastRenderedPageBreak/>
        <w:t xml:space="preserve">Comparison of the </w:t>
      </w:r>
      <w:r w:rsidRPr="002617FA">
        <w:rPr>
          <w:rFonts w:ascii="Tahoma" w:hAnsi="Tahoma" w:cs="Tahoma"/>
          <w:b/>
          <w:sz w:val="20"/>
          <w:szCs w:val="20"/>
        </w:rPr>
        <w:t>cost of nannies and long day care</w:t>
      </w:r>
    </w:p>
    <w:p w:rsidR="001E362D" w:rsidRDefault="001E362D" w:rsidP="001E362D">
      <w:pPr>
        <w:tabs>
          <w:tab w:val="left" w:pos="1701"/>
        </w:tabs>
        <w:spacing w:after="0" w:line="240" w:lineRule="auto"/>
        <w:rPr>
          <w:rFonts w:ascii="Tahoma" w:hAnsi="Tahoma" w:cs="Tahoma"/>
          <w:b/>
          <w:sz w:val="20"/>
          <w:szCs w:val="20"/>
        </w:rPr>
      </w:pPr>
    </w:p>
    <w:p w:rsidR="001E362D" w:rsidRDefault="001E362D" w:rsidP="001E362D">
      <w:pPr>
        <w:tabs>
          <w:tab w:val="left" w:pos="1701"/>
        </w:tabs>
        <w:spacing w:after="0" w:line="240" w:lineRule="auto"/>
        <w:rPr>
          <w:rFonts w:ascii="Tahoma" w:hAnsi="Tahoma" w:cs="Tahoma"/>
          <w:sz w:val="20"/>
          <w:szCs w:val="20"/>
        </w:rPr>
      </w:pPr>
      <w:r w:rsidRPr="00D863A7">
        <w:rPr>
          <w:rFonts w:ascii="Tahoma" w:hAnsi="Tahoma" w:cs="Tahoma"/>
          <w:sz w:val="20"/>
          <w:szCs w:val="20"/>
        </w:rPr>
        <w:t>The PC issues paper notes that the average hourly fee for long day care is about $7 but this</w:t>
      </w:r>
      <w:r w:rsidR="00A84450">
        <w:rPr>
          <w:rFonts w:ascii="Tahoma" w:hAnsi="Tahoma" w:cs="Tahoma"/>
          <w:sz w:val="20"/>
          <w:szCs w:val="20"/>
        </w:rPr>
        <w:t xml:space="preserve"> is</w:t>
      </w:r>
      <w:r w:rsidRPr="00D863A7">
        <w:rPr>
          <w:rFonts w:ascii="Tahoma" w:hAnsi="Tahoma" w:cs="Tahoma"/>
          <w:sz w:val="20"/>
          <w:szCs w:val="20"/>
        </w:rPr>
        <w:t xml:space="preserve"> </w:t>
      </w:r>
      <w:r w:rsidR="003B2A98">
        <w:rPr>
          <w:rFonts w:ascii="Tahoma" w:hAnsi="Tahoma" w:cs="Tahoma"/>
          <w:sz w:val="20"/>
          <w:szCs w:val="20"/>
        </w:rPr>
        <w:t xml:space="preserve">less than </w:t>
      </w:r>
      <w:r w:rsidRPr="00D863A7">
        <w:rPr>
          <w:rFonts w:ascii="Tahoma" w:hAnsi="Tahoma" w:cs="Tahoma"/>
          <w:sz w:val="20"/>
          <w:szCs w:val="20"/>
        </w:rPr>
        <w:t>half t</w:t>
      </w:r>
      <w:r w:rsidR="00DE5B9E">
        <w:rPr>
          <w:rFonts w:ascii="Tahoma" w:hAnsi="Tahoma" w:cs="Tahoma"/>
          <w:sz w:val="20"/>
          <w:szCs w:val="20"/>
        </w:rPr>
        <w:t>he cost of care in city centres</w:t>
      </w:r>
      <w:r w:rsidRPr="00D863A7">
        <w:rPr>
          <w:rFonts w:ascii="Tahoma" w:hAnsi="Tahoma" w:cs="Tahoma"/>
          <w:sz w:val="20"/>
          <w:szCs w:val="20"/>
        </w:rPr>
        <w:t xml:space="preserve"> where very many professionals working in the built and natural environment are based. </w:t>
      </w:r>
    </w:p>
    <w:p w:rsidR="001E362D" w:rsidRDefault="001E362D" w:rsidP="001E362D">
      <w:pPr>
        <w:tabs>
          <w:tab w:val="left" w:pos="1701"/>
        </w:tabs>
        <w:spacing w:after="0" w:line="240" w:lineRule="auto"/>
        <w:rPr>
          <w:rFonts w:ascii="Tahoma" w:hAnsi="Tahoma" w:cs="Tahoma"/>
          <w:sz w:val="20"/>
          <w:szCs w:val="20"/>
        </w:rPr>
      </w:pPr>
    </w:p>
    <w:p w:rsidR="001E362D" w:rsidRPr="00D863A7" w:rsidRDefault="001E362D" w:rsidP="001E362D">
      <w:pPr>
        <w:tabs>
          <w:tab w:val="left" w:pos="1701"/>
        </w:tabs>
        <w:spacing w:after="0" w:line="240" w:lineRule="auto"/>
        <w:rPr>
          <w:rFonts w:ascii="Tahoma" w:hAnsi="Tahoma" w:cs="Tahoma"/>
          <w:sz w:val="20"/>
          <w:szCs w:val="20"/>
        </w:rPr>
      </w:pPr>
      <w:r w:rsidRPr="00D863A7">
        <w:rPr>
          <w:rFonts w:ascii="Tahoma" w:hAnsi="Tahoma" w:cs="Tahoma"/>
          <w:sz w:val="20"/>
          <w:szCs w:val="20"/>
        </w:rPr>
        <w:t>Long day care in the Sydney CBD</w:t>
      </w:r>
      <w:r w:rsidR="00DE5B9E">
        <w:rPr>
          <w:rFonts w:ascii="Tahoma" w:hAnsi="Tahoma" w:cs="Tahoma"/>
          <w:sz w:val="20"/>
          <w:szCs w:val="20"/>
        </w:rPr>
        <w:t>, for example,</w:t>
      </w:r>
      <w:r w:rsidRPr="00D863A7">
        <w:rPr>
          <w:rFonts w:ascii="Tahoma" w:hAnsi="Tahoma" w:cs="Tahoma"/>
          <w:sz w:val="20"/>
          <w:szCs w:val="20"/>
        </w:rPr>
        <w:t xml:space="preserve"> is usually at least $130 per day per child. For two children, that rises to $1,300 for one week of care. </w:t>
      </w:r>
    </w:p>
    <w:p w:rsidR="001E362D" w:rsidRPr="00D863A7" w:rsidRDefault="001E362D" w:rsidP="001E362D">
      <w:pPr>
        <w:tabs>
          <w:tab w:val="left" w:pos="1701"/>
        </w:tabs>
        <w:spacing w:after="0" w:line="240" w:lineRule="auto"/>
        <w:rPr>
          <w:rFonts w:ascii="Tahoma" w:hAnsi="Tahoma" w:cs="Tahoma"/>
          <w:sz w:val="20"/>
          <w:szCs w:val="20"/>
        </w:rPr>
      </w:pPr>
    </w:p>
    <w:p w:rsidR="001E362D" w:rsidRPr="00D863A7" w:rsidRDefault="001E362D" w:rsidP="001E362D">
      <w:pPr>
        <w:tabs>
          <w:tab w:val="left" w:pos="1701"/>
        </w:tabs>
        <w:spacing w:after="0" w:line="240" w:lineRule="auto"/>
        <w:rPr>
          <w:rFonts w:ascii="Tahoma" w:hAnsi="Tahoma" w:cs="Tahoma"/>
          <w:sz w:val="20"/>
          <w:szCs w:val="20"/>
        </w:rPr>
      </w:pPr>
      <w:r w:rsidRPr="00D863A7">
        <w:rPr>
          <w:rFonts w:ascii="Tahoma" w:hAnsi="Tahoma" w:cs="Tahoma"/>
          <w:sz w:val="20"/>
          <w:szCs w:val="20"/>
        </w:rPr>
        <w:t>If the same money was paid to a nanny for five 10-hour days (to account for the parent’s normal commuting time), the hourly rate would be $26—well in excess of the current rate of about $18-$21 per hour for a worker in long day care</w:t>
      </w:r>
      <w:r w:rsidR="00DE5B9E" w:rsidRPr="00D863A7">
        <w:rPr>
          <w:rStyle w:val="EndnoteReference"/>
          <w:rFonts w:ascii="Tahoma" w:hAnsi="Tahoma" w:cs="Tahoma"/>
          <w:sz w:val="20"/>
          <w:szCs w:val="20"/>
        </w:rPr>
        <w:endnoteReference w:id="2"/>
      </w:r>
      <w:r w:rsidRPr="00D863A7">
        <w:rPr>
          <w:rFonts w:ascii="Tahoma" w:hAnsi="Tahoma" w:cs="Tahoma"/>
          <w:sz w:val="20"/>
          <w:szCs w:val="20"/>
        </w:rPr>
        <w:t xml:space="preserve"> and closer to the wage that child care workers’ education, skills and responsibilities are worth.</w:t>
      </w:r>
    </w:p>
    <w:p w:rsidR="001E362D" w:rsidRPr="00D863A7" w:rsidRDefault="001E362D" w:rsidP="001E362D">
      <w:pPr>
        <w:tabs>
          <w:tab w:val="left" w:pos="1701"/>
        </w:tabs>
        <w:spacing w:after="0" w:line="240" w:lineRule="auto"/>
        <w:rPr>
          <w:rFonts w:ascii="Tahoma" w:hAnsi="Tahoma" w:cs="Tahoma"/>
          <w:sz w:val="20"/>
          <w:szCs w:val="20"/>
        </w:rPr>
      </w:pPr>
    </w:p>
    <w:p w:rsidR="001E362D" w:rsidRDefault="001E362D" w:rsidP="001E362D">
      <w:pPr>
        <w:tabs>
          <w:tab w:val="left" w:pos="1701"/>
        </w:tabs>
        <w:spacing w:after="0" w:line="240" w:lineRule="auto"/>
        <w:rPr>
          <w:rFonts w:ascii="Tahoma" w:hAnsi="Tahoma" w:cs="Tahoma"/>
          <w:b/>
          <w:sz w:val="20"/>
          <w:szCs w:val="20"/>
        </w:rPr>
      </w:pPr>
      <w:r w:rsidRPr="007D31D5">
        <w:rPr>
          <w:rFonts w:ascii="Tahoma" w:hAnsi="Tahoma" w:cs="Tahoma"/>
          <w:b/>
          <w:sz w:val="20"/>
          <w:szCs w:val="20"/>
        </w:rPr>
        <w:t xml:space="preserve">The </w:t>
      </w:r>
      <w:r>
        <w:rPr>
          <w:rFonts w:ascii="Tahoma" w:hAnsi="Tahoma" w:cs="Tahoma"/>
          <w:b/>
          <w:sz w:val="20"/>
          <w:szCs w:val="20"/>
        </w:rPr>
        <w:t xml:space="preserve">impact of </w:t>
      </w:r>
      <w:r w:rsidRPr="007D31D5">
        <w:rPr>
          <w:rFonts w:ascii="Tahoma" w:hAnsi="Tahoma" w:cs="Tahoma"/>
          <w:b/>
          <w:sz w:val="20"/>
          <w:szCs w:val="20"/>
        </w:rPr>
        <w:t xml:space="preserve">differences </w:t>
      </w:r>
      <w:r>
        <w:rPr>
          <w:rFonts w:ascii="Tahoma" w:hAnsi="Tahoma" w:cs="Tahoma"/>
          <w:b/>
          <w:sz w:val="20"/>
          <w:szCs w:val="20"/>
        </w:rPr>
        <w:t>between a</w:t>
      </w:r>
      <w:r w:rsidRPr="007D31D5">
        <w:rPr>
          <w:rFonts w:ascii="Tahoma" w:hAnsi="Tahoma" w:cs="Tahoma"/>
          <w:b/>
          <w:sz w:val="20"/>
          <w:szCs w:val="20"/>
        </w:rPr>
        <w:t>pproved and registered care</w:t>
      </w:r>
    </w:p>
    <w:p w:rsidR="001E362D" w:rsidRPr="007D31D5" w:rsidRDefault="001E362D" w:rsidP="001E362D">
      <w:pPr>
        <w:tabs>
          <w:tab w:val="left" w:pos="1701"/>
        </w:tabs>
        <w:spacing w:after="0" w:line="240" w:lineRule="auto"/>
        <w:rPr>
          <w:rFonts w:ascii="Tahoma" w:hAnsi="Tahoma" w:cs="Tahoma"/>
          <w:b/>
          <w:sz w:val="20"/>
          <w:szCs w:val="20"/>
        </w:rPr>
      </w:pPr>
    </w:p>
    <w:p w:rsidR="001E362D" w:rsidRDefault="00DE5B9E" w:rsidP="001E362D">
      <w:pPr>
        <w:tabs>
          <w:tab w:val="left" w:pos="1701"/>
        </w:tabs>
        <w:spacing w:after="0" w:line="240" w:lineRule="auto"/>
        <w:rPr>
          <w:rFonts w:ascii="Tahoma" w:hAnsi="Tahoma" w:cs="Tahoma"/>
          <w:sz w:val="20"/>
          <w:szCs w:val="20"/>
        </w:rPr>
      </w:pPr>
      <w:r>
        <w:rPr>
          <w:rFonts w:ascii="Tahoma" w:hAnsi="Tahoma" w:cs="Tahoma"/>
          <w:sz w:val="20"/>
          <w:szCs w:val="20"/>
        </w:rPr>
        <w:t xml:space="preserve">Nannies are classified as “registered care” providers. </w:t>
      </w:r>
      <w:r w:rsidR="001E362D">
        <w:rPr>
          <w:rFonts w:ascii="Tahoma" w:hAnsi="Tahoma" w:cs="Tahoma"/>
          <w:sz w:val="20"/>
          <w:szCs w:val="20"/>
        </w:rPr>
        <w:t xml:space="preserve">A significant </w:t>
      </w:r>
      <w:r w:rsidR="001E362D" w:rsidRPr="00D863A7">
        <w:rPr>
          <w:rFonts w:ascii="Tahoma" w:hAnsi="Tahoma" w:cs="Tahoma"/>
          <w:sz w:val="20"/>
          <w:szCs w:val="20"/>
        </w:rPr>
        <w:t xml:space="preserve">barrier to </w:t>
      </w:r>
      <w:r w:rsidR="001E362D">
        <w:rPr>
          <w:rFonts w:ascii="Tahoma" w:hAnsi="Tahoma" w:cs="Tahoma"/>
          <w:sz w:val="20"/>
          <w:szCs w:val="20"/>
        </w:rPr>
        <w:t>the</w:t>
      </w:r>
      <w:r>
        <w:rPr>
          <w:rFonts w:ascii="Tahoma" w:hAnsi="Tahoma" w:cs="Tahoma"/>
          <w:sz w:val="20"/>
          <w:szCs w:val="20"/>
        </w:rPr>
        <w:t xml:space="preserve">ir </w:t>
      </w:r>
      <w:r w:rsidR="001E362D">
        <w:rPr>
          <w:rFonts w:ascii="Tahoma" w:hAnsi="Tahoma" w:cs="Tahoma"/>
          <w:sz w:val="20"/>
          <w:szCs w:val="20"/>
        </w:rPr>
        <w:t xml:space="preserve">use </w:t>
      </w:r>
      <w:r w:rsidR="001E362D" w:rsidRPr="00D863A7">
        <w:rPr>
          <w:rFonts w:ascii="Tahoma" w:hAnsi="Tahoma" w:cs="Tahoma"/>
          <w:sz w:val="20"/>
          <w:szCs w:val="20"/>
        </w:rPr>
        <w:t xml:space="preserve">is the fact that the services of registered carers, like nannies, </w:t>
      </w:r>
      <w:r>
        <w:rPr>
          <w:rFonts w:ascii="Tahoma" w:hAnsi="Tahoma" w:cs="Tahoma"/>
          <w:sz w:val="20"/>
          <w:szCs w:val="20"/>
        </w:rPr>
        <w:t xml:space="preserve">attract a lower Child Care Benefit (CCB), and </w:t>
      </w:r>
      <w:r w:rsidR="001E362D" w:rsidRPr="00D863A7">
        <w:rPr>
          <w:rFonts w:ascii="Tahoma" w:hAnsi="Tahoma" w:cs="Tahoma"/>
          <w:sz w:val="20"/>
          <w:szCs w:val="20"/>
        </w:rPr>
        <w:t xml:space="preserve">do not attract the </w:t>
      </w:r>
      <w:r>
        <w:rPr>
          <w:rFonts w:ascii="Tahoma" w:hAnsi="Tahoma" w:cs="Tahoma"/>
          <w:sz w:val="20"/>
          <w:szCs w:val="20"/>
        </w:rPr>
        <w:t>C</w:t>
      </w:r>
      <w:r w:rsidR="001E362D" w:rsidRPr="00D863A7">
        <w:rPr>
          <w:rFonts w:ascii="Tahoma" w:hAnsi="Tahoma" w:cs="Tahoma"/>
          <w:sz w:val="20"/>
          <w:szCs w:val="20"/>
        </w:rPr>
        <w:t xml:space="preserve">hild </w:t>
      </w:r>
      <w:r>
        <w:rPr>
          <w:rFonts w:ascii="Tahoma" w:hAnsi="Tahoma" w:cs="Tahoma"/>
          <w:sz w:val="20"/>
          <w:szCs w:val="20"/>
        </w:rPr>
        <w:t>C</w:t>
      </w:r>
      <w:r w:rsidR="001E362D" w:rsidRPr="00D863A7">
        <w:rPr>
          <w:rFonts w:ascii="Tahoma" w:hAnsi="Tahoma" w:cs="Tahoma"/>
          <w:sz w:val="20"/>
          <w:szCs w:val="20"/>
        </w:rPr>
        <w:t xml:space="preserve">are </w:t>
      </w:r>
      <w:r>
        <w:rPr>
          <w:rFonts w:ascii="Tahoma" w:hAnsi="Tahoma" w:cs="Tahoma"/>
          <w:sz w:val="20"/>
          <w:szCs w:val="20"/>
        </w:rPr>
        <w:t>R</w:t>
      </w:r>
      <w:r w:rsidR="001E362D" w:rsidRPr="00D863A7">
        <w:rPr>
          <w:rFonts w:ascii="Tahoma" w:hAnsi="Tahoma" w:cs="Tahoma"/>
          <w:sz w:val="20"/>
          <w:szCs w:val="20"/>
        </w:rPr>
        <w:t xml:space="preserve">ebate </w:t>
      </w:r>
      <w:r>
        <w:rPr>
          <w:rFonts w:ascii="Tahoma" w:hAnsi="Tahoma" w:cs="Tahoma"/>
          <w:sz w:val="20"/>
          <w:szCs w:val="20"/>
        </w:rPr>
        <w:t xml:space="preserve">(CCR) </w:t>
      </w:r>
      <w:r w:rsidR="001E362D" w:rsidRPr="00D863A7">
        <w:rPr>
          <w:rFonts w:ascii="Tahoma" w:hAnsi="Tahoma" w:cs="Tahoma"/>
          <w:sz w:val="20"/>
          <w:szCs w:val="20"/>
        </w:rPr>
        <w:t>and thus become less financially attractive to parents.</w:t>
      </w:r>
    </w:p>
    <w:p w:rsidR="001E362D" w:rsidRPr="00FD44AD" w:rsidRDefault="001E362D" w:rsidP="001E362D">
      <w:pPr>
        <w:tabs>
          <w:tab w:val="left" w:pos="1701"/>
        </w:tabs>
        <w:spacing w:after="0" w:line="240" w:lineRule="auto"/>
        <w:rPr>
          <w:rFonts w:ascii="Tahoma" w:hAnsi="Tahoma" w:cs="Tahoma"/>
          <w:sz w:val="20"/>
          <w:szCs w:val="20"/>
        </w:rPr>
      </w:pPr>
    </w:p>
    <w:p w:rsidR="001E362D" w:rsidRDefault="001E362D" w:rsidP="001E362D">
      <w:pPr>
        <w:tabs>
          <w:tab w:val="left" w:pos="1701"/>
        </w:tabs>
        <w:spacing w:after="0" w:line="240" w:lineRule="auto"/>
        <w:rPr>
          <w:rFonts w:ascii="Tahoma" w:hAnsi="Tahoma" w:cs="Tahoma"/>
          <w:sz w:val="20"/>
          <w:szCs w:val="20"/>
        </w:rPr>
      </w:pPr>
      <w:r>
        <w:rPr>
          <w:rFonts w:ascii="Tahoma" w:hAnsi="Tahoma" w:cs="Tahoma"/>
          <w:sz w:val="20"/>
          <w:szCs w:val="20"/>
        </w:rPr>
        <w:t>“</w:t>
      </w:r>
      <w:r w:rsidRPr="00FD44AD">
        <w:rPr>
          <w:rFonts w:ascii="Tahoma" w:hAnsi="Tahoma" w:cs="Tahoma"/>
          <w:sz w:val="20"/>
          <w:szCs w:val="20"/>
        </w:rPr>
        <w:t>Approved child care</w:t>
      </w:r>
      <w:r>
        <w:rPr>
          <w:rFonts w:ascii="Tahoma" w:hAnsi="Tahoma" w:cs="Tahoma"/>
          <w:sz w:val="20"/>
          <w:szCs w:val="20"/>
        </w:rPr>
        <w:t>”</w:t>
      </w:r>
      <w:r w:rsidRPr="00FD44AD">
        <w:rPr>
          <w:rFonts w:ascii="Tahoma" w:hAnsi="Tahoma" w:cs="Tahoma"/>
          <w:sz w:val="20"/>
          <w:szCs w:val="20"/>
        </w:rPr>
        <w:t xml:space="preserve"> can include outside school-hours care, family day care, vacation care, long day care, in-home care, an</w:t>
      </w:r>
      <w:r>
        <w:rPr>
          <w:rFonts w:ascii="Tahoma" w:hAnsi="Tahoma" w:cs="Tahoma"/>
          <w:sz w:val="20"/>
          <w:szCs w:val="20"/>
        </w:rPr>
        <w:t>d some occasional-care services. There are two incentives for its use</w:t>
      </w:r>
      <w:r w:rsidR="00410B81">
        <w:rPr>
          <w:rFonts w:ascii="Tahoma" w:hAnsi="Tahoma" w:cs="Tahoma"/>
          <w:sz w:val="20"/>
          <w:szCs w:val="20"/>
        </w:rPr>
        <w:t xml:space="preserve"> (figures based on two children in care)</w:t>
      </w:r>
      <w:r>
        <w:rPr>
          <w:rFonts w:ascii="Tahoma" w:hAnsi="Tahoma" w:cs="Tahoma"/>
          <w:sz w:val="20"/>
          <w:szCs w:val="20"/>
        </w:rPr>
        <w:t>:</w:t>
      </w:r>
    </w:p>
    <w:p w:rsidR="001E362D" w:rsidRDefault="001E362D" w:rsidP="001E362D">
      <w:pPr>
        <w:tabs>
          <w:tab w:val="left" w:pos="1701"/>
        </w:tabs>
        <w:spacing w:after="0" w:line="240" w:lineRule="auto"/>
        <w:rPr>
          <w:rFonts w:ascii="Tahoma" w:hAnsi="Tahoma" w:cs="Tahoma"/>
          <w:sz w:val="20"/>
          <w:szCs w:val="20"/>
        </w:rPr>
      </w:pPr>
    </w:p>
    <w:p w:rsidR="001E362D" w:rsidRDefault="001E362D" w:rsidP="001E362D">
      <w:pPr>
        <w:pStyle w:val="ListParagraph"/>
        <w:numPr>
          <w:ilvl w:val="0"/>
          <w:numId w:val="7"/>
        </w:numPr>
        <w:tabs>
          <w:tab w:val="left" w:pos="1701"/>
        </w:tabs>
        <w:spacing w:after="0" w:line="240" w:lineRule="auto"/>
        <w:rPr>
          <w:rFonts w:ascii="Tahoma" w:hAnsi="Tahoma" w:cs="Tahoma"/>
          <w:sz w:val="20"/>
          <w:szCs w:val="20"/>
        </w:rPr>
      </w:pPr>
      <w:r>
        <w:rPr>
          <w:rFonts w:ascii="Tahoma" w:hAnsi="Tahoma" w:cs="Tahoma"/>
          <w:sz w:val="20"/>
          <w:szCs w:val="20"/>
        </w:rPr>
        <w:t xml:space="preserve">It attracts a higher </w:t>
      </w:r>
      <w:r w:rsidR="00DE5B9E">
        <w:rPr>
          <w:rFonts w:ascii="Tahoma" w:hAnsi="Tahoma" w:cs="Tahoma"/>
          <w:sz w:val="20"/>
          <w:szCs w:val="20"/>
        </w:rPr>
        <w:t>CCB</w:t>
      </w:r>
      <w:r>
        <w:rPr>
          <w:rFonts w:ascii="Tahoma" w:hAnsi="Tahoma" w:cs="Tahoma"/>
          <w:sz w:val="20"/>
          <w:szCs w:val="20"/>
        </w:rPr>
        <w:t xml:space="preserve"> payment: </w:t>
      </w:r>
      <w:r w:rsidRPr="00FD44AD">
        <w:rPr>
          <w:rFonts w:ascii="Tahoma" w:hAnsi="Tahoma" w:cs="Tahoma"/>
          <w:sz w:val="20"/>
          <w:szCs w:val="20"/>
        </w:rPr>
        <w:t>$</w:t>
      </w:r>
      <w:r w:rsidR="00410B81">
        <w:rPr>
          <w:rFonts w:ascii="Tahoma" w:hAnsi="Tahoma" w:cs="Tahoma"/>
          <w:sz w:val="20"/>
          <w:szCs w:val="20"/>
        </w:rPr>
        <w:t>4.16</w:t>
      </w:r>
      <w:r w:rsidRPr="00FD44AD">
        <w:rPr>
          <w:rFonts w:ascii="Tahoma" w:hAnsi="Tahoma" w:cs="Tahoma"/>
          <w:sz w:val="20"/>
          <w:szCs w:val="20"/>
        </w:rPr>
        <w:t xml:space="preserve"> per hour, or $</w:t>
      </w:r>
      <w:r w:rsidR="00410B81">
        <w:rPr>
          <w:rFonts w:ascii="Tahoma" w:hAnsi="Tahoma" w:cs="Tahoma"/>
          <w:sz w:val="20"/>
          <w:szCs w:val="20"/>
        </w:rPr>
        <w:t>416.92</w:t>
      </w:r>
      <w:r w:rsidRPr="00FD44AD">
        <w:rPr>
          <w:rFonts w:ascii="Tahoma" w:hAnsi="Tahoma" w:cs="Tahoma"/>
          <w:sz w:val="20"/>
          <w:szCs w:val="20"/>
        </w:rPr>
        <w:t xml:space="preserve"> per week.</w:t>
      </w:r>
    </w:p>
    <w:p w:rsidR="001E362D" w:rsidRPr="00FD44AD" w:rsidRDefault="001E362D" w:rsidP="001E362D">
      <w:pPr>
        <w:pStyle w:val="ListParagraph"/>
        <w:numPr>
          <w:ilvl w:val="0"/>
          <w:numId w:val="7"/>
        </w:numPr>
        <w:tabs>
          <w:tab w:val="left" w:pos="1701"/>
        </w:tabs>
        <w:spacing w:after="0" w:line="240" w:lineRule="auto"/>
        <w:rPr>
          <w:rFonts w:ascii="Tahoma" w:hAnsi="Tahoma" w:cs="Tahoma"/>
          <w:sz w:val="20"/>
          <w:szCs w:val="20"/>
        </w:rPr>
      </w:pPr>
      <w:r>
        <w:rPr>
          <w:rFonts w:ascii="Tahoma" w:hAnsi="Tahoma" w:cs="Tahoma"/>
          <w:sz w:val="20"/>
          <w:szCs w:val="20"/>
        </w:rPr>
        <w:t xml:space="preserve">It is eligible for the </w:t>
      </w:r>
      <w:r w:rsidR="00DE5B9E">
        <w:rPr>
          <w:rFonts w:ascii="Tahoma" w:hAnsi="Tahoma" w:cs="Tahoma"/>
          <w:sz w:val="20"/>
          <w:szCs w:val="20"/>
        </w:rPr>
        <w:t>CCR</w:t>
      </w:r>
      <w:r>
        <w:rPr>
          <w:rFonts w:ascii="Tahoma" w:hAnsi="Tahoma" w:cs="Tahoma"/>
          <w:sz w:val="20"/>
          <w:szCs w:val="20"/>
        </w:rPr>
        <w:t>: up to $</w:t>
      </w:r>
      <w:r w:rsidR="00410B81">
        <w:rPr>
          <w:rFonts w:ascii="Tahoma" w:hAnsi="Tahoma" w:cs="Tahoma"/>
          <w:sz w:val="20"/>
          <w:szCs w:val="20"/>
        </w:rPr>
        <w:t>15,000</w:t>
      </w:r>
      <w:r>
        <w:rPr>
          <w:rFonts w:ascii="Tahoma" w:hAnsi="Tahoma" w:cs="Tahoma"/>
          <w:sz w:val="20"/>
          <w:szCs w:val="20"/>
        </w:rPr>
        <w:t xml:space="preserve"> per year.</w:t>
      </w:r>
    </w:p>
    <w:p w:rsidR="001E362D" w:rsidRDefault="001E362D" w:rsidP="001E362D">
      <w:pPr>
        <w:tabs>
          <w:tab w:val="left" w:pos="1701"/>
        </w:tabs>
        <w:spacing w:after="0" w:line="240" w:lineRule="auto"/>
        <w:rPr>
          <w:rFonts w:ascii="Tahoma" w:hAnsi="Tahoma" w:cs="Tahoma"/>
          <w:sz w:val="20"/>
          <w:szCs w:val="20"/>
        </w:rPr>
      </w:pPr>
    </w:p>
    <w:p w:rsidR="001E362D" w:rsidRDefault="001E362D" w:rsidP="001E362D">
      <w:pPr>
        <w:tabs>
          <w:tab w:val="left" w:pos="1701"/>
        </w:tabs>
        <w:spacing w:after="0" w:line="240" w:lineRule="auto"/>
        <w:rPr>
          <w:rFonts w:ascii="Tahoma" w:hAnsi="Tahoma" w:cs="Tahoma"/>
          <w:sz w:val="20"/>
          <w:szCs w:val="20"/>
        </w:rPr>
      </w:pPr>
      <w:r w:rsidRPr="00D863A7">
        <w:rPr>
          <w:rFonts w:ascii="Tahoma" w:hAnsi="Tahoma" w:cs="Tahoma"/>
          <w:sz w:val="20"/>
          <w:szCs w:val="20"/>
        </w:rPr>
        <w:t xml:space="preserve">“Registered child care” is provided by grandparents, other relatives, friends or nannies who are registered with the Department of Human Services. </w:t>
      </w:r>
      <w:r>
        <w:rPr>
          <w:rFonts w:ascii="Tahoma" w:hAnsi="Tahoma" w:cs="Tahoma"/>
          <w:sz w:val="20"/>
          <w:szCs w:val="20"/>
        </w:rPr>
        <w:t>There are two disincentives for its use</w:t>
      </w:r>
      <w:r w:rsidR="00410B81">
        <w:rPr>
          <w:rFonts w:ascii="Tahoma" w:hAnsi="Tahoma" w:cs="Tahoma"/>
          <w:sz w:val="20"/>
          <w:szCs w:val="20"/>
        </w:rPr>
        <w:t xml:space="preserve"> (figures based on two children in care)</w:t>
      </w:r>
      <w:r>
        <w:rPr>
          <w:rFonts w:ascii="Tahoma" w:hAnsi="Tahoma" w:cs="Tahoma"/>
          <w:sz w:val="20"/>
          <w:szCs w:val="20"/>
        </w:rPr>
        <w:t>:</w:t>
      </w:r>
    </w:p>
    <w:p w:rsidR="001E362D" w:rsidRDefault="001E362D" w:rsidP="001E362D">
      <w:pPr>
        <w:tabs>
          <w:tab w:val="left" w:pos="1701"/>
        </w:tabs>
        <w:spacing w:after="0" w:line="240" w:lineRule="auto"/>
        <w:rPr>
          <w:rFonts w:ascii="Tahoma" w:hAnsi="Tahoma" w:cs="Tahoma"/>
          <w:sz w:val="20"/>
          <w:szCs w:val="20"/>
        </w:rPr>
      </w:pPr>
    </w:p>
    <w:p w:rsidR="001E362D" w:rsidRDefault="001E362D" w:rsidP="001E362D">
      <w:pPr>
        <w:pStyle w:val="ListParagraph"/>
        <w:numPr>
          <w:ilvl w:val="0"/>
          <w:numId w:val="7"/>
        </w:numPr>
        <w:tabs>
          <w:tab w:val="left" w:pos="1701"/>
        </w:tabs>
        <w:spacing w:after="0" w:line="240" w:lineRule="auto"/>
        <w:rPr>
          <w:rFonts w:ascii="Tahoma" w:hAnsi="Tahoma" w:cs="Tahoma"/>
          <w:sz w:val="20"/>
          <w:szCs w:val="20"/>
        </w:rPr>
      </w:pPr>
      <w:r>
        <w:rPr>
          <w:rFonts w:ascii="Tahoma" w:hAnsi="Tahoma" w:cs="Tahoma"/>
          <w:sz w:val="20"/>
          <w:szCs w:val="20"/>
        </w:rPr>
        <w:t xml:space="preserve">It attracts a lower </w:t>
      </w:r>
      <w:r w:rsidR="00DE5B9E">
        <w:rPr>
          <w:rFonts w:ascii="Tahoma" w:hAnsi="Tahoma" w:cs="Tahoma"/>
          <w:sz w:val="20"/>
          <w:szCs w:val="20"/>
        </w:rPr>
        <w:t>CCB</w:t>
      </w:r>
      <w:r>
        <w:rPr>
          <w:rFonts w:ascii="Tahoma" w:hAnsi="Tahoma" w:cs="Tahoma"/>
          <w:sz w:val="20"/>
          <w:szCs w:val="20"/>
        </w:rPr>
        <w:t xml:space="preserve"> payment: </w:t>
      </w:r>
      <w:r w:rsidRPr="00FD44AD">
        <w:rPr>
          <w:rFonts w:ascii="Tahoma" w:hAnsi="Tahoma" w:cs="Tahoma"/>
          <w:sz w:val="20"/>
          <w:szCs w:val="20"/>
        </w:rPr>
        <w:t>$</w:t>
      </w:r>
      <w:r w:rsidR="00410B81">
        <w:rPr>
          <w:rFonts w:ascii="Tahoma" w:hAnsi="Tahoma" w:cs="Tahoma"/>
          <w:sz w:val="20"/>
          <w:szCs w:val="20"/>
        </w:rPr>
        <w:t>1.33</w:t>
      </w:r>
      <w:r w:rsidRPr="00FD44AD">
        <w:rPr>
          <w:rFonts w:ascii="Tahoma" w:hAnsi="Tahoma" w:cs="Tahoma"/>
          <w:sz w:val="20"/>
          <w:szCs w:val="20"/>
        </w:rPr>
        <w:t xml:space="preserve"> per hour, or $</w:t>
      </w:r>
      <w:r w:rsidR="00410B81">
        <w:rPr>
          <w:rFonts w:ascii="Tahoma" w:hAnsi="Tahoma" w:cs="Tahoma"/>
          <w:sz w:val="20"/>
          <w:szCs w:val="20"/>
        </w:rPr>
        <w:t>66.60</w:t>
      </w:r>
      <w:r w:rsidRPr="00FD44AD">
        <w:rPr>
          <w:rFonts w:ascii="Tahoma" w:hAnsi="Tahoma" w:cs="Tahoma"/>
          <w:sz w:val="20"/>
          <w:szCs w:val="20"/>
        </w:rPr>
        <w:t xml:space="preserve"> per week.</w:t>
      </w:r>
    </w:p>
    <w:p w:rsidR="001E362D" w:rsidRPr="00FD44AD" w:rsidRDefault="001E362D" w:rsidP="001E362D">
      <w:pPr>
        <w:pStyle w:val="ListParagraph"/>
        <w:numPr>
          <w:ilvl w:val="0"/>
          <w:numId w:val="7"/>
        </w:numPr>
        <w:tabs>
          <w:tab w:val="left" w:pos="1701"/>
        </w:tabs>
        <w:spacing w:after="0" w:line="240" w:lineRule="auto"/>
        <w:rPr>
          <w:rFonts w:ascii="Tahoma" w:hAnsi="Tahoma" w:cs="Tahoma"/>
          <w:sz w:val="20"/>
          <w:szCs w:val="20"/>
        </w:rPr>
      </w:pPr>
      <w:r>
        <w:rPr>
          <w:rFonts w:ascii="Tahoma" w:hAnsi="Tahoma" w:cs="Tahoma"/>
          <w:sz w:val="20"/>
          <w:szCs w:val="20"/>
        </w:rPr>
        <w:t xml:space="preserve">It is </w:t>
      </w:r>
      <w:r w:rsidR="00DE5B9E">
        <w:rPr>
          <w:rFonts w:ascii="Tahoma" w:hAnsi="Tahoma" w:cs="Tahoma"/>
          <w:sz w:val="20"/>
          <w:szCs w:val="20"/>
        </w:rPr>
        <w:t xml:space="preserve">not </w:t>
      </w:r>
      <w:r>
        <w:rPr>
          <w:rFonts w:ascii="Tahoma" w:hAnsi="Tahoma" w:cs="Tahoma"/>
          <w:sz w:val="20"/>
          <w:szCs w:val="20"/>
        </w:rPr>
        <w:t xml:space="preserve">eligible for the </w:t>
      </w:r>
      <w:r w:rsidR="00DE5B9E">
        <w:rPr>
          <w:rFonts w:ascii="Tahoma" w:hAnsi="Tahoma" w:cs="Tahoma"/>
          <w:sz w:val="20"/>
          <w:szCs w:val="20"/>
        </w:rPr>
        <w:t>CCR</w:t>
      </w:r>
      <w:r>
        <w:rPr>
          <w:rFonts w:ascii="Tahoma" w:hAnsi="Tahoma" w:cs="Tahoma"/>
          <w:sz w:val="20"/>
          <w:szCs w:val="20"/>
        </w:rPr>
        <w:t>.</w:t>
      </w:r>
    </w:p>
    <w:p w:rsidR="001E362D" w:rsidRDefault="001E362D" w:rsidP="001E362D">
      <w:pPr>
        <w:tabs>
          <w:tab w:val="left" w:pos="1701"/>
        </w:tabs>
        <w:spacing w:after="0" w:line="240" w:lineRule="auto"/>
        <w:rPr>
          <w:rFonts w:ascii="Tahoma" w:hAnsi="Tahoma" w:cs="Tahoma"/>
          <w:sz w:val="20"/>
          <w:szCs w:val="20"/>
        </w:rPr>
      </w:pPr>
    </w:p>
    <w:p w:rsidR="001E362D" w:rsidRDefault="001E362D" w:rsidP="001E362D">
      <w:pPr>
        <w:tabs>
          <w:tab w:val="left" w:pos="1701"/>
        </w:tabs>
        <w:spacing w:after="0" w:line="240" w:lineRule="auto"/>
        <w:rPr>
          <w:rFonts w:ascii="Tahoma" w:hAnsi="Tahoma" w:cs="Tahoma"/>
          <w:sz w:val="20"/>
          <w:szCs w:val="20"/>
        </w:rPr>
      </w:pPr>
      <w:r w:rsidRPr="00D863A7">
        <w:rPr>
          <w:rFonts w:ascii="Tahoma" w:hAnsi="Tahoma" w:cs="Tahoma"/>
          <w:sz w:val="20"/>
          <w:szCs w:val="20"/>
        </w:rPr>
        <w:t xml:space="preserve">It is important that parents have the flexibility to utilise </w:t>
      </w:r>
      <w:r>
        <w:rPr>
          <w:rFonts w:ascii="Tahoma" w:hAnsi="Tahoma" w:cs="Tahoma"/>
          <w:sz w:val="20"/>
          <w:szCs w:val="20"/>
        </w:rPr>
        <w:t xml:space="preserve">a wide range of </w:t>
      </w:r>
      <w:r w:rsidRPr="00D863A7">
        <w:rPr>
          <w:rFonts w:ascii="Tahoma" w:hAnsi="Tahoma" w:cs="Tahoma"/>
          <w:sz w:val="20"/>
          <w:szCs w:val="20"/>
        </w:rPr>
        <w:t>types of carers but the lower hourly rate of CCB</w:t>
      </w:r>
      <w:r w:rsidR="00DE5B9E">
        <w:rPr>
          <w:rFonts w:ascii="Tahoma" w:hAnsi="Tahoma" w:cs="Tahoma"/>
          <w:sz w:val="20"/>
          <w:szCs w:val="20"/>
        </w:rPr>
        <w:t xml:space="preserve"> and ineligibility for CCR are </w:t>
      </w:r>
      <w:r>
        <w:rPr>
          <w:rFonts w:ascii="Tahoma" w:hAnsi="Tahoma" w:cs="Tahoma"/>
          <w:sz w:val="20"/>
          <w:szCs w:val="20"/>
        </w:rPr>
        <w:t>disincentive</w:t>
      </w:r>
      <w:r w:rsidR="00DE5B9E">
        <w:rPr>
          <w:rFonts w:ascii="Tahoma" w:hAnsi="Tahoma" w:cs="Tahoma"/>
          <w:sz w:val="20"/>
          <w:szCs w:val="20"/>
        </w:rPr>
        <w:t>s</w:t>
      </w:r>
      <w:r>
        <w:rPr>
          <w:rFonts w:ascii="Tahoma" w:hAnsi="Tahoma" w:cs="Tahoma"/>
          <w:sz w:val="20"/>
          <w:szCs w:val="20"/>
        </w:rPr>
        <w:t xml:space="preserve"> to the use of nannies.</w:t>
      </w:r>
    </w:p>
    <w:p w:rsidR="001E362D" w:rsidRDefault="001E362D" w:rsidP="001E362D">
      <w:pPr>
        <w:tabs>
          <w:tab w:val="left" w:pos="1701"/>
        </w:tabs>
        <w:spacing w:after="0" w:line="240" w:lineRule="auto"/>
        <w:rPr>
          <w:rFonts w:ascii="Tahoma" w:hAnsi="Tahoma" w:cs="Tahoma"/>
          <w:sz w:val="20"/>
          <w:szCs w:val="20"/>
        </w:rPr>
      </w:pPr>
    </w:p>
    <w:p w:rsidR="001E362D" w:rsidRDefault="001E362D" w:rsidP="001E362D">
      <w:pPr>
        <w:tabs>
          <w:tab w:val="left" w:pos="1701"/>
        </w:tabs>
        <w:spacing w:after="0" w:line="240" w:lineRule="auto"/>
        <w:rPr>
          <w:rFonts w:ascii="Tahoma" w:hAnsi="Tahoma" w:cs="Tahoma"/>
          <w:sz w:val="20"/>
          <w:szCs w:val="20"/>
        </w:rPr>
      </w:pPr>
      <w:r>
        <w:rPr>
          <w:rFonts w:ascii="Tahoma" w:hAnsi="Tahoma" w:cs="Tahoma"/>
          <w:sz w:val="20"/>
          <w:szCs w:val="20"/>
        </w:rPr>
        <w:t>At present, if long day care is used</w:t>
      </w:r>
      <w:r w:rsidR="00410B81">
        <w:rPr>
          <w:rFonts w:ascii="Tahoma" w:hAnsi="Tahoma" w:cs="Tahoma"/>
          <w:sz w:val="20"/>
          <w:szCs w:val="20"/>
        </w:rPr>
        <w:t xml:space="preserve"> for two children</w:t>
      </w:r>
      <w:r>
        <w:rPr>
          <w:rFonts w:ascii="Tahoma" w:hAnsi="Tahoma" w:cs="Tahoma"/>
          <w:sz w:val="20"/>
          <w:szCs w:val="20"/>
        </w:rPr>
        <w:t xml:space="preserve"> (at $130 per day for typical CBD care) for five days per week for 48 weeks per year, the cost to parents after benefits (if it is assumed that the </w:t>
      </w:r>
      <w:r w:rsidR="00020230">
        <w:rPr>
          <w:rFonts w:ascii="Tahoma" w:hAnsi="Tahoma" w:cs="Tahoma"/>
          <w:sz w:val="20"/>
          <w:szCs w:val="20"/>
        </w:rPr>
        <w:t xml:space="preserve">full </w:t>
      </w:r>
      <w:r>
        <w:rPr>
          <w:rFonts w:ascii="Tahoma" w:hAnsi="Tahoma" w:cs="Tahoma"/>
          <w:sz w:val="20"/>
          <w:szCs w:val="20"/>
        </w:rPr>
        <w:t>CCB a</w:t>
      </w:r>
      <w:r w:rsidR="00410B81">
        <w:rPr>
          <w:rFonts w:ascii="Tahoma" w:hAnsi="Tahoma" w:cs="Tahoma"/>
          <w:sz w:val="20"/>
          <w:szCs w:val="20"/>
        </w:rPr>
        <w:t>nd CCR is paid) would be $27,388</w:t>
      </w:r>
      <w:r>
        <w:rPr>
          <w:rFonts w:ascii="Tahoma" w:hAnsi="Tahoma" w:cs="Tahoma"/>
          <w:sz w:val="20"/>
          <w:szCs w:val="20"/>
        </w:rPr>
        <w:t xml:space="preserve">. If a nanny is used for 10 hours per day at $26 per hour for 48 weeks, the cost to parents (if it is assumed that the </w:t>
      </w:r>
      <w:r w:rsidR="00020230">
        <w:rPr>
          <w:rFonts w:ascii="Tahoma" w:hAnsi="Tahoma" w:cs="Tahoma"/>
          <w:sz w:val="20"/>
          <w:szCs w:val="20"/>
        </w:rPr>
        <w:t>reduced</w:t>
      </w:r>
      <w:r>
        <w:rPr>
          <w:rFonts w:ascii="Tahoma" w:hAnsi="Tahoma" w:cs="Tahoma"/>
          <w:sz w:val="20"/>
          <w:szCs w:val="20"/>
        </w:rPr>
        <w:t xml:space="preserve"> CCB is paid) would be $</w:t>
      </w:r>
      <w:r w:rsidR="00410B81">
        <w:rPr>
          <w:rFonts w:ascii="Tahoma" w:hAnsi="Tahoma" w:cs="Tahoma"/>
          <w:sz w:val="20"/>
          <w:szCs w:val="20"/>
        </w:rPr>
        <w:t>59,203</w:t>
      </w:r>
      <w:r w:rsidR="003B2A98">
        <w:rPr>
          <w:rFonts w:ascii="Tahoma" w:hAnsi="Tahoma" w:cs="Tahoma"/>
          <w:sz w:val="20"/>
          <w:szCs w:val="20"/>
        </w:rPr>
        <w:t xml:space="preserve">. Nanny services would cost an extra </w:t>
      </w:r>
      <w:r w:rsidR="00410B81">
        <w:rPr>
          <w:rFonts w:ascii="Tahoma" w:hAnsi="Tahoma" w:cs="Tahoma"/>
          <w:sz w:val="20"/>
          <w:szCs w:val="20"/>
        </w:rPr>
        <w:t>$31,815</w:t>
      </w:r>
      <w:r>
        <w:rPr>
          <w:rFonts w:ascii="Tahoma" w:hAnsi="Tahoma" w:cs="Tahoma"/>
          <w:sz w:val="20"/>
          <w:szCs w:val="20"/>
        </w:rPr>
        <w:t>.</w:t>
      </w:r>
    </w:p>
    <w:p w:rsidR="001E362D" w:rsidRDefault="001E362D" w:rsidP="001E362D">
      <w:pPr>
        <w:tabs>
          <w:tab w:val="left" w:pos="1701"/>
        </w:tabs>
        <w:spacing w:after="0" w:line="240" w:lineRule="auto"/>
        <w:rPr>
          <w:rFonts w:ascii="Tahoma" w:hAnsi="Tahoma" w:cs="Tahoma"/>
          <w:sz w:val="20"/>
          <w:szCs w:val="20"/>
        </w:rPr>
      </w:pPr>
    </w:p>
    <w:p w:rsidR="001E362D" w:rsidRDefault="001E362D" w:rsidP="001E362D">
      <w:pPr>
        <w:tabs>
          <w:tab w:val="left" w:pos="1701"/>
        </w:tabs>
        <w:spacing w:after="0" w:line="240" w:lineRule="auto"/>
        <w:rPr>
          <w:rFonts w:ascii="Tahoma" w:hAnsi="Tahoma" w:cs="Tahoma"/>
          <w:sz w:val="20"/>
          <w:szCs w:val="20"/>
        </w:rPr>
      </w:pPr>
      <w:r>
        <w:rPr>
          <w:rFonts w:ascii="Tahoma" w:hAnsi="Tahoma" w:cs="Tahoma"/>
          <w:sz w:val="20"/>
          <w:szCs w:val="20"/>
        </w:rPr>
        <w:t>If the parent using the care was ineligible for any CCB</w:t>
      </w:r>
      <w:r w:rsidR="00FF336F">
        <w:rPr>
          <w:rFonts w:ascii="Tahoma" w:hAnsi="Tahoma" w:cs="Tahoma"/>
          <w:sz w:val="20"/>
          <w:szCs w:val="20"/>
        </w:rPr>
        <w:t xml:space="preserve"> (but remained eligible for the CCR)</w:t>
      </w:r>
      <w:r>
        <w:rPr>
          <w:rFonts w:ascii="Tahoma" w:hAnsi="Tahoma" w:cs="Tahoma"/>
          <w:sz w:val="20"/>
          <w:szCs w:val="20"/>
        </w:rPr>
        <w:t>, the</w:t>
      </w:r>
      <w:r w:rsidR="00410B81">
        <w:rPr>
          <w:rFonts w:ascii="Tahoma" w:hAnsi="Tahoma" w:cs="Tahoma"/>
          <w:sz w:val="20"/>
          <w:szCs w:val="20"/>
        </w:rPr>
        <w:t xml:space="preserve"> relative costs would be $47,400</w:t>
      </w:r>
      <w:r>
        <w:rPr>
          <w:rFonts w:ascii="Tahoma" w:hAnsi="Tahoma" w:cs="Tahoma"/>
          <w:sz w:val="20"/>
          <w:szCs w:val="20"/>
        </w:rPr>
        <w:t xml:space="preserve"> for long day care and $62,400 for a nanny</w:t>
      </w:r>
      <w:r w:rsidR="003B2A98">
        <w:rPr>
          <w:rFonts w:ascii="Tahoma" w:hAnsi="Tahoma" w:cs="Tahoma"/>
          <w:sz w:val="20"/>
          <w:szCs w:val="20"/>
        </w:rPr>
        <w:t xml:space="preserve">. Nanny services would cost an extra </w:t>
      </w:r>
      <w:r>
        <w:rPr>
          <w:rFonts w:ascii="Tahoma" w:hAnsi="Tahoma" w:cs="Tahoma"/>
          <w:sz w:val="20"/>
          <w:szCs w:val="20"/>
        </w:rPr>
        <w:t>$</w:t>
      </w:r>
      <w:r w:rsidR="00410B81">
        <w:rPr>
          <w:rFonts w:ascii="Tahoma" w:hAnsi="Tahoma" w:cs="Tahoma"/>
          <w:sz w:val="20"/>
          <w:szCs w:val="20"/>
        </w:rPr>
        <w:t>15,000</w:t>
      </w:r>
      <w:r>
        <w:rPr>
          <w:rFonts w:ascii="Tahoma" w:hAnsi="Tahoma" w:cs="Tahoma"/>
          <w:sz w:val="20"/>
          <w:szCs w:val="20"/>
        </w:rPr>
        <w:t>.</w:t>
      </w:r>
    </w:p>
    <w:p w:rsidR="001E362D" w:rsidRPr="00D863A7" w:rsidRDefault="001E362D" w:rsidP="001E362D">
      <w:pPr>
        <w:tabs>
          <w:tab w:val="left" w:pos="1701"/>
        </w:tabs>
        <w:spacing w:after="0" w:line="240" w:lineRule="auto"/>
        <w:rPr>
          <w:rFonts w:ascii="Tahoma" w:hAnsi="Tahoma" w:cs="Tahoma"/>
          <w:sz w:val="20"/>
          <w:szCs w:val="20"/>
        </w:rPr>
      </w:pPr>
    </w:p>
    <w:p w:rsidR="001E362D" w:rsidRPr="00D863A7" w:rsidRDefault="001E362D" w:rsidP="001E362D">
      <w:pPr>
        <w:tabs>
          <w:tab w:val="left" w:pos="1701"/>
        </w:tabs>
        <w:spacing w:after="0" w:line="240" w:lineRule="auto"/>
        <w:rPr>
          <w:rFonts w:ascii="Tahoma" w:hAnsi="Tahoma" w:cs="Tahoma"/>
          <w:b/>
          <w:sz w:val="20"/>
          <w:szCs w:val="20"/>
        </w:rPr>
      </w:pPr>
      <w:r>
        <w:rPr>
          <w:rFonts w:ascii="Tahoma" w:hAnsi="Tahoma" w:cs="Tahoma"/>
          <w:b/>
          <w:sz w:val="20"/>
          <w:szCs w:val="20"/>
        </w:rPr>
        <w:t xml:space="preserve">Reclassifying nanny services as </w:t>
      </w:r>
      <w:r w:rsidR="00020230">
        <w:rPr>
          <w:rFonts w:ascii="Tahoma" w:hAnsi="Tahoma" w:cs="Tahoma"/>
          <w:b/>
          <w:sz w:val="20"/>
          <w:szCs w:val="20"/>
        </w:rPr>
        <w:t>approved</w:t>
      </w:r>
      <w:r>
        <w:rPr>
          <w:rFonts w:ascii="Tahoma" w:hAnsi="Tahoma" w:cs="Tahoma"/>
          <w:b/>
          <w:sz w:val="20"/>
          <w:szCs w:val="20"/>
        </w:rPr>
        <w:t xml:space="preserve"> care</w:t>
      </w:r>
    </w:p>
    <w:p w:rsidR="001E362D" w:rsidRPr="00D863A7" w:rsidRDefault="001E362D" w:rsidP="001E362D">
      <w:pPr>
        <w:tabs>
          <w:tab w:val="left" w:pos="1701"/>
        </w:tabs>
        <w:spacing w:after="0" w:line="240" w:lineRule="auto"/>
        <w:rPr>
          <w:rFonts w:ascii="Tahoma" w:hAnsi="Tahoma" w:cs="Tahoma"/>
          <w:sz w:val="20"/>
          <w:szCs w:val="20"/>
        </w:rPr>
      </w:pPr>
    </w:p>
    <w:p w:rsidR="001E362D" w:rsidRDefault="001E362D" w:rsidP="001E362D">
      <w:pPr>
        <w:tabs>
          <w:tab w:val="left" w:pos="1701"/>
        </w:tabs>
        <w:spacing w:after="0" w:line="240" w:lineRule="auto"/>
        <w:rPr>
          <w:rFonts w:ascii="Tahoma" w:hAnsi="Tahoma" w:cs="Tahoma"/>
          <w:sz w:val="20"/>
          <w:szCs w:val="20"/>
        </w:rPr>
      </w:pPr>
      <w:r>
        <w:rPr>
          <w:rFonts w:ascii="Tahoma" w:hAnsi="Tahoma" w:cs="Tahoma"/>
          <w:sz w:val="20"/>
          <w:szCs w:val="20"/>
        </w:rPr>
        <w:t xml:space="preserve">Registered carers </w:t>
      </w:r>
      <w:r w:rsidRPr="00D863A7">
        <w:rPr>
          <w:rFonts w:ascii="Tahoma" w:hAnsi="Tahoma" w:cs="Tahoma"/>
          <w:sz w:val="20"/>
          <w:szCs w:val="20"/>
        </w:rPr>
        <w:t>do not necessarily meet minimum operating hour requirements or participate in the National Quality Framework. Those standards are set so that the quality of commercial operations is controlled</w:t>
      </w:r>
      <w:r>
        <w:rPr>
          <w:rFonts w:ascii="Tahoma" w:hAnsi="Tahoma" w:cs="Tahoma"/>
          <w:sz w:val="20"/>
          <w:szCs w:val="20"/>
        </w:rPr>
        <w:t>,</w:t>
      </w:r>
      <w:r w:rsidRPr="00D863A7">
        <w:rPr>
          <w:rFonts w:ascii="Tahoma" w:hAnsi="Tahoma" w:cs="Tahoma"/>
          <w:sz w:val="20"/>
          <w:szCs w:val="20"/>
        </w:rPr>
        <w:t xml:space="preserve"> but it is not practical to apply the same rules to </w:t>
      </w:r>
      <w:r w:rsidR="00DF5123">
        <w:rPr>
          <w:rFonts w:ascii="Tahoma" w:hAnsi="Tahoma" w:cs="Tahoma"/>
          <w:sz w:val="20"/>
          <w:szCs w:val="20"/>
        </w:rPr>
        <w:t xml:space="preserve">service providers as varied as </w:t>
      </w:r>
      <w:r>
        <w:rPr>
          <w:rFonts w:ascii="Tahoma" w:hAnsi="Tahoma" w:cs="Tahoma"/>
          <w:sz w:val="20"/>
          <w:szCs w:val="20"/>
        </w:rPr>
        <w:t>nannies</w:t>
      </w:r>
      <w:r w:rsidR="00DF5123">
        <w:rPr>
          <w:rFonts w:ascii="Tahoma" w:hAnsi="Tahoma" w:cs="Tahoma"/>
          <w:sz w:val="20"/>
          <w:szCs w:val="20"/>
        </w:rPr>
        <w:t xml:space="preserve"> and large institutional care centres</w:t>
      </w:r>
      <w:r w:rsidRPr="00D863A7">
        <w:rPr>
          <w:rFonts w:ascii="Tahoma" w:hAnsi="Tahoma" w:cs="Tahoma"/>
          <w:sz w:val="20"/>
          <w:szCs w:val="20"/>
        </w:rPr>
        <w:t>. Doing so</w:t>
      </w:r>
      <w:r w:rsidR="00020230">
        <w:rPr>
          <w:rFonts w:ascii="Tahoma" w:hAnsi="Tahoma" w:cs="Tahoma"/>
          <w:sz w:val="20"/>
          <w:szCs w:val="20"/>
        </w:rPr>
        <w:t xml:space="preserve"> marginalises them </w:t>
      </w:r>
      <w:r w:rsidRPr="00D863A7">
        <w:rPr>
          <w:rFonts w:ascii="Tahoma" w:hAnsi="Tahoma" w:cs="Tahoma"/>
          <w:sz w:val="20"/>
          <w:szCs w:val="20"/>
        </w:rPr>
        <w:t xml:space="preserve">and </w:t>
      </w:r>
      <w:r w:rsidR="00020230">
        <w:rPr>
          <w:rFonts w:ascii="Tahoma" w:hAnsi="Tahoma" w:cs="Tahoma"/>
          <w:sz w:val="20"/>
          <w:szCs w:val="20"/>
        </w:rPr>
        <w:t>makes them less accessible to parents in need of their services</w:t>
      </w:r>
      <w:r w:rsidRPr="00D863A7">
        <w:rPr>
          <w:rFonts w:ascii="Tahoma" w:hAnsi="Tahoma" w:cs="Tahoma"/>
          <w:sz w:val="20"/>
          <w:szCs w:val="20"/>
        </w:rPr>
        <w:t>.</w:t>
      </w:r>
    </w:p>
    <w:p w:rsidR="001E362D" w:rsidRDefault="001E362D" w:rsidP="001E362D">
      <w:pPr>
        <w:tabs>
          <w:tab w:val="left" w:pos="1701"/>
        </w:tabs>
        <w:spacing w:after="0" w:line="240" w:lineRule="auto"/>
        <w:rPr>
          <w:rFonts w:ascii="Tahoma" w:hAnsi="Tahoma" w:cs="Tahoma"/>
          <w:sz w:val="20"/>
          <w:szCs w:val="20"/>
        </w:rPr>
      </w:pPr>
    </w:p>
    <w:p w:rsidR="001E362D" w:rsidRPr="00D863A7" w:rsidRDefault="001E362D" w:rsidP="001E362D">
      <w:pPr>
        <w:tabs>
          <w:tab w:val="left" w:pos="1701"/>
        </w:tabs>
        <w:spacing w:after="0" w:line="240" w:lineRule="auto"/>
        <w:rPr>
          <w:rFonts w:ascii="Tahoma" w:hAnsi="Tahoma" w:cs="Tahoma"/>
          <w:sz w:val="20"/>
          <w:szCs w:val="20"/>
        </w:rPr>
      </w:pPr>
      <w:r w:rsidRPr="00D863A7">
        <w:rPr>
          <w:rFonts w:ascii="Tahoma" w:hAnsi="Tahoma" w:cs="Tahoma"/>
          <w:sz w:val="20"/>
          <w:szCs w:val="20"/>
        </w:rPr>
        <w:lastRenderedPageBreak/>
        <w:t>Greater use of nannies offers opportunities to pay workers more, and to reduce pressure on ‘bricks and mortar’ child care centres. It is not simply the domain of the</w:t>
      </w:r>
      <w:r>
        <w:rPr>
          <w:rFonts w:ascii="Tahoma" w:hAnsi="Tahoma" w:cs="Tahoma"/>
          <w:sz w:val="20"/>
          <w:szCs w:val="20"/>
        </w:rPr>
        <w:t xml:space="preserve"> wealthy</w:t>
      </w:r>
      <w:r w:rsidRPr="00D863A7">
        <w:rPr>
          <w:rFonts w:ascii="Tahoma" w:hAnsi="Tahoma" w:cs="Tahoma"/>
          <w:sz w:val="20"/>
          <w:szCs w:val="20"/>
        </w:rPr>
        <w:t>, but a sensible option for parents faced with less flexible and expensive long day care.</w:t>
      </w:r>
    </w:p>
    <w:p w:rsidR="001E362D" w:rsidRDefault="001E362D" w:rsidP="001E362D">
      <w:pPr>
        <w:tabs>
          <w:tab w:val="left" w:pos="1701"/>
        </w:tabs>
        <w:spacing w:after="0" w:line="240" w:lineRule="auto"/>
        <w:rPr>
          <w:rFonts w:ascii="Tahoma" w:hAnsi="Tahoma" w:cs="Tahoma"/>
          <w:sz w:val="20"/>
          <w:szCs w:val="20"/>
        </w:rPr>
      </w:pPr>
    </w:p>
    <w:p w:rsidR="001E362D" w:rsidRDefault="001E362D" w:rsidP="001E362D">
      <w:pPr>
        <w:tabs>
          <w:tab w:val="left" w:pos="1701"/>
        </w:tabs>
        <w:spacing w:after="0" w:line="240" w:lineRule="auto"/>
        <w:rPr>
          <w:rFonts w:ascii="Tahoma" w:hAnsi="Tahoma" w:cs="Tahoma"/>
          <w:sz w:val="20"/>
          <w:szCs w:val="20"/>
        </w:rPr>
      </w:pPr>
      <w:r>
        <w:rPr>
          <w:rFonts w:ascii="Tahoma" w:hAnsi="Tahoma" w:cs="Tahoma"/>
          <w:sz w:val="20"/>
          <w:szCs w:val="20"/>
        </w:rPr>
        <w:t>To widen the suite of care options available to parents, especially those who work irregular hours or whose long day care options are much more expensive than the national average, nanny and au pair services should be reclassified as “approved care.”</w:t>
      </w:r>
    </w:p>
    <w:p w:rsidR="00020230" w:rsidRPr="00D863A7" w:rsidRDefault="00020230" w:rsidP="00020230">
      <w:pPr>
        <w:tabs>
          <w:tab w:val="left" w:pos="1701"/>
        </w:tabs>
        <w:spacing w:after="0" w:line="240" w:lineRule="auto"/>
        <w:rPr>
          <w:rFonts w:ascii="Tahoma" w:hAnsi="Tahoma" w:cs="Tahoma"/>
          <w:sz w:val="20"/>
          <w:szCs w:val="20"/>
        </w:rPr>
      </w:pPr>
    </w:p>
    <w:p w:rsidR="00020230" w:rsidRDefault="00020230" w:rsidP="0002023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701"/>
        </w:tabs>
        <w:spacing w:after="0" w:line="240" w:lineRule="auto"/>
        <w:rPr>
          <w:rFonts w:ascii="Tahoma" w:hAnsi="Tahoma" w:cs="Tahoma"/>
          <w:b/>
          <w:sz w:val="20"/>
          <w:szCs w:val="20"/>
        </w:rPr>
      </w:pPr>
      <w:r w:rsidRPr="00D863A7">
        <w:rPr>
          <w:rFonts w:ascii="Tahoma" w:hAnsi="Tahoma" w:cs="Tahoma"/>
          <w:b/>
          <w:sz w:val="20"/>
          <w:szCs w:val="20"/>
        </w:rPr>
        <w:t>Recommendation</w:t>
      </w:r>
      <w:r>
        <w:rPr>
          <w:rFonts w:ascii="Tahoma" w:hAnsi="Tahoma" w:cs="Tahoma"/>
          <w:b/>
          <w:sz w:val="20"/>
          <w:szCs w:val="20"/>
        </w:rPr>
        <w:t xml:space="preserve"> 3</w:t>
      </w:r>
      <w:r w:rsidRPr="00D863A7">
        <w:rPr>
          <w:rFonts w:ascii="Tahoma" w:hAnsi="Tahoma" w:cs="Tahoma"/>
          <w:b/>
          <w:sz w:val="20"/>
          <w:szCs w:val="20"/>
        </w:rPr>
        <w:t xml:space="preserve">: </w:t>
      </w:r>
      <w:r>
        <w:rPr>
          <w:rFonts w:ascii="Tahoma" w:hAnsi="Tahoma" w:cs="Tahoma"/>
          <w:b/>
          <w:sz w:val="20"/>
          <w:szCs w:val="20"/>
        </w:rPr>
        <w:t>Remove</w:t>
      </w:r>
      <w:r w:rsidRPr="00D863A7">
        <w:rPr>
          <w:rFonts w:ascii="Tahoma" w:hAnsi="Tahoma" w:cs="Tahoma"/>
          <w:b/>
          <w:sz w:val="20"/>
          <w:szCs w:val="20"/>
        </w:rPr>
        <w:t xml:space="preserve"> restrictions on the use of in home care as approved care.</w:t>
      </w:r>
    </w:p>
    <w:p w:rsidR="00020230" w:rsidRPr="00D863A7" w:rsidRDefault="00020230" w:rsidP="0002023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701"/>
        </w:tabs>
        <w:spacing w:after="0" w:line="240" w:lineRule="auto"/>
        <w:rPr>
          <w:rFonts w:ascii="Tahoma" w:hAnsi="Tahoma" w:cs="Tahoma"/>
          <w:sz w:val="20"/>
          <w:szCs w:val="20"/>
        </w:rPr>
      </w:pPr>
    </w:p>
    <w:p w:rsidR="001E362D" w:rsidRPr="00D863A7" w:rsidRDefault="001E362D" w:rsidP="001E362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701"/>
        </w:tabs>
        <w:spacing w:after="0" w:line="240" w:lineRule="auto"/>
        <w:rPr>
          <w:rFonts w:ascii="Tahoma" w:hAnsi="Tahoma" w:cs="Tahoma"/>
          <w:b/>
          <w:sz w:val="20"/>
          <w:szCs w:val="20"/>
        </w:rPr>
      </w:pPr>
      <w:r w:rsidRPr="00D863A7">
        <w:rPr>
          <w:rFonts w:ascii="Tahoma" w:hAnsi="Tahoma" w:cs="Tahoma"/>
          <w:b/>
          <w:sz w:val="20"/>
          <w:szCs w:val="20"/>
        </w:rPr>
        <w:t>Recommendation</w:t>
      </w:r>
      <w:r>
        <w:rPr>
          <w:rFonts w:ascii="Tahoma" w:hAnsi="Tahoma" w:cs="Tahoma"/>
          <w:b/>
          <w:sz w:val="20"/>
          <w:szCs w:val="20"/>
        </w:rPr>
        <w:t xml:space="preserve"> </w:t>
      </w:r>
      <w:r w:rsidR="00FF336F">
        <w:rPr>
          <w:rFonts w:ascii="Tahoma" w:hAnsi="Tahoma" w:cs="Tahoma"/>
          <w:b/>
          <w:sz w:val="20"/>
          <w:szCs w:val="20"/>
        </w:rPr>
        <w:t>4</w:t>
      </w:r>
      <w:r>
        <w:rPr>
          <w:rFonts w:ascii="Tahoma" w:hAnsi="Tahoma" w:cs="Tahoma"/>
          <w:b/>
          <w:sz w:val="20"/>
          <w:szCs w:val="20"/>
        </w:rPr>
        <w:t xml:space="preserve">: Nanny and au pair services </w:t>
      </w:r>
      <w:r w:rsidRPr="00D863A7">
        <w:rPr>
          <w:rFonts w:ascii="Tahoma" w:hAnsi="Tahoma" w:cs="Tahoma"/>
          <w:b/>
          <w:sz w:val="20"/>
          <w:szCs w:val="20"/>
        </w:rPr>
        <w:t xml:space="preserve">should be </w:t>
      </w:r>
      <w:r>
        <w:rPr>
          <w:rFonts w:ascii="Tahoma" w:hAnsi="Tahoma" w:cs="Tahoma"/>
          <w:b/>
          <w:sz w:val="20"/>
          <w:szCs w:val="20"/>
        </w:rPr>
        <w:t>reclassified as approved care</w:t>
      </w:r>
      <w:r w:rsidRPr="00D863A7">
        <w:rPr>
          <w:rFonts w:ascii="Tahoma" w:hAnsi="Tahoma" w:cs="Tahoma"/>
          <w:b/>
          <w:sz w:val="20"/>
          <w:szCs w:val="20"/>
        </w:rPr>
        <w:t>.</w:t>
      </w:r>
    </w:p>
    <w:p w:rsidR="001E362D" w:rsidRPr="00D863A7" w:rsidRDefault="001E362D" w:rsidP="00F34783">
      <w:pPr>
        <w:tabs>
          <w:tab w:val="left" w:pos="1701"/>
        </w:tabs>
        <w:spacing w:after="0" w:line="240" w:lineRule="auto"/>
        <w:rPr>
          <w:rFonts w:ascii="Tahoma" w:hAnsi="Tahoma" w:cs="Tahoma"/>
          <w:sz w:val="20"/>
          <w:szCs w:val="20"/>
        </w:rPr>
      </w:pPr>
    </w:p>
    <w:p w:rsidR="00FC60A8" w:rsidRPr="00D863A7" w:rsidRDefault="00FC60A8" w:rsidP="000117B6">
      <w:pPr>
        <w:tabs>
          <w:tab w:val="left" w:pos="1701"/>
        </w:tabs>
        <w:spacing w:after="0" w:line="240" w:lineRule="auto"/>
        <w:rPr>
          <w:rFonts w:ascii="Tahoma" w:hAnsi="Tahoma" w:cs="Tahoma"/>
          <w:sz w:val="20"/>
          <w:szCs w:val="20"/>
        </w:rPr>
      </w:pPr>
    </w:p>
    <w:p w:rsidR="00F34783" w:rsidRPr="00D863A7" w:rsidRDefault="00615738" w:rsidP="00D863A7">
      <w:pPr>
        <w:pStyle w:val="Heading2"/>
        <w:tabs>
          <w:tab w:val="left" w:pos="1134"/>
        </w:tabs>
        <w:spacing w:before="0" w:line="240" w:lineRule="auto"/>
        <w:rPr>
          <w:rFonts w:ascii="Tahoma" w:hAnsi="Tahoma" w:cs="Tahoma"/>
          <w:color w:val="auto"/>
          <w:sz w:val="24"/>
          <w:szCs w:val="24"/>
        </w:rPr>
      </w:pPr>
      <w:bookmarkStart w:id="13" w:name="_Toc377385687"/>
      <w:r w:rsidRPr="00D863A7">
        <w:rPr>
          <w:rFonts w:ascii="Tahoma" w:hAnsi="Tahoma" w:cs="Tahoma"/>
          <w:color w:val="auto"/>
          <w:sz w:val="24"/>
          <w:szCs w:val="24"/>
        </w:rPr>
        <w:t xml:space="preserve">2.5 </w:t>
      </w:r>
      <w:r w:rsidR="00D863A7">
        <w:rPr>
          <w:rFonts w:ascii="Tahoma" w:hAnsi="Tahoma" w:cs="Tahoma"/>
          <w:color w:val="auto"/>
          <w:sz w:val="24"/>
          <w:szCs w:val="24"/>
        </w:rPr>
        <w:tab/>
      </w:r>
      <w:r w:rsidR="00F34783" w:rsidRPr="00D863A7">
        <w:rPr>
          <w:rFonts w:ascii="Tahoma" w:hAnsi="Tahoma" w:cs="Tahoma"/>
          <w:color w:val="auto"/>
          <w:sz w:val="24"/>
          <w:szCs w:val="24"/>
        </w:rPr>
        <w:t>The role and potential for employer provided child care</w:t>
      </w:r>
      <w:bookmarkEnd w:id="13"/>
    </w:p>
    <w:p w:rsidR="00F34783" w:rsidRDefault="00F34783" w:rsidP="00F34783">
      <w:pPr>
        <w:tabs>
          <w:tab w:val="left" w:pos="1701"/>
        </w:tabs>
        <w:spacing w:after="0" w:line="240" w:lineRule="auto"/>
        <w:rPr>
          <w:rFonts w:ascii="Tahoma" w:hAnsi="Tahoma" w:cs="Tahoma"/>
          <w:sz w:val="20"/>
          <w:szCs w:val="20"/>
        </w:rPr>
      </w:pPr>
    </w:p>
    <w:p w:rsidR="00BF0F80" w:rsidRDefault="00BF0F80" w:rsidP="00F34783">
      <w:pPr>
        <w:tabs>
          <w:tab w:val="left" w:pos="1701"/>
        </w:tabs>
        <w:spacing w:after="0" w:line="240" w:lineRule="auto"/>
        <w:rPr>
          <w:rFonts w:ascii="Tahoma" w:hAnsi="Tahoma" w:cs="Tahoma"/>
          <w:b/>
          <w:sz w:val="20"/>
          <w:szCs w:val="20"/>
        </w:rPr>
      </w:pPr>
      <w:r w:rsidRPr="00BF0F80">
        <w:rPr>
          <w:rFonts w:ascii="Tahoma" w:hAnsi="Tahoma" w:cs="Tahoma"/>
          <w:b/>
          <w:sz w:val="20"/>
          <w:szCs w:val="20"/>
        </w:rPr>
        <w:t>Role of the employer</w:t>
      </w:r>
      <w:r w:rsidR="000C5939">
        <w:rPr>
          <w:rFonts w:ascii="Tahoma" w:hAnsi="Tahoma" w:cs="Tahoma"/>
          <w:b/>
          <w:sz w:val="20"/>
          <w:szCs w:val="20"/>
        </w:rPr>
        <w:t xml:space="preserve"> and the role of government</w:t>
      </w:r>
    </w:p>
    <w:p w:rsidR="00BF0F80" w:rsidRPr="000C5939" w:rsidRDefault="00BF0F80" w:rsidP="00F34783">
      <w:pPr>
        <w:tabs>
          <w:tab w:val="left" w:pos="1701"/>
        </w:tabs>
        <w:spacing w:after="0" w:line="240" w:lineRule="auto"/>
        <w:rPr>
          <w:rFonts w:ascii="Tahoma" w:hAnsi="Tahoma" w:cs="Tahoma"/>
          <w:sz w:val="20"/>
          <w:szCs w:val="20"/>
        </w:rPr>
      </w:pPr>
    </w:p>
    <w:p w:rsidR="00501E45" w:rsidRDefault="00BF0F80" w:rsidP="00BF0F80">
      <w:pPr>
        <w:tabs>
          <w:tab w:val="left" w:pos="1701"/>
        </w:tabs>
        <w:spacing w:after="0" w:line="240" w:lineRule="auto"/>
        <w:rPr>
          <w:rFonts w:ascii="Tahoma" w:hAnsi="Tahoma" w:cs="Tahoma"/>
          <w:sz w:val="20"/>
          <w:szCs w:val="20"/>
        </w:rPr>
      </w:pPr>
      <w:r w:rsidRPr="00D863A7">
        <w:rPr>
          <w:rFonts w:ascii="Tahoma" w:hAnsi="Tahoma" w:cs="Tahoma"/>
          <w:sz w:val="20"/>
          <w:szCs w:val="20"/>
        </w:rPr>
        <w:t>Employers are a beneficiary of child care</w:t>
      </w:r>
      <w:r w:rsidR="00341A17">
        <w:rPr>
          <w:rFonts w:ascii="Tahoma" w:hAnsi="Tahoma" w:cs="Tahoma"/>
          <w:sz w:val="20"/>
          <w:szCs w:val="20"/>
        </w:rPr>
        <w:t xml:space="preserve"> because, w</w:t>
      </w:r>
      <w:r w:rsidRPr="00D863A7">
        <w:rPr>
          <w:rFonts w:ascii="Tahoma" w:hAnsi="Tahoma" w:cs="Tahoma"/>
          <w:sz w:val="20"/>
          <w:szCs w:val="20"/>
        </w:rPr>
        <w:t xml:space="preserve">ithout it, the available pool of workers would be smaller and more would leave employment once they have children. </w:t>
      </w:r>
      <w:r w:rsidR="00863923">
        <w:rPr>
          <w:rFonts w:ascii="Tahoma" w:hAnsi="Tahoma" w:cs="Tahoma"/>
          <w:sz w:val="20"/>
          <w:szCs w:val="20"/>
        </w:rPr>
        <w:t xml:space="preserve">There are </w:t>
      </w:r>
      <w:r w:rsidR="0097480F">
        <w:rPr>
          <w:rFonts w:ascii="Tahoma" w:hAnsi="Tahoma" w:cs="Tahoma"/>
          <w:sz w:val="20"/>
          <w:szCs w:val="20"/>
        </w:rPr>
        <w:t xml:space="preserve">however </w:t>
      </w:r>
      <w:r w:rsidR="00863923">
        <w:rPr>
          <w:rFonts w:ascii="Tahoma" w:hAnsi="Tahoma" w:cs="Tahoma"/>
          <w:sz w:val="20"/>
          <w:szCs w:val="20"/>
        </w:rPr>
        <w:t>several reasons for why employer-funded child care is not a reasonable solution.</w:t>
      </w:r>
    </w:p>
    <w:p w:rsidR="00501E45" w:rsidRDefault="00501E45" w:rsidP="00BF0F80">
      <w:pPr>
        <w:tabs>
          <w:tab w:val="left" w:pos="1701"/>
        </w:tabs>
        <w:spacing w:after="0" w:line="240" w:lineRule="auto"/>
        <w:rPr>
          <w:rFonts w:ascii="Tahoma" w:hAnsi="Tahoma" w:cs="Tahoma"/>
          <w:sz w:val="20"/>
          <w:szCs w:val="20"/>
        </w:rPr>
      </w:pPr>
    </w:p>
    <w:p w:rsidR="00BF0F80" w:rsidRPr="00D863A7" w:rsidRDefault="00BF0F80" w:rsidP="00BF0F80">
      <w:pPr>
        <w:tabs>
          <w:tab w:val="left" w:pos="1701"/>
        </w:tabs>
        <w:spacing w:after="0" w:line="240" w:lineRule="auto"/>
        <w:rPr>
          <w:rFonts w:ascii="Tahoma" w:hAnsi="Tahoma" w:cs="Tahoma"/>
          <w:sz w:val="20"/>
          <w:szCs w:val="20"/>
        </w:rPr>
      </w:pPr>
      <w:r w:rsidRPr="00D863A7">
        <w:rPr>
          <w:rFonts w:ascii="Tahoma" w:hAnsi="Tahoma" w:cs="Tahoma"/>
          <w:sz w:val="20"/>
          <w:szCs w:val="20"/>
        </w:rPr>
        <w:t>Expecting employers to provide child care directly, w</w:t>
      </w:r>
      <w:r>
        <w:rPr>
          <w:rFonts w:ascii="Tahoma" w:hAnsi="Tahoma" w:cs="Tahoma"/>
          <w:sz w:val="20"/>
          <w:szCs w:val="20"/>
        </w:rPr>
        <w:t>h</w:t>
      </w:r>
      <w:r w:rsidRPr="00D863A7">
        <w:rPr>
          <w:rFonts w:ascii="Tahoma" w:hAnsi="Tahoma" w:cs="Tahoma"/>
          <w:sz w:val="20"/>
          <w:szCs w:val="20"/>
        </w:rPr>
        <w:t xml:space="preserve">ether for free or for a fee, is </w:t>
      </w:r>
      <w:r w:rsidR="0097480F">
        <w:rPr>
          <w:rFonts w:ascii="Tahoma" w:hAnsi="Tahoma" w:cs="Tahoma"/>
          <w:sz w:val="20"/>
          <w:szCs w:val="20"/>
        </w:rPr>
        <w:t>in most cases un</w:t>
      </w:r>
      <w:r w:rsidRPr="00D863A7">
        <w:rPr>
          <w:rFonts w:ascii="Tahoma" w:hAnsi="Tahoma" w:cs="Tahoma"/>
          <w:sz w:val="20"/>
          <w:szCs w:val="20"/>
        </w:rPr>
        <w:t>realistic. ECEC is a specialised business and should only be provided by those with the requisite expertise. A further barrier, and a barrier to outsourcing provision of ECEC, is that most companies would not have enough parents requiring ECEC services at any one work site to make the service economical.</w:t>
      </w:r>
    </w:p>
    <w:p w:rsidR="00BF0F80" w:rsidRDefault="00BF0F80" w:rsidP="00BF0F80">
      <w:pPr>
        <w:tabs>
          <w:tab w:val="left" w:pos="1701"/>
        </w:tabs>
        <w:spacing w:after="0" w:line="240" w:lineRule="auto"/>
        <w:rPr>
          <w:rFonts w:ascii="Tahoma" w:hAnsi="Tahoma" w:cs="Tahoma"/>
          <w:sz w:val="20"/>
          <w:szCs w:val="20"/>
        </w:rPr>
      </w:pPr>
    </w:p>
    <w:p w:rsidR="00863923" w:rsidRDefault="00501E45" w:rsidP="00863923">
      <w:pPr>
        <w:tabs>
          <w:tab w:val="left" w:pos="1701"/>
        </w:tabs>
        <w:spacing w:after="0" w:line="240" w:lineRule="auto"/>
        <w:rPr>
          <w:rFonts w:ascii="Tahoma" w:hAnsi="Tahoma" w:cs="Tahoma"/>
          <w:sz w:val="20"/>
          <w:szCs w:val="20"/>
        </w:rPr>
      </w:pPr>
      <w:r>
        <w:rPr>
          <w:rFonts w:ascii="Tahoma" w:hAnsi="Tahoma" w:cs="Tahoma"/>
          <w:sz w:val="20"/>
          <w:szCs w:val="20"/>
        </w:rPr>
        <w:t xml:space="preserve">In a broader </w:t>
      </w:r>
      <w:r w:rsidR="000C5939">
        <w:rPr>
          <w:rFonts w:ascii="Tahoma" w:hAnsi="Tahoma" w:cs="Tahoma"/>
          <w:sz w:val="20"/>
          <w:szCs w:val="20"/>
        </w:rPr>
        <w:t xml:space="preserve">economic </w:t>
      </w:r>
      <w:r>
        <w:rPr>
          <w:rFonts w:ascii="Tahoma" w:hAnsi="Tahoma" w:cs="Tahoma"/>
          <w:sz w:val="20"/>
          <w:szCs w:val="20"/>
        </w:rPr>
        <w:t xml:space="preserve">sense, </w:t>
      </w:r>
      <w:r w:rsidR="00863923">
        <w:rPr>
          <w:rFonts w:ascii="Tahoma" w:hAnsi="Tahoma" w:cs="Tahoma"/>
          <w:sz w:val="20"/>
          <w:szCs w:val="20"/>
        </w:rPr>
        <w:t xml:space="preserve">it is the role of governments to set regulatory and funding mechanisms that promote the use of child care and thus support markets that embrace the contribution of any worker willing to participate, including parents. </w:t>
      </w:r>
    </w:p>
    <w:p w:rsidR="00863923" w:rsidRDefault="00863923" w:rsidP="00BF0F80">
      <w:pPr>
        <w:tabs>
          <w:tab w:val="left" w:pos="1701"/>
        </w:tabs>
        <w:spacing w:after="0" w:line="240" w:lineRule="auto"/>
        <w:rPr>
          <w:rFonts w:ascii="Tahoma" w:hAnsi="Tahoma" w:cs="Tahoma"/>
          <w:sz w:val="20"/>
          <w:szCs w:val="20"/>
        </w:rPr>
      </w:pPr>
    </w:p>
    <w:p w:rsidR="00501E45" w:rsidRDefault="00863923" w:rsidP="00BF0F80">
      <w:pPr>
        <w:tabs>
          <w:tab w:val="left" w:pos="1701"/>
        </w:tabs>
        <w:spacing w:after="0" w:line="240" w:lineRule="auto"/>
        <w:rPr>
          <w:rFonts w:ascii="Tahoma" w:hAnsi="Tahoma" w:cs="Tahoma"/>
          <w:sz w:val="20"/>
          <w:szCs w:val="20"/>
        </w:rPr>
      </w:pPr>
      <w:r>
        <w:rPr>
          <w:rFonts w:ascii="Tahoma" w:hAnsi="Tahoma" w:cs="Tahoma"/>
          <w:sz w:val="20"/>
          <w:szCs w:val="20"/>
        </w:rPr>
        <w:t>T</w:t>
      </w:r>
      <w:r w:rsidR="00501E45">
        <w:rPr>
          <w:rFonts w:ascii="Tahoma" w:hAnsi="Tahoma" w:cs="Tahoma"/>
          <w:sz w:val="20"/>
          <w:szCs w:val="20"/>
        </w:rPr>
        <w:t>he role of employers is to encourage workforce participation where the business case justifies it. Examples include investing in technology that enables workers to do their job from any location, or training managers on how to lead teams of wor</w:t>
      </w:r>
      <w:r>
        <w:rPr>
          <w:rFonts w:ascii="Tahoma" w:hAnsi="Tahoma" w:cs="Tahoma"/>
          <w:sz w:val="20"/>
          <w:szCs w:val="20"/>
        </w:rPr>
        <w:t>kers with flexible schedules; both of which help improve the ability of parents to contribute to the formal economy.</w:t>
      </w:r>
    </w:p>
    <w:p w:rsidR="00501E45" w:rsidRDefault="00501E45" w:rsidP="00BF0F80">
      <w:pPr>
        <w:tabs>
          <w:tab w:val="left" w:pos="1701"/>
        </w:tabs>
        <w:spacing w:after="0" w:line="240" w:lineRule="auto"/>
        <w:rPr>
          <w:rFonts w:ascii="Tahoma" w:hAnsi="Tahoma" w:cs="Tahoma"/>
          <w:sz w:val="20"/>
          <w:szCs w:val="20"/>
        </w:rPr>
      </w:pPr>
    </w:p>
    <w:p w:rsidR="00BF0F80" w:rsidRDefault="00501E45" w:rsidP="00F34783">
      <w:pPr>
        <w:tabs>
          <w:tab w:val="left" w:pos="1701"/>
        </w:tabs>
        <w:spacing w:after="0" w:line="240" w:lineRule="auto"/>
        <w:rPr>
          <w:rFonts w:ascii="Tahoma" w:hAnsi="Tahoma" w:cs="Tahoma"/>
          <w:sz w:val="20"/>
          <w:szCs w:val="20"/>
        </w:rPr>
      </w:pPr>
      <w:r>
        <w:rPr>
          <w:rFonts w:ascii="Tahoma" w:hAnsi="Tahoma" w:cs="Tahoma"/>
          <w:sz w:val="20"/>
          <w:szCs w:val="20"/>
        </w:rPr>
        <w:t xml:space="preserve">Employment costs </w:t>
      </w:r>
      <w:r w:rsidR="00BF0F80" w:rsidRPr="00501E45">
        <w:rPr>
          <w:rFonts w:ascii="Tahoma" w:hAnsi="Tahoma" w:cs="Tahoma"/>
          <w:sz w:val="20"/>
          <w:szCs w:val="20"/>
        </w:rPr>
        <w:t xml:space="preserve">in Australia are already making many businesses </w:t>
      </w:r>
      <w:r>
        <w:rPr>
          <w:rFonts w:ascii="Tahoma" w:hAnsi="Tahoma" w:cs="Tahoma"/>
          <w:sz w:val="20"/>
          <w:szCs w:val="20"/>
        </w:rPr>
        <w:t xml:space="preserve">globally </w:t>
      </w:r>
      <w:r w:rsidR="00BF0F80" w:rsidRPr="00501E45">
        <w:rPr>
          <w:rFonts w:ascii="Tahoma" w:hAnsi="Tahoma" w:cs="Tahoma"/>
          <w:sz w:val="20"/>
          <w:szCs w:val="20"/>
        </w:rPr>
        <w:t xml:space="preserve">uncompetitive. </w:t>
      </w:r>
      <w:r>
        <w:rPr>
          <w:rFonts w:ascii="Tahoma" w:hAnsi="Tahoma" w:cs="Tahoma"/>
          <w:sz w:val="20"/>
          <w:szCs w:val="20"/>
        </w:rPr>
        <w:t>Any suggestion of requiring companies to fund child care would only exacerbate that and drive many bu</w:t>
      </w:r>
      <w:r w:rsidR="00B7572D">
        <w:rPr>
          <w:rFonts w:ascii="Tahoma" w:hAnsi="Tahoma" w:cs="Tahoma"/>
          <w:sz w:val="20"/>
          <w:szCs w:val="20"/>
        </w:rPr>
        <w:t xml:space="preserve">sinesses closer to failure. The ‘large end of town’ is often called on to fund initiatives—the most recent example being an increase to the company tax rate to fund the Coalition’s paid parental leave plan—despite there being far reaching public and private benefits. Such funding mechanisms </w:t>
      </w:r>
      <w:r w:rsidR="00863923">
        <w:rPr>
          <w:rFonts w:ascii="Tahoma" w:hAnsi="Tahoma" w:cs="Tahoma"/>
          <w:sz w:val="20"/>
          <w:szCs w:val="20"/>
        </w:rPr>
        <w:t xml:space="preserve">are unsuitable on both </w:t>
      </w:r>
      <w:r w:rsidR="00B7572D">
        <w:rPr>
          <w:rFonts w:ascii="Tahoma" w:hAnsi="Tahoma" w:cs="Tahoma"/>
          <w:sz w:val="20"/>
          <w:szCs w:val="20"/>
        </w:rPr>
        <w:t>equity and efficiency</w:t>
      </w:r>
      <w:r w:rsidR="00863923">
        <w:rPr>
          <w:rFonts w:ascii="Tahoma" w:hAnsi="Tahoma" w:cs="Tahoma"/>
          <w:sz w:val="20"/>
          <w:szCs w:val="20"/>
        </w:rPr>
        <w:t xml:space="preserve"> grounds.</w:t>
      </w:r>
    </w:p>
    <w:p w:rsidR="00501E45" w:rsidRDefault="00501E45" w:rsidP="00F34783">
      <w:pPr>
        <w:tabs>
          <w:tab w:val="left" w:pos="1701"/>
        </w:tabs>
        <w:spacing w:after="0" w:line="240" w:lineRule="auto"/>
        <w:rPr>
          <w:rFonts w:ascii="Tahoma" w:hAnsi="Tahoma" w:cs="Tahoma"/>
          <w:sz w:val="20"/>
          <w:szCs w:val="20"/>
        </w:rPr>
      </w:pPr>
    </w:p>
    <w:p w:rsidR="00BF0F80" w:rsidRPr="00BF0F80" w:rsidRDefault="00BF0F80" w:rsidP="00F34783">
      <w:pPr>
        <w:tabs>
          <w:tab w:val="left" w:pos="1701"/>
        </w:tabs>
        <w:spacing w:after="0" w:line="240" w:lineRule="auto"/>
        <w:rPr>
          <w:rFonts w:ascii="Tahoma" w:hAnsi="Tahoma" w:cs="Tahoma"/>
          <w:b/>
          <w:sz w:val="20"/>
          <w:szCs w:val="20"/>
        </w:rPr>
      </w:pPr>
      <w:r w:rsidRPr="00BF0F80">
        <w:rPr>
          <w:rFonts w:ascii="Tahoma" w:hAnsi="Tahoma" w:cs="Tahoma"/>
          <w:b/>
          <w:sz w:val="20"/>
          <w:szCs w:val="20"/>
        </w:rPr>
        <w:t>Contribution of parents</w:t>
      </w:r>
    </w:p>
    <w:p w:rsidR="00BF0F80" w:rsidRPr="00D863A7" w:rsidRDefault="00BF0F80" w:rsidP="00F34783">
      <w:pPr>
        <w:tabs>
          <w:tab w:val="left" w:pos="1701"/>
        </w:tabs>
        <w:spacing w:after="0" w:line="240" w:lineRule="auto"/>
        <w:rPr>
          <w:rFonts w:ascii="Tahoma" w:hAnsi="Tahoma" w:cs="Tahoma"/>
          <w:sz w:val="20"/>
          <w:szCs w:val="20"/>
        </w:rPr>
      </w:pPr>
    </w:p>
    <w:p w:rsidR="00132282" w:rsidRPr="00D863A7" w:rsidRDefault="00341A17" w:rsidP="00F34783">
      <w:pPr>
        <w:tabs>
          <w:tab w:val="left" w:pos="1701"/>
        </w:tabs>
        <w:spacing w:after="0" w:line="240" w:lineRule="auto"/>
        <w:rPr>
          <w:rFonts w:ascii="Tahoma" w:hAnsi="Tahoma" w:cs="Tahoma"/>
          <w:sz w:val="20"/>
          <w:szCs w:val="20"/>
        </w:rPr>
      </w:pPr>
      <w:r>
        <w:rPr>
          <w:rFonts w:ascii="Tahoma" w:hAnsi="Tahoma" w:cs="Tahoma"/>
          <w:sz w:val="20"/>
          <w:szCs w:val="20"/>
        </w:rPr>
        <w:t>T</w:t>
      </w:r>
      <w:r w:rsidR="00132282" w:rsidRPr="00D863A7">
        <w:rPr>
          <w:rFonts w:ascii="Tahoma" w:hAnsi="Tahoma" w:cs="Tahoma"/>
          <w:sz w:val="20"/>
          <w:szCs w:val="20"/>
        </w:rPr>
        <w:t xml:space="preserve">he PC issues paper </w:t>
      </w:r>
      <w:r>
        <w:rPr>
          <w:rFonts w:ascii="Tahoma" w:hAnsi="Tahoma" w:cs="Tahoma"/>
          <w:sz w:val="20"/>
          <w:szCs w:val="20"/>
        </w:rPr>
        <w:t xml:space="preserve">asks about </w:t>
      </w:r>
      <w:r w:rsidR="00132282" w:rsidRPr="00D863A7">
        <w:rPr>
          <w:rFonts w:ascii="Tahoma" w:hAnsi="Tahoma" w:cs="Tahoma"/>
          <w:sz w:val="20"/>
          <w:szCs w:val="20"/>
        </w:rPr>
        <w:t>the financial contribution that parents should be expected to make towards ECEC, and the extent to which Governments should subsidise care.</w:t>
      </w:r>
    </w:p>
    <w:p w:rsidR="00132282" w:rsidRPr="00D863A7" w:rsidRDefault="00132282" w:rsidP="00F34783">
      <w:pPr>
        <w:tabs>
          <w:tab w:val="left" w:pos="1701"/>
        </w:tabs>
        <w:spacing w:after="0" w:line="240" w:lineRule="auto"/>
        <w:rPr>
          <w:rFonts w:ascii="Tahoma" w:hAnsi="Tahoma" w:cs="Tahoma"/>
          <w:sz w:val="20"/>
          <w:szCs w:val="20"/>
        </w:rPr>
      </w:pPr>
    </w:p>
    <w:p w:rsidR="00132282" w:rsidRPr="00D863A7" w:rsidRDefault="00132282" w:rsidP="00F34783">
      <w:pPr>
        <w:tabs>
          <w:tab w:val="left" w:pos="1701"/>
        </w:tabs>
        <w:spacing w:after="0" w:line="240" w:lineRule="auto"/>
        <w:rPr>
          <w:rFonts w:ascii="Tahoma" w:hAnsi="Tahoma" w:cs="Tahoma"/>
          <w:sz w:val="20"/>
          <w:szCs w:val="20"/>
        </w:rPr>
      </w:pPr>
      <w:r w:rsidRPr="00D863A7">
        <w:rPr>
          <w:rFonts w:ascii="Tahoma" w:hAnsi="Tahoma" w:cs="Tahoma"/>
          <w:sz w:val="20"/>
          <w:szCs w:val="20"/>
        </w:rPr>
        <w:t xml:space="preserve">Child care has public and private benefits. For the parent, it allows them to return to work and earn income that supports their family. For the public, this work helps to build the economy </w:t>
      </w:r>
      <w:r w:rsidR="007F4B57" w:rsidRPr="00D863A7">
        <w:rPr>
          <w:rFonts w:ascii="Tahoma" w:hAnsi="Tahoma" w:cs="Tahoma"/>
          <w:sz w:val="20"/>
          <w:szCs w:val="20"/>
        </w:rPr>
        <w:t xml:space="preserve">and national productivity, </w:t>
      </w:r>
      <w:r w:rsidRPr="00D863A7">
        <w:rPr>
          <w:rFonts w:ascii="Tahoma" w:hAnsi="Tahoma" w:cs="Tahoma"/>
          <w:sz w:val="20"/>
          <w:szCs w:val="20"/>
        </w:rPr>
        <w:t>and enables parents to create savings that limit the need for pensions in retirement. The issues paper also explores public benefits related to the developmental advantages that children, especially those from disadvantaged backgrounds, gain through ECEC.</w:t>
      </w:r>
    </w:p>
    <w:p w:rsidR="00132282" w:rsidRPr="00D863A7" w:rsidRDefault="00132282" w:rsidP="00F34783">
      <w:pPr>
        <w:tabs>
          <w:tab w:val="left" w:pos="1701"/>
        </w:tabs>
        <w:spacing w:after="0" w:line="240" w:lineRule="auto"/>
        <w:rPr>
          <w:rFonts w:ascii="Tahoma" w:hAnsi="Tahoma" w:cs="Tahoma"/>
          <w:sz w:val="20"/>
          <w:szCs w:val="20"/>
        </w:rPr>
      </w:pPr>
    </w:p>
    <w:p w:rsidR="00132282" w:rsidRPr="00D863A7" w:rsidRDefault="00132282" w:rsidP="00F34783">
      <w:pPr>
        <w:tabs>
          <w:tab w:val="left" w:pos="1701"/>
        </w:tabs>
        <w:spacing w:after="0" w:line="240" w:lineRule="auto"/>
        <w:rPr>
          <w:rFonts w:ascii="Tahoma" w:hAnsi="Tahoma" w:cs="Tahoma"/>
          <w:sz w:val="20"/>
          <w:szCs w:val="20"/>
        </w:rPr>
      </w:pPr>
      <w:r w:rsidRPr="00D863A7">
        <w:rPr>
          <w:rFonts w:ascii="Tahoma" w:hAnsi="Tahoma" w:cs="Tahoma"/>
          <w:sz w:val="20"/>
          <w:szCs w:val="20"/>
        </w:rPr>
        <w:t>It is therefore legitimate to expect there to be a sharing of the cost of ECEC between the public and private beneficiaries.</w:t>
      </w:r>
    </w:p>
    <w:p w:rsidR="00291258" w:rsidRPr="00D863A7" w:rsidRDefault="00291258" w:rsidP="00F34783">
      <w:pPr>
        <w:tabs>
          <w:tab w:val="left" w:pos="1701"/>
        </w:tabs>
        <w:spacing w:after="0" w:line="240" w:lineRule="auto"/>
        <w:rPr>
          <w:rFonts w:ascii="Tahoma" w:hAnsi="Tahoma" w:cs="Tahoma"/>
          <w:sz w:val="20"/>
          <w:szCs w:val="20"/>
        </w:rPr>
      </w:pPr>
    </w:p>
    <w:p w:rsidR="00291258" w:rsidRPr="00D863A7" w:rsidRDefault="00291258" w:rsidP="00FC60A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701"/>
        </w:tabs>
        <w:spacing w:after="0" w:line="240" w:lineRule="auto"/>
        <w:rPr>
          <w:rFonts w:ascii="Tahoma" w:hAnsi="Tahoma" w:cs="Tahoma"/>
          <w:b/>
          <w:sz w:val="20"/>
          <w:szCs w:val="20"/>
        </w:rPr>
      </w:pPr>
      <w:r w:rsidRPr="00D863A7">
        <w:rPr>
          <w:rFonts w:ascii="Tahoma" w:hAnsi="Tahoma" w:cs="Tahoma"/>
          <w:b/>
          <w:sz w:val="20"/>
          <w:szCs w:val="20"/>
        </w:rPr>
        <w:lastRenderedPageBreak/>
        <w:t>Recommendation</w:t>
      </w:r>
      <w:r w:rsidR="00D863A7">
        <w:rPr>
          <w:rFonts w:ascii="Tahoma" w:hAnsi="Tahoma" w:cs="Tahoma"/>
          <w:b/>
          <w:sz w:val="20"/>
          <w:szCs w:val="20"/>
        </w:rPr>
        <w:t xml:space="preserve"> 6</w:t>
      </w:r>
      <w:r w:rsidRPr="00D863A7">
        <w:rPr>
          <w:rFonts w:ascii="Tahoma" w:hAnsi="Tahoma" w:cs="Tahoma"/>
          <w:b/>
          <w:sz w:val="20"/>
          <w:szCs w:val="20"/>
        </w:rPr>
        <w:t xml:space="preserve">: The cost of child care should continue to be shared between parents and </w:t>
      </w:r>
      <w:r w:rsidR="001354FE">
        <w:rPr>
          <w:rFonts w:ascii="Tahoma" w:hAnsi="Tahoma" w:cs="Tahoma"/>
          <w:b/>
          <w:sz w:val="20"/>
          <w:szCs w:val="20"/>
        </w:rPr>
        <w:t xml:space="preserve">the </w:t>
      </w:r>
      <w:r w:rsidRPr="00D863A7">
        <w:rPr>
          <w:rFonts w:ascii="Tahoma" w:hAnsi="Tahoma" w:cs="Tahoma"/>
          <w:b/>
          <w:sz w:val="20"/>
          <w:szCs w:val="20"/>
        </w:rPr>
        <w:t>government on behalf of the general public.</w:t>
      </w:r>
    </w:p>
    <w:p w:rsidR="00CD4066" w:rsidRDefault="00CD4066">
      <w:pPr>
        <w:rPr>
          <w:rFonts w:ascii="Tahoma" w:eastAsiaTheme="majorEastAsia" w:hAnsi="Tahoma" w:cs="Tahoma"/>
          <w:b/>
          <w:bCs/>
          <w:sz w:val="28"/>
          <w:szCs w:val="28"/>
        </w:rPr>
      </w:pPr>
    </w:p>
    <w:p w:rsidR="005810D8" w:rsidRPr="00D863A7" w:rsidRDefault="005810D8" w:rsidP="00F34783">
      <w:pPr>
        <w:pStyle w:val="Heading1"/>
        <w:spacing w:before="0" w:line="240" w:lineRule="auto"/>
        <w:rPr>
          <w:rFonts w:ascii="Tahoma" w:hAnsi="Tahoma" w:cs="Tahoma"/>
          <w:color w:val="auto"/>
        </w:rPr>
      </w:pPr>
      <w:bookmarkStart w:id="14" w:name="_Toc377385688"/>
      <w:r w:rsidRPr="00D863A7">
        <w:rPr>
          <w:rFonts w:ascii="Tahoma" w:hAnsi="Tahoma" w:cs="Tahoma"/>
          <w:color w:val="auto"/>
        </w:rPr>
        <w:t>Section 3: Conclusion</w:t>
      </w:r>
      <w:bookmarkEnd w:id="14"/>
      <w:r w:rsidRPr="00D863A7">
        <w:rPr>
          <w:rFonts w:ascii="Tahoma" w:hAnsi="Tahoma" w:cs="Tahoma"/>
          <w:color w:val="auto"/>
        </w:rPr>
        <w:t xml:space="preserve"> </w:t>
      </w:r>
    </w:p>
    <w:p w:rsidR="005810D8" w:rsidRPr="00D863A7" w:rsidRDefault="005810D8" w:rsidP="00F34783">
      <w:pPr>
        <w:spacing w:after="0" w:line="240" w:lineRule="auto"/>
        <w:rPr>
          <w:rFonts w:ascii="Tahoma" w:hAnsi="Tahoma" w:cs="Tahoma"/>
          <w:sz w:val="20"/>
          <w:szCs w:val="20"/>
        </w:rPr>
      </w:pPr>
    </w:p>
    <w:p w:rsidR="001571C2" w:rsidRPr="00D863A7" w:rsidRDefault="001571C2" w:rsidP="001571C2">
      <w:pPr>
        <w:spacing w:after="0" w:line="240" w:lineRule="auto"/>
        <w:rPr>
          <w:rFonts w:ascii="Tahoma" w:hAnsi="Tahoma" w:cs="Tahoma"/>
          <w:sz w:val="20"/>
          <w:szCs w:val="20"/>
        </w:rPr>
      </w:pPr>
      <w:r w:rsidRPr="00D863A7">
        <w:rPr>
          <w:rFonts w:ascii="Tahoma" w:hAnsi="Tahoma" w:cs="Tahoma"/>
          <w:sz w:val="20"/>
          <w:szCs w:val="20"/>
        </w:rPr>
        <w:t xml:space="preserve">If these </w:t>
      </w:r>
      <w:r w:rsidR="00150A50">
        <w:rPr>
          <w:rFonts w:ascii="Tahoma" w:hAnsi="Tahoma" w:cs="Tahoma"/>
          <w:sz w:val="20"/>
          <w:szCs w:val="20"/>
        </w:rPr>
        <w:t xml:space="preserve">recommendations are followed, </w:t>
      </w:r>
      <w:r w:rsidRPr="00D863A7">
        <w:rPr>
          <w:rFonts w:ascii="Tahoma" w:hAnsi="Tahoma" w:cs="Tahoma"/>
          <w:sz w:val="20"/>
          <w:szCs w:val="20"/>
        </w:rPr>
        <w:t xml:space="preserve">and restrictions on the flexible use of childcare are removed, more parents will be encouraged to utilise </w:t>
      </w:r>
      <w:r w:rsidR="00150A50">
        <w:rPr>
          <w:rFonts w:ascii="Tahoma" w:hAnsi="Tahoma" w:cs="Tahoma"/>
          <w:sz w:val="20"/>
          <w:szCs w:val="20"/>
        </w:rPr>
        <w:t xml:space="preserve">nannies and other types of </w:t>
      </w:r>
      <w:r w:rsidRPr="00D863A7">
        <w:rPr>
          <w:rFonts w:ascii="Tahoma" w:hAnsi="Tahoma" w:cs="Tahoma"/>
          <w:sz w:val="20"/>
          <w:szCs w:val="20"/>
        </w:rPr>
        <w:t xml:space="preserve">in home care and return to work. For a limited Government budget allocation, more parents will ‘do the sums’ and realise that they will be better off if they return to work and </w:t>
      </w:r>
      <w:r w:rsidR="00150A50">
        <w:rPr>
          <w:rFonts w:ascii="Tahoma" w:hAnsi="Tahoma" w:cs="Tahoma"/>
          <w:sz w:val="20"/>
          <w:szCs w:val="20"/>
        </w:rPr>
        <w:t xml:space="preserve">select from a wider suite of care options </w:t>
      </w:r>
      <w:r w:rsidRPr="00D863A7">
        <w:rPr>
          <w:rFonts w:ascii="Tahoma" w:hAnsi="Tahoma" w:cs="Tahoma"/>
          <w:sz w:val="20"/>
          <w:szCs w:val="20"/>
        </w:rPr>
        <w:t>for their children. A new tipping point will have been achieved. For parents with more than one child requiring care, the benefits of greater flexibility are multiplied where the cost of formal care arrangements is calculated per child compared to in-home care</w:t>
      </w:r>
      <w:r w:rsidR="00150A50">
        <w:rPr>
          <w:rFonts w:ascii="Tahoma" w:hAnsi="Tahoma" w:cs="Tahoma"/>
          <w:sz w:val="20"/>
          <w:szCs w:val="20"/>
        </w:rPr>
        <w:t xml:space="preserve"> provided by nannies, au pairs and other approved care providers</w:t>
      </w:r>
      <w:r w:rsidRPr="00D863A7">
        <w:rPr>
          <w:rFonts w:ascii="Tahoma" w:hAnsi="Tahoma" w:cs="Tahoma"/>
          <w:sz w:val="20"/>
          <w:szCs w:val="20"/>
        </w:rPr>
        <w:t>.</w:t>
      </w:r>
    </w:p>
    <w:p w:rsidR="001571C2" w:rsidRPr="00D863A7" w:rsidRDefault="001571C2" w:rsidP="001571C2">
      <w:pPr>
        <w:spacing w:after="0" w:line="240" w:lineRule="auto"/>
        <w:rPr>
          <w:rFonts w:ascii="Tahoma" w:hAnsi="Tahoma" w:cs="Tahoma"/>
          <w:sz w:val="20"/>
          <w:szCs w:val="20"/>
        </w:rPr>
      </w:pPr>
    </w:p>
    <w:p w:rsidR="00F34783" w:rsidRPr="00D863A7" w:rsidRDefault="001571C2" w:rsidP="00F34783">
      <w:pPr>
        <w:spacing w:after="0" w:line="240" w:lineRule="auto"/>
        <w:rPr>
          <w:rFonts w:ascii="Tahoma" w:hAnsi="Tahoma" w:cs="Tahoma"/>
          <w:sz w:val="20"/>
          <w:szCs w:val="20"/>
        </w:rPr>
      </w:pPr>
      <w:r w:rsidRPr="00D863A7">
        <w:rPr>
          <w:rFonts w:ascii="Tahoma" w:hAnsi="Tahoma" w:cs="Tahoma"/>
          <w:sz w:val="20"/>
          <w:szCs w:val="20"/>
        </w:rPr>
        <w:t>For those who prefer more formal care arrangements, such as long day care, the changes will create an easing of demand that enables more parents to have their children at the child care centre of their choice.</w:t>
      </w:r>
    </w:p>
    <w:p w:rsidR="00F34783" w:rsidRDefault="00F34783" w:rsidP="00F34783">
      <w:pPr>
        <w:spacing w:after="0" w:line="240" w:lineRule="auto"/>
        <w:rPr>
          <w:rFonts w:ascii="Tahoma" w:hAnsi="Tahoma" w:cs="Tahoma"/>
          <w:sz w:val="20"/>
          <w:szCs w:val="20"/>
        </w:rPr>
      </w:pPr>
    </w:p>
    <w:p w:rsidR="00FC60A8" w:rsidRPr="00D863A7" w:rsidRDefault="00FC60A8" w:rsidP="00F34783">
      <w:pPr>
        <w:spacing w:after="0" w:line="240" w:lineRule="auto"/>
        <w:rPr>
          <w:rFonts w:ascii="Tahoma" w:hAnsi="Tahoma" w:cs="Tahoma"/>
          <w:sz w:val="20"/>
          <w:szCs w:val="20"/>
        </w:rPr>
      </w:pPr>
    </w:p>
    <w:p w:rsidR="005810D8" w:rsidRPr="00D863A7" w:rsidRDefault="00615738" w:rsidP="00D863A7">
      <w:pPr>
        <w:pStyle w:val="Heading2"/>
        <w:tabs>
          <w:tab w:val="left" w:pos="1134"/>
        </w:tabs>
        <w:spacing w:before="0" w:line="240" w:lineRule="auto"/>
        <w:rPr>
          <w:rFonts w:ascii="Tahoma" w:hAnsi="Tahoma" w:cs="Tahoma"/>
          <w:color w:val="auto"/>
          <w:sz w:val="24"/>
          <w:szCs w:val="24"/>
        </w:rPr>
      </w:pPr>
      <w:bookmarkStart w:id="15" w:name="_Toc377385689"/>
      <w:r w:rsidRPr="00D863A7">
        <w:rPr>
          <w:rFonts w:ascii="Tahoma" w:hAnsi="Tahoma" w:cs="Tahoma"/>
          <w:color w:val="auto"/>
          <w:sz w:val="24"/>
          <w:szCs w:val="24"/>
        </w:rPr>
        <w:t xml:space="preserve">3.1 </w:t>
      </w:r>
      <w:r w:rsidR="00D863A7">
        <w:rPr>
          <w:rFonts w:ascii="Tahoma" w:hAnsi="Tahoma" w:cs="Tahoma"/>
          <w:color w:val="auto"/>
          <w:sz w:val="24"/>
          <w:szCs w:val="24"/>
        </w:rPr>
        <w:tab/>
      </w:r>
      <w:r w:rsidR="005810D8" w:rsidRPr="00D863A7">
        <w:rPr>
          <w:rFonts w:ascii="Tahoma" w:hAnsi="Tahoma" w:cs="Tahoma"/>
          <w:color w:val="auto"/>
          <w:sz w:val="24"/>
          <w:szCs w:val="24"/>
        </w:rPr>
        <w:t>Contact details</w:t>
      </w:r>
      <w:bookmarkEnd w:id="15"/>
    </w:p>
    <w:p w:rsidR="005810D8" w:rsidRPr="00D863A7" w:rsidRDefault="005810D8" w:rsidP="00F34783">
      <w:pPr>
        <w:spacing w:after="0" w:line="240" w:lineRule="auto"/>
        <w:rPr>
          <w:rFonts w:ascii="Tahoma" w:hAnsi="Tahoma" w:cs="Tahoma"/>
          <w:b/>
          <w:sz w:val="20"/>
          <w:szCs w:val="20"/>
        </w:rPr>
      </w:pPr>
    </w:p>
    <w:p w:rsidR="00F34783" w:rsidRDefault="00150A50" w:rsidP="00F34783">
      <w:pPr>
        <w:spacing w:after="0" w:line="240" w:lineRule="auto"/>
        <w:rPr>
          <w:rFonts w:ascii="Tahoma" w:hAnsi="Tahoma" w:cs="Tahoma"/>
          <w:sz w:val="20"/>
          <w:szCs w:val="20"/>
        </w:rPr>
      </w:pPr>
      <w:r>
        <w:rPr>
          <w:rFonts w:ascii="Tahoma" w:hAnsi="Tahoma" w:cs="Tahoma"/>
          <w:sz w:val="20"/>
          <w:szCs w:val="20"/>
        </w:rPr>
        <w:t>Thank</w:t>
      </w:r>
      <w:r w:rsidR="00F34783" w:rsidRPr="00D863A7">
        <w:rPr>
          <w:rFonts w:ascii="Tahoma" w:hAnsi="Tahoma" w:cs="Tahoma"/>
          <w:sz w:val="20"/>
          <w:szCs w:val="20"/>
        </w:rPr>
        <w:t xml:space="preserve"> you for the opportunity to contribute to the Productivity Commission inquiry into childcare and early childhood learning. If you wish to discuss the issues raised in more detail, please contact Jonathan Russell, Senior Advisor for Policy &amp; Government Relations, on (02) 9922 4711 or at </w:t>
      </w:r>
      <w:hyperlink r:id="rId11" w:history="1">
        <w:r w:rsidR="00F34783" w:rsidRPr="00D863A7">
          <w:rPr>
            <w:rStyle w:val="Hyperlink"/>
            <w:rFonts w:ascii="Tahoma" w:hAnsi="Tahoma" w:cs="Tahoma"/>
            <w:sz w:val="20"/>
            <w:szCs w:val="20"/>
          </w:rPr>
          <w:t>j.russell@consultaustralia.com.au</w:t>
        </w:r>
      </w:hyperlink>
      <w:r w:rsidR="00F21EB1">
        <w:rPr>
          <w:rFonts w:ascii="Tahoma" w:hAnsi="Tahoma" w:cs="Tahoma"/>
          <w:sz w:val="20"/>
          <w:szCs w:val="20"/>
        </w:rPr>
        <w:t>.</w:t>
      </w:r>
    </w:p>
    <w:p w:rsidR="00F21EB1" w:rsidRPr="00D863A7" w:rsidRDefault="00F21EB1" w:rsidP="00F34783">
      <w:pPr>
        <w:spacing w:after="0" w:line="240" w:lineRule="auto"/>
        <w:rPr>
          <w:rFonts w:ascii="Tahoma" w:hAnsi="Tahoma" w:cs="Tahoma"/>
          <w:b/>
          <w:sz w:val="20"/>
          <w:szCs w:val="20"/>
        </w:rPr>
      </w:pPr>
    </w:p>
    <w:sectPr w:rsidR="00F21EB1" w:rsidRPr="00D863A7" w:rsidSect="00D842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182" w:rsidRDefault="006C3182" w:rsidP="00937C9B">
      <w:pPr>
        <w:spacing w:after="0" w:line="240" w:lineRule="auto"/>
      </w:pPr>
      <w:r>
        <w:separator/>
      </w:r>
    </w:p>
  </w:endnote>
  <w:endnote w:type="continuationSeparator" w:id="0">
    <w:p w:rsidR="006C3182" w:rsidRDefault="006C3182" w:rsidP="00937C9B">
      <w:pPr>
        <w:spacing w:after="0" w:line="240" w:lineRule="auto"/>
      </w:pPr>
      <w:r>
        <w:continuationSeparator/>
      </w:r>
    </w:p>
  </w:endnote>
  <w:endnote w:id="1">
    <w:p w:rsidR="006C3182" w:rsidRDefault="006C3182">
      <w:pPr>
        <w:pStyle w:val="EndnoteText"/>
      </w:pPr>
      <w:r>
        <w:rPr>
          <w:rStyle w:val="EndnoteReference"/>
        </w:rPr>
        <w:endnoteRef/>
      </w:r>
      <w:r>
        <w:t xml:space="preserve"> </w:t>
      </w:r>
      <w:r w:rsidRPr="005D4C1B">
        <w:rPr>
          <w:i/>
        </w:rPr>
        <w:t>Workforce Diversity Industry Snapshot 2013</w:t>
      </w:r>
      <w:r>
        <w:t xml:space="preserve">, Consult Australia, 2013. Available at: </w:t>
      </w:r>
      <w:hyperlink r:id="rId1" w:history="1">
        <w:r w:rsidRPr="00A9304D">
          <w:rPr>
            <w:rStyle w:val="Hyperlink"/>
          </w:rPr>
          <w:t>http://consultaustralia.com.au/docs/default-source/diversity/workforce-participation-survey-report-2013.pdf?sfvrsn=12</w:t>
        </w:r>
      </w:hyperlink>
      <w:r>
        <w:t xml:space="preserve"> </w:t>
      </w:r>
    </w:p>
  </w:endnote>
  <w:endnote w:id="2">
    <w:p w:rsidR="006C3182" w:rsidRDefault="006C3182" w:rsidP="00DE5B9E">
      <w:pPr>
        <w:pStyle w:val="EndnoteText"/>
      </w:pPr>
      <w:r>
        <w:rPr>
          <w:rStyle w:val="EndnoteReference"/>
        </w:rPr>
        <w:endnoteRef/>
      </w:r>
      <w:r>
        <w:t xml:space="preserve"> Browne, R., “Baby Steps on wages Front,” </w:t>
      </w:r>
      <w:r>
        <w:rPr>
          <w:i/>
        </w:rPr>
        <w:t>Sydney Morning Herald</w:t>
      </w:r>
      <w:r>
        <w:t xml:space="preserve">, December 14 2013. Available at </w:t>
      </w:r>
      <w:hyperlink r:id="rId2" w:history="1">
        <w:r w:rsidRPr="00CF5D94">
          <w:rPr>
            <w:rStyle w:val="Hyperlink"/>
          </w:rPr>
          <w:t>http://www.smh.com.au/national/baby-steps-on-wages-front-20131213-2zcoc.html</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8096"/>
      <w:docPartObj>
        <w:docPartGallery w:val="Page Numbers (Bottom of Page)"/>
        <w:docPartUnique/>
      </w:docPartObj>
    </w:sdtPr>
    <w:sdtEndPr/>
    <w:sdtContent>
      <w:p w:rsidR="00F21EB1" w:rsidRDefault="00F21EB1">
        <w:pPr>
          <w:pStyle w:val="Footer"/>
        </w:pPr>
        <w:r>
          <w:t xml:space="preserve">Page | </w:t>
        </w:r>
        <w:r w:rsidR="00AE39F1">
          <w:fldChar w:fldCharType="begin"/>
        </w:r>
        <w:r w:rsidR="00AE39F1">
          <w:instrText xml:space="preserve"> PAGE   \* MERGEFORMAT </w:instrText>
        </w:r>
        <w:r w:rsidR="00AE39F1">
          <w:fldChar w:fldCharType="separate"/>
        </w:r>
        <w:r w:rsidR="00DA0FF9">
          <w:rPr>
            <w:noProof/>
          </w:rPr>
          <w:t>1</w:t>
        </w:r>
        <w:r w:rsidR="00AE39F1">
          <w:rPr>
            <w:noProof/>
          </w:rPr>
          <w:fldChar w:fldCharType="end"/>
        </w:r>
      </w:p>
    </w:sdtContent>
  </w:sdt>
  <w:p w:rsidR="006C3182" w:rsidRDefault="006C3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182" w:rsidRDefault="006C3182" w:rsidP="00937C9B">
      <w:pPr>
        <w:spacing w:after="0" w:line="240" w:lineRule="auto"/>
      </w:pPr>
      <w:r>
        <w:separator/>
      </w:r>
    </w:p>
  </w:footnote>
  <w:footnote w:type="continuationSeparator" w:id="0">
    <w:p w:rsidR="006C3182" w:rsidRDefault="006C3182" w:rsidP="00937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BBC"/>
    <w:multiLevelType w:val="hybridMultilevel"/>
    <w:tmpl w:val="5F0A89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2CF4423"/>
    <w:multiLevelType w:val="hybridMultilevel"/>
    <w:tmpl w:val="5F0A89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54E141D"/>
    <w:multiLevelType w:val="hybridMultilevel"/>
    <w:tmpl w:val="B0A6713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2FA80161"/>
    <w:multiLevelType w:val="hybridMultilevel"/>
    <w:tmpl w:val="32FC6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161226E"/>
    <w:multiLevelType w:val="multilevel"/>
    <w:tmpl w:val="2750A7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A069F3"/>
    <w:multiLevelType w:val="hybridMultilevel"/>
    <w:tmpl w:val="5F0A89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B1D7602"/>
    <w:multiLevelType w:val="hybridMultilevel"/>
    <w:tmpl w:val="0A34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810D8"/>
    <w:rsid w:val="00010E0B"/>
    <w:rsid w:val="000117B6"/>
    <w:rsid w:val="0001695F"/>
    <w:rsid w:val="00020230"/>
    <w:rsid w:val="00024050"/>
    <w:rsid w:val="000244A8"/>
    <w:rsid w:val="00071D74"/>
    <w:rsid w:val="000C5939"/>
    <w:rsid w:val="0010347E"/>
    <w:rsid w:val="00132282"/>
    <w:rsid w:val="001354FE"/>
    <w:rsid w:val="00150A50"/>
    <w:rsid w:val="001571C2"/>
    <w:rsid w:val="00164007"/>
    <w:rsid w:val="001D77C1"/>
    <w:rsid w:val="001E362D"/>
    <w:rsid w:val="002224BB"/>
    <w:rsid w:val="00230BF2"/>
    <w:rsid w:val="00257EAA"/>
    <w:rsid w:val="00291258"/>
    <w:rsid w:val="00341A17"/>
    <w:rsid w:val="003479C2"/>
    <w:rsid w:val="00353EA0"/>
    <w:rsid w:val="003B2A98"/>
    <w:rsid w:val="00410B81"/>
    <w:rsid w:val="00490222"/>
    <w:rsid w:val="004A12A5"/>
    <w:rsid w:val="004F7464"/>
    <w:rsid w:val="00501E45"/>
    <w:rsid w:val="00526F31"/>
    <w:rsid w:val="00564914"/>
    <w:rsid w:val="00565DC6"/>
    <w:rsid w:val="005810D8"/>
    <w:rsid w:val="005B2408"/>
    <w:rsid w:val="005D4C1B"/>
    <w:rsid w:val="005E1B3C"/>
    <w:rsid w:val="00615738"/>
    <w:rsid w:val="006206BE"/>
    <w:rsid w:val="00657A08"/>
    <w:rsid w:val="00665393"/>
    <w:rsid w:val="006B2C66"/>
    <w:rsid w:val="006C3182"/>
    <w:rsid w:val="00705C58"/>
    <w:rsid w:val="00730CF9"/>
    <w:rsid w:val="00737A0F"/>
    <w:rsid w:val="00745518"/>
    <w:rsid w:val="00745EA1"/>
    <w:rsid w:val="00775359"/>
    <w:rsid w:val="007C4CD5"/>
    <w:rsid w:val="007E40F1"/>
    <w:rsid w:val="007F4B57"/>
    <w:rsid w:val="00854B49"/>
    <w:rsid w:val="00856C6D"/>
    <w:rsid w:val="00863923"/>
    <w:rsid w:val="00875EC9"/>
    <w:rsid w:val="00883B57"/>
    <w:rsid w:val="0089661B"/>
    <w:rsid w:val="008B69D0"/>
    <w:rsid w:val="008C7EA4"/>
    <w:rsid w:val="00906443"/>
    <w:rsid w:val="00937C9B"/>
    <w:rsid w:val="00941A68"/>
    <w:rsid w:val="0097480F"/>
    <w:rsid w:val="0097648E"/>
    <w:rsid w:val="009D700C"/>
    <w:rsid w:val="00A10CB1"/>
    <w:rsid w:val="00A64750"/>
    <w:rsid w:val="00A84450"/>
    <w:rsid w:val="00A97AE6"/>
    <w:rsid w:val="00AE39F1"/>
    <w:rsid w:val="00B06D10"/>
    <w:rsid w:val="00B2078C"/>
    <w:rsid w:val="00B7572D"/>
    <w:rsid w:val="00B801EC"/>
    <w:rsid w:val="00B91C6E"/>
    <w:rsid w:val="00B96404"/>
    <w:rsid w:val="00BD31E4"/>
    <w:rsid w:val="00BF0F80"/>
    <w:rsid w:val="00C47C8F"/>
    <w:rsid w:val="00CD4066"/>
    <w:rsid w:val="00CF2AB4"/>
    <w:rsid w:val="00D04627"/>
    <w:rsid w:val="00D161A9"/>
    <w:rsid w:val="00D24FF8"/>
    <w:rsid w:val="00D44A42"/>
    <w:rsid w:val="00D54161"/>
    <w:rsid w:val="00D71E7A"/>
    <w:rsid w:val="00D84242"/>
    <w:rsid w:val="00D863A7"/>
    <w:rsid w:val="00DA0FF9"/>
    <w:rsid w:val="00DD0942"/>
    <w:rsid w:val="00DE5B9E"/>
    <w:rsid w:val="00DF5123"/>
    <w:rsid w:val="00E1077C"/>
    <w:rsid w:val="00E57989"/>
    <w:rsid w:val="00EB4A04"/>
    <w:rsid w:val="00F21BAB"/>
    <w:rsid w:val="00F21EB1"/>
    <w:rsid w:val="00F224A6"/>
    <w:rsid w:val="00F32F6E"/>
    <w:rsid w:val="00F34783"/>
    <w:rsid w:val="00F66F9E"/>
    <w:rsid w:val="00F83263"/>
    <w:rsid w:val="00FB212D"/>
    <w:rsid w:val="00FC60A8"/>
    <w:rsid w:val="00FD7CAE"/>
    <w:rsid w:val="00FF33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42"/>
  </w:style>
  <w:style w:type="paragraph" w:styleId="Heading1">
    <w:name w:val="heading 1"/>
    <w:basedOn w:val="Normal"/>
    <w:next w:val="Normal"/>
    <w:link w:val="Heading1Char"/>
    <w:uiPriority w:val="9"/>
    <w:qFormat/>
    <w:rsid w:val="005810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10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33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0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10D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5810D8"/>
    <w:pPr>
      <w:outlineLvl w:val="9"/>
    </w:pPr>
    <w:rPr>
      <w:lang w:val="en-US"/>
    </w:rPr>
  </w:style>
  <w:style w:type="paragraph" w:styleId="TOC2">
    <w:name w:val="toc 2"/>
    <w:basedOn w:val="Normal"/>
    <w:next w:val="Normal"/>
    <w:autoRedefine/>
    <w:uiPriority w:val="39"/>
    <w:unhideWhenUsed/>
    <w:qFormat/>
    <w:rsid w:val="005810D8"/>
    <w:pPr>
      <w:spacing w:after="100"/>
      <w:ind w:left="220"/>
    </w:pPr>
    <w:rPr>
      <w:rFonts w:eastAsiaTheme="minorEastAsia"/>
      <w:lang w:val="en-US"/>
    </w:rPr>
  </w:style>
  <w:style w:type="paragraph" w:styleId="TOC1">
    <w:name w:val="toc 1"/>
    <w:basedOn w:val="Normal"/>
    <w:next w:val="Normal"/>
    <w:autoRedefine/>
    <w:uiPriority w:val="39"/>
    <w:unhideWhenUsed/>
    <w:qFormat/>
    <w:rsid w:val="005810D8"/>
    <w:pPr>
      <w:spacing w:after="100"/>
    </w:pPr>
    <w:rPr>
      <w:rFonts w:eastAsiaTheme="minorEastAsia"/>
      <w:lang w:val="en-US"/>
    </w:rPr>
  </w:style>
  <w:style w:type="paragraph" w:styleId="TOC3">
    <w:name w:val="toc 3"/>
    <w:basedOn w:val="Normal"/>
    <w:next w:val="Normal"/>
    <w:autoRedefine/>
    <w:uiPriority w:val="39"/>
    <w:unhideWhenUsed/>
    <w:qFormat/>
    <w:rsid w:val="005810D8"/>
    <w:pPr>
      <w:spacing w:after="100"/>
      <w:ind w:left="440"/>
    </w:pPr>
    <w:rPr>
      <w:rFonts w:eastAsiaTheme="minorEastAsia"/>
      <w:lang w:val="en-US"/>
    </w:rPr>
  </w:style>
  <w:style w:type="paragraph" w:styleId="BalloonText">
    <w:name w:val="Balloon Text"/>
    <w:basedOn w:val="Normal"/>
    <w:link w:val="BalloonTextChar"/>
    <w:uiPriority w:val="99"/>
    <w:semiHidden/>
    <w:unhideWhenUsed/>
    <w:rsid w:val="00581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0D8"/>
    <w:rPr>
      <w:rFonts w:ascii="Tahoma" w:hAnsi="Tahoma" w:cs="Tahoma"/>
      <w:sz w:val="16"/>
      <w:szCs w:val="16"/>
    </w:rPr>
  </w:style>
  <w:style w:type="character" w:styleId="Hyperlink">
    <w:name w:val="Hyperlink"/>
    <w:basedOn w:val="DefaultParagraphFont"/>
    <w:uiPriority w:val="99"/>
    <w:unhideWhenUsed/>
    <w:rsid w:val="005810D8"/>
    <w:rPr>
      <w:color w:val="0000FF" w:themeColor="hyperlink"/>
      <w:u w:val="single"/>
    </w:rPr>
  </w:style>
  <w:style w:type="paragraph" w:styleId="ListParagraph">
    <w:name w:val="List Paragraph"/>
    <w:basedOn w:val="Normal"/>
    <w:uiPriority w:val="34"/>
    <w:qFormat/>
    <w:rsid w:val="006206BE"/>
    <w:pPr>
      <w:ind w:left="720"/>
      <w:contextualSpacing/>
    </w:pPr>
  </w:style>
  <w:style w:type="paragraph" w:styleId="EndnoteText">
    <w:name w:val="endnote text"/>
    <w:basedOn w:val="Normal"/>
    <w:link w:val="EndnoteTextChar"/>
    <w:uiPriority w:val="99"/>
    <w:semiHidden/>
    <w:unhideWhenUsed/>
    <w:rsid w:val="00937C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C9B"/>
    <w:rPr>
      <w:sz w:val="20"/>
      <w:szCs w:val="20"/>
    </w:rPr>
  </w:style>
  <w:style w:type="character" w:styleId="EndnoteReference">
    <w:name w:val="endnote reference"/>
    <w:basedOn w:val="DefaultParagraphFont"/>
    <w:uiPriority w:val="99"/>
    <w:semiHidden/>
    <w:unhideWhenUsed/>
    <w:rsid w:val="00937C9B"/>
    <w:rPr>
      <w:vertAlign w:val="superscript"/>
    </w:rPr>
  </w:style>
  <w:style w:type="paragraph" w:styleId="Header">
    <w:name w:val="header"/>
    <w:basedOn w:val="Normal"/>
    <w:link w:val="HeaderChar"/>
    <w:unhideWhenUsed/>
    <w:rsid w:val="001571C2"/>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1571C2"/>
    <w:rPr>
      <w:rFonts w:ascii="Calibri" w:eastAsia="Calibri" w:hAnsi="Calibri" w:cs="Times New Roman"/>
    </w:rPr>
  </w:style>
  <w:style w:type="paragraph" w:styleId="Footer">
    <w:name w:val="footer"/>
    <w:basedOn w:val="Normal"/>
    <w:link w:val="FooterChar"/>
    <w:uiPriority w:val="99"/>
    <w:unhideWhenUsed/>
    <w:rsid w:val="001571C2"/>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571C2"/>
    <w:rPr>
      <w:rFonts w:ascii="Calibri" w:eastAsia="Calibri" w:hAnsi="Calibri" w:cs="Times New Roman"/>
    </w:rPr>
  </w:style>
  <w:style w:type="paragraph" w:customStyle="1" w:styleId="CASubmissionTitle">
    <w:name w:val="CA Submission Title"/>
    <w:qFormat/>
    <w:rsid w:val="00D863A7"/>
    <w:pPr>
      <w:spacing w:after="0" w:line="640" w:lineRule="exact"/>
      <w:jc w:val="right"/>
    </w:pPr>
    <w:rPr>
      <w:rFonts w:ascii="Tahoma" w:eastAsia="Calibri" w:hAnsi="Tahoma" w:cs="Times New Roman"/>
      <w:b/>
      <w:caps/>
      <w:sz w:val="64"/>
      <w:szCs w:val="72"/>
    </w:rPr>
  </w:style>
  <w:style w:type="paragraph" w:customStyle="1" w:styleId="CASubmission1">
    <w:name w:val="CA Submission 1"/>
    <w:qFormat/>
    <w:rsid w:val="00D863A7"/>
    <w:pPr>
      <w:spacing w:after="0" w:line="240" w:lineRule="exact"/>
      <w:jc w:val="right"/>
    </w:pPr>
    <w:rPr>
      <w:rFonts w:ascii="Tahoma" w:eastAsia="Calibri" w:hAnsi="Tahoma" w:cs="Times New Roman"/>
      <w:b/>
      <w:caps/>
      <w:color w:val="000000"/>
    </w:rPr>
  </w:style>
  <w:style w:type="character" w:customStyle="1" w:styleId="Heading3Char">
    <w:name w:val="Heading 3 Char"/>
    <w:basedOn w:val="DefaultParagraphFont"/>
    <w:link w:val="Heading3"/>
    <w:uiPriority w:val="9"/>
    <w:rsid w:val="00FF336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russell@consultaustralia.com.au"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smh.com.au/national/baby-steps-on-wages-front-20131213-2zcoc.html" TargetMode="External"/><Relationship Id="rId1" Type="http://schemas.openxmlformats.org/officeDocument/2006/relationships/hyperlink" Target="http://consultaustralia.com.au/docs/default-source/diversity/workforce-participation-survey-report-2013.pdf?sfvrsn=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C0F26-A2B5-4E13-80A5-0566EB49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3754</Words>
  <Characters>19300</Characters>
  <Application>Microsoft Office Word</Application>
  <DocSecurity>0</DocSecurity>
  <Lines>415</Lines>
  <Paragraphs>126</Paragraphs>
  <ScaleCrop>false</ScaleCrop>
  <HeadingPairs>
    <vt:vector size="2" baseType="variant">
      <vt:variant>
        <vt:lpstr>Title</vt:lpstr>
      </vt:variant>
      <vt:variant>
        <vt:i4>1</vt:i4>
      </vt:variant>
    </vt:vector>
  </HeadingPairs>
  <TitlesOfParts>
    <vt:vector size="1" baseType="lpstr">
      <vt:lpstr>Submission 24 - Consult Australia - Childcare and Early Childhood Learning - Public inquiry</vt:lpstr>
    </vt:vector>
  </TitlesOfParts>
  <Company>Consult Australia</Company>
  <LinksUpToDate>false</LinksUpToDate>
  <CharactersWithSpaces>22966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24 - Consult Australia - Childcare and Early Childhood Learning - Public inquiry</dc:title>
  <dc:creator>Consult Australia</dc:creator>
  <cp:lastModifiedBy>Productivity Commission</cp:lastModifiedBy>
  <cp:revision>2</cp:revision>
  <cp:lastPrinted>2014-01-06T00:37:00Z</cp:lastPrinted>
  <dcterms:created xsi:type="dcterms:W3CDTF">2014-01-14T00:14:00Z</dcterms:created>
  <dcterms:modified xsi:type="dcterms:W3CDTF">2014-01-14T00:14:00Z</dcterms:modified>
</cp:coreProperties>
</file>