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4" w:space="0" w:color="0099CC"/>
        </w:tblBorders>
        <w:tblLook w:val="00A0" w:firstRow="1" w:lastRow="0" w:firstColumn="1" w:lastColumn="0" w:noHBand="0" w:noVBand="0"/>
      </w:tblPr>
      <w:tblGrid>
        <w:gridCol w:w="675"/>
        <w:gridCol w:w="9214"/>
      </w:tblGrid>
      <w:tr w:rsidR="00576350" w:rsidRPr="0073684B" w:rsidTr="006635CD">
        <w:tc>
          <w:tcPr>
            <w:tcW w:w="675" w:type="dxa"/>
            <w:tcBorders>
              <w:bottom w:val="single" w:sz="4" w:space="0" w:color="0099CC"/>
            </w:tcBorders>
            <w:shd w:val="clear" w:color="auto" w:fill="0099CC"/>
          </w:tcPr>
          <w:p w:rsidR="00576350" w:rsidRPr="00153D71" w:rsidRDefault="00576350" w:rsidP="006635CD">
            <w:pPr>
              <w:pStyle w:val="solid"/>
              <w:jc w:val="center"/>
              <w:rPr>
                <w:rFonts w:ascii="Cordia New" w:hAnsi="Cordia New" w:cs="Cordia New"/>
                <w:b/>
                <w:color w:val="000066"/>
                <w:sz w:val="96"/>
                <w:szCs w:val="21"/>
                <w:lang w:bidi="th-TH"/>
              </w:rPr>
            </w:pPr>
          </w:p>
        </w:tc>
        <w:tc>
          <w:tcPr>
            <w:tcW w:w="9214" w:type="dxa"/>
            <w:tcBorders>
              <w:bottom w:val="single" w:sz="4" w:space="0" w:color="0099CC"/>
            </w:tcBorders>
          </w:tcPr>
          <w:p w:rsidR="00576350" w:rsidRPr="00153D71" w:rsidRDefault="00576350" w:rsidP="006635CD">
            <w:pPr>
              <w:pStyle w:val="solid"/>
              <w:rPr>
                <w:rFonts w:ascii="Cordia New" w:hAnsi="Cordia New" w:cs="Cordia New"/>
                <w:b/>
                <w:color w:val="000066"/>
                <w:sz w:val="90"/>
                <w:szCs w:val="90"/>
                <w:lang w:bidi="th-TH"/>
              </w:rPr>
            </w:pPr>
            <w:r w:rsidRPr="00153D71">
              <w:rPr>
                <w:rFonts w:ascii="Cordia New" w:hAnsi="Cordia New" w:cs="Cordia New"/>
                <w:b/>
                <w:color w:val="000066"/>
                <w:sz w:val="90"/>
                <w:szCs w:val="90"/>
                <w:lang w:bidi="th-TH"/>
              </w:rPr>
              <w:t xml:space="preserve"> NSW Children’s Services Forum</w:t>
            </w:r>
          </w:p>
          <w:p w:rsidR="00576350" w:rsidRPr="00D3706E" w:rsidRDefault="00576350" w:rsidP="006635CD">
            <w:pPr>
              <w:pStyle w:val="solid"/>
            </w:pPr>
            <w:r w:rsidRPr="00D3706E">
              <w:rPr>
                <w:rFonts w:ascii="Candara" w:hAnsi="Candara"/>
                <w:b/>
                <w:color w:val="595959"/>
                <w:sz w:val="19"/>
                <w:szCs w:val="19"/>
              </w:rPr>
              <w:t xml:space="preserve">    </w:t>
            </w:r>
            <w:r w:rsidRPr="00D3706E">
              <w:rPr>
                <w:rFonts w:ascii="Candara" w:hAnsi="Candara"/>
                <w:b/>
                <w:color w:val="595959"/>
                <w:sz w:val="18"/>
                <w:szCs w:val="19"/>
              </w:rPr>
              <w:t xml:space="preserve">Secretariat:  C/- NCOSS, </w:t>
            </w:r>
            <w:smartTag w:uri="urn:schemas-microsoft-com:office:smarttags" w:element="address">
              <w:smartTag w:uri="urn:schemas-microsoft-com:office:smarttags" w:element="Street">
                <w:r w:rsidRPr="00D3706E">
                  <w:rPr>
                    <w:rFonts w:ascii="Candara" w:hAnsi="Candara"/>
                    <w:b/>
                    <w:color w:val="595959"/>
                    <w:sz w:val="18"/>
                    <w:szCs w:val="19"/>
                  </w:rPr>
                  <w:t>66 Albion St</w:t>
                </w:r>
              </w:smartTag>
            </w:smartTag>
            <w:r w:rsidRPr="00D3706E">
              <w:rPr>
                <w:rFonts w:ascii="Candara" w:hAnsi="Candara"/>
                <w:b/>
                <w:color w:val="595959"/>
                <w:sz w:val="18"/>
                <w:szCs w:val="19"/>
              </w:rPr>
              <w:t xml:space="preserve">, Surry Hills NSW 2010, ph: 02 9211 2599 fx: 02 9281 1968 </w:t>
            </w:r>
          </w:p>
          <w:p w:rsidR="00576350" w:rsidRPr="00D3706E" w:rsidRDefault="00576350" w:rsidP="006635CD">
            <w:pPr>
              <w:pStyle w:val="solid"/>
              <w:rPr>
                <w:rFonts w:ascii="Times New Roman" w:hAnsi="Times New Roman"/>
                <w:b/>
                <w:sz w:val="20"/>
              </w:rPr>
            </w:pPr>
          </w:p>
        </w:tc>
      </w:tr>
    </w:tbl>
    <w:p w:rsidR="00E57F30" w:rsidRPr="00E57F30" w:rsidRDefault="00E57F30">
      <w:pPr>
        <w:rPr>
          <w:rFonts w:ascii="Arial" w:hAnsi="Arial" w:cs="Arial"/>
          <w:b/>
        </w:rPr>
      </w:pPr>
    </w:p>
    <w:p w:rsidR="00E96073" w:rsidRPr="00E57F30" w:rsidRDefault="00E9184F">
      <w:pPr>
        <w:rPr>
          <w:rFonts w:ascii="Arial" w:hAnsi="Arial" w:cs="Arial"/>
          <w:b/>
        </w:rPr>
      </w:pPr>
      <w:r w:rsidRPr="00E57F30">
        <w:rPr>
          <w:rFonts w:ascii="Arial" w:hAnsi="Arial" w:cs="Arial"/>
          <w:b/>
        </w:rPr>
        <w:t>Who we are</w:t>
      </w:r>
    </w:p>
    <w:p w:rsidR="00576350" w:rsidRPr="00E57F30" w:rsidRDefault="00366AF6" w:rsidP="00576350">
      <w:pPr>
        <w:pStyle w:val="Default"/>
        <w:rPr>
          <w:rFonts w:ascii="Arial" w:hAnsi="Arial" w:cs="Arial"/>
          <w:sz w:val="22"/>
          <w:szCs w:val="22"/>
        </w:rPr>
      </w:pPr>
      <w:r w:rsidRPr="00E57F30">
        <w:rPr>
          <w:rFonts w:ascii="Arial" w:hAnsi="Arial" w:cs="Arial"/>
          <w:sz w:val="22"/>
          <w:szCs w:val="22"/>
        </w:rPr>
        <w:t>The NSW Children’s Services Forum</w:t>
      </w:r>
      <w:r w:rsidRPr="00E57F30">
        <w:rPr>
          <w:rFonts w:ascii="Arial" w:hAnsi="Arial" w:cs="Arial"/>
          <w:b/>
          <w:sz w:val="22"/>
          <w:szCs w:val="22"/>
        </w:rPr>
        <w:t xml:space="preserve"> </w:t>
      </w:r>
      <w:r w:rsidRPr="00E57F30">
        <w:rPr>
          <w:rFonts w:ascii="Arial" w:hAnsi="Arial" w:cs="Arial"/>
          <w:sz w:val="22"/>
          <w:szCs w:val="22"/>
        </w:rPr>
        <w:t xml:space="preserve">consists of NSW </w:t>
      </w:r>
      <w:r w:rsidR="00E57F30" w:rsidRPr="00E57F30">
        <w:rPr>
          <w:rFonts w:ascii="Arial" w:hAnsi="Arial" w:cs="Arial"/>
          <w:sz w:val="22"/>
          <w:szCs w:val="22"/>
        </w:rPr>
        <w:t>s</w:t>
      </w:r>
      <w:r w:rsidRPr="00E57F30">
        <w:rPr>
          <w:rFonts w:ascii="Arial" w:hAnsi="Arial" w:cs="Arial"/>
          <w:sz w:val="22"/>
          <w:szCs w:val="22"/>
        </w:rPr>
        <w:t>tate</w:t>
      </w:r>
      <w:r w:rsidR="00E57F30" w:rsidRPr="00E57F30">
        <w:rPr>
          <w:rFonts w:ascii="Arial" w:hAnsi="Arial" w:cs="Arial"/>
          <w:sz w:val="22"/>
          <w:szCs w:val="22"/>
        </w:rPr>
        <w:t>-</w:t>
      </w:r>
      <w:r w:rsidRPr="00E57F30">
        <w:rPr>
          <w:rFonts w:ascii="Arial" w:hAnsi="Arial" w:cs="Arial"/>
          <w:sz w:val="22"/>
          <w:szCs w:val="22"/>
        </w:rPr>
        <w:t xml:space="preserve">wide specialist organisations representing or supporting non-profit community based early education and services. These include </w:t>
      </w:r>
      <w:r w:rsidR="00B05D5E">
        <w:rPr>
          <w:rFonts w:ascii="Arial" w:hAnsi="Arial" w:cs="Arial"/>
          <w:sz w:val="22"/>
          <w:szCs w:val="22"/>
        </w:rPr>
        <w:t xml:space="preserve">peak organisations, </w:t>
      </w:r>
      <w:r w:rsidRPr="00E57F30">
        <w:rPr>
          <w:rFonts w:ascii="Arial" w:hAnsi="Arial" w:cs="Arial"/>
          <w:sz w:val="22"/>
          <w:szCs w:val="22"/>
        </w:rPr>
        <w:t>resource agencies, co-ordinating bodies and large not-for-profit earl</w:t>
      </w:r>
      <w:r w:rsidR="00576350" w:rsidRPr="00E57F30">
        <w:rPr>
          <w:rFonts w:ascii="Arial" w:hAnsi="Arial" w:cs="Arial"/>
          <w:sz w:val="22"/>
          <w:szCs w:val="22"/>
        </w:rPr>
        <w:t xml:space="preserve">y education and care providers. </w:t>
      </w:r>
    </w:p>
    <w:p w:rsidR="00576350" w:rsidRPr="00E57F30" w:rsidRDefault="00576350" w:rsidP="00576350">
      <w:pPr>
        <w:pStyle w:val="Default"/>
        <w:rPr>
          <w:rFonts w:ascii="Arial" w:hAnsi="Arial" w:cs="Arial"/>
          <w:sz w:val="22"/>
          <w:szCs w:val="22"/>
        </w:rPr>
      </w:pPr>
    </w:p>
    <w:p w:rsidR="00366AF6" w:rsidRPr="00E57F30" w:rsidRDefault="00576350" w:rsidP="00576350">
      <w:pPr>
        <w:pStyle w:val="Default"/>
        <w:rPr>
          <w:rFonts w:ascii="Arial" w:hAnsi="Arial" w:cs="Arial"/>
          <w:sz w:val="22"/>
          <w:szCs w:val="22"/>
        </w:rPr>
      </w:pPr>
      <w:r w:rsidRPr="00E57F30">
        <w:rPr>
          <w:rFonts w:ascii="Arial" w:hAnsi="Arial" w:cs="Arial"/>
          <w:sz w:val="22"/>
          <w:szCs w:val="22"/>
        </w:rPr>
        <w:t xml:space="preserve">Members who support  this submission are: </w:t>
      </w:r>
      <w:r w:rsidR="00366AF6" w:rsidRPr="00E57F30">
        <w:rPr>
          <w:rFonts w:ascii="Arial" w:hAnsi="Arial" w:cs="Arial"/>
          <w:sz w:val="22"/>
          <w:szCs w:val="22"/>
        </w:rPr>
        <w:t>Australian Community Children’s Services (NSW Branch)</w:t>
      </w:r>
      <w:r w:rsidRPr="00E57F30">
        <w:rPr>
          <w:rFonts w:ascii="Arial" w:hAnsi="Arial" w:cs="Arial"/>
          <w:sz w:val="22"/>
          <w:szCs w:val="22"/>
        </w:rPr>
        <w:t xml:space="preserve"> The</w:t>
      </w:r>
      <w:r w:rsidR="00366AF6" w:rsidRPr="00E57F30">
        <w:rPr>
          <w:rFonts w:ascii="Arial" w:hAnsi="Arial" w:cs="Arial"/>
          <w:sz w:val="22"/>
          <w:szCs w:val="22"/>
        </w:rPr>
        <w:t xml:space="preserve"> </w:t>
      </w:r>
      <w:r w:rsidRPr="00E57F30">
        <w:rPr>
          <w:rFonts w:ascii="Arial" w:hAnsi="Arial" w:cs="Arial"/>
          <w:sz w:val="22"/>
          <w:szCs w:val="22"/>
        </w:rPr>
        <w:t xml:space="preserve">Benevolent Society, </w:t>
      </w:r>
      <w:r w:rsidR="00366AF6" w:rsidRPr="00E57F30">
        <w:rPr>
          <w:rFonts w:ascii="Arial" w:hAnsi="Arial" w:cs="Arial"/>
          <w:sz w:val="22"/>
          <w:szCs w:val="22"/>
        </w:rPr>
        <w:t xml:space="preserve">Community Child Care </w:t>
      </w:r>
      <w:r w:rsidRPr="00E57F30">
        <w:rPr>
          <w:rFonts w:ascii="Arial" w:hAnsi="Arial" w:cs="Arial"/>
          <w:sz w:val="22"/>
          <w:szCs w:val="22"/>
        </w:rPr>
        <w:t>Co-operative (</w:t>
      </w:r>
      <w:r w:rsidR="00366AF6" w:rsidRPr="00E57F30">
        <w:rPr>
          <w:rFonts w:ascii="Arial" w:hAnsi="Arial" w:cs="Arial"/>
          <w:sz w:val="22"/>
          <w:szCs w:val="22"/>
        </w:rPr>
        <w:t>NSW</w:t>
      </w:r>
      <w:r w:rsidRPr="00E57F30">
        <w:rPr>
          <w:rFonts w:ascii="Arial" w:hAnsi="Arial" w:cs="Arial"/>
          <w:sz w:val="22"/>
          <w:szCs w:val="22"/>
        </w:rPr>
        <w:t xml:space="preserve">), Contact Inc, </w:t>
      </w:r>
      <w:r w:rsidR="00366AF6" w:rsidRPr="00E57F30">
        <w:rPr>
          <w:rFonts w:ascii="Arial" w:hAnsi="Arial" w:cs="Arial"/>
          <w:sz w:val="22"/>
          <w:szCs w:val="22"/>
        </w:rPr>
        <w:t>Council o</w:t>
      </w:r>
      <w:r w:rsidR="002C42DA">
        <w:rPr>
          <w:rFonts w:ascii="Arial" w:hAnsi="Arial" w:cs="Arial"/>
          <w:sz w:val="22"/>
          <w:szCs w:val="22"/>
        </w:rPr>
        <w:t>f Social Service of NSW (NCOSS)</w:t>
      </w:r>
      <w:r w:rsidRPr="00E57F30">
        <w:rPr>
          <w:rFonts w:ascii="Arial" w:hAnsi="Arial" w:cs="Arial"/>
          <w:sz w:val="22"/>
          <w:szCs w:val="22"/>
        </w:rPr>
        <w:t xml:space="preserve"> , </w:t>
      </w:r>
      <w:r w:rsidR="00366AF6" w:rsidRPr="00E57F30">
        <w:rPr>
          <w:rFonts w:ascii="Arial" w:hAnsi="Arial" w:cs="Arial"/>
          <w:sz w:val="22"/>
          <w:szCs w:val="22"/>
        </w:rPr>
        <w:t xml:space="preserve">Ethnic Child </w:t>
      </w:r>
      <w:bookmarkStart w:id="0" w:name="_GoBack"/>
      <w:bookmarkEnd w:id="0"/>
      <w:r w:rsidR="00366AF6" w:rsidRPr="00E57F30">
        <w:rPr>
          <w:rFonts w:ascii="Arial" w:hAnsi="Arial" w:cs="Arial"/>
          <w:sz w:val="22"/>
          <w:szCs w:val="22"/>
        </w:rPr>
        <w:t>Care, Family &amp; Comm</w:t>
      </w:r>
      <w:r w:rsidRPr="00E57F30">
        <w:rPr>
          <w:rFonts w:ascii="Arial" w:hAnsi="Arial" w:cs="Arial"/>
          <w:sz w:val="22"/>
          <w:szCs w:val="22"/>
        </w:rPr>
        <w:t xml:space="preserve">unity Services Co-operative Ltd, KU Children's Services, </w:t>
      </w:r>
      <w:r w:rsidR="00366AF6" w:rsidRPr="00E57F30">
        <w:rPr>
          <w:rFonts w:ascii="Arial" w:hAnsi="Arial" w:cs="Arial"/>
          <w:sz w:val="22"/>
          <w:szCs w:val="22"/>
        </w:rPr>
        <w:t>Mobile Chil</w:t>
      </w:r>
      <w:r w:rsidRPr="00E57F30">
        <w:rPr>
          <w:rFonts w:ascii="Arial" w:hAnsi="Arial" w:cs="Arial"/>
          <w:sz w:val="22"/>
          <w:szCs w:val="22"/>
        </w:rPr>
        <w:t xml:space="preserve">dren’s Services Association Inc, Montessori Australia Foundation, Network of Community Activities, NSW Family Day Care Association, </w:t>
      </w:r>
      <w:r w:rsidR="00366AF6" w:rsidRPr="00E57F30">
        <w:rPr>
          <w:rFonts w:ascii="Arial" w:hAnsi="Arial" w:cs="Arial"/>
          <w:sz w:val="22"/>
          <w:szCs w:val="22"/>
        </w:rPr>
        <w:t>Oc</w:t>
      </w:r>
      <w:r w:rsidRPr="00E57F30">
        <w:rPr>
          <w:rFonts w:ascii="Arial" w:hAnsi="Arial" w:cs="Arial"/>
          <w:sz w:val="22"/>
          <w:szCs w:val="22"/>
        </w:rPr>
        <w:t xml:space="preserve">casional Child Care Association, , SDN Children’s Services, </w:t>
      </w:r>
      <w:r w:rsidR="002C42DA">
        <w:rPr>
          <w:rFonts w:ascii="Arial" w:hAnsi="Arial" w:cs="Arial"/>
          <w:sz w:val="22"/>
          <w:szCs w:val="22"/>
        </w:rPr>
        <w:t>Uniting</w:t>
      </w:r>
      <w:r w:rsidR="00366AF6" w:rsidRPr="00E57F30">
        <w:rPr>
          <w:rFonts w:ascii="Arial" w:hAnsi="Arial" w:cs="Arial"/>
          <w:sz w:val="22"/>
          <w:szCs w:val="22"/>
        </w:rPr>
        <w:t>Care Children, Young Pe</w:t>
      </w:r>
      <w:r w:rsidRPr="00E57F30">
        <w:rPr>
          <w:rFonts w:ascii="Arial" w:hAnsi="Arial" w:cs="Arial"/>
          <w:sz w:val="22"/>
          <w:szCs w:val="22"/>
        </w:rPr>
        <w:t xml:space="preserve">ople and Families and </w:t>
      </w:r>
      <w:r w:rsidR="002C42DA">
        <w:rPr>
          <w:rFonts w:ascii="Arial" w:hAnsi="Arial" w:cs="Arial"/>
          <w:sz w:val="22"/>
          <w:szCs w:val="22"/>
        </w:rPr>
        <w:t>Uniting</w:t>
      </w:r>
      <w:r w:rsidR="00366AF6" w:rsidRPr="00E57F30">
        <w:rPr>
          <w:rFonts w:ascii="Arial" w:hAnsi="Arial" w:cs="Arial"/>
          <w:sz w:val="22"/>
          <w:szCs w:val="22"/>
        </w:rPr>
        <w:t>Care Children’s Services</w:t>
      </w:r>
      <w:r w:rsidRPr="00E57F30">
        <w:rPr>
          <w:rFonts w:ascii="Arial" w:hAnsi="Arial" w:cs="Arial"/>
          <w:sz w:val="22"/>
          <w:szCs w:val="22"/>
        </w:rPr>
        <w:t>.</w:t>
      </w:r>
      <w:r w:rsidR="00366AF6" w:rsidRPr="00E57F30">
        <w:rPr>
          <w:rFonts w:ascii="Arial" w:hAnsi="Arial" w:cs="Arial"/>
          <w:sz w:val="22"/>
          <w:szCs w:val="22"/>
        </w:rPr>
        <w:t xml:space="preserve"> </w:t>
      </w:r>
    </w:p>
    <w:p w:rsidR="00366AF6" w:rsidRPr="00E57F30" w:rsidRDefault="00366AF6" w:rsidP="00366AF6">
      <w:pPr>
        <w:pStyle w:val="Default"/>
        <w:rPr>
          <w:rFonts w:ascii="Arial" w:hAnsi="Arial" w:cs="Arial"/>
          <w:sz w:val="22"/>
          <w:szCs w:val="22"/>
        </w:rPr>
      </w:pPr>
    </w:p>
    <w:p w:rsidR="00576350" w:rsidRPr="00E57F30" w:rsidRDefault="00576350" w:rsidP="00366AF6">
      <w:pPr>
        <w:pStyle w:val="Default"/>
        <w:rPr>
          <w:rFonts w:ascii="Arial" w:hAnsi="Arial" w:cs="Arial"/>
          <w:b/>
          <w:sz w:val="22"/>
          <w:szCs w:val="22"/>
        </w:rPr>
      </w:pPr>
      <w:r w:rsidRPr="00E57F30">
        <w:rPr>
          <w:rFonts w:ascii="Arial" w:hAnsi="Arial" w:cs="Arial"/>
          <w:b/>
          <w:sz w:val="22"/>
          <w:szCs w:val="22"/>
        </w:rPr>
        <w:t>What is this submission?</w:t>
      </w:r>
    </w:p>
    <w:p w:rsidR="00576350" w:rsidRPr="00E57F30" w:rsidRDefault="00576350" w:rsidP="00E57F30">
      <w:pPr>
        <w:pStyle w:val="Default"/>
        <w:rPr>
          <w:rFonts w:ascii="Arial" w:hAnsi="Arial" w:cs="Arial"/>
          <w:sz w:val="22"/>
          <w:szCs w:val="22"/>
        </w:rPr>
      </w:pPr>
      <w:r w:rsidRPr="00E57F30">
        <w:rPr>
          <w:rFonts w:ascii="Arial" w:hAnsi="Arial" w:cs="Arial"/>
          <w:sz w:val="22"/>
          <w:szCs w:val="22"/>
        </w:rPr>
        <w:t>This submission has been made directly to the Productivity Commission Inquiry, but in addition all signatory organisations are including it in their individual organisational submissions to the inquiry. Combined, our organisations represent the</w:t>
      </w:r>
      <w:r w:rsidR="0023626F" w:rsidRPr="00E57F30">
        <w:rPr>
          <w:rFonts w:ascii="Arial" w:hAnsi="Arial" w:cs="Arial"/>
          <w:sz w:val="22"/>
          <w:szCs w:val="22"/>
        </w:rPr>
        <w:t xml:space="preserve"> majority of peak organisations and large providers in the early education and care sector in NSW. We hope, in view of this that the Productivity Commission considers these statements within this context. Please see footnotes.</w:t>
      </w:r>
      <w:r w:rsidRPr="00E57F30">
        <w:rPr>
          <w:rFonts w:ascii="Arial" w:hAnsi="Arial" w:cs="Arial"/>
          <w:sz w:val="22"/>
          <w:szCs w:val="22"/>
        </w:rPr>
        <w:t xml:space="preserve"> </w:t>
      </w:r>
      <w:r w:rsidRPr="00E57F30">
        <w:rPr>
          <w:rStyle w:val="FootnoteReference"/>
          <w:rFonts w:ascii="Arial" w:hAnsi="Arial" w:cs="Arial"/>
          <w:sz w:val="22"/>
          <w:szCs w:val="22"/>
        </w:rPr>
        <w:footnoteReference w:id="1"/>
      </w:r>
    </w:p>
    <w:p w:rsidR="00E57F30" w:rsidRDefault="00E57F30" w:rsidP="00B05D5E">
      <w:pPr>
        <w:spacing w:after="120"/>
        <w:rPr>
          <w:rFonts w:ascii="Arial" w:hAnsi="Arial" w:cs="Arial"/>
          <w:b/>
        </w:rPr>
      </w:pPr>
    </w:p>
    <w:p w:rsidR="001E4E81" w:rsidRPr="00E57F30" w:rsidRDefault="00E57F30" w:rsidP="00E57F30">
      <w:pPr>
        <w:rPr>
          <w:rFonts w:ascii="Arial" w:hAnsi="Arial" w:cs="Arial"/>
          <w:b/>
        </w:rPr>
      </w:pPr>
      <w:r w:rsidRPr="00E57F30">
        <w:rPr>
          <w:rFonts w:ascii="Arial" w:hAnsi="Arial" w:cs="Arial"/>
          <w:b/>
        </w:rPr>
        <w:t>NSW education and care</w:t>
      </w:r>
      <w:r w:rsidR="00FD0C40" w:rsidRPr="00E57F30">
        <w:rPr>
          <w:rStyle w:val="FootnoteReference"/>
          <w:rFonts w:ascii="Arial" w:hAnsi="Arial" w:cs="Arial"/>
          <w:b/>
        </w:rPr>
        <w:footnoteReference w:id="2"/>
      </w:r>
      <w:r w:rsidRPr="00E57F30">
        <w:rPr>
          <w:rFonts w:ascii="Arial" w:hAnsi="Arial" w:cs="Arial"/>
          <w:b/>
        </w:rPr>
        <w:t xml:space="preserve"> </w:t>
      </w:r>
      <w:r w:rsidR="001E4E81" w:rsidRPr="00E57F30">
        <w:rPr>
          <w:rFonts w:ascii="Arial" w:hAnsi="Arial" w:cs="Arial"/>
        </w:rPr>
        <w:t>In NSW around:</w:t>
      </w:r>
    </w:p>
    <w:p w:rsidR="001E4E81" w:rsidRPr="00E57F30" w:rsidRDefault="00E96073" w:rsidP="00E57F30">
      <w:pPr>
        <w:pStyle w:val="ListParagraph"/>
        <w:numPr>
          <w:ilvl w:val="0"/>
          <w:numId w:val="2"/>
        </w:numPr>
        <w:spacing w:after="100" w:line="240" w:lineRule="auto"/>
        <w:rPr>
          <w:rFonts w:ascii="Arial" w:hAnsi="Arial" w:cs="Arial"/>
        </w:rPr>
      </w:pPr>
      <w:r w:rsidRPr="00E57F30">
        <w:rPr>
          <w:rFonts w:ascii="Arial" w:hAnsi="Arial" w:cs="Arial"/>
        </w:rPr>
        <w:t>207</w:t>
      </w:r>
      <w:r w:rsidR="001E4E81" w:rsidRPr="00E57F30">
        <w:rPr>
          <w:rFonts w:ascii="Arial" w:hAnsi="Arial" w:cs="Arial"/>
        </w:rPr>
        <w:t xml:space="preserve">,000 children attend </w:t>
      </w:r>
      <w:r w:rsidR="00FD0C40" w:rsidRPr="00E57F30">
        <w:rPr>
          <w:rFonts w:ascii="Arial" w:hAnsi="Arial" w:cs="Arial"/>
        </w:rPr>
        <w:t>long day care services</w:t>
      </w:r>
    </w:p>
    <w:p w:rsidR="001E4E81" w:rsidRPr="00E57F30" w:rsidRDefault="001E4E81" w:rsidP="00E57F30">
      <w:pPr>
        <w:pStyle w:val="ListParagraph"/>
        <w:numPr>
          <w:ilvl w:val="0"/>
          <w:numId w:val="2"/>
        </w:numPr>
        <w:spacing w:after="100" w:line="240" w:lineRule="auto"/>
        <w:rPr>
          <w:rFonts w:ascii="Arial" w:hAnsi="Arial" w:cs="Arial"/>
        </w:rPr>
      </w:pPr>
      <w:r w:rsidRPr="00E57F30">
        <w:rPr>
          <w:rFonts w:ascii="Arial" w:hAnsi="Arial" w:cs="Arial"/>
        </w:rPr>
        <w:t>42,000 children use family day care or in-home care services</w:t>
      </w:r>
      <w:r w:rsidR="00E96073" w:rsidRPr="00E57F30">
        <w:rPr>
          <w:rFonts w:ascii="Arial" w:hAnsi="Arial" w:cs="Arial"/>
        </w:rPr>
        <w:t xml:space="preserve"> </w:t>
      </w:r>
    </w:p>
    <w:p w:rsidR="001E4E81" w:rsidRPr="00E57F30" w:rsidRDefault="00E96073" w:rsidP="00E57F30">
      <w:pPr>
        <w:pStyle w:val="ListParagraph"/>
        <w:numPr>
          <w:ilvl w:val="0"/>
          <w:numId w:val="2"/>
        </w:numPr>
        <w:spacing w:after="100" w:line="240" w:lineRule="auto"/>
        <w:rPr>
          <w:rFonts w:ascii="Arial" w:hAnsi="Arial" w:cs="Arial"/>
        </w:rPr>
      </w:pPr>
      <w:r w:rsidRPr="00E57F30">
        <w:rPr>
          <w:rFonts w:ascii="Arial" w:hAnsi="Arial" w:cs="Arial"/>
        </w:rPr>
        <w:t>2</w:t>
      </w:r>
      <w:r w:rsidR="00FD0C40" w:rsidRPr="00E57F30">
        <w:rPr>
          <w:rFonts w:ascii="Arial" w:hAnsi="Arial" w:cs="Arial"/>
        </w:rPr>
        <w:t>,</w:t>
      </w:r>
      <w:r w:rsidR="001E4E81" w:rsidRPr="00E57F30">
        <w:rPr>
          <w:rFonts w:ascii="Arial" w:hAnsi="Arial" w:cs="Arial"/>
        </w:rPr>
        <w:t xml:space="preserve">500 use occasional care </w:t>
      </w:r>
    </w:p>
    <w:p w:rsidR="001E4E81" w:rsidRPr="00E57F30" w:rsidRDefault="001E4E81" w:rsidP="00E57F30">
      <w:pPr>
        <w:pStyle w:val="ListParagraph"/>
        <w:numPr>
          <w:ilvl w:val="0"/>
          <w:numId w:val="2"/>
        </w:numPr>
        <w:spacing w:after="100" w:line="240" w:lineRule="auto"/>
        <w:rPr>
          <w:rFonts w:ascii="Arial" w:hAnsi="Arial" w:cs="Arial"/>
        </w:rPr>
      </w:pPr>
      <w:r w:rsidRPr="00E57F30">
        <w:rPr>
          <w:rFonts w:ascii="Arial" w:hAnsi="Arial" w:cs="Arial"/>
        </w:rPr>
        <w:t xml:space="preserve">53,000 attend preschools </w:t>
      </w:r>
    </w:p>
    <w:p w:rsidR="00E57F30" w:rsidRPr="00E57F30" w:rsidRDefault="001E4E81" w:rsidP="00E57F30">
      <w:pPr>
        <w:pStyle w:val="ListParagraph"/>
        <w:numPr>
          <w:ilvl w:val="0"/>
          <w:numId w:val="2"/>
        </w:numPr>
        <w:spacing w:after="100" w:line="240" w:lineRule="auto"/>
        <w:rPr>
          <w:rFonts w:ascii="Arial" w:hAnsi="Arial" w:cs="Arial"/>
        </w:rPr>
      </w:pPr>
      <w:r w:rsidRPr="00E57F30">
        <w:rPr>
          <w:rFonts w:ascii="Arial" w:hAnsi="Arial" w:cs="Arial"/>
        </w:rPr>
        <w:t>100,000 use</w:t>
      </w:r>
      <w:r w:rsidR="00E96073" w:rsidRPr="00E57F30">
        <w:rPr>
          <w:rFonts w:ascii="Arial" w:hAnsi="Arial" w:cs="Arial"/>
        </w:rPr>
        <w:t xml:space="preserve"> </w:t>
      </w:r>
      <w:r w:rsidR="00E54162" w:rsidRPr="00E57F30">
        <w:rPr>
          <w:rFonts w:ascii="Arial" w:hAnsi="Arial" w:cs="Arial"/>
        </w:rPr>
        <w:t>outside</w:t>
      </w:r>
      <w:r w:rsidRPr="00E57F30">
        <w:rPr>
          <w:rFonts w:ascii="Arial" w:hAnsi="Arial" w:cs="Arial"/>
        </w:rPr>
        <w:t xml:space="preserve"> school hour care services.</w:t>
      </w:r>
    </w:p>
    <w:p w:rsidR="001E4E81" w:rsidRPr="00E57F30" w:rsidRDefault="001E4E81" w:rsidP="00E57F30">
      <w:pPr>
        <w:spacing w:after="100" w:line="240" w:lineRule="auto"/>
        <w:rPr>
          <w:rFonts w:ascii="Arial" w:hAnsi="Arial" w:cs="Arial"/>
        </w:rPr>
      </w:pPr>
      <w:r w:rsidRPr="00E57F30">
        <w:rPr>
          <w:rFonts w:ascii="Arial" w:hAnsi="Arial" w:cs="Arial"/>
        </w:rPr>
        <w:t>There are around:</w:t>
      </w:r>
    </w:p>
    <w:p w:rsidR="001E4E81" w:rsidRPr="00E57F30" w:rsidRDefault="001E4E81" w:rsidP="00E57F30">
      <w:pPr>
        <w:pStyle w:val="ListParagraph"/>
        <w:numPr>
          <w:ilvl w:val="0"/>
          <w:numId w:val="3"/>
        </w:numPr>
        <w:spacing w:after="100" w:line="240" w:lineRule="auto"/>
        <w:rPr>
          <w:rFonts w:ascii="Arial" w:hAnsi="Arial" w:cs="Arial"/>
        </w:rPr>
      </w:pPr>
      <w:r w:rsidRPr="00E57F30">
        <w:rPr>
          <w:rFonts w:ascii="Arial" w:hAnsi="Arial" w:cs="Arial"/>
        </w:rPr>
        <w:t>2</w:t>
      </w:r>
      <w:r w:rsidR="00FD0C40" w:rsidRPr="00E57F30">
        <w:rPr>
          <w:rFonts w:ascii="Arial" w:hAnsi="Arial" w:cs="Arial"/>
        </w:rPr>
        <w:t>,</w:t>
      </w:r>
      <w:r w:rsidRPr="00E57F30">
        <w:rPr>
          <w:rFonts w:ascii="Arial" w:hAnsi="Arial" w:cs="Arial"/>
        </w:rPr>
        <w:t>500 long day care services</w:t>
      </w:r>
    </w:p>
    <w:p w:rsidR="001E4E81" w:rsidRPr="00E57F30" w:rsidRDefault="001E4E81" w:rsidP="00E57F30">
      <w:pPr>
        <w:pStyle w:val="ListParagraph"/>
        <w:numPr>
          <w:ilvl w:val="0"/>
          <w:numId w:val="3"/>
        </w:numPr>
        <w:spacing w:after="100" w:line="240" w:lineRule="auto"/>
        <w:rPr>
          <w:rFonts w:ascii="Arial" w:hAnsi="Arial" w:cs="Arial"/>
        </w:rPr>
      </w:pPr>
      <w:r w:rsidRPr="00E57F30">
        <w:rPr>
          <w:rFonts w:ascii="Arial" w:hAnsi="Arial" w:cs="Arial"/>
        </w:rPr>
        <w:t xml:space="preserve">140 family day care services and in Home care services </w:t>
      </w:r>
    </w:p>
    <w:p w:rsidR="00FD0C40" w:rsidRPr="00E57F30" w:rsidRDefault="00FD0C40" w:rsidP="00E57F30">
      <w:pPr>
        <w:pStyle w:val="ListParagraph"/>
        <w:numPr>
          <w:ilvl w:val="0"/>
          <w:numId w:val="3"/>
        </w:numPr>
        <w:spacing w:after="100" w:line="240" w:lineRule="auto"/>
        <w:rPr>
          <w:rFonts w:ascii="Arial" w:hAnsi="Arial" w:cs="Arial"/>
        </w:rPr>
      </w:pPr>
      <w:r w:rsidRPr="00E57F30">
        <w:rPr>
          <w:rFonts w:ascii="Arial" w:hAnsi="Arial" w:cs="Arial"/>
        </w:rPr>
        <w:t>40 in home care services</w:t>
      </w:r>
    </w:p>
    <w:p w:rsidR="001E4E81" w:rsidRPr="00E57F30" w:rsidRDefault="00366AF6" w:rsidP="00E57F30">
      <w:pPr>
        <w:pStyle w:val="ListParagraph"/>
        <w:numPr>
          <w:ilvl w:val="0"/>
          <w:numId w:val="3"/>
        </w:numPr>
        <w:spacing w:after="100" w:line="240" w:lineRule="auto"/>
        <w:rPr>
          <w:rFonts w:ascii="Arial" w:hAnsi="Arial" w:cs="Arial"/>
        </w:rPr>
      </w:pPr>
      <w:r w:rsidRPr="00E57F30">
        <w:rPr>
          <w:rFonts w:ascii="Arial" w:hAnsi="Arial" w:cs="Arial"/>
        </w:rPr>
        <w:t>1300</w:t>
      </w:r>
      <w:r w:rsidR="00E96073" w:rsidRPr="00E57F30">
        <w:rPr>
          <w:rFonts w:ascii="Arial" w:hAnsi="Arial" w:cs="Arial"/>
        </w:rPr>
        <w:t xml:space="preserve"> </w:t>
      </w:r>
      <w:r w:rsidR="00E54162" w:rsidRPr="00E57F30">
        <w:rPr>
          <w:rFonts w:ascii="Arial" w:hAnsi="Arial" w:cs="Arial"/>
        </w:rPr>
        <w:t>outside</w:t>
      </w:r>
      <w:r w:rsidR="00FD0C40" w:rsidRPr="00E57F30">
        <w:rPr>
          <w:rFonts w:ascii="Arial" w:hAnsi="Arial" w:cs="Arial"/>
        </w:rPr>
        <w:t xml:space="preserve"> school hours care services</w:t>
      </w:r>
      <w:r w:rsidR="001E4E81" w:rsidRPr="00E57F30">
        <w:rPr>
          <w:rFonts w:ascii="Arial" w:hAnsi="Arial" w:cs="Arial"/>
        </w:rPr>
        <w:t xml:space="preserve"> </w:t>
      </w:r>
    </w:p>
    <w:p w:rsidR="00E96073" w:rsidRDefault="001E4E81" w:rsidP="00E57F30">
      <w:pPr>
        <w:pStyle w:val="ListParagraph"/>
        <w:numPr>
          <w:ilvl w:val="0"/>
          <w:numId w:val="3"/>
        </w:numPr>
        <w:spacing w:after="100" w:line="240" w:lineRule="auto"/>
        <w:rPr>
          <w:rFonts w:ascii="Arial" w:hAnsi="Arial" w:cs="Arial"/>
        </w:rPr>
      </w:pPr>
      <w:r w:rsidRPr="00E57F30">
        <w:rPr>
          <w:rFonts w:ascii="Arial" w:hAnsi="Arial" w:cs="Arial"/>
        </w:rPr>
        <w:t>800 community based preschools and 100 NSW Department of Education preschools</w:t>
      </w:r>
    </w:p>
    <w:p w:rsidR="00B05D5E" w:rsidRDefault="00B05D5E" w:rsidP="00E57F30">
      <w:pPr>
        <w:pStyle w:val="ListParagraph"/>
        <w:numPr>
          <w:ilvl w:val="0"/>
          <w:numId w:val="3"/>
        </w:numPr>
        <w:spacing w:after="100" w:line="240" w:lineRule="auto"/>
        <w:rPr>
          <w:rFonts w:ascii="Arial" w:hAnsi="Arial" w:cs="Arial"/>
        </w:rPr>
      </w:pPr>
      <w:r>
        <w:rPr>
          <w:rFonts w:ascii="Arial" w:hAnsi="Arial" w:cs="Arial"/>
        </w:rPr>
        <w:t>60 mobile (out of scope of NQF) services (long day care, preschool, occasional care)</w:t>
      </w:r>
    </w:p>
    <w:p w:rsidR="00B05D5E" w:rsidRPr="00E57F30" w:rsidRDefault="00B05D5E" w:rsidP="00E57F30">
      <w:pPr>
        <w:pStyle w:val="ListParagraph"/>
        <w:numPr>
          <w:ilvl w:val="0"/>
          <w:numId w:val="3"/>
        </w:numPr>
        <w:spacing w:after="100" w:line="240" w:lineRule="auto"/>
        <w:rPr>
          <w:rFonts w:ascii="Arial" w:hAnsi="Arial" w:cs="Arial"/>
        </w:rPr>
      </w:pPr>
      <w:r>
        <w:rPr>
          <w:rFonts w:ascii="Arial" w:hAnsi="Arial" w:cs="Arial"/>
        </w:rPr>
        <w:t>90 occasional care services</w:t>
      </w:r>
    </w:p>
    <w:p w:rsidR="001E4E81" w:rsidRPr="00E57F30" w:rsidRDefault="001E4E81" w:rsidP="00E57F30">
      <w:pPr>
        <w:spacing w:after="100" w:line="240" w:lineRule="auto"/>
        <w:rPr>
          <w:rFonts w:ascii="Arial" w:hAnsi="Arial" w:cs="Arial"/>
          <w:b/>
        </w:rPr>
      </w:pPr>
      <w:r w:rsidRPr="00E57F30">
        <w:rPr>
          <w:rFonts w:ascii="Arial" w:hAnsi="Arial" w:cs="Arial"/>
        </w:rPr>
        <w:t>Excluding preschools</w:t>
      </w:r>
      <w:r w:rsidR="00FD0C40" w:rsidRPr="00E57F30">
        <w:rPr>
          <w:rFonts w:ascii="Arial" w:hAnsi="Arial" w:cs="Arial"/>
        </w:rPr>
        <w:t>, 250,000</w:t>
      </w:r>
      <w:r w:rsidRPr="00E57F30">
        <w:rPr>
          <w:rFonts w:ascii="Arial" w:hAnsi="Arial" w:cs="Arial"/>
        </w:rPr>
        <w:t xml:space="preserve"> </w:t>
      </w:r>
      <w:r w:rsidR="00E96073" w:rsidRPr="00E57F30">
        <w:rPr>
          <w:rFonts w:ascii="Arial" w:hAnsi="Arial" w:cs="Arial"/>
        </w:rPr>
        <w:t>families</w:t>
      </w:r>
      <w:r w:rsidRPr="00E57F30">
        <w:rPr>
          <w:rFonts w:ascii="Arial" w:hAnsi="Arial" w:cs="Arial"/>
        </w:rPr>
        <w:t xml:space="preserve"> use these services</w:t>
      </w:r>
      <w:r w:rsidRPr="00E57F30">
        <w:rPr>
          <w:rFonts w:ascii="Arial" w:hAnsi="Arial" w:cs="Arial"/>
          <w:b/>
        </w:rPr>
        <w:t>.</w:t>
      </w:r>
    </w:p>
    <w:p w:rsidR="00E57F30" w:rsidRDefault="00E57F30">
      <w:pPr>
        <w:rPr>
          <w:b/>
        </w:rPr>
      </w:pPr>
    </w:p>
    <w:p w:rsidR="00E77C19" w:rsidRPr="00E57F30" w:rsidRDefault="00E77C19">
      <w:pPr>
        <w:rPr>
          <w:rFonts w:ascii="Arial" w:hAnsi="Arial" w:cs="Arial"/>
          <w:b/>
        </w:rPr>
      </w:pPr>
      <w:r w:rsidRPr="00E57F30">
        <w:rPr>
          <w:rFonts w:ascii="Arial" w:hAnsi="Arial" w:cs="Arial"/>
          <w:b/>
        </w:rPr>
        <w:t>Overarching Focus</w:t>
      </w:r>
    </w:p>
    <w:p w:rsidR="00E9184F" w:rsidRPr="00E57F30" w:rsidRDefault="00E9184F">
      <w:pPr>
        <w:rPr>
          <w:rFonts w:ascii="Arial" w:hAnsi="Arial" w:cs="Arial"/>
        </w:rPr>
      </w:pPr>
      <w:r w:rsidRPr="00E57F30">
        <w:rPr>
          <w:rFonts w:ascii="Arial" w:hAnsi="Arial" w:cs="Arial"/>
        </w:rPr>
        <w:t xml:space="preserve">We request that the focus of the findings of the </w:t>
      </w:r>
      <w:r w:rsidR="000F1377" w:rsidRPr="00E57F30">
        <w:rPr>
          <w:rFonts w:ascii="Arial" w:hAnsi="Arial" w:cs="Arial"/>
        </w:rPr>
        <w:t xml:space="preserve">Productivity Commission Inquiry Report </w:t>
      </w:r>
      <w:r w:rsidRPr="00E57F30">
        <w:rPr>
          <w:rFonts w:ascii="Arial" w:hAnsi="Arial" w:cs="Arial"/>
        </w:rPr>
        <w:t xml:space="preserve">be </w:t>
      </w:r>
      <w:r w:rsidR="00E54162" w:rsidRPr="00E57F30">
        <w:rPr>
          <w:rFonts w:ascii="Arial" w:hAnsi="Arial" w:cs="Arial"/>
        </w:rPr>
        <w:t>on</w:t>
      </w:r>
      <w:r w:rsidR="00E77C19" w:rsidRPr="00E57F30">
        <w:rPr>
          <w:rFonts w:ascii="Arial" w:hAnsi="Arial" w:cs="Arial"/>
        </w:rPr>
        <w:t xml:space="preserve"> </w:t>
      </w:r>
      <w:r w:rsidRPr="00E57F30">
        <w:rPr>
          <w:rFonts w:ascii="Arial" w:hAnsi="Arial" w:cs="Arial"/>
        </w:rPr>
        <w:t>the rights of a</w:t>
      </w:r>
      <w:r w:rsidR="00E77C19" w:rsidRPr="00E57F30">
        <w:rPr>
          <w:rFonts w:ascii="Arial" w:hAnsi="Arial" w:cs="Arial"/>
        </w:rPr>
        <w:t>ll children in Australia</w:t>
      </w:r>
      <w:r w:rsidRPr="00E57F30">
        <w:rPr>
          <w:rFonts w:ascii="Arial" w:hAnsi="Arial" w:cs="Arial"/>
        </w:rPr>
        <w:t xml:space="preserve"> to</w:t>
      </w:r>
      <w:r w:rsidR="00E96073" w:rsidRPr="00E57F30">
        <w:rPr>
          <w:rFonts w:ascii="Arial" w:hAnsi="Arial" w:cs="Arial"/>
        </w:rPr>
        <w:t xml:space="preserve"> access quality early education </w:t>
      </w:r>
      <w:r w:rsidR="00E54162" w:rsidRPr="00E57F30">
        <w:rPr>
          <w:rFonts w:ascii="Arial" w:hAnsi="Arial" w:cs="Arial"/>
        </w:rPr>
        <w:t xml:space="preserve">and school hours care </w:t>
      </w:r>
      <w:r w:rsidR="00E96073" w:rsidRPr="00E57F30">
        <w:rPr>
          <w:rFonts w:ascii="Arial" w:hAnsi="Arial" w:cs="Arial"/>
        </w:rPr>
        <w:t>rather than the workforce participation needs of their families.</w:t>
      </w:r>
    </w:p>
    <w:p w:rsidR="000F1377" w:rsidRPr="00E57F30" w:rsidRDefault="000F1377">
      <w:pPr>
        <w:rPr>
          <w:rFonts w:ascii="Arial" w:hAnsi="Arial" w:cs="Arial"/>
        </w:rPr>
      </w:pPr>
      <w:r w:rsidRPr="00E57F30">
        <w:rPr>
          <w:rFonts w:ascii="Arial" w:hAnsi="Arial" w:cs="Arial"/>
        </w:rPr>
        <w:t>A large body of evidence exists that shows:</w:t>
      </w:r>
    </w:p>
    <w:p w:rsidR="000F1377" w:rsidRPr="00E57F30" w:rsidRDefault="000F1377" w:rsidP="00B05D5E">
      <w:pPr>
        <w:pStyle w:val="ListParagraph"/>
        <w:numPr>
          <w:ilvl w:val="0"/>
          <w:numId w:val="4"/>
        </w:numPr>
        <w:spacing w:after="0" w:line="360" w:lineRule="auto"/>
        <w:ind w:left="760" w:hanging="357"/>
        <w:contextualSpacing w:val="0"/>
        <w:rPr>
          <w:rFonts w:ascii="Arial" w:hAnsi="Arial" w:cs="Arial"/>
        </w:rPr>
      </w:pPr>
      <w:r w:rsidRPr="00E57F30">
        <w:rPr>
          <w:rFonts w:ascii="Arial" w:hAnsi="Arial" w:cs="Arial"/>
        </w:rPr>
        <w:t>Children learn more in the first five years of their life than at any other time;</w:t>
      </w:r>
    </w:p>
    <w:p w:rsidR="00E77C19" w:rsidRPr="00E57F30" w:rsidRDefault="00E54162" w:rsidP="00B05D5E">
      <w:pPr>
        <w:pStyle w:val="ListParagraph"/>
        <w:numPr>
          <w:ilvl w:val="0"/>
          <w:numId w:val="4"/>
        </w:numPr>
        <w:spacing w:after="0" w:line="360" w:lineRule="auto"/>
        <w:ind w:left="760" w:hanging="357"/>
        <w:contextualSpacing w:val="0"/>
        <w:rPr>
          <w:rFonts w:ascii="Arial" w:hAnsi="Arial" w:cs="Arial"/>
        </w:rPr>
      </w:pPr>
      <w:r w:rsidRPr="00E57F30">
        <w:rPr>
          <w:rFonts w:ascii="Arial" w:hAnsi="Arial" w:cs="Arial"/>
        </w:rPr>
        <w:t>T</w:t>
      </w:r>
      <w:r w:rsidR="000F1377" w:rsidRPr="00E57F30">
        <w:rPr>
          <w:rFonts w:ascii="Arial" w:hAnsi="Arial" w:cs="Arial"/>
        </w:rPr>
        <w:t>hat children who access quality early education and care perform better academically at school;</w:t>
      </w:r>
    </w:p>
    <w:p w:rsidR="00E54162" w:rsidRPr="00E57F30" w:rsidRDefault="00E54162" w:rsidP="00B05D5E">
      <w:pPr>
        <w:pStyle w:val="ListParagraph"/>
        <w:numPr>
          <w:ilvl w:val="0"/>
          <w:numId w:val="4"/>
        </w:numPr>
        <w:spacing w:after="0" w:line="360" w:lineRule="auto"/>
        <w:ind w:left="760" w:hanging="357"/>
        <w:contextualSpacing w:val="0"/>
        <w:rPr>
          <w:rFonts w:ascii="Arial" w:hAnsi="Arial" w:cs="Arial"/>
        </w:rPr>
      </w:pPr>
      <w:r w:rsidRPr="00E57F30">
        <w:rPr>
          <w:rFonts w:ascii="Arial" w:hAnsi="Arial" w:cs="Arial"/>
        </w:rPr>
        <w:t>I</w:t>
      </w:r>
      <w:r w:rsidR="000F1377" w:rsidRPr="00E57F30">
        <w:rPr>
          <w:rFonts w:ascii="Arial" w:hAnsi="Arial" w:cs="Arial"/>
        </w:rPr>
        <w:t xml:space="preserve">nvestment in early education and care </w:t>
      </w:r>
      <w:r w:rsidRPr="00E57F30">
        <w:rPr>
          <w:rFonts w:ascii="Arial" w:hAnsi="Arial" w:cs="Arial"/>
        </w:rPr>
        <w:t>delivers</w:t>
      </w:r>
      <w:r w:rsidR="000F1377" w:rsidRPr="00E57F30">
        <w:rPr>
          <w:rFonts w:ascii="Arial" w:hAnsi="Arial" w:cs="Arial"/>
        </w:rPr>
        <w:t xml:space="preserve"> high economic returns;</w:t>
      </w:r>
    </w:p>
    <w:p w:rsidR="000F1377" w:rsidRPr="00E57F30" w:rsidRDefault="00E54162" w:rsidP="00B05D5E">
      <w:pPr>
        <w:pStyle w:val="ListParagraph"/>
        <w:numPr>
          <w:ilvl w:val="0"/>
          <w:numId w:val="4"/>
        </w:numPr>
        <w:spacing w:after="0" w:line="360" w:lineRule="auto"/>
        <w:ind w:left="760" w:hanging="357"/>
        <w:contextualSpacing w:val="0"/>
        <w:rPr>
          <w:rFonts w:ascii="Arial" w:hAnsi="Arial" w:cs="Arial"/>
        </w:rPr>
      </w:pPr>
      <w:r w:rsidRPr="00E57F30">
        <w:rPr>
          <w:rFonts w:ascii="Arial" w:hAnsi="Arial" w:cs="Arial"/>
        </w:rPr>
        <w:t>A</w:t>
      </w:r>
      <w:r w:rsidR="002E63D0" w:rsidRPr="00E57F30">
        <w:rPr>
          <w:rFonts w:ascii="Arial" w:hAnsi="Arial" w:cs="Arial"/>
        </w:rPr>
        <w:t xml:space="preserve">ccess to </w:t>
      </w:r>
      <w:r w:rsidR="000F1377" w:rsidRPr="00E57F30">
        <w:rPr>
          <w:rFonts w:ascii="Arial" w:hAnsi="Arial" w:cs="Arial"/>
        </w:rPr>
        <w:t xml:space="preserve">early education and care </w:t>
      </w:r>
      <w:r w:rsidR="002E63D0" w:rsidRPr="00E57F30">
        <w:rPr>
          <w:rFonts w:ascii="Arial" w:hAnsi="Arial" w:cs="Arial"/>
        </w:rPr>
        <w:t>ameliorate</w:t>
      </w:r>
      <w:r w:rsidRPr="00E57F30">
        <w:rPr>
          <w:rFonts w:ascii="Arial" w:hAnsi="Arial" w:cs="Arial"/>
        </w:rPr>
        <w:t>s</w:t>
      </w:r>
      <w:r w:rsidR="002E63D0" w:rsidRPr="00E57F30">
        <w:rPr>
          <w:rFonts w:ascii="Arial" w:hAnsi="Arial" w:cs="Arial"/>
        </w:rPr>
        <w:t xml:space="preserve"> educational economic disadvantage</w:t>
      </w:r>
      <w:r w:rsidRPr="00E57F30">
        <w:rPr>
          <w:rFonts w:ascii="Arial" w:hAnsi="Arial" w:cs="Arial"/>
        </w:rPr>
        <w:t>;</w:t>
      </w:r>
    </w:p>
    <w:p w:rsidR="00E57F30" w:rsidRDefault="00E54162" w:rsidP="00B05D5E">
      <w:pPr>
        <w:spacing w:after="0" w:line="360" w:lineRule="auto"/>
        <w:rPr>
          <w:rFonts w:ascii="Arial" w:hAnsi="Arial" w:cs="Arial"/>
        </w:rPr>
      </w:pPr>
      <w:r w:rsidRPr="00E57F30">
        <w:rPr>
          <w:rFonts w:ascii="Arial" w:hAnsi="Arial" w:cs="Arial"/>
        </w:rPr>
        <w:t xml:space="preserve">Evidence also exists that access to quality </w:t>
      </w:r>
      <w:r w:rsidR="00366AF6" w:rsidRPr="00E57F30">
        <w:rPr>
          <w:rFonts w:ascii="Arial" w:hAnsi="Arial" w:cs="Arial"/>
        </w:rPr>
        <w:t>outside school hours care benefits children.</w:t>
      </w:r>
    </w:p>
    <w:p w:rsidR="00B05D5E" w:rsidRPr="00B05D5E" w:rsidRDefault="00B05D5E" w:rsidP="00B05D5E">
      <w:pPr>
        <w:spacing w:after="0" w:line="360" w:lineRule="auto"/>
        <w:rPr>
          <w:rFonts w:ascii="Arial" w:hAnsi="Arial" w:cs="Arial"/>
        </w:rPr>
      </w:pPr>
    </w:p>
    <w:p w:rsidR="00E96073" w:rsidRPr="009D68E1" w:rsidRDefault="002E63D0">
      <w:pPr>
        <w:rPr>
          <w:rFonts w:ascii="Arial" w:hAnsi="Arial" w:cs="Arial"/>
          <w:b/>
          <w:sz w:val="28"/>
          <w:szCs w:val="28"/>
        </w:rPr>
      </w:pPr>
      <w:r w:rsidRPr="009D68E1">
        <w:rPr>
          <w:rFonts w:ascii="Arial" w:hAnsi="Arial" w:cs="Arial"/>
          <w:b/>
          <w:sz w:val="28"/>
          <w:szCs w:val="28"/>
        </w:rPr>
        <w:t>To ensure that each child in Australia gets access to high quality early education and care, we believe the following changes need to be made to our existing Australian early education and care system:</w:t>
      </w:r>
    </w:p>
    <w:p w:rsidR="00E57F30" w:rsidRPr="00E57F30" w:rsidRDefault="00E57F30">
      <w:pPr>
        <w:rPr>
          <w:rFonts w:ascii="Arial" w:hAnsi="Arial" w:cs="Arial"/>
          <w:b/>
        </w:rPr>
      </w:pPr>
    </w:p>
    <w:p w:rsidR="00FB6399" w:rsidRPr="00E57F30" w:rsidRDefault="00FB6399" w:rsidP="00E57F30">
      <w:pPr>
        <w:pStyle w:val="ListParagraph"/>
        <w:numPr>
          <w:ilvl w:val="0"/>
          <w:numId w:val="13"/>
        </w:numPr>
        <w:rPr>
          <w:rFonts w:ascii="Arial" w:hAnsi="Arial" w:cs="Arial"/>
          <w:b/>
        </w:rPr>
      </w:pPr>
      <w:r w:rsidRPr="00E57F30">
        <w:rPr>
          <w:rFonts w:ascii="Arial" w:hAnsi="Arial" w:cs="Arial"/>
          <w:b/>
        </w:rPr>
        <w:t>Adoption of a best practice model of early education and care by all states and territories.</w:t>
      </w:r>
    </w:p>
    <w:p w:rsidR="00FB6399" w:rsidRPr="009D68E1" w:rsidRDefault="00FB6399" w:rsidP="00FB6399">
      <w:pPr>
        <w:pStyle w:val="ListParagraph"/>
        <w:numPr>
          <w:ilvl w:val="0"/>
          <w:numId w:val="12"/>
        </w:numPr>
        <w:rPr>
          <w:rFonts w:ascii="Arial" w:hAnsi="Arial" w:cs="Arial"/>
          <w:b/>
        </w:rPr>
      </w:pPr>
      <w:r w:rsidRPr="00E57F30">
        <w:rPr>
          <w:rFonts w:ascii="Arial" w:hAnsi="Arial" w:cs="Arial"/>
        </w:rPr>
        <w:t xml:space="preserve">NSW has a proud history of provision of integrated education and care in centre based early childhood services. This was made possible by having the same regulatory requirements for all centre based education and care services </w:t>
      </w:r>
      <w:r w:rsidR="002C42DA">
        <w:rPr>
          <w:rFonts w:ascii="Arial" w:hAnsi="Arial" w:cs="Arial"/>
        </w:rPr>
        <w:t xml:space="preserve">for 0-5’s </w:t>
      </w:r>
      <w:r w:rsidRPr="00E57F30">
        <w:rPr>
          <w:rFonts w:ascii="Arial" w:hAnsi="Arial" w:cs="Arial"/>
        </w:rPr>
        <w:t xml:space="preserve">regardless of where they lay on the education and care spectrum.  This has meant that most children have their early education and care planned by a university qualified early childhood teacher. </w:t>
      </w:r>
      <w:r w:rsidR="00B8389A" w:rsidRPr="00E57F30">
        <w:rPr>
          <w:rFonts w:ascii="Arial" w:hAnsi="Arial" w:cs="Arial"/>
        </w:rPr>
        <w:t xml:space="preserve">Research shows that this increases quality of early education and care. </w:t>
      </w:r>
    </w:p>
    <w:p w:rsidR="009D68E1" w:rsidRPr="00E57F30" w:rsidRDefault="009D68E1" w:rsidP="009D68E1">
      <w:pPr>
        <w:pStyle w:val="ListParagraph"/>
        <w:rPr>
          <w:rFonts w:ascii="Arial" w:hAnsi="Arial" w:cs="Arial"/>
          <w:b/>
        </w:rPr>
      </w:pPr>
    </w:p>
    <w:p w:rsidR="00FB6399" w:rsidRPr="00E57F30" w:rsidRDefault="00FB6399" w:rsidP="00E57F30">
      <w:pPr>
        <w:pStyle w:val="ListParagraph"/>
        <w:numPr>
          <w:ilvl w:val="0"/>
          <w:numId w:val="13"/>
        </w:numPr>
        <w:rPr>
          <w:rFonts w:ascii="Arial" w:hAnsi="Arial" w:cs="Arial"/>
          <w:b/>
        </w:rPr>
      </w:pPr>
      <w:r w:rsidRPr="00E57F30">
        <w:rPr>
          <w:rFonts w:ascii="Arial" w:hAnsi="Arial" w:cs="Arial"/>
          <w:b/>
        </w:rPr>
        <w:t>Retention of the NQF</w:t>
      </w:r>
    </w:p>
    <w:p w:rsidR="00FB6399" w:rsidRPr="00E57F30" w:rsidRDefault="00FB6399" w:rsidP="00662CF2">
      <w:pPr>
        <w:pStyle w:val="ListParagraph"/>
        <w:numPr>
          <w:ilvl w:val="0"/>
          <w:numId w:val="10"/>
        </w:numPr>
        <w:ind w:left="714" w:hanging="357"/>
        <w:contextualSpacing w:val="0"/>
        <w:rPr>
          <w:rFonts w:ascii="Arial" w:hAnsi="Arial" w:cs="Arial"/>
        </w:rPr>
      </w:pPr>
      <w:r w:rsidRPr="00E57F30">
        <w:rPr>
          <w:rFonts w:ascii="Arial" w:hAnsi="Arial" w:cs="Arial"/>
        </w:rPr>
        <w:t>Considerable investment by both the early education and care sector and all levels of government has already been made into the National Quality Framework.</w:t>
      </w:r>
    </w:p>
    <w:p w:rsidR="00FB6399" w:rsidRPr="00E57F30" w:rsidRDefault="00FB6399" w:rsidP="00662CF2">
      <w:pPr>
        <w:pStyle w:val="ListParagraph"/>
        <w:numPr>
          <w:ilvl w:val="0"/>
          <w:numId w:val="10"/>
        </w:numPr>
        <w:ind w:left="714" w:hanging="357"/>
        <w:contextualSpacing w:val="0"/>
        <w:rPr>
          <w:rFonts w:ascii="Arial" w:hAnsi="Arial" w:cs="Arial"/>
        </w:rPr>
      </w:pPr>
      <w:r w:rsidRPr="00E57F30">
        <w:rPr>
          <w:rFonts w:ascii="Arial" w:hAnsi="Arial" w:cs="Arial"/>
        </w:rPr>
        <w:t xml:space="preserve">The National Quality Framework was based on sound and extensive evidence about the factors that impact on education and care quality and was developed after extensive consultation. </w:t>
      </w:r>
    </w:p>
    <w:p w:rsidR="00FB6399" w:rsidRPr="00E57F30" w:rsidRDefault="00FB6399" w:rsidP="00662CF2">
      <w:pPr>
        <w:pStyle w:val="ListParagraph"/>
        <w:numPr>
          <w:ilvl w:val="0"/>
          <w:numId w:val="10"/>
        </w:numPr>
        <w:ind w:left="714" w:hanging="357"/>
        <w:contextualSpacing w:val="0"/>
        <w:rPr>
          <w:rFonts w:ascii="Arial" w:hAnsi="Arial" w:cs="Arial"/>
        </w:rPr>
      </w:pPr>
      <w:r w:rsidRPr="00E57F30">
        <w:rPr>
          <w:rFonts w:ascii="Arial" w:hAnsi="Arial" w:cs="Arial"/>
        </w:rPr>
        <w:t xml:space="preserve">We are committed to maintain the current timelines for qualifications and ratios </w:t>
      </w:r>
      <w:r w:rsidR="0023626F" w:rsidRPr="00E57F30">
        <w:rPr>
          <w:rFonts w:ascii="Arial" w:hAnsi="Arial" w:cs="Arial"/>
        </w:rPr>
        <w:t xml:space="preserve">in centre based services </w:t>
      </w:r>
      <w:r w:rsidRPr="00E57F30">
        <w:rPr>
          <w:rFonts w:ascii="Arial" w:hAnsi="Arial" w:cs="Arial"/>
        </w:rPr>
        <w:t>and levels of quality identified in the NQF because these are based on this evidence.</w:t>
      </w:r>
    </w:p>
    <w:p w:rsidR="00FB6399" w:rsidRPr="00E57F30" w:rsidRDefault="00FB6399" w:rsidP="00662CF2">
      <w:pPr>
        <w:pStyle w:val="ListParagraph"/>
        <w:numPr>
          <w:ilvl w:val="0"/>
          <w:numId w:val="10"/>
        </w:numPr>
        <w:ind w:left="714" w:hanging="357"/>
        <w:contextualSpacing w:val="0"/>
        <w:rPr>
          <w:rFonts w:ascii="Arial" w:hAnsi="Arial" w:cs="Arial"/>
        </w:rPr>
      </w:pPr>
      <w:r w:rsidRPr="00E57F30">
        <w:rPr>
          <w:rFonts w:ascii="Arial" w:hAnsi="Arial" w:cs="Arial"/>
        </w:rPr>
        <w:t xml:space="preserve">We believe that current out of scope services </w:t>
      </w:r>
      <w:r w:rsidR="00B05D5E">
        <w:rPr>
          <w:rFonts w:ascii="Arial" w:hAnsi="Arial" w:cs="Arial"/>
        </w:rPr>
        <w:t xml:space="preserve">(eg mobile services and occasional child care services) </w:t>
      </w:r>
      <w:r w:rsidRPr="00E57F30">
        <w:rPr>
          <w:rFonts w:ascii="Arial" w:hAnsi="Arial" w:cs="Arial"/>
        </w:rPr>
        <w:t>should be resourced to be brought into scope of the NQF as soon as possible.</w:t>
      </w:r>
    </w:p>
    <w:p w:rsidR="00FB6399" w:rsidRDefault="00FB6399">
      <w:pPr>
        <w:rPr>
          <w:rFonts w:ascii="Arial" w:hAnsi="Arial" w:cs="Arial"/>
          <w:b/>
        </w:rPr>
      </w:pPr>
    </w:p>
    <w:p w:rsidR="00E57F30" w:rsidRPr="00E57F30" w:rsidRDefault="00E57F30">
      <w:pPr>
        <w:rPr>
          <w:rFonts w:ascii="Arial" w:hAnsi="Arial" w:cs="Arial"/>
          <w:b/>
        </w:rPr>
      </w:pPr>
    </w:p>
    <w:p w:rsidR="00E96073" w:rsidRPr="00E57F30" w:rsidRDefault="0048313F" w:rsidP="00E57F30">
      <w:pPr>
        <w:pStyle w:val="ListParagraph"/>
        <w:numPr>
          <w:ilvl w:val="0"/>
          <w:numId w:val="13"/>
        </w:numPr>
        <w:rPr>
          <w:rFonts w:ascii="Arial" w:hAnsi="Arial" w:cs="Arial"/>
          <w:b/>
        </w:rPr>
      </w:pPr>
      <w:r w:rsidRPr="00E57F30">
        <w:rPr>
          <w:rFonts w:ascii="Arial" w:hAnsi="Arial" w:cs="Arial"/>
          <w:b/>
        </w:rPr>
        <w:lastRenderedPageBreak/>
        <w:t>A better system of planning for early education and care</w:t>
      </w:r>
    </w:p>
    <w:p w:rsidR="0048313F" w:rsidRPr="00E57F30" w:rsidRDefault="008F09AF" w:rsidP="00662CF2">
      <w:pPr>
        <w:pStyle w:val="ListParagraph"/>
        <w:numPr>
          <w:ilvl w:val="0"/>
          <w:numId w:val="9"/>
        </w:numPr>
        <w:ind w:left="714" w:hanging="357"/>
        <w:contextualSpacing w:val="0"/>
        <w:rPr>
          <w:rFonts w:ascii="Arial" w:hAnsi="Arial" w:cs="Arial"/>
        </w:rPr>
      </w:pPr>
      <w:r w:rsidRPr="00E57F30">
        <w:rPr>
          <w:rFonts w:ascii="Arial" w:hAnsi="Arial" w:cs="Arial"/>
        </w:rPr>
        <w:t>There n</w:t>
      </w:r>
      <w:r w:rsidR="0048313F" w:rsidRPr="00E57F30">
        <w:rPr>
          <w:rFonts w:ascii="Arial" w:hAnsi="Arial" w:cs="Arial"/>
        </w:rPr>
        <w:t>eeds to be a more targeted approach to provide and fund services rather</w:t>
      </w:r>
      <w:r w:rsidR="001B7E2C" w:rsidRPr="00E57F30">
        <w:rPr>
          <w:rFonts w:ascii="Arial" w:hAnsi="Arial" w:cs="Arial"/>
        </w:rPr>
        <w:t xml:space="preserve"> than relying </w:t>
      </w:r>
      <w:r w:rsidR="0048313F" w:rsidRPr="00E57F30">
        <w:rPr>
          <w:rFonts w:ascii="Arial" w:hAnsi="Arial" w:cs="Arial"/>
        </w:rPr>
        <w:t>on market forces. The market tends to le</w:t>
      </w:r>
      <w:r w:rsidRPr="00E57F30">
        <w:rPr>
          <w:rFonts w:ascii="Arial" w:hAnsi="Arial" w:cs="Arial"/>
        </w:rPr>
        <w:t>ave gaps in service provision (</w:t>
      </w:r>
      <w:r w:rsidR="0048313F" w:rsidRPr="00E57F30">
        <w:rPr>
          <w:rFonts w:ascii="Arial" w:hAnsi="Arial" w:cs="Arial"/>
        </w:rPr>
        <w:t xml:space="preserve">children with additional needs, </w:t>
      </w:r>
      <w:r w:rsidRPr="00E57F30">
        <w:rPr>
          <w:rFonts w:ascii="Arial" w:hAnsi="Arial" w:cs="Arial"/>
        </w:rPr>
        <w:t>babies</w:t>
      </w:r>
      <w:r w:rsidR="0048313F" w:rsidRPr="00E57F30">
        <w:rPr>
          <w:rFonts w:ascii="Arial" w:hAnsi="Arial" w:cs="Arial"/>
        </w:rPr>
        <w:t xml:space="preserve">, </w:t>
      </w:r>
      <w:r w:rsidRPr="00E57F30">
        <w:rPr>
          <w:rFonts w:ascii="Arial" w:hAnsi="Arial" w:cs="Arial"/>
        </w:rPr>
        <w:t>children in</w:t>
      </w:r>
      <w:r w:rsidR="0048313F" w:rsidRPr="00E57F30">
        <w:rPr>
          <w:rFonts w:ascii="Arial" w:hAnsi="Arial" w:cs="Arial"/>
        </w:rPr>
        <w:t xml:space="preserve"> remote areas</w:t>
      </w:r>
      <w:r w:rsidRPr="00E57F30">
        <w:rPr>
          <w:rFonts w:ascii="Arial" w:hAnsi="Arial" w:cs="Arial"/>
        </w:rPr>
        <w:t xml:space="preserve">, Aboriginal and Torres Strait Islander children, </w:t>
      </w:r>
      <w:r w:rsidR="00711C99">
        <w:rPr>
          <w:rFonts w:ascii="Arial" w:hAnsi="Arial" w:cs="Arial"/>
        </w:rPr>
        <w:t xml:space="preserve">children from culturally and linguistically diverse backgrounds, </w:t>
      </w:r>
      <w:r w:rsidRPr="00E57F30">
        <w:rPr>
          <w:rFonts w:ascii="Arial" w:hAnsi="Arial" w:cs="Arial"/>
        </w:rPr>
        <w:t>economically disadvantaged and other vulnerable and at risk children</w:t>
      </w:r>
      <w:r w:rsidR="0048313F" w:rsidRPr="00E57F30">
        <w:rPr>
          <w:rFonts w:ascii="Arial" w:hAnsi="Arial" w:cs="Arial"/>
        </w:rPr>
        <w:t>)</w:t>
      </w:r>
      <w:r w:rsidRPr="00E57F30">
        <w:rPr>
          <w:rFonts w:ascii="Arial" w:hAnsi="Arial" w:cs="Arial"/>
        </w:rPr>
        <w:t>.</w:t>
      </w:r>
    </w:p>
    <w:p w:rsidR="009D68E1" w:rsidRPr="00B05D5E" w:rsidRDefault="008F09AF" w:rsidP="00B05D5E">
      <w:pPr>
        <w:pStyle w:val="ListParagraph"/>
        <w:numPr>
          <w:ilvl w:val="0"/>
          <w:numId w:val="9"/>
        </w:numPr>
        <w:ind w:left="714" w:hanging="357"/>
        <w:contextualSpacing w:val="0"/>
        <w:rPr>
          <w:rFonts w:ascii="Arial" w:hAnsi="Arial" w:cs="Arial"/>
        </w:rPr>
      </w:pPr>
      <w:r w:rsidRPr="00E57F30">
        <w:rPr>
          <w:rFonts w:ascii="Arial" w:hAnsi="Arial" w:cs="Arial"/>
        </w:rPr>
        <w:t>Increased opportunities</w:t>
      </w:r>
      <w:r w:rsidR="0048313F" w:rsidRPr="00E57F30">
        <w:rPr>
          <w:rFonts w:ascii="Arial" w:hAnsi="Arial" w:cs="Arial"/>
        </w:rPr>
        <w:t xml:space="preserve"> for community based providers to establish </w:t>
      </w:r>
      <w:r w:rsidR="00C032F6" w:rsidRPr="00E57F30">
        <w:rPr>
          <w:rFonts w:ascii="Arial" w:hAnsi="Arial" w:cs="Arial"/>
        </w:rPr>
        <w:t>and expand including a</w:t>
      </w:r>
      <w:r w:rsidRPr="00E57F30">
        <w:rPr>
          <w:rFonts w:ascii="Arial" w:hAnsi="Arial" w:cs="Arial"/>
        </w:rPr>
        <w:t xml:space="preserve">ccess to funding </w:t>
      </w:r>
      <w:r w:rsidR="00C032F6" w:rsidRPr="00E57F30">
        <w:rPr>
          <w:rFonts w:ascii="Arial" w:hAnsi="Arial" w:cs="Arial"/>
        </w:rPr>
        <w:t xml:space="preserve">mechanisms </w:t>
      </w:r>
      <w:r w:rsidRPr="00E57F30">
        <w:rPr>
          <w:rFonts w:ascii="Arial" w:hAnsi="Arial" w:cs="Arial"/>
        </w:rPr>
        <w:t xml:space="preserve">to restore a balance in the </w:t>
      </w:r>
      <w:r w:rsidR="00C032F6" w:rsidRPr="00E57F30">
        <w:rPr>
          <w:rFonts w:ascii="Arial" w:hAnsi="Arial" w:cs="Arial"/>
        </w:rPr>
        <w:t xml:space="preserve">provision by </w:t>
      </w:r>
      <w:r w:rsidRPr="00E57F30">
        <w:rPr>
          <w:rFonts w:ascii="Arial" w:hAnsi="Arial" w:cs="Arial"/>
        </w:rPr>
        <w:t xml:space="preserve">for </w:t>
      </w:r>
      <w:r w:rsidR="00C032F6" w:rsidRPr="00E57F30">
        <w:rPr>
          <w:rFonts w:ascii="Arial" w:hAnsi="Arial" w:cs="Arial"/>
        </w:rPr>
        <w:t>profit /</w:t>
      </w:r>
      <w:r w:rsidRPr="00E57F30">
        <w:rPr>
          <w:rFonts w:ascii="Arial" w:hAnsi="Arial" w:cs="Arial"/>
        </w:rPr>
        <w:t>non for profit providers</w:t>
      </w:r>
      <w:r w:rsidR="00C032F6" w:rsidRPr="00E57F30">
        <w:rPr>
          <w:rFonts w:ascii="Arial" w:hAnsi="Arial" w:cs="Arial"/>
        </w:rPr>
        <w:t>.</w:t>
      </w:r>
      <w:r w:rsidRPr="00E57F30">
        <w:rPr>
          <w:rFonts w:ascii="Arial" w:hAnsi="Arial" w:cs="Arial"/>
        </w:rPr>
        <w:t xml:space="preserve"> </w:t>
      </w:r>
    </w:p>
    <w:p w:rsidR="0048313F" w:rsidRPr="00E57F30" w:rsidRDefault="00B21934" w:rsidP="00E57F30">
      <w:pPr>
        <w:pStyle w:val="ListParagraph"/>
        <w:numPr>
          <w:ilvl w:val="0"/>
          <w:numId w:val="13"/>
        </w:numPr>
        <w:rPr>
          <w:rFonts w:ascii="Arial" w:hAnsi="Arial" w:cs="Arial"/>
          <w:b/>
        </w:rPr>
      </w:pPr>
      <w:r w:rsidRPr="00E57F30">
        <w:rPr>
          <w:rFonts w:ascii="Arial" w:hAnsi="Arial" w:cs="Arial"/>
          <w:b/>
        </w:rPr>
        <w:t>Reform of the way we fund early education and care</w:t>
      </w:r>
      <w:r w:rsidR="00C032F6" w:rsidRPr="00E57F30">
        <w:rPr>
          <w:rFonts w:ascii="Arial" w:hAnsi="Arial" w:cs="Arial"/>
          <w:b/>
        </w:rPr>
        <w:t xml:space="preserve"> services</w:t>
      </w:r>
    </w:p>
    <w:p w:rsidR="00B21934" w:rsidRPr="00E57F30" w:rsidRDefault="00B21934" w:rsidP="00662CF2">
      <w:pPr>
        <w:pStyle w:val="PlainText"/>
        <w:numPr>
          <w:ilvl w:val="0"/>
          <w:numId w:val="11"/>
        </w:numPr>
        <w:spacing w:after="200"/>
        <w:ind w:left="714" w:hanging="357"/>
        <w:rPr>
          <w:rFonts w:ascii="Arial" w:hAnsi="Arial" w:cs="Arial"/>
        </w:rPr>
      </w:pPr>
      <w:r w:rsidRPr="00E57F30">
        <w:rPr>
          <w:rFonts w:ascii="Arial" w:hAnsi="Arial" w:cs="Arial"/>
        </w:rPr>
        <w:t xml:space="preserve">Establishing a nationally consistent system for state and federal subsidies for all </w:t>
      </w:r>
      <w:r w:rsidR="00C032F6" w:rsidRPr="00E57F30">
        <w:rPr>
          <w:rFonts w:ascii="Arial" w:hAnsi="Arial" w:cs="Arial"/>
        </w:rPr>
        <w:t xml:space="preserve">education and care services </w:t>
      </w:r>
      <w:r w:rsidRPr="00E57F30">
        <w:rPr>
          <w:rFonts w:ascii="Arial" w:hAnsi="Arial" w:cs="Arial"/>
        </w:rPr>
        <w:t xml:space="preserve">which </w:t>
      </w:r>
      <w:r w:rsidR="00C032F6" w:rsidRPr="00E57F30">
        <w:rPr>
          <w:rFonts w:ascii="Arial" w:hAnsi="Arial" w:cs="Arial"/>
        </w:rPr>
        <w:t>are in scope of</w:t>
      </w:r>
      <w:r w:rsidRPr="00E57F30">
        <w:rPr>
          <w:rFonts w:ascii="Arial" w:hAnsi="Arial" w:cs="Arial"/>
        </w:rPr>
        <w:t xml:space="preserve"> the National Quality Framework (including preschools and kindergartens) to ensure affordability for families</w:t>
      </w:r>
      <w:r w:rsidR="00C032F6" w:rsidRPr="00E57F30">
        <w:rPr>
          <w:rFonts w:ascii="Arial" w:hAnsi="Arial" w:cs="Arial"/>
        </w:rPr>
        <w:t>.</w:t>
      </w:r>
    </w:p>
    <w:p w:rsidR="00B21934" w:rsidRDefault="00B21934" w:rsidP="00662CF2">
      <w:pPr>
        <w:pStyle w:val="PlainText"/>
        <w:numPr>
          <w:ilvl w:val="0"/>
          <w:numId w:val="11"/>
        </w:numPr>
        <w:spacing w:after="200"/>
        <w:ind w:left="714" w:hanging="357"/>
        <w:rPr>
          <w:rFonts w:ascii="Arial" w:hAnsi="Arial" w:cs="Arial"/>
        </w:rPr>
      </w:pPr>
      <w:r w:rsidRPr="00E57F30">
        <w:rPr>
          <w:rFonts w:ascii="Arial" w:hAnsi="Arial" w:cs="Arial"/>
        </w:rPr>
        <w:t xml:space="preserve">Increased investment to support quality provision in all </w:t>
      </w:r>
      <w:r w:rsidR="00C032F6" w:rsidRPr="00E57F30">
        <w:rPr>
          <w:rFonts w:ascii="Arial" w:hAnsi="Arial" w:cs="Arial"/>
        </w:rPr>
        <w:t xml:space="preserve">education and care </w:t>
      </w:r>
      <w:r w:rsidRPr="00E57F30">
        <w:rPr>
          <w:rFonts w:ascii="Arial" w:hAnsi="Arial" w:cs="Arial"/>
        </w:rPr>
        <w:t>services</w:t>
      </w:r>
      <w:r w:rsidR="00C032F6" w:rsidRPr="00E57F30">
        <w:rPr>
          <w:rFonts w:ascii="Arial" w:hAnsi="Arial" w:cs="Arial"/>
        </w:rPr>
        <w:t>.</w:t>
      </w:r>
    </w:p>
    <w:p w:rsidR="00B05D5E" w:rsidRPr="00B05D5E" w:rsidRDefault="00B05D5E" w:rsidP="00B05D5E">
      <w:pPr>
        <w:pStyle w:val="PlainText"/>
        <w:numPr>
          <w:ilvl w:val="0"/>
          <w:numId w:val="11"/>
        </w:numPr>
        <w:spacing w:after="200"/>
        <w:rPr>
          <w:rFonts w:ascii="Arial" w:hAnsi="Arial" w:cs="Arial"/>
        </w:rPr>
      </w:pPr>
      <w:r>
        <w:rPr>
          <w:rFonts w:ascii="Arial" w:hAnsi="Arial" w:cs="Arial"/>
        </w:rPr>
        <w:t>Ensuring that if funding is expanded to additional services that this be in done with funding in addition to that currently available from the existing funding envelope.</w:t>
      </w:r>
    </w:p>
    <w:p w:rsidR="00B21934" w:rsidRPr="00E57F30" w:rsidRDefault="00662CF2" w:rsidP="00662CF2">
      <w:pPr>
        <w:pStyle w:val="PlainText"/>
        <w:numPr>
          <w:ilvl w:val="0"/>
          <w:numId w:val="11"/>
        </w:numPr>
        <w:spacing w:after="200"/>
        <w:ind w:left="714" w:hanging="357"/>
        <w:rPr>
          <w:rFonts w:ascii="Arial" w:hAnsi="Arial" w:cs="Arial"/>
        </w:rPr>
      </w:pPr>
      <w:r w:rsidRPr="00E57F30">
        <w:rPr>
          <w:rFonts w:ascii="Arial" w:hAnsi="Arial" w:cs="Arial"/>
        </w:rPr>
        <w:t>Consider moving from the current system of parental subsidies through CCB and CCR to a system which funds services directly.</w:t>
      </w:r>
    </w:p>
    <w:p w:rsidR="00662CF2" w:rsidRPr="00E57F30" w:rsidRDefault="00662CF2" w:rsidP="00662CF2">
      <w:pPr>
        <w:pStyle w:val="PlainText"/>
        <w:numPr>
          <w:ilvl w:val="0"/>
          <w:numId w:val="11"/>
        </w:numPr>
        <w:spacing w:after="200"/>
        <w:ind w:left="714" w:hanging="357"/>
        <w:rPr>
          <w:rFonts w:ascii="Arial" w:hAnsi="Arial" w:cs="Arial"/>
        </w:rPr>
      </w:pPr>
      <w:r w:rsidRPr="00E57F30">
        <w:rPr>
          <w:rFonts w:ascii="Arial" w:hAnsi="Arial" w:cs="Arial"/>
        </w:rPr>
        <w:t xml:space="preserve">Build into this funding system funding to support the full inclusion of children who would otherwise be excluded at a rate that does </w:t>
      </w:r>
      <w:r w:rsidR="007C5E75">
        <w:rPr>
          <w:rFonts w:ascii="Arial" w:hAnsi="Arial" w:cs="Arial"/>
        </w:rPr>
        <w:t xml:space="preserve">not </w:t>
      </w:r>
      <w:r w:rsidRPr="00E57F30">
        <w:rPr>
          <w:rFonts w:ascii="Arial" w:hAnsi="Arial" w:cs="Arial"/>
        </w:rPr>
        <w:t>economically disadvantage the service by their inclusion.</w:t>
      </w:r>
    </w:p>
    <w:p w:rsidR="00DF6E08" w:rsidRPr="00E57F30" w:rsidRDefault="00662CF2" w:rsidP="00662CF2">
      <w:pPr>
        <w:pStyle w:val="PlainText"/>
        <w:numPr>
          <w:ilvl w:val="0"/>
          <w:numId w:val="11"/>
        </w:numPr>
        <w:spacing w:after="200"/>
        <w:ind w:left="714" w:hanging="357"/>
        <w:rPr>
          <w:rFonts w:ascii="Arial" w:hAnsi="Arial" w:cs="Arial"/>
        </w:rPr>
      </w:pPr>
      <w:r w:rsidRPr="00E57F30">
        <w:rPr>
          <w:rFonts w:ascii="Arial" w:hAnsi="Arial" w:cs="Arial"/>
        </w:rPr>
        <w:t>Combines all funding for early education (e.g. National Partnership on Universal Access to Early Childhood Education and State and Territory Government preschool and education funding) and childcare into the one funding “pot”.</w:t>
      </w:r>
    </w:p>
    <w:p w:rsidR="00C032F6" w:rsidRDefault="00662CF2" w:rsidP="00E57F30">
      <w:pPr>
        <w:pStyle w:val="PlainText"/>
        <w:numPr>
          <w:ilvl w:val="0"/>
          <w:numId w:val="11"/>
        </w:numPr>
        <w:spacing w:after="200"/>
        <w:ind w:left="714" w:hanging="357"/>
        <w:rPr>
          <w:rFonts w:ascii="Arial" w:hAnsi="Arial" w:cs="Arial"/>
        </w:rPr>
      </w:pPr>
      <w:r w:rsidRPr="00E57F30">
        <w:rPr>
          <w:rFonts w:ascii="Arial" w:hAnsi="Arial" w:cs="Arial"/>
        </w:rPr>
        <w:t>Ensures that priority of access guidelines do not exclude those children who would most benefit from acc</w:t>
      </w:r>
      <w:r w:rsidR="009D68E1">
        <w:rPr>
          <w:rFonts w:ascii="Arial" w:hAnsi="Arial" w:cs="Arial"/>
        </w:rPr>
        <w:t>ess to early education and care.</w:t>
      </w:r>
    </w:p>
    <w:p w:rsidR="009D68E1" w:rsidRPr="00B05D5E" w:rsidRDefault="002C42DA" w:rsidP="00B05D5E">
      <w:pPr>
        <w:pStyle w:val="PlainText"/>
        <w:numPr>
          <w:ilvl w:val="0"/>
          <w:numId w:val="11"/>
        </w:numPr>
        <w:spacing w:after="200"/>
        <w:rPr>
          <w:rFonts w:ascii="Arial" w:hAnsi="Arial" w:cs="Arial"/>
        </w:rPr>
      </w:pPr>
      <w:r w:rsidRPr="002C42DA">
        <w:rPr>
          <w:rFonts w:ascii="Arial" w:hAnsi="Arial" w:cs="Arial"/>
        </w:rPr>
        <w:t>Tak</w:t>
      </w:r>
      <w:r w:rsidR="00B05D5E">
        <w:rPr>
          <w:rFonts w:ascii="Arial" w:hAnsi="Arial" w:cs="Arial"/>
        </w:rPr>
        <w:t xml:space="preserve">ing </w:t>
      </w:r>
      <w:r w:rsidRPr="002C42DA">
        <w:rPr>
          <w:rFonts w:ascii="Arial" w:hAnsi="Arial" w:cs="Arial"/>
        </w:rPr>
        <w:t xml:space="preserve">action to ensure the ongoing financial viability of </w:t>
      </w:r>
      <w:r>
        <w:rPr>
          <w:rFonts w:ascii="Arial" w:hAnsi="Arial" w:cs="Arial"/>
        </w:rPr>
        <w:t>home based educators</w:t>
      </w:r>
      <w:r w:rsidRPr="002C42DA">
        <w:rPr>
          <w:rFonts w:ascii="Arial" w:hAnsi="Arial" w:cs="Arial"/>
        </w:rPr>
        <w:t xml:space="preserve"> in NSW to enable all providers to continue resourcing and supporting educators to meet NQF requirements.</w:t>
      </w:r>
    </w:p>
    <w:p w:rsidR="00B21934" w:rsidRPr="00E57F30" w:rsidRDefault="00B21934" w:rsidP="00E57F30">
      <w:pPr>
        <w:pStyle w:val="ListParagraph"/>
        <w:numPr>
          <w:ilvl w:val="0"/>
          <w:numId w:val="13"/>
        </w:numPr>
        <w:rPr>
          <w:rFonts w:ascii="Arial" w:hAnsi="Arial" w:cs="Arial"/>
          <w:b/>
        </w:rPr>
      </w:pPr>
      <w:r w:rsidRPr="00E57F30">
        <w:rPr>
          <w:rFonts w:ascii="Arial" w:hAnsi="Arial" w:cs="Arial"/>
          <w:b/>
        </w:rPr>
        <w:t>A sustainable early education and care workforce</w:t>
      </w:r>
    </w:p>
    <w:p w:rsidR="00422985" w:rsidRPr="00E57F30" w:rsidRDefault="00B21934" w:rsidP="00662CF2">
      <w:pPr>
        <w:pStyle w:val="PlainText"/>
        <w:numPr>
          <w:ilvl w:val="0"/>
          <w:numId w:val="11"/>
        </w:numPr>
        <w:spacing w:after="200"/>
        <w:rPr>
          <w:rFonts w:ascii="Arial" w:hAnsi="Arial" w:cs="Arial"/>
        </w:rPr>
      </w:pPr>
      <w:r w:rsidRPr="00E57F30">
        <w:rPr>
          <w:rFonts w:ascii="Arial" w:hAnsi="Arial" w:cs="Arial"/>
        </w:rPr>
        <w:t xml:space="preserve">Improve professional standards by expanding ACECQA's role to include </w:t>
      </w:r>
      <w:r w:rsidR="00422985" w:rsidRPr="00E57F30">
        <w:rPr>
          <w:rFonts w:ascii="Arial" w:hAnsi="Arial" w:cs="Arial"/>
        </w:rPr>
        <w:t xml:space="preserve">early childhood teacher degree </w:t>
      </w:r>
      <w:r w:rsidRPr="00E57F30">
        <w:rPr>
          <w:rFonts w:ascii="Arial" w:hAnsi="Arial" w:cs="Arial"/>
        </w:rPr>
        <w:t>curriculum development and approval</w:t>
      </w:r>
      <w:r w:rsidR="00422985" w:rsidRPr="00E57F30">
        <w:rPr>
          <w:rFonts w:ascii="Arial" w:hAnsi="Arial" w:cs="Arial"/>
        </w:rPr>
        <w:t>.</w:t>
      </w:r>
    </w:p>
    <w:p w:rsidR="00B21934" w:rsidRDefault="00422985" w:rsidP="00662CF2">
      <w:pPr>
        <w:pStyle w:val="PlainText"/>
        <w:numPr>
          <w:ilvl w:val="0"/>
          <w:numId w:val="11"/>
        </w:numPr>
        <w:spacing w:after="200"/>
        <w:rPr>
          <w:rFonts w:ascii="Arial" w:hAnsi="Arial" w:cs="Arial"/>
        </w:rPr>
      </w:pPr>
      <w:r w:rsidRPr="00E57F30">
        <w:rPr>
          <w:rFonts w:ascii="Arial" w:hAnsi="Arial" w:cs="Arial"/>
        </w:rPr>
        <w:t>Mandate</w:t>
      </w:r>
      <w:r w:rsidR="00B21934" w:rsidRPr="00E57F30">
        <w:rPr>
          <w:rFonts w:ascii="Arial" w:hAnsi="Arial" w:cs="Arial"/>
        </w:rPr>
        <w:t xml:space="preserve"> professional development pathways</w:t>
      </w:r>
      <w:r w:rsidRPr="00E57F30">
        <w:rPr>
          <w:rFonts w:ascii="Arial" w:hAnsi="Arial" w:cs="Arial"/>
        </w:rPr>
        <w:t xml:space="preserve"> for all educators</w:t>
      </w:r>
      <w:r w:rsidR="00B21934" w:rsidRPr="00E57F30">
        <w:rPr>
          <w:rFonts w:ascii="Arial" w:hAnsi="Arial" w:cs="Arial"/>
        </w:rPr>
        <w:t>.</w:t>
      </w:r>
    </w:p>
    <w:p w:rsidR="00B05D5E" w:rsidRPr="00E57F30" w:rsidRDefault="00B05D5E" w:rsidP="00B05D5E">
      <w:pPr>
        <w:pStyle w:val="PlainText"/>
        <w:numPr>
          <w:ilvl w:val="0"/>
          <w:numId w:val="11"/>
        </w:numPr>
        <w:spacing w:after="200"/>
        <w:rPr>
          <w:rFonts w:ascii="Arial" w:hAnsi="Arial" w:cs="Arial"/>
        </w:rPr>
      </w:pPr>
      <w:r>
        <w:rPr>
          <w:rFonts w:ascii="Arial" w:hAnsi="Arial" w:cs="Arial"/>
        </w:rPr>
        <w:t xml:space="preserve">Ensure access to professional learning </w:t>
      </w:r>
      <w:r w:rsidRPr="00B05D5E">
        <w:rPr>
          <w:rFonts w:ascii="Arial" w:hAnsi="Arial" w:cs="Arial"/>
        </w:rPr>
        <w:t>in the areas of leadership and management as foundations for improved professionalism and increased effectiveness as a sector</w:t>
      </w:r>
      <w:r>
        <w:rPr>
          <w:rFonts w:ascii="Arial" w:hAnsi="Arial" w:cs="Arial"/>
        </w:rPr>
        <w:t>.</w:t>
      </w:r>
    </w:p>
    <w:p w:rsidR="00422985" w:rsidRPr="00E57F30" w:rsidRDefault="00B21934" w:rsidP="00662CF2">
      <w:pPr>
        <w:pStyle w:val="PlainText"/>
        <w:numPr>
          <w:ilvl w:val="0"/>
          <w:numId w:val="11"/>
        </w:numPr>
        <w:spacing w:after="200"/>
        <w:rPr>
          <w:rFonts w:ascii="Arial" w:hAnsi="Arial" w:cs="Arial"/>
        </w:rPr>
      </w:pPr>
      <w:r w:rsidRPr="00E57F30">
        <w:rPr>
          <w:rFonts w:ascii="Arial" w:hAnsi="Arial" w:cs="Arial"/>
        </w:rPr>
        <w:t>Recognition of</w:t>
      </w:r>
      <w:r w:rsidR="004E100B">
        <w:rPr>
          <w:rFonts w:ascii="Arial" w:hAnsi="Arial" w:cs="Arial"/>
        </w:rPr>
        <w:t xml:space="preserve"> the increased responsibilities </w:t>
      </w:r>
      <w:r w:rsidRPr="00E57F30">
        <w:rPr>
          <w:rFonts w:ascii="Arial" w:hAnsi="Arial" w:cs="Arial"/>
        </w:rPr>
        <w:t xml:space="preserve">and professionalism of </w:t>
      </w:r>
      <w:r w:rsidR="00422985" w:rsidRPr="00E57F30">
        <w:rPr>
          <w:rFonts w:ascii="Arial" w:hAnsi="Arial" w:cs="Arial"/>
        </w:rPr>
        <w:t>educators</w:t>
      </w:r>
      <w:r w:rsidR="00105D35" w:rsidRPr="00E57F30">
        <w:rPr>
          <w:rFonts w:ascii="Arial" w:hAnsi="Arial" w:cs="Arial"/>
        </w:rPr>
        <w:t>, as well as the importance of early education and care to children</w:t>
      </w:r>
      <w:r w:rsidRPr="00E57F30">
        <w:rPr>
          <w:rFonts w:ascii="Arial" w:hAnsi="Arial" w:cs="Arial"/>
        </w:rPr>
        <w:t xml:space="preserve"> needs to be reflected in </w:t>
      </w:r>
      <w:r w:rsidR="00105D35" w:rsidRPr="00E57F30">
        <w:rPr>
          <w:rFonts w:ascii="Arial" w:hAnsi="Arial" w:cs="Arial"/>
        </w:rPr>
        <w:t xml:space="preserve">increased </w:t>
      </w:r>
      <w:r w:rsidR="00422985" w:rsidRPr="00E57F30">
        <w:rPr>
          <w:rFonts w:ascii="Arial" w:hAnsi="Arial" w:cs="Arial"/>
        </w:rPr>
        <w:t xml:space="preserve">wages and </w:t>
      </w:r>
      <w:r w:rsidR="00105D35" w:rsidRPr="00E57F30">
        <w:rPr>
          <w:rFonts w:ascii="Arial" w:hAnsi="Arial" w:cs="Arial"/>
        </w:rPr>
        <w:t xml:space="preserve">better </w:t>
      </w:r>
      <w:r w:rsidR="00422985" w:rsidRPr="00E57F30">
        <w:rPr>
          <w:rFonts w:ascii="Arial" w:hAnsi="Arial" w:cs="Arial"/>
        </w:rPr>
        <w:t>conditions.</w:t>
      </w:r>
    </w:p>
    <w:p w:rsidR="00B21934" w:rsidRDefault="002C42DA" w:rsidP="00662CF2">
      <w:pPr>
        <w:pStyle w:val="PlainText"/>
        <w:numPr>
          <w:ilvl w:val="0"/>
          <w:numId w:val="11"/>
        </w:numPr>
        <w:spacing w:after="200"/>
        <w:rPr>
          <w:rFonts w:ascii="Arial" w:hAnsi="Arial" w:cs="Arial"/>
        </w:rPr>
      </w:pPr>
      <w:r>
        <w:rPr>
          <w:rFonts w:ascii="Arial" w:hAnsi="Arial" w:cs="Arial"/>
        </w:rPr>
        <w:t>Development of career paths.</w:t>
      </w:r>
    </w:p>
    <w:p w:rsidR="00B21934" w:rsidRPr="00B05D5E" w:rsidRDefault="002C42DA" w:rsidP="00B05D5E">
      <w:pPr>
        <w:pStyle w:val="PlainText"/>
        <w:numPr>
          <w:ilvl w:val="0"/>
          <w:numId w:val="11"/>
        </w:numPr>
        <w:spacing w:after="200"/>
        <w:rPr>
          <w:rFonts w:ascii="Arial" w:hAnsi="Arial" w:cs="Arial"/>
        </w:rPr>
      </w:pPr>
      <w:r w:rsidRPr="002C42DA">
        <w:rPr>
          <w:rFonts w:ascii="Arial" w:hAnsi="Arial" w:cs="Arial"/>
        </w:rPr>
        <w:t xml:space="preserve">Ensure adequate incomes for </w:t>
      </w:r>
      <w:r>
        <w:rPr>
          <w:rFonts w:ascii="Arial" w:hAnsi="Arial" w:cs="Arial"/>
        </w:rPr>
        <w:t>home based</w:t>
      </w:r>
      <w:r w:rsidRPr="002C42DA">
        <w:rPr>
          <w:rFonts w:ascii="Arial" w:hAnsi="Arial" w:cs="Arial"/>
        </w:rPr>
        <w:t xml:space="preserve"> educators to enable the attraction and retention of educators within the family day care </w:t>
      </w:r>
      <w:r>
        <w:rPr>
          <w:rFonts w:ascii="Arial" w:hAnsi="Arial" w:cs="Arial"/>
        </w:rPr>
        <w:t xml:space="preserve">and in home care </w:t>
      </w:r>
      <w:r w:rsidRPr="002C42DA">
        <w:rPr>
          <w:rFonts w:ascii="Arial" w:hAnsi="Arial" w:cs="Arial"/>
        </w:rPr>
        <w:t>sector.</w:t>
      </w:r>
    </w:p>
    <w:sectPr w:rsidR="00B21934" w:rsidRPr="00B05D5E" w:rsidSect="004E100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36" w:rsidRDefault="00C17436" w:rsidP="00FD0C40">
      <w:pPr>
        <w:spacing w:after="0" w:line="240" w:lineRule="auto"/>
      </w:pPr>
      <w:r>
        <w:separator/>
      </w:r>
    </w:p>
  </w:endnote>
  <w:endnote w:type="continuationSeparator" w:id="0">
    <w:p w:rsidR="00C17436" w:rsidRDefault="00C17436" w:rsidP="00FD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5F" w:rsidRDefault="000D2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30" w:rsidRPr="00E57F30" w:rsidRDefault="00E57F30">
    <w:pPr>
      <w:pStyle w:val="Footer"/>
      <w:rPr>
        <w:rFonts w:ascii="Arial" w:hAnsi="Arial" w:cs="Arial"/>
        <w:sz w:val="18"/>
        <w:szCs w:val="18"/>
      </w:rPr>
    </w:pPr>
    <w:r w:rsidRPr="00E57F30">
      <w:rPr>
        <w:rFonts w:ascii="Arial" w:hAnsi="Arial" w:cs="Arial"/>
        <w:sz w:val="18"/>
        <w:szCs w:val="18"/>
      </w:rPr>
      <w:t>NSW Children’s Services Forum Statement</w:t>
    </w:r>
    <w:sdt>
      <w:sdtPr>
        <w:rPr>
          <w:rFonts w:ascii="Arial" w:hAnsi="Arial" w:cs="Arial"/>
          <w:sz w:val="18"/>
          <w:szCs w:val="18"/>
        </w:rPr>
        <w:id w:val="-59167367"/>
        <w:docPartObj>
          <w:docPartGallery w:val="Page Numbers (Bottom of Page)"/>
          <w:docPartUnique/>
        </w:docPartObj>
      </w:sdtPr>
      <w:sdtEndPr>
        <w:rPr>
          <w:noProof/>
        </w:rPr>
      </w:sdtEndPr>
      <w:sdtContent>
        <w:r w:rsidRPr="00E57F30">
          <w:rPr>
            <w:rFonts w:ascii="Arial" w:hAnsi="Arial" w:cs="Arial"/>
            <w:sz w:val="18"/>
            <w:szCs w:val="18"/>
          </w:rPr>
          <w:t xml:space="preserve">                                                                                                             </w:t>
        </w:r>
        <w:r w:rsidRPr="00E57F30">
          <w:rPr>
            <w:rFonts w:ascii="Arial" w:hAnsi="Arial" w:cs="Arial"/>
            <w:sz w:val="18"/>
            <w:szCs w:val="18"/>
          </w:rPr>
          <w:fldChar w:fldCharType="begin"/>
        </w:r>
        <w:r w:rsidRPr="00E57F30">
          <w:rPr>
            <w:rFonts w:ascii="Arial" w:hAnsi="Arial" w:cs="Arial"/>
            <w:sz w:val="18"/>
            <w:szCs w:val="18"/>
          </w:rPr>
          <w:instrText xml:space="preserve"> PAGE   \* MERGEFORMAT </w:instrText>
        </w:r>
        <w:r w:rsidRPr="00E57F30">
          <w:rPr>
            <w:rFonts w:ascii="Arial" w:hAnsi="Arial" w:cs="Arial"/>
            <w:sz w:val="18"/>
            <w:szCs w:val="18"/>
          </w:rPr>
          <w:fldChar w:fldCharType="separate"/>
        </w:r>
        <w:r w:rsidR="00660FE6">
          <w:rPr>
            <w:rFonts w:ascii="Arial" w:hAnsi="Arial" w:cs="Arial"/>
            <w:noProof/>
            <w:sz w:val="18"/>
            <w:szCs w:val="18"/>
          </w:rPr>
          <w:t>1</w:t>
        </w:r>
        <w:r w:rsidRPr="00E57F30">
          <w:rPr>
            <w:rFonts w:ascii="Arial" w:hAnsi="Arial" w:cs="Arial"/>
            <w:noProof/>
            <w:sz w:val="18"/>
            <w:szCs w:val="18"/>
          </w:rPr>
          <w:fldChar w:fldCharType="end"/>
        </w:r>
      </w:sdtContent>
    </w:sdt>
  </w:p>
  <w:p w:rsidR="0023626F" w:rsidRDefault="00236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5F" w:rsidRDefault="000D2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36" w:rsidRDefault="00C17436" w:rsidP="00FD0C40">
      <w:pPr>
        <w:spacing w:after="0" w:line="240" w:lineRule="auto"/>
      </w:pPr>
      <w:r>
        <w:separator/>
      </w:r>
    </w:p>
  </w:footnote>
  <w:footnote w:type="continuationSeparator" w:id="0">
    <w:p w:rsidR="00C17436" w:rsidRDefault="00C17436" w:rsidP="00FD0C40">
      <w:pPr>
        <w:spacing w:after="0" w:line="240" w:lineRule="auto"/>
      </w:pPr>
      <w:r>
        <w:continuationSeparator/>
      </w:r>
    </w:p>
  </w:footnote>
  <w:footnote w:id="1">
    <w:p w:rsidR="00576350" w:rsidRPr="00576350" w:rsidRDefault="00576350" w:rsidP="00576350">
      <w:pPr>
        <w:pStyle w:val="Default"/>
        <w:rPr>
          <w:sz w:val="16"/>
          <w:szCs w:val="16"/>
        </w:rPr>
      </w:pPr>
      <w:r>
        <w:rPr>
          <w:rStyle w:val="FootnoteReference"/>
        </w:rPr>
        <w:footnoteRef/>
      </w:r>
      <w:r w:rsidRPr="00576350">
        <w:rPr>
          <w:sz w:val="16"/>
          <w:szCs w:val="16"/>
        </w:rPr>
        <w:t xml:space="preserve"> In this statement we have defined early education and care services to include out of school hours care services.</w:t>
      </w:r>
    </w:p>
    <w:p w:rsidR="00576350" w:rsidRDefault="00576350">
      <w:pPr>
        <w:pStyle w:val="FootnoteText"/>
      </w:pPr>
    </w:p>
  </w:footnote>
  <w:footnote w:id="2">
    <w:p w:rsidR="00FD0C40" w:rsidRPr="00FD0C40" w:rsidRDefault="00FD0C40" w:rsidP="0023626F">
      <w:pPr>
        <w:pStyle w:val="ListParagraph"/>
        <w:ind w:left="0"/>
        <w:rPr>
          <w:sz w:val="16"/>
          <w:szCs w:val="16"/>
        </w:rPr>
      </w:pPr>
      <w:r>
        <w:rPr>
          <w:rStyle w:val="FootnoteReference"/>
        </w:rPr>
        <w:footnoteRef/>
      </w:r>
      <w:r>
        <w:t xml:space="preserve"> </w:t>
      </w:r>
      <w:hyperlink r:id="rId1" w:history="1">
        <w:r w:rsidRPr="00DC6445">
          <w:rPr>
            <w:rStyle w:val="Hyperlink"/>
            <w:sz w:val="16"/>
            <w:szCs w:val="16"/>
          </w:rPr>
          <w:t>www.docs.education.gov.au/system/files/doc/other/child_care_early_learning_in_summary_march_quarter_2013_0.pdf</w:t>
        </w:r>
      </w:hyperlink>
      <w:r w:rsidRPr="00FD0C40">
        <w:rPr>
          <w:sz w:val="16"/>
          <w:szCs w:val="16"/>
        </w:rPr>
        <w:t xml:space="preserve"> and </w:t>
      </w:r>
    </w:p>
    <w:p w:rsidR="00FD0C40" w:rsidRPr="00FD0C40" w:rsidRDefault="00660FE6" w:rsidP="0023626F">
      <w:pPr>
        <w:pStyle w:val="ListParagraph"/>
        <w:ind w:left="0"/>
        <w:rPr>
          <w:sz w:val="16"/>
          <w:szCs w:val="16"/>
        </w:rPr>
      </w:pPr>
      <w:hyperlink r:id="rId2" w:history="1">
        <w:r w:rsidR="00FD0C40" w:rsidRPr="00DC6445">
          <w:rPr>
            <w:rStyle w:val="Hyperlink"/>
            <w:sz w:val="16"/>
            <w:szCs w:val="16"/>
          </w:rPr>
          <w:t>www.det.nsw.edu.au/media/downloads/about-us/statistics-and-research/public-reviews-and-enquiries/review-of-nsw-government-funding-for-early-childhood-education/review_nsw_gov_funding_ece.pdf</w:t>
        </w:r>
      </w:hyperlink>
      <w:r w:rsidR="00FD0C40" w:rsidRPr="00FD0C40">
        <w:rPr>
          <w:sz w:val="16"/>
          <w:szCs w:val="16"/>
        </w:rPr>
        <w:t xml:space="preserve"> </w:t>
      </w:r>
    </w:p>
    <w:p w:rsidR="00FD0C40" w:rsidRDefault="00FD0C40" w:rsidP="00FD0C40">
      <w:pPr>
        <w:pStyle w:val="ListParagraph"/>
      </w:pPr>
    </w:p>
    <w:p w:rsidR="00FD0C40" w:rsidRDefault="00FD0C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5F" w:rsidRDefault="000D2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5F" w:rsidRDefault="000D2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5F" w:rsidRDefault="000D2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visibility:visible" o:bullet="t">
        <v:imagedata r:id="rId1" o:title="Hardcover_bullet_black"/>
      </v:shape>
    </w:pict>
  </w:numPicBullet>
  <w:abstractNum w:abstractNumId="0">
    <w:nsid w:val="06EB04E1"/>
    <w:multiLevelType w:val="hybridMultilevel"/>
    <w:tmpl w:val="CDE0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F37D4"/>
    <w:multiLevelType w:val="multilevel"/>
    <w:tmpl w:val="FF6C5FDC"/>
    <w:styleLink w:val="Image"/>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2">
    <w:nsid w:val="1AED1D14"/>
    <w:multiLevelType w:val="multilevel"/>
    <w:tmpl w:val="8D2067C8"/>
    <w:lvl w:ilvl="0">
      <w:start w:val="1"/>
      <w:numFmt w:val="bullet"/>
      <w:lvlText w:val="•"/>
      <w:lvlPicBulletId w:val="0"/>
      <w:lvlJc w:val="left"/>
      <w:pPr>
        <w:tabs>
          <w:tab w:val="num" w:pos="192"/>
        </w:tabs>
        <w:ind w:left="192" w:hanging="192"/>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1">
      <w:start w:val="1"/>
      <w:numFmt w:val="bullet"/>
      <w:lvlText w:val="•"/>
      <w:lvlPicBulletId w:val="0"/>
      <w:lvlJc w:val="left"/>
      <w:pPr>
        <w:tabs>
          <w:tab w:val="num" w:pos="372"/>
        </w:tabs>
        <w:ind w:left="372" w:hanging="192"/>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2">
      <w:start w:val="1"/>
      <w:numFmt w:val="bullet"/>
      <w:lvlText w:val="•"/>
      <w:lvlPicBulletId w:val="0"/>
      <w:lvlJc w:val="left"/>
      <w:pPr>
        <w:tabs>
          <w:tab w:val="num" w:pos="556"/>
        </w:tabs>
        <w:ind w:left="55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3">
      <w:start w:val="1"/>
      <w:numFmt w:val="bullet"/>
      <w:lvlText w:val="•"/>
      <w:lvlPicBulletId w:val="0"/>
      <w:lvlJc w:val="left"/>
      <w:pPr>
        <w:tabs>
          <w:tab w:val="num" w:pos="736"/>
        </w:tabs>
        <w:ind w:left="73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4">
      <w:start w:val="1"/>
      <w:numFmt w:val="bullet"/>
      <w:lvlText w:val="•"/>
      <w:lvlPicBulletId w:val="0"/>
      <w:lvlJc w:val="left"/>
      <w:pPr>
        <w:tabs>
          <w:tab w:val="num" w:pos="916"/>
        </w:tabs>
        <w:ind w:left="91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5">
      <w:start w:val="1"/>
      <w:numFmt w:val="bullet"/>
      <w:lvlText w:val="•"/>
      <w:lvlPicBulletId w:val="0"/>
      <w:lvlJc w:val="left"/>
      <w:pPr>
        <w:tabs>
          <w:tab w:val="num" w:pos="1096"/>
        </w:tabs>
        <w:ind w:left="109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6">
      <w:start w:val="1"/>
      <w:numFmt w:val="bullet"/>
      <w:lvlText w:val="•"/>
      <w:lvlPicBulletId w:val="0"/>
      <w:lvlJc w:val="left"/>
      <w:pPr>
        <w:tabs>
          <w:tab w:val="num" w:pos="1276"/>
        </w:tabs>
        <w:ind w:left="127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7">
      <w:start w:val="1"/>
      <w:numFmt w:val="bullet"/>
      <w:lvlText w:val="•"/>
      <w:lvlPicBulletId w:val="0"/>
      <w:lvlJc w:val="left"/>
      <w:pPr>
        <w:tabs>
          <w:tab w:val="num" w:pos="1456"/>
        </w:tabs>
        <w:ind w:left="145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lvl w:ilvl="8">
      <w:start w:val="1"/>
      <w:numFmt w:val="bullet"/>
      <w:lvlText w:val="•"/>
      <w:lvlPicBulletId w:val="0"/>
      <w:lvlJc w:val="left"/>
      <w:pPr>
        <w:tabs>
          <w:tab w:val="num" w:pos="1636"/>
        </w:tabs>
        <w:ind w:left="1636" w:hanging="196"/>
      </w:pPr>
      <w:rPr>
        <w:rFonts w:ascii="Helvetica" w:eastAsia="Helvetica" w:hAnsi="Helvetica" w:cs="Helvetica"/>
        <w:b w:val="0"/>
        <w:bCs w:val="0"/>
        <w:i w:val="0"/>
        <w:iCs w:val="0"/>
        <w:caps w:val="0"/>
        <w:smallCaps w:val="0"/>
        <w:strike w:val="0"/>
        <w:dstrike w:val="0"/>
        <w:outline w:val="0"/>
        <w:color w:val="000000"/>
        <w:spacing w:val="0"/>
        <w:kern w:val="0"/>
        <w:position w:val="2"/>
        <w:sz w:val="14"/>
        <w:szCs w:val="14"/>
        <w:u w:val="none"/>
        <w:vertAlign w:val="baseline"/>
      </w:rPr>
    </w:lvl>
  </w:abstractNum>
  <w:abstractNum w:abstractNumId="3">
    <w:nsid w:val="226B1A54"/>
    <w:multiLevelType w:val="hybridMultilevel"/>
    <w:tmpl w:val="6CAC8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F83787"/>
    <w:multiLevelType w:val="multilevel"/>
    <w:tmpl w:val="0F2425BC"/>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5">
    <w:nsid w:val="5F9A5842"/>
    <w:multiLevelType w:val="hybridMultilevel"/>
    <w:tmpl w:val="48B6F6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27A24BA"/>
    <w:multiLevelType w:val="hybridMultilevel"/>
    <w:tmpl w:val="33465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0B2800"/>
    <w:multiLevelType w:val="hybridMultilevel"/>
    <w:tmpl w:val="8038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A8705E4"/>
    <w:multiLevelType w:val="hybridMultilevel"/>
    <w:tmpl w:val="676C2F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711A333E"/>
    <w:multiLevelType w:val="hybridMultilevel"/>
    <w:tmpl w:val="680C02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4662EB0"/>
    <w:multiLevelType w:val="hybridMultilevel"/>
    <w:tmpl w:val="798A33EA"/>
    <w:lvl w:ilvl="0" w:tplc="90048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542479D"/>
    <w:multiLevelType w:val="hybridMultilevel"/>
    <w:tmpl w:val="1D72D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744768"/>
    <w:multiLevelType w:val="multilevel"/>
    <w:tmpl w:val="6BAADA8C"/>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num w:numId="1">
    <w:abstractNumId w:val="10"/>
  </w:num>
  <w:num w:numId="2">
    <w:abstractNumId w:val="7"/>
  </w:num>
  <w:num w:numId="3">
    <w:abstractNumId w:val="0"/>
  </w:num>
  <w:num w:numId="4">
    <w:abstractNumId w:val="8"/>
  </w:num>
  <w:num w:numId="5">
    <w:abstractNumId w:val="2"/>
  </w:num>
  <w:num w:numId="6">
    <w:abstractNumId w:val="12"/>
  </w:num>
  <w:num w:numId="7">
    <w:abstractNumId w:val="4"/>
  </w:num>
  <w:num w:numId="8">
    <w:abstractNumId w:val="1"/>
  </w:num>
  <w:num w:numId="9">
    <w:abstractNumId w:val="5"/>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4F"/>
    <w:rsid w:val="000D205F"/>
    <w:rsid w:val="000F1377"/>
    <w:rsid w:val="000F3DFD"/>
    <w:rsid w:val="00105D35"/>
    <w:rsid w:val="00132455"/>
    <w:rsid w:val="001B7E2C"/>
    <w:rsid w:val="001E4E81"/>
    <w:rsid w:val="001F2D08"/>
    <w:rsid w:val="00206D77"/>
    <w:rsid w:val="0023626F"/>
    <w:rsid w:val="002C42DA"/>
    <w:rsid w:val="002E63D0"/>
    <w:rsid w:val="00326CD4"/>
    <w:rsid w:val="00366AF6"/>
    <w:rsid w:val="00422985"/>
    <w:rsid w:val="0048313F"/>
    <w:rsid w:val="004E100B"/>
    <w:rsid w:val="00576350"/>
    <w:rsid w:val="00660FE6"/>
    <w:rsid w:val="00662CF2"/>
    <w:rsid w:val="006D7F2B"/>
    <w:rsid w:val="00711C99"/>
    <w:rsid w:val="007543E3"/>
    <w:rsid w:val="00783503"/>
    <w:rsid w:val="007C5E75"/>
    <w:rsid w:val="00840AA6"/>
    <w:rsid w:val="00890D97"/>
    <w:rsid w:val="00891D10"/>
    <w:rsid w:val="008F09AF"/>
    <w:rsid w:val="009D68E1"/>
    <w:rsid w:val="009E17A2"/>
    <w:rsid w:val="009E2F63"/>
    <w:rsid w:val="00B05D5E"/>
    <w:rsid w:val="00B21934"/>
    <w:rsid w:val="00B8389A"/>
    <w:rsid w:val="00C032F6"/>
    <w:rsid w:val="00C17436"/>
    <w:rsid w:val="00DF6E08"/>
    <w:rsid w:val="00E35AC8"/>
    <w:rsid w:val="00E54162"/>
    <w:rsid w:val="00E57F30"/>
    <w:rsid w:val="00E77C19"/>
    <w:rsid w:val="00E9184F"/>
    <w:rsid w:val="00E96073"/>
    <w:rsid w:val="00F93DE2"/>
    <w:rsid w:val="00FB6399"/>
    <w:rsid w:val="00FD0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C19"/>
    <w:pPr>
      <w:ind w:left="720"/>
      <w:contextualSpacing/>
    </w:pPr>
  </w:style>
  <w:style w:type="character" w:styleId="Hyperlink">
    <w:name w:val="Hyperlink"/>
    <w:basedOn w:val="DefaultParagraphFont"/>
    <w:uiPriority w:val="99"/>
    <w:unhideWhenUsed/>
    <w:rsid w:val="00E96073"/>
    <w:rPr>
      <w:color w:val="0000FF" w:themeColor="hyperlink"/>
      <w:u w:val="single"/>
    </w:rPr>
  </w:style>
  <w:style w:type="paragraph" w:styleId="FootnoteText">
    <w:name w:val="footnote text"/>
    <w:basedOn w:val="Normal"/>
    <w:link w:val="FootnoteTextChar"/>
    <w:uiPriority w:val="99"/>
    <w:semiHidden/>
    <w:unhideWhenUsed/>
    <w:rsid w:val="00FD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40"/>
    <w:rPr>
      <w:sz w:val="20"/>
      <w:szCs w:val="20"/>
    </w:rPr>
  </w:style>
  <w:style w:type="character" w:styleId="FootnoteReference">
    <w:name w:val="footnote reference"/>
    <w:basedOn w:val="DefaultParagraphFont"/>
    <w:uiPriority w:val="99"/>
    <w:semiHidden/>
    <w:unhideWhenUsed/>
    <w:rsid w:val="00FD0C40"/>
    <w:rPr>
      <w:vertAlign w:val="superscript"/>
    </w:rPr>
  </w:style>
  <w:style w:type="paragraph" w:customStyle="1" w:styleId="HeaderFooter">
    <w:name w:val="Header &amp; Footer"/>
    <w:rsid w:val="0048313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eastAsia="en-AU"/>
    </w:rPr>
  </w:style>
  <w:style w:type="numbering" w:customStyle="1" w:styleId="Image">
    <w:name w:val="Image"/>
    <w:rsid w:val="0048313F"/>
    <w:pPr>
      <w:numPr>
        <w:numId w:val="8"/>
      </w:numPr>
    </w:pPr>
  </w:style>
  <w:style w:type="paragraph" w:customStyle="1" w:styleId="Body">
    <w:name w:val="Body"/>
    <w:rsid w:val="0048313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paragraph" w:styleId="PlainText">
    <w:name w:val="Plain Text"/>
    <w:basedOn w:val="Normal"/>
    <w:link w:val="PlainTextChar"/>
    <w:uiPriority w:val="99"/>
    <w:unhideWhenUsed/>
    <w:rsid w:val="00B219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1934"/>
    <w:rPr>
      <w:rFonts w:ascii="Calibri" w:hAnsi="Calibri"/>
      <w:szCs w:val="21"/>
    </w:rPr>
  </w:style>
  <w:style w:type="paragraph" w:customStyle="1" w:styleId="Default">
    <w:name w:val="Default"/>
    <w:rsid w:val="00366AF6"/>
    <w:pPr>
      <w:autoSpaceDE w:val="0"/>
      <w:autoSpaceDN w:val="0"/>
      <w:adjustRightInd w:val="0"/>
      <w:spacing w:after="0" w:line="240" w:lineRule="auto"/>
    </w:pPr>
    <w:rPr>
      <w:rFonts w:ascii="Calibri" w:hAnsi="Calibri" w:cs="Calibri"/>
      <w:color w:val="000000"/>
      <w:sz w:val="24"/>
      <w:szCs w:val="24"/>
    </w:rPr>
  </w:style>
  <w:style w:type="paragraph" w:customStyle="1" w:styleId="solid">
    <w:name w:val="solid"/>
    <w:basedOn w:val="Normal"/>
    <w:uiPriority w:val="99"/>
    <w:rsid w:val="00576350"/>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er">
    <w:name w:val="header"/>
    <w:basedOn w:val="Normal"/>
    <w:link w:val="HeaderChar"/>
    <w:uiPriority w:val="99"/>
    <w:unhideWhenUsed/>
    <w:rsid w:val="0023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26F"/>
  </w:style>
  <w:style w:type="paragraph" w:styleId="Footer">
    <w:name w:val="footer"/>
    <w:basedOn w:val="Normal"/>
    <w:link w:val="FooterChar"/>
    <w:uiPriority w:val="99"/>
    <w:unhideWhenUsed/>
    <w:rsid w:val="0023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26F"/>
  </w:style>
  <w:style w:type="paragraph" w:customStyle="1" w:styleId="7F164CA3BF9C4373845ECB452A5D9922">
    <w:name w:val="7F164CA3BF9C4373845ECB452A5D9922"/>
    <w:rsid w:val="0023626F"/>
    <w:rPr>
      <w:rFonts w:eastAsiaTheme="minorEastAsia"/>
      <w:lang w:val="en-US" w:eastAsia="ja-JP"/>
    </w:rPr>
  </w:style>
  <w:style w:type="paragraph" w:styleId="BalloonText">
    <w:name w:val="Balloon Text"/>
    <w:basedOn w:val="Normal"/>
    <w:link w:val="BalloonTextChar"/>
    <w:uiPriority w:val="99"/>
    <w:semiHidden/>
    <w:unhideWhenUsed/>
    <w:rsid w:val="0023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C19"/>
    <w:pPr>
      <w:ind w:left="720"/>
      <w:contextualSpacing/>
    </w:pPr>
  </w:style>
  <w:style w:type="character" w:styleId="Hyperlink">
    <w:name w:val="Hyperlink"/>
    <w:basedOn w:val="DefaultParagraphFont"/>
    <w:uiPriority w:val="99"/>
    <w:unhideWhenUsed/>
    <w:rsid w:val="00E96073"/>
    <w:rPr>
      <w:color w:val="0000FF" w:themeColor="hyperlink"/>
      <w:u w:val="single"/>
    </w:rPr>
  </w:style>
  <w:style w:type="paragraph" w:styleId="FootnoteText">
    <w:name w:val="footnote text"/>
    <w:basedOn w:val="Normal"/>
    <w:link w:val="FootnoteTextChar"/>
    <w:uiPriority w:val="99"/>
    <w:semiHidden/>
    <w:unhideWhenUsed/>
    <w:rsid w:val="00FD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C40"/>
    <w:rPr>
      <w:sz w:val="20"/>
      <w:szCs w:val="20"/>
    </w:rPr>
  </w:style>
  <w:style w:type="character" w:styleId="FootnoteReference">
    <w:name w:val="footnote reference"/>
    <w:basedOn w:val="DefaultParagraphFont"/>
    <w:uiPriority w:val="99"/>
    <w:semiHidden/>
    <w:unhideWhenUsed/>
    <w:rsid w:val="00FD0C40"/>
    <w:rPr>
      <w:vertAlign w:val="superscript"/>
    </w:rPr>
  </w:style>
  <w:style w:type="paragraph" w:customStyle="1" w:styleId="HeaderFooter">
    <w:name w:val="Header &amp; Footer"/>
    <w:rsid w:val="0048313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US" w:eastAsia="en-AU"/>
    </w:rPr>
  </w:style>
  <w:style w:type="numbering" w:customStyle="1" w:styleId="Image">
    <w:name w:val="Image"/>
    <w:rsid w:val="0048313F"/>
    <w:pPr>
      <w:numPr>
        <w:numId w:val="8"/>
      </w:numPr>
    </w:pPr>
  </w:style>
  <w:style w:type="paragraph" w:customStyle="1" w:styleId="Body">
    <w:name w:val="Body"/>
    <w:rsid w:val="0048313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paragraph" w:styleId="PlainText">
    <w:name w:val="Plain Text"/>
    <w:basedOn w:val="Normal"/>
    <w:link w:val="PlainTextChar"/>
    <w:uiPriority w:val="99"/>
    <w:unhideWhenUsed/>
    <w:rsid w:val="00B219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1934"/>
    <w:rPr>
      <w:rFonts w:ascii="Calibri" w:hAnsi="Calibri"/>
      <w:szCs w:val="21"/>
    </w:rPr>
  </w:style>
  <w:style w:type="paragraph" w:customStyle="1" w:styleId="Default">
    <w:name w:val="Default"/>
    <w:rsid w:val="00366AF6"/>
    <w:pPr>
      <w:autoSpaceDE w:val="0"/>
      <w:autoSpaceDN w:val="0"/>
      <w:adjustRightInd w:val="0"/>
      <w:spacing w:after="0" w:line="240" w:lineRule="auto"/>
    </w:pPr>
    <w:rPr>
      <w:rFonts w:ascii="Calibri" w:hAnsi="Calibri" w:cs="Calibri"/>
      <w:color w:val="000000"/>
      <w:sz w:val="24"/>
      <w:szCs w:val="24"/>
    </w:rPr>
  </w:style>
  <w:style w:type="paragraph" w:customStyle="1" w:styleId="solid">
    <w:name w:val="solid"/>
    <w:basedOn w:val="Normal"/>
    <w:uiPriority w:val="99"/>
    <w:rsid w:val="00576350"/>
    <w:pPr>
      <w:overflowPunct w:val="0"/>
      <w:autoSpaceDE w:val="0"/>
      <w:autoSpaceDN w:val="0"/>
      <w:adjustRightInd w:val="0"/>
      <w:spacing w:after="0" w:line="240" w:lineRule="auto"/>
      <w:textAlignment w:val="baseline"/>
    </w:pPr>
    <w:rPr>
      <w:rFonts w:ascii="Palatino" w:eastAsia="Times New Roman" w:hAnsi="Palatino" w:cs="Times New Roman"/>
      <w:sz w:val="24"/>
      <w:szCs w:val="20"/>
      <w:lang w:val="en-GB"/>
    </w:rPr>
  </w:style>
  <w:style w:type="paragraph" w:styleId="Header">
    <w:name w:val="header"/>
    <w:basedOn w:val="Normal"/>
    <w:link w:val="HeaderChar"/>
    <w:uiPriority w:val="99"/>
    <w:unhideWhenUsed/>
    <w:rsid w:val="0023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26F"/>
  </w:style>
  <w:style w:type="paragraph" w:styleId="Footer">
    <w:name w:val="footer"/>
    <w:basedOn w:val="Normal"/>
    <w:link w:val="FooterChar"/>
    <w:uiPriority w:val="99"/>
    <w:unhideWhenUsed/>
    <w:rsid w:val="0023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26F"/>
  </w:style>
  <w:style w:type="paragraph" w:customStyle="1" w:styleId="7F164CA3BF9C4373845ECB452A5D9922">
    <w:name w:val="7F164CA3BF9C4373845ECB452A5D9922"/>
    <w:rsid w:val="0023626F"/>
    <w:rPr>
      <w:rFonts w:eastAsiaTheme="minorEastAsia"/>
      <w:lang w:val="en-US" w:eastAsia="ja-JP"/>
    </w:rPr>
  </w:style>
  <w:style w:type="paragraph" w:styleId="BalloonText">
    <w:name w:val="Balloon Text"/>
    <w:basedOn w:val="Normal"/>
    <w:link w:val="BalloonTextChar"/>
    <w:uiPriority w:val="99"/>
    <w:semiHidden/>
    <w:unhideWhenUsed/>
    <w:rsid w:val="0023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10763">
      <w:bodyDiv w:val="1"/>
      <w:marLeft w:val="0"/>
      <w:marRight w:val="0"/>
      <w:marTop w:val="0"/>
      <w:marBottom w:val="0"/>
      <w:divBdr>
        <w:top w:val="none" w:sz="0" w:space="0" w:color="auto"/>
        <w:left w:val="none" w:sz="0" w:space="0" w:color="auto"/>
        <w:bottom w:val="none" w:sz="0" w:space="0" w:color="auto"/>
        <w:right w:val="none" w:sz="0" w:space="0" w:color="auto"/>
      </w:divBdr>
    </w:div>
    <w:div w:id="288359111">
      <w:bodyDiv w:val="1"/>
      <w:marLeft w:val="0"/>
      <w:marRight w:val="0"/>
      <w:marTop w:val="0"/>
      <w:marBottom w:val="0"/>
      <w:divBdr>
        <w:top w:val="none" w:sz="0" w:space="0" w:color="auto"/>
        <w:left w:val="none" w:sz="0" w:space="0" w:color="auto"/>
        <w:bottom w:val="none" w:sz="0" w:space="0" w:color="auto"/>
        <w:right w:val="none" w:sz="0" w:space="0" w:color="auto"/>
      </w:divBdr>
    </w:div>
    <w:div w:id="327246976">
      <w:bodyDiv w:val="1"/>
      <w:marLeft w:val="0"/>
      <w:marRight w:val="0"/>
      <w:marTop w:val="0"/>
      <w:marBottom w:val="0"/>
      <w:divBdr>
        <w:top w:val="none" w:sz="0" w:space="0" w:color="auto"/>
        <w:left w:val="none" w:sz="0" w:space="0" w:color="auto"/>
        <w:bottom w:val="none" w:sz="0" w:space="0" w:color="auto"/>
        <w:right w:val="none" w:sz="0" w:space="0" w:color="auto"/>
      </w:divBdr>
    </w:div>
    <w:div w:id="10335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det.nsw.edu.au/media/downloads/about-us/statistics-and-research/public-reviews-and-enquiries/review-of-nsw-government-funding-for-early-childhood-education/review_nsw_gov_funding_ece.pdf" TargetMode="External"/><Relationship Id="rId1" Type="http://schemas.openxmlformats.org/officeDocument/2006/relationships/hyperlink" Target="http://www.docs.education.gov.au/system/files/doc/other/child_care_early_learning_in_summary_march_quarter_2013_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3AE6-2397-40D1-9155-C8A31B40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6302</Characters>
  <Application>Microsoft Office Word</Application>
  <DocSecurity>0</DocSecurity>
  <Lines>121</Lines>
  <Paragraphs>57</Paragraphs>
  <ScaleCrop>false</ScaleCrop>
  <HeadingPairs>
    <vt:vector size="2" baseType="variant">
      <vt:variant>
        <vt:lpstr>Title</vt:lpstr>
      </vt:variant>
      <vt:variant>
        <vt:i4>1</vt:i4>
      </vt:variant>
    </vt:vector>
  </HeadingPairs>
  <TitlesOfParts>
    <vt:vector size="1" baseType="lpstr">
      <vt:lpstr>Submission 33 - NSW Children's Services Forum - Childcare and Early Childhood Learning - Public inquiry</vt:lpstr>
    </vt:vector>
  </TitlesOfParts>
  <Company>NSW Children's Services Forum</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NSW Children's Services Forum - Childcare and Early Childhood Learning - Public inquiry</dc:title>
  <dc:creator>NSW Children's Services Forum</dc:creator>
  <cp:lastModifiedBy>Productivity Commission</cp:lastModifiedBy>
  <cp:revision>2</cp:revision>
  <cp:lastPrinted>2014-01-19T00:45:00Z</cp:lastPrinted>
  <dcterms:created xsi:type="dcterms:W3CDTF">2014-01-24T02:44:00Z</dcterms:created>
  <dcterms:modified xsi:type="dcterms:W3CDTF">2014-01-24T02:44:00Z</dcterms:modified>
</cp:coreProperties>
</file>