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35" w:rsidRPr="00D81F70" w:rsidRDefault="00001535">
      <w:pPr>
        <w:rPr>
          <w:color w:val="FF0000"/>
        </w:rPr>
      </w:pPr>
      <w:bookmarkStart w:id="0" w:name="_GoBack"/>
      <w:bookmarkEnd w:id="0"/>
    </w:p>
    <w:p w:rsidR="00C7460A" w:rsidRPr="00357F27" w:rsidRDefault="00C7460A" w:rsidP="00357F27">
      <w:pPr>
        <w:pStyle w:val="Title"/>
        <w:rPr>
          <w:sz w:val="44"/>
          <w:szCs w:val="44"/>
        </w:rPr>
      </w:pPr>
      <w:r w:rsidRPr="00357F27">
        <w:rPr>
          <w:sz w:val="44"/>
          <w:szCs w:val="44"/>
        </w:rPr>
        <w:t xml:space="preserve">Submission </w:t>
      </w:r>
      <w:r w:rsidR="00357F27" w:rsidRPr="00357F27">
        <w:rPr>
          <w:sz w:val="44"/>
          <w:szCs w:val="44"/>
        </w:rPr>
        <w:t xml:space="preserve">To The Productivity </w:t>
      </w:r>
      <w:r w:rsidRPr="00357F27">
        <w:rPr>
          <w:sz w:val="44"/>
          <w:szCs w:val="44"/>
        </w:rPr>
        <w:t>Commission</w:t>
      </w:r>
    </w:p>
    <w:p w:rsidR="00C7460A" w:rsidRDefault="00C87B93">
      <w:r>
        <w:t xml:space="preserve">Who am </w:t>
      </w:r>
      <w:r w:rsidR="00A13F13">
        <w:t>I</w:t>
      </w:r>
      <w:r w:rsidR="00B31CE0">
        <w:t xml:space="preserve"> and why have I written to you </w:t>
      </w:r>
    </w:p>
    <w:p w:rsidR="00C7460A" w:rsidRDefault="00C7460A" w:rsidP="00357F27">
      <w:pPr>
        <w:pStyle w:val="ListParagraph"/>
        <w:numPr>
          <w:ilvl w:val="0"/>
          <w:numId w:val="4"/>
        </w:numPr>
      </w:pPr>
      <w:r>
        <w:t>As an owner of a private nanny agency since 1988</w:t>
      </w:r>
    </w:p>
    <w:p w:rsidR="00357F27" w:rsidRDefault="00C7460A" w:rsidP="00357F27">
      <w:pPr>
        <w:pStyle w:val="ListParagraph"/>
        <w:numPr>
          <w:ilvl w:val="0"/>
          <w:numId w:val="4"/>
        </w:numPr>
      </w:pPr>
      <w:r>
        <w:t xml:space="preserve">As </w:t>
      </w:r>
      <w:r w:rsidR="00B31CE0">
        <w:t xml:space="preserve">a </w:t>
      </w:r>
      <w:r>
        <w:t xml:space="preserve">Board member of </w:t>
      </w:r>
      <w:r w:rsidR="00B31CE0">
        <w:t xml:space="preserve"> the American based </w:t>
      </w:r>
      <w:r>
        <w:t xml:space="preserve">International Nanny Association – </w:t>
      </w:r>
    </w:p>
    <w:p w:rsidR="00357F27" w:rsidRDefault="00C7460A" w:rsidP="00357F27">
      <w:pPr>
        <w:pStyle w:val="ListParagraph"/>
        <w:numPr>
          <w:ilvl w:val="1"/>
          <w:numId w:val="4"/>
        </w:numPr>
      </w:pPr>
      <w:r>
        <w:t>first international and first hence first Australian Board member</w:t>
      </w:r>
      <w:r w:rsidR="00DA42CF">
        <w:t xml:space="preserve"> -2013/2014</w:t>
      </w:r>
      <w:r w:rsidR="00357F27">
        <w:t>,</w:t>
      </w:r>
    </w:p>
    <w:p w:rsidR="00C7460A" w:rsidRDefault="00357F27" w:rsidP="00357F27">
      <w:pPr>
        <w:pStyle w:val="ListParagraph"/>
        <w:numPr>
          <w:ilvl w:val="1"/>
          <w:numId w:val="4"/>
        </w:numPr>
      </w:pPr>
      <w:r>
        <w:t xml:space="preserve">Second Vice President 2014- 2016 </w:t>
      </w:r>
    </w:p>
    <w:p w:rsidR="00C7460A" w:rsidRDefault="00DA42CF" w:rsidP="00357F27">
      <w:pPr>
        <w:pStyle w:val="ListParagraph"/>
        <w:numPr>
          <w:ilvl w:val="1"/>
          <w:numId w:val="4"/>
        </w:numPr>
      </w:pPr>
      <w:r>
        <w:t xml:space="preserve">Current </w:t>
      </w:r>
      <w:r w:rsidR="00C7460A">
        <w:t>Chair of I</w:t>
      </w:r>
      <w:r>
        <w:t>.</w:t>
      </w:r>
      <w:r w:rsidR="00C7460A">
        <w:t>N</w:t>
      </w:r>
      <w:r>
        <w:t>.</w:t>
      </w:r>
      <w:r w:rsidR="00C7460A">
        <w:t>A Ethics Committee</w:t>
      </w:r>
      <w:r>
        <w:t>- 2013/2014</w:t>
      </w:r>
    </w:p>
    <w:p w:rsidR="00E71809" w:rsidRDefault="00E71809" w:rsidP="00357F27">
      <w:pPr>
        <w:pStyle w:val="ListParagraph"/>
        <w:numPr>
          <w:ilvl w:val="0"/>
          <w:numId w:val="4"/>
        </w:numPr>
      </w:pPr>
      <w:r>
        <w:t xml:space="preserve">Owner of </w:t>
      </w:r>
      <w:r w:rsidR="00DA42CF">
        <w:t>in</w:t>
      </w:r>
      <w:r>
        <w:t xml:space="preserve">augural government approved </w:t>
      </w:r>
      <w:r w:rsidR="00DA42CF">
        <w:t>In-</w:t>
      </w:r>
      <w:r>
        <w:t xml:space="preserve">home </w:t>
      </w:r>
      <w:r w:rsidR="00DA42CF">
        <w:t xml:space="preserve">child </w:t>
      </w:r>
      <w:r>
        <w:t>care service</w:t>
      </w:r>
      <w:r w:rsidR="00357F27">
        <w:t xml:space="preserve"> 2000-2014</w:t>
      </w:r>
    </w:p>
    <w:p w:rsidR="00E71809" w:rsidRDefault="00E71809" w:rsidP="00357F27">
      <w:pPr>
        <w:pStyle w:val="ListParagraph"/>
        <w:numPr>
          <w:ilvl w:val="0"/>
          <w:numId w:val="4"/>
        </w:numPr>
      </w:pPr>
      <w:r>
        <w:t>N</w:t>
      </w:r>
      <w:r w:rsidR="00DA42CF">
        <w:t>.</w:t>
      </w:r>
      <w:r>
        <w:t>I</w:t>
      </w:r>
      <w:r w:rsidR="00DA42CF">
        <w:t>.</w:t>
      </w:r>
      <w:r>
        <w:t>C</w:t>
      </w:r>
      <w:r w:rsidR="00DA42CF">
        <w:t>.</w:t>
      </w:r>
      <w:r>
        <w:t>A</w:t>
      </w:r>
      <w:r w:rsidR="00DA42CF">
        <w:t>.</w:t>
      </w:r>
      <w:r>
        <w:t xml:space="preserve"> </w:t>
      </w:r>
      <w:r w:rsidR="00DA42CF">
        <w:t xml:space="preserve">founding </w:t>
      </w:r>
      <w:r>
        <w:t>member</w:t>
      </w:r>
      <w:r w:rsidR="00DA42CF">
        <w:t xml:space="preserve"> </w:t>
      </w:r>
      <w:r w:rsidR="00C87B93">
        <w:t xml:space="preserve"> </w:t>
      </w:r>
      <w:r w:rsidR="00DC01AD">
        <w:t>(</w:t>
      </w:r>
      <w:r w:rsidR="00B31CE0">
        <w:t xml:space="preserve"> </w:t>
      </w:r>
      <w:r w:rsidR="00DC01AD">
        <w:t>National</w:t>
      </w:r>
      <w:r w:rsidR="00DA42CF">
        <w:t xml:space="preserve"> In-home Childcare Association)</w:t>
      </w:r>
    </w:p>
    <w:p w:rsidR="00E71809" w:rsidRDefault="00E71809" w:rsidP="00357F27">
      <w:pPr>
        <w:pStyle w:val="ListParagraph"/>
        <w:numPr>
          <w:ilvl w:val="0"/>
          <w:numId w:val="4"/>
        </w:numPr>
      </w:pPr>
      <w:r>
        <w:t xml:space="preserve">Ex </w:t>
      </w:r>
      <w:r w:rsidR="00DA42CF">
        <w:t>Nica</w:t>
      </w:r>
      <w:r>
        <w:t xml:space="preserve"> </w:t>
      </w:r>
      <w:r w:rsidR="00B31CE0">
        <w:t>B</w:t>
      </w:r>
      <w:r>
        <w:t xml:space="preserve">oard </w:t>
      </w:r>
      <w:r w:rsidR="00DA42CF">
        <w:t>as Treasurer</w:t>
      </w:r>
    </w:p>
    <w:p w:rsidR="00DA42CF" w:rsidRDefault="00DA42CF" w:rsidP="00357F27">
      <w:pPr>
        <w:pStyle w:val="ListParagraph"/>
        <w:numPr>
          <w:ilvl w:val="0"/>
          <w:numId w:val="4"/>
        </w:numPr>
      </w:pPr>
      <w:r>
        <w:t xml:space="preserve">Pr </w:t>
      </w:r>
      <w:r w:rsidR="00DC01AD">
        <w:t>Subcommittee</w:t>
      </w:r>
      <w:r>
        <w:t xml:space="preserve"> Nica board 2013/2014</w:t>
      </w:r>
    </w:p>
    <w:p w:rsidR="00E71809" w:rsidRDefault="00E71809" w:rsidP="00357F27">
      <w:pPr>
        <w:pStyle w:val="ListParagraph"/>
        <w:numPr>
          <w:ilvl w:val="0"/>
          <w:numId w:val="4"/>
        </w:numPr>
      </w:pPr>
      <w:r>
        <w:t xml:space="preserve">Represented NICA Senate Steering Committee to write Interim </w:t>
      </w:r>
      <w:r w:rsidR="00070B23">
        <w:t>In Home care</w:t>
      </w:r>
      <w:r>
        <w:t xml:space="preserve"> standards</w:t>
      </w:r>
      <w:r w:rsidR="00DA42CF">
        <w:t xml:space="preserve"> 2006</w:t>
      </w:r>
    </w:p>
    <w:p w:rsidR="00E71809" w:rsidRDefault="00E71809" w:rsidP="00357F27">
      <w:pPr>
        <w:pStyle w:val="ListParagraph"/>
        <w:numPr>
          <w:ilvl w:val="0"/>
          <w:numId w:val="4"/>
        </w:numPr>
      </w:pPr>
      <w:r>
        <w:t>Represented NICA</w:t>
      </w:r>
      <w:r w:rsidR="00DA42CF">
        <w:t>, CCMS I</w:t>
      </w:r>
      <w:r>
        <w:t>ndustry Task Force</w:t>
      </w:r>
      <w:r w:rsidR="00DA42CF">
        <w:t>- 2006/2007</w:t>
      </w:r>
    </w:p>
    <w:p w:rsidR="00E71809" w:rsidRDefault="00DA42CF" w:rsidP="00357F27">
      <w:pPr>
        <w:pStyle w:val="ListParagraph"/>
        <w:numPr>
          <w:ilvl w:val="0"/>
          <w:numId w:val="4"/>
        </w:numPr>
      </w:pPr>
      <w:r>
        <w:t xml:space="preserve">Representative </w:t>
      </w:r>
      <w:r w:rsidR="00E71809">
        <w:t xml:space="preserve">Industry Training Board on </w:t>
      </w:r>
      <w:r w:rsidR="00DC01AD">
        <w:t>Certificate 3</w:t>
      </w:r>
      <w:r w:rsidR="00E71809">
        <w:t xml:space="preserve"> </w:t>
      </w:r>
      <w:r>
        <w:t>Accreditation</w:t>
      </w:r>
      <w:r w:rsidR="00E71809">
        <w:t xml:space="preserve"> 1998</w:t>
      </w:r>
      <w:r>
        <w:t xml:space="preserve"> </w:t>
      </w:r>
      <w:r w:rsidR="00DC01AD">
        <w:t>(when</w:t>
      </w:r>
      <w:r>
        <w:t xml:space="preserve"> running an </w:t>
      </w:r>
      <w:r w:rsidR="00DC01AD">
        <w:t>RTO)</w:t>
      </w:r>
    </w:p>
    <w:p w:rsidR="00C87B93" w:rsidRDefault="00C87B93" w:rsidP="00357F27">
      <w:pPr>
        <w:pStyle w:val="ListParagraph"/>
        <w:numPr>
          <w:ilvl w:val="0"/>
          <w:numId w:val="4"/>
        </w:numPr>
      </w:pPr>
      <w:r>
        <w:t>Chairperson of  AANA – Association of Australian Nanny Agencies</w:t>
      </w:r>
      <w:r w:rsidR="00F018C2">
        <w:t xml:space="preserve"> 2003/2004</w:t>
      </w:r>
    </w:p>
    <w:p w:rsidR="00B31CE0" w:rsidRDefault="00B31CE0" w:rsidP="00B31CE0">
      <w:pPr>
        <w:pStyle w:val="ListParagraph"/>
        <w:numPr>
          <w:ilvl w:val="0"/>
          <w:numId w:val="4"/>
        </w:numPr>
      </w:pPr>
      <w:r>
        <w:t>As an individual and mother of two grown children</w:t>
      </w:r>
    </w:p>
    <w:p w:rsidR="00DA42CF" w:rsidRDefault="00B31CE0" w:rsidP="00B31CE0">
      <w:pPr>
        <w:pStyle w:val="ListParagraph"/>
        <w:numPr>
          <w:ilvl w:val="0"/>
          <w:numId w:val="4"/>
        </w:numPr>
      </w:pPr>
      <w:r>
        <w:t>As an Australian Citizen</w:t>
      </w:r>
    </w:p>
    <w:p w:rsidR="00DA42CF" w:rsidRDefault="00DA42CF"/>
    <w:p w:rsidR="00CA2946" w:rsidRDefault="00CA2946"/>
    <w:p w:rsidR="005F24BE" w:rsidRPr="005F24BE" w:rsidRDefault="005F24BE" w:rsidP="005F24BE">
      <w:pPr>
        <w:rPr>
          <w:rStyle w:val="Strong"/>
          <w:color w:val="548DD4" w:themeColor="text2" w:themeTint="99"/>
        </w:rPr>
      </w:pPr>
      <w:r>
        <w:rPr>
          <w:rStyle w:val="Strong"/>
          <w:color w:val="548DD4" w:themeColor="text2" w:themeTint="99"/>
        </w:rPr>
        <w:t>“</w:t>
      </w:r>
      <w:r w:rsidR="006C400B" w:rsidRPr="005F24BE">
        <w:rPr>
          <w:rStyle w:val="Strong"/>
          <w:color w:val="548DD4" w:themeColor="text2" w:themeTint="99"/>
        </w:rPr>
        <w:t>Difficulty</w:t>
      </w:r>
      <w:r w:rsidRPr="005F24BE">
        <w:rPr>
          <w:rStyle w:val="Strong"/>
          <w:color w:val="548DD4" w:themeColor="text2" w:themeTint="99"/>
        </w:rPr>
        <w:t xml:space="preserve"> accessing suitable care for your child</w:t>
      </w:r>
      <w:r>
        <w:rPr>
          <w:rStyle w:val="Strong"/>
          <w:color w:val="548DD4" w:themeColor="text2" w:themeTint="99"/>
        </w:rPr>
        <w:t>”</w:t>
      </w:r>
    </w:p>
    <w:p w:rsidR="00DC01AD" w:rsidRPr="00DC01AD" w:rsidRDefault="00DC01AD" w:rsidP="00DC01AD">
      <w:pPr>
        <w:pStyle w:val="Heading2"/>
        <w:rPr>
          <w:color w:val="000000" w:themeColor="text1"/>
        </w:rPr>
      </w:pPr>
      <w:r w:rsidRPr="00DC01AD">
        <w:rPr>
          <w:color w:val="000000" w:themeColor="text1"/>
        </w:rPr>
        <w:t xml:space="preserve">Availability </w:t>
      </w:r>
    </w:p>
    <w:p w:rsidR="00DA42CF" w:rsidRDefault="00DA42CF"/>
    <w:p w:rsidR="00DA42CF" w:rsidRDefault="00DC01AD" w:rsidP="00DC01AD">
      <w:pPr>
        <w:pStyle w:val="ListParagraph"/>
        <w:numPr>
          <w:ilvl w:val="0"/>
          <w:numId w:val="2"/>
        </w:numPr>
      </w:pPr>
      <w:r>
        <w:t>Government</w:t>
      </w:r>
      <w:r w:rsidR="00357F27">
        <w:t xml:space="preserve"> approved I</w:t>
      </w:r>
      <w:r w:rsidR="00DA42CF">
        <w:t>n</w:t>
      </w:r>
      <w:r w:rsidR="00357F27">
        <w:t>-</w:t>
      </w:r>
      <w:r w:rsidR="00DA42CF">
        <w:t xml:space="preserve">home care scheme exists </w:t>
      </w:r>
      <w:r>
        <w:t xml:space="preserve">and has done so since 2000. </w:t>
      </w:r>
      <w:r w:rsidR="00070B23">
        <w:t>In Home care</w:t>
      </w:r>
      <w:r>
        <w:t xml:space="preserve"> standards and the long form funding agreement ensure accountability, regulation and sanctions </w:t>
      </w:r>
      <w:r w:rsidR="00070B23">
        <w:t xml:space="preserve">if </w:t>
      </w:r>
      <w:r>
        <w:t>due process and diligence is not followed</w:t>
      </w:r>
      <w:r w:rsidR="00357F27">
        <w:t>.</w:t>
      </w:r>
    </w:p>
    <w:p w:rsidR="00DA42CF" w:rsidRDefault="00DA42CF" w:rsidP="00DC01AD">
      <w:pPr>
        <w:pStyle w:val="ListParagraph"/>
        <w:numPr>
          <w:ilvl w:val="0"/>
          <w:numId w:val="2"/>
        </w:numPr>
      </w:pPr>
      <w:r>
        <w:t xml:space="preserve">Where </w:t>
      </w:r>
      <w:r w:rsidR="00070B23">
        <w:t>In Home care</w:t>
      </w:r>
      <w:r>
        <w:t xml:space="preserve"> </w:t>
      </w:r>
      <w:r w:rsidR="00DC01AD">
        <w:t xml:space="preserve">exists </w:t>
      </w:r>
      <w:r>
        <w:t>approved care is available 24/7</w:t>
      </w:r>
    </w:p>
    <w:p w:rsidR="00DC01AD" w:rsidRPr="00DC01AD" w:rsidRDefault="00DC01AD" w:rsidP="00DC01AD">
      <w:pPr>
        <w:pStyle w:val="ListParagraph"/>
        <w:rPr>
          <w:rStyle w:val="SubtleEmphasis"/>
        </w:rPr>
      </w:pPr>
      <w:r w:rsidRPr="00DC01AD">
        <w:rPr>
          <w:rStyle w:val="SubtleEmphasis"/>
        </w:rPr>
        <w:t xml:space="preserve">Remedy </w:t>
      </w:r>
    </w:p>
    <w:p w:rsidR="00357F27" w:rsidRDefault="00357F27" w:rsidP="00DC01AD">
      <w:pPr>
        <w:pStyle w:val="ListParagraph"/>
        <w:numPr>
          <w:ilvl w:val="0"/>
          <w:numId w:val="3"/>
        </w:numPr>
      </w:pPr>
      <w:r>
        <w:t xml:space="preserve">Utilise the systems in place with already government </w:t>
      </w:r>
      <w:r w:rsidR="00070B23">
        <w:t>approved In H</w:t>
      </w:r>
      <w:r>
        <w:t xml:space="preserve">ome care services </w:t>
      </w:r>
    </w:p>
    <w:p w:rsidR="00DC01AD" w:rsidRDefault="00DC01AD" w:rsidP="00DC01AD">
      <w:pPr>
        <w:pStyle w:val="ListParagraph"/>
        <w:numPr>
          <w:ilvl w:val="0"/>
          <w:numId w:val="3"/>
        </w:numPr>
      </w:pPr>
      <w:r>
        <w:t xml:space="preserve">Make more approved </w:t>
      </w:r>
      <w:r w:rsidR="00070B23">
        <w:t>In Home care</w:t>
      </w:r>
      <w:r>
        <w:t xml:space="preserve"> places available </w:t>
      </w:r>
    </w:p>
    <w:p w:rsidR="00F018C2" w:rsidRPr="00F018C2" w:rsidRDefault="00070B23" w:rsidP="00DC01AD">
      <w:pPr>
        <w:pStyle w:val="ListParagraph"/>
        <w:numPr>
          <w:ilvl w:val="0"/>
          <w:numId w:val="2"/>
        </w:numPr>
        <w:rPr>
          <w:i/>
          <w:iCs/>
          <w:color w:val="808080" w:themeColor="text1" w:themeTint="7F"/>
        </w:rPr>
      </w:pPr>
      <w:r>
        <w:t>In Home care</w:t>
      </w:r>
      <w:r w:rsidR="00DC01AD">
        <w:t xml:space="preserve"> currently has </w:t>
      </w:r>
      <w:r>
        <w:t xml:space="preserve">a </w:t>
      </w:r>
      <w:r w:rsidR="00DC01AD">
        <w:t>double hoop</w:t>
      </w:r>
      <w:r>
        <w:t xml:space="preserve"> that</w:t>
      </w:r>
      <w:r w:rsidR="00DC01AD">
        <w:t xml:space="preserve"> parents must jump through </w:t>
      </w:r>
      <w:r>
        <w:t xml:space="preserve">that parents </w:t>
      </w:r>
      <w:r w:rsidR="00DC01AD">
        <w:t>requiring other government forms of childc</w:t>
      </w:r>
      <w:r>
        <w:t xml:space="preserve">are are not required to do </w:t>
      </w:r>
      <w:r w:rsidR="00A13F13">
        <w:t>i.e</w:t>
      </w:r>
      <w:r w:rsidR="00A13F13" w:rsidRPr="00F018C2">
        <w:rPr>
          <w:color w:val="000000" w:themeColor="text1"/>
        </w:rPr>
        <w:t>.</w:t>
      </w:r>
      <w:r w:rsidR="00D81F70" w:rsidRPr="00F018C2">
        <w:rPr>
          <w:color w:val="000000" w:themeColor="text1"/>
        </w:rPr>
        <w:t xml:space="preserve"> to access</w:t>
      </w:r>
      <w:r w:rsidR="00A13F13" w:rsidRPr="00F018C2">
        <w:rPr>
          <w:color w:val="000000" w:themeColor="text1"/>
        </w:rPr>
        <w:t xml:space="preserve"> In</w:t>
      </w:r>
      <w:r w:rsidRPr="00F018C2">
        <w:rPr>
          <w:color w:val="000000" w:themeColor="text1"/>
        </w:rPr>
        <w:t xml:space="preserve"> H</w:t>
      </w:r>
      <w:r w:rsidR="00DC01AD" w:rsidRPr="00F018C2">
        <w:rPr>
          <w:color w:val="000000" w:themeColor="text1"/>
        </w:rPr>
        <w:t xml:space="preserve">ome care </w:t>
      </w:r>
      <w:r w:rsidR="00D81F70" w:rsidRPr="00F018C2">
        <w:rPr>
          <w:color w:val="000000" w:themeColor="text1"/>
        </w:rPr>
        <w:t xml:space="preserve">you must have </w:t>
      </w:r>
      <w:r w:rsidR="00F018C2">
        <w:rPr>
          <w:color w:val="000000" w:themeColor="text1"/>
        </w:rPr>
        <w:t xml:space="preserve">firstly </w:t>
      </w:r>
      <w:r w:rsidR="00D81F70" w:rsidRPr="00F018C2">
        <w:rPr>
          <w:color w:val="000000" w:themeColor="text1"/>
        </w:rPr>
        <w:t>no access to other forms of care</w:t>
      </w:r>
      <w:r w:rsidR="00F018C2">
        <w:rPr>
          <w:color w:val="000000" w:themeColor="text1"/>
        </w:rPr>
        <w:t xml:space="preserve">, and then as well meet In home care </w:t>
      </w:r>
      <w:r w:rsidR="00B31CE0">
        <w:rPr>
          <w:color w:val="000000" w:themeColor="text1"/>
        </w:rPr>
        <w:t>eligibilit</w:t>
      </w:r>
      <w:r w:rsidR="00AF0459">
        <w:rPr>
          <w:color w:val="000000" w:themeColor="text1"/>
        </w:rPr>
        <w:t>y</w:t>
      </w:r>
      <w:r w:rsidR="00F018C2">
        <w:rPr>
          <w:color w:val="000000" w:themeColor="text1"/>
        </w:rPr>
        <w:t>.</w:t>
      </w:r>
      <w:r w:rsidR="00B31CE0">
        <w:rPr>
          <w:color w:val="000000" w:themeColor="text1"/>
        </w:rPr>
        <w:t xml:space="preserve"> </w:t>
      </w:r>
      <w:r w:rsidR="00F018C2">
        <w:rPr>
          <w:color w:val="000000" w:themeColor="text1"/>
        </w:rPr>
        <w:t xml:space="preserve">No other approved childcare </w:t>
      </w:r>
      <w:r w:rsidR="00994406">
        <w:rPr>
          <w:color w:val="000000" w:themeColor="text1"/>
        </w:rPr>
        <w:t>requires these</w:t>
      </w:r>
      <w:r w:rsidR="00F018C2">
        <w:rPr>
          <w:color w:val="000000" w:themeColor="text1"/>
        </w:rPr>
        <w:t xml:space="preserve"> terms.</w:t>
      </w:r>
    </w:p>
    <w:p w:rsidR="00E71809" w:rsidRDefault="00DC01AD" w:rsidP="00DC01AD">
      <w:pPr>
        <w:pStyle w:val="ListParagraph"/>
        <w:numPr>
          <w:ilvl w:val="0"/>
          <w:numId w:val="2"/>
        </w:numPr>
        <w:rPr>
          <w:rStyle w:val="SubtleEmphasis"/>
        </w:rPr>
      </w:pPr>
      <w:r w:rsidRPr="00DC01AD">
        <w:rPr>
          <w:rStyle w:val="SubtleEmphasis"/>
        </w:rPr>
        <w:t>Remedy</w:t>
      </w:r>
    </w:p>
    <w:p w:rsidR="00DC01AD" w:rsidRDefault="00DC01AD" w:rsidP="00DC01AD">
      <w:pPr>
        <w:pStyle w:val="ListParagraph"/>
        <w:numPr>
          <w:ilvl w:val="0"/>
          <w:numId w:val="3"/>
        </w:numPr>
      </w:pPr>
      <w:r>
        <w:t xml:space="preserve">Drop extra requirements for </w:t>
      </w:r>
      <w:r w:rsidR="00070B23">
        <w:t>In Home care</w:t>
      </w:r>
      <w:r>
        <w:t xml:space="preserve"> and make it accessible to all those requiring childcare</w:t>
      </w:r>
    </w:p>
    <w:p w:rsidR="005F24BE" w:rsidRDefault="005F24BE" w:rsidP="005F24BE">
      <w:pPr>
        <w:rPr>
          <w:rStyle w:val="IntenseEmphasis"/>
        </w:rPr>
      </w:pPr>
      <w:r>
        <w:rPr>
          <w:rStyle w:val="IntenseEmphasis"/>
        </w:rPr>
        <w:t>“</w:t>
      </w:r>
      <w:r w:rsidR="006C400B" w:rsidRPr="005F24BE">
        <w:rPr>
          <w:rStyle w:val="IntenseEmphasis"/>
        </w:rPr>
        <w:t>Whether</w:t>
      </w:r>
      <w:r w:rsidRPr="005F24BE">
        <w:rPr>
          <w:rStyle w:val="IntenseEmphasis"/>
        </w:rPr>
        <w:t xml:space="preserve"> affordability is a significant barrier to your use of child care and returning to work or study</w:t>
      </w:r>
      <w:r>
        <w:rPr>
          <w:rStyle w:val="IntenseEmphasis"/>
        </w:rPr>
        <w:t>”</w:t>
      </w:r>
    </w:p>
    <w:p w:rsidR="00357F27" w:rsidRPr="005F24BE" w:rsidRDefault="00357F27" w:rsidP="005F24BE">
      <w:pPr>
        <w:rPr>
          <w:rStyle w:val="IntenseEmphasis"/>
        </w:rPr>
      </w:pPr>
    </w:p>
    <w:p w:rsidR="00DC01AD" w:rsidRPr="00357F27" w:rsidRDefault="00DC01AD" w:rsidP="00DC01AD">
      <w:pPr>
        <w:rPr>
          <w:b/>
        </w:rPr>
      </w:pPr>
      <w:r w:rsidRPr="00357F27">
        <w:rPr>
          <w:b/>
        </w:rPr>
        <w:t>Affordability</w:t>
      </w:r>
    </w:p>
    <w:p w:rsidR="00070B23" w:rsidRDefault="00DC01AD" w:rsidP="00357F27">
      <w:pPr>
        <w:pStyle w:val="ListParagraph"/>
        <w:numPr>
          <w:ilvl w:val="0"/>
          <w:numId w:val="5"/>
        </w:numPr>
      </w:pPr>
      <w:r>
        <w:t xml:space="preserve">In home childcarers must be either employed by agencies if they are a labour hire firm or according to Deewr in </w:t>
      </w:r>
      <w:r w:rsidR="00070B23">
        <w:t>2012</w:t>
      </w:r>
      <w:r w:rsidR="00A13F13">
        <w:t>, childcarers</w:t>
      </w:r>
      <w:r>
        <w:t xml:space="preserve"> must be independent contractors </w:t>
      </w:r>
      <w:r>
        <w:lastRenderedPageBreak/>
        <w:t xml:space="preserve">with abns or run their own </w:t>
      </w:r>
      <w:r w:rsidR="00357F27">
        <w:t>p</w:t>
      </w:r>
      <w:r w:rsidR="005F24BE">
        <w:t>ty</w:t>
      </w:r>
      <w:r>
        <w:t xml:space="preserve"> ltd company.</w:t>
      </w:r>
      <w:r w:rsidR="005F24BE">
        <w:t xml:space="preserve"> </w:t>
      </w:r>
      <w:r>
        <w:t xml:space="preserve">This is in direct conflict with ATO that </w:t>
      </w:r>
      <w:r w:rsidR="00994406">
        <w:t>an</w:t>
      </w:r>
      <w:r>
        <w:t xml:space="preserve"> In </w:t>
      </w:r>
      <w:r w:rsidR="00B31CE0">
        <w:t>H</w:t>
      </w:r>
      <w:r>
        <w:t xml:space="preserve">ome </w:t>
      </w:r>
      <w:r w:rsidR="00994406">
        <w:t>Childcarer</w:t>
      </w:r>
      <w:r>
        <w:t xml:space="preserve"> working with one family for more than 6 months who has no control over her hours,</w:t>
      </w:r>
      <w:r w:rsidR="005F24BE">
        <w:t xml:space="preserve"> </w:t>
      </w:r>
      <w:r>
        <w:t xml:space="preserve">work conditions or </w:t>
      </w:r>
      <w:r w:rsidR="005F24BE">
        <w:t>cannot</w:t>
      </w:r>
      <w:r>
        <w:t xml:space="preserve"> put in another replacement </w:t>
      </w:r>
      <w:r w:rsidR="005F24BE">
        <w:t>Childcarer</w:t>
      </w:r>
      <w:r>
        <w:t xml:space="preserve"> is either an employee of family or</w:t>
      </w:r>
      <w:r w:rsidR="00070B23">
        <w:t xml:space="preserve"> of the </w:t>
      </w:r>
      <w:r>
        <w:t xml:space="preserve">labour hire firm i.e. </w:t>
      </w:r>
      <w:r w:rsidR="00070B23">
        <w:t xml:space="preserve">the </w:t>
      </w:r>
      <w:r>
        <w:t>Agency.</w:t>
      </w:r>
      <w:r w:rsidR="005F24BE">
        <w:t xml:space="preserve"> </w:t>
      </w:r>
    </w:p>
    <w:p w:rsidR="00D81F70" w:rsidRDefault="00D81F70" w:rsidP="00D81F70">
      <w:pPr>
        <w:pStyle w:val="ListParagraph"/>
        <w:ind w:left="1080"/>
      </w:pPr>
    </w:p>
    <w:p w:rsidR="005F24BE" w:rsidRDefault="00DC01AD" w:rsidP="00357F27">
      <w:pPr>
        <w:pStyle w:val="ListParagraph"/>
        <w:numPr>
          <w:ilvl w:val="0"/>
          <w:numId w:val="5"/>
        </w:numPr>
      </w:pPr>
      <w:r>
        <w:t xml:space="preserve">Families who employ their childcarers </w:t>
      </w:r>
      <w:r w:rsidR="00357F27">
        <w:t xml:space="preserve">privately </w:t>
      </w:r>
      <w:r>
        <w:t xml:space="preserve">cannot access the rebates </w:t>
      </w:r>
      <w:r w:rsidR="00B31CE0">
        <w:t>CCR/CCB</w:t>
      </w:r>
    </w:p>
    <w:p w:rsidR="005F24BE" w:rsidRDefault="005F24BE" w:rsidP="005F24BE">
      <w:pPr>
        <w:ind w:left="720"/>
      </w:pPr>
      <w:r w:rsidRPr="00DC01AD">
        <w:rPr>
          <w:rStyle w:val="SubtleEmphasis"/>
        </w:rPr>
        <w:t>Remedy</w:t>
      </w:r>
      <w:r>
        <w:t xml:space="preserve"> </w:t>
      </w:r>
    </w:p>
    <w:p w:rsidR="00357F27" w:rsidRDefault="005F24BE" w:rsidP="005F24BE">
      <w:pPr>
        <w:pStyle w:val="ListParagraph"/>
        <w:numPr>
          <w:ilvl w:val="0"/>
          <w:numId w:val="3"/>
        </w:numPr>
      </w:pPr>
      <w:r>
        <w:t>This</w:t>
      </w:r>
      <w:r w:rsidR="00DC01AD">
        <w:t xml:space="preserve"> makes private in home childcare very expensive and would be cheaper if families were able to employ </w:t>
      </w:r>
      <w:r>
        <w:t>the</w:t>
      </w:r>
      <w:r w:rsidR="00357F27">
        <w:t>ir In-</w:t>
      </w:r>
      <w:r>
        <w:t xml:space="preserve">home Childcarer legally and claim rebates through an approved Agency. </w:t>
      </w:r>
    </w:p>
    <w:p w:rsidR="00DC01AD" w:rsidRDefault="005F24BE" w:rsidP="005F24BE">
      <w:pPr>
        <w:pStyle w:val="ListParagraph"/>
        <w:numPr>
          <w:ilvl w:val="0"/>
          <w:numId w:val="3"/>
        </w:numPr>
      </w:pPr>
      <w:r>
        <w:t>Deewr really need to sort out th</w:t>
      </w:r>
      <w:r w:rsidR="00357F27">
        <w:t>e issue with the ATO of who legally has to pay the Nanny.</w:t>
      </w:r>
    </w:p>
    <w:p w:rsidR="005F24BE" w:rsidRDefault="005F24BE" w:rsidP="005F24BE"/>
    <w:p w:rsidR="005F24BE" w:rsidRDefault="005F24BE" w:rsidP="005F24BE"/>
    <w:p w:rsidR="005F24BE" w:rsidRDefault="00971028" w:rsidP="00357F27">
      <w:pPr>
        <w:ind w:left="720"/>
      </w:pPr>
      <w:r>
        <w:t>2. Nanny</w:t>
      </w:r>
      <w:r w:rsidR="005F24BE">
        <w:t xml:space="preserve"> Sharing </w:t>
      </w:r>
    </w:p>
    <w:p w:rsidR="005F24BE" w:rsidRDefault="00A13F13" w:rsidP="005F24BE">
      <w:r>
        <w:t xml:space="preserve">The ratio of In- Home childcare is 1 to 4. </w:t>
      </w:r>
      <w:r w:rsidR="005F24BE">
        <w:t xml:space="preserve">For families with only one child sharing can </w:t>
      </w:r>
      <w:r w:rsidR="00357F27">
        <w:t>quarter the costs of I</w:t>
      </w:r>
      <w:r w:rsidR="005F24BE">
        <w:t xml:space="preserve">n home childcare. Some but not all families may be eligible for rebates. This has the added advantage of socialization if this is a one child family. </w:t>
      </w:r>
      <w:r w:rsidR="00357F27">
        <w:t>Placement Solutions</w:t>
      </w:r>
      <w:r w:rsidR="005F24BE">
        <w:t xml:space="preserve"> have plenty of models of this working really well for only children</w:t>
      </w:r>
      <w:r w:rsidR="00357F27">
        <w:t xml:space="preserve"> and incurring all of the above benefits.</w:t>
      </w:r>
    </w:p>
    <w:p w:rsidR="00D81F70" w:rsidRDefault="00D81F70" w:rsidP="005F24BE"/>
    <w:p w:rsidR="005F24BE" w:rsidRPr="005F24BE" w:rsidRDefault="005F24BE" w:rsidP="005F24BE">
      <w:pPr>
        <w:rPr>
          <w:rStyle w:val="IntenseEmphasis"/>
        </w:rPr>
      </w:pPr>
      <w:r w:rsidRPr="005F24BE">
        <w:rPr>
          <w:rStyle w:val="IntenseEmphasis"/>
        </w:rPr>
        <w:t>Is current support for families through Child Care Benefit, Child Care Rebate and JET adequate and do you understand your eligibility?</w:t>
      </w:r>
    </w:p>
    <w:p w:rsidR="005F24BE" w:rsidRPr="00357F27" w:rsidRDefault="005F24BE" w:rsidP="00357F27">
      <w:pPr>
        <w:pStyle w:val="ListParagraph"/>
        <w:numPr>
          <w:ilvl w:val="0"/>
          <w:numId w:val="6"/>
        </w:numPr>
        <w:rPr>
          <w:rStyle w:val="IntenseEmphasis"/>
          <w:color w:val="auto"/>
        </w:rPr>
      </w:pPr>
      <w:r w:rsidRPr="00357F27">
        <w:rPr>
          <w:rStyle w:val="IntenseEmphasis"/>
          <w:color w:val="auto"/>
        </w:rPr>
        <w:t>No – plain English</w:t>
      </w:r>
      <w:r w:rsidR="00357F27" w:rsidRPr="00357F27">
        <w:rPr>
          <w:rStyle w:val="IntenseEmphasis"/>
          <w:color w:val="auto"/>
        </w:rPr>
        <w:t xml:space="preserve"> is </w:t>
      </w:r>
      <w:r w:rsidRPr="00357F27">
        <w:rPr>
          <w:rStyle w:val="IntenseEmphasis"/>
          <w:color w:val="auto"/>
        </w:rPr>
        <w:t xml:space="preserve"> needed</w:t>
      </w:r>
      <w:r w:rsidR="00357F27">
        <w:rPr>
          <w:rStyle w:val="IntenseEmphasis"/>
          <w:color w:val="auto"/>
        </w:rPr>
        <w:t xml:space="preserve"> to interpret and understand government </w:t>
      </w:r>
      <w:r w:rsidR="00971028">
        <w:rPr>
          <w:rStyle w:val="IntenseEmphasis"/>
          <w:color w:val="auto"/>
        </w:rPr>
        <w:t>acronyms</w:t>
      </w:r>
      <w:r w:rsidR="00357F27">
        <w:rPr>
          <w:rStyle w:val="IntenseEmphasis"/>
          <w:color w:val="auto"/>
        </w:rPr>
        <w:t xml:space="preserve"> </w:t>
      </w:r>
    </w:p>
    <w:p w:rsidR="005F24BE" w:rsidRPr="00357F27" w:rsidRDefault="005F24BE" w:rsidP="00357F27">
      <w:pPr>
        <w:pStyle w:val="ListParagraph"/>
        <w:numPr>
          <w:ilvl w:val="0"/>
          <w:numId w:val="6"/>
        </w:numPr>
        <w:rPr>
          <w:rStyle w:val="IntenseEmphasis"/>
          <w:color w:val="auto"/>
        </w:rPr>
      </w:pPr>
      <w:r w:rsidRPr="00357F27">
        <w:rPr>
          <w:rStyle w:val="IntenseEmphasis"/>
          <w:color w:val="auto"/>
        </w:rPr>
        <w:t>Complicated forms need to be simplified</w:t>
      </w:r>
    </w:p>
    <w:p w:rsidR="00357F27" w:rsidRDefault="006C400B" w:rsidP="00357F27">
      <w:pPr>
        <w:pStyle w:val="ListParagraph"/>
        <w:numPr>
          <w:ilvl w:val="0"/>
          <w:numId w:val="6"/>
        </w:numPr>
        <w:rPr>
          <w:rStyle w:val="IntenseEmphasis"/>
          <w:color w:val="auto"/>
        </w:rPr>
      </w:pPr>
      <w:r w:rsidRPr="00357F27">
        <w:rPr>
          <w:rStyle w:val="IntenseEmphasis"/>
          <w:color w:val="auto"/>
        </w:rPr>
        <w:t xml:space="preserve">3 types of forms – </w:t>
      </w:r>
      <w:r w:rsidR="00070B23">
        <w:rPr>
          <w:rStyle w:val="IntenseEmphasis"/>
          <w:color w:val="auto"/>
        </w:rPr>
        <w:t>currently exist</w:t>
      </w:r>
    </w:p>
    <w:p w:rsidR="006C400B" w:rsidRDefault="006C400B" w:rsidP="00357F27">
      <w:pPr>
        <w:pStyle w:val="ListParagraph"/>
        <w:numPr>
          <w:ilvl w:val="1"/>
          <w:numId w:val="6"/>
        </w:numPr>
        <w:rPr>
          <w:rStyle w:val="IntenseEmphasis"/>
          <w:color w:val="auto"/>
        </w:rPr>
      </w:pPr>
      <w:r w:rsidRPr="00357F27">
        <w:rPr>
          <w:rStyle w:val="IntenseEmphasis"/>
          <w:color w:val="auto"/>
        </w:rPr>
        <w:t>initial one to get a CRN and baby bonus</w:t>
      </w:r>
    </w:p>
    <w:p w:rsidR="00357F27" w:rsidRPr="00357F27" w:rsidRDefault="00357F27" w:rsidP="00357F27">
      <w:pPr>
        <w:pStyle w:val="ListParagraph"/>
        <w:numPr>
          <w:ilvl w:val="1"/>
          <w:numId w:val="6"/>
        </w:numPr>
        <w:rPr>
          <w:rStyle w:val="IntenseEmphasis"/>
          <w:color w:val="auto"/>
        </w:rPr>
      </w:pPr>
      <w:r>
        <w:rPr>
          <w:rStyle w:val="IntenseEmphasis"/>
          <w:color w:val="auto"/>
        </w:rPr>
        <w:t>Next to get Family Tax benefit A and B</w:t>
      </w:r>
    </w:p>
    <w:p w:rsidR="006C400B" w:rsidRDefault="006C400B" w:rsidP="00357F27">
      <w:pPr>
        <w:pStyle w:val="ListParagraph"/>
        <w:numPr>
          <w:ilvl w:val="1"/>
          <w:numId w:val="6"/>
        </w:numPr>
        <w:rPr>
          <w:rStyle w:val="IntenseEmphasis"/>
          <w:color w:val="auto"/>
        </w:rPr>
      </w:pPr>
      <w:r w:rsidRPr="00357F27">
        <w:rPr>
          <w:rStyle w:val="IntenseEmphasis"/>
          <w:color w:val="auto"/>
        </w:rPr>
        <w:t xml:space="preserve">Next to get </w:t>
      </w:r>
      <w:r w:rsidR="00357F27">
        <w:rPr>
          <w:rStyle w:val="IntenseEmphasis"/>
          <w:color w:val="auto"/>
        </w:rPr>
        <w:t>CCB/</w:t>
      </w:r>
      <w:r w:rsidRPr="00357F27">
        <w:rPr>
          <w:rStyle w:val="IntenseEmphasis"/>
          <w:color w:val="auto"/>
        </w:rPr>
        <w:t xml:space="preserve"> CR</w:t>
      </w:r>
      <w:r w:rsidR="00357F27">
        <w:rPr>
          <w:rStyle w:val="IntenseEmphasis"/>
          <w:color w:val="auto"/>
        </w:rPr>
        <w:t>N</w:t>
      </w:r>
    </w:p>
    <w:p w:rsidR="00CA2946" w:rsidRDefault="00CA2946" w:rsidP="00CA2946">
      <w:pPr>
        <w:pStyle w:val="ListParagraph"/>
      </w:pPr>
      <w:r w:rsidRPr="00DC01AD">
        <w:rPr>
          <w:rStyle w:val="SubtleEmphasis"/>
        </w:rPr>
        <w:t>Remedy</w:t>
      </w:r>
      <w:r>
        <w:t xml:space="preserve"> </w:t>
      </w:r>
    </w:p>
    <w:p w:rsidR="00CA2946" w:rsidRPr="00357F27" w:rsidRDefault="00CA2946" w:rsidP="00CA2946">
      <w:pPr>
        <w:pStyle w:val="ListParagraph"/>
        <w:numPr>
          <w:ilvl w:val="1"/>
          <w:numId w:val="6"/>
        </w:numPr>
        <w:rPr>
          <w:rStyle w:val="IntenseEmphasis"/>
          <w:color w:val="auto"/>
        </w:rPr>
      </w:pPr>
      <w:r w:rsidRPr="00357F27">
        <w:rPr>
          <w:rStyle w:val="IntenseEmphasis"/>
          <w:color w:val="auto"/>
        </w:rPr>
        <w:t xml:space="preserve">One form and all parents are signed up to </w:t>
      </w:r>
      <w:r>
        <w:rPr>
          <w:rStyle w:val="IntenseEmphasis"/>
          <w:color w:val="auto"/>
        </w:rPr>
        <w:t>CCB</w:t>
      </w:r>
      <w:r w:rsidRPr="00357F27">
        <w:rPr>
          <w:rStyle w:val="IntenseEmphasis"/>
          <w:color w:val="auto"/>
        </w:rPr>
        <w:t>/</w:t>
      </w:r>
      <w:r>
        <w:rPr>
          <w:rStyle w:val="IntenseEmphasis"/>
          <w:color w:val="auto"/>
        </w:rPr>
        <w:t>CCR</w:t>
      </w:r>
      <w:r w:rsidRPr="00357F27">
        <w:rPr>
          <w:rStyle w:val="IntenseEmphasis"/>
          <w:color w:val="auto"/>
        </w:rPr>
        <w:t xml:space="preserve"> regardless of whether they are going to use it – would save heartache when a family is in crisis and has to wait up to 28 days to get a </w:t>
      </w:r>
      <w:r>
        <w:rPr>
          <w:rStyle w:val="IntenseEmphasis"/>
          <w:color w:val="auto"/>
        </w:rPr>
        <w:t xml:space="preserve">CRN </w:t>
      </w:r>
      <w:r w:rsidRPr="00357F27">
        <w:rPr>
          <w:rStyle w:val="IntenseEmphasis"/>
          <w:color w:val="auto"/>
        </w:rPr>
        <w:t>number</w:t>
      </w:r>
      <w:r>
        <w:rPr>
          <w:rStyle w:val="IntenseEmphasis"/>
          <w:color w:val="auto"/>
        </w:rPr>
        <w:t xml:space="preserve"> and CCB percentage and ch</w:t>
      </w:r>
      <w:r w:rsidR="00D81F70">
        <w:rPr>
          <w:rStyle w:val="IntenseEmphasis"/>
          <w:color w:val="auto"/>
        </w:rPr>
        <w:t>ildcare hours of 24/50</w:t>
      </w:r>
    </w:p>
    <w:p w:rsidR="00CA2946" w:rsidRPr="00357F27" w:rsidRDefault="00CA2946" w:rsidP="00CA2946">
      <w:pPr>
        <w:pStyle w:val="ListParagraph"/>
        <w:numPr>
          <w:ilvl w:val="1"/>
          <w:numId w:val="6"/>
        </w:numPr>
        <w:rPr>
          <w:rStyle w:val="IntenseEmphasis"/>
          <w:color w:val="auto"/>
        </w:rPr>
      </w:pPr>
      <w:r w:rsidRPr="00357F27">
        <w:rPr>
          <w:rStyle w:val="IntenseEmphasis"/>
          <w:color w:val="auto"/>
        </w:rPr>
        <w:t xml:space="preserve">Could a number be automatically generated </w:t>
      </w:r>
      <w:r w:rsidR="00B31CE0">
        <w:rPr>
          <w:rStyle w:val="IntenseEmphasis"/>
          <w:color w:val="auto"/>
        </w:rPr>
        <w:t>online</w:t>
      </w:r>
      <w:r w:rsidR="00B31CE0" w:rsidRPr="00357F27">
        <w:rPr>
          <w:rStyle w:val="IntenseEmphasis"/>
          <w:color w:val="auto"/>
        </w:rPr>
        <w:t xml:space="preserve"> </w:t>
      </w:r>
      <w:r w:rsidRPr="00357F27">
        <w:rPr>
          <w:rStyle w:val="IntenseEmphasis"/>
          <w:color w:val="auto"/>
        </w:rPr>
        <w:t xml:space="preserve">if only </w:t>
      </w:r>
      <w:r w:rsidR="00D81F70">
        <w:rPr>
          <w:rStyle w:val="IntenseEmphasis"/>
          <w:color w:val="auto"/>
        </w:rPr>
        <w:t>temporarily</w:t>
      </w:r>
      <w:r w:rsidR="00B31CE0">
        <w:rPr>
          <w:rStyle w:val="IntenseEmphasis"/>
          <w:color w:val="auto"/>
        </w:rPr>
        <w:t>?</w:t>
      </w:r>
    </w:p>
    <w:p w:rsidR="00CA2946" w:rsidRPr="00CA2946" w:rsidRDefault="00CA2946" w:rsidP="00CA2946">
      <w:pPr>
        <w:rPr>
          <w:rStyle w:val="IntenseEmphasis"/>
          <w:color w:val="auto"/>
        </w:rPr>
      </w:pPr>
    </w:p>
    <w:p w:rsidR="00CA2946" w:rsidRDefault="00CA2946" w:rsidP="00CA2946">
      <w:pPr>
        <w:pStyle w:val="ListParagraph"/>
        <w:numPr>
          <w:ilvl w:val="0"/>
          <w:numId w:val="6"/>
        </w:numPr>
        <w:rPr>
          <w:rStyle w:val="IntenseEmphasis"/>
          <w:color w:val="auto"/>
        </w:rPr>
      </w:pPr>
      <w:r w:rsidRPr="00357F27">
        <w:rPr>
          <w:rStyle w:val="IntenseEmphasis"/>
          <w:color w:val="auto"/>
        </w:rPr>
        <w:t xml:space="preserve">Insistent use of </w:t>
      </w:r>
      <w:r w:rsidR="00070B23">
        <w:rPr>
          <w:rStyle w:val="IntenseEmphasis"/>
          <w:color w:val="auto"/>
        </w:rPr>
        <w:t>term in government advertising “</w:t>
      </w:r>
      <w:r w:rsidRPr="00357F27">
        <w:rPr>
          <w:rStyle w:val="IntenseEmphasis"/>
          <w:color w:val="auto"/>
        </w:rPr>
        <w:t>50 percent rebate</w:t>
      </w:r>
      <w:r w:rsidR="00070B23">
        <w:rPr>
          <w:rStyle w:val="IntenseEmphasis"/>
          <w:color w:val="auto"/>
        </w:rPr>
        <w:t>”</w:t>
      </w:r>
      <w:r w:rsidRPr="00357F27">
        <w:rPr>
          <w:rStyle w:val="IntenseEmphasis"/>
          <w:color w:val="auto"/>
        </w:rPr>
        <w:t xml:space="preserve"> so parents think that they are getting 50 percent off all fees all year and do not understand it is capped at </w:t>
      </w:r>
      <w:r>
        <w:rPr>
          <w:rStyle w:val="IntenseEmphasis"/>
          <w:color w:val="auto"/>
        </w:rPr>
        <w:t xml:space="preserve"> $</w:t>
      </w:r>
      <w:r w:rsidRPr="00357F27">
        <w:rPr>
          <w:rStyle w:val="IntenseEmphasis"/>
          <w:color w:val="auto"/>
        </w:rPr>
        <w:t>7500</w:t>
      </w:r>
      <w:r>
        <w:rPr>
          <w:rStyle w:val="IntenseEmphasis"/>
          <w:color w:val="auto"/>
        </w:rPr>
        <w:t xml:space="preserve"> per  year per child</w:t>
      </w:r>
    </w:p>
    <w:p w:rsidR="00CA2946" w:rsidRDefault="00CA2946" w:rsidP="00CA2946">
      <w:pPr>
        <w:pStyle w:val="ListParagraph"/>
      </w:pPr>
      <w:r w:rsidRPr="00DC01AD">
        <w:rPr>
          <w:rStyle w:val="SubtleEmphasis"/>
        </w:rPr>
        <w:t>Remedy</w:t>
      </w:r>
      <w:r>
        <w:t xml:space="preserve"> </w:t>
      </w:r>
    </w:p>
    <w:p w:rsidR="00CA2946" w:rsidRPr="00357F27" w:rsidRDefault="00CA2946" w:rsidP="00CA2946">
      <w:pPr>
        <w:pStyle w:val="ListParagraph"/>
        <w:rPr>
          <w:rStyle w:val="IntenseEmphasis"/>
          <w:color w:val="auto"/>
        </w:rPr>
      </w:pPr>
      <w:r>
        <w:rPr>
          <w:rStyle w:val="IntenseEmphasis"/>
          <w:color w:val="auto"/>
        </w:rPr>
        <w:t xml:space="preserve">Please stop using misleading advertising </w:t>
      </w:r>
    </w:p>
    <w:p w:rsidR="00CA2946" w:rsidRPr="00357F27" w:rsidRDefault="00CA2946" w:rsidP="00CA2946">
      <w:pPr>
        <w:pStyle w:val="ListParagraph"/>
        <w:rPr>
          <w:rStyle w:val="IntenseEmphasis"/>
          <w:color w:val="auto"/>
        </w:rPr>
      </w:pPr>
    </w:p>
    <w:p w:rsidR="006C400B" w:rsidRPr="00357F27" w:rsidRDefault="006C400B" w:rsidP="00CA2946">
      <w:pPr>
        <w:pStyle w:val="ListParagraph"/>
        <w:rPr>
          <w:rStyle w:val="IntenseEmphasis"/>
          <w:color w:val="auto"/>
        </w:rPr>
      </w:pPr>
      <w:r w:rsidRPr="00357F27">
        <w:rPr>
          <w:rStyle w:val="IntenseEmphasis"/>
          <w:color w:val="auto"/>
        </w:rPr>
        <w:t xml:space="preserve">JET </w:t>
      </w:r>
    </w:p>
    <w:p w:rsidR="006C400B" w:rsidRPr="00357F27" w:rsidRDefault="00B31CE0" w:rsidP="00357F27">
      <w:pPr>
        <w:pStyle w:val="ListParagraph"/>
        <w:numPr>
          <w:ilvl w:val="0"/>
          <w:numId w:val="6"/>
        </w:numPr>
        <w:rPr>
          <w:rStyle w:val="IntenseEmphasis"/>
          <w:color w:val="auto"/>
        </w:rPr>
      </w:pPr>
      <w:r>
        <w:rPr>
          <w:rStyle w:val="IntenseEmphasis"/>
          <w:color w:val="auto"/>
        </w:rPr>
        <w:t>Mis</w:t>
      </w:r>
      <w:r w:rsidR="006C400B" w:rsidRPr="00357F27">
        <w:rPr>
          <w:rStyle w:val="IntenseEmphasis"/>
          <w:color w:val="auto"/>
        </w:rPr>
        <w:t xml:space="preserve">understood </w:t>
      </w:r>
      <w:r>
        <w:rPr>
          <w:rStyle w:val="IntenseEmphasis"/>
          <w:color w:val="auto"/>
        </w:rPr>
        <w:t>by parents</w:t>
      </w:r>
    </w:p>
    <w:p w:rsidR="006C400B" w:rsidRPr="00357F27" w:rsidRDefault="006C400B" w:rsidP="00357F27">
      <w:pPr>
        <w:pStyle w:val="ListParagraph"/>
        <w:numPr>
          <w:ilvl w:val="0"/>
          <w:numId w:val="6"/>
        </w:numPr>
        <w:rPr>
          <w:rStyle w:val="IntenseEmphasis"/>
          <w:color w:val="auto"/>
        </w:rPr>
      </w:pPr>
      <w:r w:rsidRPr="00357F27">
        <w:rPr>
          <w:rStyle w:val="IntenseEmphasis"/>
          <w:color w:val="auto"/>
        </w:rPr>
        <w:t>Guidelines seem to have changed – no longer just for sole parents returning to work force</w:t>
      </w:r>
      <w:r w:rsidR="00B31CE0">
        <w:rPr>
          <w:rStyle w:val="IntenseEmphasis"/>
          <w:color w:val="auto"/>
        </w:rPr>
        <w:t>?</w:t>
      </w:r>
    </w:p>
    <w:p w:rsidR="006C400B" w:rsidRPr="00357F27" w:rsidRDefault="006C400B" w:rsidP="00357F27">
      <w:pPr>
        <w:pStyle w:val="ListParagraph"/>
        <w:numPr>
          <w:ilvl w:val="0"/>
          <w:numId w:val="6"/>
        </w:numPr>
        <w:rPr>
          <w:rStyle w:val="IntenseEmphasis"/>
          <w:color w:val="auto"/>
        </w:rPr>
      </w:pPr>
      <w:r w:rsidRPr="00357F27">
        <w:rPr>
          <w:rStyle w:val="IntenseEmphasis"/>
          <w:color w:val="auto"/>
        </w:rPr>
        <w:t>Open to rorting by parents</w:t>
      </w:r>
      <w:r w:rsidR="00070B23">
        <w:rPr>
          <w:rStyle w:val="IntenseEmphasis"/>
          <w:color w:val="auto"/>
        </w:rPr>
        <w:t xml:space="preserve"> utilising 12 hours of childcare per day when only 2 or 3 is needed for the actual course or study</w:t>
      </w:r>
    </w:p>
    <w:p w:rsidR="00CA2946" w:rsidRDefault="00CA2946" w:rsidP="00070B23">
      <w:pPr>
        <w:pStyle w:val="ListParagraph"/>
      </w:pPr>
      <w:r w:rsidRPr="00DC01AD">
        <w:rPr>
          <w:rStyle w:val="SubtleEmphasis"/>
        </w:rPr>
        <w:lastRenderedPageBreak/>
        <w:t>Remedy</w:t>
      </w:r>
      <w:r>
        <w:t xml:space="preserve"> </w:t>
      </w:r>
    </w:p>
    <w:p w:rsidR="006C400B" w:rsidRPr="00CA2946" w:rsidRDefault="006C400B" w:rsidP="00CA2946">
      <w:pPr>
        <w:pStyle w:val="ListParagraph"/>
        <w:numPr>
          <w:ilvl w:val="1"/>
          <w:numId w:val="6"/>
        </w:numPr>
        <w:rPr>
          <w:rStyle w:val="IntenseEmphasis"/>
          <w:color w:val="auto"/>
        </w:rPr>
      </w:pPr>
      <w:r w:rsidRPr="00CA2946">
        <w:rPr>
          <w:rStyle w:val="IntenseEmphasis"/>
          <w:color w:val="auto"/>
        </w:rPr>
        <w:t>Should be confined to when they are actually studying or working not 12 hour day blocks and not in university breaks</w:t>
      </w:r>
    </w:p>
    <w:p w:rsidR="006C400B" w:rsidRPr="00070B23" w:rsidRDefault="00CA2946" w:rsidP="005F24BE">
      <w:pPr>
        <w:pStyle w:val="ListParagraph"/>
        <w:numPr>
          <w:ilvl w:val="1"/>
          <w:numId w:val="6"/>
        </w:numPr>
        <w:rPr>
          <w:rStyle w:val="IntenseEmphasis"/>
          <w:color w:val="auto"/>
        </w:rPr>
      </w:pPr>
      <w:r w:rsidRPr="00CA2946">
        <w:rPr>
          <w:rStyle w:val="IntenseEmphasis"/>
          <w:color w:val="auto"/>
        </w:rPr>
        <w:t xml:space="preserve">Little known as is </w:t>
      </w:r>
      <w:r w:rsidR="00070B23">
        <w:rPr>
          <w:rStyle w:val="IntenseEmphasis"/>
          <w:color w:val="auto"/>
        </w:rPr>
        <w:t>In Home care</w:t>
      </w:r>
      <w:r w:rsidRPr="00CA2946">
        <w:rPr>
          <w:rStyle w:val="IntenseEmphasis"/>
          <w:color w:val="auto"/>
        </w:rPr>
        <w:t xml:space="preserve"> – </w:t>
      </w:r>
      <w:r w:rsidR="006F6ACC">
        <w:rPr>
          <w:rStyle w:val="IntenseEmphasis"/>
          <w:color w:val="auto"/>
        </w:rPr>
        <w:t>both need</w:t>
      </w:r>
      <w:r w:rsidRPr="00CA2946">
        <w:rPr>
          <w:rStyle w:val="IntenseEmphasis"/>
          <w:color w:val="auto"/>
        </w:rPr>
        <w:t xml:space="preserve"> to be promoted BY FAO and DEEWR</w:t>
      </w:r>
    </w:p>
    <w:p w:rsidR="006C400B" w:rsidRPr="006F6ACC" w:rsidRDefault="00971028" w:rsidP="006F6ACC">
      <w:pPr>
        <w:pStyle w:val="ListParagraph"/>
        <w:numPr>
          <w:ilvl w:val="0"/>
          <w:numId w:val="9"/>
        </w:numPr>
        <w:rPr>
          <w:rStyle w:val="IntenseEmphasis"/>
          <w:color w:val="auto"/>
        </w:rPr>
      </w:pPr>
      <w:r>
        <w:rPr>
          <w:rStyle w:val="IntenseEmphasis"/>
          <w:color w:val="auto"/>
        </w:rPr>
        <w:t xml:space="preserve">Advertise and </w:t>
      </w:r>
      <w:r w:rsidRPr="006F6ACC">
        <w:rPr>
          <w:rStyle w:val="IntenseEmphasis"/>
          <w:color w:val="auto"/>
        </w:rPr>
        <w:t xml:space="preserve">support </w:t>
      </w:r>
      <w:r w:rsidR="00070B23">
        <w:rPr>
          <w:rStyle w:val="IntenseEmphasis"/>
          <w:color w:val="auto"/>
        </w:rPr>
        <w:t>In Home care</w:t>
      </w:r>
      <w:r w:rsidRPr="006F6ACC">
        <w:rPr>
          <w:rStyle w:val="IntenseEmphasis"/>
          <w:color w:val="auto"/>
        </w:rPr>
        <w:t xml:space="preserve"> – </w:t>
      </w:r>
      <w:r>
        <w:rPr>
          <w:rStyle w:val="IntenseEmphasis"/>
          <w:color w:val="auto"/>
        </w:rPr>
        <w:t xml:space="preserve">we </w:t>
      </w:r>
      <w:r w:rsidRPr="006F6ACC">
        <w:rPr>
          <w:rStyle w:val="IntenseEmphasis"/>
          <w:color w:val="auto"/>
        </w:rPr>
        <w:t xml:space="preserve">once had staff in Victoria who actively supported </w:t>
      </w:r>
      <w:r w:rsidR="00B31CE0">
        <w:rPr>
          <w:rStyle w:val="IntenseEmphasis"/>
          <w:color w:val="auto"/>
        </w:rPr>
        <w:t>In Home Care agencies.</w:t>
      </w:r>
      <w:r>
        <w:rPr>
          <w:rStyle w:val="IntenseEmphasis"/>
          <w:color w:val="auto"/>
        </w:rPr>
        <w:t xml:space="preserve"> </w:t>
      </w:r>
      <w:r w:rsidR="006C400B" w:rsidRPr="006F6ACC">
        <w:rPr>
          <w:rStyle w:val="IntenseEmphasis"/>
          <w:color w:val="auto"/>
        </w:rPr>
        <w:t xml:space="preserve">Vicki </w:t>
      </w:r>
      <w:r w:rsidR="00A35968" w:rsidRPr="006F6ACC">
        <w:rPr>
          <w:rStyle w:val="IntenseEmphasis"/>
          <w:color w:val="auto"/>
        </w:rPr>
        <w:t>P</w:t>
      </w:r>
      <w:r w:rsidR="006C400B" w:rsidRPr="006F6ACC">
        <w:rPr>
          <w:rStyle w:val="IntenseEmphasis"/>
          <w:color w:val="auto"/>
        </w:rPr>
        <w:t xml:space="preserve">ateras was wonderful in the </w:t>
      </w:r>
      <w:r w:rsidR="00994406" w:rsidRPr="006F6ACC">
        <w:rPr>
          <w:rStyle w:val="IntenseEmphasis"/>
          <w:color w:val="auto"/>
        </w:rPr>
        <w:t>role,</w:t>
      </w:r>
      <w:r w:rsidR="00994406">
        <w:rPr>
          <w:rStyle w:val="IntenseEmphasis"/>
          <w:color w:val="auto"/>
        </w:rPr>
        <w:t xml:space="preserve"> but</w:t>
      </w:r>
      <w:r w:rsidR="00A35968" w:rsidRPr="006F6ACC">
        <w:rPr>
          <w:rStyle w:val="IntenseEmphasis"/>
          <w:color w:val="auto"/>
        </w:rPr>
        <w:t xml:space="preserve"> since</w:t>
      </w:r>
      <w:r w:rsidR="006C400B" w:rsidRPr="006F6ACC">
        <w:rPr>
          <w:rStyle w:val="IntenseEmphasis"/>
          <w:color w:val="auto"/>
        </w:rPr>
        <w:t xml:space="preserve"> then we only see people when there is a </w:t>
      </w:r>
      <w:r w:rsidR="00A35968" w:rsidRPr="006F6ACC">
        <w:rPr>
          <w:rStyle w:val="IntenseEmphasis"/>
          <w:color w:val="auto"/>
        </w:rPr>
        <w:t>sanction, compliance</w:t>
      </w:r>
      <w:r w:rsidR="006C400B" w:rsidRPr="006F6ACC">
        <w:rPr>
          <w:rStyle w:val="IntenseEmphasis"/>
          <w:color w:val="auto"/>
        </w:rPr>
        <w:t xml:space="preserve"> or complaint from</w:t>
      </w:r>
      <w:r w:rsidR="006F6ACC">
        <w:rPr>
          <w:rStyle w:val="IntenseEmphasis"/>
          <w:color w:val="auto"/>
        </w:rPr>
        <w:t xml:space="preserve"> the </w:t>
      </w:r>
      <w:r w:rsidR="006C400B" w:rsidRPr="006F6ACC">
        <w:rPr>
          <w:rStyle w:val="IntenseEmphasis"/>
          <w:color w:val="auto"/>
        </w:rPr>
        <w:t xml:space="preserve"> public</w:t>
      </w:r>
    </w:p>
    <w:p w:rsidR="006F6ACC" w:rsidRDefault="006F6ACC" w:rsidP="006F6ACC">
      <w:pPr>
        <w:pStyle w:val="ListParagraph"/>
        <w:numPr>
          <w:ilvl w:val="0"/>
          <w:numId w:val="9"/>
        </w:numPr>
        <w:rPr>
          <w:rStyle w:val="IntenseEmphasis"/>
          <w:color w:val="auto"/>
        </w:rPr>
      </w:pPr>
      <w:r>
        <w:rPr>
          <w:rStyle w:val="IntenseEmphasis"/>
          <w:color w:val="auto"/>
        </w:rPr>
        <w:t>However, there is n</w:t>
      </w:r>
      <w:r w:rsidR="00A35968" w:rsidRPr="006F6ACC">
        <w:rPr>
          <w:rStyle w:val="IntenseEmphasis"/>
          <w:color w:val="auto"/>
        </w:rPr>
        <w:t xml:space="preserve">o vehicle for us to complain of </w:t>
      </w:r>
      <w:r w:rsidR="00971028">
        <w:rPr>
          <w:rStyle w:val="IntenseEmphasis"/>
          <w:color w:val="auto"/>
        </w:rPr>
        <w:t>public</w:t>
      </w:r>
      <w:r w:rsidR="00971028" w:rsidRPr="006F6ACC">
        <w:rPr>
          <w:rStyle w:val="IntenseEmphasis"/>
          <w:color w:val="auto"/>
        </w:rPr>
        <w:t>,</w:t>
      </w:r>
      <w:r>
        <w:rPr>
          <w:rStyle w:val="IntenseEmphasis"/>
          <w:color w:val="auto"/>
        </w:rPr>
        <w:t xml:space="preserve"> </w:t>
      </w:r>
      <w:r w:rsidR="00B31CE0">
        <w:rPr>
          <w:rStyle w:val="IntenseEmphasis"/>
          <w:color w:val="auto"/>
        </w:rPr>
        <w:t>put our view</w:t>
      </w:r>
      <w:r w:rsidR="00A35968" w:rsidRPr="006F6ACC">
        <w:rPr>
          <w:rStyle w:val="IntenseEmphasis"/>
          <w:color w:val="auto"/>
        </w:rPr>
        <w:t xml:space="preserve">point or complain of unethical practises of other agencies. </w:t>
      </w:r>
    </w:p>
    <w:p w:rsidR="006C400B" w:rsidRDefault="00A35968" w:rsidP="006F6ACC">
      <w:pPr>
        <w:pStyle w:val="ListParagraph"/>
        <w:numPr>
          <w:ilvl w:val="0"/>
          <w:numId w:val="9"/>
        </w:numPr>
        <w:rPr>
          <w:rStyle w:val="IntenseEmphasis"/>
          <w:color w:val="auto"/>
        </w:rPr>
      </w:pPr>
      <w:r w:rsidRPr="006F6ACC">
        <w:rPr>
          <w:rStyle w:val="IntenseEmphasis"/>
          <w:color w:val="auto"/>
        </w:rPr>
        <w:t xml:space="preserve">Treated like criminals </w:t>
      </w:r>
      <w:r w:rsidR="00B55769" w:rsidRPr="006F6ACC">
        <w:rPr>
          <w:rStyle w:val="IntenseEmphasis"/>
          <w:color w:val="auto"/>
        </w:rPr>
        <w:t>by previous</w:t>
      </w:r>
      <w:r w:rsidRPr="006F6ACC">
        <w:rPr>
          <w:rStyle w:val="IntenseEmphasis"/>
          <w:color w:val="auto"/>
        </w:rPr>
        <w:t xml:space="preserve"> compliance officers</w:t>
      </w:r>
      <w:r w:rsidR="006F6ACC">
        <w:rPr>
          <w:rStyle w:val="IntenseEmphasis"/>
          <w:color w:val="auto"/>
        </w:rPr>
        <w:t xml:space="preserve"> and yet there seems to be no systems in place to ensure quality standards are met.</w:t>
      </w:r>
    </w:p>
    <w:p w:rsidR="005D3EDF" w:rsidRPr="00F018C2" w:rsidRDefault="005D3EDF" w:rsidP="006F6ACC">
      <w:pPr>
        <w:pStyle w:val="ListParagraph"/>
        <w:numPr>
          <w:ilvl w:val="0"/>
          <w:numId w:val="9"/>
        </w:numPr>
        <w:rPr>
          <w:rStyle w:val="IntenseEmphasis"/>
          <w:color w:val="000000" w:themeColor="text1"/>
        </w:rPr>
      </w:pPr>
      <w:r w:rsidRPr="00F018C2">
        <w:rPr>
          <w:rStyle w:val="IntenseEmphasis"/>
          <w:color w:val="000000" w:themeColor="text1"/>
        </w:rPr>
        <w:t>No confirmation</w:t>
      </w:r>
      <w:r w:rsidR="00F018C2">
        <w:rPr>
          <w:rStyle w:val="IntenseEmphasis"/>
          <w:color w:val="000000" w:themeColor="text1"/>
        </w:rPr>
        <w:t xml:space="preserve"> </w:t>
      </w:r>
      <w:r w:rsidR="00994406">
        <w:rPr>
          <w:rStyle w:val="IntenseEmphasis"/>
          <w:color w:val="000000" w:themeColor="text1"/>
        </w:rPr>
        <w:t xml:space="preserve">receipt </w:t>
      </w:r>
      <w:r w:rsidR="00994406" w:rsidRPr="00F018C2">
        <w:rPr>
          <w:rStyle w:val="IntenseEmphasis"/>
          <w:color w:val="000000" w:themeColor="text1"/>
        </w:rPr>
        <w:t>or</w:t>
      </w:r>
      <w:r w:rsidRPr="00F018C2">
        <w:rPr>
          <w:rStyle w:val="IntenseEmphasis"/>
          <w:color w:val="000000" w:themeColor="text1"/>
        </w:rPr>
        <w:t xml:space="preserve"> feedback</w:t>
      </w:r>
      <w:r w:rsidR="00F018C2">
        <w:rPr>
          <w:rStyle w:val="IntenseEmphasis"/>
          <w:color w:val="000000" w:themeColor="text1"/>
        </w:rPr>
        <w:t xml:space="preserve"> from the department</w:t>
      </w:r>
      <w:r w:rsidRPr="00F018C2">
        <w:rPr>
          <w:rStyle w:val="IntenseEmphasis"/>
          <w:color w:val="000000" w:themeColor="text1"/>
        </w:rPr>
        <w:t xml:space="preserve"> when we do put in </w:t>
      </w:r>
      <w:r w:rsidR="00F018C2">
        <w:rPr>
          <w:rStyle w:val="IntenseEmphasis"/>
          <w:color w:val="000000" w:themeColor="text1"/>
        </w:rPr>
        <w:t xml:space="preserve">a </w:t>
      </w:r>
      <w:r w:rsidRPr="00F018C2">
        <w:rPr>
          <w:rStyle w:val="IntenseEmphasis"/>
          <w:color w:val="000000" w:themeColor="text1"/>
        </w:rPr>
        <w:t xml:space="preserve">complaint </w:t>
      </w:r>
      <w:r w:rsidR="00F018C2">
        <w:rPr>
          <w:rStyle w:val="IntenseEmphasis"/>
          <w:color w:val="000000" w:themeColor="text1"/>
        </w:rPr>
        <w:t xml:space="preserve">or a serious incident report </w:t>
      </w:r>
      <w:r w:rsidR="00B31CE0">
        <w:rPr>
          <w:rStyle w:val="IntenseEmphasis"/>
          <w:color w:val="000000" w:themeColor="text1"/>
        </w:rPr>
        <w:t>about a client or child or carer</w:t>
      </w:r>
      <w:r w:rsidRPr="00F018C2">
        <w:rPr>
          <w:rStyle w:val="IntenseEmphasis"/>
          <w:color w:val="000000" w:themeColor="text1"/>
        </w:rPr>
        <w:t>.</w:t>
      </w:r>
    </w:p>
    <w:p w:rsidR="005D3EDF" w:rsidRDefault="005D3EDF" w:rsidP="005D3EDF">
      <w:pPr>
        <w:pStyle w:val="ListParagraph"/>
        <w:ind w:left="1440"/>
        <w:rPr>
          <w:rStyle w:val="IntenseEmphasis"/>
          <w:color w:val="auto"/>
        </w:rPr>
      </w:pPr>
    </w:p>
    <w:p w:rsidR="00070B23" w:rsidRDefault="00070B23" w:rsidP="00070B23">
      <w:pPr>
        <w:ind w:left="720"/>
        <w:rPr>
          <w:rStyle w:val="IntenseEmphasis"/>
          <w:color w:val="auto"/>
        </w:rPr>
      </w:pPr>
      <w:r w:rsidRPr="00070B23">
        <w:rPr>
          <w:rStyle w:val="IntenseEmphasis"/>
          <w:color w:val="auto"/>
        </w:rPr>
        <w:t xml:space="preserve">SCCB – within </w:t>
      </w:r>
      <w:r w:rsidR="00B31CE0">
        <w:rPr>
          <w:rStyle w:val="IntenseEmphasis"/>
          <w:color w:val="auto"/>
        </w:rPr>
        <w:t>I</w:t>
      </w:r>
      <w:r w:rsidR="00A13F13" w:rsidRPr="00070B23">
        <w:rPr>
          <w:rStyle w:val="IntenseEmphasis"/>
          <w:color w:val="auto"/>
        </w:rPr>
        <w:t>n</w:t>
      </w:r>
      <w:r w:rsidRPr="00070B23">
        <w:rPr>
          <w:rStyle w:val="IntenseEmphasis"/>
          <w:color w:val="auto"/>
        </w:rPr>
        <w:t xml:space="preserve"> </w:t>
      </w:r>
      <w:r w:rsidR="00B31CE0">
        <w:rPr>
          <w:rStyle w:val="IntenseEmphasis"/>
          <w:color w:val="auto"/>
        </w:rPr>
        <w:t>H</w:t>
      </w:r>
      <w:r w:rsidRPr="00070B23">
        <w:rPr>
          <w:rStyle w:val="IntenseEmphasis"/>
          <w:color w:val="auto"/>
        </w:rPr>
        <w:t xml:space="preserve">ome Care in particular. </w:t>
      </w:r>
    </w:p>
    <w:p w:rsidR="00070B23" w:rsidRDefault="00070B23" w:rsidP="00070B23">
      <w:pPr>
        <w:pStyle w:val="ListParagraph"/>
        <w:numPr>
          <w:ilvl w:val="0"/>
          <w:numId w:val="12"/>
        </w:numPr>
        <w:rPr>
          <w:rStyle w:val="IntenseEmphasis"/>
          <w:color w:val="auto"/>
        </w:rPr>
      </w:pPr>
      <w:r w:rsidRPr="00070B23">
        <w:rPr>
          <w:rStyle w:val="IntenseEmphasis"/>
          <w:color w:val="auto"/>
        </w:rPr>
        <w:t>We are expected to be gatekeepers and de facto social workers making decision</w:t>
      </w:r>
      <w:r w:rsidR="00B31CE0">
        <w:rPr>
          <w:rStyle w:val="IntenseEmphasis"/>
          <w:color w:val="auto"/>
        </w:rPr>
        <w:t>s</w:t>
      </w:r>
      <w:r w:rsidRPr="00070B23">
        <w:rPr>
          <w:rStyle w:val="IntenseEmphasis"/>
          <w:color w:val="auto"/>
        </w:rPr>
        <w:t xml:space="preserve"> as to whether a family are able to access SCCB.</w:t>
      </w:r>
    </w:p>
    <w:p w:rsidR="00070B23" w:rsidRDefault="00070B23" w:rsidP="00070B23">
      <w:pPr>
        <w:pStyle w:val="ListParagraph"/>
        <w:numPr>
          <w:ilvl w:val="0"/>
          <w:numId w:val="12"/>
        </w:numPr>
        <w:rPr>
          <w:rStyle w:val="IntenseEmphasis"/>
          <w:color w:val="auto"/>
        </w:rPr>
      </w:pPr>
      <w:r>
        <w:rPr>
          <w:rStyle w:val="IntenseEmphasis"/>
          <w:color w:val="auto"/>
        </w:rPr>
        <w:t xml:space="preserve">Due to the fact that DEEWR does not actively promote In </w:t>
      </w:r>
      <w:r w:rsidR="00B31CE0">
        <w:rPr>
          <w:rStyle w:val="IntenseEmphasis"/>
          <w:color w:val="auto"/>
        </w:rPr>
        <w:t>H</w:t>
      </w:r>
      <w:r>
        <w:rPr>
          <w:rStyle w:val="IntenseEmphasis"/>
          <w:color w:val="auto"/>
        </w:rPr>
        <w:t xml:space="preserve">ome care anymore many maternal health nurses etc believe In </w:t>
      </w:r>
      <w:r w:rsidR="00B31CE0">
        <w:rPr>
          <w:rStyle w:val="IntenseEmphasis"/>
          <w:color w:val="auto"/>
        </w:rPr>
        <w:t>H</w:t>
      </w:r>
      <w:r>
        <w:rPr>
          <w:rStyle w:val="IntenseEmphasis"/>
          <w:color w:val="auto"/>
        </w:rPr>
        <w:t>ome care is only for SCCB</w:t>
      </w:r>
    </w:p>
    <w:p w:rsidR="005D3EDF" w:rsidRPr="00070B23" w:rsidRDefault="005D3EDF" w:rsidP="005D3EDF">
      <w:pPr>
        <w:pStyle w:val="ListParagraph"/>
        <w:ind w:left="1440"/>
        <w:rPr>
          <w:rStyle w:val="IntenseEmphasis"/>
          <w:color w:val="auto"/>
        </w:rPr>
      </w:pPr>
    </w:p>
    <w:p w:rsidR="00070B23" w:rsidRDefault="00070B23" w:rsidP="00070B23">
      <w:pPr>
        <w:ind w:left="720"/>
      </w:pPr>
      <w:r w:rsidRPr="00DC01AD">
        <w:rPr>
          <w:rStyle w:val="SubtleEmphasis"/>
        </w:rPr>
        <w:t>Remedy</w:t>
      </w:r>
      <w:r>
        <w:t xml:space="preserve"> </w:t>
      </w:r>
    </w:p>
    <w:p w:rsidR="00070B23" w:rsidRDefault="00070B23" w:rsidP="00070B23">
      <w:pPr>
        <w:pStyle w:val="ListParagraph"/>
        <w:numPr>
          <w:ilvl w:val="0"/>
          <w:numId w:val="13"/>
        </w:numPr>
      </w:pPr>
      <w:r>
        <w:t xml:space="preserve">Provide social workers within Deewr or the SCAT team to make health assessments, allowing us to get on with our real job of placing and supporting both placed  </w:t>
      </w:r>
      <w:r w:rsidR="00A13F13">
        <w:t>Childcarer</w:t>
      </w:r>
      <w:r>
        <w:t xml:space="preserve"> and ill parent</w:t>
      </w:r>
    </w:p>
    <w:p w:rsidR="00070B23" w:rsidRDefault="00070B23" w:rsidP="00070B23">
      <w:pPr>
        <w:pStyle w:val="ListParagraph"/>
        <w:numPr>
          <w:ilvl w:val="0"/>
          <w:numId w:val="13"/>
        </w:numPr>
      </w:pPr>
      <w:r>
        <w:t>Promote and advertise to health providers the full scope of  In home care</w:t>
      </w:r>
    </w:p>
    <w:p w:rsidR="00070B23" w:rsidRPr="00070B23" w:rsidRDefault="00070B23" w:rsidP="00070B23">
      <w:pPr>
        <w:ind w:left="720"/>
        <w:rPr>
          <w:rStyle w:val="IntenseEmphasis"/>
          <w:color w:val="auto"/>
        </w:rPr>
      </w:pPr>
    </w:p>
    <w:p w:rsidR="00070B23" w:rsidRDefault="00070B23" w:rsidP="000F0507">
      <w:pPr>
        <w:pStyle w:val="ListParagraph"/>
        <w:ind w:left="1440"/>
        <w:rPr>
          <w:rStyle w:val="IntenseEmphasis"/>
          <w:color w:val="auto"/>
        </w:rPr>
      </w:pPr>
    </w:p>
    <w:p w:rsidR="006F6ACC" w:rsidRDefault="006F6ACC" w:rsidP="006F6ACC">
      <w:pPr>
        <w:ind w:left="720"/>
      </w:pPr>
      <w:r w:rsidRPr="00DC01AD">
        <w:rPr>
          <w:rStyle w:val="SubtleEmphasis"/>
        </w:rPr>
        <w:t>Remedy</w:t>
      </w:r>
      <w:r>
        <w:t xml:space="preserve"> </w:t>
      </w:r>
    </w:p>
    <w:p w:rsidR="006F6ACC" w:rsidRDefault="00971028" w:rsidP="006F6ACC">
      <w:pPr>
        <w:pStyle w:val="ListParagraph"/>
        <w:numPr>
          <w:ilvl w:val="0"/>
          <w:numId w:val="10"/>
        </w:numPr>
      </w:pPr>
      <w:r>
        <w:t xml:space="preserve">Employ pro-active State Deewr officers who support quality </w:t>
      </w:r>
      <w:r w:rsidR="00070B23">
        <w:t>In Home care</w:t>
      </w:r>
      <w:r>
        <w:t xml:space="preserve"> standards and best practise for children in care. Ensure they have scope to visit, liaise and power to do spot checks</w:t>
      </w:r>
    </w:p>
    <w:p w:rsidR="006F6ACC" w:rsidRDefault="006F6ACC" w:rsidP="006F6ACC">
      <w:pPr>
        <w:pStyle w:val="ListParagraph"/>
        <w:numPr>
          <w:ilvl w:val="0"/>
          <w:numId w:val="10"/>
        </w:numPr>
      </w:pPr>
      <w:r>
        <w:t>Sanctions imposed on those agencies that do not meet the above quality standards</w:t>
      </w:r>
    </w:p>
    <w:p w:rsidR="006F6ACC" w:rsidRDefault="006F6ACC" w:rsidP="006F6ACC">
      <w:pPr>
        <w:pStyle w:val="ListParagraph"/>
        <w:numPr>
          <w:ilvl w:val="0"/>
          <w:numId w:val="10"/>
        </w:numPr>
      </w:pPr>
      <w:r>
        <w:t xml:space="preserve">Reference group in each state to monitor and </w:t>
      </w:r>
      <w:r w:rsidR="00971028">
        <w:t>liaise</w:t>
      </w:r>
      <w:r>
        <w:t xml:space="preserve"> as a united childcare sector</w:t>
      </w:r>
    </w:p>
    <w:p w:rsidR="006F6ACC" w:rsidRPr="006F6ACC" w:rsidRDefault="006F6ACC" w:rsidP="006F6ACC">
      <w:pPr>
        <w:pStyle w:val="ListParagraph"/>
        <w:ind w:left="1080"/>
        <w:rPr>
          <w:rStyle w:val="IntenseEmphasis"/>
          <w:color w:val="auto"/>
        </w:rPr>
      </w:pPr>
    </w:p>
    <w:p w:rsidR="00DB4861" w:rsidRDefault="00DB4861" w:rsidP="005F24BE">
      <w:pPr>
        <w:rPr>
          <w:rStyle w:val="IntenseEmphasis"/>
          <w:color w:val="auto"/>
        </w:rPr>
      </w:pPr>
    </w:p>
    <w:p w:rsidR="00DB4861" w:rsidRDefault="00DB4861" w:rsidP="00DB4861">
      <w:pPr>
        <w:ind w:left="360"/>
        <w:rPr>
          <w:rStyle w:val="IntenseEmphasis"/>
        </w:rPr>
      </w:pPr>
      <w:r w:rsidRPr="00DB4861">
        <w:rPr>
          <w:rStyle w:val="IntenseEmphasis"/>
        </w:rPr>
        <w:t xml:space="preserve">Should support be extended to all types of child care? </w:t>
      </w:r>
      <w:r w:rsidR="00B55769" w:rsidRPr="00DB4861">
        <w:rPr>
          <w:rStyle w:val="IntenseEmphasis"/>
        </w:rPr>
        <w:t>E.g</w:t>
      </w:r>
      <w:r w:rsidRPr="00DB4861">
        <w:rPr>
          <w:rStyle w:val="IntenseEmphasis"/>
        </w:rPr>
        <w:t>. nannies providing in-home care</w:t>
      </w:r>
    </w:p>
    <w:p w:rsidR="006F6ACC" w:rsidRDefault="006F6ACC" w:rsidP="00DB4861">
      <w:pPr>
        <w:ind w:left="360"/>
        <w:rPr>
          <w:rStyle w:val="IntenseEmphasis"/>
        </w:rPr>
      </w:pPr>
    </w:p>
    <w:p w:rsidR="006F6ACC" w:rsidRDefault="006F6ACC" w:rsidP="00DB4861">
      <w:pPr>
        <w:ind w:left="360"/>
        <w:rPr>
          <w:rStyle w:val="IntenseEmphasis"/>
          <w:b w:val="0"/>
          <w:color w:val="000000" w:themeColor="text1"/>
        </w:rPr>
      </w:pPr>
      <w:r w:rsidRPr="006F6ACC">
        <w:rPr>
          <w:rStyle w:val="IntenseEmphasis"/>
          <w:b w:val="0"/>
          <w:color w:val="000000" w:themeColor="text1"/>
        </w:rPr>
        <w:t>I am opposed to the rebate being extended to nannies until the following are</w:t>
      </w:r>
      <w:r>
        <w:rPr>
          <w:rStyle w:val="IntenseEmphasis"/>
          <w:b w:val="0"/>
          <w:color w:val="000000" w:themeColor="text1"/>
        </w:rPr>
        <w:t xml:space="preserve"> ad</w:t>
      </w:r>
      <w:r w:rsidRPr="006F6ACC">
        <w:rPr>
          <w:rStyle w:val="IntenseEmphasis"/>
          <w:b w:val="0"/>
          <w:color w:val="000000" w:themeColor="text1"/>
        </w:rPr>
        <w:t>dressed</w:t>
      </w:r>
    </w:p>
    <w:p w:rsidR="006F6ACC" w:rsidRDefault="006F6ACC" w:rsidP="006F6ACC">
      <w:pPr>
        <w:pStyle w:val="ListParagraph"/>
        <w:numPr>
          <w:ilvl w:val="0"/>
          <w:numId w:val="11"/>
        </w:numPr>
        <w:rPr>
          <w:rStyle w:val="IntenseEmphasis"/>
          <w:color w:val="auto"/>
        </w:rPr>
      </w:pPr>
      <w:r>
        <w:rPr>
          <w:rStyle w:val="IntenseEmphasis"/>
          <w:color w:val="auto"/>
        </w:rPr>
        <w:t>It is estimated that m</w:t>
      </w:r>
      <w:r w:rsidRPr="006F6ACC">
        <w:rPr>
          <w:rStyle w:val="IntenseEmphasis"/>
          <w:color w:val="auto"/>
        </w:rPr>
        <w:t>ore than</w:t>
      </w:r>
      <w:r>
        <w:rPr>
          <w:rStyle w:val="IntenseEmphasis"/>
          <w:color w:val="auto"/>
        </w:rPr>
        <w:t xml:space="preserve"> </w:t>
      </w:r>
      <w:r w:rsidRPr="006F6ACC">
        <w:rPr>
          <w:rStyle w:val="IntenseEmphasis"/>
          <w:color w:val="auto"/>
        </w:rPr>
        <w:t>50 percent of nannies</w:t>
      </w:r>
      <w:r>
        <w:rPr>
          <w:rStyle w:val="IntenseEmphasis"/>
          <w:color w:val="auto"/>
        </w:rPr>
        <w:t xml:space="preserve"> in this country </w:t>
      </w:r>
      <w:r w:rsidRPr="006F6ACC">
        <w:rPr>
          <w:rStyle w:val="IntenseEmphasis"/>
          <w:color w:val="auto"/>
        </w:rPr>
        <w:t xml:space="preserve">are cash in hand or working </w:t>
      </w:r>
      <w:r>
        <w:rPr>
          <w:rStyle w:val="IntenseEmphasis"/>
          <w:color w:val="auto"/>
        </w:rPr>
        <w:t>incorrectly</w:t>
      </w:r>
      <w:r w:rsidRPr="006F6ACC">
        <w:rPr>
          <w:rStyle w:val="IntenseEmphasis"/>
          <w:color w:val="auto"/>
        </w:rPr>
        <w:t xml:space="preserve"> with </w:t>
      </w:r>
      <w:r>
        <w:rPr>
          <w:rStyle w:val="IntenseEmphasis"/>
          <w:color w:val="auto"/>
        </w:rPr>
        <w:t>ABNs</w:t>
      </w:r>
    </w:p>
    <w:p w:rsidR="00404DD6" w:rsidRDefault="00404DD6" w:rsidP="00404DD6">
      <w:pPr>
        <w:pStyle w:val="ListParagraph"/>
        <w:numPr>
          <w:ilvl w:val="0"/>
          <w:numId w:val="11"/>
        </w:numPr>
        <w:rPr>
          <w:rStyle w:val="IntenseEmphasis"/>
          <w:color w:val="auto"/>
        </w:rPr>
      </w:pPr>
      <w:r>
        <w:rPr>
          <w:rStyle w:val="IntenseEmphasis"/>
          <w:color w:val="auto"/>
        </w:rPr>
        <w:t>A nanny needs a child care focused job description and would not do housework over and above child related</w:t>
      </w:r>
    </w:p>
    <w:p w:rsidR="00404DD6" w:rsidRPr="00404DD6" w:rsidRDefault="00971028" w:rsidP="00404DD6">
      <w:pPr>
        <w:pStyle w:val="ListParagraph"/>
        <w:numPr>
          <w:ilvl w:val="0"/>
          <w:numId w:val="11"/>
        </w:numPr>
        <w:rPr>
          <w:rStyle w:val="IntenseEmphasis"/>
          <w:color w:val="auto"/>
        </w:rPr>
      </w:pPr>
      <w:r>
        <w:rPr>
          <w:rStyle w:val="IntenseEmphasis"/>
          <w:color w:val="auto"/>
        </w:rPr>
        <w:lastRenderedPageBreak/>
        <w:t xml:space="preserve">Would you plan to also extend the rebate to the </w:t>
      </w:r>
      <w:r w:rsidRPr="00404DD6">
        <w:rPr>
          <w:rStyle w:val="IntenseEmphasis"/>
          <w:color w:val="auto"/>
        </w:rPr>
        <w:t>Au pair</w:t>
      </w:r>
      <w:r>
        <w:rPr>
          <w:rStyle w:val="IntenseEmphasis"/>
          <w:color w:val="auto"/>
        </w:rPr>
        <w:t xml:space="preserve"> Schemes? </w:t>
      </w:r>
      <w:r w:rsidR="00404DD6">
        <w:rPr>
          <w:rStyle w:val="IntenseEmphasis"/>
          <w:color w:val="auto"/>
        </w:rPr>
        <w:t xml:space="preserve">Many advertised sites are </w:t>
      </w:r>
      <w:r>
        <w:rPr>
          <w:rStyle w:val="IntenseEmphasis"/>
          <w:color w:val="auto"/>
        </w:rPr>
        <w:t xml:space="preserve">breaking </w:t>
      </w:r>
      <w:r w:rsidRPr="00404DD6">
        <w:rPr>
          <w:rStyle w:val="IntenseEmphasis"/>
          <w:color w:val="auto"/>
        </w:rPr>
        <w:t>Australian</w:t>
      </w:r>
      <w:r>
        <w:rPr>
          <w:rStyle w:val="IntenseEmphasis"/>
          <w:color w:val="auto"/>
        </w:rPr>
        <w:t xml:space="preserve"> </w:t>
      </w:r>
      <w:r w:rsidRPr="00404DD6">
        <w:rPr>
          <w:rStyle w:val="IntenseEmphasis"/>
          <w:color w:val="auto"/>
        </w:rPr>
        <w:t>employment</w:t>
      </w:r>
      <w:r w:rsidR="00404DD6" w:rsidRPr="00404DD6">
        <w:rPr>
          <w:rStyle w:val="IntenseEmphasis"/>
          <w:color w:val="auto"/>
        </w:rPr>
        <w:t xml:space="preserve"> laws</w:t>
      </w:r>
      <w:r w:rsidR="00404DD6">
        <w:rPr>
          <w:rStyle w:val="IntenseEmphasis"/>
          <w:color w:val="auto"/>
        </w:rPr>
        <w:t xml:space="preserve"> by employing Au </w:t>
      </w:r>
      <w:r w:rsidR="00B31CE0">
        <w:rPr>
          <w:rStyle w:val="IntenseEmphasis"/>
          <w:color w:val="auto"/>
        </w:rPr>
        <w:t>P</w:t>
      </w:r>
      <w:r w:rsidR="00404DD6">
        <w:rPr>
          <w:rStyle w:val="IntenseEmphasis"/>
          <w:color w:val="auto"/>
        </w:rPr>
        <w:t xml:space="preserve">airs on $60 to $145 per week plus food </w:t>
      </w:r>
      <w:r>
        <w:rPr>
          <w:rStyle w:val="IntenseEmphasis"/>
          <w:color w:val="auto"/>
        </w:rPr>
        <w:t>and Board</w:t>
      </w:r>
      <w:r w:rsidR="00404DD6">
        <w:rPr>
          <w:rStyle w:val="IntenseEmphasis"/>
          <w:color w:val="auto"/>
        </w:rPr>
        <w:t xml:space="preserve">. </w:t>
      </w:r>
      <w:r>
        <w:rPr>
          <w:rStyle w:val="IntenseEmphasis"/>
          <w:color w:val="auto"/>
        </w:rPr>
        <w:t>Wage line</w:t>
      </w:r>
      <w:r w:rsidR="00404DD6">
        <w:rPr>
          <w:rStyle w:val="IntenseEmphasis"/>
          <w:color w:val="auto"/>
        </w:rPr>
        <w:t xml:space="preserve"> says in regard to live in nannies that a worker must have an hourly rate of pay. Au </w:t>
      </w:r>
      <w:r w:rsidR="00B31CE0">
        <w:rPr>
          <w:rStyle w:val="IntenseEmphasis"/>
          <w:color w:val="auto"/>
        </w:rPr>
        <w:t>P</w:t>
      </w:r>
      <w:r w:rsidR="00404DD6">
        <w:rPr>
          <w:rStyle w:val="IntenseEmphasis"/>
          <w:color w:val="auto"/>
        </w:rPr>
        <w:t xml:space="preserve">air guidelines of working 15 hours per week for pocket money with primary school aged children </w:t>
      </w:r>
      <w:r>
        <w:rPr>
          <w:rStyle w:val="IntenseEmphasis"/>
          <w:color w:val="auto"/>
        </w:rPr>
        <w:t>and not</w:t>
      </w:r>
      <w:r w:rsidR="00404DD6">
        <w:rPr>
          <w:rStyle w:val="IntenseEmphasis"/>
          <w:color w:val="auto"/>
        </w:rPr>
        <w:t xml:space="preserve"> undertaking sole charge work </w:t>
      </w:r>
      <w:r>
        <w:rPr>
          <w:rStyle w:val="IntenseEmphasis"/>
          <w:color w:val="auto"/>
        </w:rPr>
        <w:t>with under</w:t>
      </w:r>
      <w:r w:rsidR="00404DD6">
        <w:rPr>
          <w:rStyle w:val="IntenseEmphasis"/>
          <w:color w:val="auto"/>
        </w:rPr>
        <w:t xml:space="preserve"> school age are </w:t>
      </w:r>
      <w:r>
        <w:rPr>
          <w:rStyle w:val="IntenseEmphasis"/>
          <w:color w:val="auto"/>
        </w:rPr>
        <w:t>being flouted</w:t>
      </w:r>
      <w:r w:rsidR="00404DD6">
        <w:rPr>
          <w:rStyle w:val="IntenseEmphasis"/>
          <w:color w:val="auto"/>
        </w:rPr>
        <w:t>.</w:t>
      </w:r>
    </w:p>
    <w:p w:rsidR="006F6ACC" w:rsidRPr="006F6ACC" w:rsidRDefault="00404DD6" w:rsidP="006F6ACC">
      <w:pPr>
        <w:pStyle w:val="ListParagraph"/>
        <w:numPr>
          <w:ilvl w:val="0"/>
          <w:numId w:val="11"/>
        </w:numPr>
        <w:rPr>
          <w:rStyle w:val="IntenseEmphasis"/>
          <w:color w:val="auto"/>
        </w:rPr>
      </w:pPr>
      <w:r>
        <w:rPr>
          <w:rStyle w:val="IntenseEmphasis"/>
          <w:color w:val="auto"/>
        </w:rPr>
        <w:t xml:space="preserve">Currently an old scheme left over from pre 2000 still exists where registered carers can write receipts so that families can claim a small amount each week of </w:t>
      </w:r>
      <w:r w:rsidR="00B31CE0">
        <w:rPr>
          <w:rStyle w:val="IntenseEmphasis"/>
          <w:color w:val="auto"/>
        </w:rPr>
        <w:t>$</w:t>
      </w:r>
      <w:r>
        <w:rPr>
          <w:rStyle w:val="IntenseEmphasis"/>
          <w:color w:val="auto"/>
        </w:rPr>
        <w:t>43.20 per child maximum.</w:t>
      </w:r>
    </w:p>
    <w:p w:rsidR="00404DD6" w:rsidRDefault="00404DD6" w:rsidP="00404DD6">
      <w:pPr>
        <w:pStyle w:val="ListParagraph"/>
        <w:numPr>
          <w:ilvl w:val="0"/>
          <w:numId w:val="11"/>
        </w:numPr>
      </w:pPr>
      <w:r w:rsidRPr="00DC01AD">
        <w:rPr>
          <w:rStyle w:val="SubtleEmphasis"/>
        </w:rPr>
        <w:t>Remedy</w:t>
      </w:r>
      <w:r>
        <w:t xml:space="preserve"> </w:t>
      </w:r>
    </w:p>
    <w:p w:rsidR="006F6ACC" w:rsidRDefault="00404DD6" w:rsidP="00404DD6">
      <w:pPr>
        <w:ind w:left="1440"/>
        <w:rPr>
          <w:rStyle w:val="IntenseEmphasis"/>
          <w:b w:val="0"/>
          <w:color w:val="000000" w:themeColor="text1"/>
        </w:rPr>
      </w:pPr>
      <w:r>
        <w:rPr>
          <w:rStyle w:val="IntenseEmphasis"/>
          <w:b w:val="0"/>
          <w:color w:val="000000" w:themeColor="text1"/>
        </w:rPr>
        <w:t>Research the cash in hand market starting with FINDABABYSITTER an online company owned by Murdoch</w:t>
      </w:r>
    </w:p>
    <w:p w:rsidR="00404DD6" w:rsidRDefault="00404DD6" w:rsidP="00404DD6">
      <w:pPr>
        <w:ind w:left="1440"/>
        <w:rPr>
          <w:rStyle w:val="IntenseEmphasis"/>
          <w:b w:val="0"/>
          <w:color w:val="000000" w:themeColor="text1"/>
        </w:rPr>
      </w:pPr>
      <w:r>
        <w:rPr>
          <w:rStyle w:val="IntenseEmphasis"/>
          <w:b w:val="0"/>
          <w:color w:val="000000" w:themeColor="text1"/>
        </w:rPr>
        <w:t>Investigate the Au pair Agencies that are not following guidelines and employment law.</w:t>
      </w:r>
    </w:p>
    <w:p w:rsidR="00404DD6" w:rsidRDefault="00404DD6" w:rsidP="00404DD6">
      <w:pPr>
        <w:ind w:left="1440"/>
        <w:rPr>
          <w:rStyle w:val="IntenseEmphasis"/>
          <w:b w:val="0"/>
          <w:color w:val="000000" w:themeColor="text1"/>
        </w:rPr>
      </w:pPr>
      <w:r>
        <w:rPr>
          <w:rStyle w:val="IntenseEmphasis"/>
          <w:b w:val="0"/>
          <w:color w:val="000000" w:themeColor="text1"/>
        </w:rPr>
        <w:t>Make sure any Nanny working is paid legally, fairly and works to a job description</w:t>
      </w:r>
    </w:p>
    <w:p w:rsidR="00404DD6" w:rsidRDefault="00404DD6" w:rsidP="00404DD6">
      <w:pPr>
        <w:ind w:left="1440"/>
        <w:rPr>
          <w:rStyle w:val="IntenseEmphasis"/>
          <w:b w:val="0"/>
          <w:color w:val="000000" w:themeColor="text1"/>
        </w:rPr>
      </w:pPr>
      <w:r>
        <w:rPr>
          <w:rStyle w:val="IntenseEmphasis"/>
          <w:b w:val="0"/>
          <w:color w:val="000000" w:themeColor="text1"/>
        </w:rPr>
        <w:t>If all of the above is too much no do not extend the rebate to nannies but broaden government approved In-home care</w:t>
      </w:r>
    </w:p>
    <w:p w:rsidR="00404DD6" w:rsidRPr="006F6ACC" w:rsidRDefault="00404DD6" w:rsidP="00404DD6">
      <w:pPr>
        <w:ind w:left="1440"/>
        <w:rPr>
          <w:rStyle w:val="IntenseEmphasis"/>
          <w:b w:val="0"/>
          <w:color w:val="000000" w:themeColor="text1"/>
        </w:rPr>
      </w:pPr>
    </w:p>
    <w:p w:rsidR="00DB4861" w:rsidRDefault="00DB4861" w:rsidP="005F24BE">
      <w:pPr>
        <w:rPr>
          <w:rStyle w:val="IntenseEmphasis"/>
          <w:color w:val="auto"/>
        </w:rPr>
      </w:pPr>
      <w:r>
        <w:rPr>
          <w:rStyle w:val="IntenseEmphasis"/>
          <w:color w:val="auto"/>
        </w:rPr>
        <w:t>A</w:t>
      </w:r>
      <w:r w:rsidR="006F6ACC">
        <w:rPr>
          <w:rStyle w:val="IntenseEmphasis"/>
          <w:color w:val="auto"/>
        </w:rPr>
        <w:t>NA</w:t>
      </w:r>
      <w:r>
        <w:rPr>
          <w:rStyle w:val="IntenseEmphasis"/>
          <w:color w:val="auto"/>
        </w:rPr>
        <w:t xml:space="preserve"> – </w:t>
      </w:r>
      <w:r w:rsidR="006F6ACC">
        <w:rPr>
          <w:rStyle w:val="IntenseEmphasis"/>
          <w:color w:val="auto"/>
        </w:rPr>
        <w:t xml:space="preserve">The Australian Association of Nannies of which I am not and never have been a member has </w:t>
      </w:r>
      <w:r>
        <w:rPr>
          <w:rStyle w:val="IntenseEmphasis"/>
          <w:color w:val="auto"/>
        </w:rPr>
        <w:t xml:space="preserve">20 </w:t>
      </w:r>
      <w:r w:rsidR="00B55769">
        <w:rPr>
          <w:rStyle w:val="IntenseEmphasis"/>
          <w:color w:val="auto"/>
        </w:rPr>
        <w:t>members</w:t>
      </w:r>
      <w:r>
        <w:rPr>
          <w:rStyle w:val="IntenseEmphasis"/>
          <w:color w:val="auto"/>
        </w:rPr>
        <w:t xml:space="preserve"> </w:t>
      </w:r>
      <w:r w:rsidR="006F6ACC">
        <w:rPr>
          <w:rStyle w:val="IntenseEmphasis"/>
          <w:color w:val="auto"/>
        </w:rPr>
        <w:t xml:space="preserve">most of which have been </w:t>
      </w:r>
      <w:r>
        <w:rPr>
          <w:rStyle w:val="IntenseEmphasis"/>
          <w:color w:val="auto"/>
        </w:rPr>
        <w:t>provided with</w:t>
      </w:r>
      <w:r w:rsidR="00971028">
        <w:rPr>
          <w:rStyle w:val="IntenseEmphasis"/>
          <w:color w:val="auto"/>
        </w:rPr>
        <w:t xml:space="preserve"> a</w:t>
      </w:r>
      <w:r>
        <w:rPr>
          <w:rStyle w:val="IntenseEmphasis"/>
          <w:color w:val="auto"/>
        </w:rPr>
        <w:t xml:space="preserve"> free </w:t>
      </w:r>
      <w:r w:rsidR="00B55769">
        <w:rPr>
          <w:rStyle w:val="IntenseEmphasis"/>
          <w:color w:val="auto"/>
        </w:rPr>
        <w:t>membership</w:t>
      </w:r>
      <w:r w:rsidR="00971028">
        <w:rPr>
          <w:rStyle w:val="IntenseEmphasis"/>
          <w:color w:val="auto"/>
        </w:rPr>
        <w:t>. The</w:t>
      </w:r>
    </w:p>
    <w:p w:rsidR="00DB4861" w:rsidRDefault="00DB4861" w:rsidP="005F24BE">
      <w:pPr>
        <w:rPr>
          <w:rStyle w:val="IntenseEmphasis"/>
          <w:color w:val="auto"/>
        </w:rPr>
      </w:pPr>
      <w:r>
        <w:rPr>
          <w:rStyle w:val="IntenseEmphasis"/>
          <w:color w:val="auto"/>
        </w:rPr>
        <w:t xml:space="preserve">President and </w:t>
      </w:r>
      <w:r w:rsidR="006F6ACC">
        <w:rPr>
          <w:rStyle w:val="IntenseEmphasis"/>
          <w:color w:val="auto"/>
        </w:rPr>
        <w:t xml:space="preserve">Secretary and a Board </w:t>
      </w:r>
      <w:r w:rsidR="00971028">
        <w:rPr>
          <w:rStyle w:val="IntenseEmphasis"/>
          <w:color w:val="auto"/>
        </w:rPr>
        <w:t>member are</w:t>
      </w:r>
      <w:r w:rsidR="006F6ACC">
        <w:rPr>
          <w:rStyle w:val="IntenseEmphasis"/>
          <w:color w:val="auto"/>
        </w:rPr>
        <w:t xml:space="preserve"> </w:t>
      </w:r>
      <w:r w:rsidR="00971028">
        <w:rPr>
          <w:rStyle w:val="IntenseEmphasis"/>
          <w:color w:val="auto"/>
        </w:rPr>
        <w:t xml:space="preserve">all </w:t>
      </w:r>
      <w:r>
        <w:rPr>
          <w:rStyle w:val="IntenseEmphasis"/>
          <w:color w:val="auto"/>
        </w:rPr>
        <w:t xml:space="preserve">registered nanny agencies with </w:t>
      </w:r>
      <w:r w:rsidR="006F6ACC">
        <w:rPr>
          <w:rStyle w:val="IntenseEmphasis"/>
          <w:color w:val="auto"/>
        </w:rPr>
        <w:t xml:space="preserve">their </w:t>
      </w:r>
      <w:r>
        <w:rPr>
          <w:rStyle w:val="IntenseEmphasis"/>
          <w:color w:val="auto"/>
        </w:rPr>
        <w:t>own agenda</w:t>
      </w:r>
      <w:r w:rsidR="006F6ACC">
        <w:rPr>
          <w:rStyle w:val="IntenseEmphasis"/>
          <w:color w:val="auto"/>
        </w:rPr>
        <w:t xml:space="preserve"> outside</w:t>
      </w:r>
      <w:r w:rsidR="00971028">
        <w:rPr>
          <w:rStyle w:val="IntenseEmphasis"/>
          <w:color w:val="auto"/>
        </w:rPr>
        <w:t xml:space="preserve"> the </w:t>
      </w:r>
      <w:r w:rsidR="006F6ACC">
        <w:rPr>
          <w:rStyle w:val="IntenseEmphasis"/>
          <w:color w:val="auto"/>
        </w:rPr>
        <w:t>interest</w:t>
      </w:r>
      <w:r w:rsidR="00971028">
        <w:rPr>
          <w:rStyle w:val="IntenseEmphasis"/>
          <w:color w:val="auto"/>
        </w:rPr>
        <w:t>s of individual nannies. I believe they have a basic conflict of interest within their organization as it is defined.</w:t>
      </w:r>
    </w:p>
    <w:p w:rsidR="005D3EDF" w:rsidRDefault="005D3EDF" w:rsidP="005F24BE">
      <w:pPr>
        <w:rPr>
          <w:rStyle w:val="IntenseEmphasis"/>
          <w:color w:val="auto"/>
        </w:rPr>
      </w:pPr>
    </w:p>
    <w:p w:rsidR="00DB4861" w:rsidRDefault="00DB4861" w:rsidP="00DB4861">
      <w:pPr>
        <w:numPr>
          <w:ilvl w:val="0"/>
          <w:numId w:val="1"/>
        </w:numPr>
        <w:rPr>
          <w:rStyle w:val="IntenseEmphasis"/>
        </w:rPr>
      </w:pPr>
      <w:r w:rsidRPr="00DB4861">
        <w:rPr>
          <w:rStyle w:val="IntenseEmphasis"/>
        </w:rPr>
        <w:t>If you have a child with additional needs or live in a remote area are there any shortcomings in meeting your needs?</w:t>
      </w:r>
    </w:p>
    <w:p w:rsidR="00971028" w:rsidRDefault="00070B23" w:rsidP="00DB4861">
      <w:pPr>
        <w:numPr>
          <w:ilvl w:val="0"/>
          <w:numId w:val="1"/>
        </w:numPr>
        <w:rPr>
          <w:rStyle w:val="IntenseEmphasis"/>
        </w:rPr>
      </w:pPr>
      <w:r>
        <w:t>In Home care</w:t>
      </w:r>
      <w:r w:rsidR="00971028" w:rsidRPr="00971028">
        <w:t xml:space="preserve"> as it currently exists is for childcare workers and not disability workers.</w:t>
      </w:r>
      <w:r w:rsidR="004F6645">
        <w:t xml:space="preserve"> </w:t>
      </w:r>
      <w:r w:rsidR="00971028" w:rsidRPr="00971028">
        <w:t>We</w:t>
      </w:r>
      <w:r w:rsidR="00B31CE0">
        <w:t>,</w:t>
      </w:r>
      <w:r w:rsidR="00971028" w:rsidRPr="00971028">
        <w:t xml:space="preserve"> at this agency</w:t>
      </w:r>
      <w:r w:rsidR="00B31CE0">
        <w:t>,</w:t>
      </w:r>
      <w:r w:rsidR="00971028" w:rsidRPr="00971028">
        <w:t xml:space="preserve"> believe that duties such as catheter changes,</w:t>
      </w:r>
      <w:r w:rsidR="004F6645">
        <w:t xml:space="preserve"> </w:t>
      </w:r>
      <w:r w:rsidR="00971028" w:rsidRPr="00971028">
        <w:t>heavy l</w:t>
      </w:r>
      <w:r w:rsidR="004F6645">
        <w:t>i</w:t>
      </w:r>
      <w:r w:rsidR="00971028" w:rsidRPr="00971028">
        <w:t>fting</w:t>
      </w:r>
      <w:r w:rsidR="004F6645">
        <w:t>,</w:t>
      </w:r>
      <w:r w:rsidR="00971028" w:rsidRPr="00971028">
        <w:t xml:space="preserve"> nasal gastric feeding as well as the administering of regular injections are outside the scope of the nanny experience and qualifications</w:t>
      </w:r>
      <w:r w:rsidR="00971028">
        <w:rPr>
          <w:rStyle w:val="IntenseEmphasis"/>
        </w:rPr>
        <w:t>.</w:t>
      </w:r>
    </w:p>
    <w:p w:rsidR="004F6645" w:rsidRPr="004F6645" w:rsidRDefault="004F6645" w:rsidP="00971028">
      <w:pPr>
        <w:ind w:left="720"/>
        <w:rPr>
          <w:rStyle w:val="IntenseEmphasis"/>
          <w:color w:val="548DD4" w:themeColor="text2" w:themeTint="99"/>
        </w:rPr>
      </w:pPr>
      <w:r w:rsidRPr="004F6645">
        <w:rPr>
          <w:rStyle w:val="IntenseEmphasis"/>
          <w:color w:val="548DD4" w:themeColor="text2" w:themeTint="99"/>
        </w:rPr>
        <w:t>Remote area</w:t>
      </w:r>
    </w:p>
    <w:p w:rsidR="00971028" w:rsidRDefault="00971028" w:rsidP="00971028">
      <w:pPr>
        <w:ind w:left="720"/>
        <w:rPr>
          <w:rStyle w:val="IntenseEmphasis"/>
          <w:color w:val="000000" w:themeColor="text1"/>
        </w:rPr>
      </w:pPr>
      <w:r w:rsidRPr="00971028">
        <w:rPr>
          <w:rStyle w:val="IntenseEmphasis"/>
          <w:color w:val="000000" w:themeColor="text1"/>
        </w:rPr>
        <w:t>I can only comment on this indirectly.</w:t>
      </w:r>
      <w:r w:rsidR="004F6645">
        <w:rPr>
          <w:rStyle w:val="IntenseEmphasis"/>
          <w:color w:val="000000" w:themeColor="text1"/>
        </w:rPr>
        <w:t xml:space="preserve"> </w:t>
      </w:r>
      <w:r w:rsidRPr="00971028">
        <w:rPr>
          <w:rStyle w:val="IntenseEmphasis"/>
          <w:color w:val="000000" w:themeColor="text1"/>
        </w:rPr>
        <w:t>I know for a</w:t>
      </w:r>
      <w:r>
        <w:rPr>
          <w:rStyle w:val="IntenseEmphasis"/>
          <w:color w:val="000000" w:themeColor="text1"/>
        </w:rPr>
        <w:t xml:space="preserve"> </w:t>
      </w:r>
      <w:r w:rsidRPr="00971028">
        <w:rPr>
          <w:rStyle w:val="IntenseEmphasis"/>
          <w:color w:val="000000" w:themeColor="text1"/>
        </w:rPr>
        <w:t>f</w:t>
      </w:r>
      <w:r>
        <w:rPr>
          <w:rStyle w:val="IntenseEmphasis"/>
          <w:color w:val="000000" w:themeColor="text1"/>
        </w:rPr>
        <w:t>ac</w:t>
      </w:r>
      <w:r w:rsidRPr="00971028">
        <w:rPr>
          <w:rStyle w:val="IntenseEmphasis"/>
          <w:color w:val="000000" w:themeColor="text1"/>
        </w:rPr>
        <w:t xml:space="preserve">t </w:t>
      </w:r>
      <w:r>
        <w:rPr>
          <w:rStyle w:val="IntenseEmphasis"/>
          <w:color w:val="000000" w:themeColor="text1"/>
        </w:rPr>
        <w:t xml:space="preserve">from personal observation, whilst visiting my daughter working at Central Australian Women’s Legal Service </w:t>
      </w:r>
      <w:r w:rsidRPr="00971028">
        <w:rPr>
          <w:rStyle w:val="IntenseEmphasis"/>
          <w:color w:val="000000" w:themeColor="text1"/>
        </w:rPr>
        <w:t xml:space="preserve">that </w:t>
      </w:r>
      <w:r>
        <w:rPr>
          <w:rStyle w:val="IntenseEmphasis"/>
          <w:color w:val="000000" w:themeColor="text1"/>
        </w:rPr>
        <w:t>child</w:t>
      </w:r>
      <w:r w:rsidRPr="00971028">
        <w:rPr>
          <w:rStyle w:val="IntenseEmphasis"/>
          <w:color w:val="000000" w:themeColor="text1"/>
        </w:rPr>
        <w:t xml:space="preserve"> care </w:t>
      </w:r>
      <w:r>
        <w:rPr>
          <w:rStyle w:val="IntenseEmphasis"/>
          <w:color w:val="000000" w:themeColor="text1"/>
        </w:rPr>
        <w:t>is not available for the indigenous town camps where it is sorely needed nor is In home childcare available for Alice Spring parents in general</w:t>
      </w:r>
      <w:r w:rsidR="004F6645">
        <w:rPr>
          <w:rStyle w:val="IntenseEmphasis"/>
          <w:color w:val="000000" w:themeColor="text1"/>
        </w:rPr>
        <w:t>.</w:t>
      </w:r>
    </w:p>
    <w:p w:rsidR="004F6645" w:rsidRPr="00971028" w:rsidRDefault="004F6645" w:rsidP="00971028">
      <w:pPr>
        <w:ind w:left="720"/>
        <w:rPr>
          <w:rStyle w:val="IntenseEmphasis"/>
          <w:color w:val="000000" w:themeColor="text1"/>
        </w:rPr>
      </w:pPr>
      <w:r>
        <w:rPr>
          <w:rStyle w:val="IntenseEmphasis"/>
          <w:color w:val="000000" w:themeColor="text1"/>
        </w:rPr>
        <w:t xml:space="preserve">We tried for 3 years at the request of DEEWR to operate a facility in Bendigo a rural city in need of In home childcare. Without more operational funding it became impossible to run this effectively from our main office in Melbourne. We know exactly what we would need to do to run an office in </w:t>
      </w:r>
      <w:r w:rsidR="00C87B93">
        <w:rPr>
          <w:rStyle w:val="IntenseEmphasis"/>
          <w:color w:val="000000" w:themeColor="text1"/>
        </w:rPr>
        <w:t>Bendigo with</w:t>
      </w:r>
      <w:r>
        <w:rPr>
          <w:rStyle w:val="IntenseEmphasis"/>
          <w:color w:val="000000" w:themeColor="text1"/>
        </w:rPr>
        <w:t xml:space="preserve"> our Head office remaining here and would happily talk to the department about this.</w:t>
      </w:r>
    </w:p>
    <w:p w:rsidR="00DB4861" w:rsidRPr="00DB4861" w:rsidRDefault="00DB4861" w:rsidP="00DB4861">
      <w:pPr>
        <w:numPr>
          <w:ilvl w:val="0"/>
          <w:numId w:val="1"/>
        </w:numPr>
        <w:rPr>
          <w:rStyle w:val="IntenseEmphasis"/>
        </w:rPr>
      </w:pPr>
      <w:r w:rsidRPr="00DB4861">
        <w:rPr>
          <w:rStyle w:val="IntenseEmphasis"/>
        </w:rPr>
        <w:t>Other factors that may be influencing your decisions about participating in work or study?</w:t>
      </w:r>
    </w:p>
    <w:p w:rsidR="00CA2946" w:rsidRDefault="00CA2946" w:rsidP="00CA2946">
      <w:r>
        <w:t>My points can be summed up thus</w:t>
      </w:r>
    </w:p>
    <w:p w:rsidR="00CA2946" w:rsidRDefault="00CA2946" w:rsidP="00CA2946">
      <w:r>
        <w:t>Generally</w:t>
      </w:r>
    </w:p>
    <w:p w:rsidR="00CA2946" w:rsidRPr="00CA2946" w:rsidRDefault="00CA2946" w:rsidP="00CA2946">
      <w:pPr>
        <w:pStyle w:val="ListParagraph"/>
        <w:numPr>
          <w:ilvl w:val="0"/>
          <w:numId w:val="7"/>
        </w:numPr>
        <w:rPr>
          <w:rStyle w:val="IntenseEmphasis"/>
          <w:color w:val="auto"/>
        </w:rPr>
      </w:pPr>
      <w:r w:rsidRPr="00CA2946">
        <w:rPr>
          <w:rStyle w:val="IntenseEmphasis"/>
          <w:color w:val="auto"/>
        </w:rPr>
        <w:t xml:space="preserve">CCB – raise </w:t>
      </w:r>
      <w:r w:rsidR="00B31CE0">
        <w:rPr>
          <w:rStyle w:val="IntenseEmphasis"/>
          <w:color w:val="auto"/>
        </w:rPr>
        <w:t xml:space="preserve">means tested </w:t>
      </w:r>
      <w:r w:rsidRPr="00CA2946">
        <w:rPr>
          <w:rStyle w:val="IntenseEmphasis"/>
          <w:color w:val="auto"/>
        </w:rPr>
        <w:t>limit for families – $260,000 both incomes combined</w:t>
      </w:r>
    </w:p>
    <w:p w:rsidR="00CA2946" w:rsidRDefault="00CA2946" w:rsidP="00CA2946">
      <w:pPr>
        <w:pStyle w:val="ListParagraph"/>
        <w:numPr>
          <w:ilvl w:val="0"/>
          <w:numId w:val="7"/>
        </w:numPr>
        <w:rPr>
          <w:rStyle w:val="IntenseEmphasis"/>
          <w:color w:val="auto"/>
        </w:rPr>
      </w:pPr>
      <w:r w:rsidRPr="00CA2946">
        <w:rPr>
          <w:rStyle w:val="IntenseEmphasis"/>
          <w:color w:val="auto"/>
        </w:rPr>
        <w:t>CCR – means test it after $ 260,000 both incomes combined</w:t>
      </w:r>
    </w:p>
    <w:p w:rsidR="00CA2946" w:rsidRDefault="00CA2946" w:rsidP="00CA2946">
      <w:pPr>
        <w:pStyle w:val="ListParagraph"/>
        <w:numPr>
          <w:ilvl w:val="0"/>
          <w:numId w:val="7"/>
        </w:numPr>
        <w:rPr>
          <w:rStyle w:val="IntenseEmphasis"/>
          <w:color w:val="auto"/>
        </w:rPr>
      </w:pPr>
      <w:r>
        <w:rPr>
          <w:rStyle w:val="IntenseEmphasis"/>
          <w:color w:val="auto"/>
        </w:rPr>
        <w:t xml:space="preserve">Lift the cap of </w:t>
      </w:r>
      <w:r w:rsidR="00070B23">
        <w:rPr>
          <w:rStyle w:val="IntenseEmphasis"/>
          <w:color w:val="auto"/>
        </w:rPr>
        <w:t>In Home care</w:t>
      </w:r>
      <w:r>
        <w:rPr>
          <w:rStyle w:val="IntenseEmphasis"/>
          <w:color w:val="auto"/>
        </w:rPr>
        <w:t xml:space="preserve"> places for currently approved </w:t>
      </w:r>
      <w:r w:rsidR="00070B23">
        <w:rPr>
          <w:rStyle w:val="IntenseEmphasis"/>
          <w:color w:val="auto"/>
        </w:rPr>
        <w:t>In Home care</w:t>
      </w:r>
    </w:p>
    <w:p w:rsidR="00CA2946" w:rsidRDefault="00CA2946" w:rsidP="00CA2946">
      <w:pPr>
        <w:pStyle w:val="ListParagraph"/>
        <w:numPr>
          <w:ilvl w:val="0"/>
          <w:numId w:val="7"/>
        </w:numPr>
        <w:rPr>
          <w:rStyle w:val="IntenseEmphasis"/>
          <w:color w:val="auto"/>
        </w:rPr>
      </w:pPr>
      <w:r>
        <w:rPr>
          <w:rStyle w:val="IntenseEmphasis"/>
          <w:color w:val="auto"/>
        </w:rPr>
        <w:t xml:space="preserve">Drop the double eligibility requirement for </w:t>
      </w:r>
      <w:r w:rsidR="00070B23">
        <w:rPr>
          <w:rStyle w:val="IntenseEmphasis"/>
          <w:color w:val="auto"/>
        </w:rPr>
        <w:t>In Home care</w:t>
      </w:r>
      <w:r>
        <w:rPr>
          <w:rStyle w:val="IntenseEmphasis"/>
          <w:color w:val="auto"/>
        </w:rPr>
        <w:t xml:space="preserve"> as currently exists</w:t>
      </w:r>
    </w:p>
    <w:p w:rsidR="004F6645" w:rsidRDefault="004F6645" w:rsidP="00CA2946">
      <w:pPr>
        <w:pStyle w:val="ListParagraph"/>
        <w:numPr>
          <w:ilvl w:val="0"/>
          <w:numId w:val="7"/>
        </w:numPr>
        <w:rPr>
          <w:rStyle w:val="IntenseEmphasis"/>
          <w:color w:val="auto"/>
        </w:rPr>
      </w:pPr>
      <w:r>
        <w:rPr>
          <w:rStyle w:val="IntenseEmphasis"/>
          <w:color w:val="auto"/>
        </w:rPr>
        <w:lastRenderedPageBreak/>
        <w:t>Make it more available country wide</w:t>
      </w:r>
    </w:p>
    <w:p w:rsidR="004F6645" w:rsidRDefault="004F6645" w:rsidP="00CA2946">
      <w:pPr>
        <w:pStyle w:val="ListParagraph"/>
        <w:numPr>
          <w:ilvl w:val="0"/>
          <w:numId w:val="7"/>
        </w:numPr>
        <w:rPr>
          <w:rStyle w:val="IntenseEmphasis"/>
          <w:color w:val="auto"/>
        </w:rPr>
      </w:pPr>
      <w:r>
        <w:rPr>
          <w:rStyle w:val="IntenseEmphasis"/>
          <w:color w:val="auto"/>
        </w:rPr>
        <w:t xml:space="preserve">Ensure </w:t>
      </w:r>
      <w:r w:rsidR="00070B23">
        <w:rPr>
          <w:rStyle w:val="IntenseEmphasis"/>
          <w:color w:val="auto"/>
        </w:rPr>
        <w:t>In Home care</w:t>
      </w:r>
      <w:r>
        <w:rPr>
          <w:rStyle w:val="IntenseEmphasis"/>
          <w:color w:val="auto"/>
        </w:rPr>
        <w:t xml:space="preserve"> standards are met </w:t>
      </w:r>
      <w:r w:rsidR="00F018C2">
        <w:rPr>
          <w:rStyle w:val="IntenseEmphasis"/>
          <w:color w:val="auto"/>
        </w:rPr>
        <w:t xml:space="preserve">and the agencies are monitored </w:t>
      </w:r>
      <w:r w:rsidR="00B31CE0">
        <w:rPr>
          <w:rStyle w:val="IntenseEmphasis"/>
          <w:color w:val="auto"/>
        </w:rPr>
        <w:t>over and above compliance monetary issues</w:t>
      </w:r>
    </w:p>
    <w:p w:rsidR="004F6645" w:rsidRDefault="004F6645" w:rsidP="00CA2946">
      <w:pPr>
        <w:pStyle w:val="ListParagraph"/>
        <w:numPr>
          <w:ilvl w:val="0"/>
          <w:numId w:val="7"/>
        </w:numPr>
        <w:rPr>
          <w:rStyle w:val="IntenseEmphasis"/>
          <w:color w:val="auto"/>
        </w:rPr>
      </w:pPr>
      <w:r>
        <w:rPr>
          <w:rStyle w:val="IntenseEmphasis"/>
          <w:color w:val="auto"/>
        </w:rPr>
        <w:t xml:space="preserve">Make </w:t>
      </w:r>
      <w:r w:rsidR="00070B23">
        <w:rPr>
          <w:rStyle w:val="IntenseEmphasis"/>
          <w:color w:val="auto"/>
        </w:rPr>
        <w:t>In Home care</w:t>
      </w:r>
      <w:r>
        <w:rPr>
          <w:rStyle w:val="IntenseEmphasis"/>
          <w:color w:val="auto"/>
        </w:rPr>
        <w:t xml:space="preserve"> part of the national Quality Framework</w:t>
      </w:r>
    </w:p>
    <w:p w:rsidR="004F6645" w:rsidRPr="00CA2946" w:rsidRDefault="004F6645" w:rsidP="00CA2946">
      <w:pPr>
        <w:pStyle w:val="ListParagraph"/>
        <w:numPr>
          <w:ilvl w:val="0"/>
          <w:numId w:val="7"/>
        </w:numPr>
        <w:rPr>
          <w:rStyle w:val="IntenseEmphasis"/>
          <w:color w:val="auto"/>
        </w:rPr>
      </w:pPr>
      <w:r>
        <w:rPr>
          <w:rStyle w:val="IntenseEmphasis"/>
          <w:color w:val="auto"/>
        </w:rPr>
        <w:t>Discuss with the ATO and Fair Work Australia exactly the status of In-home childcarers, nannies and Au Pairs</w:t>
      </w:r>
    </w:p>
    <w:p w:rsidR="00DB4861" w:rsidRPr="005F24BE" w:rsidRDefault="00DB4861" w:rsidP="00DB4861">
      <w:pPr>
        <w:rPr>
          <w:rStyle w:val="IntenseEmphasis"/>
          <w:color w:val="auto"/>
        </w:rPr>
      </w:pPr>
    </w:p>
    <w:sectPr w:rsidR="00DB4861" w:rsidRPr="005F24BE" w:rsidSect="0000153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9AE" w:rsidRDefault="003D29AE" w:rsidP="000F0507">
      <w:r>
        <w:separator/>
      </w:r>
    </w:p>
  </w:endnote>
  <w:endnote w:type="continuationSeparator" w:id="0">
    <w:p w:rsidR="003D29AE" w:rsidRDefault="003D29AE" w:rsidP="000F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507" w:rsidRDefault="000F0507">
    <w:pPr>
      <w:pStyle w:val="Footer"/>
    </w:pPr>
    <w:r>
      <w:t>L A Dunham for Mothers Dream Team Pty Ltd trading as Placement Solutions</w:t>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9AE" w:rsidRDefault="003D29AE" w:rsidP="000F0507">
      <w:r>
        <w:separator/>
      </w:r>
    </w:p>
  </w:footnote>
  <w:footnote w:type="continuationSeparator" w:id="0">
    <w:p w:rsidR="003D29AE" w:rsidRDefault="003D29AE" w:rsidP="000F0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726E"/>
    <w:multiLevelType w:val="hybridMultilevel"/>
    <w:tmpl w:val="E60AB63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8F3C6F"/>
    <w:multiLevelType w:val="hybridMultilevel"/>
    <w:tmpl w:val="3830F1AC"/>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nsid w:val="0BA151A7"/>
    <w:multiLevelType w:val="hybridMultilevel"/>
    <w:tmpl w:val="FE7C60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503B9E"/>
    <w:multiLevelType w:val="hybridMultilevel"/>
    <w:tmpl w:val="CFC09BA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41F0FF5"/>
    <w:multiLevelType w:val="multilevel"/>
    <w:tmpl w:val="C922D9E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nsid w:val="1F36020C"/>
    <w:multiLevelType w:val="hybridMultilevel"/>
    <w:tmpl w:val="80269C0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C266EAE"/>
    <w:multiLevelType w:val="hybridMultilevel"/>
    <w:tmpl w:val="B64C0108"/>
    <w:lvl w:ilvl="0" w:tplc="C7522E7C">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E483A27"/>
    <w:multiLevelType w:val="hybridMultilevel"/>
    <w:tmpl w:val="3A3C8E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45E3687F"/>
    <w:multiLevelType w:val="hybridMultilevel"/>
    <w:tmpl w:val="D0C81B70"/>
    <w:lvl w:ilvl="0" w:tplc="C7522E7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46DD589D"/>
    <w:multiLevelType w:val="hybridMultilevel"/>
    <w:tmpl w:val="B2DAC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3DE36D3"/>
    <w:multiLevelType w:val="hybridMultilevel"/>
    <w:tmpl w:val="E92A8A2E"/>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67A20A15"/>
    <w:multiLevelType w:val="hybridMultilevel"/>
    <w:tmpl w:val="8F426A3E"/>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6AB85CB4"/>
    <w:multiLevelType w:val="hybridMultilevel"/>
    <w:tmpl w:val="7B5CE5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9"/>
  </w:num>
  <w:num w:numId="5">
    <w:abstractNumId w:val="8"/>
  </w:num>
  <w:num w:numId="6">
    <w:abstractNumId w:val="2"/>
  </w:num>
  <w:num w:numId="7">
    <w:abstractNumId w:val="6"/>
  </w:num>
  <w:num w:numId="8">
    <w:abstractNumId w:val="12"/>
  </w:num>
  <w:num w:numId="9">
    <w:abstractNumId w:val="3"/>
  </w:num>
  <w:num w:numId="10">
    <w:abstractNumId w:val="10"/>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460A"/>
    <w:rsid w:val="00001535"/>
    <w:rsid w:val="00024E0A"/>
    <w:rsid w:val="00070B23"/>
    <w:rsid w:val="000B56D5"/>
    <w:rsid w:val="000F0507"/>
    <w:rsid w:val="000F3D4D"/>
    <w:rsid w:val="00302E1E"/>
    <w:rsid w:val="00357F27"/>
    <w:rsid w:val="00393F1B"/>
    <w:rsid w:val="003D29AE"/>
    <w:rsid w:val="00404DD6"/>
    <w:rsid w:val="004F6645"/>
    <w:rsid w:val="0050285E"/>
    <w:rsid w:val="005D3EDF"/>
    <w:rsid w:val="005F24BE"/>
    <w:rsid w:val="006A5B1E"/>
    <w:rsid w:val="006C400B"/>
    <w:rsid w:val="006F6ACC"/>
    <w:rsid w:val="0075182D"/>
    <w:rsid w:val="00790764"/>
    <w:rsid w:val="007D6603"/>
    <w:rsid w:val="00971028"/>
    <w:rsid w:val="00994406"/>
    <w:rsid w:val="00A13F13"/>
    <w:rsid w:val="00A35968"/>
    <w:rsid w:val="00AF0459"/>
    <w:rsid w:val="00B31CE0"/>
    <w:rsid w:val="00B55769"/>
    <w:rsid w:val="00BB7F1F"/>
    <w:rsid w:val="00C7460A"/>
    <w:rsid w:val="00C87B93"/>
    <w:rsid w:val="00CA2946"/>
    <w:rsid w:val="00CD6B29"/>
    <w:rsid w:val="00D81F70"/>
    <w:rsid w:val="00DA42CF"/>
    <w:rsid w:val="00DB4861"/>
    <w:rsid w:val="00DC01AD"/>
    <w:rsid w:val="00E71809"/>
    <w:rsid w:val="00EC5B8D"/>
    <w:rsid w:val="00F018C2"/>
    <w:rsid w:val="00F41DD8"/>
    <w:rsid w:val="00FC1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0A"/>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DC01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1AD"/>
    <w:pPr>
      <w:ind w:left="720"/>
      <w:contextualSpacing/>
    </w:pPr>
  </w:style>
  <w:style w:type="character" w:styleId="SubtleEmphasis">
    <w:name w:val="Subtle Emphasis"/>
    <w:basedOn w:val="DefaultParagraphFont"/>
    <w:uiPriority w:val="19"/>
    <w:qFormat/>
    <w:rsid w:val="00DC01AD"/>
    <w:rPr>
      <w:i/>
      <w:iCs/>
      <w:color w:val="808080" w:themeColor="text1" w:themeTint="7F"/>
    </w:rPr>
  </w:style>
  <w:style w:type="character" w:customStyle="1" w:styleId="Heading2Char">
    <w:name w:val="Heading 2 Char"/>
    <w:basedOn w:val="DefaultParagraphFont"/>
    <w:link w:val="Heading2"/>
    <w:uiPriority w:val="9"/>
    <w:rsid w:val="00DC01AD"/>
    <w:rPr>
      <w:rFonts w:asciiTheme="majorHAnsi" w:eastAsiaTheme="majorEastAsia" w:hAnsiTheme="majorHAnsi" w:cstheme="majorBidi"/>
      <w:b/>
      <w:bCs/>
      <w:color w:val="4F81BD" w:themeColor="accent1"/>
      <w:sz w:val="26"/>
      <w:szCs w:val="26"/>
      <w:lang w:eastAsia="en-AU"/>
    </w:rPr>
  </w:style>
  <w:style w:type="character" w:styleId="IntenseEmphasis">
    <w:name w:val="Intense Emphasis"/>
    <w:basedOn w:val="DefaultParagraphFont"/>
    <w:uiPriority w:val="21"/>
    <w:qFormat/>
    <w:rsid w:val="005F24BE"/>
    <w:rPr>
      <w:b/>
      <w:bCs/>
      <w:i/>
      <w:iCs/>
      <w:color w:val="4F81BD" w:themeColor="accent1"/>
    </w:rPr>
  </w:style>
  <w:style w:type="character" w:styleId="Strong">
    <w:name w:val="Strong"/>
    <w:basedOn w:val="DefaultParagraphFont"/>
    <w:uiPriority w:val="22"/>
    <w:qFormat/>
    <w:rsid w:val="005F24BE"/>
    <w:rPr>
      <w:b/>
      <w:bCs/>
    </w:rPr>
  </w:style>
  <w:style w:type="character" w:styleId="Emphasis">
    <w:name w:val="Emphasis"/>
    <w:basedOn w:val="DefaultParagraphFont"/>
    <w:uiPriority w:val="20"/>
    <w:qFormat/>
    <w:rsid w:val="00DB4861"/>
    <w:rPr>
      <w:i/>
      <w:iCs/>
    </w:rPr>
  </w:style>
  <w:style w:type="paragraph" w:styleId="Title">
    <w:name w:val="Title"/>
    <w:basedOn w:val="Normal"/>
    <w:next w:val="Normal"/>
    <w:link w:val="TitleChar"/>
    <w:uiPriority w:val="10"/>
    <w:qFormat/>
    <w:rsid w:val="00357F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7F27"/>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semiHidden/>
    <w:unhideWhenUsed/>
    <w:rsid w:val="000F0507"/>
    <w:pPr>
      <w:tabs>
        <w:tab w:val="center" w:pos="4513"/>
        <w:tab w:val="right" w:pos="9026"/>
      </w:tabs>
    </w:pPr>
  </w:style>
  <w:style w:type="character" w:customStyle="1" w:styleId="HeaderChar">
    <w:name w:val="Header Char"/>
    <w:basedOn w:val="DefaultParagraphFont"/>
    <w:link w:val="Header"/>
    <w:uiPriority w:val="99"/>
    <w:semiHidden/>
    <w:rsid w:val="000F0507"/>
    <w:rPr>
      <w:rFonts w:ascii="Times New Roman" w:eastAsia="Times New Roman" w:hAnsi="Times New Roman" w:cs="Times New Roman"/>
      <w:sz w:val="24"/>
      <w:szCs w:val="24"/>
      <w:lang w:eastAsia="en-AU"/>
    </w:rPr>
  </w:style>
  <w:style w:type="paragraph" w:styleId="Footer">
    <w:name w:val="footer"/>
    <w:basedOn w:val="Normal"/>
    <w:link w:val="FooterChar"/>
    <w:uiPriority w:val="99"/>
    <w:semiHidden/>
    <w:unhideWhenUsed/>
    <w:rsid w:val="000F0507"/>
    <w:pPr>
      <w:tabs>
        <w:tab w:val="center" w:pos="4513"/>
        <w:tab w:val="right" w:pos="9026"/>
      </w:tabs>
    </w:pPr>
  </w:style>
  <w:style w:type="character" w:customStyle="1" w:styleId="FooterChar">
    <w:name w:val="Footer Char"/>
    <w:basedOn w:val="DefaultParagraphFont"/>
    <w:link w:val="Footer"/>
    <w:uiPriority w:val="99"/>
    <w:semiHidden/>
    <w:rsid w:val="000F0507"/>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0F0507"/>
    <w:rPr>
      <w:rFonts w:ascii="Tahoma" w:hAnsi="Tahoma" w:cs="Tahoma"/>
      <w:sz w:val="16"/>
      <w:szCs w:val="16"/>
    </w:rPr>
  </w:style>
  <w:style w:type="character" w:customStyle="1" w:styleId="BalloonTextChar">
    <w:name w:val="Balloon Text Char"/>
    <w:basedOn w:val="DefaultParagraphFont"/>
    <w:link w:val="BalloonText"/>
    <w:uiPriority w:val="99"/>
    <w:semiHidden/>
    <w:rsid w:val="000F0507"/>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0A"/>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DC01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1AD"/>
    <w:pPr>
      <w:ind w:left="720"/>
      <w:contextualSpacing/>
    </w:pPr>
  </w:style>
  <w:style w:type="character" w:styleId="SubtleEmphasis">
    <w:name w:val="Subtle Emphasis"/>
    <w:basedOn w:val="DefaultParagraphFont"/>
    <w:uiPriority w:val="19"/>
    <w:qFormat/>
    <w:rsid w:val="00DC01AD"/>
    <w:rPr>
      <w:i/>
      <w:iCs/>
      <w:color w:val="808080" w:themeColor="text1" w:themeTint="7F"/>
    </w:rPr>
  </w:style>
  <w:style w:type="character" w:customStyle="1" w:styleId="Heading2Char">
    <w:name w:val="Heading 2 Char"/>
    <w:basedOn w:val="DefaultParagraphFont"/>
    <w:link w:val="Heading2"/>
    <w:uiPriority w:val="9"/>
    <w:rsid w:val="00DC01AD"/>
    <w:rPr>
      <w:rFonts w:asciiTheme="majorHAnsi" w:eastAsiaTheme="majorEastAsia" w:hAnsiTheme="majorHAnsi" w:cstheme="majorBidi"/>
      <w:b/>
      <w:bCs/>
      <w:color w:val="4F81BD" w:themeColor="accent1"/>
      <w:sz w:val="26"/>
      <w:szCs w:val="26"/>
      <w:lang w:eastAsia="en-AU"/>
    </w:rPr>
  </w:style>
  <w:style w:type="character" w:styleId="IntenseEmphasis">
    <w:name w:val="Intense Emphasis"/>
    <w:basedOn w:val="DefaultParagraphFont"/>
    <w:uiPriority w:val="21"/>
    <w:qFormat/>
    <w:rsid w:val="005F24BE"/>
    <w:rPr>
      <w:b/>
      <w:bCs/>
      <w:i/>
      <w:iCs/>
      <w:color w:val="4F81BD" w:themeColor="accent1"/>
    </w:rPr>
  </w:style>
  <w:style w:type="character" w:styleId="Strong">
    <w:name w:val="Strong"/>
    <w:basedOn w:val="DefaultParagraphFont"/>
    <w:uiPriority w:val="22"/>
    <w:qFormat/>
    <w:rsid w:val="005F24BE"/>
    <w:rPr>
      <w:b/>
      <w:bCs/>
    </w:rPr>
  </w:style>
  <w:style w:type="character" w:styleId="Emphasis">
    <w:name w:val="Emphasis"/>
    <w:basedOn w:val="DefaultParagraphFont"/>
    <w:uiPriority w:val="20"/>
    <w:qFormat/>
    <w:rsid w:val="00DB4861"/>
    <w:rPr>
      <w:i/>
      <w:iCs/>
    </w:rPr>
  </w:style>
  <w:style w:type="paragraph" w:styleId="Title">
    <w:name w:val="Title"/>
    <w:basedOn w:val="Normal"/>
    <w:next w:val="Normal"/>
    <w:link w:val="TitleChar"/>
    <w:uiPriority w:val="10"/>
    <w:qFormat/>
    <w:rsid w:val="00357F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7F27"/>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semiHidden/>
    <w:unhideWhenUsed/>
    <w:rsid w:val="000F0507"/>
    <w:pPr>
      <w:tabs>
        <w:tab w:val="center" w:pos="4513"/>
        <w:tab w:val="right" w:pos="9026"/>
      </w:tabs>
    </w:pPr>
  </w:style>
  <w:style w:type="character" w:customStyle="1" w:styleId="HeaderChar">
    <w:name w:val="Header Char"/>
    <w:basedOn w:val="DefaultParagraphFont"/>
    <w:link w:val="Header"/>
    <w:uiPriority w:val="99"/>
    <w:semiHidden/>
    <w:rsid w:val="000F0507"/>
    <w:rPr>
      <w:rFonts w:ascii="Times New Roman" w:eastAsia="Times New Roman" w:hAnsi="Times New Roman" w:cs="Times New Roman"/>
      <w:sz w:val="24"/>
      <w:szCs w:val="24"/>
      <w:lang w:eastAsia="en-AU"/>
    </w:rPr>
  </w:style>
  <w:style w:type="paragraph" w:styleId="Footer">
    <w:name w:val="footer"/>
    <w:basedOn w:val="Normal"/>
    <w:link w:val="FooterChar"/>
    <w:uiPriority w:val="99"/>
    <w:semiHidden/>
    <w:unhideWhenUsed/>
    <w:rsid w:val="000F0507"/>
    <w:pPr>
      <w:tabs>
        <w:tab w:val="center" w:pos="4513"/>
        <w:tab w:val="right" w:pos="9026"/>
      </w:tabs>
    </w:pPr>
  </w:style>
  <w:style w:type="character" w:customStyle="1" w:styleId="FooterChar">
    <w:name w:val="Footer Char"/>
    <w:basedOn w:val="DefaultParagraphFont"/>
    <w:link w:val="Footer"/>
    <w:uiPriority w:val="99"/>
    <w:semiHidden/>
    <w:rsid w:val="000F0507"/>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0F0507"/>
    <w:rPr>
      <w:rFonts w:ascii="Tahoma" w:hAnsi="Tahoma" w:cs="Tahoma"/>
      <w:sz w:val="16"/>
      <w:szCs w:val="16"/>
    </w:rPr>
  </w:style>
  <w:style w:type="character" w:customStyle="1" w:styleId="BalloonTextChar">
    <w:name w:val="Balloon Text Char"/>
    <w:basedOn w:val="DefaultParagraphFont"/>
    <w:link w:val="BalloonText"/>
    <w:uiPriority w:val="99"/>
    <w:semiHidden/>
    <w:rsid w:val="000F0507"/>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9CE5B-BB05-4276-B10F-040F39B1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1745</Words>
  <Characters>8379</Characters>
  <Application>Microsoft Office Word</Application>
  <DocSecurity>0</DocSecurity>
  <Lines>201</Lines>
  <Paragraphs>99</Paragraphs>
  <ScaleCrop>false</ScaleCrop>
  <HeadingPairs>
    <vt:vector size="2" baseType="variant">
      <vt:variant>
        <vt:lpstr>Title</vt:lpstr>
      </vt:variant>
      <vt:variant>
        <vt:i4>1</vt:i4>
      </vt:variant>
    </vt:vector>
  </HeadingPairs>
  <TitlesOfParts>
    <vt:vector size="1" baseType="lpstr">
      <vt:lpstr>Submission 45 - Placement Solutions - Childcare and Early Childhood Learning - Public inquiry</vt:lpstr>
    </vt:vector>
  </TitlesOfParts>
  <Company>Placement Solutions</Company>
  <LinksUpToDate>false</LinksUpToDate>
  <CharactersWithSpaces>10096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45 - Placement Solutions - Childcare and Early Childhood Learning - Public inquiry</dc:title>
  <dc:creator>Placement Solutions</dc:creator>
  <cp:lastModifiedBy>Productivity Commission</cp:lastModifiedBy>
  <cp:revision>2</cp:revision>
  <dcterms:created xsi:type="dcterms:W3CDTF">2014-01-28T00:39:00Z</dcterms:created>
  <dcterms:modified xsi:type="dcterms:W3CDTF">2014-01-28T00:39:00Z</dcterms:modified>
</cp:coreProperties>
</file>