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219C" w:rsidRPr="001D541C" w:rsidRDefault="00AD2516" w:rsidP="0068219C">
      <w:pPr>
        <w:rPr>
          <w:rFonts w:cs="Arial"/>
        </w:rPr>
      </w:pPr>
      <w:r w:rsidRPr="001D541C">
        <w:rPr>
          <w:rFonts w:cs="Arial"/>
        </w:rPr>
        <w:fldChar w:fldCharType="begin"/>
      </w:r>
      <w:r w:rsidR="0068219C" w:rsidRPr="001D541C">
        <w:rPr>
          <w:rFonts w:cs="Arial"/>
        </w:rPr>
        <w:instrText xml:space="preserve"> fillin "Their Reference, if any" </w:instrText>
      </w:r>
      <w:r w:rsidRPr="001D541C">
        <w:rPr>
          <w:rFonts w:cs="Arial"/>
        </w:rPr>
        <w:fldChar w:fldCharType="end"/>
      </w:r>
    </w:p>
    <w:p w:rsidR="0068219C" w:rsidRPr="001D541C" w:rsidRDefault="0068219C" w:rsidP="0068219C">
      <w:pPr>
        <w:rPr>
          <w:rFonts w:cs="Arial"/>
        </w:rPr>
      </w:pPr>
    </w:p>
    <w:p w:rsidR="00DC75CA" w:rsidRDefault="00DC75CA" w:rsidP="0068219C">
      <w:pPr>
        <w:spacing w:line="276" w:lineRule="auto"/>
        <w:rPr>
          <w:rFonts w:ascii="Arial" w:hAnsi="Arial" w:cs="Arial"/>
          <w:sz w:val="22"/>
          <w:szCs w:val="22"/>
        </w:rPr>
      </w:pPr>
    </w:p>
    <w:p w:rsidR="0068219C" w:rsidRPr="0068219C" w:rsidRDefault="00AD2516" w:rsidP="0068219C">
      <w:pPr>
        <w:spacing w:line="276" w:lineRule="auto"/>
        <w:rPr>
          <w:rFonts w:ascii="Arial" w:hAnsi="Arial" w:cs="Arial"/>
          <w:sz w:val="22"/>
          <w:szCs w:val="22"/>
        </w:rPr>
      </w:pPr>
      <w:r w:rsidRPr="0068219C">
        <w:rPr>
          <w:rFonts w:ascii="Arial" w:hAnsi="Arial" w:cs="Arial"/>
          <w:sz w:val="22"/>
          <w:szCs w:val="22"/>
        </w:rPr>
        <w:fldChar w:fldCharType="begin"/>
      </w:r>
      <w:r w:rsidR="0068219C" w:rsidRPr="0068219C">
        <w:rPr>
          <w:rFonts w:ascii="Arial" w:hAnsi="Arial" w:cs="Arial"/>
          <w:sz w:val="22"/>
          <w:szCs w:val="22"/>
        </w:rPr>
        <w:instrText xml:space="preserve"> fillin "Today's date in full, eg, 5 December 2003" </w:instrText>
      </w:r>
      <w:r w:rsidRPr="0068219C">
        <w:rPr>
          <w:rFonts w:ascii="Arial" w:hAnsi="Arial" w:cs="Arial"/>
          <w:sz w:val="22"/>
          <w:szCs w:val="22"/>
        </w:rPr>
        <w:fldChar w:fldCharType="separate"/>
      </w:r>
      <w:r w:rsidR="0068219C" w:rsidRPr="0068219C">
        <w:rPr>
          <w:rFonts w:ascii="Arial" w:hAnsi="Arial" w:cs="Arial"/>
          <w:sz w:val="22"/>
          <w:szCs w:val="22"/>
        </w:rPr>
        <w:t>2</w:t>
      </w:r>
      <w:r w:rsidR="0068219C">
        <w:rPr>
          <w:rFonts w:ascii="Arial" w:hAnsi="Arial" w:cs="Arial"/>
          <w:sz w:val="22"/>
          <w:szCs w:val="22"/>
        </w:rPr>
        <w:t>9</w:t>
      </w:r>
      <w:r w:rsidR="0068219C" w:rsidRPr="0068219C">
        <w:rPr>
          <w:rFonts w:ascii="Arial" w:hAnsi="Arial" w:cs="Arial"/>
          <w:sz w:val="22"/>
          <w:szCs w:val="22"/>
        </w:rPr>
        <w:t xml:space="preserve"> January 201</w:t>
      </w:r>
      <w:r w:rsidRPr="0068219C">
        <w:rPr>
          <w:rFonts w:ascii="Arial" w:hAnsi="Arial" w:cs="Arial"/>
          <w:sz w:val="22"/>
          <w:szCs w:val="22"/>
        </w:rPr>
        <w:fldChar w:fldCharType="end"/>
      </w:r>
      <w:r w:rsidR="0068219C" w:rsidRPr="0068219C">
        <w:rPr>
          <w:rFonts w:ascii="Arial" w:hAnsi="Arial" w:cs="Arial"/>
          <w:sz w:val="22"/>
          <w:szCs w:val="22"/>
        </w:rPr>
        <w:t>4</w:t>
      </w:r>
    </w:p>
    <w:p w:rsidR="0068219C" w:rsidRPr="0068219C" w:rsidRDefault="0068219C" w:rsidP="0068219C">
      <w:pPr>
        <w:spacing w:line="276" w:lineRule="auto"/>
        <w:rPr>
          <w:rFonts w:ascii="Arial" w:hAnsi="Arial" w:cs="Arial"/>
          <w:sz w:val="22"/>
          <w:szCs w:val="22"/>
        </w:rPr>
      </w:pPr>
    </w:p>
    <w:p w:rsidR="0068219C" w:rsidRPr="0068219C" w:rsidRDefault="0068219C" w:rsidP="0068219C">
      <w:pPr>
        <w:spacing w:line="276" w:lineRule="auto"/>
        <w:rPr>
          <w:rFonts w:ascii="Arial" w:hAnsi="Arial" w:cs="Arial"/>
          <w:sz w:val="22"/>
          <w:szCs w:val="22"/>
        </w:rPr>
      </w:pPr>
    </w:p>
    <w:p w:rsidR="0068219C" w:rsidRPr="0068219C" w:rsidRDefault="00AD2516" w:rsidP="0068219C">
      <w:pPr>
        <w:spacing w:line="276" w:lineRule="auto"/>
        <w:rPr>
          <w:rFonts w:ascii="Arial" w:hAnsi="Arial" w:cs="Arial"/>
          <w:sz w:val="22"/>
          <w:szCs w:val="22"/>
        </w:rPr>
      </w:pPr>
      <w:r w:rsidRPr="0068219C">
        <w:rPr>
          <w:rFonts w:ascii="Arial" w:hAnsi="Arial" w:cs="Arial"/>
          <w:sz w:val="22"/>
          <w:szCs w:val="22"/>
        </w:rPr>
        <w:fldChar w:fldCharType="begin"/>
      </w:r>
      <w:r w:rsidR="0068219C" w:rsidRPr="0068219C">
        <w:rPr>
          <w:rFonts w:ascii="Arial" w:hAnsi="Arial" w:cs="Arial"/>
          <w:sz w:val="22"/>
          <w:szCs w:val="22"/>
        </w:rPr>
        <w:instrText xml:space="preserve"> fillin "Name and Address Details - press ENTER after each line" </w:instrText>
      </w:r>
      <w:r w:rsidRPr="0068219C">
        <w:rPr>
          <w:rFonts w:ascii="Arial" w:hAnsi="Arial" w:cs="Arial"/>
          <w:sz w:val="22"/>
          <w:szCs w:val="22"/>
        </w:rPr>
        <w:fldChar w:fldCharType="separate"/>
      </w:r>
      <w:r w:rsidR="0068219C" w:rsidRPr="0068219C">
        <w:rPr>
          <w:rFonts w:ascii="Arial" w:hAnsi="Arial" w:cs="Arial"/>
          <w:sz w:val="22"/>
          <w:szCs w:val="22"/>
        </w:rPr>
        <w:t>Childcare Inquiry</w:t>
      </w:r>
    </w:p>
    <w:p w:rsidR="0068219C" w:rsidRPr="0068219C" w:rsidRDefault="0068219C" w:rsidP="0068219C">
      <w:pPr>
        <w:spacing w:line="276" w:lineRule="auto"/>
        <w:rPr>
          <w:rFonts w:ascii="Arial" w:hAnsi="Arial" w:cs="Arial"/>
          <w:sz w:val="22"/>
          <w:szCs w:val="22"/>
        </w:rPr>
      </w:pPr>
      <w:r w:rsidRPr="0068219C">
        <w:rPr>
          <w:rFonts w:ascii="Arial" w:hAnsi="Arial" w:cs="Arial"/>
          <w:sz w:val="22"/>
          <w:szCs w:val="22"/>
        </w:rPr>
        <w:t>Productivity Commission</w:t>
      </w:r>
    </w:p>
    <w:p w:rsidR="0068219C" w:rsidRPr="0068219C" w:rsidRDefault="0068219C" w:rsidP="0068219C">
      <w:pPr>
        <w:spacing w:line="276" w:lineRule="auto"/>
        <w:rPr>
          <w:rFonts w:ascii="Arial" w:hAnsi="Arial" w:cs="Arial"/>
          <w:sz w:val="22"/>
          <w:szCs w:val="22"/>
        </w:rPr>
      </w:pPr>
      <w:r w:rsidRPr="0068219C">
        <w:rPr>
          <w:rFonts w:ascii="Arial" w:hAnsi="Arial" w:cs="Arial"/>
          <w:sz w:val="22"/>
          <w:szCs w:val="22"/>
        </w:rPr>
        <w:t>Canberra City ACT 2600</w:t>
      </w:r>
      <w:r w:rsidRPr="0068219C">
        <w:rPr>
          <w:rFonts w:ascii="Arial" w:hAnsi="Arial" w:cs="Arial"/>
          <w:sz w:val="22"/>
          <w:szCs w:val="22"/>
        </w:rPr>
        <w:br/>
      </w:r>
      <w:r w:rsidR="00AD2516" w:rsidRPr="0068219C">
        <w:rPr>
          <w:rFonts w:ascii="Arial" w:hAnsi="Arial" w:cs="Arial"/>
          <w:sz w:val="22"/>
          <w:szCs w:val="22"/>
        </w:rPr>
        <w:fldChar w:fldCharType="end"/>
      </w:r>
      <w:hyperlink r:id="rId9" w:history="1">
        <w:proofErr w:type="spellStart"/>
        <w:r w:rsidRPr="0068219C">
          <w:rPr>
            <w:rStyle w:val="Hyperlink"/>
            <w:rFonts w:ascii="Arial" w:hAnsi="Arial" w:cs="Arial"/>
            <w:sz w:val="22"/>
            <w:szCs w:val="22"/>
          </w:rPr>
          <w:t>childcare@pc.gov.au</w:t>
        </w:r>
        <w:proofErr w:type="spellEnd"/>
      </w:hyperlink>
    </w:p>
    <w:p w:rsidR="0068219C" w:rsidRPr="0068219C" w:rsidRDefault="0068219C" w:rsidP="0068219C">
      <w:pPr>
        <w:spacing w:line="276" w:lineRule="auto"/>
        <w:rPr>
          <w:rFonts w:ascii="Arial" w:hAnsi="Arial" w:cs="Arial"/>
          <w:sz w:val="22"/>
          <w:szCs w:val="22"/>
        </w:rPr>
      </w:pPr>
    </w:p>
    <w:p w:rsidR="0068219C" w:rsidRPr="0068219C" w:rsidRDefault="0068219C" w:rsidP="0068219C">
      <w:pPr>
        <w:spacing w:line="276" w:lineRule="auto"/>
        <w:rPr>
          <w:rFonts w:ascii="Arial" w:hAnsi="Arial" w:cs="Arial"/>
          <w:sz w:val="22"/>
          <w:szCs w:val="22"/>
        </w:rPr>
      </w:pPr>
    </w:p>
    <w:p w:rsidR="0068219C" w:rsidRPr="0068219C" w:rsidRDefault="0068219C" w:rsidP="0068219C">
      <w:pPr>
        <w:spacing w:line="276" w:lineRule="auto"/>
        <w:rPr>
          <w:rFonts w:ascii="Arial" w:hAnsi="Arial" w:cs="Arial"/>
          <w:sz w:val="22"/>
          <w:szCs w:val="22"/>
        </w:rPr>
      </w:pPr>
      <w:r w:rsidRPr="0068219C">
        <w:rPr>
          <w:rFonts w:ascii="Arial" w:hAnsi="Arial" w:cs="Arial"/>
          <w:sz w:val="22"/>
          <w:szCs w:val="22"/>
        </w:rPr>
        <w:t>Dear Commissioners</w:t>
      </w:r>
    </w:p>
    <w:p w:rsidR="0068219C" w:rsidRPr="0068219C" w:rsidRDefault="0068219C" w:rsidP="0068219C">
      <w:pPr>
        <w:spacing w:line="276" w:lineRule="auto"/>
        <w:jc w:val="center"/>
        <w:rPr>
          <w:rFonts w:ascii="Arial" w:hAnsi="Arial" w:cs="Arial"/>
          <w:b/>
          <w:sz w:val="22"/>
          <w:szCs w:val="22"/>
        </w:rPr>
      </w:pPr>
    </w:p>
    <w:p w:rsidR="0068219C" w:rsidRPr="0068219C" w:rsidRDefault="0068219C" w:rsidP="0068219C">
      <w:pPr>
        <w:spacing w:line="276" w:lineRule="auto"/>
        <w:jc w:val="center"/>
        <w:rPr>
          <w:rFonts w:ascii="Arial" w:hAnsi="Arial" w:cs="Arial"/>
          <w:b/>
          <w:sz w:val="22"/>
          <w:szCs w:val="22"/>
        </w:rPr>
      </w:pPr>
      <w:r w:rsidRPr="0068219C">
        <w:rPr>
          <w:rFonts w:ascii="Arial" w:hAnsi="Arial" w:cs="Arial"/>
          <w:b/>
          <w:sz w:val="22"/>
          <w:szCs w:val="22"/>
        </w:rPr>
        <w:t xml:space="preserve">SUBMISSION TO PRODUCTIVITY COMMISSION INQUIRY </w:t>
      </w:r>
    </w:p>
    <w:p w:rsidR="0068219C" w:rsidRPr="0068219C" w:rsidRDefault="0068219C" w:rsidP="0068219C">
      <w:pPr>
        <w:spacing w:line="276" w:lineRule="auto"/>
        <w:jc w:val="center"/>
        <w:rPr>
          <w:rFonts w:ascii="Arial" w:hAnsi="Arial" w:cs="Arial"/>
          <w:b/>
          <w:sz w:val="22"/>
          <w:szCs w:val="22"/>
        </w:rPr>
      </w:pPr>
      <w:r w:rsidRPr="0068219C">
        <w:rPr>
          <w:rFonts w:ascii="Arial" w:hAnsi="Arial" w:cs="Arial"/>
          <w:b/>
          <w:sz w:val="22"/>
          <w:szCs w:val="22"/>
        </w:rPr>
        <w:t>INTO CHILD CARE AND EARLY CHILDHOOD LEARNING</w:t>
      </w:r>
    </w:p>
    <w:p w:rsidR="0068219C" w:rsidRPr="0068219C" w:rsidRDefault="0068219C" w:rsidP="0068219C">
      <w:pPr>
        <w:spacing w:line="276" w:lineRule="auto"/>
        <w:rPr>
          <w:rFonts w:ascii="Arial" w:hAnsi="Arial" w:cs="Arial"/>
          <w:sz w:val="22"/>
          <w:szCs w:val="22"/>
        </w:rPr>
      </w:pPr>
    </w:p>
    <w:p w:rsidR="0068219C" w:rsidRPr="0068219C" w:rsidRDefault="0068219C" w:rsidP="0068219C">
      <w:pPr>
        <w:spacing w:after="200" w:line="276" w:lineRule="auto"/>
        <w:rPr>
          <w:rFonts w:ascii="Arial" w:hAnsi="Arial" w:cs="Arial"/>
          <w:sz w:val="22"/>
          <w:szCs w:val="22"/>
        </w:rPr>
      </w:pPr>
      <w:r w:rsidRPr="0068219C">
        <w:rPr>
          <w:rFonts w:ascii="Arial" w:hAnsi="Arial" w:cs="Arial"/>
          <w:sz w:val="22"/>
          <w:szCs w:val="22"/>
        </w:rPr>
        <w:t xml:space="preserve">Please find attached a submission from </w:t>
      </w:r>
      <w:r>
        <w:rPr>
          <w:rFonts w:ascii="Arial" w:hAnsi="Arial" w:cs="Arial"/>
          <w:sz w:val="22"/>
          <w:szCs w:val="22"/>
        </w:rPr>
        <w:t xml:space="preserve">the Local Government Children’s Services Managers Reference Group (LGCSMRG) </w:t>
      </w:r>
      <w:r w:rsidRPr="0068219C">
        <w:rPr>
          <w:rFonts w:ascii="Arial" w:hAnsi="Arial" w:cs="Arial"/>
          <w:sz w:val="22"/>
          <w:szCs w:val="22"/>
        </w:rPr>
        <w:t xml:space="preserve">to the Inquiry into Child Care and Early Childhood Learning.  </w:t>
      </w:r>
    </w:p>
    <w:p w:rsidR="0068219C" w:rsidRPr="0068219C" w:rsidRDefault="0068219C" w:rsidP="0068219C">
      <w:pPr>
        <w:spacing w:after="200" w:line="276" w:lineRule="auto"/>
        <w:rPr>
          <w:rFonts w:ascii="Arial" w:hAnsi="Arial" w:cs="Arial"/>
          <w:sz w:val="22"/>
          <w:szCs w:val="22"/>
        </w:rPr>
      </w:pPr>
      <w:r w:rsidRPr="0068219C">
        <w:rPr>
          <w:rFonts w:ascii="Arial" w:hAnsi="Arial" w:cs="Arial"/>
          <w:sz w:val="22"/>
          <w:szCs w:val="22"/>
        </w:rPr>
        <w:t>Local Government is a significant funder and provider of high quality and inclusive education and care services.</w:t>
      </w:r>
    </w:p>
    <w:p w:rsidR="0068219C" w:rsidRPr="0068219C" w:rsidRDefault="0068219C" w:rsidP="0068219C">
      <w:pPr>
        <w:spacing w:after="360" w:line="276" w:lineRule="auto"/>
        <w:rPr>
          <w:rFonts w:ascii="Arial" w:hAnsi="Arial" w:cs="Arial"/>
          <w:sz w:val="22"/>
          <w:szCs w:val="22"/>
        </w:rPr>
      </w:pPr>
      <w:r>
        <w:rPr>
          <w:rFonts w:ascii="Arial" w:hAnsi="Arial" w:cs="Arial"/>
          <w:sz w:val="22"/>
          <w:szCs w:val="22"/>
        </w:rPr>
        <w:t>The LGCSMRG</w:t>
      </w:r>
      <w:r w:rsidRPr="0068219C">
        <w:rPr>
          <w:rFonts w:ascii="Arial" w:hAnsi="Arial" w:cs="Arial"/>
          <w:sz w:val="22"/>
          <w:szCs w:val="22"/>
        </w:rPr>
        <w:t xml:space="preserve"> thanks you for the opportunity to lodge a submission for the consideration of the Commission and looks forward to the outcomes of the Inquiry.</w:t>
      </w:r>
    </w:p>
    <w:p w:rsidR="0068219C" w:rsidRDefault="0068219C" w:rsidP="00CB5817">
      <w:pPr>
        <w:spacing w:line="276" w:lineRule="auto"/>
        <w:rPr>
          <w:rFonts w:ascii="Arial" w:hAnsi="Arial" w:cs="Arial"/>
          <w:b/>
          <w:sz w:val="22"/>
          <w:szCs w:val="22"/>
        </w:rPr>
        <w:sectPr w:rsidR="0068219C" w:rsidSect="00DC75CA">
          <w:headerReference w:type="default" r:id="rId10"/>
          <w:footerReference w:type="default" r:id="rId11"/>
          <w:pgSz w:w="11907" w:h="16840" w:code="9"/>
          <w:pgMar w:top="1560" w:right="837" w:bottom="1418" w:left="1276" w:header="1440" w:footer="567" w:gutter="0"/>
          <w:pgNumType w:start="1" w:chapSep="period"/>
          <w:cols w:space="720"/>
        </w:sectPr>
      </w:pPr>
    </w:p>
    <w:sdt>
      <w:sdtPr>
        <w:rPr>
          <w:rFonts w:ascii="Times New Roman" w:hAnsi="Times New Roman"/>
          <w:b/>
          <w:bCs/>
          <w:caps w:val="0"/>
        </w:rPr>
        <w:id w:val="498511392"/>
        <w:docPartObj>
          <w:docPartGallery w:val="Table of Contents"/>
          <w:docPartUnique/>
        </w:docPartObj>
      </w:sdtPr>
      <w:sdtEndPr>
        <w:rPr>
          <w:b w:val="0"/>
          <w:bCs w:val="0"/>
        </w:rPr>
      </w:sdtEndPr>
      <w:sdtContent>
        <w:p w:rsidR="001C6250" w:rsidRPr="003F493F" w:rsidRDefault="001C6250" w:rsidP="001C6250">
          <w:pPr>
            <w:pStyle w:val="Header"/>
            <w:jc w:val="center"/>
            <w:rPr>
              <w:color w:val="0070C0"/>
              <w:sz w:val="36"/>
              <w:szCs w:val="36"/>
            </w:rPr>
          </w:pPr>
          <w:r w:rsidRPr="003F493F">
            <w:rPr>
              <w:rFonts w:cs="Arial"/>
              <w:b/>
              <w:color w:val="0070C0"/>
              <w:sz w:val="36"/>
              <w:szCs w:val="36"/>
            </w:rPr>
            <w:t>table of contents</w:t>
          </w:r>
          <w:r>
            <w:rPr>
              <w:rFonts w:cs="Arial"/>
              <w:b/>
              <w:color w:val="0070C0"/>
              <w:sz w:val="36"/>
              <w:szCs w:val="36"/>
            </w:rPr>
            <w:t xml:space="preserve"> </w:t>
          </w:r>
        </w:p>
        <w:p w:rsidR="00666999" w:rsidRDefault="00666999">
          <w:pPr>
            <w:pStyle w:val="TOCHeading"/>
          </w:pPr>
        </w:p>
        <w:p w:rsidR="00666999" w:rsidRPr="00666999" w:rsidRDefault="00666999" w:rsidP="00666999">
          <w:pPr>
            <w:pStyle w:val="TOC1"/>
            <w:rPr>
              <w:rFonts w:ascii="Arial" w:hAnsi="Arial" w:cs="Arial"/>
              <w:sz w:val="24"/>
              <w:szCs w:val="24"/>
            </w:rPr>
          </w:pPr>
          <w:r w:rsidRPr="00666999">
            <w:rPr>
              <w:rFonts w:ascii="Arial" w:hAnsi="Arial" w:cs="Arial"/>
              <w:sz w:val="24"/>
              <w:szCs w:val="24"/>
            </w:rPr>
            <w:t>ABOUT THE REFERENCE GROUP</w:t>
          </w:r>
          <w:r w:rsidRPr="00666999">
            <w:rPr>
              <w:rFonts w:ascii="Arial" w:hAnsi="Arial" w:cs="Arial"/>
              <w:sz w:val="24"/>
              <w:szCs w:val="24"/>
            </w:rPr>
            <w:ptab w:relativeTo="margin" w:alignment="right" w:leader="dot"/>
          </w:r>
          <w:r w:rsidRPr="00666999">
            <w:rPr>
              <w:rFonts w:ascii="Arial" w:hAnsi="Arial" w:cs="Arial"/>
              <w:sz w:val="24"/>
              <w:szCs w:val="24"/>
            </w:rPr>
            <w:t>1</w:t>
          </w:r>
        </w:p>
        <w:p w:rsidR="00666999" w:rsidRPr="00666999" w:rsidRDefault="00666999">
          <w:pPr>
            <w:pStyle w:val="TOC1"/>
            <w:rPr>
              <w:rFonts w:ascii="Arial" w:hAnsi="Arial" w:cs="Arial"/>
              <w:sz w:val="24"/>
              <w:szCs w:val="24"/>
            </w:rPr>
          </w:pPr>
          <w:r w:rsidRPr="00666999">
            <w:rPr>
              <w:rFonts w:ascii="Arial" w:hAnsi="Arial" w:cs="Arial"/>
              <w:sz w:val="24"/>
              <w:szCs w:val="24"/>
            </w:rPr>
            <w:t>LOCAL GOVERNMENT’S ROLE IN EDUCATION AND CARE SERVICES</w:t>
          </w:r>
          <w:r w:rsidRPr="00666999">
            <w:rPr>
              <w:rFonts w:ascii="Arial" w:hAnsi="Arial" w:cs="Arial"/>
              <w:sz w:val="24"/>
              <w:szCs w:val="24"/>
            </w:rPr>
            <w:ptab w:relativeTo="margin" w:alignment="right" w:leader="dot"/>
          </w:r>
          <w:r w:rsidRPr="00666999">
            <w:rPr>
              <w:rFonts w:ascii="Arial" w:hAnsi="Arial" w:cs="Arial"/>
              <w:sz w:val="24"/>
              <w:szCs w:val="24"/>
            </w:rPr>
            <w:t>1</w:t>
          </w:r>
        </w:p>
        <w:p w:rsidR="00666999" w:rsidRPr="00666999" w:rsidRDefault="00666999" w:rsidP="00666999">
          <w:pPr>
            <w:pStyle w:val="TOC1"/>
            <w:rPr>
              <w:rFonts w:ascii="Arial" w:hAnsi="Arial" w:cs="Arial"/>
              <w:sz w:val="24"/>
              <w:szCs w:val="24"/>
            </w:rPr>
          </w:pPr>
          <w:r w:rsidRPr="00666999">
            <w:rPr>
              <w:rFonts w:ascii="Arial" w:hAnsi="Arial" w:cs="Arial"/>
              <w:sz w:val="24"/>
              <w:szCs w:val="24"/>
            </w:rPr>
            <w:t>EXECUTIVE SUMMARY</w:t>
          </w:r>
          <w:r w:rsidRPr="00666999">
            <w:rPr>
              <w:rFonts w:ascii="Arial" w:hAnsi="Arial" w:cs="Arial"/>
              <w:sz w:val="24"/>
              <w:szCs w:val="24"/>
            </w:rPr>
            <w:ptab w:relativeTo="margin" w:alignment="right" w:leader="dot"/>
          </w:r>
          <w:r w:rsidRPr="00666999">
            <w:rPr>
              <w:rFonts w:ascii="Arial" w:hAnsi="Arial" w:cs="Arial"/>
              <w:sz w:val="24"/>
              <w:szCs w:val="24"/>
            </w:rPr>
            <w:t>2</w:t>
          </w:r>
        </w:p>
        <w:p w:rsidR="00666999" w:rsidRPr="00666999" w:rsidRDefault="00666999" w:rsidP="00666999">
          <w:pPr>
            <w:pStyle w:val="TOC1"/>
            <w:rPr>
              <w:rFonts w:ascii="Arial" w:hAnsi="Arial" w:cs="Arial"/>
              <w:sz w:val="24"/>
              <w:szCs w:val="24"/>
            </w:rPr>
          </w:pPr>
          <w:r w:rsidRPr="00666999">
            <w:rPr>
              <w:rFonts w:ascii="Arial" w:hAnsi="Arial" w:cs="Arial"/>
              <w:sz w:val="24"/>
              <w:szCs w:val="24"/>
            </w:rPr>
            <w:t>RESPONSES TO QUESTIONS IN THE ISSUES PAPER</w:t>
          </w:r>
          <w:r w:rsidRPr="00666999">
            <w:rPr>
              <w:rFonts w:ascii="Arial" w:hAnsi="Arial" w:cs="Arial"/>
              <w:sz w:val="24"/>
              <w:szCs w:val="24"/>
            </w:rPr>
            <w:ptab w:relativeTo="margin" w:alignment="right" w:leader="dot"/>
          </w:r>
          <w:r w:rsidRPr="00666999">
            <w:rPr>
              <w:rFonts w:ascii="Arial" w:hAnsi="Arial" w:cs="Arial"/>
              <w:sz w:val="24"/>
              <w:szCs w:val="24"/>
            </w:rPr>
            <w:t>4</w:t>
          </w:r>
        </w:p>
        <w:p w:rsidR="00666999" w:rsidRPr="00666999" w:rsidRDefault="00666999" w:rsidP="00666999">
          <w:pPr>
            <w:pStyle w:val="TOC1"/>
            <w:rPr>
              <w:rFonts w:ascii="Arial" w:hAnsi="Arial" w:cs="Arial"/>
              <w:caps w:val="0"/>
              <w:sz w:val="24"/>
              <w:szCs w:val="24"/>
            </w:rPr>
          </w:pPr>
          <w:r w:rsidRPr="00666999">
            <w:rPr>
              <w:rFonts w:ascii="Arial" w:hAnsi="Arial" w:cs="Arial"/>
              <w:sz w:val="24"/>
              <w:szCs w:val="24"/>
            </w:rPr>
            <w:t>REFERENCES</w:t>
          </w:r>
          <w:r w:rsidRPr="00666999">
            <w:rPr>
              <w:rFonts w:ascii="Arial" w:hAnsi="Arial" w:cs="Arial"/>
              <w:sz w:val="24"/>
              <w:szCs w:val="24"/>
            </w:rPr>
            <w:ptab w:relativeTo="margin" w:alignment="right" w:leader="dot"/>
          </w:r>
          <w:r w:rsidRPr="00666999">
            <w:rPr>
              <w:rFonts w:ascii="Arial" w:hAnsi="Arial" w:cs="Arial"/>
              <w:sz w:val="24"/>
              <w:szCs w:val="24"/>
            </w:rPr>
            <w:t>20</w:t>
          </w:r>
        </w:p>
        <w:p w:rsidR="00666999" w:rsidRDefault="00AF1148">
          <w:pPr>
            <w:pStyle w:val="TOC3"/>
            <w:ind w:left="446"/>
          </w:pPr>
        </w:p>
      </w:sdtContent>
    </w:sdt>
    <w:p w:rsidR="009B58D0" w:rsidRDefault="009B58D0" w:rsidP="00F947F9">
      <w:pPr>
        <w:spacing w:line="276" w:lineRule="auto"/>
        <w:jc w:val="center"/>
        <w:rPr>
          <w:rFonts w:ascii="Arial" w:hAnsi="Arial" w:cs="Arial"/>
          <w:b/>
          <w:color w:val="0070C0"/>
          <w:sz w:val="28"/>
          <w:szCs w:val="28"/>
        </w:rPr>
        <w:sectPr w:rsidR="009B58D0" w:rsidSect="007B250D">
          <w:headerReference w:type="default" r:id="rId12"/>
          <w:footerReference w:type="default" r:id="rId13"/>
          <w:pgSz w:w="11907" w:h="16840" w:code="9"/>
          <w:pgMar w:top="1440" w:right="1304" w:bottom="810" w:left="1276" w:header="990" w:footer="434" w:gutter="0"/>
          <w:pgNumType w:start="1" w:chapSep="period"/>
          <w:cols w:space="720"/>
          <w:docGrid w:linePitch="272"/>
        </w:sectPr>
      </w:pPr>
    </w:p>
    <w:p w:rsidR="00F947F9" w:rsidRPr="009F1851" w:rsidRDefault="00D56AB5" w:rsidP="00F947F9">
      <w:pPr>
        <w:spacing w:line="276" w:lineRule="auto"/>
        <w:jc w:val="center"/>
        <w:rPr>
          <w:rFonts w:ascii="Arial" w:hAnsi="Arial" w:cs="Arial"/>
          <w:b/>
          <w:color w:val="0070C0"/>
          <w:sz w:val="28"/>
          <w:szCs w:val="28"/>
        </w:rPr>
      </w:pPr>
      <w:r w:rsidRPr="009F1851">
        <w:rPr>
          <w:rFonts w:ascii="Arial" w:hAnsi="Arial" w:cs="Arial"/>
          <w:b/>
          <w:color w:val="0070C0"/>
          <w:sz w:val="28"/>
          <w:szCs w:val="28"/>
        </w:rPr>
        <w:lastRenderedPageBreak/>
        <w:t xml:space="preserve">LOCAL GOVERNMENT CHILDREN’S SERVICES </w:t>
      </w:r>
      <w:r w:rsidR="00F947F9" w:rsidRPr="009F1851">
        <w:rPr>
          <w:rFonts w:ascii="Arial" w:hAnsi="Arial" w:cs="Arial"/>
          <w:b/>
          <w:color w:val="0070C0"/>
          <w:sz w:val="28"/>
          <w:szCs w:val="28"/>
        </w:rPr>
        <w:t>REFERENCE GROUP</w:t>
      </w:r>
    </w:p>
    <w:p w:rsidR="00DE17F8" w:rsidRPr="009F1851" w:rsidRDefault="00F947F9" w:rsidP="00F947F9">
      <w:pPr>
        <w:spacing w:line="276" w:lineRule="auto"/>
        <w:jc w:val="center"/>
        <w:rPr>
          <w:rFonts w:ascii="Arial" w:hAnsi="Arial" w:cs="Arial"/>
          <w:b/>
          <w:color w:val="0070C0"/>
          <w:sz w:val="28"/>
          <w:szCs w:val="28"/>
        </w:rPr>
      </w:pPr>
      <w:r w:rsidRPr="009F1851">
        <w:rPr>
          <w:rFonts w:ascii="Arial" w:hAnsi="Arial" w:cs="Arial"/>
          <w:b/>
          <w:color w:val="0070C0"/>
          <w:sz w:val="28"/>
          <w:szCs w:val="28"/>
        </w:rPr>
        <w:t>SUBMISSION</w:t>
      </w:r>
      <w:r w:rsidR="00DE17F8" w:rsidRPr="009F1851">
        <w:rPr>
          <w:rFonts w:ascii="Arial" w:hAnsi="Arial" w:cs="Arial"/>
          <w:b/>
          <w:color w:val="0070C0"/>
          <w:sz w:val="28"/>
          <w:szCs w:val="28"/>
        </w:rPr>
        <w:t xml:space="preserve"> TO THE PRODUCTIVITY COMMISSION ISSUES PAPER</w:t>
      </w:r>
    </w:p>
    <w:p w:rsidR="00DE17F8" w:rsidRPr="00E7235A" w:rsidRDefault="00DE17F8" w:rsidP="00CB5817">
      <w:pPr>
        <w:spacing w:line="276" w:lineRule="auto"/>
        <w:rPr>
          <w:rFonts w:ascii="Arial" w:hAnsi="Arial" w:cs="Arial"/>
          <w:sz w:val="22"/>
          <w:szCs w:val="22"/>
        </w:rPr>
      </w:pPr>
    </w:p>
    <w:p w:rsidR="00A740E3" w:rsidRPr="009F1851" w:rsidRDefault="001D3919" w:rsidP="009F1851">
      <w:pPr>
        <w:spacing w:before="120" w:after="120" w:line="276" w:lineRule="auto"/>
        <w:rPr>
          <w:rFonts w:ascii="Arial" w:hAnsi="Arial" w:cs="Arial"/>
          <w:b/>
          <w:color w:val="0070C0"/>
          <w:sz w:val="28"/>
          <w:szCs w:val="28"/>
        </w:rPr>
      </w:pPr>
      <w:r w:rsidRPr="009F1851">
        <w:rPr>
          <w:rFonts w:ascii="Arial" w:hAnsi="Arial" w:cs="Arial"/>
          <w:b/>
          <w:color w:val="0070C0"/>
          <w:sz w:val="28"/>
          <w:szCs w:val="28"/>
        </w:rPr>
        <w:t>About the Reference Group</w:t>
      </w:r>
    </w:p>
    <w:p w:rsidR="00BF1CEF" w:rsidRDefault="00BF1CEF" w:rsidP="00EB5456">
      <w:pPr>
        <w:spacing w:after="200" w:line="276" w:lineRule="auto"/>
        <w:jc w:val="both"/>
        <w:rPr>
          <w:rFonts w:ascii="Arial" w:hAnsi="Arial" w:cs="Arial"/>
          <w:sz w:val="22"/>
          <w:szCs w:val="22"/>
        </w:rPr>
      </w:pPr>
      <w:r>
        <w:rPr>
          <w:rFonts w:ascii="Arial" w:hAnsi="Arial" w:cs="Arial"/>
          <w:sz w:val="22"/>
          <w:szCs w:val="22"/>
        </w:rPr>
        <w:t xml:space="preserve">The Local Government Children’s Services Reference Group is comprised of Managers of </w:t>
      </w:r>
      <w:r w:rsidR="009B3428">
        <w:rPr>
          <w:rFonts w:ascii="Arial" w:hAnsi="Arial" w:cs="Arial"/>
          <w:sz w:val="22"/>
          <w:szCs w:val="22"/>
        </w:rPr>
        <w:t xml:space="preserve">Early Childhood Education and Care (ECEC) Services </w:t>
      </w:r>
      <w:r>
        <w:rPr>
          <w:rFonts w:ascii="Arial" w:hAnsi="Arial" w:cs="Arial"/>
          <w:sz w:val="22"/>
          <w:szCs w:val="22"/>
        </w:rPr>
        <w:t>operated by 24 local councils, largely in the Sydney metropolitan region. This includes representatives from all of the largest local government providers of education and care services in NSW.</w:t>
      </w:r>
    </w:p>
    <w:p w:rsidR="00BF1CEF" w:rsidRDefault="00BF1CEF" w:rsidP="00BF1CEF">
      <w:pPr>
        <w:spacing w:line="276" w:lineRule="auto"/>
        <w:jc w:val="both"/>
        <w:rPr>
          <w:rFonts w:ascii="Arial" w:hAnsi="Arial" w:cs="Arial"/>
          <w:sz w:val="22"/>
          <w:szCs w:val="22"/>
        </w:rPr>
      </w:pPr>
      <w:r>
        <w:rPr>
          <w:rFonts w:ascii="Arial" w:hAnsi="Arial" w:cs="Arial"/>
          <w:sz w:val="22"/>
          <w:szCs w:val="22"/>
        </w:rPr>
        <w:t xml:space="preserve">The Reference Group has worked very closely with </w:t>
      </w:r>
      <w:r w:rsidR="00EB5456">
        <w:rPr>
          <w:rFonts w:ascii="Arial" w:hAnsi="Arial" w:cs="Arial"/>
          <w:sz w:val="22"/>
          <w:szCs w:val="22"/>
        </w:rPr>
        <w:t>Local Government NSW (</w:t>
      </w:r>
      <w:r>
        <w:rPr>
          <w:rFonts w:ascii="Arial" w:hAnsi="Arial" w:cs="Arial"/>
          <w:sz w:val="22"/>
          <w:szCs w:val="22"/>
        </w:rPr>
        <w:t>LGNSW</w:t>
      </w:r>
      <w:r w:rsidR="00EB5456">
        <w:rPr>
          <w:rFonts w:ascii="Arial" w:hAnsi="Arial" w:cs="Arial"/>
          <w:sz w:val="22"/>
          <w:szCs w:val="22"/>
        </w:rPr>
        <w:t>)</w:t>
      </w:r>
      <w:r>
        <w:rPr>
          <w:rFonts w:ascii="Arial" w:hAnsi="Arial" w:cs="Arial"/>
          <w:sz w:val="22"/>
          <w:szCs w:val="22"/>
        </w:rPr>
        <w:t xml:space="preserve"> on many education and care policy and funding issues since 2006, including </w:t>
      </w:r>
      <w:r w:rsidR="00EB5456">
        <w:rPr>
          <w:rFonts w:ascii="Arial" w:hAnsi="Arial" w:cs="Arial"/>
          <w:sz w:val="22"/>
          <w:szCs w:val="22"/>
        </w:rPr>
        <w:t>LGNSW</w:t>
      </w:r>
      <w:r>
        <w:rPr>
          <w:rFonts w:ascii="Arial" w:hAnsi="Arial" w:cs="Arial"/>
          <w:sz w:val="22"/>
          <w:szCs w:val="22"/>
        </w:rPr>
        <w:t xml:space="preserve"> submissions made to a number of inquiries and consultations. </w:t>
      </w:r>
    </w:p>
    <w:p w:rsidR="001D3919" w:rsidRDefault="001D3919" w:rsidP="00CB5817">
      <w:pPr>
        <w:spacing w:line="276" w:lineRule="auto"/>
        <w:rPr>
          <w:rFonts w:ascii="Arial" w:hAnsi="Arial" w:cs="Arial"/>
          <w:sz w:val="22"/>
          <w:szCs w:val="22"/>
        </w:rPr>
      </w:pPr>
    </w:p>
    <w:p w:rsidR="001D3919" w:rsidRPr="009F1851" w:rsidRDefault="001D3919" w:rsidP="0075728A">
      <w:pPr>
        <w:spacing w:after="120" w:line="276" w:lineRule="auto"/>
        <w:rPr>
          <w:rFonts w:ascii="Arial" w:hAnsi="Arial" w:cs="Arial"/>
          <w:b/>
          <w:color w:val="0070C0"/>
          <w:sz w:val="28"/>
          <w:szCs w:val="28"/>
        </w:rPr>
      </w:pPr>
      <w:r w:rsidRPr="009F1851">
        <w:rPr>
          <w:rFonts w:ascii="Arial" w:hAnsi="Arial" w:cs="Arial"/>
          <w:b/>
          <w:color w:val="0070C0"/>
          <w:sz w:val="28"/>
          <w:szCs w:val="28"/>
        </w:rPr>
        <w:t>Local Government’s Role in Education and Care Services</w:t>
      </w:r>
    </w:p>
    <w:p w:rsidR="0075728A" w:rsidRDefault="0075728A" w:rsidP="0075728A">
      <w:pPr>
        <w:spacing w:after="200" w:line="276" w:lineRule="auto"/>
        <w:jc w:val="both"/>
        <w:rPr>
          <w:rFonts w:ascii="Arial" w:hAnsi="Arial" w:cs="Arial"/>
          <w:b/>
          <w:sz w:val="22"/>
          <w:szCs w:val="22"/>
        </w:rPr>
      </w:pPr>
      <w:r w:rsidRPr="0075728A">
        <w:rPr>
          <w:rFonts w:ascii="Arial" w:hAnsi="Arial" w:cs="Arial"/>
          <w:b/>
          <w:sz w:val="22"/>
          <w:szCs w:val="22"/>
        </w:rPr>
        <w:t xml:space="preserve">It is important to highlight Local Government as a key stakeholder in </w:t>
      </w:r>
      <w:r>
        <w:rPr>
          <w:rFonts w:ascii="Arial" w:hAnsi="Arial" w:cs="Arial"/>
          <w:b/>
          <w:sz w:val="22"/>
          <w:szCs w:val="22"/>
        </w:rPr>
        <w:t>ECEC</w:t>
      </w:r>
      <w:r w:rsidRPr="0075728A">
        <w:rPr>
          <w:rFonts w:ascii="Arial" w:hAnsi="Arial" w:cs="Arial"/>
          <w:b/>
          <w:sz w:val="22"/>
          <w:szCs w:val="22"/>
        </w:rPr>
        <w:t xml:space="preserve"> services via the sector’s involvement and investment in this area.</w:t>
      </w:r>
    </w:p>
    <w:p w:rsidR="0075728A" w:rsidRPr="0075728A" w:rsidRDefault="0075728A" w:rsidP="0075728A">
      <w:pPr>
        <w:spacing w:after="200" w:line="276" w:lineRule="auto"/>
        <w:jc w:val="both"/>
        <w:rPr>
          <w:rFonts w:ascii="Arial" w:hAnsi="Arial" w:cs="Arial"/>
          <w:sz w:val="22"/>
          <w:szCs w:val="22"/>
        </w:rPr>
      </w:pPr>
      <w:r w:rsidRPr="0075728A">
        <w:rPr>
          <w:rFonts w:ascii="Arial" w:hAnsi="Arial" w:cs="Arial"/>
          <w:sz w:val="22"/>
          <w:szCs w:val="22"/>
        </w:rPr>
        <w:t>Local Government in NSW is a significant funder and provider of not-for-profit ECEC services and has been for many years. Local Government ECEC services are planned, established and funded to be responsive to the needs of children and families in local communities. The councils that make up the Reference Group demonstrate a commitment to equitable access for low income, disadvantaged and vulnerable families; inclusion of children with disabilities; and culturally responsive services for Aboriginal and Torres Strait Islander peoples and culturally and linguistically diverse children and their families.</w:t>
      </w:r>
    </w:p>
    <w:p w:rsidR="009B3428" w:rsidRDefault="0075728A" w:rsidP="0075728A">
      <w:pPr>
        <w:spacing w:after="200" w:line="276" w:lineRule="auto"/>
        <w:jc w:val="both"/>
        <w:rPr>
          <w:rFonts w:ascii="Arial" w:hAnsi="Arial" w:cs="Arial"/>
          <w:sz w:val="22"/>
          <w:szCs w:val="22"/>
        </w:rPr>
      </w:pPr>
      <w:r>
        <w:rPr>
          <w:rFonts w:ascii="Arial" w:hAnsi="Arial" w:cs="Arial"/>
          <w:sz w:val="22"/>
          <w:szCs w:val="22"/>
        </w:rPr>
        <w:t xml:space="preserve">Local government has a long and proud history in providing ECEC services to its local communities. </w:t>
      </w:r>
      <w:r w:rsidR="00D03A4F" w:rsidRPr="0075728A">
        <w:rPr>
          <w:rFonts w:ascii="Arial" w:hAnsi="Arial" w:cs="Arial"/>
          <w:sz w:val="22"/>
          <w:szCs w:val="22"/>
        </w:rPr>
        <w:t xml:space="preserve">Councils provide substantial funding for many elements of children’s education and care services. </w:t>
      </w:r>
      <w:r w:rsidR="009B3428">
        <w:rPr>
          <w:rFonts w:ascii="Arial" w:hAnsi="Arial" w:cs="Arial"/>
          <w:sz w:val="22"/>
          <w:szCs w:val="22"/>
        </w:rPr>
        <w:t>A survey conducted by the Reference Group in August 2013 identified that 13 Sydney metropolitan councils provided 4,230 places across 100 long day care centres.  This does not include preschool, Family Day Care (FDC) or Outside School Hours Care (OSHC) places.</w:t>
      </w:r>
    </w:p>
    <w:p w:rsidR="0075728A" w:rsidRDefault="00A62774" w:rsidP="0075728A">
      <w:pPr>
        <w:spacing w:after="200" w:line="276" w:lineRule="auto"/>
        <w:jc w:val="both"/>
        <w:rPr>
          <w:rFonts w:ascii="Arial" w:hAnsi="Arial" w:cs="Arial"/>
          <w:sz w:val="22"/>
          <w:szCs w:val="22"/>
        </w:rPr>
      </w:pPr>
      <w:r>
        <w:rPr>
          <w:rFonts w:ascii="Arial" w:hAnsi="Arial" w:cs="Arial"/>
          <w:sz w:val="22"/>
          <w:szCs w:val="22"/>
        </w:rPr>
        <w:t xml:space="preserve">As at December 2013, 91 local councils (61% of all NSW councils) directly provided ECEC services; 46 councils provided Family Day Care (FDC) services; and </w:t>
      </w:r>
      <w:r w:rsidR="00D03A4F">
        <w:rPr>
          <w:rFonts w:ascii="Arial" w:hAnsi="Arial" w:cs="Arial"/>
          <w:sz w:val="22"/>
          <w:szCs w:val="22"/>
        </w:rPr>
        <w:t xml:space="preserve">102 </w:t>
      </w:r>
      <w:r>
        <w:rPr>
          <w:rFonts w:ascii="Arial" w:hAnsi="Arial" w:cs="Arial"/>
          <w:sz w:val="22"/>
          <w:szCs w:val="22"/>
        </w:rPr>
        <w:t>Outside School Hours Care (OSHC) services were operated by local government.</w:t>
      </w:r>
      <w:r w:rsidR="00D03A4F" w:rsidRPr="00746390">
        <w:rPr>
          <w:rStyle w:val="FootnoteReference"/>
          <w:rFonts w:ascii="Arial" w:hAnsi="Arial" w:cs="Arial"/>
          <w:sz w:val="20"/>
          <w:vertAlign w:val="superscript"/>
        </w:rPr>
        <w:footnoteReference w:id="1"/>
      </w:r>
      <w:r w:rsidR="00D03A4F" w:rsidRPr="00746390">
        <w:rPr>
          <w:rFonts w:ascii="Arial" w:hAnsi="Arial" w:cs="Arial"/>
          <w:vertAlign w:val="superscript"/>
        </w:rPr>
        <w:t xml:space="preserve"> </w:t>
      </w:r>
      <w:r w:rsidR="0075728A" w:rsidRPr="0075728A">
        <w:rPr>
          <w:rFonts w:ascii="Arial" w:hAnsi="Arial" w:cs="Arial"/>
          <w:sz w:val="22"/>
          <w:szCs w:val="22"/>
        </w:rPr>
        <w:t xml:space="preserve">These services are often heavily subsidised with one example of a Sydney metropolitan council providing </w:t>
      </w:r>
      <w:r w:rsidR="00D03A4F">
        <w:rPr>
          <w:rFonts w:ascii="Arial" w:hAnsi="Arial" w:cs="Arial"/>
          <w:sz w:val="22"/>
          <w:szCs w:val="22"/>
        </w:rPr>
        <w:t xml:space="preserve">a subsidy of </w:t>
      </w:r>
      <w:r w:rsidR="0075728A" w:rsidRPr="0075728A">
        <w:rPr>
          <w:rFonts w:ascii="Arial" w:hAnsi="Arial" w:cs="Arial"/>
          <w:sz w:val="22"/>
          <w:szCs w:val="22"/>
        </w:rPr>
        <w:t xml:space="preserve">$2 million. </w:t>
      </w:r>
      <w:r w:rsidR="00D03A4F">
        <w:rPr>
          <w:rFonts w:ascii="Arial" w:hAnsi="Arial" w:cs="Arial"/>
          <w:sz w:val="22"/>
          <w:szCs w:val="22"/>
        </w:rPr>
        <w:t>In some regions of NSW, local government is the only provider and funder of ECEC services.</w:t>
      </w:r>
    </w:p>
    <w:p w:rsidR="0075728A" w:rsidRPr="0075728A" w:rsidRDefault="0075728A" w:rsidP="0075728A">
      <w:pPr>
        <w:spacing w:line="276" w:lineRule="auto"/>
        <w:jc w:val="both"/>
        <w:rPr>
          <w:rFonts w:ascii="Arial" w:hAnsi="Arial" w:cs="Arial"/>
          <w:sz w:val="22"/>
          <w:szCs w:val="22"/>
        </w:rPr>
      </w:pPr>
      <w:r w:rsidRPr="0075728A">
        <w:rPr>
          <w:rFonts w:ascii="Arial" w:hAnsi="Arial" w:cs="Arial"/>
          <w:sz w:val="22"/>
          <w:szCs w:val="22"/>
        </w:rPr>
        <w:t xml:space="preserve">Councils also employ staff, develop policies and plans, engage in partnerships and provide a broad range of </w:t>
      </w:r>
      <w:r w:rsidR="00D03A4F">
        <w:rPr>
          <w:rFonts w:ascii="Arial" w:hAnsi="Arial" w:cs="Arial"/>
          <w:sz w:val="22"/>
          <w:szCs w:val="22"/>
        </w:rPr>
        <w:t xml:space="preserve">community services, including the provision and maintenance of community facilities </w:t>
      </w:r>
      <w:r w:rsidR="00EB65D0">
        <w:rPr>
          <w:rFonts w:ascii="Arial" w:hAnsi="Arial" w:cs="Arial"/>
          <w:sz w:val="22"/>
          <w:szCs w:val="22"/>
        </w:rPr>
        <w:t xml:space="preserve">by a significant number of local councils </w:t>
      </w:r>
      <w:r w:rsidR="00D03A4F">
        <w:rPr>
          <w:rFonts w:ascii="Arial" w:hAnsi="Arial" w:cs="Arial"/>
          <w:sz w:val="22"/>
          <w:szCs w:val="22"/>
        </w:rPr>
        <w:t>at nil to 50% of market rentals for community-based / not-for-profit providers of ECEC centres.</w:t>
      </w:r>
      <w:r w:rsidRPr="0075728A">
        <w:rPr>
          <w:rFonts w:ascii="Arial" w:hAnsi="Arial" w:cs="Arial"/>
          <w:sz w:val="22"/>
          <w:szCs w:val="22"/>
        </w:rPr>
        <w:t xml:space="preserve"> </w:t>
      </w:r>
    </w:p>
    <w:p w:rsidR="00966BDF" w:rsidRDefault="00966BDF" w:rsidP="00CB5817">
      <w:pPr>
        <w:spacing w:line="276" w:lineRule="auto"/>
        <w:contextualSpacing/>
        <w:jc w:val="both"/>
        <w:rPr>
          <w:rFonts w:ascii="Arial" w:hAnsi="Arial" w:cs="Arial"/>
          <w:b/>
          <w:color w:val="0070C0"/>
          <w:sz w:val="28"/>
          <w:szCs w:val="28"/>
        </w:rPr>
        <w:sectPr w:rsidR="00966BDF" w:rsidSect="007B250D">
          <w:headerReference w:type="default" r:id="rId14"/>
          <w:footerReference w:type="default" r:id="rId15"/>
          <w:pgSz w:w="11907" w:h="16840" w:code="9"/>
          <w:pgMar w:top="1440" w:right="1304" w:bottom="810" w:left="1276" w:header="990" w:footer="434" w:gutter="0"/>
          <w:pgNumType w:start="1" w:chapSep="period"/>
          <w:cols w:space="720"/>
          <w:docGrid w:linePitch="272"/>
        </w:sectPr>
      </w:pPr>
    </w:p>
    <w:p w:rsidR="00A740E3" w:rsidRPr="009F1851" w:rsidRDefault="001D3919" w:rsidP="00CB5817">
      <w:pPr>
        <w:spacing w:line="276" w:lineRule="auto"/>
        <w:contextualSpacing/>
        <w:jc w:val="both"/>
        <w:rPr>
          <w:rFonts w:ascii="Arial" w:hAnsi="Arial" w:cs="Arial"/>
          <w:b/>
          <w:color w:val="0070C0"/>
          <w:sz w:val="28"/>
          <w:szCs w:val="28"/>
        </w:rPr>
      </w:pPr>
      <w:r w:rsidRPr="009F1851">
        <w:rPr>
          <w:rFonts w:ascii="Arial" w:hAnsi="Arial" w:cs="Arial"/>
          <w:b/>
          <w:color w:val="0070C0"/>
          <w:sz w:val="28"/>
          <w:szCs w:val="28"/>
        </w:rPr>
        <w:lastRenderedPageBreak/>
        <w:t>Executive Summary</w:t>
      </w:r>
    </w:p>
    <w:p w:rsidR="00A740E3" w:rsidRDefault="00863FB8" w:rsidP="00F234CA">
      <w:pPr>
        <w:spacing w:before="120" w:after="200" w:line="276" w:lineRule="auto"/>
        <w:jc w:val="both"/>
        <w:rPr>
          <w:rFonts w:ascii="Arial" w:hAnsi="Arial" w:cs="Arial"/>
          <w:sz w:val="22"/>
          <w:szCs w:val="22"/>
        </w:rPr>
      </w:pPr>
      <w:r>
        <w:rPr>
          <w:rFonts w:ascii="Arial" w:hAnsi="Arial" w:cs="Arial"/>
          <w:sz w:val="22"/>
          <w:szCs w:val="22"/>
        </w:rPr>
        <w:t>In this submission the Reference Group considers the following tenets to be fundamental to the achievement of positive outcomes for children from this Inquiry.</w:t>
      </w:r>
    </w:p>
    <w:p w:rsidR="001D3919" w:rsidRPr="00F234CA" w:rsidRDefault="001D3919" w:rsidP="001D3919">
      <w:pPr>
        <w:pStyle w:val="ListParagraph"/>
        <w:numPr>
          <w:ilvl w:val="0"/>
          <w:numId w:val="24"/>
        </w:numPr>
        <w:spacing w:line="276" w:lineRule="auto"/>
        <w:contextualSpacing/>
        <w:jc w:val="both"/>
        <w:rPr>
          <w:rFonts w:ascii="Arial" w:hAnsi="Arial" w:cs="Arial"/>
          <w:b/>
          <w:color w:val="0070C0"/>
          <w:lang w:eastAsia="en-AU"/>
        </w:rPr>
      </w:pPr>
      <w:r w:rsidRPr="00F234CA">
        <w:rPr>
          <w:rFonts w:ascii="Arial" w:hAnsi="Arial" w:cs="Arial"/>
          <w:b/>
          <w:color w:val="0070C0"/>
          <w:lang w:eastAsia="en-AU"/>
        </w:rPr>
        <w:t>Children’s Wellbeing and Education is the Priority</w:t>
      </w:r>
    </w:p>
    <w:p w:rsidR="002F62D4" w:rsidRDefault="00DB2749" w:rsidP="009F1851">
      <w:pPr>
        <w:spacing w:after="200" w:line="276" w:lineRule="auto"/>
        <w:jc w:val="both"/>
        <w:rPr>
          <w:rFonts w:ascii="Arial" w:hAnsi="Arial" w:cs="Arial"/>
          <w:sz w:val="22"/>
          <w:szCs w:val="22"/>
        </w:rPr>
      </w:pPr>
      <w:r w:rsidRPr="001D3919">
        <w:rPr>
          <w:rFonts w:ascii="Arial" w:hAnsi="Arial" w:cs="Arial"/>
          <w:sz w:val="22"/>
          <w:szCs w:val="22"/>
        </w:rPr>
        <w:t xml:space="preserve">First and foremost, the </w:t>
      </w:r>
      <w:r w:rsidR="006D5E34">
        <w:rPr>
          <w:rFonts w:ascii="Arial" w:hAnsi="Arial" w:cs="Arial"/>
          <w:sz w:val="22"/>
          <w:szCs w:val="22"/>
        </w:rPr>
        <w:t xml:space="preserve">positive outcomes that education and </w:t>
      </w:r>
      <w:r w:rsidRPr="001D3919">
        <w:rPr>
          <w:rFonts w:ascii="Arial" w:hAnsi="Arial" w:cs="Arial"/>
          <w:sz w:val="22"/>
          <w:szCs w:val="22"/>
        </w:rPr>
        <w:t xml:space="preserve">care </w:t>
      </w:r>
      <w:r w:rsidR="006D5E34">
        <w:rPr>
          <w:rFonts w:ascii="Arial" w:hAnsi="Arial" w:cs="Arial"/>
          <w:sz w:val="22"/>
          <w:szCs w:val="22"/>
        </w:rPr>
        <w:t>services deliver for children’s</w:t>
      </w:r>
      <w:r w:rsidRPr="001D3919">
        <w:rPr>
          <w:rFonts w:ascii="Arial" w:hAnsi="Arial" w:cs="Arial"/>
          <w:sz w:val="22"/>
          <w:szCs w:val="22"/>
        </w:rPr>
        <w:t xml:space="preserve"> </w:t>
      </w:r>
      <w:r w:rsidR="006D5E34">
        <w:rPr>
          <w:rFonts w:ascii="Arial" w:hAnsi="Arial" w:cs="Arial"/>
          <w:sz w:val="22"/>
          <w:szCs w:val="22"/>
        </w:rPr>
        <w:t xml:space="preserve">overall </w:t>
      </w:r>
      <w:r w:rsidRPr="001D3919">
        <w:rPr>
          <w:rFonts w:ascii="Arial" w:hAnsi="Arial" w:cs="Arial"/>
          <w:sz w:val="22"/>
          <w:szCs w:val="22"/>
        </w:rPr>
        <w:t xml:space="preserve">wellbeing </w:t>
      </w:r>
      <w:r w:rsidR="006D5E34">
        <w:rPr>
          <w:rFonts w:ascii="Arial" w:hAnsi="Arial" w:cs="Arial"/>
          <w:sz w:val="22"/>
          <w:szCs w:val="22"/>
        </w:rPr>
        <w:t xml:space="preserve">and development </w:t>
      </w:r>
      <w:r w:rsidRPr="001D3919">
        <w:rPr>
          <w:rFonts w:ascii="Arial" w:hAnsi="Arial" w:cs="Arial"/>
          <w:sz w:val="22"/>
          <w:szCs w:val="22"/>
        </w:rPr>
        <w:t xml:space="preserve">are central to this submission, and should be central to the outcomes the Federal Government is </w:t>
      </w:r>
      <w:r w:rsidR="00F234CA">
        <w:rPr>
          <w:rFonts w:ascii="Arial" w:hAnsi="Arial" w:cs="Arial"/>
          <w:sz w:val="22"/>
          <w:szCs w:val="22"/>
        </w:rPr>
        <w:t>seeking</w:t>
      </w:r>
      <w:r w:rsidRPr="001D3919">
        <w:rPr>
          <w:rFonts w:ascii="Arial" w:hAnsi="Arial" w:cs="Arial"/>
          <w:sz w:val="22"/>
          <w:szCs w:val="22"/>
        </w:rPr>
        <w:t xml:space="preserve"> to maintain or achieve. </w:t>
      </w:r>
      <w:r w:rsidR="002F62D4">
        <w:rPr>
          <w:rFonts w:ascii="Arial" w:hAnsi="Arial" w:cs="Arial"/>
          <w:sz w:val="22"/>
          <w:szCs w:val="22"/>
        </w:rPr>
        <w:t>Research evidence has clearly demonstrated</w:t>
      </w:r>
      <w:r w:rsidRPr="001D3919">
        <w:rPr>
          <w:rFonts w:ascii="Arial" w:hAnsi="Arial" w:cs="Arial"/>
          <w:sz w:val="22"/>
          <w:szCs w:val="22"/>
        </w:rPr>
        <w:t xml:space="preserve"> the positive </w:t>
      </w:r>
      <w:r w:rsidR="002F62D4">
        <w:rPr>
          <w:rFonts w:ascii="Arial" w:hAnsi="Arial" w:cs="Arial"/>
          <w:sz w:val="22"/>
          <w:szCs w:val="22"/>
        </w:rPr>
        <w:t xml:space="preserve">and long-term cognitive, </w:t>
      </w:r>
      <w:r w:rsidRPr="001D3919">
        <w:rPr>
          <w:rFonts w:ascii="Arial" w:hAnsi="Arial" w:cs="Arial"/>
          <w:sz w:val="22"/>
          <w:szCs w:val="22"/>
        </w:rPr>
        <w:t xml:space="preserve">social and educational </w:t>
      </w:r>
      <w:r w:rsidR="002F62D4">
        <w:rPr>
          <w:rFonts w:ascii="Arial" w:hAnsi="Arial" w:cs="Arial"/>
          <w:sz w:val="22"/>
          <w:szCs w:val="22"/>
        </w:rPr>
        <w:t>benefits that</w:t>
      </w:r>
      <w:r w:rsidRPr="001D3919">
        <w:rPr>
          <w:rFonts w:ascii="Arial" w:hAnsi="Arial" w:cs="Arial"/>
          <w:sz w:val="22"/>
          <w:szCs w:val="22"/>
        </w:rPr>
        <w:t xml:space="preserve"> early childhood educ</w:t>
      </w:r>
      <w:r w:rsidR="00244369" w:rsidRPr="001D3919">
        <w:rPr>
          <w:rFonts w:ascii="Arial" w:hAnsi="Arial" w:cs="Arial"/>
          <w:sz w:val="22"/>
          <w:szCs w:val="22"/>
        </w:rPr>
        <w:t>ation has for a child.</w:t>
      </w:r>
      <w:r w:rsidR="002F62D4">
        <w:rPr>
          <w:rFonts w:ascii="Arial" w:hAnsi="Arial" w:cs="Arial"/>
          <w:sz w:val="22"/>
          <w:szCs w:val="22"/>
        </w:rPr>
        <w:t xml:space="preserve"> </w:t>
      </w:r>
    </w:p>
    <w:p w:rsidR="002F62D4" w:rsidRPr="002F62D4" w:rsidRDefault="002F62D4" w:rsidP="00E83DB6">
      <w:pPr>
        <w:spacing w:after="200" w:line="276" w:lineRule="auto"/>
        <w:jc w:val="both"/>
        <w:rPr>
          <w:rFonts w:ascii="Arial" w:hAnsi="Arial" w:cs="Arial"/>
          <w:color w:val="000000"/>
          <w:sz w:val="22"/>
          <w:szCs w:val="22"/>
        </w:rPr>
      </w:pPr>
      <w:r>
        <w:rPr>
          <w:rFonts w:ascii="Arial" w:hAnsi="Arial" w:cs="Arial"/>
          <w:sz w:val="22"/>
          <w:szCs w:val="22"/>
        </w:rPr>
        <w:t>(See</w:t>
      </w:r>
      <w:r w:rsidR="00F53204">
        <w:rPr>
          <w:rFonts w:ascii="Arial" w:hAnsi="Arial" w:cs="Arial"/>
          <w:sz w:val="22"/>
          <w:szCs w:val="22"/>
        </w:rPr>
        <w:t xml:space="preserve"> eg</w:t>
      </w:r>
      <w:r>
        <w:rPr>
          <w:rFonts w:ascii="Arial" w:hAnsi="Arial" w:cs="Arial"/>
          <w:sz w:val="22"/>
          <w:szCs w:val="22"/>
        </w:rPr>
        <w:t xml:space="preserve"> </w:t>
      </w:r>
      <w:hyperlink r:id="rId16" w:history="1">
        <w:r w:rsidRPr="002F62D4">
          <w:rPr>
            <w:rStyle w:val="Hyperlink"/>
            <w:rFonts w:ascii="Arial" w:hAnsi="Arial" w:cs="Arial"/>
            <w:sz w:val="22"/>
            <w:szCs w:val="22"/>
          </w:rPr>
          <w:t>http://www.highscope.org/file/EducationalPrograms/EarlyChildhood/UPKFullReport.pdf</w:t>
        </w:r>
      </w:hyperlink>
      <w:r>
        <w:rPr>
          <w:rFonts w:ascii="Arial" w:hAnsi="Arial" w:cs="Arial"/>
          <w:color w:val="000000"/>
          <w:sz w:val="22"/>
          <w:szCs w:val="22"/>
        </w:rPr>
        <w:t xml:space="preserve">; </w:t>
      </w:r>
      <w:hyperlink r:id="rId17" w:history="1">
        <w:r w:rsidRPr="002F62D4">
          <w:rPr>
            <w:rStyle w:val="Hyperlink"/>
            <w:rFonts w:ascii="Arial" w:hAnsi="Arial" w:cs="Arial"/>
            <w:sz w:val="22"/>
            <w:szCs w:val="22"/>
          </w:rPr>
          <w:t>http://bit.ly/naplan-research-2013</w:t>
        </w:r>
      </w:hyperlink>
      <w:r w:rsidR="001D4AB4">
        <w:rPr>
          <w:rFonts w:ascii="Arial" w:hAnsi="Arial" w:cs="Arial"/>
          <w:color w:val="000000"/>
          <w:sz w:val="22"/>
          <w:szCs w:val="22"/>
        </w:rPr>
        <w:t xml:space="preserve">; and the EPPE Project Final Report: </w:t>
      </w:r>
      <w:hyperlink r:id="rId18" w:history="1">
        <w:r w:rsidR="001D4AB4" w:rsidRPr="00D074DE">
          <w:rPr>
            <w:rStyle w:val="Hyperlink"/>
            <w:rFonts w:ascii="Arial" w:hAnsi="Arial" w:cs="Arial"/>
            <w:sz w:val="22"/>
            <w:szCs w:val="22"/>
          </w:rPr>
          <w:t>http://eprints.ioe.ac.uk/5309/1/sylva2004EPPEfinal.pdf</w:t>
        </w:r>
      </w:hyperlink>
      <w:r>
        <w:rPr>
          <w:rFonts w:ascii="Arial" w:hAnsi="Arial" w:cs="Arial"/>
          <w:color w:val="000000"/>
          <w:sz w:val="22"/>
          <w:szCs w:val="22"/>
        </w:rPr>
        <w:t>)</w:t>
      </w:r>
    </w:p>
    <w:p w:rsidR="001D3919" w:rsidRPr="00F234CA" w:rsidRDefault="001D3919" w:rsidP="001D3919">
      <w:pPr>
        <w:pStyle w:val="ListParagraph"/>
        <w:numPr>
          <w:ilvl w:val="0"/>
          <w:numId w:val="24"/>
        </w:numPr>
        <w:tabs>
          <w:tab w:val="left" w:pos="450"/>
        </w:tabs>
        <w:spacing w:line="276" w:lineRule="auto"/>
        <w:contextualSpacing/>
        <w:jc w:val="both"/>
        <w:rPr>
          <w:rFonts w:ascii="Arial" w:hAnsi="Arial" w:cs="Arial"/>
          <w:b/>
          <w:color w:val="0070C0"/>
          <w:lang w:eastAsia="en-AU"/>
        </w:rPr>
      </w:pPr>
      <w:r w:rsidRPr="00F234CA">
        <w:rPr>
          <w:rFonts w:ascii="Arial" w:hAnsi="Arial" w:cs="Arial"/>
          <w:b/>
          <w:color w:val="0070C0"/>
          <w:lang w:eastAsia="en-AU"/>
        </w:rPr>
        <w:t>Continued Adherence to the National Quality Framework and Standard</w:t>
      </w:r>
    </w:p>
    <w:p w:rsidR="00F53204" w:rsidRDefault="00244369" w:rsidP="00F53204">
      <w:pPr>
        <w:spacing w:after="120" w:line="276" w:lineRule="auto"/>
        <w:jc w:val="both"/>
        <w:rPr>
          <w:rFonts w:ascii="Arial" w:hAnsi="Arial" w:cs="Arial"/>
          <w:sz w:val="22"/>
          <w:szCs w:val="22"/>
        </w:rPr>
      </w:pPr>
      <w:r w:rsidRPr="00E7235A">
        <w:rPr>
          <w:rFonts w:ascii="Arial" w:hAnsi="Arial" w:cs="Arial"/>
          <w:sz w:val="22"/>
          <w:szCs w:val="22"/>
        </w:rPr>
        <w:t>The N</w:t>
      </w:r>
      <w:r w:rsidR="00DB2749" w:rsidRPr="00E7235A">
        <w:rPr>
          <w:rFonts w:ascii="Arial" w:hAnsi="Arial" w:cs="Arial"/>
          <w:sz w:val="22"/>
          <w:szCs w:val="22"/>
        </w:rPr>
        <w:t>ational Quality Framework has documented the minimum level of quality</w:t>
      </w:r>
      <w:r w:rsidR="00F53204">
        <w:rPr>
          <w:rFonts w:ascii="Arial" w:hAnsi="Arial" w:cs="Arial"/>
          <w:sz w:val="22"/>
          <w:szCs w:val="22"/>
        </w:rPr>
        <w:t xml:space="preserve"> and standards</w:t>
      </w:r>
      <w:r w:rsidR="00DB2749" w:rsidRPr="00E7235A">
        <w:rPr>
          <w:rFonts w:ascii="Arial" w:hAnsi="Arial" w:cs="Arial"/>
          <w:sz w:val="22"/>
          <w:szCs w:val="22"/>
        </w:rPr>
        <w:t xml:space="preserve"> </w:t>
      </w:r>
      <w:r w:rsidR="00F53204">
        <w:rPr>
          <w:rFonts w:ascii="Arial" w:hAnsi="Arial" w:cs="Arial"/>
          <w:sz w:val="22"/>
          <w:szCs w:val="22"/>
        </w:rPr>
        <w:t>to be</w:t>
      </w:r>
      <w:r w:rsidR="00DB2749" w:rsidRPr="00E7235A">
        <w:rPr>
          <w:rFonts w:ascii="Arial" w:hAnsi="Arial" w:cs="Arial"/>
          <w:sz w:val="22"/>
          <w:szCs w:val="22"/>
        </w:rPr>
        <w:t xml:space="preserve"> </w:t>
      </w:r>
      <w:r w:rsidR="003D0C95" w:rsidRPr="00E7235A">
        <w:rPr>
          <w:rFonts w:ascii="Arial" w:hAnsi="Arial" w:cs="Arial"/>
          <w:sz w:val="22"/>
          <w:szCs w:val="22"/>
        </w:rPr>
        <w:t>delivered</w:t>
      </w:r>
      <w:r w:rsidR="00DB2749" w:rsidRPr="00E7235A">
        <w:rPr>
          <w:rFonts w:ascii="Arial" w:hAnsi="Arial" w:cs="Arial"/>
          <w:sz w:val="22"/>
          <w:szCs w:val="22"/>
        </w:rPr>
        <w:t xml:space="preserve"> by all </w:t>
      </w:r>
      <w:r w:rsidR="00F53204">
        <w:rPr>
          <w:rFonts w:ascii="Arial" w:hAnsi="Arial" w:cs="Arial"/>
          <w:sz w:val="22"/>
          <w:szCs w:val="22"/>
        </w:rPr>
        <w:t>ECEC</w:t>
      </w:r>
      <w:r w:rsidR="00DB2749" w:rsidRPr="00E7235A">
        <w:rPr>
          <w:rFonts w:ascii="Arial" w:hAnsi="Arial" w:cs="Arial"/>
          <w:sz w:val="22"/>
          <w:szCs w:val="22"/>
        </w:rPr>
        <w:t xml:space="preserve"> providers ac</w:t>
      </w:r>
      <w:r w:rsidR="001D3919">
        <w:rPr>
          <w:rFonts w:ascii="Arial" w:hAnsi="Arial" w:cs="Arial"/>
          <w:sz w:val="22"/>
          <w:szCs w:val="22"/>
        </w:rPr>
        <w:t>ross Australia</w:t>
      </w:r>
      <w:r w:rsidR="00DB2749" w:rsidRPr="00E7235A">
        <w:rPr>
          <w:rFonts w:ascii="Arial" w:hAnsi="Arial" w:cs="Arial"/>
          <w:sz w:val="22"/>
          <w:szCs w:val="22"/>
        </w:rPr>
        <w:t xml:space="preserve">.  </w:t>
      </w:r>
    </w:p>
    <w:p w:rsidR="00F53204" w:rsidRDefault="00DB2749" w:rsidP="00F53204">
      <w:pPr>
        <w:spacing w:after="120" w:line="276" w:lineRule="auto"/>
        <w:jc w:val="both"/>
        <w:rPr>
          <w:rFonts w:ascii="Arial" w:hAnsi="Arial" w:cs="Arial"/>
          <w:sz w:val="22"/>
          <w:szCs w:val="22"/>
        </w:rPr>
      </w:pPr>
      <w:r w:rsidRPr="00F53204">
        <w:rPr>
          <w:rFonts w:ascii="Arial" w:hAnsi="Arial" w:cs="Arial"/>
          <w:b/>
          <w:sz w:val="22"/>
          <w:szCs w:val="22"/>
        </w:rPr>
        <w:t xml:space="preserve">This should not be </w:t>
      </w:r>
      <w:r w:rsidR="003D0C95" w:rsidRPr="00F53204">
        <w:rPr>
          <w:rFonts w:ascii="Arial" w:hAnsi="Arial" w:cs="Arial"/>
          <w:b/>
          <w:sz w:val="22"/>
          <w:szCs w:val="22"/>
        </w:rPr>
        <w:t>compromised</w:t>
      </w:r>
      <w:r w:rsidRPr="00F53204">
        <w:rPr>
          <w:rFonts w:ascii="Arial" w:hAnsi="Arial" w:cs="Arial"/>
          <w:b/>
          <w:sz w:val="22"/>
          <w:szCs w:val="22"/>
        </w:rPr>
        <w:t xml:space="preserve"> in any way. </w:t>
      </w:r>
      <w:r w:rsidRPr="00E7235A">
        <w:rPr>
          <w:rFonts w:ascii="Arial" w:hAnsi="Arial" w:cs="Arial"/>
          <w:sz w:val="22"/>
          <w:szCs w:val="22"/>
        </w:rPr>
        <w:t xml:space="preserve"> </w:t>
      </w:r>
    </w:p>
    <w:p w:rsidR="00DB2749" w:rsidRPr="00E7235A" w:rsidRDefault="00DB2749" w:rsidP="00CB5817">
      <w:pPr>
        <w:spacing w:line="276" w:lineRule="auto"/>
        <w:contextualSpacing/>
        <w:jc w:val="both"/>
        <w:rPr>
          <w:rFonts w:ascii="Arial" w:hAnsi="Arial" w:cs="Arial"/>
          <w:sz w:val="22"/>
          <w:szCs w:val="22"/>
        </w:rPr>
      </w:pPr>
      <w:r w:rsidRPr="00E7235A">
        <w:rPr>
          <w:rFonts w:ascii="Arial" w:hAnsi="Arial" w:cs="Arial"/>
          <w:sz w:val="22"/>
          <w:szCs w:val="22"/>
        </w:rPr>
        <w:t xml:space="preserve">Many of the standards </w:t>
      </w:r>
      <w:r w:rsidR="00AB7370">
        <w:rPr>
          <w:rFonts w:ascii="Arial" w:hAnsi="Arial" w:cs="Arial"/>
          <w:sz w:val="22"/>
          <w:szCs w:val="22"/>
        </w:rPr>
        <w:t xml:space="preserve">required by </w:t>
      </w:r>
      <w:r w:rsidRPr="00E7235A">
        <w:rPr>
          <w:rFonts w:ascii="Arial" w:hAnsi="Arial" w:cs="Arial"/>
          <w:sz w:val="22"/>
          <w:szCs w:val="22"/>
        </w:rPr>
        <w:t xml:space="preserve">this Framework were achieved under the </w:t>
      </w:r>
      <w:r w:rsidR="003D0C95" w:rsidRPr="00E7235A">
        <w:rPr>
          <w:rFonts w:ascii="Arial" w:hAnsi="Arial" w:cs="Arial"/>
          <w:sz w:val="22"/>
          <w:szCs w:val="22"/>
        </w:rPr>
        <w:t>previous</w:t>
      </w:r>
      <w:r w:rsidRPr="00E7235A">
        <w:rPr>
          <w:rFonts w:ascii="Arial" w:hAnsi="Arial" w:cs="Arial"/>
          <w:sz w:val="22"/>
          <w:szCs w:val="22"/>
        </w:rPr>
        <w:t xml:space="preserve"> accreditation system and it is time now for all </w:t>
      </w:r>
      <w:r w:rsidR="00F53204">
        <w:rPr>
          <w:rFonts w:ascii="Arial" w:hAnsi="Arial" w:cs="Arial"/>
          <w:sz w:val="22"/>
          <w:szCs w:val="22"/>
        </w:rPr>
        <w:t xml:space="preserve">ECEC </w:t>
      </w:r>
      <w:r w:rsidRPr="00E7235A">
        <w:rPr>
          <w:rFonts w:ascii="Arial" w:hAnsi="Arial" w:cs="Arial"/>
          <w:sz w:val="22"/>
          <w:szCs w:val="22"/>
        </w:rPr>
        <w:t xml:space="preserve">providers to deliver to </w:t>
      </w:r>
      <w:r w:rsidR="0020748E">
        <w:rPr>
          <w:rFonts w:ascii="Arial" w:hAnsi="Arial" w:cs="Arial"/>
          <w:sz w:val="22"/>
          <w:szCs w:val="22"/>
        </w:rPr>
        <w:t xml:space="preserve">and be assessed against </w:t>
      </w:r>
      <w:r w:rsidRPr="00E7235A">
        <w:rPr>
          <w:rFonts w:ascii="Arial" w:hAnsi="Arial" w:cs="Arial"/>
          <w:sz w:val="22"/>
          <w:szCs w:val="22"/>
        </w:rPr>
        <w:t>the</w:t>
      </w:r>
      <w:r w:rsidR="0020748E">
        <w:rPr>
          <w:rFonts w:ascii="Arial" w:hAnsi="Arial" w:cs="Arial"/>
          <w:sz w:val="22"/>
          <w:szCs w:val="22"/>
        </w:rPr>
        <w:t>se same standards</w:t>
      </w:r>
      <w:r w:rsidR="00E83DB6">
        <w:rPr>
          <w:rFonts w:ascii="Arial" w:hAnsi="Arial" w:cs="Arial"/>
          <w:sz w:val="22"/>
          <w:szCs w:val="22"/>
        </w:rPr>
        <w:t>.</w:t>
      </w:r>
    </w:p>
    <w:p w:rsidR="001D3919" w:rsidRPr="001D3919" w:rsidRDefault="001D3919" w:rsidP="001D3919">
      <w:pPr>
        <w:spacing w:line="276" w:lineRule="auto"/>
        <w:contextualSpacing/>
        <w:jc w:val="both"/>
        <w:rPr>
          <w:rFonts w:ascii="Arial" w:hAnsi="Arial" w:cs="Arial"/>
        </w:rPr>
      </w:pPr>
    </w:p>
    <w:p w:rsidR="001D3919" w:rsidRPr="00F234CA" w:rsidRDefault="001D3919" w:rsidP="001D3919">
      <w:pPr>
        <w:pStyle w:val="ListParagraph"/>
        <w:numPr>
          <w:ilvl w:val="0"/>
          <w:numId w:val="24"/>
        </w:numPr>
        <w:spacing w:line="276" w:lineRule="auto"/>
        <w:contextualSpacing/>
        <w:jc w:val="both"/>
        <w:rPr>
          <w:rFonts w:ascii="Arial" w:hAnsi="Arial" w:cs="Arial"/>
          <w:b/>
          <w:color w:val="0070C0"/>
          <w:lang w:eastAsia="en-AU"/>
        </w:rPr>
      </w:pPr>
      <w:r w:rsidRPr="00F234CA">
        <w:rPr>
          <w:rFonts w:ascii="Arial" w:hAnsi="Arial" w:cs="Arial"/>
          <w:b/>
          <w:color w:val="0070C0"/>
          <w:lang w:eastAsia="en-AU"/>
        </w:rPr>
        <w:t>Equitable Access to Early Childhood Education</w:t>
      </w:r>
    </w:p>
    <w:p w:rsidR="0020748E" w:rsidRDefault="00DB2749" w:rsidP="0020748E">
      <w:pPr>
        <w:spacing w:after="200" w:line="276" w:lineRule="auto"/>
        <w:jc w:val="both"/>
        <w:rPr>
          <w:rFonts w:ascii="Arial" w:hAnsi="Arial" w:cs="Arial"/>
          <w:sz w:val="22"/>
          <w:szCs w:val="22"/>
        </w:rPr>
      </w:pPr>
      <w:r w:rsidRPr="001D3919">
        <w:rPr>
          <w:rFonts w:ascii="Arial" w:hAnsi="Arial" w:cs="Arial"/>
          <w:sz w:val="22"/>
          <w:szCs w:val="22"/>
        </w:rPr>
        <w:t xml:space="preserve">Early childhood </w:t>
      </w:r>
      <w:r w:rsidR="001D3919">
        <w:rPr>
          <w:rFonts w:ascii="Arial" w:hAnsi="Arial" w:cs="Arial"/>
          <w:sz w:val="22"/>
          <w:szCs w:val="22"/>
        </w:rPr>
        <w:t xml:space="preserve">education </w:t>
      </w:r>
      <w:r w:rsidR="003D0C95" w:rsidRPr="001D3919">
        <w:rPr>
          <w:rFonts w:ascii="Arial" w:hAnsi="Arial" w:cs="Arial"/>
          <w:sz w:val="22"/>
          <w:szCs w:val="22"/>
        </w:rPr>
        <w:t xml:space="preserve">is </w:t>
      </w:r>
      <w:r w:rsidRPr="001D3919">
        <w:rPr>
          <w:rFonts w:ascii="Arial" w:hAnsi="Arial" w:cs="Arial"/>
          <w:sz w:val="22"/>
          <w:szCs w:val="22"/>
        </w:rPr>
        <w:t xml:space="preserve">as essential </w:t>
      </w:r>
      <w:r w:rsidR="003D0C95" w:rsidRPr="001D3919">
        <w:rPr>
          <w:rFonts w:ascii="Arial" w:hAnsi="Arial" w:cs="Arial"/>
          <w:sz w:val="22"/>
          <w:szCs w:val="22"/>
        </w:rPr>
        <w:t xml:space="preserve">as </w:t>
      </w:r>
      <w:r w:rsidRPr="001D3919">
        <w:rPr>
          <w:rFonts w:ascii="Arial" w:hAnsi="Arial" w:cs="Arial"/>
          <w:sz w:val="22"/>
          <w:szCs w:val="22"/>
        </w:rPr>
        <w:t>pri</w:t>
      </w:r>
      <w:r w:rsidR="00B029A2">
        <w:rPr>
          <w:rFonts w:ascii="Arial" w:hAnsi="Arial" w:cs="Arial"/>
          <w:sz w:val="22"/>
          <w:szCs w:val="22"/>
        </w:rPr>
        <w:t>mary and high school education and</w:t>
      </w:r>
      <w:r w:rsidR="0020748E">
        <w:rPr>
          <w:rFonts w:ascii="Arial" w:hAnsi="Arial" w:cs="Arial"/>
          <w:sz w:val="22"/>
          <w:szCs w:val="22"/>
        </w:rPr>
        <w:t>,</w:t>
      </w:r>
      <w:r w:rsidR="00B029A2">
        <w:rPr>
          <w:rFonts w:ascii="Arial" w:hAnsi="Arial" w:cs="Arial"/>
          <w:sz w:val="22"/>
          <w:szCs w:val="22"/>
        </w:rPr>
        <w:t xml:space="preserve"> as such</w:t>
      </w:r>
      <w:r w:rsidR="003D0C95" w:rsidRPr="001D3919">
        <w:rPr>
          <w:rFonts w:ascii="Arial" w:hAnsi="Arial" w:cs="Arial"/>
          <w:sz w:val="22"/>
          <w:szCs w:val="22"/>
        </w:rPr>
        <w:t xml:space="preserve">, </w:t>
      </w:r>
      <w:r w:rsidRPr="001D3919">
        <w:rPr>
          <w:rFonts w:ascii="Arial" w:hAnsi="Arial" w:cs="Arial"/>
          <w:sz w:val="22"/>
          <w:szCs w:val="22"/>
        </w:rPr>
        <w:t xml:space="preserve">provision </w:t>
      </w:r>
      <w:r w:rsidR="003D0C95" w:rsidRPr="001D3919">
        <w:rPr>
          <w:rFonts w:ascii="Arial" w:hAnsi="Arial" w:cs="Arial"/>
          <w:sz w:val="22"/>
          <w:szCs w:val="22"/>
        </w:rPr>
        <w:t xml:space="preserve">should be </w:t>
      </w:r>
      <w:r w:rsidR="00B029A2">
        <w:rPr>
          <w:rFonts w:ascii="Arial" w:hAnsi="Arial" w:cs="Arial"/>
          <w:sz w:val="22"/>
          <w:szCs w:val="22"/>
        </w:rPr>
        <w:t>publicly funded</w:t>
      </w:r>
      <w:r w:rsidR="0020748E">
        <w:rPr>
          <w:rFonts w:ascii="Arial" w:hAnsi="Arial" w:cs="Arial"/>
          <w:sz w:val="22"/>
          <w:szCs w:val="22"/>
        </w:rPr>
        <w:t>. This also</w:t>
      </w:r>
      <w:r w:rsidR="00B029A2">
        <w:rPr>
          <w:rFonts w:ascii="Arial" w:hAnsi="Arial" w:cs="Arial"/>
          <w:sz w:val="22"/>
          <w:szCs w:val="22"/>
        </w:rPr>
        <w:t xml:space="preserve"> would </w:t>
      </w:r>
      <w:r w:rsidR="003D0C95" w:rsidRPr="001D3919">
        <w:rPr>
          <w:rFonts w:ascii="Arial" w:hAnsi="Arial" w:cs="Arial"/>
          <w:sz w:val="22"/>
          <w:szCs w:val="22"/>
        </w:rPr>
        <w:t xml:space="preserve">greatly strengthen and increase </w:t>
      </w:r>
      <w:r w:rsidRPr="001D3919">
        <w:rPr>
          <w:rFonts w:ascii="Arial" w:hAnsi="Arial" w:cs="Arial"/>
          <w:sz w:val="22"/>
          <w:szCs w:val="22"/>
        </w:rPr>
        <w:t xml:space="preserve">workforce participation </w:t>
      </w:r>
      <w:r w:rsidR="00B029A2">
        <w:rPr>
          <w:rFonts w:ascii="Arial" w:hAnsi="Arial" w:cs="Arial"/>
          <w:sz w:val="22"/>
          <w:szCs w:val="22"/>
        </w:rPr>
        <w:t>by all</w:t>
      </w:r>
      <w:r w:rsidR="0020748E">
        <w:rPr>
          <w:rFonts w:ascii="Arial" w:hAnsi="Arial" w:cs="Arial"/>
          <w:sz w:val="22"/>
          <w:szCs w:val="22"/>
        </w:rPr>
        <w:t>,</w:t>
      </w:r>
      <w:r w:rsidR="00B029A2">
        <w:rPr>
          <w:rFonts w:ascii="Arial" w:hAnsi="Arial" w:cs="Arial"/>
          <w:sz w:val="22"/>
          <w:szCs w:val="22"/>
        </w:rPr>
        <w:t xml:space="preserve"> </w:t>
      </w:r>
      <w:r w:rsidR="00E83DB6">
        <w:rPr>
          <w:rFonts w:ascii="Arial" w:hAnsi="Arial" w:cs="Arial"/>
          <w:sz w:val="22"/>
          <w:szCs w:val="22"/>
        </w:rPr>
        <w:t xml:space="preserve">including </w:t>
      </w:r>
      <w:r w:rsidR="00E83DB6" w:rsidRPr="001D3919">
        <w:rPr>
          <w:rFonts w:ascii="Arial" w:hAnsi="Arial" w:cs="Arial"/>
          <w:sz w:val="22"/>
          <w:szCs w:val="22"/>
        </w:rPr>
        <w:t>women</w:t>
      </w:r>
      <w:r w:rsidRPr="001D3919">
        <w:rPr>
          <w:rFonts w:ascii="Arial" w:hAnsi="Arial" w:cs="Arial"/>
          <w:sz w:val="22"/>
          <w:szCs w:val="22"/>
        </w:rPr>
        <w:t xml:space="preserve">.  </w:t>
      </w:r>
      <w:r w:rsidR="00BB6501">
        <w:rPr>
          <w:rFonts w:ascii="Arial" w:hAnsi="Arial" w:cs="Arial"/>
          <w:sz w:val="22"/>
          <w:szCs w:val="22"/>
        </w:rPr>
        <w:t>Publicly funded</w:t>
      </w:r>
      <w:r w:rsidRPr="001D3919">
        <w:rPr>
          <w:rFonts w:ascii="Arial" w:hAnsi="Arial" w:cs="Arial"/>
          <w:sz w:val="22"/>
          <w:szCs w:val="22"/>
        </w:rPr>
        <w:t xml:space="preserve"> </w:t>
      </w:r>
      <w:r w:rsidR="003D0C95" w:rsidRPr="001D3919">
        <w:rPr>
          <w:rFonts w:ascii="Arial" w:hAnsi="Arial" w:cs="Arial"/>
          <w:sz w:val="22"/>
          <w:szCs w:val="22"/>
        </w:rPr>
        <w:t>ear</w:t>
      </w:r>
      <w:r w:rsidR="00D56AB5" w:rsidRPr="001D3919">
        <w:rPr>
          <w:rFonts w:ascii="Arial" w:hAnsi="Arial" w:cs="Arial"/>
          <w:sz w:val="22"/>
          <w:szCs w:val="22"/>
        </w:rPr>
        <w:t>l</w:t>
      </w:r>
      <w:r w:rsidR="003D0C95" w:rsidRPr="001D3919">
        <w:rPr>
          <w:rFonts w:ascii="Arial" w:hAnsi="Arial" w:cs="Arial"/>
          <w:sz w:val="22"/>
          <w:szCs w:val="22"/>
        </w:rPr>
        <w:t xml:space="preserve">y childhood services </w:t>
      </w:r>
      <w:r w:rsidRPr="001D3919">
        <w:rPr>
          <w:rFonts w:ascii="Arial" w:hAnsi="Arial" w:cs="Arial"/>
          <w:sz w:val="22"/>
          <w:szCs w:val="22"/>
        </w:rPr>
        <w:t>for the most socially and economically disadvantaged</w:t>
      </w:r>
      <w:r w:rsidR="00AB7370">
        <w:rPr>
          <w:rFonts w:ascii="Arial" w:hAnsi="Arial" w:cs="Arial"/>
          <w:sz w:val="22"/>
          <w:szCs w:val="22"/>
        </w:rPr>
        <w:t xml:space="preserve"> </w:t>
      </w:r>
      <w:r w:rsidRPr="001D3919">
        <w:rPr>
          <w:rFonts w:ascii="Arial" w:hAnsi="Arial" w:cs="Arial"/>
          <w:sz w:val="22"/>
          <w:szCs w:val="22"/>
        </w:rPr>
        <w:t xml:space="preserve">benefit </w:t>
      </w:r>
      <w:r w:rsidR="003D0C95" w:rsidRPr="001D3919">
        <w:rPr>
          <w:rFonts w:ascii="Arial" w:hAnsi="Arial" w:cs="Arial"/>
          <w:sz w:val="22"/>
          <w:szCs w:val="22"/>
        </w:rPr>
        <w:t>a</w:t>
      </w:r>
      <w:r w:rsidRPr="001D3919">
        <w:rPr>
          <w:rFonts w:ascii="Arial" w:hAnsi="Arial" w:cs="Arial"/>
          <w:sz w:val="22"/>
          <w:szCs w:val="22"/>
        </w:rPr>
        <w:t xml:space="preserve"> child in multiple ways</w:t>
      </w:r>
      <w:r w:rsidR="0020748E">
        <w:rPr>
          <w:rFonts w:ascii="Arial" w:hAnsi="Arial" w:cs="Arial"/>
          <w:sz w:val="22"/>
          <w:szCs w:val="22"/>
        </w:rPr>
        <w:t>,</w:t>
      </w:r>
      <w:r w:rsidRPr="001D3919">
        <w:rPr>
          <w:rFonts w:ascii="Arial" w:hAnsi="Arial" w:cs="Arial"/>
          <w:sz w:val="22"/>
          <w:szCs w:val="22"/>
        </w:rPr>
        <w:t xml:space="preserve"> </w:t>
      </w:r>
      <w:r w:rsidR="003D0C95" w:rsidRPr="001D3919">
        <w:rPr>
          <w:rFonts w:ascii="Arial" w:hAnsi="Arial" w:cs="Arial"/>
          <w:sz w:val="22"/>
          <w:szCs w:val="22"/>
        </w:rPr>
        <w:t xml:space="preserve">such as through access to </w:t>
      </w:r>
      <w:r w:rsidRPr="001D3919">
        <w:rPr>
          <w:rFonts w:ascii="Arial" w:hAnsi="Arial" w:cs="Arial"/>
          <w:sz w:val="22"/>
          <w:szCs w:val="22"/>
        </w:rPr>
        <w:t>nutritio</w:t>
      </w:r>
      <w:r w:rsidR="003D0C95" w:rsidRPr="001D3919">
        <w:rPr>
          <w:rFonts w:ascii="Arial" w:hAnsi="Arial" w:cs="Arial"/>
          <w:sz w:val="22"/>
          <w:szCs w:val="22"/>
        </w:rPr>
        <w:t>us meals</w:t>
      </w:r>
      <w:r w:rsidRPr="001D3919">
        <w:rPr>
          <w:rFonts w:ascii="Arial" w:hAnsi="Arial" w:cs="Arial"/>
          <w:sz w:val="22"/>
          <w:szCs w:val="22"/>
        </w:rPr>
        <w:t>, socia</w:t>
      </w:r>
      <w:r w:rsidR="003D0C95" w:rsidRPr="001D3919">
        <w:rPr>
          <w:rFonts w:ascii="Arial" w:hAnsi="Arial" w:cs="Arial"/>
          <w:sz w:val="22"/>
          <w:szCs w:val="22"/>
        </w:rPr>
        <w:t xml:space="preserve">lisation, education, nurturing, </w:t>
      </w:r>
      <w:r w:rsidR="0020748E">
        <w:rPr>
          <w:rFonts w:ascii="Arial" w:hAnsi="Arial" w:cs="Arial"/>
          <w:sz w:val="22"/>
          <w:szCs w:val="22"/>
        </w:rPr>
        <w:t xml:space="preserve">building connections to their local community, </w:t>
      </w:r>
      <w:r w:rsidR="003D0C95" w:rsidRPr="001D3919">
        <w:rPr>
          <w:rFonts w:ascii="Arial" w:hAnsi="Arial" w:cs="Arial"/>
          <w:sz w:val="22"/>
          <w:szCs w:val="22"/>
        </w:rPr>
        <w:t xml:space="preserve">safety and security.  These are the benefits to be highlighted for disadvantaged </w:t>
      </w:r>
      <w:r w:rsidRPr="001D3919">
        <w:rPr>
          <w:rFonts w:ascii="Arial" w:hAnsi="Arial" w:cs="Arial"/>
          <w:sz w:val="22"/>
          <w:szCs w:val="22"/>
        </w:rPr>
        <w:t>fami</w:t>
      </w:r>
      <w:r w:rsidR="003D0C95" w:rsidRPr="001D3919">
        <w:rPr>
          <w:rFonts w:ascii="Arial" w:hAnsi="Arial" w:cs="Arial"/>
          <w:sz w:val="22"/>
          <w:szCs w:val="22"/>
        </w:rPr>
        <w:t>lies</w:t>
      </w:r>
      <w:r w:rsidR="0020748E">
        <w:rPr>
          <w:rFonts w:ascii="Arial" w:hAnsi="Arial" w:cs="Arial"/>
          <w:sz w:val="22"/>
          <w:szCs w:val="22"/>
        </w:rPr>
        <w:t>,</w:t>
      </w:r>
      <w:r w:rsidR="00BB6501">
        <w:rPr>
          <w:rFonts w:ascii="Arial" w:hAnsi="Arial" w:cs="Arial"/>
          <w:sz w:val="22"/>
          <w:szCs w:val="22"/>
        </w:rPr>
        <w:t xml:space="preserve"> including children with additional needs</w:t>
      </w:r>
      <w:r w:rsidRPr="001D3919">
        <w:rPr>
          <w:rFonts w:ascii="Arial" w:hAnsi="Arial" w:cs="Arial"/>
          <w:sz w:val="22"/>
          <w:szCs w:val="22"/>
        </w:rPr>
        <w:t>.</w:t>
      </w:r>
      <w:r w:rsidR="00990D0E" w:rsidRPr="001D3919">
        <w:rPr>
          <w:rFonts w:ascii="Arial" w:hAnsi="Arial" w:cs="Arial"/>
          <w:sz w:val="22"/>
          <w:szCs w:val="22"/>
        </w:rPr>
        <w:t xml:space="preserve">  </w:t>
      </w:r>
    </w:p>
    <w:p w:rsidR="00990D0E" w:rsidRPr="00E7235A" w:rsidRDefault="00990D0E" w:rsidP="0020748E">
      <w:pPr>
        <w:spacing w:after="200" w:line="276" w:lineRule="auto"/>
        <w:jc w:val="both"/>
        <w:rPr>
          <w:rFonts w:ascii="Arial" w:hAnsi="Arial" w:cs="Arial"/>
          <w:sz w:val="22"/>
          <w:szCs w:val="22"/>
        </w:rPr>
      </w:pPr>
      <w:r w:rsidRPr="001D3919">
        <w:rPr>
          <w:rFonts w:ascii="Arial" w:hAnsi="Arial" w:cs="Arial"/>
          <w:sz w:val="22"/>
          <w:szCs w:val="22"/>
        </w:rPr>
        <w:t>M</w:t>
      </w:r>
      <w:r w:rsidR="00DB2749" w:rsidRPr="001D3919">
        <w:rPr>
          <w:rFonts w:ascii="Arial" w:hAnsi="Arial" w:cs="Arial"/>
          <w:sz w:val="22"/>
          <w:szCs w:val="22"/>
        </w:rPr>
        <w:t xml:space="preserve">eans testing for </w:t>
      </w:r>
      <w:r w:rsidR="00DC4BB2">
        <w:rPr>
          <w:rFonts w:ascii="Arial" w:hAnsi="Arial" w:cs="Arial"/>
          <w:sz w:val="22"/>
          <w:szCs w:val="22"/>
        </w:rPr>
        <w:t xml:space="preserve">the </w:t>
      </w:r>
      <w:r w:rsidR="00DB2749" w:rsidRPr="001D3919">
        <w:rPr>
          <w:rFonts w:ascii="Arial" w:hAnsi="Arial" w:cs="Arial"/>
          <w:sz w:val="22"/>
          <w:szCs w:val="22"/>
        </w:rPr>
        <w:t>C</w:t>
      </w:r>
      <w:r w:rsidRPr="001D3919">
        <w:rPr>
          <w:rFonts w:ascii="Arial" w:hAnsi="Arial" w:cs="Arial"/>
          <w:sz w:val="22"/>
          <w:szCs w:val="22"/>
        </w:rPr>
        <w:t xml:space="preserve">hild Care Rebate </w:t>
      </w:r>
      <w:r w:rsidR="0020748E">
        <w:rPr>
          <w:rFonts w:ascii="Arial" w:hAnsi="Arial" w:cs="Arial"/>
          <w:sz w:val="22"/>
          <w:szCs w:val="22"/>
        </w:rPr>
        <w:t xml:space="preserve">and reallocation of some of this funding </w:t>
      </w:r>
      <w:r w:rsidR="0020748E" w:rsidRPr="001D3919">
        <w:rPr>
          <w:rFonts w:ascii="Arial" w:hAnsi="Arial" w:cs="Arial"/>
          <w:sz w:val="22"/>
          <w:szCs w:val="22"/>
        </w:rPr>
        <w:t xml:space="preserve">also </w:t>
      </w:r>
      <w:r w:rsidR="0020748E">
        <w:rPr>
          <w:rFonts w:ascii="Arial" w:hAnsi="Arial" w:cs="Arial"/>
          <w:sz w:val="22"/>
          <w:szCs w:val="22"/>
        </w:rPr>
        <w:t>c</w:t>
      </w:r>
      <w:r w:rsidRPr="001D3919">
        <w:rPr>
          <w:rFonts w:ascii="Arial" w:hAnsi="Arial" w:cs="Arial"/>
          <w:sz w:val="22"/>
          <w:szCs w:val="22"/>
        </w:rPr>
        <w:t xml:space="preserve">ould assist in achieving increased access for those who need it most.  </w:t>
      </w:r>
    </w:p>
    <w:p w:rsidR="00DC4BB2" w:rsidRPr="005B6E49" w:rsidRDefault="005B6E49" w:rsidP="0035059B">
      <w:pPr>
        <w:tabs>
          <w:tab w:val="left" w:pos="360"/>
        </w:tabs>
        <w:spacing w:line="276" w:lineRule="auto"/>
        <w:ind w:left="360" w:hanging="360"/>
        <w:jc w:val="both"/>
        <w:rPr>
          <w:rFonts w:ascii="Arial" w:hAnsi="Arial" w:cs="Arial"/>
          <w:b/>
          <w:sz w:val="22"/>
          <w:szCs w:val="22"/>
        </w:rPr>
      </w:pPr>
      <w:r w:rsidRPr="005B6E49">
        <w:rPr>
          <w:rFonts w:ascii="Arial" w:hAnsi="Arial" w:cs="Arial"/>
          <w:b/>
          <w:color w:val="0070C0"/>
          <w:sz w:val="22"/>
          <w:szCs w:val="22"/>
        </w:rPr>
        <w:t>4.</w:t>
      </w:r>
      <w:r w:rsidRPr="005B6E49">
        <w:rPr>
          <w:rFonts w:ascii="Arial" w:hAnsi="Arial" w:cs="Arial"/>
          <w:b/>
          <w:color w:val="0070C0"/>
          <w:sz w:val="22"/>
          <w:szCs w:val="22"/>
        </w:rPr>
        <w:tab/>
      </w:r>
      <w:r w:rsidR="00DC4BB2" w:rsidRPr="005B6E49">
        <w:rPr>
          <w:rFonts w:ascii="Arial" w:hAnsi="Arial" w:cs="Arial"/>
          <w:b/>
          <w:color w:val="0070C0"/>
          <w:sz w:val="22"/>
          <w:szCs w:val="22"/>
        </w:rPr>
        <w:t>An Integrated National Education and Care System</w:t>
      </w:r>
      <w:r w:rsidR="00DC4BB2" w:rsidRPr="005B6E49">
        <w:rPr>
          <w:rFonts w:ascii="Arial" w:hAnsi="Arial" w:cs="Arial"/>
          <w:b/>
          <w:sz w:val="22"/>
          <w:szCs w:val="22"/>
        </w:rPr>
        <w:tab/>
      </w:r>
    </w:p>
    <w:p w:rsidR="00DB2749" w:rsidRPr="00E7235A" w:rsidRDefault="00990D0E" w:rsidP="0020748E">
      <w:pPr>
        <w:spacing w:after="200" w:line="276" w:lineRule="auto"/>
        <w:jc w:val="both"/>
        <w:rPr>
          <w:rFonts w:ascii="Arial" w:hAnsi="Arial" w:cs="Arial"/>
          <w:sz w:val="22"/>
          <w:szCs w:val="22"/>
        </w:rPr>
      </w:pPr>
      <w:r w:rsidRPr="00E7235A">
        <w:rPr>
          <w:rFonts w:ascii="Arial" w:hAnsi="Arial" w:cs="Arial"/>
          <w:sz w:val="22"/>
          <w:szCs w:val="22"/>
        </w:rPr>
        <w:t xml:space="preserve">Benefits and rebates should be offered to all </w:t>
      </w:r>
      <w:r w:rsidR="00DB2749" w:rsidRPr="00E7235A">
        <w:rPr>
          <w:rFonts w:ascii="Arial" w:hAnsi="Arial" w:cs="Arial"/>
          <w:sz w:val="22"/>
          <w:szCs w:val="22"/>
        </w:rPr>
        <w:t xml:space="preserve">preschool </w:t>
      </w:r>
      <w:r w:rsidRPr="00E7235A">
        <w:rPr>
          <w:rFonts w:ascii="Arial" w:hAnsi="Arial" w:cs="Arial"/>
          <w:sz w:val="22"/>
          <w:szCs w:val="22"/>
        </w:rPr>
        <w:t>services, in conjunction with r</w:t>
      </w:r>
      <w:r w:rsidR="00DB2749" w:rsidRPr="00E7235A">
        <w:rPr>
          <w:rFonts w:ascii="Arial" w:hAnsi="Arial" w:cs="Arial"/>
          <w:sz w:val="22"/>
          <w:szCs w:val="22"/>
        </w:rPr>
        <w:t>ecognition of preschool education being offered within a long day care environment as we</w:t>
      </w:r>
      <w:r w:rsidRPr="00E7235A">
        <w:rPr>
          <w:rFonts w:ascii="Arial" w:hAnsi="Arial" w:cs="Arial"/>
          <w:sz w:val="22"/>
          <w:szCs w:val="22"/>
        </w:rPr>
        <w:t>l</w:t>
      </w:r>
      <w:r w:rsidR="00DB2749" w:rsidRPr="00E7235A">
        <w:rPr>
          <w:rFonts w:ascii="Arial" w:hAnsi="Arial" w:cs="Arial"/>
          <w:sz w:val="22"/>
          <w:szCs w:val="22"/>
        </w:rPr>
        <w:t>l as in a preschool setting.</w:t>
      </w:r>
      <w:r w:rsidRPr="00E7235A">
        <w:rPr>
          <w:rFonts w:ascii="Arial" w:hAnsi="Arial" w:cs="Arial"/>
          <w:sz w:val="22"/>
          <w:szCs w:val="22"/>
        </w:rPr>
        <w:t xml:space="preserve"> Why should one family be able to claim a benefit for a</w:t>
      </w:r>
      <w:r w:rsidR="005B6E49">
        <w:rPr>
          <w:rFonts w:ascii="Arial" w:hAnsi="Arial" w:cs="Arial"/>
          <w:sz w:val="22"/>
          <w:szCs w:val="22"/>
        </w:rPr>
        <w:t>n accredited</w:t>
      </w:r>
      <w:r w:rsidRPr="00E7235A">
        <w:rPr>
          <w:rFonts w:ascii="Arial" w:hAnsi="Arial" w:cs="Arial"/>
          <w:sz w:val="22"/>
          <w:szCs w:val="22"/>
        </w:rPr>
        <w:t xml:space="preserve"> service whi</w:t>
      </w:r>
      <w:r w:rsidR="0020748E">
        <w:rPr>
          <w:rFonts w:ascii="Arial" w:hAnsi="Arial" w:cs="Arial"/>
          <w:sz w:val="22"/>
          <w:szCs w:val="22"/>
        </w:rPr>
        <w:t>l</w:t>
      </w:r>
      <w:r w:rsidRPr="00E7235A">
        <w:rPr>
          <w:rFonts w:ascii="Arial" w:hAnsi="Arial" w:cs="Arial"/>
          <w:sz w:val="22"/>
          <w:szCs w:val="22"/>
        </w:rPr>
        <w:t>st another attend</w:t>
      </w:r>
      <w:r w:rsidR="0020748E">
        <w:rPr>
          <w:rFonts w:ascii="Arial" w:hAnsi="Arial" w:cs="Arial"/>
          <w:sz w:val="22"/>
          <w:szCs w:val="22"/>
        </w:rPr>
        <w:t>s</w:t>
      </w:r>
      <w:r w:rsidRPr="00E7235A">
        <w:rPr>
          <w:rFonts w:ascii="Arial" w:hAnsi="Arial" w:cs="Arial"/>
          <w:sz w:val="22"/>
          <w:szCs w:val="22"/>
        </w:rPr>
        <w:t xml:space="preserve"> a</w:t>
      </w:r>
      <w:r w:rsidR="005B6E49">
        <w:rPr>
          <w:rFonts w:ascii="Arial" w:hAnsi="Arial" w:cs="Arial"/>
          <w:sz w:val="22"/>
          <w:szCs w:val="22"/>
        </w:rPr>
        <w:t>n accredited</w:t>
      </w:r>
      <w:r w:rsidRPr="00E7235A">
        <w:rPr>
          <w:rFonts w:ascii="Arial" w:hAnsi="Arial" w:cs="Arial"/>
          <w:sz w:val="22"/>
          <w:szCs w:val="22"/>
        </w:rPr>
        <w:t xml:space="preserve"> service for a distinct age group </w:t>
      </w:r>
      <w:r w:rsidR="005B6E49">
        <w:rPr>
          <w:rFonts w:ascii="Arial" w:hAnsi="Arial" w:cs="Arial"/>
          <w:sz w:val="22"/>
          <w:szCs w:val="22"/>
        </w:rPr>
        <w:t>but</w:t>
      </w:r>
      <w:r w:rsidR="0020748E">
        <w:rPr>
          <w:rFonts w:ascii="Arial" w:hAnsi="Arial" w:cs="Arial"/>
          <w:sz w:val="22"/>
          <w:szCs w:val="22"/>
        </w:rPr>
        <w:t xml:space="preserve"> is</w:t>
      </w:r>
      <w:r w:rsidRPr="00E7235A">
        <w:rPr>
          <w:rFonts w:ascii="Arial" w:hAnsi="Arial" w:cs="Arial"/>
          <w:sz w:val="22"/>
          <w:szCs w:val="22"/>
        </w:rPr>
        <w:t xml:space="preserve"> not able to </w:t>
      </w:r>
      <w:r w:rsidR="005B6E49">
        <w:rPr>
          <w:rFonts w:ascii="Arial" w:hAnsi="Arial" w:cs="Arial"/>
          <w:sz w:val="22"/>
          <w:szCs w:val="22"/>
        </w:rPr>
        <w:t>access similar financial support</w:t>
      </w:r>
      <w:r w:rsidR="00AB7370">
        <w:rPr>
          <w:rFonts w:ascii="Arial" w:hAnsi="Arial" w:cs="Arial"/>
          <w:sz w:val="22"/>
          <w:szCs w:val="22"/>
        </w:rPr>
        <w:t>,</w:t>
      </w:r>
      <w:r w:rsidR="005B6E49">
        <w:rPr>
          <w:rFonts w:ascii="Arial" w:hAnsi="Arial" w:cs="Arial"/>
          <w:sz w:val="22"/>
          <w:szCs w:val="22"/>
        </w:rPr>
        <w:t xml:space="preserve"> despite</w:t>
      </w:r>
      <w:r w:rsidRPr="00E7235A">
        <w:rPr>
          <w:rFonts w:ascii="Arial" w:hAnsi="Arial" w:cs="Arial"/>
          <w:sz w:val="22"/>
          <w:szCs w:val="22"/>
        </w:rPr>
        <w:t xml:space="preserve"> </w:t>
      </w:r>
      <w:r w:rsidR="005B6E49">
        <w:rPr>
          <w:rFonts w:ascii="Arial" w:hAnsi="Arial" w:cs="Arial"/>
          <w:sz w:val="22"/>
          <w:szCs w:val="22"/>
        </w:rPr>
        <w:t>the</w:t>
      </w:r>
      <w:r w:rsidRPr="00E7235A">
        <w:rPr>
          <w:rFonts w:ascii="Arial" w:hAnsi="Arial" w:cs="Arial"/>
          <w:sz w:val="22"/>
          <w:szCs w:val="22"/>
        </w:rPr>
        <w:t xml:space="preserve"> positive </w:t>
      </w:r>
      <w:r w:rsidR="005B6E49">
        <w:rPr>
          <w:rFonts w:ascii="Arial" w:hAnsi="Arial" w:cs="Arial"/>
          <w:sz w:val="22"/>
          <w:szCs w:val="22"/>
        </w:rPr>
        <w:t>educational outcomes for</w:t>
      </w:r>
      <w:r w:rsidRPr="00E7235A">
        <w:rPr>
          <w:rFonts w:ascii="Arial" w:hAnsi="Arial" w:cs="Arial"/>
          <w:sz w:val="22"/>
          <w:szCs w:val="22"/>
        </w:rPr>
        <w:t xml:space="preserve"> their child?</w:t>
      </w:r>
    </w:p>
    <w:p w:rsidR="00D676F8" w:rsidRDefault="00BB6501" w:rsidP="00CB5817">
      <w:pPr>
        <w:spacing w:line="276" w:lineRule="auto"/>
        <w:contextualSpacing/>
        <w:jc w:val="both"/>
        <w:rPr>
          <w:rFonts w:ascii="Arial" w:hAnsi="Arial" w:cs="Arial"/>
          <w:sz w:val="22"/>
          <w:szCs w:val="22"/>
        </w:rPr>
      </w:pPr>
      <w:r w:rsidRPr="00E7235A">
        <w:rPr>
          <w:rFonts w:ascii="Arial" w:hAnsi="Arial" w:cs="Arial"/>
          <w:sz w:val="22"/>
          <w:szCs w:val="22"/>
        </w:rPr>
        <w:t xml:space="preserve">The removal of funding </w:t>
      </w:r>
      <w:r>
        <w:rPr>
          <w:rFonts w:ascii="Arial" w:hAnsi="Arial" w:cs="Arial"/>
          <w:sz w:val="22"/>
          <w:szCs w:val="22"/>
        </w:rPr>
        <w:t xml:space="preserve">to </w:t>
      </w:r>
      <w:r w:rsidRPr="00E7235A">
        <w:rPr>
          <w:rFonts w:ascii="Arial" w:hAnsi="Arial" w:cs="Arial"/>
          <w:sz w:val="22"/>
          <w:szCs w:val="22"/>
        </w:rPr>
        <w:t xml:space="preserve">for-profit </w:t>
      </w:r>
      <w:r w:rsidR="0020748E">
        <w:rPr>
          <w:rFonts w:ascii="Arial" w:hAnsi="Arial" w:cs="Arial"/>
          <w:sz w:val="22"/>
          <w:szCs w:val="22"/>
        </w:rPr>
        <w:t>service providers</w:t>
      </w:r>
      <w:r w:rsidRPr="00E7235A">
        <w:rPr>
          <w:rFonts w:ascii="Arial" w:hAnsi="Arial" w:cs="Arial"/>
          <w:sz w:val="22"/>
          <w:szCs w:val="22"/>
        </w:rPr>
        <w:t xml:space="preserve"> through Australia’s tax system would also serve as an effective measure</w:t>
      </w:r>
      <w:r w:rsidR="005B6E49">
        <w:rPr>
          <w:rFonts w:ascii="Arial" w:hAnsi="Arial" w:cs="Arial"/>
          <w:sz w:val="22"/>
          <w:szCs w:val="22"/>
        </w:rPr>
        <w:t xml:space="preserve"> to support increased financial subsidies to be offered to families with children attending not-for-profit service providers such as preschools</w:t>
      </w:r>
      <w:r w:rsidRPr="00E7235A">
        <w:rPr>
          <w:rFonts w:ascii="Arial" w:hAnsi="Arial" w:cs="Arial"/>
          <w:sz w:val="22"/>
          <w:szCs w:val="22"/>
        </w:rPr>
        <w:t xml:space="preserve">.  </w:t>
      </w:r>
    </w:p>
    <w:p w:rsidR="00D676F8" w:rsidRPr="00E7235A" w:rsidRDefault="00D676F8" w:rsidP="00CB5817">
      <w:pPr>
        <w:spacing w:line="276" w:lineRule="auto"/>
        <w:contextualSpacing/>
        <w:jc w:val="both"/>
        <w:rPr>
          <w:rFonts w:ascii="Arial" w:hAnsi="Arial" w:cs="Arial"/>
          <w:sz w:val="22"/>
          <w:szCs w:val="22"/>
        </w:rPr>
      </w:pPr>
    </w:p>
    <w:p w:rsidR="00DC4BB2" w:rsidRPr="00D676F8" w:rsidRDefault="00DC4BB2" w:rsidP="0035059B">
      <w:pPr>
        <w:pStyle w:val="ListParagraph"/>
        <w:numPr>
          <w:ilvl w:val="0"/>
          <w:numId w:val="29"/>
        </w:numPr>
        <w:spacing w:line="276" w:lineRule="auto"/>
        <w:jc w:val="both"/>
        <w:rPr>
          <w:rFonts w:ascii="Arial" w:hAnsi="Arial" w:cs="Arial"/>
          <w:b/>
          <w:color w:val="0070C0"/>
        </w:rPr>
      </w:pPr>
      <w:r w:rsidRPr="00D676F8">
        <w:rPr>
          <w:rFonts w:ascii="Arial" w:hAnsi="Arial" w:cs="Arial"/>
          <w:b/>
          <w:color w:val="0070C0"/>
        </w:rPr>
        <w:t xml:space="preserve">National Funding Arrangements that </w:t>
      </w:r>
      <w:r w:rsidR="002A254D" w:rsidRPr="00D676F8">
        <w:rPr>
          <w:rFonts w:ascii="Arial" w:hAnsi="Arial" w:cs="Arial"/>
          <w:b/>
          <w:color w:val="0070C0"/>
        </w:rPr>
        <w:t xml:space="preserve">Support </w:t>
      </w:r>
      <w:r w:rsidRPr="00D676F8">
        <w:rPr>
          <w:rFonts w:ascii="Arial" w:hAnsi="Arial" w:cs="Arial"/>
          <w:b/>
          <w:color w:val="0070C0"/>
        </w:rPr>
        <w:t>High Quality and Inclusive Not-for-profit Services</w:t>
      </w:r>
    </w:p>
    <w:p w:rsidR="00AD0927" w:rsidRPr="00AD0927" w:rsidRDefault="00AD0927" w:rsidP="00AD0927">
      <w:pPr>
        <w:spacing w:before="40" w:after="200" w:line="276" w:lineRule="auto"/>
        <w:jc w:val="both"/>
        <w:rPr>
          <w:rFonts w:ascii="Arial" w:hAnsi="Arial" w:cs="Arial"/>
          <w:sz w:val="22"/>
          <w:szCs w:val="22"/>
        </w:rPr>
      </w:pPr>
      <w:r w:rsidRPr="00AD0927">
        <w:rPr>
          <w:rFonts w:ascii="Arial" w:hAnsi="Arial" w:cs="Arial"/>
          <w:sz w:val="22"/>
          <w:szCs w:val="22"/>
        </w:rPr>
        <w:t xml:space="preserve">What needs to be made clear is that the provision of early childhood services is about children’s development, learning and wellbeing and the rights of children to access high quality and </w:t>
      </w:r>
      <w:r w:rsidRPr="00AD0927">
        <w:rPr>
          <w:rFonts w:ascii="Arial" w:hAnsi="Arial" w:cs="Arial"/>
          <w:sz w:val="22"/>
          <w:szCs w:val="22"/>
        </w:rPr>
        <w:lastRenderedPageBreak/>
        <w:t xml:space="preserve">inclusive education and care services from an early age.  The National Quality Framework (NQF) supports this focus of the provision of quality early childhood education and care (ECEC) services to be about improving the learning and development of young children as the priority. </w:t>
      </w:r>
    </w:p>
    <w:p w:rsidR="0035059B" w:rsidRPr="00A03086" w:rsidRDefault="0035059B" w:rsidP="0035059B">
      <w:pPr>
        <w:spacing w:before="40" w:after="200" w:line="276" w:lineRule="auto"/>
        <w:jc w:val="both"/>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The Federal government should consider reforms to the current funding arrangements that include increased investment to support high quality and fully inclusive services, as well as the direct funding of not-for-profit education and care services.</w:t>
      </w:r>
    </w:p>
    <w:p w:rsidR="00B914C9" w:rsidRPr="000323A0" w:rsidRDefault="00B914C9" w:rsidP="007B250D">
      <w:pPr>
        <w:spacing w:after="200" w:line="276" w:lineRule="auto"/>
        <w:jc w:val="both"/>
        <w:rPr>
          <w:rFonts w:ascii="Arial" w:hAnsi="Arial" w:cs="Arial"/>
          <w:sz w:val="22"/>
          <w:szCs w:val="22"/>
        </w:rPr>
      </w:pPr>
      <w:r w:rsidRPr="000323A0">
        <w:rPr>
          <w:rFonts w:ascii="Arial" w:hAnsi="Arial" w:cs="Arial"/>
          <w:sz w:val="22"/>
          <w:szCs w:val="22"/>
        </w:rPr>
        <w:t xml:space="preserve">The recently released report on surveys conducted with NSW local councils, </w:t>
      </w:r>
      <w:r w:rsidRPr="000323A0">
        <w:rPr>
          <w:rFonts w:ascii="Arial" w:hAnsi="Arial" w:cs="Arial"/>
          <w:i/>
          <w:sz w:val="22"/>
          <w:szCs w:val="22"/>
        </w:rPr>
        <w:t>Childcare, roads, rates and rubbish: NSW Local Government and Early Education and Care</w:t>
      </w:r>
      <w:r w:rsidRPr="000323A0">
        <w:rPr>
          <w:rFonts w:ascii="Arial" w:hAnsi="Arial" w:cs="Arial"/>
          <w:sz w:val="22"/>
          <w:szCs w:val="22"/>
        </w:rPr>
        <w:t xml:space="preserve">, identified key elements of local government and community-based not-for-profit ECEC services that contribute to higher quality outcomes as assessed under the National Quality Standards as well as increased accessibility and affordability for disadvantaged children and families. </w:t>
      </w:r>
    </w:p>
    <w:p w:rsidR="00B914C9" w:rsidRPr="00746390" w:rsidRDefault="00B914C9" w:rsidP="00AD0927">
      <w:pPr>
        <w:spacing w:after="120"/>
        <w:jc w:val="both"/>
        <w:rPr>
          <w:rFonts w:ascii="Arial" w:hAnsi="Arial" w:cs="Arial"/>
          <w:vertAlign w:val="superscript"/>
        </w:rPr>
      </w:pPr>
      <w:r w:rsidRPr="000323A0">
        <w:rPr>
          <w:rFonts w:ascii="Arial" w:hAnsi="Arial" w:cs="Arial"/>
          <w:sz w:val="22"/>
          <w:szCs w:val="22"/>
        </w:rPr>
        <w:t>These include:</w:t>
      </w:r>
      <w:r w:rsidR="000323A0" w:rsidRPr="000323A0">
        <w:rPr>
          <w:rStyle w:val="FootnoteReference"/>
          <w:rFonts w:ascii="Arial" w:hAnsi="Arial" w:cs="Arial"/>
          <w:sz w:val="18"/>
          <w:szCs w:val="18"/>
        </w:rPr>
        <w:t xml:space="preserve"> </w:t>
      </w:r>
      <w:r w:rsidR="000323A0" w:rsidRPr="00746390">
        <w:rPr>
          <w:rStyle w:val="FootnoteReference"/>
          <w:rFonts w:ascii="Arial" w:hAnsi="Arial" w:cs="Arial"/>
          <w:sz w:val="20"/>
          <w:vertAlign w:val="superscript"/>
        </w:rPr>
        <w:footnoteReference w:id="2"/>
      </w:r>
    </w:p>
    <w:p w:rsidR="00B914C9" w:rsidRDefault="00B914C9" w:rsidP="00B914C9">
      <w:pPr>
        <w:pStyle w:val="ListParagraph"/>
        <w:numPr>
          <w:ilvl w:val="0"/>
          <w:numId w:val="30"/>
        </w:numPr>
        <w:spacing w:after="60" w:line="276" w:lineRule="auto"/>
        <w:jc w:val="both"/>
        <w:rPr>
          <w:rFonts w:ascii="Arial" w:hAnsi="Arial" w:cs="Arial"/>
        </w:rPr>
      </w:pPr>
      <w:r>
        <w:rPr>
          <w:rFonts w:ascii="Arial" w:hAnsi="Arial" w:cs="Arial"/>
        </w:rPr>
        <w:t>Higher staff to child ratios</w:t>
      </w:r>
    </w:p>
    <w:p w:rsidR="00B914C9" w:rsidRDefault="00B914C9" w:rsidP="00B914C9">
      <w:pPr>
        <w:pStyle w:val="ListParagraph"/>
        <w:numPr>
          <w:ilvl w:val="0"/>
          <w:numId w:val="30"/>
        </w:numPr>
        <w:spacing w:after="60" w:line="276" w:lineRule="auto"/>
        <w:jc w:val="both"/>
        <w:rPr>
          <w:rFonts w:ascii="Arial" w:hAnsi="Arial" w:cs="Arial"/>
        </w:rPr>
      </w:pPr>
      <w:r>
        <w:rPr>
          <w:rFonts w:ascii="Arial" w:hAnsi="Arial" w:cs="Arial"/>
        </w:rPr>
        <w:t>Staff stability and consistency</w:t>
      </w:r>
    </w:p>
    <w:p w:rsidR="007B250D" w:rsidRDefault="007B250D" w:rsidP="00B914C9">
      <w:pPr>
        <w:pStyle w:val="ListParagraph"/>
        <w:numPr>
          <w:ilvl w:val="0"/>
          <w:numId w:val="30"/>
        </w:numPr>
        <w:spacing w:after="60" w:line="276" w:lineRule="auto"/>
        <w:jc w:val="both"/>
        <w:rPr>
          <w:rFonts w:ascii="Arial" w:hAnsi="Arial" w:cs="Arial"/>
        </w:rPr>
      </w:pPr>
      <w:r>
        <w:rPr>
          <w:rFonts w:ascii="Arial" w:hAnsi="Arial" w:cs="Arial"/>
        </w:rPr>
        <w:t>More qualified staff</w:t>
      </w:r>
    </w:p>
    <w:p w:rsidR="00B914C9" w:rsidRDefault="00B914C9" w:rsidP="00B914C9">
      <w:pPr>
        <w:pStyle w:val="ListParagraph"/>
        <w:numPr>
          <w:ilvl w:val="0"/>
          <w:numId w:val="30"/>
        </w:numPr>
        <w:spacing w:after="60" w:line="276" w:lineRule="auto"/>
        <w:jc w:val="both"/>
        <w:rPr>
          <w:rFonts w:ascii="Arial" w:hAnsi="Arial" w:cs="Arial"/>
        </w:rPr>
      </w:pPr>
      <w:r>
        <w:rPr>
          <w:rFonts w:ascii="Arial" w:hAnsi="Arial" w:cs="Arial"/>
        </w:rPr>
        <w:t>More opportunities for family involvement in management and policy development</w:t>
      </w:r>
    </w:p>
    <w:p w:rsidR="00B914C9" w:rsidRDefault="00B914C9" w:rsidP="007B250D">
      <w:pPr>
        <w:pStyle w:val="ListParagraph"/>
        <w:numPr>
          <w:ilvl w:val="0"/>
          <w:numId w:val="30"/>
        </w:numPr>
        <w:spacing w:after="60" w:line="276" w:lineRule="auto"/>
        <w:jc w:val="both"/>
        <w:rPr>
          <w:rFonts w:ascii="Arial" w:hAnsi="Arial" w:cs="Arial"/>
        </w:rPr>
      </w:pPr>
      <w:r>
        <w:rPr>
          <w:rFonts w:ascii="Arial" w:hAnsi="Arial" w:cs="Arial"/>
        </w:rPr>
        <w:t>Equitable pricing policies that increase affordability</w:t>
      </w:r>
    </w:p>
    <w:p w:rsidR="000323A0" w:rsidRDefault="000323A0" w:rsidP="007B250D">
      <w:pPr>
        <w:pStyle w:val="ListParagraph"/>
        <w:numPr>
          <w:ilvl w:val="0"/>
          <w:numId w:val="30"/>
        </w:numPr>
        <w:spacing w:after="200" w:line="276" w:lineRule="auto"/>
        <w:jc w:val="both"/>
        <w:rPr>
          <w:rFonts w:ascii="Arial" w:hAnsi="Arial" w:cs="Arial"/>
        </w:rPr>
      </w:pPr>
      <w:r>
        <w:rPr>
          <w:rFonts w:ascii="Arial" w:hAnsi="Arial" w:cs="Arial"/>
        </w:rPr>
        <w:t xml:space="preserve">Higher access as compared to private for-profit service providers, for children </w:t>
      </w:r>
      <w:r w:rsidR="007B250D">
        <w:rPr>
          <w:rFonts w:ascii="Arial" w:hAnsi="Arial" w:cs="Arial"/>
        </w:rPr>
        <w:t xml:space="preserve">under 2 years of age; children </w:t>
      </w:r>
      <w:r>
        <w:rPr>
          <w:rFonts w:ascii="Arial" w:hAnsi="Arial" w:cs="Arial"/>
        </w:rPr>
        <w:t>with additional needs</w:t>
      </w:r>
      <w:r w:rsidR="007B250D">
        <w:rPr>
          <w:rFonts w:ascii="Arial" w:hAnsi="Arial" w:cs="Arial"/>
        </w:rPr>
        <w:t>; children from socio-economically disadvantaged groups, including Aboriginal and Torres Strait Islander children; and children at risk of significant harm.</w:t>
      </w:r>
    </w:p>
    <w:p w:rsidR="00B914C9" w:rsidRDefault="000323A0" w:rsidP="000323A0">
      <w:pPr>
        <w:spacing w:after="200" w:line="276" w:lineRule="auto"/>
        <w:jc w:val="both"/>
        <w:rPr>
          <w:rFonts w:ascii="Arial" w:hAnsi="Arial" w:cs="Arial"/>
          <w:sz w:val="22"/>
          <w:szCs w:val="22"/>
        </w:rPr>
      </w:pPr>
      <w:r w:rsidRPr="000323A0">
        <w:rPr>
          <w:rFonts w:ascii="Arial" w:hAnsi="Arial" w:cs="Arial"/>
          <w:sz w:val="22"/>
          <w:szCs w:val="22"/>
        </w:rPr>
        <w:t>Of the local councils responding to the survey, 55% believed</w:t>
      </w:r>
      <w:r w:rsidR="0035059B">
        <w:rPr>
          <w:rFonts w:ascii="Arial" w:hAnsi="Arial" w:cs="Arial"/>
          <w:sz w:val="22"/>
          <w:szCs w:val="22"/>
        </w:rPr>
        <w:t>, based on family feedback and survey outcomes,</w:t>
      </w:r>
      <w:r w:rsidRPr="000323A0">
        <w:rPr>
          <w:rFonts w:ascii="Arial" w:hAnsi="Arial" w:cs="Arial"/>
          <w:sz w:val="22"/>
          <w:szCs w:val="22"/>
        </w:rPr>
        <w:t xml:space="preserve"> that their residents preferred ECEC services that we</w:t>
      </w:r>
      <w:r>
        <w:rPr>
          <w:rFonts w:ascii="Arial" w:hAnsi="Arial" w:cs="Arial"/>
          <w:sz w:val="22"/>
          <w:szCs w:val="22"/>
        </w:rPr>
        <w:t>re provided by local government; and that local government services set a high bar in relation to high quality ECEC services.</w:t>
      </w:r>
    </w:p>
    <w:p w:rsidR="00811492" w:rsidRDefault="00811492" w:rsidP="00811492">
      <w:pPr>
        <w:spacing w:after="120" w:line="276" w:lineRule="auto"/>
        <w:jc w:val="both"/>
        <w:rPr>
          <w:rFonts w:ascii="Arial" w:hAnsi="Arial" w:cs="Arial"/>
          <w:sz w:val="22"/>
          <w:szCs w:val="22"/>
        </w:rPr>
      </w:pPr>
      <w:r>
        <w:rPr>
          <w:rFonts w:ascii="Arial" w:hAnsi="Arial" w:cs="Arial"/>
          <w:sz w:val="22"/>
          <w:szCs w:val="22"/>
        </w:rPr>
        <w:t xml:space="preserve">The release by the Australian Children’s Education and Care Quality Authority (ACECQA) of the quality ratings assigned to ECEC services assessed in NSW up to </w:t>
      </w:r>
      <w:r w:rsidR="00A21FB9">
        <w:rPr>
          <w:rFonts w:ascii="Arial" w:hAnsi="Arial" w:cs="Arial"/>
          <w:sz w:val="22"/>
          <w:szCs w:val="22"/>
        </w:rPr>
        <w:t>14</w:t>
      </w:r>
      <w:r>
        <w:rPr>
          <w:rFonts w:ascii="Arial" w:hAnsi="Arial" w:cs="Arial"/>
          <w:sz w:val="22"/>
          <w:szCs w:val="22"/>
        </w:rPr>
        <w:t>/</w:t>
      </w:r>
      <w:r w:rsidR="00A21FB9">
        <w:rPr>
          <w:rFonts w:ascii="Arial" w:hAnsi="Arial" w:cs="Arial"/>
          <w:sz w:val="22"/>
          <w:szCs w:val="22"/>
        </w:rPr>
        <w:t>11</w:t>
      </w:r>
      <w:r>
        <w:rPr>
          <w:rFonts w:ascii="Arial" w:hAnsi="Arial" w:cs="Arial"/>
          <w:sz w:val="22"/>
          <w:szCs w:val="22"/>
        </w:rPr>
        <w:t>/2013</w:t>
      </w:r>
      <w:r w:rsidR="001B6B0F">
        <w:rPr>
          <w:rFonts w:ascii="Arial" w:hAnsi="Arial" w:cs="Arial"/>
          <w:sz w:val="22"/>
          <w:szCs w:val="22"/>
        </w:rPr>
        <w:t xml:space="preserve"> </w:t>
      </w:r>
      <w:r w:rsidRPr="00746390">
        <w:rPr>
          <w:rStyle w:val="FootnoteReference"/>
          <w:rFonts w:ascii="Arial" w:hAnsi="Arial" w:cs="Arial"/>
          <w:sz w:val="20"/>
          <w:vertAlign w:val="superscript"/>
        </w:rPr>
        <w:footnoteReference w:id="3"/>
      </w:r>
      <w:r>
        <w:rPr>
          <w:rFonts w:ascii="Arial" w:hAnsi="Arial" w:cs="Arial"/>
          <w:sz w:val="22"/>
          <w:szCs w:val="22"/>
        </w:rPr>
        <w:t xml:space="preserve"> id</w:t>
      </w:r>
      <w:r w:rsidRPr="006E43DC">
        <w:rPr>
          <w:rFonts w:ascii="Arial" w:hAnsi="Arial" w:cs="Arial"/>
          <w:sz w:val="22"/>
          <w:szCs w:val="22"/>
        </w:rPr>
        <w:t>entified</w:t>
      </w:r>
      <w:r>
        <w:rPr>
          <w:rFonts w:ascii="Arial" w:hAnsi="Arial" w:cs="Arial"/>
          <w:sz w:val="22"/>
          <w:szCs w:val="22"/>
        </w:rPr>
        <w:t xml:space="preserve"> that:</w:t>
      </w:r>
    </w:p>
    <w:p w:rsidR="00811492" w:rsidRPr="00811492" w:rsidRDefault="00811492" w:rsidP="00811492">
      <w:pPr>
        <w:pStyle w:val="ListParagraph"/>
        <w:numPr>
          <w:ilvl w:val="0"/>
          <w:numId w:val="31"/>
        </w:numPr>
        <w:spacing w:after="60" w:line="276" w:lineRule="auto"/>
        <w:ind w:left="792"/>
        <w:jc w:val="both"/>
        <w:rPr>
          <w:rFonts w:ascii="Arial" w:hAnsi="Arial" w:cs="Arial"/>
        </w:rPr>
      </w:pPr>
      <w:r>
        <w:rPr>
          <w:rFonts w:ascii="Arial" w:hAnsi="Arial" w:cs="Arial"/>
        </w:rPr>
        <w:t xml:space="preserve">14% were rated as </w:t>
      </w:r>
      <w:r>
        <w:rPr>
          <w:rFonts w:ascii="Arial" w:hAnsi="Arial" w:cs="Arial"/>
          <w:i/>
        </w:rPr>
        <w:t>Exceeding the National Quality Standard</w:t>
      </w:r>
    </w:p>
    <w:p w:rsidR="00811492" w:rsidRPr="00811492" w:rsidRDefault="00811492" w:rsidP="00811492">
      <w:pPr>
        <w:pStyle w:val="ListParagraph"/>
        <w:numPr>
          <w:ilvl w:val="0"/>
          <w:numId w:val="31"/>
        </w:numPr>
        <w:spacing w:after="60" w:line="276" w:lineRule="auto"/>
        <w:ind w:left="792"/>
        <w:jc w:val="both"/>
        <w:rPr>
          <w:rFonts w:ascii="Arial" w:hAnsi="Arial" w:cs="Arial"/>
        </w:rPr>
      </w:pPr>
      <w:r>
        <w:rPr>
          <w:rFonts w:ascii="Arial" w:hAnsi="Arial" w:cs="Arial"/>
        </w:rPr>
        <w:t xml:space="preserve">29% were assessed as </w:t>
      </w:r>
      <w:r>
        <w:rPr>
          <w:rFonts w:ascii="Arial" w:hAnsi="Arial" w:cs="Arial"/>
          <w:i/>
        </w:rPr>
        <w:t>Meeting the National Quality Standard</w:t>
      </w:r>
    </w:p>
    <w:p w:rsidR="00811492" w:rsidRPr="00811492" w:rsidRDefault="00811492" w:rsidP="00811492">
      <w:pPr>
        <w:pStyle w:val="ListParagraph"/>
        <w:numPr>
          <w:ilvl w:val="0"/>
          <w:numId w:val="31"/>
        </w:numPr>
        <w:spacing w:after="200" w:line="276" w:lineRule="auto"/>
        <w:jc w:val="both"/>
        <w:rPr>
          <w:rFonts w:ascii="Arial" w:hAnsi="Arial" w:cs="Arial"/>
        </w:rPr>
      </w:pPr>
      <w:r>
        <w:rPr>
          <w:rFonts w:ascii="Arial" w:hAnsi="Arial" w:cs="Arial"/>
        </w:rPr>
        <w:t xml:space="preserve">56% were rated as </w:t>
      </w:r>
      <w:r>
        <w:rPr>
          <w:rFonts w:ascii="Arial" w:hAnsi="Arial" w:cs="Arial"/>
          <w:i/>
        </w:rPr>
        <w:t>Working Towards the National Quality Standard</w:t>
      </w:r>
    </w:p>
    <w:p w:rsidR="00AD0927" w:rsidRDefault="00811492" w:rsidP="000323A0">
      <w:pPr>
        <w:spacing w:after="200" w:line="276" w:lineRule="auto"/>
        <w:jc w:val="both"/>
        <w:rPr>
          <w:rFonts w:ascii="Arial" w:hAnsi="Arial" w:cs="Arial"/>
          <w:sz w:val="22"/>
          <w:szCs w:val="22"/>
        </w:rPr>
      </w:pPr>
      <w:r>
        <w:rPr>
          <w:rFonts w:ascii="Arial" w:hAnsi="Arial" w:cs="Arial"/>
          <w:sz w:val="22"/>
          <w:szCs w:val="22"/>
        </w:rPr>
        <w:t xml:space="preserve">The top rating of </w:t>
      </w:r>
      <w:r>
        <w:rPr>
          <w:rFonts w:ascii="Arial" w:hAnsi="Arial" w:cs="Arial"/>
          <w:i/>
          <w:sz w:val="22"/>
          <w:szCs w:val="22"/>
        </w:rPr>
        <w:t>Excellent</w:t>
      </w:r>
      <w:r>
        <w:rPr>
          <w:rFonts w:ascii="Arial" w:hAnsi="Arial" w:cs="Arial"/>
          <w:sz w:val="22"/>
          <w:szCs w:val="22"/>
        </w:rPr>
        <w:t xml:space="preserve"> is awarded through a separate application and assessment process, so </w:t>
      </w:r>
      <w:r>
        <w:rPr>
          <w:rFonts w:ascii="Arial" w:hAnsi="Arial" w:cs="Arial"/>
          <w:i/>
          <w:sz w:val="22"/>
          <w:szCs w:val="22"/>
        </w:rPr>
        <w:t xml:space="preserve">Exceeding the National Quality Standard </w:t>
      </w:r>
      <w:r w:rsidRPr="00811492">
        <w:rPr>
          <w:rFonts w:ascii="Arial" w:hAnsi="Arial" w:cs="Arial"/>
          <w:sz w:val="22"/>
          <w:szCs w:val="22"/>
        </w:rPr>
        <w:t>is</w:t>
      </w:r>
      <w:r>
        <w:rPr>
          <w:rFonts w:ascii="Arial" w:hAnsi="Arial" w:cs="Arial"/>
          <w:sz w:val="22"/>
          <w:szCs w:val="22"/>
        </w:rPr>
        <w:t xml:space="preserve"> the highest rating awarded through the initial assessment process.</w:t>
      </w:r>
    </w:p>
    <w:p w:rsidR="009A43AF" w:rsidRDefault="0066565B" w:rsidP="000323A0">
      <w:pPr>
        <w:spacing w:after="200" w:line="276" w:lineRule="auto"/>
        <w:jc w:val="both"/>
        <w:rPr>
          <w:rFonts w:ascii="Arial" w:hAnsi="Arial" w:cs="Arial"/>
          <w:sz w:val="22"/>
          <w:szCs w:val="22"/>
        </w:rPr>
      </w:pPr>
      <w:r>
        <w:rPr>
          <w:rFonts w:ascii="Arial" w:hAnsi="Arial" w:cs="Arial"/>
          <w:sz w:val="22"/>
          <w:szCs w:val="22"/>
        </w:rPr>
        <w:t xml:space="preserve">As is evident in the table below, </w:t>
      </w:r>
      <w:r w:rsidR="009A43AF">
        <w:rPr>
          <w:rFonts w:ascii="Arial" w:hAnsi="Arial" w:cs="Arial"/>
          <w:sz w:val="22"/>
          <w:szCs w:val="22"/>
        </w:rPr>
        <w:t xml:space="preserve">61% of all Council services assessed were awarded a rating of </w:t>
      </w:r>
      <w:r w:rsidR="009A43AF" w:rsidRPr="009A43AF">
        <w:rPr>
          <w:rFonts w:ascii="Arial" w:hAnsi="Arial" w:cs="Arial"/>
          <w:i/>
          <w:sz w:val="22"/>
          <w:szCs w:val="22"/>
        </w:rPr>
        <w:t>Exceeding the NQS</w:t>
      </w:r>
      <w:r w:rsidR="009A43AF">
        <w:rPr>
          <w:rFonts w:ascii="Arial" w:hAnsi="Arial" w:cs="Arial"/>
          <w:sz w:val="22"/>
          <w:szCs w:val="22"/>
        </w:rPr>
        <w:t xml:space="preserve">; 26% were assessed as </w:t>
      </w:r>
      <w:r w:rsidR="009A43AF">
        <w:rPr>
          <w:rFonts w:ascii="Arial" w:hAnsi="Arial" w:cs="Arial"/>
          <w:i/>
          <w:sz w:val="22"/>
          <w:szCs w:val="22"/>
        </w:rPr>
        <w:t>Meeting the NQS</w:t>
      </w:r>
      <w:r w:rsidR="009A43AF">
        <w:rPr>
          <w:rFonts w:ascii="Arial" w:hAnsi="Arial" w:cs="Arial"/>
          <w:sz w:val="22"/>
          <w:szCs w:val="22"/>
        </w:rPr>
        <w:t xml:space="preserve">; and 13% were rated as </w:t>
      </w:r>
      <w:r w:rsidR="009A43AF">
        <w:rPr>
          <w:rFonts w:ascii="Arial" w:hAnsi="Arial" w:cs="Arial"/>
          <w:i/>
          <w:sz w:val="22"/>
          <w:szCs w:val="22"/>
        </w:rPr>
        <w:t>Working Towards the NQS</w:t>
      </w:r>
      <w:r w:rsidR="009A43AF">
        <w:rPr>
          <w:rFonts w:ascii="Arial" w:hAnsi="Arial" w:cs="Arial"/>
          <w:sz w:val="22"/>
          <w:szCs w:val="22"/>
        </w:rPr>
        <w:t xml:space="preserve">. </w:t>
      </w:r>
    </w:p>
    <w:p w:rsidR="00811492" w:rsidRDefault="009A43AF" w:rsidP="000323A0">
      <w:pPr>
        <w:spacing w:after="200" w:line="276" w:lineRule="auto"/>
        <w:jc w:val="both"/>
        <w:rPr>
          <w:rFonts w:ascii="Arial" w:hAnsi="Arial" w:cs="Arial"/>
          <w:sz w:val="22"/>
          <w:szCs w:val="22"/>
        </w:rPr>
      </w:pPr>
      <w:r>
        <w:rPr>
          <w:rFonts w:ascii="Arial" w:hAnsi="Arial" w:cs="Arial"/>
          <w:sz w:val="22"/>
          <w:szCs w:val="22"/>
        </w:rPr>
        <w:lastRenderedPageBreak/>
        <w:t xml:space="preserve">In comparison, only 4% of the for-profit services assessed were rated as </w:t>
      </w:r>
      <w:r w:rsidRPr="009A43AF">
        <w:rPr>
          <w:rFonts w:ascii="Arial" w:hAnsi="Arial" w:cs="Arial"/>
          <w:i/>
          <w:sz w:val="22"/>
          <w:szCs w:val="22"/>
        </w:rPr>
        <w:t>Exceeding the NQS</w:t>
      </w:r>
      <w:r>
        <w:rPr>
          <w:rFonts w:ascii="Arial" w:hAnsi="Arial" w:cs="Arial"/>
          <w:sz w:val="22"/>
          <w:szCs w:val="22"/>
        </w:rPr>
        <w:t xml:space="preserve">, 25% were rated as </w:t>
      </w:r>
      <w:r>
        <w:rPr>
          <w:rFonts w:ascii="Arial" w:hAnsi="Arial" w:cs="Arial"/>
          <w:i/>
          <w:sz w:val="22"/>
          <w:szCs w:val="22"/>
        </w:rPr>
        <w:t>Meeting the NQS</w:t>
      </w:r>
      <w:r>
        <w:rPr>
          <w:rFonts w:ascii="Arial" w:hAnsi="Arial" w:cs="Arial"/>
          <w:sz w:val="22"/>
          <w:szCs w:val="22"/>
        </w:rPr>
        <w:t xml:space="preserve">; while 70% were assessed as </w:t>
      </w:r>
      <w:r>
        <w:rPr>
          <w:rFonts w:ascii="Arial" w:hAnsi="Arial" w:cs="Arial"/>
          <w:i/>
          <w:sz w:val="22"/>
          <w:szCs w:val="22"/>
        </w:rPr>
        <w:t>Working Towards the NQS</w:t>
      </w:r>
      <w:r w:rsidR="0060769A">
        <w:rPr>
          <w:rFonts w:ascii="Arial" w:hAnsi="Arial" w:cs="Arial"/>
          <w:sz w:val="22"/>
          <w:szCs w:val="22"/>
        </w:rPr>
        <w:t xml:space="preserve">; and 0.2% were rated as </w:t>
      </w:r>
      <w:r w:rsidR="0060769A">
        <w:rPr>
          <w:rFonts w:ascii="Arial" w:hAnsi="Arial" w:cs="Arial"/>
          <w:i/>
          <w:sz w:val="22"/>
          <w:szCs w:val="22"/>
        </w:rPr>
        <w:t>Significant Improvement Required</w:t>
      </w:r>
      <w:r>
        <w:rPr>
          <w:rFonts w:ascii="Arial" w:hAnsi="Arial" w:cs="Arial"/>
          <w:sz w:val="22"/>
          <w:szCs w:val="22"/>
        </w:rPr>
        <w:t>.</w:t>
      </w:r>
    </w:p>
    <w:p w:rsidR="00B914C9" w:rsidRPr="009A43AF" w:rsidRDefault="00AE3B2E" w:rsidP="009A43AF">
      <w:pPr>
        <w:spacing w:after="200" w:line="276" w:lineRule="auto"/>
        <w:contextualSpacing/>
        <w:jc w:val="both"/>
        <w:rPr>
          <w:rFonts w:ascii="Arial" w:hAnsi="Arial" w:cs="Arial"/>
          <w:sz w:val="22"/>
          <w:szCs w:val="22"/>
        </w:rPr>
      </w:pPr>
      <w:r>
        <w:rPr>
          <w:rFonts w:ascii="Arial" w:hAnsi="Arial" w:cs="Arial"/>
          <w:noProof/>
          <w:sz w:val="22"/>
          <w:szCs w:val="22"/>
        </w:rPr>
        <w:drawing>
          <wp:inline distT="0" distB="0" distL="0" distR="0">
            <wp:extent cx="6060017" cy="38644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060385" cy="3864706"/>
                    </a:xfrm>
                    <a:prstGeom prst="rect">
                      <a:avLst/>
                    </a:prstGeom>
                    <a:noFill/>
                    <a:ln w="9525">
                      <a:noFill/>
                      <a:miter lim="800000"/>
                      <a:headEnd/>
                      <a:tailEnd/>
                    </a:ln>
                  </pic:spPr>
                </pic:pic>
              </a:graphicData>
            </a:graphic>
          </wp:inline>
        </w:drawing>
      </w:r>
    </w:p>
    <w:p w:rsidR="00AE3B2E" w:rsidRPr="00F52592" w:rsidRDefault="00AE3B2E" w:rsidP="00AE3B2E">
      <w:pPr>
        <w:pStyle w:val="ReferenceRPC"/>
        <w:numPr>
          <w:ilvl w:val="0"/>
          <w:numId w:val="16"/>
        </w:numPr>
        <w:spacing w:after="0"/>
        <w:jc w:val="both"/>
        <w:rPr>
          <w:rFonts w:ascii="Arial" w:hAnsi="Arial" w:cs="Arial"/>
          <w:i/>
        </w:rPr>
      </w:pPr>
      <w:r>
        <w:rPr>
          <w:rFonts w:ascii="Arial" w:hAnsi="Arial" w:cs="Arial"/>
        </w:rPr>
        <w:t xml:space="preserve">From </w:t>
      </w:r>
      <w:r w:rsidRPr="00F52592">
        <w:rPr>
          <w:rFonts w:ascii="Arial" w:hAnsi="Arial" w:cs="Arial"/>
          <w:i/>
        </w:rPr>
        <w:t>Childcare, roads, rates and rubbish: NSW Local Government and Early Education and Care</w:t>
      </w:r>
      <w:r>
        <w:rPr>
          <w:rFonts w:ascii="Arial" w:hAnsi="Arial" w:cs="Arial"/>
          <w:i/>
        </w:rPr>
        <w:t>,</w:t>
      </w:r>
      <w:r w:rsidRPr="00F52592">
        <w:rPr>
          <w:rFonts w:ascii="Arial" w:hAnsi="Arial" w:cs="Arial"/>
        </w:rPr>
        <w:t xml:space="preserve"> Community Child Care Co-operative NSW, Cred Community Planning &amp; Australian Community Children’s Services NSW, January 2014, p. 19</w:t>
      </w:r>
    </w:p>
    <w:p w:rsidR="00AB7370" w:rsidRDefault="00AB7370" w:rsidP="00D56AB5">
      <w:pPr>
        <w:spacing w:after="200" w:line="276" w:lineRule="auto"/>
        <w:contextualSpacing/>
        <w:jc w:val="both"/>
        <w:rPr>
          <w:rFonts w:ascii="Arial" w:hAnsi="Arial" w:cs="Arial"/>
          <w:sz w:val="22"/>
          <w:szCs w:val="22"/>
        </w:rPr>
      </w:pPr>
    </w:p>
    <w:p w:rsidR="009F1851" w:rsidRPr="001C4388" w:rsidRDefault="009F1851" w:rsidP="00CB5817">
      <w:pPr>
        <w:pStyle w:val="BodyText"/>
        <w:spacing w:before="0" w:line="276" w:lineRule="auto"/>
        <w:rPr>
          <w:rFonts w:ascii="Arial" w:hAnsi="Arial" w:cs="Arial"/>
          <w:b/>
          <w:color w:val="0070C0"/>
          <w:sz w:val="28"/>
          <w:szCs w:val="28"/>
        </w:rPr>
      </w:pPr>
      <w:r w:rsidRPr="009F1851">
        <w:rPr>
          <w:rFonts w:ascii="Arial" w:hAnsi="Arial" w:cs="Arial"/>
          <w:b/>
          <w:color w:val="0070C0"/>
          <w:sz w:val="28"/>
          <w:szCs w:val="28"/>
        </w:rPr>
        <w:t>Responses to Questions in Issues Paper</w:t>
      </w:r>
    </w:p>
    <w:p w:rsidR="00BE5246" w:rsidRPr="009F1851" w:rsidRDefault="00FF07C4" w:rsidP="001C4388">
      <w:pPr>
        <w:pStyle w:val="BodyText"/>
        <w:numPr>
          <w:ilvl w:val="0"/>
          <w:numId w:val="26"/>
        </w:numPr>
        <w:spacing w:before="120" w:line="276" w:lineRule="auto"/>
        <w:rPr>
          <w:rFonts w:ascii="Arial" w:hAnsi="Arial" w:cs="Arial"/>
          <w:b/>
          <w:i/>
          <w:sz w:val="20"/>
        </w:rPr>
      </w:pPr>
      <w:r w:rsidRPr="009F1851">
        <w:rPr>
          <w:rFonts w:ascii="Arial" w:hAnsi="Arial" w:cs="Arial"/>
          <w:b/>
          <w:i/>
          <w:sz w:val="20"/>
        </w:rPr>
        <w:t>What role</w:t>
      </w:r>
      <w:r w:rsidR="00C61ADE" w:rsidRPr="009F1851">
        <w:rPr>
          <w:rFonts w:ascii="Arial" w:hAnsi="Arial" w:cs="Arial"/>
          <w:b/>
          <w:i/>
          <w:sz w:val="20"/>
        </w:rPr>
        <w:t>, if any,</w:t>
      </w:r>
      <w:r w:rsidRPr="009F1851">
        <w:rPr>
          <w:rFonts w:ascii="Arial" w:hAnsi="Arial" w:cs="Arial"/>
          <w:b/>
          <w:i/>
          <w:sz w:val="20"/>
        </w:rPr>
        <w:t xml:space="preserve"> should the different levels of government play in childcare and early childhood education?</w:t>
      </w:r>
      <w:r w:rsidR="00D56AB5" w:rsidRPr="009F1851">
        <w:rPr>
          <w:rFonts w:ascii="Arial" w:hAnsi="Arial" w:cs="Arial"/>
          <w:b/>
          <w:i/>
          <w:sz w:val="20"/>
        </w:rPr>
        <w:t xml:space="preserve">  </w:t>
      </w:r>
      <w:r w:rsidR="00BE5246" w:rsidRPr="009F1851">
        <w:rPr>
          <w:rFonts w:ascii="Arial" w:hAnsi="Arial" w:cs="Arial"/>
          <w:b/>
          <w:i/>
          <w:sz w:val="20"/>
        </w:rPr>
        <w:t xml:space="preserve">What </w:t>
      </w:r>
      <w:r w:rsidR="008E5BF2" w:rsidRPr="009F1851">
        <w:rPr>
          <w:rFonts w:ascii="Arial" w:hAnsi="Arial" w:cs="Arial"/>
          <w:b/>
          <w:i/>
          <w:sz w:val="20"/>
        </w:rPr>
        <w:t xml:space="preserve">outcomes from ECEC </w:t>
      </w:r>
      <w:r w:rsidR="00BE5246" w:rsidRPr="009F1851">
        <w:rPr>
          <w:rFonts w:ascii="Arial" w:hAnsi="Arial" w:cs="Arial"/>
          <w:b/>
          <w:i/>
          <w:sz w:val="20"/>
        </w:rPr>
        <w:t xml:space="preserve">are desirable and </w:t>
      </w:r>
      <w:r w:rsidR="008E5BF2" w:rsidRPr="009F1851">
        <w:rPr>
          <w:rFonts w:ascii="Arial" w:hAnsi="Arial" w:cs="Arial"/>
          <w:b/>
          <w:i/>
          <w:sz w:val="20"/>
        </w:rPr>
        <w:t xml:space="preserve">should be made </w:t>
      </w:r>
      <w:r w:rsidR="00BE5246" w:rsidRPr="009F1851">
        <w:rPr>
          <w:rFonts w:ascii="Arial" w:hAnsi="Arial" w:cs="Arial"/>
          <w:b/>
          <w:i/>
          <w:sz w:val="20"/>
        </w:rPr>
        <w:t xml:space="preserve">achievable </w:t>
      </w:r>
      <w:r w:rsidR="008E5BF2" w:rsidRPr="009F1851">
        <w:rPr>
          <w:rFonts w:ascii="Arial" w:hAnsi="Arial" w:cs="Arial"/>
          <w:b/>
          <w:i/>
          <w:sz w:val="20"/>
        </w:rPr>
        <w:t>over</w:t>
      </w:r>
      <w:r w:rsidR="00BE5246" w:rsidRPr="009F1851">
        <w:rPr>
          <w:rFonts w:ascii="Arial" w:hAnsi="Arial" w:cs="Arial"/>
          <w:b/>
          <w:i/>
          <w:sz w:val="20"/>
        </w:rPr>
        <w:t xml:space="preserve"> the next decade?</w:t>
      </w:r>
    </w:p>
    <w:p w:rsidR="004C43B8" w:rsidRDefault="001C4388" w:rsidP="001C4388">
      <w:pPr>
        <w:spacing w:before="120" w:after="200" w:line="276" w:lineRule="auto"/>
        <w:jc w:val="both"/>
        <w:rPr>
          <w:rFonts w:ascii="Arial" w:hAnsi="Arial" w:cs="Arial"/>
          <w:sz w:val="22"/>
          <w:szCs w:val="22"/>
        </w:rPr>
      </w:pPr>
      <w:r>
        <w:rPr>
          <w:rFonts w:ascii="Arial" w:hAnsi="Arial" w:cs="Arial"/>
          <w:sz w:val="22"/>
          <w:szCs w:val="22"/>
        </w:rPr>
        <w:t>I</w:t>
      </w:r>
      <w:r w:rsidR="00271ED5" w:rsidRPr="00E7235A">
        <w:rPr>
          <w:rFonts w:ascii="Arial" w:hAnsi="Arial" w:cs="Arial"/>
          <w:sz w:val="22"/>
          <w:szCs w:val="22"/>
        </w:rPr>
        <w:t>t is disappointing that no level of gover</w:t>
      </w:r>
      <w:r w:rsidR="00CC5384">
        <w:rPr>
          <w:rFonts w:ascii="Arial" w:hAnsi="Arial" w:cs="Arial"/>
          <w:sz w:val="22"/>
          <w:szCs w:val="22"/>
        </w:rPr>
        <w:t>nment with</w:t>
      </w:r>
      <w:r w:rsidR="00271ED5" w:rsidRPr="00E7235A">
        <w:rPr>
          <w:rFonts w:ascii="Arial" w:hAnsi="Arial" w:cs="Arial"/>
          <w:sz w:val="22"/>
          <w:szCs w:val="22"/>
        </w:rPr>
        <w:t xml:space="preserve">in Australia takes full responsibility for the funding, planning or provision of </w:t>
      </w:r>
      <w:r>
        <w:rPr>
          <w:rFonts w:ascii="Arial" w:hAnsi="Arial" w:cs="Arial"/>
          <w:sz w:val="22"/>
          <w:szCs w:val="22"/>
        </w:rPr>
        <w:t xml:space="preserve">an integrated system of </w:t>
      </w:r>
      <w:r w:rsidR="00271ED5" w:rsidRPr="00E7235A">
        <w:rPr>
          <w:rFonts w:ascii="Arial" w:hAnsi="Arial" w:cs="Arial"/>
          <w:sz w:val="22"/>
          <w:szCs w:val="22"/>
        </w:rPr>
        <w:t>early childhood education and care</w:t>
      </w:r>
      <w:r>
        <w:rPr>
          <w:rFonts w:ascii="Arial" w:hAnsi="Arial" w:cs="Arial"/>
          <w:sz w:val="22"/>
          <w:szCs w:val="22"/>
        </w:rPr>
        <w:t xml:space="preserve"> services</w:t>
      </w:r>
      <w:r w:rsidR="00271ED5" w:rsidRPr="00E7235A">
        <w:rPr>
          <w:rFonts w:ascii="Arial" w:hAnsi="Arial" w:cs="Arial"/>
          <w:sz w:val="22"/>
          <w:szCs w:val="22"/>
        </w:rPr>
        <w:t xml:space="preserve">. </w:t>
      </w:r>
    </w:p>
    <w:p w:rsidR="00C1527E" w:rsidRPr="00E7235A" w:rsidRDefault="008A6A99" w:rsidP="008A6A99">
      <w:pPr>
        <w:tabs>
          <w:tab w:val="left" w:pos="720"/>
        </w:tabs>
        <w:spacing w:line="276" w:lineRule="auto"/>
        <w:ind w:left="720" w:hanging="720"/>
        <w:jc w:val="both"/>
        <w:rPr>
          <w:rFonts w:ascii="Arial" w:hAnsi="Arial" w:cs="Arial"/>
          <w:sz w:val="22"/>
          <w:szCs w:val="22"/>
        </w:rPr>
      </w:pPr>
      <w:r>
        <w:rPr>
          <w:rFonts w:ascii="Arial" w:hAnsi="Arial" w:cs="Arial"/>
          <w:b/>
          <w:sz w:val="22"/>
          <w:szCs w:val="22"/>
        </w:rPr>
        <w:t xml:space="preserve">1 (a) </w:t>
      </w:r>
      <w:r>
        <w:rPr>
          <w:rFonts w:ascii="Arial" w:hAnsi="Arial" w:cs="Arial"/>
          <w:b/>
          <w:sz w:val="22"/>
          <w:szCs w:val="22"/>
        </w:rPr>
        <w:tab/>
        <w:t>the</w:t>
      </w:r>
      <w:r w:rsidR="00663BBD" w:rsidRPr="008A6A99">
        <w:rPr>
          <w:rFonts w:ascii="Arial" w:hAnsi="Arial" w:cs="Arial"/>
          <w:b/>
          <w:sz w:val="22"/>
          <w:szCs w:val="22"/>
        </w:rPr>
        <w:t xml:space="preserve"> </w:t>
      </w:r>
      <w:r>
        <w:rPr>
          <w:rFonts w:ascii="Arial" w:hAnsi="Arial" w:cs="Arial"/>
          <w:b/>
          <w:sz w:val="22"/>
          <w:szCs w:val="22"/>
        </w:rPr>
        <w:t>Federal g</w:t>
      </w:r>
      <w:r w:rsidR="00663BBD" w:rsidRPr="008A6A99">
        <w:rPr>
          <w:rFonts w:ascii="Arial" w:hAnsi="Arial" w:cs="Arial"/>
          <w:b/>
          <w:sz w:val="22"/>
          <w:szCs w:val="22"/>
        </w:rPr>
        <w:t>overnment</w:t>
      </w:r>
      <w:r w:rsidR="00C1527E" w:rsidRPr="00E7235A">
        <w:rPr>
          <w:rFonts w:ascii="Arial" w:hAnsi="Arial" w:cs="Arial"/>
          <w:sz w:val="22"/>
          <w:szCs w:val="22"/>
        </w:rPr>
        <w:t>, as we know it:</w:t>
      </w:r>
    </w:p>
    <w:p w:rsidR="00C1527E" w:rsidRPr="00E7235A" w:rsidRDefault="00C1527E" w:rsidP="008A6A99">
      <w:pPr>
        <w:pStyle w:val="ListParagraph"/>
        <w:numPr>
          <w:ilvl w:val="0"/>
          <w:numId w:val="15"/>
        </w:numPr>
        <w:tabs>
          <w:tab w:val="left" w:pos="990"/>
        </w:tabs>
        <w:spacing w:line="276" w:lineRule="auto"/>
        <w:ind w:left="990" w:hanging="270"/>
        <w:jc w:val="both"/>
        <w:rPr>
          <w:rFonts w:ascii="Arial" w:hAnsi="Arial" w:cs="Arial"/>
        </w:rPr>
      </w:pPr>
      <w:r w:rsidRPr="00E7235A">
        <w:rPr>
          <w:rFonts w:ascii="Arial" w:hAnsi="Arial" w:cs="Arial"/>
        </w:rPr>
        <w:t xml:space="preserve">Funds child care </w:t>
      </w:r>
      <w:r w:rsidR="004C43B8">
        <w:rPr>
          <w:rFonts w:ascii="Arial" w:hAnsi="Arial" w:cs="Arial"/>
        </w:rPr>
        <w:t xml:space="preserve">benefit </w:t>
      </w:r>
      <w:r w:rsidR="005576AA">
        <w:rPr>
          <w:rFonts w:ascii="Arial" w:hAnsi="Arial" w:cs="Arial"/>
        </w:rPr>
        <w:t>(CCB)</w:t>
      </w:r>
      <w:r w:rsidR="004C43B8">
        <w:rPr>
          <w:rFonts w:ascii="Arial" w:hAnsi="Arial" w:cs="Arial"/>
        </w:rPr>
        <w:t xml:space="preserve">and the child care rebate </w:t>
      </w:r>
      <w:r w:rsidR="005576AA">
        <w:rPr>
          <w:rFonts w:ascii="Arial" w:hAnsi="Arial" w:cs="Arial"/>
        </w:rPr>
        <w:t xml:space="preserve">(CCR) </w:t>
      </w:r>
      <w:r w:rsidR="004C43B8">
        <w:rPr>
          <w:rFonts w:ascii="Arial" w:hAnsi="Arial" w:cs="Arial"/>
        </w:rPr>
        <w:t>directly</w:t>
      </w:r>
      <w:r w:rsidRPr="00E7235A">
        <w:rPr>
          <w:rFonts w:ascii="Arial" w:hAnsi="Arial" w:cs="Arial"/>
        </w:rPr>
        <w:t xml:space="preserve"> to families</w:t>
      </w:r>
    </w:p>
    <w:p w:rsidR="00C1527E" w:rsidRPr="00E7235A" w:rsidRDefault="00C1527E" w:rsidP="008A6A99">
      <w:pPr>
        <w:pStyle w:val="ListParagraph"/>
        <w:numPr>
          <w:ilvl w:val="0"/>
          <w:numId w:val="15"/>
        </w:numPr>
        <w:tabs>
          <w:tab w:val="left" w:pos="990"/>
        </w:tabs>
        <w:spacing w:line="276" w:lineRule="auto"/>
        <w:ind w:left="990" w:hanging="270"/>
        <w:jc w:val="both"/>
        <w:rPr>
          <w:rFonts w:ascii="Arial" w:hAnsi="Arial" w:cs="Arial"/>
        </w:rPr>
      </w:pPr>
      <w:r w:rsidRPr="00E7235A">
        <w:rPr>
          <w:rFonts w:ascii="Arial" w:hAnsi="Arial" w:cs="Arial"/>
        </w:rPr>
        <w:t xml:space="preserve">Provides some operational </w:t>
      </w:r>
      <w:r w:rsidR="00271ED5" w:rsidRPr="00E7235A">
        <w:rPr>
          <w:rFonts w:ascii="Arial" w:hAnsi="Arial" w:cs="Arial"/>
        </w:rPr>
        <w:t>assistance</w:t>
      </w:r>
      <w:r w:rsidRPr="00E7235A">
        <w:rPr>
          <w:rFonts w:ascii="Arial" w:hAnsi="Arial" w:cs="Arial"/>
        </w:rPr>
        <w:t xml:space="preserve"> to </w:t>
      </w:r>
      <w:r w:rsidR="004C43B8">
        <w:rPr>
          <w:rFonts w:ascii="Arial" w:hAnsi="Arial" w:cs="Arial"/>
        </w:rPr>
        <w:t xml:space="preserve">some </w:t>
      </w:r>
      <w:r w:rsidRPr="00E7235A">
        <w:rPr>
          <w:rFonts w:ascii="Arial" w:hAnsi="Arial" w:cs="Arial"/>
        </w:rPr>
        <w:t>services</w:t>
      </w:r>
    </w:p>
    <w:p w:rsidR="00C1527E" w:rsidRPr="00E7235A" w:rsidRDefault="00C1527E" w:rsidP="008A6A99">
      <w:pPr>
        <w:pStyle w:val="ListParagraph"/>
        <w:numPr>
          <w:ilvl w:val="0"/>
          <w:numId w:val="15"/>
        </w:numPr>
        <w:tabs>
          <w:tab w:val="left" w:pos="990"/>
        </w:tabs>
        <w:spacing w:line="276" w:lineRule="auto"/>
        <w:ind w:left="990" w:hanging="270"/>
        <w:jc w:val="both"/>
        <w:rPr>
          <w:rFonts w:ascii="Arial" w:hAnsi="Arial" w:cs="Arial"/>
        </w:rPr>
      </w:pPr>
      <w:r w:rsidRPr="00E7235A">
        <w:rPr>
          <w:rFonts w:ascii="Arial" w:hAnsi="Arial" w:cs="Arial"/>
        </w:rPr>
        <w:t>Promotes universal access, and has previously funded universal access for preschool aged children</w:t>
      </w:r>
    </w:p>
    <w:p w:rsidR="00C1527E" w:rsidRPr="00E7235A" w:rsidRDefault="00C1527E" w:rsidP="008A6A99">
      <w:pPr>
        <w:pStyle w:val="ListParagraph"/>
        <w:numPr>
          <w:ilvl w:val="0"/>
          <w:numId w:val="15"/>
        </w:numPr>
        <w:tabs>
          <w:tab w:val="left" w:pos="990"/>
        </w:tabs>
        <w:spacing w:line="276" w:lineRule="auto"/>
        <w:ind w:left="990" w:hanging="270"/>
        <w:jc w:val="both"/>
        <w:rPr>
          <w:rFonts w:ascii="Arial" w:hAnsi="Arial" w:cs="Arial"/>
        </w:rPr>
      </w:pPr>
      <w:r w:rsidRPr="00E7235A">
        <w:rPr>
          <w:rFonts w:ascii="Arial" w:hAnsi="Arial" w:cs="Arial"/>
        </w:rPr>
        <w:t>Funds some inclusion support</w:t>
      </w:r>
      <w:r w:rsidR="00ED67D3">
        <w:rPr>
          <w:rFonts w:ascii="Arial" w:hAnsi="Arial" w:cs="Arial"/>
        </w:rPr>
        <w:t xml:space="preserve"> services</w:t>
      </w:r>
    </w:p>
    <w:p w:rsidR="00ED67D3" w:rsidRDefault="00C1527E" w:rsidP="00ED67D3">
      <w:pPr>
        <w:pStyle w:val="ListParagraph"/>
        <w:numPr>
          <w:ilvl w:val="0"/>
          <w:numId w:val="15"/>
        </w:numPr>
        <w:tabs>
          <w:tab w:val="left" w:pos="990"/>
        </w:tabs>
        <w:spacing w:line="276" w:lineRule="auto"/>
        <w:ind w:left="994" w:hanging="274"/>
        <w:jc w:val="both"/>
        <w:rPr>
          <w:rFonts w:ascii="Arial" w:hAnsi="Arial" w:cs="Arial"/>
        </w:rPr>
      </w:pPr>
      <w:r w:rsidRPr="00E7235A">
        <w:rPr>
          <w:rFonts w:ascii="Arial" w:hAnsi="Arial" w:cs="Arial"/>
        </w:rPr>
        <w:t xml:space="preserve">Supports research and </w:t>
      </w:r>
      <w:r w:rsidR="00271ED5" w:rsidRPr="00E7235A">
        <w:rPr>
          <w:rFonts w:ascii="Arial" w:hAnsi="Arial" w:cs="Arial"/>
        </w:rPr>
        <w:t>workforce</w:t>
      </w:r>
      <w:r w:rsidRPr="00E7235A">
        <w:rPr>
          <w:rFonts w:ascii="Arial" w:hAnsi="Arial" w:cs="Arial"/>
        </w:rPr>
        <w:t xml:space="preserve"> development initiatives in early childhood</w:t>
      </w:r>
    </w:p>
    <w:p w:rsidR="00C1527E" w:rsidRPr="00E7235A" w:rsidRDefault="00ED67D3" w:rsidP="00ED67D3">
      <w:pPr>
        <w:pStyle w:val="ListParagraph"/>
        <w:numPr>
          <w:ilvl w:val="0"/>
          <w:numId w:val="15"/>
        </w:numPr>
        <w:tabs>
          <w:tab w:val="left" w:pos="990"/>
        </w:tabs>
        <w:spacing w:after="200" w:line="276" w:lineRule="auto"/>
        <w:ind w:left="994" w:hanging="274"/>
        <w:jc w:val="both"/>
        <w:rPr>
          <w:rFonts w:ascii="Arial" w:hAnsi="Arial" w:cs="Arial"/>
        </w:rPr>
      </w:pPr>
      <w:r>
        <w:rPr>
          <w:rFonts w:ascii="Arial" w:hAnsi="Arial" w:cs="Arial"/>
        </w:rPr>
        <w:t>Supports families with ECEC services information through the ‘</w:t>
      </w:r>
      <w:proofErr w:type="spellStart"/>
      <w:r>
        <w:rPr>
          <w:rFonts w:ascii="Arial" w:hAnsi="Arial" w:cs="Arial"/>
        </w:rPr>
        <w:t>mychild</w:t>
      </w:r>
      <w:proofErr w:type="spellEnd"/>
      <w:r>
        <w:rPr>
          <w:rFonts w:ascii="Arial" w:hAnsi="Arial" w:cs="Arial"/>
        </w:rPr>
        <w:t>’ website</w:t>
      </w:r>
    </w:p>
    <w:p w:rsidR="005576AA" w:rsidRDefault="00C1527E" w:rsidP="00805B9F">
      <w:pPr>
        <w:pStyle w:val="Pa9"/>
        <w:spacing w:after="200" w:line="276" w:lineRule="auto"/>
        <w:jc w:val="both"/>
        <w:rPr>
          <w:rFonts w:ascii="Arial" w:hAnsi="Arial" w:cs="Arial"/>
          <w:color w:val="000000"/>
          <w:sz w:val="22"/>
          <w:szCs w:val="22"/>
        </w:rPr>
      </w:pPr>
      <w:r w:rsidRPr="00E7235A">
        <w:rPr>
          <w:rFonts w:ascii="Arial" w:hAnsi="Arial" w:cs="Arial"/>
          <w:sz w:val="22"/>
          <w:szCs w:val="22"/>
        </w:rPr>
        <w:t xml:space="preserve">Its main role should be to </w:t>
      </w:r>
      <w:r w:rsidR="00805B9F">
        <w:rPr>
          <w:rFonts w:ascii="Arial" w:hAnsi="Arial" w:cs="Arial"/>
          <w:sz w:val="22"/>
          <w:szCs w:val="22"/>
        </w:rPr>
        <w:t xml:space="preserve">protect, strengthen and embed </w:t>
      </w:r>
      <w:r w:rsidR="00663BBD" w:rsidRPr="00E7235A">
        <w:rPr>
          <w:rFonts w:ascii="Arial" w:hAnsi="Arial" w:cs="Arial"/>
          <w:sz w:val="22"/>
          <w:szCs w:val="22"/>
        </w:rPr>
        <w:t xml:space="preserve">the value </w:t>
      </w:r>
      <w:r w:rsidR="00805B9F">
        <w:rPr>
          <w:rFonts w:ascii="Arial" w:hAnsi="Arial" w:cs="Arial"/>
          <w:sz w:val="22"/>
          <w:szCs w:val="22"/>
        </w:rPr>
        <w:t xml:space="preserve">and importance </w:t>
      </w:r>
      <w:r w:rsidR="00663BBD" w:rsidRPr="00E7235A">
        <w:rPr>
          <w:rFonts w:ascii="Arial" w:hAnsi="Arial" w:cs="Arial"/>
          <w:sz w:val="22"/>
          <w:szCs w:val="22"/>
        </w:rPr>
        <w:t xml:space="preserve">of </w:t>
      </w:r>
      <w:r w:rsidR="00805B9F">
        <w:rPr>
          <w:rFonts w:ascii="Arial" w:hAnsi="Arial" w:cs="Arial"/>
          <w:sz w:val="22"/>
          <w:szCs w:val="22"/>
        </w:rPr>
        <w:t xml:space="preserve">high quality </w:t>
      </w:r>
      <w:r w:rsidR="00663BBD" w:rsidRPr="00E7235A">
        <w:rPr>
          <w:rFonts w:ascii="Arial" w:hAnsi="Arial" w:cs="Arial"/>
          <w:sz w:val="22"/>
          <w:szCs w:val="22"/>
        </w:rPr>
        <w:t xml:space="preserve">early education and care </w:t>
      </w:r>
      <w:r w:rsidR="00805B9F">
        <w:rPr>
          <w:rFonts w:ascii="Arial" w:hAnsi="Arial" w:cs="Arial"/>
          <w:sz w:val="22"/>
          <w:szCs w:val="22"/>
        </w:rPr>
        <w:t>and the</w:t>
      </w:r>
      <w:r w:rsidR="00663BBD" w:rsidRPr="00E7235A">
        <w:rPr>
          <w:rFonts w:ascii="Arial" w:hAnsi="Arial" w:cs="Arial"/>
          <w:sz w:val="22"/>
          <w:szCs w:val="22"/>
        </w:rPr>
        <w:t xml:space="preserve"> </w:t>
      </w:r>
      <w:r w:rsidR="00805B9F">
        <w:rPr>
          <w:rFonts w:ascii="Arial" w:hAnsi="Arial" w:cs="Arial"/>
          <w:sz w:val="22"/>
          <w:szCs w:val="22"/>
        </w:rPr>
        <w:t xml:space="preserve">many </w:t>
      </w:r>
      <w:r w:rsidR="00663BBD" w:rsidRPr="00E7235A">
        <w:rPr>
          <w:rFonts w:ascii="Arial" w:hAnsi="Arial" w:cs="Arial"/>
          <w:sz w:val="22"/>
          <w:szCs w:val="22"/>
        </w:rPr>
        <w:t>benefit</w:t>
      </w:r>
      <w:r w:rsidR="00805B9F">
        <w:rPr>
          <w:rFonts w:ascii="Arial" w:hAnsi="Arial" w:cs="Arial"/>
          <w:sz w:val="22"/>
          <w:szCs w:val="22"/>
        </w:rPr>
        <w:t>s to</w:t>
      </w:r>
      <w:r w:rsidR="00663BBD" w:rsidRPr="00E7235A">
        <w:rPr>
          <w:rFonts w:ascii="Arial" w:hAnsi="Arial" w:cs="Arial"/>
          <w:sz w:val="22"/>
          <w:szCs w:val="22"/>
        </w:rPr>
        <w:t xml:space="preserve"> the lives of children</w:t>
      </w:r>
      <w:r w:rsidRPr="00E7235A">
        <w:rPr>
          <w:rFonts w:ascii="Arial" w:hAnsi="Arial" w:cs="Arial"/>
          <w:sz w:val="22"/>
          <w:szCs w:val="22"/>
        </w:rPr>
        <w:t>,</w:t>
      </w:r>
      <w:r w:rsidR="00805B9F">
        <w:rPr>
          <w:rFonts w:ascii="Arial" w:hAnsi="Arial" w:cs="Arial"/>
          <w:sz w:val="22"/>
          <w:szCs w:val="22"/>
        </w:rPr>
        <w:t xml:space="preserve"> families and </w:t>
      </w:r>
      <w:r w:rsidR="00805B9F">
        <w:rPr>
          <w:rFonts w:ascii="Arial" w:hAnsi="Arial" w:cs="Arial"/>
          <w:sz w:val="22"/>
          <w:szCs w:val="22"/>
        </w:rPr>
        <w:lastRenderedPageBreak/>
        <w:t>communities,</w:t>
      </w:r>
      <w:r w:rsidRPr="00E7235A">
        <w:rPr>
          <w:rFonts w:ascii="Arial" w:hAnsi="Arial" w:cs="Arial"/>
          <w:sz w:val="22"/>
          <w:szCs w:val="22"/>
        </w:rPr>
        <w:t xml:space="preserve"> including a greater role in the provision of funding </w:t>
      </w:r>
      <w:r w:rsidR="00271ED5" w:rsidRPr="00E7235A">
        <w:rPr>
          <w:rFonts w:ascii="Arial" w:hAnsi="Arial" w:cs="Arial"/>
          <w:sz w:val="22"/>
          <w:szCs w:val="22"/>
        </w:rPr>
        <w:t xml:space="preserve">for </w:t>
      </w:r>
      <w:r w:rsidR="00805B9F">
        <w:rPr>
          <w:rFonts w:ascii="Arial" w:hAnsi="Arial" w:cs="Arial"/>
          <w:sz w:val="22"/>
          <w:szCs w:val="22"/>
        </w:rPr>
        <w:t xml:space="preserve">non-for-profit </w:t>
      </w:r>
      <w:r w:rsidR="00271ED5" w:rsidRPr="00E7235A">
        <w:rPr>
          <w:rFonts w:ascii="Arial" w:hAnsi="Arial" w:cs="Arial"/>
          <w:sz w:val="22"/>
          <w:szCs w:val="22"/>
        </w:rPr>
        <w:t>services</w:t>
      </w:r>
      <w:r w:rsidRPr="00E7235A">
        <w:rPr>
          <w:rFonts w:ascii="Arial" w:hAnsi="Arial" w:cs="Arial"/>
          <w:sz w:val="22"/>
          <w:szCs w:val="22"/>
        </w:rPr>
        <w:t>.</w:t>
      </w:r>
      <w:r w:rsidR="00271ED5" w:rsidRPr="00E7235A">
        <w:rPr>
          <w:rFonts w:ascii="Arial" w:hAnsi="Arial" w:cs="Arial"/>
          <w:sz w:val="22"/>
          <w:szCs w:val="22"/>
        </w:rPr>
        <w:t xml:space="preserve">  </w:t>
      </w:r>
      <w:r w:rsidR="00271ED5" w:rsidRPr="00E7235A">
        <w:rPr>
          <w:rFonts w:ascii="Arial" w:hAnsi="Arial" w:cs="Arial"/>
          <w:color w:val="000000"/>
          <w:sz w:val="22"/>
          <w:szCs w:val="22"/>
        </w:rPr>
        <w:t xml:space="preserve">Only families attending Commonwealth Government approved early childhood education and care services benefit from CCB and CCR. The Commonwealth has yet to administer approval under family assistance legislation for preschool families </w:t>
      </w:r>
      <w:r w:rsidR="00BF372A">
        <w:rPr>
          <w:rFonts w:ascii="Arial" w:hAnsi="Arial" w:cs="Arial"/>
          <w:color w:val="000000"/>
          <w:sz w:val="22"/>
          <w:szCs w:val="22"/>
        </w:rPr>
        <w:t xml:space="preserve">to benefit from this </w:t>
      </w:r>
      <w:r w:rsidR="00805B9F">
        <w:rPr>
          <w:rFonts w:ascii="Arial" w:hAnsi="Arial" w:cs="Arial"/>
          <w:color w:val="000000"/>
          <w:sz w:val="22"/>
          <w:szCs w:val="22"/>
        </w:rPr>
        <w:t xml:space="preserve">same </w:t>
      </w:r>
      <w:r w:rsidR="00BF372A">
        <w:rPr>
          <w:rFonts w:ascii="Arial" w:hAnsi="Arial" w:cs="Arial"/>
          <w:color w:val="000000"/>
          <w:sz w:val="22"/>
          <w:szCs w:val="22"/>
        </w:rPr>
        <w:t>assistance</w:t>
      </w:r>
      <w:r w:rsidR="00271ED5" w:rsidRPr="00E7235A">
        <w:rPr>
          <w:rFonts w:ascii="Arial" w:hAnsi="Arial" w:cs="Arial"/>
          <w:color w:val="000000"/>
          <w:sz w:val="22"/>
          <w:szCs w:val="22"/>
        </w:rPr>
        <w:t xml:space="preserve">. </w:t>
      </w:r>
    </w:p>
    <w:p w:rsidR="00805B9F" w:rsidRDefault="00271ED5" w:rsidP="00805B9F">
      <w:pPr>
        <w:pStyle w:val="Pa9"/>
        <w:spacing w:after="200" w:line="276" w:lineRule="auto"/>
        <w:jc w:val="both"/>
        <w:rPr>
          <w:rFonts w:ascii="Arial" w:hAnsi="Arial" w:cs="Arial"/>
          <w:color w:val="000000"/>
          <w:sz w:val="22"/>
          <w:szCs w:val="22"/>
        </w:rPr>
      </w:pPr>
      <w:r w:rsidRPr="00E7235A">
        <w:rPr>
          <w:rFonts w:ascii="Arial" w:hAnsi="Arial" w:cs="Arial"/>
          <w:color w:val="000000"/>
          <w:sz w:val="22"/>
          <w:szCs w:val="22"/>
        </w:rPr>
        <w:t>Since the move to a more market</w:t>
      </w:r>
      <w:r w:rsidR="005576AA">
        <w:rPr>
          <w:rFonts w:ascii="Arial" w:hAnsi="Arial" w:cs="Arial"/>
          <w:color w:val="000000"/>
          <w:sz w:val="22"/>
          <w:szCs w:val="22"/>
        </w:rPr>
        <w:t>-</w:t>
      </w:r>
      <w:r w:rsidRPr="00E7235A">
        <w:rPr>
          <w:rFonts w:ascii="Arial" w:hAnsi="Arial" w:cs="Arial"/>
          <w:color w:val="000000"/>
          <w:sz w:val="22"/>
          <w:szCs w:val="22"/>
        </w:rPr>
        <w:t xml:space="preserve">based model of supply, </w:t>
      </w:r>
      <w:r w:rsidR="00874A8C">
        <w:rPr>
          <w:rFonts w:ascii="Arial" w:hAnsi="Arial" w:cs="Arial"/>
          <w:color w:val="000000"/>
          <w:sz w:val="22"/>
          <w:szCs w:val="22"/>
        </w:rPr>
        <w:t>no</w:t>
      </w:r>
      <w:r w:rsidRPr="00E7235A">
        <w:rPr>
          <w:rFonts w:ascii="Arial" w:hAnsi="Arial" w:cs="Arial"/>
          <w:color w:val="000000"/>
          <w:sz w:val="22"/>
          <w:szCs w:val="22"/>
        </w:rPr>
        <w:t xml:space="preserve"> </w:t>
      </w:r>
      <w:r w:rsidR="00805B9F">
        <w:rPr>
          <w:rFonts w:ascii="Arial" w:hAnsi="Arial" w:cs="Arial"/>
          <w:color w:val="000000"/>
          <w:sz w:val="22"/>
          <w:szCs w:val="22"/>
        </w:rPr>
        <w:t xml:space="preserve">direct </w:t>
      </w:r>
      <w:r w:rsidR="00805B9F" w:rsidRPr="00E7235A">
        <w:rPr>
          <w:rFonts w:ascii="Arial" w:hAnsi="Arial" w:cs="Arial"/>
          <w:color w:val="000000"/>
          <w:sz w:val="22"/>
          <w:szCs w:val="22"/>
        </w:rPr>
        <w:t>responsibility</w:t>
      </w:r>
      <w:r w:rsidR="00805B9F">
        <w:rPr>
          <w:rFonts w:ascii="Arial" w:hAnsi="Arial" w:cs="Arial"/>
          <w:color w:val="000000"/>
          <w:sz w:val="22"/>
          <w:szCs w:val="22"/>
        </w:rPr>
        <w:t xml:space="preserve"> for the </w:t>
      </w:r>
      <w:r w:rsidRPr="00E7235A">
        <w:rPr>
          <w:rFonts w:ascii="Arial" w:hAnsi="Arial" w:cs="Arial"/>
          <w:color w:val="000000"/>
          <w:sz w:val="22"/>
          <w:szCs w:val="22"/>
        </w:rPr>
        <w:t xml:space="preserve">planning </w:t>
      </w:r>
      <w:r w:rsidR="00805B9F">
        <w:rPr>
          <w:rFonts w:ascii="Arial" w:hAnsi="Arial" w:cs="Arial"/>
          <w:color w:val="000000"/>
          <w:sz w:val="22"/>
          <w:szCs w:val="22"/>
        </w:rPr>
        <w:t xml:space="preserve">of ECEC services has been taken up by </w:t>
      </w:r>
      <w:r w:rsidR="00874A8C">
        <w:rPr>
          <w:rFonts w:ascii="Arial" w:hAnsi="Arial" w:cs="Arial"/>
          <w:color w:val="000000"/>
          <w:sz w:val="22"/>
          <w:szCs w:val="22"/>
        </w:rPr>
        <w:t>any level of government. As a result</w:t>
      </w:r>
      <w:r w:rsidR="00805B9F">
        <w:rPr>
          <w:rFonts w:ascii="Arial" w:hAnsi="Arial" w:cs="Arial"/>
          <w:color w:val="000000"/>
          <w:sz w:val="22"/>
          <w:szCs w:val="22"/>
        </w:rPr>
        <w:t>,</w:t>
      </w:r>
      <w:r w:rsidR="00874A8C">
        <w:rPr>
          <w:rFonts w:ascii="Arial" w:hAnsi="Arial" w:cs="Arial"/>
          <w:color w:val="000000"/>
          <w:sz w:val="22"/>
          <w:szCs w:val="22"/>
        </w:rPr>
        <w:t xml:space="preserve"> there is both </w:t>
      </w:r>
      <w:r w:rsidR="005576AA">
        <w:rPr>
          <w:rFonts w:ascii="Arial" w:hAnsi="Arial" w:cs="Arial"/>
          <w:color w:val="000000"/>
          <w:sz w:val="22"/>
          <w:szCs w:val="22"/>
        </w:rPr>
        <w:t xml:space="preserve">an </w:t>
      </w:r>
      <w:r w:rsidR="00874A8C">
        <w:rPr>
          <w:rFonts w:ascii="Arial" w:hAnsi="Arial" w:cs="Arial"/>
          <w:color w:val="000000"/>
          <w:sz w:val="22"/>
          <w:szCs w:val="22"/>
        </w:rPr>
        <w:t>over and under</w:t>
      </w:r>
      <w:r w:rsidR="005576AA">
        <w:rPr>
          <w:rFonts w:ascii="Arial" w:hAnsi="Arial" w:cs="Arial"/>
          <w:color w:val="000000"/>
          <w:sz w:val="22"/>
          <w:szCs w:val="22"/>
        </w:rPr>
        <w:t>-</w:t>
      </w:r>
      <w:r w:rsidR="00874A8C">
        <w:rPr>
          <w:rFonts w:ascii="Arial" w:hAnsi="Arial" w:cs="Arial"/>
          <w:color w:val="000000"/>
          <w:sz w:val="22"/>
          <w:szCs w:val="22"/>
        </w:rPr>
        <w:t xml:space="preserve">supply of </w:t>
      </w:r>
      <w:r w:rsidR="00805B9F">
        <w:rPr>
          <w:rFonts w:ascii="Arial" w:hAnsi="Arial" w:cs="Arial"/>
          <w:color w:val="000000"/>
          <w:sz w:val="22"/>
          <w:szCs w:val="22"/>
        </w:rPr>
        <w:t xml:space="preserve">ECEC </w:t>
      </w:r>
      <w:r w:rsidR="00874A8C">
        <w:rPr>
          <w:rFonts w:ascii="Arial" w:hAnsi="Arial" w:cs="Arial"/>
          <w:color w:val="000000"/>
          <w:sz w:val="22"/>
          <w:szCs w:val="22"/>
        </w:rPr>
        <w:t xml:space="preserve">services </w:t>
      </w:r>
      <w:r w:rsidR="005576AA">
        <w:rPr>
          <w:rFonts w:ascii="Arial" w:hAnsi="Arial" w:cs="Arial"/>
          <w:color w:val="000000"/>
          <w:sz w:val="22"/>
          <w:szCs w:val="22"/>
        </w:rPr>
        <w:t xml:space="preserve">in different areas </w:t>
      </w:r>
      <w:r w:rsidR="00874A8C">
        <w:rPr>
          <w:rFonts w:ascii="Arial" w:hAnsi="Arial" w:cs="Arial"/>
          <w:color w:val="000000"/>
          <w:sz w:val="22"/>
          <w:szCs w:val="22"/>
        </w:rPr>
        <w:t>due to market failure.</w:t>
      </w:r>
    </w:p>
    <w:p w:rsidR="008A6A99" w:rsidRPr="00A03086" w:rsidRDefault="00874A8C" w:rsidP="008A6A99">
      <w:pPr>
        <w:pStyle w:val="Pa9"/>
        <w:spacing w:after="200" w:line="276" w:lineRule="auto"/>
        <w:jc w:val="both"/>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It is recommended that the Federal government assume</w:t>
      </w:r>
      <w:r w:rsidR="005576AA" w:rsidRPr="00A03086">
        <w:rPr>
          <w:rFonts w:ascii="Arial" w:hAnsi="Arial" w:cs="Arial"/>
          <w:b/>
          <w:color w:val="365F91" w:themeColor="accent1" w:themeShade="BF"/>
          <w:sz w:val="22"/>
          <w:szCs w:val="22"/>
        </w:rPr>
        <w:t>s</w:t>
      </w:r>
      <w:r w:rsidRPr="00A03086">
        <w:rPr>
          <w:rFonts w:ascii="Arial" w:hAnsi="Arial" w:cs="Arial"/>
          <w:b/>
          <w:color w:val="365F91" w:themeColor="accent1" w:themeShade="BF"/>
          <w:sz w:val="22"/>
          <w:szCs w:val="22"/>
        </w:rPr>
        <w:t xml:space="preserve"> overall responsibility for the development and implementation of a national planning framework for ECEC services</w:t>
      </w:r>
      <w:r w:rsidR="00805B9F" w:rsidRPr="00A03086">
        <w:rPr>
          <w:rFonts w:ascii="Arial" w:hAnsi="Arial" w:cs="Arial"/>
          <w:b/>
          <w:color w:val="365F91" w:themeColor="accent1" w:themeShade="BF"/>
          <w:sz w:val="22"/>
          <w:szCs w:val="22"/>
        </w:rPr>
        <w:t xml:space="preserve"> that works in collaboration with local government plan</w:t>
      </w:r>
      <w:r w:rsidR="008A6A99" w:rsidRPr="00A03086">
        <w:rPr>
          <w:rFonts w:ascii="Arial" w:hAnsi="Arial" w:cs="Arial"/>
          <w:b/>
          <w:color w:val="365F91" w:themeColor="accent1" w:themeShade="BF"/>
          <w:sz w:val="22"/>
          <w:szCs w:val="22"/>
        </w:rPr>
        <w:t>ning</w:t>
      </w:r>
      <w:r w:rsidR="00805B9F" w:rsidRPr="00A03086">
        <w:rPr>
          <w:rFonts w:ascii="Arial" w:hAnsi="Arial" w:cs="Arial"/>
          <w:b/>
          <w:color w:val="365F91" w:themeColor="accent1" w:themeShade="BF"/>
          <w:sz w:val="22"/>
          <w:szCs w:val="22"/>
        </w:rPr>
        <w:t xml:space="preserve"> to ensure high quality </w:t>
      </w:r>
      <w:r w:rsidR="00D02A40" w:rsidRPr="00A03086">
        <w:rPr>
          <w:rFonts w:ascii="Arial" w:hAnsi="Arial" w:cs="Arial"/>
          <w:b/>
          <w:color w:val="365F91" w:themeColor="accent1" w:themeShade="BF"/>
          <w:sz w:val="22"/>
          <w:szCs w:val="22"/>
        </w:rPr>
        <w:t xml:space="preserve">and inclusive </w:t>
      </w:r>
      <w:r w:rsidR="00805B9F" w:rsidRPr="00A03086">
        <w:rPr>
          <w:rFonts w:ascii="Arial" w:hAnsi="Arial" w:cs="Arial"/>
          <w:b/>
          <w:color w:val="365F91" w:themeColor="accent1" w:themeShade="BF"/>
          <w:sz w:val="22"/>
          <w:szCs w:val="22"/>
        </w:rPr>
        <w:t>ECEC services are established</w:t>
      </w:r>
      <w:r w:rsidR="008A6A99" w:rsidRPr="00A03086">
        <w:rPr>
          <w:rFonts w:ascii="Arial" w:hAnsi="Arial" w:cs="Arial"/>
          <w:b/>
          <w:color w:val="365F91" w:themeColor="accent1" w:themeShade="BF"/>
          <w:sz w:val="22"/>
          <w:szCs w:val="22"/>
        </w:rPr>
        <w:t xml:space="preserve"> to meet the needs and demands of local communities</w:t>
      </w:r>
      <w:r w:rsidRPr="00A03086">
        <w:rPr>
          <w:rFonts w:ascii="Arial" w:hAnsi="Arial" w:cs="Arial"/>
          <w:b/>
          <w:color w:val="365F91" w:themeColor="accent1" w:themeShade="BF"/>
          <w:sz w:val="22"/>
          <w:szCs w:val="22"/>
        </w:rPr>
        <w:t xml:space="preserve">.  </w:t>
      </w:r>
    </w:p>
    <w:p w:rsidR="00874A8C" w:rsidRDefault="008A6A99" w:rsidP="00CB5817">
      <w:pPr>
        <w:pStyle w:val="Pa9"/>
        <w:spacing w:line="276" w:lineRule="auto"/>
        <w:jc w:val="both"/>
        <w:rPr>
          <w:rFonts w:ascii="Arial" w:hAnsi="Arial" w:cs="Arial"/>
          <w:color w:val="000000"/>
          <w:sz w:val="22"/>
          <w:szCs w:val="22"/>
        </w:rPr>
      </w:pPr>
      <w:r>
        <w:rPr>
          <w:rFonts w:ascii="Arial" w:hAnsi="Arial" w:cs="Arial"/>
          <w:color w:val="000000"/>
          <w:sz w:val="22"/>
          <w:szCs w:val="22"/>
        </w:rPr>
        <w:t>One</w:t>
      </w:r>
      <w:r w:rsidR="00874A8C">
        <w:rPr>
          <w:rFonts w:ascii="Arial" w:hAnsi="Arial" w:cs="Arial"/>
          <w:color w:val="000000"/>
          <w:sz w:val="22"/>
          <w:szCs w:val="22"/>
        </w:rPr>
        <w:t xml:space="preserve"> strategy </w:t>
      </w:r>
      <w:r w:rsidR="000F4270">
        <w:rPr>
          <w:rFonts w:ascii="Arial" w:hAnsi="Arial" w:cs="Arial"/>
          <w:color w:val="000000"/>
          <w:sz w:val="22"/>
          <w:szCs w:val="22"/>
        </w:rPr>
        <w:t>to</w:t>
      </w:r>
      <w:r w:rsidR="00874A8C">
        <w:rPr>
          <w:rFonts w:ascii="Arial" w:hAnsi="Arial" w:cs="Arial"/>
          <w:color w:val="000000"/>
          <w:sz w:val="22"/>
          <w:szCs w:val="22"/>
        </w:rPr>
        <w:t xml:space="preserve"> achieve this </w:t>
      </w:r>
      <w:r>
        <w:rPr>
          <w:rFonts w:ascii="Arial" w:hAnsi="Arial" w:cs="Arial"/>
          <w:color w:val="000000"/>
          <w:sz w:val="22"/>
          <w:szCs w:val="22"/>
        </w:rPr>
        <w:t>would be to tie this national planning framework</w:t>
      </w:r>
      <w:r w:rsidR="00874A8C">
        <w:rPr>
          <w:rFonts w:ascii="Arial" w:hAnsi="Arial" w:cs="Arial"/>
          <w:color w:val="000000"/>
          <w:sz w:val="22"/>
          <w:szCs w:val="22"/>
        </w:rPr>
        <w:t xml:space="preserve"> to existing CCB funding or to the </w:t>
      </w:r>
      <w:r w:rsidR="005576AA">
        <w:rPr>
          <w:rFonts w:ascii="Arial" w:hAnsi="Arial" w:cs="Arial"/>
          <w:color w:val="000000"/>
          <w:sz w:val="22"/>
          <w:szCs w:val="22"/>
        </w:rPr>
        <w:t>public</w:t>
      </w:r>
      <w:r w:rsidR="00874A8C">
        <w:rPr>
          <w:rFonts w:ascii="Arial" w:hAnsi="Arial" w:cs="Arial"/>
          <w:color w:val="000000"/>
          <w:sz w:val="22"/>
          <w:szCs w:val="22"/>
        </w:rPr>
        <w:t xml:space="preserve"> fu</w:t>
      </w:r>
      <w:r w:rsidR="00874A8C" w:rsidRPr="00E7235A">
        <w:rPr>
          <w:rFonts w:ascii="Arial" w:hAnsi="Arial" w:cs="Arial"/>
          <w:color w:val="000000"/>
          <w:sz w:val="22"/>
          <w:szCs w:val="22"/>
        </w:rPr>
        <w:t>nd</w:t>
      </w:r>
      <w:r w:rsidR="00874A8C">
        <w:rPr>
          <w:rFonts w:ascii="Arial" w:hAnsi="Arial" w:cs="Arial"/>
          <w:color w:val="000000"/>
          <w:sz w:val="22"/>
          <w:szCs w:val="22"/>
        </w:rPr>
        <w:t>ing model</w:t>
      </w:r>
      <w:r>
        <w:rPr>
          <w:rFonts w:ascii="Arial" w:hAnsi="Arial" w:cs="Arial"/>
          <w:color w:val="000000"/>
          <w:sz w:val="22"/>
          <w:szCs w:val="22"/>
        </w:rPr>
        <w:t xml:space="preserve"> of ECEC services as argued in this submission</w:t>
      </w:r>
      <w:r w:rsidR="00874A8C">
        <w:rPr>
          <w:rFonts w:ascii="Arial" w:hAnsi="Arial" w:cs="Arial"/>
          <w:color w:val="000000"/>
          <w:sz w:val="22"/>
          <w:szCs w:val="22"/>
        </w:rPr>
        <w:t xml:space="preserve">.   </w:t>
      </w:r>
      <w:r w:rsidR="00464DD9" w:rsidRPr="00E7235A">
        <w:rPr>
          <w:rFonts w:ascii="Arial" w:hAnsi="Arial" w:cs="Arial"/>
          <w:color w:val="000000"/>
          <w:sz w:val="22"/>
          <w:szCs w:val="22"/>
        </w:rPr>
        <w:t xml:space="preserve"> </w:t>
      </w:r>
    </w:p>
    <w:p w:rsidR="00271ED5" w:rsidRDefault="00271ED5" w:rsidP="00CB5817">
      <w:pPr>
        <w:spacing w:line="276" w:lineRule="auto"/>
        <w:jc w:val="both"/>
        <w:rPr>
          <w:rFonts w:ascii="Arial" w:hAnsi="Arial" w:cs="Arial"/>
          <w:sz w:val="22"/>
          <w:szCs w:val="22"/>
        </w:rPr>
      </w:pPr>
    </w:p>
    <w:p w:rsidR="00BF372A" w:rsidRDefault="008A6A99" w:rsidP="00D02A40">
      <w:pPr>
        <w:spacing w:line="276" w:lineRule="auto"/>
        <w:jc w:val="both"/>
        <w:rPr>
          <w:rFonts w:ascii="Arial" w:hAnsi="Arial" w:cs="Arial"/>
          <w:sz w:val="22"/>
          <w:szCs w:val="22"/>
        </w:rPr>
      </w:pPr>
      <w:r>
        <w:rPr>
          <w:rFonts w:ascii="Arial" w:hAnsi="Arial" w:cs="Arial"/>
          <w:b/>
          <w:sz w:val="22"/>
          <w:szCs w:val="22"/>
        </w:rPr>
        <w:t>1(b)</w:t>
      </w:r>
      <w:r>
        <w:rPr>
          <w:rFonts w:ascii="Arial" w:hAnsi="Arial" w:cs="Arial"/>
          <w:b/>
          <w:sz w:val="22"/>
          <w:szCs w:val="22"/>
        </w:rPr>
        <w:tab/>
      </w:r>
      <w:r w:rsidRPr="008A6A99">
        <w:rPr>
          <w:rFonts w:ascii="Arial" w:hAnsi="Arial" w:cs="Arial"/>
          <w:b/>
          <w:sz w:val="22"/>
          <w:szCs w:val="22"/>
        </w:rPr>
        <w:t>State g</w:t>
      </w:r>
      <w:r w:rsidR="00BF372A" w:rsidRPr="008A6A99">
        <w:rPr>
          <w:rFonts w:ascii="Arial" w:hAnsi="Arial" w:cs="Arial"/>
          <w:b/>
          <w:sz w:val="22"/>
          <w:szCs w:val="22"/>
        </w:rPr>
        <w:t>overnment</w:t>
      </w:r>
      <w:r w:rsidR="00D07135" w:rsidRPr="008A6A99">
        <w:rPr>
          <w:rFonts w:ascii="Arial" w:hAnsi="Arial" w:cs="Arial"/>
          <w:b/>
          <w:sz w:val="22"/>
          <w:szCs w:val="22"/>
        </w:rPr>
        <w:t>s</w:t>
      </w:r>
      <w:r w:rsidR="00BF372A">
        <w:rPr>
          <w:rFonts w:ascii="Arial" w:hAnsi="Arial" w:cs="Arial"/>
          <w:sz w:val="22"/>
          <w:szCs w:val="22"/>
        </w:rPr>
        <w:t xml:space="preserve"> should continue to have a role in regulating</w:t>
      </w:r>
      <w:r>
        <w:rPr>
          <w:rFonts w:ascii="Arial" w:hAnsi="Arial" w:cs="Arial"/>
          <w:sz w:val="22"/>
          <w:szCs w:val="22"/>
        </w:rPr>
        <w:t>,</w:t>
      </w:r>
      <w:r w:rsidR="00BF372A">
        <w:rPr>
          <w:rFonts w:ascii="Arial" w:hAnsi="Arial" w:cs="Arial"/>
          <w:sz w:val="22"/>
          <w:szCs w:val="22"/>
        </w:rPr>
        <w:t xml:space="preserve"> monitoring and assessing </w:t>
      </w:r>
      <w:r>
        <w:rPr>
          <w:rFonts w:ascii="Arial" w:hAnsi="Arial" w:cs="Arial"/>
          <w:sz w:val="22"/>
          <w:szCs w:val="22"/>
        </w:rPr>
        <w:t xml:space="preserve">services through </w:t>
      </w:r>
      <w:r w:rsidR="00BF372A">
        <w:rPr>
          <w:rFonts w:ascii="Arial" w:hAnsi="Arial" w:cs="Arial"/>
          <w:sz w:val="22"/>
          <w:szCs w:val="22"/>
        </w:rPr>
        <w:t xml:space="preserve">the </w:t>
      </w:r>
      <w:r>
        <w:rPr>
          <w:rFonts w:ascii="Arial" w:hAnsi="Arial" w:cs="Arial"/>
          <w:sz w:val="22"/>
          <w:szCs w:val="22"/>
        </w:rPr>
        <w:t>NQF s</w:t>
      </w:r>
      <w:r w:rsidR="00BF372A">
        <w:rPr>
          <w:rFonts w:ascii="Arial" w:hAnsi="Arial" w:cs="Arial"/>
          <w:sz w:val="22"/>
          <w:szCs w:val="22"/>
        </w:rPr>
        <w:t>ystem</w:t>
      </w:r>
      <w:r>
        <w:rPr>
          <w:rFonts w:ascii="Arial" w:hAnsi="Arial" w:cs="Arial"/>
          <w:sz w:val="22"/>
          <w:szCs w:val="22"/>
        </w:rPr>
        <w:t>, ensuring there are ongoing comprehensive and strategic consultative</w:t>
      </w:r>
      <w:r w:rsidR="00BF372A">
        <w:rPr>
          <w:rFonts w:ascii="Arial" w:hAnsi="Arial" w:cs="Arial"/>
          <w:sz w:val="22"/>
          <w:szCs w:val="22"/>
        </w:rPr>
        <w:t xml:space="preserve"> process</w:t>
      </w:r>
      <w:r>
        <w:rPr>
          <w:rFonts w:ascii="Arial" w:hAnsi="Arial" w:cs="Arial"/>
          <w:sz w:val="22"/>
          <w:szCs w:val="22"/>
        </w:rPr>
        <w:t>es</w:t>
      </w:r>
      <w:r w:rsidR="00D02A40">
        <w:rPr>
          <w:rFonts w:ascii="Arial" w:hAnsi="Arial" w:cs="Arial"/>
          <w:sz w:val="22"/>
          <w:szCs w:val="22"/>
        </w:rPr>
        <w:t xml:space="preserve"> in place to ensure consistency in the assessment and rating processes and that problematic areas are addressed through a transparent review system</w:t>
      </w:r>
      <w:r>
        <w:rPr>
          <w:rFonts w:ascii="Arial" w:hAnsi="Arial" w:cs="Arial"/>
          <w:sz w:val="22"/>
          <w:szCs w:val="22"/>
        </w:rPr>
        <w:t>.</w:t>
      </w:r>
      <w:r w:rsidR="00BF372A">
        <w:rPr>
          <w:rFonts w:ascii="Arial" w:hAnsi="Arial" w:cs="Arial"/>
          <w:sz w:val="22"/>
          <w:szCs w:val="22"/>
        </w:rPr>
        <w:t xml:space="preserve"> </w:t>
      </w:r>
    </w:p>
    <w:p w:rsidR="00BF372A" w:rsidRPr="00E7235A" w:rsidRDefault="00BF372A" w:rsidP="00CB5817">
      <w:pPr>
        <w:spacing w:line="276" w:lineRule="auto"/>
        <w:jc w:val="both"/>
        <w:rPr>
          <w:rFonts w:ascii="Arial" w:hAnsi="Arial" w:cs="Arial"/>
          <w:sz w:val="22"/>
          <w:szCs w:val="22"/>
        </w:rPr>
      </w:pPr>
    </w:p>
    <w:p w:rsidR="00D02A40" w:rsidRDefault="008A6A99" w:rsidP="00D02A40">
      <w:pPr>
        <w:spacing w:line="276" w:lineRule="auto"/>
        <w:jc w:val="both"/>
        <w:rPr>
          <w:rFonts w:ascii="Arial" w:hAnsi="Arial" w:cs="Arial"/>
          <w:sz w:val="22"/>
          <w:szCs w:val="22"/>
        </w:rPr>
      </w:pPr>
      <w:r>
        <w:rPr>
          <w:rFonts w:ascii="Arial" w:hAnsi="Arial" w:cs="Arial"/>
          <w:b/>
          <w:sz w:val="22"/>
          <w:szCs w:val="22"/>
        </w:rPr>
        <w:t>1(c)</w:t>
      </w:r>
      <w:r>
        <w:rPr>
          <w:rFonts w:ascii="Arial" w:hAnsi="Arial" w:cs="Arial"/>
          <w:b/>
          <w:sz w:val="22"/>
          <w:szCs w:val="22"/>
        </w:rPr>
        <w:tab/>
      </w:r>
      <w:r w:rsidR="00D02A40" w:rsidRPr="00D02A40">
        <w:rPr>
          <w:rFonts w:ascii="Arial" w:hAnsi="Arial" w:cs="Arial"/>
          <w:b/>
          <w:sz w:val="22"/>
          <w:szCs w:val="22"/>
        </w:rPr>
        <w:t>Local government</w:t>
      </w:r>
      <w:r w:rsidR="00D02A40">
        <w:rPr>
          <w:rFonts w:ascii="Arial" w:hAnsi="Arial" w:cs="Arial"/>
          <w:sz w:val="22"/>
          <w:szCs w:val="22"/>
        </w:rPr>
        <w:t xml:space="preserve"> receives little or no acknowledgement or recognition in the Issues Paper for the significant role that local councils play in the provision of high quality ECEC services that are accessible and responsive to local communities.</w:t>
      </w:r>
      <w:r w:rsidR="00ED67D3">
        <w:rPr>
          <w:rFonts w:ascii="Arial" w:hAnsi="Arial" w:cs="Arial"/>
          <w:sz w:val="22"/>
          <w:szCs w:val="22"/>
        </w:rPr>
        <w:t xml:space="preserve"> In particular, local government often provides ECEC services in areas of market failure and sets the benchmark for quality services in a local area.</w:t>
      </w:r>
    </w:p>
    <w:p w:rsidR="00D02A40" w:rsidRDefault="00D02A40" w:rsidP="00CB5817">
      <w:pPr>
        <w:spacing w:line="276" w:lineRule="auto"/>
        <w:jc w:val="both"/>
        <w:rPr>
          <w:rFonts w:ascii="Arial" w:hAnsi="Arial" w:cs="Arial"/>
          <w:b/>
          <w:sz w:val="22"/>
          <w:szCs w:val="22"/>
        </w:rPr>
      </w:pPr>
    </w:p>
    <w:p w:rsidR="00ED67D3" w:rsidRDefault="001815B2" w:rsidP="00CB5817">
      <w:pPr>
        <w:spacing w:line="276" w:lineRule="auto"/>
        <w:jc w:val="both"/>
        <w:rPr>
          <w:rFonts w:ascii="Arial" w:hAnsi="Arial" w:cs="Arial"/>
          <w:sz w:val="22"/>
          <w:szCs w:val="22"/>
        </w:rPr>
      </w:pPr>
      <w:r w:rsidRPr="005B19CE">
        <w:rPr>
          <w:rFonts w:ascii="Arial" w:hAnsi="Arial" w:cs="Arial"/>
          <w:sz w:val="22"/>
          <w:szCs w:val="22"/>
        </w:rPr>
        <w:t>Local g</w:t>
      </w:r>
      <w:r w:rsidR="00CA6089" w:rsidRPr="005B19CE">
        <w:rPr>
          <w:rFonts w:ascii="Arial" w:hAnsi="Arial" w:cs="Arial"/>
          <w:sz w:val="22"/>
          <w:szCs w:val="22"/>
        </w:rPr>
        <w:t>overnmen</w:t>
      </w:r>
      <w:r w:rsidR="00CA6089" w:rsidRPr="008A6A99">
        <w:rPr>
          <w:rFonts w:ascii="Arial" w:hAnsi="Arial" w:cs="Arial"/>
          <w:b/>
          <w:sz w:val="22"/>
          <w:szCs w:val="22"/>
        </w:rPr>
        <w:t>t</w:t>
      </w:r>
      <w:r w:rsidR="00CA6089">
        <w:rPr>
          <w:rFonts w:ascii="Arial" w:hAnsi="Arial" w:cs="Arial"/>
          <w:sz w:val="22"/>
          <w:szCs w:val="22"/>
        </w:rPr>
        <w:t xml:space="preserve"> </w:t>
      </w:r>
      <w:r w:rsidR="00ED67D3">
        <w:rPr>
          <w:rFonts w:ascii="Arial" w:hAnsi="Arial" w:cs="Arial"/>
          <w:sz w:val="22"/>
          <w:szCs w:val="22"/>
        </w:rPr>
        <w:t>undertakes a number of different roles in relation to ECEC services that include:</w:t>
      </w:r>
    </w:p>
    <w:p w:rsidR="00BF372A" w:rsidRPr="00BF372A" w:rsidRDefault="00ED67D3" w:rsidP="00BF372A">
      <w:pPr>
        <w:pStyle w:val="ListParagraph"/>
        <w:numPr>
          <w:ilvl w:val="0"/>
          <w:numId w:val="25"/>
        </w:numPr>
        <w:spacing w:line="276" w:lineRule="auto"/>
        <w:jc w:val="both"/>
        <w:rPr>
          <w:rFonts w:ascii="Arial" w:hAnsi="Arial" w:cs="Arial"/>
        </w:rPr>
      </w:pPr>
      <w:r>
        <w:rPr>
          <w:rFonts w:ascii="Arial" w:hAnsi="Arial" w:cs="Arial"/>
        </w:rPr>
        <w:t>f</w:t>
      </w:r>
      <w:r w:rsidR="00271ED5" w:rsidRPr="00BF372A">
        <w:rPr>
          <w:rFonts w:ascii="Arial" w:hAnsi="Arial" w:cs="Arial"/>
        </w:rPr>
        <w:t>unding</w:t>
      </w:r>
      <w:r>
        <w:rPr>
          <w:rFonts w:ascii="Arial" w:hAnsi="Arial" w:cs="Arial"/>
        </w:rPr>
        <w:t xml:space="preserve"> provided by way of regular grants or subsidies to ECEC services</w:t>
      </w:r>
      <w:r w:rsidR="00CA6089" w:rsidRPr="00BF372A">
        <w:rPr>
          <w:rFonts w:ascii="Arial" w:hAnsi="Arial" w:cs="Arial"/>
        </w:rPr>
        <w:t xml:space="preserve"> </w:t>
      </w:r>
    </w:p>
    <w:p w:rsidR="00BF372A" w:rsidRPr="00BF372A" w:rsidRDefault="00E87D5E" w:rsidP="00BF372A">
      <w:pPr>
        <w:pStyle w:val="ListParagraph"/>
        <w:numPr>
          <w:ilvl w:val="0"/>
          <w:numId w:val="25"/>
        </w:numPr>
        <w:spacing w:line="276" w:lineRule="auto"/>
        <w:jc w:val="both"/>
        <w:rPr>
          <w:rFonts w:ascii="Arial" w:hAnsi="Arial" w:cs="Arial"/>
        </w:rPr>
      </w:pPr>
      <w:r>
        <w:rPr>
          <w:rFonts w:ascii="Arial" w:hAnsi="Arial" w:cs="Arial"/>
        </w:rPr>
        <w:t>direct provision</w:t>
      </w:r>
      <w:r w:rsidR="00ED67D3">
        <w:rPr>
          <w:rFonts w:ascii="Arial" w:hAnsi="Arial" w:cs="Arial"/>
        </w:rPr>
        <w:t xml:space="preserve"> of a range of ECEC services</w:t>
      </w:r>
    </w:p>
    <w:p w:rsidR="00BF372A" w:rsidRPr="00BF372A" w:rsidRDefault="00E87D5E" w:rsidP="00BF372A">
      <w:pPr>
        <w:pStyle w:val="ListParagraph"/>
        <w:numPr>
          <w:ilvl w:val="0"/>
          <w:numId w:val="25"/>
        </w:numPr>
        <w:spacing w:line="276" w:lineRule="auto"/>
        <w:jc w:val="both"/>
        <w:rPr>
          <w:rFonts w:ascii="Arial" w:hAnsi="Arial" w:cs="Arial"/>
        </w:rPr>
      </w:pPr>
      <w:r>
        <w:rPr>
          <w:rFonts w:ascii="Arial" w:hAnsi="Arial" w:cs="Arial"/>
        </w:rPr>
        <w:t>support</w:t>
      </w:r>
      <w:r w:rsidR="00ED67D3">
        <w:rPr>
          <w:rFonts w:ascii="Arial" w:hAnsi="Arial" w:cs="Arial"/>
        </w:rPr>
        <w:t xml:space="preserve"> to not-for-profit ECEC service providers through provision of free or subsidised premises</w:t>
      </w:r>
    </w:p>
    <w:p w:rsidR="00BF372A" w:rsidRPr="00BF372A" w:rsidRDefault="00986354" w:rsidP="00BF372A">
      <w:pPr>
        <w:pStyle w:val="ListParagraph"/>
        <w:numPr>
          <w:ilvl w:val="0"/>
          <w:numId w:val="25"/>
        </w:numPr>
        <w:spacing w:line="276" w:lineRule="auto"/>
        <w:jc w:val="both"/>
        <w:rPr>
          <w:rFonts w:ascii="Arial" w:hAnsi="Arial" w:cs="Arial"/>
        </w:rPr>
      </w:pPr>
      <w:r>
        <w:rPr>
          <w:rFonts w:ascii="Arial" w:hAnsi="Arial" w:cs="Arial"/>
        </w:rPr>
        <w:t>subsidies and policies that support access for disadvantaged families, Aboriginal and Torres Strait Islander and culturally and linguistically diverse children, and children with additional needs</w:t>
      </w:r>
    </w:p>
    <w:p w:rsidR="00BF372A" w:rsidRPr="00BF372A" w:rsidRDefault="00464DD9" w:rsidP="00BF372A">
      <w:pPr>
        <w:pStyle w:val="ListParagraph"/>
        <w:numPr>
          <w:ilvl w:val="0"/>
          <w:numId w:val="25"/>
        </w:numPr>
        <w:spacing w:line="276" w:lineRule="auto"/>
        <w:jc w:val="both"/>
        <w:rPr>
          <w:rFonts w:ascii="Arial" w:hAnsi="Arial" w:cs="Arial"/>
        </w:rPr>
      </w:pPr>
      <w:r w:rsidRPr="00BF372A">
        <w:rPr>
          <w:rFonts w:ascii="Arial" w:hAnsi="Arial" w:cs="Arial"/>
        </w:rPr>
        <w:t>plannin</w:t>
      </w:r>
      <w:r w:rsidR="00CA6089" w:rsidRPr="00BF372A">
        <w:rPr>
          <w:rFonts w:ascii="Arial" w:hAnsi="Arial" w:cs="Arial"/>
        </w:rPr>
        <w:t xml:space="preserve">g </w:t>
      </w:r>
      <w:r w:rsidR="000F4270" w:rsidRPr="00BF372A">
        <w:rPr>
          <w:rFonts w:ascii="Arial" w:hAnsi="Arial" w:cs="Arial"/>
        </w:rPr>
        <w:t>and</w:t>
      </w:r>
      <w:r w:rsidR="00ED67D3">
        <w:rPr>
          <w:rFonts w:ascii="Arial" w:hAnsi="Arial" w:cs="Arial"/>
        </w:rPr>
        <w:t xml:space="preserve"> development </w:t>
      </w:r>
      <w:r w:rsidR="00986354">
        <w:rPr>
          <w:rFonts w:ascii="Arial" w:hAnsi="Arial" w:cs="Arial"/>
        </w:rPr>
        <w:t>of ECEC services</w:t>
      </w:r>
    </w:p>
    <w:p w:rsidR="00BF372A" w:rsidRPr="00BF372A" w:rsidRDefault="000F4270" w:rsidP="00BF372A">
      <w:pPr>
        <w:pStyle w:val="ListParagraph"/>
        <w:numPr>
          <w:ilvl w:val="0"/>
          <w:numId w:val="25"/>
        </w:numPr>
        <w:spacing w:line="276" w:lineRule="auto"/>
        <w:jc w:val="both"/>
        <w:rPr>
          <w:rFonts w:ascii="Arial" w:hAnsi="Arial" w:cs="Arial"/>
        </w:rPr>
      </w:pPr>
      <w:r w:rsidRPr="00BF372A">
        <w:rPr>
          <w:rFonts w:ascii="Arial" w:hAnsi="Arial" w:cs="Arial"/>
        </w:rPr>
        <w:t xml:space="preserve">advocacy </w:t>
      </w:r>
      <w:r w:rsidR="00986354">
        <w:rPr>
          <w:rFonts w:ascii="Arial" w:hAnsi="Arial" w:cs="Arial"/>
        </w:rPr>
        <w:t>in relation to planning, the need / demand for ECEC services in the local community and the importance of quality services</w:t>
      </w:r>
    </w:p>
    <w:p w:rsidR="00D02A40" w:rsidRDefault="00D02A40" w:rsidP="00CB5817">
      <w:pPr>
        <w:spacing w:line="276" w:lineRule="auto"/>
        <w:jc w:val="both"/>
        <w:rPr>
          <w:rFonts w:ascii="Arial" w:hAnsi="Arial" w:cs="Arial"/>
          <w:sz w:val="22"/>
          <w:szCs w:val="22"/>
        </w:rPr>
      </w:pPr>
    </w:p>
    <w:p w:rsidR="009F7FD9" w:rsidRPr="009F1851" w:rsidRDefault="009F7FD9" w:rsidP="009F1851">
      <w:pPr>
        <w:pStyle w:val="BodyText"/>
        <w:numPr>
          <w:ilvl w:val="0"/>
          <w:numId w:val="26"/>
        </w:numPr>
        <w:spacing w:before="0" w:line="276" w:lineRule="auto"/>
        <w:rPr>
          <w:rFonts w:ascii="Arial" w:hAnsi="Arial" w:cs="Arial"/>
          <w:b/>
          <w:i/>
          <w:sz w:val="20"/>
        </w:rPr>
      </w:pPr>
      <w:r w:rsidRPr="009F1851">
        <w:rPr>
          <w:rFonts w:ascii="Arial" w:hAnsi="Arial" w:cs="Arial"/>
          <w:b/>
          <w:i/>
          <w:sz w:val="20"/>
        </w:rPr>
        <w:t>The Commission is seeking information on international models of childcare that may be relevant to Australia. The Commission has a particular interest in:</w:t>
      </w:r>
    </w:p>
    <w:p w:rsidR="009F7FD9" w:rsidRPr="009F1851" w:rsidRDefault="009F7FD9" w:rsidP="009F1851">
      <w:pPr>
        <w:pStyle w:val="ListBullet"/>
        <w:tabs>
          <w:tab w:val="clear" w:pos="340"/>
          <w:tab w:val="num" w:pos="700"/>
        </w:tabs>
        <w:spacing w:before="0" w:line="276" w:lineRule="auto"/>
        <w:ind w:left="720" w:hanging="360"/>
        <w:rPr>
          <w:rFonts w:ascii="Arial" w:hAnsi="Arial" w:cs="Arial"/>
          <w:b/>
          <w:i/>
          <w:sz w:val="20"/>
        </w:rPr>
      </w:pPr>
      <w:r w:rsidRPr="009F1851">
        <w:rPr>
          <w:rFonts w:ascii="Arial" w:hAnsi="Arial" w:cs="Arial"/>
          <w:b/>
          <w:i/>
          <w:sz w:val="20"/>
        </w:rPr>
        <w:t>how the models affect child development outcomes and workforce participation</w:t>
      </w:r>
    </w:p>
    <w:p w:rsidR="009F7FD9" w:rsidRPr="009F1851" w:rsidRDefault="009F7FD9" w:rsidP="009F1851">
      <w:pPr>
        <w:pStyle w:val="ListBullet"/>
        <w:tabs>
          <w:tab w:val="clear" w:pos="340"/>
          <w:tab w:val="num" w:pos="700"/>
        </w:tabs>
        <w:spacing w:before="0" w:line="276" w:lineRule="auto"/>
        <w:ind w:left="720" w:hanging="360"/>
        <w:rPr>
          <w:rFonts w:ascii="Arial" w:hAnsi="Arial" w:cs="Arial"/>
          <w:b/>
          <w:i/>
          <w:sz w:val="20"/>
        </w:rPr>
      </w:pPr>
      <w:r w:rsidRPr="009F1851">
        <w:rPr>
          <w:rFonts w:ascii="Arial" w:hAnsi="Arial" w:cs="Arial"/>
          <w:b/>
          <w:i/>
          <w:sz w:val="20"/>
        </w:rPr>
        <w:t>the cost to government, families and the funding arrangements</w:t>
      </w:r>
    </w:p>
    <w:p w:rsidR="009F7FD9" w:rsidRPr="009F1851" w:rsidRDefault="009F7FD9" w:rsidP="009F1851">
      <w:pPr>
        <w:pStyle w:val="ListBullet"/>
        <w:tabs>
          <w:tab w:val="clear" w:pos="340"/>
          <w:tab w:val="num" w:pos="700"/>
        </w:tabs>
        <w:spacing w:before="0" w:line="276" w:lineRule="auto"/>
        <w:ind w:left="720" w:hanging="360"/>
        <w:rPr>
          <w:rFonts w:ascii="Arial" w:hAnsi="Arial" w:cs="Arial"/>
          <w:b/>
          <w:i/>
          <w:sz w:val="20"/>
        </w:rPr>
      </w:pPr>
      <w:r w:rsidRPr="009F1851">
        <w:rPr>
          <w:rFonts w:ascii="Arial" w:hAnsi="Arial" w:cs="Arial"/>
          <w:b/>
          <w:i/>
          <w:sz w:val="20"/>
        </w:rPr>
        <w:t>the types of providers and the financial viability of these</w:t>
      </w:r>
    </w:p>
    <w:p w:rsidR="009F7FD9" w:rsidRPr="009F1851" w:rsidRDefault="009F7FD9" w:rsidP="009F1851">
      <w:pPr>
        <w:pStyle w:val="ListBullet"/>
        <w:tabs>
          <w:tab w:val="clear" w:pos="340"/>
          <w:tab w:val="num" w:pos="700"/>
        </w:tabs>
        <w:spacing w:before="0" w:line="276" w:lineRule="auto"/>
        <w:ind w:left="720" w:hanging="360"/>
        <w:rPr>
          <w:rFonts w:ascii="Arial" w:hAnsi="Arial" w:cs="Arial"/>
          <w:b/>
          <w:i/>
          <w:sz w:val="20"/>
        </w:rPr>
      </w:pPr>
      <w:r w:rsidRPr="009F1851">
        <w:rPr>
          <w:rFonts w:ascii="Arial" w:hAnsi="Arial" w:cs="Arial"/>
          <w:b/>
          <w:i/>
          <w:sz w:val="20"/>
        </w:rPr>
        <w:t xml:space="preserve">the regulatory framework, particularly for quality assurance of providers, the facilities, and their staff. </w:t>
      </w:r>
    </w:p>
    <w:p w:rsidR="00AD0B64" w:rsidRPr="00E7235A" w:rsidRDefault="00AD0B64" w:rsidP="00CB5817">
      <w:pPr>
        <w:pStyle w:val="Issuespaperquestion"/>
        <w:spacing w:before="0" w:line="276" w:lineRule="auto"/>
        <w:rPr>
          <w:rFonts w:ascii="Arial" w:hAnsi="Arial" w:cs="Arial"/>
          <w:i/>
          <w:sz w:val="22"/>
          <w:szCs w:val="22"/>
          <w:u w:val="single"/>
        </w:rPr>
      </w:pPr>
    </w:p>
    <w:p w:rsidR="00FB7F06" w:rsidRPr="00E7235A" w:rsidRDefault="002240F4" w:rsidP="00786799">
      <w:pPr>
        <w:pStyle w:val="Issuespaperquestion"/>
        <w:spacing w:before="0" w:after="200" w:line="276" w:lineRule="auto"/>
        <w:rPr>
          <w:rFonts w:ascii="Arial" w:hAnsi="Arial" w:cs="Arial"/>
          <w:sz w:val="22"/>
          <w:szCs w:val="22"/>
        </w:rPr>
      </w:pPr>
      <w:r w:rsidRPr="00E7235A">
        <w:rPr>
          <w:rFonts w:ascii="Arial" w:hAnsi="Arial" w:cs="Arial"/>
          <w:sz w:val="22"/>
          <w:szCs w:val="22"/>
        </w:rPr>
        <w:lastRenderedPageBreak/>
        <w:t>The National Quality Framework (NQF) and National Quality Standard (NQS) must</w:t>
      </w:r>
      <w:r w:rsidR="00E87D5E">
        <w:rPr>
          <w:rFonts w:ascii="Arial" w:hAnsi="Arial" w:cs="Arial"/>
          <w:sz w:val="22"/>
          <w:szCs w:val="22"/>
        </w:rPr>
        <w:t xml:space="preserve"> be maintained in </w:t>
      </w:r>
      <w:r w:rsidRPr="00E7235A">
        <w:rPr>
          <w:rFonts w:ascii="Arial" w:hAnsi="Arial" w:cs="Arial"/>
          <w:sz w:val="22"/>
          <w:szCs w:val="22"/>
        </w:rPr>
        <w:t>their current format</w:t>
      </w:r>
      <w:r w:rsidR="00E87D5E">
        <w:rPr>
          <w:rFonts w:ascii="Arial" w:hAnsi="Arial" w:cs="Arial"/>
          <w:sz w:val="22"/>
          <w:szCs w:val="22"/>
        </w:rPr>
        <w:t xml:space="preserve"> until the legislated review. </w:t>
      </w:r>
      <w:r w:rsidRPr="00E7235A">
        <w:rPr>
          <w:rFonts w:ascii="Arial" w:hAnsi="Arial" w:cs="Arial"/>
          <w:sz w:val="22"/>
          <w:szCs w:val="22"/>
        </w:rPr>
        <w:t xml:space="preserve">There is clear evidence that the investment in quality early education and care benefits </w:t>
      </w:r>
      <w:r w:rsidR="00FB7F06" w:rsidRPr="00E7235A">
        <w:rPr>
          <w:rFonts w:ascii="Arial" w:hAnsi="Arial" w:cs="Arial"/>
          <w:sz w:val="22"/>
          <w:szCs w:val="22"/>
        </w:rPr>
        <w:t>young children</w:t>
      </w:r>
      <w:r w:rsidRPr="00E7235A">
        <w:rPr>
          <w:rFonts w:ascii="Arial" w:hAnsi="Arial" w:cs="Arial"/>
          <w:sz w:val="22"/>
          <w:szCs w:val="22"/>
        </w:rPr>
        <w:t xml:space="preserve"> and has a greater continued impact on their later life.  Early education and care services should maintain this ethos and not be driven to profit making in order to survive.</w:t>
      </w:r>
    </w:p>
    <w:p w:rsidR="002240F4" w:rsidRDefault="002240F4" w:rsidP="00786799">
      <w:pPr>
        <w:autoSpaceDE w:val="0"/>
        <w:autoSpaceDN w:val="0"/>
        <w:adjustRightInd w:val="0"/>
        <w:spacing w:after="200" w:line="276" w:lineRule="auto"/>
        <w:jc w:val="both"/>
        <w:rPr>
          <w:rFonts w:ascii="Arial" w:hAnsi="Arial" w:cs="Arial"/>
          <w:sz w:val="22"/>
          <w:szCs w:val="22"/>
        </w:rPr>
      </w:pPr>
      <w:r w:rsidRPr="00B4359E">
        <w:rPr>
          <w:rFonts w:ascii="Arial" w:hAnsi="Arial" w:cs="Arial"/>
          <w:i/>
          <w:sz w:val="22"/>
          <w:szCs w:val="22"/>
        </w:rPr>
        <w:t xml:space="preserve">The Effective Provision of Pre-School Education (EPPE) </w:t>
      </w:r>
      <w:r w:rsidR="00B4359E">
        <w:rPr>
          <w:rFonts w:ascii="Arial" w:hAnsi="Arial" w:cs="Arial"/>
          <w:i/>
          <w:sz w:val="22"/>
          <w:szCs w:val="22"/>
        </w:rPr>
        <w:t>P</w:t>
      </w:r>
      <w:r w:rsidRPr="00B4359E">
        <w:rPr>
          <w:rFonts w:ascii="Arial" w:hAnsi="Arial" w:cs="Arial"/>
          <w:i/>
          <w:sz w:val="22"/>
          <w:szCs w:val="22"/>
        </w:rPr>
        <w:t>roject</w:t>
      </w:r>
      <w:r w:rsidR="00B4359E">
        <w:rPr>
          <w:rFonts w:ascii="Arial" w:hAnsi="Arial" w:cs="Arial"/>
          <w:i/>
          <w:sz w:val="22"/>
          <w:szCs w:val="22"/>
        </w:rPr>
        <w:t xml:space="preserve"> </w:t>
      </w:r>
      <w:r w:rsidR="00FD149D" w:rsidRPr="00FD149D">
        <w:rPr>
          <w:rStyle w:val="FootnoteReference"/>
          <w:rFonts w:ascii="Arial" w:hAnsi="Arial" w:cs="Arial"/>
          <w:szCs w:val="22"/>
          <w:vertAlign w:val="superscript"/>
        </w:rPr>
        <w:footnoteReference w:id="4"/>
      </w:r>
      <w:r w:rsidR="00244369" w:rsidRPr="00E7235A">
        <w:rPr>
          <w:rFonts w:ascii="Arial" w:hAnsi="Arial" w:cs="Arial"/>
          <w:sz w:val="22"/>
          <w:szCs w:val="22"/>
        </w:rPr>
        <w:t xml:space="preserve">, a </w:t>
      </w:r>
      <w:r w:rsidRPr="00E7235A">
        <w:rPr>
          <w:rFonts w:ascii="Arial" w:hAnsi="Arial" w:cs="Arial"/>
          <w:sz w:val="22"/>
          <w:szCs w:val="22"/>
        </w:rPr>
        <w:t>longitudinal study of young children’s development between the ages of 3 and 7 years</w:t>
      </w:r>
      <w:r w:rsidR="009A3D2B">
        <w:rPr>
          <w:rFonts w:ascii="Arial" w:hAnsi="Arial" w:cs="Arial"/>
          <w:sz w:val="22"/>
          <w:szCs w:val="22"/>
        </w:rPr>
        <w:t>,</w:t>
      </w:r>
      <w:r w:rsidRPr="00E7235A">
        <w:rPr>
          <w:rFonts w:ascii="Arial" w:hAnsi="Arial" w:cs="Arial"/>
          <w:sz w:val="22"/>
          <w:szCs w:val="22"/>
        </w:rPr>
        <w:t xml:space="preserve"> found that</w:t>
      </w:r>
      <w:r w:rsidR="00244369" w:rsidRPr="00E7235A">
        <w:rPr>
          <w:rFonts w:ascii="Arial" w:hAnsi="Arial" w:cs="Arial"/>
          <w:sz w:val="22"/>
          <w:szCs w:val="22"/>
        </w:rPr>
        <w:t xml:space="preserve"> p</w:t>
      </w:r>
      <w:r w:rsidRPr="00E7235A">
        <w:rPr>
          <w:rFonts w:ascii="Arial" w:hAnsi="Arial" w:cs="Arial"/>
          <w:sz w:val="22"/>
          <w:szCs w:val="22"/>
        </w:rPr>
        <w:t xml:space="preserve">re-school </w:t>
      </w:r>
      <w:r w:rsidR="00B0165A" w:rsidRPr="00E7235A">
        <w:rPr>
          <w:rFonts w:ascii="Arial" w:hAnsi="Arial" w:cs="Arial"/>
          <w:sz w:val="22"/>
          <w:szCs w:val="22"/>
        </w:rPr>
        <w:t>education</w:t>
      </w:r>
      <w:r w:rsidR="00786799">
        <w:rPr>
          <w:rFonts w:ascii="Arial" w:hAnsi="Arial" w:cs="Arial"/>
          <w:sz w:val="22"/>
          <w:szCs w:val="22"/>
        </w:rPr>
        <w:t xml:space="preserve"> (across all types of early years settings)</w:t>
      </w:r>
      <w:r w:rsidR="00B0165A" w:rsidRPr="00E7235A">
        <w:rPr>
          <w:rFonts w:ascii="Arial" w:hAnsi="Arial" w:cs="Arial"/>
          <w:sz w:val="22"/>
          <w:szCs w:val="22"/>
        </w:rPr>
        <w:t xml:space="preserve"> </w:t>
      </w:r>
      <w:r w:rsidRPr="00E7235A">
        <w:rPr>
          <w:rFonts w:ascii="Arial" w:hAnsi="Arial" w:cs="Arial"/>
          <w:sz w:val="22"/>
          <w:szCs w:val="22"/>
        </w:rPr>
        <w:t>enhances all-round development in children</w:t>
      </w:r>
      <w:r w:rsidR="00B0165A" w:rsidRPr="00E7235A">
        <w:rPr>
          <w:rFonts w:ascii="Arial" w:hAnsi="Arial" w:cs="Arial"/>
          <w:sz w:val="22"/>
          <w:szCs w:val="22"/>
        </w:rPr>
        <w:t xml:space="preserve"> </w:t>
      </w:r>
      <w:r w:rsidR="00244369" w:rsidRPr="00E7235A">
        <w:rPr>
          <w:rFonts w:ascii="Arial" w:hAnsi="Arial" w:cs="Arial"/>
          <w:sz w:val="22"/>
          <w:szCs w:val="22"/>
        </w:rPr>
        <w:t xml:space="preserve">and </w:t>
      </w:r>
      <w:r w:rsidR="00B0165A" w:rsidRPr="00E7235A">
        <w:rPr>
          <w:rFonts w:ascii="Arial" w:hAnsi="Arial" w:cs="Arial"/>
          <w:sz w:val="22"/>
          <w:szCs w:val="22"/>
        </w:rPr>
        <w:t xml:space="preserve">aids </w:t>
      </w:r>
      <w:r w:rsidRPr="00E7235A">
        <w:rPr>
          <w:rFonts w:ascii="Arial" w:hAnsi="Arial" w:cs="Arial"/>
          <w:sz w:val="22"/>
          <w:szCs w:val="22"/>
        </w:rPr>
        <w:t>better</w:t>
      </w:r>
      <w:r w:rsidR="00B0165A" w:rsidRPr="00E7235A">
        <w:rPr>
          <w:rFonts w:ascii="Arial" w:hAnsi="Arial" w:cs="Arial"/>
          <w:sz w:val="22"/>
          <w:szCs w:val="22"/>
        </w:rPr>
        <w:t xml:space="preserve"> </w:t>
      </w:r>
      <w:r w:rsidRPr="00E7235A">
        <w:rPr>
          <w:rFonts w:ascii="Arial" w:hAnsi="Arial" w:cs="Arial"/>
          <w:sz w:val="22"/>
          <w:szCs w:val="22"/>
        </w:rPr>
        <w:t>intellectual development.</w:t>
      </w:r>
      <w:r w:rsidR="00244369" w:rsidRPr="00E7235A">
        <w:rPr>
          <w:rFonts w:ascii="Arial" w:hAnsi="Arial" w:cs="Arial"/>
          <w:sz w:val="22"/>
          <w:szCs w:val="22"/>
        </w:rPr>
        <w:t xml:space="preserve">  </w:t>
      </w:r>
      <w:r w:rsidRPr="00E7235A">
        <w:rPr>
          <w:rFonts w:ascii="Arial" w:hAnsi="Arial" w:cs="Arial"/>
          <w:sz w:val="22"/>
          <w:szCs w:val="22"/>
        </w:rPr>
        <w:t xml:space="preserve">High quality pre-schooling is related to better intellectual and social/behavioural </w:t>
      </w:r>
      <w:r w:rsidR="00B0165A" w:rsidRPr="00E7235A">
        <w:rPr>
          <w:rFonts w:ascii="Arial" w:hAnsi="Arial" w:cs="Arial"/>
          <w:sz w:val="22"/>
          <w:szCs w:val="22"/>
        </w:rPr>
        <w:t>d</w:t>
      </w:r>
      <w:r w:rsidRPr="00E7235A">
        <w:rPr>
          <w:rFonts w:ascii="Arial" w:hAnsi="Arial" w:cs="Arial"/>
          <w:sz w:val="22"/>
          <w:szCs w:val="22"/>
        </w:rPr>
        <w:t>evelopment for</w:t>
      </w:r>
      <w:r w:rsidR="00B0165A" w:rsidRPr="00E7235A">
        <w:rPr>
          <w:rFonts w:ascii="Arial" w:hAnsi="Arial" w:cs="Arial"/>
          <w:sz w:val="22"/>
          <w:szCs w:val="22"/>
        </w:rPr>
        <w:t xml:space="preserve"> </w:t>
      </w:r>
      <w:r w:rsidRPr="00E7235A">
        <w:rPr>
          <w:rFonts w:ascii="Arial" w:hAnsi="Arial" w:cs="Arial"/>
          <w:sz w:val="22"/>
          <w:szCs w:val="22"/>
        </w:rPr>
        <w:t>children</w:t>
      </w:r>
      <w:r w:rsidR="00244369" w:rsidRPr="00E7235A">
        <w:rPr>
          <w:rFonts w:ascii="Arial" w:hAnsi="Arial" w:cs="Arial"/>
          <w:sz w:val="22"/>
          <w:szCs w:val="22"/>
        </w:rPr>
        <w:t xml:space="preserve">, and </w:t>
      </w:r>
      <w:r w:rsidR="00523BC3" w:rsidRPr="00E7235A">
        <w:rPr>
          <w:rFonts w:ascii="Arial" w:hAnsi="Arial" w:cs="Arial"/>
          <w:sz w:val="22"/>
          <w:szCs w:val="22"/>
        </w:rPr>
        <w:t>highly</w:t>
      </w:r>
      <w:r w:rsidR="00244369" w:rsidRPr="00E7235A">
        <w:rPr>
          <w:rFonts w:ascii="Arial" w:hAnsi="Arial" w:cs="Arial"/>
          <w:sz w:val="22"/>
          <w:szCs w:val="22"/>
        </w:rPr>
        <w:t xml:space="preserve"> trained staff does make an </w:t>
      </w:r>
      <w:r w:rsidR="00523BC3" w:rsidRPr="00E7235A">
        <w:rPr>
          <w:rFonts w:ascii="Arial" w:hAnsi="Arial" w:cs="Arial"/>
          <w:sz w:val="22"/>
          <w:szCs w:val="22"/>
        </w:rPr>
        <w:t>impact</w:t>
      </w:r>
      <w:r w:rsidR="00244369" w:rsidRPr="00E7235A">
        <w:rPr>
          <w:rFonts w:ascii="Arial" w:hAnsi="Arial" w:cs="Arial"/>
          <w:sz w:val="22"/>
          <w:szCs w:val="22"/>
        </w:rPr>
        <w:t xml:space="preserve"> on the progress of a child.</w:t>
      </w:r>
    </w:p>
    <w:p w:rsidR="00786799" w:rsidRDefault="00786799" w:rsidP="00CB5817">
      <w:pPr>
        <w:autoSpaceDE w:val="0"/>
        <w:autoSpaceDN w:val="0"/>
        <w:adjustRightInd w:val="0"/>
        <w:spacing w:line="276" w:lineRule="auto"/>
        <w:jc w:val="both"/>
        <w:rPr>
          <w:rFonts w:ascii="Arial" w:hAnsi="Arial" w:cs="Arial"/>
          <w:sz w:val="22"/>
          <w:szCs w:val="22"/>
        </w:rPr>
      </w:pPr>
      <w:r>
        <w:rPr>
          <w:rFonts w:ascii="Arial" w:hAnsi="Arial" w:cs="Arial"/>
          <w:sz w:val="22"/>
          <w:szCs w:val="22"/>
        </w:rPr>
        <w:t>Key findings of the study include</w:t>
      </w:r>
      <w:r w:rsidR="00B4359E">
        <w:rPr>
          <w:rFonts w:ascii="Arial" w:hAnsi="Arial" w:cs="Arial"/>
          <w:sz w:val="22"/>
          <w:szCs w:val="22"/>
        </w:rPr>
        <w:t>d</w:t>
      </w:r>
      <w:r>
        <w:rPr>
          <w:rFonts w:ascii="Arial" w:hAnsi="Arial" w:cs="Arial"/>
          <w:sz w:val="22"/>
          <w:szCs w:val="22"/>
        </w:rPr>
        <w:t>:</w:t>
      </w:r>
    </w:p>
    <w:p w:rsidR="00786799" w:rsidRDefault="00786799" w:rsidP="00786799">
      <w:pPr>
        <w:pStyle w:val="ListParagraph"/>
        <w:numPr>
          <w:ilvl w:val="0"/>
          <w:numId w:val="32"/>
        </w:numPr>
        <w:autoSpaceDE w:val="0"/>
        <w:autoSpaceDN w:val="0"/>
        <w:adjustRightInd w:val="0"/>
        <w:rPr>
          <w:rFonts w:ascii="ArialMT" w:hAnsi="ArialMT" w:cs="ArialMT"/>
        </w:rPr>
      </w:pPr>
      <w:r w:rsidRPr="00786799">
        <w:rPr>
          <w:rFonts w:ascii="ArialMT" w:hAnsi="ArialMT" w:cs="ArialMT"/>
        </w:rPr>
        <w:t>Pre-school experience, compared to none, enhances all-round development in children.</w:t>
      </w:r>
    </w:p>
    <w:p w:rsidR="00786799" w:rsidRDefault="00786799" w:rsidP="00786799">
      <w:pPr>
        <w:pStyle w:val="ListParagraph"/>
        <w:numPr>
          <w:ilvl w:val="0"/>
          <w:numId w:val="32"/>
        </w:numPr>
        <w:autoSpaceDE w:val="0"/>
        <w:autoSpaceDN w:val="0"/>
        <w:adjustRightInd w:val="0"/>
        <w:rPr>
          <w:rFonts w:ascii="ArialMT" w:hAnsi="ArialMT" w:cs="ArialMT"/>
        </w:rPr>
      </w:pPr>
      <w:r w:rsidRPr="00786799">
        <w:rPr>
          <w:rFonts w:ascii="ArialMT" w:hAnsi="ArialMT" w:cs="ArialMT"/>
        </w:rPr>
        <w:t>Duration of atte</w:t>
      </w:r>
      <w:r>
        <w:rPr>
          <w:rFonts w:ascii="ArialMT" w:hAnsi="ArialMT" w:cs="ArialMT"/>
        </w:rPr>
        <w:t>ndance (in months) is important.</w:t>
      </w:r>
      <w:r w:rsidRPr="00786799">
        <w:rPr>
          <w:rFonts w:ascii="ArialMT" w:hAnsi="ArialMT" w:cs="ArialMT"/>
        </w:rPr>
        <w:t xml:space="preserve"> </w:t>
      </w:r>
    </w:p>
    <w:p w:rsidR="00786799" w:rsidRDefault="00786799" w:rsidP="00786799">
      <w:pPr>
        <w:pStyle w:val="ListParagraph"/>
        <w:numPr>
          <w:ilvl w:val="0"/>
          <w:numId w:val="32"/>
        </w:numPr>
        <w:autoSpaceDE w:val="0"/>
        <w:autoSpaceDN w:val="0"/>
        <w:adjustRightInd w:val="0"/>
        <w:rPr>
          <w:rFonts w:ascii="ArialMT" w:hAnsi="ArialMT" w:cs="ArialMT"/>
        </w:rPr>
      </w:pPr>
      <w:r w:rsidRPr="00786799">
        <w:rPr>
          <w:rFonts w:ascii="ArialMT" w:hAnsi="ArialMT" w:cs="ArialMT"/>
        </w:rPr>
        <w:t>An earlier start (under age 3 years) is related to better intellectual development.</w:t>
      </w:r>
    </w:p>
    <w:p w:rsidR="00786799" w:rsidRDefault="00786799" w:rsidP="00786799">
      <w:pPr>
        <w:pStyle w:val="ListParagraph"/>
        <w:numPr>
          <w:ilvl w:val="0"/>
          <w:numId w:val="32"/>
        </w:numPr>
        <w:autoSpaceDE w:val="0"/>
        <w:autoSpaceDN w:val="0"/>
        <w:adjustRightInd w:val="0"/>
        <w:spacing w:line="276" w:lineRule="auto"/>
        <w:jc w:val="both"/>
        <w:rPr>
          <w:rFonts w:ascii="ArialMT" w:hAnsi="ArialMT" w:cs="ArialMT"/>
        </w:rPr>
      </w:pPr>
      <w:r w:rsidRPr="00786799">
        <w:rPr>
          <w:rFonts w:ascii="ArialMT" w:hAnsi="ArialMT" w:cs="ArialMT"/>
        </w:rPr>
        <w:t>Disadvantaged children benefit significantly from good quality pre-school experiences, especially where they are with a mixture of children from different social backgrounds.</w:t>
      </w:r>
    </w:p>
    <w:p w:rsidR="00786799" w:rsidRDefault="00786799" w:rsidP="00786799">
      <w:pPr>
        <w:pStyle w:val="ListParagraph"/>
        <w:numPr>
          <w:ilvl w:val="0"/>
          <w:numId w:val="32"/>
        </w:numPr>
        <w:autoSpaceDE w:val="0"/>
        <w:autoSpaceDN w:val="0"/>
        <w:adjustRightInd w:val="0"/>
        <w:spacing w:line="276" w:lineRule="auto"/>
        <w:jc w:val="both"/>
        <w:rPr>
          <w:rFonts w:ascii="ArialMT" w:hAnsi="ArialMT" w:cs="ArialMT"/>
        </w:rPr>
      </w:pPr>
      <w:r w:rsidRPr="00786799">
        <w:rPr>
          <w:rFonts w:ascii="ArialMT" w:hAnsi="ArialMT" w:cs="ArialMT"/>
        </w:rPr>
        <w:t>High quality pre-schooling is related to better intellectual and social/behavioural development for children.</w:t>
      </w:r>
    </w:p>
    <w:p w:rsidR="00786799" w:rsidRPr="00786799" w:rsidRDefault="00786799" w:rsidP="00786799">
      <w:pPr>
        <w:pStyle w:val="ListParagraph"/>
        <w:numPr>
          <w:ilvl w:val="0"/>
          <w:numId w:val="32"/>
        </w:numPr>
        <w:autoSpaceDE w:val="0"/>
        <w:autoSpaceDN w:val="0"/>
        <w:adjustRightInd w:val="0"/>
        <w:spacing w:line="276" w:lineRule="auto"/>
        <w:jc w:val="both"/>
        <w:rPr>
          <w:rFonts w:ascii="Arial" w:hAnsi="Arial" w:cs="Arial"/>
        </w:rPr>
      </w:pPr>
      <w:r w:rsidRPr="00786799">
        <w:rPr>
          <w:rFonts w:ascii="ArialMT" w:hAnsi="ArialMT" w:cs="ArialMT"/>
        </w:rPr>
        <w:t>Settings that have staff with higher qualifications have higher quality scores and their children make more progress.</w:t>
      </w:r>
    </w:p>
    <w:p w:rsidR="00786799" w:rsidRPr="00786799" w:rsidRDefault="00786799" w:rsidP="001A132A">
      <w:pPr>
        <w:pStyle w:val="ListParagraph"/>
        <w:numPr>
          <w:ilvl w:val="0"/>
          <w:numId w:val="32"/>
        </w:numPr>
        <w:autoSpaceDE w:val="0"/>
        <w:autoSpaceDN w:val="0"/>
        <w:adjustRightInd w:val="0"/>
        <w:spacing w:after="200" w:line="276" w:lineRule="auto"/>
        <w:jc w:val="both"/>
        <w:rPr>
          <w:rFonts w:ascii="Arial" w:hAnsi="Arial" w:cs="Arial"/>
        </w:rPr>
      </w:pPr>
      <w:r w:rsidRPr="00786799">
        <w:rPr>
          <w:rFonts w:ascii="ArialMT" w:hAnsi="ArialMT" w:cs="ArialMT"/>
        </w:rPr>
        <w:t>Good quality can be found across all types of early years settings; however quality was higher overall in settings integrating care and education and in nursery schools</w:t>
      </w:r>
      <w:r>
        <w:rPr>
          <w:rFonts w:ascii="ArialMT" w:hAnsi="ArialMT" w:cs="ArialMT"/>
        </w:rPr>
        <w:t xml:space="preserve"> (in the UK)</w:t>
      </w:r>
      <w:r w:rsidRPr="00786799">
        <w:rPr>
          <w:rFonts w:ascii="ArialMT" w:hAnsi="ArialMT" w:cs="ArialMT"/>
        </w:rPr>
        <w:t>.</w:t>
      </w:r>
    </w:p>
    <w:p w:rsidR="00B4359E" w:rsidRDefault="00B4359E" w:rsidP="00CB2DA7">
      <w:pPr>
        <w:pStyle w:val="Issuespaperquestion"/>
        <w:spacing w:before="0" w:after="200" w:line="276" w:lineRule="auto"/>
        <w:rPr>
          <w:rFonts w:ascii="Arial" w:hAnsi="Arial" w:cs="Arial"/>
          <w:sz w:val="22"/>
          <w:szCs w:val="22"/>
        </w:rPr>
      </w:pPr>
      <w:r w:rsidRPr="00B4359E">
        <w:rPr>
          <w:rFonts w:ascii="Arial" w:hAnsi="Arial" w:cs="Arial"/>
          <w:sz w:val="22"/>
          <w:szCs w:val="22"/>
        </w:rPr>
        <w:t>In relation to international examples of ECEC</w:t>
      </w:r>
      <w:r>
        <w:rPr>
          <w:rFonts w:ascii="Arial" w:hAnsi="Arial" w:cs="Arial"/>
          <w:sz w:val="22"/>
          <w:szCs w:val="22"/>
        </w:rPr>
        <w:t xml:space="preserve"> </w:t>
      </w:r>
      <w:r w:rsidR="00CB2DA7">
        <w:rPr>
          <w:rFonts w:ascii="Arial" w:hAnsi="Arial" w:cs="Arial"/>
          <w:sz w:val="22"/>
          <w:szCs w:val="22"/>
        </w:rPr>
        <w:t xml:space="preserve">outlined </w:t>
      </w:r>
      <w:r>
        <w:rPr>
          <w:rFonts w:ascii="Arial" w:hAnsi="Arial" w:cs="Arial"/>
          <w:sz w:val="22"/>
          <w:szCs w:val="22"/>
        </w:rPr>
        <w:t xml:space="preserve">in Box 2 of the Issues Paper, this Reference Group considers that the Australian Family Day Care model is superior to the example of home-based care in New Zealand that is provided in the Issues Paper. </w:t>
      </w:r>
      <w:r w:rsidR="00CB2DA7">
        <w:rPr>
          <w:rFonts w:ascii="Arial" w:hAnsi="Arial" w:cs="Arial"/>
          <w:sz w:val="22"/>
          <w:szCs w:val="22"/>
        </w:rPr>
        <w:t xml:space="preserve">Local government is a major provider of Family Day Care services in Australia.  Educators must hold a minimum children’s services qualification in Australia, whereas in New Zealand, educators must hold only a first aid qualification.  </w:t>
      </w:r>
    </w:p>
    <w:p w:rsidR="006F2B46" w:rsidRPr="006F2B46" w:rsidRDefault="00CB2DA7" w:rsidP="00CB2DA7">
      <w:pPr>
        <w:pStyle w:val="Issuespaperquestion"/>
        <w:spacing w:before="0" w:after="200" w:line="276" w:lineRule="auto"/>
        <w:rPr>
          <w:rFonts w:ascii="Arial" w:hAnsi="Arial" w:cs="Arial"/>
          <w:color w:val="000000"/>
          <w:sz w:val="22"/>
          <w:szCs w:val="22"/>
        </w:rPr>
      </w:pPr>
      <w:r>
        <w:rPr>
          <w:rFonts w:ascii="Arial" w:hAnsi="Arial" w:cs="Arial"/>
          <w:sz w:val="22"/>
          <w:szCs w:val="22"/>
        </w:rPr>
        <w:t xml:space="preserve">The Reference Group notes </w:t>
      </w:r>
      <w:r w:rsidR="006F2B46">
        <w:rPr>
          <w:rFonts w:ascii="Arial" w:hAnsi="Arial" w:cs="Arial"/>
          <w:sz w:val="22"/>
          <w:szCs w:val="22"/>
        </w:rPr>
        <w:t>with</w:t>
      </w:r>
      <w:r>
        <w:rPr>
          <w:rFonts w:ascii="Arial" w:hAnsi="Arial" w:cs="Arial"/>
          <w:sz w:val="22"/>
          <w:szCs w:val="22"/>
        </w:rPr>
        <w:t xml:space="preserve"> concern</w:t>
      </w:r>
      <w:r w:rsidR="006F2B46">
        <w:rPr>
          <w:rFonts w:ascii="Arial" w:hAnsi="Arial" w:cs="Arial"/>
          <w:sz w:val="22"/>
          <w:szCs w:val="22"/>
        </w:rPr>
        <w:t xml:space="preserve"> the</w:t>
      </w:r>
      <w:r>
        <w:rPr>
          <w:rFonts w:ascii="Arial" w:hAnsi="Arial" w:cs="Arial"/>
          <w:sz w:val="22"/>
          <w:szCs w:val="22"/>
        </w:rPr>
        <w:t xml:space="preserve"> </w:t>
      </w:r>
      <w:r w:rsidR="006F2B46">
        <w:rPr>
          <w:rFonts w:ascii="Arial" w:hAnsi="Arial" w:cs="Arial"/>
          <w:sz w:val="22"/>
          <w:szCs w:val="22"/>
        </w:rPr>
        <w:t>recent trends for private FDC service providers to set up new FDC services and apply for Federal government start-up funding only to close down before being assessed under the National Quality Standard.  A number of these providers have then set up again under a new company name and applied again for start-up funding.  Some of the councils contributing to this submission have experienced these private operators approaching the council for copies of policies and procedures; and have advised their parents who are unhappy with their service to lodge their complaint with the local council instead of the service provider.</w:t>
      </w:r>
    </w:p>
    <w:p w:rsidR="001A132A" w:rsidRPr="00A03086" w:rsidRDefault="006F2B46" w:rsidP="00A03086">
      <w:pPr>
        <w:pStyle w:val="ListBullet"/>
        <w:numPr>
          <w:ilvl w:val="0"/>
          <w:numId w:val="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It is recommended that</w:t>
      </w:r>
      <w:r w:rsidR="001A132A" w:rsidRPr="00A03086">
        <w:rPr>
          <w:rFonts w:ascii="Arial" w:hAnsi="Arial" w:cs="Arial"/>
          <w:b/>
          <w:color w:val="365F91" w:themeColor="accent1" w:themeShade="BF"/>
          <w:sz w:val="22"/>
          <w:szCs w:val="22"/>
        </w:rPr>
        <w:t>:</w:t>
      </w:r>
    </w:p>
    <w:p w:rsidR="001A132A" w:rsidRPr="00A03086" w:rsidRDefault="006F2B46" w:rsidP="00A03086">
      <w:pPr>
        <w:pStyle w:val="ListBullet"/>
        <w:numPr>
          <w:ilvl w:val="0"/>
          <w:numId w:val="39"/>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the Federal government applies increased rigour in the administration and provision of the start up funding for new FDC services, especially those that are privately operated</w:t>
      </w:r>
      <w:r w:rsidR="001A132A" w:rsidRPr="00A03086">
        <w:rPr>
          <w:rFonts w:ascii="Arial" w:hAnsi="Arial" w:cs="Arial"/>
          <w:b/>
          <w:color w:val="365F91" w:themeColor="accent1" w:themeShade="BF"/>
          <w:sz w:val="22"/>
          <w:szCs w:val="22"/>
        </w:rPr>
        <w:t xml:space="preserve"> and have no history of accreditation / quality assurance; and</w:t>
      </w:r>
    </w:p>
    <w:p w:rsidR="001A132A" w:rsidRPr="00A03086" w:rsidRDefault="001A132A" w:rsidP="00A03086">
      <w:pPr>
        <w:pStyle w:val="ListBullet"/>
        <w:numPr>
          <w:ilvl w:val="0"/>
          <w:numId w:val="39"/>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lastRenderedPageBreak/>
        <w:t>any alternate ECEC models considered by the government must be part of a nationally regulated and quality assured system.</w:t>
      </w:r>
    </w:p>
    <w:p w:rsidR="00A873BA" w:rsidRPr="009F1851" w:rsidRDefault="00AC64D9" w:rsidP="001D5950">
      <w:pPr>
        <w:pStyle w:val="Issuespaperquestion"/>
        <w:numPr>
          <w:ilvl w:val="0"/>
          <w:numId w:val="26"/>
        </w:numPr>
        <w:spacing w:line="276" w:lineRule="auto"/>
        <w:rPr>
          <w:rFonts w:ascii="Arial" w:hAnsi="Arial" w:cs="Arial"/>
          <w:b/>
          <w:i/>
          <w:sz w:val="20"/>
        </w:rPr>
      </w:pPr>
      <w:r w:rsidRPr="009F1851">
        <w:rPr>
          <w:rFonts w:ascii="Arial" w:hAnsi="Arial" w:cs="Arial"/>
          <w:b/>
          <w:i/>
          <w:sz w:val="20"/>
        </w:rPr>
        <w:t xml:space="preserve">The Commission </w:t>
      </w:r>
      <w:r w:rsidR="00DC496E" w:rsidRPr="009F1851">
        <w:rPr>
          <w:rFonts w:ascii="Arial" w:hAnsi="Arial" w:cs="Arial"/>
          <w:b/>
          <w:i/>
          <w:sz w:val="20"/>
        </w:rPr>
        <w:t>is seeking</w:t>
      </w:r>
      <w:r w:rsidRPr="009F1851">
        <w:rPr>
          <w:rFonts w:ascii="Arial" w:hAnsi="Arial" w:cs="Arial"/>
          <w:b/>
          <w:i/>
          <w:sz w:val="20"/>
        </w:rPr>
        <w:t xml:space="preserve"> empirical evidence on </w:t>
      </w:r>
      <w:r w:rsidR="00212E08" w:rsidRPr="009F1851">
        <w:rPr>
          <w:rFonts w:ascii="Arial" w:hAnsi="Arial" w:cs="Arial"/>
          <w:b/>
          <w:i/>
          <w:sz w:val="20"/>
        </w:rPr>
        <w:t>demand for ECEC</w:t>
      </w:r>
      <w:r w:rsidRPr="009F1851">
        <w:rPr>
          <w:rFonts w:ascii="Arial" w:hAnsi="Arial" w:cs="Arial"/>
          <w:b/>
          <w:i/>
          <w:sz w:val="20"/>
        </w:rPr>
        <w:t>, in particular</w:t>
      </w:r>
      <w:r w:rsidR="00A873BA" w:rsidRPr="009F1851">
        <w:rPr>
          <w:rFonts w:ascii="Arial" w:hAnsi="Arial" w:cs="Arial"/>
          <w:b/>
          <w:i/>
          <w:sz w:val="20"/>
        </w:rPr>
        <w:t>:</w:t>
      </w:r>
    </w:p>
    <w:p w:rsidR="00A873BA" w:rsidRPr="009F1851" w:rsidRDefault="00212E08" w:rsidP="009F1851">
      <w:pPr>
        <w:pStyle w:val="ListBullet"/>
        <w:tabs>
          <w:tab w:val="clear" w:pos="340"/>
          <w:tab w:val="num" w:pos="720"/>
        </w:tabs>
        <w:spacing w:before="0" w:line="276" w:lineRule="auto"/>
        <w:ind w:left="720" w:hanging="360"/>
        <w:rPr>
          <w:rFonts w:ascii="Arial" w:hAnsi="Arial" w:cs="Arial"/>
          <w:b/>
          <w:i/>
          <w:sz w:val="20"/>
        </w:rPr>
      </w:pPr>
      <w:r w:rsidRPr="009F1851">
        <w:rPr>
          <w:rFonts w:ascii="Arial" w:hAnsi="Arial" w:cs="Arial"/>
          <w:b/>
          <w:i/>
          <w:sz w:val="20"/>
        </w:rPr>
        <w:t>are there families from particular household structures, socioeconomic groups or geographic areas that are now using some forms of ECEC significantly more than in the past?</w:t>
      </w:r>
    </w:p>
    <w:p w:rsidR="00212E08" w:rsidRPr="009F1851" w:rsidRDefault="00212E08" w:rsidP="009F1851">
      <w:pPr>
        <w:pStyle w:val="ListBullet"/>
        <w:tabs>
          <w:tab w:val="clear" w:pos="340"/>
          <w:tab w:val="num" w:pos="720"/>
        </w:tabs>
        <w:spacing w:before="0" w:line="276" w:lineRule="auto"/>
        <w:ind w:left="720" w:hanging="360"/>
        <w:rPr>
          <w:rFonts w:ascii="Arial" w:hAnsi="Arial" w:cs="Arial"/>
          <w:b/>
          <w:i/>
          <w:sz w:val="20"/>
        </w:rPr>
      </w:pPr>
      <w:r w:rsidRPr="009F1851">
        <w:rPr>
          <w:rFonts w:ascii="Arial" w:hAnsi="Arial" w:cs="Arial"/>
          <w:b/>
          <w:i/>
          <w:sz w:val="20"/>
        </w:rPr>
        <w:t>which types of families are likely to</w:t>
      </w:r>
      <w:r w:rsidR="0009531E" w:rsidRPr="009F1851">
        <w:rPr>
          <w:rFonts w:ascii="Arial" w:hAnsi="Arial" w:cs="Arial"/>
          <w:b/>
          <w:i/>
          <w:sz w:val="20"/>
        </w:rPr>
        <w:t xml:space="preserve"> </w:t>
      </w:r>
      <w:r w:rsidR="00430ED6" w:rsidRPr="009F1851">
        <w:rPr>
          <w:rFonts w:ascii="Arial" w:hAnsi="Arial" w:cs="Arial"/>
          <w:b/>
          <w:i/>
          <w:sz w:val="20"/>
        </w:rPr>
        <w:t xml:space="preserve">require </w:t>
      </w:r>
      <w:r w:rsidRPr="009F1851">
        <w:rPr>
          <w:rFonts w:ascii="Arial" w:hAnsi="Arial" w:cs="Arial"/>
          <w:b/>
          <w:i/>
          <w:sz w:val="20"/>
        </w:rPr>
        <w:t xml:space="preserve">significantly </w:t>
      </w:r>
      <w:r w:rsidR="0009531E" w:rsidRPr="009F1851">
        <w:rPr>
          <w:rFonts w:ascii="Arial" w:hAnsi="Arial" w:cs="Arial"/>
          <w:b/>
          <w:i/>
          <w:sz w:val="20"/>
        </w:rPr>
        <w:t>more or less use of</w:t>
      </w:r>
      <w:r w:rsidRPr="009F1851">
        <w:rPr>
          <w:rFonts w:ascii="Arial" w:hAnsi="Arial" w:cs="Arial"/>
          <w:b/>
          <w:i/>
          <w:sz w:val="20"/>
        </w:rPr>
        <w:t xml:space="preserve"> ECEC in the future?</w:t>
      </w:r>
    </w:p>
    <w:p w:rsidR="00697664" w:rsidRPr="00E7235A" w:rsidRDefault="00697664" w:rsidP="00CB5817">
      <w:pPr>
        <w:pStyle w:val="BodyText"/>
        <w:spacing w:before="0" w:line="276" w:lineRule="auto"/>
        <w:rPr>
          <w:rFonts w:ascii="Arial" w:hAnsi="Arial" w:cs="Arial"/>
          <w:sz w:val="22"/>
          <w:szCs w:val="22"/>
        </w:rPr>
      </w:pPr>
    </w:p>
    <w:p w:rsidR="003D2E4F" w:rsidRDefault="003D2E4F" w:rsidP="003D2E4F">
      <w:pPr>
        <w:pStyle w:val="BodyText"/>
        <w:spacing w:before="0" w:after="60" w:line="276" w:lineRule="auto"/>
        <w:rPr>
          <w:rFonts w:ascii="Arial" w:hAnsi="Arial" w:cs="Arial"/>
          <w:b/>
          <w:sz w:val="22"/>
          <w:szCs w:val="22"/>
        </w:rPr>
      </w:pPr>
      <w:r>
        <w:rPr>
          <w:rFonts w:ascii="Arial" w:hAnsi="Arial" w:cs="Arial"/>
          <w:b/>
          <w:sz w:val="22"/>
          <w:szCs w:val="22"/>
        </w:rPr>
        <w:t>Affordability</w:t>
      </w:r>
    </w:p>
    <w:p w:rsidR="00F020FB" w:rsidRDefault="00B0165A" w:rsidP="001D5950">
      <w:pPr>
        <w:pStyle w:val="BodyText"/>
        <w:spacing w:before="0" w:after="200" w:line="276" w:lineRule="auto"/>
        <w:rPr>
          <w:rFonts w:ascii="Arial" w:hAnsi="Arial" w:cs="Arial"/>
          <w:sz w:val="22"/>
          <w:szCs w:val="22"/>
        </w:rPr>
      </w:pPr>
      <w:r w:rsidRPr="00E7235A">
        <w:rPr>
          <w:rFonts w:ascii="Arial" w:hAnsi="Arial" w:cs="Arial"/>
          <w:sz w:val="22"/>
          <w:szCs w:val="22"/>
        </w:rPr>
        <w:t>Generally, across the several</w:t>
      </w:r>
      <w:r w:rsidR="00F020FB">
        <w:rPr>
          <w:rFonts w:ascii="Arial" w:hAnsi="Arial" w:cs="Arial"/>
          <w:sz w:val="22"/>
          <w:szCs w:val="22"/>
        </w:rPr>
        <w:t xml:space="preserve"> local government areas of the </w:t>
      </w:r>
      <w:r w:rsidR="00264ED1">
        <w:rPr>
          <w:rFonts w:ascii="Arial" w:hAnsi="Arial" w:cs="Arial"/>
          <w:sz w:val="22"/>
          <w:szCs w:val="22"/>
        </w:rPr>
        <w:t>councils</w:t>
      </w:r>
      <w:r w:rsidRPr="00E7235A">
        <w:rPr>
          <w:rFonts w:ascii="Arial" w:hAnsi="Arial" w:cs="Arial"/>
          <w:sz w:val="22"/>
          <w:szCs w:val="22"/>
        </w:rPr>
        <w:t xml:space="preserve"> who have contributed to this response, it has been observed that </w:t>
      </w:r>
      <w:r w:rsidR="00F020FB" w:rsidRPr="00E7235A">
        <w:rPr>
          <w:rFonts w:ascii="Arial" w:hAnsi="Arial" w:cs="Arial"/>
          <w:sz w:val="22"/>
          <w:szCs w:val="22"/>
        </w:rPr>
        <w:t xml:space="preserve">early education and care services are more affordable </w:t>
      </w:r>
      <w:r w:rsidRPr="00E7235A">
        <w:rPr>
          <w:rFonts w:ascii="Arial" w:hAnsi="Arial" w:cs="Arial"/>
          <w:sz w:val="22"/>
          <w:szCs w:val="22"/>
        </w:rPr>
        <w:t>for m</w:t>
      </w:r>
      <w:r w:rsidR="00335875" w:rsidRPr="00E7235A">
        <w:rPr>
          <w:rFonts w:ascii="Arial" w:hAnsi="Arial" w:cs="Arial"/>
          <w:sz w:val="22"/>
          <w:szCs w:val="22"/>
        </w:rPr>
        <w:t>iddle income families</w:t>
      </w:r>
      <w:r w:rsidRPr="00E7235A">
        <w:rPr>
          <w:rFonts w:ascii="Arial" w:hAnsi="Arial" w:cs="Arial"/>
          <w:sz w:val="22"/>
          <w:szCs w:val="22"/>
        </w:rPr>
        <w:t xml:space="preserve">. </w:t>
      </w:r>
    </w:p>
    <w:p w:rsidR="00B31CB7" w:rsidRPr="00E7235A" w:rsidRDefault="00B31CB7" w:rsidP="001D5950">
      <w:pPr>
        <w:pStyle w:val="BodyText"/>
        <w:spacing w:before="0" w:after="200" w:line="276" w:lineRule="auto"/>
        <w:rPr>
          <w:rFonts w:ascii="Arial" w:hAnsi="Arial" w:cs="Arial"/>
          <w:sz w:val="22"/>
          <w:szCs w:val="22"/>
        </w:rPr>
      </w:pPr>
      <w:r w:rsidRPr="00E7235A">
        <w:rPr>
          <w:rFonts w:ascii="Arial" w:hAnsi="Arial" w:cs="Arial"/>
          <w:sz w:val="22"/>
          <w:szCs w:val="22"/>
        </w:rPr>
        <w:t xml:space="preserve">Often affordability is the main driving factor </w:t>
      </w:r>
      <w:r w:rsidR="001D5950">
        <w:rPr>
          <w:rFonts w:ascii="Arial" w:hAnsi="Arial" w:cs="Arial"/>
          <w:sz w:val="22"/>
          <w:szCs w:val="22"/>
        </w:rPr>
        <w:t>in a family’s</w:t>
      </w:r>
      <w:r w:rsidRPr="00E7235A">
        <w:rPr>
          <w:rFonts w:ascii="Arial" w:hAnsi="Arial" w:cs="Arial"/>
          <w:sz w:val="22"/>
          <w:szCs w:val="22"/>
        </w:rPr>
        <w:t xml:space="preserve"> </w:t>
      </w:r>
      <w:r w:rsidR="001D5950">
        <w:rPr>
          <w:rFonts w:ascii="Arial" w:hAnsi="Arial" w:cs="Arial"/>
          <w:sz w:val="22"/>
          <w:szCs w:val="22"/>
        </w:rPr>
        <w:t>choice of ECEC service.</w:t>
      </w:r>
      <w:r w:rsidRPr="00E7235A">
        <w:rPr>
          <w:rFonts w:ascii="Arial" w:hAnsi="Arial" w:cs="Arial"/>
          <w:sz w:val="22"/>
          <w:szCs w:val="22"/>
        </w:rPr>
        <w:t xml:space="preserve">  Many families continue to contact centres to obtain an estimate of fees based on the level of benefit they will receive (both CCB and CCR), and the</w:t>
      </w:r>
      <w:r w:rsidR="00F020FB">
        <w:rPr>
          <w:rFonts w:ascii="Arial" w:hAnsi="Arial" w:cs="Arial"/>
          <w:sz w:val="22"/>
          <w:szCs w:val="22"/>
        </w:rPr>
        <w:t xml:space="preserve"> </w:t>
      </w:r>
      <w:r w:rsidR="001D5950">
        <w:rPr>
          <w:rFonts w:ascii="Arial" w:hAnsi="Arial" w:cs="Arial"/>
          <w:sz w:val="22"/>
          <w:szCs w:val="22"/>
        </w:rPr>
        <w:t>amount</w:t>
      </w:r>
      <w:r w:rsidR="00F020FB">
        <w:rPr>
          <w:rFonts w:ascii="Arial" w:hAnsi="Arial" w:cs="Arial"/>
          <w:sz w:val="22"/>
          <w:szCs w:val="22"/>
        </w:rPr>
        <w:t xml:space="preserve"> of </w:t>
      </w:r>
      <w:r w:rsidRPr="00E7235A">
        <w:rPr>
          <w:rFonts w:ascii="Arial" w:hAnsi="Arial" w:cs="Arial"/>
          <w:sz w:val="22"/>
          <w:szCs w:val="22"/>
        </w:rPr>
        <w:t xml:space="preserve">“gap” fee </w:t>
      </w:r>
      <w:r w:rsidR="001D5950">
        <w:rPr>
          <w:rFonts w:ascii="Arial" w:hAnsi="Arial" w:cs="Arial"/>
          <w:sz w:val="22"/>
          <w:szCs w:val="22"/>
        </w:rPr>
        <w:t xml:space="preserve">payable </w:t>
      </w:r>
      <w:r w:rsidRPr="00E7235A">
        <w:rPr>
          <w:rFonts w:ascii="Arial" w:hAnsi="Arial" w:cs="Arial"/>
          <w:sz w:val="22"/>
          <w:szCs w:val="22"/>
        </w:rPr>
        <w:t xml:space="preserve">will determine </w:t>
      </w:r>
      <w:r w:rsidR="001D5950">
        <w:rPr>
          <w:rFonts w:ascii="Arial" w:hAnsi="Arial" w:cs="Arial"/>
          <w:sz w:val="22"/>
          <w:szCs w:val="22"/>
        </w:rPr>
        <w:t xml:space="preserve">whether and for how many days </w:t>
      </w:r>
      <w:r w:rsidRPr="00E7235A">
        <w:rPr>
          <w:rFonts w:ascii="Arial" w:hAnsi="Arial" w:cs="Arial"/>
          <w:sz w:val="22"/>
          <w:szCs w:val="22"/>
        </w:rPr>
        <w:t xml:space="preserve">they </w:t>
      </w:r>
      <w:r w:rsidR="00F020FB">
        <w:rPr>
          <w:rFonts w:ascii="Arial" w:hAnsi="Arial" w:cs="Arial"/>
          <w:sz w:val="22"/>
          <w:szCs w:val="22"/>
        </w:rPr>
        <w:t xml:space="preserve">can afford for their children </w:t>
      </w:r>
      <w:r w:rsidR="001D5950">
        <w:rPr>
          <w:rFonts w:ascii="Arial" w:hAnsi="Arial" w:cs="Arial"/>
          <w:sz w:val="22"/>
          <w:szCs w:val="22"/>
        </w:rPr>
        <w:t>to</w:t>
      </w:r>
      <w:r w:rsidRPr="00E7235A">
        <w:rPr>
          <w:rFonts w:ascii="Arial" w:hAnsi="Arial" w:cs="Arial"/>
          <w:sz w:val="22"/>
          <w:szCs w:val="22"/>
        </w:rPr>
        <w:t xml:space="preserve"> attend, based on their disposable income.</w:t>
      </w:r>
    </w:p>
    <w:p w:rsidR="00B31CB7" w:rsidRPr="00E7235A" w:rsidRDefault="00B31CB7" w:rsidP="001D5950">
      <w:pPr>
        <w:spacing w:after="200" w:line="276" w:lineRule="auto"/>
        <w:jc w:val="both"/>
        <w:rPr>
          <w:rFonts w:ascii="Arial" w:hAnsi="Arial" w:cs="Arial"/>
          <w:sz w:val="22"/>
          <w:szCs w:val="22"/>
        </w:rPr>
      </w:pPr>
      <w:r w:rsidRPr="00E7235A">
        <w:rPr>
          <w:rFonts w:ascii="Arial" w:hAnsi="Arial" w:cs="Arial"/>
          <w:sz w:val="22"/>
          <w:szCs w:val="22"/>
        </w:rPr>
        <w:t xml:space="preserve">It is evident that </w:t>
      </w:r>
      <w:r w:rsidR="001D5950">
        <w:rPr>
          <w:rFonts w:ascii="Arial" w:hAnsi="Arial" w:cs="Arial"/>
          <w:sz w:val="22"/>
          <w:szCs w:val="22"/>
        </w:rPr>
        <w:t xml:space="preserve">many </w:t>
      </w:r>
      <w:r w:rsidRPr="00E7235A">
        <w:rPr>
          <w:rFonts w:ascii="Arial" w:hAnsi="Arial" w:cs="Arial"/>
          <w:sz w:val="22"/>
          <w:szCs w:val="22"/>
        </w:rPr>
        <w:t>families who are able to r</w:t>
      </w:r>
      <w:r w:rsidR="00F020FB">
        <w:rPr>
          <w:rFonts w:ascii="Arial" w:hAnsi="Arial" w:cs="Arial"/>
          <w:sz w:val="22"/>
          <w:szCs w:val="22"/>
        </w:rPr>
        <w:t xml:space="preserve">eceive 100% in </w:t>
      </w:r>
      <w:r w:rsidR="001D5950">
        <w:rPr>
          <w:rFonts w:ascii="Arial" w:hAnsi="Arial" w:cs="Arial"/>
          <w:sz w:val="22"/>
          <w:szCs w:val="22"/>
        </w:rPr>
        <w:t>CCB</w:t>
      </w:r>
      <w:r w:rsidR="00F020FB">
        <w:rPr>
          <w:rFonts w:ascii="Arial" w:hAnsi="Arial" w:cs="Arial"/>
          <w:sz w:val="22"/>
          <w:szCs w:val="22"/>
        </w:rPr>
        <w:t xml:space="preserve"> still fi</w:t>
      </w:r>
      <w:r w:rsidRPr="00E7235A">
        <w:rPr>
          <w:rFonts w:ascii="Arial" w:hAnsi="Arial" w:cs="Arial"/>
          <w:sz w:val="22"/>
          <w:szCs w:val="22"/>
        </w:rPr>
        <w:t xml:space="preserve">nd </w:t>
      </w:r>
      <w:r w:rsidR="001D5950">
        <w:rPr>
          <w:rFonts w:ascii="Arial" w:hAnsi="Arial" w:cs="Arial"/>
          <w:sz w:val="22"/>
          <w:szCs w:val="22"/>
        </w:rPr>
        <w:t>ECEC</w:t>
      </w:r>
      <w:r w:rsidRPr="00E7235A">
        <w:rPr>
          <w:rFonts w:ascii="Arial" w:hAnsi="Arial" w:cs="Arial"/>
          <w:sz w:val="22"/>
          <w:szCs w:val="22"/>
        </w:rPr>
        <w:t xml:space="preserve"> fees unaffordable.  The children </w:t>
      </w:r>
      <w:r w:rsidR="001D5950">
        <w:rPr>
          <w:rFonts w:ascii="Arial" w:hAnsi="Arial" w:cs="Arial"/>
          <w:sz w:val="22"/>
          <w:szCs w:val="22"/>
        </w:rPr>
        <w:t xml:space="preserve">in these families </w:t>
      </w:r>
      <w:r w:rsidRPr="00E7235A">
        <w:rPr>
          <w:rFonts w:ascii="Arial" w:hAnsi="Arial" w:cs="Arial"/>
          <w:sz w:val="22"/>
          <w:szCs w:val="22"/>
        </w:rPr>
        <w:t xml:space="preserve">are the ones that miss out on such a wonderful opportunity to learn and grow within a </w:t>
      </w:r>
      <w:r w:rsidR="001D5950">
        <w:rPr>
          <w:rFonts w:ascii="Arial" w:hAnsi="Arial" w:cs="Arial"/>
          <w:sz w:val="22"/>
          <w:szCs w:val="22"/>
        </w:rPr>
        <w:t xml:space="preserve">high </w:t>
      </w:r>
      <w:r w:rsidRPr="00E7235A">
        <w:rPr>
          <w:rFonts w:ascii="Arial" w:hAnsi="Arial" w:cs="Arial"/>
          <w:sz w:val="22"/>
          <w:szCs w:val="22"/>
        </w:rPr>
        <w:t xml:space="preserve">quality </w:t>
      </w:r>
      <w:r w:rsidR="001D5950">
        <w:rPr>
          <w:rFonts w:ascii="Arial" w:hAnsi="Arial" w:cs="Arial"/>
          <w:sz w:val="22"/>
          <w:szCs w:val="22"/>
        </w:rPr>
        <w:t>ECEC</w:t>
      </w:r>
      <w:r w:rsidRPr="00E7235A">
        <w:rPr>
          <w:rFonts w:ascii="Arial" w:hAnsi="Arial" w:cs="Arial"/>
          <w:sz w:val="22"/>
          <w:szCs w:val="22"/>
        </w:rPr>
        <w:t xml:space="preserve"> environment. Even when parents are receiving complementary assistance eg through the JET scheme, and fees may work out to be $3.00 - $5.00 per day, this can still </w:t>
      </w:r>
      <w:r w:rsidR="001D5950">
        <w:rPr>
          <w:rFonts w:ascii="Arial" w:hAnsi="Arial" w:cs="Arial"/>
          <w:sz w:val="22"/>
          <w:szCs w:val="22"/>
        </w:rPr>
        <w:t xml:space="preserve">sometimes </w:t>
      </w:r>
      <w:r w:rsidRPr="00E7235A">
        <w:rPr>
          <w:rFonts w:ascii="Arial" w:hAnsi="Arial" w:cs="Arial"/>
          <w:sz w:val="22"/>
          <w:szCs w:val="22"/>
        </w:rPr>
        <w:t>be outside of their daily budget.</w:t>
      </w:r>
    </w:p>
    <w:p w:rsidR="003D2E4F" w:rsidRPr="003D2E4F" w:rsidRDefault="003D2E4F" w:rsidP="003D2E4F">
      <w:pPr>
        <w:spacing w:after="60" w:line="276" w:lineRule="auto"/>
        <w:jc w:val="both"/>
        <w:rPr>
          <w:rFonts w:ascii="Arial" w:hAnsi="Arial" w:cs="Arial"/>
          <w:b/>
          <w:sz w:val="22"/>
          <w:szCs w:val="22"/>
        </w:rPr>
      </w:pPr>
      <w:r>
        <w:rPr>
          <w:rFonts w:ascii="Arial" w:hAnsi="Arial" w:cs="Arial"/>
          <w:b/>
          <w:sz w:val="22"/>
          <w:szCs w:val="22"/>
        </w:rPr>
        <w:t>Children with additional or high support needs</w:t>
      </w:r>
    </w:p>
    <w:p w:rsidR="00335875" w:rsidRPr="00E7235A" w:rsidRDefault="00B31CB7" w:rsidP="001D5950">
      <w:pPr>
        <w:spacing w:after="120" w:line="276" w:lineRule="auto"/>
        <w:jc w:val="both"/>
        <w:rPr>
          <w:rFonts w:ascii="Arial" w:hAnsi="Arial" w:cs="Arial"/>
          <w:sz w:val="22"/>
          <w:szCs w:val="22"/>
        </w:rPr>
      </w:pPr>
      <w:r w:rsidRPr="00E7235A">
        <w:rPr>
          <w:rFonts w:ascii="Arial" w:hAnsi="Arial" w:cs="Arial"/>
          <w:sz w:val="22"/>
          <w:szCs w:val="22"/>
        </w:rPr>
        <w:t>L</w:t>
      </w:r>
      <w:r w:rsidR="00335875" w:rsidRPr="00E7235A">
        <w:rPr>
          <w:rFonts w:ascii="Arial" w:hAnsi="Arial" w:cs="Arial"/>
          <w:sz w:val="22"/>
          <w:szCs w:val="22"/>
        </w:rPr>
        <w:t xml:space="preserve">ocal government </w:t>
      </w:r>
      <w:r w:rsidR="001D5950">
        <w:rPr>
          <w:rFonts w:ascii="Arial" w:hAnsi="Arial" w:cs="Arial"/>
          <w:sz w:val="22"/>
          <w:szCs w:val="22"/>
        </w:rPr>
        <w:t xml:space="preserve">ECEC </w:t>
      </w:r>
      <w:r w:rsidR="00335875" w:rsidRPr="00E7235A">
        <w:rPr>
          <w:rFonts w:ascii="Arial" w:hAnsi="Arial" w:cs="Arial"/>
          <w:sz w:val="22"/>
          <w:szCs w:val="22"/>
        </w:rPr>
        <w:t xml:space="preserve">services </w:t>
      </w:r>
      <w:r w:rsidR="001D5950">
        <w:rPr>
          <w:rFonts w:ascii="Arial" w:hAnsi="Arial" w:cs="Arial"/>
          <w:sz w:val="22"/>
          <w:szCs w:val="22"/>
        </w:rPr>
        <w:t xml:space="preserve">have </w:t>
      </w:r>
      <w:r w:rsidRPr="00E7235A">
        <w:rPr>
          <w:rFonts w:ascii="Arial" w:hAnsi="Arial" w:cs="Arial"/>
          <w:sz w:val="22"/>
          <w:szCs w:val="22"/>
        </w:rPr>
        <w:t>see</w:t>
      </w:r>
      <w:r w:rsidR="001D5950">
        <w:rPr>
          <w:rFonts w:ascii="Arial" w:hAnsi="Arial" w:cs="Arial"/>
          <w:sz w:val="22"/>
          <w:szCs w:val="22"/>
        </w:rPr>
        <w:t>n</w:t>
      </w:r>
      <w:r w:rsidR="00335875" w:rsidRPr="00E7235A">
        <w:rPr>
          <w:rFonts w:ascii="Arial" w:hAnsi="Arial" w:cs="Arial"/>
          <w:sz w:val="22"/>
          <w:szCs w:val="22"/>
        </w:rPr>
        <w:t xml:space="preserve"> an increase in the number </w:t>
      </w:r>
      <w:r w:rsidRPr="00E7235A">
        <w:rPr>
          <w:rFonts w:ascii="Arial" w:hAnsi="Arial" w:cs="Arial"/>
          <w:sz w:val="22"/>
          <w:szCs w:val="22"/>
        </w:rPr>
        <w:t xml:space="preserve">of children attending with additional or </w:t>
      </w:r>
      <w:r w:rsidR="001D5950">
        <w:rPr>
          <w:rFonts w:ascii="Arial" w:hAnsi="Arial" w:cs="Arial"/>
          <w:sz w:val="22"/>
          <w:szCs w:val="22"/>
        </w:rPr>
        <w:t>high level support needs</w:t>
      </w:r>
      <w:r w:rsidRPr="00E7235A">
        <w:rPr>
          <w:rFonts w:ascii="Arial" w:hAnsi="Arial" w:cs="Arial"/>
          <w:sz w:val="22"/>
          <w:szCs w:val="22"/>
        </w:rPr>
        <w:t>.  P</w:t>
      </w:r>
      <w:r w:rsidR="00335875" w:rsidRPr="00E7235A">
        <w:rPr>
          <w:rFonts w:ascii="Arial" w:hAnsi="Arial" w:cs="Arial"/>
          <w:sz w:val="22"/>
          <w:szCs w:val="22"/>
        </w:rPr>
        <w:t xml:space="preserve">riority lists for children with additional </w:t>
      </w:r>
      <w:r w:rsidRPr="00E7235A">
        <w:rPr>
          <w:rFonts w:ascii="Arial" w:hAnsi="Arial" w:cs="Arial"/>
          <w:sz w:val="22"/>
          <w:szCs w:val="22"/>
        </w:rPr>
        <w:t>needs can assist this process to ensure they have some access to mainstream services.  It is the experience of local government services that many for</w:t>
      </w:r>
      <w:r w:rsidR="001D5950">
        <w:rPr>
          <w:rFonts w:ascii="Arial" w:hAnsi="Arial" w:cs="Arial"/>
          <w:sz w:val="22"/>
          <w:szCs w:val="22"/>
        </w:rPr>
        <w:t>-</w:t>
      </w:r>
      <w:r w:rsidRPr="00E7235A">
        <w:rPr>
          <w:rFonts w:ascii="Arial" w:hAnsi="Arial" w:cs="Arial"/>
          <w:sz w:val="22"/>
          <w:szCs w:val="22"/>
        </w:rPr>
        <w:t>profit providers exclude children with additional or exceptional needs, for several reasons:</w:t>
      </w:r>
    </w:p>
    <w:p w:rsidR="00B31CB7" w:rsidRPr="00E7235A" w:rsidRDefault="00B31CB7" w:rsidP="00CB5817">
      <w:pPr>
        <w:pStyle w:val="ListParagraph"/>
        <w:numPr>
          <w:ilvl w:val="0"/>
          <w:numId w:val="17"/>
        </w:numPr>
        <w:tabs>
          <w:tab w:val="left" w:pos="567"/>
        </w:tabs>
        <w:spacing w:line="276" w:lineRule="auto"/>
        <w:ind w:left="567" w:hanging="567"/>
        <w:jc w:val="both"/>
        <w:rPr>
          <w:rFonts w:ascii="Arial" w:hAnsi="Arial" w:cs="Arial"/>
        </w:rPr>
      </w:pPr>
      <w:r w:rsidRPr="00E7235A">
        <w:rPr>
          <w:rFonts w:ascii="Arial" w:hAnsi="Arial" w:cs="Arial"/>
        </w:rPr>
        <w:t>their</w:t>
      </w:r>
      <w:r w:rsidR="003D2E4F">
        <w:rPr>
          <w:rFonts w:ascii="Arial" w:hAnsi="Arial" w:cs="Arial"/>
        </w:rPr>
        <w:t xml:space="preserve"> own staff are under qualified </w:t>
      </w:r>
    </w:p>
    <w:p w:rsidR="00B31CB7" w:rsidRPr="00E7235A" w:rsidRDefault="00B31CB7" w:rsidP="00CB5817">
      <w:pPr>
        <w:pStyle w:val="ListParagraph"/>
        <w:numPr>
          <w:ilvl w:val="0"/>
          <w:numId w:val="17"/>
        </w:numPr>
        <w:tabs>
          <w:tab w:val="left" w:pos="567"/>
        </w:tabs>
        <w:spacing w:line="276" w:lineRule="auto"/>
        <w:ind w:left="567" w:hanging="567"/>
        <w:jc w:val="both"/>
        <w:rPr>
          <w:rFonts w:ascii="Arial" w:hAnsi="Arial" w:cs="Arial"/>
        </w:rPr>
      </w:pPr>
      <w:r w:rsidRPr="00E7235A">
        <w:rPr>
          <w:rFonts w:ascii="Arial" w:hAnsi="Arial" w:cs="Arial"/>
        </w:rPr>
        <w:t>lack of qualified early childhood teachers</w:t>
      </w:r>
    </w:p>
    <w:p w:rsidR="00B31CB7" w:rsidRPr="00E7235A" w:rsidRDefault="00B31CB7" w:rsidP="003D2E4F">
      <w:pPr>
        <w:pStyle w:val="ListParagraph"/>
        <w:numPr>
          <w:ilvl w:val="0"/>
          <w:numId w:val="17"/>
        </w:numPr>
        <w:tabs>
          <w:tab w:val="left" w:pos="567"/>
        </w:tabs>
        <w:spacing w:after="200" w:line="276" w:lineRule="auto"/>
        <w:ind w:left="562" w:hanging="562"/>
        <w:jc w:val="both"/>
        <w:rPr>
          <w:rFonts w:ascii="Arial" w:hAnsi="Arial" w:cs="Arial"/>
        </w:rPr>
      </w:pPr>
      <w:r w:rsidRPr="00E7235A">
        <w:rPr>
          <w:rFonts w:ascii="Arial" w:hAnsi="Arial" w:cs="Arial"/>
        </w:rPr>
        <w:t xml:space="preserve">no training or resources provided to </w:t>
      </w:r>
      <w:r w:rsidR="003D2E4F">
        <w:rPr>
          <w:rFonts w:ascii="Arial" w:hAnsi="Arial" w:cs="Arial"/>
        </w:rPr>
        <w:t>assist staff</w:t>
      </w:r>
      <w:r w:rsidRPr="00E7235A">
        <w:rPr>
          <w:rFonts w:ascii="Arial" w:hAnsi="Arial" w:cs="Arial"/>
        </w:rPr>
        <w:t xml:space="preserve"> to cater for the needs of children.</w:t>
      </w:r>
    </w:p>
    <w:p w:rsidR="00B31CB7" w:rsidRPr="00E7235A" w:rsidRDefault="00EA2225" w:rsidP="003D2E4F">
      <w:pPr>
        <w:spacing w:after="200" w:line="276" w:lineRule="auto"/>
        <w:jc w:val="both"/>
        <w:rPr>
          <w:rFonts w:ascii="Arial" w:hAnsi="Arial" w:cs="Arial"/>
          <w:sz w:val="22"/>
          <w:szCs w:val="22"/>
        </w:rPr>
      </w:pPr>
      <w:r w:rsidRPr="00E7235A">
        <w:rPr>
          <w:rFonts w:ascii="Arial" w:hAnsi="Arial" w:cs="Arial"/>
          <w:sz w:val="22"/>
          <w:szCs w:val="22"/>
        </w:rPr>
        <w:t xml:space="preserve">Local government services generally will work with other specialist providers to ensure the needs of the child are met, and often this is in partnership with specialised services </w:t>
      </w:r>
      <w:r w:rsidR="003D2E4F">
        <w:rPr>
          <w:rFonts w:ascii="Arial" w:hAnsi="Arial" w:cs="Arial"/>
          <w:sz w:val="22"/>
          <w:szCs w:val="22"/>
        </w:rPr>
        <w:t>that</w:t>
      </w:r>
      <w:r w:rsidRPr="00E7235A">
        <w:rPr>
          <w:rFonts w:ascii="Arial" w:hAnsi="Arial" w:cs="Arial"/>
          <w:sz w:val="22"/>
          <w:szCs w:val="22"/>
        </w:rPr>
        <w:t xml:space="preserve"> </w:t>
      </w:r>
      <w:r w:rsidR="003D2E4F">
        <w:rPr>
          <w:rFonts w:ascii="Arial" w:hAnsi="Arial" w:cs="Arial"/>
          <w:sz w:val="22"/>
          <w:szCs w:val="22"/>
        </w:rPr>
        <w:t>the</w:t>
      </w:r>
      <w:r w:rsidRPr="00E7235A">
        <w:rPr>
          <w:rFonts w:ascii="Arial" w:hAnsi="Arial" w:cs="Arial"/>
          <w:sz w:val="22"/>
          <w:szCs w:val="22"/>
        </w:rPr>
        <w:t xml:space="preserve"> child </w:t>
      </w:r>
      <w:r w:rsidR="003D2E4F" w:rsidRPr="00E7235A">
        <w:rPr>
          <w:rFonts w:ascii="Arial" w:hAnsi="Arial" w:cs="Arial"/>
          <w:sz w:val="22"/>
          <w:szCs w:val="22"/>
        </w:rPr>
        <w:t xml:space="preserve">also </w:t>
      </w:r>
      <w:r w:rsidRPr="00E7235A">
        <w:rPr>
          <w:rFonts w:ascii="Arial" w:hAnsi="Arial" w:cs="Arial"/>
          <w:sz w:val="22"/>
          <w:szCs w:val="22"/>
        </w:rPr>
        <w:t>will attend.</w:t>
      </w:r>
    </w:p>
    <w:p w:rsidR="003D2E4F" w:rsidRPr="003D2E4F" w:rsidRDefault="0026129C" w:rsidP="003D2E4F">
      <w:pPr>
        <w:spacing w:after="60" w:line="276" w:lineRule="auto"/>
        <w:jc w:val="both"/>
        <w:rPr>
          <w:rFonts w:ascii="Arial" w:hAnsi="Arial" w:cs="Arial"/>
          <w:b/>
          <w:sz w:val="22"/>
          <w:szCs w:val="22"/>
        </w:rPr>
      </w:pPr>
      <w:r>
        <w:rPr>
          <w:rFonts w:ascii="Arial" w:hAnsi="Arial" w:cs="Arial"/>
          <w:b/>
          <w:sz w:val="22"/>
          <w:szCs w:val="22"/>
        </w:rPr>
        <w:t xml:space="preserve">Responding to the </w:t>
      </w:r>
      <w:r w:rsidR="003D2E4F">
        <w:rPr>
          <w:rFonts w:ascii="Arial" w:hAnsi="Arial" w:cs="Arial"/>
          <w:b/>
          <w:sz w:val="22"/>
          <w:szCs w:val="22"/>
        </w:rPr>
        <w:t>AEDI and vulnerable children</w:t>
      </w:r>
    </w:p>
    <w:p w:rsidR="00E7235A" w:rsidRPr="00E7235A" w:rsidRDefault="00E7235A" w:rsidP="003D2E4F">
      <w:pPr>
        <w:spacing w:after="200" w:line="276" w:lineRule="auto"/>
        <w:jc w:val="both"/>
        <w:rPr>
          <w:rFonts w:ascii="Arial" w:hAnsi="Arial" w:cs="Arial"/>
          <w:sz w:val="22"/>
          <w:szCs w:val="22"/>
        </w:rPr>
      </w:pPr>
      <w:r>
        <w:rPr>
          <w:rFonts w:ascii="Arial" w:hAnsi="Arial" w:cs="Arial"/>
          <w:sz w:val="22"/>
          <w:szCs w:val="22"/>
        </w:rPr>
        <w:t xml:space="preserve">A focus </w:t>
      </w:r>
      <w:r w:rsidR="003D2E4F">
        <w:rPr>
          <w:rFonts w:ascii="Arial" w:hAnsi="Arial" w:cs="Arial"/>
          <w:sz w:val="22"/>
          <w:szCs w:val="22"/>
        </w:rPr>
        <w:t xml:space="preserve">on </w:t>
      </w:r>
      <w:r>
        <w:rPr>
          <w:rFonts w:ascii="Arial" w:hAnsi="Arial" w:cs="Arial"/>
          <w:sz w:val="22"/>
          <w:szCs w:val="22"/>
        </w:rPr>
        <w:t xml:space="preserve">and response by the Australian government to data and information such as the </w:t>
      </w:r>
      <w:r w:rsidRPr="00E7235A">
        <w:rPr>
          <w:rFonts w:ascii="Arial" w:hAnsi="Arial" w:cs="Arial"/>
          <w:sz w:val="22"/>
          <w:szCs w:val="22"/>
        </w:rPr>
        <w:t>A</w:t>
      </w:r>
      <w:r w:rsidR="003D2E4F">
        <w:rPr>
          <w:rFonts w:ascii="Arial" w:hAnsi="Arial" w:cs="Arial"/>
          <w:sz w:val="22"/>
          <w:szCs w:val="22"/>
        </w:rPr>
        <w:t xml:space="preserve">ustralian </w:t>
      </w:r>
      <w:r w:rsidRPr="00E7235A">
        <w:rPr>
          <w:rFonts w:ascii="Arial" w:hAnsi="Arial" w:cs="Arial"/>
          <w:sz w:val="22"/>
          <w:szCs w:val="22"/>
        </w:rPr>
        <w:t>E</w:t>
      </w:r>
      <w:r w:rsidR="003D2E4F">
        <w:rPr>
          <w:rFonts w:ascii="Arial" w:hAnsi="Arial" w:cs="Arial"/>
          <w:sz w:val="22"/>
          <w:szCs w:val="22"/>
        </w:rPr>
        <w:t xml:space="preserve">arly </w:t>
      </w:r>
      <w:r w:rsidRPr="00E7235A">
        <w:rPr>
          <w:rFonts w:ascii="Arial" w:hAnsi="Arial" w:cs="Arial"/>
          <w:sz w:val="22"/>
          <w:szCs w:val="22"/>
        </w:rPr>
        <w:t>D</w:t>
      </w:r>
      <w:r w:rsidR="003D2E4F">
        <w:rPr>
          <w:rFonts w:ascii="Arial" w:hAnsi="Arial" w:cs="Arial"/>
          <w:sz w:val="22"/>
          <w:szCs w:val="22"/>
        </w:rPr>
        <w:t xml:space="preserve">evelopment </w:t>
      </w:r>
      <w:r w:rsidRPr="00E7235A">
        <w:rPr>
          <w:rFonts w:ascii="Arial" w:hAnsi="Arial" w:cs="Arial"/>
          <w:sz w:val="22"/>
          <w:szCs w:val="22"/>
        </w:rPr>
        <w:t>I</w:t>
      </w:r>
      <w:r w:rsidR="003D2E4F">
        <w:rPr>
          <w:rFonts w:ascii="Arial" w:hAnsi="Arial" w:cs="Arial"/>
          <w:sz w:val="22"/>
          <w:szCs w:val="22"/>
        </w:rPr>
        <w:t>ndex (AEDI)</w:t>
      </w:r>
      <w:r w:rsidRPr="00E7235A">
        <w:rPr>
          <w:rFonts w:ascii="Arial" w:hAnsi="Arial" w:cs="Arial"/>
          <w:sz w:val="22"/>
          <w:szCs w:val="22"/>
        </w:rPr>
        <w:t xml:space="preserve"> regarding children that are vulnerable in one or more of the developmental domains </w:t>
      </w:r>
      <w:r w:rsidR="003D2E4F">
        <w:rPr>
          <w:rFonts w:ascii="Arial" w:hAnsi="Arial" w:cs="Arial"/>
          <w:sz w:val="22"/>
          <w:szCs w:val="22"/>
        </w:rPr>
        <w:t>would</w:t>
      </w:r>
      <w:r w:rsidRPr="00E7235A">
        <w:rPr>
          <w:rFonts w:ascii="Arial" w:hAnsi="Arial" w:cs="Arial"/>
          <w:sz w:val="22"/>
          <w:szCs w:val="22"/>
        </w:rPr>
        <w:t xml:space="preserve"> </w:t>
      </w:r>
      <w:r>
        <w:rPr>
          <w:rFonts w:ascii="Arial" w:hAnsi="Arial" w:cs="Arial"/>
          <w:sz w:val="22"/>
          <w:szCs w:val="22"/>
        </w:rPr>
        <w:t xml:space="preserve">improve access for </w:t>
      </w:r>
      <w:r w:rsidRPr="00E7235A">
        <w:rPr>
          <w:rFonts w:ascii="Arial" w:hAnsi="Arial" w:cs="Arial"/>
          <w:sz w:val="22"/>
          <w:szCs w:val="22"/>
        </w:rPr>
        <w:t xml:space="preserve">vulnerable families requiring further access to ECEC services in the future, as well as access to other support services, for example extensive family support services. </w:t>
      </w:r>
    </w:p>
    <w:p w:rsidR="00194188" w:rsidRPr="00194188" w:rsidRDefault="00194188" w:rsidP="00194188">
      <w:pPr>
        <w:spacing w:after="60" w:line="276" w:lineRule="auto"/>
        <w:jc w:val="both"/>
        <w:rPr>
          <w:rFonts w:ascii="Arial" w:hAnsi="Arial" w:cs="Arial"/>
          <w:b/>
          <w:sz w:val="22"/>
          <w:szCs w:val="22"/>
        </w:rPr>
      </w:pPr>
      <w:r>
        <w:rPr>
          <w:rFonts w:ascii="Arial" w:hAnsi="Arial" w:cs="Arial"/>
          <w:b/>
          <w:sz w:val="22"/>
          <w:szCs w:val="22"/>
        </w:rPr>
        <w:t>Isolated families / families with no support</w:t>
      </w:r>
    </w:p>
    <w:p w:rsidR="00335875" w:rsidRDefault="00EA2225" w:rsidP="003D2E4F">
      <w:pPr>
        <w:spacing w:after="200" w:line="276" w:lineRule="auto"/>
        <w:jc w:val="both"/>
        <w:rPr>
          <w:rFonts w:ascii="Arial" w:hAnsi="Arial" w:cs="Arial"/>
          <w:sz w:val="22"/>
          <w:szCs w:val="22"/>
        </w:rPr>
      </w:pPr>
      <w:r w:rsidRPr="00E7235A">
        <w:rPr>
          <w:rFonts w:ascii="Arial" w:hAnsi="Arial" w:cs="Arial"/>
          <w:sz w:val="22"/>
          <w:szCs w:val="22"/>
        </w:rPr>
        <w:t>There are increasing numbers</w:t>
      </w:r>
      <w:r w:rsidR="00335875" w:rsidRPr="00E7235A">
        <w:rPr>
          <w:rFonts w:ascii="Arial" w:hAnsi="Arial" w:cs="Arial"/>
          <w:sz w:val="22"/>
          <w:szCs w:val="22"/>
        </w:rPr>
        <w:t xml:space="preserve"> of families with no other </w:t>
      </w:r>
      <w:r w:rsidR="00194188">
        <w:rPr>
          <w:rFonts w:ascii="Arial" w:hAnsi="Arial" w:cs="Arial"/>
          <w:sz w:val="22"/>
          <w:szCs w:val="22"/>
        </w:rPr>
        <w:t xml:space="preserve">family / community </w:t>
      </w:r>
      <w:r w:rsidR="00335875" w:rsidRPr="00E7235A">
        <w:rPr>
          <w:rFonts w:ascii="Arial" w:hAnsi="Arial" w:cs="Arial"/>
          <w:sz w:val="22"/>
          <w:szCs w:val="22"/>
        </w:rPr>
        <w:t xml:space="preserve">support using </w:t>
      </w:r>
      <w:r w:rsidRPr="00E7235A">
        <w:rPr>
          <w:rFonts w:ascii="Arial" w:hAnsi="Arial" w:cs="Arial"/>
          <w:sz w:val="22"/>
          <w:szCs w:val="22"/>
        </w:rPr>
        <w:t xml:space="preserve">early childhood and care services.  These families have </w:t>
      </w:r>
      <w:r w:rsidR="00335875" w:rsidRPr="00E7235A">
        <w:rPr>
          <w:rFonts w:ascii="Arial" w:hAnsi="Arial" w:cs="Arial"/>
          <w:sz w:val="22"/>
          <w:szCs w:val="22"/>
        </w:rPr>
        <w:t>no community contacts</w:t>
      </w:r>
      <w:r w:rsidRPr="00E7235A">
        <w:rPr>
          <w:rFonts w:ascii="Arial" w:hAnsi="Arial" w:cs="Arial"/>
          <w:sz w:val="22"/>
          <w:szCs w:val="22"/>
        </w:rPr>
        <w:t xml:space="preserve"> or local famil</w:t>
      </w:r>
      <w:r w:rsidR="00194188">
        <w:rPr>
          <w:rFonts w:ascii="Arial" w:hAnsi="Arial" w:cs="Arial"/>
          <w:sz w:val="22"/>
          <w:szCs w:val="22"/>
        </w:rPr>
        <w:t>ies</w:t>
      </w:r>
      <w:r w:rsidRPr="00E7235A">
        <w:rPr>
          <w:rFonts w:ascii="Arial" w:hAnsi="Arial" w:cs="Arial"/>
          <w:sz w:val="22"/>
          <w:szCs w:val="22"/>
        </w:rPr>
        <w:t xml:space="preserve"> to </w:t>
      </w:r>
      <w:r w:rsidRPr="00E7235A">
        <w:rPr>
          <w:rFonts w:ascii="Arial" w:hAnsi="Arial" w:cs="Arial"/>
          <w:sz w:val="22"/>
          <w:szCs w:val="22"/>
        </w:rPr>
        <w:lastRenderedPageBreak/>
        <w:t xml:space="preserve">rely on as an emergency contact or to support them in any </w:t>
      </w:r>
      <w:r w:rsidR="00194188">
        <w:rPr>
          <w:rFonts w:ascii="Arial" w:hAnsi="Arial" w:cs="Arial"/>
          <w:sz w:val="22"/>
          <w:szCs w:val="22"/>
        </w:rPr>
        <w:t xml:space="preserve">emergency </w:t>
      </w:r>
      <w:r w:rsidRPr="00E7235A">
        <w:rPr>
          <w:rFonts w:ascii="Arial" w:hAnsi="Arial" w:cs="Arial"/>
          <w:sz w:val="22"/>
          <w:szCs w:val="22"/>
        </w:rPr>
        <w:t>situation. The r</w:t>
      </w:r>
      <w:r w:rsidR="00335875" w:rsidRPr="00E7235A">
        <w:rPr>
          <w:rFonts w:ascii="Arial" w:hAnsi="Arial" w:cs="Arial"/>
          <w:sz w:val="22"/>
          <w:szCs w:val="22"/>
        </w:rPr>
        <w:t xml:space="preserve">amifications of this are </w:t>
      </w:r>
      <w:r w:rsidR="00194188">
        <w:rPr>
          <w:rFonts w:ascii="Arial" w:hAnsi="Arial" w:cs="Arial"/>
          <w:sz w:val="22"/>
          <w:szCs w:val="22"/>
        </w:rPr>
        <w:t>significant</w:t>
      </w:r>
      <w:r w:rsidR="00335875" w:rsidRPr="00E7235A">
        <w:rPr>
          <w:rFonts w:ascii="Arial" w:hAnsi="Arial" w:cs="Arial"/>
          <w:sz w:val="22"/>
          <w:szCs w:val="22"/>
        </w:rPr>
        <w:t xml:space="preserve"> as many </w:t>
      </w:r>
      <w:r w:rsidRPr="00E7235A">
        <w:rPr>
          <w:rFonts w:ascii="Arial" w:hAnsi="Arial" w:cs="Arial"/>
          <w:sz w:val="22"/>
          <w:szCs w:val="22"/>
        </w:rPr>
        <w:t xml:space="preserve">parents </w:t>
      </w:r>
      <w:r w:rsidR="00335875" w:rsidRPr="00E7235A">
        <w:rPr>
          <w:rFonts w:ascii="Arial" w:hAnsi="Arial" w:cs="Arial"/>
          <w:sz w:val="22"/>
          <w:szCs w:val="22"/>
        </w:rPr>
        <w:t xml:space="preserve">are not knowledgeable about </w:t>
      </w:r>
      <w:r w:rsidRPr="00E7235A">
        <w:rPr>
          <w:rFonts w:ascii="Arial" w:hAnsi="Arial" w:cs="Arial"/>
          <w:sz w:val="22"/>
          <w:szCs w:val="22"/>
        </w:rPr>
        <w:t xml:space="preserve">local </w:t>
      </w:r>
      <w:r w:rsidR="00335875" w:rsidRPr="00E7235A">
        <w:rPr>
          <w:rFonts w:ascii="Arial" w:hAnsi="Arial" w:cs="Arial"/>
          <w:sz w:val="22"/>
          <w:szCs w:val="22"/>
        </w:rPr>
        <w:t xml:space="preserve">services or the quality </w:t>
      </w:r>
      <w:r w:rsidRPr="00E7235A">
        <w:rPr>
          <w:rFonts w:ascii="Arial" w:hAnsi="Arial" w:cs="Arial"/>
          <w:sz w:val="22"/>
          <w:szCs w:val="22"/>
        </w:rPr>
        <w:t xml:space="preserve">of services </w:t>
      </w:r>
      <w:r w:rsidR="00335875" w:rsidRPr="00E7235A">
        <w:rPr>
          <w:rFonts w:ascii="Arial" w:hAnsi="Arial" w:cs="Arial"/>
          <w:sz w:val="22"/>
          <w:szCs w:val="22"/>
        </w:rPr>
        <w:t>being provided</w:t>
      </w:r>
      <w:r w:rsidRPr="00E7235A">
        <w:rPr>
          <w:rFonts w:ascii="Arial" w:hAnsi="Arial" w:cs="Arial"/>
          <w:sz w:val="22"/>
          <w:szCs w:val="22"/>
        </w:rPr>
        <w:t xml:space="preserve">; </w:t>
      </w:r>
      <w:r w:rsidR="00194188">
        <w:rPr>
          <w:rFonts w:ascii="Arial" w:hAnsi="Arial" w:cs="Arial"/>
          <w:sz w:val="22"/>
          <w:szCs w:val="22"/>
        </w:rPr>
        <w:t xml:space="preserve">often they can feel desperate and </w:t>
      </w:r>
      <w:r w:rsidRPr="00E7235A">
        <w:rPr>
          <w:rFonts w:ascii="Arial" w:hAnsi="Arial" w:cs="Arial"/>
          <w:sz w:val="22"/>
          <w:szCs w:val="22"/>
        </w:rPr>
        <w:t xml:space="preserve">will accept the first </w:t>
      </w:r>
      <w:r w:rsidR="00194188">
        <w:rPr>
          <w:rFonts w:ascii="Arial" w:hAnsi="Arial" w:cs="Arial"/>
          <w:sz w:val="22"/>
          <w:szCs w:val="22"/>
        </w:rPr>
        <w:t xml:space="preserve">ECEC place they find, regardless of the quality of the service or outcomes for the child. </w:t>
      </w:r>
    </w:p>
    <w:p w:rsidR="001521F9" w:rsidRDefault="001521F9" w:rsidP="001521F9">
      <w:pPr>
        <w:pStyle w:val="BodyText"/>
        <w:spacing w:before="0" w:after="60" w:line="276" w:lineRule="auto"/>
        <w:rPr>
          <w:rFonts w:ascii="Arial" w:hAnsi="Arial" w:cs="Arial"/>
          <w:b/>
          <w:sz w:val="22"/>
          <w:szCs w:val="22"/>
        </w:rPr>
      </w:pPr>
      <w:r>
        <w:rPr>
          <w:rFonts w:ascii="Arial" w:hAnsi="Arial" w:cs="Arial"/>
          <w:b/>
          <w:sz w:val="22"/>
          <w:szCs w:val="22"/>
        </w:rPr>
        <w:t>Increased demand for and use of local government provided ECEC services</w:t>
      </w:r>
    </w:p>
    <w:p w:rsidR="003D2E4F" w:rsidRDefault="001521F9" w:rsidP="001521F9">
      <w:pPr>
        <w:pStyle w:val="BodyText"/>
        <w:spacing w:before="0" w:after="200" w:line="276" w:lineRule="auto"/>
        <w:rPr>
          <w:rFonts w:ascii="Arial" w:hAnsi="Arial" w:cs="Arial"/>
          <w:sz w:val="22"/>
          <w:szCs w:val="22"/>
        </w:rPr>
      </w:pPr>
      <w:r>
        <w:rPr>
          <w:rFonts w:ascii="Arial" w:hAnsi="Arial" w:cs="Arial"/>
          <w:sz w:val="22"/>
          <w:szCs w:val="22"/>
        </w:rPr>
        <w:t xml:space="preserve">Member councils of the Reference Group have noted increased demand for and attendance at council operated ECEC services, based on increased recognition by families of the high quality services. This increase in demand is reflected also in the number of council staff </w:t>
      </w:r>
      <w:r w:rsidR="003D2E4F" w:rsidRPr="00E7235A">
        <w:rPr>
          <w:rFonts w:ascii="Arial" w:hAnsi="Arial" w:cs="Arial"/>
          <w:sz w:val="22"/>
          <w:szCs w:val="22"/>
        </w:rPr>
        <w:t xml:space="preserve">choosing to place their children in a council service </w:t>
      </w:r>
      <w:r w:rsidRPr="00E7235A">
        <w:rPr>
          <w:rFonts w:ascii="Arial" w:hAnsi="Arial" w:cs="Arial"/>
          <w:sz w:val="22"/>
          <w:szCs w:val="22"/>
        </w:rPr>
        <w:t xml:space="preserve">when they return </w:t>
      </w:r>
      <w:r>
        <w:rPr>
          <w:rFonts w:ascii="Arial" w:hAnsi="Arial" w:cs="Arial"/>
          <w:sz w:val="22"/>
          <w:szCs w:val="22"/>
        </w:rPr>
        <w:t>to work from</w:t>
      </w:r>
      <w:r w:rsidRPr="00E7235A">
        <w:rPr>
          <w:rFonts w:ascii="Arial" w:hAnsi="Arial" w:cs="Arial"/>
          <w:sz w:val="22"/>
          <w:szCs w:val="22"/>
        </w:rPr>
        <w:t xml:space="preserve"> parental leave</w:t>
      </w:r>
      <w:r>
        <w:rPr>
          <w:rFonts w:ascii="Arial" w:hAnsi="Arial" w:cs="Arial"/>
          <w:sz w:val="22"/>
          <w:szCs w:val="22"/>
        </w:rPr>
        <w:t>, including staff working in ECEC services</w:t>
      </w:r>
      <w:r w:rsidR="003D2E4F" w:rsidRPr="00E7235A">
        <w:rPr>
          <w:rFonts w:ascii="Arial" w:hAnsi="Arial" w:cs="Arial"/>
          <w:sz w:val="22"/>
          <w:szCs w:val="22"/>
        </w:rPr>
        <w:t xml:space="preserve">.  </w:t>
      </w:r>
    </w:p>
    <w:p w:rsidR="001521F9" w:rsidRPr="001521F9" w:rsidRDefault="001521F9" w:rsidP="001521F9">
      <w:pPr>
        <w:pStyle w:val="BodyText"/>
        <w:spacing w:before="0" w:after="60" w:line="276" w:lineRule="auto"/>
        <w:rPr>
          <w:rFonts w:ascii="Arial" w:hAnsi="Arial" w:cs="Arial"/>
          <w:b/>
          <w:sz w:val="22"/>
          <w:szCs w:val="22"/>
        </w:rPr>
      </w:pPr>
      <w:r>
        <w:rPr>
          <w:rFonts w:ascii="Arial" w:hAnsi="Arial" w:cs="Arial"/>
          <w:b/>
          <w:sz w:val="22"/>
          <w:szCs w:val="22"/>
        </w:rPr>
        <w:t>Children aged 10 – 14 years</w:t>
      </w:r>
    </w:p>
    <w:p w:rsidR="001521F9" w:rsidRPr="001521F9" w:rsidRDefault="001521F9" w:rsidP="001521F9">
      <w:pPr>
        <w:spacing w:after="200" w:line="276" w:lineRule="auto"/>
        <w:jc w:val="both"/>
        <w:rPr>
          <w:rFonts w:ascii="Arial" w:hAnsi="Arial" w:cs="Arial"/>
          <w:sz w:val="22"/>
          <w:szCs w:val="22"/>
        </w:rPr>
      </w:pPr>
      <w:r w:rsidRPr="001521F9">
        <w:rPr>
          <w:rFonts w:ascii="Arial" w:hAnsi="Arial" w:cs="Arial"/>
          <w:sz w:val="22"/>
          <w:szCs w:val="22"/>
        </w:rPr>
        <w:t>There</w:t>
      </w:r>
      <w:r>
        <w:rPr>
          <w:rFonts w:ascii="Arial" w:hAnsi="Arial" w:cs="Arial"/>
          <w:sz w:val="22"/>
          <w:szCs w:val="22"/>
        </w:rPr>
        <w:t xml:space="preserve"> is ongoing unmet demand for appropriate ECEC services for children aged 10-14 years, who may be too young to be at home after school or during school holidays but are not always well catered for in OSHC and vacation care services. This need has been raised previously with government but minimal support has been provided to cater for the needs of this age group.</w:t>
      </w:r>
    </w:p>
    <w:p w:rsidR="00697664" w:rsidRPr="00225762" w:rsidRDefault="00697664" w:rsidP="001521F9">
      <w:pPr>
        <w:pStyle w:val="BodyText"/>
        <w:numPr>
          <w:ilvl w:val="0"/>
          <w:numId w:val="26"/>
        </w:numPr>
        <w:spacing w:line="276" w:lineRule="auto"/>
        <w:rPr>
          <w:rFonts w:ascii="Arial" w:hAnsi="Arial" w:cs="Arial"/>
          <w:b/>
          <w:i/>
          <w:sz w:val="20"/>
        </w:rPr>
      </w:pPr>
      <w:r w:rsidRPr="00225762">
        <w:rPr>
          <w:rFonts w:ascii="Arial" w:hAnsi="Arial" w:cs="Arial"/>
          <w:b/>
          <w:i/>
          <w:sz w:val="20"/>
        </w:rPr>
        <w:t>The Commission is seeking evidence on the effect of the different types of ECEC, including separate preschool programs, on children’s learning and development and preparedness for school.</w:t>
      </w:r>
    </w:p>
    <w:p w:rsidR="00335875" w:rsidRPr="00AE436C" w:rsidRDefault="00697664" w:rsidP="00CB5817">
      <w:pPr>
        <w:pStyle w:val="BodyText"/>
        <w:numPr>
          <w:ilvl w:val="0"/>
          <w:numId w:val="27"/>
        </w:numPr>
        <w:spacing w:before="0" w:line="276" w:lineRule="auto"/>
        <w:rPr>
          <w:rFonts w:ascii="Arial" w:hAnsi="Arial" w:cs="Arial"/>
          <w:b/>
          <w:i/>
          <w:sz w:val="20"/>
        </w:rPr>
      </w:pPr>
      <w:r w:rsidRPr="00225762">
        <w:rPr>
          <w:rFonts w:ascii="Arial" w:hAnsi="Arial" w:cs="Arial"/>
          <w:b/>
          <w:i/>
          <w:sz w:val="20"/>
        </w:rPr>
        <w:t>How does the amount of time spent in ECEC and the age at which a child first enters childcare impact on learning and development outcomes?</w:t>
      </w:r>
    </w:p>
    <w:p w:rsidR="00B50407" w:rsidRDefault="00B50407" w:rsidP="00AE436C">
      <w:pPr>
        <w:autoSpaceDE w:val="0"/>
        <w:autoSpaceDN w:val="0"/>
        <w:adjustRightInd w:val="0"/>
        <w:spacing w:before="240" w:after="200" w:line="276" w:lineRule="auto"/>
        <w:jc w:val="both"/>
        <w:rPr>
          <w:rFonts w:ascii="Arial" w:hAnsi="Arial" w:cs="Arial"/>
          <w:sz w:val="22"/>
          <w:szCs w:val="22"/>
        </w:rPr>
      </w:pPr>
      <w:r>
        <w:rPr>
          <w:rFonts w:ascii="Arial" w:hAnsi="Arial"/>
          <w:sz w:val="22"/>
          <w:szCs w:val="22"/>
        </w:rPr>
        <w:t xml:space="preserve">As stated on p.6 of this submission, </w:t>
      </w:r>
      <w:r w:rsidRPr="00B4359E">
        <w:rPr>
          <w:rFonts w:ascii="Arial" w:hAnsi="Arial" w:cs="Arial"/>
          <w:i/>
          <w:sz w:val="22"/>
          <w:szCs w:val="22"/>
        </w:rPr>
        <w:t>The Effective Provision</w:t>
      </w:r>
      <w:r w:rsidR="00167E7E">
        <w:rPr>
          <w:rFonts w:ascii="Arial" w:hAnsi="Arial" w:cs="Arial"/>
          <w:i/>
          <w:sz w:val="22"/>
          <w:szCs w:val="22"/>
        </w:rPr>
        <w:t xml:space="preserve"> of Pre-School Education (EPPE) </w:t>
      </w:r>
      <w:r>
        <w:rPr>
          <w:rFonts w:ascii="Arial" w:hAnsi="Arial" w:cs="Arial"/>
          <w:i/>
          <w:sz w:val="22"/>
          <w:szCs w:val="22"/>
        </w:rPr>
        <w:t>P</w:t>
      </w:r>
      <w:r w:rsidRPr="00B4359E">
        <w:rPr>
          <w:rFonts w:ascii="Arial" w:hAnsi="Arial" w:cs="Arial"/>
          <w:i/>
          <w:sz w:val="22"/>
          <w:szCs w:val="22"/>
        </w:rPr>
        <w:t>roject</w:t>
      </w:r>
      <w:r>
        <w:rPr>
          <w:rFonts w:ascii="Arial" w:hAnsi="Arial" w:cs="Arial"/>
          <w:i/>
          <w:sz w:val="22"/>
          <w:szCs w:val="22"/>
        </w:rPr>
        <w:t xml:space="preserve"> </w:t>
      </w:r>
      <w:r w:rsidRPr="00FD149D">
        <w:rPr>
          <w:rStyle w:val="FootnoteReference"/>
          <w:rFonts w:ascii="Arial" w:hAnsi="Arial" w:cs="Arial"/>
          <w:szCs w:val="22"/>
          <w:vertAlign w:val="superscript"/>
        </w:rPr>
        <w:footnoteReference w:id="5"/>
      </w:r>
      <w:r>
        <w:rPr>
          <w:rFonts w:ascii="Arial" w:hAnsi="Arial" w:cs="Arial"/>
          <w:sz w:val="22"/>
          <w:szCs w:val="22"/>
        </w:rPr>
        <w:t xml:space="preserve"> </w:t>
      </w:r>
      <w:r w:rsidRPr="00E7235A">
        <w:rPr>
          <w:rFonts w:ascii="Arial" w:hAnsi="Arial" w:cs="Arial"/>
          <w:sz w:val="22"/>
          <w:szCs w:val="22"/>
        </w:rPr>
        <w:t>found that pre-school education</w:t>
      </w:r>
      <w:r>
        <w:rPr>
          <w:rFonts w:ascii="Arial" w:hAnsi="Arial" w:cs="Arial"/>
          <w:sz w:val="22"/>
          <w:szCs w:val="22"/>
        </w:rPr>
        <w:t xml:space="preserve"> (across all types of early years settings)</w:t>
      </w:r>
      <w:r w:rsidRPr="00E7235A">
        <w:rPr>
          <w:rFonts w:ascii="Arial" w:hAnsi="Arial" w:cs="Arial"/>
          <w:sz w:val="22"/>
          <w:szCs w:val="22"/>
        </w:rPr>
        <w:t xml:space="preserve"> enhances all-round development in children and aids better intellectual development.  High quality pre-schooling is related to better intellectual and social/behavioural development for children, and highly trained staff does make an impact on the progress of a child.</w:t>
      </w:r>
    </w:p>
    <w:p w:rsidR="00B50407" w:rsidRPr="005D2464" w:rsidRDefault="00B50407" w:rsidP="005D2464">
      <w:pPr>
        <w:spacing w:after="200" w:line="276" w:lineRule="auto"/>
        <w:jc w:val="both"/>
        <w:rPr>
          <w:rFonts w:ascii="Arial" w:hAnsi="Arial" w:cs="Arial"/>
          <w:color w:val="1F497D"/>
          <w:sz w:val="22"/>
          <w:szCs w:val="22"/>
          <w:vertAlign w:val="superscript"/>
        </w:rPr>
      </w:pPr>
      <w:r>
        <w:rPr>
          <w:rFonts w:ascii="Arial" w:hAnsi="Arial" w:cs="Arial"/>
          <w:sz w:val="22"/>
          <w:szCs w:val="22"/>
        </w:rPr>
        <w:t xml:space="preserve">This study also identified that, compared to none, preschool experience enhances overall development in children; </w:t>
      </w:r>
      <w:r w:rsidRPr="00B50407">
        <w:rPr>
          <w:rFonts w:ascii="Arial" w:hAnsi="Arial" w:cs="Arial"/>
          <w:sz w:val="22"/>
          <w:szCs w:val="22"/>
        </w:rPr>
        <w:t xml:space="preserve">an earlier start (under age 3 years) is related to better intellectual development; and </w:t>
      </w:r>
      <w:r>
        <w:rPr>
          <w:rFonts w:ascii="Arial" w:hAnsi="Arial" w:cs="Arial"/>
          <w:sz w:val="22"/>
          <w:szCs w:val="22"/>
        </w:rPr>
        <w:t>d</w:t>
      </w:r>
      <w:r w:rsidRPr="00B50407">
        <w:rPr>
          <w:rFonts w:ascii="Arial" w:hAnsi="Arial" w:cs="Arial"/>
          <w:sz w:val="22"/>
          <w:szCs w:val="22"/>
        </w:rPr>
        <w:t>isadvantaged children benefit significantly from good quality pre-school experiences, especially where they are with a mixture of children from different social backgrounds.</w:t>
      </w:r>
      <w:r w:rsidR="005D2464">
        <w:rPr>
          <w:rFonts w:ascii="Arial" w:hAnsi="Arial" w:cs="Arial"/>
          <w:sz w:val="22"/>
          <w:szCs w:val="22"/>
        </w:rPr>
        <w:t xml:space="preserve">  </w:t>
      </w:r>
      <w:r w:rsidR="005D2464" w:rsidRPr="005E11CE">
        <w:rPr>
          <w:rFonts w:ascii="Arial" w:hAnsi="Arial" w:cs="Arial"/>
          <w:sz w:val="22"/>
          <w:szCs w:val="22"/>
        </w:rPr>
        <w:t>.</w:t>
      </w:r>
      <w:r w:rsidR="005D2464">
        <w:rPr>
          <w:rFonts w:ascii="Arial" w:hAnsi="Arial" w:cs="Arial"/>
          <w:sz w:val="22"/>
          <w:szCs w:val="22"/>
        </w:rPr>
        <w:t xml:space="preserve">  </w:t>
      </w:r>
      <w:r w:rsidR="005D2464" w:rsidRPr="00036C88">
        <w:rPr>
          <w:rFonts w:ascii="Arial" w:hAnsi="Arial" w:cs="Arial"/>
          <w:color w:val="1F497D"/>
          <w:sz w:val="22"/>
          <w:szCs w:val="22"/>
        </w:rPr>
        <w:t>“</w:t>
      </w:r>
      <w:r w:rsidR="005D2464" w:rsidRPr="00036C88">
        <w:rPr>
          <w:rFonts w:ascii="Arial" w:hAnsi="Arial" w:cs="Arial"/>
          <w:i/>
          <w:sz w:val="22"/>
          <w:szCs w:val="22"/>
        </w:rPr>
        <w:t xml:space="preserve">To set the basis for Australia to become a top-tier system and to realise the potential of all students, </w:t>
      </w:r>
      <w:r w:rsidR="005D2464" w:rsidRPr="00036C88">
        <w:rPr>
          <w:rFonts w:ascii="Arial" w:hAnsi="Arial" w:cs="Arial"/>
          <w:b/>
          <w:i/>
          <w:sz w:val="22"/>
          <w:szCs w:val="22"/>
        </w:rPr>
        <w:t>children need access to high quality early learning programs from before they turn three until school entry</w:t>
      </w:r>
      <w:r w:rsidR="005D2464" w:rsidRPr="00036C88">
        <w:rPr>
          <w:rFonts w:ascii="Arial" w:hAnsi="Arial" w:cs="Arial"/>
          <w:sz w:val="22"/>
          <w:szCs w:val="22"/>
        </w:rPr>
        <w:t>.”</w:t>
      </w:r>
      <w:r w:rsidR="005D2464">
        <w:rPr>
          <w:rFonts w:ascii="Arial" w:hAnsi="Arial" w:cs="Arial"/>
          <w:sz w:val="22"/>
          <w:szCs w:val="22"/>
        </w:rPr>
        <w:t xml:space="preserve"> </w:t>
      </w:r>
      <w:r w:rsidR="005D2464" w:rsidRPr="00036C88">
        <w:rPr>
          <w:rStyle w:val="FootnoteReference"/>
          <w:rFonts w:ascii="Arial" w:hAnsi="Arial" w:cs="Arial"/>
          <w:szCs w:val="22"/>
          <w:vertAlign w:val="superscript"/>
        </w:rPr>
        <w:footnoteReference w:id="6"/>
      </w:r>
    </w:p>
    <w:p w:rsidR="00AE436C" w:rsidRDefault="00A169B5" w:rsidP="005D2464">
      <w:pPr>
        <w:pStyle w:val="NormalWeb"/>
        <w:widowControl w:val="0"/>
        <w:spacing w:before="0" w:after="200" w:line="276" w:lineRule="auto"/>
        <w:jc w:val="both"/>
        <w:rPr>
          <w:rFonts w:ascii="Arial" w:hAnsi="Arial"/>
          <w:sz w:val="22"/>
          <w:szCs w:val="22"/>
        </w:rPr>
      </w:pPr>
      <w:r w:rsidRPr="00E7235A">
        <w:rPr>
          <w:rFonts w:ascii="Arial" w:hAnsi="Arial"/>
          <w:sz w:val="22"/>
          <w:szCs w:val="22"/>
        </w:rPr>
        <w:t>The</w:t>
      </w:r>
      <w:r w:rsidR="0069632E" w:rsidRPr="00E7235A">
        <w:rPr>
          <w:rFonts w:ascii="Arial" w:hAnsi="Arial"/>
          <w:sz w:val="22"/>
          <w:szCs w:val="22"/>
        </w:rPr>
        <w:t xml:space="preserve"> first years of life impact the success </w:t>
      </w:r>
      <w:r w:rsidRPr="00E7235A">
        <w:rPr>
          <w:rFonts w:ascii="Arial" w:hAnsi="Arial"/>
          <w:sz w:val="22"/>
          <w:szCs w:val="22"/>
        </w:rPr>
        <w:t xml:space="preserve">children will </w:t>
      </w:r>
      <w:r w:rsidR="0069632E" w:rsidRPr="00E7235A">
        <w:rPr>
          <w:rFonts w:ascii="Arial" w:hAnsi="Arial"/>
          <w:sz w:val="22"/>
          <w:szCs w:val="22"/>
        </w:rPr>
        <w:t>experience later in school</w:t>
      </w:r>
      <w:r w:rsidR="00B50407">
        <w:rPr>
          <w:rFonts w:ascii="Arial" w:hAnsi="Arial"/>
          <w:sz w:val="22"/>
          <w:szCs w:val="22"/>
        </w:rPr>
        <w:t xml:space="preserve"> and employment</w:t>
      </w:r>
      <w:r w:rsidR="0069632E" w:rsidRPr="00E7235A">
        <w:rPr>
          <w:rFonts w:ascii="Arial" w:hAnsi="Arial"/>
          <w:sz w:val="22"/>
          <w:szCs w:val="22"/>
        </w:rPr>
        <w:t xml:space="preserve">. </w:t>
      </w:r>
      <w:r w:rsidR="007138CC">
        <w:rPr>
          <w:rFonts w:ascii="Arial" w:hAnsi="Arial"/>
          <w:sz w:val="22"/>
          <w:szCs w:val="22"/>
        </w:rPr>
        <w:t xml:space="preserve"> </w:t>
      </w:r>
      <w:r w:rsidR="006D3C14">
        <w:rPr>
          <w:rFonts w:ascii="Arial" w:hAnsi="Arial"/>
          <w:sz w:val="22"/>
          <w:szCs w:val="22"/>
        </w:rPr>
        <w:t>Early experience affects the development of the brain and lays the foundation for intelligence, emotional health and moral development; and healthy early development, including school readiness, depends on nurturing and consistent relationships.</w:t>
      </w:r>
      <w:r w:rsidR="006D3C14" w:rsidRPr="007138CC">
        <w:rPr>
          <w:rStyle w:val="FootnoteReference"/>
          <w:rFonts w:ascii="Arial" w:hAnsi="Arial" w:cs="Arial"/>
          <w:szCs w:val="22"/>
          <w:vertAlign w:val="superscript"/>
        </w:rPr>
        <w:footnoteReference w:id="7"/>
      </w:r>
      <w:r w:rsidR="006D3C14">
        <w:rPr>
          <w:rFonts w:ascii="Arial" w:hAnsi="Arial"/>
          <w:sz w:val="22"/>
          <w:szCs w:val="22"/>
        </w:rPr>
        <w:t xml:space="preserve">  </w:t>
      </w:r>
      <w:r w:rsidRPr="00E7235A">
        <w:rPr>
          <w:rFonts w:ascii="Arial" w:hAnsi="Arial"/>
          <w:sz w:val="22"/>
          <w:szCs w:val="22"/>
        </w:rPr>
        <w:t xml:space="preserve">Greater exposure to </w:t>
      </w:r>
      <w:r w:rsidR="0069632E" w:rsidRPr="00E7235A">
        <w:rPr>
          <w:rFonts w:ascii="Arial" w:hAnsi="Arial"/>
          <w:sz w:val="22"/>
          <w:szCs w:val="22"/>
        </w:rPr>
        <w:t>language and caring interaction</w:t>
      </w:r>
      <w:r w:rsidR="00466190" w:rsidRPr="00E7235A">
        <w:rPr>
          <w:rFonts w:ascii="Arial" w:hAnsi="Arial"/>
          <w:sz w:val="22"/>
          <w:szCs w:val="22"/>
        </w:rPr>
        <w:t>s</w:t>
      </w:r>
      <w:r w:rsidR="0069632E" w:rsidRPr="00E7235A">
        <w:rPr>
          <w:rFonts w:ascii="Arial" w:hAnsi="Arial"/>
          <w:sz w:val="22"/>
          <w:szCs w:val="22"/>
        </w:rPr>
        <w:t xml:space="preserve"> </w:t>
      </w:r>
      <w:r w:rsidR="00466190" w:rsidRPr="00E7235A">
        <w:rPr>
          <w:rFonts w:ascii="Arial" w:hAnsi="Arial"/>
          <w:sz w:val="22"/>
          <w:szCs w:val="22"/>
        </w:rPr>
        <w:t>support</w:t>
      </w:r>
      <w:r w:rsidR="00167E7E">
        <w:rPr>
          <w:rFonts w:ascii="Arial" w:hAnsi="Arial"/>
          <w:sz w:val="22"/>
          <w:szCs w:val="22"/>
        </w:rPr>
        <w:t>s</w:t>
      </w:r>
      <w:r w:rsidRPr="00E7235A">
        <w:rPr>
          <w:rFonts w:ascii="Arial" w:hAnsi="Arial"/>
          <w:sz w:val="22"/>
          <w:szCs w:val="22"/>
        </w:rPr>
        <w:t xml:space="preserve"> </w:t>
      </w:r>
      <w:r w:rsidR="0069632E" w:rsidRPr="00E7235A">
        <w:rPr>
          <w:rFonts w:ascii="Arial" w:hAnsi="Arial"/>
          <w:sz w:val="22"/>
          <w:szCs w:val="22"/>
        </w:rPr>
        <w:t xml:space="preserve">social and emotional </w:t>
      </w:r>
      <w:r w:rsidR="00466190" w:rsidRPr="00E7235A">
        <w:rPr>
          <w:rFonts w:ascii="Arial" w:hAnsi="Arial"/>
          <w:sz w:val="22"/>
          <w:szCs w:val="22"/>
        </w:rPr>
        <w:t>skill</w:t>
      </w:r>
      <w:r w:rsidR="00167E7E">
        <w:rPr>
          <w:rFonts w:ascii="Arial" w:hAnsi="Arial"/>
          <w:sz w:val="22"/>
          <w:szCs w:val="22"/>
        </w:rPr>
        <w:t>s</w:t>
      </w:r>
      <w:r w:rsidR="00466190" w:rsidRPr="00E7235A">
        <w:rPr>
          <w:rFonts w:ascii="Arial" w:hAnsi="Arial"/>
          <w:sz w:val="22"/>
          <w:szCs w:val="22"/>
        </w:rPr>
        <w:t xml:space="preserve"> development</w:t>
      </w:r>
      <w:r w:rsidRPr="00E7235A">
        <w:rPr>
          <w:rFonts w:ascii="Arial" w:hAnsi="Arial"/>
          <w:sz w:val="22"/>
          <w:szCs w:val="22"/>
        </w:rPr>
        <w:t>,</w:t>
      </w:r>
      <w:r w:rsidR="00466190" w:rsidRPr="00E7235A">
        <w:rPr>
          <w:rFonts w:ascii="Arial" w:hAnsi="Arial"/>
          <w:sz w:val="22"/>
          <w:szCs w:val="22"/>
        </w:rPr>
        <w:t xml:space="preserve"> which are </w:t>
      </w:r>
      <w:r w:rsidR="00466190" w:rsidRPr="00E7235A">
        <w:rPr>
          <w:rFonts w:ascii="Arial" w:hAnsi="Arial"/>
          <w:sz w:val="22"/>
          <w:szCs w:val="22"/>
        </w:rPr>
        <w:lastRenderedPageBreak/>
        <w:t xml:space="preserve">the </w:t>
      </w:r>
      <w:r w:rsidR="0069632E" w:rsidRPr="00E7235A">
        <w:rPr>
          <w:rFonts w:ascii="Arial" w:hAnsi="Arial"/>
          <w:sz w:val="22"/>
          <w:szCs w:val="22"/>
        </w:rPr>
        <w:t xml:space="preserve">foundation of lifelong learning, </w:t>
      </w:r>
      <w:r w:rsidRPr="00E7235A">
        <w:rPr>
          <w:rFonts w:ascii="Arial" w:hAnsi="Arial"/>
          <w:sz w:val="22"/>
          <w:szCs w:val="22"/>
        </w:rPr>
        <w:t>scholastic and workforce success</w:t>
      </w:r>
      <w:r w:rsidR="0069632E" w:rsidRPr="00E7235A">
        <w:rPr>
          <w:rFonts w:ascii="Arial" w:hAnsi="Arial"/>
          <w:sz w:val="22"/>
          <w:szCs w:val="22"/>
        </w:rPr>
        <w:t>.</w:t>
      </w:r>
      <w:r w:rsidR="00466190" w:rsidRPr="00E7235A">
        <w:rPr>
          <w:rFonts w:ascii="Arial" w:hAnsi="Arial"/>
          <w:sz w:val="22"/>
          <w:szCs w:val="22"/>
        </w:rPr>
        <w:t xml:space="preserve">  </w:t>
      </w:r>
    </w:p>
    <w:p w:rsidR="0069632E" w:rsidRDefault="00A169B5" w:rsidP="00AE436C">
      <w:pPr>
        <w:pStyle w:val="NormalWeb"/>
        <w:widowControl w:val="0"/>
        <w:spacing w:before="0" w:after="200" w:line="276" w:lineRule="auto"/>
        <w:jc w:val="both"/>
        <w:rPr>
          <w:rFonts w:ascii="Arial" w:hAnsi="Arial"/>
          <w:sz w:val="22"/>
          <w:szCs w:val="22"/>
        </w:rPr>
      </w:pPr>
      <w:r w:rsidRPr="00E7235A">
        <w:rPr>
          <w:rFonts w:ascii="Arial" w:hAnsi="Arial"/>
          <w:sz w:val="22"/>
          <w:szCs w:val="22"/>
        </w:rPr>
        <w:t>There is evidence from Australia</w:t>
      </w:r>
      <w:r w:rsidR="00466190" w:rsidRPr="00E7235A">
        <w:rPr>
          <w:rFonts w:ascii="Arial" w:hAnsi="Arial"/>
          <w:sz w:val="22"/>
          <w:szCs w:val="22"/>
        </w:rPr>
        <w:t xml:space="preserve"> </w:t>
      </w:r>
      <w:r w:rsidR="00167E7E">
        <w:rPr>
          <w:rFonts w:ascii="Arial" w:hAnsi="Arial"/>
          <w:sz w:val="22"/>
          <w:szCs w:val="22"/>
        </w:rPr>
        <w:t>that</w:t>
      </w:r>
      <w:r w:rsidR="00466190" w:rsidRPr="00E7235A">
        <w:rPr>
          <w:rFonts w:ascii="Arial" w:hAnsi="Arial"/>
          <w:sz w:val="22"/>
          <w:szCs w:val="22"/>
        </w:rPr>
        <w:t xml:space="preserve"> there are</w:t>
      </w:r>
      <w:r w:rsidRPr="00E7235A">
        <w:rPr>
          <w:rFonts w:ascii="Arial" w:hAnsi="Arial"/>
          <w:sz w:val="22"/>
          <w:szCs w:val="22"/>
        </w:rPr>
        <w:t xml:space="preserve"> strong links between family financial disadvantage and children’s readiness for school</w:t>
      </w:r>
      <w:r w:rsidR="00167E7E">
        <w:rPr>
          <w:rFonts w:ascii="Arial" w:hAnsi="Arial"/>
          <w:sz w:val="22"/>
          <w:szCs w:val="22"/>
        </w:rPr>
        <w:t>.</w:t>
      </w:r>
      <w:r w:rsidR="00167E7E" w:rsidRPr="00167E7E">
        <w:rPr>
          <w:rStyle w:val="FootnoteReference"/>
          <w:szCs w:val="22"/>
          <w:vertAlign w:val="superscript"/>
        </w:rPr>
        <w:footnoteReference w:id="8"/>
      </w:r>
      <w:r w:rsidRPr="00E7235A">
        <w:rPr>
          <w:rFonts w:ascii="Arial" w:hAnsi="Arial"/>
          <w:sz w:val="22"/>
          <w:szCs w:val="22"/>
        </w:rPr>
        <w:t xml:space="preserve"> </w:t>
      </w:r>
      <w:r w:rsidR="00466190" w:rsidRPr="00E7235A">
        <w:rPr>
          <w:rFonts w:ascii="Arial" w:hAnsi="Arial"/>
          <w:sz w:val="22"/>
          <w:szCs w:val="22"/>
        </w:rPr>
        <w:t>C</w:t>
      </w:r>
      <w:r w:rsidRPr="00E7235A">
        <w:rPr>
          <w:rFonts w:ascii="Arial" w:hAnsi="Arial"/>
          <w:sz w:val="22"/>
          <w:szCs w:val="22"/>
        </w:rPr>
        <w:t>hildren from financially disadvantaged families showed lower readiness for school than their peers from non–fina</w:t>
      </w:r>
      <w:r w:rsidR="00466190" w:rsidRPr="00E7235A">
        <w:rPr>
          <w:rFonts w:ascii="Arial" w:hAnsi="Arial"/>
          <w:sz w:val="22"/>
          <w:szCs w:val="22"/>
        </w:rPr>
        <w:t>ncially disadvantaged families, and a lack of access to early childhood education reinforces this disadvantage when entering kindergarten.</w:t>
      </w:r>
    </w:p>
    <w:p w:rsidR="00D8413B" w:rsidRDefault="009466D3" w:rsidP="00B15CEA">
      <w:pPr>
        <w:pStyle w:val="NormalWeb"/>
        <w:spacing w:before="0" w:after="200" w:line="276" w:lineRule="auto"/>
        <w:jc w:val="both"/>
        <w:rPr>
          <w:rFonts w:ascii="Arial" w:hAnsi="Arial"/>
          <w:i/>
          <w:sz w:val="22"/>
          <w:szCs w:val="22"/>
        </w:rPr>
      </w:pPr>
      <w:r>
        <w:rPr>
          <w:rFonts w:ascii="Arial" w:hAnsi="Arial"/>
          <w:sz w:val="22"/>
          <w:szCs w:val="22"/>
        </w:rPr>
        <w:t>American research on the</w:t>
      </w:r>
      <w:r w:rsidR="00004C64">
        <w:rPr>
          <w:rFonts w:ascii="Arial" w:hAnsi="Arial"/>
          <w:sz w:val="22"/>
          <w:szCs w:val="22"/>
        </w:rPr>
        <w:t xml:space="preserve"> </w:t>
      </w:r>
      <w:r w:rsidR="00DD2752">
        <w:rPr>
          <w:rFonts w:ascii="Arial" w:hAnsi="Arial"/>
          <w:i/>
          <w:sz w:val="22"/>
          <w:szCs w:val="22"/>
        </w:rPr>
        <w:t>High</w:t>
      </w:r>
      <w:r w:rsidR="00004C64">
        <w:rPr>
          <w:rFonts w:ascii="Arial" w:hAnsi="Arial"/>
          <w:i/>
          <w:sz w:val="22"/>
          <w:szCs w:val="22"/>
        </w:rPr>
        <w:t>/S</w:t>
      </w:r>
      <w:r w:rsidR="00DD2752">
        <w:rPr>
          <w:rFonts w:ascii="Arial" w:hAnsi="Arial"/>
          <w:i/>
          <w:sz w:val="22"/>
          <w:szCs w:val="22"/>
        </w:rPr>
        <w:t>cope</w:t>
      </w:r>
      <w:r w:rsidR="00004C64">
        <w:rPr>
          <w:rFonts w:ascii="Arial" w:hAnsi="Arial"/>
          <w:i/>
          <w:sz w:val="22"/>
          <w:szCs w:val="22"/>
        </w:rPr>
        <w:t xml:space="preserve"> Perry Preschool Program</w:t>
      </w:r>
      <w:r w:rsidR="00D8413B" w:rsidRPr="00D8413B">
        <w:rPr>
          <w:rFonts w:ascii="Arial" w:hAnsi="Arial"/>
          <w:sz w:val="22"/>
          <w:szCs w:val="22"/>
        </w:rPr>
        <w:t>,</w:t>
      </w:r>
      <w:r w:rsidR="00D8413B" w:rsidRPr="00B15CEA">
        <w:rPr>
          <w:rStyle w:val="FootnoteReference"/>
          <w:rFonts w:ascii="Arial" w:hAnsi="Arial" w:cs="Arial"/>
          <w:szCs w:val="22"/>
          <w:vertAlign w:val="superscript"/>
        </w:rPr>
        <w:footnoteReference w:id="9"/>
      </w:r>
      <w:r w:rsidR="00D8413B" w:rsidRPr="00B15CEA">
        <w:rPr>
          <w:rFonts w:ascii="Arial" w:hAnsi="Arial" w:cs="Arial"/>
          <w:sz w:val="22"/>
          <w:szCs w:val="22"/>
          <w:vertAlign w:val="superscript"/>
        </w:rPr>
        <w:t xml:space="preserve"> </w:t>
      </w:r>
      <w:r w:rsidR="00D8413B" w:rsidRPr="00D8413B">
        <w:rPr>
          <w:rFonts w:ascii="Arial" w:hAnsi="Arial"/>
          <w:sz w:val="22"/>
          <w:szCs w:val="22"/>
        </w:rPr>
        <w:t>demonstrate</w:t>
      </w:r>
      <w:r w:rsidR="00103DF8">
        <w:rPr>
          <w:rFonts w:ascii="Arial" w:hAnsi="Arial"/>
          <w:sz w:val="22"/>
          <w:szCs w:val="22"/>
        </w:rPr>
        <w:t>s</w:t>
      </w:r>
      <w:r w:rsidR="00D8413B" w:rsidRPr="00D8413B">
        <w:rPr>
          <w:rFonts w:ascii="Arial" w:hAnsi="Arial"/>
          <w:sz w:val="22"/>
          <w:szCs w:val="22"/>
        </w:rPr>
        <w:t xml:space="preserve"> that</w:t>
      </w:r>
      <w:r w:rsidR="00D8413B">
        <w:rPr>
          <w:rFonts w:ascii="Arial" w:hAnsi="Arial"/>
          <w:i/>
          <w:sz w:val="22"/>
          <w:szCs w:val="22"/>
        </w:rPr>
        <w:t xml:space="preserve"> </w:t>
      </w:r>
      <w:r w:rsidR="00D8413B" w:rsidRPr="00D8413B">
        <w:rPr>
          <w:rFonts w:ascii="Arial" w:hAnsi="Arial"/>
          <w:sz w:val="22"/>
          <w:szCs w:val="22"/>
        </w:rPr>
        <w:t>a high-quality program for young children living in poverty, over their lifetimes, improves their educational performance, contributes to their economic development, helps prevent them from committing crimes, and provides a high return on taxpayer investment</w:t>
      </w:r>
      <w:r w:rsidR="00D8413B">
        <w:rPr>
          <w:rFonts w:ascii="Arial" w:hAnsi="Arial"/>
          <w:sz w:val="22"/>
          <w:szCs w:val="22"/>
        </w:rPr>
        <w:t xml:space="preserve"> – the return on investment is over $17 per dollar invested in ECEC provision</w:t>
      </w:r>
      <w:r w:rsidR="00D8413B">
        <w:rPr>
          <w:rFonts w:cs="PMDBAK+TimesNewRoman"/>
          <w:color w:val="000000"/>
          <w:sz w:val="23"/>
          <w:szCs w:val="23"/>
        </w:rPr>
        <w:t>.</w:t>
      </w:r>
    </w:p>
    <w:p w:rsidR="00103DF8" w:rsidRDefault="0083686E" w:rsidP="00C976D6">
      <w:pPr>
        <w:spacing w:after="200" w:line="276" w:lineRule="auto"/>
        <w:jc w:val="both"/>
        <w:rPr>
          <w:rFonts w:ascii="Arial" w:hAnsi="Arial" w:cs="Arial"/>
          <w:sz w:val="22"/>
          <w:szCs w:val="22"/>
        </w:rPr>
      </w:pPr>
      <w:r w:rsidRPr="00E7235A">
        <w:rPr>
          <w:rFonts w:ascii="Arial" w:hAnsi="Arial" w:cs="Arial"/>
          <w:sz w:val="22"/>
          <w:szCs w:val="22"/>
        </w:rPr>
        <w:t>T</w:t>
      </w:r>
      <w:r w:rsidR="002C3060" w:rsidRPr="00E7235A">
        <w:rPr>
          <w:rFonts w:ascii="Arial" w:hAnsi="Arial" w:cs="Arial"/>
          <w:sz w:val="22"/>
          <w:szCs w:val="22"/>
        </w:rPr>
        <w:t>he</w:t>
      </w:r>
      <w:r w:rsidR="00AE436C">
        <w:rPr>
          <w:rFonts w:ascii="Arial" w:hAnsi="Arial" w:cs="Arial"/>
          <w:sz w:val="22"/>
          <w:szCs w:val="22"/>
        </w:rPr>
        <w:t xml:space="preserve">re is a </w:t>
      </w:r>
      <w:r w:rsidR="002C3060" w:rsidRPr="00E7235A">
        <w:rPr>
          <w:rFonts w:ascii="Arial" w:hAnsi="Arial" w:cs="Arial"/>
          <w:sz w:val="22"/>
          <w:szCs w:val="22"/>
        </w:rPr>
        <w:t xml:space="preserve">need </w:t>
      </w:r>
      <w:r w:rsidR="00103DF8">
        <w:rPr>
          <w:rFonts w:ascii="Arial" w:hAnsi="Arial" w:cs="Arial"/>
          <w:sz w:val="22"/>
          <w:szCs w:val="22"/>
        </w:rPr>
        <w:t xml:space="preserve">for recognition by government and </w:t>
      </w:r>
      <w:r w:rsidR="002C3060" w:rsidRPr="00E7235A">
        <w:rPr>
          <w:rFonts w:ascii="Arial" w:hAnsi="Arial" w:cs="Arial"/>
          <w:sz w:val="22"/>
          <w:szCs w:val="22"/>
        </w:rPr>
        <w:t>families that preschool programs being provided across long day care</w:t>
      </w:r>
      <w:r w:rsidR="00AE436C">
        <w:rPr>
          <w:rFonts w:ascii="Arial" w:hAnsi="Arial" w:cs="Arial"/>
          <w:sz w:val="22"/>
          <w:szCs w:val="22"/>
        </w:rPr>
        <w:t xml:space="preserve"> centres</w:t>
      </w:r>
      <w:r w:rsidR="002C3060" w:rsidRPr="00E7235A">
        <w:rPr>
          <w:rFonts w:ascii="Arial" w:hAnsi="Arial" w:cs="Arial"/>
          <w:sz w:val="22"/>
          <w:szCs w:val="22"/>
        </w:rPr>
        <w:t xml:space="preserve"> as well as specific preschool services are interchangeable.  Programs offered are no different even though a service may</w:t>
      </w:r>
      <w:r w:rsidR="00103DF8">
        <w:rPr>
          <w:rFonts w:ascii="Arial" w:hAnsi="Arial" w:cs="Arial"/>
          <w:sz w:val="22"/>
          <w:szCs w:val="22"/>
        </w:rPr>
        <w:t>,</w:t>
      </w:r>
      <w:r w:rsidR="002C3060" w:rsidRPr="00E7235A">
        <w:rPr>
          <w:rFonts w:ascii="Arial" w:hAnsi="Arial" w:cs="Arial"/>
          <w:sz w:val="22"/>
          <w:szCs w:val="22"/>
        </w:rPr>
        <w:t xml:space="preserve"> over </w:t>
      </w:r>
      <w:r w:rsidR="00103DF8">
        <w:rPr>
          <w:rFonts w:ascii="Arial" w:hAnsi="Arial" w:cs="Arial"/>
          <w:sz w:val="22"/>
          <w:szCs w:val="22"/>
        </w:rPr>
        <w:t xml:space="preserve">the </w:t>
      </w:r>
      <w:r w:rsidR="002C3060" w:rsidRPr="00E7235A">
        <w:rPr>
          <w:rFonts w:ascii="Arial" w:hAnsi="Arial" w:cs="Arial"/>
          <w:sz w:val="22"/>
          <w:szCs w:val="22"/>
        </w:rPr>
        <w:t>longer term</w:t>
      </w:r>
      <w:r w:rsidR="00103DF8">
        <w:rPr>
          <w:rFonts w:ascii="Arial" w:hAnsi="Arial" w:cs="Arial"/>
          <w:sz w:val="22"/>
          <w:szCs w:val="22"/>
        </w:rPr>
        <w:t>,</w:t>
      </w:r>
      <w:r w:rsidR="002C3060" w:rsidRPr="00E7235A">
        <w:rPr>
          <w:rFonts w:ascii="Arial" w:hAnsi="Arial" w:cs="Arial"/>
          <w:sz w:val="22"/>
          <w:szCs w:val="22"/>
        </w:rPr>
        <w:t xml:space="preserve"> care for a wider age group.  </w:t>
      </w:r>
    </w:p>
    <w:p w:rsidR="00103DF8" w:rsidRDefault="002C3060" w:rsidP="00C976D6">
      <w:pPr>
        <w:spacing w:after="200" w:line="276" w:lineRule="auto"/>
        <w:jc w:val="both"/>
        <w:rPr>
          <w:rFonts w:ascii="Arial" w:hAnsi="Arial" w:cs="Arial"/>
          <w:sz w:val="22"/>
          <w:szCs w:val="22"/>
        </w:rPr>
      </w:pPr>
      <w:r w:rsidRPr="00E7235A">
        <w:rPr>
          <w:rFonts w:ascii="Arial" w:hAnsi="Arial" w:cs="Arial"/>
          <w:sz w:val="22"/>
          <w:szCs w:val="22"/>
        </w:rPr>
        <w:t xml:space="preserve">In the experience of </w:t>
      </w:r>
      <w:r w:rsidR="009466D3">
        <w:rPr>
          <w:rFonts w:ascii="Arial" w:hAnsi="Arial" w:cs="Arial"/>
          <w:sz w:val="22"/>
          <w:szCs w:val="22"/>
        </w:rPr>
        <w:t>this Reference Group</w:t>
      </w:r>
      <w:r w:rsidRPr="00E7235A">
        <w:rPr>
          <w:rFonts w:ascii="Arial" w:hAnsi="Arial" w:cs="Arial"/>
          <w:sz w:val="22"/>
          <w:szCs w:val="22"/>
        </w:rPr>
        <w:t xml:space="preserve">, </w:t>
      </w:r>
      <w:r w:rsidR="00103DF8">
        <w:rPr>
          <w:rFonts w:ascii="Arial" w:hAnsi="Arial" w:cs="Arial"/>
          <w:sz w:val="22"/>
          <w:szCs w:val="22"/>
        </w:rPr>
        <w:t xml:space="preserve">early childhood </w:t>
      </w:r>
      <w:r w:rsidRPr="00E7235A">
        <w:rPr>
          <w:rFonts w:ascii="Arial" w:hAnsi="Arial" w:cs="Arial"/>
          <w:sz w:val="22"/>
          <w:szCs w:val="22"/>
        </w:rPr>
        <w:t xml:space="preserve">teacher qualified staff ensure this continuity and quality for preschool education within long day care </w:t>
      </w:r>
      <w:r w:rsidR="00DF5884">
        <w:rPr>
          <w:rFonts w:ascii="Arial" w:hAnsi="Arial" w:cs="Arial"/>
          <w:sz w:val="22"/>
          <w:szCs w:val="22"/>
        </w:rPr>
        <w:t xml:space="preserve">(LDC) </w:t>
      </w:r>
      <w:r w:rsidRPr="00E7235A">
        <w:rPr>
          <w:rFonts w:ascii="Arial" w:hAnsi="Arial" w:cs="Arial"/>
          <w:sz w:val="22"/>
          <w:szCs w:val="22"/>
        </w:rPr>
        <w:t>environments, and this is a benefit these services have over for</w:t>
      </w:r>
      <w:r w:rsidR="00103DF8">
        <w:rPr>
          <w:rFonts w:ascii="Arial" w:hAnsi="Arial" w:cs="Arial"/>
          <w:sz w:val="22"/>
          <w:szCs w:val="22"/>
        </w:rPr>
        <w:t>-</w:t>
      </w:r>
      <w:r w:rsidRPr="00E7235A">
        <w:rPr>
          <w:rFonts w:ascii="Arial" w:hAnsi="Arial" w:cs="Arial"/>
          <w:sz w:val="22"/>
          <w:szCs w:val="22"/>
        </w:rPr>
        <w:t xml:space="preserve">profit </w:t>
      </w:r>
      <w:r w:rsidR="00103DF8">
        <w:rPr>
          <w:rFonts w:ascii="Arial" w:hAnsi="Arial" w:cs="Arial"/>
          <w:sz w:val="22"/>
          <w:szCs w:val="22"/>
        </w:rPr>
        <w:t xml:space="preserve">or private </w:t>
      </w:r>
      <w:r w:rsidRPr="00E7235A">
        <w:rPr>
          <w:rFonts w:ascii="Arial" w:hAnsi="Arial" w:cs="Arial"/>
          <w:sz w:val="22"/>
          <w:szCs w:val="22"/>
        </w:rPr>
        <w:t xml:space="preserve">providers. This is the </w:t>
      </w:r>
      <w:r w:rsidR="00103DF8">
        <w:rPr>
          <w:rFonts w:ascii="Arial" w:hAnsi="Arial" w:cs="Arial"/>
          <w:sz w:val="22"/>
          <w:szCs w:val="22"/>
        </w:rPr>
        <w:t xml:space="preserve">level of quality expected and delivered </w:t>
      </w:r>
      <w:r w:rsidRPr="00E7235A">
        <w:rPr>
          <w:rFonts w:ascii="Arial" w:hAnsi="Arial" w:cs="Arial"/>
          <w:sz w:val="22"/>
          <w:szCs w:val="22"/>
        </w:rPr>
        <w:t>by local government</w:t>
      </w:r>
      <w:r w:rsidR="00103DF8">
        <w:rPr>
          <w:rFonts w:ascii="Arial" w:hAnsi="Arial" w:cs="Arial"/>
          <w:sz w:val="22"/>
          <w:szCs w:val="22"/>
        </w:rPr>
        <w:t xml:space="preserve"> ECEC services</w:t>
      </w:r>
      <w:r w:rsidRPr="00E7235A">
        <w:rPr>
          <w:rFonts w:ascii="Arial" w:hAnsi="Arial" w:cs="Arial"/>
          <w:sz w:val="22"/>
          <w:szCs w:val="22"/>
        </w:rPr>
        <w:t>.</w:t>
      </w:r>
      <w:r w:rsidR="00103DF8">
        <w:rPr>
          <w:rFonts w:ascii="Arial" w:hAnsi="Arial" w:cs="Arial"/>
          <w:sz w:val="22"/>
          <w:szCs w:val="22"/>
        </w:rPr>
        <w:t xml:space="preserve">  </w:t>
      </w:r>
    </w:p>
    <w:p w:rsidR="00103DF8" w:rsidRDefault="00DF5884" w:rsidP="00C976D6">
      <w:pPr>
        <w:spacing w:after="200" w:line="276" w:lineRule="auto"/>
        <w:jc w:val="both"/>
        <w:rPr>
          <w:rFonts w:ascii="Arial" w:hAnsi="Arial" w:cs="Arial"/>
          <w:sz w:val="22"/>
          <w:szCs w:val="22"/>
        </w:rPr>
      </w:pPr>
      <w:r w:rsidRPr="005E11CE">
        <w:rPr>
          <w:rFonts w:ascii="Arial" w:hAnsi="Arial" w:cs="Arial"/>
          <w:sz w:val="22"/>
          <w:szCs w:val="22"/>
        </w:rPr>
        <w:t xml:space="preserve">A focus upon “transitioning” to school is a component of most LDC services with </w:t>
      </w:r>
      <w:r w:rsidR="00103DF8">
        <w:rPr>
          <w:rFonts w:ascii="Arial" w:hAnsi="Arial" w:cs="Arial"/>
          <w:sz w:val="22"/>
          <w:szCs w:val="22"/>
        </w:rPr>
        <w:t>well developed</w:t>
      </w:r>
      <w:r w:rsidRPr="005E11CE">
        <w:rPr>
          <w:rFonts w:ascii="Arial" w:hAnsi="Arial" w:cs="Arial"/>
          <w:sz w:val="22"/>
          <w:szCs w:val="22"/>
        </w:rPr>
        <w:t xml:space="preserve"> links to local primary schools and support agencies </w:t>
      </w:r>
      <w:r w:rsidR="00103DF8">
        <w:rPr>
          <w:rFonts w:ascii="Arial" w:hAnsi="Arial" w:cs="Arial"/>
          <w:sz w:val="22"/>
          <w:szCs w:val="22"/>
        </w:rPr>
        <w:t>that</w:t>
      </w:r>
      <w:r w:rsidRPr="005E11CE">
        <w:rPr>
          <w:rFonts w:ascii="Arial" w:hAnsi="Arial" w:cs="Arial"/>
          <w:sz w:val="22"/>
          <w:szCs w:val="22"/>
        </w:rPr>
        <w:t xml:space="preserve"> enable a smooth transition to school. “Preparedness” for school occurs within the learning context of the LDC services with services linking preparation to school to the E</w:t>
      </w:r>
      <w:r w:rsidR="00103DF8">
        <w:rPr>
          <w:rFonts w:ascii="Arial" w:hAnsi="Arial" w:cs="Arial"/>
          <w:sz w:val="22"/>
          <w:szCs w:val="22"/>
        </w:rPr>
        <w:t xml:space="preserve">arly </w:t>
      </w:r>
      <w:r w:rsidRPr="005E11CE">
        <w:rPr>
          <w:rFonts w:ascii="Arial" w:hAnsi="Arial" w:cs="Arial"/>
          <w:sz w:val="22"/>
          <w:szCs w:val="22"/>
        </w:rPr>
        <w:t>Y</w:t>
      </w:r>
      <w:r w:rsidR="00103DF8">
        <w:rPr>
          <w:rFonts w:ascii="Arial" w:hAnsi="Arial" w:cs="Arial"/>
          <w:sz w:val="22"/>
          <w:szCs w:val="22"/>
        </w:rPr>
        <w:t xml:space="preserve">ears </w:t>
      </w:r>
      <w:r w:rsidRPr="005E11CE">
        <w:rPr>
          <w:rFonts w:ascii="Arial" w:hAnsi="Arial" w:cs="Arial"/>
          <w:sz w:val="22"/>
          <w:szCs w:val="22"/>
        </w:rPr>
        <w:t>L</w:t>
      </w:r>
      <w:r w:rsidR="00103DF8">
        <w:rPr>
          <w:rFonts w:ascii="Arial" w:hAnsi="Arial" w:cs="Arial"/>
          <w:sz w:val="22"/>
          <w:szCs w:val="22"/>
        </w:rPr>
        <w:t xml:space="preserve">earning </w:t>
      </w:r>
      <w:r w:rsidRPr="005E11CE">
        <w:rPr>
          <w:rFonts w:ascii="Arial" w:hAnsi="Arial" w:cs="Arial"/>
          <w:sz w:val="22"/>
          <w:szCs w:val="22"/>
        </w:rPr>
        <w:t>F</w:t>
      </w:r>
      <w:r w:rsidR="00103DF8">
        <w:rPr>
          <w:rFonts w:ascii="Arial" w:hAnsi="Arial" w:cs="Arial"/>
          <w:sz w:val="22"/>
          <w:szCs w:val="22"/>
        </w:rPr>
        <w:t>ramework (EYLF)</w:t>
      </w:r>
      <w:r w:rsidRPr="005E11CE">
        <w:rPr>
          <w:rFonts w:ascii="Arial" w:hAnsi="Arial" w:cs="Arial"/>
          <w:sz w:val="22"/>
          <w:szCs w:val="22"/>
        </w:rPr>
        <w:t xml:space="preserve"> and the outcomes of the framework to support this continued development</w:t>
      </w:r>
      <w:r>
        <w:rPr>
          <w:rFonts w:ascii="Arial" w:hAnsi="Arial" w:cs="Arial"/>
          <w:sz w:val="22"/>
          <w:szCs w:val="22"/>
        </w:rPr>
        <w:t xml:space="preserve">.  </w:t>
      </w:r>
    </w:p>
    <w:p w:rsidR="0069632E" w:rsidRPr="00036C88" w:rsidRDefault="00DF5884" w:rsidP="00036C88">
      <w:pPr>
        <w:spacing w:after="200" w:line="276" w:lineRule="auto"/>
        <w:jc w:val="both"/>
        <w:rPr>
          <w:rFonts w:ascii="Arial" w:hAnsi="Arial" w:cs="Arial"/>
          <w:color w:val="1F497D"/>
          <w:sz w:val="22"/>
          <w:szCs w:val="22"/>
          <w:vertAlign w:val="superscript"/>
        </w:rPr>
      </w:pPr>
      <w:r>
        <w:rPr>
          <w:rFonts w:ascii="Arial" w:hAnsi="Arial" w:cs="Arial"/>
          <w:sz w:val="22"/>
          <w:szCs w:val="22"/>
        </w:rPr>
        <w:t>Q</w:t>
      </w:r>
      <w:r w:rsidRPr="005E11CE">
        <w:rPr>
          <w:rFonts w:ascii="Arial" w:hAnsi="Arial" w:cs="Arial"/>
          <w:sz w:val="22"/>
          <w:szCs w:val="22"/>
        </w:rPr>
        <w:t>uality service</w:t>
      </w:r>
      <w:r>
        <w:rPr>
          <w:rFonts w:ascii="Arial" w:hAnsi="Arial" w:cs="Arial"/>
          <w:sz w:val="22"/>
          <w:szCs w:val="22"/>
        </w:rPr>
        <w:t>s</w:t>
      </w:r>
      <w:r w:rsidRPr="005E11CE">
        <w:rPr>
          <w:rFonts w:ascii="Arial" w:hAnsi="Arial" w:cs="Arial"/>
          <w:sz w:val="22"/>
          <w:szCs w:val="22"/>
        </w:rPr>
        <w:t xml:space="preserve"> working in a collaborative partnership with parents support the learning and development outcomes for young children at any point </w:t>
      </w:r>
      <w:r w:rsidR="00103DF8">
        <w:rPr>
          <w:rFonts w:ascii="Arial" w:hAnsi="Arial" w:cs="Arial"/>
          <w:sz w:val="22"/>
          <w:szCs w:val="22"/>
        </w:rPr>
        <w:t xml:space="preserve">that </w:t>
      </w:r>
      <w:r w:rsidRPr="005E11CE">
        <w:rPr>
          <w:rFonts w:ascii="Arial" w:hAnsi="Arial" w:cs="Arial"/>
          <w:sz w:val="22"/>
          <w:szCs w:val="22"/>
        </w:rPr>
        <w:t>young children enter ECEC services</w:t>
      </w:r>
    </w:p>
    <w:p w:rsidR="00EE104B" w:rsidRPr="00EE7BC2" w:rsidRDefault="005D0ADB" w:rsidP="006B09EB">
      <w:pPr>
        <w:spacing w:after="200" w:line="276" w:lineRule="auto"/>
        <w:jc w:val="both"/>
        <w:rPr>
          <w:rFonts w:ascii="Arial" w:hAnsi="Arial" w:cs="Arial"/>
          <w:sz w:val="22"/>
          <w:szCs w:val="22"/>
        </w:rPr>
      </w:pPr>
      <w:r>
        <w:rPr>
          <w:rFonts w:ascii="Arial" w:hAnsi="Arial" w:cs="Arial"/>
          <w:sz w:val="22"/>
          <w:szCs w:val="22"/>
        </w:rPr>
        <w:t>Research undertaken by the University of Melbourne</w:t>
      </w:r>
      <w:r w:rsidR="009466D3" w:rsidRPr="009466D3">
        <w:rPr>
          <w:rStyle w:val="FootnoteReference"/>
          <w:rFonts w:ascii="Arial" w:hAnsi="Arial" w:cs="Arial"/>
          <w:szCs w:val="22"/>
          <w:vertAlign w:val="superscript"/>
        </w:rPr>
        <w:footnoteReference w:id="10"/>
      </w:r>
      <w:r w:rsidR="00BE4693" w:rsidRPr="009466D3">
        <w:rPr>
          <w:rFonts w:ascii="Arial" w:hAnsi="Arial" w:cs="Arial"/>
          <w:sz w:val="22"/>
          <w:szCs w:val="22"/>
          <w:vertAlign w:val="superscript"/>
        </w:rPr>
        <w:t xml:space="preserve"> </w:t>
      </w:r>
      <w:r w:rsidRPr="005D0ADB">
        <w:rPr>
          <w:rFonts w:ascii="Arial" w:hAnsi="Arial" w:cs="Arial"/>
          <w:sz w:val="22"/>
          <w:szCs w:val="22"/>
        </w:rPr>
        <w:t>using data from the Longitudinal Study of</w:t>
      </w:r>
      <w:r w:rsidRPr="004561A3">
        <w:rPr>
          <w:rFonts w:ascii="Arial" w:hAnsi="Arial" w:cs="Arial"/>
          <w:sz w:val="22"/>
          <w:szCs w:val="22"/>
        </w:rPr>
        <w:t xml:space="preserve"> Australian Children (LSAC) survey</w:t>
      </w:r>
      <w:r w:rsidR="004561A3">
        <w:rPr>
          <w:rFonts w:ascii="Arial" w:hAnsi="Arial" w:cs="Arial"/>
          <w:sz w:val="22"/>
          <w:szCs w:val="22"/>
        </w:rPr>
        <w:t xml:space="preserve"> </w:t>
      </w:r>
      <w:r w:rsidR="004561A3" w:rsidRPr="004561A3">
        <w:rPr>
          <w:rFonts w:ascii="Arial" w:hAnsi="Arial" w:cs="Arial"/>
          <w:sz w:val="22"/>
          <w:szCs w:val="22"/>
        </w:rPr>
        <w:t>confirm</w:t>
      </w:r>
      <w:r w:rsidR="004561A3">
        <w:rPr>
          <w:rFonts w:ascii="Arial" w:hAnsi="Arial" w:cs="Arial"/>
          <w:sz w:val="22"/>
          <w:szCs w:val="22"/>
        </w:rPr>
        <w:t>ed</w:t>
      </w:r>
      <w:r w:rsidR="004561A3" w:rsidRPr="004561A3">
        <w:rPr>
          <w:rFonts w:ascii="Arial" w:hAnsi="Arial" w:cs="Arial"/>
          <w:sz w:val="22"/>
          <w:szCs w:val="22"/>
        </w:rPr>
        <w:t xml:space="preserve"> the importance of high quality pre-school program</w:t>
      </w:r>
      <w:r w:rsidR="004561A3">
        <w:rPr>
          <w:rFonts w:ascii="Arial" w:hAnsi="Arial" w:cs="Arial"/>
          <w:sz w:val="22"/>
          <w:szCs w:val="22"/>
        </w:rPr>
        <w:t>s for later cognitive outcomes, concluding there was</w:t>
      </w:r>
      <w:r w:rsidR="004561A3" w:rsidRPr="004561A3">
        <w:rPr>
          <w:rFonts w:ascii="Arial" w:hAnsi="Arial" w:cs="Arial"/>
          <w:sz w:val="22"/>
          <w:szCs w:val="22"/>
        </w:rPr>
        <w:t xml:space="preserve"> a significant positive association between pre-school attendance in the year before starting formal schooling and Year 3 NAPLAN test scores</w:t>
      </w:r>
      <w:r w:rsidR="004561A3">
        <w:rPr>
          <w:sz w:val="22"/>
          <w:szCs w:val="22"/>
        </w:rPr>
        <w:t xml:space="preserve">; </w:t>
      </w:r>
      <w:r>
        <w:rPr>
          <w:rFonts w:ascii="Arial" w:hAnsi="Arial" w:cs="Arial"/>
          <w:sz w:val="22"/>
          <w:szCs w:val="22"/>
        </w:rPr>
        <w:t>that the benefits of pre</w:t>
      </w:r>
      <w:r w:rsidR="00EE7BC2" w:rsidRPr="00EE7BC2">
        <w:rPr>
          <w:rFonts w:ascii="Arial" w:hAnsi="Arial" w:cs="Arial"/>
          <w:sz w:val="22"/>
          <w:szCs w:val="22"/>
        </w:rPr>
        <w:t xml:space="preserve">school are most significant among children whose teacher </w:t>
      </w:r>
      <w:r>
        <w:rPr>
          <w:rFonts w:ascii="Arial" w:hAnsi="Arial" w:cs="Arial"/>
          <w:sz w:val="22"/>
          <w:szCs w:val="22"/>
        </w:rPr>
        <w:t>was qualified</w:t>
      </w:r>
      <w:r w:rsidR="00EE7BC2" w:rsidRPr="00EE7BC2">
        <w:rPr>
          <w:rFonts w:ascii="Arial" w:hAnsi="Arial" w:cs="Arial"/>
          <w:sz w:val="22"/>
          <w:szCs w:val="22"/>
        </w:rPr>
        <w:t xml:space="preserve"> in child ca</w:t>
      </w:r>
      <w:r>
        <w:rPr>
          <w:rFonts w:ascii="Arial" w:hAnsi="Arial" w:cs="Arial"/>
          <w:sz w:val="22"/>
          <w:szCs w:val="22"/>
        </w:rPr>
        <w:t>re or early childhood education;</w:t>
      </w:r>
      <w:r w:rsidR="00EE7BC2" w:rsidRPr="00EE7BC2">
        <w:rPr>
          <w:rFonts w:ascii="Arial" w:hAnsi="Arial" w:cs="Arial"/>
          <w:sz w:val="22"/>
          <w:szCs w:val="22"/>
        </w:rPr>
        <w:t xml:space="preserve"> and</w:t>
      </w:r>
      <w:r>
        <w:rPr>
          <w:rFonts w:ascii="Arial" w:hAnsi="Arial" w:cs="Arial"/>
          <w:sz w:val="22"/>
          <w:szCs w:val="22"/>
        </w:rPr>
        <w:t xml:space="preserve"> in general, children whose pre</w:t>
      </w:r>
      <w:r w:rsidR="00EE7BC2" w:rsidRPr="00EE7BC2">
        <w:rPr>
          <w:rFonts w:ascii="Arial" w:hAnsi="Arial" w:cs="Arial"/>
          <w:sz w:val="22"/>
          <w:szCs w:val="22"/>
        </w:rPr>
        <w:t>school teacher had a teaching degree without a speciali</w:t>
      </w:r>
      <w:r>
        <w:rPr>
          <w:rFonts w:ascii="Arial" w:hAnsi="Arial" w:cs="Arial"/>
          <w:sz w:val="22"/>
          <w:szCs w:val="22"/>
        </w:rPr>
        <w:t>s</w:t>
      </w:r>
      <w:r w:rsidR="00EE7BC2" w:rsidRPr="00EE7BC2">
        <w:rPr>
          <w:rFonts w:ascii="Arial" w:hAnsi="Arial" w:cs="Arial"/>
          <w:sz w:val="22"/>
          <w:szCs w:val="22"/>
        </w:rPr>
        <w:t>ation in early childhood education did not benefit as much.</w:t>
      </w:r>
    </w:p>
    <w:p w:rsidR="00AE436C" w:rsidRPr="00225762" w:rsidRDefault="00AE436C" w:rsidP="00AE436C">
      <w:pPr>
        <w:pStyle w:val="BodyText"/>
        <w:numPr>
          <w:ilvl w:val="0"/>
          <w:numId w:val="27"/>
        </w:numPr>
        <w:spacing w:before="0" w:line="276" w:lineRule="auto"/>
        <w:rPr>
          <w:rFonts w:ascii="Arial" w:hAnsi="Arial" w:cs="Arial"/>
          <w:b/>
          <w:i/>
          <w:sz w:val="20"/>
          <w:lang w:val="en-US"/>
        </w:rPr>
      </w:pPr>
      <w:r w:rsidRPr="00225762">
        <w:rPr>
          <w:rFonts w:ascii="Arial" w:hAnsi="Arial" w:cs="Arial"/>
          <w:b/>
          <w:i/>
          <w:sz w:val="20"/>
          <w:lang w:val="en-US"/>
        </w:rPr>
        <w:lastRenderedPageBreak/>
        <w:t xml:space="preserve">Would </w:t>
      </w:r>
      <w:r w:rsidRPr="00225762">
        <w:rPr>
          <w:rFonts w:ascii="Arial" w:hAnsi="Arial" w:cs="Arial"/>
          <w:b/>
          <w:i/>
          <w:sz w:val="20"/>
        </w:rPr>
        <w:t>extending the length of the school day have a significant impact on children’s learning and development outcomes or parents’ workforce participation decisions? What other impacts would such changes have?</w:t>
      </w:r>
    </w:p>
    <w:p w:rsidR="00A41913" w:rsidRDefault="0069632E" w:rsidP="00AE436C">
      <w:pPr>
        <w:spacing w:before="120" w:line="276" w:lineRule="auto"/>
        <w:jc w:val="both"/>
        <w:rPr>
          <w:rFonts w:ascii="Arial" w:hAnsi="Arial" w:cs="Arial"/>
          <w:sz w:val="22"/>
          <w:szCs w:val="22"/>
        </w:rPr>
      </w:pPr>
      <w:r w:rsidRPr="00E7235A">
        <w:rPr>
          <w:rFonts w:ascii="Arial" w:hAnsi="Arial" w:cs="Arial"/>
          <w:sz w:val="22"/>
          <w:szCs w:val="22"/>
        </w:rPr>
        <w:t>There is no</w:t>
      </w:r>
      <w:r w:rsidR="00335875" w:rsidRPr="00E7235A">
        <w:rPr>
          <w:rFonts w:ascii="Arial" w:hAnsi="Arial" w:cs="Arial"/>
          <w:sz w:val="22"/>
          <w:szCs w:val="22"/>
        </w:rPr>
        <w:t xml:space="preserve"> support to increase the hours of school.</w:t>
      </w:r>
      <w:r w:rsidR="00CA371A" w:rsidRPr="00E7235A">
        <w:rPr>
          <w:rFonts w:ascii="Arial" w:hAnsi="Arial" w:cs="Arial"/>
          <w:sz w:val="22"/>
          <w:szCs w:val="22"/>
        </w:rPr>
        <w:t xml:space="preserve"> </w:t>
      </w:r>
      <w:r w:rsidR="00DF5884" w:rsidRPr="005E11CE">
        <w:rPr>
          <w:rFonts w:ascii="Arial" w:hAnsi="Arial" w:cs="Arial"/>
          <w:sz w:val="22"/>
          <w:szCs w:val="22"/>
        </w:rPr>
        <w:t xml:space="preserve">Schooling past 3.00pm may have some impact on learning and development </w:t>
      </w:r>
      <w:r w:rsidR="00A41913" w:rsidRPr="005E11CE">
        <w:rPr>
          <w:rFonts w:ascii="Arial" w:hAnsi="Arial" w:cs="Arial"/>
          <w:sz w:val="22"/>
          <w:szCs w:val="22"/>
        </w:rPr>
        <w:t>outcomes;</w:t>
      </w:r>
      <w:r w:rsidR="00DF5884" w:rsidRPr="005E11CE">
        <w:rPr>
          <w:rFonts w:ascii="Arial" w:hAnsi="Arial" w:cs="Arial"/>
          <w:sz w:val="22"/>
          <w:szCs w:val="22"/>
        </w:rPr>
        <w:t xml:space="preserve"> </w:t>
      </w:r>
      <w:r w:rsidR="00A41913">
        <w:rPr>
          <w:rFonts w:ascii="Arial" w:hAnsi="Arial" w:cs="Arial"/>
          <w:sz w:val="22"/>
          <w:szCs w:val="22"/>
        </w:rPr>
        <w:t>however</w:t>
      </w:r>
      <w:r w:rsidR="00DF5884" w:rsidRPr="005E11CE">
        <w:rPr>
          <w:rFonts w:ascii="Arial" w:hAnsi="Arial" w:cs="Arial"/>
          <w:sz w:val="22"/>
          <w:szCs w:val="22"/>
        </w:rPr>
        <w:t xml:space="preserve"> </w:t>
      </w:r>
      <w:r w:rsidR="00A41913">
        <w:rPr>
          <w:rFonts w:ascii="Arial" w:hAnsi="Arial" w:cs="Arial"/>
          <w:sz w:val="22"/>
          <w:szCs w:val="22"/>
        </w:rPr>
        <w:t>there is no evidence at this time that</w:t>
      </w:r>
      <w:r w:rsidR="00DF5884">
        <w:rPr>
          <w:rFonts w:ascii="Arial" w:hAnsi="Arial" w:cs="Arial"/>
          <w:sz w:val="22"/>
          <w:szCs w:val="22"/>
        </w:rPr>
        <w:t xml:space="preserve"> e</w:t>
      </w:r>
      <w:r w:rsidR="00CA371A" w:rsidRPr="00E7235A">
        <w:rPr>
          <w:rFonts w:ascii="Arial" w:hAnsi="Arial" w:cs="Arial"/>
          <w:sz w:val="22"/>
          <w:szCs w:val="22"/>
        </w:rPr>
        <w:t xml:space="preserve">xtending the length of the school day </w:t>
      </w:r>
      <w:r w:rsidR="00DF5884">
        <w:rPr>
          <w:rFonts w:ascii="Arial" w:hAnsi="Arial" w:cs="Arial"/>
          <w:sz w:val="22"/>
          <w:szCs w:val="22"/>
        </w:rPr>
        <w:t xml:space="preserve">will </w:t>
      </w:r>
      <w:r w:rsidR="00CA371A" w:rsidRPr="00E7235A">
        <w:rPr>
          <w:rFonts w:ascii="Arial" w:hAnsi="Arial" w:cs="Arial"/>
          <w:sz w:val="22"/>
          <w:szCs w:val="22"/>
        </w:rPr>
        <w:t xml:space="preserve">have a significant impact on children’s learning and development outcomes or parents’ workforce participation decisions.  </w:t>
      </w:r>
    </w:p>
    <w:p w:rsidR="006825A9" w:rsidRPr="00E7235A" w:rsidRDefault="000B42E2" w:rsidP="000B42E2">
      <w:pPr>
        <w:spacing w:before="120" w:after="200" w:line="276" w:lineRule="auto"/>
        <w:jc w:val="both"/>
        <w:rPr>
          <w:rFonts w:ascii="Arial" w:hAnsi="Arial" w:cs="Arial"/>
          <w:sz w:val="22"/>
          <w:szCs w:val="22"/>
        </w:rPr>
      </w:pPr>
      <w:r>
        <w:rPr>
          <w:rFonts w:ascii="Arial" w:hAnsi="Arial" w:cs="Arial"/>
          <w:sz w:val="22"/>
          <w:szCs w:val="22"/>
        </w:rPr>
        <w:t>It should be noted that many</w:t>
      </w:r>
      <w:r w:rsidR="006825A9" w:rsidRPr="00E7235A">
        <w:rPr>
          <w:rFonts w:ascii="Arial" w:hAnsi="Arial" w:cs="Arial"/>
          <w:sz w:val="22"/>
          <w:szCs w:val="22"/>
        </w:rPr>
        <w:t xml:space="preserve"> people</w:t>
      </w:r>
      <w:r w:rsidR="0083686E" w:rsidRPr="00E7235A">
        <w:rPr>
          <w:rFonts w:ascii="Arial" w:hAnsi="Arial" w:cs="Arial"/>
          <w:sz w:val="22"/>
          <w:szCs w:val="22"/>
        </w:rPr>
        <w:t xml:space="preserve"> spend </w:t>
      </w:r>
      <w:r>
        <w:rPr>
          <w:rFonts w:ascii="Arial" w:hAnsi="Arial" w:cs="Arial"/>
          <w:sz w:val="22"/>
          <w:szCs w:val="22"/>
        </w:rPr>
        <w:t xml:space="preserve">significant </w:t>
      </w:r>
      <w:r w:rsidR="0083686E" w:rsidRPr="00E7235A">
        <w:rPr>
          <w:rFonts w:ascii="Arial" w:hAnsi="Arial" w:cs="Arial"/>
          <w:sz w:val="22"/>
          <w:szCs w:val="22"/>
        </w:rPr>
        <w:t xml:space="preserve">time </w:t>
      </w:r>
      <w:r w:rsidR="006825A9" w:rsidRPr="00E7235A">
        <w:rPr>
          <w:rFonts w:ascii="Arial" w:hAnsi="Arial" w:cs="Arial"/>
          <w:sz w:val="22"/>
          <w:szCs w:val="22"/>
        </w:rPr>
        <w:t xml:space="preserve">travelling to work or </w:t>
      </w:r>
      <w:r w:rsidR="0083686E" w:rsidRPr="00E7235A">
        <w:rPr>
          <w:rFonts w:ascii="Arial" w:hAnsi="Arial" w:cs="Arial"/>
          <w:sz w:val="22"/>
          <w:szCs w:val="22"/>
        </w:rPr>
        <w:t xml:space="preserve">are </w:t>
      </w:r>
      <w:r w:rsidR="006825A9" w:rsidRPr="00E7235A">
        <w:rPr>
          <w:rFonts w:ascii="Arial" w:hAnsi="Arial" w:cs="Arial"/>
          <w:sz w:val="22"/>
          <w:szCs w:val="22"/>
        </w:rPr>
        <w:t>without adequate public transport.</w:t>
      </w:r>
    </w:p>
    <w:p w:rsidR="00CA371A" w:rsidRPr="00E7235A" w:rsidRDefault="00CA371A" w:rsidP="000B42E2">
      <w:pPr>
        <w:spacing w:after="200" w:line="276" w:lineRule="auto"/>
        <w:jc w:val="both"/>
        <w:rPr>
          <w:rFonts w:ascii="Arial" w:hAnsi="Arial" w:cs="Arial"/>
          <w:sz w:val="22"/>
          <w:szCs w:val="22"/>
        </w:rPr>
      </w:pPr>
      <w:r w:rsidRPr="00E7235A">
        <w:rPr>
          <w:rFonts w:ascii="Arial" w:hAnsi="Arial" w:cs="Arial"/>
          <w:sz w:val="22"/>
          <w:szCs w:val="22"/>
        </w:rPr>
        <w:t xml:space="preserve">There needs to be </w:t>
      </w:r>
      <w:r w:rsidR="006825A9" w:rsidRPr="00E7235A">
        <w:rPr>
          <w:rFonts w:ascii="Arial" w:hAnsi="Arial" w:cs="Arial"/>
          <w:sz w:val="22"/>
          <w:szCs w:val="22"/>
        </w:rPr>
        <w:t xml:space="preserve">acknowledgement </w:t>
      </w:r>
      <w:r w:rsidR="000B42E2">
        <w:rPr>
          <w:rFonts w:ascii="Arial" w:hAnsi="Arial" w:cs="Arial"/>
          <w:sz w:val="22"/>
          <w:szCs w:val="22"/>
        </w:rPr>
        <w:t>of</w:t>
      </w:r>
      <w:r w:rsidR="006825A9" w:rsidRPr="00E7235A">
        <w:rPr>
          <w:rFonts w:ascii="Arial" w:hAnsi="Arial" w:cs="Arial"/>
          <w:sz w:val="22"/>
          <w:szCs w:val="22"/>
        </w:rPr>
        <w:t xml:space="preserve"> the i</w:t>
      </w:r>
      <w:r w:rsidRPr="00E7235A">
        <w:rPr>
          <w:rFonts w:ascii="Arial" w:hAnsi="Arial" w:cs="Arial"/>
          <w:sz w:val="22"/>
          <w:szCs w:val="22"/>
        </w:rPr>
        <w:t xml:space="preserve">mpact </w:t>
      </w:r>
      <w:r w:rsidR="006825A9" w:rsidRPr="00E7235A">
        <w:rPr>
          <w:rFonts w:ascii="Arial" w:hAnsi="Arial" w:cs="Arial"/>
          <w:sz w:val="22"/>
          <w:szCs w:val="22"/>
        </w:rPr>
        <w:t xml:space="preserve">on a child who attends before and after school care, school and vacation care services </w:t>
      </w:r>
      <w:r w:rsidRPr="00E7235A">
        <w:rPr>
          <w:rFonts w:ascii="Arial" w:hAnsi="Arial" w:cs="Arial"/>
          <w:sz w:val="22"/>
          <w:szCs w:val="22"/>
        </w:rPr>
        <w:t xml:space="preserve">for up to </w:t>
      </w:r>
      <w:r w:rsidR="006825A9" w:rsidRPr="00E7235A">
        <w:rPr>
          <w:rFonts w:ascii="Arial" w:hAnsi="Arial" w:cs="Arial"/>
          <w:sz w:val="22"/>
          <w:szCs w:val="22"/>
        </w:rPr>
        <w:t>five</w:t>
      </w:r>
      <w:r w:rsidRPr="00E7235A">
        <w:rPr>
          <w:rFonts w:ascii="Arial" w:hAnsi="Arial" w:cs="Arial"/>
          <w:sz w:val="22"/>
          <w:szCs w:val="22"/>
        </w:rPr>
        <w:t xml:space="preserve"> days per week</w:t>
      </w:r>
      <w:r w:rsidR="006825A9" w:rsidRPr="00E7235A">
        <w:rPr>
          <w:rFonts w:ascii="Arial" w:hAnsi="Arial" w:cs="Arial"/>
          <w:sz w:val="22"/>
          <w:szCs w:val="22"/>
        </w:rPr>
        <w:t xml:space="preserve">.  </w:t>
      </w:r>
      <w:r w:rsidRPr="00E7235A">
        <w:rPr>
          <w:rFonts w:ascii="Arial" w:hAnsi="Arial" w:cs="Arial"/>
          <w:sz w:val="22"/>
          <w:szCs w:val="22"/>
        </w:rPr>
        <w:t>How can the needs of the child be foremost in this extended provision of care?</w:t>
      </w:r>
      <w:r w:rsidR="006825A9" w:rsidRPr="00E7235A">
        <w:rPr>
          <w:rFonts w:ascii="Arial" w:hAnsi="Arial" w:cs="Arial"/>
          <w:sz w:val="22"/>
          <w:szCs w:val="22"/>
        </w:rPr>
        <w:t xml:space="preserve">  The s</w:t>
      </w:r>
      <w:r w:rsidRPr="00E7235A">
        <w:rPr>
          <w:rFonts w:ascii="Arial" w:hAnsi="Arial" w:cs="Arial"/>
          <w:sz w:val="22"/>
          <w:szCs w:val="22"/>
        </w:rPr>
        <w:t>ocial impacts o</w:t>
      </w:r>
      <w:r w:rsidR="006825A9" w:rsidRPr="00E7235A">
        <w:rPr>
          <w:rFonts w:ascii="Arial" w:hAnsi="Arial" w:cs="Arial"/>
          <w:sz w:val="22"/>
          <w:szCs w:val="22"/>
        </w:rPr>
        <w:t>f</w:t>
      </w:r>
      <w:r w:rsidRPr="00E7235A">
        <w:rPr>
          <w:rFonts w:ascii="Arial" w:hAnsi="Arial" w:cs="Arial"/>
          <w:sz w:val="22"/>
          <w:szCs w:val="22"/>
        </w:rPr>
        <w:t xml:space="preserve"> children and families being in care for extended periods of time</w:t>
      </w:r>
      <w:r w:rsidR="006825A9" w:rsidRPr="00E7235A">
        <w:rPr>
          <w:rFonts w:ascii="Arial" w:hAnsi="Arial" w:cs="Arial"/>
          <w:sz w:val="22"/>
          <w:szCs w:val="22"/>
        </w:rPr>
        <w:t xml:space="preserve"> must be examined in this context, including the</w:t>
      </w:r>
      <w:r w:rsidR="000B42E2">
        <w:rPr>
          <w:rFonts w:ascii="Arial" w:hAnsi="Arial" w:cs="Arial"/>
          <w:sz w:val="22"/>
          <w:szCs w:val="22"/>
        </w:rPr>
        <w:t xml:space="preserve"> capacity to employ professional staff for extended hours of care when they, themselves, need to have that flexibility and family friendly workplaces for their own families and children; and the</w:t>
      </w:r>
      <w:r w:rsidR="006825A9" w:rsidRPr="00E7235A">
        <w:rPr>
          <w:rFonts w:ascii="Arial" w:hAnsi="Arial" w:cs="Arial"/>
          <w:sz w:val="22"/>
          <w:szCs w:val="22"/>
        </w:rPr>
        <w:t xml:space="preserve"> i</w:t>
      </w:r>
      <w:r w:rsidRPr="00E7235A">
        <w:rPr>
          <w:rFonts w:ascii="Arial" w:hAnsi="Arial" w:cs="Arial"/>
          <w:sz w:val="22"/>
          <w:szCs w:val="22"/>
        </w:rPr>
        <w:t>mpact o</w:t>
      </w:r>
      <w:r w:rsidR="000B42E2">
        <w:rPr>
          <w:rFonts w:ascii="Arial" w:hAnsi="Arial" w:cs="Arial"/>
          <w:sz w:val="22"/>
          <w:szCs w:val="22"/>
        </w:rPr>
        <w:t>n</w:t>
      </w:r>
      <w:r w:rsidRPr="00E7235A">
        <w:rPr>
          <w:rFonts w:ascii="Arial" w:hAnsi="Arial" w:cs="Arial"/>
          <w:sz w:val="22"/>
          <w:szCs w:val="22"/>
        </w:rPr>
        <w:t xml:space="preserve"> </w:t>
      </w:r>
      <w:r w:rsidR="000B42E2">
        <w:rPr>
          <w:rFonts w:ascii="Arial" w:hAnsi="Arial" w:cs="Arial"/>
          <w:sz w:val="22"/>
          <w:szCs w:val="22"/>
        </w:rPr>
        <w:t>the development of a child</w:t>
      </w:r>
      <w:r w:rsidRPr="00E7235A">
        <w:rPr>
          <w:rFonts w:ascii="Arial" w:hAnsi="Arial" w:cs="Arial"/>
          <w:sz w:val="22"/>
          <w:szCs w:val="22"/>
        </w:rPr>
        <w:t xml:space="preserve">.  </w:t>
      </w:r>
    </w:p>
    <w:p w:rsidR="005E11CE" w:rsidRPr="005A6CCD" w:rsidRDefault="000B42E2" w:rsidP="006B09EB">
      <w:pPr>
        <w:spacing w:after="200" w:line="276" w:lineRule="auto"/>
        <w:jc w:val="both"/>
        <w:rPr>
          <w:rFonts w:ascii="Arial" w:hAnsi="Arial" w:cs="Arial"/>
          <w:sz w:val="22"/>
          <w:szCs w:val="22"/>
        </w:rPr>
      </w:pPr>
      <w:r>
        <w:rPr>
          <w:rFonts w:ascii="Arial" w:hAnsi="Arial" w:cs="Arial"/>
          <w:sz w:val="22"/>
          <w:szCs w:val="22"/>
        </w:rPr>
        <w:t xml:space="preserve">Some corporate responsibility </w:t>
      </w:r>
      <w:r w:rsidR="00CA371A" w:rsidRPr="00E7235A">
        <w:rPr>
          <w:rFonts w:ascii="Arial" w:hAnsi="Arial" w:cs="Arial"/>
          <w:sz w:val="22"/>
          <w:szCs w:val="22"/>
        </w:rPr>
        <w:t>is also relevant and required. There needs to be support from parents who are working away from families, and the need to recognise the role of the family in the provision of benefits and services.  There needs to be investment at a corporate level in order to drive a partnership with an employer to subsidise or provide local early education and care places for children and families to balance home and work life.</w:t>
      </w:r>
    </w:p>
    <w:p w:rsidR="00FF6EE8" w:rsidRPr="00225762" w:rsidRDefault="004954EC" w:rsidP="006B09EB">
      <w:pPr>
        <w:pStyle w:val="BodyText"/>
        <w:numPr>
          <w:ilvl w:val="0"/>
          <w:numId w:val="26"/>
        </w:numPr>
        <w:spacing w:line="276" w:lineRule="auto"/>
        <w:rPr>
          <w:rFonts w:ascii="Arial" w:hAnsi="Arial" w:cs="Arial"/>
          <w:b/>
          <w:i/>
          <w:sz w:val="20"/>
        </w:rPr>
      </w:pPr>
      <w:r w:rsidRPr="00225762">
        <w:rPr>
          <w:rFonts w:ascii="Arial" w:hAnsi="Arial" w:cs="Arial"/>
          <w:b/>
          <w:i/>
          <w:sz w:val="20"/>
        </w:rPr>
        <w:t>What is the relative importance of</w:t>
      </w:r>
      <w:r w:rsidR="002E7A4B" w:rsidRPr="00225762">
        <w:rPr>
          <w:rFonts w:ascii="Arial" w:hAnsi="Arial" w:cs="Arial"/>
          <w:b/>
          <w:i/>
          <w:sz w:val="20"/>
        </w:rPr>
        <w:t xml:space="preserve"> accessibility, </w:t>
      </w:r>
      <w:r w:rsidR="00B6308D" w:rsidRPr="00225762">
        <w:rPr>
          <w:rFonts w:ascii="Arial" w:hAnsi="Arial" w:cs="Arial"/>
          <w:b/>
          <w:i/>
          <w:sz w:val="20"/>
        </w:rPr>
        <w:t xml:space="preserve">flexibility, </w:t>
      </w:r>
      <w:r w:rsidR="002E7A4B" w:rsidRPr="00225762">
        <w:rPr>
          <w:rFonts w:ascii="Arial" w:hAnsi="Arial" w:cs="Arial"/>
          <w:b/>
          <w:i/>
          <w:sz w:val="20"/>
        </w:rPr>
        <w:t xml:space="preserve">affordability and quality of </w:t>
      </w:r>
      <w:r w:rsidR="00B23539" w:rsidRPr="00225762">
        <w:rPr>
          <w:rFonts w:ascii="Arial" w:hAnsi="Arial" w:cs="Arial"/>
          <w:b/>
          <w:i/>
          <w:sz w:val="20"/>
        </w:rPr>
        <w:t xml:space="preserve">ECEC </w:t>
      </w:r>
      <w:r w:rsidR="004234B5" w:rsidRPr="00225762">
        <w:rPr>
          <w:rFonts w:ascii="Arial" w:hAnsi="Arial" w:cs="Arial"/>
          <w:b/>
          <w:i/>
          <w:sz w:val="20"/>
        </w:rPr>
        <w:t>(</w:t>
      </w:r>
      <w:r w:rsidR="00E74C3B" w:rsidRPr="00225762">
        <w:rPr>
          <w:rFonts w:ascii="Arial" w:hAnsi="Arial" w:cs="Arial"/>
          <w:b/>
          <w:i/>
          <w:sz w:val="20"/>
        </w:rPr>
        <w:t xml:space="preserve">relative to </w:t>
      </w:r>
      <w:r w:rsidR="008D7180" w:rsidRPr="00225762">
        <w:rPr>
          <w:rFonts w:ascii="Arial" w:hAnsi="Arial" w:cs="Arial"/>
          <w:b/>
          <w:i/>
          <w:sz w:val="20"/>
        </w:rPr>
        <w:t>other key factors</w:t>
      </w:r>
      <w:r w:rsidR="004234B5" w:rsidRPr="00225762">
        <w:rPr>
          <w:rFonts w:ascii="Arial" w:hAnsi="Arial" w:cs="Arial"/>
          <w:b/>
          <w:i/>
          <w:sz w:val="20"/>
        </w:rPr>
        <w:t>)</w:t>
      </w:r>
      <w:r w:rsidR="008D7180" w:rsidRPr="00225762">
        <w:rPr>
          <w:rFonts w:ascii="Arial" w:hAnsi="Arial" w:cs="Arial"/>
          <w:b/>
          <w:i/>
          <w:sz w:val="20"/>
        </w:rPr>
        <w:t xml:space="preserve"> </w:t>
      </w:r>
      <w:r w:rsidR="004234B5" w:rsidRPr="00225762">
        <w:rPr>
          <w:rFonts w:ascii="Arial" w:hAnsi="Arial" w:cs="Arial"/>
          <w:b/>
          <w:i/>
          <w:sz w:val="20"/>
        </w:rPr>
        <w:t>in influencing</w:t>
      </w:r>
      <w:r w:rsidR="00E74C3B" w:rsidRPr="00225762">
        <w:rPr>
          <w:rFonts w:ascii="Arial" w:hAnsi="Arial" w:cs="Arial"/>
          <w:b/>
          <w:i/>
          <w:sz w:val="20"/>
        </w:rPr>
        <w:t xml:space="preserve"> decisions of parents</w:t>
      </w:r>
      <w:r w:rsidR="004234B5" w:rsidRPr="00225762">
        <w:rPr>
          <w:rFonts w:ascii="Arial" w:hAnsi="Arial" w:cs="Arial"/>
          <w:b/>
          <w:i/>
          <w:sz w:val="20"/>
        </w:rPr>
        <w:t xml:space="preserve"> as to whether they work or remain at home to care for children</w:t>
      </w:r>
      <w:r w:rsidR="00E74C3B" w:rsidRPr="00225762">
        <w:rPr>
          <w:rFonts w:ascii="Arial" w:hAnsi="Arial" w:cs="Arial"/>
          <w:b/>
          <w:i/>
          <w:sz w:val="20"/>
        </w:rPr>
        <w:t>?</w:t>
      </w:r>
    </w:p>
    <w:p w:rsidR="00A92134" w:rsidRPr="00225762" w:rsidRDefault="00A92134" w:rsidP="00225762">
      <w:pPr>
        <w:pStyle w:val="BodyText"/>
        <w:numPr>
          <w:ilvl w:val="0"/>
          <w:numId w:val="28"/>
        </w:numPr>
        <w:spacing w:before="0" w:line="276" w:lineRule="auto"/>
        <w:rPr>
          <w:rFonts w:ascii="Arial" w:hAnsi="Arial" w:cs="Arial"/>
          <w:b/>
          <w:i/>
          <w:sz w:val="20"/>
        </w:rPr>
      </w:pPr>
      <w:r w:rsidRPr="00225762">
        <w:rPr>
          <w:rFonts w:ascii="Arial" w:hAnsi="Arial" w:cs="Arial"/>
          <w:b/>
          <w:i/>
          <w:sz w:val="20"/>
        </w:rPr>
        <w:t xml:space="preserve">What trade-offs do working parents make in relation to their demand for </w:t>
      </w:r>
      <w:r w:rsidR="00B23539" w:rsidRPr="00225762">
        <w:rPr>
          <w:rFonts w:ascii="Arial" w:hAnsi="Arial" w:cs="Arial"/>
          <w:b/>
          <w:i/>
          <w:sz w:val="20"/>
        </w:rPr>
        <w:t>ECEC</w:t>
      </w:r>
      <w:r w:rsidRPr="00225762">
        <w:rPr>
          <w:rFonts w:ascii="Arial" w:hAnsi="Arial" w:cs="Arial"/>
          <w:b/>
          <w:i/>
          <w:sz w:val="20"/>
        </w:rPr>
        <w:t>? For example, are they prepared to accept lower quality care if that care is close to where they live or work and/or enables them to work part-time or on certain days?</w:t>
      </w:r>
    </w:p>
    <w:p w:rsidR="00DB19FF" w:rsidRPr="00225762" w:rsidRDefault="00DB19FF" w:rsidP="00225762">
      <w:pPr>
        <w:pStyle w:val="BodyText"/>
        <w:numPr>
          <w:ilvl w:val="0"/>
          <w:numId w:val="28"/>
        </w:numPr>
        <w:spacing w:before="0" w:line="276" w:lineRule="auto"/>
        <w:rPr>
          <w:rFonts w:ascii="Arial" w:hAnsi="Arial" w:cs="Arial"/>
          <w:b/>
          <w:i/>
          <w:sz w:val="20"/>
        </w:rPr>
      </w:pPr>
      <w:r w:rsidRPr="00225762">
        <w:rPr>
          <w:rFonts w:ascii="Arial" w:hAnsi="Arial" w:cs="Arial"/>
          <w:b/>
          <w:i/>
          <w:sz w:val="20"/>
        </w:rPr>
        <w:t xml:space="preserve">Has increasing workforce participation </w:t>
      </w:r>
      <w:r w:rsidR="00014C2F" w:rsidRPr="00225762">
        <w:rPr>
          <w:rFonts w:ascii="Arial" w:hAnsi="Arial" w:cs="Arial"/>
          <w:b/>
          <w:i/>
          <w:sz w:val="20"/>
        </w:rPr>
        <w:t xml:space="preserve">by mothers </w:t>
      </w:r>
      <w:r w:rsidRPr="00225762">
        <w:rPr>
          <w:rFonts w:ascii="Arial" w:hAnsi="Arial" w:cs="Arial"/>
          <w:b/>
          <w:i/>
          <w:sz w:val="20"/>
        </w:rPr>
        <w:t>increased demand for childcare, or has improved availability</w:t>
      </w:r>
      <w:r w:rsidR="004954EC" w:rsidRPr="00225762">
        <w:rPr>
          <w:rFonts w:ascii="Arial" w:hAnsi="Arial" w:cs="Arial"/>
          <w:b/>
          <w:i/>
          <w:sz w:val="20"/>
        </w:rPr>
        <w:t>, affordability, and/or quality</w:t>
      </w:r>
      <w:r w:rsidRPr="00225762">
        <w:rPr>
          <w:rFonts w:ascii="Arial" w:hAnsi="Arial" w:cs="Arial"/>
          <w:b/>
          <w:i/>
          <w:sz w:val="20"/>
        </w:rPr>
        <w:t xml:space="preserve"> of childcare led to increased participation?</w:t>
      </w:r>
    </w:p>
    <w:p w:rsidR="00D631D1" w:rsidRPr="00225762" w:rsidRDefault="004954EC" w:rsidP="00225762">
      <w:pPr>
        <w:pStyle w:val="BodyText"/>
        <w:numPr>
          <w:ilvl w:val="0"/>
          <w:numId w:val="28"/>
        </w:numPr>
        <w:spacing w:before="0" w:line="276" w:lineRule="auto"/>
        <w:rPr>
          <w:rFonts w:ascii="Arial" w:hAnsi="Arial" w:cs="Arial"/>
          <w:b/>
          <w:i/>
          <w:sz w:val="20"/>
        </w:rPr>
      </w:pPr>
      <w:r w:rsidRPr="00225762">
        <w:rPr>
          <w:rFonts w:ascii="Arial" w:hAnsi="Arial" w:cs="Arial"/>
          <w:b/>
          <w:i/>
          <w:sz w:val="20"/>
        </w:rPr>
        <w:t>How have</w:t>
      </w:r>
      <w:r w:rsidR="00D631D1" w:rsidRPr="00225762">
        <w:rPr>
          <w:rFonts w:ascii="Arial" w:hAnsi="Arial" w:cs="Arial"/>
          <w:b/>
          <w:i/>
          <w:sz w:val="20"/>
        </w:rPr>
        <w:t xml:space="preserve"> government </w:t>
      </w:r>
      <w:r w:rsidR="00B23539" w:rsidRPr="00225762">
        <w:rPr>
          <w:rFonts w:ascii="Arial" w:hAnsi="Arial" w:cs="Arial"/>
          <w:b/>
          <w:i/>
          <w:sz w:val="20"/>
        </w:rPr>
        <w:t xml:space="preserve">ECEC </w:t>
      </w:r>
      <w:r w:rsidR="00D631D1" w:rsidRPr="00225762">
        <w:rPr>
          <w:rFonts w:ascii="Arial" w:hAnsi="Arial" w:cs="Arial"/>
          <w:b/>
          <w:i/>
          <w:sz w:val="20"/>
        </w:rPr>
        <w:t xml:space="preserve">support programs </w:t>
      </w:r>
      <w:r w:rsidR="00014C2F" w:rsidRPr="00225762">
        <w:rPr>
          <w:rFonts w:ascii="Arial" w:hAnsi="Arial" w:cs="Arial"/>
          <w:b/>
          <w:i/>
          <w:sz w:val="20"/>
        </w:rPr>
        <w:t>affect</w:t>
      </w:r>
      <w:r w:rsidRPr="00225762">
        <w:rPr>
          <w:rFonts w:ascii="Arial" w:hAnsi="Arial" w:cs="Arial"/>
          <w:b/>
          <w:i/>
          <w:sz w:val="20"/>
        </w:rPr>
        <w:t>ed</w:t>
      </w:r>
      <w:r w:rsidR="00014C2F" w:rsidRPr="00225762">
        <w:rPr>
          <w:rFonts w:ascii="Arial" w:hAnsi="Arial" w:cs="Arial"/>
          <w:b/>
          <w:i/>
          <w:sz w:val="20"/>
        </w:rPr>
        <w:t xml:space="preserve"> </w:t>
      </w:r>
      <w:r w:rsidR="004828D9" w:rsidRPr="00225762">
        <w:rPr>
          <w:rFonts w:ascii="Arial" w:hAnsi="Arial" w:cs="Arial"/>
          <w:b/>
          <w:i/>
          <w:sz w:val="20"/>
        </w:rPr>
        <w:t xml:space="preserve">workforce </w:t>
      </w:r>
      <w:r w:rsidR="00D631D1" w:rsidRPr="00225762">
        <w:rPr>
          <w:rFonts w:ascii="Arial" w:hAnsi="Arial" w:cs="Arial"/>
          <w:b/>
          <w:i/>
          <w:sz w:val="20"/>
        </w:rPr>
        <w:t>participation?</w:t>
      </w:r>
    </w:p>
    <w:p w:rsidR="00DE17F8" w:rsidRPr="00E7235A" w:rsidRDefault="00DE17F8" w:rsidP="00CB5817">
      <w:pPr>
        <w:pStyle w:val="BodyText"/>
        <w:spacing w:before="0" w:line="276" w:lineRule="auto"/>
        <w:rPr>
          <w:rFonts w:ascii="Arial" w:hAnsi="Arial" w:cs="Arial"/>
          <w:sz w:val="22"/>
          <w:szCs w:val="22"/>
          <w:lang w:val="en-US"/>
        </w:rPr>
      </w:pPr>
    </w:p>
    <w:p w:rsidR="00335875" w:rsidRPr="00E7235A" w:rsidRDefault="00335875" w:rsidP="007B5060">
      <w:pPr>
        <w:spacing w:after="200" w:line="276" w:lineRule="auto"/>
        <w:jc w:val="both"/>
        <w:rPr>
          <w:rFonts w:ascii="Arial" w:hAnsi="Arial" w:cs="Arial"/>
          <w:sz w:val="22"/>
          <w:szCs w:val="22"/>
        </w:rPr>
      </w:pPr>
      <w:r w:rsidRPr="00E7235A">
        <w:rPr>
          <w:rFonts w:ascii="Arial" w:hAnsi="Arial" w:cs="Arial"/>
          <w:sz w:val="22"/>
          <w:szCs w:val="22"/>
        </w:rPr>
        <w:t xml:space="preserve">Quality </w:t>
      </w:r>
      <w:r w:rsidR="008539C8" w:rsidRPr="00E7235A">
        <w:rPr>
          <w:rFonts w:ascii="Arial" w:hAnsi="Arial" w:cs="Arial"/>
          <w:sz w:val="22"/>
          <w:szCs w:val="22"/>
        </w:rPr>
        <w:t xml:space="preserve">education and care for children </w:t>
      </w:r>
      <w:r w:rsidRPr="00E7235A">
        <w:rPr>
          <w:rFonts w:ascii="Arial" w:hAnsi="Arial" w:cs="Arial"/>
          <w:sz w:val="22"/>
          <w:szCs w:val="22"/>
        </w:rPr>
        <w:t xml:space="preserve">must remain and be </w:t>
      </w:r>
      <w:r w:rsidR="006A2183">
        <w:rPr>
          <w:rFonts w:ascii="Arial" w:hAnsi="Arial" w:cs="Arial"/>
          <w:sz w:val="22"/>
          <w:szCs w:val="22"/>
        </w:rPr>
        <w:t>continued as a basic requirement</w:t>
      </w:r>
      <w:r w:rsidR="008539C8" w:rsidRPr="00E7235A">
        <w:rPr>
          <w:rFonts w:ascii="Arial" w:hAnsi="Arial" w:cs="Arial"/>
          <w:sz w:val="22"/>
          <w:szCs w:val="22"/>
        </w:rPr>
        <w:t xml:space="preserve">.  The implementation of the NQF and </w:t>
      </w:r>
      <w:r w:rsidRPr="00E7235A">
        <w:rPr>
          <w:rFonts w:ascii="Arial" w:hAnsi="Arial" w:cs="Arial"/>
          <w:sz w:val="22"/>
          <w:szCs w:val="22"/>
        </w:rPr>
        <w:t xml:space="preserve">NQS </w:t>
      </w:r>
      <w:r w:rsidR="008539C8" w:rsidRPr="00E7235A">
        <w:rPr>
          <w:rFonts w:ascii="Arial" w:hAnsi="Arial" w:cs="Arial"/>
          <w:sz w:val="22"/>
          <w:szCs w:val="22"/>
        </w:rPr>
        <w:t xml:space="preserve">supports this, however </w:t>
      </w:r>
      <w:r w:rsidRPr="00E7235A">
        <w:rPr>
          <w:rFonts w:ascii="Arial" w:hAnsi="Arial" w:cs="Arial"/>
          <w:sz w:val="22"/>
          <w:szCs w:val="22"/>
        </w:rPr>
        <w:t xml:space="preserve">affordability will drive some parents to choose </w:t>
      </w:r>
      <w:r w:rsidR="006A2183">
        <w:rPr>
          <w:rFonts w:ascii="Arial" w:hAnsi="Arial" w:cs="Arial"/>
          <w:sz w:val="22"/>
          <w:szCs w:val="22"/>
        </w:rPr>
        <w:t>lower cost</w:t>
      </w:r>
      <w:r w:rsidRPr="00E7235A">
        <w:rPr>
          <w:rFonts w:ascii="Arial" w:hAnsi="Arial" w:cs="Arial"/>
          <w:sz w:val="22"/>
          <w:szCs w:val="22"/>
        </w:rPr>
        <w:t xml:space="preserve"> care over quality education.</w:t>
      </w:r>
      <w:r w:rsidR="008539C8" w:rsidRPr="00E7235A">
        <w:rPr>
          <w:rFonts w:ascii="Arial" w:hAnsi="Arial" w:cs="Arial"/>
          <w:sz w:val="22"/>
          <w:szCs w:val="22"/>
        </w:rPr>
        <w:t xml:space="preserve">  What </w:t>
      </w:r>
      <w:r w:rsidR="006A2183">
        <w:rPr>
          <w:rFonts w:ascii="Arial" w:hAnsi="Arial" w:cs="Arial"/>
          <w:sz w:val="22"/>
          <w:szCs w:val="22"/>
        </w:rPr>
        <w:t>this Reference Group</w:t>
      </w:r>
      <w:r w:rsidR="008539C8" w:rsidRPr="00E7235A">
        <w:rPr>
          <w:rFonts w:ascii="Arial" w:hAnsi="Arial" w:cs="Arial"/>
          <w:sz w:val="22"/>
          <w:szCs w:val="22"/>
        </w:rPr>
        <w:t xml:space="preserve"> has </w:t>
      </w:r>
      <w:r w:rsidR="006A2183">
        <w:rPr>
          <w:rFonts w:ascii="Arial" w:hAnsi="Arial" w:cs="Arial"/>
          <w:sz w:val="22"/>
          <w:szCs w:val="22"/>
        </w:rPr>
        <w:t>identified in the experience of member local councils</w:t>
      </w:r>
      <w:r w:rsidR="008539C8" w:rsidRPr="00E7235A">
        <w:rPr>
          <w:rFonts w:ascii="Arial" w:hAnsi="Arial" w:cs="Arial"/>
          <w:sz w:val="22"/>
          <w:szCs w:val="22"/>
        </w:rPr>
        <w:t xml:space="preserve"> is those parents do return to council </w:t>
      </w:r>
      <w:r w:rsidR="006A2183">
        <w:rPr>
          <w:rFonts w:ascii="Arial" w:hAnsi="Arial" w:cs="Arial"/>
          <w:sz w:val="22"/>
          <w:szCs w:val="22"/>
        </w:rPr>
        <w:t xml:space="preserve">operated </w:t>
      </w:r>
      <w:r w:rsidR="008539C8" w:rsidRPr="00E7235A">
        <w:rPr>
          <w:rFonts w:ascii="Arial" w:hAnsi="Arial" w:cs="Arial"/>
          <w:sz w:val="22"/>
          <w:szCs w:val="22"/>
        </w:rPr>
        <w:t xml:space="preserve">services </w:t>
      </w:r>
      <w:r w:rsidR="006A2183">
        <w:rPr>
          <w:rFonts w:ascii="Arial" w:hAnsi="Arial" w:cs="Arial"/>
          <w:sz w:val="22"/>
          <w:szCs w:val="22"/>
        </w:rPr>
        <w:t xml:space="preserve">when they have concluded </w:t>
      </w:r>
      <w:r w:rsidR="008539C8" w:rsidRPr="00E7235A">
        <w:rPr>
          <w:rFonts w:ascii="Arial" w:hAnsi="Arial" w:cs="Arial"/>
          <w:sz w:val="22"/>
          <w:szCs w:val="22"/>
        </w:rPr>
        <w:t xml:space="preserve">that level of quality </w:t>
      </w:r>
      <w:r w:rsidR="006A2183">
        <w:rPr>
          <w:rFonts w:ascii="Arial" w:hAnsi="Arial" w:cs="Arial"/>
          <w:sz w:val="22"/>
          <w:szCs w:val="22"/>
        </w:rPr>
        <w:t xml:space="preserve">is </w:t>
      </w:r>
      <w:r w:rsidR="008539C8" w:rsidRPr="00E7235A">
        <w:rPr>
          <w:rFonts w:ascii="Arial" w:hAnsi="Arial" w:cs="Arial"/>
          <w:sz w:val="22"/>
          <w:szCs w:val="22"/>
        </w:rPr>
        <w:t>required for their child</w:t>
      </w:r>
      <w:r w:rsidR="007B5060">
        <w:rPr>
          <w:rFonts w:ascii="Arial" w:hAnsi="Arial" w:cs="Arial"/>
          <w:sz w:val="22"/>
          <w:szCs w:val="22"/>
        </w:rPr>
        <w:t>.</w:t>
      </w:r>
    </w:p>
    <w:p w:rsidR="00335875" w:rsidRPr="00E7235A" w:rsidRDefault="00335875" w:rsidP="00CB5817">
      <w:pPr>
        <w:spacing w:line="276" w:lineRule="auto"/>
        <w:jc w:val="both"/>
        <w:rPr>
          <w:rFonts w:ascii="Arial" w:hAnsi="Arial" w:cs="Arial"/>
          <w:sz w:val="22"/>
          <w:szCs w:val="22"/>
        </w:rPr>
      </w:pPr>
      <w:r w:rsidRPr="00E7235A">
        <w:rPr>
          <w:rFonts w:ascii="Arial" w:hAnsi="Arial" w:cs="Arial"/>
          <w:sz w:val="22"/>
          <w:szCs w:val="22"/>
        </w:rPr>
        <w:t>Spending time with families and achieving the work life balance is now a dream or an aspiration for many families; the new normal is to maintai</w:t>
      </w:r>
      <w:r w:rsidR="007B5060">
        <w:rPr>
          <w:rFonts w:ascii="Arial" w:hAnsi="Arial" w:cs="Arial"/>
          <w:sz w:val="22"/>
          <w:szCs w:val="22"/>
        </w:rPr>
        <w:t>n work commitments and utilise ECEC services</w:t>
      </w:r>
      <w:r w:rsidRPr="00E7235A">
        <w:rPr>
          <w:rFonts w:ascii="Arial" w:hAnsi="Arial" w:cs="Arial"/>
          <w:sz w:val="22"/>
          <w:szCs w:val="22"/>
        </w:rPr>
        <w:t xml:space="preserve"> </w:t>
      </w:r>
      <w:r w:rsidR="007B5060">
        <w:rPr>
          <w:rFonts w:ascii="Arial" w:hAnsi="Arial" w:cs="Arial"/>
          <w:sz w:val="22"/>
          <w:szCs w:val="22"/>
        </w:rPr>
        <w:t>to</w:t>
      </w:r>
      <w:r w:rsidRPr="00E7235A">
        <w:rPr>
          <w:rFonts w:ascii="Arial" w:hAnsi="Arial" w:cs="Arial"/>
          <w:sz w:val="22"/>
          <w:szCs w:val="22"/>
        </w:rPr>
        <w:t xml:space="preserve"> do so.  </w:t>
      </w:r>
      <w:r w:rsidR="007B5060">
        <w:rPr>
          <w:rFonts w:ascii="Arial" w:hAnsi="Arial" w:cs="Arial"/>
          <w:sz w:val="22"/>
          <w:szCs w:val="22"/>
        </w:rPr>
        <w:t>In the current ECEC service system,</w:t>
      </w:r>
      <w:r w:rsidRPr="00E7235A">
        <w:rPr>
          <w:rFonts w:ascii="Arial" w:hAnsi="Arial" w:cs="Arial"/>
          <w:sz w:val="22"/>
          <w:szCs w:val="22"/>
        </w:rPr>
        <w:t xml:space="preserve"> </w:t>
      </w:r>
      <w:r w:rsidR="007B5060">
        <w:rPr>
          <w:rFonts w:ascii="Arial" w:hAnsi="Arial" w:cs="Arial"/>
          <w:sz w:val="22"/>
          <w:szCs w:val="22"/>
        </w:rPr>
        <w:t xml:space="preserve">the </w:t>
      </w:r>
      <w:r w:rsidRPr="00E7235A">
        <w:rPr>
          <w:rFonts w:ascii="Arial" w:hAnsi="Arial" w:cs="Arial"/>
          <w:sz w:val="22"/>
          <w:szCs w:val="22"/>
        </w:rPr>
        <w:t>child has become a commodity</w:t>
      </w:r>
      <w:r w:rsidR="007B5060">
        <w:rPr>
          <w:rFonts w:ascii="Arial" w:hAnsi="Arial" w:cs="Arial"/>
          <w:sz w:val="22"/>
          <w:szCs w:val="22"/>
        </w:rPr>
        <w:t xml:space="preserve"> with a money value –</w:t>
      </w:r>
      <w:r w:rsidRPr="00E7235A">
        <w:rPr>
          <w:rFonts w:ascii="Arial" w:hAnsi="Arial" w:cs="Arial"/>
          <w:sz w:val="22"/>
          <w:szCs w:val="22"/>
        </w:rPr>
        <w:t xml:space="preserve"> </w:t>
      </w:r>
      <w:r w:rsidRPr="007B5060">
        <w:rPr>
          <w:rFonts w:ascii="Arial" w:hAnsi="Arial" w:cs="Arial"/>
          <w:sz w:val="22"/>
          <w:szCs w:val="22"/>
        </w:rPr>
        <w:t>this</w:t>
      </w:r>
      <w:r w:rsidRPr="00E7235A">
        <w:rPr>
          <w:rFonts w:ascii="Arial" w:hAnsi="Arial" w:cs="Arial"/>
          <w:sz w:val="22"/>
          <w:szCs w:val="22"/>
        </w:rPr>
        <w:t xml:space="preserve"> is the epitom</w:t>
      </w:r>
      <w:r w:rsidR="007B5060">
        <w:rPr>
          <w:rFonts w:ascii="Arial" w:hAnsi="Arial" w:cs="Arial"/>
          <w:sz w:val="22"/>
          <w:szCs w:val="22"/>
        </w:rPr>
        <w:t>e</w:t>
      </w:r>
      <w:r w:rsidRPr="00E7235A">
        <w:rPr>
          <w:rFonts w:ascii="Arial" w:hAnsi="Arial" w:cs="Arial"/>
          <w:sz w:val="22"/>
          <w:szCs w:val="22"/>
        </w:rPr>
        <w:t xml:space="preserve"> of a market driven system.  A</w:t>
      </w:r>
      <w:r w:rsidR="008539C8" w:rsidRPr="00E7235A">
        <w:rPr>
          <w:rFonts w:ascii="Arial" w:hAnsi="Arial" w:cs="Arial"/>
          <w:sz w:val="22"/>
          <w:szCs w:val="22"/>
        </w:rPr>
        <w:t>l</w:t>
      </w:r>
      <w:r w:rsidR="007B5060">
        <w:rPr>
          <w:rFonts w:ascii="Arial" w:hAnsi="Arial" w:cs="Arial"/>
          <w:sz w:val="22"/>
          <w:szCs w:val="22"/>
        </w:rPr>
        <w:t xml:space="preserve">l ECEC </w:t>
      </w:r>
      <w:r w:rsidRPr="00E7235A">
        <w:rPr>
          <w:rFonts w:ascii="Arial" w:hAnsi="Arial" w:cs="Arial"/>
          <w:sz w:val="22"/>
          <w:szCs w:val="22"/>
        </w:rPr>
        <w:t xml:space="preserve">choices must be </w:t>
      </w:r>
      <w:r w:rsidR="008539C8" w:rsidRPr="00E7235A">
        <w:rPr>
          <w:rFonts w:ascii="Arial" w:hAnsi="Arial" w:cs="Arial"/>
          <w:sz w:val="22"/>
          <w:szCs w:val="22"/>
        </w:rPr>
        <w:t xml:space="preserve">based on </w:t>
      </w:r>
      <w:r w:rsidRPr="00E7235A">
        <w:rPr>
          <w:rFonts w:ascii="Arial" w:hAnsi="Arial" w:cs="Arial"/>
          <w:sz w:val="22"/>
          <w:szCs w:val="22"/>
        </w:rPr>
        <w:t xml:space="preserve">high quality, </w:t>
      </w:r>
      <w:r w:rsidR="007B5060">
        <w:rPr>
          <w:rFonts w:ascii="Arial" w:hAnsi="Arial" w:cs="Arial"/>
          <w:sz w:val="22"/>
          <w:szCs w:val="22"/>
        </w:rPr>
        <w:t xml:space="preserve">as </w:t>
      </w:r>
      <w:r w:rsidRPr="00E7235A">
        <w:rPr>
          <w:rFonts w:ascii="Arial" w:hAnsi="Arial" w:cs="Arial"/>
          <w:sz w:val="22"/>
          <w:szCs w:val="22"/>
        </w:rPr>
        <w:t>assessed under the NQF and NQS</w:t>
      </w:r>
      <w:r w:rsidR="007B5060">
        <w:rPr>
          <w:rFonts w:ascii="Arial" w:hAnsi="Arial" w:cs="Arial"/>
          <w:sz w:val="22"/>
          <w:szCs w:val="22"/>
        </w:rPr>
        <w:t>,</w:t>
      </w:r>
      <w:r w:rsidRPr="00E7235A">
        <w:rPr>
          <w:rFonts w:ascii="Arial" w:hAnsi="Arial" w:cs="Arial"/>
          <w:sz w:val="22"/>
          <w:szCs w:val="22"/>
        </w:rPr>
        <w:t xml:space="preserve"> to ensure that choice can be maintained</w:t>
      </w:r>
      <w:r w:rsidR="007B5060">
        <w:rPr>
          <w:rFonts w:ascii="Arial" w:hAnsi="Arial" w:cs="Arial"/>
          <w:sz w:val="22"/>
          <w:szCs w:val="22"/>
        </w:rPr>
        <w:t xml:space="preserve"> and children continue to have equitable access to quality ECEC services as a fundamental right</w:t>
      </w:r>
      <w:r w:rsidRPr="00E7235A">
        <w:rPr>
          <w:rFonts w:ascii="Arial" w:hAnsi="Arial" w:cs="Arial"/>
          <w:sz w:val="22"/>
          <w:szCs w:val="22"/>
        </w:rPr>
        <w:t>.</w:t>
      </w:r>
      <w:r w:rsidR="008539C8" w:rsidRPr="00E7235A">
        <w:rPr>
          <w:rFonts w:ascii="Arial" w:hAnsi="Arial" w:cs="Arial"/>
          <w:sz w:val="22"/>
          <w:szCs w:val="22"/>
        </w:rPr>
        <w:t xml:space="preserve">  Choice can be only maintained if quality is provided across the board as a minimum</w:t>
      </w:r>
      <w:r w:rsidR="007B5060">
        <w:rPr>
          <w:rFonts w:ascii="Arial" w:hAnsi="Arial" w:cs="Arial"/>
          <w:sz w:val="22"/>
          <w:szCs w:val="22"/>
        </w:rPr>
        <w:t>,</w:t>
      </w:r>
      <w:r w:rsidR="008539C8" w:rsidRPr="00E7235A">
        <w:rPr>
          <w:rFonts w:ascii="Arial" w:hAnsi="Arial" w:cs="Arial"/>
          <w:sz w:val="22"/>
          <w:szCs w:val="22"/>
        </w:rPr>
        <w:t xml:space="preserve"> based on the NQS.</w:t>
      </w:r>
    </w:p>
    <w:p w:rsidR="008539C8" w:rsidRPr="00E7235A" w:rsidRDefault="008539C8" w:rsidP="00CB5817">
      <w:pPr>
        <w:spacing w:line="276" w:lineRule="auto"/>
        <w:jc w:val="both"/>
        <w:rPr>
          <w:rFonts w:ascii="Arial" w:hAnsi="Arial" w:cs="Arial"/>
          <w:sz w:val="22"/>
          <w:szCs w:val="22"/>
        </w:rPr>
      </w:pPr>
    </w:p>
    <w:p w:rsidR="007B5060" w:rsidRDefault="007B5060" w:rsidP="00CB5817">
      <w:pPr>
        <w:spacing w:line="276" w:lineRule="auto"/>
        <w:jc w:val="both"/>
        <w:rPr>
          <w:rFonts w:ascii="Arial" w:hAnsi="Arial" w:cs="Arial"/>
          <w:sz w:val="22"/>
          <w:szCs w:val="22"/>
        </w:rPr>
      </w:pPr>
    </w:p>
    <w:p w:rsidR="008539C8" w:rsidRPr="00E7235A" w:rsidRDefault="008539C8" w:rsidP="00CB5817">
      <w:pPr>
        <w:spacing w:line="276" w:lineRule="auto"/>
        <w:jc w:val="both"/>
        <w:rPr>
          <w:rFonts w:ascii="Arial" w:hAnsi="Arial" w:cs="Arial"/>
          <w:sz w:val="22"/>
          <w:szCs w:val="22"/>
        </w:rPr>
      </w:pPr>
      <w:r w:rsidRPr="00E7235A">
        <w:rPr>
          <w:rFonts w:ascii="Arial" w:hAnsi="Arial" w:cs="Arial"/>
          <w:sz w:val="22"/>
          <w:szCs w:val="22"/>
        </w:rPr>
        <w:lastRenderedPageBreak/>
        <w:t xml:space="preserve">Some of the </w:t>
      </w:r>
      <w:r w:rsidR="00686AE8" w:rsidRPr="00E7235A">
        <w:rPr>
          <w:rFonts w:ascii="Arial" w:hAnsi="Arial" w:cs="Arial"/>
          <w:sz w:val="22"/>
          <w:szCs w:val="22"/>
        </w:rPr>
        <w:t>“</w:t>
      </w:r>
      <w:r w:rsidRPr="00E7235A">
        <w:rPr>
          <w:rFonts w:ascii="Arial" w:hAnsi="Arial" w:cs="Arial"/>
          <w:sz w:val="22"/>
          <w:szCs w:val="22"/>
        </w:rPr>
        <w:t>trade offs</w:t>
      </w:r>
      <w:r w:rsidR="00686AE8" w:rsidRPr="00E7235A">
        <w:rPr>
          <w:rFonts w:ascii="Arial" w:hAnsi="Arial" w:cs="Arial"/>
          <w:sz w:val="22"/>
          <w:szCs w:val="22"/>
        </w:rPr>
        <w:t>”</w:t>
      </w:r>
      <w:r w:rsidRPr="00E7235A">
        <w:rPr>
          <w:rFonts w:ascii="Arial" w:hAnsi="Arial" w:cs="Arial"/>
          <w:sz w:val="22"/>
          <w:szCs w:val="22"/>
        </w:rPr>
        <w:t xml:space="preserve"> identified are:</w:t>
      </w:r>
    </w:p>
    <w:p w:rsidR="008539C8" w:rsidRPr="00E7235A" w:rsidRDefault="00335875"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Location</w:t>
      </w:r>
    </w:p>
    <w:p w:rsidR="008539C8" w:rsidRPr="00E7235A" w:rsidRDefault="008539C8"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W</w:t>
      </w:r>
      <w:r w:rsidR="00335875" w:rsidRPr="00E7235A">
        <w:rPr>
          <w:rFonts w:ascii="Arial" w:hAnsi="Arial" w:cs="Arial"/>
        </w:rPr>
        <w:t xml:space="preserve">hat </w:t>
      </w:r>
      <w:r w:rsidRPr="00E7235A">
        <w:rPr>
          <w:rFonts w:ascii="Arial" w:hAnsi="Arial" w:cs="Arial"/>
        </w:rPr>
        <w:t>places are</w:t>
      </w:r>
      <w:r w:rsidR="00335875" w:rsidRPr="00E7235A">
        <w:rPr>
          <w:rFonts w:ascii="Arial" w:hAnsi="Arial" w:cs="Arial"/>
        </w:rPr>
        <w:t xml:space="preserve"> available</w:t>
      </w:r>
      <w:r w:rsidR="007B5060">
        <w:rPr>
          <w:rFonts w:ascii="Arial" w:hAnsi="Arial" w:cs="Arial"/>
        </w:rPr>
        <w:t xml:space="preserve"> by age group</w:t>
      </w:r>
    </w:p>
    <w:p w:rsidR="008539C8" w:rsidRPr="00E7235A" w:rsidRDefault="008539C8"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W</w:t>
      </w:r>
      <w:r w:rsidR="00335875" w:rsidRPr="00E7235A">
        <w:rPr>
          <w:rFonts w:ascii="Arial" w:hAnsi="Arial" w:cs="Arial"/>
        </w:rPr>
        <w:t>hat is affordable</w:t>
      </w:r>
    </w:p>
    <w:p w:rsidR="008539C8" w:rsidRPr="00E7235A" w:rsidRDefault="008539C8"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 xml:space="preserve">Whether one will </w:t>
      </w:r>
      <w:r w:rsidR="007B5060">
        <w:rPr>
          <w:rFonts w:ascii="Arial" w:hAnsi="Arial" w:cs="Arial"/>
        </w:rPr>
        <w:t>accept less quality</w:t>
      </w:r>
    </w:p>
    <w:p w:rsidR="008539C8" w:rsidRPr="00E7235A" w:rsidRDefault="008539C8"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A</w:t>
      </w:r>
      <w:r w:rsidR="00335875" w:rsidRPr="00E7235A">
        <w:rPr>
          <w:rFonts w:ascii="Arial" w:hAnsi="Arial" w:cs="Arial"/>
        </w:rPr>
        <w:t xml:space="preserve"> drop in </w:t>
      </w:r>
      <w:r w:rsidRPr="00E7235A">
        <w:rPr>
          <w:rFonts w:ascii="Arial" w:hAnsi="Arial" w:cs="Arial"/>
        </w:rPr>
        <w:t xml:space="preserve">the </w:t>
      </w:r>
      <w:r w:rsidR="00335875" w:rsidRPr="00E7235A">
        <w:rPr>
          <w:rFonts w:ascii="Arial" w:hAnsi="Arial" w:cs="Arial"/>
        </w:rPr>
        <w:t>standards of parents (accepting the minimum in order to make ends meet)</w:t>
      </w:r>
    </w:p>
    <w:p w:rsidR="008539C8" w:rsidRPr="00E7235A" w:rsidRDefault="008539C8"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Increasing h</w:t>
      </w:r>
      <w:r w:rsidR="00335875" w:rsidRPr="00E7235A">
        <w:rPr>
          <w:rFonts w:ascii="Arial" w:hAnsi="Arial" w:cs="Arial"/>
        </w:rPr>
        <w:t xml:space="preserve">ours worked per day in order to “cram the care into a smaller number of days”.  </w:t>
      </w:r>
    </w:p>
    <w:p w:rsidR="00335875" w:rsidRPr="00E7235A" w:rsidRDefault="00335875" w:rsidP="00CB5817">
      <w:pPr>
        <w:pStyle w:val="ListParagraph"/>
        <w:numPr>
          <w:ilvl w:val="0"/>
          <w:numId w:val="19"/>
        </w:numPr>
        <w:tabs>
          <w:tab w:val="left" w:pos="567"/>
        </w:tabs>
        <w:spacing w:line="276" w:lineRule="auto"/>
        <w:ind w:left="567" w:hanging="567"/>
        <w:jc w:val="both"/>
        <w:rPr>
          <w:rFonts w:ascii="Arial" w:hAnsi="Arial" w:cs="Arial"/>
        </w:rPr>
      </w:pPr>
      <w:r w:rsidRPr="00E7235A">
        <w:rPr>
          <w:rFonts w:ascii="Arial" w:hAnsi="Arial" w:cs="Arial"/>
        </w:rPr>
        <w:t>Accepting poor quality care in desperate situations</w:t>
      </w:r>
      <w:r w:rsidR="008539C8" w:rsidRPr="00E7235A">
        <w:rPr>
          <w:rFonts w:ascii="Arial" w:hAnsi="Arial" w:cs="Arial"/>
        </w:rPr>
        <w:t xml:space="preserve"> </w:t>
      </w:r>
      <w:r w:rsidR="007B5060">
        <w:rPr>
          <w:rFonts w:ascii="Arial" w:hAnsi="Arial" w:cs="Arial"/>
        </w:rPr>
        <w:t xml:space="preserve">of market failure </w:t>
      </w:r>
      <w:r w:rsidR="008539C8" w:rsidRPr="00E7235A">
        <w:rPr>
          <w:rFonts w:ascii="Arial" w:hAnsi="Arial" w:cs="Arial"/>
        </w:rPr>
        <w:t>and taking</w:t>
      </w:r>
      <w:r w:rsidRPr="00E7235A">
        <w:rPr>
          <w:rFonts w:ascii="Arial" w:hAnsi="Arial" w:cs="Arial"/>
        </w:rPr>
        <w:t xml:space="preserve"> what </w:t>
      </w:r>
      <w:r w:rsidR="008539C8" w:rsidRPr="00E7235A">
        <w:rPr>
          <w:rFonts w:ascii="Arial" w:hAnsi="Arial" w:cs="Arial"/>
        </w:rPr>
        <w:t xml:space="preserve">is available </w:t>
      </w:r>
      <w:r w:rsidRPr="00E7235A">
        <w:rPr>
          <w:rFonts w:ascii="Arial" w:hAnsi="Arial" w:cs="Arial"/>
        </w:rPr>
        <w:t>as the market does not always provide quality across the board</w:t>
      </w:r>
      <w:r w:rsidR="008539C8" w:rsidRPr="00E7235A">
        <w:rPr>
          <w:rFonts w:ascii="Arial" w:hAnsi="Arial" w:cs="Arial"/>
        </w:rPr>
        <w:t xml:space="preserve"> (</w:t>
      </w:r>
      <w:r w:rsidRPr="00E7235A">
        <w:rPr>
          <w:rFonts w:ascii="Arial" w:hAnsi="Arial" w:cs="Arial"/>
        </w:rPr>
        <w:t>often it is those who are socially and economically disadvantaged who end up with these morsels</w:t>
      </w:r>
      <w:r w:rsidR="008539C8" w:rsidRPr="00E7235A">
        <w:rPr>
          <w:rFonts w:ascii="Arial" w:hAnsi="Arial" w:cs="Arial"/>
        </w:rPr>
        <w:t>)</w:t>
      </w:r>
      <w:r w:rsidRPr="00E7235A">
        <w:rPr>
          <w:rFonts w:ascii="Arial" w:hAnsi="Arial" w:cs="Arial"/>
        </w:rPr>
        <w:t xml:space="preserve">. </w:t>
      </w:r>
    </w:p>
    <w:p w:rsidR="00686AE8" w:rsidRPr="00E7235A" w:rsidRDefault="00335875" w:rsidP="00CB5817">
      <w:pPr>
        <w:pStyle w:val="ListParagraph"/>
        <w:numPr>
          <w:ilvl w:val="0"/>
          <w:numId w:val="19"/>
        </w:numPr>
        <w:spacing w:line="276" w:lineRule="auto"/>
        <w:ind w:left="567" w:hanging="567"/>
        <w:jc w:val="both"/>
        <w:rPr>
          <w:rFonts w:ascii="Arial" w:hAnsi="Arial" w:cs="Arial"/>
        </w:rPr>
      </w:pPr>
      <w:r w:rsidRPr="00E7235A">
        <w:rPr>
          <w:rFonts w:ascii="Arial" w:hAnsi="Arial" w:cs="Arial"/>
        </w:rPr>
        <w:t>More working from home on the days without care</w:t>
      </w:r>
    </w:p>
    <w:p w:rsidR="00335875" w:rsidRPr="00E7235A" w:rsidRDefault="00335875" w:rsidP="00CB5817">
      <w:pPr>
        <w:pStyle w:val="ListParagraph"/>
        <w:numPr>
          <w:ilvl w:val="0"/>
          <w:numId w:val="19"/>
        </w:numPr>
        <w:spacing w:line="276" w:lineRule="auto"/>
        <w:ind w:left="567" w:hanging="567"/>
        <w:jc w:val="both"/>
        <w:rPr>
          <w:rFonts w:ascii="Arial" w:hAnsi="Arial" w:cs="Arial"/>
        </w:rPr>
      </w:pPr>
      <w:r w:rsidRPr="00E7235A">
        <w:rPr>
          <w:rFonts w:ascii="Arial" w:hAnsi="Arial" w:cs="Arial"/>
        </w:rPr>
        <w:t>Impact of traffic and getting to work on time and back again to the service to pick up children.</w:t>
      </w:r>
    </w:p>
    <w:p w:rsidR="007B5060" w:rsidRPr="00E64AF6" w:rsidRDefault="007B5060" w:rsidP="007B5060">
      <w:pPr>
        <w:pStyle w:val="ListParagraph"/>
        <w:numPr>
          <w:ilvl w:val="0"/>
          <w:numId w:val="19"/>
        </w:numPr>
        <w:spacing w:after="200" w:line="276" w:lineRule="auto"/>
        <w:ind w:left="562" w:hanging="562"/>
        <w:jc w:val="both"/>
        <w:rPr>
          <w:rFonts w:ascii="Arial" w:hAnsi="Arial" w:cs="Arial"/>
        </w:rPr>
      </w:pPr>
      <w:r>
        <w:rPr>
          <w:rFonts w:ascii="Arial" w:hAnsi="Arial" w:cs="Arial"/>
        </w:rPr>
        <w:t>The w</w:t>
      </w:r>
      <w:r w:rsidR="00335875" w:rsidRPr="00E7235A">
        <w:rPr>
          <w:rFonts w:ascii="Arial" w:hAnsi="Arial" w:cs="Arial"/>
        </w:rPr>
        <w:t xml:space="preserve">ithdrawal of care </w:t>
      </w:r>
      <w:r>
        <w:rPr>
          <w:rFonts w:ascii="Arial" w:hAnsi="Arial" w:cs="Arial"/>
        </w:rPr>
        <w:t xml:space="preserve">at the end of an arbitrary time period </w:t>
      </w:r>
      <w:r w:rsidR="00335875" w:rsidRPr="00E7235A">
        <w:rPr>
          <w:rFonts w:ascii="Arial" w:hAnsi="Arial" w:cs="Arial"/>
        </w:rPr>
        <w:t xml:space="preserve">for </w:t>
      </w:r>
      <w:r>
        <w:rPr>
          <w:rFonts w:ascii="Arial" w:hAnsi="Arial" w:cs="Arial"/>
        </w:rPr>
        <w:t xml:space="preserve">at risk and seriously disadvantaged children and families who are </w:t>
      </w:r>
      <w:r w:rsidR="00335875" w:rsidRPr="00E7235A">
        <w:rPr>
          <w:rFonts w:ascii="Arial" w:hAnsi="Arial" w:cs="Arial"/>
        </w:rPr>
        <w:t xml:space="preserve">utilising services </w:t>
      </w:r>
      <w:r>
        <w:rPr>
          <w:rFonts w:ascii="Arial" w:hAnsi="Arial" w:cs="Arial"/>
        </w:rPr>
        <w:t>with the support of programs such as</w:t>
      </w:r>
      <w:r w:rsidR="00335875" w:rsidRPr="00E7235A">
        <w:rPr>
          <w:rFonts w:ascii="Arial" w:hAnsi="Arial" w:cs="Arial"/>
        </w:rPr>
        <w:t xml:space="preserve"> Brighter Futures</w:t>
      </w:r>
      <w:r>
        <w:rPr>
          <w:rFonts w:ascii="Arial" w:hAnsi="Arial" w:cs="Arial"/>
        </w:rPr>
        <w:t>,</w:t>
      </w:r>
      <w:r w:rsidR="00335875" w:rsidRPr="00E7235A">
        <w:rPr>
          <w:rFonts w:ascii="Arial" w:hAnsi="Arial" w:cs="Arial"/>
        </w:rPr>
        <w:t xml:space="preserve"> </w:t>
      </w:r>
      <w:r w:rsidR="00686AE8" w:rsidRPr="00E7235A">
        <w:rPr>
          <w:rFonts w:ascii="Arial" w:hAnsi="Arial" w:cs="Arial"/>
        </w:rPr>
        <w:t>disadvantages children who t</w:t>
      </w:r>
      <w:r>
        <w:rPr>
          <w:rFonts w:ascii="Arial" w:hAnsi="Arial" w:cs="Arial"/>
        </w:rPr>
        <w:t xml:space="preserve">ruly benefit from being in care. </w:t>
      </w:r>
      <w:r w:rsidR="002A4ADD">
        <w:rPr>
          <w:rFonts w:ascii="Arial" w:hAnsi="Arial" w:cs="Arial"/>
        </w:rPr>
        <w:t>This program assumes</w:t>
      </w:r>
      <w:r w:rsidR="00686AE8" w:rsidRPr="00E7235A">
        <w:rPr>
          <w:rFonts w:ascii="Arial" w:hAnsi="Arial" w:cs="Arial"/>
        </w:rPr>
        <w:t xml:space="preserve"> </w:t>
      </w:r>
      <w:r w:rsidR="002A4ADD">
        <w:rPr>
          <w:rFonts w:ascii="Arial" w:hAnsi="Arial" w:cs="Arial"/>
        </w:rPr>
        <w:t xml:space="preserve">such </w:t>
      </w:r>
      <w:r w:rsidRPr="00E7235A">
        <w:rPr>
          <w:rFonts w:ascii="Arial" w:hAnsi="Arial" w:cs="Arial"/>
        </w:rPr>
        <w:t>families</w:t>
      </w:r>
      <w:r>
        <w:rPr>
          <w:rFonts w:ascii="Arial" w:hAnsi="Arial" w:cs="Arial"/>
        </w:rPr>
        <w:t xml:space="preserve"> </w:t>
      </w:r>
      <w:r w:rsidRPr="00E7235A">
        <w:rPr>
          <w:rFonts w:ascii="Arial" w:hAnsi="Arial" w:cs="Arial"/>
        </w:rPr>
        <w:t>are ‘back to normal’ after the</w:t>
      </w:r>
      <w:r w:rsidR="002A4ADD">
        <w:rPr>
          <w:rFonts w:ascii="Arial" w:hAnsi="Arial" w:cs="Arial"/>
        </w:rPr>
        <w:t xml:space="preserve"> period of</w:t>
      </w:r>
      <w:r w:rsidRPr="00E7235A">
        <w:rPr>
          <w:rFonts w:ascii="Arial" w:hAnsi="Arial" w:cs="Arial"/>
        </w:rPr>
        <w:t xml:space="preserve"> funding </w:t>
      </w:r>
      <w:r w:rsidR="002A4ADD">
        <w:rPr>
          <w:rFonts w:ascii="Arial" w:hAnsi="Arial" w:cs="Arial"/>
        </w:rPr>
        <w:t xml:space="preserve">and program support </w:t>
      </w:r>
      <w:r w:rsidRPr="00E7235A">
        <w:rPr>
          <w:rFonts w:ascii="Arial" w:hAnsi="Arial" w:cs="Arial"/>
        </w:rPr>
        <w:t>ends</w:t>
      </w:r>
      <w:r w:rsidR="002A4ADD">
        <w:rPr>
          <w:rFonts w:ascii="Arial" w:hAnsi="Arial" w:cs="Arial"/>
        </w:rPr>
        <w:t xml:space="preserve"> when this is not the case. This is an</w:t>
      </w:r>
      <w:r w:rsidRPr="00E7235A">
        <w:rPr>
          <w:rFonts w:ascii="Arial" w:hAnsi="Arial" w:cs="Arial"/>
        </w:rPr>
        <w:t xml:space="preserve"> area </w:t>
      </w:r>
      <w:r w:rsidR="002A4ADD" w:rsidRPr="00E7235A">
        <w:rPr>
          <w:rFonts w:ascii="Arial" w:hAnsi="Arial" w:cs="Arial"/>
        </w:rPr>
        <w:t>where 100</w:t>
      </w:r>
      <w:r w:rsidRPr="00E7235A">
        <w:rPr>
          <w:rFonts w:ascii="Arial" w:hAnsi="Arial" w:cs="Arial"/>
        </w:rPr>
        <w:t>% CCB = free fees should be provided</w:t>
      </w:r>
      <w:r w:rsidR="002A4ADD">
        <w:rPr>
          <w:rFonts w:ascii="Arial" w:hAnsi="Arial" w:cs="Arial"/>
        </w:rPr>
        <w:t>, for the sake of the child/ren</w:t>
      </w:r>
      <w:r w:rsidRPr="00E7235A">
        <w:rPr>
          <w:rFonts w:ascii="Arial" w:hAnsi="Arial" w:cs="Arial"/>
        </w:rPr>
        <w:t>.</w:t>
      </w:r>
    </w:p>
    <w:p w:rsidR="00D76E7E" w:rsidRPr="00D76E7E" w:rsidRDefault="000A0DE7" w:rsidP="00E64AF6">
      <w:pPr>
        <w:spacing w:after="200" w:line="276" w:lineRule="auto"/>
        <w:rPr>
          <w:rFonts w:ascii="Arial" w:hAnsi="Arial" w:cs="Arial"/>
          <w:sz w:val="22"/>
          <w:szCs w:val="22"/>
          <w:u w:val="single"/>
        </w:rPr>
      </w:pPr>
      <w:r>
        <w:rPr>
          <w:rFonts w:ascii="Arial" w:hAnsi="Arial" w:cs="Arial"/>
          <w:sz w:val="22"/>
          <w:szCs w:val="22"/>
        </w:rPr>
        <w:t xml:space="preserve">As an example, </w:t>
      </w:r>
      <w:r w:rsidR="00D76E7E" w:rsidRPr="00D76E7E">
        <w:rPr>
          <w:rFonts w:ascii="Arial" w:hAnsi="Arial" w:cs="Arial"/>
          <w:sz w:val="22"/>
          <w:szCs w:val="22"/>
        </w:rPr>
        <w:t>Ca</w:t>
      </w:r>
      <w:r>
        <w:rPr>
          <w:rFonts w:ascii="Arial" w:hAnsi="Arial" w:cs="Arial"/>
          <w:sz w:val="22"/>
          <w:szCs w:val="22"/>
        </w:rPr>
        <w:t>mpbelltown Council offers half d</w:t>
      </w:r>
      <w:r w:rsidR="00D76E7E" w:rsidRPr="00D76E7E">
        <w:rPr>
          <w:rFonts w:ascii="Arial" w:hAnsi="Arial" w:cs="Arial"/>
          <w:sz w:val="22"/>
          <w:szCs w:val="22"/>
        </w:rPr>
        <w:t xml:space="preserve">ay </w:t>
      </w:r>
      <w:r>
        <w:rPr>
          <w:rFonts w:ascii="Arial" w:hAnsi="Arial" w:cs="Arial"/>
          <w:sz w:val="22"/>
          <w:szCs w:val="22"/>
        </w:rPr>
        <w:t>care to</w:t>
      </w:r>
      <w:r w:rsidR="00D76E7E" w:rsidRPr="00D76E7E">
        <w:rPr>
          <w:rFonts w:ascii="Arial" w:hAnsi="Arial" w:cs="Arial"/>
          <w:sz w:val="22"/>
          <w:szCs w:val="22"/>
        </w:rPr>
        <w:t xml:space="preserve"> </w:t>
      </w:r>
      <w:r>
        <w:rPr>
          <w:rFonts w:ascii="Arial" w:hAnsi="Arial" w:cs="Arial"/>
          <w:sz w:val="22"/>
          <w:szCs w:val="22"/>
        </w:rPr>
        <w:t>provide</w:t>
      </w:r>
      <w:r w:rsidR="00D76E7E" w:rsidRPr="00D76E7E">
        <w:rPr>
          <w:rFonts w:ascii="Arial" w:hAnsi="Arial" w:cs="Arial"/>
          <w:sz w:val="22"/>
          <w:szCs w:val="22"/>
        </w:rPr>
        <w:t xml:space="preserve"> families</w:t>
      </w:r>
      <w:r>
        <w:rPr>
          <w:rFonts w:ascii="Arial" w:hAnsi="Arial" w:cs="Arial"/>
          <w:sz w:val="22"/>
          <w:szCs w:val="22"/>
        </w:rPr>
        <w:t xml:space="preserve"> with </w:t>
      </w:r>
      <w:r w:rsidR="00D76E7E" w:rsidRPr="00D76E7E">
        <w:rPr>
          <w:rFonts w:ascii="Arial" w:hAnsi="Arial" w:cs="Arial"/>
          <w:sz w:val="22"/>
          <w:szCs w:val="22"/>
        </w:rPr>
        <w:t xml:space="preserve">the choice of attending for part of the day to assist those families whose work care arrangements require only part time care.eg shift workers. </w:t>
      </w:r>
    </w:p>
    <w:p w:rsidR="000A0DE7" w:rsidRDefault="009704D8" w:rsidP="000A0DE7">
      <w:pPr>
        <w:spacing w:after="200" w:line="276" w:lineRule="auto"/>
        <w:jc w:val="both"/>
        <w:rPr>
          <w:rFonts w:ascii="Arial" w:hAnsi="Arial" w:cs="Arial"/>
          <w:sz w:val="22"/>
          <w:szCs w:val="22"/>
        </w:rPr>
      </w:pPr>
      <w:r w:rsidRPr="009704D8">
        <w:rPr>
          <w:rFonts w:ascii="Arial" w:hAnsi="Arial" w:cs="Arial"/>
          <w:sz w:val="22"/>
          <w:szCs w:val="22"/>
        </w:rPr>
        <w:t xml:space="preserve">In order to support workforce participation, families require access to information to help inform their decisions regarding accessing a “quality” ECEC service, and the impact that “quality” has on the learning and </w:t>
      </w:r>
      <w:r>
        <w:rPr>
          <w:rFonts w:ascii="Arial" w:hAnsi="Arial" w:cs="Arial"/>
          <w:sz w:val="22"/>
          <w:szCs w:val="22"/>
        </w:rPr>
        <w:t xml:space="preserve">development of their children. </w:t>
      </w:r>
    </w:p>
    <w:p w:rsidR="009704D8" w:rsidRPr="009704D8" w:rsidRDefault="009704D8" w:rsidP="009704D8">
      <w:pPr>
        <w:spacing w:line="276" w:lineRule="auto"/>
        <w:jc w:val="both"/>
        <w:rPr>
          <w:rFonts w:ascii="Arial" w:hAnsi="Arial" w:cs="Arial"/>
          <w:sz w:val="22"/>
          <w:szCs w:val="22"/>
        </w:rPr>
      </w:pPr>
      <w:r>
        <w:rPr>
          <w:rFonts w:ascii="Arial" w:hAnsi="Arial" w:cs="Arial"/>
          <w:sz w:val="22"/>
          <w:szCs w:val="22"/>
        </w:rPr>
        <w:t xml:space="preserve">This includes continuity </w:t>
      </w:r>
      <w:r w:rsidR="000A0DE7">
        <w:rPr>
          <w:rFonts w:ascii="Arial" w:hAnsi="Arial" w:cs="Arial"/>
          <w:sz w:val="22"/>
          <w:szCs w:val="22"/>
        </w:rPr>
        <w:t xml:space="preserve">in </w:t>
      </w:r>
      <w:r>
        <w:rPr>
          <w:rFonts w:ascii="Arial" w:hAnsi="Arial" w:cs="Arial"/>
          <w:sz w:val="22"/>
          <w:szCs w:val="22"/>
        </w:rPr>
        <w:t xml:space="preserve">and </w:t>
      </w:r>
      <w:r w:rsidRPr="009704D8">
        <w:rPr>
          <w:rFonts w:ascii="Arial" w:hAnsi="Arial" w:cs="Arial"/>
          <w:sz w:val="22"/>
          <w:szCs w:val="22"/>
        </w:rPr>
        <w:t>commitment to:</w:t>
      </w:r>
    </w:p>
    <w:p w:rsidR="009704D8" w:rsidRPr="009704D8" w:rsidRDefault="000A0DE7" w:rsidP="009704D8">
      <w:pPr>
        <w:pStyle w:val="ListParagraph"/>
        <w:numPr>
          <w:ilvl w:val="0"/>
          <w:numId w:val="22"/>
        </w:numPr>
        <w:tabs>
          <w:tab w:val="left" w:pos="567"/>
        </w:tabs>
        <w:spacing w:line="276" w:lineRule="auto"/>
        <w:ind w:left="567" w:hanging="567"/>
        <w:jc w:val="both"/>
        <w:rPr>
          <w:rFonts w:ascii="Arial" w:hAnsi="Arial" w:cs="Arial"/>
        </w:rPr>
      </w:pPr>
      <w:r>
        <w:rPr>
          <w:rFonts w:ascii="Arial" w:hAnsi="Arial" w:cs="Arial"/>
        </w:rPr>
        <w:t xml:space="preserve">Implementation of </w:t>
      </w:r>
      <w:r w:rsidR="009704D8" w:rsidRPr="009704D8">
        <w:rPr>
          <w:rFonts w:ascii="Arial" w:hAnsi="Arial" w:cs="Arial"/>
        </w:rPr>
        <w:t>Quality Improvement Plans</w:t>
      </w:r>
      <w:r>
        <w:rPr>
          <w:rFonts w:ascii="Arial" w:hAnsi="Arial" w:cs="Arial"/>
        </w:rPr>
        <w:t xml:space="preserve"> </w:t>
      </w:r>
    </w:p>
    <w:p w:rsidR="009704D8" w:rsidRPr="009704D8" w:rsidRDefault="009704D8" w:rsidP="009704D8">
      <w:pPr>
        <w:pStyle w:val="ListParagraph"/>
        <w:numPr>
          <w:ilvl w:val="0"/>
          <w:numId w:val="22"/>
        </w:numPr>
        <w:tabs>
          <w:tab w:val="left" w:pos="567"/>
        </w:tabs>
        <w:spacing w:line="276" w:lineRule="auto"/>
        <w:ind w:left="567" w:hanging="567"/>
        <w:jc w:val="both"/>
        <w:rPr>
          <w:rFonts w:ascii="Arial" w:hAnsi="Arial" w:cs="Arial"/>
        </w:rPr>
      </w:pPr>
      <w:r w:rsidRPr="009704D8">
        <w:rPr>
          <w:rFonts w:ascii="Arial" w:hAnsi="Arial" w:cs="Arial"/>
        </w:rPr>
        <w:t>Undertaking an assessment and rating process</w:t>
      </w:r>
    </w:p>
    <w:p w:rsidR="009704D8" w:rsidRPr="009704D8" w:rsidRDefault="009704D8" w:rsidP="000A0DE7">
      <w:pPr>
        <w:pStyle w:val="ListParagraph"/>
        <w:numPr>
          <w:ilvl w:val="0"/>
          <w:numId w:val="22"/>
        </w:numPr>
        <w:tabs>
          <w:tab w:val="left" w:pos="567"/>
        </w:tabs>
        <w:spacing w:after="200" w:line="276" w:lineRule="auto"/>
        <w:ind w:left="562" w:hanging="562"/>
        <w:jc w:val="both"/>
        <w:rPr>
          <w:rFonts w:ascii="Arial" w:hAnsi="Arial" w:cs="Arial"/>
        </w:rPr>
      </w:pPr>
      <w:r w:rsidRPr="009704D8">
        <w:rPr>
          <w:rFonts w:ascii="Arial" w:hAnsi="Arial" w:cs="Arial"/>
        </w:rPr>
        <w:t>Understanding the distinction between “ratings” of services</w:t>
      </w:r>
    </w:p>
    <w:p w:rsidR="00D76E7E" w:rsidRPr="00225762" w:rsidRDefault="009704D8" w:rsidP="00225762">
      <w:pPr>
        <w:spacing w:line="276" w:lineRule="auto"/>
        <w:jc w:val="both"/>
        <w:rPr>
          <w:rFonts w:ascii="Arial" w:hAnsi="Arial" w:cs="Arial"/>
          <w:sz w:val="22"/>
          <w:szCs w:val="22"/>
        </w:rPr>
      </w:pPr>
      <w:r>
        <w:rPr>
          <w:rFonts w:ascii="Arial" w:hAnsi="Arial" w:cs="Arial"/>
          <w:sz w:val="22"/>
          <w:szCs w:val="22"/>
        </w:rPr>
        <w:t xml:space="preserve">The provision of </w:t>
      </w:r>
      <w:r w:rsidRPr="009704D8">
        <w:rPr>
          <w:rFonts w:ascii="Arial" w:hAnsi="Arial" w:cs="Arial"/>
          <w:sz w:val="22"/>
          <w:szCs w:val="22"/>
        </w:rPr>
        <w:t>a complete “orientation</w:t>
      </w:r>
      <w:r>
        <w:rPr>
          <w:rFonts w:ascii="Arial" w:hAnsi="Arial" w:cs="Arial"/>
          <w:sz w:val="22"/>
          <w:szCs w:val="22"/>
        </w:rPr>
        <w:t xml:space="preserve"> program</w:t>
      </w:r>
      <w:r w:rsidRPr="009704D8">
        <w:rPr>
          <w:rFonts w:ascii="Arial" w:hAnsi="Arial" w:cs="Arial"/>
          <w:sz w:val="22"/>
          <w:szCs w:val="22"/>
        </w:rPr>
        <w:t xml:space="preserve">” to an ECEC program for families </w:t>
      </w:r>
      <w:r>
        <w:rPr>
          <w:rFonts w:ascii="Arial" w:hAnsi="Arial" w:cs="Arial"/>
          <w:sz w:val="22"/>
          <w:szCs w:val="22"/>
        </w:rPr>
        <w:t xml:space="preserve">enables them </w:t>
      </w:r>
      <w:r w:rsidRPr="009704D8">
        <w:rPr>
          <w:rFonts w:ascii="Arial" w:hAnsi="Arial" w:cs="Arial"/>
          <w:sz w:val="22"/>
          <w:szCs w:val="22"/>
        </w:rPr>
        <w:t xml:space="preserve">to a make a decision on enrolling in a service based upon </w:t>
      </w:r>
      <w:r>
        <w:rPr>
          <w:rFonts w:ascii="Arial" w:hAnsi="Arial" w:cs="Arial"/>
          <w:sz w:val="22"/>
          <w:szCs w:val="22"/>
        </w:rPr>
        <w:t xml:space="preserve">an </w:t>
      </w:r>
      <w:r w:rsidRPr="009704D8">
        <w:rPr>
          <w:rFonts w:ascii="Arial" w:hAnsi="Arial" w:cs="Arial"/>
          <w:sz w:val="22"/>
          <w:szCs w:val="22"/>
        </w:rPr>
        <w:t xml:space="preserve">informed choice regarding hours of care, staff to child ratios, qualifications of educators, assessment and rating system results, </w:t>
      </w:r>
      <w:r w:rsidR="000A0DE7">
        <w:rPr>
          <w:rFonts w:ascii="Arial" w:hAnsi="Arial" w:cs="Arial"/>
          <w:sz w:val="22"/>
          <w:szCs w:val="22"/>
        </w:rPr>
        <w:t xml:space="preserve">pedagogical approaches and </w:t>
      </w:r>
      <w:r w:rsidRPr="009704D8">
        <w:rPr>
          <w:rFonts w:ascii="Arial" w:hAnsi="Arial" w:cs="Arial"/>
          <w:sz w:val="22"/>
          <w:szCs w:val="22"/>
        </w:rPr>
        <w:t>service program</w:t>
      </w:r>
      <w:r w:rsidR="000A0DE7">
        <w:rPr>
          <w:rFonts w:ascii="Arial" w:hAnsi="Arial" w:cs="Arial"/>
          <w:sz w:val="22"/>
          <w:szCs w:val="22"/>
        </w:rPr>
        <w:t>s.</w:t>
      </w:r>
      <w:r>
        <w:rPr>
          <w:rFonts w:ascii="Arial" w:hAnsi="Arial" w:cs="Arial"/>
          <w:sz w:val="22"/>
          <w:szCs w:val="22"/>
        </w:rPr>
        <w:t xml:space="preserve"> </w:t>
      </w:r>
      <w:r w:rsidR="000A0DE7">
        <w:rPr>
          <w:rFonts w:ascii="Arial" w:hAnsi="Arial" w:cs="Arial"/>
          <w:sz w:val="22"/>
          <w:szCs w:val="22"/>
        </w:rPr>
        <w:t>The</w:t>
      </w:r>
      <w:r>
        <w:rPr>
          <w:rFonts w:ascii="Arial" w:hAnsi="Arial" w:cs="Arial"/>
          <w:sz w:val="22"/>
          <w:szCs w:val="22"/>
        </w:rPr>
        <w:t xml:space="preserve"> information </w:t>
      </w:r>
      <w:r w:rsidR="000A0DE7">
        <w:rPr>
          <w:rFonts w:ascii="Arial" w:hAnsi="Arial" w:cs="Arial"/>
          <w:sz w:val="22"/>
          <w:szCs w:val="22"/>
        </w:rPr>
        <w:t xml:space="preserve">available </w:t>
      </w:r>
      <w:r>
        <w:rPr>
          <w:rFonts w:ascii="Arial" w:hAnsi="Arial" w:cs="Arial"/>
          <w:sz w:val="22"/>
          <w:szCs w:val="22"/>
        </w:rPr>
        <w:t xml:space="preserve">should be comparable under the NQF and NQS for every </w:t>
      </w:r>
      <w:r w:rsidR="000A0DE7">
        <w:rPr>
          <w:rFonts w:ascii="Arial" w:hAnsi="Arial" w:cs="Arial"/>
          <w:sz w:val="22"/>
          <w:szCs w:val="22"/>
        </w:rPr>
        <w:t>ECEC service</w:t>
      </w:r>
      <w:r>
        <w:rPr>
          <w:rFonts w:ascii="Arial" w:hAnsi="Arial" w:cs="Arial"/>
          <w:sz w:val="22"/>
          <w:szCs w:val="22"/>
        </w:rPr>
        <w:t xml:space="preserve"> across </w:t>
      </w:r>
      <w:r w:rsidR="000A0DE7">
        <w:rPr>
          <w:rFonts w:ascii="Arial" w:hAnsi="Arial" w:cs="Arial"/>
          <w:sz w:val="22"/>
          <w:szCs w:val="22"/>
        </w:rPr>
        <w:t>Australia</w:t>
      </w:r>
      <w:r>
        <w:rPr>
          <w:rFonts w:ascii="Arial" w:hAnsi="Arial" w:cs="Arial"/>
          <w:sz w:val="22"/>
          <w:szCs w:val="22"/>
        </w:rPr>
        <w:t>.</w:t>
      </w:r>
    </w:p>
    <w:p w:rsidR="00DE17F8" w:rsidRPr="00E7235A" w:rsidRDefault="00DE17F8" w:rsidP="00CB5817">
      <w:pPr>
        <w:pStyle w:val="BodyText"/>
        <w:spacing w:before="0" w:line="276" w:lineRule="auto"/>
        <w:rPr>
          <w:rFonts w:ascii="Arial" w:hAnsi="Arial" w:cs="Arial"/>
          <w:sz w:val="22"/>
          <w:szCs w:val="22"/>
          <w:lang w:val="en-US"/>
        </w:rPr>
      </w:pPr>
    </w:p>
    <w:p w:rsidR="00EF0CE6" w:rsidRPr="00E64AF6" w:rsidRDefault="002446C1" w:rsidP="00E64AF6">
      <w:pPr>
        <w:pStyle w:val="BodyText"/>
        <w:numPr>
          <w:ilvl w:val="0"/>
          <w:numId w:val="26"/>
        </w:numPr>
        <w:spacing w:before="0" w:after="60" w:line="276" w:lineRule="auto"/>
        <w:rPr>
          <w:rFonts w:ascii="Arial" w:hAnsi="Arial" w:cs="Arial"/>
          <w:b/>
          <w:i/>
          <w:sz w:val="20"/>
        </w:rPr>
      </w:pPr>
      <w:r w:rsidRPr="005576AA">
        <w:rPr>
          <w:rFonts w:ascii="Arial" w:hAnsi="Arial" w:cs="Arial"/>
          <w:b/>
          <w:i/>
          <w:sz w:val="20"/>
        </w:rPr>
        <w:t xml:space="preserve">The Commission is seeking </w:t>
      </w:r>
      <w:r w:rsidR="00E64AF6">
        <w:rPr>
          <w:rFonts w:ascii="Arial" w:hAnsi="Arial" w:cs="Arial"/>
          <w:b/>
          <w:i/>
          <w:sz w:val="20"/>
        </w:rPr>
        <w:t>information</w:t>
      </w:r>
      <w:r w:rsidRPr="005576AA">
        <w:rPr>
          <w:rFonts w:ascii="Arial" w:hAnsi="Arial" w:cs="Arial"/>
          <w:b/>
          <w:i/>
          <w:sz w:val="20"/>
        </w:rPr>
        <w:t xml:space="preserve"> on</w:t>
      </w:r>
      <w:r w:rsidR="009B5C87" w:rsidRPr="005576AA">
        <w:rPr>
          <w:rFonts w:ascii="Arial" w:hAnsi="Arial" w:cs="Arial"/>
          <w:b/>
          <w:i/>
          <w:sz w:val="20"/>
        </w:rPr>
        <w:t>:</w:t>
      </w:r>
      <w:r w:rsidRPr="005576AA">
        <w:rPr>
          <w:rFonts w:ascii="Arial" w:hAnsi="Arial" w:cs="Arial"/>
          <w:b/>
          <w:i/>
          <w:sz w:val="20"/>
        </w:rPr>
        <w:t xml:space="preserve"> </w:t>
      </w:r>
    </w:p>
    <w:p w:rsidR="00A9627D" w:rsidRPr="00E64AF6" w:rsidRDefault="00A9627D" w:rsidP="00E64AF6">
      <w:pPr>
        <w:pStyle w:val="ListBullet"/>
        <w:tabs>
          <w:tab w:val="clear" w:pos="340"/>
          <w:tab w:val="num" w:pos="927"/>
        </w:tabs>
        <w:spacing w:before="0" w:line="276" w:lineRule="auto"/>
        <w:ind w:left="927" w:hanging="567"/>
        <w:rPr>
          <w:rFonts w:ascii="Arial" w:hAnsi="Arial" w:cs="Arial"/>
          <w:b/>
          <w:i/>
          <w:sz w:val="20"/>
        </w:rPr>
      </w:pPr>
      <w:r w:rsidRPr="00E64AF6">
        <w:rPr>
          <w:rFonts w:ascii="Arial" w:hAnsi="Arial" w:cs="Arial"/>
          <w:b/>
          <w:i/>
          <w:sz w:val="20"/>
        </w:rPr>
        <w:t xml:space="preserve">the extent </w:t>
      </w:r>
      <w:r w:rsidR="009B5C87" w:rsidRPr="00E64AF6">
        <w:rPr>
          <w:rFonts w:ascii="Arial" w:hAnsi="Arial" w:cs="Arial"/>
          <w:b/>
          <w:i/>
          <w:sz w:val="20"/>
        </w:rPr>
        <w:t>and nature of unmet</w:t>
      </w:r>
      <w:r w:rsidRPr="00E64AF6">
        <w:rPr>
          <w:rFonts w:ascii="Arial" w:hAnsi="Arial" w:cs="Arial"/>
          <w:b/>
          <w:i/>
          <w:sz w:val="20"/>
        </w:rPr>
        <w:t xml:space="preserve"> demand for more flexible ECEC</w:t>
      </w:r>
    </w:p>
    <w:p w:rsidR="00A9627D" w:rsidRPr="00E64AF6" w:rsidRDefault="00A9627D" w:rsidP="00E64AF6">
      <w:pPr>
        <w:pStyle w:val="ListBullet"/>
        <w:tabs>
          <w:tab w:val="clear" w:pos="340"/>
          <w:tab w:val="num" w:pos="927"/>
        </w:tabs>
        <w:spacing w:before="0" w:line="276" w:lineRule="auto"/>
        <w:ind w:left="927" w:hanging="567"/>
        <w:rPr>
          <w:rFonts w:ascii="Arial" w:hAnsi="Arial" w:cs="Arial"/>
          <w:b/>
          <w:i/>
          <w:sz w:val="20"/>
        </w:rPr>
      </w:pPr>
      <w:r w:rsidRPr="00E64AF6">
        <w:rPr>
          <w:rFonts w:ascii="Arial" w:hAnsi="Arial" w:cs="Arial"/>
          <w:b/>
          <w:i/>
          <w:sz w:val="20"/>
        </w:rPr>
        <w:t xml:space="preserve">the reasons why current providers </w:t>
      </w:r>
      <w:r w:rsidR="00430ED6" w:rsidRPr="00E64AF6">
        <w:rPr>
          <w:rFonts w:ascii="Arial" w:hAnsi="Arial" w:cs="Arial"/>
          <w:b/>
          <w:i/>
          <w:sz w:val="20"/>
        </w:rPr>
        <w:t xml:space="preserve">are </w:t>
      </w:r>
      <w:r w:rsidRPr="00E64AF6">
        <w:rPr>
          <w:rFonts w:ascii="Arial" w:hAnsi="Arial" w:cs="Arial"/>
          <w:b/>
          <w:i/>
          <w:sz w:val="20"/>
        </w:rPr>
        <w:t>not offer</w:t>
      </w:r>
      <w:r w:rsidR="00430ED6" w:rsidRPr="00E64AF6">
        <w:rPr>
          <w:rFonts w:ascii="Arial" w:hAnsi="Arial" w:cs="Arial"/>
          <w:b/>
          <w:i/>
          <w:sz w:val="20"/>
        </w:rPr>
        <w:t>ing</w:t>
      </w:r>
      <w:r w:rsidRPr="00E64AF6">
        <w:rPr>
          <w:rFonts w:ascii="Arial" w:hAnsi="Arial" w:cs="Arial"/>
          <w:b/>
          <w:i/>
          <w:sz w:val="20"/>
        </w:rPr>
        <w:t xml:space="preserve"> more flexible care options</w:t>
      </w:r>
    </w:p>
    <w:p w:rsidR="00A9627D" w:rsidRPr="00E64AF6" w:rsidRDefault="00A9627D" w:rsidP="00E64AF6">
      <w:pPr>
        <w:pStyle w:val="ListBullet"/>
        <w:tabs>
          <w:tab w:val="clear" w:pos="340"/>
          <w:tab w:val="num" w:pos="927"/>
        </w:tabs>
        <w:spacing w:before="0" w:line="276" w:lineRule="auto"/>
        <w:ind w:left="927" w:hanging="567"/>
        <w:rPr>
          <w:rFonts w:ascii="Arial" w:hAnsi="Arial" w:cs="Arial"/>
          <w:b/>
          <w:i/>
          <w:sz w:val="20"/>
        </w:rPr>
      </w:pPr>
      <w:r w:rsidRPr="00E64AF6">
        <w:rPr>
          <w:rFonts w:ascii="Arial" w:hAnsi="Arial" w:cs="Arial"/>
          <w:b/>
          <w:i/>
          <w:sz w:val="20"/>
        </w:rPr>
        <w:t>the experiences of providers who offer flexible care options and their management strategies to maintain financial viability</w:t>
      </w:r>
    </w:p>
    <w:p w:rsidR="00A9627D" w:rsidRPr="00E64AF6" w:rsidRDefault="00A9627D" w:rsidP="00E64AF6">
      <w:pPr>
        <w:pStyle w:val="ListBullet"/>
        <w:tabs>
          <w:tab w:val="clear" w:pos="340"/>
          <w:tab w:val="num" w:pos="927"/>
        </w:tabs>
        <w:spacing w:before="0" w:line="276" w:lineRule="auto"/>
        <w:ind w:left="927" w:hanging="567"/>
        <w:rPr>
          <w:rFonts w:ascii="Arial" w:hAnsi="Arial" w:cs="Arial"/>
          <w:b/>
          <w:i/>
          <w:sz w:val="20"/>
        </w:rPr>
      </w:pPr>
      <w:r w:rsidRPr="00E64AF6">
        <w:rPr>
          <w:rFonts w:ascii="Arial" w:hAnsi="Arial" w:cs="Arial"/>
          <w:b/>
          <w:i/>
          <w:sz w:val="20"/>
        </w:rPr>
        <w:t xml:space="preserve">the outcomes of the Child Care Flexibility Trials and </w:t>
      </w:r>
      <w:r w:rsidR="00370332" w:rsidRPr="00E64AF6">
        <w:rPr>
          <w:rFonts w:ascii="Arial" w:hAnsi="Arial" w:cs="Arial"/>
          <w:b/>
          <w:i/>
          <w:sz w:val="20"/>
        </w:rPr>
        <w:t>circumstances under which</w:t>
      </w:r>
      <w:r w:rsidRPr="00E64AF6">
        <w:rPr>
          <w:rFonts w:ascii="Arial" w:hAnsi="Arial" w:cs="Arial"/>
          <w:b/>
          <w:i/>
          <w:sz w:val="20"/>
        </w:rPr>
        <w:t xml:space="preserve"> successful approaches can be replicated</w:t>
      </w:r>
    </w:p>
    <w:p w:rsidR="00DC496E" w:rsidRPr="00E64AF6" w:rsidRDefault="00A9627D" w:rsidP="00E64AF6">
      <w:pPr>
        <w:pStyle w:val="ListBullet"/>
        <w:tabs>
          <w:tab w:val="clear" w:pos="340"/>
          <w:tab w:val="num" w:pos="927"/>
        </w:tabs>
        <w:spacing w:before="0" w:after="200" w:line="276" w:lineRule="auto"/>
        <w:ind w:left="922" w:hanging="562"/>
        <w:rPr>
          <w:rFonts w:ascii="Arial" w:hAnsi="Arial" w:cs="Arial"/>
          <w:b/>
          <w:i/>
          <w:sz w:val="20"/>
        </w:rPr>
      </w:pPr>
      <w:r w:rsidRPr="00E64AF6">
        <w:rPr>
          <w:rFonts w:ascii="Arial" w:hAnsi="Arial" w:cs="Arial"/>
          <w:b/>
          <w:i/>
          <w:sz w:val="20"/>
        </w:rPr>
        <w:t>affordable approaches to improving flexibility, including innovative options that could involve new provider</w:t>
      </w:r>
      <w:r w:rsidR="00370332" w:rsidRPr="00E64AF6">
        <w:rPr>
          <w:rFonts w:ascii="Arial" w:hAnsi="Arial" w:cs="Arial"/>
          <w:b/>
          <w:i/>
          <w:sz w:val="20"/>
        </w:rPr>
        <w:t xml:space="preserve"> model</w:t>
      </w:r>
      <w:r w:rsidRPr="00E64AF6">
        <w:rPr>
          <w:rFonts w:ascii="Arial" w:hAnsi="Arial" w:cs="Arial"/>
          <w:b/>
          <w:i/>
          <w:sz w:val="20"/>
        </w:rPr>
        <w:t>s</w:t>
      </w:r>
      <w:r w:rsidR="009B5C87" w:rsidRPr="00E64AF6">
        <w:rPr>
          <w:rFonts w:ascii="Arial" w:hAnsi="Arial" w:cs="Arial"/>
          <w:b/>
          <w:i/>
          <w:sz w:val="20"/>
        </w:rPr>
        <w:t>.</w:t>
      </w:r>
    </w:p>
    <w:p w:rsidR="00D43A39" w:rsidRPr="00E7235A" w:rsidRDefault="00D43A39" w:rsidP="0067074E">
      <w:pPr>
        <w:spacing w:after="200" w:line="276" w:lineRule="auto"/>
        <w:jc w:val="both"/>
        <w:rPr>
          <w:rFonts w:ascii="Arial" w:hAnsi="Arial" w:cs="Arial"/>
          <w:sz w:val="22"/>
          <w:szCs w:val="22"/>
        </w:rPr>
      </w:pPr>
      <w:r w:rsidRPr="00E7235A">
        <w:rPr>
          <w:rFonts w:ascii="Arial" w:hAnsi="Arial" w:cs="Arial"/>
          <w:sz w:val="22"/>
          <w:szCs w:val="22"/>
        </w:rPr>
        <w:lastRenderedPageBreak/>
        <w:t xml:space="preserve">The </w:t>
      </w:r>
      <w:r w:rsidR="000A0DE7">
        <w:rPr>
          <w:rFonts w:ascii="Arial" w:hAnsi="Arial" w:cs="Arial"/>
          <w:sz w:val="22"/>
          <w:szCs w:val="22"/>
        </w:rPr>
        <w:t xml:space="preserve">capacity </w:t>
      </w:r>
      <w:r w:rsidR="00335875" w:rsidRPr="00E7235A">
        <w:rPr>
          <w:rFonts w:ascii="Arial" w:hAnsi="Arial" w:cs="Arial"/>
          <w:sz w:val="22"/>
          <w:szCs w:val="22"/>
        </w:rPr>
        <w:t xml:space="preserve">to </w:t>
      </w:r>
      <w:r w:rsidR="000A0DE7">
        <w:rPr>
          <w:rFonts w:ascii="Arial" w:hAnsi="Arial" w:cs="Arial"/>
          <w:sz w:val="22"/>
          <w:szCs w:val="22"/>
        </w:rPr>
        <w:t>recruit qualified educators</w:t>
      </w:r>
      <w:r w:rsidR="00335875" w:rsidRPr="00E7235A">
        <w:rPr>
          <w:rFonts w:ascii="Arial" w:hAnsi="Arial" w:cs="Arial"/>
          <w:sz w:val="22"/>
          <w:szCs w:val="22"/>
        </w:rPr>
        <w:t xml:space="preserve"> wanting to work out of hours and on weekends is a </w:t>
      </w:r>
      <w:r w:rsidR="000A0DE7">
        <w:rPr>
          <w:rFonts w:ascii="Arial" w:hAnsi="Arial" w:cs="Arial"/>
          <w:sz w:val="22"/>
          <w:szCs w:val="22"/>
        </w:rPr>
        <w:t>barrier</w:t>
      </w:r>
      <w:r w:rsidRPr="00E7235A">
        <w:rPr>
          <w:rFonts w:ascii="Arial" w:hAnsi="Arial" w:cs="Arial"/>
          <w:sz w:val="22"/>
          <w:szCs w:val="22"/>
        </w:rPr>
        <w:t xml:space="preserve"> in delivering these services, as </w:t>
      </w:r>
      <w:r w:rsidR="00557AAA">
        <w:rPr>
          <w:rFonts w:ascii="Arial" w:hAnsi="Arial" w:cs="Arial"/>
          <w:sz w:val="22"/>
          <w:szCs w:val="22"/>
        </w:rPr>
        <w:t>these educators also</w:t>
      </w:r>
      <w:r w:rsidRPr="00E7235A">
        <w:rPr>
          <w:rFonts w:ascii="Arial" w:hAnsi="Arial" w:cs="Arial"/>
          <w:sz w:val="22"/>
          <w:szCs w:val="22"/>
        </w:rPr>
        <w:t xml:space="preserve"> would benefit from their own children </w:t>
      </w:r>
      <w:r w:rsidR="00557AAA">
        <w:rPr>
          <w:rFonts w:ascii="Arial" w:hAnsi="Arial" w:cs="Arial"/>
          <w:sz w:val="22"/>
          <w:szCs w:val="22"/>
        </w:rPr>
        <w:t xml:space="preserve">accessing </w:t>
      </w:r>
      <w:r w:rsidRPr="00E7235A">
        <w:rPr>
          <w:rFonts w:ascii="Arial" w:hAnsi="Arial" w:cs="Arial"/>
          <w:sz w:val="22"/>
          <w:szCs w:val="22"/>
        </w:rPr>
        <w:t xml:space="preserve">a flexible care arrangement.  </w:t>
      </w:r>
      <w:r w:rsidR="00557AAA">
        <w:rPr>
          <w:rFonts w:ascii="Arial" w:hAnsi="Arial" w:cs="Arial"/>
          <w:sz w:val="22"/>
          <w:szCs w:val="22"/>
        </w:rPr>
        <w:t xml:space="preserve">It needs to be noted that recruitment of qualified educators is already a challenge due to the shortage of such educators.  </w:t>
      </w:r>
      <w:r w:rsidR="00335875" w:rsidRPr="00E7235A">
        <w:rPr>
          <w:rFonts w:ascii="Arial" w:hAnsi="Arial" w:cs="Arial"/>
          <w:sz w:val="22"/>
          <w:szCs w:val="22"/>
        </w:rPr>
        <w:t xml:space="preserve">Changing opening and closing hours to extend the range </w:t>
      </w:r>
      <w:r w:rsidRPr="00E7235A">
        <w:rPr>
          <w:rFonts w:ascii="Arial" w:hAnsi="Arial" w:cs="Arial"/>
          <w:sz w:val="22"/>
          <w:szCs w:val="22"/>
        </w:rPr>
        <w:t xml:space="preserve">provided </w:t>
      </w:r>
      <w:r w:rsidR="00335875" w:rsidRPr="00E7235A">
        <w:rPr>
          <w:rFonts w:ascii="Arial" w:hAnsi="Arial" w:cs="Arial"/>
          <w:sz w:val="22"/>
          <w:szCs w:val="22"/>
        </w:rPr>
        <w:t xml:space="preserve">to suit </w:t>
      </w:r>
      <w:r w:rsidRPr="00E7235A">
        <w:rPr>
          <w:rFonts w:ascii="Arial" w:hAnsi="Arial" w:cs="Arial"/>
          <w:sz w:val="22"/>
          <w:szCs w:val="22"/>
        </w:rPr>
        <w:t xml:space="preserve">the </w:t>
      </w:r>
      <w:r w:rsidR="00335875" w:rsidRPr="00E7235A">
        <w:rPr>
          <w:rFonts w:ascii="Arial" w:hAnsi="Arial" w:cs="Arial"/>
          <w:sz w:val="22"/>
          <w:szCs w:val="22"/>
        </w:rPr>
        <w:t>majority of families</w:t>
      </w:r>
      <w:r w:rsidRPr="00E7235A">
        <w:rPr>
          <w:rFonts w:ascii="Arial" w:hAnsi="Arial" w:cs="Arial"/>
          <w:sz w:val="22"/>
          <w:szCs w:val="22"/>
        </w:rPr>
        <w:t xml:space="preserve"> already occurs, and this is based on survey feedback from existing parents.</w:t>
      </w:r>
    </w:p>
    <w:p w:rsidR="0067074E" w:rsidRPr="00557AAA" w:rsidRDefault="00557AAA" w:rsidP="00557AAA">
      <w:pPr>
        <w:spacing w:after="200" w:line="276" w:lineRule="auto"/>
        <w:jc w:val="both"/>
        <w:rPr>
          <w:rFonts w:ascii="Arial" w:hAnsi="Arial" w:cs="Arial"/>
          <w:sz w:val="22"/>
          <w:szCs w:val="22"/>
        </w:rPr>
      </w:pPr>
      <w:r>
        <w:rPr>
          <w:rFonts w:ascii="Arial" w:hAnsi="Arial" w:cs="Arial"/>
          <w:sz w:val="22"/>
          <w:szCs w:val="22"/>
        </w:rPr>
        <w:t xml:space="preserve">It should be noted that </w:t>
      </w:r>
      <w:r w:rsidR="00D43A39" w:rsidRPr="00E7235A">
        <w:rPr>
          <w:rFonts w:ascii="Arial" w:hAnsi="Arial" w:cs="Arial"/>
          <w:sz w:val="22"/>
          <w:szCs w:val="22"/>
        </w:rPr>
        <w:t xml:space="preserve">Family Day Care is a current option for individual requests for </w:t>
      </w:r>
      <w:r>
        <w:rPr>
          <w:rFonts w:ascii="Arial" w:hAnsi="Arial" w:cs="Arial"/>
          <w:sz w:val="22"/>
          <w:szCs w:val="22"/>
        </w:rPr>
        <w:t>flexibility to meet family needs for extended hours and weekend ECEC options.</w:t>
      </w:r>
      <w:r w:rsidR="00D43A39" w:rsidRPr="00E7235A">
        <w:rPr>
          <w:rFonts w:ascii="Arial" w:hAnsi="Arial" w:cs="Arial"/>
          <w:sz w:val="22"/>
          <w:szCs w:val="22"/>
        </w:rPr>
        <w:t xml:space="preserve">  This p</w:t>
      </w:r>
      <w:r w:rsidR="00335875" w:rsidRPr="00E7235A">
        <w:rPr>
          <w:rFonts w:ascii="Arial" w:hAnsi="Arial" w:cs="Arial"/>
          <w:sz w:val="22"/>
          <w:szCs w:val="22"/>
        </w:rPr>
        <w:t xml:space="preserve">rovision and acceptance of a mix of care options </w:t>
      </w:r>
      <w:r w:rsidR="00D43A39" w:rsidRPr="00E7235A">
        <w:rPr>
          <w:rFonts w:ascii="Arial" w:hAnsi="Arial" w:cs="Arial"/>
          <w:sz w:val="22"/>
          <w:szCs w:val="22"/>
        </w:rPr>
        <w:t>can</w:t>
      </w:r>
      <w:r w:rsidR="00335875" w:rsidRPr="00E7235A">
        <w:rPr>
          <w:rFonts w:ascii="Arial" w:hAnsi="Arial" w:cs="Arial"/>
          <w:sz w:val="22"/>
          <w:szCs w:val="22"/>
        </w:rPr>
        <w:t xml:space="preserve"> suit families, and </w:t>
      </w:r>
      <w:r w:rsidR="00D43A39" w:rsidRPr="00E7235A">
        <w:rPr>
          <w:rFonts w:ascii="Arial" w:hAnsi="Arial" w:cs="Arial"/>
          <w:sz w:val="22"/>
          <w:szCs w:val="22"/>
        </w:rPr>
        <w:t xml:space="preserve">government </w:t>
      </w:r>
      <w:r w:rsidR="00335875" w:rsidRPr="00E7235A">
        <w:rPr>
          <w:rFonts w:ascii="Arial" w:hAnsi="Arial" w:cs="Arial"/>
          <w:sz w:val="22"/>
          <w:szCs w:val="22"/>
        </w:rPr>
        <w:t xml:space="preserve">benefits should accommodate </w:t>
      </w:r>
      <w:r w:rsidR="00D43A39" w:rsidRPr="00E7235A">
        <w:rPr>
          <w:rFonts w:ascii="Arial" w:hAnsi="Arial" w:cs="Arial"/>
          <w:sz w:val="22"/>
          <w:szCs w:val="22"/>
        </w:rPr>
        <w:t xml:space="preserve">and reflect this use of a </w:t>
      </w:r>
      <w:r w:rsidR="00335875" w:rsidRPr="00E7235A">
        <w:rPr>
          <w:rFonts w:ascii="Arial" w:hAnsi="Arial" w:cs="Arial"/>
          <w:sz w:val="22"/>
          <w:szCs w:val="22"/>
        </w:rPr>
        <w:t>mixture of service</w:t>
      </w:r>
      <w:r w:rsidR="00D43A39" w:rsidRPr="00E7235A">
        <w:rPr>
          <w:rFonts w:ascii="Arial" w:hAnsi="Arial" w:cs="Arial"/>
          <w:sz w:val="22"/>
          <w:szCs w:val="22"/>
        </w:rPr>
        <w:t>s</w:t>
      </w:r>
      <w:r w:rsidR="00335875" w:rsidRPr="00E7235A">
        <w:rPr>
          <w:rFonts w:ascii="Arial" w:hAnsi="Arial" w:cs="Arial"/>
          <w:sz w:val="22"/>
          <w:szCs w:val="22"/>
        </w:rPr>
        <w:t>.</w:t>
      </w:r>
    </w:p>
    <w:p w:rsidR="00A9627D" w:rsidRPr="0067074E" w:rsidRDefault="00A9627D" w:rsidP="0067074E">
      <w:pPr>
        <w:pStyle w:val="BodyText"/>
        <w:numPr>
          <w:ilvl w:val="0"/>
          <w:numId w:val="26"/>
        </w:numPr>
        <w:spacing w:before="0" w:line="276" w:lineRule="auto"/>
        <w:rPr>
          <w:rFonts w:ascii="Arial" w:hAnsi="Arial" w:cs="Arial"/>
          <w:b/>
          <w:i/>
          <w:sz w:val="20"/>
        </w:rPr>
      </w:pPr>
      <w:r w:rsidRPr="0067074E">
        <w:rPr>
          <w:rFonts w:ascii="Arial" w:hAnsi="Arial" w:cs="Arial"/>
          <w:b/>
          <w:i/>
          <w:sz w:val="20"/>
        </w:rPr>
        <w:t xml:space="preserve">The Commission </w:t>
      </w:r>
      <w:r w:rsidR="00DC496E" w:rsidRPr="0067074E">
        <w:rPr>
          <w:rFonts w:ascii="Arial" w:hAnsi="Arial" w:cs="Arial"/>
          <w:b/>
          <w:i/>
          <w:sz w:val="20"/>
        </w:rPr>
        <w:t>is seeking</w:t>
      </w:r>
      <w:r w:rsidRPr="0067074E">
        <w:rPr>
          <w:rFonts w:ascii="Arial" w:hAnsi="Arial" w:cs="Arial"/>
          <w:b/>
          <w:i/>
          <w:sz w:val="20"/>
        </w:rPr>
        <w:t xml:space="preserve"> information on:</w:t>
      </w:r>
    </w:p>
    <w:p w:rsidR="00976C77" w:rsidRPr="0067074E" w:rsidRDefault="00976C77" w:rsidP="0067074E">
      <w:pPr>
        <w:pStyle w:val="ListBullet"/>
        <w:tabs>
          <w:tab w:val="clear" w:pos="340"/>
          <w:tab w:val="num" w:pos="927"/>
        </w:tabs>
        <w:spacing w:before="0" w:line="276" w:lineRule="auto"/>
        <w:ind w:left="927" w:hanging="567"/>
        <w:rPr>
          <w:rFonts w:ascii="Arial" w:hAnsi="Arial" w:cs="Arial"/>
          <w:b/>
          <w:i/>
          <w:sz w:val="20"/>
        </w:rPr>
      </w:pPr>
      <w:r w:rsidRPr="0067074E">
        <w:rPr>
          <w:rFonts w:ascii="Arial" w:hAnsi="Arial" w:cs="Arial"/>
          <w:b/>
          <w:i/>
          <w:sz w:val="20"/>
        </w:rPr>
        <w:t>h</w:t>
      </w:r>
      <w:r w:rsidR="00CB74FB" w:rsidRPr="0067074E">
        <w:rPr>
          <w:rFonts w:ascii="Arial" w:hAnsi="Arial" w:cs="Arial"/>
          <w:b/>
          <w:i/>
          <w:sz w:val="20"/>
        </w:rPr>
        <w:t xml:space="preserve">ow well </w:t>
      </w:r>
      <w:r w:rsidRPr="0067074E">
        <w:rPr>
          <w:rFonts w:ascii="Arial" w:hAnsi="Arial" w:cs="Arial"/>
          <w:b/>
          <w:i/>
          <w:sz w:val="20"/>
        </w:rPr>
        <w:t xml:space="preserve">the </w:t>
      </w:r>
      <w:r w:rsidR="00CB74FB" w:rsidRPr="0067074E">
        <w:rPr>
          <w:rFonts w:ascii="Arial" w:hAnsi="Arial" w:cs="Arial"/>
          <w:b/>
          <w:i/>
          <w:sz w:val="20"/>
        </w:rPr>
        <w:t xml:space="preserve">needs </w:t>
      </w:r>
      <w:r w:rsidR="00D05D70" w:rsidRPr="0067074E">
        <w:rPr>
          <w:rFonts w:ascii="Arial" w:hAnsi="Arial" w:cs="Arial"/>
          <w:b/>
          <w:i/>
          <w:sz w:val="20"/>
        </w:rPr>
        <w:t xml:space="preserve">of disadvantaged, vulnerable or other </w:t>
      </w:r>
      <w:r w:rsidR="00A945B1" w:rsidRPr="0067074E">
        <w:rPr>
          <w:rFonts w:ascii="Arial" w:hAnsi="Arial" w:cs="Arial"/>
          <w:b/>
          <w:i/>
          <w:sz w:val="20"/>
        </w:rPr>
        <w:t xml:space="preserve">additional </w:t>
      </w:r>
      <w:r w:rsidR="00D05D70" w:rsidRPr="0067074E">
        <w:rPr>
          <w:rFonts w:ascii="Arial" w:hAnsi="Arial" w:cs="Arial"/>
          <w:b/>
          <w:i/>
          <w:sz w:val="20"/>
        </w:rPr>
        <w:t xml:space="preserve">needs children </w:t>
      </w:r>
      <w:r w:rsidRPr="0067074E">
        <w:rPr>
          <w:rFonts w:ascii="Arial" w:hAnsi="Arial" w:cs="Arial"/>
          <w:b/>
          <w:i/>
          <w:sz w:val="20"/>
        </w:rPr>
        <w:t xml:space="preserve">are being </w:t>
      </w:r>
      <w:r w:rsidR="00CB74FB" w:rsidRPr="0067074E">
        <w:rPr>
          <w:rFonts w:ascii="Arial" w:hAnsi="Arial" w:cs="Arial"/>
          <w:b/>
          <w:i/>
          <w:sz w:val="20"/>
        </w:rPr>
        <w:t xml:space="preserve">met by the </w:t>
      </w:r>
      <w:r w:rsidRPr="0067074E">
        <w:rPr>
          <w:rFonts w:ascii="Arial" w:hAnsi="Arial" w:cs="Arial"/>
          <w:b/>
          <w:i/>
          <w:sz w:val="20"/>
        </w:rPr>
        <w:t xml:space="preserve">ECEC </w:t>
      </w:r>
      <w:r w:rsidR="00CB74FB" w:rsidRPr="0067074E">
        <w:rPr>
          <w:rFonts w:ascii="Arial" w:hAnsi="Arial" w:cs="Arial"/>
          <w:b/>
          <w:i/>
          <w:sz w:val="20"/>
        </w:rPr>
        <w:t>sector as a whole, by individual types of care, and in particular regions</w:t>
      </w:r>
    </w:p>
    <w:p w:rsidR="00CB74FB" w:rsidRPr="0067074E" w:rsidRDefault="00A945B1" w:rsidP="0067074E">
      <w:pPr>
        <w:pStyle w:val="ListBullet"/>
        <w:tabs>
          <w:tab w:val="clear" w:pos="340"/>
          <w:tab w:val="num" w:pos="927"/>
        </w:tabs>
        <w:spacing w:before="0" w:line="276" w:lineRule="auto"/>
        <w:ind w:left="927" w:hanging="567"/>
        <w:rPr>
          <w:rFonts w:ascii="Arial" w:hAnsi="Arial" w:cs="Arial"/>
          <w:b/>
          <w:i/>
          <w:sz w:val="20"/>
        </w:rPr>
      </w:pPr>
      <w:r w:rsidRPr="0067074E">
        <w:rPr>
          <w:rFonts w:ascii="Arial" w:hAnsi="Arial" w:cs="Arial"/>
          <w:b/>
          <w:i/>
          <w:sz w:val="20"/>
        </w:rPr>
        <w:t xml:space="preserve"> </w:t>
      </w:r>
      <w:r w:rsidR="00976C77" w:rsidRPr="0067074E">
        <w:rPr>
          <w:rFonts w:ascii="Arial" w:hAnsi="Arial" w:cs="Arial"/>
          <w:b/>
          <w:i/>
          <w:sz w:val="20"/>
        </w:rPr>
        <w:t>the</w:t>
      </w:r>
      <w:r w:rsidRPr="0067074E">
        <w:rPr>
          <w:rFonts w:ascii="Arial" w:hAnsi="Arial" w:cs="Arial"/>
          <w:b/>
          <w:i/>
          <w:sz w:val="20"/>
        </w:rPr>
        <w:t xml:space="preserve"> extent </w:t>
      </w:r>
      <w:r w:rsidR="00976C77" w:rsidRPr="0067074E">
        <w:rPr>
          <w:rFonts w:ascii="Arial" w:hAnsi="Arial" w:cs="Arial"/>
          <w:b/>
          <w:i/>
          <w:sz w:val="20"/>
        </w:rPr>
        <w:t xml:space="preserve">to which </w:t>
      </w:r>
      <w:r w:rsidRPr="0067074E">
        <w:rPr>
          <w:rFonts w:ascii="Arial" w:hAnsi="Arial" w:cs="Arial"/>
          <w:b/>
          <w:i/>
          <w:sz w:val="20"/>
        </w:rPr>
        <w:t xml:space="preserve">additional needs </w:t>
      </w:r>
      <w:r w:rsidR="00976C77" w:rsidRPr="0067074E">
        <w:rPr>
          <w:rFonts w:ascii="Arial" w:hAnsi="Arial" w:cs="Arial"/>
          <w:b/>
          <w:i/>
          <w:sz w:val="20"/>
        </w:rPr>
        <w:t xml:space="preserve">are </w:t>
      </w:r>
      <w:r w:rsidRPr="0067074E">
        <w:rPr>
          <w:rFonts w:ascii="Arial" w:hAnsi="Arial" w:cs="Arial"/>
          <w:b/>
          <w:i/>
          <w:sz w:val="20"/>
        </w:rPr>
        <w:t xml:space="preserve">being met by mainstream </w:t>
      </w:r>
      <w:r w:rsidR="00F94365" w:rsidRPr="0067074E">
        <w:rPr>
          <w:rFonts w:ascii="Arial" w:hAnsi="Arial" w:cs="Arial"/>
          <w:b/>
          <w:i/>
          <w:sz w:val="20"/>
        </w:rPr>
        <w:t xml:space="preserve">ECEC </w:t>
      </w:r>
      <w:r w:rsidRPr="0067074E">
        <w:rPr>
          <w:rFonts w:ascii="Arial" w:hAnsi="Arial" w:cs="Arial"/>
          <w:b/>
          <w:i/>
          <w:sz w:val="20"/>
        </w:rPr>
        <w:t>services</w:t>
      </w:r>
      <w:r w:rsidR="00976C77" w:rsidRPr="0067074E">
        <w:rPr>
          <w:rFonts w:ascii="Arial" w:hAnsi="Arial" w:cs="Arial"/>
          <w:b/>
          <w:i/>
          <w:sz w:val="20"/>
        </w:rPr>
        <w:t xml:space="preserve"> or </w:t>
      </w:r>
      <w:r w:rsidRPr="0067074E">
        <w:rPr>
          <w:rFonts w:ascii="Arial" w:hAnsi="Arial" w:cs="Arial"/>
          <w:b/>
          <w:i/>
          <w:sz w:val="20"/>
        </w:rPr>
        <w:t>specialised services</w:t>
      </w:r>
    </w:p>
    <w:p w:rsidR="00EE409B" w:rsidRPr="0067074E" w:rsidRDefault="001C298D" w:rsidP="0067074E">
      <w:pPr>
        <w:pStyle w:val="ListBullet"/>
        <w:tabs>
          <w:tab w:val="clear" w:pos="340"/>
          <w:tab w:val="num" w:pos="927"/>
        </w:tabs>
        <w:spacing w:before="0" w:line="276" w:lineRule="auto"/>
        <w:ind w:left="927" w:hanging="567"/>
        <w:rPr>
          <w:rFonts w:ascii="Arial" w:hAnsi="Arial" w:cs="Arial"/>
          <w:b/>
          <w:i/>
          <w:sz w:val="20"/>
        </w:rPr>
      </w:pPr>
      <w:r w:rsidRPr="0067074E">
        <w:rPr>
          <w:rFonts w:ascii="Arial" w:hAnsi="Arial" w:cs="Arial"/>
          <w:b/>
          <w:i/>
          <w:sz w:val="20"/>
        </w:rPr>
        <w:t xml:space="preserve">key factors that explain </w:t>
      </w:r>
      <w:r w:rsidR="00976C77" w:rsidRPr="0067074E">
        <w:rPr>
          <w:rFonts w:ascii="Arial" w:hAnsi="Arial" w:cs="Arial"/>
          <w:b/>
          <w:i/>
          <w:sz w:val="20"/>
        </w:rPr>
        <w:t xml:space="preserve">any </w:t>
      </w:r>
      <w:r w:rsidRPr="0067074E">
        <w:rPr>
          <w:rFonts w:ascii="Arial" w:hAnsi="Arial" w:cs="Arial"/>
          <w:b/>
          <w:i/>
          <w:sz w:val="20"/>
        </w:rPr>
        <w:t>failure to meet these needs</w:t>
      </w:r>
    </w:p>
    <w:p w:rsidR="00EE409B" w:rsidRPr="0067074E" w:rsidRDefault="00EE409B" w:rsidP="0067074E">
      <w:pPr>
        <w:pStyle w:val="ListBullet"/>
        <w:tabs>
          <w:tab w:val="clear" w:pos="340"/>
          <w:tab w:val="num" w:pos="927"/>
        </w:tabs>
        <w:spacing w:before="0" w:line="276" w:lineRule="auto"/>
        <w:ind w:left="927" w:hanging="567"/>
        <w:rPr>
          <w:rFonts w:ascii="Arial" w:hAnsi="Arial" w:cs="Arial"/>
          <w:b/>
          <w:i/>
          <w:sz w:val="20"/>
        </w:rPr>
      </w:pPr>
      <w:r w:rsidRPr="0067074E">
        <w:rPr>
          <w:rFonts w:ascii="Arial" w:hAnsi="Arial" w:cs="Arial"/>
          <w:b/>
          <w:i/>
          <w:sz w:val="20"/>
        </w:rPr>
        <w:t>what childcare operators and governments can do to improve the delivery of childcare services to children with additional needs?</w:t>
      </w:r>
    </w:p>
    <w:p w:rsidR="00F94365" w:rsidRPr="0067074E" w:rsidRDefault="00F94365" w:rsidP="0067074E">
      <w:pPr>
        <w:pStyle w:val="ListBullet"/>
        <w:tabs>
          <w:tab w:val="clear" w:pos="340"/>
          <w:tab w:val="num" w:pos="927"/>
        </w:tabs>
        <w:spacing w:before="0" w:line="276" w:lineRule="auto"/>
        <w:ind w:left="927" w:hanging="567"/>
        <w:rPr>
          <w:rFonts w:ascii="Arial" w:hAnsi="Arial" w:cs="Arial"/>
          <w:b/>
          <w:i/>
          <w:sz w:val="20"/>
        </w:rPr>
      </w:pPr>
      <w:r w:rsidRPr="0067074E">
        <w:rPr>
          <w:rFonts w:ascii="Arial" w:hAnsi="Arial" w:cs="Arial"/>
          <w:b/>
          <w:i/>
          <w:sz w:val="20"/>
        </w:rPr>
        <w:t>the types of ECEC services which work particularly well and would be viable in regional and remote locations.</w:t>
      </w:r>
    </w:p>
    <w:p w:rsidR="00DE17F8" w:rsidRPr="00E7235A" w:rsidRDefault="00DE17F8" w:rsidP="00CB5817">
      <w:pPr>
        <w:pStyle w:val="BodyText"/>
        <w:spacing w:before="0" w:line="276" w:lineRule="auto"/>
        <w:rPr>
          <w:rFonts w:ascii="Arial" w:hAnsi="Arial" w:cs="Arial"/>
          <w:i/>
          <w:sz w:val="22"/>
          <w:szCs w:val="22"/>
          <w:u w:val="single"/>
          <w:lang w:val="en-US"/>
        </w:rPr>
      </w:pPr>
    </w:p>
    <w:p w:rsidR="00300274" w:rsidRPr="00E7235A" w:rsidRDefault="00300274" w:rsidP="00557AAA">
      <w:pPr>
        <w:pStyle w:val="BodyText"/>
        <w:spacing w:before="0" w:after="200" w:line="276" w:lineRule="auto"/>
        <w:rPr>
          <w:rFonts w:ascii="Arial" w:hAnsi="Arial" w:cs="Arial"/>
          <w:sz w:val="22"/>
          <w:szCs w:val="22"/>
        </w:rPr>
      </w:pPr>
      <w:r w:rsidRPr="00E7235A">
        <w:rPr>
          <w:rFonts w:ascii="Arial" w:hAnsi="Arial" w:cs="Arial"/>
          <w:sz w:val="22"/>
          <w:szCs w:val="22"/>
        </w:rPr>
        <w:t xml:space="preserve">The needs of disadvantaged, vulnerable or other additional needs children are not being </w:t>
      </w:r>
      <w:r w:rsidR="00557AAA">
        <w:rPr>
          <w:rFonts w:ascii="Arial" w:hAnsi="Arial" w:cs="Arial"/>
          <w:sz w:val="22"/>
          <w:szCs w:val="22"/>
        </w:rPr>
        <w:t>well met and, in some areas, not being met at all</w:t>
      </w:r>
      <w:r w:rsidRPr="00E7235A">
        <w:rPr>
          <w:rFonts w:ascii="Arial" w:hAnsi="Arial" w:cs="Arial"/>
          <w:sz w:val="22"/>
          <w:szCs w:val="22"/>
        </w:rPr>
        <w:t>.  R</w:t>
      </w:r>
      <w:r w:rsidR="00335875" w:rsidRPr="00E7235A">
        <w:rPr>
          <w:rFonts w:ascii="Arial" w:hAnsi="Arial" w:cs="Arial"/>
          <w:sz w:val="22"/>
          <w:szCs w:val="22"/>
        </w:rPr>
        <w:t xml:space="preserve">ural and regional </w:t>
      </w:r>
      <w:r w:rsidRPr="00E7235A">
        <w:rPr>
          <w:rFonts w:ascii="Arial" w:hAnsi="Arial" w:cs="Arial"/>
          <w:sz w:val="22"/>
          <w:szCs w:val="22"/>
        </w:rPr>
        <w:t xml:space="preserve">areas </w:t>
      </w:r>
      <w:r w:rsidR="00557AAA">
        <w:rPr>
          <w:rFonts w:ascii="Arial" w:hAnsi="Arial" w:cs="Arial"/>
          <w:sz w:val="22"/>
          <w:szCs w:val="22"/>
        </w:rPr>
        <w:t>face significantly more problems than metropolitan areas</w:t>
      </w:r>
      <w:r w:rsidRPr="00E7235A">
        <w:rPr>
          <w:rFonts w:ascii="Arial" w:hAnsi="Arial" w:cs="Arial"/>
          <w:sz w:val="22"/>
          <w:szCs w:val="22"/>
        </w:rPr>
        <w:t>.</w:t>
      </w:r>
    </w:p>
    <w:p w:rsidR="00557AAA" w:rsidRDefault="00300274" w:rsidP="00557AAA">
      <w:pPr>
        <w:spacing w:after="200" w:line="276" w:lineRule="auto"/>
        <w:jc w:val="both"/>
        <w:rPr>
          <w:rFonts w:ascii="Arial" w:hAnsi="Arial" w:cs="Arial"/>
          <w:sz w:val="22"/>
          <w:szCs w:val="22"/>
        </w:rPr>
      </w:pPr>
      <w:r w:rsidRPr="00E7235A">
        <w:rPr>
          <w:rFonts w:ascii="Arial" w:hAnsi="Arial" w:cs="Arial"/>
          <w:sz w:val="22"/>
          <w:szCs w:val="22"/>
        </w:rPr>
        <w:t xml:space="preserve">Current support services funded through </w:t>
      </w:r>
      <w:r w:rsidR="00335875" w:rsidRPr="00E7235A">
        <w:rPr>
          <w:rFonts w:ascii="Arial" w:hAnsi="Arial" w:cs="Arial"/>
          <w:sz w:val="22"/>
          <w:szCs w:val="22"/>
        </w:rPr>
        <w:t xml:space="preserve">ISS and SCAN </w:t>
      </w:r>
      <w:r w:rsidRPr="00E7235A">
        <w:rPr>
          <w:rFonts w:ascii="Arial" w:hAnsi="Arial" w:cs="Arial"/>
          <w:sz w:val="22"/>
          <w:szCs w:val="22"/>
        </w:rPr>
        <w:t>do</w:t>
      </w:r>
      <w:r w:rsidR="00335875" w:rsidRPr="00E7235A">
        <w:rPr>
          <w:rFonts w:ascii="Arial" w:hAnsi="Arial" w:cs="Arial"/>
          <w:sz w:val="22"/>
          <w:szCs w:val="22"/>
        </w:rPr>
        <w:t xml:space="preserve"> not offer any incentive to provide care for children with additional needs.  </w:t>
      </w:r>
      <w:r w:rsidR="00B74F61" w:rsidRPr="00557AAA">
        <w:rPr>
          <w:rFonts w:ascii="Arial" w:hAnsi="Arial" w:cs="Arial"/>
          <w:b/>
          <w:sz w:val="22"/>
          <w:szCs w:val="22"/>
        </w:rPr>
        <w:t xml:space="preserve">ISS </w:t>
      </w:r>
      <w:r w:rsidR="00557AAA">
        <w:rPr>
          <w:rFonts w:ascii="Arial" w:hAnsi="Arial" w:cs="Arial"/>
          <w:b/>
          <w:sz w:val="22"/>
          <w:szCs w:val="22"/>
        </w:rPr>
        <w:t xml:space="preserve">and SCAN funding </w:t>
      </w:r>
      <w:r w:rsidR="00B74F61" w:rsidRPr="00557AAA">
        <w:rPr>
          <w:rFonts w:ascii="Arial" w:hAnsi="Arial" w:cs="Arial"/>
          <w:b/>
          <w:sz w:val="22"/>
          <w:szCs w:val="22"/>
        </w:rPr>
        <w:t xml:space="preserve">is limited and </w:t>
      </w:r>
      <w:r w:rsidR="00557AAA">
        <w:rPr>
          <w:rFonts w:ascii="Arial" w:hAnsi="Arial" w:cs="Arial"/>
          <w:b/>
          <w:sz w:val="22"/>
          <w:szCs w:val="22"/>
        </w:rPr>
        <w:t>does not</w:t>
      </w:r>
      <w:r w:rsidR="00B74F61" w:rsidRPr="00557AAA">
        <w:rPr>
          <w:rFonts w:ascii="Arial" w:hAnsi="Arial" w:cs="Arial"/>
          <w:b/>
          <w:sz w:val="22"/>
          <w:szCs w:val="22"/>
        </w:rPr>
        <w:t xml:space="preserve"> cover a full day of care</w:t>
      </w:r>
      <w:r w:rsidR="00557AAA">
        <w:rPr>
          <w:rFonts w:ascii="Arial" w:hAnsi="Arial" w:cs="Arial"/>
          <w:sz w:val="22"/>
          <w:szCs w:val="22"/>
        </w:rPr>
        <w:t xml:space="preserve"> in long day care / preschool services.  ISS funding to support </w:t>
      </w:r>
      <w:r w:rsidR="00B74F61" w:rsidRPr="00E7235A">
        <w:rPr>
          <w:rFonts w:ascii="Arial" w:hAnsi="Arial" w:cs="Arial"/>
          <w:sz w:val="22"/>
          <w:szCs w:val="22"/>
        </w:rPr>
        <w:t>5 hours is not enough for a child who attend</w:t>
      </w:r>
      <w:r w:rsidR="00557AAA">
        <w:rPr>
          <w:rFonts w:ascii="Arial" w:hAnsi="Arial" w:cs="Arial"/>
          <w:sz w:val="22"/>
          <w:szCs w:val="22"/>
        </w:rPr>
        <w:t>s</w:t>
      </w:r>
      <w:r w:rsidR="00B74F61" w:rsidRPr="00E7235A">
        <w:rPr>
          <w:rFonts w:ascii="Arial" w:hAnsi="Arial" w:cs="Arial"/>
          <w:sz w:val="22"/>
          <w:szCs w:val="22"/>
        </w:rPr>
        <w:t xml:space="preserve"> for longer than this; a child’s needs do not end after five hours.</w:t>
      </w:r>
      <w:r w:rsidR="0066539E" w:rsidRPr="0066539E">
        <w:rPr>
          <w:rFonts w:ascii="Arial" w:hAnsi="Arial" w:cs="Arial"/>
          <w:sz w:val="22"/>
          <w:szCs w:val="22"/>
        </w:rPr>
        <w:t xml:space="preserve"> Children with additional needs are </w:t>
      </w:r>
      <w:r w:rsidR="0066539E">
        <w:rPr>
          <w:rFonts w:ascii="Arial" w:hAnsi="Arial" w:cs="Arial"/>
          <w:sz w:val="22"/>
          <w:szCs w:val="22"/>
        </w:rPr>
        <w:t xml:space="preserve">also </w:t>
      </w:r>
      <w:r w:rsidR="0066539E" w:rsidRPr="0066539E">
        <w:rPr>
          <w:rFonts w:ascii="Arial" w:hAnsi="Arial" w:cs="Arial"/>
          <w:sz w:val="22"/>
          <w:szCs w:val="22"/>
        </w:rPr>
        <w:t>supported by linking with other professional support agencies</w:t>
      </w:r>
      <w:r w:rsidR="00557AAA">
        <w:rPr>
          <w:rFonts w:ascii="Arial" w:hAnsi="Arial" w:cs="Arial"/>
          <w:sz w:val="22"/>
          <w:szCs w:val="22"/>
        </w:rPr>
        <w:t xml:space="preserve"> and developing an integrated plan to support the individual child.</w:t>
      </w:r>
      <w:r w:rsidR="0066539E" w:rsidRPr="0066539E">
        <w:rPr>
          <w:rFonts w:ascii="Arial" w:hAnsi="Arial" w:cs="Arial"/>
          <w:sz w:val="22"/>
          <w:szCs w:val="22"/>
        </w:rPr>
        <w:t xml:space="preserve"> </w:t>
      </w:r>
      <w:r w:rsidR="0066539E">
        <w:rPr>
          <w:rFonts w:ascii="Arial" w:hAnsi="Arial" w:cs="Arial"/>
          <w:sz w:val="22"/>
          <w:szCs w:val="22"/>
        </w:rPr>
        <w:t xml:space="preserve"> </w:t>
      </w:r>
    </w:p>
    <w:p w:rsidR="00335875" w:rsidRDefault="00557AAA" w:rsidP="005336E0">
      <w:pPr>
        <w:spacing w:after="200" w:line="276" w:lineRule="auto"/>
        <w:jc w:val="both"/>
        <w:rPr>
          <w:rFonts w:ascii="Arial" w:hAnsi="Arial" w:cs="Arial"/>
          <w:sz w:val="22"/>
          <w:szCs w:val="22"/>
        </w:rPr>
      </w:pPr>
      <w:r>
        <w:rPr>
          <w:rFonts w:ascii="Arial" w:hAnsi="Arial" w:cs="Arial"/>
          <w:sz w:val="22"/>
          <w:szCs w:val="22"/>
        </w:rPr>
        <w:t>Many privately owned and operated</w:t>
      </w:r>
      <w:r w:rsidR="00335875" w:rsidRPr="00E7235A">
        <w:rPr>
          <w:rFonts w:ascii="Arial" w:hAnsi="Arial" w:cs="Arial"/>
          <w:sz w:val="22"/>
          <w:szCs w:val="22"/>
        </w:rPr>
        <w:t xml:space="preserve"> services are not </w:t>
      </w:r>
      <w:r w:rsidR="005E28EC">
        <w:rPr>
          <w:rFonts w:ascii="Arial" w:hAnsi="Arial" w:cs="Arial"/>
          <w:sz w:val="22"/>
          <w:szCs w:val="22"/>
        </w:rPr>
        <w:t xml:space="preserve">accepting children with additional needs, not </w:t>
      </w:r>
      <w:r w:rsidR="00335875" w:rsidRPr="00E7235A">
        <w:rPr>
          <w:rFonts w:ascii="Arial" w:hAnsi="Arial" w:cs="Arial"/>
          <w:sz w:val="22"/>
          <w:szCs w:val="22"/>
        </w:rPr>
        <w:t>meeting the needs of these children</w:t>
      </w:r>
      <w:r w:rsidR="00300274" w:rsidRPr="00E7235A">
        <w:rPr>
          <w:rFonts w:ascii="Arial" w:hAnsi="Arial" w:cs="Arial"/>
          <w:sz w:val="22"/>
          <w:szCs w:val="22"/>
        </w:rPr>
        <w:t xml:space="preserve"> </w:t>
      </w:r>
      <w:r w:rsidR="005E28EC">
        <w:rPr>
          <w:rFonts w:ascii="Arial" w:hAnsi="Arial" w:cs="Arial"/>
          <w:sz w:val="22"/>
          <w:szCs w:val="22"/>
        </w:rPr>
        <w:t xml:space="preserve">when in care </w:t>
      </w:r>
      <w:r w:rsidR="00300274" w:rsidRPr="00E7235A">
        <w:rPr>
          <w:rFonts w:ascii="Arial" w:hAnsi="Arial" w:cs="Arial"/>
          <w:sz w:val="22"/>
          <w:szCs w:val="22"/>
        </w:rPr>
        <w:t>and</w:t>
      </w:r>
      <w:r w:rsidR="005E28EC">
        <w:rPr>
          <w:rFonts w:ascii="Arial" w:hAnsi="Arial" w:cs="Arial"/>
          <w:sz w:val="22"/>
          <w:szCs w:val="22"/>
        </w:rPr>
        <w:t>/or</w:t>
      </w:r>
      <w:r w:rsidR="00300274" w:rsidRPr="00E7235A">
        <w:rPr>
          <w:rFonts w:ascii="Arial" w:hAnsi="Arial" w:cs="Arial"/>
          <w:sz w:val="22"/>
          <w:szCs w:val="22"/>
        </w:rPr>
        <w:t xml:space="preserve"> </w:t>
      </w:r>
      <w:r w:rsidR="00335875" w:rsidRPr="00E7235A">
        <w:rPr>
          <w:rFonts w:ascii="Arial" w:hAnsi="Arial" w:cs="Arial"/>
          <w:sz w:val="22"/>
          <w:szCs w:val="22"/>
        </w:rPr>
        <w:t xml:space="preserve">often </w:t>
      </w:r>
      <w:r w:rsidR="00C8091A">
        <w:rPr>
          <w:rFonts w:ascii="Arial" w:hAnsi="Arial" w:cs="Arial"/>
          <w:sz w:val="22"/>
          <w:szCs w:val="22"/>
        </w:rPr>
        <w:t>turn away</w:t>
      </w:r>
      <w:r w:rsidR="00300274" w:rsidRPr="00E7235A">
        <w:rPr>
          <w:rFonts w:ascii="Arial" w:hAnsi="Arial" w:cs="Arial"/>
          <w:sz w:val="22"/>
          <w:szCs w:val="22"/>
        </w:rPr>
        <w:t xml:space="preserve"> children with additional or exceptional needs.  L</w:t>
      </w:r>
      <w:r w:rsidR="00335875" w:rsidRPr="00E7235A">
        <w:rPr>
          <w:rFonts w:ascii="Arial" w:hAnsi="Arial" w:cs="Arial"/>
          <w:sz w:val="22"/>
          <w:szCs w:val="22"/>
        </w:rPr>
        <w:t xml:space="preserve">ocal government </w:t>
      </w:r>
      <w:r w:rsidR="005E28EC">
        <w:rPr>
          <w:rFonts w:ascii="Arial" w:hAnsi="Arial" w:cs="Arial"/>
          <w:sz w:val="22"/>
          <w:szCs w:val="22"/>
        </w:rPr>
        <w:t xml:space="preserve">and community-based ECEC services </w:t>
      </w:r>
      <w:r w:rsidR="00300274" w:rsidRPr="00E7235A">
        <w:rPr>
          <w:rFonts w:ascii="Arial" w:hAnsi="Arial" w:cs="Arial"/>
          <w:sz w:val="22"/>
          <w:szCs w:val="22"/>
        </w:rPr>
        <w:t xml:space="preserve">offer places for children with additional and exceptional needs, but </w:t>
      </w:r>
      <w:r w:rsidR="005E28EC">
        <w:rPr>
          <w:rFonts w:ascii="Arial" w:hAnsi="Arial" w:cs="Arial"/>
          <w:sz w:val="22"/>
          <w:szCs w:val="22"/>
        </w:rPr>
        <w:t xml:space="preserve">also </w:t>
      </w:r>
      <w:r w:rsidR="00300274" w:rsidRPr="00E7235A">
        <w:rPr>
          <w:rFonts w:ascii="Arial" w:hAnsi="Arial" w:cs="Arial"/>
          <w:sz w:val="22"/>
          <w:szCs w:val="22"/>
        </w:rPr>
        <w:t>ha</w:t>
      </w:r>
      <w:r w:rsidR="005E28EC">
        <w:rPr>
          <w:rFonts w:ascii="Arial" w:hAnsi="Arial" w:cs="Arial"/>
          <w:sz w:val="22"/>
          <w:szCs w:val="22"/>
        </w:rPr>
        <w:t>ve</w:t>
      </w:r>
      <w:r w:rsidR="00300274" w:rsidRPr="00E7235A">
        <w:rPr>
          <w:rFonts w:ascii="Arial" w:hAnsi="Arial" w:cs="Arial"/>
          <w:sz w:val="22"/>
          <w:szCs w:val="22"/>
        </w:rPr>
        <w:t xml:space="preserve"> to limit </w:t>
      </w:r>
      <w:r w:rsidR="005E28EC">
        <w:rPr>
          <w:rFonts w:ascii="Arial" w:hAnsi="Arial" w:cs="Arial"/>
          <w:sz w:val="22"/>
          <w:szCs w:val="22"/>
        </w:rPr>
        <w:t xml:space="preserve">the total number in care </w:t>
      </w:r>
      <w:r w:rsidR="00300274" w:rsidRPr="00E7235A">
        <w:rPr>
          <w:rFonts w:ascii="Arial" w:hAnsi="Arial" w:cs="Arial"/>
          <w:sz w:val="22"/>
          <w:szCs w:val="22"/>
        </w:rPr>
        <w:t xml:space="preserve">to ensure centres can cater </w:t>
      </w:r>
      <w:r w:rsidR="005E28EC">
        <w:rPr>
          <w:rFonts w:ascii="Arial" w:hAnsi="Arial" w:cs="Arial"/>
          <w:sz w:val="22"/>
          <w:szCs w:val="22"/>
        </w:rPr>
        <w:t xml:space="preserve">appropriately </w:t>
      </w:r>
      <w:r w:rsidR="00335875" w:rsidRPr="00E7235A">
        <w:rPr>
          <w:rFonts w:ascii="Arial" w:hAnsi="Arial" w:cs="Arial"/>
          <w:sz w:val="22"/>
          <w:szCs w:val="22"/>
        </w:rPr>
        <w:t>for their needs</w:t>
      </w:r>
      <w:r w:rsidR="00300274" w:rsidRPr="00E7235A">
        <w:rPr>
          <w:rFonts w:ascii="Arial" w:hAnsi="Arial" w:cs="Arial"/>
          <w:sz w:val="22"/>
          <w:szCs w:val="22"/>
        </w:rPr>
        <w:t xml:space="preserve"> </w:t>
      </w:r>
      <w:r w:rsidR="005E28EC">
        <w:rPr>
          <w:rFonts w:ascii="Arial" w:hAnsi="Arial" w:cs="Arial"/>
          <w:sz w:val="22"/>
          <w:szCs w:val="22"/>
        </w:rPr>
        <w:t>and</w:t>
      </w:r>
      <w:r w:rsidR="00300274" w:rsidRPr="00E7235A">
        <w:rPr>
          <w:rFonts w:ascii="Arial" w:hAnsi="Arial" w:cs="Arial"/>
          <w:sz w:val="22"/>
          <w:szCs w:val="22"/>
        </w:rPr>
        <w:t xml:space="preserve"> ensure links are made to other specialist services.</w:t>
      </w:r>
    </w:p>
    <w:p w:rsidR="005336E0" w:rsidRPr="00E7235A" w:rsidRDefault="005336E0" w:rsidP="00CB5817">
      <w:pPr>
        <w:spacing w:line="276" w:lineRule="auto"/>
        <w:jc w:val="both"/>
        <w:rPr>
          <w:rFonts w:ascii="Arial" w:hAnsi="Arial" w:cs="Arial"/>
          <w:sz w:val="22"/>
          <w:szCs w:val="22"/>
        </w:rPr>
      </w:pPr>
      <w:r>
        <w:rPr>
          <w:rFonts w:ascii="Arial" w:hAnsi="Arial" w:cs="Arial"/>
          <w:sz w:val="22"/>
          <w:szCs w:val="22"/>
        </w:rPr>
        <w:t>Another</w:t>
      </w:r>
      <w:r w:rsidRPr="00E7235A">
        <w:rPr>
          <w:rFonts w:ascii="Arial" w:hAnsi="Arial" w:cs="Arial"/>
          <w:sz w:val="22"/>
          <w:szCs w:val="22"/>
        </w:rPr>
        <w:t xml:space="preserve"> major issue identified by local government services is that there has been a steady increase in the number of children without a formal diagnosis but </w:t>
      </w:r>
      <w:r>
        <w:rPr>
          <w:rFonts w:ascii="Arial" w:hAnsi="Arial" w:cs="Arial"/>
          <w:sz w:val="22"/>
          <w:szCs w:val="22"/>
        </w:rPr>
        <w:t xml:space="preserve">who require </w:t>
      </w:r>
      <w:r w:rsidRPr="00E7235A">
        <w:rPr>
          <w:rFonts w:ascii="Arial" w:hAnsi="Arial" w:cs="Arial"/>
          <w:sz w:val="22"/>
          <w:szCs w:val="22"/>
        </w:rPr>
        <w:t xml:space="preserve">some level of assistance </w:t>
      </w:r>
      <w:r>
        <w:rPr>
          <w:rFonts w:ascii="Arial" w:hAnsi="Arial" w:cs="Arial"/>
          <w:sz w:val="22"/>
          <w:szCs w:val="22"/>
        </w:rPr>
        <w:t xml:space="preserve">and additional support for </w:t>
      </w:r>
      <w:r w:rsidRPr="00E7235A">
        <w:rPr>
          <w:rFonts w:ascii="Arial" w:hAnsi="Arial" w:cs="Arial"/>
          <w:sz w:val="22"/>
          <w:szCs w:val="22"/>
        </w:rPr>
        <w:t xml:space="preserve">their development.  </w:t>
      </w:r>
      <w:r>
        <w:rPr>
          <w:rFonts w:ascii="Arial" w:hAnsi="Arial" w:cs="Arial"/>
          <w:sz w:val="22"/>
          <w:szCs w:val="22"/>
        </w:rPr>
        <w:t xml:space="preserve">ISS funding is not available where children have high support needs but do not have a formal diagnosis.  ECEC </w:t>
      </w:r>
      <w:r w:rsidRPr="00E7235A">
        <w:rPr>
          <w:rFonts w:ascii="Arial" w:hAnsi="Arial" w:cs="Arial"/>
          <w:sz w:val="22"/>
          <w:szCs w:val="22"/>
        </w:rPr>
        <w:t>service</w:t>
      </w:r>
      <w:r>
        <w:rPr>
          <w:rFonts w:ascii="Arial" w:hAnsi="Arial" w:cs="Arial"/>
          <w:sz w:val="22"/>
          <w:szCs w:val="22"/>
        </w:rPr>
        <w:t>s</w:t>
      </w:r>
      <w:r w:rsidRPr="00E7235A">
        <w:rPr>
          <w:rFonts w:ascii="Arial" w:hAnsi="Arial" w:cs="Arial"/>
          <w:sz w:val="22"/>
          <w:szCs w:val="22"/>
        </w:rPr>
        <w:t xml:space="preserve"> </w:t>
      </w:r>
      <w:r>
        <w:rPr>
          <w:rFonts w:ascii="Arial" w:hAnsi="Arial" w:cs="Arial"/>
          <w:sz w:val="22"/>
          <w:szCs w:val="22"/>
        </w:rPr>
        <w:t xml:space="preserve">require </w:t>
      </w:r>
      <w:r w:rsidRPr="00E7235A">
        <w:rPr>
          <w:rFonts w:ascii="Arial" w:hAnsi="Arial" w:cs="Arial"/>
          <w:sz w:val="22"/>
          <w:szCs w:val="22"/>
        </w:rPr>
        <w:t xml:space="preserve">funding and resources to support the ongoing care of </w:t>
      </w:r>
      <w:r>
        <w:rPr>
          <w:rFonts w:ascii="Arial" w:hAnsi="Arial" w:cs="Arial"/>
          <w:sz w:val="22"/>
          <w:szCs w:val="22"/>
        </w:rPr>
        <w:t xml:space="preserve">all </w:t>
      </w:r>
      <w:r w:rsidRPr="00E7235A">
        <w:rPr>
          <w:rFonts w:ascii="Arial" w:hAnsi="Arial" w:cs="Arial"/>
          <w:sz w:val="22"/>
          <w:szCs w:val="22"/>
        </w:rPr>
        <w:t xml:space="preserve">children with additional needs.  </w:t>
      </w:r>
    </w:p>
    <w:p w:rsidR="00300274" w:rsidRPr="00E7235A" w:rsidRDefault="00300274" w:rsidP="00CB5817">
      <w:pPr>
        <w:spacing w:line="276" w:lineRule="auto"/>
        <w:jc w:val="both"/>
        <w:rPr>
          <w:rFonts w:ascii="Arial" w:hAnsi="Arial" w:cs="Arial"/>
          <w:sz w:val="22"/>
          <w:szCs w:val="22"/>
        </w:rPr>
      </w:pPr>
    </w:p>
    <w:p w:rsidR="00393127" w:rsidRPr="00A03086" w:rsidRDefault="00393127" w:rsidP="00A03086">
      <w:pPr>
        <w:pStyle w:val="ListBullet"/>
        <w:numPr>
          <w:ilvl w:val="0"/>
          <w:numId w:val="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It is recommended that:</w:t>
      </w:r>
    </w:p>
    <w:p w:rsidR="00393127" w:rsidRPr="00A03086" w:rsidRDefault="00393127" w:rsidP="00A03086">
      <w:pPr>
        <w:pStyle w:val="ListBullet"/>
        <w:numPr>
          <w:ilvl w:val="0"/>
          <w:numId w:val="4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 xml:space="preserve">ISS funding be increased to more effectively support children with additional needs; and close the “gap” between funding and the “actual” costs of employing </w:t>
      </w:r>
      <w:r w:rsidRPr="00A03086">
        <w:rPr>
          <w:rFonts w:ascii="Arial" w:hAnsi="Arial" w:cs="Arial"/>
          <w:b/>
          <w:color w:val="365F91" w:themeColor="accent1" w:themeShade="BF"/>
          <w:sz w:val="22"/>
          <w:szCs w:val="22"/>
        </w:rPr>
        <w:lastRenderedPageBreak/>
        <w:t>additional support staff and training of educators to support children in the services</w:t>
      </w:r>
      <w:r w:rsidR="005336E0" w:rsidRPr="00A03086">
        <w:rPr>
          <w:rFonts w:ascii="Arial" w:hAnsi="Arial" w:cs="Arial"/>
          <w:b/>
          <w:color w:val="365F91" w:themeColor="accent1" w:themeShade="BF"/>
          <w:sz w:val="22"/>
          <w:szCs w:val="22"/>
        </w:rPr>
        <w:t>;</w:t>
      </w:r>
    </w:p>
    <w:p w:rsidR="00335875" w:rsidRPr="00A03086" w:rsidRDefault="00393127" w:rsidP="00A03086">
      <w:pPr>
        <w:pStyle w:val="ListBullet"/>
        <w:numPr>
          <w:ilvl w:val="0"/>
          <w:numId w:val="4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f</w:t>
      </w:r>
      <w:r w:rsidR="00335875" w:rsidRPr="00A03086">
        <w:rPr>
          <w:rFonts w:ascii="Arial" w:hAnsi="Arial" w:cs="Arial"/>
          <w:b/>
          <w:color w:val="365F91" w:themeColor="accent1" w:themeShade="BF"/>
          <w:sz w:val="22"/>
          <w:szCs w:val="22"/>
        </w:rPr>
        <w:t>unding to support and reflect a smaller ratio for children wit</w:t>
      </w:r>
      <w:r w:rsidR="00B74F61" w:rsidRPr="00A03086">
        <w:rPr>
          <w:rFonts w:ascii="Arial" w:hAnsi="Arial" w:cs="Arial"/>
          <w:b/>
          <w:color w:val="365F91" w:themeColor="accent1" w:themeShade="BF"/>
          <w:sz w:val="22"/>
          <w:szCs w:val="22"/>
        </w:rPr>
        <w:t>h additional needs is essential to ensure the needs of children with additional needs are met and they are continued to be integrated into mainstream services</w:t>
      </w:r>
      <w:r w:rsidR="005336E0" w:rsidRPr="00A03086">
        <w:rPr>
          <w:rFonts w:ascii="Arial" w:hAnsi="Arial" w:cs="Arial"/>
          <w:b/>
          <w:color w:val="365F91" w:themeColor="accent1" w:themeShade="BF"/>
          <w:sz w:val="22"/>
          <w:szCs w:val="22"/>
        </w:rPr>
        <w:t>; and</w:t>
      </w:r>
    </w:p>
    <w:p w:rsidR="005336E0" w:rsidRPr="00A03086" w:rsidRDefault="005336E0" w:rsidP="00A03086">
      <w:pPr>
        <w:pStyle w:val="ListBullet"/>
        <w:numPr>
          <w:ilvl w:val="0"/>
          <w:numId w:val="4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funding support be available for children with additional and high level support needs who do not have a formal diagnosis.</w:t>
      </w:r>
    </w:p>
    <w:p w:rsidR="00335875" w:rsidRPr="00E7235A" w:rsidRDefault="00335875" w:rsidP="00393127">
      <w:pPr>
        <w:spacing w:after="200" w:line="276" w:lineRule="auto"/>
        <w:jc w:val="both"/>
        <w:rPr>
          <w:rFonts w:ascii="Arial" w:hAnsi="Arial" w:cs="Arial"/>
          <w:sz w:val="22"/>
          <w:szCs w:val="22"/>
        </w:rPr>
      </w:pPr>
      <w:r w:rsidRPr="00E7235A">
        <w:rPr>
          <w:rFonts w:ascii="Arial" w:hAnsi="Arial" w:cs="Arial"/>
          <w:sz w:val="22"/>
          <w:szCs w:val="22"/>
        </w:rPr>
        <w:t xml:space="preserve">A priority waiting list for access, or limiting the number per site </w:t>
      </w:r>
      <w:r w:rsidR="005336E0">
        <w:rPr>
          <w:rFonts w:ascii="Arial" w:hAnsi="Arial" w:cs="Arial"/>
          <w:sz w:val="22"/>
          <w:szCs w:val="22"/>
        </w:rPr>
        <w:t>so</w:t>
      </w:r>
      <w:r w:rsidRPr="00E7235A">
        <w:rPr>
          <w:rFonts w:ascii="Arial" w:hAnsi="Arial" w:cs="Arial"/>
          <w:sz w:val="22"/>
          <w:szCs w:val="22"/>
        </w:rPr>
        <w:t xml:space="preserve"> as to not burn out staff</w:t>
      </w:r>
      <w:r w:rsidR="00B74F61" w:rsidRPr="00E7235A">
        <w:rPr>
          <w:rFonts w:ascii="Arial" w:hAnsi="Arial" w:cs="Arial"/>
          <w:sz w:val="22"/>
          <w:szCs w:val="22"/>
        </w:rPr>
        <w:t xml:space="preserve"> are two small suggestions at a service level.</w:t>
      </w:r>
    </w:p>
    <w:p w:rsidR="00ED0E55" w:rsidRDefault="00ED0E55" w:rsidP="00393127">
      <w:pPr>
        <w:spacing w:after="200" w:line="276" w:lineRule="auto"/>
        <w:jc w:val="both"/>
        <w:rPr>
          <w:rFonts w:ascii="Arial" w:hAnsi="Arial" w:cs="Arial"/>
          <w:sz w:val="22"/>
          <w:szCs w:val="22"/>
        </w:rPr>
      </w:pPr>
      <w:r>
        <w:rPr>
          <w:rFonts w:ascii="Arial" w:hAnsi="Arial" w:cs="Arial"/>
          <w:sz w:val="22"/>
          <w:szCs w:val="22"/>
        </w:rPr>
        <w:t xml:space="preserve">Within Campbelltown </w:t>
      </w:r>
      <w:r w:rsidRPr="00ED0E55">
        <w:rPr>
          <w:rFonts w:ascii="Arial" w:hAnsi="Arial" w:cs="Arial"/>
          <w:sz w:val="22"/>
          <w:szCs w:val="22"/>
        </w:rPr>
        <w:t>and Penrith</w:t>
      </w:r>
      <w:r>
        <w:rPr>
          <w:rFonts w:ascii="Arial" w:hAnsi="Arial" w:cs="Arial"/>
          <w:sz w:val="22"/>
          <w:szCs w:val="22"/>
        </w:rPr>
        <w:t xml:space="preserve"> Council services, c</w:t>
      </w:r>
      <w:r w:rsidRPr="0066539E">
        <w:rPr>
          <w:rFonts w:ascii="Arial" w:hAnsi="Arial" w:cs="Arial"/>
          <w:sz w:val="22"/>
          <w:szCs w:val="22"/>
        </w:rPr>
        <w:t xml:space="preserve">hild and </w:t>
      </w:r>
      <w:r>
        <w:rPr>
          <w:rFonts w:ascii="Arial" w:hAnsi="Arial" w:cs="Arial"/>
          <w:sz w:val="22"/>
          <w:szCs w:val="22"/>
        </w:rPr>
        <w:t>f</w:t>
      </w:r>
      <w:r w:rsidRPr="0066539E">
        <w:rPr>
          <w:rFonts w:ascii="Arial" w:hAnsi="Arial" w:cs="Arial"/>
          <w:sz w:val="22"/>
          <w:szCs w:val="22"/>
        </w:rPr>
        <w:t xml:space="preserve">amily </w:t>
      </w:r>
      <w:r>
        <w:rPr>
          <w:rFonts w:ascii="Arial" w:hAnsi="Arial" w:cs="Arial"/>
          <w:sz w:val="22"/>
          <w:szCs w:val="22"/>
        </w:rPr>
        <w:t>w</w:t>
      </w:r>
      <w:r w:rsidRPr="0066539E">
        <w:rPr>
          <w:rFonts w:ascii="Arial" w:hAnsi="Arial" w:cs="Arial"/>
          <w:sz w:val="22"/>
          <w:szCs w:val="22"/>
        </w:rPr>
        <w:t>orkers work in 6 LDC services across each week providing support for families, children and the staff.</w:t>
      </w:r>
      <w:r>
        <w:rPr>
          <w:rFonts w:ascii="Arial" w:hAnsi="Arial" w:cs="Arial"/>
          <w:sz w:val="22"/>
          <w:szCs w:val="22"/>
        </w:rPr>
        <w:t xml:space="preserve">  </w:t>
      </w:r>
      <w:r w:rsidRPr="0066539E">
        <w:rPr>
          <w:rFonts w:ascii="Arial" w:hAnsi="Arial" w:cs="Arial"/>
          <w:sz w:val="22"/>
          <w:szCs w:val="22"/>
        </w:rPr>
        <w:t xml:space="preserve">Campbelltown </w:t>
      </w:r>
      <w:r>
        <w:rPr>
          <w:rFonts w:ascii="Arial" w:hAnsi="Arial" w:cs="Arial"/>
          <w:sz w:val="22"/>
          <w:szCs w:val="22"/>
        </w:rPr>
        <w:t xml:space="preserve">City </w:t>
      </w:r>
      <w:r w:rsidRPr="0066539E">
        <w:rPr>
          <w:rFonts w:ascii="Arial" w:hAnsi="Arial" w:cs="Arial"/>
          <w:sz w:val="22"/>
          <w:szCs w:val="22"/>
        </w:rPr>
        <w:t xml:space="preserve">Council offers </w:t>
      </w:r>
      <w:r>
        <w:rPr>
          <w:rFonts w:ascii="Arial" w:hAnsi="Arial" w:cs="Arial"/>
          <w:sz w:val="22"/>
          <w:szCs w:val="22"/>
        </w:rPr>
        <w:t>a P</w:t>
      </w:r>
      <w:r w:rsidRPr="0066539E">
        <w:rPr>
          <w:rFonts w:ascii="Arial" w:hAnsi="Arial" w:cs="Arial"/>
          <w:sz w:val="22"/>
          <w:szCs w:val="22"/>
        </w:rPr>
        <w:t>artnership</w:t>
      </w:r>
      <w:r>
        <w:rPr>
          <w:rFonts w:ascii="Arial" w:hAnsi="Arial" w:cs="Arial"/>
          <w:sz w:val="22"/>
          <w:szCs w:val="22"/>
        </w:rPr>
        <w:t xml:space="preserve"> in E</w:t>
      </w:r>
      <w:r w:rsidRPr="0066539E">
        <w:rPr>
          <w:rFonts w:ascii="Arial" w:hAnsi="Arial" w:cs="Arial"/>
          <w:sz w:val="22"/>
          <w:szCs w:val="22"/>
        </w:rPr>
        <w:t>arl</w:t>
      </w:r>
      <w:r>
        <w:rPr>
          <w:rFonts w:ascii="Arial" w:hAnsi="Arial" w:cs="Arial"/>
          <w:sz w:val="22"/>
          <w:szCs w:val="22"/>
        </w:rPr>
        <w:t>y Childhood</w:t>
      </w:r>
      <w:r w:rsidRPr="0066539E">
        <w:rPr>
          <w:rFonts w:ascii="Arial" w:hAnsi="Arial" w:cs="Arial"/>
          <w:sz w:val="22"/>
          <w:szCs w:val="22"/>
        </w:rPr>
        <w:t xml:space="preserve"> program</w:t>
      </w:r>
      <w:r>
        <w:rPr>
          <w:rFonts w:ascii="Arial" w:hAnsi="Arial" w:cs="Arial"/>
          <w:sz w:val="22"/>
          <w:szCs w:val="22"/>
        </w:rPr>
        <w:t xml:space="preserve"> in partnership</w:t>
      </w:r>
      <w:r w:rsidRPr="0066539E">
        <w:rPr>
          <w:rFonts w:ascii="Arial" w:hAnsi="Arial" w:cs="Arial"/>
          <w:sz w:val="22"/>
          <w:szCs w:val="22"/>
        </w:rPr>
        <w:t xml:space="preserve"> with the Benevolent Society and </w:t>
      </w:r>
      <w:r>
        <w:rPr>
          <w:rFonts w:ascii="Arial" w:hAnsi="Arial" w:cs="Arial"/>
          <w:sz w:val="22"/>
          <w:szCs w:val="22"/>
        </w:rPr>
        <w:t xml:space="preserve">offers families and children </w:t>
      </w:r>
      <w:r w:rsidRPr="0066539E">
        <w:rPr>
          <w:rFonts w:ascii="Arial" w:hAnsi="Arial" w:cs="Arial"/>
          <w:sz w:val="22"/>
          <w:szCs w:val="22"/>
        </w:rPr>
        <w:t>access to speciali</w:t>
      </w:r>
      <w:r>
        <w:rPr>
          <w:rFonts w:ascii="Arial" w:hAnsi="Arial" w:cs="Arial"/>
          <w:sz w:val="22"/>
          <w:szCs w:val="22"/>
        </w:rPr>
        <w:t>s</w:t>
      </w:r>
      <w:r w:rsidRPr="0066539E">
        <w:rPr>
          <w:rFonts w:ascii="Arial" w:hAnsi="Arial" w:cs="Arial"/>
          <w:sz w:val="22"/>
          <w:szCs w:val="22"/>
        </w:rPr>
        <w:t>ed support service</w:t>
      </w:r>
      <w:r>
        <w:rPr>
          <w:rFonts w:ascii="Arial" w:hAnsi="Arial" w:cs="Arial"/>
          <w:sz w:val="22"/>
          <w:szCs w:val="22"/>
        </w:rPr>
        <w:t xml:space="preserve">s. </w:t>
      </w:r>
      <w:r>
        <w:rPr>
          <w:rFonts w:ascii="Arial" w:hAnsi="Arial" w:cs="Arial"/>
          <w:color w:val="FF0000"/>
          <w:sz w:val="22"/>
          <w:szCs w:val="22"/>
        </w:rPr>
        <w:t xml:space="preserve"> </w:t>
      </w:r>
      <w:r w:rsidRPr="00ED0E55">
        <w:rPr>
          <w:rFonts w:ascii="Arial" w:hAnsi="Arial" w:cs="Arial"/>
          <w:sz w:val="22"/>
          <w:szCs w:val="22"/>
        </w:rPr>
        <w:t xml:space="preserve">Penrith City Council has a partnership with Gateway Family Services who provide Family Support Workers in 6 LDC services and can support the centres to build their capacity to work with vulnerable families.  </w:t>
      </w:r>
    </w:p>
    <w:p w:rsidR="0066539E" w:rsidRDefault="0066539E" w:rsidP="00393127">
      <w:pPr>
        <w:spacing w:after="200" w:line="276" w:lineRule="auto"/>
        <w:jc w:val="both"/>
        <w:rPr>
          <w:rFonts w:ascii="Arial" w:hAnsi="Arial" w:cs="Arial"/>
          <w:sz w:val="22"/>
          <w:szCs w:val="22"/>
        </w:rPr>
      </w:pPr>
      <w:r>
        <w:rPr>
          <w:rFonts w:ascii="Arial" w:hAnsi="Arial" w:cs="Arial"/>
          <w:sz w:val="22"/>
          <w:szCs w:val="22"/>
        </w:rPr>
        <w:t>S</w:t>
      </w:r>
      <w:r w:rsidRPr="0066539E">
        <w:rPr>
          <w:rFonts w:ascii="Arial" w:hAnsi="Arial" w:cs="Arial"/>
          <w:sz w:val="22"/>
          <w:szCs w:val="22"/>
        </w:rPr>
        <w:t>peciali</w:t>
      </w:r>
      <w:r>
        <w:rPr>
          <w:rFonts w:ascii="Arial" w:hAnsi="Arial" w:cs="Arial"/>
          <w:sz w:val="22"/>
          <w:szCs w:val="22"/>
        </w:rPr>
        <w:t>s</w:t>
      </w:r>
      <w:r w:rsidRPr="0066539E">
        <w:rPr>
          <w:rFonts w:ascii="Arial" w:hAnsi="Arial" w:cs="Arial"/>
          <w:sz w:val="22"/>
          <w:szCs w:val="22"/>
        </w:rPr>
        <w:t xml:space="preserve">ed training to support educators to assist families from disadvantaged and vulnerable backgrounds </w:t>
      </w:r>
      <w:r w:rsidR="005336E0">
        <w:rPr>
          <w:rFonts w:ascii="Arial" w:hAnsi="Arial" w:cs="Arial"/>
          <w:sz w:val="22"/>
          <w:szCs w:val="22"/>
        </w:rPr>
        <w:t>is</w:t>
      </w:r>
      <w:r w:rsidRPr="0066539E">
        <w:rPr>
          <w:rFonts w:ascii="Arial" w:hAnsi="Arial" w:cs="Arial"/>
          <w:sz w:val="22"/>
          <w:szCs w:val="22"/>
        </w:rPr>
        <w:t xml:space="preserve"> a component of </w:t>
      </w:r>
      <w:r w:rsidR="005336E0">
        <w:rPr>
          <w:rFonts w:ascii="Arial" w:hAnsi="Arial" w:cs="Arial"/>
          <w:sz w:val="22"/>
          <w:szCs w:val="22"/>
        </w:rPr>
        <w:t>many local government ECEC</w:t>
      </w:r>
      <w:r>
        <w:rPr>
          <w:rFonts w:ascii="Arial" w:hAnsi="Arial" w:cs="Arial"/>
          <w:sz w:val="22"/>
          <w:szCs w:val="22"/>
        </w:rPr>
        <w:t xml:space="preserve"> </w:t>
      </w:r>
      <w:r w:rsidRPr="0066539E">
        <w:rPr>
          <w:rFonts w:ascii="Arial" w:hAnsi="Arial" w:cs="Arial"/>
          <w:sz w:val="22"/>
          <w:szCs w:val="22"/>
        </w:rPr>
        <w:t>service</w:t>
      </w:r>
      <w:r>
        <w:rPr>
          <w:rFonts w:ascii="Arial" w:hAnsi="Arial" w:cs="Arial"/>
          <w:sz w:val="22"/>
          <w:szCs w:val="22"/>
        </w:rPr>
        <w:t>s</w:t>
      </w:r>
      <w:r w:rsidRPr="0066539E">
        <w:rPr>
          <w:rFonts w:ascii="Arial" w:hAnsi="Arial" w:cs="Arial"/>
          <w:sz w:val="22"/>
          <w:szCs w:val="22"/>
        </w:rPr>
        <w:t xml:space="preserve">. </w:t>
      </w:r>
    </w:p>
    <w:p w:rsidR="00093446" w:rsidRPr="00EE6544" w:rsidRDefault="00093446" w:rsidP="00EE6544">
      <w:pPr>
        <w:pStyle w:val="BodyText"/>
        <w:numPr>
          <w:ilvl w:val="0"/>
          <w:numId w:val="26"/>
        </w:numPr>
        <w:spacing w:before="0" w:line="276" w:lineRule="auto"/>
        <w:rPr>
          <w:rFonts w:ascii="Arial" w:hAnsi="Arial" w:cs="Arial"/>
          <w:b/>
          <w:i/>
          <w:sz w:val="20"/>
          <w:lang w:val="en-US"/>
        </w:rPr>
      </w:pPr>
      <w:r w:rsidRPr="00EE6544">
        <w:rPr>
          <w:rFonts w:ascii="Arial" w:hAnsi="Arial" w:cs="Arial"/>
          <w:b/>
          <w:i/>
          <w:sz w:val="20"/>
          <w:lang w:val="en-US"/>
        </w:rPr>
        <w:t xml:space="preserve">The Commission </w:t>
      </w:r>
      <w:r w:rsidR="00DC496E" w:rsidRPr="00EE6544">
        <w:rPr>
          <w:rFonts w:ascii="Arial" w:hAnsi="Arial" w:cs="Arial"/>
          <w:b/>
          <w:i/>
          <w:sz w:val="20"/>
          <w:lang w:val="en-US"/>
        </w:rPr>
        <w:t>is seeking</w:t>
      </w:r>
      <w:r w:rsidRPr="00EE6544">
        <w:rPr>
          <w:rFonts w:ascii="Arial" w:hAnsi="Arial" w:cs="Arial"/>
          <w:b/>
          <w:i/>
          <w:sz w:val="20"/>
          <w:lang w:val="en-US"/>
        </w:rPr>
        <w:t xml:space="preserve"> information and where possible quantitative evidence on:</w:t>
      </w:r>
    </w:p>
    <w:p w:rsidR="00093446" w:rsidRPr="00EE6544" w:rsidRDefault="00093446" w:rsidP="00EE6544">
      <w:pPr>
        <w:pStyle w:val="ListBullet"/>
        <w:tabs>
          <w:tab w:val="clear" w:pos="340"/>
          <w:tab w:val="num" w:pos="680"/>
        </w:tabs>
        <w:spacing w:before="0" w:line="276" w:lineRule="auto"/>
        <w:ind w:left="680"/>
        <w:rPr>
          <w:rFonts w:ascii="Arial" w:hAnsi="Arial" w:cs="Arial"/>
          <w:b/>
          <w:i/>
          <w:sz w:val="20"/>
        </w:rPr>
      </w:pPr>
      <w:r w:rsidRPr="00EE6544">
        <w:rPr>
          <w:rFonts w:ascii="Arial" w:hAnsi="Arial" w:cs="Arial"/>
          <w:b/>
          <w:i/>
          <w:sz w:val="20"/>
        </w:rPr>
        <w:t>financial difficulties arising from paying childcare fees, including the types or location of families experiencing the greatest difficulties in meeting childcare costs</w:t>
      </w:r>
    </w:p>
    <w:p w:rsidR="00093446" w:rsidRPr="00EE6544" w:rsidRDefault="00093446" w:rsidP="00EE6544">
      <w:pPr>
        <w:pStyle w:val="ListBullet"/>
        <w:tabs>
          <w:tab w:val="clear" w:pos="340"/>
          <w:tab w:val="num" w:pos="680"/>
        </w:tabs>
        <w:spacing w:before="0" w:line="276" w:lineRule="auto"/>
        <w:ind w:left="680"/>
        <w:rPr>
          <w:rFonts w:ascii="Arial" w:hAnsi="Arial" w:cs="Arial"/>
          <w:b/>
          <w:i/>
          <w:sz w:val="20"/>
        </w:rPr>
      </w:pPr>
      <w:r w:rsidRPr="00EE6544">
        <w:rPr>
          <w:rFonts w:ascii="Arial" w:hAnsi="Arial" w:cs="Arial"/>
          <w:b/>
          <w:i/>
          <w:sz w:val="20"/>
        </w:rPr>
        <w:t xml:space="preserve">changes in the use of </w:t>
      </w:r>
      <w:r w:rsidR="00CE3E95" w:rsidRPr="00EE6544">
        <w:rPr>
          <w:rFonts w:ascii="Arial" w:hAnsi="Arial" w:cs="Arial"/>
          <w:b/>
          <w:i/>
          <w:sz w:val="20"/>
        </w:rPr>
        <w:t>ECEC</w:t>
      </w:r>
      <w:r w:rsidRPr="00EE6544">
        <w:rPr>
          <w:rFonts w:ascii="Arial" w:hAnsi="Arial" w:cs="Arial"/>
          <w:b/>
          <w:i/>
          <w:sz w:val="20"/>
        </w:rPr>
        <w:t>, including the type of care used (formal and informal), in response to changes in the cost of care</w:t>
      </w:r>
    </w:p>
    <w:p w:rsidR="00093446" w:rsidRPr="00EE6544" w:rsidRDefault="00093446" w:rsidP="00EE6544">
      <w:pPr>
        <w:pStyle w:val="ListBullet"/>
        <w:tabs>
          <w:tab w:val="clear" w:pos="340"/>
          <w:tab w:val="num" w:pos="680"/>
        </w:tabs>
        <w:spacing w:before="0" w:line="276" w:lineRule="auto"/>
        <w:ind w:left="680"/>
        <w:rPr>
          <w:rFonts w:ascii="Arial" w:hAnsi="Arial" w:cs="Arial"/>
          <w:b/>
          <w:i/>
          <w:sz w:val="20"/>
        </w:rPr>
      </w:pPr>
      <w:r w:rsidRPr="00EE6544">
        <w:rPr>
          <w:rFonts w:ascii="Arial" w:hAnsi="Arial" w:cs="Arial"/>
          <w:b/>
          <w:i/>
          <w:sz w:val="20"/>
        </w:rPr>
        <w:t>the extent of price competition between providers and the effect this has had on fees and the quality of services provided</w:t>
      </w:r>
    </w:p>
    <w:p w:rsidR="00093446" w:rsidRPr="00EE6544" w:rsidRDefault="00093446" w:rsidP="00EE6544">
      <w:pPr>
        <w:pStyle w:val="ListBullet"/>
        <w:tabs>
          <w:tab w:val="clear" w:pos="340"/>
          <w:tab w:val="num" w:pos="680"/>
        </w:tabs>
        <w:spacing w:before="0" w:line="276" w:lineRule="auto"/>
        <w:ind w:left="680"/>
        <w:rPr>
          <w:rFonts w:ascii="Arial" w:hAnsi="Arial" w:cs="Arial"/>
          <w:b/>
          <w:i/>
          <w:sz w:val="20"/>
        </w:rPr>
      </w:pPr>
      <w:r w:rsidRPr="00EE6544">
        <w:rPr>
          <w:rFonts w:ascii="Arial" w:hAnsi="Arial" w:cs="Arial"/>
          <w:b/>
          <w:i/>
          <w:sz w:val="20"/>
        </w:rPr>
        <w:t>the flexibility providers have to price in response to demand and/or to meet the particular care and learning needs of children.</w:t>
      </w:r>
    </w:p>
    <w:p w:rsidR="00DE17F8" w:rsidRPr="00EE6544" w:rsidRDefault="00DE17F8" w:rsidP="001B2114">
      <w:pPr>
        <w:pStyle w:val="BodyText"/>
        <w:spacing w:before="0" w:line="276" w:lineRule="auto"/>
        <w:rPr>
          <w:rFonts w:ascii="Arial" w:hAnsi="Arial" w:cs="Arial"/>
          <w:b/>
          <w:i/>
          <w:sz w:val="20"/>
          <w:u w:val="single"/>
          <w:lang w:val="en-US"/>
        </w:rPr>
      </w:pPr>
    </w:p>
    <w:p w:rsidR="00EE6544" w:rsidRDefault="0039003F" w:rsidP="00EE6544">
      <w:pPr>
        <w:spacing w:after="200" w:line="276" w:lineRule="auto"/>
        <w:jc w:val="both"/>
        <w:rPr>
          <w:rFonts w:ascii="Arial" w:hAnsi="Arial" w:cs="Arial"/>
          <w:sz w:val="22"/>
          <w:szCs w:val="22"/>
        </w:rPr>
      </w:pPr>
      <w:r w:rsidRPr="001B2114">
        <w:rPr>
          <w:rFonts w:ascii="Arial" w:hAnsi="Arial" w:cs="Arial"/>
          <w:sz w:val="22"/>
          <w:szCs w:val="22"/>
        </w:rPr>
        <w:t xml:space="preserve">The affordability of fees will continue to be an issue for Australian families.  Fees provide the income </w:t>
      </w:r>
      <w:r w:rsidR="00EE6544">
        <w:rPr>
          <w:rFonts w:ascii="Arial" w:hAnsi="Arial" w:cs="Arial"/>
          <w:sz w:val="22"/>
          <w:szCs w:val="22"/>
        </w:rPr>
        <w:t xml:space="preserve">required to support appropriate </w:t>
      </w:r>
      <w:r w:rsidRPr="001B2114">
        <w:rPr>
          <w:rFonts w:ascii="Arial" w:hAnsi="Arial" w:cs="Arial"/>
          <w:sz w:val="22"/>
          <w:szCs w:val="22"/>
        </w:rPr>
        <w:t xml:space="preserve">training for </w:t>
      </w:r>
      <w:r w:rsidR="00EE6544">
        <w:rPr>
          <w:rFonts w:ascii="Arial" w:hAnsi="Arial" w:cs="Arial"/>
          <w:sz w:val="22"/>
          <w:szCs w:val="22"/>
        </w:rPr>
        <w:t>educators</w:t>
      </w:r>
      <w:r w:rsidRPr="001B2114">
        <w:rPr>
          <w:rFonts w:ascii="Arial" w:hAnsi="Arial" w:cs="Arial"/>
          <w:sz w:val="22"/>
          <w:szCs w:val="22"/>
        </w:rPr>
        <w:t>,</w:t>
      </w:r>
      <w:r w:rsidR="00EE6544">
        <w:rPr>
          <w:rFonts w:ascii="Arial" w:hAnsi="Arial" w:cs="Arial"/>
          <w:sz w:val="22"/>
          <w:szCs w:val="22"/>
        </w:rPr>
        <w:t xml:space="preserve"> award salaries for qualified educators</w:t>
      </w:r>
      <w:r w:rsidR="00646017">
        <w:rPr>
          <w:rFonts w:ascii="Arial" w:hAnsi="Arial" w:cs="Arial"/>
          <w:sz w:val="22"/>
          <w:szCs w:val="22"/>
        </w:rPr>
        <w:t>,</w:t>
      </w:r>
      <w:r w:rsidRPr="001B2114">
        <w:rPr>
          <w:rFonts w:ascii="Arial" w:hAnsi="Arial" w:cs="Arial"/>
          <w:sz w:val="22"/>
          <w:szCs w:val="22"/>
        </w:rPr>
        <w:t xml:space="preserve"> resources for children, nutritional </w:t>
      </w:r>
      <w:r w:rsidR="00EE6544">
        <w:rPr>
          <w:rFonts w:ascii="Arial" w:hAnsi="Arial" w:cs="Arial"/>
          <w:sz w:val="22"/>
          <w:szCs w:val="22"/>
        </w:rPr>
        <w:t>menus</w:t>
      </w:r>
      <w:r w:rsidRPr="001B2114">
        <w:rPr>
          <w:rFonts w:ascii="Arial" w:hAnsi="Arial" w:cs="Arial"/>
          <w:sz w:val="22"/>
          <w:szCs w:val="22"/>
        </w:rPr>
        <w:t>, rent, rates</w:t>
      </w:r>
      <w:r w:rsidR="00646017">
        <w:rPr>
          <w:rFonts w:ascii="Arial" w:hAnsi="Arial" w:cs="Arial"/>
          <w:sz w:val="22"/>
          <w:szCs w:val="22"/>
        </w:rPr>
        <w:t>, utilities costs</w:t>
      </w:r>
      <w:r w:rsidRPr="001B2114">
        <w:rPr>
          <w:rFonts w:ascii="Arial" w:hAnsi="Arial" w:cs="Arial"/>
          <w:sz w:val="22"/>
          <w:szCs w:val="22"/>
        </w:rPr>
        <w:t xml:space="preserve"> and maintenance of the </w:t>
      </w:r>
      <w:r w:rsidR="00EE6544">
        <w:rPr>
          <w:rFonts w:ascii="Arial" w:hAnsi="Arial" w:cs="Arial"/>
          <w:sz w:val="22"/>
          <w:szCs w:val="22"/>
        </w:rPr>
        <w:t>premises</w:t>
      </w:r>
      <w:r w:rsidRPr="001B2114">
        <w:rPr>
          <w:rFonts w:ascii="Arial" w:hAnsi="Arial" w:cs="Arial"/>
          <w:sz w:val="22"/>
          <w:szCs w:val="22"/>
        </w:rPr>
        <w:t xml:space="preserve"> they operate from, and general administration of a service.  </w:t>
      </w:r>
    </w:p>
    <w:p w:rsidR="001B2114" w:rsidRDefault="0039003F" w:rsidP="00EE6544">
      <w:pPr>
        <w:spacing w:after="200" w:line="276" w:lineRule="auto"/>
        <w:jc w:val="both"/>
        <w:rPr>
          <w:rFonts w:ascii="Arial" w:hAnsi="Arial" w:cs="Arial"/>
          <w:sz w:val="22"/>
          <w:szCs w:val="22"/>
        </w:rPr>
      </w:pPr>
      <w:r w:rsidRPr="001B2114">
        <w:rPr>
          <w:rFonts w:ascii="Arial" w:hAnsi="Arial" w:cs="Arial"/>
          <w:sz w:val="22"/>
          <w:szCs w:val="22"/>
        </w:rPr>
        <w:t xml:space="preserve">There should be no room for profiteering from fees </w:t>
      </w:r>
      <w:r w:rsidR="00EE6544">
        <w:rPr>
          <w:rFonts w:ascii="Arial" w:hAnsi="Arial" w:cs="Arial"/>
          <w:sz w:val="22"/>
          <w:szCs w:val="22"/>
        </w:rPr>
        <w:t xml:space="preserve">by ‘off-setting’ the level of </w:t>
      </w:r>
      <w:r w:rsidRPr="001B2114">
        <w:rPr>
          <w:rFonts w:ascii="Arial" w:hAnsi="Arial" w:cs="Arial"/>
          <w:sz w:val="22"/>
          <w:szCs w:val="22"/>
        </w:rPr>
        <w:t xml:space="preserve">quality </w:t>
      </w:r>
      <w:r w:rsidR="00EE6544">
        <w:rPr>
          <w:rFonts w:ascii="Arial" w:hAnsi="Arial" w:cs="Arial"/>
          <w:sz w:val="22"/>
          <w:szCs w:val="22"/>
        </w:rPr>
        <w:t xml:space="preserve">of a service - </w:t>
      </w:r>
      <w:r w:rsidR="00EE6544" w:rsidRPr="00EE6544">
        <w:rPr>
          <w:rFonts w:ascii="Arial" w:hAnsi="Arial" w:cs="Arial"/>
          <w:b/>
          <w:sz w:val="22"/>
          <w:szCs w:val="22"/>
        </w:rPr>
        <w:t>quality</w:t>
      </w:r>
      <w:r w:rsidRPr="00EE6544">
        <w:rPr>
          <w:rFonts w:ascii="Arial" w:hAnsi="Arial" w:cs="Arial"/>
          <w:b/>
          <w:sz w:val="22"/>
          <w:szCs w:val="22"/>
        </w:rPr>
        <w:t xml:space="preserve"> does cost money</w:t>
      </w:r>
      <w:r w:rsidR="00EE6544">
        <w:rPr>
          <w:rFonts w:ascii="Arial" w:hAnsi="Arial" w:cs="Arial"/>
          <w:b/>
          <w:sz w:val="22"/>
          <w:szCs w:val="22"/>
        </w:rPr>
        <w:t xml:space="preserve"> and all children deserve a high quality service</w:t>
      </w:r>
      <w:r w:rsidRPr="001B2114">
        <w:rPr>
          <w:rFonts w:ascii="Arial" w:hAnsi="Arial" w:cs="Arial"/>
          <w:sz w:val="22"/>
          <w:szCs w:val="22"/>
        </w:rPr>
        <w:t>.  Many parents struggle to pay bonds on top of their gap fees</w:t>
      </w:r>
      <w:r w:rsidR="00EE6544">
        <w:rPr>
          <w:rFonts w:ascii="Arial" w:hAnsi="Arial" w:cs="Arial"/>
          <w:sz w:val="22"/>
          <w:szCs w:val="22"/>
        </w:rPr>
        <w:t xml:space="preserve"> (b</w:t>
      </w:r>
      <w:r w:rsidR="00EE6544" w:rsidRPr="001B2114">
        <w:rPr>
          <w:rFonts w:ascii="Arial" w:hAnsi="Arial" w:cs="Arial"/>
          <w:sz w:val="22"/>
          <w:szCs w:val="22"/>
        </w:rPr>
        <w:t xml:space="preserve">onds constitute 100% of full fees, without CCB or </w:t>
      </w:r>
      <w:r w:rsidR="00EE6544">
        <w:rPr>
          <w:rFonts w:ascii="Arial" w:hAnsi="Arial" w:cs="Arial"/>
          <w:sz w:val="22"/>
          <w:szCs w:val="22"/>
        </w:rPr>
        <w:t>CCR benefit attached)</w:t>
      </w:r>
      <w:r w:rsidRPr="001B2114">
        <w:rPr>
          <w:rFonts w:ascii="Arial" w:hAnsi="Arial" w:cs="Arial"/>
          <w:sz w:val="22"/>
          <w:szCs w:val="22"/>
        </w:rPr>
        <w:t>.  Some council services offer a repayment plan for bonds for families who are financially struggling.</w:t>
      </w:r>
      <w:r w:rsidR="001B2114" w:rsidRPr="001B2114">
        <w:rPr>
          <w:rFonts w:ascii="Arial" w:hAnsi="Arial" w:cs="Arial"/>
          <w:sz w:val="22"/>
          <w:szCs w:val="22"/>
        </w:rPr>
        <w:t xml:space="preserve">  </w:t>
      </w:r>
    </w:p>
    <w:p w:rsidR="001B2114" w:rsidRPr="001B2114" w:rsidRDefault="001B2114" w:rsidP="00EE6544">
      <w:pPr>
        <w:spacing w:after="200" w:line="276" w:lineRule="auto"/>
        <w:jc w:val="both"/>
        <w:rPr>
          <w:rFonts w:ascii="Arial" w:hAnsi="Arial" w:cs="Arial"/>
          <w:sz w:val="22"/>
          <w:szCs w:val="22"/>
        </w:rPr>
      </w:pPr>
      <w:r w:rsidRPr="001B2114">
        <w:rPr>
          <w:rFonts w:ascii="Arial" w:hAnsi="Arial" w:cs="Arial"/>
          <w:sz w:val="22"/>
          <w:szCs w:val="22"/>
        </w:rPr>
        <w:t xml:space="preserve">Vulnerable families </w:t>
      </w:r>
      <w:r>
        <w:rPr>
          <w:rFonts w:ascii="Arial" w:hAnsi="Arial" w:cs="Arial"/>
          <w:sz w:val="22"/>
          <w:szCs w:val="22"/>
        </w:rPr>
        <w:t>cann</w:t>
      </w:r>
      <w:r w:rsidRPr="001B2114">
        <w:rPr>
          <w:rFonts w:ascii="Arial" w:hAnsi="Arial" w:cs="Arial"/>
          <w:sz w:val="22"/>
          <w:szCs w:val="22"/>
        </w:rPr>
        <w:t xml:space="preserve">ot afford </w:t>
      </w:r>
      <w:r w:rsidR="00EE6544">
        <w:rPr>
          <w:rFonts w:ascii="Arial" w:hAnsi="Arial" w:cs="Arial"/>
          <w:sz w:val="22"/>
          <w:szCs w:val="22"/>
        </w:rPr>
        <w:t>to</w:t>
      </w:r>
      <w:r w:rsidRPr="001B2114">
        <w:rPr>
          <w:rFonts w:ascii="Arial" w:hAnsi="Arial" w:cs="Arial"/>
          <w:sz w:val="22"/>
          <w:szCs w:val="22"/>
        </w:rPr>
        <w:t xml:space="preserve"> access quality child care</w:t>
      </w:r>
      <w:r>
        <w:rPr>
          <w:rFonts w:ascii="Arial" w:hAnsi="Arial" w:cs="Arial"/>
          <w:sz w:val="22"/>
          <w:szCs w:val="22"/>
        </w:rPr>
        <w:t>,</w:t>
      </w:r>
      <w:r w:rsidRPr="001B2114">
        <w:rPr>
          <w:rFonts w:ascii="Arial" w:hAnsi="Arial" w:cs="Arial"/>
          <w:sz w:val="22"/>
          <w:szCs w:val="22"/>
        </w:rPr>
        <w:t xml:space="preserve"> even when the maximum fee assistance is applied</w:t>
      </w:r>
      <w:r>
        <w:rPr>
          <w:rFonts w:ascii="Arial" w:hAnsi="Arial" w:cs="Arial"/>
          <w:sz w:val="22"/>
          <w:szCs w:val="22"/>
        </w:rPr>
        <w:t xml:space="preserve">.  A reduction of hours may be more affordable but this is a risk to a </w:t>
      </w:r>
      <w:r w:rsidRPr="001B2114">
        <w:rPr>
          <w:rFonts w:ascii="Arial" w:hAnsi="Arial" w:cs="Arial"/>
          <w:sz w:val="22"/>
          <w:szCs w:val="22"/>
        </w:rPr>
        <w:t>child’s overall development. Access to quality programs close to families</w:t>
      </w:r>
      <w:r w:rsidR="00EE6544">
        <w:rPr>
          <w:rFonts w:ascii="Arial" w:hAnsi="Arial" w:cs="Arial"/>
          <w:sz w:val="22"/>
          <w:szCs w:val="22"/>
        </w:rPr>
        <w:t>’</w:t>
      </w:r>
      <w:r w:rsidRPr="001B2114">
        <w:rPr>
          <w:rFonts w:ascii="Arial" w:hAnsi="Arial" w:cs="Arial"/>
          <w:sz w:val="22"/>
          <w:szCs w:val="22"/>
        </w:rPr>
        <w:t xml:space="preserve"> homes </w:t>
      </w:r>
      <w:r>
        <w:rPr>
          <w:rFonts w:ascii="Arial" w:hAnsi="Arial" w:cs="Arial"/>
          <w:sz w:val="22"/>
          <w:szCs w:val="22"/>
        </w:rPr>
        <w:t>need to be</w:t>
      </w:r>
      <w:r w:rsidRPr="001B2114">
        <w:rPr>
          <w:rFonts w:ascii="Arial" w:hAnsi="Arial" w:cs="Arial"/>
          <w:sz w:val="22"/>
          <w:szCs w:val="22"/>
        </w:rPr>
        <w:t xml:space="preserve"> accessible by public transport. </w:t>
      </w:r>
    </w:p>
    <w:p w:rsidR="00064FF8" w:rsidRPr="00E7235A" w:rsidRDefault="00646017" w:rsidP="00646017">
      <w:pPr>
        <w:spacing w:after="200" w:line="276" w:lineRule="auto"/>
        <w:jc w:val="both"/>
        <w:rPr>
          <w:rFonts w:ascii="Arial" w:hAnsi="Arial" w:cs="Arial"/>
          <w:sz w:val="22"/>
          <w:szCs w:val="22"/>
        </w:rPr>
      </w:pPr>
      <w:r>
        <w:rPr>
          <w:rFonts w:ascii="Arial" w:hAnsi="Arial" w:cs="Arial"/>
          <w:sz w:val="22"/>
          <w:szCs w:val="22"/>
        </w:rPr>
        <w:t>Currently i</w:t>
      </w:r>
      <w:r w:rsidR="00064FF8" w:rsidRPr="001B2114">
        <w:rPr>
          <w:rFonts w:ascii="Arial" w:hAnsi="Arial" w:cs="Arial"/>
          <w:sz w:val="22"/>
          <w:szCs w:val="22"/>
        </w:rPr>
        <w:t>t is no</w:t>
      </w:r>
      <w:r w:rsidR="0039003F" w:rsidRPr="001B2114">
        <w:rPr>
          <w:rFonts w:ascii="Arial" w:hAnsi="Arial" w:cs="Arial"/>
          <w:sz w:val="22"/>
          <w:szCs w:val="22"/>
        </w:rPr>
        <w:t xml:space="preserve">t as common to receive a five </w:t>
      </w:r>
      <w:r w:rsidR="00335875" w:rsidRPr="001B2114">
        <w:rPr>
          <w:rFonts w:ascii="Arial" w:hAnsi="Arial" w:cs="Arial"/>
          <w:sz w:val="22"/>
          <w:szCs w:val="22"/>
        </w:rPr>
        <w:t>day</w:t>
      </w:r>
      <w:r w:rsidR="0039003F" w:rsidRPr="001B2114">
        <w:rPr>
          <w:rFonts w:ascii="Arial" w:hAnsi="Arial" w:cs="Arial"/>
          <w:sz w:val="22"/>
          <w:szCs w:val="22"/>
        </w:rPr>
        <w:t xml:space="preserve"> enrolment</w:t>
      </w:r>
      <w:r w:rsidR="00335875" w:rsidRPr="001B2114">
        <w:rPr>
          <w:rFonts w:ascii="Arial" w:hAnsi="Arial" w:cs="Arial"/>
          <w:sz w:val="22"/>
          <w:szCs w:val="22"/>
        </w:rPr>
        <w:t>.</w:t>
      </w:r>
      <w:r w:rsidR="00064FF8" w:rsidRPr="001B2114">
        <w:rPr>
          <w:rFonts w:ascii="Arial" w:hAnsi="Arial" w:cs="Arial"/>
          <w:sz w:val="22"/>
          <w:szCs w:val="22"/>
        </w:rPr>
        <w:t xml:space="preserve">  The ABS </w:t>
      </w:r>
      <w:r w:rsidR="001B2114" w:rsidRPr="001B2114">
        <w:rPr>
          <w:rFonts w:ascii="Arial" w:hAnsi="Arial" w:cs="Arial"/>
          <w:sz w:val="22"/>
          <w:szCs w:val="22"/>
        </w:rPr>
        <w:t>identified</w:t>
      </w:r>
      <w:r w:rsidR="00064FF8" w:rsidRPr="001B2114">
        <w:rPr>
          <w:rFonts w:ascii="Arial" w:hAnsi="Arial" w:cs="Arial"/>
          <w:sz w:val="22"/>
          <w:szCs w:val="22"/>
        </w:rPr>
        <w:t xml:space="preserve"> that informal</w:t>
      </w:r>
      <w:r w:rsidR="00064FF8" w:rsidRPr="00E7235A">
        <w:rPr>
          <w:rFonts w:ascii="Arial" w:hAnsi="Arial" w:cs="Arial"/>
          <w:sz w:val="22"/>
          <w:szCs w:val="22"/>
        </w:rPr>
        <w:t xml:space="preserve"> care, such as grandparents and </w:t>
      </w:r>
      <w:r w:rsidR="001B2114" w:rsidRPr="00E7235A">
        <w:rPr>
          <w:rFonts w:ascii="Arial" w:hAnsi="Arial" w:cs="Arial"/>
          <w:sz w:val="22"/>
          <w:szCs w:val="22"/>
        </w:rPr>
        <w:t>extended</w:t>
      </w:r>
      <w:r w:rsidR="00064FF8" w:rsidRPr="00E7235A">
        <w:rPr>
          <w:rFonts w:ascii="Arial" w:hAnsi="Arial" w:cs="Arial"/>
          <w:sz w:val="22"/>
          <w:szCs w:val="22"/>
        </w:rPr>
        <w:t xml:space="preserve"> families</w:t>
      </w:r>
      <w:r>
        <w:rPr>
          <w:rFonts w:ascii="Arial" w:hAnsi="Arial" w:cs="Arial"/>
          <w:sz w:val="22"/>
          <w:szCs w:val="22"/>
        </w:rPr>
        <w:t>,</w:t>
      </w:r>
      <w:r w:rsidR="00064FF8" w:rsidRPr="00E7235A">
        <w:rPr>
          <w:rFonts w:ascii="Arial" w:hAnsi="Arial" w:cs="Arial"/>
          <w:sz w:val="22"/>
          <w:szCs w:val="22"/>
        </w:rPr>
        <w:t xml:space="preserve"> is still in use by many families, </w:t>
      </w:r>
      <w:r w:rsidR="001B2114">
        <w:rPr>
          <w:rFonts w:ascii="Arial" w:hAnsi="Arial" w:cs="Arial"/>
          <w:sz w:val="22"/>
          <w:szCs w:val="22"/>
        </w:rPr>
        <w:t>ofte</w:t>
      </w:r>
      <w:r w:rsidR="00064FF8" w:rsidRPr="00E7235A">
        <w:rPr>
          <w:rFonts w:ascii="Arial" w:hAnsi="Arial" w:cs="Arial"/>
          <w:sz w:val="22"/>
          <w:szCs w:val="22"/>
        </w:rPr>
        <w:t xml:space="preserve">n to </w:t>
      </w:r>
      <w:r w:rsidR="001B2114" w:rsidRPr="00E7235A">
        <w:rPr>
          <w:rFonts w:ascii="Arial" w:hAnsi="Arial" w:cs="Arial"/>
          <w:sz w:val="22"/>
          <w:szCs w:val="22"/>
        </w:rPr>
        <w:t>complement</w:t>
      </w:r>
      <w:r w:rsidR="00064FF8" w:rsidRPr="00E7235A">
        <w:rPr>
          <w:rFonts w:ascii="Arial" w:hAnsi="Arial" w:cs="Arial"/>
          <w:sz w:val="22"/>
          <w:szCs w:val="22"/>
        </w:rPr>
        <w:t xml:space="preserve"> formal care in order to minimise costs.</w:t>
      </w:r>
      <w:r>
        <w:rPr>
          <w:rFonts w:ascii="Arial" w:hAnsi="Arial" w:cs="Arial"/>
          <w:sz w:val="22"/>
          <w:szCs w:val="22"/>
        </w:rPr>
        <w:t xml:space="preserve"> Parents also are working more from home and working condensed hours, such as working full-time hours across 4 days instead of 5 days.</w:t>
      </w:r>
    </w:p>
    <w:p w:rsidR="00646017" w:rsidRDefault="00335875" w:rsidP="001B2114">
      <w:pPr>
        <w:spacing w:line="276" w:lineRule="auto"/>
        <w:jc w:val="both"/>
        <w:rPr>
          <w:rFonts w:ascii="Arial" w:hAnsi="Arial" w:cs="Arial"/>
          <w:sz w:val="22"/>
          <w:szCs w:val="22"/>
        </w:rPr>
      </w:pPr>
      <w:r w:rsidRPr="00E7235A">
        <w:rPr>
          <w:rFonts w:ascii="Arial" w:hAnsi="Arial" w:cs="Arial"/>
          <w:sz w:val="22"/>
          <w:szCs w:val="22"/>
        </w:rPr>
        <w:lastRenderedPageBreak/>
        <w:t xml:space="preserve">The </w:t>
      </w:r>
      <w:r w:rsidR="00646017">
        <w:rPr>
          <w:rFonts w:ascii="Arial" w:hAnsi="Arial" w:cs="Arial"/>
          <w:sz w:val="22"/>
          <w:szCs w:val="22"/>
        </w:rPr>
        <w:t>lack of pay parity for teachers between the early childhood sector and the school education sector often results in the loss of teacher qualified staff to the school sector.</w:t>
      </w:r>
    </w:p>
    <w:p w:rsidR="00335875" w:rsidRPr="00E7235A" w:rsidRDefault="00335875" w:rsidP="00CB5817">
      <w:pPr>
        <w:pStyle w:val="BodyText"/>
        <w:spacing w:before="0" w:line="276" w:lineRule="auto"/>
        <w:rPr>
          <w:rFonts w:ascii="Arial" w:hAnsi="Arial" w:cs="Arial"/>
          <w:i/>
          <w:sz w:val="22"/>
          <w:szCs w:val="22"/>
          <w:u w:val="single"/>
          <w:lang w:val="en-US"/>
        </w:rPr>
      </w:pPr>
    </w:p>
    <w:p w:rsidR="006F4236" w:rsidRPr="00646017" w:rsidRDefault="00953F73" w:rsidP="006C78F6">
      <w:pPr>
        <w:pStyle w:val="BodyText"/>
        <w:numPr>
          <w:ilvl w:val="0"/>
          <w:numId w:val="26"/>
        </w:numPr>
        <w:spacing w:before="0" w:after="120" w:line="276" w:lineRule="auto"/>
        <w:rPr>
          <w:rFonts w:ascii="Arial" w:hAnsi="Arial" w:cs="Arial"/>
          <w:b/>
          <w:i/>
          <w:sz w:val="20"/>
          <w:lang w:val="en-US"/>
        </w:rPr>
      </w:pPr>
      <w:r w:rsidRPr="00646017">
        <w:rPr>
          <w:rFonts w:ascii="Arial" w:hAnsi="Arial" w:cs="Arial"/>
          <w:b/>
          <w:i/>
          <w:sz w:val="20"/>
          <w:lang w:val="en-US"/>
        </w:rPr>
        <w:t>The Commission is</w:t>
      </w:r>
      <w:r w:rsidR="006F4236" w:rsidRPr="00646017">
        <w:rPr>
          <w:rFonts w:ascii="Arial" w:hAnsi="Arial" w:cs="Arial"/>
          <w:b/>
          <w:i/>
          <w:sz w:val="20"/>
          <w:lang w:val="en-US"/>
        </w:rPr>
        <w:t xml:space="preserve"> seeking up-to-date evidence</w:t>
      </w:r>
      <w:r w:rsidRPr="00646017">
        <w:rPr>
          <w:rFonts w:ascii="Arial" w:hAnsi="Arial" w:cs="Arial"/>
          <w:b/>
          <w:i/>
          <w:sz w:val="20"/>
          <w:lang w:val="en-US"/>
        </w:rPr>
        <w:t>,</w:t>
      </w:r>
      <w:r w:rsidR="006F4236" w:rsidRPr="00646017">
        <w:rPr>
          <w:rFonts w:ascii="Arial" w:hAnsi="Arial" w:cs="Arial"/>
          <w:b/>
          <w:i/>
          <w:sz w:val="20"/>
          <w:lang w:val="en-US"/>
        </w:rPr>
        <w:t xml:space="preserve"> specific examples </w:t>
      </w:r>
      <w:r w:rsidRPr="00646017">
        <w:rPr>
          <w:rFonts w:ascii="Arial" w:hAnsi="Arial" w:cs="Arial"/>
          <w:b/>
          <w:i/>
          <w:sz w:val="20"/>
          <w:lang w:val="en-US"/>
        </w:rPr>
        <w:t xml:space="preserve">and case studies </w:t>
      </w:r>
      <w:r w:rsidR="006F4236" w:rsidRPr="00646017">
        <w:rPr>
          <w:rFonts w:ascii="Arial" w:hAnsi="Arial" w:cs="Arial"/>
          <w:b/>
          <w:i/>
          <w:sz w:val="20"/>
          <w:lang w:val="en-US"/>
        </w:rPr>
        <w:t xml:space="preserve">that will inform an assessment of both the benefits and costs of current regulations impacting on </w:t>
      </w:r>
      <w:r w:rsidR="00CE3E95" w:rsidRPr="00646017">
        <w:rPr>
          <w:rFonts w:ascii="Arial" w:hAnsi="Arial" w:cs="Arial"/>
          <w:b/>
          <w:i/>
          <w:sz w:val="20"/>
          <w:lang w:val="en-US"/>
        </w:rPr>
        <w:t xml:space="preserve">ECEC </w:t>
      </w:r>
      <w:r w:rsidR="006F4236" w:rsidRPr="00646017">
        <w:rPr>
          <w:rFonts w:ascii="Arial" w:hAnsi="Arial" w:cs="Arial"/>
          <w:b/>
          <w:i/>
          <w:sz w:val="20"/>
          <w:lang w:val="en-US"/>
        </w:rPr>
        <w:t xml:space="preserve">services. </w:t>
      </w:r>
    </w:p>
    <w:p w:rsidR="003D083A" w:rsidRPr="00E7235A" w:rsidRDefault="002B2042" w:rsidP="00C8091A">
      <w:pPr>
        <w:spacing w:after="200" w:line="276" w:lineRule="auto"/>
        <w:jc w:val="both"/>
        <w:rPr>
          <w:rFonts w:ascii="Arial" w:hAnsi="Arial" w:cs="Arial"/>
          <w:sz w:val="22"/>
          <w:szCs w:val="22"/>
        </w:rPr>
      </w:pPr>
      <w:r>
        <w:rPr>
          <w:rFonts w:ascii="Arial" w:hAnsi="Arial" w:cs="Arial"/>
          <w:sz w:val="22"/>
          <w:szCs w:val="22"/>
        </w:rPr>
        <w:t xml:space="preserve">Many local government operated ECEC services implemented the 1:4 ratio for educators working with children under 2 years and minimum qualifications for all ECEC educators before </w:t>
      </w:r>
      <w:r w:rsidR="00C8091A">
        <w:rPr>
          <w:rFonts w:ascii="Arial" w:hAnsi="Arial" w:cs="Arial"/>
          <w:sz w:val="22"/>
          <w:szCs w:val="22"/>
        </w:rPr>
        <w:t>t</w:t>
      </w:r>
      <w:r>
        <w:rPr>
          <w:rFonts w:ascii="Arial" w:hAnsi="Arial" w:cs="Arial"/>
          <w:sz w:val="22"/>
          <w:szCs w:val="22"/>
        </w:rPr>
        <w:t xml:space="preserve">he new national regulations were introduced. </w:t>
      </w:r>
    </w:p>
    <w:p w:rsidR="00C8091A" w:rsidRPr="00E7235A" w:rsidRDefault="00335875" w:rsidP="00C8091A">
      <w:pPr>
        <w:spacing w:after="200" w:line="276" w:lineRule="auto"/>
        <w:jc w:val="both"/>
        <w:rPr>
          <w:rFonts w:ascii="Arial" w:hAnsi="Arial" w:cs="Arial"/>
          <w:sz w:val="22"/>
          <w:szCs w:val="22"/>
        </w:rPr>
      </w:pPr>
      <w:r w:rsidRPr="00E7235A">
        <w:rPr>
          <w:rFonts w:ascii="Arial" w:hAnsi="Arial" w:cs="Arial"/>
          <w:sz w:val="22"/>
          <w:szCs w:val="22"/>
        </w:rPr>
        <w:t>Private</w:t>
      </w:r>
      <w:r w:rsidR="00C8091A">
        <w:rPr>
          <w:rFonts w:ascii="Arial" w:hAnsi="Arial" w:cs="Arial"/>
          <w:sz w:val="22"/>
          <w:szCs w:val="22"/>
        </w:rPr>
        <w:t xml:space="preserve"> for-profit</w:t>
      </w:r>
      <w:r w:rsidRPr="00E7235A">
        <w:rPr>
          <w:rFonts w:ascii="Arial" w:hAnsi="Arial" w:cs="Arial"/>
          <w:sz w:val="22"/>
          <w:szCs w:val="22"/>
        </w:rPr>
        <w:t xml:space="preserve"> providers </w:t>
      </w:r>
      <w:r w:rsidR="00C8091A">
        <w:rPr>
          <w:rFonts w:ascii="Arial" w:hAnsi="Arial" w:cs="Arial"/>
          <w:sz w:val="22"/>
          <w:szCs w:val="22"/>
        </w:rPr>
        <w:t xml:space="preserve">are </w:t>
      </w:r>
      <w:r w:rsidRPr="00E7235A">
        <w:rPr>
          <w:rFonts w:ascii="Arial" w:hAnsi="Arial" w:cs="Arial"/>
          <w:sz w:val="22"/>
          <w:szCs w:val="22"/>
        </w:rPr>
        <w:t xml:space="preserve">playing </w:t>
      </w:r>
      <w:r w:rsidR="00C8091A">
        <w:rPr>
          <w:rFonts w:ascii="Arial" w:hAnsi="Arial" w:cs="Arial"/>
          <w:sz w:val="22"/>
          <w:szCs w:val="22"/>
        </w:rPr>
        <w:t>“</w:t>
      </w:r>
      <w:r w:rsidRPr="00E7235A">
        <w:rPr>
          <w:rFonts w:ascii="Arial" w:hAnsi="Arial" w:cs="Arial"/>
          <w:sz w:val="22"/>
          <w:szCs w:val="22"/>
        </w:rPr>
        <w:t>catch up</w:t>
      </w:r>
      <w:r w:rsidR="00C8091A">
        <w:rPr>
          <w:rFonts w:ascii="Arial" w:hAnsi="Arial" w:cs="Arial"/>
          <w:sz w:val="22"/>
          <w:szCs w:val="22"/>
        </w:rPr>
        <w:t>”</w:t>
      </w:r>
      <w:r w:rsidRPr="00E7235A">
        <w:rPr>
          <w:rFonts w:ascii="Arial" w:hAnsi="Arial" w:cs="Arial"/>
          <w:sz w:val="22"/>
          <w:szCs w:val="22"/>
        </w:rPr>
        <w:t xml:space="preserve"> to where local governme</w:t>
      </w:r>
      <w:r w:rsidR="00C8091A">
        <w:rPr>
          <w:rFonts w:ascii="Arial" w:hAnsi="Arial" w:cs="Arial"/>
          <w:sz w:val="22"/>
          <w:szCs w:val="22"/>
        </w:rPr>
        <w:t xml:space="preserve">nt has been for many years.  </w:t>
      </w:r>
      <w:r w:rsidRPr="00E7235A">
        <w:rPr>
          <w:rFonts w:ascii="Arial" w:hAnsi="Arial" w:cs="Arial"/>
          <w:sz w:val="22"/>
          <w:szCs w:val="22"/>
        </w:rPr>
        <w:t xml:space="preserve">Local government is often providing above and beyond and has done so before </w:t>
      </w:r>
      <w:r w:rsidR="00C8091A">
        <w:rPr>
          <w:rFonts w:ascii="Arial" w:hAnsi="Arial" w:cs="Arial"/>
          <w:sz w:val="22"/>
          <w:szCs w:val="22"/>
        </w:rPr>
        <w:t xml:space="preserve">the </w:t>
      </w:r>
      <w:r w:rsidRPr="00E7235A">
        <w:rPr>
          <w:rFonts w:ascii="Arial" w:hAnsi="Arial" w:cs="Arial"/>
          <w:sz w:val="22"/>
          <w:szCs w:val="22"/>
        </w:rPr>
        <w:t>NQF was implemented.  New reg</w:t>
      </w:r>
      <w:r w:rsidR="00C8091A">
        <w:rPr>
          <w:rFonts w:ascii="Arial" w:hAnsi="Arial" w:cs="Arial"/>
          <w:sz w:val="22"/>
          <w:szCs w:val="22"/>
        </w:rPr>
        <w:t>ulation</w:t>
      </w:r>
      <w:r w:rsidRPr="00E7235A">
        <w:rPr>
          <w:rFonts w:ascii="Arial" w:hAnsi="Arial" w:cs="Arial"/>
          <w:sz w:val="22"/>
          <w:szCs w:val="22"/>
        </w:rPr>
        <w:t xml:space="preserve">s and standards </w:t>
      </w:r>
      <w:r w:rsidR="00C8091A">
        <w:rPr>
          <w:rFonts w:ascii="Arial" w:hAnsi="Arial" w:cs="Arial"/>
          <w:sz w:val="22"/>
          <w:szCs w:val="22"/>
        </w:rPr>
        <w:t xml:space="preserve">have </w:t>
      </w:r>
      <w:r w:rsidRPr="00E7235A">
        <w:rPr>
          <w:rFonts w:ascii="Arial" w:hAnsi="Arial" w:cs="Arial"/>
          <w:sz w:val="22"/>
          <w:szCs w:val="22"/>
        </w:rPr>
        <w:t xml:space="preserve">formalised processes </w:t>
      </w:r>
      <w:r w:rsidR="00C8091A">
        <w:rPr>
          <w:rFonts w:ascii="Arial" w:hAnsi="Arial" w:cs="Arial"/>
          <w:sz w:val="22"/>
          <w:szCs w:val="22"/>
        </w:rPr>
        <w:t>requiring</w:t>
      </w:r>
      <w:r w:rsidRPr="00E7235A">
        <w:rPr>
          <w:rFonts w:ascii="Arial" w:hAnsi="Arial" w:cs="Arial"/>
          <w:sz w:val="22"/>
          <w:szCs w:val="22"/>
        </w:rPr>
        <w:t xml:space="preserve"> all providers to </w:t>
      </w:r>
      <w:r w:rsidR="00C8091A">
        <w:rPr>
          <w:rFonts w:ascii="Arial" w:hAnsi="Arial" w:cs="Arial"/>
          <w:sz w:val="22"/>
          <w:szCs w:val="22"/>
        </w:rPr>
        <w:t xml:space="preserve">now </w:t>
      </w:r>
      <w:r w:rsidRPr="00E7235A">
        <w:rPr>
          <w:rFonts w:ascii="Arial" w:hAnsi="Arial" w:cs="Arial"/>
          <w:sz w:val="22"/>
          <w:szCs w:val="22"/>
        </w:rPr>
        <w:t xml:space="preserve">meet </w:t>
      </w:r>
      <w:r w:rsidR="00C8091A">
        <w:rPr>
          <w:rFonts w:ascii="Arial" w:hAnsi="Arial" w:cs="Arial"/>
          <w:sz w:val="22"/>
          <w:szCs w:val="22"/>
        </w:rPr>
        <w:t xml:space="preserve">these standards.  </w:t>
      </w:r>
    </w:p>
    <w:p w:rsidR="00335875" w:rsidRPr="00E7235A" w:rsidRDefault="00C8091A" w:rsidP="00C8091A">
      <w:pPr>
        <w:spacing w:after="200" w:line="276" w:lineRule="auto"/>
        <w:jc w:val="both"/>
        <w:rPr>
          <w:rFonts w:ascii="Arial" w:hAnsi="Arial" w:cs="Arial"/>
          <w:sz w:val="22"/>
          <w:szCs w:val="22"/>
        </w:rPr>
      </w:pPr>
      <w:r>
        <w:rPr>
          <w:rFonts w:ascii="Arial" w:hAnsi="Arial" w:cs="Arial"/>
          <w:sz w:val="22"/>
          <w:szCs w:val="22"/>
        </w:rPr>
        <w:t xml:space="preserve">The mandated reduced </w:t>
      </w:r>
      <w:r w:rsidR="00335875" w:rsidRPr="00E7235A">
        <w:rPr>
          <w:rFonts w:ascii="Arial" w:hAnsi="Arial" w:cs="Arial"/>
          <w:sz w:val="22"/>
          <w:szCs w:val="22"/>
        </w:rPr>
        <w:t>staff</w:t>
      </w:r>
      <w:r>
        <w:rPr>
          <w:rFonts w:ascii="Arial" w:hAnsi="Arial" w:cs="Arial"/>
          <w:sz w:val="22"/>
          <w:szCs w:val="22"/>
        </w:rPr>
        <w:t>ing</w:t>
      </w:r>
      <w:r w:rsidR="00335875" w:rsidRPr="00E7235A">
        <w:rPr>
          <w:rFonts w:ascii="Arial" w:hAnsi="Arial" w:cs="Arial"/>
          <w:sz w:val="22"/>
          <w:szCs w:val="22"/>
        </w:rPr>
        <w:t xml:space="preserve"> ratios improve </w:t>
      </w:r>
      <w:r>
        <w:rPr>
          <w:rFonts w:ascii="Arial" w:hAnsi="Arial" w:cs="Arial"/>
          <w:sz w:val="22"/>
          <w:szCs w:val="22"/>
        </w:rPr>
        <w:t xml:space="preserve">the </w:t>
      </w:r>
      <w:r w:rsidR="00335875" w:rsidRPr="00E7235A">
        <w:rPr>
          <w:rFonts w:ascii="Arial" w:hAnsi="Arial" w:cs="Arial"/>
          <w:sz w:val="22"/>
          <w:szCs w:val="22"/>
        </w:rPr>
        <w:t xml:space="preserve">quality of care, and </w:t>
      </w:r>
      <w:r>
        <w:rPr>
          <w:rFonts w:ascii="Arial" w:hAnsi="Arial" w:cs="Arial"/>
          <w:sz w:val="22"/>
          <w:szCs w:val="22"/>
        </w:rPr>
        <w:t xml:space="preserve">evidence suggests that a </w:t>
      </w:r>
      <w:r w:rsidR="00335875" w:rsidRPr="00E7235A">
        <w:rPr>
          <w:rFonts w:ascii="Arial" w:hAnsi="Arial" w:cs="Arial"/>
          <w:sz w:val="22"/>
          <w:szCs w:val="22"/>
        </w:rPr>
        <w:t xml:space="preserve">1:3 </w:t>
      </w:r>
      <w:r w:rsidRPr="00E7235A">
        <w:rPr>
          <w:rFonts w:ascii="Arial" w:hAnsi="Arial" w:cs="Arial"/>
          <w:sz w:val="22"/>
          <w:szCs w:val="22"/>
        </w:rPr>
        <w:t xml:space="preserve">ratio </w:t>
      </w:r>
      <w:r>
        <w:rPr>
          <w:rFonts w:ascii="Arial" w:hAnsi="Arial" w:cs="Arial"/>
          <w:sz w:val="22"/>
          <w:szCs w:val="22"/>
        </w:rPr>
        <w:t xml:space="preserve">for children under 2 years would </w:t>
      </w:r>
      <w:r w:rsidR="00335875" w:rsidRPr="00E7235A">
        <w:rPr>
          <w:rFonts w:ascii="Arial" w:hAnsi="Arial" w:cs="Arial"/>
          <w:sz w:val="22"/>
          <w:szCs w:val="22"/>
        </w:rPr>
        <w:t>improve quality</w:t>
      </w:r>
      <w:r>
        <w:rPr>
          <w:rFonts w:ascii="Arial" w:hAnsi="Arial" w:cs="Arial"/>
          <w:sz w:val="22"/>
          <w:szCs w:val="22"/>
        </w:rPr>
        <w:t xml:space="preserve"> even further. Many local government and community-based ECEC services already staff at this 1:3 ratio.</w:t>
      </w:r>
      <w:r w:rsidR="00335875" w:rsidRPr="00E7235A">
        <w:rPr>
          <w:rFonts w:ascii="Arial" w:hAnsi="Arial" w:cs="Arial"/>
          <w:sz w:val="22"/>
          <w:szCs w:val="22"/>
        </w:rPr>
        <w:t xml:space="preserve">  </w:t>
      </w:r>
      <w:r>
        <w:rPr>
          <w:rFonts w:ascii="Arial" w:hAnsi="Arial" w:cs="Arial"/>
          <w:sz w:val="22"/>
          <w:szCs w:val="22"/>
        </w:rPr>
        <w:t xml:space="preserve">The mandated </w:t>
      </w:r>
      <w:r w:rsidR="00335875" w:rsidRPr="00E7235A">
        <w:rPr>
          <w:rFonts w:ascii="Arial" w:hAnsi="Arial" w:cs="Arial"/>
          <w:sz w:val="22"/>
          <w:szCs w:val="22"/>
        </w:rPr>
        <w:t xml:space="preserve">1:5 </w:t>
      </w:r>
      <w:r>
        <w:rPr>
          <w:rFonts w:ascii="Arial" w:hAnsi="Arial" w:cs="Arial"/>
          <w:sz w:val="22"/>
          <w:szCs w:val="22"/>
        </w:rPr>
        <w:t xml:space="preserve">ratio for children aged 2 to 3 years </w:t>
      </w:r>
      <w:r w:rsidR="00335875" w:rsidRPr="00E7235A">
        <w:rPr>
          <w:rFonts w:ascii="Arial" w:hAnsi="Arial" w:cs="Arial"/>
          <w:sz w:val="22"/>
          <w:szCs w:val="22"/>
        </w:rPr>
        <w:t>is essential</w:t>
      </w:r>
      <w:r>
        <w:rPr>
          <w:rFonts w:ascii="Arial" w:hAnsi="Arial" w:cs="Arial"/>
          <w:sz w:val="22"/>
          <w:szCs w:val="22"/>
        </w:rPr>
        <w:t xml:space="preserve"> and evidence from the EPPE study confirms this results in </w:t>
      </w:r>
      <w:r w:rsidR="00335875" w:rsidRPr="00E7235A">
        <w:rPr>
          <w:rFonts w:ascii="Arial" w:hAnsi="Arial" w:cs="Arial"/>
          <w:sz w:val="22"/>
          <w:szCs w:val="22"/>
        </w:rPr>
        <w:t>dramatically</w:t>
      </w:r>
      <w:r>
        <w:rPr>
          <w:rFonts w:ascii="Arial" w:hAnsi="Arial" w:cs="Arial"/>
          <w:sz w:val="22"/>
          <w:szCs w:val="22"/>
        </w:rPr>
        <w:t xml:space="preserve"> improved outcomes for children</w:t>
      </w:r>
      <w:r w:rsidR="00335875" w:rsidRPr="00E7235A">
        <w:rPr>
          <w:rFonts w:ascii="Arial" w:hAnsi="Arial" w:cs="Arial"/>
          <w:sz w:val="22"/>
          <w:szCs w:val="22"/>
        </w:rPr>
        <w:t>.</w:t>
      </w:r>
    </w:p>
    <w:p w:rsidR="00CD19DB" w:rsidRPr="00713C24" w:rsidRDefault="00CD19DB" w:rsidP="00C8091A">
      <w:pPr>
        <w:pStyle w:val="BodyText"/>
        <w:numPr>
          <w:ilvl w:val="0"/>
          <w:numId w:val="26"/>
        </w:numPr>
        <w:spacing w:after="120" w:line="276" w:lineRule="auto"/>
        <w:rPr>
          <w:rFonts w:ascii="Arial" w:hAnsi="Arial" w:cs="Arial"/>
          <w:b/>
          <w:i/>
          <w:sz w:val="20"/>
          <w:lang w:val="en-US"/>
        </w:rPr>
      </w:pPr>
      <w:r w:rsidRPr="00713C24">
        <w:rPr>
          <w:rFonts w:ascii="Arial" w:hAnsi="Arial" w:cs="Arial"/>
          <w:b/>
          <w:i/>
          <w:sz w:val="20"/>
          <w:lang w:val="en-US"/>
        </w:rPr>
        <w:t xml:space="preserve">The Commission </w:t>
      </w:r>
      <w:r w:rsidR="002640C5" w:rsidRPr="00713C24">
        <w:rPr>
          <w:rFonts w:ascii="Arial" w:hAnsi="Arial" w:cs="Arial"/>
          <w:b/>
          <w:i/>
          <w:sz w:val="20"/>
          <w:lang w:val="en-US"/>
        </w:rPr>
        <w:t>is seeking</w:t>
      </w:r>
      <w:r w:rsidRPr="00713C24">
        <w:rPr>
          <w:rFonts w:ascii="Arial" w:hAnsi="Arial" w:cs="Arial"/>
          <w:b/>
          <w:i/>
          <w:sz w:val="20"/>
          <w:lang w:val="en-US"/>
        </w:rPr>
        <w:t xml:space="preserve"> views and evidence on:</w:t>
      </w:r>
    </w:p>
    <w:p w:rsidR="00CD19DB" w:rsidRPr="00713C24" w:rsidRDefault="00CD19DB" w:rsidP="00C8091A">
      <w:pPr>
        <w:pStyle w:val="ListBullet"/>
        <w:numPr>
          <w:ilvl w:val="0"/>
          <w:numId w:val="35"/>
        </w:numPr>
        <w:spacing w:before="0" w:after="120" w:line="276" w:lineRule="auto"/>
        <w:rPr>
          <w:rFonts w:ascii="Arial" w:hAnsi="Arial" w:cs="Arial"/>
          <w:b/>
          <w:i/>
          <w:sz w:val="20"/>
          <w:lang w:val="en-US"/>
        </w:rPr>
      </w:pPr>
      <w:r w:rsidRPr="00713C24">
        <w:rPr>
          <w:rFonts w:ascii="Arial" w:hAnsi="Arial" w:cs="Arial"/>
          <w:b/>
          <w:i/>
          <w:sz w:val="20"/>
          <w:lang w:val="en-US"/>
        </w:rPr>
        <w:t xml:space="preserve">the effect of increased staff ratios and qualification requirements on outcomes for children </w:t>
      </w:r>
    </w:p>
    <w:p w:rsidR="00996D69" w:rsidRPr="00C8091A" w:rsidRDefault="00996D69" w:rsidP="00C8091A">
      <w:pPr>
        <w:pStyle w:val="ListBullet"/>
        <w:numPr>
          <w:ilvl w:val="0"/>
          <w:numId w:val="0"/>
        </w:numPr>
        <w:spacing w:before="0" w:after="120" w:line="276" w:lineRule="auto"/>
        <w:rPr>
          <w:rFonts w:ascii="Arial" w:hAnsi="Arial" w:cs="Arial"/>
          <w:sz w:val="22"/>
          <w:szCs w:val="22"/>
          <w:lang w:val="en-US"/>
        </w:rPr>
      </w:pPr>
      <w:r w:rsidRPr="00B15CEA">
        <w:rPr>
          <w:rFonts w:ascii="Arial" w:hAnsi="Arial" w:cs="Arial"/>
          <w:sz w:val="22"/>
          <w:szCs w:val="22"/>
          <w:lang w:val="en-US"/>
        </w:rPr>
        <w:t>Research evidence confirms that ch</w:t>
      </w:r>
      <w:r w:rsidR="00B15CEA" w:rsidRPr="00B15CEA">
        <w:rPr>
          <w:rFonts w:ascii="Arial" w:hAnsi="Arial" w:cs="Arial"/>
          <w:sz w:val="22"/>
          <w:szCs w:val="22"/>
          <w:lang w:val="en-US"/>
        </w:rPr>
        <w:t>ildren</w:t>
      </w:r>
      <w:r w:rsidRPr="00B15CEA">
        <w:rPr>
          <w:rFonts w:ascii="Arial" w:hAnsi="Arial" w:cs="Arial"/>
          <w:sz w:val="22"/>
          <w:szCs w:val="22"/>
          <w:lang w:val="en-US"/>
        </w:rPr>
        <w:t xml:space="preserve"> attain better outcomes in high quality </w:t>
      </w:r>
      <w:r w:rsidR="00B15CEA">
        <w:rPr>
          <w:rFonts w:ascii="Arial" w:hAnsi="Arial" w:cs="Arial"/>
          <w:sz w:val="22"/>
          <w:szCs w:val="22"/>
          <w:lang w:val="en-US"/>
        </w:rPr>
        <w:t>ECEC services / programs</w:t>
      </w:r>
      <w:r w:rsidRPr="00B15CEA">
        <w:rPr>
          <w:rFonts w:ascii="Arial" w:hAnsi="Arial" w:cs="Arial"/>
          <w:sz w:val="22"/>
          <w:szCs w:val="22"/>
          <w:lang w:val="en-US"/>
        </w:rPr>
        <w:t xml:space="preserve"> when there are high </w:t>
      </w:r>
      <w:r w:rsidR="006C78F6">
        <w:rPr>
          <w:rFonts w:ascii="Arial" w:hAnsi="Arial" w:cs="Arial"/>
          <w:sz w:val="22"/>
          <w:szCs w:val="22"/>
          <w:lang w:val="en-US"/>
        </w:rPr>
        <w:t xml:space="preserve">educator to </w:t>
      </w:r>
      <w:r w:rsidR="00B15CEA" w:rsidRPr="00B15CEA">
        <w:rPr>
          <w:rFonts w:ascii="Arial" w:hAnsi="Arial" w:cs="Arial"/>
          <w:sz w:val="22"/>
          <w:szCs w:val="22"/>
          <w:lang w:val="en-US"/>
        </w:rPr>
        <w:t>child</w:t>
      </w:r>
      <w:r w:rsidRPr="00B15CEA">
        <w:rPr>
          <w:rFonts w:ascii="Arial" w:hAnsi="Arial" w:cs="Arial"/>
          <w:sz w:val="22"/>
          <w:szCs w:val="22"/>
          <w:lang w:val="en-US"/>
        </w:rPr>
        <w:t xml:space="preserve"> ratios and ECEC qualified staff</w:t>
      </w:r>
      <w:r w:rsidR="00B15CEA" w:rsidRPr="00B15CEA">
        <w:rPr>
          <w:rFonts w:ascii="Arial" w:hAnsi="Arial" w:cs="Arial"/>
          <w:sz w:val="22"/>
          <w:szCs w:val="22"/>
          <w:lang w:val="en-US"/>
        </w:rPr>
        <w:t>.</w:t>
      </w:r>
    </w:p>
    <w:p w:rsidR="00906AEC" w:rsidRPr="00C8091A" w:rsidRDefault="00906AEC" w:rsidP="00C8091A">
      <w:pPr>
        <w:pStyle w:val="ListBullet"/>
        <w:tabs>
          <w:tab w:val="clear" w:pos="340"/>
          <w:tab w:val="num" w:pos="567"/>
        </w:tabs>
        <w:spacing w:before="0" w:after="120" w:line="276" w:lineRule="auto"/>
        <w:ind w:left="562" w:hanging="562"/>
        <w:rPr>
          <w:rFonts w:ascii="Arial" w:hAnsi="Arial" w:cs="Arial"/>
          <w:b/>
          <w:i/>
          <w:sz w:val="20"/>
          <w:lang w:val="en-US"/>
        </w:rPr>
      </w:pPr>
      <w:r w:rsidRPr="00C8091A">
        <w:rPr>
          <w:rFonts w:ascii="Arial" w:hAnsi="Arial" w:cs="Arial"/>
          <w:b/>
          <w:i/>
          <w:sz w:val="20"/>
        </w:rPr>
        <w:t>how ECEC providers are handling the pace of implementation of new staffing ratios under the NQF</w:t>
      </w:r>
    </w:p>
    <w:p w:rsidR="00775B2E" w:rsidRPr="00C8091A" w:rsidRDefault="006C78F6" w:rsidP="00C8091A">
      <w:pPr>
        <w:pStyle w:val="ListBullet"/>
        <w:numPr>
          <w:ilvl w:val="0"/>
          <w:numId w:val="0"/>
        </w:numPr>
        <w:spacing w:after="120" w:line="276" w:lineRule="auto"/>
        <w:rPr>
          <w:rFonts w:ascii="Arial" w:hAnsi="Arial" w:cs="Arial"/>
          <w:sz w:val="22"/>
          <w:szCs w:val="22"/>
          <w:lang w:val="en-US"/>
        </w:rPr>
      </w:pPr>
      <w:r>
        <w:rPr>
          <w:rFonts w:ascii="Arial" w:hAnsi="Arial" w:cs="Arial"/>
          <w:sz w:val="22"/>
          <w:szCs w:val="22"/>
          <w:lang w:val="en-US"/>
        </w:rPr>
        <w:t>Many l</w:t>
      </w:r>
      <w:r w:rsidR="00C8091A">
        <w:rPr>
          <w:rFonts w:ascii="Arial" w:hAnsi="Arial" w:cs="Arial"/>
          <w:sz w:val="22"/>
          <w:szCs w:val="22"/>
          <w:lang w:val="en-US"/>
        </w:rPr>
        <w:t>ocal government ECEC</w:t>
      </w:r>
      <w:r w:rsidR="00775B2E" w:rsidRPr="00775B2E">
        <w:rPr>
          <w:rFonts w:ascii="Arial" w:hAnsi="Arial" w:cs="Arial"/>
          <w:sz w:val="22"/>
          <w:szCs w:val="22"/>
          <w:lang w:val="en-US"/>
        </w:rPr>
        <w:t xml:space="preserve"> services already had higher </w:t>
      </w:r>
      <w:r w:rsidR="00C8091A">
        <w:rPr>
          <w:rFonts w:ascii="Arial" w:hAnsi="Arial" w:cs="Arial"/>
          <w:sz w:val="22"/>
          <w:szCs w:val="22"/>
          <w:lang w:val="en-US"/>
        </w:rPr>
        <w:t>educator to child</w:t>
      </w:r>
      <w:r w:rsidR="00775B2E" w:rsidRPr="00775B2E">
        <w:rPr>
          <w:rFonts w:ascii="Arial" w:hAnsi="Arial" w:cs="Arial"/>
          <w:sz w:val="22"/>
          <w:szCs w:val="22"/>
          <w:lang w:val="en-US"/>
        </w:rPr>
        <w:t xml:space="preserve"> ratios </w:t>
      </w:r>
      <w:r w:rsidR="00C8091A">
        <w:rPr>
          <w:rFonts w:ascii="Arial" w:hAnsi="Arial" w:cs="Arial"/>
          <w:sz w:val="22"/>
          <w:szCs w:val="22"/>
          <w:lang w:val="en-US"/>
        </w:rPr>
        <w:t>and</w:t>
      </w:r>
      <w:r w:rsidR="00775B2E" w:rsidRPr="00775B2E">
        <w:rPr>
          <w:rFonts w:ascii="Arial" w:hAnsi="Arial" w:cs="Arial"/>
          <w:sz w:val="22"/>
          <w:szCs w:val="22"/>
          <w:lang w:val="en-US"/>
        </w:rPr>
        <w:t xml:space="preserve"> </w:t>
      </w:r>
      <w:r w:rsidR="00C8091A">
        <w:rPr>
          <w:rFonts w:ascii="Arial" w:hAnsi="Arial" w:cs="Arial"/>
          <w:sz w:val="22"/>
          <w:szCs w:val="22"/>
          <w:lang w:val="en-US"/>
        </w:rPr>
        <w:t>more</w:t>
      </w:r>
      <w:r w:rsidR="00775B2E" w:rsidRPr="00775B2E">
        <w:rPr>
          <w:rFonts w:ascii="Arial" w:hAnsi="Arial" w:cs="Arial"/>
          <w:sz w:val="22"/>
          <w:szCs w:val="22"/>
          <w:lang w:val="en-US"/>
        </w:rPr>
        <w:t xml:space="preserve"> qualified </w:t>
      </w:r>
      <w:r w:rsidR="00C8091A">
        <w:rPr>
          <w:rFonts w:ascii="Arial" w:hAnsi="Arial" w:cs="Arial"/>
          <w:sz w:val="22"/>
          <w:szCs w:val="22"/>
          <w:lang w:val="en-US"/>
        </w:rPr>
        <w:t>educators prior to the introduction of the National Regulations</w:t>
      </w:r>
      <w:r w:rsidR="00775B2E" w:rsidRPr="00775B2E">
        <w:rPr>
          <w:rFonts w:ascii="Arial" w:hAnsi="Arial" w:cs="Arial"/>
          <w:sz w:val="22"/>
          <w:szCs w:val="22"/>
          <w:lang w:val="en-US"/>
        </w:rPr>
        <w:t xml:space="preserve"> and welcome</w:t>
      </w:r>
      <w:r w:rsidR="00C8091A">
        <w:rPr>
          <w:rFonts w:ascii="Arial" w:hAnsi="Arial" w:cs="Arial"/>
          <w:sz w:val="22"/>
          <w:szCs w:val="22"/>
          <w:lang w:val="en-US"/>
        </w:rPr>
        <w:t>s</w:t>
      </w:r>
      <w:r w:rsidR="00775B2E" w:rsidRPr="00775B2E">
        <w:rPr>
          <w:rFonts w:ascii="Arial" w:hAnsi="Arial" w:cs="Arial"/>
          <w:sz w:val="22"/>
          <w:szCs w:val="22"/>
          <w:lang w:val="en-US"/>
        </w:rPr>
        <w:t xml:space="preserve"> the implementation of NQF standards</w:t>
      </w:r>
      <w:r w:rsidR="00C8091A">
        <w:rPr>
          <w:rFonts w:ascii="Arial" w:hAnsi="Arial" w:cs="Arial"/>
          <w:sz w:val="22"/>
          <w:szCs w:val="22"/>
          <w:lang w:val="en-US"/>
        </w:rPr>
        <w:t xml:space="preserve"> and associated milestones.</w:t>
      </w:r>
      <w:r w:rsidR="00775B2E" w:rsidRPr="00775B2E">
        <w:rPr>
          <w:rFonts w:ascii="Arial" w:hAnsi="Arial" w:cs="Arial"/>
          <w:sz w:val="22"/>
          <w:szCs w:val="22"/>
          <w:lang w:val="en-US"/>
        </w:rPr>
        <w:t xml:space="preserve"> </w:t>
      </w:r>
    </w:p>
    <w:p w:rsidR="00CD19DB" w:rsidRPr="00C8091A" w:rsidRDefault="00CD19DB" w:rsidP="00C8091A">
      <w:pPr>
        <w:pStyle w:val="ListBullet"/>
        <w:tabs>
          <w:tab w:val="clear" w:pos="340"/>
          <w:tab w:val="num" w:pos="567"/>
        </w:tabs>
        <w:spacing w:before="0" w:after="120" w:line="276" w:lineRule="auto"/>
        <w:ind w:left="562" w:hanging="562"/>
        <w:rPr>
          <w:rFonts w:ascii="Arial" w:hAnsi="Arial" w:cs="Arial"/>
          <w:b/>
          <w:i/>
          <w:sz w:val="20"/>
          <w:lang w:val="en-US"/>
        </w:rPr>
      </w:pPr>
      <w:r w:rsidRPr="00C8091A">
        <w:rPr>
          <w:rFonts w:ascii="Arial" w:hAnsi="Arial" w:cs="Arial"/>
          <w:b/>
          <w:i/>
          <w:sz w:val="20"/>
          <w:lang w:val="en-US"/>
        </w:rPr>
        <w:t>the case for greater recognition and assessment of competencies as an alternative in some cases to additional formal training and qualifications</w:t>
      </w:r>
    </w:p>
    <w:p w:rsidR="00775B2E" w:rsidRPr="006C78F6" w:rsidRDefault="006C78F6" w:rsidP="006C78F6">
      <w:pPr>
        <w:spacing w:after="120"/>
        <w:jc w:val="both"/>
        <w:rPr>
          <w:rFonts w:ascii="Arial" w:hAnsi="Arial" w:cs="Arial"/>
          <w:sz w:val="22"/>
          <w:szCs w:val="22"/>
          <w:lang w:val="en-US"/>
        </w:rPr>
      </w:pPr>
      <w:r w:rsidRPr="006C78F6">
        <w:rPr>
          <w:rFonts w:ascii="Arial" w:hAnsi="Arial" w:cs="Arial"/>
          <w:sz w:val="22"/>
          <w:szCs w:val="22"/>
          <w:lang w:val="en-US"/>
        </w:rPr>
        <w:t xml:space="preserve">There </w:t>
      </w:r>
      <w:r w:rsidRPr="006C78F6">
        <w:rPr>
          <w:rFonts w:ascii="Arial" w:hAnsi="Arial" w:cs="Arial"/>
          <w:b/>
          <w:sz w:val="22"/>
          <w:szCs w:val="22"/>
          <w:lang w:val="en-US"/>
        </w:rPr>
        <w:t>must</w:t>
      </w:r>
      <w:r w:rsidRPr="006C78F6">
        <w:rPr>
          <w:rFonts w:ascii="Arial" w:hAnsi="Arial" w:cs="Arial"/>
          <w:sz w:val="22"/>
          <w:szCs w:val="22"/>
          <w:lang w:val="en-US"/>
        </w:rPr>
        <w:t xml:space="preserve"> </w:t>
      </w:r>
      <w:r w:rsidR="00775B2E" w:rsidRPr="006C78F6">
        <w:rPr>
          <w:rFonts w:ascii="Arial" w:hAnsi="Arial" w:cs="Arial"/>
          <w:sz w:val="22"/>
          <w:szCs w:val="22"/>
          <w:lang w:val="en-US"/>
        </w:rPr>
        <w:t>be formal relevant qualifications and ongoing quality in</w:t>
      </w:r>
      <w:r w:rsidRPr="006C78F6">
        <w:rPr>
          <w:rFonts w:ascii="Arial" w:hAnsi="Arial" w:cs="Arial"/>
          <w:sz w:val="22"/>
          <w:szCs w:val="22"/>
          <w:lang w:val="en-US"/>
        </w:rPr>
        <w:t>-</w:t>
      </w:r>
      <w:r w:rsidR="00775B2E" w:rsidRPr="006C78F6">
        <w:rPr>
          <w:rFonts w:ascii="Arial" w:hAnsi="Arial" w:cs="Arial"/>
          <w:sz w:val="22"/>
          <w:szCs w:val="22"/>
          <w:lang w:val="en-US"/>
        </w:rPr>
        <w:t xml:space="preserve">service training for all </w:t>
      </w:r>
      <w:r w:rsidRPr="006C78F6">
        <w:rPr>
          <w:rFonts w:ascii="Arial" w:hAnsi="Arial" w:cs="Arial"/>
          <w:sz w:val="22"/>
          <w:szCs w:val="22"/>
          <w:lang w:val="en-US"/>
        </w:rPr>
        <w:t xml:space="preserve">educators </w:t>
      </w:r>
      <w:r w:rsidR="00775B2E" w:rsidRPr="006C78F6">
        <w:rPr>
          <w:rFonts w:ascii="Arial" w:hAnsi="Arial" w:cs="Arial"/>
          <w:sz w:val="22"/>
          <w:szCs w:val="22"/>
          <w:lang w:val="en-US"/>
        </w:rPr>
        <w:t>working in ECEC.</w:t>
      </w:r>
      <w:r w:rsidRPr="006C78F6">
        <w:rPr>
          <w:rFonts w:ascii="Arial" w:hAnsi="Arial" w:cs="Arial"/>
          <w:sz w:val="22"/>
          <w:szCs w:val="22"/>
          <w:lang w:val="en-US"/>
        </w:rPr>
        <w:t xml:space="preserve">  Research evidence demonstrates the importance of ECEC qualified educators.</w:t>
      </w:r>
    </w:p>
    <w:p w:rsidR="00996D69" w:rsidRPr="006C78F6" w:rsidRDefault="00775B2E" w:rsidP="006C78F6">
      <w:pPr>
        <w:spacing w:after="120"/>
        <w:jc w:val="both"/>
        <w:rPr>
          <w:rFonts w:ascii="Arial" w:hAnsi="Arial" w:cs="Arial"/>
          <w:sz w:val="22"/>
          <w:szCs w:val="22"/>
          <w:lang w:val="en-US"/>
        </w:rPr>
      </w:pPr>
      <w:r w:rsidRPr="006C78F6">
        <w:rPr>
          <w:rFonts w:ascii="Arial" w:hAnsi="Arial" w:cs="Arial"/>
          <w:sz w:val="22"/>
          <w:szCs w:val="22"/>
          <w:lang w:val="en-US"/>
        </w:rPr>
        <w:t xml:space="preserve">Quality assurance </w:t>
      </w:r>
      <w:r w:rsidR="006C78F6" w:rsidRPr="006C78F6">
        <w:rPr>
          <w:rFonts w:ascii="Arial" w:hAnsi="Arial" w:cs="Arial"/>
          <w:sz w:val="22"/>
          <w:szCs w:val="22"/>
          <w:lang w:val="en-US"/>
        </w:rPr>
        <w:t xml:space="preserve">is </w:t>
      </w:r>
      <w:r w:rsidRPr="006C78F6">
        <w:rPr>
          <w:rFonts w:ascii="Arial" w:hAnsi="Arial" w:cs="Arial"/>
          <w:sz w:val="22"/>
          <w:szCs w:val="22"/>
          <w:lang w:val="en-US"/>
        </w:rPr>
        <w:t xml:space="preserve">required </w:t>
      </w:r>
      <w:r w:rsidR="006C78F6" w:rsidRPr="006C78F6">
        <w:rPr>
          <w:rFonts w:ascii="Arial" w:hAnsi="Arial" w:cs="Arial"/>
          <w:sz w:val="22"/>
          <w:szCs w:val="22"/>
          <w:lang w:val="en-US"/>
        </w:rPr>
        <w:t>for RTOs, pre-service and</w:t>
      </w:r>
      <w:r w:rsidRPr="006C78F6">
        <w:rPr>
          <w:rFonts w:ascii="Arial" w:hAnsi="Arial" w:cs="Arial"/>
          <w:sz w:val="22"/>
          <w:szCs w:val="22"/>
          <w:lang w:val="en-US"/>
        </w:rPr>
        <w:t xml:space="preserve"> training institutions.  Experience </w:t>
      </w:r>
      <w:r w:rsidRPr="006C78F6">
        <w:rPr>
          <w:rFonts w:ascii="Arial" w:hAnsi="Arial" w:cs="Arial"/>
          <w:b/>
          <w:sz w:val="22"/>
          <w:szCs w:val="22"/>
          <w:u w:val="single"/>
          <w:lang w:val="en-US"/>
        </w:rPr>
        <w:t>cannot be</w:t>
      </w:r>
      <w:r w:rsidRPr="006C78F6">
        <w:rPr>
          <w:rFonts w:ascii="Arial" w:hAnsi="Arial" w:cs="Arial"/>
          <w:sz w:val="22"/>
          <w:szCs w:val="22"/>
          <w:lang w:val="en-US"/>
        </w:rPr>
        <w:t xml:space="preserve"> recognised as an alternative to formal qualifications and training.</w:t>
      </w:r>
    </w:p>
    <w:p w:rsidR="00906AEC" w:rsidRPr="00C8091A" w:rsidRDefault="00906AEC" w:rsidP="006C78F6">
      <w:pPr>
        <w:pStyle w:val="ListBullet"/>
        <w:tabs>
          <w:tab w:val="clear" w:pos="340"/>
          <w:tab w:val="num" w:pos="567"/>
        </w:tabs>
        <w:spacing w:before="240" w:after="120" w:line="276" w:lineRule="auto"/>
        <w:ind w:left="562" w:hanging="562"/>
        <w:rPr>
          <w:rFonts w:ascii="Arial" w:hAnsi="Arial" w:cs="Arial"/>
          <w:b/>
          <w:i/>
          <w:sz w:val="20"/>
          <w:lang w:val="en-US"/>
        </w:rPr>
      </w:pPr>
      <w:r w:rsidRPr="00C8091A">
        <w:rPr>
          <w:rFonts w:ascii="Arial" w:hAnsi="Arial" w:cs="Arial"/>
          <w:b/>
          <w:i/>
          <w:sz w:val="20"/>
          <w:lang w:val="en-US"/>
        </w:rPr>
        <w:t>the impact of changes to staff ratios and qualification requirements on the cost of employing ECEC workers</w:t>
      </w:r>
    </w:p>
    <w:p w:rsidR="00CA6F2D" w:rsidRDefault="003B1D45" w:rsidP="006C78F6">
      <w:pPr>
        <w:pStyle w:val="ListBullet"/>
        <w:numPr>
          <w:ilvl w:val="0"/>
          <w:numId w:val="0"/>
        </w:numPr>
        <w:spacing w:before="0" w:line="276" w:lineRule="auto"/>
        <w:rPr>
          <w:rFonts w:ascii="Arial" w:hAnsi="Arial" w:cs="Arial"/>
          <w:b/>
          <w:i/>
          <w:sz w:val="22"/>
          <w:szCs w:val="22"/>
          <w:lang w:val="en-US"/>
        </w:rPr>
      </w:pPr>
      <w:r>
        <w:rPr>
          <w:rFonts w:ascii="Arial" w:hAnsi="Arial" w:cs="Arial"/>
          <w:sz w:val="22"/>
          <w:szCs w:val="22"/>
          <w:lang w:val="en-US"/>
        </w:rPr>
        <w:t xml:space="preserve">The negative impact on children’s learning and development </w:t>
      </w:r>
      <w:r w:rsidR="00775B2E" w:rsidRPr="00775B2E">
        <w:rPr>
          <w:rFonts w:ascii="Arial" w:hAnsi="Arial" w:cs="Arial"/>
          <w:sz w:val="22"/>
          <w:szCs w:val="22"/>
          <w:lang w:val="en-US"/>
        </w:rPr>
        <w:t>of not employing suitably qualified and experience</w:t>
      </w:r>
      <w:r w:rsidR="00CA6F2D">
        <w:rPr>
          <w:rFonts w:ascii="Arial" w:hAnsi="Arial" w:cs="Arial"/>
          <w:sz w:val="22"/>
          <w:szCs w:val="22"/>
          <w:lang w:val="en-US"/>
        </w:rPr>
        <w:t>d</w:t>
      </w:r>
      <w:r w:rsidR="00775B2E" w:rsidRPr="00775B2E">
        <w:rPr>
          <w:rFonts w:ascii="Arial" w:hAnsi="Arial" w:cs="Arial"/>
          <w:sz w:val="22"/>
          <w:szCs w:val="22"/>
          <w:lang w:val="en-US"/>
        </w:rPr>
        <w:t xml:space="preserve"> e</w:t>
      </w:r>
      <w:r w:rsidR="00CA6F2D">
        <w:rPr>
          <w:rFonts w:ascii="Arial" w:hAnsi="Arial" w:cs="Arial"/>
          <w:sz w:val="22"/>
          <w:szCs w:val="22"/>
          <w:lang w:val="en-US"/>
        </w:rPr>
        <w:t xml:space="preserve">ducators far outweighs the costs of </w:t>
      </w:r>
      <w:r w:rsidR="00775B2E" w:rsidRPr="00775B2E">
        <w:rPr>
          <w:rFonts w:ascii="Arial" w:hAnsi="Arial" w:cs="Arial"/>
          <w:sz w:val="22"/>
          <w:szCs w:val="22"/>
          <w:lang w:val="en-US"/>
        </w:rPr>
        <w:t>employing</w:t>
      </w:r>
      <w:r w:rsidR="00CA6F2D">
        <w:rPr>
          <w:rFonts w:ascii="Arial" w:hAnsi="Arial" w:cs="Arial"/>
          <w:sz w:val="22"/>
          <w:szCs w:val="22"/>
          <w:lang w:val="en-US"/>
        </w:rPr>
        <w:t xml:space="preserve"> experienced and qualified staff.</w:t>
      </w:r>
    </w:p>
    <w:p w:rsidR="00CA6F2D" w:rsidRPr="00CA6F2D" w:rsidRDefault="003B1D45" w:rsidP="003B1D45">
      <w:pPr>
        <w:pStyle w:val="ListBullet"/>
        <w:numPr>
          <w:ilvl w:val="0"/>
          <w:numId w:val="0"/>
        </w:numPr>
        <w:spacing w:before="0" w:after="120" w:line="276" w:lineRule="auto"/>
        <w:rPr>
          <w:rFonts w:ascii="Arial" w:hAnsi="Arial" w:cs="Arial"/>
          <w:sz w:val="22"/>
          <w:szCs w:val="22"/>
          <w:lang w:val="en-US"/>
        </w:rPr>
      </w:pPr>
      <w:r>
        <w:rPr>
          <w:rFonts w:ascii="Arial" w:hAnsi="Arial" w:cs="Arial"/>
          <w:sz w:val="22"/>
          <w:szCs w:val="22"/>
          <w:lang w:val="en-US"/>
        </w:rPr>
        <w:t>There is a need for c</w:t>
      </w:r>
      <w:r w:rsidR="00CA6F2D" w:rsidRPr="00CA6F2D">
        <w:rPr>
          <w:rFonts w:ascii="Arial" w:hAnsi="Arial" w:cs="Arial"/>
          <w:sz w:val="22"/>
          <w:szCs w:val="22"/>
          <w:lang w:val="en-US"/>
        </w:rPr>
        <w:t xml:space="preserve">ontinuing Federal government support for </w:t>
      </w:r>
      <w:r>
        <w:rPr>
          <w:rFonts w:ascii="Arial" w:hAnsi="Arial" w:cs="Arial"/>
          <w:sz w:val="22"/>
          <w:szCs w:val="22"/>
          <w:lang w:val="en-US"/>
        </w:rPr>
        <w:t xml:space="preserve">the </w:t>
      </w:r>
      <w:r w:rsidR="00CA6F2D" w:rsidRPr="00CA6F2D">
        <w:rPr>
          <w:rFonts w:ascii="Arial" w:hAnsi="Arial" w:cs="Arial"/>
          <w:sz w:val="22"/>
          <w:szCs w:val="22"/>
          <w:lang w:val="en-US"/>
        </w:rPr>
        <w:t xml:space="preserve">attainment of required </w:t>
      </w:r>
      <w:r>
        <w:rPr>
          <w:rFonts w:ascii="Arial" w:hAnsi="Arial" w:cs="Arial"/>
          <w:sz w:val="22"/>
          <w:szCs w:val="22"/>
          <w:lang w:val="en-US"/>
        </w:rPr>
        <w:t xml:space="preserve">and ongoing ECEC </w:t>
      </w:r>
      <w:r w:rsidR="00CA6F2D" w:rsidRPr="00CA6F2D">
        <w:rPr>
          <w:rFonts w:ascii="Arial" w:hAnsi="Arial" w:cs="Arial"/>
          <w:sz w:val="22"/>
          <w:szCs w:val="22"/>
          <w:lang w:val="en-US"/>
        </w:rPr>
        <w:t>qualifications.</w:t>
      </w:r>
    </w:p>
    <w:p w:rsidR="00906AEC" w:rsidRPr="006C78F6" w:rsidRDefault="00FB0F84" w:rsidP="003B1D45">
      <w:pPr>
        <w:pStyle w:val="ListBullet"/>
        <w:tabs>
          <w:tab w:val="clear" w:pos="340"/>
          <w:tab w:val="num" w:pos="567"/>
        </w:tabs>
        <w:spacing w:before="0" w:after="120" w:line="276" w:lineRule="auto"/>
        <w:ind w:left="567" w:hanging="567"/>
        <w:rPr>
          <w:rFonts w:ascii="Arial" w:hAnsi="Arial" w:cs="Arial"/>
          <w:b/>
          <w:sz w:val="20"/>
          <w:lang w:val="en-US"/>
        </w:rPr>
      </w:pPr>
      <w:r w:rsidRPr="006C78F6">
        <w:rPr>
          <w:rFonts w:ascii="Arial" w:hAnsi="Arial" w:cs="Arial"/>
          <w:b/>
          <w:i/>
          <w:sz w:val="20"/>
        </w:rPr>
        <w:t>whether</w:t>
      </w:r>
      <w:r w:rsidR="00906AEC" w:rsidRPr="006C78F6">
        <w:rPr>
          <w:rFonts w:ascii="Arial" w:hAnsi="Arial" w:cs="Arial"/>
          <w:b/>
          <w:i/>
          <w:sz w:val="20"/>
          <w:lang w:val="en-US"/>
        </w:rPr>
        <w:t xml:space="preserve"> any increased staffing costs have been</w:t>
      </w:r>
      <w:r w:rsidRPr="006C78F6">
        <w:rPr>
          <w:rFonts w:ascii="Arial" w:hAnsi="Arial" w:cs="Arial"/>
          <w:b/>
          <w:i/>
          <w:sz w:val="20"/>
          <w:lang w:val="en-US"/>
        </w:rPr>
        <w:t>,</w:t>
      </w:r>
      <w:r w:rsidR="00906AEC" w:rsidRPr="006C78F6">
        <w:rPr>
          <w:rFonts w:ascii="Arial" w:hAnsi="Arial" w:cs="Arial"/>
          <w:b/>
          <w:i/>
          <w:sz w:val="20"/>
          <w:lang w:val="en-US"/>
        </w:rPr>
        <w:t xml:space="preserve"> or will be</w:t>
      </w:r>
      <w:r w:rsidRPr="006C78F6">
        <w:rPr>
          <w:rFonts w:ascii="Arial" w:hAnsi="Arial" w:cs="Arial"/>
          <w:b/>
          <w:i/>
          <w:sz w:val="20"/>
          <w:lang w:val="en-US"/>
        </w:rPr>
        <w:t>,</w:t>
      </w:r>
      <w:r w:rsidR="00906AEC" w:rsidRPr="006C78F6">
        <w:rPr>
          <w:rFonts w:ascii="Arial" w:hAnsi="Arial" w:cs="Arial"/>
          <w:b/>
          <w:i/>
          <w:sz w:val="20"/>
          <w:lang w:val="en-US"/>
        </w:rPr>
        <w:t xml:space="preserve"> passed on in higher fees charged to families.</w:t>
      </w:r>
    </w:p>
    <w:p w:rsidR="00E37B41" w:rsidRDefault="00E37B41" w:rsidP="00E37B41">
      <w:pPr>
        <w:spacing w:after="120" w:line="276" w:lineRule="auto"/>
        <w:jc w:val="both"/>
        <w:rPr>
          <w:rFonts w:ascii="Arial" w:hAnsi="Arial" w:cs="Arial"/>
          <w:sz w:val="22"/>
          <w:szCs w:val="22"/>
        </w:rPr>
      </w:pPr>
      <w:r>
        <w:rPr>
          <w:rFonts w:ascii="Arial" w:hAnsi="Arial" w:cs="Arial"/>
          <w:sz w:val="22"/>
          <w:szCs w:val="22"/>
        </w:rPr>
        <w:lastRenderedPageBreak/>
        <w:t xml:space="preserve">As stated in the Executive Summary: </w:t>
      </w:r>
      <w:r w:rsidR="00CF6459">
        <w:rPr>
          <w:rFonts w:ascii="Arial" w:hAnsi="Arial" w:cs="Arial"/>
          <w:sz w:val="22"/>
          <w:szCs w:val="22"/>
        </w:rPr>
        <w:t>f</w:t>
      </w:r>
      <w:r w:rsidRPr="001D3919">
        <w:rPr>
          <w:rFonts w:ascii="Arial" w:hAnsi="Arial" w:cs="Arial"/>
          <w:sz w:val="22"/>
          <w:szCs w:val="22"/>
        </w:rPr>
        <w:t xml:space="preserve">irst and foremost, the </w:t>
      </w:r>
      <w:r>
        <w:rPr>
          <w:rFonts w:ascii="Arial" w:hAnsi="Arial" w:cs="Arial"/>
          <w:sz w:val="22"/>
          <w:szCs w:val="22"/>
        </w:rPr>
        <w:t xml:space="preserve">positive outcomes that education and </w:t>
      </w:r>
      <w:r w:rsidRPr="001D3919">
        <w:rPr>
          <w:rFonts w:ascii="Arial" w:hAnsi="Arial" w:cs="Arial"/>
          <w:sz w:val="22"/>
          <w:szCs w:val="22"/>
        </w:rPr>
        <w:t xml:space="preserve">care </w:t>
      </w:r>
      <w:r>
        <w:rPr>
          <w:rFonts w:ascii="Arial" w:hAnsi="Arial" w:cs="Arial"/>
          <w:sz w:val="22"/>
          <w:szCs w:val="22"/>
        </w:rPr>
        <w:t>services deliver for children’s</w:t>
      </w:r>
      <w:r w:rsidRPr="001D3919">
        <w:rPr>
          <w:rFonts w:ascii="Arial" w:hAnsi="Arial" w:cs="Arial"/>
          <w:sz w:val="22"/>
          <w:szCs w:val="22"/>
        </w:rPr>
        <w:t xml:space="preserve"> </w:t>
      </w:r>
      <w:r>
        <w:rPr>
          <w:rFonts w:ascii="Arial" w:hAnsi="Arial" w:cs="Arial"/>
          <w:sz w:val="22"/>
          <w:szCs w:val="22"/>
        </w:rPr>
        <w:t xml:space="preserve">overall </w:t>
      </w:r>
      <w:r w:rsidRPr="001D3919">
        <w:rPr>
          <w:rFonts w:ascii="Arial" w:hAnsi="Arial" w:cs="Arial"/>
          <w:sz w:val="22"/>
          <w:szCs w:val="22"/>
        </w:rPr>
        <w:t xml:space="preserve">wellbeing </w:t>
      </w:r>
      <w:r>
        <w:rPr>
          <w:rFonts w:ascii="Arial" w:hAnsi="Arial" w:cs="Arial"/>
          <w:sz w:val="22"/>
          <w:szCs w:val="22"/>
        </w:rPr>
        <w:t xml:space="preserve">and development </w:t>
      </w:r>
      <w:r w:rsidRPr="001D3919">
        <w:rPr>
          <w:rFonts w:ascii="Arial" w:hAnsi="Arial" w:cs="Arial"/>
          <w:sz w:val="22"/>
          <w:szCs w:val="22"/>
        </w:rPr>
        <w:t xml:space="preserve">are central to this submission, and should be central to the outcomes the Federal Government is </w:t>
      </w:r>
      <w:r>
        <w:rPr>
          <w:rFonts w:ascii="Arial" w:hAnsi="Arial" w:cs="Arial"/>
          <w:sz w:val="22"/>
          <w:szCs w:val="22"/>
        </w:rPr>
        <w:t>seeking</w:t>
      </w:r>
      <w:r w:rsidRPr="001D3919">
        <w:rPr>
          <w:rFonts w:ascii="Arial" w:hAnsi="Arial" w:cs="Arial"/>
          <w:sz w:val="22"/>
          <w:szCs w:val="22"/>
        </w:rPr>
        <w:t xml:space="preserve"> to maintain or achieve. </w:t>
      </w:r>
      <w:r>
        <w:rPr>
          <w:rFonts w:ascii="Arial" w:hAnsi="Arial" w:cs="Arial"/>
          <w:sz w:val="22"/>
          <w:szCs w:val="22"/>
        </w:rPr>
        <w:t>Research evidence has clearly demonstrated</w:t>
      </w:r>
      <w:r w:rsidRPr="001D3919">
        <w:rPr>
          <w:rFonts w:ascii="Arial" w:hAnsi="Arial" w:cs="Arial"/>
          <w:sz w:val="22"/>
          <w:szCs w:val="22"/>
        </w:rPr>
        <w:t xml:space="preserve"> the positive </w:t>
      </w:r>
      <w:r>
        <w:rPr>
          <w:rFonts w:ascii="Arial" w:hAnsi="Arial" w:cs="Arial"/>
          <w:sz w:val="22"/>
          <w:szCs w:val="22"/>
        </w:rPr>
        <w:t xml:space="preserve">and long-term cognitive, </w:t>
      </w:r>
      <w:r w:rsidRPr="001D3919">
        <w:rPr>
          <w:rFonts w:ascii="Arial" w:hAnsi="Arial" w:cs="Arial"/>
          <w:sz w:val="22"/>
          <w:szCs w:val="22"/>
        </w:rPr>
        <w:t xml:space="preserve">social and educational </w:t>
      </w:r>
      <w:r>
        <w:rPr>
          <w:rFonts w:ascii="Arial" w:hAnsi="Arial" w:cs="Arial"/>
          <w:sz w:val="22"/>
          <w:szCs w:val="22"/>
        </w:rPr>
        <w:t>benefits that</w:t>
      </w:r>
      <w:r w:rsidRPr="001D3919">
        <w:rPr>
          <w:rFonts w:ascii="Arial" w:hAnsi="Arial" w:cs="Arial"/>
          <w:sz w:val="22"/>
          <w:szCs w:val="22"/>
        </w:rPr>
        <w:t xml:space="preserve"> early childhood education has for a child.</w:t>
      </w:r>
      <w:r>
        <w:rPr>
          <w:rFonts w:ascii="Arial" w:hAnsi="Arial" w:cs="Arial"/>
          <w:sz w:val="22"/>
          <w:szCs w:val="22"/>
        </w:rPr>
        <w:t xml:space="preserve"> </w:t>
      </w:r>
    </w:p>
    <w:p w:rsidR="00996D69" w:rsidRPr="00E7235A" w:rsidRDefault="00996D69" w:rsidP="00E37B41">
      <w:pPr>
        <w:pStyle w:val="BodyText"/>
        <w:spacing w:before="0" w:after="120" w:line="276" w:lineRule="auto"/>
        <w:rPr>
          <w:rFonts w:ascii="Arial" w:hAnsi="Arial" w:cs="Arial"/>
          <w:sz w:val="22"/>
          <w:szCs w:val="22"/>
        </w:rPr>
      </w:pPr>
      <w:r>
        <w:rPr>
          <w:rFonts w:ascii="Arial" w:hAnsi="Arial" w:cs="Arial"/>
          <w:sz w:val="22"/>
          <w:szCs w:val="22"/>
        </w:rPr>
        <w:t>Any actions taken to address affordability for families should not dilute the national quality outcomes, standards and/or outcomes for children.</w:t>
      </w:r>
    </w:p>
    <w:p w:rsidR="00DE17F8" w:rsidRDefault="00E37B41" w:rsidP="00E37B41">
      <w:pPr>
        <w:pStyle w:val="BodyText"/>
        <w:spacing w:before="0" w:after="120" w:line="276" w:lineRule="auto"/>
        <w:rPr>
          <w:rFonts w:ascii="Arial" w:hAnsi="Arial" w:cs="Arial"/>
          <w:sz w:val="22"/>
          <w:szCs w:val="22"/>
        </w:rPr>
      </w:pPr>
      <w:r>
        <w:rPr>
          <w:rFonts w:ascii="Arial" w:hAnsi="Arial" w:cs="Arial"/>
          <w:sz w:val="22"/>
          <w:szCs w:val="22"/>
        </w:rPr>
        <w:t>It is essential to r</w:t>
      </w:r>
      <w:r w:rsidR="00996D69">
        <w:rPr>
          <w:rFonts w:ascii="Arial" w:hAnsi="Arial" w:cs="Arial"/>
          <w:sz w:val="22"/>
          <w:szCs w:val="22"/>
        </w:rPr>
        <w:t xml:space="preserve">etain </w:t>
      </w:r>
      <w:r>
        <w:rPr>
          <w:rFonts w:ascii="Arial" w:hAnsi="Arial" w:cs="Arial"/>
          <w:sz w:val="22"/>
          <w:szCs w:val="22"/>
        </w:rPr>
        <w:t xml:space="preserve">the </w:t>
      </w:r>
      <w:r w:rsidR="00996D69">
        <w:rPr>
          <w:rFonts w:ascii="Arial" w:hAnsi="Arial" w:cs="Arial"/>
          <w:sz w:val="22"/>
          <w:szCs w:val="22"/>
        </w:rPr>
        <w:t>existing NQF formats, milestones and</w:t>
      </w:r>
      <w:r>
        <w:rPr>
          <w:rFonts w:ascii="Arial" w:hAnsi="Arial" w:cs="Arial"/>
          <w:sz w:val="22"/>
          <w:szCs w:val="22"/>
        </w:rPr>
        <w:t xml:space="preserve"> </w:t>
      </w:r>
      <w:r w:rsidR="00CF6459">
        <w:rPr>
          <w:rFonts w:ascii="Arial" w:hAnsi="Arial" w:cs="Arial"/>
          <w:sz w:val="22"/>
          <w:szCs w:val="22"/>
        </w:rPr>
        <w:t>a continued</w:t>
      </w:r>
      <w:r w:rsidR="00996D69">
        <w:rPr>
          <w:rFonts w:ascii="Arial" w:hAnsi="Arial" w:cs="Arial"/>
          <w:sz w:val="22"/>
          <w:szCs w:val="22"/>
        </w:rPr>
        <w:t xml:space="preserve"> commitment to high quality ECEC service provision with the best outcomes for children. </w:t>
      </w:r>
    </w:p>
    <w:p w:rsidR="00552961" w:rsidRPr="002B2042" w:rsidRDefault="00552961" w:rsidP="00C559C2">
      <w:pPr>
        <w:pStyle w:val="BodyText"/>
        <w:numPr>
          <w:ilvl w:val="0"/>
          <w:numId w:val="26"/>
        </w:numPr>
        <w:spacing w:line="276" w:lineRule="auto"/>
        <w:rPr>
          <w:rFonts w:ascii="Arial" w:hAnsi="Arial" w:cs="Arial"/>
          <w:b/>
          <w:i/>
          <w:sz w:val="20"/>
        </w:rPr>
      </w:pPr>
      <w:r w:rsidRPr="002B2042">
        <w:rPr>
          <w:rFonts w:ascii="Arial" w:hAnsi="Arial" w:cs="Arial"/>
          <w:b/>
          <w:i/>
          <w:sz w:val="20"/>
        </w:rPr>
        <w:t xml:space="preserve">The Commission </w:t>
      </w:r>
      <w:r w:rsidR="002640C5" w:rsidRPr="002B2042">
        <w:rPr>
          <w:rFonts w:ascii="Arial" w:hAnsi="Arial" w:cs="Arial"/>
          <w:b/>
          <w:i/>
          <w:sz w:val="20"/>
        </w:rPr>
        <w:t>is seeking</w:t>
      </w:r>
      <w:r w:rsidRPr="002B2042">
        <w:rPr>
          <w:rFonts w:ascii="Arial" w:hAnsi="Arial" w:cs="Arial"/>
          <w:b/>
          <w:i/>
          <w:sz w:val="20"/>
        </w:rPr>
        <w:t xml:space="preserve"> information on:</w:t>
      </w:r>
    </w:p>
    <w:p w:rsidR="00552961" w:rsidRPr="002B2042" w:rsidRDefault="00552961" w:rsidP="004923FD">
      <w:pPr>
        <w:pStyle w:val="ListBullet"/>
        <w:tabs>
          <w:tab w:val="clear" w:pos="340"/>
          <w:tab w:val="num" w:pos="927"/>
        </w:tabs>
        <w:spacing w:before="0" w:after="120" w:line="276" w:lineRule="auto"/>
        <w:ind w:left="927" w:hanging="567"/>
        <w:rPr>
          <w:rFonts w:ascii="Arial" w:hAnsi="Arial" w:cs="Arial"/>
          <w:b/>
          <w:i/>
          <w:sz w:val="20"/>
        </w:rPr>
      </w:pPr>
      <w:r w:rsidRPr="002B2042">
        <w:rPr>
          <w:rFonts w:ascii="Arial" w:hAnsi="Arial" w:cs="Arial"/>
          <w:b/>
          <w:i/>
          <w:sz w:val="20"/>
        </w:rPr>
        <w:t xml:space="preserve">initiatives </w:t>
      </w:r>
      <w:r w:rsidR="00CD19DB" w:rsidRPr="002B2042">
        <w:rPr>
          <w:rFonts w:ascii="Arial" w:hAnsi="Arial" w:cs="Arial"/>
          <w:b/>
          <w:i/>
          <w:sz w:val="20"/>
        </w:rPr>
        <w:t>of</w:t>
      </w:r>
      <w:r w:rsidRPr="002B2042">
        <w:rPr>
          <w:rFonts w:ascii="Arial" w:hAnsi="Arial" w:cs="Arial"/>
          <w:b/>
          <w:i/>
          <w:sz w:val="20"/>
        </w:rPr>
        <w:t xml:space="preserve"> governments to address workforce shortages and qualifications, including </w:t>
      </w:r>
      <w:r w:rsidR="00CD19DB" w:rsidRPr="002B2042">
        <w:rPr>
          <w:rFonts w:ascii="Arial" w:hAnsi="Arial" w:cs="Arial"/>
          <w:b/>
          <w:i/>
          <w:sz w:val="20"/>
        </w:rPr>
        <w:t>the</w:t>
      </w:r>
      <w:r w:rsidRPr="002B2042">
        <w:rPr>
          <w:rFonts w:ascii="Arial" w:hAnsi="Arial" w:cs="Arial"/>
          <w:b/>
          <w:i/>
          <w:sz w:val="20"/>
        </w:rPr>
        <w:t xml:space="preserve"> cost and effectiveness</w:t>
      </w:r>
      <w:r w:rsidR="00CD19DB" w:rsidRPr="002B2042">
        <w:rPr>
          <w:rFonts w:ascii="Arial" w:hAnsi="Arial" w:cs="Arial"/>
          <w:b/>
          <w:i/>
          <w:sz w:val="20"/>
        </w:rPr>
        <w:t xml:space="preserve"> of these initiatives</w:t>
      </w:r>
    </w:p>
    <w:p w:rsidR="00E37B41" w:rsidRPr="00A03086" w:rsidRDefault="00E37B41" w:rsidP="00E37B41">
      <w:pPr>
        <w:pStyle w:val="ListBullet"/>
        <w:numPr>
          <w:ilvl w:val="0"/>
          <w:numId w:val="0"/>
        </w:numPr>
        <w:spacing w:before="0" w:after="120" w:line="276" w:lineRule="auto"/>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It is r</w:t>
      </w:r>
      <w:r w:rsidR="00CA6F2D" w:rsidRPr="00A03086">
        <w:rPr>
          <w:rFonts w:ascii="Arial" w:hAnsi="Arial" w:cs="Arial"/>
          <w:b/>
          <w:color w:val="365F91" w:themeColor="accent1" w:themeShade="BF"/>
          <w:sz w:val="22"/>
          <w:szCs w:val="22"/>
        </w:rPr>
        <w:t>ecommend</w:t>
      </w:r>
      <w:r w:rsidRPr="00A03086">
        <w:rPr>
          <w:rFonts w:ascii="Arial" w:hAnsi="Arial" w:cs="Arial"/>
          <w:b/>
          <w:color w:val="365F91" w:themeColor="accent1" w:themeShade="BF"/>
          <w:sz w:val="22"/>
          <w:szCs w:val="22"/>
        </w:rPr>
        <w:t>ed that</w:t>
      </w:r>
      <w:r w:rsidR="00CF6459">
        <w:rPr>
          <w:rFonts w:ascii="Arial" w:hAnsi="Arial" w:cs="Arial"/>
          <w:b/>
          <w:color w:val="365F91" w:themeColor="accent1" w:themeShade="BF"/>
          <w:sz w:val="22"/>
          <w:szCs w:val="22"/>
        </w:rPr>
        <w:t xml:space="preserve"> </w:t>
      </w:r>
      <w:r w:rsidR="00CF6459" w:rsidRPr="00A03086">
        <w:rPr>
          <w:rFonts w:ascii="Arial" w:hAnsi="Arial" w:cs="Arial"/>
          <w:b/>
          <w:color w:val="365F91" w:themeColor="accent1" w:themeShade="BF"/>
          <w:sz w:val="22"/>
          <w:szCs w:val="22"/>
        </w:rPr>
        <w:t>the Federal government</w:t>
      </w:r>
      <w:r w:rsidRPr="00A03086">
        <w:rPr>
          <w:rFonts w:ascii="Arial" w:hAnsi="Arial" w:cs="Arial"/>
          <w:b/>
          <w:color w:val="365F91" w:themeColor="accent1" w:themeShade="BF"/>
          <w:sz w:val="22"/>
          <w:szCs w:val="22"/>
        </w:rPr>
        <w:t>:</w:t>
      </w:r>
    </w:p>
    <w:p w:rsidR="00CA6F2D" w:rsidRPr="00A03086" w:rsidRDefault="00CA6F2D" w:rsidP="00E37B41">
      <w:pPr>
        <w:pStyle w:val="ListBullet"/>
        <w:numPr>
          <w:ilvl w:val="0"/>
          <w:numId w:val="35"/>
        </w:numPr>
        <w:spacing w:before="0" w:after="120" w:line="276" w:lineRule="auto"/>
        <w:ind w:left="360"/>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continues their support</w:t>
      </w:r>
      <w:r w:rsidR="00E37B41" w:rsidRPr="00A03086">
        <w:rPr>
          <w:rFonts w:ascii="Arial" w:hAnsi="Arial" w:cs="Arial"/>
          <w:b/>
          <w:color w:val="365F91" w:themeColor="accent1" w:themeShade="BF"/>
          <w:sz w:val="22"/>
          <w:szCs w:val="22"/>
        </w:rPr>
        <w:t xml:space="preserve"> / subsidies to reduce the cost of education </w:t>
      </w:r>
      <w:r w:rsidR="00CF6459">
        <w:rPr>
          <w:rFonts w:ascii="Arial" w:hAnsi="Arial" w:cs="Arial"/>
          <w:b/>
          <w:color w:val="365F91" w:themeColor="accent1" w:themeShade="BF"/>
          <w:sz w:val="22"/>
          <w:szCs w:val="22"/>
        </w:rPr>
        <w:t>to obtain</w:t>
      </w:r>
      <w:r w:rsidR="00E37B41" w:rsidRPr="00A03086">
        <w:rPr>
          <w:rFonts w:ascii="Arial" w:hAnsi="Arial" w:cs="Arial"/>
          <w:b/>
          <w:color w:val="365F91" w:themeColor="accent1" w:themeShade="BF"/>
          <w:sz w:val="22"/>
          <w:szCs w:val="22"/>
        </w:rPr>
        <w:t xml:space="preserve"> ECEC qualifications; and</w:t>
      </w:r>
    </w:p>
    <w:p w:rsidR="00CA6F2D" w:rsidRPr="00A03086" w:rsidRDefault="00E37B41" w:rsidP="00E37B41">
      <w:pPr>
        <w:pStyle w:val="ListBullet"/>
        <w:numPr>
          <w:ilvl w:val="0"/>
          <w:numId w:val="35"/>
        </w:numPr>
        <w:spacing w:before="0" w:after="200" w:line="276" w:lineRule="auto"/>
        <w:ind w:left="360"/>
        <w:rPr>
          <w:rFonts w:ascii="Arial" w:hAnsi="Arial" w:cs="Arial"/>
          <w:b/>
          <w:color w:val="365F91" w:themeColor="accent1" w:themeShade="BF"/>
          <w:sz w:val="22"/>
          <w:szCs w:val="22"/>
        </w:rPr>
      </w:pPr>
      <w:r w:rsidRPr="00A03086">
        <w:rPr>
          <w:rFonts w:ascii="Arial" w:hAnsi="Arial" w:cs="Arial"/>
          <w:b/>
          <w:color w:val="365F91" w:themeColor="accent1" w:themeShade="BF"/>
          <w:sz w:val="22"/>
          <w:szCs w:val="22"/>
        </w:rPr>
        <w:t>investigates the establishment of pay parity for early childhood qualified teachers with teachers in the school education system as an attraction and retention strategy.</w:t>
      </w:r>
    </w:p>
    <w:p w:rsidR="00552961" w:rsidRPr="002B2042" w:rsidRDefault="00552961" w:rsidP="00E37B41">
      <w:pPr>
        <w:pStyle w:val="ListBullet"/>
        <w:tabs>
          <w:tab w:val="clear" w:pos="340"/>
          <w:tab w:val="num" w:pos="907"/>
        </w:tabs>
        <w:spacing w:before="0" w:after="120" w:line="276" w:lineRule="auto"/>
        <w:ind w:left="908" w:hanging="562"/>
        <w:rPr>
          <w:rFonts w:ascii="Arial" w:hAnsi="Arial" w:cs="Arial"/>
          <w:b/>
          <w:i/>
          <w:sz w:val="20"/>
        </w:rPr>
      </w:pPr>
      <w:r w:rsidRPr="002B2042">
        <w:rPr>
          <w:rFonts w:ascii="Arial" w:hAnsi="Arial" w:cs="Arial"/>
          <w:b/>
          <w:i/>
          <w:sz w:val="20"/>
        </w:rPr>
        <w:t xml:space="preserve">initiatives </w:t>
      </w:r>
      <w:r w:rsidR="00CD19DB" w:rsidRPr="002B2042">
        <w:rPr>
          <w:rFonts w:ascii="Arial" w:hAnsi="Arial" w:cs="Arial"/>
          <w:b/>
          <w:i/>
          <w:sz w:val="20"/>
        </w:rPr>
        <w:t>of</w:t>
      </w:r>
      <w:r w:rsidRPr="002B2042">
        <w:rPr>
          <w:rFonts w:ascii="Arial" w:hAnsi="Arial" w:cs="Arial"/>
          <w:b/>
          <w:i/>
          <w:sz w:val="20"/>
        </w:rPr>
        <w:t xml:space="preserve"> providers to address their workforce shortages and skill needs, including the cost and effectiveness of </w:t>
      </w:r>
      <w:r w:rsidR="00CD19DB" w:rsidRPr="002B2042">
        <w:rPr>
          <w:rFonts w:ascii="Arial" w:hAnsi="Arial" w:cs="Arial"/>
          <w:b/>
          <w:i/>
          <w:sz w:val="20"/>
        </w:rPr>
        <w:t>these</w:t>
      </w:r>
      <w:r w:rsidRPr="002B2042">
        <w:rPr>
          <w:rFonts w:ascii="Arial" w:hAnsi="Arial" w:cs="Arial"/>
          <w:b/>
          <w:i/>
          <w:sz w:val="20"/>
        </w:rPr>
        <w:t xml:space="preserve"> initiatives</w:t>
      </w:r>
    </w:p>
    <w:p w:rsidR="000D0E86" w:rsidRDefault="00876C31" w:rsidP="000D0E86">
      <w:pPr>
        <w:pStyle w:val="ListParagraph"/>
        <w:spacing w:after="120" w:line="276" w:lineRule="auto"/>
        <w:ind w:left="0"/>
        <w:jc w:val="both"/>
        <w:rPr>
          <w:rFonts w:ascii="Arial" w:hAnsi="Arial" w:cs="Arial"/>
          <w:b/>
          <w:i/>
        </w:rPr>
      </w:pPr>
      <w:r w:rsidRPr="00876C31">
        <w:rPr>
          <w:rFonts w:ascii="Arial" w:hAnsi="Arial" w:cs="Arial"/>
        </w:rPr>
        <w:t>Gov</w:t>
      </w:r>
      <w:r w:rsidR="000D0E86">
        <w:rPr>
          <w:rFonts w:ascii="Arial" w:hAnsi="Arial" w:cs="Arial"/>
        </w:rPr>
        <w:t>ernmen</w:t>
      </w:r>
      <w:r w:rsidRPr="00876C31">
        <w:rPr>
          <w:rFonts w:ascii="Arial" w:hAnsi="Arial" w:cs="Arial"/>
        </w:rPr>
        <w:t xml:space="preserve">t support </w:t>
      </w:r>
      <w:r w:rsidR="000D0E86">
        <w:rPr>
          <w:rFonts w:ascii="Arial" w:hAnsi="Arial" w:cs="Arial"/>
        </w:rPr>
        <w:t xml:space="preserve">is needed </w:t>
      </w:r>
      <w:r w:rsidRPr="00876C31">
        <w:rPr>
          <w:rFonts w:ascii="Arial" w:hAnsi="Arial" w:cs="Arial"/>
        </w:rPr>
        <w:t xml:space="preserve">for providers to </w:t>
      </w:r>
      <w:r w:rsidR="000D0E86">
        <w:rPr>
          <w:rFonts w:ascii="Arial" w:hAnsi="Arial" w:cs="Arial"/>
        </w:rPr>
        <w:t xml:space="preserve">be able to </w:t>
      </w:r>
      <w:r w:rsidRPr="00876C31">
        <w:rPr>
          <w:rFonts w:ascii="Arial" w:hAnsi="Arial" w:cs="Arial"/>
        </w:rPr>
        <w:t xml:space="preserve">offer relocation, housing </w:t>
      </w:r>
      <w:r w:rsidR="000D0E86">
        <w:rPr>
          <w:rFonts w:ascii="Arial" w:hAnsi="Arial" w:cs="Arial"/>
        </w:rPr>
        <w:t xml:space="preserve">and incentives </w:t>
      </w:r>
      <w:r w:rsidRPr="00876C31">
        <w:rPr>
          <w:rFonts w:ascii="Arial" w:hAnsi="Arial" w:cs="Arial"/>
        </w:rPr>
        <w:t>to attract qualified teacher</w:t>
      </w:r>
      <w:r w:rsidR="000D0E86">
        <w:rPr>
          <w:rFonts w:ascii="Arial" w:hAnsi="Arial" w:cs="Arial"/>
        </w:rPr>
        <w:t>s</w:t>
      </w:r>
      <w:r w:rsidRPr="00876C31">
        <w:rPr>
          <w:rFonts w:ascii="Arial" w:hAnsi="Arial" w:cs="Arial"/>
        </w:rPr>
        <w:t xml:space="preserve"> to </w:t>
      </w:r>
      <w:r w:rsidR="000D0E86">
        <w:rPr>
          <w:rFonts w:ascii="Arial" w:hAnsi="Arial" w:cs="Arial"/>
        </w:rPr>
        <w:t xml:space="preserve">rural and remote locations.  It is recommended that the federal government </w:t>
      </w:r>
      <w:r w:rsidRPr="00876C31">
        <w:rPr>
          <w:rFonts w:ascii="Arial" w:hAnsi="Arial" w:cs="Arial"/>
        </w:rPr>
        <w:t>implement salary incentives</w:t>
      </w:r>
      <w:r>
        <w:rPr>
          <w:rFonts w:ascii="Arial" w:hAnsi="Arial" w:cs="Arial"/>
          <w:b/>
          <w:i/>
        </w:rPr>
        <w:t xml:space="preserve"> similar to the </w:t>
      </w:r>
      <w:r w:rsidR="000D0E86">
        <w:rPr>
          <w:rFonts w:ascii="Arial" w:hAnsi="Arial" w:cs="Arial"/>
          <w:b/>
          <w:i/>
        </w:rPr>
        <w:t xml:space="preserve">incentives provided to the </w:t>
      </w:r>
      <w:r>
        <w:rPr>
          <w:rFonts w:ascii="Arial" w:hAnsi="Arial" w:cs="Arial"/>
          <w:b/>
          <w:i/>
        </w:rPr>
        <w:t xml:space="preserve">publicly funded school </w:t>
      </w:r>
      <w:r w:rsidR="000D0E86">
        <w:rPr>
          <w:rFonts w:ascii="Arial" w:hAnsi="Arial" w:cs="Arial"/>
          <w:b/>
          <w:i/>
        </w:rPr>
        <w:t>education system.</w:t>
      </w:r>
    </w:p>
    <w:p w:rsidR="007E57ED" w:rsidRDefault="007E57ED" w:rsidP="000D0E86">
      <w:pPr>
        <w:pStyle w:val="BodyText"/>
        <w:spacing w:before="0" w:after="120" w:line="276" w:lineRule="auto"/>
        <w:rPr>
          <w:rFonts w:ascii="Arial" w:hAnsi="Arial" w:cs="Arial"/>
          <w:sz w:val="22"/>
          <w:szCs w:val="22"/>
        </w:rPr>
      </w:pPr>
      <w:r>
        <w:rPr>
          <w:rFonts w:ascii="Arial" w:hAnsi="Arial" w:cs="Arial"/>
          <w:sz w:val="22"/>
          <w:szCs w:val="22"/>
        </w:rPr>
        <w:t>L</w:t>
      </w:r>
      <w:r w:rsidR="000D0E86">
        <w:rPr>
          <w:rFonts w:ascii="Arial" w:hAnsi="Arial" w:cs="Arial"/>
          <w:sz w:val="22"/>
          <w:szCs w:val="22"/>
        </w:rPr>
        <w:t>ocal government</w:t>
      </w:r>
      <w:r>
        <w:rPr>
          <w:rFonts w:ascii="Arial" w:hAnsi="Arial" w:cs="Arial"/>
          <w:sz w:val="22"/>
          <w:szCs w:val="22"/>
        </w:rPr>
        <w:t xml:space="preserve"> has generous provisions for all </w:t>
      </w:r>
      <w:r w:rsidR="000D0E86">
        <w:rPr>
          <w:rFonts w:ascii="Arial" w:hAnsi="Arial" w:cs="Arial"/>
          <w:sz w:val="22"/>
          <w:szCs w:val="22"/>
        </w:rPr>
        <w:t>educators</w:t>
      </w:r>
      <w:r>
        <w:rPr>
          <w:rFonts w:ascii="Arial" w:hAnsi="Arial" w:cs="Arial"/>
          <w:sz w:val="22"/>
          <w:szCs w:val="22"/>
        </w:rPr>
        <w:t xml:space="preserve"> to access / enrol </w:t>
      </w:r>
      <w:r w:rsidR="000D0E86">
        <w:rPr>
          <w:rFonts w:ascii="Arial" w:hAnsi="Arial" w:cs="Arial"/>
          <w:sz w:val="22"/>
          <w:szCs w:val="22"/>
        </w:rPr>
        <w:t xml:space="preserve">in </w:t>
      </w:r>
      <w:r>
        <w:rPr>
          <w:rFonts w:ascii="Arial" w:hAnsi="Arial" w:cs="Arial"/>
          <w:sz w:val="22"/>
          <w:szCs w:val="22"/>
        </w:rPr>
        <w:t xml:space="preserve">formal study courses </w:t>
      </w:r>
      <w:r w:rsidR="000D0E86">
        <w:rPr>
          <w:rFonts w:ascii="Arial" w:hAnsi="Arial" w:cs="Arial"/>
          <w:sz w:val="22"/>
          <w:szCs w:val="22"/>
        </w:rPr>
        <w:t xml:space="preserve">as well as </w:t>
      </w:r>
      <w:r w:rsidR="00294AA9">
        <w:rPr>
          <w:rFonts w:ascii="Arial" w:hAnsi="Arial" w:cs="Arial"/>
          <w:sz w:val="22"/>
          <w:szCs w:val="22"/>
        </w:rPr>
        <w:t>providing</w:t>
      </w:r>
      <w:r>
        <w:rPr>
          <w:rFonts w:ascii="Arial" w:hAnsi="Arial" w:cs="Arial"/>
          <w:sz w:val="22"/>
          <w:szCs w:val="22"/>
        </w:rPr>
        <w:t xml:space="preserve"> ongoing internal and external training and in</w:t>
      </w:r>
      <w:r w:rsidR="000D0E86">
        <w:rPr>
          <w:rFonts w:ascii="Arial" w:hAnsi="Arial" w:cs="Arial"/>
          <w:sz w:val="22"/>
          <w:szCs w:val="22"/>
        </w:rPr>
        <w:t>-</w:t>
      </w:r>
      <w:r>
        <w:rPr>
          <w:rFonts w:ascii="Arial" w:hAnsi="Arial" w:cs="Arial"/>
          <w:sz w:val="22"/>
          <w:szCs w:val="22"/>
        </w:rPr>
        <w:t>service</w:t>
      </w:r>
      <w:r w:rsidR="000D0E86">
        <w:rPr>
          <w:rFonts w:ascii="Arial" w:hAnsi="Arial" w:cs="Arial"/>
          <w:sz w:val="22"/>
          <w:szCs w:val="22"/>
        </w:rPr>
        <w:t xml:space="preserve"> courses </w:t>
      </w:r>
      <w:r>
        <w:rPr>
          <w:rFonts w:ascii="Arial" w:hAnsi="Arial" w:cs="Arial"/>
          <w:sz w:val="22"/>
          <w:szCs w:val="22"/>
        </w:rPr>
        <w:t>/ skills upgrade</w:t>
      </w:r>
      <w:r w:rsidR="000D0E86">
        <w:rPr>
          <w:rFonts w:ascii="Arial" w:hAnsi="Arial" w:cs="Arial"/>
          <w:sz w:val="22"/>
          <w:szCs w:val="22"/>
        </w:rPr>
        <w:t>s</w:t>
      </w:r>
      <w:r>
        <w:rPr>
          <w:rFonts w:ascii="Arial" w:hAnsi="Arial" w:cs="Arial"/>
          <w:sz w:val="22"/>
          <w:szCs w:val="22"/>
        </w:rPr>
        <w:t xml:space="preserve"> and development. </w:t>
      </w:r>
      <w:r w:rsidR="000D0E86">
        <w:rPr>
          <w:rFonts w:ascii="Arial" w:hAnsi="Arial" w:cs="Arial"/>
          <w:sz w:val="22"/>
          <w:szCs w:val="22"/>
        </w:rPr>
        <w:t>This includes</w:t>
      </w:r>
      <w:r>
        <w:rPr>
          <w:rFonts w:ascii="Arial" w:hAnsi="Arial" w:cs="Arial"/>
          <w:sz w:val="22"/>
          <w:szCs w:val="22"/>
        </w:rPr>
        <w:t xml:space="preserve"> paid practicums and additional paid l</w:t>
      </w:r>
      <w:r w:rsidR="000D0E86">
        <w:rPr>
          <w:rFonts w:ascii="Arial" w:hAnsi="Arial" w:cs="Arial"/>
          <w:sz w:val="22"/>
          <w:szCs w:val="22"/>
        </w:rPr>
        <w:t>eave entitlements;</w:t>
      </w:r>
      <w:r>
        <w:rPr>
          <w:rFonts w:ascii="Arial" w:hAnsi="Arial" w:cs="Arial"/>
          <w:sz w:val="22"/>
          <w:szCs w:val="22"/>
        </w:rPr>
        <w:t xml:space="preserve"> payment for enrolment</w:t>
      </w:r>
      <w:r w:rsidR="000D0E86">
        <w:rPr>
          <w:rFonts w:ascii="Arial" w:hAnsi="Arial" w:cs="Arial"/>
          <w:sz w:val="22"/>
          <w:szCs w:val="22"/>
        </w:rPr>
        <w:t xml:space="preserve"> fees;</w:t>
      </w:r>
      <w:r>
        <w:rPr>
          <w:rFonts w:ascii="Arial" w:hAnsi="Arial" w:cs="Arial"/>
          <w:sz w:val="22"/>
          <w:szCs w:val="22"/>
        </w:rPr>
        <w:t xml:space="preserve"> and paid study/exam leave.    </w:t>
      </w:r>
    </w:p>
    <w:p w:rsidR="007E57ED" w:rsidRDefault="000D0E86" w:rsidP="00A03086">
      <w:pPr>
        <w:spacing w:after="120" w:line="276" w:lineRule="auto"/>
        <w:jc w:val="both"/>
        <w:rPr>
          <w:rFonts w:ascii="Arial" w:hAnsi="Arial" w:cs="Arial"/>
          <w:sz w:val="22"/>
          <w:szCs w:val="22"/>
        </w:rPr>
      </w:pPr>
      <w:r>
        <w:rPr>
          <w:rFonts w:ascii="Arial" w:hAnsi="Arial" w:cs="Arial"/>
          <w:sz w:val="22"/>
          <w:szCs w:val="22"/>
        </w:rPr>
        <w:t xml:space="preserve">It is imperative that up-to-date information and research evidence is included </w:t>
      </w:r>
      <w:r w:rsidR="007E57ED" w:rsidRPr="00923335">
        <w:rPr>
          <w:rFonts w:ascii="Arial" w:hAnsi="Arial" w:cs="Arial"/>
          <w:sz w:val="22"/>
          <w:szCs w:val="22"/>
        </w:rPr>
        <w:t xml:space="preserve">to </w:t>
      </w:r>
      <w:r>
        <w:rPr>
          <w:rFonts w:ascii="Arial" w:hAnsi="Arial" w:cs="Arial"/>
          <w:sz w:val="22"/>
          <w:szCs w:val="22"/>
        </w:rPr>
        <w:t>ensure</w:t>
      </w:r>
      <w:r w:rsidR="007E57ED" w:rsidRPr="00923335">
        <w:rPr>
          <w:rFonts w:ascii="Arial" w:hAnsi="Arial" w:cs="Arial"/>
          <w:sz w:val="22"/>
          <w:szCs w:val="22"/>
        </w:rPr>
        <w:t xml:space="preserve"> currency </w:t>
      </w:r>
      <w:r>
        <w:rPr>
          <w:rFonts w:ascii="Arial" w:hAnsi="Arial" w:cs="Arial"/>
          <w:sz w:val="22"/>
          <w:szCs w:val="22"/>
        </w:rPr>
        <w:t xml:space="preserve">education and </w:t>
      </w:r>
      <w:r w:rsidR="007E57ED" w:rsidRPr="00923335">
        <w:rPr>
          <w:rFonts w:ascii="Arial" w:hAnsi="Arial" w:cs="Arial"/>
          <w:sz w:val="22"/>
          <w:szCs w:val="22"/>
        </w:rPr>
        <w:t>training programs</w:t>
      </w:r>
      <w:r w:rsidR="007E57ED">
        <w:rPr>
          <w:rFonts w:ascii="Arial" w:hAnsi="Arial" w:cs="Arial"/>
          <w:sz w:val="22"/>
          <w:szCs w:val="22"/>
        </w:rPr>
        <w:t>.  Training providers</w:t>
      </w:r>
      <w:r>
        <w:rPr>
          <w:rFonts w:ascii="Arial" w:hAnsi="Arial" w:cs="Arial"/>
          <w:sz w:val="22"/>
          <w:szCs w:val="22"/>
        </w:rPr>
        <w:t>,</w:t>
      </w:r>
      <w:r w:rsidR="007E57ED">
        <w:rPr>
          <w:rFonts w:ascii="Arial" w:hAnsi="Arial" w:cs="Arial"/>
          <w:sz w:val="22"/>
          <w:szCs w:val="22"/>
        </w:rPr>
        <w:t xml:space="preserve"> including university programs</w:t>
      </w:r>
      <w:r>
        <w:rPr>
          <w:rFonts w:ascii="Arial" w:hAnsi="Arial" w:cs="Arial"/>
          <w:sz w:val="22"/>
          <w:szCs w:val="22"/>
        </w:rPr>
        <w:t>,</w:t>
      </w:r>
      <w:r w:rsidR="007E57ED">
        <w:rPr>
          <w:rFonts w:ascii="Arial" w:hAnsi="Arial" w:cs="Arial"/>
          <w:sz w:val="22"/>
          <w:szCs w:val="22"/>
        </w:rPr>
        <w:t xml:space="preserve"> must provide up to date information and practices to support educators in the field.  </w:t>
      </w:r>
    </w:p>
    <w:p w:rsidR="00876C31" w:rsidRPr="00CF6459" w:rsidRDefault="00552961" w:rsidP="000D0E86">
      <w:pPr>
        <w:pStyle w:val="ListBullet"/>
        <w:tabs>
          <w:tab w:val="clear" w:pos="340"/>
          <w:tab w:val="num" w:pos="567"/>
        </w:tabs>
        <w:spacing w:before="0" w:after="120" w:line="276" w:lineRule="auto"/>
        <w:ind w:left="562" w:hanging="567"/>
        <w:rPr>
          <w:rFonts w:ascii="Arial" w:hAnsi="Arial" w:cs="Arial"/>
          <w:b/>
          <w:i/>
          <w:sz w:val="20"/>
        </w:rPr>
      </w:pPr>
      <w:r w:rsidRPr="002B2042">
        <w:rPr>
          <w:rFonts w:ascii="Arial" w:hAnsi="Arial" w:cs="Arial"/>
          <w:b/>
          <w:i/>
          <w:sz w:val="20"/>
        </w:rPr>
        <w:t xml:space="preserve">particular locations and areas of skill </w:t>
      </w:r>
      <w:r w:rsidR="00CD19DB" w:rsidRPr="002B2042">
        <w:rPr>
          <w:rFonts w:ascii="Arial" w:hAnsi="Arial" w:cs="Arial"/>
          <w:b/>
          <w:i/>
          <w:sz w:val="20"/>
        </w:rPr>
        <w:t>for which it is</w:t>
      </w:r>
      <w:r w:rsidRPr="002B2042">
        <w:rPr>
          <w:rFonts w:ascii="Arial" w:hAnsi="Arial" w:cs="Arial"/>
          <w:b/>
          <w:i/>
          <w:sz w:val="20"/>
        </w:rPr>
        <w:t xml:space="preserve"> hard to f</w:t>
      </w:r>
      <w:r w:rsidR="00E363A5" w:rsidRPr="002B2042">
        <w:rPr>
          <w:rFonts w:ascii="Arial" w:hAnsi="Arial" w:cs="Arial"/>
          <w:b/>
          <w:i/>
          <w:sz w:val="20"/>
        </w:rPr>
        <w:t>ind qualified workers</w:t>
      </w:r>
    </w:p>
    <w:p w:rsidR="00876C31" w:rsidRPr="00876C31" w:rsidRDefault="00876C31" w:rsidP="000D0E86">
      <w:pPr>
        <w:pStyle w:val="ListBullet"/>
        <w:numPr>
          <w:ilvl w:val="0"/>
          <w:numId w:val="0"/>
        </w:numPr>
        <w:spacing w:before="0" w:after="120" w:line="276" w:lineRule="auto"/>
        <w:ind w:left="-5"/>
        <w:rPr>
          <w:rFonts w:ascii="Arial" w:hAnsi="Arial" w:cs="Arial"/>
          <w:sz w:val="22"/>
          <w:szCs w:val="22"/>
        </w:rPr>
      </w:pPr>
      <w:r w:rsidRPr="00876C31">
        <w:rPr>
          <w:rFonts w:ascii="Arial" w:hAnsi="Arial" w:cs="Arial"/>
          <w:sz w:val="22"/>
          <w:szCs w:val="22"/>
        </w:rPr>
        <w:t>As above</w:t>
      </w:r>
      <w:r>
        <w:rPr>
          <w:rFonts w:ascii="Arial" w:hAnsi="Arial" w:cs="Arial"/>
          <w:sz w:val="22"/>
          <w:szCs w:val="22"/>
        </w:rPr>
        <w:t>;</w:t>
      </w:r>
      <w:r w:rsidRPr="00876C31">
        <w:rPr>
          <w:rFonts w:ascii="Arial" w:hAnsi="Arial" w:cs="Arial"/>
          <w:sz w:val="22"/>
          <w:szCs w:val="22"/>
        </w:rPr>
        <w:t xml:space="preserve"> and educators</w:t>
      </w:r>
      <w:r w:rsidR="000D0E86">
        <w:rPr>
          <w:rFonts w:ascii="Arial" w:hAnsi="Arial" w:cs="Arial"/>
          <w:sz w:val="22"/>
          <w:szCs w:val="22"/>
        </w:rPr>
        <w:t>’</w:t>
      </w:r>
      <w:r>
        <w:rPr>
          <w:rFonts w:ascii="Arial" w:hAnsi="Arial" w:cs="Arial"/>
          <w:sz w:val="22"/>
          <w:szCs w:val="22"/>
        </w:rPr>
        <w:t xml:space="preserve"> l</w:t>
      </w:r>
      <w:r w:rsidRPr="00876C31">
        <w:rPr>
          <w:rFonts w:ascii="Arial" w:hAnsi="Arial" w:cs="Arial"/>
          <w:sz w:val="22"/>
          <w:szCs w:val="22"/>
        </w:rPr>
        <w:t xml:space="preserve">ack of knowledge and skills in under 2s education and care programs and children with additional needs </w:t>
      </w:r>
    </w:p>
    <w:p w:rsidR="00552961" w:rsidRDefault="00552961" w:rsidP="000D0E86">
      <w:pPr>
        <w:pStyle w:val="ListBullet"/>
        <w:tabs>
          <w:tab w:val="clear" w:pos="340"/>
          <w:tab w:val="num" w:pos="567"/>
        </w:tabs>
        <w:spacing w:before="0" w:after="120" w:line="276" w:lineRule="auto"/>
        <w:ind w:left="562" w:hanging="567"/>
        <w:rPr>
          <w:rFonts w:ascii="Arial" w:hAnsi="Arial" w:cs="Arial"/>
          <w:b/>
          <w:i/>
          <w:sz w:val="20"/>
        </w:rPr>
      </w:pPr>
      <w:r w:rsidRPr="002B2042">
        <w:rPr>
          <w:rFonts w:ascii="Arial" w:hAnsi="Arial" w:cs="Arial"/>
          <w:b/>
          <w:i/>
          <w:sz w:val="20"/>
        </w:rPr>
        <w:t xml:space="preserve">the extent to which training/childcare courses </w:t>
      </w:r>
      <w:r w:rsidR="00E363A5" w:rsidRPr="002B2042">
        <w:rPr>
          <w:rFonts w:ascii="Arial" w:hAnsi="Arial" w:cs="Arial"/>
          <w:b/>
          <w:i/>
          <w:sz w:val="20"/>
        </w:rPr>
        <w:t>enable</w:t>
      </w:r>
      <w:r w:rsidRPr="002B2042">
        <w:rPr>
          <w:rFonts w:ascii="Arial" w:hAnsi="Arial" w:cs="Arial"/>
          <w:b/>
          <w:i/>
          <w:sz w:val="20"/>
        </w:rPr>
        <w:t xml:space="preserve"> workers to meet the </w:t>
      </w:r>
      <w:r w:rsidR="00E363A5" w:rsidRPr="002B2042">
        <w:rPr>
          <w:rFonts w:ascii="Arial" w:hAnsi="Arial" w:cs="Arial"/>
          <w:b/>
          <w:i/>
          <w:sz w:val="20"/>
        </w:rPr>
        <w:t>requirements</w:t>
      </w:r>
      <w:r w:rsidRPr="002B2042">
        <w:rPr>
          <w:rFonts w:ascii="Arial" w:hAnsi="Arial" w:cs="Arial"/>
          <w:b/>
          <w:i/>
          <w:sz w:val="20"/>
        </w:rPr>
        <w:t xml:space="preserve"> of the NQF </w:t>
      </w:r>
      <w:r w:rsidR="003940DB" w:rsidRPr="002B2042">
        <w:rPr>
          <w:rFonts w:ascii="Arial" w:hAnsi="Arial" w:cs="Arial"/>
          <w:b/>
          <w:i/>
          <w:sz w:val="20"/>
        </w:rPr>
        <w:t>and how training could be improved</w:t>
      </w:r>
    </w:p>
    <w:p w:rsidR="00876C31" w:rsidRPr="000D0E86" w:rsidRDefault="00876C31" w:rsidP="000D0E86">
      <w:pPr>
        <w:pStyle w:val="ListBullet"/>
        <w:numPr>
          <w:ilvl w:val="0"/>
          <w:numId w:val="0"/>
        </w:numPr>
        <w:spacing w:before="0" w:after="120" w:line="276" w:lineRule="auto"/>
        <w:rPr>
          <w:rFonts w:ascii="Arial" w:hAnsi="Arial" w:cs="Arial"/>
          <w:b/>
          <w:color w:val="365F91" w:themeColor="accent1" w:themeShade="BF"/>
          <w:sz w:val="22"/>
          <w:szCs w:val="22"/>
        </w:rPr>
      </w:pPr>
      <w:r w:rsidRPr="000D0E86">
        <w:rPr>
          <w:rFonts w:ascii="Arial" w:hAnsi="Arial" w:cs="Arial"/>
          <w:b/>
          <w:color w:val="365F91" w:themeColor="accent1" w:themeShade="BF"/>
          <w:sz w:val="22"/>
          <w:szCs w:val="22"/>
        </w:rPr>
        <w:t>Require increased access for students to have increased practical expe</w:t>
      </w:r>
      <w:r w:rsidR="00B1762B" w:rsidRPr="000D0E86">
        <w:rPr>
          <w:rFonts w:ascii="Arial" w:hAnsi="Arial" w:cs="Arial"/>
          <w:b/>
          <w:color w:val="365F91" w:themeColor="accent1" w:themeShade="BF"/>
          <w:sz w:val="22"/>
          <w:szCs w:val="22"/>
        </w:rPr>
        <w:t xml:space="preserve">rience; </w:t>
      </w:r>
      <w:r w:rsidR="000D0E86" w:rsidRPr="000D0E86">
        <w:rPr>
          <w:rFonts w:ascii="Arial" w:hAnsi="Arial" w:cs="Arial"/>
          <w:b/>
          <w:color w:val="365F91" w:themeColor="accent1" w:themeShade="BF"/>
          <w:sz w:val="22"/>
          <w:szCs w:val="22"/>
        </w:rPr>
        <w:t xml:space="preserve">and </w:t>
      </w:r>
      <w:r w:rsidR="00B1762B" w:rsidRPr="000D0E86">
        <w:rPr>
          <w:rFonts w:ascii="Arial" w:hAnsi="Arial" w:cs="Arial"/>
          <w:b/>
          <w:color w:val="365F91" w:themeColor="accent1" w:themeShade="BF"/>
          <w:sz w:val="22"/>
          <w:szCs w:val="22"/>
        </w:rPr>
        <w:t>increased provider input</w:t>
      </w:r>
      <w:r w:rsidRPr="000D0E86">
        <w:rPr>
          <w:rFonts w:ascii="Arial" w:hAnsi="Arial" w:cs="Arial"/>
          <w:b/>
          <w:color w:val="365F91" w:themeColor="accent1" w:themeShade="BF"/>
          <w:sz w:val="22"/>
          <w:szCs w:val="22"/>
        </w:rPr>
        <w:t xml:space="preserve"> to </w:t>
      </w:r>
      <w:r w:rsidR="000D0E86" w:rsidRPr="000D0E86">
        <w:rPr>
          <w:rFonts w:ascii="Arial" w:hAnsi="Arial" w:cs="Arial"/>
          <w:b/>
          <w:color w:val="365F91" w:themeColor="accent1" w:themeShade="BF"/>
          <w:sz w:val="22"/>
          <w:szCs w:val="22"/>
        </w:rPr>
        <w:t xml:space="preserve">the </w:t>
      </w:r>
      <w:r w:rsidRPr="000D0E86">
        <w:rPr>
          <w:rFonts w:ascii="Arial" w:hAnsi="Arial" w:cs="Arial"/>
          <w:b/>
          <w:color w:val="365F91" w:themeColor="accent1" w:themeShade="BF"/>
          <w:sz w:val="22"/>
          <w:szCs w:val="22"/>
        </w:rPr>
        <w:t>development and review of courses</w:t>
      </w:r>
      <w:r w:rsidR="000D0E86">
        <w:rPr>
          <w:rFonts w:ascii="Arial" w:hAnsi="Arial" w:cs="Arial"/>
          <w:b/>
          <w:color w:val="365F91" w:themeColor="accent1" w:themeShade="BF"/>
          <w:sz w:val="22"/>
          <w:szCs w:val="22"/>
        </w:rPr>
        <w:t>.</w:t>
      </w:r>
    </w:p>
    <w:p w:rsidR="00552961" w:rsidRPr="002B2042" w:rsidRDefault="00552961" w:rsidP="000D0E86">
      <w:pPr>
        <w:pStyle w:val="ListBullet"/>
        <w:tabs>
          <w:tab w:val="clear" w:pos="340"/>
          <w:tab w:val="num" w:pos="567"/>
        </w:tabs>
        <w:spacing w:before="0" w:after="120" w:line="276" w:lineRule="auto"/>
        <w:ind w:left="562" w:hanging="562"/>
        <w:rPr>
          <w:rFonts w:ascii="Arial" w:hAnsi="Arial" w:cs="Arial"/>
          <w:b/>
          <w:i/>
          <w:sz w:val="20"/>
        </w:rPr>
      </w:pPr>
      <w:r w:rsidRPr="002B2042">
        <w:rPr>
          <w:rFonts w:ascii="Arial" w:hAnsi="Arial" w:cs="Arial"/>
          <w:b/>
          <w:i/>
          <w:sz w:val="20"/>
        </w:rPr>
        <w:t>other workforce and workplace issues, including any aspect of government regulation, that affect</w:t>
      </w:r>
      <w:r w:rsidR="00906AEC" w:rsidRPr="002B2042">
        <w:rPr>
          <w:rFonts w:ascii="Arial" w:hAnsi="Arial" w:cs="Arial"/>
          <w:b/>
          <w:i/>
          <w:sz w:val="20"/>
        </w:rPr>
        <w:t>s</w:t>
      </w:r>
      <w:r w:rsidRPr="002B2042">
        <w:rPr>
          <w:rFonts w:ascii="Arial" w:hAnsi="Arial" w:cs="Arial"/>
          <w:b/>
          <w:i/>
          <w:sz w:val="20"/>
        </w:rPr>
        <w:t xml:space="preserve"> the attractiveness of childcare </w:t>
      </w:r>
      <w:r w:rsidR="00E363A5" w:rsidRPr="002B2042">
        <w:rPr>
          <w:rFonts w:ascii="Arial" w:hAnsi="Arial" w:cs="Arial"/>
          <w:b/>
          <w:i/>
          <w:sz w:val="20"/>
        </w:rPr>
        <w:t>or early learning as a vocation</w:t>
      </w:r>
      <w:r w:rsidR="00906AEC" w:rsidRPr="002B2042">
        <w:rPr>
          <w:rFonts w:ascii="Arial" w:hAnsi="Arial" w:cs="Arial"/>
          <w:b/>
          <w:i/>
          <w:sz w:val="20"/>
        </w:rPr>
        <w:t>.</w:t>
      </w:r>
    </w:p>
    <w:p w:rsidR="00B1762B" w:rsidRPr="002B2042" w:rsidRDefault="00B1762B" w:rsidP="002B2042">
      <w:pPr>
        <w:pStyle w:val="ListBullet"/>
        <w:numPr>
          <w:ilvl w:val="0"/>
          <w:numId w:val="0"/>
        </w:numPr>
        <w:spacing w:before="0" w:line="276" w:lineRule="auto"/>
        <w:rPr>
          <w:rFonts w:ascii="Arial" w:hAnsi="Arial" w:cs="Arial"/>
          <w:sz w:val="22"/>
          <w:szCs w:val="22"/>
        </w:rPr>
      </w:pPr>
      <w:r w:rsidRPr="002B2042">
        <w:rPr>
          <w:rFonts w:ascii="Arial" w:hAnsi="Arial" w:cs="Arial"/>
          <w:sz w:val="22"/>
          <w:szCs w:val="22"/>
        </w:rPr>
        <w:t>L</w:t>
      </w:r>
      <w:r w:rsidR="000D0E86">
        <w:rPr>
          <w:rFonts w:ascii="Arial" w:hAnsi="Arial" w:cs="Arial"/>
          <w:sz w:val="22"/>
          <w:szCs w:val="22"/>
        </w:rPr>
        <w:t>ocal government</w:t>
      </w:r>
      <w:r w:rsidRPr="002B2042">
        <w:rPr>
          <w:rFonts w:ascii="Arial" w:hAnsi="Arial" w:cs="Arial"/>
          <w:sz w:val="22"/>
          <w:szCs w:val="22"/>
        </w:rPr>
        <w:t xml:space="preserve"> has a reputation as </w:t>
      </w:r>
      <w:r w:rsidR="000D0E86">
        <w:rPr>
          <w:rFonts w:ascii="Arial" w:hAnsi="Arial" w:cs="Arial"/>
          <w:sz w:val="22"/>
          <w:szCs w:val="22"/>
        </w:rPr>
        <w:t xml:space="preserve">an </w:t>
      </w:r>
      <w:r w:rsidRPr="002B2042">
        <w:rPr>
          <w:rFonts w:ascii="Arial" w:hAnsi="Arial" w:cs="Arial"/>
          <w:sz w:val="22"/>
          <w:szCs w:val="22"/>
        </w:rPr>
        <w:t xml:space="preserve">employer of choice due to </w:t>
      </w:r>
      <w:r w:rsidR="000D0E86">
        <w:rPr>
          <w:rFonts w:ascii="Arial" w:hAnsi="Arial" w:cs="Arial"/>
          <w:sz w:val="22"/>
          <w:szCs w:val="22"/>
        </w:rPr>
        <w:t xml:space="preserve">the </w:t>
      </w:r>
      <w:r w:rsidRPr="002B2042">
        <w:rPr>
          <w:rFonts w:ascii="Arial" w:hAnsi="Arial" w:cs="Arial"/>
          <w:sz w:val="22"/>
          <w:szCs w:val="22"/>
        </w:rPr>
        <w:t xml:space="preserve">high quality of services and high levels of staff support </w:t>
      </w:r>
      <w:r w:rsidR="000D0E86">
        <w:rPr>
          <w:rFonts w:ascii="Arial" w:hAnsi="Arial" w:cs="Arial"/>
          <w:sz w:val="22"/>
          <w:szCs w:val="22"/>
        </w:rPr>
        <w:t xml:space="preserve">and training; and is a </w:t>
      </w:r>
      <w:r w:rsidRPr="002B2042">
        <w:rPr>
          <w:rFonts w:ascii="Arial" w:hAnsi="Arial" w:cs="Arial"/>
          <w:sz w:val="22"/>
          <w:szCs w:val="22"/>
        </w:rPr>
        <w:t xml:space="preserve">strong advocate of </w:t>
      </w:r>
      <w:r w:rsidR="000D0E86">
        <w:rPr>
          <w:rFonts w:ascii="Arial" w:hAnsi="Arial" w:cs="Arial"/>
          <w:sz w:val="22"/>
          <w:szCs w:val="22"/>
        </w:rPr>
        <w:t xml:space="preserve">the </w:t>
      </w:r>
      <w:r w:rsidRPr="002B2042">
        <w:rPr>
          <w:rFonts w:ascii="Arial" w:hAnsi="Arial" w:cs="Arial"/>
          <w:sz w:val="22"/>
          <w:szCs w:val="22"/>
        </w:rPr>
        <w:t xml:space="preserve">NQF </w:t>
      </w:r>
      <w:r w:rsidR="000D0E86">
        <w:rPr>
          <w:rFonts w:ascii="Arial" w:hAnsi="Arial" w:cs="Arial"/>
          <w:sz w:val="22"/>
          <w:szCs w:val="22"/>
        </w:rPr>
        <w:t xml:space="preserve">and </w:t>
      </w:r>
      <w:r w:rsidRPr="002B2042">
        <w:rPr>
          <w:rFonts w:ascii="Arial" w:hAnsi="Arial" w:cs="Arial"/>
          <w:sz w:val="22"/>
          <w:szCs w:val="22"/>
        </w:rPr>
        <w:t>children’s righ</w:t>
      </w:r>
      <w:r w:rsidR="00CF6459">
        <w:rPr>
          <w:rFonts w:ascii="Arial" w:hAnsi="Arial" w:cs="Arial"/>
          <w:sz w:val="22"/>
          <w:szCs w:val="22"/>
        </w:rPr>
        <w:t>t</w:t>
      </w:r>
      <w:r w:rsidRPr="002B2042">
        <w:rPr>
          <w:rFonts w:ascii="Arial" w:hAnsi="Arial" w:cs="Arial"/>
          <w:sz w:val="22"/>
          <w:szCs w:val="22"/>
        </w:rPr>
        <w:t>s</w:t>
      </w:r>
      <w:r w:rsidR="000D0E86">
        <w:rPr>
          <w:rFonts w:ascii="Arial" w:hAnsi="Arial" w:cs="Arial"/>
          <w:sz w:val="22"/>
          <w:szCs w:val="22"/>
        </w:rPr>
        <w:t>.</w:t>
      </w:r>
    </w:p>
    <w:p w:rsidR="00B1762B" w:rsidRPr="001B2114" w:rsidRDefault="00B1762B" w:rsidP="002B2042">
      <w:pPr>
        <w:pStyle w:val="ListBullet"/>
        <w:numPr>
          <w:ilvl w:val="0"/>
          <w:numId w:val="0"/>
        </w:numPr>
        <w:spacing w:before="0" w:line="276" w:lineRule="auto"/>
        <w:rPr>
          <w:rFonts w:ascii="Arial" w:hAnsi="Arial" w:cs="Arial"/>
          <w:b/>
          <w:i/>
          <w:sz w:val="22"/>
          <w:szCs w:val="22"/>
        </w:rPr>
      </w:pPr>
    </w:p>
    <w:p w:rsidR="00530CC5" w:rsidRPr="002B2042" w:rsidRDefault="00530CC5" w:rsidP="000D0E86">
      <w:pPr>
        <w:pStyle w:val="BodyText"/>
        <w:numPr>
          <w:ilvl w:val="0"/>
          <w:numId w:val="26"/>
        </w:numPr>
        <w:spacing w:before="0" w:line="276" w:lineRule="auto"/>
        <w:rPr>
          <w:rFonts w:ascii="Arial" w:hAnsi="Arial" w:cs="Arial"/>
          <w:b/>
          <w:i/>
          <w:sz w:val="20"/>
          <w:lang w:val="en-US"/>
        </w:rPr>
      </w:pPr>
      <w:r w:rsidRPr="002B2042">
        <w:rPr>
          <w:rFonts w:ascii="Arial" w:hAnsi="Arial" w:cs="Arial"/>
          <w:b/>
          <w:i/>
          <w:sz w:val="20"/>
          <w:lang w:val="en-US"/>
        </w:rPr>
        <w:lastRenderedPageBreak/>
        <w:t xml:space="preserve">Are the requirements associated with </w:t>
      </w:r>
      <w:r w:rsidR="000D158E" w:rsidRPr="002B2042">
        <w:rPr>
          <w:rFonts w:ascii="Arial" w:hAnsi="Arial" w:cs="Arial"/>
          <w:b/>
          <w:i/>
          <w:sz w:val="20"/>
          <w:lang w:val="en-US"/>
        </w:rPr>
        <w:t>more subjective</w:t>
      </w:r>
      <w:r w:rsidRPr="002B2042">
        <w:rPr>
          <w:rFonts w:ascii="Arial" w:hAnsi="Arial" w:cs="Arial"/>
          <w:b/>
          <w:i/>
          <w:sz w:val="20"/>
          <w:lang w:val="en-US"/>
        </w:rPr>
        <w:t xml:space="preserve"> aspects of the National Quality Standards, such as ‘relationships with children’, clear to service operators and regulatory staff? Is further guidance required?</w:t>
      </w:r>
    </w:p>
    <w:p w:rsidR="00DE17F8" w:rsidRPr="002B2042" w:rsidRDefault="00DE17F8" w:rsidP="00CB5817">
      <w:pPr>
        <w:pStyle w:val="BodyText"/>
        <w:spacing w:before="0" w:line="276" w:lineRule="auto"/>
        <w:rPr>
          <w:rFonts w:ascii="Arial" w:hAnsi="Arial" w:cs="Arial"/>
          <w:i/>
          <w:sz w:val="20"/>
          <w:u w:val="single"/>
          <w:lang w:val="en-US"/>
        </w:rPr>
      </w:pPr>
    </w:p>
    <w:p w:rsidR="00667AB4" w:rsidRPr="001B2114" w:rsidRDefault="00667AB4" w:rsidP="00667AB4">
      <w:pPr>
        <w:pStyle w:val="ListParagraph"/>
        <w:spacing w:after="120"/>
        <w:ind w:left="0"/>
        <w:jc w:val="both"/>
        <w:rPr>
          <w:rFonts w:ascii="Arial" w:hAnsi="Arial" w:cs="Arial"/>
          <w:b/>
          <w:i/>
        </w:rPr>
      </w:pPr>
      <w:r>
        <w:rPr>
          <w:rFonts w:ascii="Arial" w:hAnsi="Arial" w:cs="Arial"/>
        </w:rPr>
        <w:t>The g</w:t>
      </w:r>
      <w:r w:rsidRPr="00923335">
        <w:rPr>
          <w:rFonts w:ascii="Arial" w:hAnsi="Arial" w:cs="Arial"/>
        </w:rPr>
        <w:t xml:space="preserve">uidance for </w:t>
      </w:r>
      <w:r>
        <w:rPr>
          <w:rFonts w:ascii="Arial" w:hAnsi="Arial" w:cs="Arial"/>
        </w:rPr>
        <w:t xml:space="preserve">the </w:t>
      </w:r>
      <w:r w:rsidRPr="00923335">
        <w:rPr>
          <w:rFonts w:ascii="Arial" w:hAnsi="Arial" w:cs="Arial"/>
        </w:rPr>
        <w:t xml:space="preserve">quality </w:t>
      </w:r>
      <w:r>
        <w:rPr>
          <w:rFonts w:ascii="Arial" w:hAnsi="Arial" w:cs="Arial"/>
        </w:rPr>
        <w:t>requirements related to development of r</w:t>
      </w:r>
      <w:r w:rsidRPr="00923335">
        <w:rPr>
          <w:rFonts w:ascii="Arial" w:hAnsi="Arial" w:cs="Arial"/>
        </w:rPr>
        <w:t>elationships with children is led by highly qualified staff that understand the importance of attachment theory</w:t>
      </w:r>
      <w:r>
        <w:rPr>
          <w:rFonts w:ascii="Arial" w:hAnsi="Arial" w:cs="Arial"/>
        </w:rPr>
        <w:t>.</w:t>
      </w:r>
    </w:p>
    <w:p w:rsidR="00B1762B" w:rsidRPr="002B2042" w:rsidRDefault="00B1762B" w:rsidP="00CB5817">
      <w:pPr>
        <w:pStyle w:val="BodyText"/>
        <w:spacing w:before="0" w:line="276" w:lineRule="auto"/>
        <w:rPr>
          <w:rFonts w:ascii="Arial" w:hAnsi="Arial" w:cs="Arial"/>
          <w:sz w:val="22"/>
          <w:szCs w:val="22"/>
          <w:lang w:val="en-US"/>
        </w:rPr>
      </w:pPr>
      <w:r w:rsidRPr="002B2042">
        <w:rPr>
          <w:rFonts w:ascii="Arial" w:hAnsi="Arial" w:cs="Arial"/>
          <w:sz w:val="22"/>
          <w:szCs w:val="22"/>
          <w:lang w:val="en-US"/>
        </w:rPr>
        <w:t xml:space="preserve">Current standards allow suitable subjectivity to allow for local </w:t>
      </w:r>
      <w:r w:rsidR="00667AB4" w:rsidRPr="002B2042">
        <w:rPr>
          <w:rFonts w:ascii="Arial" w:hAnsi="Arial" w:cs="Arial"/>
          <w:sz w:val="22"/>
          <w:szCs w:val="22"/>
          <w:lang w:val="en-US"/>
        </w:rPr>
        <w:t>conte</w:t>
      </w:r>
      <w:r w:rsidR="00667AB4">
        <w:rPr>
          <w:rFonts w:ascii="Arial" w:hAnsi="Arial" w:cs="Arial"/>
          <w:sz w:val="22"/>
          <w:szCs w:val="22"/>
          <w:lang w:val="en-US"/>
        </w:rPr>
        <w:t>x</w:t>
      </w:r>
      <w:r w:rsidR="00667AB4" w:rsidRPr="002B2042">
        <w:rPr>
          <w:rFonts w:ascii="Arial" w:hAnsi="Arial" w:cs="Arial"/>
          <w:sz w:val="22"/>
          <w:szCs w:val="22"/>
          <w:lang w:val="en-US"/>
        </w:rPr>
        <w:t>t</w:t>
      </w:r>
      <w:r w:rsidRPr="002B2042">
        <w:rPr>
          <w:rFonts w:ascii="Arial" w:hAnsi="Arial" w:cs="Arial"/>
          <w:sz w:val="22"/>
          <w:szCs w:val="22"/>
          <w:lang w:val="en-US"/>
        </w:rPr>
        <w:t xml:space="preserve"> while being framed by a rigor of standards </w:t>
      </w:r>
      <w:r w:rsidR="00667AB4">
        <w:rPr>
          <w:rFonts w:ascii="Arial" w:hAnsi="Arial" w:cs="Arial"/>
          <w:sz w:val="22"/>
          <w:szCs w:val="22"/>
          <w:lang w:val="en-US"/>
        </w:rPr>
        <w:t>approach to reflect evidence-b</w:t>
      </w:r>
      <w:r w:rsidRPr="002B2042">
        <w:rPr>
          <w:rFonts w:ascii="Arial" w:hAnsi="Arial" w:cs="Arial"/>
          <w:sz w:val="22"/>
          <w:szCs w:val="22"/>
          <w:lang w:val="en-US"/>
        </w:rPr>
        <w:t>ased practice</w:t>
      </w:r>
      <w:r w:rsidR="00667AB4">
        <w:rPr>
          <w:rFonts w:ascii="Arial" w:hAnsi="Arial" w:cs="Arial"/>
          <w:sz w:val="22"/>
          <w:szCs w:val="22"/>
          <w:lang w:val="en-US"/>
        </w:rPr>
        <w:t>s</w:t>
      </w:r>
      <w:r w:rsidRPr="002B2042">
        <w:rPr>
          <w:rFonts w:ascii="Arial" w:hAnsi="Arial" w:cs="Arial"/>
          <w:sz w:val="22"/>
          <w:szCs w:val="22"/>
          <w:lang w:val="en-US"/>
        </w:rPr>
        <w:t xml:space="preserve"> that </w:t>
      </w:r>
      <w:r w:rsidR="00667AB4">
        <w:rPr>
          <w:rFonts w:ascii="Arial" w:hAnsi="Arial" w:cs="Arial"/>
          <w:sz w:val="22"/>
          <w:szCs w:val="22"/>
          <w:lang w:val="en-US"/>
        </w:rPr>
        <w:t>encourage</w:t>
      </w:r>
      <w:r w:rsidRPr="002B2042">
        <w:rPr>
          <w:rFonts w:ascii="Arial" w:hAnsi="Arial" w:cs="Arial"/>
          <w:sz w:val="22"/>
          <w:szCs w:val="22"/>
          <w:lang w:val="en-US"/>
        </w:rPr>
        <w:t xml:space="preserve"> innovation.</w:t>
      </w:r>
    </w:p>
    <w:p w:rsidR="00B1762B" w:rsidRDefault="00B1762B" w:rsidP="00B1762B">
      <w:pPr>
        <w:pStyle w:val="BodyText"/>
        <w:spacing w:before="0" w:line="276" w:lineRule="auto"/>
        <w:rPr>
          <w:rFonts w:ascii="Arial" w:hAnsi="Arial" w:cs="Arial"/>
          <w:b/>
          <w:i/>
          <w:sz w:val="22"/>
          <w:szCs w:val="22"/>
          <w:lang w:val="en-US"/>
        </w:rPr>
      </w:pPr>
    </w:p>
    <w:p w:rsidR="00DE17F8" w:rsidRPr="00667AB4" w:rsidRDefault="00B1762B" w:rsidP="00667AB4">
      <w:pPr>
        <w:pStyle w:val="BodyText"/>
        <w:numPr>
          <w:ilvl w:val="0"/>
          <w:numId w:val="26"/>
        </w:numPr>
        <w:spacing w:before="0" w:after="120" w:line="276" w:lineRule="auto"/>
        <w:rPr>
          <w:rFonts w:ascii="Arial" w:hAnsi="Arial" w:cs="Arial"/>
          <w:b/>
          <w:i/>
          <w:sz w:val="20"/>
          <w:lang w:val="en-US"/>
        </w:rPr>
      </w:pPr>
      <w:r w:rsidRPr="00CF6459">
        <w:rPr>
          <w:rFonts w:ascii="Arial" w:hAnsi="Arial" w:cs="Arial"/>
          <w:b/>
          <w:i/>
          <w:sz w:val="20"/>
          <w:lang w:val="en-US"/>
        </w:rPr>
        <w:t xml:space="preserve">Could the information provided on the ‘My Child’ website be changed to make it more useful or accessible to </w:t>
      </w:r>
      <w:r w:rsidRPr="00CF6459">
        <w:rPr>
          <w:rFonts w:ascii="Arial" w:hAnsi="Arial" w:cs="Arial"/>
          <w:b/>
          <w:i/>
          <w:sz w:val="20"/>
        </w:rPr>
        <w:t>families</w:t>
      </w:r>
      <w:r w:rsidRPr="00CF6459">
        <w:rPr>
          <w:rFonts w:ascii="Arial" w:hAnsi="Arial" w:cs="Arial"/>
          <w:b/>
          <w:i/>
          <w:sz w:val="20"/>
          <w:lang w:val="en-US"/>
        </w:rPr>
        <w:t>? Are there other approaches to providing information to parents about vacancies, fees and compliance that should be considered?</w:t>
      </w:r>
    </w:p>
    <w:p w:rsidR="00B1762B" w:rsidRPr="00667AB4" w:rsidRDefault="00667AB4" w:rsidP="00667AB4">
      <w:pPr>
        <w:pStyle w:val="BodyText"/>
        <w:spacing w:before="0" w:after="120" w:line="276" w:lineRule="auto"/>
        <w:rPr>
          <w:rFonts w:ascii="Arial" w:hAnsi="Arial" w:cs="Arial"/>
          <w:sz w:val="22"/>
          <w:szCs w:val="22"/>
          <w:lang w:val="en-US"/>
        </w:rPr>
      </w:pPr>
      <w:r>
        <w:rPr>
          <w:rFonts w:ascii="Arial" w:hAnsi="Arial" w:cs="Arial"/>
          <w:sz w:val="22"/>
          <w:szCs w:val="22"/>
          <w:lang w:val="en-US"/>
        </w:rPr>
        <w:t>This website p</w:t>
      </w:r>
      <w:r w:rsidR="00B1762B" w:rsidRPr="00667AB4">
        <w:rPr>
          <w:rFonts w:ascii="Arial" w:hAnsi="Arial" w:cs="Arial"/>
          <w:sz w:val="22"/>
          <w:szCs w:val="22"/>
          <w:lang w:val="en-US"/>
        </w:rPr>
        <w:t xml:space="preserve">rovides families with </w:t>
      </w:r>
      <w:r>
        <w:rPr>
          <w:rFonts w:ascii="Arial" w:hAnsi="Arial" w:cs="Arial"/>
          <w:sz w:val="22"/>
          <w:szCs w:val="22"/>
          <w:lang w:val="en-US"/>
        </w:rPr>
        <w:t>the opportunity to research b</w:t>
      </w:r>
      <w:r w:rsidR="00B1762B" w:rsidRPr="00667AB4">
        <w:rPr>
          <w:rFonts w:ascii="Arial" w:hAnsi="Arial" w:cs="Arial"/>
          <w:sz w:val="22"/>
          <w:szCs w:val="22"/>
          <w:lang w:val="en-US"/>
        </w:rPr>
        <w:t>asic information on ECEC options</w:t>
      </w:r>
      <w:r>
        <w:rPr>
          <w:rFonts w:ascii="Arial" w:hAnsi="Arial" w:cs="Arial"/>
          <w:sz w:val="22"/>
          <w:szCs w:val="22"/>
          <w:lang w:val="en-US"/>
        </w:rPr>
        <w:t>.</w:t>
      </w:r>
    </w:p>
    <w:p w:rsidR="00E2475B" w:rsidRPr="00C8091A" w:rsidRDefault="00E2475B" w:rsidP="002D6186">
      <w:pPr>
        <w:pStyle w:val="BodyText"/>
        <w:numPr>
          <w:ilvl w:val="0"/>
          <w:numId w:val="26"/>
        </w:numPr>
        <w:spacing w:after="120" w:line="276" w:lineRule="auto"/>
        <w:rPr>
          <w:rFonts w:ascii="Arial" w:hAnsi="Arial" w:cs="Arial"/>
          <w:b/>
          <w:i/>
          <w:sz w:val="20"/>
          <w:lang w:val="en-US"/>
        </w:rPr>
      </w:pPr>
      <w:r w:rsidRPr="00C8091A">
        <w:rPr>
          <w:rFonts w:ascii="Arial" w:hAnsi="Arial" w:cs="Arial"/>
          <w:b/>
          <w:i/>
          <w:sz w:val="20"/>
          <w:lang w:val="en-US"/>
        </w:rPr>
        <w:t xml:space="preserve">The Commission </w:t>
      </w:r>
      <w:r w:rsidR="002640C5" w:rsidRPr="00C8091A">
        <w:rPr>
          <w:rFonts w:ascii="Arial" w:hAnsi="Arial" w:cs="Arial"/>
          <w:b/>
          <w:i/>
          <w:sz w:val="20"/>
          <w:lang w:val="en-US"/>
        </w:rPr>
        <w:t>is seeking</w:t>
      </w:r>
      <w:r w:rsidRPr="00C8091A">
        <w:rPr>
          <w:rFonts w:ascii="Arial" w:hAnsi="Arial" w:cs="Arial"/>
          <w:b/>
          <w:i/>
          <w:sz w:val="20"/>
          <w:lang w:val="en-US"/>
        </w:rPr>
        <w:t xml:space="preserve"> information on:</w:t>
      </w:r>
    </w:p>
    <w:p w:rsidR="00E363A5" w:rsidRPr="00C8091A" w:rsidRDefault="00E363A5" w:rsidP="00667AB4">
      <w:pPr>
        <w:pStyle w:val="ListBullet"/>
        <w:tabs>
          <w:tab w:val="clear" w:pos="340"/>
          <w:tab w:val="num" w:pos="-7598"/>
          <w:tab w:val="left" w:pos="567"/>
        </w:tabs>
        <w:spacing w:before="0" w:after="120" w:line="276" w:lineRule="auto"/>
        <w:ind w:left="548" w:hanging="202"/>
        <w:rPr>
          <w:rFonts w:ascii="Arial" w:hAnsi="Arial" w:cs="Arial"/>
          <w:b/>
          <w:sz w:val="20"/>
          <w:lang w:val="en-US"/>
        </w:rPr>
      </w:pPr>
      <w:r w:rsidRPr="00C8091A">
        <w:rPr>
          <w:rFonts w:ascii="Arial" w:hAnsi="Arial" w:cs="Arial"/>
          <w:b/>
          <w:i/>
          <w:sz w:val="20"/>
          <w:lang w:val="en-US"/>
        </w:rPr>
        <w:t>how particular regulations (including the NQF) impact on the structure, operations, cost and profitability of ECEC services — for example, are services consolidating or amalgamating their operations to reduce administration costs</w:t>
      </w:r>
    </w:p>
    <w:p w:rsidR="0051044B" w:rsidRPr="007F30EC" w:rsidRDefault="0051044B" w:rsidP="007F30EC">
      <w:pPr>
        <w:pStyle w:val="ListBullet"/>
        <w:numPr>
          <w:ilvl w:val="0"/>
          <w:numId w:val="0"/>
        </w:numPr>
        <w:spacing w:before="0" w:after="120" w:line="276" w:lineRule="auto"/>
        <w:rPr>
          <w:rFonts w:ascii="Arial" w:hAnsi="Arial" w:cs="Arial"/>
          <w:sz w:val="22"/>
          <w:szCs w:val="22"/>
          <w:lang w:val="en-US"/>
        </w:rPr>
      </w:pPr>
      <w:r w:rsidRPr="00667AB4">
        <w:rPr>
          <w:rFonts w:ascii="Arial" w:hAnsi="Arial" w:cs="Arial"/>
          <w:sz w:val="22"/>
          <w:szCs w:val="22"/>
          <w:lang w:val="en-US"/>
        </w:rPr>
        <w:t>L</w:t>
      </w:r>
      <w:r w:rsidR="00667AB4" w:rsidRPr="00667AB4">
        <w:rPr>
          <w:rFonts w:ascii="Arial" w:hAnsi="Arial" w:cs="Arial"/>
          <w:sz w:val="22"/>
          <w:szCs w:val="22"/>
          <w:lang w:val="en-US"/>
        </w:rPr>
        <w:t>ocal government</w:t>
      </w:r>
      <w:r w:rsidRPr="00667AB4">
        <w:rPr>
          <w:rFonts w:ascii="Arial" w:hAnsi="Arial" w:cs="Arial"/>
          <w:sz w:val="22"/>
          <w:szCs w:val="22"/>
          <w:lang w:val="en-US"/>
        </w:rPr>
        <w:t xml:space="preserve"> services will continue to evaluate service provision to achieve best </w:t>
      </w:r>
      <w:r w:rsidR="00667AB4" w:rsidRPr="00667AB4">
        <w:rPr>
          <w:rFonts w:ascii="Arial" w:hAnsi="Arial" w:cs="Arial"/>
          <w:sz w:val="22"/>
          <w:szCs w:val="22"/>
          <w:lang w:val="en-US"/>
        </w:rPr>
        <w:t>practice and</w:t>
      </w:r>
      <w:r w:rsidRPr="00667AB4">
        <w:rPr>
          <w:rFonts w:ascii="Arial" w:hAnsi="Arial" w:cs="Arial"/>
          <w:sz w:val="22"/>
          <w:szCs w:val="22"/>
          <w:lang w:val="en-US"/>
        </w:rPr>
        <w:t xml:space="preserve"> value for money while maintaining high quality for children. </w:t>
      </w:r>
    </w:p>
    <w:p w:rsidR="00E2475B" w:rsidRPr="00667AB4" w:rsidRDefault="00E2475B" w:rsidP="009F3243">
      <w:pPr>
        <w:pStyle w:val="ListBullet"/>
        <w:tabs>
          <w:tab w:val="clear" w:pos="340"/>
          <w:tab w:val="num" w:pos="-7371"/>
          <w:tab w:val="left" w:pos="567"/>
        </w:tabs>
        <w:spacing w:before="0" w:after="120" w:line="276" w:lineRule="auto"/>
        <w:ind w:left="540" w:firstLine="22"/>
        <w:rPr>
          <w:rFonts w:ascii="Arial" w:hAnsi="Arial" w:cs="Arial"/>
          <w:b/>
          <w:i/>
          <w:sz w:val="20"/>
          <w:lang w:val="en-US"/>
        </w:rPr>
      </w:pPr>
      <w:r w:rsidRPr="00667AB4">
        <w:rPr>
          <w:rFonts w:ascii="Arial" w:hAnsi="Arial" w:cs="Arial"/>
          <w:b/>
          <w:i/>
          <w:sz w:val="20"/>
          <w:lang w:val="en-US"/>
        </w:rPr>
        <w:t>the share of fees that can be attributed to compliance costs (quantified if possible)</w:t>
      </w:r>
    </w:p>
    <w:p w:rsidR="00667AB4" w:rsidRDefault="007F30EC" w:rsidP="00E67BB9">
      <w:pPr>
        <w:pStyle w:val="ListBullet"/>
        <w:numPr>
          <w:ilvl w:val="0"/>
          <w:numId w:val="0"/>
        </w:numPr>
        <w:tabs>
          <w:tab w:val="left" w:pos="567"/>
        </w:tabs>
        <w:spacing w:before="0" w:after="120" w:line="276" w:lineRule="auto"/>
        <w:rPr>
          <w:rFonts w:ascii="Arial" w:hAnsi="Arial" w:cs="Arial"/>
          <w:sz w:val="22"/>
          <w:szCs w:val="22"/>
          <w:lang w:val="en-US"/>
        </w:rPr>
      </w:pPr>
      <w:r>
        <w:rPr>
          <w:rFonts w:ascii="Arial" w:hAnsi="Arial" w:cs="Arial"/>
          <w:sz w:val="22"/>
          <w:szCs w:val="22"/>
          <w:lang w:val="en-US"/>
        </w:rPr>
        <w:t xml:space="preserve">It is a </w:t>
      </w:r>
      <w:r w:rsidR="00E67BB9">
        <w:rPr>
          <w:rFonts w:ascii="Arial" w:hAnsi="Arial" w:cs="Arial"/>
          <w:sz w:val="22"/>
          <w:szCs w:val="22"/>
          <w:lang w:val="en-US"/>
        </w:rPr>
        <w:t>p</w:t>
      </w:r>
      <w:r w:rsidR="00E67BB9" w:rsidRPr="00667AB4">
        <w:rPr>
          <w:rFonts w:ascii="Arial" w:hAnsi="Arial" w:cs="Arial"/>
          <w:sz w:val="22"/>
          <w:szCs w:val="22"/>
          <w:lang w:val="en-US"/>
        </w:rPr>
        <w:t>rior</w:t>
      </w:r>
      <w:r w:rsidR="00E67BB9">
        <w:rPr>
          <w:rFonts w:ascii="Arial" w:hAnsi="Arial" w:cs="Arial"/>
          <w:sz w:val="22"/>
          <w:szCs w:val="22"/>
          <w:lang w:val="en-US"/>
        </w:rPr>
        <w:t>it</w:t>
      </w:r>
      <w:r w:rsidR="00E67BB9" w:rsidRPr="00667AB4">
        <w:rPr>
          <w:rFonts w:ascii="Arial" w:hAnsi="Arial" w:cs="Arial"/>
          <w:sz w:val="22"/>
          <w:szCs w:val="22"/>
          <w:lang w:val="en-US"/>
        </w:rPr>
        <w:t>y that Government</w:t>
      </w:r>
      <w:r w:rsidR="00E67BB9">
        <w:rPr>
          <w:rFonts w:ascii="Arial" w:hAnsi="Arial" w:cs="Arial"/>
          <w:sz w:val="22"/>
          <w:szCs w:val="22"/>
          <w:lang w:val="en-US"/>
        </w:rPr>
        <w:t xml:space="preserve"> recognises</w:t>
      </w:r>
      <w:r w:rsidR="00E67BB9" w:rsidRPr="00667AB4">
        <w:rPr>
          <w:rFonts w:ascii="Arial" w:hAnsi="Arial" w:cs="Arial"/>
          <w:sz w:val="22"/>
          <w:szCs w:val="22"/>
          <w:lang w:val="en-US"/>
        </w:rPr>
        <w:t xml:space="preserve"> and </w:t>
      </w:r>
      <w:r w:rsidR="00E67BB9">
        <w:rPr>
          <w:rFonts w:ascii="Arial" w:hAnsi="Arial" w:cs="Arial"/>
          <w:sz w:val="22"/>
          <w:szCs w:val="22"/>
          <w:lang w:val="en-US"/>
        </w:rPr>
        <w:t>requires</w:t>
      </w:r>
      <w:r w:rsidR="00E67BB9" w:rsidRPr="00667AB4">
        <w:rPr>
          <w:rFonts w:ascii="Arial" w:hAnsi="Arial" w:cs="Arial"/>
          <w:sz w:val="22"/>
          <w:szCs w:val="22"/>
          <w:lang w:val="en-US"/>
        </w:rPr>
        <w:t xml:space="preserve"> high levels of compliance for </w:t>
      </w:r>
      <w:r w:rsidR="00E67BB9">
        <w:rPr>
          <w:rFonts w:ascii="Arial" w:hAnsi="Arial" w:cs="Arial"/>
          <w:sz w:val="22"/>
          <w:szCs w:val="22"/>
          <w:lang w:val="en-US"/>
        </w:rPr>
        <w:t xml:space="preserve">ECEC </w:t>
      </w:r>
      <w:r w:rsidR="00E67BB9" w:rsidRPr="00667AB4">
        <w:rPr>
          <w:rFonts w:ascii="Arial" w:hAnsi="Arial" w:cs="Arial"/>
          <w:sz w:val="22"/>
          <w:szCs w:val="22"/>
          <w:lang w:val="en-US"/>
        </w:rPr>
        <w:t>services for children</w:t>
      </w:r>
      <w:r w:rsidR="00E67BB9">
        <w:rPr>
          <w:rFonts w:ascii="Arial" w:hAnsi="Arial" w:cs="Arial"/>
          <w:sz w:val="22"/>
          <w:szCs w:val="22"/>
          <w:lang w:val="en-US"/>
        </w:rPr>
        <w:t>,</w:t>
      </w:r>
      <w:r w:rsidR="00E67BB9" w:rsidRPr="00667AB4">
        <w:rPr>
          <w:rFonts w:ascii="Arial" w:hAnsi="Arial" w:cs="Arial"/>
          <w:sz w:val="22"/>
          <w:szCs w:val="22"/>
          <w:lang w:val="en-US"/>
        </w:rPr>
        <w:t xml:space="preserve"> infants and young children, as should be th</w:t>
      </w:r>
      <w:r w:rsidR="00E67BB9">
        <w:rPr>
          <w:rFonts w:ascii="Arial" w:hAnsi="Arial" w:cs="Arial"/>
          <w:sz w:val="22"/>
          <w:szCs w:val="22"/>
          <w:lang w:val="en-US"/>
        </w:rPr>
        <w:t>e case; and continues a commitment to the rights of children.</w:t>
      </w:r>
    </w:p>
    <w:p w:rsidR="0051044B" w:rsidRPr="001B2114" w:rsidRDefault="0051044B" w:rsidP="00E67BB9">
      <w:pPr>
        <w:pStyle w:val="ListBullet"/>
        <w:numPr>
          <w:ilvl w:val="0"/>
          <w:numId w:val="0"/>
        </w:numPr>
        <w:tabs>
          <w:tab w:val="left" w:pos="567"/>
        </w:tabs>
        <w:spacing w:before="0" w:after="120" w:line="276" w:lineRule="auto"/>
        <w:ind w:left="340" w:hanging="340"/>
        <w:rPr>
          <w:rFonts w:ascii="Arial" w:hAnsi="Arial" w:cs="Arial"/>
          <w:b/>
          <w:i/>
          <w:sz w:val="22"/>
          <w:szCs w:val="22"/>
          <w:lang w:val="en-US"/>
        </w:rPr>
      </w:pPr>
      <w:r w:rsidRPr="00667AB4">
        <w:rPr>
          <w:rFonts w:ascii="Arial" w:hAnsi="Arial" w:cs="Arial"/>
          <w:sz w:val="22"/>
          <w:szCs w:val="22"/>
          <w:lang w:val="en-US"/>
        </w:rPr>
        <w:t xml:space="preserve">Fees ensure compliance </w:t>
      </w:r>
      <w:r w:rsidR="00E67BB9">
        <w:rPr>
          <w:rFonts w:ascii="Arial" w:hAnsi="Arial" w:cs="Arial"/>
          <w:sz w:val="22"/>
          <w:szCs w:val="22"/>
          <w:lang w:val="en-US"/>
        </w:rPr>
        <w:t>requirements are</w:t>
      </w:r>
      <w:r w:rsidRPr="00667AB4">
        <w:rPr>
          <w:rFonts w:ascii="Arial" w:hAnsi="Arial" w:cs="Arial"/>
          <w:sz w:val="22"/>
          <w:szCs w:val="22"/>
          <w:lang w:val="en-US"/>
        </w:rPr>
        <w:t xml:space="preserve"> met.</w:t>
      </w:r>
      <w:r w:rsidR="00E67BB9">
        <w:rPr>
          <w:rFonts w:ascii="Arial" w:hAnsi="Arial" w:cs="Arial"/>
          <w:sz w:val="22"/>
          <w:szCs w:val="22"/>
          <w:lang w:val="en-US"/>
        </w:rPr>
        <w:t xml:space="preserve">  </w:t>
      </w:r>
    </w:p>
    <w:p w:rsidR="00E363A5" w:rsidRPr="00667AB4" w:rsidRDefault="00E363A5" w:rsidP="009F3243">
      <w:pPr>
        <w:pStyle w:val="ListBullet"/>
        <w:tabs>
          <w:tab w:val="clear" w:pos="340"/>
          <w:tab w:val="num" w:pos="-7598"/>
          <w:tab w:val="left" w:pos="567"/>
        </w:tabs>
        <w:spacing w:before="0" w:after="120" w:line="276" w:lineRule="auto"/>
        <w:ind w:left="630" w:hanging="284"/>
        <w:rPr>
          <w:rFonts w:ascii="Arial" w:hAnsi="Arial" w:cs="Arial"/>
          <w:b/>
          <w:i/>
          <w:sz w:val="20"/>
          <w:lang w:val="en-US"/>
        </w:rPr>
      </w:pPr>
      <w:r w:rsidRPr="00667AB4">
        <w:rPr>
          <w:rFonts w:ascii="Arial" w:hAnsi="Arial" w:cs="Arial"/>
          <w:b/>
          <w:i/>
          <w:sz w:val="20"/>
          <w:lang w:val="en-US"/>
        </w:rPr>
        <w:t>the extent to which regulatory requirements are causing services to change the number or mix of children they care for</w:t>
      </w:r>
    </w:p>
    <w:p w:rsidR="009F3243" w:rsidRDefault="002930FD" w:rsidP="009F3243">
      <w:pPr>
        <w:pStyle w:val="ListBullet"/>
        <w:numPr>
          <w:ilvl w:val="0"/>
          <w:numId w:val="0"/>
        </w:numPr>
        <w:spacing w:before="0" w:after="120" w:line="276" w:lineRule="auto"/>
        <w:rPr>
          <w:rFonts w:ascii="Arial" w:hAnsi="Arial" w:cs="Arial"/>
          <w:sz w:val="22"/>
          <w:szCs w:val="22"/>
          <w:lang w:val="en-US"/>
        </w:rPr>
      </w:pPr>
      <w:r w:rsidRPr="00667AB4">
        <w:rPr>
          <w:rFonts w:ascii="Arial" w:hAnsi="Arial" w:cs="Arial"/>
          <w:sz w:val="22"/>
          <w:szCs w:val="22"/>
          <w:lang w:val="en-US"/>
        </w:rPr>
        <w:t xml:space="preserve">Unfortunately </w:t>
      </w:r>
      <w:r w:rsidR="009F3243">
        <w:rPr>
          <w:rFonts w:ascii="Arial" w:hAnsi="Arial" w:cs="Arial"/>
          <w:sz w:val="22"/>
          <w:szCs w:val="22"/>
          <w:lang w:val="en-US"/>
        </w:rPr>
        <w:t xml:space="preserve">many </w:t>
      </w:r>
      <w:r w:rsidRPr="00667AB4">
        <w:rPr>
          <w:rFonts w:ascii="Arial" w:hAnsi="Arial" w:cs="Arial"/>
          <w:sz w:val="22"/>
          <w:szCs w:val="22"/>
          <w:lang w:val="en-US"/>
        </w:rPr>
        <w:t>for</w:t>
      </w:r>
      <w:r w:rsidR="009F3243">
        <w:rPr>
          <w:rFonts w:ascii="Arial" w:hAnsi="Arial" w:cs="Arial"/>
          <w:sz w:val="22"/>
          <w:szCs w:val="22"/>
          <w:lang w:val="en-US"/>
        </w:rPr>
        <w:t>-</w:t>
      </w:r>
      <w:r w:rsidRPr="00667AB4">
        <w:rPr>
          <w:rFonts w:ascii="Arial" w:hAnsi="Arial" w:cs="Arial"/>
          <w:sz w:val="22"/>
          <w:szCs w:val="22"/>
          <w:lang w:val="en-US"/>
        </w:rPr>
        <w:t xml:space="preserve">profit services continue </w:t>
      </w:r>
      <w:r w:rsidR="009F3243">
        <w:rPr>
          <w:rFonts w:ascii="Arial" w:hAnsi="Arial" w:cs="Arial"/>
          <w:sz w:val="22"/>
          <w:szCs w:val="22"/>
          <w:lang w:val="en-US"/>
        </w:rPr>
        <w:t xml:space="preserve">to </w:t>
      </w:r>
      <w:r w:rsidRPr="00667AB4">
        <w:rPr>
          <w:rFonts w:ascii="Arial" w:hAnsi="Arial" w:cs="Arial"/>
          <w:sz w:val="22"/>
          <w:szCs w:val="22"/>
          <w:lang w:val="en-US"/>
        </w:rPr>
        <w:t>not provid</w:t>
      </w:r>
      <w:r w:rsidR="009F3243">
        <w:rPr>
          <w:rFonts w:ascii="Arial" w:hAnsi="Arial" w:cs="Arial"/>
          <w:sz w:val="22"/>
          <w:szCs w:val="22"/>
          <w:lang w:val="en-US"/>
        </w:rPr>
        <w:t xml:space="preserve">e ECEC </w:t>
      </w:r>
      <w:r w:rsidRPr="00667AB4">
        <w:rPr>
          <w:rFonts w:ascii="Arial" w:hAnsi="Arial" w:cs="Arial"/>
          <w:sz w:val="22"/>
          <w:szCs w:val="22"/>
          <w:lang w:val="en-US"/>
        </w:rPr>
        <w:t xml:space="preserve">services for infants – children under 2  - </w:t>
      </w:r>
      <w:r w:rsidR="009F3243">
        <w:rPr>
          <w:rFonts w:ascii="Arial" w:hAnsi="Arial" w:cs="Arial"/>
          <w:sz w:val="22"/>
          <w:szCs w:val="22"/>
          <w:lang w:val="en-US"/>
        </w:rPr>
        <w:t xml:space="preserve">due to staffing, </w:t>
      </w:r>
      <w:r w:rsidRPr="00667AB4">
        <w:rPr>
          <w:rFonts w:ascii="Arial" w:hAnsi="Arial" w:cs="Arial"/>
          <w:sz w:val="22"/>
          <w:szCs w:val="22"/>
          <w:lang w:val="en-US"/>
        </w:rPr>
        <w:t>set up and ongoing costs</w:t>
      </w:r>
      <w:r w:rsidR="009F3243">
        <w:rPr>
          <w:rFonts w:ascii="Arial" w:hAnsi="Arial" w:cs="Arial"/>
          <w:sz w:val="22"/>
          <w:szCs w:val="22"/>
          <w:lang w:val="en-US"/>
        </w:rPr>
        <w:t xml:space="preserve"> that</w:t>
      </w:r>
      <w:r w:rsidRPr="00667AB4">
        <w:rPr>
          <w:rFonts w:ascii="Arial" w:hAnsi="Arial" w:cs="Arial"/>
          <w:sz w:val="22"/>
          <w:szCs w:val="22"/>
          <w:lang w:val="en-US"/>
        </w:rPr>
        <w:t xml:space="preserve"> reduce profitability</w:t>
      </w:r>
      <w:r w:rsidR="009F3243">
        <w:rPr>
          <w:rFonts w:ascii="Arial" w:hAnsi="Arial" w:cs="Arial"/>
          <w:sz w:val="22"/>
          <w:szCs w:val="22"/>
          <w:lang w:val="en-US"/>
        </w:rPr>
        <w:t xml:space="preserve">. Where they do provide for this age group, the fees are significantly higher.  </w:t>
      </w:r>
    </w:p>
    <w:p w:rsidR="002930FD" w:rsidRPr="00667AB4" w:rsidRDefault="009F3243" w:rsidP="009F3243">
      <w:pPr>
        <w:pStyle w:val="ListBullet"/>
        <w:numPr>
          <w:ilvl w:val="0"/>
          <w:numId w:val="0"/>
        </w:numPr>
        <w:spacing w:before="0" w:after="120" w:line="276" w:lineRule="auto"/>
        <w:rPr>
          <w:rFonts w:ascii="Arial" w:hAnsi="Arial" w:cs="Arial"/>
          <w:sz w:val="22"/>
          <w:szCs w:val="22"/>
          <w:lang w:val="en-US"/>
        </w:rPr>
      </w:pPr>
      <w:r>
        <w:rPr>
          <w:rFonts w:ascii="Arial" w:hAnsi="Arial" w:cs="Arial"/>
          <w:sz w:val="22"/>
          <w:szCs w:val="22"/>
          <w:lang w:val="en-US"/>
        </w:rPr>
        <w:t>Children with a</w:t>
      </w:r>
      <w:r w:rsidR="002930FD" w:rsidRPr="00667AB4">
        <w:rPr>
          <w:rFonts w:ascii="Arial" w:hAnsi="Arial" w:cs="Arial"/>
          <w:sz w:val="22"/>
          <w:szCs w:val="22"/>
          <w:lang w:val="en-US"/>
        </w:rPr>
        <w:t xml:space="preserve">dditional needs </w:t>
      </w:r>
      <w:r>
        <w:rPr>
          <w:rFonts w:ascii="Arial" w:hAnsi="Arial" w:cs="Arial"/>
          <w:sz w:val="22"/>
          <w:szCs w:val="22"/>
          <w:lang w:val="en-US"/>
        </w:rPr>
        <w:t xml:space="preserve">also </w:t>
      </w:r>
      <w:r w:rsidR="002930FD" w:rsidRPr="00667AB4">
        <w:rPr>
          <w:rFonts w:ascii="Arial" w:hAnsi="Arial" w:cs="Arial"/>
          <w:sz w:val="22"/>
          <w:szCs w:val="22"/>
          <w:lang w:val="en-US"/>
        </w:rPr>
        <w:t xml:space="preserve">are not enrolled or provided for </w:t>
      </w:r>
      <w:r>
        <w:rPr>
          <w:rFonts w:ascii="Arial" w:hAnsi="Arial" w:cs="Arial"/>
          <w:sz w:val="22"/>
          <w:szCs w:val="22"/>
          <w:lang w:val="en-US"/>
        </w:rPr>
        <w:t xml:space="preserve">in the same numbers </w:t>
      </w:r>
      <w:r w:rsidR="002930FD" w:rsidRPr="00667AB4">
        <w:rPr>
          <w:rFonts w:ascii="Arial" w:hAnsi="Arial" w:cs="Arial"/>
          <w:sz w:val="22"/>
          <w:szCs w:val="22"/>
          <w:lang w:val="en-US"/>
        </w:rPr>
        <w:t>as</w:t>
      </w:r>
      <w:r>
        <w:rPr>
          <w:rFonts w:ascii="Arial" w:hAnsi="Arial" w:cs="Arial"/>
          <w:sz w:val="22"/>
          <w:szCs w:val="22"/>
          <w:lang w:val="en-US"/>
        </w:rPr>
        <w:t xml:space="preserve"> in</w:t>
      </w:r>
      <w:r w:rsidR="002930FD" w:rsidRPr="00667AB4">
        <w:rPr>
          <w:rFonts w:ascii="Arial" w:hAnsi="Arial" w:cs="Arial"/>
          <w:sz w:val="22"/>
          <w:szCs w:val="22"/>
          <w:lang w:val="en-US"/>
        </w:rPr>
        <w:t xml:space="preserve"> </w:t>
      </w:r>
      <w:r>
        <w:rPr>
          <w:rFonts w:ascii="Arial" w:hAnsi="Arial" w:cs="Arial"/>
          <w:sz w:val="22"/>
          <w:szCs w:val="22"/>
          <w:lang w:val="en-US"/>
        </w:rPr>
        <w:t xml:space="preserve">local government </w:t>
      </w:r>
      <w:r w:rsidR="002930FD" w:rsidRPr="00667AB4">
        <w:rPr>
          <w:rFonts w:ascii="Arial" w:hAnsi="Arial" w:cs="Arial"/>
          <w:sz w:val="22"/>
          <w:szCs w:val="22"/>
          <w:lang w:val="en-US"/>
        </w:rPr>
        <w:t xml:space="preserve">and </w:t>
      </w:r>
      <w:r>
        <w:rPr>
          <w:rFonts w:ascii="Arial" w:hAnsi="Arial" w:cs="Arial"/>
          <w:sz w:val="22"/>
          <w:szCs w:val="22"/>
          <w:lang w:val="en-US"/>
        </w:rPr>
        <w:t xml:space="preserve">community based ECEC services. </w:t>
      </w:r>
      <w:r w:rsidR="002930FD" w:rsidRPr="00667AB4">
        <w:rPr>
          <w:rFonts w:ascii="Arial" w:hAnsi="Arial" w:cs="Arial"/>
          <w:sz w:val="22"/>
          <w:szCs w:val="22"/>
          <w:lang w:val="en-US"/>
        </w:rPr>
        <w:t xml:space="preserve"> </w:t>
      </w:r>
      <w:r>
        <w:rPr>
          <w:rFonts w:ascii="Arial" w:hAnsi="Arial" w:cs="Arial"/>
          <w:sz w:val="22"/>
          <w:szCs w:val="22"/>
          <w:lang w:val="en-US"/>
        </w:rPr>
        <w:t xml:space="preserve">As a result, local government operated </w:t>
      </w:r>
      <w:r w:rsidR="002930FD" w:rsidRPr="00667AB4">
        <w:rPr>
          <w:rFonts w:ascii="Arial" w:hAnsi="Arial" w:cs="Arial"/>
          <w:sz w:val="22"/>
          <w:szCs w:val="22"/>
          <w:lang w:val="en-US"/>
        </w:rPr>
        <w:t>services are seeing increased numbers of ch</w:t>
      </w:r>
      <w:r>
        <w:rPr>
          <w:rFonts w:ascii="Arial" w:hAnsi="Arial" w:cs="Arial"/>
          <w:sz w:val="22"/>
          <w:szCs w:val="22"/>
          <w:lang w:val="en-US"/>
        </w:rPr>
        <w:t>ildre</w:t>
      </w:r>
      <w:r w:rsidR="002930FD" w:rsidRPr="00667AB4">
        <w:rPr>
          <w:rFonts w:ascii="Arial" w:hAnsi="Arial" w:cs="Arial"/>
          <w:sz w:val="22"/>
          <w:szCs w:val="22"/>
          <w:lang w:val="en-US"/>
        </w:rPr>
        <w:t>n in these categories.</w:t>
      </w:r>
    </w:p>
    <w:p w:rsidR="002930FD" w:rsidRPr="00667AB4" w:rsidRDefault="009F3243" w:rsidP="009F3243">
      <w:pPr>
        <w:pStyle w:val="ListBullet"/>
        <w:numPr>
          <w:ilvl w:val="0"/>
          <w:numId w:val="0"/>
        </w:numPr>
        <w:spacing w:before="0" w:after="120" w:line="276" w:lineRule="auto"/>
        <w:rPr>
          <w:rFonts w:ascii="Arial" w:hAnsi="Arial" w:cs="Arial"/>
          <w:sz w:val="22"/>
          <w:szCs w:val="22"/>
          <w:lang w:val="en-US"/>
        </w:rPr>
      </w:pPr>
      <w:r>
        <w:rPr>
          <w:rFonts w:ascii="Arial" w:hAnsi="Arial" w:cs="Arial"/>
          <w:sz w:val="22"/>
          <w:szCs w:val="22"/>
          <w:lang w:val="en-US"/>
        </w:rPr>
        <w:t xml:space="preserve"> </w:t>
      </w:r>
      <w:r w:rsidR="002930FD" w:rsidRPr="00667AB4">
        <w:rPr>
          <w:rFonts w:ascii="Arial" w:hAnsi="Arial" w:cs="Arial"/>
          <w:sz w:val="22"/>
          <w:szCs w:val="22"/>
          <w:lang w:val="en-US"/>
        </w:rPr>
        <w:t>L</w:t>
      </w:r>
      <w:r>
        <w:rPr>
          <w:rFonts w:ascii="Arial" w:hAnsi="Arial" w:cs="Arial"/>
          <w:sz w:val="22"/>
          <w:szCs w:val="22"/>
          <w:lang w:val="en-US"/>
        </w:rPr>
        <w:t xml:space="preserve">ocal government </w:t>
      </w:r>
      <w:r w:rsidR="002930FD" w:rsidRPr="00667AB4">
        <w:rPr>
          <w:rFonts w:ascii="Arial" w:hAnsi="Arial" w:cs="Arial"/>
          <w:sz w:val="22"/>
          <w:szCs w:val="22"/>
          <w:lang w:val="en-US"/>
        </w:rPr>
        <w:t xml:space="preserve">continues to provide ECEC </w:t>
      </w:r>
      <w:r>
        <w:rPr>
          <w:rFonts w:ascii="Arial" w:hAnsi="Arial" w:cs="Arial"/>
          <w:sz w:val="22"/>
          <w:szCs w:val="22"/>
          <w:lang w:val="en-US"/>
        </w:rPr>
        <w:t xml:space="preserve">services </w:t>
      </w:r>
      <w:r w:rsidR="002930FD" w:rsidRPr="00667AB4">
        <w:rPr>
          <w:rFonts w:ascii="Arial" w:hAnsi="Arial" w:cs="Arial"/>
          <w:sz w:val="22"/>
          <w:szCs w:val="22"/>
          <w:lang w:val="en-US"/>
        </w:rPr>
        <w:t>for significant numbers of children</w:t>
      </w:r>
      <w:r>
        <w:rPr>
          <w:rFonts w:ascii="Arial" w:hAnsi="Arial" w:cs="Arial"/>
          <w:sz w:val="22"/>
          <w:szCs w:val="22"/>
          <w:lang w:val="en-US"/>
        </w:rPr>
        <w:t xml:space="preserve"> with additional needs and</w:t>
      </w:r>
      <w:r w:rsidR="002930FD" w:rsidRPr="00667AB4">
        <w:rPr>
          <w:rFonts w:ascii="Arial" w:hAnsi="Arial" w:cs="Arial"/>
          <w:sz w:val="22"/>
          <w:szCs w:val="22"/>
          <w:lang w:val="en-US"/>
        </w:rPr>
        <w:t xml:space="preserve"> Aboriginal and Torres </w:t>
      </w:r>
      <w:r>
        <w:rPr>
          <w:rFonts w:ascii="Arial" w:hAnsi="Arial" w:cs="Arial"/>
          <w:sz w:val="22"/>
          <w:szCs w:val="22"/>
          <w:lang w:val="en-US"/>
        </w:rPr>
        <w:t>S</w:t>
      </w:r>
      <w:r w:rsidR="002930FD" w:rsidRPr="00667AB4">
        <w:rPr>
          <w:rFonts w:ascii="Arial" w:hAnsi="Arial" w:cs="Arial"/>
          <w:sz w:val="22"/>
          <w:szCs w:val="22"/>
          <w:lang w:val="en-US"/>
        </w:rPr>
        <w:t>trait Islan</w:t>
      </w:r>
      <w:r>
        <w:rPr>
          <w:rFonts w:ascii="Arial" w:hAnsi="Arial" w:cs="Arial"/>
          <w:sz w:val="22"/>
          <w:szCs w:val="22"/>
          <w:lang w:val="en-US"/>
        </w:rPr>
        <w:t>der children in their programs.</w:t>
      </w:r>
    </w:p>
    <w:p w:rsidR="00E2475B" w:rsidRPr="00667AB4" w:rsidRDefault="00E2475B" w:rsidP="00A0255E">
      <w:pPr>
        <w:pStyle w:val="ListBullet"/>
        <w:tabs>
          <w:tab w:val="clear" w:pos="340"/>
          <w:tab w:val="num" w:pos="-7938"/>
          <w:tab w:val="left" w:pos="567"/>
        </w:tabs>
        <w:spacing w:before="0" w:after="120" w:line="276" w:lineRule="auto"/>
        <w:ind w:left="562" w:hanging="562"/>
        <w:rPr>
          <w:rFonts w:ascii="Arial" w:hAnsi="Arial" w:cs="Arial"/>
          <w:b/>
          <w:i/>
          <w:sz w:val="20"/>
          <w:lang w:val="en-US"/>
        </w:rPr>
      </w:pPr>
      <w:r w:rsidRPr="00667AB4">
        <w:rPr>
          <w:rFonts w:ascii="Arial" w:hAnsi="Arial" w:cs="Arial"/>
          <w:b/>
          <w:i/>
          <w:sz w:val="20"/>
          <w:lang w:val="en-US"/>
        </w:rPr>
        <w:t>the extent to which regulatory burdens arise from duplication of regulations and/or inconsistencies in regulations across jurisdictions</w:t>
      </w:r>
      <w:r w:rsidR="00A42F00" w:rsidRPr="00667AB4">
        <w:rPr>
          <w:rFonts w:ascii="Arial" w:hAnsi="Arial" w:cs="Arial"/>
          <w:b/>
          <w:i/>
          <w:sz w:val="20"/>
          <w:lang w:val="en-US"/>
        </w:rPr>
        <w:t>.</w:t>
      </w:r>
    </w:p>
    <w:p w:rsidR="00DE17F8" w:rsidRDefault="009F3243" w:rsidP="009F3243">
      <w:pPr>
        <w:pStyle w:val="BodyText"/>
        <w:spacing w:before="0" w:after="120" w:line="276" w:lineRule="auto"/>
        <w:rPr>
          <w:rFonts w:ascii="Arial" w:hAnsi="Arial" w:cs="Arial"/>
          <w:sz w:val="22"/>
          <w:szCs w:val="22"/>
        </w:rPr>
      </w:pPr>
      <w:r>
        <w:rPr>
          <w:rFonts w:ascii="Arial" w:hAnsi="Arial" w:cs="Arial"/>
          <w:sz w:val="22"/>
          <w:szCs w:val="22"/>
        </w:rPr>
        <w:t>There are some i</w:t>
      </w:r>
      <w:r w:rsidR="002930FD" w:rsidRPr="00A0255E">
        <w:rPr>
          <w:rFonts w:ascii="Arial" w:hAnsi="Arial" w:cs="Arial"/>
          <w:sz w:val="22"/>
          <w:szCs w:val="22"/>
        </w:rPr>
        <w:t xml:space="preserve">nconsistencies </w:t>
      </w:r>
      <w:r>
        <w:rPr>
          <w:rFonts w:ascii="Arial" w:hAnsi="Arial" w:cs="Arial"/>
          <w:sz w:val="22"/>
          <w:szCs w:val="22"/>
        </w:rPr>
        <w:t>in the way</w:t>
      </w:r>
      <w:r w:rsidR="002930FD" w:rsidRPr="00A0255E">
        <w:rPr>
          <w:rFonts w:ascii="Arial" w:hAnsi="Arial" w:cs="Arial"/>
          <w:sz w:val="22"/>
          <w:szCs w:val="22"/>
        </w:rPr>
        <w:t xml:space="preserve"> some issues </w:t>
      </w:r>
      <w:r>
        <w:rPr>
          <w:rFonts w:ascii="Arial" w:hAnsi="Arial" w:cs="Arial"/>
          <w:sz w:val="22"/>
          <w:szCs w:val="22"/>
        </w:rPr>
        <w:t xml:space="preserve">are addressed - </w:t>
      </w:r>
      <w:r w:rsidR="002930FD" w:rsidRPr="00A0255E">
        <w:rPr>
          <w:rFonts w:ascii="Arial" w:hAnsi="Arial" w:cs="Arial"/>
          <w:sz w:val="22"/>
          <w:szCs w:val="22"/>
        </w:rPr>
        <w:t xml:space="preserve">eg </w:t>
      </w:r>
      <w:r>
        <w:rPr>
          <w:rFonts w:ascii="Arial" w:hAnsi="Arial" w:cs="Arial"/>
          <w:sz w:val="22"/>
          <w:szCs w:val="22"/>
        </w:rPr>
        <w:t>between immunisation / vaccination requirements under S</w:t>
      </w:r>
      <w:r w:rsidR="002930FD" w:rsidRPr="00A0255E">
        <w:rPr>
          <w:rFonts w:ascii="Arial" w:hAnsi="Arial" w:cs="Arial"/>
          <w:sz w:val="22"/>
          <w:szCs w:val="22"/>
        </w:rPr>
        <w:t xml:space="preserve">tate legislation </w:t>
      </w:r>
      <w:r>
        <w:rPr>
          <w:rFonts w:ascii="Arial" w:hAnsi="Arial" w:cs="Arial"/>
          <w:sz w:val="22"/>
          <w:szCs w:val="22"/>
        </w:rPr>
        <w:t>vs</w:t>
      </w:r>
      <w:r w:rsidR="002930FD" w:rsidRPr="00A0255E">
        <w:rPr>
          <w:rFonts w:ascii="Arial" w:hAnsi="Arial" w:cs="Arial"/>
          <w:sz w:val="22"/>
          <w:szCs w:val="22"/>
        </w:rPr>
        <w:t xml:space="preserve"> the National Reg</w:t>
      </w:r>
      <w:r>
        <w:rPr>
          <w:rFonts w:ascii="Arial" w:hAnsi="Arial" w:cs="Arial"/>
          <w:sz w:val="22"/>
          <w:szCs w:val="22"/>
        </w:rPr>
        <w:t xml:space="preserve">ulations and </w:t>
      </w:r>
      <w:r w:rsidR="00294AA9">
        <w:rPr>
          <w:rFonts w:ascii="Arial" w:hAnsi="Arial" w:cs="Arial"/>
          <w:sz w:val="22"/>
          <w:szCs w:val="22"/>
        </w:rPr>
        <w:t>Law.</w:t>
      </w:r>
    </w:p>
    <w:p w:rsidR="00235880" w:rsidRDefault="00235880" w:rsidP="009F3243">
      <w:pPr>
        <w:spacing w:after="120" w:line="276" w:lineRule="auto"/>
        <w:jc w:val="both"/>
        <w:rPr>
          <w:rFonts w:ascii="Arial" w:hAnsi="Arial" w:cs="Arial"/>
          <w:sz w:val="22"/>
          <w:szCs w:val="22"/>
        </w:rPr>
      </w:pPr>
      <w:r>
        <w:rPr>
          <w:rFonts w:ascii="Arial" w:hAnsi="Arial" w:cs="Arial"/>
          <w:sz w:val="22"/>
          <w:szCs w:val="22"/>
        </w:rPr>
        <w:t>The NQF formalised and document</w:t>
      </w:r>
      <w:r w:rsidR="008A76C5">
        <w:rPr>
          <w:rFonts w:ascii="Arial" w:hAnsi="Arial" w:cs="Arial"/>
          <w:sz w:val="22"/>
          <w:szCs w:val="22"/>
        </w:rPr>
        <w:t>ed</w:t>
      </w:r>
      <w:r>
        <w:rPr>
          <w:rFonts w:ascii="Arial" w:hAnsi="Arial" w:cs="Arial"/>
          <w:sz w:val="22"/>
          <w:szCs w:val="22"/>
        </w:rPr>
        <w:t xml:space="preserve"> many of the practices of local government and the not-for-profit </w:t>
      </w:r>
      <w:r w:rsidR="008A76C5">
        <w:rPr>
          <w:rFonts w:ascii="Arial" w:hAnsi="Arial" w:cs="Arial"/>
          <w:sz w:val="22"/>
          <w:szCs w:val="22"/>
        </w:rPr>
        <w:t xml:space="preserve">ECEC </w:t>
      </w:r>
      <w:r>
        <w:rPr>
          <w:rFonts w:ascii="Arial" w:hAnsi="Arial" w:cs="Arial"/>
          <w:sz w:val="22"/>
          <w:szCs w:val="22"/>
        </w:rPr>
        <w:t xml:space="preserve">service providers in that it </w:t>
      </w:r>
      <w:r w:rsidR="008A76C5">
        <w:rPr>
          <w:rFonts w:ascii="Arial" w:hAnsi="Arial" w:cs="Arial"/>
          <w:sz w:val="22"/>
          <w:szCs w:val="22"/>
        </w:rPr>
        <w:t>established</w:t>
      </w:r>
      <w:r>
        <w:rPr>
          <w:rFonts w:ascii="Arial" w:hAnsi="Arial" w:cs="Arial"/>
          <w:sz w:val="22"/>
          <w:szCs w:val="22"/>
        </w:rPr>
        <w:t xml:space="preserve"> standards already in place </w:t>
      </w:r>
      <w:r w:rsidR="008A76C5">
        <w:rPr>
          <w:rFonts w:ascii="Arial" w:hAnsi="Arial" w:cs="Arial"/>
          <w:sz w:val="22"/>
          <w:szCs w:val="22"/>
        </w:rPr>
        <w:t xml:space="preserve">in those services to support provision of high quality services and outcomes for children. </w:t>
      </w:r>
    </w:p>
    <w:p w:rsidR="00235880" w:rsidRDefault="00235880" w:rsidP="009F3243">
      <w:pPr>
        <w:spacing w:after="120" w:line="276" w:lineRule="auto"/>
        <w:jc w:val="both"/>
        <w:rPr>
          <w:rFonts w:ascii="Arial" w:hAnsi="Arial" w:cs="Arial"/>
          <w:sz w:val="22"/>
          <w:szCs w:val="22"/>
        </w:rPr>
      </w:pPr>
      <w:r w:rsidRPr="00235880">
        <w:rPr>
          <w:rFonts w:ascii="Arial" w:hAnsi="Arial" w:cs="Arial"/>
          <w:sz w:val="22"/>
          <w:szCs w:val="22"/>
        </w:rPr>
        <w:lastRenderedPageBreak/>
        <w:t>An increase in staff ratios and qualifications enables educators to better meet the outcomes of the EYLF and ensure</w:t>
      </w:r>
      <w:r w:rsidR="008A76C5">
        <w:rPr>
          <w:rFonts w:ascii="Arial" w:hAnsi="Arial" w:cs="Arial"/>
          <w:sz w:val="22"/>
          <w:szCs w:val="22"/>
        </w:rPr>
        <w:t>s</w:t>
      </w:r>
      <w:r w:rsidRPr="00235880">
        <w:rPr>
          <w:rFonts w:ascii="Arial" w:hAnsi="Arial" w:cs="Arial"/>
          <w:sz w:val="22"/>
          <w:szCs w:val="22"/>
        </w:rPr>
        <w:t xml:space="preserve"> that a continued commitment to improving outcomes for children’s development is maintained. </w:t>
      </w:r>
    </w:p>
    <w:p w:rsidR="00235880" w:rsidRDefault="00235880" w:rsidP="00235880">
      <w:pPr>
        <w:spacing w:line="276" w:lineRule="auto"/>
        <w:jc w:val="both"/>
        <w:rPr>
          <w:rFonts w:ascii="Arial" w:hAnsi="Arial" w:cs="Arial"/>
          <w:sz w:val="22"/>
          <w:szCs w:val="22"/>
        </w:rPr>
      </w:pPr>
      <w:r>
        <w:rPr>
          <w:rFonts w:ascii="Arial" w:hAnsi="Arial" w:cs="Arial"/>
          <w:sz w:val="22"/>
          <w:szCs w:val="22"/>
        </w:rPr>
        <w:t>R</w:t>
      </w:r>
      <w:r w:rsidRPr="00235880">
        <w:rPr>
          <w:rFonts w:ascii="Arial" w:hAnsi="Arial" w:cs="Arial"/>
          <w:sz w:val="22"/>
          <w:szCs w:val="22"/>
        </w:rPr>
        <w:t>ecognition of qualifications and the requirement to implement the National Quality Framework principles</w:t>
      </w:r>
      <w:r w:rsidR="002573E9">
        <w:rPr>
          <w:rFonts w:ascii="Arial" w:hAnsi="Arial" w:cs="Arial"/>
          <w:sz w:val="22"/>
          <w:szCs w:val="22"/>
        </w:rPr>
        <w:t xml:space="preserve"> is essential.</w:t>
      </w:r>
    </w:p>
    <w:p w:rsidR="00235880" w:rsidRPr="00235880" w:rsidRDefault="00235880" w:rsidP="00235880">
      <w:pPr>
        <w:spacing w:line="276" w:lineRule="auto"/>
        <w:jc w:val="both"/>
        <w:rPr>
          <w:rFonts w:ascii="Arial" w:hAnsi="Arial" w:cs="Arial"/>
          <w:sz w:val="22"/>
          <w:szCs w:val="22"/>
        </w:rPr>
      </w:pPr>
    </w:p>
    <w:p w:rsidR="001B2114" w:rsidRDefault="00235880" w:rsidP="002B2042">
      <w:pPr>
        <w:spacing w:line="276" w:lineRule="auto"/>
        <w:jc w:val="both"/>
        <w:rPr>
          <w:rFonts w:ascii="Arial" w:hAnsi="Arial" w:cs="Arial"/>
          <w:sz w:val="22"/>
          <w:szCs w:val="22"/>
        </w:rPr>
      </w:pPr>
      <w:r w:rsidRPr="00235880">
        <w:rPr>
          <w:rFonts w:ascii="Arial" w:hAnsi="Arial" w:cs="Arial"/>
          <w:sz w:val="22"/>
          <w:szCs w:val="22"/>
        </w:rPr>
        <w:t xml:space="preserve">Formal training </w:t>
      </w:r>
      <w:r>
        <w:rPr>
          <w:rFonts w:ascii="Arial" w:hAnsi="Arial" w:cs="Arial"/>
          <w:sz w:val="22"/>
          <w:szCs w:val="22"/>
        </w:rPr>
        <w:t xml:space="preserve">on the requirements of the NQF and NQS </w:t>
      </w:r>
      <w:r w:rsidR="002573E9">
        <w:rPr>
          <w:rFonts w:ascii="Arial" w:hAnsi="Arial" w:cs="Arial"/>
          <w:sz w:val="22"/>
          <w:szCs w:val="22"/>
        </w:rPr>
        <w:t>ensures that educator</w:t>
      </w:r>
      <w:r w:rsidRPr="00235880">
        <w:rPr>
          <w:rFonts w:ascii="Arial" w:hAnsi="Arial" w:cs="Arial"/>
          <w:sz w:val="22"/>
          <w:szCs w:val="22"/>
        </w:rPr>
        <w:t>s</w:t>
      </w:r>
      <w:r w:rsidR="002573E9">
        <w:rPr>
          <w:rFonts w:ascii="Arial" w:hAnsi="Arial" w:cs="Arial"/>
          <w:sz w:val="22"/>
          <w:szCs w:val="22"/>
        </w:rPr>
        <w:t>’</w:t>
      </w:r>
      <w:r w:rsidRPr="00235880">
        <w:rPr>
          <w:rFonts w:ascii="Arial" w:hAnsi="Arial" w:cs="Arial"/>
          <w:sz w:val="22"/>
          <w:szCs w:val="22"/>
        </w:rPr>
        <w:t xml:space="preserve"> currency of understanding of ECEC is maintained, and ensures a commitment to continued learning and development of educators.  </w:t>
      </w:r>
      <w:r w:rsidR="002573E9">
        <w:rPr>
          <w:rFonts w:ascii="Arial" w:hAnsi="Arial" w:cs="Arial"/>
          <w:sz w:val="22"/>
          <w:szCs w:val="22"/>
        </w:rPr>
        <w:t>A number of councils</w:t>
      </w:r>
      <w:r w:rsidRPr="00235880">
        <w:rPr>
          <w:rFonts w:ascii="Arial" w:hAnsi="Arial" w:cs="Arial"/>
          <w:sz w:val="22"/>
          <w:szCs w:val="22"/>
        </w:rPr>
        <w:t xml:space="preserve"> employ a training and research officer in the education and care services section to assist with this.</w:t>
      </w:r>
    </w:p>
    <w:p w:rsidR="00DE17F8" w:rsidRPr="00E7235A" w:rsidRDefault="00DE17F8" w:rsidP="00CB5817">
      <w:pPr>
        <w:pStyle w:val="BodyText"/>
        <w:spacing w:before="0" w:line="276" w:lineRule="auto"/>
        <w:rPr>
          <w:rFonts w:ascii="Arial" w:hAnsi="Arial" w:cs="Arial"/>
          <w:i/>
          <w:sz w:val="22"/>
          <w:szCs w:val="22"/>
          <w:u w:val="single"/>
        </w:rPr>
      </w:pPr>
    </w:p>
    <w:p w:rsidR="006D1E0D" w:rsidRPr="002B2042" w:rsidRDefault="006D1E0D" w:rsidP="002573E9">
      <w:pPr>
        <w:pStyle w:val="BodyText"/>
        <w:numPr>
          <w:ilvl w:val="0"/>
          <w:numId w:val="26"/>
        </w:numPr>
        <w:spacing w:before="0" w:line="276" w:lineRule="auto"/>
        <w:rPr>
          <w:rFonts w:ascii="Arial" w:hAnsi="Arial" w:cs="Arial"/>
          <w:b/>
          <w:i/>
          <w:sz w:val="20"/>
        </w:rPr>
      </w:pPr>
      <w:r w:rsidRPr="002B2042">
        <w:rPr>
          <w:rFonts w:ascii="Arial" w:hAnsi="Arial" w:cs="Arial"/>
          <w:b/>
          <w:i/>
          <w:sz w:val="20"/>
        </w:rPr>
        <w:t xml:space="preserve">How could the NQF and other </w:t>
      </w:r>
      <w:r w:rsidRPr="002B2042">
        <w:rPr>
          <w:rFonts w:ascii="Arial" w:hAnsi="Arial" w:cs="Arial"/>
          <w:b/>
          <w:i/>
          <w:sz w:val="20"/>
          <w:lang w:val="en-US"/>
        </w:rPr>
        <w:t xml:space="preserve">regulations affecting </w:t>
      </w:r>
      <w:r w:rsidR="00906AEC" w:rsidRPr="002B2042">
        <w:rPr>
          <w:rFonts w:ascii="Arial" w:hAnsi="Arial" w:cs="Arial"/>
          <w:b/>
          <w:i/>
          <w:sz w:val="20"/>
          <w:lang w:val="en-US"/>
        </w:rPr>
        <w:t>ECEC</w:t>
      </w:r>
      <w:r w:rsidR="00906AEC" w:rsidRPr="002B2042">
        <w:rPr>
          <w:rFonts w:ascii="Arial" w:hAnsi="Arial" w:cs="Arial"/>
          <w:b/>
          <w:i/>
          <w:sz w:val="20"/>
        </w:rPr>
        <w:t xml:space="preserve"> </w:t>
      </w:r>
      <w:r w:rsidRPr="002B2042">
        <w:rPr>
          <w:rFonts w:ascii="Arial" w:hAnsi="Arial" w:cs="Arial"/>
          <w:b/>
          <w:i/>
          <w:sz w:val="20"/>
        </w:rPr>
        <w:t xml:space="preserve">be improved — both requirements and their implementation/enforcement — to be more effective and/or to reduce the compliance burden on </w:t>
      </w:r>
      <w:r w:rsidR="00906AEC" w:rsidRPr="002B2042">
        <w:rPr>
          <w:rFonts w:ascii="Arial" w:hAnsi="Arial" w:cs="Arial"/>
          <w:b/>
          <w:i/>
          <w:sz w:val="20"/>
          <w:lang w:val="en-US"/>
        </w:rPr>
        <w:t xml:space="preserve">ECEC </w:t>
      </w:r>
      <w:r w:rsidRPr="002B2042">
        <w:rPr>
          <w:rFonts w:ascii="Arial" w:hAnsi="Arial" w:cs="Arial"/>
          <w:b/>
          <w:i/>
          <w:sz w:val="20"/>
          <w:lang w:val="en-US"/>
        </w:rPr>
        <w:t>services or workers</w:t>
      </w:r>
      <w:r w:rsidRPr="002B2042">
        <w:rPr>
          <w:rFonts w:ascii="Arial" w:hAnsi="Arial" w:cs="Arial"/>
          <w:b/>
          <w:i/>
          <w:sz w:val="20"/>
        </w:rPr>
        <w:t xml:space="preserve"> and/or administration costs for governments?</w:t>
      </w:r>
    </w:p>
    <w:p w:rsidR="002573E9" w:rsidRDefault="002573E9" w:rsidP="0084060B">
      <w:pPr>
        <w:pStyle w:val="BodyText"/>
        <w:spacing w:before="0" w:line="276" w:lineRule="auto"/>
        <w:rPr>
          <w:rFonts w:ascii="Arial" w:hAnsi="Arial" w:cs="Arial"/>
          <w:b/>
          <w:i/>
          <w:sz w:val="20"/>
        </w:rPr>
      </w:pPr>
    </w:p>
    <w:p w:rsidR="0084060B" w:rsidRPr="002B2042" w:rsidRDefault="00A42F00" w:rsidP="002573E9">
      <w:pPr>
        <w:pStyle w:val="BodyText"/>
        <w:numPr>
          <w:ilvl w:val="0"/>
          <w:numId w:val="42"/>
        </w:numPr>
        <w:spacing w:before="0" w:line="276" w:lineRule="auto"/>
        <w:rPr>
          <w:rFonts w:ascii="Arial" w:hAnsi="Arial" w:cs="Arial"/>
          <w:sz w:val="20"/>
        </w:rPr>
      </w:pPr>
      <w:r w:rsidRPr="002B2042">
        <w:rPr>
          <w:rFonts w:ascii="Arial" w:hAnsi="Arial" w:cs="Arial"/>
          <w:b/>
          <w:i/>
          <w:sz w:val="20"/>
        </w:rPr>
        <w:t xml:space="preserve">Are there </w:t>
      </w:r>
      <w:r w:rsidRPr="002B2042">
        <w:rPr>
          <w:rFonts w:ascii="Arial" w:hAnsi="Arial" w:cs="Arial"/>
          <w:b/>
          <w:i/>
          <w:sz w:val="20"/>
          <w:lang w:val="en-US"/>
        </w:rPr>
        <w:t>lower cost ways to achieve the regulatory objectives for ECEC?</w:t>
      </w:r>
      <w:r w:rsidR="0084060B" w:rsidRPr="002B2042">
        <w:rPr>
          <w:rFonts w:ascii="Arial" w:hAnsi="Arial" w:cs="Arial"/>
          <w:sz w:val="20"/>
        </w:rPr>
        <w:t xml:space="preserve"> </w:t>
      </w:r>
    </w:p>
    <w:p w:rsidR="00A42F00" w:rsidRPr="002573E9" w:rsidRDefault="002573E9" w:rsidP="002573E9">
      <w:pPr>
        <w:pStyle w:val="BodyText"/>
        <w:spacing w:before="120" w:after="120" w:line="276" w:lineRule="auto"/>
        <w:rPr>
          <w:rFonts w:ascii="Arial" w:hAnsi="Arial" w:cs="Arial"/>
          <w:sz w:val="22"/>
          <w:szCs w:val="22"/>
        </w:rPr>
      </w:pPr>
      <w:r>
        <w:rPr>
          <w:rFonts w:ascii="Arial" w:hAnsi="Arial" w:cs="Arial"/>
          <w:sz w:val="22"/>
          <w:szCs w:val="22"/>
        </w:rPr>
        <w:t>The NQF is a g</w:t>
      </w:r>
      <w:r w:rsidR="0084060B" w:rsidRPr="0084060B">
        <w:rPr>
          <w:rFonts w:ascii="Arial" w:hAnsi="Arial" w:cs="Arial"/>
          <w:sz w:val="22"/>
          <w:szCs w:val="22"/>
        </w:rPr>
        <w:t>reat step forward</w:t>
      </w:r>
      <w:r>
        <w:rPr>
          <w:rFonts w:ascii="Arial" w:hAnsi="Arial" w:cs="Arial"/>
          <w:sz w:val="22"/>
          <w:szCs w:val="22"/>
        </w:rPr>
        <w:t xml:space="preserve"> for children and families.</w:t>
      </w:r>
      <w:r w:rsidR="0084060B">
        <w:rPr>
          <w:rFonts w:ascii="Arial" w:hAnsi="Arial" w:cs="Arial"/>
          <w:sz w:val="22"/>
          <w:szCs w:val="22"/>
        </w:rPr>
        <w:t xml:space="preserve"> </w:t>
      </w:r>
    </w:p>
    <w:p w:rsidR="006D1E0D" w:rsidRPr="002573E9" w:rsidRDefault="006D1E0D" w:rsidP="002573E9">
      <w:pPr>
        <w:pStyle w:val="BodyText"/>
        <w:numPr>
          <w:ilvl w:val="0"/>
          <w:numId w:val="42"/>
        </w:numPr>
        <w:spacing w:before="120" w:after="120" w:line="276" w:lineRule="auto"/>
        <w:rPr>
          <w:rFonts w:ascii="Arial" w:hAnsi="Arial" w:cs="Arial"/>
          <w:b/>
          <w:i/>
          <w:sz w:val="20"/>
        </w:rPr>
      </w:pPr>
      <w:r w:rsidRPr="002573E9">
        <w:rPr>
          <w:rFonts w:ascii="Arial" w:hAnsi="Arial" w:cs="Arial"/>
          <w:b/>
          <w:i/>
          <w:sz w:val="20"/>
        </w:rPr>
        <w:t xml:space="preserve">Are there areas currently regulated that would be better left to sector </w:t>
      </w:r>
      <w:r w:rsidR="00431F71" w:rsidRPr="002573E9">
        <w:rPr>
          <w:rFonts w:ascii="Arial" w:hAnsi="Arial" w:cs="Arial"/>
          <w:b/>
          <w:i/>
          <w:sz w:val="20"/>
        </w:rPr>
        <w:t>self-regulatory</w:t>
      </w:r>
      <w:r w:rsidRPr="002573E9">
        <w:rPr>
          <w:rFonts w:ascii="Arial" w:hAnsi="Arial" w:cs="Arial"/>
          <w:b/>
          <w:i/>
          <w:sz w:val="20"/>
        </w:rPr>
        <w:t xml:space="preserve"> codes of practice or accreditation schemes?</w:t>
      </w:r>
    </w:p>
    <w:p w:rsidR="0084060B" w:rsidRPr="00C65E6F" w:rsidRDefault="00C65E6F" w:rsidP="00C65E6F">
      <w:pPr>
        <w:pStyle w:val="BodyText"/>
        <w:spacing w:before="120" w:after="120" w:line="276" w:lineRule="auto"/>
        <w:rPr>
          <w:rFonts w:ascii="Arial" w:hAnsi="Arial" w:cs="Arial"/>
          <w:sz w:val="22"/>
          <w:szCs w:val="22"/>
        </w:rPr>
      </w:pPr>
      <w:r>
        <w:rPr>
          <w:rFonts w:ascii="Arial" w:hAnsi="Arial" w:cs="Arial"/>
          <w:sz w:val="22"/>
          <w:szCs w:val="22"/>
        </w:rPr>
        <w:t xml:space="preserve">It is essential that the NQF requirements are </w:t>
      </w:r>
      <w:r w:rsidR="0084060B" w:rsidRPr="00C65E6F">
        <w:rPr>
          <w:rFonts w:ascii="Arial" w:hAnsi="Arial" w:cs="Arial"/>
          <w:sz w:val="22"/>
          <w:szCs w:val="22"/>
        </w:rPr>
        <w:t>not</w:t>
      </w:r>
      <w:r>
        <w:rPr>
          <w:rFonts w:ascii="Arial" w:hAnsi="Arial" w:cs="Arial"/>
          <w:sz w:val="22"/>
          <w:szCs w:val="22"/>
        </w:rPr>
        <w:t xml:space="preserve"> in any way watered down. </w:t>
      </w:r>
      <w:r w:rsidR="0084060B" w:rsidRPr="00C65E6F">
        <w:rPr>
          <w:rFonts w:ascii="Arial" w:hAnsi="Arial" w:cs="Arial"/>
          <w:sz w:val="22"/>
          <w:szCs w:val="22"/>
        </w:rPr>
        <w:t xml:space="preserve"> </w:t>
      </w:r>
    </w:p>
    <w:p w:rsidR="00C65E6F" w:rsidRDefault="00923335" w:rsidP="00C65E6F">
      <w:pPr>
        <w:spacing w:before="120" w:after="120" w:line="276" w:lineRule="auto"/>
        <w:jc w:val="both"/>
        <w:rPr>
          <w:rFonts w:ascii="Arial" w:hAnsi="Arial" w:cs="Arial"/>
          <w:sz w:val="22"/>
          <w:szCs w:val="22"/>
        </w:rPr>
      </w:pPr>
      <w:r>
        <w:rPr>
          <w:rFonts w:ascii="Arial" w:hAnsi="Arial" w:cs="Arial"/>
          <w:sz w:val="22"/>
          <w:szCs w:val="22"/>
        </w:rPr>
        <w:t>As mentioned earlier, r</w:t>
      </w:r>
      <w:r w:rsidRPr="00923335">
        <w:rPr>
          <w:rFonts w:ascii="Arial" w:hAnsi="Arial" w:cs="Arial"/>
          <w:sz w:val="22"/>
          <w:szCs w:val="22"/>
        </w:rPr>
        <w:t xml:space="preserve">emuneration is a factor </w:t>
      </w:r>
      <w:r>
        <w:rPr>
          <w:rFonts w:ascii="Arial" w:hAnsi="Arial" w:cs="Arial"/>
          <w:sz w:val="22"/>
          <w:szCs w:val="22"/>
        </w:rPr>
        <w:t>for the acquisition and retention of qualified and committed teachers and educators.  R</w:t>
      </w:r>
      <w:r w:rsidRPr="00923335">
        <w:rPr>
          <w:rFonts w:ascii="Arial" w:hAnsi="Arial" w:cs="Arial"/>
          <w:sz w:val="22"/>
          <w:szCs w:val="22"/>
        </w:rPr>
        <w:t>ecognition of the level of skill required to deliver a quality program that improves learning and development for all children</w:t>
      </w:r>
      <w:r>
        <w:rPr>
          <w:rFonts w:ascii="Arial" w:hAnsi="Arial" w:cs="Arial"/>
          <w:sz w:val="22"/>
          <w:szCs w:val="22"/>
        </w:rPr>
        <w:t xml:space="preserve"> is essential, and must come from the Australian Government as part of its commitment to the national education system.</w:t>
      </w:r>
      <w:r w:rsidRPr="00923335">
        <w:rPr>
          <w:rFonts w:ascii="Arial" w:hAnsi="Arial" w:cs="Arial"/>
          <w:sz w:val="22"/>
          <w:szCs w:val="22"/>
        </w:rPr>
        <w:t xml:space="preserve"> </w:t>
      </w:r>
    </w:p>
    <w:p w:rsidR="00DE17F8" w:rsidRPr="00C65E6F" w:rsidRDefault="00923335" w:rsidP="00C65E6F">
      <w:pPr>
        <w:spacing w:before="120" w:after="120" w:line="276" w:lineRule="auto"/>
        <w:jc w:val="both"/>
        <w:rPr>
          <w:rFonts w:ascii="Arial" w:hAnsi="Arial" w:cs="Arial"/>
          <w:sz w:val="22"/>
          <w:szCs w:val="22"/>
        </w:rPr>
      </w:pPr>
      <w:r>
        <w:rPr>
          <w:rFonts w:ascii="Arial" w:hAnsi="Arial" w:cs="Arial"/>
          <w:sz w:val="22"/>
          <w:szCs w:val="22"/>
        </w:rPr>
        <w:t xml:space="preserve">What must be noted is that remuneration </w:t>
      </w:r>
      <w:r w:rsidR="002930FD">
        <w:rPr>
          <w:rFonts w:ascii="Arial" w:hAnsi="Arial" w:cs="Arial"/>
          <w:sz w:val="22"/>
          <w:szCs w:val="22"/>
        </w:rPr>
        <w:t>w</w:t>
      </w:r>
      <w:r>
        <w:rPr>
          <w:rFonts w:ascii="Arial" w:hAnsi="Arial" w:cs="Arial"/>
          <w:sz w:val="22"/>
          <w:szCs w:val="22"/>
        </w:rPr>
        <w:t>as an issue before the NQS was introduced.  Early childhood educators have been poorly recognised for their skills and expertise for many years.</w:t>
      </w:r>
    </w:p>
    <w:p w:rsidR="00C7450C" w:rsidRPr="002B2042" w:rsidRDefault="00C7450C" w:rsidP="00C65E6F">
      <w:pPr>
        <w:pStyle w:val="BodyText"/>
        <w:numPr>
          <w:ilvl w:val="0"/>
          <w:numId w:val="26"/>
        </w:numPr>
        <w:spacing w:line="276" w:lineRule="auto"/>
        <w:rPr>
          <w:rFonts w:ascii="Arial" w:hAnsi="Arial" w:cs="Arial"/>
          <w:b/>
          <w:i/>
          <w:sz w:val="20"/>
        </w:rPr>
      </w:pPr>
      <w:r w:rsidRPr="002B2042">
        <w:rPr>
          <w:rFonts w:ascii="Arial" w:hAnsi="Arial" w:cs="Arial"/>
          <w:b/>
          <w:i/>
          <w:sz w:val="20"/>
        </w:rPr>
        <w:t>Some general questions about government support:</w:t>
      </w:r>
    </w:p>
    <w:p w:rsidR="00C7450C" w:rsidRPr="002B2042" w:rsidRDefault="00C7450C" w:rsidP="00C65E6F">
      <w:pPr>
        <w:pStyle w:val="ListBullet"/>
        <w:tabs>
          <w:tab w:val="clear" w:pos="340"/>
          <w:tab w:val="num" w:pos="680"/>
        </w:tabs>
        <w:spacing w:before="0" w:line="276" w:lineRule="auto"/>
        <w:ind w:left="680"/>
        <w:rPr>
          <w:rFonts w:ascii="Arial" w:hAnsi="Arial" w:cs="Arial"/>
          <w:b/>
          <w:i/>
          <w:sz w:val="20"/>
        </w:rPr>
      </w:pPr>
      <w:r w:rsidRPr="002B2042">
        <w:rPr>
          <w:rFonts w:ascii="Arial" w:hAnsi="Arial" w:cs="Arial"/>
          <w:b/>
          <w:i/>
          <w:sz w:val="20"/>
        </w:rPr>
        <w:t xml:space="preserve">How does government support </w:t>
      </w:r>
      <w:r w:rsidR="00597AB1" w:rsidRPr="002B2042">
        <w:rPr>
          <w:rFonts w:ascii="Arial" w:hAnsi="Arial" w:cs="Arial"/>
          <w:b/>
          <w:i/>
          <w:sz w:val="20"/>
        </w:rPr>
        <w:t xml:space="preserve">to families </w:t>
      </w:r>
      <w:r w:rsidR="00882B19" w:rsidRPr="002B2042">
        <w:rPr>
          <w:rFonts w:ascii="Arial" w:hAnsi="Arial" w:cs="Arial"/>
          <w:b/>
          <w:i/>
          <w:sz w:val="20"/>
        </w:rPr>
        <w:t xml:space="preserve">and childcare providers </w:t>
      </w:r>
      <w:r w:rsidRPr="002B2042">
        <w:rPr>
          <w:rFonts w:ascii="Arial" w:hAnsi="Arial" w:cs="Arial"/>
          <w:b/>
          <w:i/>
          <w:sz w:val="20"/>
        </w:rPr>
        <w:t>impact on accessibility, flexibility and affordability of childcare?</w:t>
      </w:r>
    </w:p>
    <w:p w:rsidR="00A42F00" w:rsidRPr="002B2042" w:rsidRDefault="00C7450C" w:rsidP="00C65E6F">
      <w:pPr>
        <w:pStyle w:val="ListBullet"/>
        <w:tabs>
          <w:tab w:val="clear" w:pos="340"/>
          <w:tab w:val="num" w:pos="680"/>
        </w:tabs>
        <w:spacing w:before="0" w:line="276" w:lineRule="auto"/>
        <w:ind w:left="680"/>
        <w:rPr>
          <w:rFonts w:ascii="Arial" w:hAnsi="Arial" w:cs="Arial"/>
          <w:b/>
          <w:i/>
          <w:sz w:val="20"/>
        </w:rPr>
      </w:pPr>
      <w:r w:rsidRPr="002B2042">
        <w:rPr>
          <w:rFonts w:ascii="Arial" w:hAnsi="Arial" w:cs="Arial"/>
          <w:b/>
          <w:i/>
          <w:sz w:val="20"/>
        </w:rPr>
        <w:t>Is the level of overall government support</w:t>
      </w:r>
      <w:r w:rsidR="00A2430D" w:rsidRPr="002B2042">
        <w:rPr>
          <w:rFonts w:ascii="Arial" w:hAnsi="Arial" w:cs="Arial"/>
          <w:b/>
          <w:i/>
          <w:sz w:val="20"/>
        </w:rPr>
        <w:t xml:space="preserve"> for ECEC</w:t>
      </w:r>
      <w:r w:rsidRPr="002B2042">
        <w:rPr>
          <w:rFonts w:ascii="Arial" w:hAnsi="Arial" w:cs="Arial"/>
          <w:b/>
          <w:i/>
          <w:sz w:val="20"/>
        </w:rPr>
        <w:t xml:space="preserve"> appropriate? </w:t>
      </w:r>
    </w:p>
    <w:p w:rsidR="00C7450C" w:rsidRPr="002B2042" w:rsidRDefault="00C7450C" w:rsidP="00C65E6F">
      <w:pPr>
        <w:pStyle w:val="BodyText"/>
        <w:spacing w:before="120" w:after="120" w:line="276" w:lineRule="auto"/>
        <w:ind w:left="346"/>
        <w:rPr>
          <w:rFonts w:ascii="Arial" w:hAnsi="Arial" w:cs="Arial"/>
          <w:b/>
          <w:i/>
          <w:sz w:val="20"/>
        </w:rPr>
      </w:pPr>
      <w:r w:rsidRPr="002B2042">
        <w:rPr>
          <w:rFonts w:ascii="Arial" w:hAnsi="Arial" w:cs="Arial"/>
          <w:b/>
          <w:i/>
          <w:sz w:val="20"/>
        </w:rPr>
        <w:t>Some specific questions for families claiming government support:</w:t>
      </w:r>
    </w:p>
    <w:p w:rsidR="00C7450C" w:rsidRPr="002B2042" w:rsidRDefault="00A2430D" w:rsidP="00C65E6F">
      <w:pPr>
        <w:pStyle w:val="ListBullet"/>
        <w:tabs>
          <w:tab w:val="clear" w:pos="340"/>
          <w:tab w:val="num" w:pos="680"/>
        </w:tabs>
        <w:spacing w:before="0" w:line="276" w:lineRule="auto"/>
        <w:ind w:left="680"/>
        <w:rPr>
          <w:rFonts w:ascii="Arial" w:hAnsi="Arial" w:cs="Arial"/>
          <w:b/>
          <w:i/>
          <w:sz w:val="20"/>
        </w:rPr>
      </w:pPr>
      <w:r w:rsidRPr="002B2042">
        <w:rPr>
          <w:rFonts w:ascii="Arial" w:hAnsi="Arial" w:cs="Arial"/>
          <w:b/>
          <w:i/>
          <w:sz w:val="20"/>
        </w:rPr>
        <w:t>Is</w:t>
      </w:r>
      <w:r w:rsidR="00C7450C" w:rsidRPr="002B2042">
        <w:rPr>
          <w:rFonts w:ascii="Arial" w:hAnsi="Arial" w:cs="Arial"/>
          <w:b/>
          <w:i/>
          <w:sz w:val="20"/>
        </w:rPr>
        <w:t xml:space="preserve"> it difficult to apply for or receive financial assistance for childcare? </w:t>
      </w:r>
    </w:p>
    <w:p w:rsidR="00597AB1" w:rsidRPr="002B2042" w:rsidRDefault="00C7450C" w:rsidP="00C65E6F">
      <w:pPr>
        <w:pStyle w:val="ListBullet"/>
        <w:tabs>
          <w:tab w:val="clear" w:pos="340"/>
          <w:tab w:val="num" w:pos="680"/>
        </w:tabs>
        <w:spacing w:before="0" w:line="276" w:lineRule="auto"/>
        <w:ind w:left="680"/>
        <w:rPr>
          <w:rFonts w:ascii="Arial" w:hAnsi="Arial" w:cs="Arial"/>
          <w:b/>
          <w:i/>
          <w:sz w:val="20"/>
        </w:rPr>
      </w:pPr>
      <w:r w:rsidRPr="002B2042">
        <w:rPr>
          <w:rFonts w:ascii="Arial" w:hAnsi="Arial" w:cs="Arial"/>
          <w:b/>
          <w:i/>
          <w:sz w:val="20"/>
        </w:rPr>
        <w:t xml:space="preserve">Is it straightforward to determine how much </w:t>
      </w:r>
      <w:r w:rsidR="00A2430D" w:rsidRPr="002B2042">
        <w:rPr>
          <w:rFonts w:ascii="Arial" w:hAnsi="Arial" w:cs="Arial"/>
          <w:b/>
          <w:i/>
          <w:sz w:val="20"/>
        </w:rPr>
        <w:t xml:space="preserve">financial </w:t>
      </w:r>
      <w:r w:rsidRPr="002B2042">
        <w:rPr>
          <w:rFonts w:ascii="Arial" w:hAnsi="Arial" w:cs="Arial"/>
          <w:b/>
          <w:i/>
          <w:sz w:val="20"/>
        </w:rPr>
        <w:t xml:space="preserve">assistance you will receive? </w:t>
      </w:r>
    </w:p>
    <w:p w:rsidR="003F1597" w:rsidRDefault="005F29E2" w:rsidP="003F1597">
      <w:pPr>
        <w:pStyle w:val="ListBullet"/>
        <w:tabs>
          <w:tab w:val="clear" w:pos="340"/>
          <w:tab w:val="num" w:pos="680"/>
        </w:tabs>
        <w:spacing w:before="0" w:line="276" w:lineRule="auto"/>
        <w:ind w:left="680" w:hanging="346"/>
        <w:rPr>
          <w:rFonts w:ascii="Arial" w:hAnsi="Arial" w:cs="Arial"/>
          <w:b/>
          <w:i/>
          <w:sz w:val="20"/>
        </w:rPr>
      </w:pPr>
      <w:r w:rsidRPr="003F1597">
        <w:rPr>
          <w:rFonts w:ascii="Arial" w:hAnsi="Arial" w:cs="Arial"/>
          <w:b/>
          <w:i/>
          <w:sz w:val="20"/>
        </w:rPr>
        <w:t>What effect ha</w:t>
      </w:r>
      <w:r w:rsidR="000A0C82" w:rsidRPr="003F1597">
        <w:rPr>
          <w:rFonts w:ascii="Arial" w:hAnsi="Arial" w:cs="Arial"/>
          <w:b/>
          <w:i/>
          <w:sz w:val="20"/>
        </w:rPr>
        <w:t>ve</w:t>
      </w:r>
      <w:r w:rsidRPr="003F1597">
        <w:rPr>
          <w:rFonts w:ascii="Arial" w:hAnsi="Arial" w:cs="Arial"/>
          <w:b/>
          <w:i/>
          <w:sz w:val="20"/>
        </w:rPr>
        <w:t xml:space="preserve"> government support for childcare and other family income support arrangements, such as paid parental leave and family tax benefits, had on demand for ECEC? </w:t>
      </w:r>
    </w:p>
    <w:p w:rsidR="003F1597" w:rsidRPr="003F1597" w:rsidRDefault="003F1597" w:rsidP="003F1597">
      <w:pPr>
        <w:pStyle w:val="ListBullet"/>
        <w:tabs>
          <w:tab w:val="clear" w:pos="340"/>
          <w:tab w:val="num" w:pos="680"/>
        </w:tabs>
        <w:spacing w:before="0" w:line="276" w:lineRule="auto"/>
        <w:ind w:left="680" w:hanging="346"/>
        <w:rPr>
          <w:rFonts w:ascii="Arial" w:hAnsi="Arial" w:cs="Arial"/>
          <w:b/>
          <w:i/>
          <w:sz w:val="20"/>
        </w:rPr>
      </w:pPr>
      <w:r w:rsidRPr="003F1597">
        <w:rPr>
          <w:rFonts w:ascii="Arial" w:hAnsi="Arial" w:cs="Arial"/>
          <w:b/>
          <w:i/>
          <w:sz w:val="20"/>
        </w:rPr>
        <w:t>Have increases in support reduced the out of pocket cost of childcare for parents, or have fees just risen in response?</w:t>
      </w:r>
    </w:p>
    <w:p w:rsidR="003F1597" w:rsidRDefault="00C65E6F" w:rsidP="003F1597">
      <w:pPr>
        <w:pStyle w:val="ListBullet"/>
        <w:numPr>
          <w:ilvl w:val="0"/>
          <w:numId w:val="0"/>
        </w:numPr>
        <w:spacing w:after="120" w:line="276" w:lineRule="auto"/>
        <w:rPr>
          <w:rFonts w:ascii="Arial" w:hAnsi="Arial" w:cs="Arial"/>
          <w:sz w:val="22"/>
          <w:szCs w:val="22"/>
        </w:rPr>
      </w:pPr>
      <w:r>
        <w:rPr>
          <w:rFonts w:ascii="Arial" w:hAnsi="Arial" w:cs="Arial"/>
          <w:sz w:val="22"/>
          <w:szCs w:val="22"/>
        </w:rPr>
        <w:t>The c</w:t>
      </w:r>
      <w:r w:rsidR="007E57ED" w:rsidRPr="00C65E6F">
        <w:rPr>
          <w:rFonts w:ascii="Arial" w:hAnsi="Arial" w:cs="Arial"/>
          <w:sz w:val="22"/>
          <w:szCs w:val="22"/>
        </w:rPr>
        <w:t xml:space="preserve">entral focus </w:t>
      </w:r>
      <w:r>
        <w:rPr>
          <w:rFonts w:ascii="Arial" w:hAnsi="Arial" w:cs="Arial"/>
          <w:sz w:val="22"/>
          <w:szCs w:val="22"/>
        </w:rPr>
        <w:t>must be on</w:t>
      </w:r>
      <w:r w:rsidR="007E57ED" w:rsidRPr="00C65E6F">
        <w:rPr>
          <w:rFonts w:ascii="Arial" w:hAnsi="Arial" w:cs="Arial"/>
          <w:sz w:val="22"/>
          <w:szCs w:val="22"/>
        </w:rPr>
        <w:t xml:space="preserve"> the wellbeing and outcomes for children</w:t>
      </w:r>
      <w:r>
        <w:rPr>
          <w:rFonts w:ascii="Arial" w:hAnsi="Arial" w:cs="Arial"/>
          <w:sz w:val="22"/>
          <w:szCs w:val="22"/>
        </w:rPr>
        <w:t>.  H</w:t>
      </w:r>
      <w:r w:rsidR="007E57ED" w:rsidRPr="00C65E6F">
        <w:rPr>
          <w:rFonts w:ascii="Arial" w:hAnsi="Arial" w:cs="Arial"/>
          <w:sz w:val="22"/>
          <w:szCs w:val="22"/>
        </w:rPr>
        <w:t>igh quality outcomes take priority over costs to families.</w:t>
      </w:r>
      <w:r w:rsidR="003F1597">
        <w:rPr>
          <w:rFonts w:ascii="Arial" w:hAnsi="Arial" w:cs="Arial"/>
          <w:sz w:val="22"/>
          <w:szCs w:val="22"/>
        </w:rPr>
        <w:t xml:space="preserve"> </w:t>
      </w:r>
    </w:p>
    <w:p w:rsidR="00C13915" w:rsidRPr="00923335" w:rsidRDefault="007E57ED" w:rsidP="003F1597">
      <w:pPr>
        <w:pStyle w:val="ListBullet"/>
        <w:numPr>
          <w:ilvl w:val="0"/>
          <w:numId w:val="0"/>
        </w:numPr>
        <w:spacing w:after="120" w:line="276" w:lineRule="auto"/>
        <w:rPr>
          <w:rFonts w:ascii="Arial" w:hAnsi="Arial" w:cs="Arial"/>
          <w:b/>
          <w:i/>
          <w:sz w:val="22"/>
          <w:szCs w:val="22"/>
        </w:rPr>
      </w:pPr>
      <w:r w:rsidRPr="00C65E6F">
        <w:rPr>
          <w:rFonts w:ascii="Arial" w:hAnsi="Arial" w:cs="Arial"/>
          <w:sz w:val="22"/>
          <w:szCs w:val="22"/>
        </w:rPr>
        <w:t xml:space="preserve">Affordability </w:t>
      </w:r>
      <w:r w:rsidR="003F1597">
        <w:rPr>
          <w:rFonts w:ascii="Arial" w:hAnsi="Arial" w:cs="Arial"/>
          <w:sz w:val="22"/>
          <w:szCs w:val="22"/>
        </w:rPr>
        <w:t xml:space="preserve">may be </w:t>
      </w:r>
      <w:r w:rsidRPr="00C65E6F">
        <w:rPr>
          <w:rFonts w:ascii="Arial" w:hAnsi="Arial" w:cs="Arial"/>
          <w:sz w:val="22"/>
          <w:szCs w:val="22"/>
        </w:rPr>
        <w:t xml:space="preserve">addressed </w:t>
      </w:r>
      <w:r w:rsidR="003F1597">
        <w:rPr>
          <w:rFonts w:ascii="Arial" w:hAnsi="Arial" w:cs="Arial"/>
          <w:sz w:val="22"/>
          <w:szCs w:val="22"/>
        </w:rPr>
        <w:t xml:space="preserve">by providing </w:t>
      </w:r>
      <w:r w:rsidRPr="00C65E6F">
        <w:rPr>
          <w:rFonts w:ascii="Arial" w:hAnsi="Arial" w:cs="Arial"/>
          <w:sz w:val="22"/>
          <w:szCs w:val="22"/>
        </w:rPr>
        <w:t>public fund</w:t>
      </w:r>
      <w:r w:rsidR="003F1597">
        <w:rPr>
          <w:rFonts w:ascii="Arial" w:hAnsi="Arial" w:cs="Arial"/>
          <w:sz w:val="22"/>
          <w:szCs w:val="22"/>
        </w:rPr>
        <w:t xml:space="preserve">ing for ECEC services; and means </w:t>
      </w:r>
      <w:r w:rsidRPr="00C65E6F">
        <w:rPr>
          <w:rFonts w:ascii="Arial" w:hAnsi="Arial" w:cs="Arial"/>
          <w:sz w:val="22"/>
          <w:szCs w:val="22"/>
        </w:rPr>
        <w:t>test</w:t>
      </w:r>
      <w:r w:rsidR="003F1597">
        <w:rPr>
          <w:rFonts w:ascii="Arial" w:hAnsi="Arial" w:cs="Arial"/>
          <w:sz w:val="22"/>
          <w:szCs w:val="22"/>
        </w:rPr>
        <w:t>ing</w:t>
      </w:r>
      <w:r w:rsidRPr="00C65E6F">
        <w:rPr>
          <w:rFonts w:ascii="Arial" w:hAnsi="Arial" w:cs="Arial"/>
          <w:sz w:val="22"/>
          <w:szCs w:val="22"/>
        </w:rPr>
        <w:t xml:space="preserve"> the CCR</w:t>
      </w:r>
      <w:r w:rsidR="003F1597">
        <w:rPr>
          <w:rFonts w:ascii="Arial" w:hAnsi="Arial" w:cs="Arial"/>
          <w:sz w:val="22"/>
          <w:szCs w:val="22"/>
        </w:rPr>
        <w:t>.</w:t>
      </w:r>
    </w:p>
    <w:p w:rsidR="00886704" w:rsidRPr="003F1597" w:rsidRDefault="00886704" w:rsidP="003F1597">
      <w:pPr>
        <w:pStyle w:val="BodyText"/>
        <w:numPr>
          <w:ilvl w:val="0"/>
          <w:numId w:val="26"/>
        </w:numPr>
        <w:spacing w:before="0" w:line="276" w:lineRule="auto"/>
        <w:rPr>
          <w:rFonts w:ascii="Arial" w:hAnsi="Arial" w:cs="Arial"/>
          <w:b/>
          <w:i/>
          <w:sz w:val="20"/>
        </w:rPr>
      </w:pPr>
      <w:r w:rsidRPr="003F1597">
        <w:rPr>
          <w:rFonts w:ascii="Arial" w:hAnsi="Arial" w:cs="Arial"/>
          <w:b/>
          <w:i/>
          <w:sz w:val="20"/>
        </w:rPr>
        <w:t>Some questions specifically for service providers:</w:t>
      </w:r>
    </w:p>
    <w:p w:rsidR="00C13915" w:rsidRPr="003F1597" w:rsidRDefault="00906AEC" w:rsidP="003F1597">
      <w:pPr>
        <w:pStyle w:val="ListBullet"/>
        <w:tabs>
          <w:tab w:val="clear" w:pos="340"/>
          <w:tab w:val="num" w:pos="680"/>
        </w:tabs>
        <w:spacing w:before="0" w:line="276" w:lineRule="auto"/>
        <w:ind w:left="680"/>
        <w:rPr>
          <w:rFonts w:ascii="Arial" w:hAnsi="Arial" w:cs="Arial"/>
          <w:b/>
          <w:i/>
          <w:sz w:val="20"/>
        </w:rPr>
      </w:pPr>
      <w:r w:rsidRPr="003F1597">
        <w:rPr>
          <w:rFonts w:ascii="Arial" w:hAnsi="Arial" w:cs="Arial"/>
          <w:b/>
          <w:i/>
          <w:sz w:val="20"/>
        </w:rPr>
        <w:lastRenderedPageBreak/>
        <w:t>Is</w:t>
      </w:r>
      <w:r w:rsidR="00597AB1" w:rsidRPr="003F1597">
        <w:rPr>
          <w:rFonts w:ascii="Arial" w:hAnsi="Arial" w:cs="Arial"/>
          <w:b/>
          <w:i/>
          <w:sz w:val="20"/>
        </w:rPr>
        <w:t xml:space="preserve"> it confusing </w:t>
      </w:r>
      <w:r w:rsidR="008C3ABE" w:rsidRPr="003F1597">
        <w:rPr>
          <w:rFonts w:ascii="Arial" w:hAnsi="Arial" w:cs="Arial"/>
          <w:b/>
          <w:i/>
          <w:sz w:val="20"/>
        </w:rPr>
        <w:t>and/</w:t>
      </w:r>
      <w:r w:rsidR="00597AB1" w:rsidRPr="003F1597">
        <w:rPr>
          <w:rFonts w:ascii="Arial" w:hAnsi="Arial" w:cs="Arial"/>
          <w:b/>
          <w:i/>
          <w:sz w:val="20"/>
        </w:rPr>
        <w:t xml:space="preserve">or costly to deal with </w:t>
      </w:r>
      <w:r w:rsidR="00B26374" w:rsidRPr="003F1597">
        <w:rPr>
          <w:rFonts w:ascii="Arial" w:hAnsi="Arial" w:cs="Arial"/>
          <w:b/>
          <w:i/>
          <w:sz w:val="20"/>
        </w:rPr>
        <w:t>the large number of programs and agencies administering ECEC support</w:t>
      </w:r>
      <w:r w:rsidR="00597AB1" w:rsidRPr="003F1597">
        <w:rPr>
          <w:rFonts w:ascii="Arial" w:hAnsi="Arial" w:cs="Arial"/>
          <w:b/>
          <w:i/>
          <w:sz w:val="20"/>
        </w:rPr>
        <w:t>?</w:t>
      </w:r>
      <w:r w:rsidR="00B26374" w:rsidRPr="003F1597">
        <w:rPr>
          <w:rFonts w:ascii="Arial" w:hAnsi="Arial" w:cs="Arial"/>
          <w:b/>
          <w:i/>
          <w:sz w:val="20"/>
        </w:rPr>
        <w:t xml:space="preserve"> </w:t>
      </w:r>
      <w:r w:rsidR="008B5841" w:rsidRPr="003F1597">
        <w:rPr>
          <w:rFonts w:ascii="Arial" w:hAnsi="Arial" w:cs="Arial"/>
          <w:b/>
          <w:i/>
          <w:sz w:val="20"/>
        </w:rPr>
        <w:t>Is there overlap, duplication, inconsistency or other inefficiencies created by the interaction of programs?</w:t>
      </w:r>
    </w:p>
    <w:p w:rsidR="00040341" w:rsidRPr="003F1597" w:rsidRDefault="00040341" w:rsidP="003F1597">
      <w:pPr>
        <w:pStyle w:val="ListBullet"/>
        <w:tabs>
          <w:tab w:val="clear" w:pos="340"/>
          <w:tab w:val="num" w:pos="680"/>
        </w:tabs>
        <w:spacing w:before="0" w:line="276" w:lineRule="auto"/>
        <w:ind w:left="680"/>
        <w:rPr>
          <w:rFonts w:ascii="Arial" w:hAnsi="Arial" w:cs="Arial"/>
          <w:b/>
          <w:i/>
          <w:sz w:val="20"/>
        </w:rPr>
      </w:pPr>
      <w:r w:rsidRPr="003F1597">
        <w:rPr>
          <w:rFonts w:ascii="Arial" w:hAnsi="Arial" w:cs="Arial"/>
          <w:b/>
          <w:i/>
          <w:sz w:val="20"/>
        </w:rPr>
        <w:t xml:space="preserve">Do existing arrangements for </w:t>
      </w:r>
      <w:r w:rsidR="00597AB1" w:rsidRPr="003F1597">
        <w:rPr>
          <w:rFonts w:ascii="Arial" w:hAnsi="Arial" w:cs="Arial"/>
          <w:b/>
          <w:i/>
          <w:sz w:val="20"/>
        </w:rPr>
        <w:t>delivering</w:t>
      </w:r>
      <w:r w:rsidRPr="003F1597">
        <w:rPr>
          <w:rFonts w:ascii="Arial" w:hAnsi="Arial" w:cs="Arial"/>
          <w:b/>
          <w:i/>
          <w:sz w:val="20"/>
        </w:rPr>
        <w:t xml:space="preserve"> support present any difficulties for </w:t>
      </w:r>
      <w:r w:rsidR="00906AEC" w:rsidRPr="003F1597">
        <w:rPr>
          <w:rFonts w:ascii="Arial" w:hAnsi="Arial" w:cs="Arial"/>
          <w:b/>
          <w:i/>
          <w:sz w:val="20"/>
        </w:rPr>
        <w:t xml:space="preserve">ECEC </w:t>
      </w:r>
      <w:r w:rsidRPr="003F1597">
        <w:rPr>
          <w:rFonts w:ascii="Arial" w:hAnsi="Arial" w:cs="Arial"/>
          <w:b/>
          <w:i/>
          <w:sz w:val="20"/>
        </w:rPr>
        <w:t>providers in assisting families with resolving eligibility or payment issues?</w:t>
      </w:r>
    </w:p>
    <w:p w:rsidR="00C13915" w:rsidRPr="003F1597" w:rsidRDefault="003F1597" w:rsidP="003F1597">
      <w:pPr>
        <w:pStyle w:val="ListBullet"/>
        <w:numPr>
          <w:ilvl w:val="0"/>
          <w:numId w:val="0"/>
        </w:numPr>
        <w:spacing w:after="120" w:line="276" w:lineRule="auto"/>
        <w:rPr>
          <w:rFonts w:ascii="Arial" w:hAnsi="Arial" w:cs="Arial"/>
          <w:sz w:val="22"/>
          <w:szCs w:val="22"/>
        </w:rPr>
      </w:pPr>
      <w:r w:rsidRPr="003F1597">
        <w:rPr>
          <w:rFonts w:ascii="Arial" w:hAnsi="Arial" w:cs="Arial"/>
          <w:sz w:val="22"/>
          <w:szCs w:val="22"/>
        </w:rPr>
        <w:t>The</w:t>
      </w:r>
      <w:r w:rsidR="00C13915" w:rsidRPr="003F1597">
        <w:rPr>
          <w:rFonts w:ascii="Arial" w:hAnsi="Arial" w:cs="Arial"/>
          <w:sz w:val="22"/>
          <w:szCs w:val="22"/>
        </w:rPr>
        <w:t xml:space="preserve"> S</w:t>
      </w:r>
      <w:r w:rsidRPr="003F1597">
        <w:rPr>
          <w:rFonts w:ascii="Arial" w:hAnsi="Arial" w:cs="Arial"/>
          <w:sz w:val="22"/>
          <w:szCs w:val="22"/>
        </w:rPr>
        <w:t xml:space="preserve">pecial </w:t>
      </w:r>
      <w:r w:rsidR="00C13915" w:rsidRPr="003F1597">
        <w:rPr>
          <w:rFonts w:ascii="Arial" w:hAnsi="Arial" w:cs="Arial"/>
          <w:sz w:val="22"/>
          <w:szCs w:val="22"/>
        </w:rPr>
        <w:t>CCB program should be extended to sto</w:t>
      </w:r>
      <w:r>
        <w:rPr>
          <w:rFonts w:ascii="Arial" w:hAnsi="Arial" w:cs="Arial"/>
          <w:sz w:val="22"/>
          <w:szCs w:val="22"/>
        </w:rPr>
        <w:t>p children and families from “falling through the gaps</w:t>
      </w:r>
      <w:r w:rsidR="00C13915" w:rsidRPr="003F1597">
        <w:rPr>
          <w:rFonts w:ascii="Arial" w:hAnsi="Arial" w:cs="Arial"/>
          <w:sz w:val="22"/>
          <w:szCs w:val="22"/>
        </w:rPr>
        <w:t>“</w:t>
      </w:r>
      <w:r>
        <w:rPr>
          <w:rFonts w:ascii="Arial" w:hAnsi="Arial" w:cs="Arial"/>
          <w:sz w:val="22"/>
          <w:szCs w:val="22"/>
        </w:rPr>
        <w:t>.  This program must</w:t>
      </w:r>
      <w:r w:rsidR="00C13915" w:rsidRPr="003F1597">
        <w:rPr>
          <w:rFonts w:ascii="Arial" w:hAnsi="Arial" w:cs="Arial"/>
          <w:sz w:val="22"/>
          <w:szCs w:val="22"/>
        </w:rPr>
        <w:t xml:space="preserve"> properly provide support that vulnerable and at risk families need</w:t>
      </w:r>
      <w:r>
        <w:rPr>
          <w:rFonts w:ascii="Arial" w:hAnsi="Arial" w:cs="Arial"/>
          <w:sz w:val="22"/>
          <w:szCs w:val="22"/>
        </w:rPr>
        <w:t xml:space="preserve"> to access ECEC services. Currently it is</w:t>
      </w:r>
      <w:r w:rsidR="00C13915" w:rsidRPr="003F1597">
        <w:rPr>
          <w:rFonts w:ascii="Arial" w:hAnsi="Arial" w:cs="Arial"/>
          <w:sz w:val="22"/>
          <w:szCs w:val="22"/>
        </w:rPr>
        <w:t xml:space="preserve"> difficult </w:t>
      </w:r>
      <w:r>
        <w:rPr>
          <w:rFonts w:ascii="Arial" w:hAnsi="Arial" w:cs="Arial"/>
          <w:sz w:val="22"/>
          <w:szCs w:val="22"/>
        </w:rPr>
        <w:t xml:space="preserve">and time-consuming </w:t>
      </w:r>
      <w:r w:rsidR="00C13915" w:rsidRPr="003F1597">
        <w:rPr>
          <w:rFonts w:ascii="Arial" w:hAnsi="Arial" w:cs="Arial"/>
          <w:sz w:val="22"/>
          <w:szCs w:val="22"/>
        </w:rPr>
        <w:t xml:space="preserve">to get </w:t>
      </w:r>
      <w:r>
        <w:rPr>
          <w:rFonts w:ascii="Arial" w:hAnsi="Arial" w:cs="Arial"/>
          <w:sz w:val="22"/>
          <w:szCs w:val="22"/>
        </w:rPr>
        <w:t xml:space="preserve">SCCB </w:t>
      </w:r>
      <w:r w:rsidRPr="003F1597">
        <w:rPr>
          <w:rFonts w:ascii="Arial" w:hAnsi="Arial" w:cs="Arial"/>
          <w:sz w:val="22"/>
          <w:szCs w:val="22"/>
        </w:rPr>
        <w:t>approvals</w:t>
      </w:r>
      <w:r>
        <w:rPr>
          <w:rFonts w:ascii="Arial" w:hAnsi="Arial" w:cs="Arial"/>
          <w:sz w:val="22"/>
          <w:szCs w:val="22"/>
        </w:rPr>
        <w:t xml:space="preserve">, even </w:t>
      </w:r>
      <w:r w:rsidRPr="003F1597">
        <w:rPr>
          <w:rFonts w:ascii="Arial" w:hAnsi="Arial" w:cs="Arial"/>
          <w:sz w:val="22"/>
          <w:szCs w:val="22"/>
        </w:rPr>
        <w:t xml:space="preserve">when </w:t>
      </w:r>
      <w:r w:rsidR="00C13915" w:rsidRPr="003F1597">
        <w:rPr>
          <w:rFonts w:ascii="Arial" w:hAnsi="Arial" w:cs="Arial"/>
          <w:sz w:val="22"/>
          <w:szCs w:val="22"/>
        </w:rPr>
        <w:t>au</w:t>
      </w:r>
      <w:r>
        <w:rPr>
          <w:rFonts w:ascii="Arial" w:hAnsi="Arial" w:cs="Arial"/>
          <w:sz w:val="22"/>
          <w:szCs w:val="22"/>
        </w:rPr>
        <w:t>th</w:t>
      </w:r>
      <w:r w:rsidR="00C13915" w:rsidRPr="003F1597">
        <w:rPr>
          <w:rFonts w:ascii="Arial" w:hAnsi="Arial" w:cs="Arial"/>
          <w:sz w:val="22"/>
          <w:szCs w:val="22"/>
        </w:rPr>
        <w:t xml:space="preserve">entic documentation </w:t>
      </w:r>
      <w:r>
        <w:rPr>
          <w:rFonts w:ascii="Arial" w:hAnsi="Arial" w:cs="Arial"/>
          <w:sz w:val="22"/>
          <w:szCs w:val="22"/>
        </w:rPr>
        <w:t xml:space="preserve">is </w:t>
      </w:r>
      <w:r w:rsidR="00294AA9" w:rsidRPr="003F1597">
        <w:rPr>
          <w:rFonts w:ascii="Arial" w:hAnsi="Arial" w:cs="Arial"/>
          <w:sz w:val="22"/>
          <w:szCs w:val="22"/>
        </w:rPr>
        <w:t xml:space="preserve">provided. </w:t>
      </w:r>
      <w:r>
        <w:rPr>
          <w:rFonts w:ascii="Arial" w:hAnsi="Arial" w:cs="Arial"/>
          <w:sz w:val="22"/>
          <w:szCs w:val="22"/>
        </w:rPr>
        <w:t>The short-</w:t>
      </w:r>
      <w:r w:rsidR="00C13915" w:rsidRPr="003F1597">
        <w:rPr>
          <w:rFonts w:ascii="Arial" w:hAnsi="Arial" w:cs="Arial"/>
          <w:sz w:val="22"/>
          <w:szCs w:val="22"/>
        </w:rPr>
        <w:t xml:space="preserve">term nature </w:t>
      </w:r>
      <w:r>
        <w:rPr>
          <w:rFonts w:ascii="Arial" w:hAnsi="Arial" w:cs="Arial"/>
          <w:sz w:val="22"/>
          <w:szCs w:val="22"/>
        </w:rPr>
        <w:t xml:space="preserve">of </w:t>
      </w:r>
      <w:r w:rsidR="00294AA9">
        <w:rPr>
          <w:rFonts w:ascii="Arial" w:hAnsi="Arial" w:cs="Arial"/>
          <w:sz w:val="22"/>
          <w:szCs w:val="22"/>
        </w:rPr>
        <w:t>these programs</w:t>
      </w:r>
      <w:r>
        <w:rPr>
          <w:rFonts w:ascii="Arial" w:hAnsi="Arial" w:cs="Arial"/>
          <w:sz w:val="22"/>
          <w:szCs w:val="22"/>
        </w:rPr>
        <w:t xml:space="preserve"> can </w:t>
      </w:r>
      <w:r w:rsidR="00C13915" w:rsidRPr="003F1597">
        <w:rPr>
          <w:rFonts w:ascii="Arial" w:hAnsi="Arial" w:cs="Arial"/>
          <w:sz w:val="22"/>
          <w:szCs w:val="22"/>
        </w:rPr>
        <w:t xml:space="preserve">set families up to fail and acts as a </w:t>
      </w:r>
      <w:r w:rsidRPr="003F1597">
        <w:rPr>
          <w:rFonts w:ascii="Arial" w:hAnsi="Arial" w:cs="Arial"/>
          <w:sz w:val="22"/>
          <w:szCs w:val="22"/>
        </w:rPr>
        <w:t>disincentive</w:t>
      </w:r>
      <w:r w:rsidR="00C13915" w:rsidRPr="003F1597">
        <w:rPr>
          <w:rFonts w:ascii="Arial" w:hAnsi="Arial" w:cs="Arial"/>
          <w:sz w:val="22"/>
          <w:szCs w:val="22"/>
        </w:rPr>
        <w:t xml:space="preserve"> to </w:t>
      </w:r>
      <w:r>
        <w:rPr>
          <w:rFonts w:ascii="Arial" w:hAnsi="Arial" w:cs="Arial"/>
          <w:sz w:val="22"/>
          <w:szCs w:val="22"/>
        </w:rPr>
        <w:t xml:space="preserve">ECEC </w:t>
      </w:r>
      <w:r w:rsidR="00C13915" w:rsidRPr="003F1597">
        <w:rPr>
          <w:rFonts w:ascii="Arial" w:hAnsi="Arial" w:cs="Arial"/>
          <w:sz w:val="22"/>
          <w:szCs w:val="22"/>
        </w:rPr>
        <w:t>provide</w:t>
      </w:r>
      <w:r>
        <w:rPr>
          <w:rFonts w:ascii="Arial" w:hAnsi="Arial" w:cs="Arial"/>
          <w:sz w:val="22"/>
          <w:szCs w:val="22"/>
        </w:rPr>
        <w:t>r</w:t>
      </w:r>
      <w:r w:rsidR="00C13915" w:rsidRPr="003F1597">
        <w:rPr>
          <w:rFonts w:ascii="Arial" w:hAnsi="Arial" w:cs="Arial"/>
          <w:sz w:val="22"/>
          <w:szCs w:val="22"/>
        </w:rPr>
        <w:t xml:space="preserve">s to </w:t>
      </w:r>
      <w:r w:rsidRPr="003F1597">
        <w:rPr>
          <w:rFonts w:ascii="Arial" w:hAnsi="Arial" w:cs="Arial"/>
          <w:sz w:val="22"/>
          <w:szCs w:val="22"/>
        </w:rPr>
        <w:t>continue</w:t>
      </w:r>
      <w:r w:rsidR="00C13915" w:rsidRPr="003F1597">
        <w:rPr>
          <w:rFonts w:ascii="Arial" w:hAnsi="Arial" w:cs="Arial"/>
          <w:sz w:val="22"/>
          <w:szCs w:val="22"/>
        </w:rPr>
        <w:t xml:space="preserve"> to provide a service for </w:t>
      </w:r>
      <w:r>
        <w:rPr>
          <w:rFonts w:ascii="Arial" w:hAnsi="Arial" w:cs="Arial"/>
          <w:sz w:val="22"/>
          <w:szCs w:val="22"/>
        </w:rPr>
        <w:t xml:space="preserve">families and children in crisis and with </w:t>
      </w:r>
      <w:r w:rsidR="00C13915" w:rsidRPr="003F1597">
        <w:rPr>
          <w:rFonts w:ascii="Arial" w:hAnsi="Arial" w:cs="Arial"/>
          <w:sz w:val="22"/>
          <w:szCs w:val="22"/>
        </w:rPr>
        <w:t>vulnerabilities.</w:t>
      </w:r>
    </w:p>
    <w:p w:rsidR="00C13915" w:rsidRPr="00A757F9" w:rsidRDefault="00294AA9" w:rsidP="00A757F9">
      <w:pPr>
        <w:pStyle w:val="ListBullet"/>
        <w:numPr>
          <w:ilvl w:val="0"/>
          <w:numId w:val="0"/>
        </w:numPr>
        <w:spacing w:before="0" w:line="276" w:lineRule="auto"/>
        <w:rPr>
          <w:rFonts w:ascii="Arial" w:hAnsi="Arial" w:cs="Arial"/>
          <w:sz w:val="22"/>
          <w:szCs w:val="22"/>
        </w:rPr>
      </w:pPr>
      <w:r>
        <w:rPr>
          <w:rFonts w:ascii="Arial" w:hAnsi="Arial" w:cs="Arial"/>
          <w:sz w:val="22"/>
          <w:szCs w:val="22"/>
        </w:rPr>
        <w:t>The time</w:t>
      </w:r>
      <w:r w:rsidR="003F1597">
        <w:rPr>
          <w:rFonts w:ascii="Arial" w:hAnsi="Arial" w:cs="Arial"/>
          <w:sz w:val="22"/>
          <w:szCs w:val="22"/>
        </w:rPr>
        <w:t>-frame for approvals can be v</w:t>
      </w:r>
      <w:r w:rsidR="00C13915" w:rsidRPr="003F1597">
        <w:rPr>
          <w:rFonts w:ascii="Arial" w:hAnsi="Arial" w:cs="Arial"/>
          <w:sz w:val="22"/>
          <w:szCs w:val="22"/>
        </w:rPr>
        <w:t xml:space="preserve">ery difficult to </w:t>
      </w:r>
      <w:r w:rsidR="003F1597" w:rsidRPr="003F1597">
        <w:rPr>
          <w:rFonts w:ascii="Arial" w:hAnsi="Arial" w:cs="Arial"/>
          <w:sz w:val="22"/>
          <w:szCs w:val="22"/>
        </w:rPr>
        <w:t>administer</w:t>
      </w:r>
      <w:r w:rsidR="00C13915" w:rsidRPr="003F1597">
        <w:rPr>
          <w:rFonts w:ascii="Arial" w:hAnsi="Arial" w:cs="Arial"/>
          <w:sz w:val="22"/>
          <w:szCs w:val="22"/>
        </w:rPr>
        <w:t xml:space="preserve"> and manage operationally as places </w:t>
      </w:r>
      <w:r w:rsidR="003F1597">
        <w:rPr>
          <w:rFonts w:ascii="Arial" w:hAnsi="Arial" w:cs="Arial"/>
          <w:sz w:val="22"/>
          <w:szCs w:val="22"/>
        </w:rPr>
        <w:t xml:space="preserve">are </w:t>
      </w:r>
      <w:r w:rsidR="00C13915" w:rsidRPr="003F1597">
        <w:rPr>
          <w:rFonts w:ascii="Arial" w:hAnsi="Arial" w:cs="Arial"/>
          <w:sz w:val="22"/>
          <w:szCs w:val="22"/>
        </w:rPr>
        <w:t>held open while waiting for answers back from DEEWR</w:t>
      </w:r>
      <w:r w:rsidR="003F1597">
        <w:rPr>
          <w:rFonts w:ascii="Arial" w:hAnsi="Arial" w:cs="Arial"/>
          <w:sz w:val="22"/>
          <w:szCs w:val="22"/>
        </w:rPr>
        <w:t xml:space="preserve"> regarding approval of SCCB.</w:t>
      </w:r>
    </w:p>
    <w:p w:rsidR="00E3198E" w:rsidRPr="00A757F9" w:rsidRDefault="00886704" w:rsidP="00A757F9">
      <w:pPr>
        <w:pStyle w:val="ListBullet"/>
        <w:tabs>
          <w:tab w:val="clear" w:pos="340"/>
          <w:tab w:val="num" w:pos="680"/>
        </w:tabs>
        <w:spacing w:after="120" w:line="276" w:lineRule="auto"/>
        <w:ind w:left="680"/>
        <w:rPr>
          <w:rFonts w:ascii="Arial" w:hAnsi="Arial" w:cs="Arial"/>
          <w:b/>
          <w:i/>
          <w:sz w:val="20"/>
        </w:rPr>
      </w:pPr>
      <w:r w:rsidRPr="003F1597">
        <w:rPr>
          <w:rFonts w:ascii="Arial" w:hAnsi="Arial" w:cs="Arial"/>
          <w:b/>
          <w:i/>
          <w:sz w:val="20"/>
        </w:rPr>
        <w:t xml:space="preserve">Which government support schemes </w:t>
      </w:r>
      <w:r w:rsidR="007B7D1A" w:rsidRPr="003F1597">
        <w:rPr>
          <w:rFonts w:ascii="Arial" w:hAnsi="Arial" w:cs="Arial"/>
          <w:b/>
          <w:i/>
          <w:sz w:val="20"/>
        </w:rPr>
        <w:t xml:space="preserve">do you consider are warranted, well </w:t>
      </w:r>
      <w:r w:rsidR="0076148E" w:rsidRPr="003F1597">
        <w:rPr>
          <w:rFonts w:ascii="Arial" w:hAnsi="Arial" w:cs="Arial"/>
          <w:b/>
          <w:i/>
          <w:sz w:val="20"/>
        </w:rPr>
        <w:t>designed</w:t>
      </w:r>
      <w:r w:rsidR="007B7D1A" w:rsidRPr="003F1597">
        <w:rPr>
          <w:rFonts w:ascii="Arial" w:hAnsi="Arial" w:cs="Arial"/>
          <w:b/>
          <w:i/>
          <w:sz w:val="20"/>
        </w:rPr>
        <w:t>, and efficiently implemented and administered</w:t>
      </w:r>
      <w:r w:rsidR="0076148E" w:rsidRPr="003F1597">
        <w:rPr>
          <w:rFonts w:ascii="Arial" w:hAnsi="Arial" w:cs="Arial"/>
          <w:b/>
          <w:i/>
          <w:sz w:val="20"/>
        </w:rPr>
        <w:t xml:space="preserve"> and which are not</w:t>
      </w:r>
      <w:r w:rsidR="007B7D1A" w:rsidRPr="003F1597">
        <w:rPr>
          <w:rFonts w:ascii="Arial" w:hAnsi="Arial" w:cs="Arial"/>
          <w:b/>
          <w:i/>
          <w:sz w:val="20"/>
        </w:rPr>
        <w:t xml:space="preserve">? </w:t>
      </w:r>
      <w:r w:rsidRPr="003F1597">
        <w:rPr>
          <w:rFonts w:ascii="Arial" w:hAnsi="Arial" w:cs="Arial"/>
          <w:b/>
          <w:i/>
          <w:sz w:val="20"/>
        </w:rPr>
        <w:t xml:space="preserve">Which schemes do you consider offer the most assistance to your operations? </w:t>
      </w:r>
    </w:p>
    <w:p w:rsidR="00C13915" w:rsidRPr="00CF6459" w:rsidRDefault="00C13915" w:rsidP="00A757F9">
      <w:pPr>
        <w:pStyle w:val="ListBullet"/>
        <w:numPr>
          <w:ilvl w:val="0"/>
          <w:numId w:val="0"/>
        </w:numPr>
        <w:spacing w:after="120" w:line="276" w:lineRule="auto"/>
        <w:rPr>
          <w:rFonts w:ascii="Arial" w:hAnsi="Arial" w:cs="Arial"/>
          <w:sz w:val="22"/>
          <w:szCs w:val="22"/>
        </w:rPr>
      </w:pPr>
      <w:r w:rsidRPr="003F1597">
        <w:rPr>
          <w:rFonts w:ascii="Arial" w:hAnsi="Arial" w:cs="Arial"/>
          <w:sz w:val="22"/>
          <w:szCs w:val="22"/>
        </w:rPr>
        <w:t>ISS</w:t>
      </w:r>
      <w:r w:rsidR="00E3198E" w:rsidRPr="003F1597">
        <w:rPr>
          <w:rFonts w:ascii="Arial" w:hAnsi="Arial" w:cs="Arial"/>
          <w:sz w:val="22"/>
          <w:szCs w:val="22"/>
        </w:rPr>
        <w:t xml:space="preserve"> and JET</w:t>
      </w:r>
      <w:r w:rsidR="003F1597">
        <w:rPr>
          <w:rFonts w:ascii="Arial" w:hAnsi="Arial" w:cs="Arial"/>
          <w:sz w:val="22"/>
          <w:szCs w:val="22"/>
        </w:rPr>
        <w:t>. However, these are n</w:t>
      </w:r>
      <w:r w:rsidRPr="00CF6459">
        <w:rPr>
          <w:rFonts w:ascii="Arial" w:hAnsi="Arial" w:cs="Arial"/>
          <w:sz w:val="22"/>
          <w:szCs w:val="22"/>
        </w:rPr>
        <w:t>ot well enough funded and not avail</w:t>
      </w:r>
      <w:r w:rsidR="003F1597">
        <w:rPr>
          <w:rFonts w:ascii="Arial" w:hAnsi="Arial" w:cs="Arial"/>
          <w:sz w:val="22"/>
          <w:szCs w:val="22"/>
        </w:rPr>
        <w:t>able to families when need</w:t>
      </w:r>
      <w:r w:rsidRPr="00CF6459">
        <w:rPr>
          <w:rFonts w:ascii="Arial" w:hAnsi="Arial" w:cs="Arial"/>
          <w:sz w:val="22"/>
          <w:szCs w:val="22"/>
        </w:rPr>
        <w:t>ed</w:t>
      </w:r>
      <w:r w:rsidR="003F1597">
        <w:rPr>
          <w:rFonts w:ascii="Arial" w:hAnsi="Arial" w:cs="Arial"/>
          <w:sz w:val="22"/>
          <w:szCs w:val="22"/>
        </w:rPr>
        <w:t xml:space="preserve">, or </w:t>
      </w:r>
      <w:r w:rsidRPr="00CF6459">
        <w:rPr>
          <w:rFonts w:ascii="Arial" w:hAnsi="Arial" w:cs="Arial"/>
          <w:sz w:val="22"/>
          <w:szCs w:val="22"/>
        </w:rPr>
        <w:t xml:space="preserve">until </w:t>
      </w:r>
      <w:r w:rsidR="003F1597">
        <w:rPr>
          <w:rFonts w:ascii="Arial" w:hAnsi="Arial" w:cs="Arial"/>
          <w:sz w:val="22"/>
          <w:szCs w:val="22"/>
        </w:rPr>
        <w:t>a child has</w:t>
      </w:r>
      <w:r w:rsidRPr="00CF6459">
        <w:rPr>
          <w:rFonts w:ascii="Arial" w:hAnsi="Arial" w:cs="Arial"/>
          <w:sz w:val="22"/>
          <w:szCs w:val="22"/>
        </w:rPr>
        <w:t xml:space="preserve"> a diagnosis</w:t>
      </w:r>
      <w:r w:rsidR="003F1597">
        <w:rPr>
          <w:rFonts w:ascii="Arial" w:hAnsi="Arial" w:cs="Arial"/>
          <w:sz w:val="22"/>
          <w:szCs w:val="22"/>
        </w:rPr>
        <w:t>,</w:t>
      </w:r>
      <w:r w:rsidRPr="00CF6459">
        <w:rPr>
          <w:rFonts w:ascii="Arial" w:hAnsi="Arial" w:cs="Arial"/>
          <w:sz w:val="22"/>
          <w:szCs w:val="22"/>
        </w:rPr>
        <w:t xml:space="preserve"> despite qualified teacher observations</w:t>
      </w:r>
      <w:r w:rsidR="003F1597">
        <w:rPr>
          <w:rFonts w:ascii="Arial" w:hAnsi="Arial" w:cs="Arial"/>
          <w:sz w:val="22"/>
          <w:szCs w:val="22"/>
        </w:rPr>
        <w:t>. As a result these programs often are not cost effective; or</w:t>
      </w:r>
      <w:r w:rsidRPr="00CF6459">
        <w:rPr>
          <w:rFonts w:ascii="Arial" w:hAnsi="Arial" w:cs="Arial"/>
          <w:sz w:val="22"/>
          <w:szCs w:val="22"/>
        </w:rPr>
        <w:t xml:space="preserve"> based on </w:t>
      </w:r>
      <w:r w:rsidR="003F1597">
        <w:rPr>
          <w:rFonts w:ascii="Arial" w:hAnsi="Arial" w:cs="Arial"/>
          <w:sz w:val="22"/>
          <w:szCs w:val="22"/>
        </w:rPr>
        <w:t xml:space="preserve">a minimum </w:t>
      </w:r>
      <w:r w:rsidRPr="00CF6459">
        <w:rPr>
          <w:rFonts w:ascii="Arial" w:hAnsi="Arial" w:cs="Arial"/>
          <w:sz w:val="22"/>
          <w:szCs w:val="22"/>
        </w:rPr>
        <w:t xml:space="preserve">wage </w:t>
      </w:r>
      <w:r w:rsidR="00A757F9">
        <w:rPr>
          <w:rFonts w:ascii="Arial" w:hAnsi="Arial" w:cs="Arial"/>
          <w:sz w:val="22"/>
          <w:szCs w:val="22"/>
        </w:rPr>
        <w:t xml:space="preserve">level that is insulting.  As a result, </w:t>
      </w:r>
      <w:r w:rsidR="00E3198E" w:rsidRPr="00CF6459">
        <w:rPr>
          <w:rFonts w:ascii="Arial" w:hAnsi="Arial" w:cs="Arial"/>
          <w:sz w:val="22"/>
          <w:szCs w:val="22"/>
        </w:rPr>
        <w:t>additional</w:t>
      </w:r>
      <w:r w:rsidRPr="00CF6459">
        <w:rPr>
          <w:rFonts w:ascii="Arial" w:hAnsi="Arial" w:cs="Arial"/>
          <w:sz w:val="22"/>
          <w:szCs w:val="22"/>
        </w:rPr>
        <w:t xml:space="preserve"> staffing costs are highly subsidised by the provider</w:t>
      </w:r>
      <w:r w:rsidR="00A757F9">
        <w:rPr>
          <w:rFonts w:ascii="Arial" w:hAnsi="Arial" w:cs="Arial"/>
          <w:sz w:val="22"/>
          <w:szCs w:val="22"/>
        </w:rPr>
        <w:t>, who is almost always a local government or community-based ECEC provider</w:t>
      </w:r>
      <w:r w:rsidRPr="00CF6459">
        <w:rPr>
          <w:rFonts w:ascii="Arial" w:hAnsi="Arial" w:cs="Arial"/>
          <w:sz w:val="22"/>
          <w:szCs w:val="22"/>
        </w:rPr>
        <w:t>.</w:t>
      </w:r>
    </w:p>
    <w:p w:rsidR="008C3ABE" w:rsidRPr="00A757F9" w:rsidRDefault="00455FFE" w:rsidP="00A757F9">
      <w:pPr>
        <w:pStyle w:val="BodyText"/>
        <w:numPr>
          <w:ilvl w:val="0"/>
          <w:numId w:val="26"/>
        </w:numPr>
        <w:spacing w:line="276" w:lineRule="auto"/>
        <w:rPr>
          <w:rFonts w:ascii="Arial" w:hAnsi="Arial" w:cs="Arial"/>
          <w:b/>
          <w:i/>
          <w:sz w:val="20"/>
        </w:rPr>
      </w:pPr>
      <w:r w:rsidRPr="00A757F9">
        <w:rPr>
          <w:rFonts w:ascii="Arial" w:hAnsi="Arial" w:cs="Arial"/>
          <w:b/>
          <w:i/>
          <w:sz w:val="20"/>
        </w:rPr>
        <w:t>H</w:t>
      </w:r>
      <w:r w:rsidR="008C3ABE" w:rsidRPr="00A757F9">
        <w:rPr>
          <w:rFonts w:ascii="Arial" w:hAnsi="Arial" w:cs="Arial"/>
          <w:b/>
          <w:i/>
          <w:sz w:val="20"/>
        </w:rPr>
        <w:t xml:space="preserve">ow could government support programs be reformed to better meet government objectives for </w:t>
      </w:r>
      <w:r w:rsidR="00741299" w:rsidRPr="00A757F9">
        <w:rPr>
          <w:rFonts w:ascii="Arial" w:hAnsi="Arial" w:cs="Arial"/>
          <w:b/>
          <w:i/>
          <w:sz w:val="20"/>
        </w:rPr>
        <w:t>ECEC</w:t>
      </w:r>
      <w:r w:rsidR="008C3ABE" w:rsidRPr="00A757F9">
        <w:rPr>
          <w:rFonts w:ascii="Arial" w:hAnsi="Arial" w:cs="Arial"/>
          <w:b/>
          <w:i/>
          <w:sz w:val="20"/>
        </w:rPr>
        <w:t>?</w:t>
      </w:r>
    </w:p>
    <w:p w:rsidR="00C13915" w:rsidRPr="00A757F9" w:rsidRDefault="00A757F9" w:rsidP="00A757F9">
      <w:pPr>
        <w:pStyle w:val="BodyText"/>
        <w:spacing w:before="120" w:after="120" w:line="276" w:lineRule="auto"/>
        <w:rPr>
          <w:rFonts w:ascii="Arial" w:hAnsi="Arial" w:cs="Arial"/>
          <w:sz w:val="22"/>
          <w:szCs w:val="22"/>
        </w:rPr>
      </w:pPr>
      <w:r>
        <w:rPr>
          <w:rFonts w:ascii="Arial" w:hAnsi="Arial" w:cs="Arial"/>
          <w:sz w:val="22"/>
          <w:szCs w:val="22"/>
        </w:rPr>
        <w:t>Increase funding; and s</w:t>
      </w:r>
      <w:r w:rsidR="00284C09" w:rsidRPr="00A757F9">
        <w:rPr>
          <w:rFonts w:ascii="Arial" w:hAnsi="Arial" w:cs="Arial"/>
          <w:sz w:val="22"/>
          <w:szCs w:val="22"/>
        </w:rPr>
        <w:t xml:space="preserve">hift </w:t>
      </w:r>
      <w:r>
        <w:rPr>
          <w:rFonts w:ascii="Arial" w:hAnsi="Arial" w:cs="Arial"/>
          <w:sz w:val="22"/>
          <w:szCs w:val="22"/>
        </w:rPr>
        <w:t xml:space="preserve">the </w:t>
      </w:r>
      <w:r w:rsidR="00284C09" w:rsidRPr="00A757F9">
        <w:rPr>
          <w:rFonts w:ascii="Arial" w:hAnsi="Arial" w:cs="Arial"/>
          <w:sz w:val="22"/>
          <w:szCs w:val="22"/>
        </w:rPr>
        <w:t>policy focus to publically funded provision of ECEC</w:t>
      </w:r>
      <w:r>
        <w:rPr>
          <w:rFonts w:ascii="Arial" w:hAnsi="Arial" w:cs="Arial"/>
          <w:sz w:val="22"/>
          <w:szCs w:val="22"/>
        </w:rPr>
        <w:t xml:space="preserve"> services.</w:t>
      </w:r>
    </w:p>
    <w:p w:rsidR="00284C09" w:rsidRPr="00A757F9" w:rsidRDefault="008C3ABE" w:rsidP="00CB5817">
      <w:pPr>
        <w:pStyle w:val="BodyText"/>
        <w:numPr>
          <w:ilvl w:val="0"/>
          <w:numId w:val="26"/>
        </w:numPr>
        <w:spacing w:before="0" w:line="276" w:lineRule="auto"/>
        <w:rPr>
          <w:rFonts w:ascii="Arial" w:hAnsi="Arial" w:cs="Arial"/>
          <w:b/>
          <w:i/>
          <w:sz w:val="20"/>
        </w:rPr>
      </w:pPr>
      <w:r w:rsidRPr="00A757F9">
        <w:rPr>
          <w:rFonts w:ascii="Arial" w:hAnsi="Arial" w:cs="Arial"/>
          <w:b/>
          <w:i/>
          <w:sz w:val="20"/>
        </w:rPr>
        <w:t>What financial contribution should parents be expected to make to the care and education of their children? To what extent should governments subsidise use of childcare and early learning?</w:t>
      </w:r>
      <w:r w:rsidR="00A42F00" w:rsidRPr="00A757F9">
        <w:rPr>
          <w:rFonts w:ascii="Arial" w:hAnsi="Arial" w:cs="Arial"/>
          <w:b/>
          <w:i/>
          <w:sz w:val="20"/>
        </w:rPr>
        <w:t xml:space="preserve"> </w:t>
      </w:r>
    </w:p>
    <w:p w:rsidR="00284C09" w:rsidRPr="00A757F9" w:rsidRDefault="00284C09" w:rsidP="00A757F9">
      <w:pPr>
        <w:pStyle w:val="BodyText"/>
        <w:spacing w:before="120" w:after="120" w:line="276" w:lineRule="auto"/>
        <w:rPr>
          <w:rFonts w:ascii="Arial" w:hAnsi="Arial" w:cs="Arial"/>
          <w:sz w:val="22"/>
          <w:szCs w:val="22"/>
        </w:rPr>
      </w:pPr>
      <w:r w:rsidRPr="00284C09">
        <w:rPr>
          <w:rFonts w:ascii="Arial" w:hAnsi="Arial" w:cs="Arial"/>
          <w:sz w:val="22"/>
          <w:szCs w:val="22"/>
        </w:rPr>
        <w:t xml:space="preserve">As much as they contribute to </w:t>
      </w:r>
      <w:r w:rsidR="00A757F9">
        <w:rPr>
          <w:rFonts w:ascii="Arial" w:hAnsi="Arial" w:cs="Arial"/>
          <w:sz w:val="22"/>
          <w:szCs w:val="22"/>
        </w:rPr>
        <w:t xml:space="preserve">the </w:t>
      </w:r>
      <w:r w:rsidRPr="00284C09">
        <w:rPr>
          <w:rFonts w:ascii="Arial" w:hAnsi="Arial" w:cs="Arial"/>
          <w:sz w:val="22"/>
          <w:szCs w:val="22"/>
        </w:rPr>
        <w:t>public education system</w:t>
      </w:r>
      <w:r w:rsidR="00A757F9">
        <w:rPr>
          <w:rFonts w:ascii="Arial" w:hAnsi="Arial" w:cs="Arial"/>
          <w:sz w:val="22"/>
          <w:szCs w:val="22"/>
        </w:rPr>
        <w:t xml:space="preserve"> / </w:t>
      </w:r>
      <w:r w:rsidRPr="00284C09">
        <w:rPr>
          <w:rFonts w:ascii="Arial" w:hAnsi="Arial" w:cs="Arial"/>
          <w:sz w:val="22"/>
          <w:szCs w:val="22"/>
        </w:rPr>
        <w:t>public schools.</w:t>
      </w:r>
    </w:p>
    <w:p w:rsidR="00284C09" w:rsidRPr="00A757F9" w:rsidRDefault="00284C09" w:rsidP="00A757F9">
      <w:pPr>
        <w:pStyle w:val="ListBullet"/>
        <w:tabs>
          <w:tab w:val="clear" w:pos="340"/>
          <w:tab w:val="num" w:pos="630"/>
        </w:tabs>
        <w:spacing w:after="120" w:line="276" w:lineRule="auto"/>
        <w:ind w:left="630" w:hanging="270"/>
        <w:rPr>
          <w:rFonts w:ascii="Arial" w:hAnsi="Arial" w:cs="Arial"/>
          <w:b/>
          <w:sz w:val="20"/>
        </w:rPr>
      </w:pPr>
      <w:r w:rsidRPr="00A757F9">
        <w:rPr>
          <w:rFonts w:ascii="Arial" w:hAnsi="Arial" w:cs="Arial"/>
          <w:b/>
          <w:sz w:val="20"/>
        </w:rPr>
        <w:t>Should families reasonably expect to receive childcare support in addition to paid parental leave and family tax benefits?</w:t>
      </w:r>
    </w:p>
    <w:p w:rsidR="00284C09" w:rsidRPr="00CF6459" w:rsidRDefault="00284C09" w:rsidP="00A757F9">
      <w:pPr>
        <w:pStyle w:val="BodyText"/>
        <w:spacing w:before="120" w:after="120" w:line="276" w:lineRule="auto"/>
        <w:rPr>
          <w:rFonts w:ascii="Arial" w:hAnsi="Arial" w:cs="Arial"/>
          <w:sz w:val="22"/>
          <w:szCs w:val="22"/>
        </w:rPr>
      </w:pPr>
      <w:r w:rsidRPr="00284C09">
        <w:rPr>
          <w:rFonts w:ascii="Arial" w:hAnsi="Arial" w:cs="Arial"/>
          <w:sz w:val="22"/>
          <w:szCs w:val="22"/>
        </w:rPr>
        <w:t xml:space="preserve">Public policy linkages </w:t>
      </w:r>
      <w:r w:rsidR="00A757F9">
        <w:rPr>
          <w:rFonts w:ascii="Arial" w:hAnsi="Arial" w:cs="Arial"/>
          <w:sz w:val="22"/>
          <w:szCs w:val="22"/>
        </w:rPr>
        <w:t xml:space="preserve">are needed; </w:t>
      </w:r>
      <w:r>
        <w:rPr>
          <w:rFonts w:ascii="Arial" w:hAnsi="Arial" w:cs="Arial"/>
          <w:sz w:val="22"/>
          <w:szCs w:val="22"/>
        </w:rPr>
        <w:t>and yes</w:t>
      </w:r>
      <w:r w:rsidR="00A757F9">
        <w:rPr>
          <w:rFonts w:ascii="Arial" w:hAnsi="Arial" w:cs="Arial"/>
          <w:sz w:val="22"/>
          <w:szCs w:val="22"/>
        </w:rPr>
        <w:t>,</w:t>
      </w:r>
      <w:r>
        <w:rPr>
          <w:rFonts w:ascii="Arial" w:hAnsi="Arial" w:cs="Arial"/>
          <w:sz w:val="22"/>
          <w:szCs w:val="22"/>
        </w:rPr>
        <w:t xml:space="preserve"> support is always needed. Parental leave &amp; Family Tax Benefit are separate issues</w:t>
      </w:r>
      <w:r w:rsidR="00A757F9">
        <w:rPr>
          <w:rFonts w:ascii="Arial" w:hAnsi="Arial" w:cs="Arial"/>
          <w:sz w:val="22"/>
          <w:szCs w:val="22"/>
        </w:rPr>
        <w:t>.</w:t>
      </w:r>
    </w:p>
    <w:p w:rsidR="00284C09" w:rsidRPr="00A757F9" w:rsidRDefault="00FC4C1C" w:rsidP="00A757F9">
      <w:pPr>
        <w:pStyle w:val="ListBullet"/>
        <w:tabs>
          <w:tab w:val="clear" w:pos="340"/>
          <w:tab w:val="num" w:pos="630"/>
        </w:tabs>
        <w:spacing w:after="120" w:line="276" w:lineRule="auto"/>
        <w:ind w:left="630" w:hanging="270"/>
        <w:rPr>
          <w:rFonts w:ascii="Arial" w:hAnsi="Arial" w:cs="Arial"/>
          <w:b/>
          <w:sz w:val="20"/>
        </w:rPr>
      </w:pPr>
      <w:r w:rsidRPr="00A757F9">
        <w:rPr>
          <w:rFonts w:ascii="Arial" w:hAnsi="Arial" w:cs="Arial"/>
          <w:b/>
          <w:sz w:val="20"/>
        </w:rPr>
        <w:t xml:space="preserve">Is there scope to simplify childcare support? </w:t>
      </w:r>
      <w:r w:rsidR="00A42F00" w:rsidRPr="00A757F9">
        <w:rPr>
          <w:rFonts w:ascii="Arial" w:hAnsi="Arial" w:cs="Arial"/>
          <w:b/>
          <w:sz w:val="20"/>
        </w:rPr>
        <w:t>What</w:t>
      </w:r>
      <w:r w:rsidRPr="00A757F9">
        <w:rPr>
          <w:rFonts w:ascii="Arial" w:hAnsi="Arial" w:cs="Arial"/>
          <w:b/>
          <w:sz w:val="20"/>
        </w:rPr>
        <w:t xml:space="preserve"> changes </w:t>
      </w:r>
      <w:r w:rsidR="00A42F00" w:rsidRPr="00A757F9">
        <w:rPr>
          <w:rFonts w:ascii="Arial" w:hAnsi="Arial" w:cs="Arial"/>
          <w:b/>
          <w:sz w:val="20"/>
        </w:rPr>
        <w:t>could</w:t>
      </w:r>
      <w:r w:rsidRPr="00A757F9">
        <w:rPr>
          <w:rFonts w:ascii="Arial" w:hAnsi="Arial" w:cs="Arial"/>
          <w:b/>
          <w:sz w:val="20"/>
        </w:rPr>
        <w:t xml:space="preserve"> be made to the way childcare support is administered to make the process easier for parents or providers?</w:t>
      </w:r>
    </w:p>
    <w:p w:rsidR="00284C09" w:rsidRPr="00284C09" w:rsidRDefault="00A757F9" w:rsidP="00A757F9">
      <w:pPr>
        <w:pStyle w:val="BodyText"/>
        <w:spacing w:before="120" w:after="120" w:line="276" w:lineRule="auto"/>
        <w:rPr>
          <w:rFonts w:ascii="Arial" w:hAnsi="Arial" w:cs="Arial"/>
          <w:sz w:val="22"/>
          <w:szCs w:val="22"/>
        </w:rPr>
      </w:pPr>
      <w:r>
        <w:rPr>
          <w:rFonts w:ascii="Arial" w:hAnsi="Arial" w:cs="Arial"/>
          <w:sz w:val="22"/>
          <w:szCs w:val="22"/>
        </w:rPr>
        <w:t>Combine CCR and CCB and pay them</w:t>
      </w:r>
      <w:r w:rsidR="00284C09" w:rsidRPr="00284C09">
        <w:rPr>
          <w:rFonts w:ascii="Arial" w:hAnsi="Arial" w:cs="Arial"/>
          <w:sz w:val="22"/>
          <w:szCs w:val="22"/>
        </w:rPr>
        <w:t xml:space="preserve"> directly to </w:t>
      </w:r>
      <w:r>
        <w:rPr>
          <w:rFonts w:ascii="Arial" w:hAnsi="Arial" w:cs="Arial"/>
          <w:sz w:val="22"/>
          <w:szCs w:val="22"/>
        </w:rPr>
        <w:t xml:space="preserve">the </w:t>
      </w:r>
      <w:r w:rsidR="00284C09" w:rsidRPr="00284C09">
        <w:rPr>
          <w:rFonts w:ascii="Arial" w:hAnsi="Arial" w:cs="Arial"/>
          <w:sz w:val="22"/>
          <w:szCs w:val="22"/>
        </w:rPr>
        <w:t>service provider.</w:t>
      </w:r>
    </w:p>
    <w:p w:rsidR="00284C09" w:rsidRPr="00A757F9" w:rsidRDefault="00A42F00" w:rsidP="00A757F9">
      <w:pPr>
        <w:pStyle w:val="ListBullet"/>
        <w:tabs>
          <w:tab w:val="clear" w:pos="340"/>
          <w:tab w:val="left" w:pos="630"/>
        </w:tabs>
        <w:ind w:left="630" w:hanging="270"/>
        <w:rPr>
          <w:rFonts w:ascii="Arial" w:hAnsi="Arial" w:cs="Arial"/>
          <w:b/>
          <w:sz w:val="20"/>
        </w:rPr>
      </w:pPr>
      <w:r w:rsidRPr="00A757F9">
        <w:rPr>
          <w:rFonts w:ascii="Arial" w:hAnsi="Arial" w:cs="Arial"/>
          <w:b/>
          <w:sz w:val="20"/>
        </w:rPr>
        <w:t>Is the distinction between approved care and registered care necessary?</w:t>
      </w:r>
    </w:p>
    <w:p w:rsidR="00284C09" w:rsidRPr="00A757F9" w:rsidRDefault="00A757F9" w:rsidP="00A757F9">
      <w:pPr>
        <w:pStyle w:val="BodyText"/>
        <w:spacing w:before="120" w:after="120" w:line="276" w:lineRule="auto"/>
        <w:rPr>
          <w:rFonts w:ascii="Arial" w:hAnsi="Arial" w:cs="Arial"/>
          <w:sz w:val="22"/>
          <w:szCs w:val="22"/>
        </w:rPr>
      </w:pPr>
      <w:r>
        <w:rPr>
          <w:rFonts w:ascii="Arial" w:hAnsi="Arial" w:cs="Arial"/>
          <w:sz w:val="22"/>
          <w:szCs w:val="22"/>
        </w:rPr>
        <w:t xml:space="preserve">LDC, </w:t>
      </w:r>
      <w:r w:rsidR="00284C09" w:rsidRPr="00A757F9">
        <w:rPr>
          <w:rFonts w:ascii="Arial" w:hAnsi="Arial" w:cs="Arial"/>
          <w:sz w:val="22"/>
          <w:szCs w:val="22"/>
        </w:rPr>
        <w:t>OS</w:t>
      </w:r>
      <w:r>
        <w:rPr>
          <w:rFonts w:ascii="Arial" w:hAnsi="Arial" w:cs="Arial"/>
          <w:sz w:val="22"/>
          <w:szCs w:val="22"/>
        </w:rPr>
        <w:t>H</w:t>
      </w:r>
      <w:r w:rsidR="00284C09" w:rsidRPr="00A757F9">
        <w:rPr>
          <w:rFonts w:ascii="Arial" w:hAnsi="Arial" w:cs="Arial"/>
          <w:sz w:val="22"/>
          <w:szCs w:val="22"/>
        </w:rPr>
        <w:t>C</w:t>
      </w:r>
      <w:r>
        <w:rPr>
          <w:rFonts w:ascii="Arial" w:hAnsi="Arial" w:cs="Arial"/>
          <w:sz w:val="22"/>
          <w:szCs w:val="22"/>
        </w:rPr>
        <w:t xml:space="preserve"> and </w:t>
      </w:r>
      <w:r w:rsidR="00284C09" w:rsidRPr="00A757F9">
        <w:rPr>
          <w:rFonts w:ascii="Arial" w:hAnsi="Arial" w:cs="Arial"/>
          <w:sz w:val="22"/>
          <w:szCs w:val="22"/>
        </w:rPr>
        <w:t>FDC</w:t>
      </w:r>
      <w:r>
        <w:rPr>
          <w:rFonts w:ascii="Arial" w:hAnsi="Arial" w:cs="Arial"/>
          <w:sz w:val="22"/>
          <w:szCs w:val="22"/>
        </w:rPr>
        <w:t xml:space="preserve"> as well as some </w:t>
      </w:r>
      <w:r w:rsidRPr="00A757F9">
        <w:rPr>
          <w:rFonts w:ascii="Arial" w:hAnsi="Arial" w:cs="Arial"/>
          <w:sz w:val="22"/>
          <w:szCs w:val="22"/>
        </w:rPr>
        <w:t xml:space="preserve">Occasional Care Services </w:t>
      </w:r>
      <w:r>
        <w:rPr>
          <w:rFonts w:ascii="Arial" w:hAnsi="Arial" w:cs="Arial"/>
          <w:sz w:val="22"/>
          <w:szCs w:val="22"/>
        </w:rPr>
        <w:t>are</w:t>
      </w:r>
      <w:r w:rsidR="00284C09" w:rsidRPr="00A757F9">
        <w:rPr>
          <w:rFonts w:ascii="Arial" w:hAnsi="Arial" w:cs="Arial"/>
          <w:sz w:val="22"/>
          <w:szCs w:val="22"/>
        </w:rPr>
        <w:t xml:space="preserve"> in receipt of CCB</w:t>
      </w:r>
      <w:r>
        <w:rPr>
          <w:rFonts w:ascii="Arial" w:hAnsi="Arial" w:cs="Arial"/>
          <w:sz w:val="22"/>
          <w:szCs w:val="22"/>
        </w:rPr>
        <w:t xml:space="preserve"> and all </w:t>
      </w:r>
      <w:r w:rsidR="00284C09" w:rsidRPr="00A757F9">
        <w:rPr>
          <w:rFonts w:ascii="Arial" w:hAnsi="Arial" w:cs="Arial"/>
          <w:sz w:val="22"/>
          <w:szCs w:val="22"/>
        </w:rPr>
        <w:t>operating under</w:t>
      </w:r>
      <w:r w:rsidR="00E3198E" w:rsidRPr="00A757F9">
        <w:rPr>
          <w:rFonts w:ascii="Arial" w:hAnsi="Arial" w:cs="Arial"/>
          <w:sz w:val="22"/>
          <w:szCs w:val="22"/>
        </w:rPr>
        <w:t xml:space="preserve"> ECEC Regulations</w:t>
      </w:r>
      <w:r>
        <w:rPr>
          <w:rFonts w:ascii="Arial" w:hAnsi="Arial" w:cs="Arial"/>
          <w:sz w:val="22"/>
          <w:szCs w:val="22"/>
        </w:rPr>
        <w:t>,</w:t>
      </w:r>
      <w:r w:rsidR="00E3198E" w:rsidRPr="00A757F9">
        <w:rPr>
          <w:rFonts w:ascii="Arial" w:hAnsi="Arial" w:cs="Arial"/>
          <w:sz w:val="22"/>
          <w:szCs w:val="22"/>
        </w:rPr>
        <w:t xml:space="preserve"> as do</w:t>
      </w:r>
      <w:r w:rsidR="00284C09" w:rsidRPr="00A757F9">
        <w:rPr>
          <w:rFonts w:ascii="Arial" w:hAnsi="Arial" w:cs="Arial"/>
          <w:sz w:val="22"/>
          <w:szCs w:val="22"/>
        </w:rPr>
        <w:t xml:space="preserve"> Preschools</w:t>
      </w:r>
      <w:r>
        <w:rPr>
          <w:rFonts w:ascii="Arial" w:hAnsi="Arial" w:cs="Arial"/>
          <w:sz w:val="22"/>
          <w:szCs w:val="22"/>
        </w:rPr>
        <w:t>. Therefore Preschools families also should be eligible for CCB.</w:t>
      </w:r>
      <w:r w:rsidR="00284C09" w:rsidRPr="00A757F9">
        <w:rPr>
          <w:rFonts w:ascii="Arial" w:hAnsi="Arial" w:cs="Arial"/>
          <w:sz w:val="22"/>
          <w:szCs w:val="22"/>
        </w:rPr>
        <w:t xml:space="preserve"> </w:t>
      </w:r>
    </w:p>
    <w:p w:rsidR="004312F0" w:rsidRPr="003E643B" w:rsidRDefault="004312F0" w:rsidP="003E643B">
      <w:pPr>
        <w:pStyle w:val="BodyText"/>
        <w:numPr>
          <w:ilvl w:val="0"/>
          <w:numId w:val="26"/>
        </w:numPr>
        <w:spacing w:before="0" w:line="276" w:lineRule="auto"/>
        <w:rPr>
          <w:rFonts w:ascii="Arial" w:hAnsi="Arial" w:cs="Arial"/>
          <w:b/>
          <w:i/>
          <w:sz w:val="20"/>
        </w:rPr>
      </w:pPr>
      <w:r w:rsidRPr="003E643B">
        <w:rPr>
          <w:rFonts w:ascii="Arial" w:hAnsi="Arial" w:cs="Arial"/>
          <w:b/>
          <w:i/>
          <w:sz w:val="20"/>
        </w:rPr>
        <w:t>Should support be paid directly to parents</w:t>
      </w:r>
      <w:r w:rsidR="0059728A" w:rsidRPr="003E643B">
        <w:rPr>
          <w:rFonts w:ascii="Arial" w:hAnsi="Arial" w:cs="Arial"/>
          <w:b/>
          <w:i/>
          <w:sz w:val="20"/>
        </w:rPr>
        <w:t>, direct</w:t>
      </w:r>
      <w:r w:rsidRPr="003E643B">
        <w:rPr>
          <w:rFonts w:ascii="Arial" w:hAnsi="Arial" w:cs="Arial"/>
          <w:b/>
          <w:i/>
          <w:sz w:val="20"/>
        </w:rPr>
        <w:t xml:space="preserve"> to </w:t>
      </w:r>
      <w:r w:rsidR="00741299" w:rsidRPr="003E643B">
        <w:rPr>
          <w:rFonts w:ascii="Arial" w:hAnsi="Arial" w:cs="Arial"/>
          <w:b/>
          <w:i/>
          <w:sz w:val="20"/>
        </w:rPr>
        <w:t xml:space="preserve">ECEC services </w:t>
      </w:r>
      <w:r w:rsidRPr="003E643B">
        <w:rPr>
          <w:rFonts w:ascii="Arial" w:hAnsi="Arial" w:cs="Arial"/>
          <w:b/>
          <w:i/>
          <w:sz w:val="20"/>
        </w:rPr>
        <w:t>or some combination</w:t>
      </w:r>
      <w:r w:rsidR="0059728A" w:rsidRPr="003E643B">
        <w:rPr>
          <w:rFonts w:ascii="Arial" w:hAnsi="Arial" w:cs="Arial"/>
          <w:b/>
          <w:i/>
          <w:sz w:val="20"/>
        </w:rPr>
        <w:t xml:space="preserve"> of these</w:t>
      </w:r>
      <w:r w:rsidRPr="003E643B">
        <w:rPr>
          <w:rFonts w:ascii="Arial" w:hAnsi="Arial" w:cs="Arial"/>
          <w:b/>
          <w:i/>
          <w:sz w:val="20"/>
        </w:rPr>
        <w:t>?</w:t>
      </w:r>
    </w:p>
    <w:p w:rsidR="003E643B" w:rsidRPr="003E643B" w:rsidRDefault="003E643B" w:rsidP="00CB5817">
      <w:pPr>
        <w:pStyle w:val="BodyText"/>
        <w:spacing w:before="0" w:line="276" w:lineRule="auto"/>
        <w:rPr>
          <w:rFonts w:ascii="Arial" w:hAnsi="Arial" w:cs="Arial"/>
          <w:sz w:val="22"/>
          <w:szCs w:val="22"/>
        </w:rPr>
      </w:pPr>
      <w:r>
        <w:rPr>
          <w:rFonts w:ascii="Arial" w:hAnsi="Arial" w:cs="Arial"/>
          <w:sz w:val="22"/>
          <w:szCs w:val="22"/>
        </w:rPr>
        <w:t>This has been addressed elsewhere in this submission.</w:t>
      </w:r>
    </w:p>
    <w:p w:rsidR="001C298D" w:rsidRPr="003E643B" w:rsidRDefault="001C298D" w:rsidP="003E643B">
      <w:pPr>
        <w:pStyle w:val="ListBullet"/>
        <w:tabs>
          <w:tab w:val="clear" w:pos="340"/>
          <w:tab w:val="num" w:pos="680"/>
        </w:tabs>
        <w:spacing w:after="120" w:line="276" w:lineRule="auto"/>
        <w:ind w:left="686" w:hanging="346"/>
        <w:rPr>
          <w:rFonts w:ascii="Arial" w:hAnsi="Arial" w:cs="Arial"/>
          <w:b/>
          <w:i/>
          <w:sz w:val="20"/>
        </w:rPr>
      </w:pPr>
      <w:r w:rsidRPr="003E643B">
        <w:rPr>
          <w:rFonts w:ascii="Arial" w:hAnsi="Arial" w:cs="Arial"/>
          <w:b/>
          <w:i/>
          <w:sz w:val="20"/>
        </w:rPr>
        <w:t>Should childcare expenses be tax deductible</w:t>
      </w:r>
      <w:r w:rsidR="00A42F00" w:rsidRPr="003E643B">
        <w:rPr>
          <w:rFonts w:ascii="Arial" w:hAnsi="Arial" w:cs="Arial"/>
          <w:b/>
          <w:i/>
          <w:sz w:val="20"/>
        </w:rPr>
        <w:t xml:space="preserve"> for families</w:t>
      </w:r>
      <w:r w:rsidRPr="003E643B">
        <w:rPr>
          <w:rFonts w:ascii="Arial" w:hAnsi="Arial" w:cs="Arial"/>
          <w:b/>
          <w:i/>
          <w:sz w:val="20"/>
        </w:rPr>
        <w:t xml:space="preserve">? </w:t>
      </w:r>
    </w:p>
    <w:p w:rsidR="00923335" w:rsidRPr="003E643B" w:rsidRDefault="00E3198E" w:rsidP="003E643B">
      <w:pPr>
        <w:pStyle w:val="ListBullet"/>
        <w:numPr>
          <w:ilvl w:val="0"/>
          <w:numId w:val="0"/>
        </w:numPr>
        <w:spacing w:before="0" w:line="276" w:lineRule="auto"/>
        <w:ind w:left="340" w:hanging="340"/>
        <w:rPr>
          <w:rFonts w:ascii="Arial" w:hAnsi="Arial" w:cs="Arial"/>
          <w:sz w:val="22"/>
          <w:szCs w:val="22"/>
        </w:rPr>
      </w:pPr>
      <w:r w:rsidRPr="003E643B">
        <w:rPr>
          <w:rFonts w:ascii="Arial" w:hAnsi="Arial" w:cs="Arial"/>
          <w:sz w:val="22"/>
          <w:szCs w:val="22"/>
        </w:rPr>
        <w:lastRenderedPageBreak/>
        <w:t xml:space="preserve">Needs to be explored by Government </w:t>
      </w:r>
    </w:p>
    <w:p w:rsidR="00A42F00" w:rsidRPr="003E643B" w:rsidRDefault="001C298D" w:rsidP="003E643B">
      <w:pPr>
        <w:pStyle w:val="ListBullet"/>
        <w:tabs>
          <w:tab w:val="clear" w:pos="340"/>
          <w:tab w:val="num" w:pos="680"/>
        </w:tabs>
        <w:spacing w:line="276" w:lineRule="auto"/>
        <w:ind w:left="686" w:hanging="346"/>
        <w:rPr>
          <w:rFonts w:ascii="Arial" w:hAnsi="Arial" w:cs="Arial"/>
          <w:b/>
          <w:i/>
          <w:sz w:val="20"/>
        </w:rPr>
      </w:pPr>
      <w:r w:rsidRPr="003E643B">
        <w:rPr>
          <w:rFonts w:ascii="Arial" w:hAnsi="Arial" w:cs="Arial"/>
          <w:b/>
          <w:i/>
          <w:sz w:val="20"/>
        </w:rPr>
        <w:t>Is support appropriately targeted? If not how could it be better targeted</w:t>
      </w:r>
      <w:r w:rsidR="00651FF9" w:rsidRPr="003E643B">
        <w:rPr>
          <w:rFonts w:ascii="Arial" w:hAnsi="Arial" w:cs="Arial"/>
          <w:b/>
          <w:i/>
          <w:sz w:val="20"/>
        </w:rPr>
        <w:t xml:space="preserve"> (including less targeted)</w:t>
      </w:r>
      <w:r w:rsidRPr="003E643B">
        <w:rPr>
          <w:rFonts w:ascii="Arial" w:hAnsi="Arial" w:cs="Arial"/>
          <w:b/>
          <w:i/>
          <w:sz w:val="20"/>
        </w:rPr>
        <w:t xml:space="preserve">? </w:t>
      </w:r>
    </w:p>
    <w:p w:rsidR="00A42F00" w:rsidRPr="003E643B" w:rsidRDefault="00A42F00" w:rsidP="003E643B">
      <w:pPr>
        <w:pStyle w:val="ListBullet"/>
        <w:tabs>
          <w:tab w:val="clear" w:pos="340"/>
          <w:tab w:val="num" w:pos="680"/>
        </w:tabs>
        <w:spacing w:before="0" w:after="120" w:line="276" w:lineRule="auto"/>
        <w:ind w:left="686" w:hanging="346"/>
        <w:rPr>
          <w:rFonts w:ascii="Arial" w:hAnsi="Arial" w:cs="Arial"/>
          <w:b/>
          <w:i/>
          <w:sz w:val="20"/>
        </w:rPr>
      </w:pPr>
      <w:r w:rsidRPr="003E643B">
        <w:rPr>
          <w:rFonts w:ascii="Arial" w:hAnsi="Arial" w:cs="Arial"/>
          <w:b/>
          <w:i/>
          <w:sz w:val="20"/>
        </w:rPr>
        <w:t xml:space="preserve">Is there scope to streamline and simplify access of providers to support arrangements for children with </w:t>
      </w:r>
      <w:r w:rsidR="00741299" w:rsidRPr="003E643B">
        <w:rPr>
          <w:rFonts w:ascii="Arial" w:hAnsi="Arial" w:cs="Arial"/>
          <w:b/>
          <w:i/>
          <w:sz w:val="20"/>
        </w:rPr>
        <w:t xml:space="preserve">additional </w:t>
      </w:r>
      <w:r w:rsidRPr="003E643B">
        <w:rPr>
          <w:rFonts w:ascii="Arial" w:hAnsi="Arial" w:cs="Arial"/>
          <w:b/>
          <w:i/>
          <w:sz w:val="20"/>
        </w:rPr>
        <w:t>needs?</w:t>
      </w:r>
    </w:p>
    <w:p w:rsidR="00E3198E" w:rsidRPr="00B56997" w:rsidRDefault="00E3198E" w:rsidP="00E3198E">
      <w:pPr>
        <w:pStyle w:val="ListBullet"/>
        <w:numPr>
          <w:ilvl w:val="0"/>
          <w:numId w:val="0"/>
        </w:numPr>
        <w:spacing w:before="0" w:line="276" w:lineRule="auto"/>
        <w:rPr>
          <w:rFonts w:ascii="Arial" w:hAnsi="Arial" w:cs="Arial"/>
          <w:sz w:val="22"/>
          <w:szCs w:val="22"/>
        </w:rPr>
      </w:pPr>
      <w:r w:rsidRPr="003E643B">
        <w:rPr>
          <w:rFonts w:ascii="Arial" w:hAnsi="Arial" w:cs="Arial"/>
          <w:sz w:val="22"/>
          <w:szCs w:val="22"/>
        </w:rPr>
        <w:t xml:space="preserve">Yes and to provide </w:t>
      </w:r>
      <w:r w:rsidR="009B1A6D" w:rsidRPr="003E643B">
        <w:rPr>
          <w:rFonts w:ascii="Arial" w:hAnsi="Arial" w:cs="Arial"/>
          <w:sz w:val="22"/>
          <w:szCs w:val="22"/>
        </w:rPr>
        <w:t xml:space="preserve">prompt service/answers /access </w:t>
      </w:r>
      <w:r w:rsidRPr="003E643B">
        <w:rPr>
          <w:rFonts w:ascii="Arial" w:hAnsi="Arial" w:cs="Arial"/>
          <w:sz w:val="22"/>
          <w:szCs w:val="22"/>
        </w:rPr>
        <w:t>increased funding and wit</w:t>
      </w:r>
      <w:r w:rsidR="003E643B">
        <w:rPr>
          <w:rFonts w:ascii="Arial" w:hAnsi="Arial" w:cs="Arial"/>
          <w:sz w:val="22"/>
          <w:szCs w:val="22"/>
        </w:rPr>
        <w:t>h equitable and clear gu</w:t>
      </w:r>
      <w:r w:rsidRPr="003E643B">
        <w:rPr>
          <w:rFonts w:ascii="Arial" w:hAnsi="Arial" w:cs="Arial"/>
          <w:sz w:val="22"/>
          <w:szCs w:val="22"/>
        </w:rPr>
        <w:t>idelines for implementation and acquittal administration.</w:t>
      </w:r>
    </w:p>
    <w:p w:rsidR="00E3198E" w:rsidRPr="00923335" w:rsidRDefault="00E3198E" w:rsidP="00E3198E">
      <w:pPr>
        <w:pStyle w:val="ListBullet"/>
        <w:numPr>
          <w:ilvl w:val="0"/>
          <w:numId w:val="0"/>
        </w:numPr>
        <w:spacing w:before="0" w:line="276" w:lineRule="auto"/>
        <w:rPr>
          <w:rFonts w:ascii="Arial" w:hAnsi="Arial" w:cs="Arial"/>
          <w:b/>
          <w:i/>
          <w:sz w:val="22"/>
          <w:szCs w:val="22"/>
        </w:rPr>
      </w:pPr>
    </w:p>
    <w:p w:rsidR="009B1A6D" w:rsidRPr="003E643B" w:rsidRDefault="001C298D" w:rsidP="003E643B">
      <w:pPr>
        <w:pStyle w:val="ListBullet"/>
        <w:tabs>
          <w:tab w:val="clear" w:pos="340"/>
          <w:tab w:val="num" w:pos="680"/>
        </w:tabs>
        <w:spacing w:line="276" w:lineRule="auto"/>
        <w:ind w:left="680"/>
        <w:rPr>
          <w:rFonts w:ascii="Arial" w:hAnsi="Arial" w:cs="Arial"/>
          <w:b/>
          <w:i/>
          <w:sz w:val="20"/>
        </w:rPr>
      </w:pPr>
      <w:r w:rsidRPr="003E643B">
        <w:rPr>
          <w:rFonts w:ascii="Arial" w:hAnsi="Arial" w:cs="Arial"/>
          <w:b/>
          <w:i/>
          <w:sz w:val="20"/>
        </w:rPr>
        <w:t xml:space="preserve">Should support be extended to cover certain types of childcare not currently funded or to increase funding for specific types of childcare — for example nannies providing in-home care? </w:t>
      </w:r>
    </w:p>
    <w:p w:rsidR="001C298D" w:rsidRPr="003E643B" w:rsidRDefault="009B1A6D" w:rsidP="003E643B">
      <w:pPr>
        <w:pStyle w:val="ListBullet"/>
        <w:tabs>
          <w:tab w:val="clear" w:pos="340"/>
          <w:tab w:val="num" w:pos="680"/>
        </w:tabs>
        <w:spacing w:line="276" w:lineRule="auto"/>
        <w:ind w:left="680"/>
        <w:rPr>
          <w:rFonts w:ascii="Arial" w:hAnsi="Arial" w:cs="Arial"/>
          <w:b/>
          <w:i/>
          <w:sz w:val="20"/>
        </w:rPr>
      </w:pPr>
      <w:r w:rsidRPr="003E643B">
        <w:rPr>
          <w:rFonts w:ascii="Arial" w:hAnsi="Arial" w:cs="Arial"/>
          <w:b/>
          <w:i/>
          <w:sz w:val="20"/>
        </w:rPr>
        <w:t xml:space="preserve">And </w:t>
      </w:r>
      <w:r w:rsidR="00294AA9" w:rsidRPr="003E643B">
        <w:rPr>
          <w:rFonts w:ascii="Arial" w:hAnsi="Arial" w:cs="Arial"/>
          <w:b/>
          <w:i/>
          <w:sz w:val="20"/>
        </w:rPr>
        <w:t>if</w:t>
      </w:r>
      <w:r w:rsidR="001C298D" w:rsidRPr="003E643B">
        <w:rPr>
          <w:rFonts w:ascii="Arial" w:hAnsi="Arial" w:cs="Arial"/>
          <w:b/>
          <w:i/>
          <w:sz w:val="20"/>
        </w:rPr>
        <w:t xml:space="preserve"> so what</w:t>
      </w:r>
      <w:r w:rsidR="0063477C" w:rsidRPr="003E643B">
        <w:rPr>
          <w:rFonts w:ascii="Arial" w:hAnsi="Arial" w:cs="Arial"/>
          <w:b/>
          <w:i/>
          <w:sz w:val="20"/>
        </w:rPr>
        <w:t xml:space="preserve"> kind of support should be offered? What</w:t>
      </w:r>
      <w:r w:rsidR="001C298D" w:rsidRPr="003E643B">
        <w:rPr>
          <w:rFonts w:ascii="Arial" w:hAnsi="Arial" w:cs="Arial"/>
          <w:b/>
          <w:i/>
          <w:sz w:val="20"/>
        </w:rPr>
        <w:t xml:space="preserve"> conditions, for instance accreditation requirements, should apply to such funding or funding increases? </w:t>
      </w:r>
    </w:p>
    <w:p w:rsidR="009B1A6D" w:rsidRPr="003E643B" w:rsidRDefault="003E643B" w:rsidP="003E643B">
      <w:pPr>
        <w:pStyle w:val="BodyText"/>
        <w:spacing w:before="120" w:after="120" w:line="276" w:lineRule="auto"/>
        <w:rPr>
          <w:rFonts w:ascii="Arial" w:hAnsi="Arial" w:cs="Arial"/>
          <w:sz w:val="22"/>
          <w:szCs w:val="22"/>
        </w:rPr>
      </w:pPr>
      <w:r>
        <w:rPr>
          <w:rFonts w:ascii="Arial" w:hAnsi="Arial" w:cs="Arial"/>
          <w:sz w:val="22"/>
          <w:szCs w:val="22"/>
        </w:rPr>
        <w:t xml:space="preserve">Most definitely not. </w:t>
      </w:r>
      <w:r w:rsidR="009B1A6D" w:rsidRPr="003E643B">
        <w:rPr>
          <w:rFonts w:ascii="Arial" w:hAnsi="Arial" w:cs="Arial"/>
          <w:sz w:val="22"/>
          <w:szCs w:val="22"/>
        </w:rPr>
        <w:t xml:space="preserve">Existing </w:t>
      </w:r>
      <w:r>
        <w:rPr>
          <w:rFonts w:ascii="Arial" w:hAnsi="Arial" w:cs="Arial"/>
          <w:sz w:val="22"/>
          <w:szCs w:val="22"/>
        </w:rPr>
        <w:t xml:space="preserve">ECEC services such as </w:t>
      </w:r>
      <w:r w:rsidR="009B1A6D" w:rsidRPr="003E643B">
        <w:rPr>
          <w:rFonts w:ascii="Arial" w:hAnsi="Arial" w:cs="Arial"/>
          <w:sz w:val="22"/>
          <w:szCs w:val="22"/>
        </w:rPr>
        <w:t>FDC and in</w:t>
      </w:r>
      <w:r>
        <w:rPr>
          <w:rFonts w:ascii="Arial" w:hAnsi="Arial" w:cs="Arial"/>
          <w:sz w:val="22"/>
          <w:szCs w:val="22"/>
        </w:rPr>
        <w:t>-</w:t>
      </w:r>
      <w:r w:rsidR="009B1A6D" w:rsidRPr="003E643B">
        <w:rPr>
          <w:rFonts w:ascii="Arial" w:hAnsi="Arial" w:cs="Arial"/>
          <w:sz w:val="22"/>
          <w:szCs w:val="22"/>
        </w:rPr>
        <w:t xml:space="preserve">home care </w:t>
      </w:r>
      <w:r>
        <w:rPr>
          <w:rFonts w:ascii="Arial" w:hAnsi="Arial" w:cs="Arial"/>
          <w:sz w:val="22"/>
          <w:szCs w:val="22"/>
        </w:rPr>
        <w:t xml:space="preserve">are regulated, approved and </w:t>
      </w:r>
      <w:r w:rsidR="009B1A6D" w:rsidRPr="003E643B">
        <w:rPr>
          <w:rFonts w:ascii="Arial" w:hAnsi="Arial" w:cs="Arial"/>
          <w:sz w:val="22"/>
          <w:szCs w:val="22"/>
        </w:rPr>
        <w:t xml:space="preserve">already have capacity to meet </w:t>
      </w:r>
      <w:r>
        <w:rPr>
          <w:rFonts w:ascii="Arial" w:hAnsi="Arial" w:cs="Arial"/>
          <w:sz w:val="22"/>
          <w:szCs w:val="22"/>
        </w:rPr>
        <w:t xml:space="preserve">families’ needs for </w:t>
      </w:r>
      <w:r w:rsidR="009B1A6D" w:rsidRPr="003E643B">
        <w:rPr>
          <w:rFonts w:ascii="Arial" w:hAnsi="Arial" w:cs="Arial"/>
          <w:sz w:val="22"/>
          <w:szCs w:val="22"/>
        </w:rPr>
        <w:t>flexible family/work life balance</w:t>
      </w:r>
      <w:r>
        <w:rPr>
          <w:rFonts w:ascii="Arial" w:hAnsi="Arial" w:cs="Arial"/>
          <w:sz w:val="22"/>
          <w:szCs w:val="22"/>
        </w:rPr>
        <w:t>.</w:t>
      </w:r>
      <w:r w:rsidR="009B1A6D" w:rsidRPr="003E643B">
        <w:rPr>
          <w:rFonts w:ascii="Arial" w:hAnsi="Arial" w:cs="Arial"/>
          <w:sz w:val="22"/>
          <w:szCs w:val="22"/>
        </w:rPr>
        <w:t xml:space="preserve"> </w:t>
      </w:r>
    </w:p>
    <w:p w:rsidR="00A42F00" w:rsidRPr="003E643B" w:rsidRDefault="00A42F00" w:rsidP="003E643B">
      <w:pPr>
        <w:pStyle w:val="BodyText"/>
        <w:numPr>
          <w:ilvl w:val="0"/>
          <w:numId w:val="26"/>
        </w:numPr>
        <w:spacing w:before="120" w:after="120" w:line="276" w:lineRule="auto"/>
        <w:rPr>
          <w:rFonts w:ascii="Arial" w:hAnsi="Arial" w:cs="Arial"/>
          <w:b/>
          <w:i/>
          <w:sz w:val="20"/>
        </w:rPr>
      </w:pPr>
      <w:r w:rsidRPr="003E643B">
        <w:rPr>
          <w:rFonts w:ascii="Arial" w:hAnsi="Arial" w:cs="Arial"/>
          <w:b/>
          <w:i/>
          <w:sz w:val="20"/>
        </w:rPr>
        <w:t>What measures, if any, should governments consider to encourage employer provided childcare services?</w:t>
      </w:r>
    </w:p>
    <w:p w:rsidR="009B1A6D" w:rsidRPr="003E643B" w:rsidRDefault="003E643B" w:rsidP="003E643B">
      <w:pPr>
        <w:pStyle w:val="BodyText"/>
        <w:spacing w:before="120" w:after="120" w:line="276" w:lineRule="auto"/>
        <w:rPr>
          <w:rFonts w:ascii="Arial" w:hAnsi="Arial" w:cs="Arial"/>
          <w:sz w:val="22"/>
          <w:szCs w:val="22"/>
        </w:rPr>
      </w:pPr>
      <w:r>
        <w:rPr>
          <w:rFonts w:ascii="Arial" w:hAnsi="Arial" w:cs="Arial"/>
          <w:sz w:val="22"/>
          <w:szCs w:val="22"/>
        </w:rPr>
        <w:t xml:space="preserve">Partnerships and </w:t>
      </w:r>
      <w:r w:rsidR="009B1A6D" w:rsidRPr="003E643B">
        <w:rPr>
          <w:rFonts w:ascii="Arial" w:hAnsi="Arial" w:cs="Arial"/>
          <w:sz w:val="22"/>
          <w:szCs w:val="22"/>
        </w:rPr>
        <w:t xml:space="preserve">Government incentives to employers to provide </w:t>
      </w:r>
      <w:r>
        <w:rPr>
          <w:rFonts w:ascii="Arial" w:hAnsi="Arial" w:cs="Arial"/>
          <w:sz w:val="22"/>
          <w:szCs w:val="22"/>
        </w:rPr>
        <w:t xml:space="preserve">employer subsidised or provided </w:t>
      </w:r>
      <w:r w:rsidR="009B1A6D" w:rsidRPr="003E643B">
        <w:rPr>
          <w:rFonts w:ascii="Arial" w:hAnsi="Arial" w:cs="Arial"/>
          <w:sz w:val="22"/>
          <w:szCs w:val="22"/>
        </w:rPr>
        <w:t>child care</w:t>
      </w:r>
      <w:r>
        <w:rPr>
          <w:rFonts w:ascii="Arial" w:hAnsi="Arial" w:cs="Arial"/>
          <w:sz w:val="22"/>
          <w:szCs w:val="22"/>
        </w:rPr>
        <w:t>, eg Zurich Bank.</w:t>
      </w:r>
    </w:p>
    <w:p w:rsidR="00D839C8" w:rsidRPr="003E643B" w:rsidRDefault="00D839C8" w:rsidP="003E643B">
      <w:pPr>
        <w:pStyle w:val="BodyText"/>
        <w:numPr>
          <w:ilvl w:val="0"/>
          <w:numId w:val="26"/>
        </w:numPr>
        <w:spacing w:before="120" w:after="120" w:line="276" w:lineRule="auto"/>
        <w:rPr>
          <w:rFonts w:ascii="Arial" w:hAnsi="Arial" w:cs="Arial"/>
          <w:b/>
          <w:i/>
          <w:sz w:val="20"/>
        </w:rPr>
      </w:pPr>
      <w:r w:rsidRPr="003E643B">
        <w:rPr>
          <w:rFonts w:ascii="Arial" w:hAnsi="Arial" w:cs="Arial"/>
          <w:b/>
          <w:i/>
          <w:sz w:val="20"/>
        </w:rPr>
        <w:t xml:space="preserve">Is there scope to </w:t>
      </w:r>
      <w:r w:rsidR="00643B63" w:rsidRPr="003E643B">
        <w:rPr>
          <w:rFonts w:ascii="Arial" w:hAnsi="Arial" w:cs="Arial"/>
          <w:b/>
          <w:i/>
          <w:sz w:val="20"/>
        </w:rPr>
        <w:t xml:space="preserve">rationalise and streamline </w:t>
      </w:r>
      <w:r w:rsidR="00E47C66" w:rsidRPr="003E643B">
        <w:rPr>
          <w:rFonts w:ascii="Arial" w:hAnsi="Arial" w:cs="Arial"/>
          <w:b/>
          <w:i/>
          <w:sz w:val="20"/>
        </w:rPr>
        <w:t xml:space="preserve">the many types of </w:t>
      </w:r>
      <w:r w:rsidRPr="003E643B">
        <w:rPr>
          <w:rFonts w:ascii="Arial" w:hAnsi="Arial" w:cs="Arial"/>
          <w:b/>
          <w:i/>
          <w:sz w:val="20"/>
        </w:rPr>
        <w:t>funding provid</w:t>
      </w:r>
      <w:r w:rsidR="0092280C" w:rsidRPr="003E643B">
        <w:rPr>
          <w:rFonts w:ascii="Arial" w:hAnsi="Arial" w:cs="Arial"/>
          <w:b/>
          <w:i/>
          <w:sz w:val="20"/>
        </w:rPr>
        <w:t xml:space="preserve">ed by the Commonwealth </w:t>
      </w:r>
      <w:r w:rsidR="00643B63" w:rsidRPr="003E643B">
        <w:rPr>
          <w:rFonts w:ascii="Arial" w:hAnsi="Arial" w:cs="Arial"/>
          <w:b/>
          <w:i/>
          <w:sz w:val="20"/>
        </w:rPr>
        <w:t xml:space="preserve">or </w:t>
      </w:r>
      <w:r w:rsidR="0092280C" w:rsidRPr="003E643B">
        <w:rPr>
          <w:rFonts w:ascii="Arial" w:hAnsi="Arial" w:cs="Arial"/>
          <w:b/>
          <w:i/>
          <w:sz w:val="20"/>
        </w:rPr>
        <w:t>state/</w:t>
      </w:r>
      <w:r w:rsidRPr="003E643B">
        <w:rPr>
          <w:rFonts w:ascii="Arial" w:hAnsi="Arial" w:cs="Arial"/>
          <w:b/>
          <w:i/>
          <w:sz w:val="20"/>
        </w:rPr>
        <w:t>local governments?</w:t>
      </w:r>
    </w:p>
    <w:p w:rsidR="009B1A6D" w:rsidRPr="00923335" w:rsidRDefault="003E643B" w:rsidP="003E643B">
      <w:pPr>
        <w:pStyle w:val="BodyText"/>
        <w:spacing w:before="120" w:after="120" w:line="276" w:lineRule="auto"/>
        <w:rPr>
          <w:rFonts w:ascii="Arial" w:hAnsi="Arial" w:cs="Arial"/>
          <w:b/>
          <w:i/>
          <w:sz w:val="22"/>
          <w:szCs w:val="22"/>
        </w:rPr>
      </w:pPr>
      <w:r>
        <w:rPr>
          <w:rFonts w:ascii="Arial" w:hAnsi="Arial" w:cs="Arial"/>
          <w:sz w:val="22"/>
          <w:szCs w:val="22"/>
        </w:rPr>
        <w:t xml:space="preserve">As stated earlier in this submission, provide public funding to not-for-profit ECEC services as is the case with public schools.  </w:t>
      </w:r>
    </w:p>
    <w:p w:rsidR="00B0165A" w:rsidRPr="00E7235A" w:rsidRDefault="00B0165A" w:rsidP="00CB5817">
      <w:pPr>
        <w:pStyle w:val="BodyText"/>
        <w:spacing w:before="0" w:line="276" w:lineRule="auto"/>
        <w:rPr>
          <w:rFonts w:ascii="Arial" w:hAnsi="Arial" w:cs="Arial"/>
          <w:i/>
          <w:sz w:val="22"/>
          <w:szCs w:val="22"/>
        </w:rPr>
      </w:pPr>
    </w:p>
    <w:p w:rsidR="001B2114" w:rsidRDefault="001B2114" w:rsidP="001B2114">
      <w:pPr>
        <w:pStyle w:val="BodyText"/>
        <w:spacing w:before="0" w:line="276" w:lineRule="auto"/>
        <w:rPr>
          <w:rFonts w:ascii="Arial" w:hAnsi="Arial" w:cs="Arial"/>
          <w:sz w:val="22"/>
          <w:szCs w:val="22"/>
        </w:rPr>
      </w:pPr>
    </w:p>
    <w:p w:rsidR="001B2114" w:rsidRPr="00E7235A" w:rsidRDefault="001B2114" w:rsidP="001B2114">
      <w:pPr>
        <w:pStyle w:val="BodyText"/>
        <w:spacing w:before="0" w:line="276" w:lineRule="auto"/>
        <w:rPr>
          <w:rFonts w:ascii="Arial" w:hAnsi="Arial" w:cs="Arial"/>
          <w:sz w:val="22"/>
          <w:szCs w:val="22"/>
        </w:rPr>
      </w:pPr>
    </w:p>
    <w:p w:rsidR="00B0165A" w:rsidRPr="00E7235A" w:rsidRDefault="00B0165A" w:rsidP="00CB5817">
      <w:pPr>
        <w:spacing w:line="276" w:lineRule="auto"/>
        <w:rPr>
          <w:rFonts w:ascii="Arial" w:hAnsi="Arial" w:cs="Arial"/>
          <w:i/>
          <w:sz w:val="22"/>
          <w:szCs w:val="22"/>
        </w:rPr>
      </w:pPr>
      <w:r w:rsidRPr="00E7235A">
        <w:rPr>
          <w:rFonts w:ascii="Arial" w:hAnsi="Arial" w:cs="Arial"/>
          <w:i/>
          <w:sz w:val="22"/>
          <w:szCs w:val="22"/>
        </w:rPr>
        <w:br w:type="page"/>
      </w:r>
    </w:p>
    <w:p w:rsidR="00B0165A" w:rsidRPr="00C8091A" w:rsidRDefault="00B0165A" w:rsidP="00C8091A">
      <w:pPr>
        <w:pStyle w:val="BodyText"/>
        <w:spacing w:before="0" w:line="276" w:lineRule="auto"/>
        <w:jc w:val="center"/>
        <w:rPr>
          <w:rFonts w:ascii="Arial" w:hAnsi="Arial" w:cs="Arial"/>
          <w:b/>
          <w:color w:val="0070C0"/>
          <w:sz w:val="28"/>
          <w:szCs w:val="28"/>
        </w:rPr>
      </w:pPr>
      <w:r w:rsidRPr="00C8091A">
        <w:rPr>
          <w:rFonts w:ascii="Arial" w:hAnsi="Arial" w:cs="Arial"/>
          <w:b/>
          <w:color w:val="0070C0"/>
          <w:sz w:val="28"/>
          <w:szCs w:val="28"/>
        </w:rPr>
        <w:lastRenderedPageBreak/>
        <w:t>REFERENCES</w:t>
      </w:r>
    </w:p>
    <w:p w:rsidR="00407E62" w:rsidRPr="00E7235A" w:rsidRDefault="00407E62" w:rsidP="00CB5817">
      <w:pPr>
        <w:spacing w:line="276" w:lineRule="auto"/>
        <w:rPr>
          <w:rFonts w:ascii="Arial" w:hAnsi="Arial" w:cs="Arial"/>
          <w:color w:val="2A2B2C"/>
          <w:sz w:val="22"/>
          <w:szCs w:val="22"/>
        </w:rPr>
      </w:pPr>
    </w:p>
    <w:p w:rsidR="00407E62" w:rsidRPr="00E7235A" w:rsidRDefault="00407E62" w:rsidP="00CB5817">
      <w:pPr>
        <w:spacing w:line="276" w:lineRule="auto"/>
        <w:rPr>
          <w:rFonts w:ascii="Arial" w:hAnsi="Arial" w:cs="Arial"/>
          <w:noProof/>
          <w:color w:val="0000FF"/>
          <w:sz w:val="22"/>
          <w:szCs w:val="22"/>
        </w:rPr>
      </w:pPr>
      <w:r w:rsidRPr="00E7235A">
        <w:rPr>
          <w:rFonts w:ascii="Arial" w:hAnsi="Arial" w:cs="Arial"/>
          <w:sz w:val="22"/>
          <w:szCs w:val="22"/>
        </w:rPr>
        <w:t>Bock, Robert, February 4, 2011</w:t>
      </w:r>
      <w:r w:rsidR="005576AA">
        <w:rPr>
          <w:rFonts w:ascii="Arial" w:hAnsi="Arial" w:cs="Arial"/>
          <w:sz w:val="22"/>
          <w:szCs w:val="22"/>
        </w:rPr>
        <w:t xml:space="preserve"> “</w:t>
      </w:r>
      <w:r w:rsidRPr="00E7235A">
        <w:rPr>
          <w:rFonts w:ascii="Arial" w:hAnsi="Arial" w:cs="Arial"/>
          <w:sz w:val="22"/>
          <w:szCs w:val="22"/>
        </w:rPr>
        <w:t xml:space="preserve">High-quality preschool program produces long-term economic payoff” in NIH NEWS </w:t>
      </w:r>
      <w:r w:rsidR="00CA3D61">
        <w:rPr>
          <w:rFonts w:ascii="Arial" w:hAnsi="Arial" w:cs="Arial"/>
          <w:sz w:val="22"/>
          <w:szCs w:val="22"/>
        </w:rPr>
        <w:t>- US National Institutes of Health.</w:t>
      </w:r>
    </w:p>
    <w:p w:rsidR="00407E62" w:rsidRPr="00E7235A" w:rsidRDefault="00407E62" w:rsidP="00CB5817">
      <w:pPr>
        <w:spacing w:line="276" w:lineRule="auto"/>
        <w:rPr>
          <w:rFonts w:ascii="Arial" w:hAnsi="Arial" w:cs="Arial"/>
          <w:sz w:val="22"/>
          <w:szCs w:val="22"/>
        </w:rPr>
      </w:pPr>
      <w:r w:rsidRPr="00E7235A">
        <w:rPr>
          <w:rFonts w:ascii="Arial" w:hAnsi="Arial" w:cs="Arial"/>
          <w:sz w:val="22"/>
          <w:szCs w:val="22"/>
        </w:rPr>
        <w:t>&lt;</w:t>
      </w:r>
      <w:r w:rsidRPr="00CA3D61">
        <w:rPr>
          <w:rFonts w:ascii="Arial" w:hAnsi="Arial" w:cs="Arial"/>
          <w:sz w:val="22"/>
          <w:szCs w:val="22"/>
        </w:rPr>
        <w:t>http://www.nih.gov/news/health/feb2011/nichd-04.htm</w:t>
      </w:r>
      <w:r w:rsidRPr="00E7235A">
        <w:rPr>
          <w:rFonts w:ascii="Arial" w:hAnsi="Arial" w:cs="Arial"/>
          <w:sz w:val="22"/>
          <w:szCs w:val="22"/>
        </w:rPr>
        <w:t>&gt;</w:t>
      </w:r>
    </w:p>
    <w:p w:rsidR="00407E62" w:rsidRPr="00E7235A" w:rsidRDefault="00407E62" w:rsidP="00CB5817">
      <w:pPr>
        <w:spacing w:line="276" w:lineRule="auto"/>
        <w:rPr>
          <w:rFonts w:ascii="Arial" w:hAnsi="Arial" w:cs="Arial"/>
          <w:color w:val="2A2B2C"/>
          <w:sz w:val="22"/>
          <w:szCs w:val="22"/>
        </w:rPr>
      </w:pPr>
    </w:p>
    <w:p w:rsidR="00064FF8" w:rsidRPr="00A62774" w:rsidRDefault="006C2B59" w:rsidP="00CB5817">
      <w:pPr>
        <w:pStyle w:val="ReferenceRPC"/>
        <w:spacing w:after="0"/>
        <w:rPr>
          <w:rFonts w:ascii="Arial" w:hAnsi="Arial" w:cs="Arial"/>
          <w:i/>
          <w:sz w:val="22"/>
          <w:szCs w:val="22"/>
        </w:rPr>
      </w:pPr>
      <w:r w:rsidRPr="00A62774">
        <w:rPr>
          <w:rFonts w:ascii="Arial" w:hAnsi="Arial" w:cs="Arial"/>
          <w:sz w:val="22"/>
          <w:szCs w:val="22"/>
        </w:rPr>
        <w:t xml:space="preserve">Community Child Care Co-operative NSW, Cred Community Planning &amp; Australian Community Children’s Services NSW, January 2014, </w:t>
      </w:r>
      <w:r w:rsidRPr="00A62774">
        <w:rPr>
          <w:rFonts w:ascii="Arial" w:hAnsi="Arial" w:cs="Arial"/>
          <w:i/>
          <w:sz w:val="22"/>
          <w:szCs w:val="22"/>
        </w:rPr>
        <w:t>Childcare, roads, rates and rubbish: NSW Local Government and Early Education and Care</w:t>
      </w:r>
    </w:p>
    <w:p w:rsidR="006C2B59" w:rsidRPr="006C2B59" w:rsidRDefault="006C2B59" w:rsidP="00CB5817">
      <w:pPr>
        <w:pStyle w:val="ReferenceRPC"/>
        <w:spacing w:after="0"/>
        <w:rPr>
          <w:rFonts w:ascii="Arial" w:hAnsi="Arial" w:cs="Arial"/>
          <w:i/>
          <w:color w:val="FF0000"/>
          <w:sz w:val="22"/>
          <w:szCs w:val="22"/>
        </w:rPr>
      </w:pPr>
    </w:p>
    <w:p w:rsidR="00064FF8" w:rsidRPr="00E7235A" w:rsidRDefault="00064FF8" w:rsidP="00CA3D61">
      <w:pPr>
        <w:pStyle w:val="Heading1"/>
        <w:spacing w:before="0" w:after="0" w:line="276" w:lineRule="auto"/>
        <w:ind w:left="0" w:firstLine="0"/>
        <w:rPr>
          <w:rFonts w:ascii="Arial" w:hAnsi="Arial" w:cs="Arial"/>
          <w:sz w:val="22"/>
          <w:szCs w:val="22"/>
        </w:rPr>
      </w:pPr>
      <w:r w:rsidRPr="00E7235A">
        <w:rPr>
          <w:rFonts w:ascii="Arial" w:hAnsi="Arial" w:cs="Arial"/>
          <w:sz w:val="22"/>
          <w:szCs w:val="22"/>
        </w:rPr>
        <w:t>Cox, Eva, 20 January 2014, “Childcare and a commercial model: not the right fit?</w:t>
      </w:r>
      <w:r w:rsidR="005576AA" w:rsidRPr="00E7235A">
        <w:rPr>
          <w:rFonts w:ascii="Arial" w:hAnsi="Arial" w:cs="Arial"/>
          <w:sz w:val="22"/>
          <w:szCs w:val="22"/>
        </w:rPr>
        <w:t>”</w:t>
      </w:r>
      <w:r w:rsidRPr="00E7235A">
        <w:rPr>
          <w:rFonts w:ascii="Arial" w:hAnsi="Arial" w:cs="Arial"/>
          <w:sz w:val="22"/>
          <w:szCs w:val="22"/>
        </w:rPr>
        <w:t xml:space="preserve"> Women’s Agenda</w:t>
      </w:r>
      <w:r w:rsidR="00CA3D61">
        <w:rPr>
          <w:rFonts w:ascii="Arial" w:hAnsi="Arial" w:cs="Arial"/>
          <w:sz w:val="22"/>
          <w:szCs w:val="22"/>
        </w:rPr>
        <w:t xml:space="preserve"> </w:t>
      </w:r>
      <w:r w:rsidRPr="00E7235A">
        <w:rPr>
          <w:rFonts w:ascii="Arial" w:hAnsi="Arial" w:cs="Arial"/>
          <w:sz w:val="22"/>
          <w:szCs w:val="22"/>
        </w:rPr>
        <w:t>&lt;</w:t>
      </w:r>
      <w:r w:rsidR="00CA3D61" w:rsidRPr="00CA3D61">
        <w:rPr>
          <w:rFonts w:ascii="Arial" w:hAnsi="Arial" w:cs="Arial"/>
          <w:sz w:val="22"/>
          <w:szCs w:val="22"/>
        </w:rPr>
        <w:t>http://www.womensagenda.com.au</w:t>
      </w:r>
      <w:r w:rsidRPr="00CA3D61">
        <w:rPr>
          <w:rFonts w:ascii="Arial" w:hAnsi="Arial" w:cs="Arial"/>
          <w:sz w:val="22"/>
          <w:szCs w:val="22"/>
        </w:rPr>
        <w:t>&gt;</w:t>
      </w:r>
    </w:p>
    <w:p w:rsidR="00064FF8" w:rsidRPr="00E7235A" w:rsidRDefault="00064FF8" w:rsidP="00CB5817">
      <w:pPr>
        <w:pStyle w:val="ReferenceRPC"/>
        <w:spacing w:after="0"/>
        <w:rPr>
          <w:rFonts w:ascii="Arial" w:hAnsi="Arial" w:cs="Arial"/>
          <w:sz w:val="22"/>
          <w:szCs w:val="22"/>
        </w:rPr>
      </w:pPr>
    </w:p>
    <w:p w:rsidR="007138CC" w:rsidRDefault="006D3C14" w:rsidP="007138CC">
      <w:pPr>
        <w:pStyle w:val="ReferenceRPC"/>
        <w:spacing w:after="200"/>
        <w:rPr>
          <w:rFonts w:ascii="Arial" w:hAnsi="Arial" w:cs="Arial"/>
          <w:sz w:val="22"/>
          <w:szCs w:val="22"/>
        </w:rPr>
      </w:pPr>
      <w:r w:rsidRPr="006D3C14">
        <w:rPr>
          <w:rFonts w:ascii="Arial" w:hAnsi="Arial" w:cs="Arial"/>
          <w:sz w:val="22"/>
          <w:szCs w:val="22"/>
        </w:rPr>
        <w:t>Elliott, A</w:t>
      </w:r>
      <w:r>
        <w:rPr>
          <w:rFonts w:ascii="Arial" w:hAnsi="Arial" w:cs="Arial"/>
          <w:sz w:val="22"/>
          <w:szCs w:val="22"/>
        </w:rPr>
        <w:t>lison</w:t>
      </w:r>
      <w:r w:rsidRPr="006D3C14">
        <w:rPr>
          <w:rFonts w:ascii="Arial" w:hAnsi="Arial" w:cs="Arial"/>
          <w:sz w:val="22"/>
          <w:szCs w:val="22"/>
        </w:rPr>
        <w:t xml:space="preserve"> (2006), </w:t>
      </w:r>
      <w:r w:rsidRPr="006D3C14">
        <w:rPr>
          <w:rFonts w:ascii="Arial" w:hAnsi="Arial" w:cs="Arial"/>
          <w:i/>
          <w:sz w:val="22"/>
          <w:szCs w:val="22"/>
        </w:rPr>
        <w:t>Early Childhood Education – Pathways to quality and equity for all children</w:t>
      </w:r>
      <w:r w:rsidRPr="006D3C14">
        <w:rPr>
          <w:rFonts w:ascii="Arial" w:hAnsi="Arial" w:cs="Arial"/>
          <w:sz w:val="22"/>
          <w:szCs w:val="22"/>
        </w:rPr>
        <w:t>, Australian Education Review, Melbourne.</w:t>
      </w:r>
      <w:r>
        <w:rPr>
          <w:rFonts w:ascii="Arial" w:hAnsi="Arial" w:cs="Arial"/>
          <w:sz w:val="22"/>
          <w:szCs w:val="22"/>
        </w:rPr>
        <w:t xml:space="preserve"> </w:t>
      </w:r>
      <w:hyperlink r:id="rId20" w:history="1">
        <w:r w:rsidR="007138CC" w:rsidRPr="007772C9">
          <w:rPr>
            <w:rStyle w:val="Hyperlink"/>
            <w:rFonts w:ascii="Arial" w:hAnsi="Arial" w:cs="Arial"/>
            <w:sz w:val="22"/>
            <w:szCs w:val="22"/>
          </w:rPr>
          <w:t>http://research.acer.edu.au/cgi/viewcontent.cgi?article=1003&amp;context=aer</w:t>
        </w:r>
      </w:hyperlink>
    </w:p>
    <w:p w:rsidR="00B15CEA" w:rsidRPr="00B15CEA" w:rsidRDefault="00B15CEA" w:rsidP="00B15CEA">
      <w:pPr>
        <w:pStyle w:val="FootnoteText"/>
        <w:tabs>
          <w:tab w:val="clear" w:pos="284"/>
        </w:tabs>
        <w:ind w:left="0" w:firstLine="0"/>
        <w:jc w:val="left"/>
        <w:rPr>
          <w:rFonts w:ascii="Arial" w:hAnsi="Arial" w:cs="Arial"/>
          <w:szCs w:val="22"/>
        </w:rPr>
      </w:pPr>
      <w:r w:rsidRPr="00B15CEA">
        <w:rPr>
          <w:rFonts w:ascii="Arial" w:hAnsi="Arial" w:cs="Arial"/>
          <w:szCs w:val="22"/>
        </w:rPr>
        <w:t xml:space="preserve">High/Scope Educational Research Foundation (2005), </w:t>
      </w:r>
      <w:r w:rsidRPr="00B15CEA">
        <w:rPr>
          <w:rFonts w:ascii="Arial" w:hAnsi="Arial" w:cs="Arial"/>
          <w:i/>
          <w:szCs w:val="22"/>
        </w:rPr>
        <w:t>The High/Scope Preschool Educational Approach</w:t>
      </w:r>
      <w:r w:rsidRPr="00B15CEA">
        <w:rPr>
          <w:rFonts w:ascii="Arial" w:hAnsi="Arial" w:cs="Arial"/>
          <w:szCs w:val="22"/>
        </w:rPr>
        <w:t>, Michigan</w:t>
      </w:r>
      <w:r>
        <w:rPr>
          <w:rFonts w:ascii="Arial" w:hAnsi="Arial" w:cs="Arial"/>
          <w:szCs w:val="22"/>
        </w:rPr>
        <w:t xml:space="preserve">. </w:t>
      </w:r>
      <w:hyperlink r:id="rId21" w:history="1">
        <w:r w:rsidRPr="00B15CEA">
          <w:rPr>
            <w:rStyle w:val="Hyperlink"/>
            <w:rFonts w:ascii="Arial" w:hAnsi="Arial" w:cs="Arial"/>
            <w:szCs w:val="22"/>
          </w:rPr>
          <w:t>http://www.highscope.org/file/EducationalPrograms/EarlyChildhood/UPKfullReport.pdf</w:t>
        </w:r>
      </w:hyperlink>
    </w:p>
    <w:p w:rsidR="00B15CEA" w:rsidRDefault="00B15CEA" w:rsidP="00CB5817">
      <w:pPr>
        <w:pStyle w:val="ReferenceRPC"/>
        <w:spacing w:after="0"/>
        <w:rPr>
          <w:rFonts w:ascii="Arial" w:hAnsi="Arial" w:cs="Arial"/>
          <w:sz w:val="22"/>
          <w:szCs w:val="22"/>
        </w:rPr>
      </w:pPr>
    </w:p>
    <w:p w:rsidR="00407E62" w:rsidRDefault="00407E62" w:rsidP="00CB5817">
      <w:pPr>
        <w:pStyle w:val="ReferenceRPC"/>
        <w:spacing w:after="0"/>
        <w:rPr>
          <w:rFonts w:ascii="Arial" w:hAnsi="Arial" w:cs="Arial"/>
          <w:sz w:val="22"/>
          <w:szCs w:val="22"/>
        </w:rPr>
      </w:pPr>
      <w:r w:rsidRPr="00E7235A">
        <w:rPr>
          <w:rFonts w:ascii="Arial" w:hAnsi="Arial" w:cs="Arial"/>
          <w:sz w:val="22"/>
          <w:szCs w:val="22"/>
        </w:rPr>
        <w:t>Lynch, R</w:t>
      </w:r>
      <w:r w:rsidR="00806933">
        <w:rPr>
          <w:rFonts w:ascii="Arial" w:hAnsi="Arial" w:cs="Arial"/>
          <w:sz w:val="22"/>
          <w:szCs w:val="22"/>
        </w:rPr>
        <w:t xml:space="preserve">. </w:t>
      </w:r>
      <w:r w:rsidRPr="00E7235A">
        <w:rPr>
          <w:rFonts w:ascii="Arial" w:hAnsi="Arial" w:cs="Arial"/>
          <w:sz w:val="22"/>
          <w:szCs w:val="22"/>
        </w:rPr>
        <w:t xml:space="preserve">2004, </w:t>
      </w:r>
      <w:r w:rsidRPr="00E7235A">
        <w:rPr>
          <w:rStyle w:val="ReferenceitalicsRPC"/>
          <w:rFonts w:ascii="Arial" w:hAnsi="Arial" w:cs="Arial"/>
          <w:sz w:val="22"/>
          <w:szCs w:val="22"/>
        </w:rPr>
        <w:t>Exceptional returns: economic, fiscal and social benefits of investment in early childhood development</w:t>
      </w:r>
      <w:r w:rsidRPr="00E7235A">
        <w:rPr>
          <w:rFonts w:ascii="Arial" w:hAnsi="Arial" w:cs="Arial"/>
          <w:sz w:val="22"/>
          <w:szCs w:val="22"/>
        </w:rPr>
        <w:t>, Economic Policy Institute, Washington DC, viewed 25 August 2011, &lt;</w:t>
      </w:r>
      <w:r w:rsidRPr="00CA3D61">
        <w:rPr>
          <w:rFonts w:ascii="Arial" w:hAnsi="Arial" w:cs="Arial"/>
          <w:sz w:val="22"/>
          <w:szCs w:val="22"/>
        </w:rPr>
        <w:t>http://www.montanakidscount.org/filelib/17.pdf</w:t>
      </w:r>
      <w:r w:rsidRPr="00E7235A">
        <w:rPr>
          <w:rFonts w:ascii="Arial" w:hAnsi="Arial" w:cs="Arial"/>
          <w:sz w:val="22"/>
          <w:szCs w:val="22"/>
        </w:rPr>
        <w:t>&gt;.</w:t>
      </w:r>
    </w:p>
    <w:p w:rsidR="00806933" w:rsidRDefault="00806933" w:rsidP="00CB5817">
      <w:pPr>
        <w:pStyle w:val="ReferenceRPC"/>
        <w:spacing w:after="0"/>
        <w:rPr>
          <w:rFonts w:ascii="Arial" w:hAnsi="Arial" w:cs="Arial"/>
          <w:sz w:val="22"/>
          <w:szCs w:val="22"/>
        </w:rPr>
      </w:pPr>
    </w:p>
    <w:p w:rsidR="00806933" w:rsidRPr="00806933" w:rsidRDefault="00806933" w:rsidP="00CB5817">
      <w:pPr>
        <w:pStyle w:val="ReferenceRPC"/>
        <w:spacing w:after="0"/>
        <w:rPr>
          <w:rFonts w:ascii="Arial" w:hAnsi="Arial" w:cs="Arial"/>
          <w:sz w:val="22"/>
          <w:szCs w:val="22"/>
        </w:rPr>
      </w:pPr>
      <w:r w:rsidRPr="00EE104B">
        <w:rPr>
          <w:rFonts w:ascii="Arial" w:hAnsi="Arial" w:cs="Arial"/>
          <w:color w:val="000000"/>
          <w:sz w:val="22"/>
          <w:szCs w:val="22"/>
        </w:rPr>
        <w:t>Melbourne Graduate School of Education,</w:t>
      </w:r>
      <w:r>
        <w:rPr>
          <w:rFonts w:ascii="Arial" w:hAnsi="Arial" w:cs="Arial"/>
          <w:color w:val="000000"/>
          <w:sz w:val="22"/>
          <w:szCs w:val="22"/>
        </w:rPr>
        <w:t xml:space="preserve"> </w:t>
      </w:r>
      <w:r w:rsidRPr="00806933">
        <w:rPr>
          <w:rFonts w:ascii="Arial" w:hAnsi="Arial" w:cs="Arial"/>
          <w:color w:val="000000"/>
          <w:sz w:val="22"/>
          <w:szCs w:val="22"/>
        </w:rPr>
        <w:t>July 2013</w:t>
      </w:r>
      <w:r>
        <w:rPr>
          <w:rFonts w:ascii="Arial" w:hAnsi="Arial" w:cs="Arial"/>
          <w:color w:val="000000"/>
          <w:sz w:val="22"/>
          <w:szCs w:val="22"/>
        </w:rPr>
        <w:t>,</w:t>
      </w:r>
      <w:r w:rsidRPr="00EE104B">
        <w:rPr>
          <w:rFonts w:ascii="Arial" w:hAnsi="Arial" w:cs="Arial"/>
          <w:color w:val="000000"/>
          <w:sz w:val="22"/>
          <w:szCs w:val="22"/>
        </w:rPr>
        <w:t xml:space="preserve"> </w:t>
      </w:r>
      <w:r w:rsidRPr="00EE104B">
        <w:rPr>
          <w:rFonts w:ascii="Arial" w:hAnsi="Arial" w:cs="Arial"/>
          <w:i/>
          <w:iCs/>
          <w:color w:val="000000"/>
          <w:sz w:val="22"/>
          <w:szCs w:val="22"/>
        </w:rPr>
        <w:t>Focusing on the learner: Charting a way forward for Australian education</w:t>
      </w:r>
      <w:r>
        <w:rPr>
          <w:rFonts w:ascii="Arial" w:hAnsi="Arial" w:cs="Arial"/>
          <w:color w:val="000000"/>
          <w:sz w:val="22"/>
          <w:szCs w:val="22"/>
        </w:rPr>
        <w:t>.</w:t>
      </w:r>
    </w:p>
    <w:p w:rsidR="00407E62" w:rsidRPr="00E7235A" w:rsidRDefault="00407E62" w:rsidP="00CB5817">
      <w:pPr>
        <w:spacing w:line="276" w:lineRule="auto"/>
        <w:rPr>
          <w:rFonts w:ascii="Arial" w:hAnsi="Arial" w:cs="Arial"/>
          <w:color w:val="2A2B2C"/>
          <w:sz w:val="22"/>
          <w:szCs w:val="22"/>
        </w:rPr>
      </w:pPr>
    </w:p>
    <w:p w:rsidR="00407E62" w:rsidRPr="00E7235A" w:rsidRDefault="00407E62" w:rsidP="00CB5817">
      <w:pPr>
        <w:spacing w:line="276" w:lineRule="auto"/>
        <w:rPr>
          <w:rFonts w:ascii="Arial" w:hAnsi="Arial" w:cs="Arial"/>
          <w:color w:val="2A2B2C"/>
          <w:sz w:val="22"/>
          <w:szCs w:val="22"/>
        </w:rPr>
      </w:pPr>
      <w:proofErr w:type="spellStart"/>
      <w:r w:rsidRPr="00E7235A">
        <w:rPr>
          <w:rFonts w:ascii="Arial" w:hAnsi="Arial" w:cs="Arial"/>
          <w:color w:val="2A2B2C"/>
          <w:sz w:val="22"/>
          <w:szCs w:val="22"/>
        </w:rPr>
        <w:t>Rauner</w:t>
      </w:r>
      <w:proofErr w:type="spellEnd"/>
      <w:r w:rsidRPr="00E7235A">
        <w:rPr>
          <w:rFonts w:ascii="Arial" w:hAnsi="Arial" w:cs="Arial"/>
          <w:color w:val="2A2B2C"/>
          <w:sz w:val="22"/>
          <w:szCs w:val="22"/>
        </w:rPr>
        <w:t xml:space="preserve">, Diana </w:t>
      </w:r>
      <w:proofErr w:type="spellStart"/>
      <w:r w:rsidRPr="00E7235A">
        <w:rPr>
          <w:rFonts w:ascii="Arial" w:hAnsi="Arial" w:cs="Arial"/>
          <w:color w:val="2A2B2C"/>
          <w:sz w:val="22"/>
          <w:szCs w:val="22"/>
        </w:rPr>
        <w:t>Mendley</w:t>
      </w:r>
      <w:proofErr w:type="spellEnd"/>
      <w:r w:rsidRPr="00E7235A">
        <w:rPr>
          <w:rFonts w:ascii="Arial" w:hAnsi="Arial" w:cs="Arial"/>
          <w:color w:val="2A2B2C"/>
          <w:sz w:val="22"/>
          <w:szCs w:val="22"/>
        </w:rPr>
        <w:t>, October 13, 2010 “Why Early Childhood Education Matters”.  &lt;</w:t>
      </w:r>
      <w:r w:rsidRPr="00CA3D61">
        <w:rPr>
          <w:rFonts w:ascii="Arial" w:hAnsi="Arial" w:cs="Arial"/>
          <w:sz w:val="22"/>
          <w:szCs w:val="22"/>
        </w:rPr>
        <w:t>http://www.good.is/posts/why-early-childhood-education-matters</w:t>
      </w:r>
      <w:r w:rsidRPr="00E7235A">
        <w:rPr>
          <w:rFonts w:ascii="Arial" w:hAnsi="Arial" w:cs="Arial"/>
          <w:color w:val="2A2B2C"/>
          <w:sz w:val="22"/>
          <w:szCs w:val="22"/>
        </w:rPr>
        <w:t>&gt;</w:t>
      </w:r>
    </w:p>
    <w:p w:rsidR="00407E62" w:rsidRPr="00E7235A" w:rsidRDefault="00407E62" w:rsidP="00CB5817">
      <w:pPr>
        <w:spacing w:line="276" w:lineRule="auto"/>
        <w:rPr>
          <w:rFonts w:ascii="Arial" w:hAnsi="Arial" w:cs="Arial"/>
          <w:color w:val="2A2B2C"/>
          <w:sz w:val="22"/>
          <w:szCs w:val="22"/>
        </w:rPr>
      </w:pPr>
    </w:p>
    <w:p w:rsidR="00407E62" w:rsidRPr="00E7235A" w:rsidRDefault="00407E62" w:rsidP="00CB5817">
      <w:pPr>
        <w:pStyle w:val="ReferenceRPC"/>
        <w:spacing w:after="0"/>
        <w:rPr>
          <w:rFonts w:ascii="Arial" w:hAnsi="Arial" w:cs="Arial"/>
          <w:sz w:val="22"/>
          <w:szCs w:val="22"/>
          <w:lang w:val="en-AU"/>
        </w:rPr>
      </w:pPr>
      <w:r w:rsidRPr="00E7235A">
        <w:rPr>
          <w:rFonts w:ascii="Arial" w:hAnsi="Arial" w:cs="Arial"/>
          <w:spacing w:val="2"/>
          <w:sz w:val="22"/>
          <w:szCs w:val="22"/>
          <w:lang w:val="en-AU"/>
        </w:rPr>
        <w:t xml:space="preserve">Smart, D, </w:t>
      </w:r>
      <w:proofErr w:type="spellStart"/>
      <w:r w:rsidRPr="00E7235A">
        <w:rPr>
          <w:rFonts w:ascii="Arial" w:hAnsi="Arial" w:cs="Arial"/>
          <w:spacing w:val="2"/>
          <w:sz w:val="22"/>
          <w:szCs w:val="22"/>
          <w:lang w:val="en-AU"/>
        </w:rPr>
        <w:t>Sanson</w:t>
      </w:r>
      <w:proofErr w:type="spellEnd"/>
      <w:r w:rsidRPr="00E7235A">
        <w:rPr>
          <w:rFonts w:ascii="Arial" w:hAnsi="Arial" w:cs="Arial"/>
          <w:spacing w:val="2"/>
          <w:sz w:val="22"/>
          <w:szCs w:val="22"/>
          <w:lang w:val="en-AU"/>
        </w:rPr>
        <w:t xml:space="preserve">, A, Baxter, J, Edwards, B &amp; Hayes, A 2008, </w:t>
      </w:r>
      <w:r w:rsidRPr="00E7235A">
        <w:rPr>
          <w:rFonts w:ascii="Arial" w:hAnsi="Arial" w:cs="Arial"/>
          <w:i/>
          <w:spacing w:val="2"/>
          <w:sz w:val="22"/>
          <w:szCs w:val="22"/>
          <w:lang w:val="en-AU"/>
        </w:rPr>
        <w:t>Home-to-school transitions for financially disadvantaged children</w:t>
      </w:r>
      <w:r w:rsidRPr="00E7235A">
        <w:rPr>
          <w:rFonts w:ascii="Arial" w:hAnsi="Arial" w:cs="Arial"/>
          <w:spacing w:val="2"/>
          <w:sz w:val="22"/>
          <w:szCs w:val="22"/>
          <w:lang w:val="en-AU"/>
        </w:rPr>
        <w:t>, Australian Institute of Families Studies and The Smith Family, Melbourne, viewed 7 October 2010,</w:t>
      </w:r>
      <w:r w:rsidRPr="00E7235A">
        <w:rPr>
          <w:rFonts w:ascii="Arial" w:hAnsi="Arial" w:cs="Arial"/>
          <w:sz w:val="22"/>
          <w:szCs w:val="22"/>
          <w:lang w:val="en-AU"/>
        </w:rPr>
        <w:t xml:space="preserve"> &lt;</w:t>
      </w:r>
      <w:r w:rsidRPr="00CA3D61">
        <w:rPr>
          <w:rFonts w:ascii="Arial" w:hAnsi="Arial" w:cs="Arial"/>
          <w:sz w:val="22"/>
          <w:szCs w:val="22"/>
        </w:rPr>
        <w:t>http://www.thesmithfamily.com.au/webdata/resources/files/HometoSchool_FullReport_WEB.pdf</w:t>
      </w:r>
      <w:r w:rsidRPr="00E7235A">
        <w:rPr>
          <w:rFonts w:ascii="Arial" w:hAnsi="Arial" w:cs="Arial"/>
          <w:sz w:val="22"/>
          <w:szCs w:val="22"/>
          <w:lang w:val="en-AU"/>
        </w:rPr>
        <w:t>&gt;.</w:t>
      </w:r>
    </w:p>
    <w:p w:rsidR="00407E62" w:rsidRPr="00E7235A" w:rsidRDefault="00407E62" w:rsidP="00CB5817">
      <w:pPr>
        <w:pStyle w:val="ReferenceRPC"/>
        <w:spacing w:after="0"/>
        <w:rPr>
          <w:rFonts w:ascii="Arial" w:hAnsi="Arial" w:cs="Arial"/>
          <w:sz w:val="22"/>
          <w:szCs w:val="22"/>
          <w:lang w:val="en-AU"/>
        </w:rPr>
      </w:pPr>
    </w:p>
    <w:p w:rsidR="00B0165A" w:rsidRPr="00E7235A" w:rsidRDefault="00B0165A" w:rsidP="00CB5817">
      <w:pPr>
        <w:autoSpaceDE w:val="0"/>
        <w:autoSpaceDN w:val="0"/>
        <w:adjustRightInd w:val="0"/>
        <w:spacing w:line="276" w:lineRule="auto"/>
        <w:rPr>
          <w:rFonts w:ascii="Arial" w:hAnsi="Arial" w:cs="Arial"/>
          <w:b/>
          <w:bCs/>
          <w:i/>
          <w:iCs/>
          <w:sz w:val="22"/>
          <w:szCs w:val="22"/>
        </w:rPr>
      </w:pPr>
      <w:r w:rsidRPr="00E7235A">
        <w:rPr>
          <w:rFonts w:ascii="Arial" w:hAnsi="Arial" w:cs="Arial"/>
          <w:bCs/>
          <w:iCs/>
          <w:sz w:val="22"/>
          <w:szCs w:val="22"/>
        </w:rPr>
        <w:t>Sylva,</w:t>
      </w:r>
      <w:r w:rsidR="00407E62" w:rsidRPr="00E7235A">
        <w:rPr>
          <w:rFonts w:ascii="Arial" w:hAnsi="Arial" w:cs="Arial"/>
          <w:bCs/>
          <w:iCs/>
          <w:sz w:val="22"/>
          <w:szCs w:val="22"/>
        </w:rPr>
        <w:t xml:space="preserve"> K</w:t>
      </w:r>
      <w:r w:rsidR="00A21FB9">
        <w:rPr>
          <w:rFonts w:ascii="Arial" w:hAnsi="Arial" w:cs="Arial"/>
          <w:bCs/>
          <w:iCs/>
          <w:sz w:val="22"/>
          <w:szCs w:val="22"/>
        </w:rPr>
        <w:t xml:space="preserve">., Melhuish, E., </w:t>
      </w:r>
      <w:r w:rsidR="00407E62" w:rsidRPr="00E7235A">
        <w:rPr>
          <w:rFonts w:ascii="Arial" w:hAnsi="Arial" w:cs="Arial"/>
          <w:bCs/>
          <w:iCs/>
          <w:sz w:val="22"/>
          <w:szCs w:val="22"/>
        </w:rPr>
        <w:t>Sammons, P</w:t>
      </w:r>
      <w:r w:rsidR="00FD149D">
        <w:rPr>
          <w:rFonts w:ascii="Arial" w:hAnsi="Arial" w:cs="Arial"/>
          <w:bCs/>
          <w:iCs/>
          <w:sz w:val="22"/>
          <w:szCs w:val="22"/>
        </w:rPr>
        <w:t xml:space="preserve">., </w:t>
      </w:r>
      <w:r w:rsidR="007E2FF3" w:rsidRPr="00E7235A">
        <w:rPr>
          <w:rFonts w:ascii="Arial" w:hAnsi="Arial" w:cs="Arial"/>
          <w:bCs/>
          <w:iCs/>
          <w:sz w:val="22"/>
          <w:szCs w:val="22"/>
        </w:rPr>
        <w:t>Siraj-Blatchford</w:t>
      </w:r>
      <w:r w:rsidR="00407E62" w:rsidRPr="00E7235A">
        <w:rPr>
          <w:rFonts w:ascii="Arial" w:hAnsi="Arial" w:cs="Arial"/>
          <w:bCs/>
          <w:iCs/>
          <w:sz w:val="22"/>
          <w:szCs w:val="22"/>
        </w:rPr>
        <w:t>,</w:t>
      </w:r>
      <w:r w:rsidR="007E2FF3" w:rsidRPr="00E7235A">
        <w:rPr>
          <w:rFonts w:ascii="Arial" w:hAnsi="Arial" w:cs="Arial"/>
          <w:bCs/>
          <w:iCs/>
          <w:sz w:val="22"/>
          <w:szCs w:val="22"/>
        </w:rPr>
        <w:t xml:space="preserve"> </w:t>
      </w:r>
      <w:r w:rsidR="00407E62" w:rsidRPr="00E7235A">
        <w:rPr>
          <w:rFonts w:ascii="Arial" w:hAnsi="Arial" w:cs="Arial"/>
          <w:bCs/>
          <w:iCs/>
          <w:sz w:val="22"/>
          <w:szCs w:val="22"/>
        </w:rPr>
        <w:t>I</w:t>
      </w:r>
      <w:r w:rsidR="00A21FB9">
        <w:rPr>
          <w:rFonts w:ascii="Arial" w:hAnsi="Arial" w:cs="Arial"/>
          <w:bCs/>
          <w:iCs/>
          <w:sz w:val="22"/>
          <w:szCs w:val="22"/>
        </w:rPr>
        <w:t>.</w:t>
      </w:r>
      <w:r w:rsidR="00407E62" w:rsidRPr="00E7235A">
        <w:rPr>
          <w:rFonts w:ascii="Arial" w:hAnsi="Arial" w:cs="Arial"/>
          <w:bCs/>
          <w:iCs/>
          <w:sz w:val="22"/>
          <w:szCs w:val="22"/>
        </w:rPr>
        <w:t xml:space="preserve"> </w:t>
      </w:r>
      <w:r w:rsidR="007E2FF3" w:rsidRPr="00E7235A">
        <w:rPr>
          <w:rFonts w:ascii="Arial" w:hAnsi="Arial" w:cs="Arial"/>
          <w:bCs/>
          <w:iCs/>
          <w:sz w:val="22"/>
          <w:szCs w:val="22"/>
        </w:rPr>
        <w:t>and Taggart</w:t>
      </w:r>
      <w:r w:rsidR="00407E62" w:rsidRPr="00E7235A">
        <w:rPr>
          <w:rFonts w:ascii="Arial" w:hAnsi="Arial" w:cs="Arial"/>
          <w:bCs/>
          <w:iCs/>
          <w:sz w:val="22"/>
          <w:szCs w:val="22"/>
        </w:rPr>
        <w:t>, B</w:t>
      </w:r>
      <w:r w:rsidR="00A21FB9">
        <w:rPr>
          <w:rFonts w:ascii="Arial" w:hAnsi="Arial" w:cs="Arial"/>
          <w:bCs/>
          <w:iCs/>
          <w:sz w:val="22"/>
          <w:szCs w:val="22"/>
        </w:rPr>
        <w:t>.</w:t>
      </w:r>
      <w:r w:rsidR="00407E62" w:rsidRPr="00E7235A">
        <w:rPr>
          <w:rFonts w:ascii="Arial" w:hAnsi="Arial" w:cs="Arial"/>
          <w:bCs/>
          <w:iCs/>
          <w:sz w:val="22"/>
          <w:szCs w:val="22"/>
        </w:rPr>
        <w:t xml:space="preserve"> </w:t>
      </w:r>
      <w:r w:rsidR="007E2FF3" w:rsidRPr="00E7235A">
        <w:rPr>
          <w:rFonts w:ascii="Arial" w:hAnsi="Arial" w:cs="Arial"/>
          <w:bCs/>
          <w:iCs/>
          <w:sz w:val="22"/>
          <w:szCs w:val="22"/>
        </w:rPr>
        <w:t xml:space="preserve"> 2012, </w:t>
      </w:r>
      <w:r w:rsidR="007E2FF3" w:rsidRPr="00E7235A">
        <w:rPr>
          <w:rFonts w:ascii="Arial" w:hAnsi="Arial" w:cs="Arial"/>
          <w:i/>
          <w:sz w:val="22"/>
          <w:szCs w:val="22"/>
        </w:rPr>
        <w:t xml:space="preserve">RESEARCH Brief - </w:t>
      </w:r>
      <w:r w:rsidR="007E2FF3" w:rsidRPr="00E7235A">
        <w:rPr>
          <w:rFonts w:ascii="Arial" w:hAnsi="Arial" w:cs="Arial"/>
          <w:bCs/>
          <w:i/>
          <w:sz w:val="22"/>
          <w:szCs w:val="22"/>
        </w:rPr>
        <w:t>THE EFFECTIVE PROVISION OF PRE-SCHOOL EDUCATION (EPPE) PROJECT:</w:t>
      </w:r>
      <w:r w:rsidR="005576AA">
        <w:rPr>
          <w:rFonts w:ascii="Arial" w:hAnsi="Arial" w:cs="Arial"/>
          <w:bCs/>
          <w:i/>
          <w:sz w:val="22"/>
          <w:szCs w:val="22"/>
        </w:rPr>
        <w:t xml:space="preserve"> </w:t>
      </w:r>
      <w:r w:rsidR="007E2FF3" w:rsidRPr="00E7235A">
        <w:rPr>
          <w:rFonts w:ascii="Arial" w:hAnsi="Arial" w:cs="Arial"/>
          <w:bCs/>
          <w:i/>
          <w:sz w:val="22"/>
          <w:szCs w:val="22"/>
        </w:rPr>
        <w:t>Findings from Pre-school to end of Key Stage 1</w:t>
      </w:r>
      <w:r w:rsidR="007E2FF3" w:rsidRPr="00E7235A">
        <w:rPr>
          <w:rFonts w:ascii="Arial" w:hAnsi="Arial" w:cs="Arial"/>
          <w:bCs/>
          <w:sz w:val="22"/>
          <w:szCs w:val="22"/>
        </w:rPr>
        <w:t>.</w:t>
      </w:r>
      <w:r w:rsidRPr="00E7235A">
        <w:rPr>
          <w:rFonts w:ascii="Arial" w:hAnsi="Arial" w:cs="Arial"/>
          <w:bCs/>
          <w:iCs/>
          <w:sz w:val="22"/>
          <w:szCs w:val="22"/>
        </w:rPr>
        <w:t>*Institute of Education,</w:t>
      </w:r>
      <w:r w:rsidRPr="00E7235A">
        <w:rPr>
          <w:rFonts w:ascii="Arial" w:hAnsi="Arial" w:cs="Arial"/>
          <w:b/>
          <w:bCs/>
          <w:i/>
          <w:iCs/>
          <w:sz w:val="22"/>
          <w:szCs w:val="22"/>
        </w:rPr>
        <w:t xml:space="preserve"> </w:t>
      </w:r>
      <w:r w:rsidRPr="00E7235A">
        <w:rPr>
          <w:rFonts w:ascii="Arial" w:hAnsi="Arial" w:cs="Arial"/>
          <w:bCs/>
          <w:iCs/>
          <w:sz w:val="22"/>
          <w:szCs w:val="22"/>
        </w:rPr>
        <w:t>University o</w:t>
      </w:r>
      <w:r w:rsidR="007E2FF3" w:rsidRPr="00E7235A">
        <w:rPr>
          <w:rFonts w:ascii="Arial" w:hAnsi="Arial" w:cs="Arial"/>
          <w:bCs/>
          <w:iCs/>
          <w:sz w:val="22"/>
          <w:szCs w:val="22"/>
        </w:rPr>
        <w:t>f London, +University of Oxford</w:t>
      </w:r>
      <w:r w:rsidRPr="00E7235A">
        <w:rPr>
          <w:rFonts w:ascii="Arial" w:hAnsi="Arial" w:cs="Arial"/>
          <w:bCs/>
          <w:iCs/>
          <w:sz w:val="22"/>
          <w:szCs w:val="22"/>
        </w:rPr>
        <w:t xml:space="preserve"> </w:t>
      </w:r>
      <w:r w:rsidR="007E2FF3" w:rsidRPr="00E7235A">
        <w:rPr>
          <w:rFonts w:ascii="Arial" w:hAnsi="Arial" w:cs="Arial"/>
          <w:bCs/>
          <w:iCs/>
          <w:sz w:val="22"/>
          <w:szCs w:val="22"/>
        </w:rPr>
        <w:t>&lt;</w:t>
      </w:r>
      <w:r w:rsidRPr="00CA3D61">
        <w:rPr>
          <w:rFonts w:ascii="Arial" w:hAnsi="Arial" w:cs="Arial"/>
          <w:bCs/>
          <w:iCs/>
          <w:sz w:val="22"/>
          <w:szCs w:val="22"/>
        </w:rPr>
        <w:t>http://eppe.ioe.ac.uk/eppe/eppepdfs/RBTec1223sept0412.pdf</w:t>
      </w:r>
      <w:r w:rsidR="007E2FF3" w:rsidRPr="00E7235A">
        <w:rPr>
          <w:rFonts w:ascii="Arial" w:hAnsi="Arial" w:cs="Arial"/>
          <w:bCs/>
          <w:iCs/>
          <w:sz w:val="22"/>
          <w:szCs w:val="22"/>
        </w:rPr>
        <w:t>&gt;</w:t>
      </w:r>
    </w:p>
    <w:p w:rsidR="00B0165A" w:rsidRDefault="00B0165A" w:rsidP="00CB5817">
      <w:pPr>
        <w:autoSpaceDE w:val="0"/>
        <w:autoSpaceDN w:val="0"/>
        <w:adjustRightInd w:val="0"/>
        <w:spacing w:line="276" w:lineRule="auto"/>
        <w:rPr>
          <w:rFonts w:ascii="Arial" w:hAnsi="Arial" w:cs="Arial"/>
          <w:b/>
          <w:bCs/>
          <w:i/>
          <w:iCs/>
          <w:sz w:val="22"/>
          <w:szCs w:val="22"/>
        </w:rPr>
      </w:pPr>
    </w:p>
    <w:p w:rsidR="00A21FB9" w:rsidRPr="00A21FB9" w:rsidRDefault="00A21FB9" w:rsidP="00A21FB9">
      <w:pPr>
        <w:rPr>
          <w:rFonts w:ascii="Arial" w:hAnsi="Arial" w:cs="Arial"/>
          <w:sz w:val="22"/>
          <w:szCs w:val="22"/>
        </w:rPr>
      </w:pPr>
      <w:r w:rsidRPr="00E7235A">
        <w:rPr>
          <w:rFonts w:ascii="Arial" w:hAnsi="Arial" w:cs="Arial"/>
          <w:bCs/>
          <w:iCs/>
          <w:sz w:val="22"/>
          <w:szCs w:val="22"/>
        </w:rPr>
        <w:t>Sylva, K</w:t>
      </w:r>
      <w:r>
        <w:rPr>
          <w:rFonts w:ascii="Arial" w:hAnsi="Arial" w:cs="Arial"/>
          <w:bCs/>
          <w:iCs/>
          <w:sz w:val="22"/>
          <w:szCs w:val="22"/>
        </w:rPr>
        <w:t xml:space="preserve">., Melhuish, E., </w:t>
      </w:r>
      <w:r w:rsidRPr="00E7235A">
        <w:rPr>
          <w:rFonts w:ascii="Arial" w:hAnsi="Arial" w:cs="Arial"/>
          <w:bCs/>
          <w:iCs/>
          <w:sz w:val="22"/>
          <w:szCs w:val="22"/>
        </w:rPr>
        <w:t>Sammons, P</w:t>
      </w:r>
      <w:r>
        <w:rPr>
          <w:rFonts w:ascii="Arial" w:hAnsi="Arial" w:cs="Arial"/>
          <w:bCs/>
          <w:iCs/>
          <w:sz w:val="22"/>
          <w:szCs w:val="22"/>
        </w:rPr>
        <w:t>.</w:t>
      </w:r>
      <w:r w:rsidRPr="00E7235A">
        <w:rPr>
          <w:rFonts w:ascii="Arial" w:hAnsi="Arial" w:cs="Arial"/>
          <w:bCs/>
          <w:iCs/>
          <w:sz w:val="22"/>
          <w:szCs w:val="22"/>
        </w:rPr>
        <w:t>, Siraj-Blatchford, I</w:t>
      </w:r>
      <w:r>
        <w:rPr>
          <w:rFonts w:ascii="Arial" w:hAnsi="Arial" w:cs="Arial"/>
          <w:bCs/>
          <w:iCs/>
          <w:sz w:val="22"/>
          <w:szCs w:val="22"/>
        </w:rPr>
        <w:t>.</w:t>
      </w:r>
      <w:r w:rsidRPr="00E7235A">
        <w:rPr>
          <w:rFonts w:ascii="Arial" w:hAnsi="Arial" w:cs="Arial"/>
          <w:bCs/>
          <w:iCs/>
          <w:sz w:val="22"/>
          <w:szCs w:val="22"/>
        </w:rPr>
        <w:t xml:space="preserve"> and Taggart, B</w:t>
      </w:r>
      <w:r>
        <w:rPr>
          <w:rFonts w:ascii="Arial" w:hAnsi="Arial" w:cs="Arial"/>
          <w:bCs/>
          <w:iCs/>
          <w:sz w:val="22"/>
          <w:szCs w:val="22"/>
        </w:rPr>
        <w:t xml:space="preserve">. (2004), The Effective Provision of Pre-School Education (EPPE) Project: Final Report: A longitudinal study funded by the </w:t>
      </w:r>
      <w:proofErr w:type="spellStart"/>
      <w:r>
        <w:rPr>
          <w:rFonts w:ascii="Arial" w:hAnsi="Arial" w:cs="Arial"/>
          <w:bCs/>
          <w:iCs/>
          <w:sz w:val="22"/>
          <w:szCs w:val="22"/>
        </w:rPr>
        <w:t>DfES</w:t>
      </w:r>
      <w:proofErr w:type="spellEnd"/>
      <w:r>
        <w:rPr>
          <w:rFonts w:ascii="Arial" w:hAnsi="Arial" w:cs="Arial"/>
          <w:bCs/>
          <w:iCs/>
          <w:sz w:val="22"/>
          <w:szCs w:val="22"/>
        </w:rPr>
        <w:t xml:space="preserve"> 1997-2004, </w:t>
      </w:r>
      <w:hyperlink r:id="rId22" w:history="1">
        <w:r w:rsidRPr="007772C9">
          <w:rPr>
            <w:rStyle w:val="Hyperlink"/>
            <w:rFonts w:ascii="Arial" w:hAnsi="Arial" w:cs="Arial"/>
            <w:sz w:val="22"/>
            <w:szCs w:val="22"/>
          </w:rPr>
          <w:t>http://</w:t>
        </w:r>
        <w:proofErr w:type="spellStart"/>
        <w:r w:rsidRPr="007772C9">
          <w:rPr>
            <w:rStyle w:val="Hyperlink"/>
            <w:rFonts w:ascii="Arial" w:hAnsi="Arial" w:cs="Arial"/>
            <w:sz w:val="22"/>
            <w:szCs w:val="22"/>
          </w:rPr>
          <w:t>eprints.ioe.ac.uk</w:t>
        </w:r>
        <w:proofErr w:type="spellEnd"/>
        <w:r w:rsidRPr="007772C9">
          <w:rPr>
            <w:rStyle w:val="Hyperlink"/>
            <w:rFonts w:ascii="Arial" w:hAnsi="Arial" w:cs="Arial"/>
            <w:sz w:val="22"/>
            <w:szCs w:val="22"/>
          </w:rPr>
          <w:t>/5309/1/</w:t>
        </w:r>
        <w:proofErr w:type="spellStart"/>
        <w:r w:rsidRPr="007772C9">
          <w:rPr>
            <w:rStyle w:val="Hyperlink"/>
            <w:rFonts w:ascii="Arial" w:hAnsi="Arial" w:cs="Arial"/>
            <w:sz w:val="22"/>
            <w:szCs w:val="22"/>
          </w:rPr>
          <w:t>sylva2004EPPEfinal.pdf</w:t>
        </w:r>
        <w:proofErr w:type="spellEnd"/>
      </w:hyperlink>
    </w:p>
    <w:p w:rsidR="00A21FB9" w:rsidRPr="00A21FB9" w:rsidRDefault="00A21FB9" w:rsidP="00CB5817">
      <w:pPr>
        <w:autoSpaceDE w:val="0"/>
        <w:autoSpaceDN w:val="0"/>
        <w:adjustRightInd w:val="0"/>
        <w:spacing w:line="276" w:lineRule="auto"/>
        <w:rPr>
          <w:rFonts w:ascii="Arial" w:hAnsi="Arial" w:cs="Arial"/>
          <w:b/>
          <w:bCs/>
          <w:iCs/>
          <w:sz w:val="22"/>
          <w:szCs w:val="22"/>
        </w:rPr>
      </w:pPr>
    </w:p>
    <w:p w:rsidR="00407E62" w:rsidRPr="00E7235A" w:rsidRDefault="00407E62" w:rsidP="00CB5817">
      <w:pPr>
        <w:autoSpaceDE w:val="0"/>
        <w:autoSpaceDN w:val="0"/>
        <w:adjustRightInd w:val="0"/>
        <w:spacing w:line="276" w:lineRule="auto"/>
        <w:rPr>
          <w:rFonts w:ascii="Arial" w:hAnsi="Arial" w:cs="Arial"/>
          <w:bCs/>
          <w:color w:val="231F20"/>
          <w:sz w:val="22"/>
          <w:szCs w:val="22"/>
        </w:rPr>
      </w:pPr>
      <w:r w:rsidRPr="00E7235A">
        <w:rPr>
          <w:rFonts w:ascii="Arial" w:hAnsi="Arial" w:cs="Arial"/>
          <w:color w:val="2A2B2C"/>
          <w:sz w:val="22"/>
          <w:szCs w:val="22"/>
        </w:rPr>
        <w:t xml:space="preserve">Toynbee, Polly 2003.  </w:t>
      </w:r>
      <w:r w:rsidRPr="00E7235A">
        <w:rPr>
          <w:rFonts w:ascii="Arial" w:hAnsi="Arial" w:cs="Arial"/>
          <w:bCs/>
          <w:i/>
          <w:color w:val="231F20"/>
          <w:sz w:val="22"/>
          <w:szCs w:val="22"/>
        </w:rPr>
        <w:t xml:space="preserve">The childcare trap: why London needs affordable childcare for all its children.  </w:t>
      </w:r>
      <w:r w:rsidRPr="00E7235A">
        <w:rPr>
          <w:rFonts w:ascii="Arial" w:hAnsi="Arial" w:cs="Arial"/>
          <w:bCs/>
          <w:color w:val="231F20"/>
          <w:sz w:val="22"/>
          <w:szCs w:val="22"/>
        </w:rPr>
        <w:t>Greater London Authority</w:t>
      </w:r>
    </w:p>
    <w:p w:rsidR="00A169B5" w:rsidRPr="00E7235A" w:rsidRDefault="00407E62" w:rsidP="00C8091A">
      <w:pPr>
        <w:autoSpaceDE w:val="0"/>
        <w:autoSpaceDN w:val="0"/>
        <w:adjustRightInd w:val="0"/>
        <w:spacing w:line="276" w:lineRule="auto"/>
        <w:rPr>
          <w:rFonts w:ascii="Arial" w:hAnsi="Arial" w:cs="Arial"/>
          <w:i/>
          <w:sz w:val="22"/>
          <w:szCs w:val="22"/>
        </w:rPr>
      </w:pPr>
      <w:r w:rsidRPr="00E7235A">
        <w:rPr>
          <w:rFonts w:ascii="Arial" w:hAnsi="Arial" w:cs="Arial"/>
          <w:bCs/>
          <w:color w:val="231F20"/>
          <w:sz w:val="22"/>
          <w:szCs w:val="22"/>
        </w:rPr>
        <w:t>&lt;</w:t>
      </w:r>
      <w:r w:rsidRPr="00E7235A">
        <w:rPr>
          <w:sz w:val="22"/>
          <w:szCs w:val="22"/>
        </w:rPr>
        <w:t xml:space="preserve"> </w:t>
      </w:r>
      <w:r w:rsidRPr="00CA3D61">
        <w:rPr>
          <w:rFonts w:ascii="Arial" w:hAnsi="Arial" w:cs="Arial"/>
          <w:bCs/>
          <w:sz w:val="22"/>
          <w:szCs w:val="22"/>
        </w:rPr>
        <w:t>http://dera.ioe.ac.uk/8662/2/childcare_trap_toynbee.pdf</w:t>
      </w:r>
      <w:r w:rsidRPr="00E7235A">
        <w:rPr>
          <w:rFonts w:ascii="Arial" w:hAnsi="Arial" w:cs="Arial"/>
          <w:bCs/>
          <w:color w:val="231F20"/>
          <w:sz w:val="22"/>
          <w:szCs w:val="22"/>
        </w:rPr>
        <w:t>&gt;</w:t>
      </w:r>
    </w:p>
    <w:sectPr w:rsidR="00A169B5" w:rsidRPr="00E7235A" w:rsidSect="00393806">
      <w:footerReference w:type="default" r:id="rId23"/>
      <w:pgSz w:w="11907" w:h="16840" w:code="9"/>
      <w:pgMar w:top="1440" w:right="1304" w:bottom="810" w:left="1276" w:header="990" w:footer="204" w:gutter="0"/>
      <w:pgNumType w:chapSep="period"/>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3F" w:rsidRDefault="003F493F">
      <w:r>
        <w:separator/>
      </w:r>
    </w:p>
  </w:endnote>
  <w:endnote w:type="continuationSeparator" w:id="0">
    <w:p w:rsidR="003F493F" w:rsidRDefault="003F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PMDBA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DE17F8" w:rsidRDefault="003F493F" w:rsidP="00F61355">
    <w:pPr>
      <w:pStyle w:val="Footer"/>
      <w:tabs>
        <w:tab w:val="right" w:pos="8789"/>
      </w:tabs>
      <w:ind w:left="-630"/>
      <w:rPr>
        <w:rFonts w:ascii="Arial" w:hAnsi="Arial" w:cs="Arial"/>
      </w:rPr>
    </w:pPr>
    <w:r w:rsidRPr="00DE17F8">
      <w:rPr>
        <w:rFonts w:ascii="Arial" w:hAnsi="Arial" w:cs="Aria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393806" w:rsidRDefault="003F493F" w:rsidP="00393806">
    <w:pPr>
      <w:spacing w:before="120"/>
      <w:ind w:left="-270" w:right="-302"/>
      <w:rPr>
        <w:rFonts w:ascii="Arial Narrow" w:hAnsi="Arial Narrow"/>
        <w:sz w:val="18"/>
        <w:szCs w:val="18"/>
      </w:rPr>
    </w:pPr>
    <w:r w:rsidRPr="00393806">
      <w:rPr>
        <w:rFonts w:ascii="Arial Narrow" w:hAnsi="Arial Narrow" w:cs="Arial"/>
        <w:sz w:val="18"/>
        <w:szCs w:val="18"/>
      </w:rPr>
      <w:t xml:space="preserve">RESPONSE TO PRODUCTIVITY COMMISSION – LOCAL GOVERNMENT CHILDREN’S SERVICES REFERENCE GROUP  </w:t>
    </w:r>
    <w:r>
      <w:rPr>
        <w:rFonts w:ascii="Arial Narrow" w:hAnsi="Arial Narrow" w:cs="Arial"/>
        <w:sz w:val="18"/>
        <w:szCs w:val="18"/>
      </w:rPr>
      <w:t xml:space="preserve">            </w:t>
    </w:r>
    <w:r w:rsidRPr="00393806">
      <w:rPr>
        <w:rFonts w:ascii="Arial Narrow" w:hAnsi="Arial Narrow" w:cs="Arial"/>
        <w:sz w:val="18"/>
        <w:szCs w:val="18"/>
      </w:rPr>
      <w:t xml:space="preserve">   </w:t>
    </w:r>
    <w:sdt>
      <w:sdtPr>
        <w:rPr>
          <w:rFonts w:ascii="Arial Narrow" w:hAnsi="Arial Narrow"/>
          <w:sz w:val="18"/>
          <w:szCs w:val="18"/>
        </w:rPr>
        <w:id w:val="250395305"/>
        <w:docPartObj>
          <w:docPartGallery w:val="Page Numbers (Top of Page)"/>
          <w:docPartUnique/>
        </w:docPartObj>
      </w:sdtPr>
      <w:sdtEndPr/>
      <w:sdtContent>
        <w:r w:rsidRPr="00393806">
          <w:rPr>
            <w:rFonts w:ascii="Arial Narrow" w:hAnsi="Arial Narrow"/>
            <w:sz w:val="18"/>
            <w:szCs w:val="18"/>
          </w:rPr>
          <w:t xml:space="preserve"> </w:t>
        </w:r>
      </w:sdtContent>
    </w:sdt>
  </w:p>
  <w:p w:rsidR="003F493F" w:rsidRPr="00DE17F8" w:rsidRDefault="003F493F" w:rsidP="000323A0">
    <w:pPr>
      <w:pStyle w:val="Footer"/>
      <w:tabs>
        <w:tab w:val="right" w:pos="8789"/>
      </w:tabs>
      <w:spacing w:before="0"/>
      <w:ind w:left="-634" w:right="0"/>
      <w:jc w:val="center"/>
      <w:rPr>
        <w:rFonts w:ascii="Arial" w:hAnsi="Arial" w:cs="Arial"/>
      </w:rPr>
    </w:pPr>
    <w:r>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393806" w:rsidRDefault="003F493F" w:rsidP="00393806">
    <w:pPr>
      <w:spacing w:before="120"/>
      <w:ind w:left="-270" w:right="-302"/>
      <w:rPr>
        <w:rFonts w:ascii="Arial Narrow" w:hAnsi="Arial Narrow"/>
        <w:sz w:val="18"/>
        <w:szCs w:val="18"/>
      </w:rPr>
    </w:pPr>
    <w:r w:rsidRPr="00393806">
      <w:rPr>
        <w:rFonts w:ascii="Arial Narrow" w:hAnsi="Arial Narrow" w:cs="Arial"/>
        <w:sz w:val="18"/>
        <w:szCs w:val="18"/>
      </w:rPr>
      <w:t xml:space="preserve">RESPONSE TO PRODUCTIVITY COMMISSION – LOCAL GOVERNMENT CHILDREN’S SERVICES REFERENCE GROUP  </w:t>
    </w:r>
    <w:r>
      <w:rPr>
        <w:rFonts w:ascii="Arial Narrow" w:hAnsi="Arial Narrow" w:cs="Arial"/>
        <w:sz w:val="18"/>
        <w:szCs w:val="18"/>
      </w:rPr>
      <w:t xml:space="preserve">            </w:t>
    </w:r>
    <w:r w:rsidRPr="00393806">
      <w:rPr>
        <w:rFonts w:ascii="Arial Narrow" w:hAnsi="Arial Narrow" w:cs="Arial"/>
        <w:sz w:val="18"/>
        <w:szCs w:val="18"/>
      </w:rPr>
      <w:t xml:space="preserve">   </w:t>
    </w:r>
    <w:sdt>
      <w:sdtPr>
        <w:rPr>
          <w:rFonts w:ascii="Arial Narrow" w:hAnsi="Arial Narrow"/>
          <w:sz w:val="18"/>
          <w:szCs w:val="18"/>
        </w:rPr>
        <w:id w:val="7091683"/>
        <w:docPartObj>
          <w:docPartGallery w:val="Page Numbers (Top of Page)"/>
          <w:docPartUnique/>
        </w:docPartObj>
      </w:sdtPr>
      <w:sdtEndPr/>
      <w:sdtContent>
        <w:r w:rsidRPr="00393806">
          <w:rPr>
            <w:rFonts w:ascii="Arial Narrow" w:hAnsi="Arial Narrow"/>
            <w:sz w:val="18"/>
            <w:szCs w:val="18"/>
          </w:rPr>
          <w:t xml:space="preserve"> Page </w:t>
        </w:r>
        <w:r w:rsidR="00AD2516" w:rsidRPr="00393806">
          <w:rPr>
            <w:rFonts w:ascii="Arial Narrow" w:hAnsi="Arial Narrow"/>
            <w:sz w:val="18"/>
            <w:szCs w:val="18"/>
          </w:rPr>
          <w:fldChar w:fldCharType="begin"/>
        </w:r>
        <w:r w:rsidRPr="00393806">
          <w:rPr>
            <w:rFonts w:ascii="Arial Narrow" w:hAnsi="Arial Narrow"/>
            <w:sz w:val="18"/>
            <w:szCs w:val="18"/>
          </w:rPr>
          <w:instrText xml:space="preserve"> PAGE </w:instrText>
        </w:r>
        <w:r w:rsidR="00AD2516" w:rsidRPr="00393806">
          <w:rPr>
            <w:rFonts w:ascii="Arial Narrow" w:hAnsi="Arial Narrow"/>
            <w:sz w:val="18"/>
            <w:szCs w:val="18"/>
          </w:rPr>
          <w:fldChar w:fldCharType="separate"/>
        </w:r>
        <w:r w:rsidR="000F2BB4">
          <w:rPr>
            <w:rFonts w:ascii="Arial Narrow" w:hAnsi="Arial Narrow"/>
            <w:noProof/>
            <w:sz w:val="18"/>
            <w:szCs w:val="18"/>
          </w:rPr>
          <w:t>1</w:t>
        </w:r>
        <w:r w:rsidR="00AD2516" w:rsidRPr="00393806">
          <w:rPr>
            <w:rFonts w:ascii="Arial Narrow" w:hAnsi="Arial Narrow"/>
            <w:sz w:val="18"/>
            <w:szCs w:val="18"/>
          </w:rPr>
          <w:fldChar w:fldCharType="end"/>
        </w:r>
      </w:sdtContent>
    </w:sdt>
  </w:p>
  <w:p w:rsidR="003F493F" w:rsidRPr="00DE17F8" w:rsidRDefault="003F493F" w:rsidP="000323A0">
    <w:pPr>
      <w:pStyle w:val="Footer"/>
      <w:tabs>
        <w:tab w:val="right" w:pos="8789"/>
      </w:tabs>
      <w:spacing w:before="0"/>
      <w:ind w:left="-634" w:right="0"/>
      <w:jc w:val="center"/>
      <w:rPr>
        <w:rFonts w:ascii="Arial" w:hAnsi="Arial" w:cs="Arial"/>
      </w:rPr>
    </w:pPr>
    <w:r>
      <w:rPr>
        <w:rFonts w:ascii="Arial" w:hAnsi="Arial" w:cs="Arial"/>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E0" w:rsidRPr="00393806" w:rsidRDefault="005B7AE0" w:rsidP="00393806">
    <w:pPr>
      <w:spacing w:before="120"/>
      <w:ind w:left="-270" w:right="-302"/>
      <w:rPr>
        <w:rFonts w:ascii="Arial Narrow" w:hAnsi="Arial Narrow"/>
        <w:sz w:val="18"/>
        <w:szCs w:val="18"/>
      </w:rPr>
    </w:pPr>
    <w:r w:rsidRPr="00393806">
      <w:rPr>
        <w:rFonts w:ascii="Arial Narrow" w:hAnsi="Arial Narrow" w:cs="Arial"/>
        <w:sz w:val="18"/>
        <w:szCs w:val="18"/>
      </w:rPr>
      <w:t xml:space="preserve">RESPONSE TO PRODUCTIVITY COMMISSION – LOCAL GOVERNMENT CHILDREN’S SERVICES REFERENCE GROUP  </w:t>
    </w:r>
    <w:r>
      <w:rPr>
        <w:rFonts w:ascii="Arial Narrow" w:hAnsi="Arial Narrow" w:cs="Arial"/>
        <w:sz w:val="18"/>
        <w:szCs w:val="18"/>
      </w:rPr>
      <w:t xml:space="preserve">            </w:t>
    </w:r>
    <w:r w:rsidRPr="00393806">
      <w:rPr>
        <w:rFonts w:ascii="Arial Narrow" w:hAnsi="Arial Narrow" w:cs="Arial"/>
        <w:sz w:val="18"/>
        <w:szCs w:val="18"/>
      </w:rPr>
      <w:t xml:space="preserve">   </w:t>
    </w:r>
    <w:sdt>
      <w:sdtPr>
        <w:rPr>
          <w:rFonts w:ascii="Arial Narrow" w:hAnsi="Arial Narrow"/>
          <w:sz w:val="18"/>
          <w:szCs w:val="18"/>
        </w:rPr>
        <w:id w:val="7091684"/>
        <w:docPartObj>
          <w:docPartGallery w:val="Page Numbers (Top of Page)"/>
          <w:docPartUnique/>
        </w:docPartObj>
      </w:sdtPr>
      <w:sdtEndPr/>
      <w:sdtContent>
        <w:r w:rsidRPr="00393806">
          <w:rPr>
            <w:rFonts w:ascii="Arial Narrow" w:hAnsi="Arial Narrow"/>
            <w:sz w:val="18"/>
            <w:szCs w:val="18"/>
          </w:rPr>
          <w:t xml:space="preserve"> Page </w:t>
        </w:r>
        <w:r w:rsidR="00AD2516" w:rsidRPr="00393806">
          <w:rPr>
            <w:rFonts w:ascii="Arial Narrow" w:hAnsi="Arial Narrow"/>
            <w:sz w:val="18"/>
            <w:szCs w:val="18"/>
          </w:rPr>
          <w:fldChar w:fldCharType="begin"/>
        </w:r>
        <w:r w:rsidRPr="00393806">
          <w:rPr>
            <w:rFonts w:ascii="Arial Narrow" w:hAnsi="Arial Narrow"/>
            <w:sz w:val="18"/>
            <w:szCs w:val="18"/>
          </w:rPr>
          <w:instrText xml:space="preserve"> PAGE </w:instrText>
        </w:r>
        <w:r w:rsidR="00AD2516" w:rsidRPr="00393806">
          <w:rPr>
            <w:rFonts w:ascii="Arial Narrow" w:hAnsi="Arial Narrow"/>
            <w:sz w:val="18"/>
            <w:szCs w:val="18"/>
          </w:rPr>
          <w:fldChar w:fldCharType="separate"/>
        </w:r>
        <w:r w:rsidR="000F2BB4">
          <w:rPr>
            <w:rFonts w:ascii="Arial Narrow" w:hAnsi="Arial Narrow"/>
            <w:noProof/>
            <w:sz w:val="18"/>
            <w:szCs w:val="18"/>
          </w:rPr>
          <w:t>4</w:t>
        </w:r>
        <w:r w:rsidR="00AD2516" w:rsidRPr="00393806">
          <w:rPr>
            <w:rFonts w:ascii="Arial Narrow" w:hAnsi="Arial Narrow"/>
            <w:sz w:val="18"/>
            <w:szCs w:val="18"/>
          </w:rPr>
          <w:fldChar w:fldCharType="end"/>
        </w:r>
      </w:sdtContent>
    </w:sdt>
  </w:p>
  <w:p w:rsidR="005B7AE0" w:rsidRPr="00DE17F8" w:rsidRDefault="005B7AE0" w:rsidP="000323A0">
    <w:pPr>
      <w:pStyle w:val="Footer"/>
      <w:tabs>
        <w:tab w:val="right" w:pos="8789"/>
      </w:tabs>
      <w:spacing w:before="0"/>
      <w:ind w:left="-634" w:right="0"/>
      <w:jc w:val="cente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3F" w:rsidRDefault="003F493F">
      <w:r>
        <w:separator/>
      </w:r>
    </w:p>
  </w:footnote>
  <w:footnote w:type="continuationSeparator" w:id="0">
    <w:p w:rsidR="003F493F" w:rsidRDefault="003F493F">
      <w:r>
        <w:continuationSeparator/>
      </w:r>
    </w:p>
  </w:footnote>
  <w:footnote w:id="1">
    <w:p w:rsidR="003F493F" w:rsidRPr="00D03A4F" w:rsidRDefault="003F493F" w:rsidP="000323A0">
      <w:pPr>
        <w:pStyle w:val="ReferenceRPC"/>
        <w:spacing w:after="0"/>
        <w:jc w:val="both"/>
        <w:rPr>
          <w:rFonts w:ascii="Arial" w:hAnsi="Arial" w:cs="Arial"/>
          <w:sz w:val="18"/>
          <w:szCs w:val="18"/>
        </w:rPr>
      </w:pPr>
      <w:r w:rsidRPr="00C74BC2">
        <w:rPr>
          <w:rStyle w:val="FootnoteReference"/>
          <w:rFonts w:ascii="Arial" w:hAnsi="Arial" w:cs="Arial"/>
          <w:szCs w:val="22"/>
          <w:vertAlign w:val="superscript"/>
        </w:rPr>
        <w:footnoteRef/>
      </w:r>
      <w:r w:rsidRPr="00C74BC2">
        <w:rPr>
          <w:sz w:val="22"/>
          <w:szCs w:val="22"/>
          <w:vertAlign w:val="superscript"/>
        </w:rPr>
        <w:t xml:space="preserve"> </w:t>
      </w:r>
      <w:r w:rsidRPr="00D03A4F">
        <w:rPr>
          <w:rFonts w:ascii="Arial" w:hAnsi="Arial" w:cs="Arial"/>
          <w:sz w:val="18"/>
          <w:szCs w:val="18"/>
        </w:rPr>
        <w:t xml:space="preserve">Community Child Care Co-operative NSW, Cred Community Planning &amp; Australian Community Children’s Services NSW, January 2014, </w:t>
      </w:r>
      <w:r w:rsidRPr="00D03A4F">
        <w:rPr>
          <w:rFonts w:ascii="Arial" w:hAnsi="Arial" w:cs="Arial"/>
          <w:i/>
          <w:sz w:val="18"/>
          <w:szCs w:val="18"/>
        </w:rPr>
        <w:t>Childcare, roads, rates and rubbish: NSW Local Government and Early Education and Care</w:t>
      </w:r>
      <w:r>
        <w:rPr>
          <w:rFonts w:ascii="Arial" w:hAnsi="Arial" w:cs="Arial"/>
          <w:sz w:val="18"/>
          <w:szCs w:val="18"/>
        </w:rPr>
        <w:t>, p. 11</w:t>
      </w:r>
    </w:p>
    <w:p w:rsidR="003F493F" w:rsidRDefault="003F493F">
      <w:pPr>
        <w:pStyle w:val="FootnoteText"/>
      </w:pPr>
    </w:p>
  </w:footnote>
  <w:footnote w:id="2">
    <w:p w:rsidR="003F493F" w:rsidRPr="000323A0" w:rsidRDefault="003F493F" w:rsidP="00C74BC2">
      <w:pPr>
        <w:pStyle w:val="FootnoteText"/>
        <w:spacing w:before="0" w:after="20" w:line="240" w:lineRule="auto"/>
        <w:ind w:left="288" w:hanging="288"/>
        <w:rPr>
          <w:sz w:val="18"/>
          <w:szCs w:val="18"/>
        </w:rPr>
      </w:pPr>
      <w:r w:rsidRPr="001B6B0F">
        <w:rPr>
          <w:rStyle w:val="FootnoteReference"/>
          <w:szCs w:val="22"/>
          <w:vertAlign w:val="superscript"/>
        </w:rPr>
        <w:footnoteRef/>
      </w:r>
      <w:r w:rsidRPr="001B6B0F">
        <w:rPr>
          <w:szCs w:val="22"/>
          <w:vertAlign w:val="superscript"/>
        </w:rPr>
        <w:t xml:space="preserve"> </w:t>
      </w:r>
      <w:r w:rsidRPr="000323A0">
        <w:rPr>
          <w:rFonts w:ascii="Arial" w:hAnsi="Arial" w:cs="Arial"/>
          <w:i/>
          <w:sz w:val="18"/>
          <w:szCs w:val="18"/>
        </w:rPr>
        <w:t>Childcare, roads, rates and rubbish: NSW Local Government and Early Education and Care</w:t>
      </w:r>
      <w:r>
        <w:rPr>
          <w:rFonts w:ascii="Arial" w:hAnsi="Arial" w:cs="Arial"/>
          <w:sz w:val="18"/>
          <w:szCs w:val="18"/>
        </w:rPr>
        <w:t xml:space="preserve"> (2014)</w:t>
      </w:r>
      <w:r w:rsidRPr="000323A0">
        <w:rPr>
          <w:rFonts w:ascii="Arial" w:hAnsi="Arial" w:cs="Arial"/>
          <w:sz w:val="18"/>
          <w:szCs w:val="18"/>
        </w:rPr>
        <w:t xml:space="preserve">, </w:t>
      </w:r>
      <w:r>
        <w:rPr>
          <w:rFonts w:ascii="Arial" w:hAnsi="Arial" w:cs="Arial"/>
          <w:sz w:val="18"/>
          <w:szCs w:val="18"/>
        </w:rPr>
        <w:t>ibid</w:t>
      </w:r>
      <w:r w:rsidRPr="000323A0">
        <w:rPr>
          <w:rFonts w:ascii="Arial" w:hAnsi="Arial" w:cs="Arial"/>
          <w:sz w:val="18"/>
          <w:szCs w:val="18"/>
        </w:rPr>
        <w:t>, p</w:t>
      </w:r>
      <w:r>
        <w:rPr>
          <w:rFonts w:ascii="Arial" w:hAnsi="Arial" w:cs="Arial"/>
          <w:sz w:val="18"/>
          <w:szCs w:val="18"/>
        </w:rPr>
        <w:t>p</w:t>
      </w:r>
      <w:r w:rsidRPr="000323A0">
        <w:rPr>
          <w:rFonts w:ascii="Arial" w:hAnsi="Arial" w:cs="Arial"/>
          <w:sz w:val="18"/>
          <w:szCs w:val="18"/>
        </w:rPr>
        <w:t>. 35</w:t>
      </w:r>
      <w:r>
        <w:rPr>
          <w:rFonts w:ascii="Arial" w:hAnsi="Arial" w:cs="Arial"/>
          <w:sz w:val="18"/>
          <w:szCs w:val="18"/>
        </w:rPr>
        <w:t>, 37</w:t>
      </w:r>
    </w:p>
  </w:footnote>
  <w:footnote w:id="3">
    <w:p w:rsidR="003F493F" w:rsidRPr="006E43DC" w:rsidRDefault="003F493F" w:rsidP="00393806">
      <w:pPr>
        <w:pStyle w:val="FootnoteText"/>
        <w:spacing w:before="0" w:after="200" w:line="240" w:lineRule="auto"/>
        <w:ind w:left="288" w:hanging="288"/>
        <w:rPr>
          <w:rFonts w:ascii="Arial" w:hAnsi="Arial" w:cs="Arial"/>
          <w:sz w:val="18"/>
          <w:szCs w:val="18"/>
        </w:rPr>
      </w:pPr>
      <w:r w:rsidRPr="001B6B0F">
        <w:rPr>
          <w:rStyle w:val="FootnoteReference"/>
          <w:rFonts w:ascii="Arial" w:hAnsi="Arial" w:cs="Arial"/>
          <w:szCs w:val="22"/>
          <w:vertAlign w:val="superscript"/>
        </w:rPr>
        <w:footnoteRef/>
      </w:r>
      <w:r w:rsidRPr="001B6B0F">
        <w:rPr>
          <w:rFonts w:ascii="Arial" w:hAnsi="Arial" w:cs="Arial"/>
          <w:szCs w:val="22"/>
          <w:vertAlign w:val="superscript"/>
        </w:rPr>
        <w:t xml:space="preserve"> </w:t>
      </w:r>
      <w:r w:rsidRPr="000323A0">
        <w:rPr>
          <w:rFonts w:ascii="Arial" w:hAnsi="Arial" w:cs="Arial"/>
          <w:i/>
          <w:sz w:val="18"/>
          <w:szCs w:val="18"/>
        </w:rPr>
        <w:t>Childcare, roads, rates and rubbish: NSW Local Government and Early Education and Care</w:t>
      </w:r>
      <w:r>
        <w:rPr>
          <w:rFonts w:ascii="Arial" w:hAnsi="Arial" w:cs="Arial"/>
          <w:sz w:val="18"/>
          <w:szCs w:val="18"/>
        </w:rPr>
        <w:t xml:space="preserve"> (2014)</w:t>
      </w:r>
      <w:r w:rsidRPr="000323A0">
        <w:rPr>
          <w:rFonts w:ascii="Arial" w:hAnsi="Arial" w:cs="Arial"/>
          <w:sz w:val="18"/>
          <w:szCs w:val="18"/>
        </w:rPr>
        <w:t xml:space="preserve">, </w:t>
      </w:r>
      <w:r>
        <w:rPr>
          <w:rFonts w:ascii="Arial" w:hAnsi="Arial" w:cs="Arial"/>
          <w:sz w:val="18"/>
          <w:szCs w:val="18"/>
        </w:rPr>
        <w:t>ibid</w:t>
      </w:r>
      <w:r w:rsidRPr="000323A0">
        <w:rPr>
          <w:rFonts w:ascii="Arial" w:hAnsi="Arial" w:cs="Arial"/>
          <w:sz w:val="18"/>
          <w:szCs w:val="18"/>
        </w:rPr>
        <w:t>, p</w:t>
      </w:r>
      <w:r>
        <w:rPr>
          <w:rFonts w:ascii="Arial" w:hAnsi="Arial" w:cs="Arial"/>
          <w:sz w:val="18"/>
          <w:szCs w:val="18"/>
        </w:rPr>
        <w:t>.19</w:t>
      </w:r>
    </w:p>
  </w:footnote>
  <w:footnote w:id="4">
    <w:p w:rsidR="003F493F" w:rsidRPr="00FD149D" w:rsidRDefault="003F493F" w:rsidP="004E15B9">
      <w:pPr>
        <w:tabs>
          <w:tab w:val="left" w:pos="270"/>
        </w:tabs>
        <w:ind w:left="270" w:hanging="270"/>
        <w:jc w:val="both"/>
        <w:rPr>
          <w:rFonts w:ascii="Arial" w:hAnsi="Arial" w:cs="Arial"/>
        </w:rPr>
      </w:pPr>
      <w:r w:rsidRPr="00FD149D">
        <w:rPr>
          <w:rStyle w:val="FootnoteReference"/>
          <w:rFonts w:ascii="Arial" w:hAnsi="Arial" w:cs="Arial"/>
          <w:szCs w:val="22"/>
          <w:vertAlign w:val="superscript"/>
        </w:rPr>
        <w:footnoteRef/>
      </w:r>
      <w:r w:rsidRPr="00FD149D">
        <w:rPr>
          <w:rFonts w:ascii="Arial" w:hAnsi="Arial" w:cs="Arial"/>
        </w:rPr>
        <w:t xml:space="preserve"> </w:t>
      </w:r>
      <w:r>
        <w:rPr>
          <w:rFonts w:ascii="Arial" w:hAnsi="Arial" w:cs="Arial"/>
        </w:rPr>
        <w:tab/>
      </w:r>
      <w:r w:rsidRPr="00FD149D">
        <w:rPr>
          <w:rFonts w:ascii="Arial" w:hAnsi="Arial" w:cs="Arial"/>
          <w:bCs/>
          <w:iCs/>
        </w:rPr>
        <w:t xml:space="preserve">Sylva, K., Melhuish, E., Sammons, P., Siraj-Blatchford, I. and Taggart, B. (2004), </w:t>
      </w:r>
      <w:r w:rsidRPr="00786799">
        <w:rPr>
          <w:rFonts w:ascii="Arial" w:hAnsi="Arial" w:cs="Arial"/>
          <w:bCs/>
          <w:i/>
          <w:iCs/>
        </w:rPr>
        <w:t xml:space="preserve">The Effective Provision of Pre-School Education (EPPE) Project: Final Report: A longitudinal study funded by the </w:t>
      </w:r>
      <w:proofErr w:type="spellStart"/>
      <w:r w:rsidRPr="00786799">
        <w:rPr>
          <w:rFonts w:ascii="Arial" w:hAnsi="Arial" w:cs="Arial"/>
          <w:bCs/>
          <w:i/>
          <w:iCs/>
        </w:rPr>
        <w:t>DfES</w:t>
      </w:r>
      <w:proofErr w:type="spellEnd"/>
      <w:r>
        <w:rPr>
          <w:rFonts w:ascii="Arial" w:hAnsi="Arial" w:cs="Arial"/>
          <w:bCs/>
          <w:iCs/>
        </w:rPr>
        <w:t xml:space="preserve"> 1997-2004, </w:t>
      </w:r>
      <w:proofErr w:type="spellStart"/>
      <w:r>
        <w:rPr>
          <w:rFonts w:ascii="Arial" w:hAnsi="Arial" w:cs="Arial"/>
          <w:bCs/>
          <w:iCs/>
        </w:rPr>
        <w:t>p.ii</w:t>
      </w:r>
      <w:proofErr w:type="spellEnd"/>
      <w:r w:rsidR="00AD2516" w:rsidRPr="00FD149D">
        <w:rPr>
          <w:rFonts w:ascii="Arial" w:hAnsi="Arial" w:cs="Arial"/>
        </w:rPr>
        <w:fldChar w:fldCharType="begin"/>
      </w:r>
      <w:r w:rsidRPr="00FD149D">
        <w:rPr>
          <w:rFonts w:ascii="Arial" w:hAnsi="Arial" w:cs="Arial"/>
        </w:rPr>
        <w:instrText xml:space="preserve"> HYPERLINK "http://eprints.ioe.ac.uk/5309/1/sylva2004EPPEfinal.pdf" </w:instrText>
      </w:r>
      <w:r w:rsidR="00AD2516" w:rsidRPr="00FD149D">
        <w:rPr>
          <w:rFonts w:ascii="Arial" w:hAnsi="Arial" w:cs="Arial"/>
        </w:rPr>
        <w:fldChar w:fldCharType="end"/>
      </w:r>
    </w:p>
    <w:p w:rsidR="003F493F" w:rsidRDefault="003F493F">
      <w:pPr>
        <w:pStyle w:val="FootnoteText"/>
      </w:pPr>
    </w:p>
  </w:footnote>
  <w:footnote w:id="5">
    <w:p w:rsidR="003F493F" w:rsidRPr="00B15CEA" w:rsidRDefault="003F493F" w:rsidP="00B15CEA">
      <w:pPr>
        <w:tabs>
          <w:tab w:val="left" w:pos="270"/>
        </w:tabs>
        <w:ind w:left="270" w:hanging="270"/>
        <w:jc w:val="both"/>
        <w:rPr>
          <w:rFonts w:ascii="Arial" w:hAnsi="Arial" w:cs="Arial"/>
        </w:rPr>
      </w:pPr>
      <w:r w:rsidRPr="00FD149D">
        <w:rPr>
          <w:rStyle w:val="FootnoteReference"/>
          <w:rFonts w:ascii="Arial" w:hAnsi="Arial" w:cs="Arial"/>
          <w:szCs w:val="22"/>
          <w:vertAlign w:val="superscript"/>
        </w:rPr>
        <w:footnoteRef/>
      </w:r>
      <w:r w:rsidRPr="00FD149D">
        <w:rPr>
          <w:rFonts w:ascii="Arial" w:hAnsi="Arial" w:cs="Arial"/>
        </w:rPr>
        <w:t xml:space="preserve"> </w:t>
      </w:r>
      <w:r>
        <w:rPr>
          <w:rFonts w:ascii="Arial" w:hAnsi="Arial" w:cs="Arial"/>
        </w:rPr>
        <w:tab/>
      </w:r>
      <w:r w:rsidRPr="00FD149D">
        <w:rPr>
          <w:rFonts w:ascii="Arial" w:hAnsi="Arial" w:cs="Arial"/>
          <w:bCs/>
          <w:iCs/>
        </w:rPr>
        <w:t xml:space="preserve">Sylva, K., Melhuish, E., Sammons, P., Siraj-Blatchford, I. and Taggart, B. (2004), </w:t>
      </w:r>
      <w:r w:rsidRPr="00786799">
        <w:rPr>
          <w:rFonts w:ascii="Arial" w:hAnsi="Arial" w:cs="Arial"/>
          <w:bCs/>
          <w:i/>
          <w:iCs/>
        </w:rPr>
        <w:t xml:space="preserve">The Effective Provision of Pre-School Education (EPPE) Project: Final Report: A longitudinal study funded by the </w:t>
      </w:r>
      <w:proofErr w:type="spellStart"/>
      <w:r w:rsidRPr="00786799">
        <w:rPr>
          <w:rFonts w:ascii="Arial" w:hAnsi="Arial" w:cs="Arial"/>
          <w:bCs/>
          <w:i/>
          <w:iCs/>
        </w:rPr>
        <w:t>DfES</w:t>
      </w:r>
      <w:proofErr w:type="spellEnd"/>
      <w:r>
        <w:rPr>
          <w:rFonts w:ascii="Arial" w:hAnsi="Arial" w:cs="Arial"/>
          <w:bCs/>
          <w:iCs/>
        </w:rPr>
        <w:t xml:space="preserve"> 1997-2004, </w:t>
      </w:r>
      <w:proofErr w:type="spellStart"/>
      <w:r>
        <w:rPr>
          <w:rFonts w:ascii="Arial" w:hAnsi="Arial" w:cs="Arial"/>
          <w:bCs/>
          <w:iCs/>
        </w:rPr>
        <w:t>p.ii</w:t>
      </w:r>
      <w:proofErr w:type="spellEnd"/>
      <w:r w:rsidR="00AD2516" w:rsidRPr="00FD149D">
        <w:rPr>
          <w:rFonts w:ascii="Arial" w:hAnsi="Arial" w:cs="Arial"/>
        </w:rPr>
        <w:fldChar w:fldCharType="begin"/>
      </w:r>
      <w:r w:rsidRPr="00FD149D">
        <w:rPr>
          <w:rFonts w:ascii="Arial" w:hAnsi="Arial" w:cs="Arial"/>
        </w:rPr>
        <w:instrText xml:space="preserve"> HYPERLINK "http://eprints.ioe.ac.uk/5309/1/sylva2004EPPEfinal.pdf" </w:instrText>
      </w:r>
      <w:r w:rsidR="00AD2516" w:rsidRPr="00FD149D">
        <w:rPr>
          <w:rFonts w:ascii="Arial" w:hAnsi="Arial" w:cs="Arial"/>
        </w:rPr>
        <w:fldChar w:fldCharType="end"/>
      </w:r>
    </w:p>
  </w:footnote>
  <w:footnote w:id="6">
    <w:p w:rsidR="003F493F" w:rsidRPr="00036C88" w:rsidRDefault="003F493F" w:rsidP="005D2464">
      <w:pPr>
        <w:tabs>
          <w:tab w:val="left" w:pos="270"/>
        </w:tabs>
        <w:autoSpaceDE w:val="0"/>
        <w:autoSpaceDN w:val="0"/>
        <w:adjustRightInd w:val="0"/>
        <w:ind w:left="270" w:hanging="270"/>
        <w:jc w:val="both"/>
        <w:rPr>
          <w:rFonts w:ascii="Arial" w:hAnsi="Arial" w:cs="Arial"/>
        </w:rPr>
      </w:pPr>
      <w:r w:rsidRPr="00036C88">
        <w:rPr>
          <w:rStyle w:val="FootnoteReference"/>
          <w:rFonts w:ascii="Arial" w:hAnsi="Arial" w:cs="Arial"/>
          <w:szCs w:val="22"/>
          <w:vertAlign w:val="superscript"/>
        </w:rPr>
        <w:footnoteRef/>
      </w:r>
      <w:r w:rsidRPr="00036C88">
        <w:rPr>
          <w:rFonts w:ascii="Arial" w:hAnsi="Arial" w:cs="Arial"/>
          <w:sz w:val="22"/>
          <w:szCs w:val="22"/>
          <w:vertAlign w:val="superscript"/>
        </w:rPr>
        <w:t xml:space="preserve"> </w:t>
      </w:r>
      <w:r>
        <w:rPr>
          <w:rFonts w:ascii="Arial" w:hAnsi="Arial" w:cs="Arial"/>
          <w:sz w:val="22"/>
          <w:szCs w:val="22"/>
          <w:vertAlign w:val="superscript"/>
        </w:rPr>
        <w:tab/>
      </w:r>
      <w:r w:rsidRPr="00EE104B">
        <w:rPr>
          <w:rFonts w:ascii="Arial" w:hAnsi="Arial" w:cs="Arial"/>
          <w:color w:val="000000"/>
        </w:rPr>
        <w:t xml:space="preserve">Melbourne Graduate School of Education, </w:t>
      </w:r>
      <w:r w:rsidRPr="00EE104B">
        <w:rPr>
          <w:rFonts w:ascii="Arial" w:hAnsi="Arial" w:cs="Arial"/>
          <w:i/>
          <w:iCs/>
          <w:color w:val="000000"/>
        </w:rPr>
        <w:t>Focusing on the learner: Charting a way forward for Australian education</w:t>
      </w:r>
      <w:r w:rsidRPr="00EE104B">
        <w:rPr>
          <w:rFonts w:ascii="Arial" w:hAnsi="Arial" w:cs="Arial"/>
          <w:color w:val="000000"/>
        </w:rPr>
        <w:t>:</w:t>
      </w:r>
      <w:r>
        <w:rPr>
          <w:rFonts w:ascii="Arial" w:hAnsi="Arial" w:cs="Arial"/>
          <w:color w:val="000000"/>
        </w:rPr>
        <w:t xml:space="preserve"> July 2013, p.16</w:t>
      </w:r>
    </w:p>
  </w:footnote>
  <w:footnote w:id="7">
    <w:p w:rsidR="003F493F" w:rsidRPr="006D3C14" w:rsidRDefault="003F493F">
      <w:pPr>
        <w:pStyle w:val="FootnoteText"/>
        <w:rPr>
          <w:rFonts w:ascii="Arial" w:hAnsi="Arial" w:cs="Arial"/>
          <w:sz w:val="20"/>
        </w:rPr>
      </w:pPr>
      <w:r w:rsidRPr="00B15CEA">
        <w:rPr>
          <w:rStyle w:val="FootnoteReference"/>
          <w:rFonts w:ascii="Arial" w:hAnsi="Arial" w:cs="Arial"/>
          <w:szCs w:val="22"/>
          <w:vertAlign w:val="superscript"/>
        </w:rPr>
        <w:footnoteRef/>
      </w:r>
      <w:r w:rsidRPr="00B15CEA">
        <w:rPr>
          <w:rFonts w:ascii="Arial" w:hAnsi="Arial" w:cs="Arial"/>
          <w:sz w:val="20"/>
          <w:vertAlign w:val="superscript"/>
        </w:rPr>
        <w:t xml:space="preserve"> </w:t>
      </w:r>
      <w:r>
        <w:rPr>
          <w:rFonts w:ascii="Arial" w:hAnsi="Arial" w:cs="Arial"/>
          <w:sz w:val="20"/>
        </w:rPr>
        <w:tab/>
        <w:t xml:space="preserve">Elliott, A. (2006), </w:t>
      </w:r>
      <w:r>
        <w:rPr>
          <w:rFonts w:ascii="Arial" w:hAnsi="Arial" w:cs="Arial"/>
          <w:i/>
          <w:sz w:val="20"/>
        </w:rPr>
        <w:t>Early Childhood Education – Pathways to quality and equity for all children</w:t>
      </w:r>
      <w:r>
        <w:rPr>
          <w:rFonts w:ascii="Arial" w:hAnsi="Arial" w:cs="Arial"/>
          <w:sz w:val="20"/>
        </w:rPr>
        <w:t>, Australian Education Review, Melbourne. p.21</w:t>
      </w:r>
    </w:p>
  </w:footnote>
  <w:footnote w:id="8">
    <w:p w:rsidR="003F493F" w:rsidRPr="006D3C14" w:rsidRDefault="003F493F" w:rsidP="00036C88">
      <w:pPr>
        <w:pStyle w:val="FootnoteText"/>
        <w:spacing w:before="40"/>
        <w:ind w:left="288" w:hanging="288"/>
        <w:rPr>
          <w:rFonts w:ascii="Arial" w:hAnsi="Arial" w:cs="Arial"/>
          <w:sz w:val="20"/>
        </w:rPr>
      </w:pPr>
      <w:r w:rsidRPr="00B15CEA">
        <w:rPr>
          <w:rStyle w:val="FootnoteReference"/>
          <w:rFonts w:ascii="Arial" w:hAnsi="Arial" w:cs="Arial"/>
          <w:szCs w:val="22"/>
          <w:vertAlign w:val="superscript"/>
        </w:rPr>
        <w:footnoteRef/>
      </w:r>
      <w:r w:rsidRPr="00B15CEA">
        <w:rPr>
          <w:rFonts w:ascii="Arial" w:hAnsi="Arial" w:cs="Arial"/>
          <w:szCs w:val="22"/>
          <w:vertAlign w:val="superscript"/>
        </w:rPr>
        <w:t xml:space="preserve"> </w:t>
      </w:r>
      <w:r w:rsidRPr="006D3C14">
        <w:rPr>
          <w:rFonts w:ascii="Arial" w:hAnsi="Arial" w:cs="Arial"/>
          <w:sz w:val="20"/>
        </w:rPr>
        <w:tab/>
      </w:r>
      <w:r w:rsidRPr="006D3C14">
        <w:rPr>
          <w:rFonts w:ascii="Arial" w:hAnsi="Arial" w:cs="Arial"/>
          <w:spacing w:val="2"/>
          <w:sz w:val="20"/>
        </w:rPr>
        <w:t xml:space="preserve">Smart, D, </w:t>
      </w:r>
      <w:proofErr w:type="spellStart"/>
      <w:r w:rsidRPr="006D3C14">
        <w:rPr>
          <w:rFonts w:ascii="Arial" w:hAnsi="Arial" w:cs="Arial"/>
          <w:spacing w:val="2"/>
          <w:sz w:val="20"/>
        </w:rPr>
        <w:t>Sanson</w:t>
      </w:r>
      <w:proofErr w:type="spellEnd"/>
      <w:r w:rsidRPr="006D3C14">
        <w:rPr>
          <w:rFonts w:ascii="Arial" w:hAnsi="Arial" w:cs="Arial"/>
          <w:spacing w:val="2"/>
          <w:sz w:val="20"/>
        </w:rPr>
        <w:t xml:space="preserve">, A, Baxter, J, Edwards, B &amp; Hayes, A 2008, </w:t>
      </w:r>
      <w:r w:rsidRPr="006D3C14">
        <w:rPr>
          <w:rFonts w:ascii="Arial" w:hAnsi="Arial" w:cs="Arial"/>
          <w:i/>
          <w:spacing w:val="2"/>
          <w:sz w:val="20"/>
        </w:rPr>
        <w:t>Home-to-school transitions for financially disadvantaged children</w:t>
      </w:r>
      <w:r w:rsidRPr="006D3C14">
        <w:rPr>
          <w:rFonts w:ascii="Arial" w:hAnsi="Arial" w:cs="Arial"/>
          <w:spacing w:val="2"/>
          <w:sz w:val="20"/>
        </w:rPr>
        <w:t>, Australian Institute of Families Studies and The Smith Family, Melbourne</w:t>
      </w:r>
    </w:p>
  </w:footnote>
  <w:footnote w:id="9">
    <w:p w:rsidR="003F493F" w:rsidRPr="00D8413B" w:rsidRDefault="003F493F" w:rsidP="00036C88">
      <w:pPr>
        <w:pStyle w:val="FootnoteText"/>
        <w:spacing w:before="40"/>
        <w:ind w:left="288" w:hanging="288"/>
        <w:jc w:val="left"/>
        <w:rPr>
          <w:rFonts w:ascii="Arial" w:hAnsi="Arial" w:cs="Arial"/>
          <w:sz w:val="20"/>
        </w:rPr>
      </w:pPr>
      <w:r w:rsidRPr="00B15CEA">
        <w:rPr>
          <w:rStyle w:val="FootnoteReference"/>
          <w:rFonts w:ascii="Arial" w:hAnsi="Arial" w:cs="Arial"/>
          <w:szCs w:val="22"/>
          <w:vertAlign w:val="superscript"/>
        </w:rPr>
        <w:footnoteRef/>
      </w:r>
      <w:r w:rsidRPr="00B15CEA">
        <w:rPr>
          <w:rFonts w:ascii="Arial" w:hAnsi="Arial" w:cs="Arial"/>
          <w:szCs w:val="22"/>
          <w:vertAlign w:val="superscript"/>
        </w:rPr>
        <w:t xml:space="preserve"> </w:t>
      </w:r>
      <w:r>
        <w:rPr>
          <w:rFonts w:ascii="Arial" w:hAnsi="Arial" w:cs="Arial"/>
          <w:sz w:val="20"/>
        </w:rPr>
        <w:tab/>
        <w:t xml:space="preserve">High/Scope Educational Research Foundation (2005), </w:t>
      </w:r>
      <w:r>
        <w:rPr>
          <w:rFonts w:ascii="Arial" w:hAnsi="Arial" w:cs="Arial"/>
          <w:i/>
          <w:sz w:val="20"/>
        </w:rPr>
        <w:t>The High/Scope Preschool Educational Approach</w:t>
      </w:r>
      <w:r>
        <w:rPr>
          <w:rFonts w:ascii="Arial" w:hAnsi="Arial" w:cs="Arial"/>
          <w:sz w:val="20"/>
        </w:rPr>
        <w:t xml:space="preserve">, Michigan, p.12 </w:t>
      </w:r>
    </w:p>
  </w:footnote>
  <w:footnote w:id="10">
    <w:p w:rsidR="003F493F" w:rsidRPr="009466D3" w:rsidRDefault="003F493F" w:rsidP="009466D3">
      <w:pPr>
        <w:pStyle w:val="Default"/>
        <w:tabs>
          <w:tab w:val="left" w:pos="270"/>
        </w:tabs>
        <w:ind w:left="270" w:hanging="270"/>
        <w:jc w:val="both"/>
      </w:pPr>
      <w:r w:rsidRPr="009466D3">
        <w:rPr>
          <w:rStyle w:val="FootnoteReference"/>
          <w:rFonts w:ascii="Arial" w:hAnsi="Arial" w:cs="Arial"/>
          <w:szCs w:val="22"/>
          <w:vertAlign w:val="superscript"/>
        </w:rPr>
        <w:footnoteRef/>
      </w:r>
      <w:r w:rsidRPr="009466D3">
        <w:rPr>
          <w:rFonts w:ascii="Arial" w:hAnsi="Arial" w:cs="Arial"/>
          <w:sz w:val="20"/>
          <w:szCs w:val="20"/>
        </w:rPr>
        <w:t xml:space="preserve"> </w:t>
      </w:r>
      <w:r>
        <w:rPr>
          <w:rFonts w:ascii="Arial" w:hAnsi="Arial" w:cs="Arial"/>
          <w:sz w:val="20"/>
          <w:szCs w:val="20"/>
        </w:rPr>
        <w:tab/>
      </w:r>
      <w:r w:rsidRPr="009466D3">
        <w:rPr>
          <w:rFonts w:ascii="Arial" w:hAnsi="Arial" w:cs="Arial"/>
          <w:sz w:val="20"/>
          <w:szCs w:val="20"/>
        </w:rPr>
        <w:t xml:space="preserve">Warren D., and </w:t>
      </w:r>
      <w:proofErr w:type="spellStart"/>
      <w:r w:rsidRPr="009466D3">
        <w:rPr>
          <w:rFonts w:ascii="Arial" w:hAnsi="Arial" w:cs="Arial"/>
          <w:sz w:val="20"/>
          <w:szCs w:val="20"/>
        </w:rPr>
        <w:t>Haisken-DeNew</w:t>
      </w:r>
      <w:proofErr w:type="spellEnd"/>
      <w:r>
        <w:rPr>
          <w:rFonts w:ascii="Arial" w:hAnsi="Arial" w:cs="Arial"/>
          <w:sz w:val="20"/>
          <w:szCs w:val="20"/>
        </w:rPr>
        <w:t xml:space="preserve"> J.P., 2013,</w:t>
      </w:r>
      <w:r>
        <w:rPr>
          <w:b/>
          <w:bCs/>
          <w:sz w:val="23"/>
          <w:szCs w:val="23"/>
        </w:rPr>
        <w:t xml:space="preserve"> </w:t>
      </w:r>
      <w:r w:rsidRPr="009466D3">
        <w:rPr>
          <w:rFonts w:ascii="Arial" w:hAnsi="Arial" w:cs="Arial"/>
          <w:i/>
          <w:color w:val="auto"/>
          <w:sz w:val="20"/>
          <w:szCs w:val="20"/>
        </w:rPr>
        <w:t>Early Bird Catches the Worm: The Causal Impact of Pre-school Participation and Teacher Qualifications on Year 3 National NAPLAN Cognitive Tests</w:t>
      </w:r>
      <w:r>
        <w:rPr>
          <w:rFonts w:ascii="Arial" w:hAnsi="Arial" w:cs="Arial"/>
          <w:color w:val="auto"/>
          <w:sz w:val="20"/>
          <w:szCs w:val="20"/>
        </w:rPr>
        <w:t xml:space="preserve">, </w:t>
      </w:r>
      <w:r w:rsidRPr="009466D3">
        <w:rPr>
          <w:rFonts w:ascii="Arial" w:hAnsi="Arial" w:cs="Arial"/>
          <w:sz w:val="20"/>
          <w:szCs w:val="20"/>
        </w:rPr>
        <w:t xml:space="preserve">MIAESR, </w:t>
      </w:r>
      <w:r>
        <w:rPr>
          <w:rFonts w:ascii="Arial" w:hAnsi="Arial" w:cs="Arial"/>
          <w:sz w:val="20"/>
          <w:szCs w:val="20"/>
        </w:rPr>
        <w:t>U</w:t>
      </w:r>
      <w:r w:rsidRPr="009466D3">
        <w:rPr>
          <w:rFonts w:ascii="Arial" w:hAnsi="Arial" w:cs="Arial"/>
          <w:sz w:val="20"/>
          <w:szCs w:val="20"/>
        </w:rPr>
        <w:t>niversity of Melbourne</w:t>
      </w:r>
      <w:r>
        <w:rPr>
          <w:rFonts w:ascii="Arial" w:hAnsi="Arial" w:cs="Aria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3F493F" w:rsidRDefault="003F493F" w:rsidP="0068219C">
    <w:pPr>
      <w:pStyle w:val="Header"/>
      <w:ind w:left="-540"/>
      <w:jc w:val="center"/>
      <w:rPr>
        <w:b/>
        <w:color w:val="0070C0"/>
        <w:sz w:val="36"/>
        <w:szCs w:val="36"/>
      </w:rPr>
    </w:pPr>
    <w:r w:rsidRPr="003F493F">
      <w:rPr>
        <w:b/>
        <w:color w:val="0070C0"/>
        <w:sz w:val="36"/>
        <w:szCs w:val="36"/>
      </w:rPr>
      <w:t xml:space="preserve">LOCAL GOVERNMENT CHILDREN’S SERVICES </w:t>
    </w:r>
  </w:p>
  <w:p w:rsidR="003F493F" w:rsidRPr="003F493F" w:rsidRDefault="003F493F" w:rsidP="0068219C">
    <w:pPr>
      <w:pStyle w:val="Header"/>
      <w:ind w:left="-540"/>
      <w:jc w:val="center"/>
      <w:rPr>
        <w:b/>
        <w:color w:val="0070C0"/>
        <w:sz w:val="36"/>
        <w:szCs w:val="36"/>
      </w:rPr>
    </w:pPr>
    <w:r w:rsidRPr="003F493F">
      <w:rPr>
        <w:b/>
        <w:color w:val="0070C0"/>
        <w:sz w:val="36"/>
        <w:szCs w:val="36"/>
      </w:rPr>
      <w:t>REFERENCE GROUP</w:t>
    </w:r>
  </w:p>
  <w:p w:rsidR="003F493F" w:rsidRDefault="003F4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1C6250" w:rsidRDefault="003F493F" w:rsidP="001C6250">
    <w:pPr>
      <w:pStyle w:val="Header"/>
      <w:rPr>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3F" w:rsidRPr="009B58D0" w:rsidRDefault="003F493F" w:rsidP="009B5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4D9"/>
    <w:multiLevelType w:val="hybridMultilevel"/>
    <w:tmpl w:val="3414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6C7EC7"/>
    <w:multiLevelType w:val="hybridMultilevel"/>
    <w:tmpl w:val="CAE2C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CC470B"/>
    <w:multiLevelType w:val="hybridMultilevel"/>
    <w:tmpl w:val="7B7847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7A34BDC"/>
    <w:multiLevelType w:val="hybridMultilevel"/>
    <w:tmpl w:val="FE581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B52920"/>
    <w:multiLevelType w:val="hybridMultilevel"/>
    <w:tmpl w:val="EE340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368D0FEC"/>
    <w:multiLevelType w:val="hybridMultilevel"/>
    <w:tmpl w:val="27404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98065A"/>
    <w:multiLevelType w:val="hybridMultilevel"/>
    <w:tmpl w:val="DA6AADE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nsid w:val="3C055A61"/>
    <w:multiLevelType w:val="hybridMultilevel"/>
    <w:tmpl w:val="02A6FE8A"/>
    <w:lvl w:ilvl="0" w:tplc="0C090001">
      <w:start w:val="1"/>
      <w:numFmt w:val="bullet"/>
      <w:lvlText w:val=""/>
      <w:lvlJc w:val="left"/>
      <w:pPr>
        <w:ind w:left="1914" w:hanging="360"/>
      </w:pPr>
      <w:rPr>
        <w:rFonts w:ascii="Symbol" w:hAnsi="Symbol" w:hint="default"/>
      </w:rPr>
    </w:lvl>
    <w:lvl w:ilvl="1" w:tplc="0C090003" w:tentative="1">
      <w:start w:val="1"/>
      <w:numFmt w:val="bullet"/>
      <w:lvlText w:val="o"/>
      <w:lvlJc w:val="left"/>
      <w:pPr>
        <w:ind w:left="2634" w:hanging="360"/>
      </w:pPr>
      <w:rPr>
        <w:rFonts w:ascii="Courier New" w:hAnsi="Courier New" w:cs="Courier New" w:hint="default"/>
      </w:rPr>
    </w:lvl>
    <w:lvl w:ilvl="2" w:tplc="0C090005" w:tentative="1">
      <w:start w:val="1"/>
      <w:numFmt w:val="bullet"/>
      <w:lvlText w:val=""/>
      <w:lvlJc w:val="left"/>
      <w:pPr>
        <w:ind w:left="3354" w:hanging="360"/>
      </w:pPr>
      <w:rPr>
        <w:rFonts w:ascii="Wingdings" w:hAnsi="Wingdings" w:hint="default"/>
      </w:rPr>
    </w:lvl>
    <w:lvl w:ilvl="3" w:tplc="0C090001" w:tentative="1">
      <w:start w:val="1"/>
      <w:numFmt w:val="bullet"/>
      <w:lvlText w:val=""/>
      <w:lvlJc w:val="left"/>
      <w:pPr>
        <w:ind w:left="4074" w:hanging="360"/>
      </w:pPr>
      <w:rPr>
        <w:rFonts w:ascii="Symbol" w:hAnsi="Symbol" w:hint="default"/>
      </w:rPr>
    </w:lvl>
    <w:lvl w:ilvl="4" w:tplc="0C090003" w:tentative="1">
      <w:start w:val="1"/>
      <w:numFmt w:val="bullet"/>
      <w:lvlText w:val="o"/>
      <w:lvlJc w:val="left"/>
      <w:pPr>
        <w:ind w:left="4794" w:hanging="360"/>
      </w:pPr>
      <w:rPr>
        <w:rFonts w:ascii="Courier New" w:hAnsi="Courier New" w:cs="Courier New" w:hint="default"/>
      </w:rPr>
    </w:lvl>
    <w:lvl w:ilvl="5" w:tplc="0C090005" w:tentative="1">
      <w:start w:val="1"/>
      <w:numFmt w:val="bullet"/>
      <w:lvlText w:val=""/>
      <w:lvlJc w:val="left"/>
      <w:pPr>
        <w:ind w:left="5514" w:hanging="360"/>
      </w:pPr>
      <w:rPr>
        <w:rFonts w:ascii="Wingdings" w:hAnsi="Wingdings" w:hint="default"/>
      </w:rPr>
    </w:lvl>
    <w:lvl w:ilvl="6" w:tplc="0C090001" w:tentative="1">
      <w:start w:val="1"/>
      <w:numFmt w:val="bullet"/>
      <w:lvlText w:val=""/>
      <w:lvlJc w:val="left"/>
      <w:pPr>
        <w:ind w:left="6234" w:hanging="360"/>
      </w:pPr>
      <w:rPr>
        <w:rFonts w:ascii="Symbol" w:hAnsi="Symbol" w:hint="default"/>
      </w:rPr>
    </w:lvl>
    <w:lvl w:ilvl="7" w:tplc="0C090003" w:tentative="1">
      <w:start w:val="1"/>
      <w:numFmt w:val="bullet"/>
      <w:lvlText w:val="o"/>
      <w:lvlJc w:val="left"/>
      <w:pPr>
        <w:ind w:left="6954" w:hanging="360"/>
      </w:pPr>
      <w:rPr>
        <w:rFonts w:ascii="Courier New" w:hAnsi="Courier New" w:cs="Courier New" w:hint="default"/>
      </w:rPr>
    </w:lvl>
    <w:lvl w:ilvl="8" w:tplc="0C090005" w:tentative="1">
      <w:start w:val="1"/>
      <w:numFmt w:val="bullet"/>
      <w:lvlText w:val=""/>
      <w:lvlJc w:val="left"/>
      <w:pPr>
        <w:ind w:left="7674" w:hanging="360"/>
      </w:pPr>
      <w:rPr>
        <w:rFonts w:ascii="Wingdings" w:hAnsi="Wingdings" w:hint="default"/>
      </w:rPr>
    </w:lvl>
  </w:abstractNum>
  <w:abstractNum w:abstractNumId="16">
    <w:nsid w:val="3C9B3DF7"/>
    <w:multiLevelType w:val="hybridMultilevel"/>
    <w:tmpl w:val="886041F6"/>
    <w:lvl w:ilvl="0" w:tplc="56DEEB1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12600E0"/>
    <w:multiLevelType w:val="hybridMultilevel"/>
    <w:tmpl w:val="5972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B4F7E"/>
    <w:multiLevelType w:val="hybridMultilevel"/>
    <w:tmpl w:val="A7804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700117"/>
    <w:multiLevelType w:val="hybridMultilevel"/>
    <w:tmpl w:val="79B0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EE3E8E"/>
    <w:multiLevelType w:val="hybridMultilevel"/>
    <w:tmpl w:val="E212649A"/>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nsid w:val="553D4ED0"/>
    <w:multiLevelType w:val="hybridMultilevel"/>
    <w:tmpl w:val="97A2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nsid w:val="5A73286A"/>
    <w:multiLevelType w:val="hybridMultilevel"/>
    <w:tmpl w:val="3A262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95558A"/>
    <w:multiLevelType w:val="hybridMultilevel"/>
    <w:tmpl w:val="31DC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64863C88"/>
    <w:multiLevelType w:val="hybridMultilevel"/>
    <w:tmpl w:val="91D291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84C0C0F"/>
    <w:multiLevelType w:val="hybridMultilevel"/>
    <w:tmpl w:val="BA90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665686"/>
    <w:multiLevelType w:val="hybridMultilevel"/>
    <w:tmpl w:val="5282C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EAE57B6"/>
    <w:multiLevelType w:val="hybridMultilevel"/>
    <w:tmpl w:val="394C9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F3B0A1E"/>
    <w:multiLevelType w:val="hybridMultilevel"/>
    <w:tmpl w:val="158E3B1A"/>
    <w:lvl w:ilvl="0" w:tplc="0C090001">
      <w:start w:val="1"/>
      <w:numFmt w:val="bullet"/>
      <w:lvlText w:val=""/>
      <w:lvlJc w:val="left"/>
      <w:pPr>
        <w:ind w:left="720" w:hanging="360"/>
      </w:pPr>
      <w:rPr>
        <w:rFonts w:ascii="Symbol" w:hAnsi="Symbol" w:hint="default"/>
      </w:rPr>
    </w:lvl>
    <w:lvl w:ilvl="1" w:tplc="CB4E2BD2">
      <w:numFmt w:val="bullet"/>
      <w:lvlText w:val="•"/>
      <w:lvlJc w:val="left"/>
      <w:pPr>
        <w:ind w:left="1440" w:hanging="360"/>
      </w:pPr>
      <w:rPr>
        <w:rFonts w:ascii="SymbolMT" w:eastAsia="Times New Roman" w:hAnsi="SymbolMT" w:cs="SymbolMT" w:hint="default"/>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6">
    <w:nsid w:val="7DE353A6"/>
    <w:multiLevelType w:val="hybridMultilevel"/>
    <w:tmpl w:val="B9B83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E30E20"/>
    <w:multiLevelType w:val="hybridMultilevel"/>
    <w:tmpl w:val="3DE4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4"/>
  </w:num>
  <w:num w:numId="4">
    <w:abstractNumId w:val="1"/>
  </w:num>
  <w:num w:numId="5">
    <w:abstractNumId w:val="21"/>
  </w:num>
  <w:num w:numId="6">
    <w:abstractNumId w:val="4"/>
  </w:num>
  <w:num w:numId="7">
    <w:abstractNumId w:val="27"/>
  </w:num>
  <w:num w:numId="8">
    <w:abstractNumId w:val="24"/>
  </w:num>
  <w:num w:numId="9">
    <w:abstractNumId w:val="35"/>
  </w:num>
  <w:num w:numId="10">
    <w:abstractNumId w:val="8"/>
  </w:num>
  <w:num w:numId="11">
    <w:abstractNumId w:val="22"/>
  </w:num>
  <w:num w:numId="12">
    <w:abstractNumId w:val="7"/>
  </w:num>
  <w:num w:numId="13">
    <w:abstractNumId w:val="6"/>
  </w:num>
  <w:num w:numId="14">
    <w:abstractNumId w:val="9"/>
  </w:num>
  <w:num w:numId="15">
    <w:abstractNumId w:val="15"/>
  </w:num>
  <w:num w:numId="16">
    <w:abstractNumId w:val="2"/>
  </w:num>
  <w:num w:numId="17">
    <w:abstractNumId w:val="32"/>
  </w:num>
  <w:num w:numId="18">
    <w:abstractNumId w:val="18"/>
  </w:num>
  <w:num w:numId="19">
    <w:abstractNumId w:val="23"/>
  </w:num>
  <w:num w:numId="20">
    <w:abstractNumId w:val="13"/>
  </w:num>
  <w:num w:numId="21">
    <w:abstractNumId w:val="13"/>
  </w:num>
  <w:num w:numId="22">
    <w:abstractNumId w:val="17"/>
  </w:num>
  <w:num w:numId="23">
    <w:abstractNumId w:val="33"/>
  </w:num>
  <w:num w:numId="24">
    <w:abstractNumId w:val="16"/>
  </w:num>
  <w:num w:numId="25">
    <w:abstractNumId w:val="3"/>
  </w:num>
  <w:num w:numId="26">
    <w:abstractNumId w:val="28"/>
  </w:num>
  <w:num w:numId="27">
    <w:abstractNumId w:val="0"/>
  </w:num>
  <w:num w:numId="28">
    <w:abstractNumId w:val="37"/>
  </w:num>
  <w:num w:numId="29">
    <w:abstractNumId w:val="20"/>
  </w:num>
  <w:num w:numId="30">
    <w:abstractNumId w:val="11"/>
  </w:num>
  <w:num w:numId="31">
    <w:abstractNumId w:val="14"/>
  </w:num>
  <w:num w:numId="32">
    <w:abstractNumId w:val="10"/>
  </w:num>
  <w:num w:numId="33">
    <w:abstractNumId w:val="30"/>
  </w:num>
  <w:num w:numId="34">
    <w:abstractNumId w:val="31"/>
  </w:num>
  <w:num w:numId="35">
    <w:abstractNumId w:val="29"/>
  </w:num>
  <w:num w:numId="36">
    <w:abstractNumId w:val="21"/>
  </w:num>
  <w:num w:numId="37">
    <w:abstractNumId w:val="21"/>
  </w:num>
  <w:num w:numId="38">
    <w:abstractNumId w:val="21"/>
  </w:num>
  <w:num w:numId="39">
    <w:abstractNumId w:val="25"/>
  </w:num>
  <w:num w:numId="40">
    <w:abstractNumId w:val="26"/>
  </w:num>
  <w:num w:numId="41">
    <w:abstractNumId w:val="36"/>
  </w:num>
  <w:num w:numId="42">
    <w:abstractNumId w:val="19"/>
  </w:num>
  <w:num w:numId="4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lickAndTypeStyle w:val="BodyText"/>
  <w:drawingGridHorizontalSpacing w:val="100"/>
  <w:displayHorizontalDrawingGridEvery w:val="2"/>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E16B81"/>
    <w:rsid w:val="00000977"/>
    <w:rsid w:val="000013A0"/>
    <w:rsid w:val="00004C64"/>
    <w:rsid w:val="00010AD2"/>
    <w:rsid w:val="0001162B"/>
    <w:rsid w:val="00012B5A"/>
    <w:rsid w:val="000139CA"/>
    <w:rsid w:val="00014C2F"/>
    <w:rsid w:val="00015B1A"/>
    <w:rsid w:val="00016060"/>
    <w:rsid w:val="000166C3"/>
    <w:rsid w:val="00016C0B"/>
    <w:rsid w:val="00017497"/>
    <w:rsid w:val="00023514"/>
    <w:rsid w:val="000235A8"/>
    <w:rsid w:val="000251CD"/>
    <w:rsid w:val="00025618"/>
    <w:rsid w:val="00027251"/>
    <w:rsid w:val="000323A0"/>
    <w:rsid w:val="000364AF"/>
    <w:rsid w:val="0003664B"/>
    <w:rsid w:val="00036C88"/>
    <w:rsid w:val="00037674"/>
    <w:rsid w:val="00040341"/>
    <w:rsid w:val="00040FD3"/>
    <w:rsid w:val="0004111F"/>
    <w:rsid w:val="00041CBE"/>
    <w:rsid w:val="000449AB"/>
    <w:rsid w:val="00045F59"/>
    <w:rsid w:val="000470AA"/>
    <w:rsid w:val="000501C1"/>
    <w:rsid w:val="0005508E"/>
    <w:rsid w:val="00060CA1"/>
    <w:rsid w:val="00062615"/>
    <w:rsid w:val="00064FF8"/>
    <w:rsid w:val="000660FC"/>
    <w:rsid w:val="000668EB"/>
    <w:rsid w:val="00067998"/>
    <w:rsid w:val="0007150B"/>
    <w:rsid w:val="00071FB8"/>
    <w:rsid w:val="00075EEF"/>
    <w:rsid w:val="00077886"/>
    <w:rsid w:val="00081335"/>
    <w:rsid w:val="00081F3E"/>
    <w:rsid w:val="0008264D"/>
    <w:rsid w:val="00082708"/>
    <w:rsid w:val="0008537F"/>
    <w:rsid w:val="00085552"/>
    <w:rsid w:val="00085AEB"/>
    <w:rsid w:val="0008776B"/>
    <w:rsid w:val="00087EAB"/>
    <w:rsid w:val="000905E7"/>
    <w:rsid w:val="00091331"/>
    <w:rsid w:val="000917A5"/>
    <w:rsid w:val="00092394"/>
    <w:rsid w:val="00092A4A"/>
    <w:rsid w:val="00092FD8"/>
    <w:rsid w:val="00093294"/>
    <w:rsid w:val="00093446"/>
    <w:rsid w:val="000938F5"/>
    <w:rsid w:val="00095016"/>
    <w:rsid w:val="0009531E"/>
    <w:rsid w:val="0009794B"/>
    <w:rsid w:val="000A052C"/>
    <w:rsid w:val="000A059D"/>
    <w:rsid w:val="000A0C82"/>
    <w:rsid w:val="000A0DE7"/>
    <w:rsid w:val="000A1366"/>
    <w:rsid w:val="000A23B5"/>
    <w:rsid w:val="000A27D7"/>
    <w:rsid w:val="000A2CEC"/>
    <w:rsid w:val="000A382C"/>
    <w:rsid w:val="000A551B"/>
    <w:rsid w:val="000A552D"/>
    <w:rsid w:val="000A7C70"/>
    <w:rsid w:val="000B027F"/>
    <w:rsid w:val="000B09A0"/>
    <w:rsid w:val="000B0FAE"/>
    <w:rsid w:val="000B1640"/>
    <w:rsid w:val="000B24DC"/>
    <w:rsid w:val="000B2F2E"/>
    <w:rsid w:val="000B3A05"/>
    <w:rsid w:val="000B42E2"/>
    <w:rsid w:val="000B456D"/>
    <w:rsid w:val="000B601B"/>
    <w:rsid w:val="000C03EC"/>
    <w:rsid w:val="000C1BE2"/>
    <w:rsid w:val="000C1CAF"/>
    <w:rsid w:val="000C207E"/>
    <w:rsid w:val="000C3269"/>
    <w:rsid w:val="000C3E1C"/>
    <w:rsid w:val="000C4251"/>
    <w:rsid w:val="000C481E"/>
    <w:rsid w:val="000C62C2"/>
    <w:rsid w:val="000D0E86"/>
    <w:rsid w:val="000D158E"/>
    <w:rsid w:val="000D692F"/>
    <w:rsid w:val="000D733C"/>
    <w:rsid w:val="000E042B"/>
    <w:rsid w:val="000E1673"/>
    <w:rsid w:val="000E299A"/>
    <w:rsid w:val="000F0089"/>
    <w:rsid w:val="000F12DF"/>
    <w:rsid w:val="000F2BB4"/>
    <w:rsid w:val="000F382F"/>
    <w:rsid w:val="000F3EC1"/>
    <w:rsid w:val="000F3ECA"/>
    <w:rsid w:val="000F40A2"/>
    <w:rsid w:val="000F4270"/>
    <w:rsid w:val="001023D3"/>
    <w:rsid w:val="00103DF8"/>
    <w:rsid w:val="00104D7A"/>
    <w:rsid w:val="00105148"/>
    <w:rsid w:val="001052C4"/>
    <w:rsid w:val="00105F71"/>
    <w:rsid w:val="00110116"/>
    <w:rsid w:val="0011061D"/>
    <w:rsid w:val="001119CB"/>
    <w:rsid w:val="00113FCC"/>
    <w:rsid w:val="00114293"/>
    <w:rsid w:val="001172B4"/>
    <w:rsid w:val="00117A13"/>
    <w:rsid w:val="00126EB8"/>
    <w:rsid w:val="00127368"/>
    <w:rsid w:val="00130E52"/>
    <w:rsid w:val="00133FD1"/>
    <w:rsid w:val="00134FE4"/>
    <w:rsid w:val="0013507C"/>
    <w:rsid w:val="0013512C"/>
    <w:rsid w:val="001363AA"/>
    <w:rsid w:val="00136873"/>
    <w:rsid w:val="00140D78"/>
    <w:rsid w:val="001411A4"/>
    <w:rsid w:val="0014299E"/>
    <w:rsid w:val="001432AB"/>
    <w:rsid w:val="00146ECA"/>
    <w:rsid w:val="001471C2"/>
    <w:rsid w:val="00147D7A"/>
    <w:rsid w:val="001521F9"/>
    <w:rsid w:val="00156D62"/>
    <w:rsid w:val="0016117A"/>
    <w:rsid w:val="001612B7"/>
    <w:rsid w:val="001644B8"/>
    <w:rsid w:val="00164983"/>
    <w:rsid w:val="0016722C"/>
    <w:rsid w:val="00167E7E"/>
    <w:rsid w:val="0017039E"/>
    <w:rsid w:val="00172E41"/>
    <w:rsid w:val="00175975"/>
    <w:rsid w:val="00175CAF"/>
    <w:rsid w:val="001760FE"/>
    <w:rsid w:val="0017670C"/>
    <w:rsid w:val="00176B0A"/>
    <w:rsid w:val="00176C9D"/>
    <w:rsid w:val="001815B2"/>
    <w:rsid w:val="001823D5"/>
    <w:rsid w:val="00182741"/>
    <w:rsid w:val="00186767"/>
    <w:rsid w:val="0018774D"/>
    <w:rsid w:val="00190314"/>
    <w:rsid w:val="0019293B"/>
    <w:rsid w:val="00193525"/>
    <w:rsid w:val="0019364F"/>
    <w:rsid w:val="00194188"/>
    <w:rsid w:val="001970A8"/>
    <w:rsid w:val="001A132A"/>
    <w:rsid w:val="001A4E40"/>
    <w:rsid w:val="001A7C73"/>
    <w:rsid w:val="001B1B60"/>
    <w:rsid w:val="001B2114"/>
    <w:rsid w:val="001B6B0F"/>
    <w:rsid w:val="001B7030"/>
    <w:rsid w:val="001C0865"/>
    <w:rsid w:val="001C1850"/>
    <w:rsid w:val="001C298D"/>
    <w:rsid w:val="001C3ABA"/>
    <w:rsid w:val="001C3C6B"/>
    <w:rsid w:val="001C3E8A"/>
    <w:rsid w:val="001C42AE"/>
    <w:rsid w:val="001C4388"/>
    <w:rsid w:val="001C472F"/>
    <w:rsid w:val="001C6250"/>
    <w:rsid w:val="001C7AA6"/>
    <w:rsid w:val="001C7FA1"/>
    <w:rsid w:val="001D0F58"/>
    <w:rsid w:val="001D175C"/>
    <w:rsid w:val="001D1D19"/>
    <w:rsid w:val="001D2282"/>
    <w:rsid w:val="001D310E"/>
    <w:rsid w:val="001D35B6"/>
    <w:rsid w:val="001D3664"/>
    <w:rsid w:val="001D3919"/>
    <w:rsid w:val="001D3FBF"/>
    <w:rsid w:val="001D4176"/>
    <w:rsid w:val="001D4AB4"/>
    <w:rsid w:val="001D55FB"/>
    <w:rsid w:val="001D5950"/>
    <w:rsid w:val="001E23C9"/>
    <w:rsid w:val="001E2BD8"/>
    <w:rsid w:val="001E3D26"/>
    <w:rsid w:val="001E3FE1"/>
    <w:rsid w:val="001E4831"/>
    <w:rsid w:val="001E4E01"/>
    <w:rsid w:val="001E5FE2"/>
    <w:rsid w:val="001E7BE8"/>
    <w:rsid w:val="001E7F47"/>
    <w:rsid w:val="001F0248"/>
    <w:rsid w:val="001F3600"/>
    <w:rsid w:val="001F3D0C"/>
    <w:rsid w:val="001F582D"/>
    <w:rsid w:val="001F70AA"/>
    <w:rsid w:val="001F7E2F"/>
    <w:rsid w:val="00202C2C"/>
    <w:rsid w:val="00203583"/>
    <w:rsid w:val="00204E2C"/>
    <w:rsid w:val="00206B04"/>
    <w:rsid w:val="00206F9B"/>
    <w:rsid w:val="0020748E"/>
    <w:rsid w:val="002103AC"/>
    <w:rsid w:val="00210E36"/>
    <w:rsid w:val="002119AF"/>
    <w:rsid w:val="00212038"/>
    <w:rsid w:val="002125EC"/>
    <w:rsid w:val="00212E08"/>
    <w:rsid w:val="00214272"/>
    <w:rsid w:val="00217D34"/>
    <w:rsid w:val="0022195C"/>
    <w:rsid w:val="00223224"/>
    <w:rsid w:val="002240F4"/>
    <w:rsid w:val="00224580"/>
    <w:rsid w:val="00225762"/>
    <w:rsid w:val="00225967"/>
    <w:rsid w:val="00227165"/>
    <w:rsid w:val="002302AD"/>
    <w:rsid w:val="00231888"/>
    <w:rsid w:val="00235880"/>
    <w:rsid w:val="00235C16"/>
    <w:rsid w:val="00237C9B"/>
    <w:rsid w:val="00240FEC"/>
    <w:rsid w:val="00242279"/>
    <w:rsid w:val="00243A29"/>
    <w:rsid w:val="00244369"/>
    <w:rsid w:val="002446C1"/>
    <w:rsid w:val="002506FD"/>
    <w:rsid w:val="00252E58"/>
    <w:rsid w:val="00255A41"/>
    <w:rsid w:val="00255BED"/>
    <w:rsid w:val="00255F77"/>
    <w:rsid w:val="00256649"/>
    <w:rsid w:val="002573E9"/>
    <w:rsid w:val="0026129C"/>
    <w:rsid w:val="00261966"/>
    <w:rsid w:val="00262116"/>
    <w:rsid w:val="0026286B"/>
    <w:rsid w:val="00263910"/>
    <w:rsid w:val="00263CEB"/>
    <w:rsid w:val="002640C5"/>
    <w:rsid w:val="0026435E"/>
    <w:rsid w:val="00264ED1"/>
    <w:rsid w:val="00265474"/>
    <w:rsid w:val="00266DC1"/>
    <w:rsid w:val="00266F46"/>
    <w:rsid w:val="00267231"/>
    <w:rsid w:val="00271373"/>
    <w:rsid w:val="00271903"/>
    <w:rsid w:val="00271ED5"/>
    <w:rsid w:val="002736E3"/>
    <w:rsid w:val="0027401A"/>
    <w:rsid w:val="00274EEB"/>
    <w:rsid w:val="00275DBA"/>
    <w:rsid w:val="00277D36"/>
    <w:rsid w:val="00280DFC"/>
    <w:rsid w:val="00282619"/>
    <w:rsid w:val="00284C09"/>
    <w:rsid w:val="00286DCB"/>
    <w:rsid w:val="00287404"/>
    <w:rsid w:val="00287C54"/>
    <w:rsid w:val="00290654"/>
    <w:rsid w:val="00291B40"/>
    <w:rsid w:val="00292A2D"/>
    <w:rsid w:val="002930FD"/>
    <w:rsid w:val="00294AA9"/>
    <w:rsid w:val="00294F39"/>
    <w:rsid w:val="00296297"/>
    <w:rsid w:val="002A044A"/>
    <w:rsid w:val="002A0CF0"/>
    <w:rsid w:val="002A0FFB"/>
    <w:rsid w:val="002A254D"/>
    <w:rsid w:val="002A4ADD"/>
    <w:rsid w:val="002A592D"/>
    <w:rsid w:val="002A6A28"/>
    <w:rsid w:val="002A6A8A"/>
    <w:rsid w:val="002B2042"/>
    <w:rsid w:val="002B4008"/>
    <w:rsid w:val="002B482D"/>
    <w:rsid w:val="002C0AFD"/>
    <w:rsid w:val="002C0B70"/>
    <w:rsid w:val="002C3060"/>
    <w:rsid w:val="002C4E9B"/>
    <w:rsid w:val="002C7AD8"/>
    <w:rsid w:val="002D0CFD"/>
    <w:rsid w:val="002D0E8E"/>
    <w:rsid w:val="002D1575"/>
    <w:rsid w:val="002D2322"/>
    <w:rsid w:val="002D2CF3"/>
    <w:rsid w:val="002D2E78"/>
    <w:rsid w:val="002D567D"/>
    <w:rsid w:val="002D5D90"/>
    <w:rsid w:val="002D6186"/>
    <w:rsid w:val="002E14CF"/>
    <w:rsid w:val="002E1C45"/>
    <w:rsid w:val="002E371F"/>
    <w:rsid w:val="002E44FE"/>
    <w:rsid w:val="002E5FBB"/>
    <w:rsid w:val="002E7A4B"/>
    <w:rsid w:val="002F2EF6"/>
    <w:rsid w:val="002F39E5"/>
    <w:rsid w:val="002F4433"/>
    <w:rsid w:val="002F607D"/>
    <w:rsid w:val="002F62D4"/>
    <w:rsid w:val="002F7AB3"/>
    <w:rsid w:val="00300274"/>
    <w:rsid w:val="00301189"/>
    <w:rsid w:val="0030319A"/>
    <w:rsid w:val="003033EA"/>
    <w:rsid w:val="003052B3"/>
    <w:rsid w:val="003066D5"/>
    <w:rsid w:val="00306B96"/>
    <w:rsid w:val="00306D08"/>
    <w:rsid w:val="00307763"/>
    <w:rsid w:val="00313E6A"/>
    <w:rsid w:val="00316E3A"/>
    <w:rsid w:val="0032099F"/>
    <w:rsid w:val="00321AE6"/>
    <w:rsid w:val="00321F82"/>
    <w:rsid w:val="0032204B"/>
    <w:rsid w:val="003231B8"/>
    <w:rsid w:val="00323E09"/>
    <w:rsid w:val="00330204"/>
    <w:rsid w:val="00332CCA"/>
    <w:rsid w:val="00333932"/>
    <w:rsid w:val="00335875"/>
    <w:rsid w:val="003400B7"/>
    <w:rsid w:val="003414BD"/>
    <w:rsid w:val="003415D6"/>
    <w:rsid w:val="00341D88"/>
    <w:rsid w:val="003421F2"/>
    <w:rsid w:val="00342C28"/>
    <w:rsid w:val="003431C9"/>
    <w:rsid w:val="003431CD"/>
    <w:rsid w:val="003449DE"/>
    <w:rsid w:val="00347477"/>
    <w:rsid w:val="00347C27"/>
    <w:rsid w:val="0035059B"/>
    <w:rsid w:val="0035183F"/>
    <w:rsid w:val="003518AA"/>
    <w:rsid w:val="003530A1"/>
    <w:rsid w:val="00353182"/>
    <w:rsid w:val="00354B25"/>
    <w:rsid w:val="003602E1"/>
    <w:rsid w:val="00360AF2"/>
    <w:rsid w:val="0036104C"/>
    <w:rsid w:val="0036442E"/>
    <w:rsid w:val="00365DC7"/>
    <w:rsid w:val="0036659C"/>
    <w:rsid w:val="00370332"/>
    <w:rsid w:val="00370F92"/>
    <w:rsid w:val="00371240"/>
    <w:rsid w:val="003720A7"/>
    <w:rsid w:val="00372350"/>
    <w:rsid w:val="0037397F"/>
    <w:rsid w:val="00374731"/>
    <w:rsid w:val="003758EA"/>
    <w:rsid w:val="00376D6F"/>
    <w:rsid w:val="003806FE"/>
    <w:rsid w:val="00381C16"/>
    <w:rsid w:val="0038222B"/>
    <w:rsid w:val="0039003F"/>
    <w:rsid w:val="00391A7A"/>
    <w:rsid w:val="00392C73"/>
    <w:rsid w:val="00393127"/>
    <w:rsid w:val="00393806"/>
    <w:rsid w:val="003940DB"/>
    <w:rsid w:val="0039410E"/>
    <w:rsid w:val="00395723"/>
    <w:rsid w:val="003961F0"/>
    <w:rsid w:val="00397F62"/>
    <w:rsid w:val="003A1E74"/>
    <w:rsid w:val="003A4FF8"/>
    <w:rsid w:val="003A6234"/>
    <w:rsid w:val="003B1D45"/>
    <w:rsid w:val="003B5477"/>
    <w:rsid w:val="003B594F"/>
    <w:rsid w:val="003B6B37"/>
    <w:rsid w:val="003C38B5"/>
    <w:rsid w:val="003C5D99"/>
    <w:rsid w:val="003C6F6C"/>
    <w:rsid w:val="003D083A"/>
    <w:rsid w:val="003D0C95"/>
    <w:rsid w:val="003D2517"/>
    <w:rsid w:val="003D2E4F"/>
    <w:rsid w:val="003D3041"/>
    <w:rsid w:val="003D3605"/>
    <w:rsid w:val="003D490E"/>
    <w:rsid w:val="003D5D9F"/>
    <w:rsid w:val="003D5DCF"/>
    <w:rsid w:val="003D6F27"/>
    <w:rsid w:val="003D78B9"/>
    <w:rsid w:val="003E0034"/>
    <w:rsid w:val="003E020B"/>
    <w:rsid w:val="003E0BC5"/>
    <w:rsid w:val="003E18DB"/>
    <w:rsid w:val="003E1C7D"/>
    <w:rsid w:val="003E381C"/>
    <w:rsid w:val="003E643B"/>
    <w:rsid w:val="003E652A"/>
    <w:rsid w:val="003E68C5"/>
    <w:rsid w:val="003E7065"/>
    <w:rsid w:val="003E726F"/>
    <w:rsid w:val="003E7475"/>
    <w:rsid w:val="003E765F"/>
    <w:rsid w:val="003E7847"/>
    <w:rsid w:val="003F0789"/>
    <w:rsid w:val="003F1597"/>
    <w:rsid w:val="003F3FE6"/>
    <w:rsid w:val="003F493F"/>
    <w:rsid w:val="00400443"/>
    <w:rsid w:val="004005DD"/>
    <w:rsid w:val="0040147C"/>
    <w:rsid w:val="00401882"/>
    <w:rsid w:val="00402329"/>
    <w:rsid w:val="0040260A"/>
    <w:rsid w:val="0040284C"/>
    <w:rsid w:val="00402FD5"/>
    <w:rsid w:val="0040688E"/>
    <w:rsid w:val="004073A7"/>
    <w:rsid w:val="00407E62"/>
    <w:rsid w:val="004100C8"/>
    <w:rsid w:val="00410F78"/>
    <w:rsid w:val="00412ACE"/>
    <w:rsid w:val="004136C4"/>
    <w:rsid w:val="004140DE"/>
    <w:rsid w:val="004157CC"/>
    <w:rsid w:val="00420A39"/>
    <w:rsid w:val="00420CBD"/>
    <w:rsid w:val="00420E5E"/>
    <w:rsid w:val="004220F5"/>
    <w:rsid w:val="004234B5"/>
    <w:rsid w:val="00424633"/>
    <w:rsid w:val="0042785D"/>
    <w:rsid w:val="00430ED6"/>
    <w:rsid w:val="00430F2B"/>
    <w:rsid w:val="00431249"/>
    <w:rsid w:val="004312F0"/>
    <w:rsid w:val="00431A32"/>
    <w:rsid w:val="00431D9B"/>
    <w:rsid w:val="00431F71"/>
    <w:rsid w:val="00432C9D"/>
    <w:rsid w:val="00432D64"/>
    <w:rsid w:val="00433DE5"/>
    <w:rsid w:val="00434C19"/>
    <w:rsid w:val="00435C29"/>
    <w:rsid w:val="004366F1"/>
    <w:rsid w:val="00437D6A"/>
    <w:rsid w:val="004422B0"/>
    <w:rsid w:val="00443147"/>
    <w:rsid w:val="00443D1A"/>
    <w:rsid w:val="00443F1D"/>
    <w:rsid w:val="0044544D"/>
    <w:rsid w:val="004464C1"/>
    <w:rsid w:val="00450810"/>
    <w:rsid w:val="00451CC6"/>
    <w:rsid w:val="00452D60"/>
    <w:rsid w:val="00453049"/>
    <w:rsid w:val="00454815"/>
    <w:rsid w:val="00454CA9"/>
    <w:rsid w:val="00454CEC"/>
    <w:rsid w:val="00455ABD"/>
    <w:rsid w:val="00455FFE"/>
    <w:rsid w:val="004561A3"/>
    <w:rsid w:val="0045783B"/>
    <w:rsid w:val="0046092A"/>
    <w:rsid w:val="00463905"/>
    <w:rsid w:val="00464DD9"/>
    <w:rsid w:val="00466190"/>
    <w:rsid w:val="00466504"/>
    <w:rsid w:val="00477144"/>
    <w:rsid w:val="00480248"/>
    <w:rsid w:val="004826EF"/>
    <w:rsid w:val="004828D9"/>
    <w:rsid w:val="00482CEE"/>
    <w:rsid w:val="00486F3A"/>
    <w:rsid w:val="004915D0"/>
    <w:rsid w:val="004923FD"/>
    <w:rsid w:val="00492B36"/>
    <w:rsid w:val="004936D1"/>
    <w:rsid w:val="00493889"/>
    <w:rsid w:val="0049401C"/>
    <w:rsid w:val="0049459F"/>
    <w:rsid w:val="004949A5"/>
    <w:rsid w:val="004954EC"/>
    <w:rsid w:val="00496EE7"/>
    <w:rsid w:val="00497F14"/>
    <w:rsid w:val="004A0C8F"/>
    <w:rsid w:val="004A1FEF"/>
    <w:rsid w:val="004A3465"/>
    <w:rsid w:val="004A3B8A"/>
    <w:rsid w:val="004A6561"/>
    <w:rsid w:val="004A7BF9"/>
    <w:rsid w:val="004B0D23"/>
    <w:rsid w:val="004B380C"/>
    <w:rsid w:val="004B43AE"/>
    <w:rsid w:val="004B51E7"/>
    <w:rsid w:val="004B69B0"/>
    <w:rsid w:val="004B6C6D"/>
    <w:rsid w:val="004B7F34"/>
    <w:rsid w:val="004C1B78"/>
    <w:rsid w:val="004C2BC5"/>
    <w:rsid w:val="004C30ED"/>
    <w:rsid w:val="004C3A61"/>
    <w:rsid w:val="004C3D96"/>
    <w:rsid w:val="004C43B8"/>
    <w:rsid w:val="004C575A"/>
    <w:rsid w:val="004C72EE"/>
    <w:rsid w:val="004C73CF"/>
    <w:rsid w:val="004D06CC"/>
    <w:rsid w:val="004D0818"/>
    <w:rsid w:val="004D0D5C"/>
    <w:rsid w:val="004D1BAE"/>
    <w:rsid w:val="004D2CF2"/>
    <w:rsid w:val="004D32A3"/>
    <w:rsid w:val="004D601E"/>
    <w:rsid w:val="004E0762"/>
    <w:rsid w:val="004E15B9"/>
    <w:rsid w:val="004E334A"/>
    <w:rsid w:val="004E36E5"/>
    <w:rsid w:val="004E60B7"/>
    <w:rsid w:val="004F1890"/>
    <w:rsid w:val="004F1D42"/>
    <w:rsid w:val="004F20F8"/>
    <w:rsid w:val="004F795D"/>
    <w:rsid w:val="005002DB"/>
    <w:rsid w:val="00500BCD"/>
    <w:rsid w:val="00501A38"/>
    <w:rsid w:val="0050289E"/>
    <w:rsid w:val="005074CD"/>
    <w:rsid w:val="0051044B"/>
    <w:rsid w:val="0051077D"/>
    <w:rsid w:val="0051086C"/>
    <w:rsid w:val="00512D77"/>
    <w:rsid w:val="00515364"/>
    <w:rsid w:val="00515F8F"/>
    <w:rsid w:val="005161D0"/>
    <w:rsid w:val="0051794C"/>
    <w:rsid w:val="00517F23"/>
    <w:rsid w:val="00520605"/>
    <w:rsid w:val="00522F51"/>
    <w:rsid w:val="00523BC3"/>
    <w:rsid w:val="00523EE5"/>
    <w:rsid w:val="00524AD0"/>
    <w:rsid w:val="005274BD"/>
    <w:rsid w:val="00530CC5"/>
    <w:rsid w:val="00530F51"/>
    <w:rsid w:val="0053229C"/>
    <w:rsid w:val="005336E0"/>
    <w:rsid w:val="00540CE5"/>
    <w:rsid w:val="00540F82"/>
    <w:rsid w:val="005422BE"/>
    <w:rsid w:val="00543F11"/>
    <w:rsid w:val="00544CF9"/>
    <w:rsid w:val="00545938"/>
    <w:rsid w:val="00545AC8"/>
    <w:rsid w:val="0054747F"/>
    <w:rsid w:val="005510C1"/>
    <w:rsid w:val="0055228A"/>
    <w:rsid w:val="00552961"/>
    <w:rsid w:val="0055482A"/>
    <w:rsid w:val="0055587B"/>
    <w:rsid w:val="005576AA"/>
    <w:rsid w:val="00557AAA"/>
    <w:rsid w:val="0056321F"/>
    <w:rsid w:val="005637FE"/>
    <w:rsid w:val="005641BA"/>
    <w:rsid w:val="00565D97"/>
    <w:rsid w:val="005663F5"/>
    <w:rsid w:val="005677DC"/>
    <w:rsid w:val="00573C67"/>
    <w:rsid w:val="00575D76"/>
    <w:rsid w:val="00583591"/>
    <w:rsid w:val="00583C39"/>
    <w:rsid w:val="00585216"/>
    <w:rsid w:val="005909CF"/>
    <w:rsid w:val="00591E71"/>
    <w:rsid w:val="005922D8"/>
    <w:rsid w:val="0059728A"/>
    <w:rsid w:val="0059736E"/>
    <w:rsid w:val="00597AB1"/>
    <w:rsid w:val="00597C0F"/>
    <w:rsid w:val="005A0C19"/>
    <w:rsid w:val="005A11AB"/>
    <w:rsid w:val="005A22C9"/>
    <w:rsid w:val="005A5F2E"/>
    <w:rsid w:val="005A6CCD"/>
    <w:rsid w:val="005A7EC0"/>
    <w:rsid w:val="005B19CE"/>
    <w:rsid w:val="005B2CCB"/>
    <w:rsid w:val="005B53A1"/>
    <w:rsid w:val="005B634A"/>
    <w:rsid w:val="005B6E49"/>
    <w:rsid w:val="005B781A"/>
    <w:rsid w:val="005B7AE0"/>
    <w:rsid w:val="005C276B"/>
    <w:rsid w:val="005C345C"/>
    <w:rsid w:val="005C4446"/>
    <w:rsid w:val="005C4BB1"/>
    <w:rsid w:val="005C7880"/>
    <w:rsid w:val="005C79E2"/>
    <w:rsid w:val="005C7EE7"/>
    <w:rsid w:val="005D0ADB"/>
    <w:rsid w:val="005D10E0"/>
    <w:rsid w:val="005D2464"/>
    <w:rsid w:val="005D2B60"/>
    <w:rsid w:val="005D5BEF"/>
    <w:rsid w:val="005D604E"/>
    <w:rsid w:val="005D60F7"/>
    <w:rsid w:val="005E11CE"/>
    <w:rsid w:val="005E170F"/>
    <w:rsid w:val="005E182C"/>
    <w:rsid w:val="005E28EC"/>
    <w:rsid w:val="005E624E"/>
    <w:rsid w:val="005F093C"/>
    <w:rsid w:val="005F156E"/>
    <w:rsid w:val="005F29E2"/>
    <w:rsid w:val="005F489A"/>
    <w:rsid w:val="005F5D98"/>
    <w:rsid w:val="005F7E8A"/>
    <w:rsid w:val="00600C95"/>
    <w:rsid w:val="006010F9"/>
    <w:rsid w:val="00601D66"/>
    <w:rsid w:val="0060241A"/>
    <w:rsid w:val="00603B98"/>
    <w:rsid w:val="006048C1"/>
    <w:rsid w:val="0060769A"/>
    <w:rsid w:val="00607BF1"/>
    <w:rsid w:val="00611138"/>
    <w:rsid w:val="006116F0"/>
    <w:rsid w:val="006126BD"/>
    <w:rsid w:val="006147D6"/>
    <w:rsid w:val="006205C3"/>
    <w:rsid w:val="00620E26"/>
    <w:rsid w:val="0062343C"/>
    <w:rsid w:val="00623F20"/>
    <w:rsid w:val="00624767"/>
    <w:rsid w:val="00630D4D"/>
    <w:rsid w:val="006311D0"/>
    <w:rsid w:val="00631B9F"/>
    <w:rsid w:val="00632A74"/>
    <w:rsid w:val="00632CC1"/>
    <w:rsid w:val="0063477C"/>
    <w:rsid w:val="00635BDD"/>
    <w:rsid w:val="00636F2F"/>
    <w:rsid w:val="00636F57"/>
    <w:rsid w:val="00640FCF"/>
    <w:rsid w:val="00642F95"/>
    <w:rsid w:val="00643A52"/>
    <w:rsid w:val="00643B63"/>
    <w:rsid w:val="00646017"/>
    <w:rsid w:val="00651CE3"/>
    <w:rsid w:val="00651FF9"/>
    <w:rsid w:val="0065260F"/>
    <w:rsid w:val="006530C4"/>
    <w:rsid w:val="0065624A"/>
    <w:rsid w:val="00661D79"/>
    <w:rsid w:val="00663BBD"/>
    <w:rsid w:val="00663E21"/>
    <w:rsid w:val="0066472F"/>
    <w:rsid w:val="0066539E"/>
    <w:rsid w:val="0066540B"/>
    <w:rsid w:val="0066565B"/>
    <w:rsid w:val="00666999"/>
    <w:rsid w:val="00667AB4"/>
    <w:rsid w:val="00667F29"/>
    <w:rsid w:val="0067074E"/>
    <w:rsid w:val="00674DF4"/>
    <w:rsid w:val="0067705B"/>
    <w:rsid w:val="00681E86"/>
    <w:rsid w:val="0068219C"/>
    <w:rsid w:val="006825A9"/>
    <w:rsid w:val="00686AE8"/>
    <w:rsid w:val="0069088B"/>
    <w:rsid w:val="00691488"/>
    <w:rsid w:val="00693749"/>
    <w:rsid w:val="006952EA"/>
    <w:rsid w:val="0069576B"/>
    <w:rsid w:val="0069632E"/>
    <w:rsid w:val="00697664"/>
    <w:rsid w:val="006A16D7"/>
    <w:rsid w:val="006A2183"/>
    <w:rsid w:val="006A4655"/>
    <w:rsid w:val="006A46D8"/>
    <w:rsid w:val="006A57B1"/>
    <w:rsid w:val="006B09EB"/>
    <w:rsid w:val="006B38F2"/>
    <w:rsid w:val="006B3C92"/>
    <w:rsid w:val="006B456E"/>
    <w:rsid w:val="006B5B1C"/>
    <w:rsid w:val="006B640F"/>
    <w:rsid w:val="006C28E4"/>
    <w:rsid w:val="006C2B59"/>
    <w:rsid w:val="006C31D4"/>
    <w:rsid w:val="006C5404"/>
    <w:rsid w:val="006C54D7"/>
    <w:rsid w:val="006C67BD"/>
    <w:rsid w:val="006C6B99"/>
    <w:rsid w:val="006C7038"/>
    <w:rsid w:val="006C78F6"/>
    <w:rsid w:val="006D07FD"/>
    <w:rsid w:val="006D1E0D"/>
    <w:rsid w:val="006D1EFC"/>
    <w:rsid w:val="006D3C14"/>
    <w:rsid w:val="006D5587"/>
    <w:rsid w:val="006D5E34"/>
    <w:rsid w:val="006E08FA"/>
    <w:rsid w:val="006E093E"/>
    <w:rsid w:val="006E0DF6"/>
    <w:rsid w:val="006E1728"/>
    <w:rsid w:val="006E43DC"/>
    <w:rsid w:val="006E5B60"/>
    <w:rsid w:val="006E5C37"/>
    <w:rsid w:val="006E73EF"/>
    <w:rsid w:val="006F0F22"/>
    <w:rsid w:val="006F2B46"/>
    <w:rsid w:val="006F2FC7"/>
    <w:rsid w:val="006F3383"/>
    <w:rsid w:val="006F3937"/>
    <w:rsid w:val="006F3F65"/>
    <w:rsid w:val="006F4236"/>
    <w:rsid w:val="006F6434"/>
    <w:rsid w:val="006F68A1"/>
    <w:rsid w:val="006F7A33"/>
    <w:rsid w:val="00701792"/>
    <w:rsid w:val="007055E6"/>
    <w:rsid w:val="00711CB7"/>
    <w:rsid w:val="007138CC"/>
    <w:rsid w:val="00713C24"/>
    <w:rsid w:val="00714422"/>
    <w:rsid w:val="00714A3B"/>
    <w:rsid w:val="007238AD"/>
    <w:rsid w:val="0072464B"/>
    <w:rsid w:val="00725797"/>
    <w:rsid w:val="00726217"/>
    <w:rsid w:val="00726F44"/>
    <w:rsid w:val="0073171F"/>
    <w:rsid w:val="00732481"/>
    <w:rsid w:val="0073394B"/>
    <w:rsid w:val="00734AB4"/>
    <w:rsid w:val="007354B8"/>
    <w:rsid w:val="00737BAC"/>
    <w:rsid w:val="007402F1"/>
    <w:rsid w:val="00740672"/>
    <w:rsid w:val="00740D35"/>
    <w:rsid w:val="00741299"/>
    <w:rsid w:val="00742D4B"/>
    <w:rsid w:val="007452A7"/>
    <w:rsid w:val="00745A3B"/>
    <w:rsid w:val="00745E48"/>
    <w:rsid w:val="00746390"/>
    <w:rsid w:val="00747858"/>
    <w:rsid w:val="0075062E"/>
    <w:rsid w:val="00751786"/>
    <w:rsid w:val="00753247"/>
    <w:rsid w:val="007566B1"/>
    <w:rsid w:val="0075692B"/>
    <w:rsid w:val="0075728A"/>
    <w:rsid w:val="007604BB"/>
    <w:rsid w:val="0076148E"/>
    <w:rsid w:val="00761553"/>
    <w:rsid w:val="0076373E"/>
    <w:rsid w:val="00763B52"/>
    <w:rsid w:val="0076520F"/>
    <w:rsid w:val="0076630B"/>
    <w:rsid w:val="007664B0"/>
    <w:rsid w:val="00766D02"/>
    <w:rsid w:val="00766FB2"/>
    <w:rsid w:val="0076731E"/>
    <w:rsid w:val="007706DF"/>
    <w:rsid w:val="007706E1"/>
    <w:rsid w:val="00771B33"/>
    <w:rsid w:val="00771ED9"/>
    <w:rsid w:val="0077308A"/>
    <w:rsid w:val="00773800"/>
    <w:rsid w:val="007739B9"/>
    <w:rsid w:val="007748F2"/>
    <w:rsid w:val="007754E7"/>
    <w:rsid w:val="00775B2E"/>
    <w:rsid w:val="007762A1"/>
    <w:rsid w:val="00777D85"/>
    <w:rsid w:val="00783714"/>
    <w:rsid w:val="00784BAB"/>
    <w:rsid w:val="00786435"/>
    <w:rsid w:val="00786799"/>
    <w:rsid w:val="00787E5C"/>
    <w:rsid w:val="0079020D"/>
    <w:rsid w:val="007906F1"/>
    <w:rsid w:val="00793367"/>
    <w:rsid w:val="00793D9A"/>
    <w:rsid w:val="00794577"/>
    <w:rsid w:val="00795094"/>
    <w:rsid w:val="007A21EB"/>
    <w:rsid w:val="007A2289"/>
    <w:rsid w:val="007A4128"/>
    <w:rsid w:val="007B02F1"/>
    <w:rsid w:val="007B1253"/>
    <w:rsid w:val="007B15B5"/>
    <w:rsid w:val="007B250B"/>
    <w:rsid w:val="007B250D"/>
    <w:rsid w:val="007B3A2C"/>
    <w:rsid w:val="007B3E1C"/>
    <w:rsid w:val="007B4AD2"/>
    <w:rsid w:val="007B4DE5"/>
    <w:rsid w:val="007B5060"/>
    <w:rsid w:val="007B7D1A"/>
    <w:rsid w:val="007C02C5"/>
    <w:rsid w:val="007C0DBC"/>
    <w:rsid w:val="007C17E9"/>
    <w:rsid w:val="007C36C9"/>
    <w:rsid w:val="007C5643"/>
    <w:rsid w:val="007C7C59"/>
    <w:rsid w:val="007D01A1"/>
    <w:rsid w:val="007D381A"/>
    <w:rsid w:val="007D3FE9"/>
    <w:rsid w:val="007D4594"/>
    <w:rsid w:val="007E01E4"/>
    <w:rsid w:val="007E1EB4"/>
    <w:rsid w:val="007E1F3A"/>
    <w:rsid w:val="007E293D"/>
    <w:rsid w:val="007E2E1E"/>
    <w:rsid w:val="007E2FF3"/>
    <w:rsid w:val="007E3D21"/>
    <w:rsid w:val="007E4BE4"/>
    <w:rsid w:val="007E57ED"/>
    <w:rsid w:val="007E6589"/>
    <w:rsid w:val="007E72FE"/>
    <w:rsid w:val="007F2AC0"/>
    <w:rsid w:val="007F30EC"/>
    <w:rsid w:val="007F534D"/>
    <w:rsid w:val="007F59F0"/>
    <w:rsid w:val="007F60E9"/>
    <w:rsid w:val="007F65E4"/>
    <w:rsid w:val="007F7107"/>
    <w:rsid w:val="007F7BAB"/>
    <w:rsid w:val="0080107E"/>
    <w:rsid w:val="00805B9F"/>
    <w:rsid w:val="00806933"/>
    <w:rsid w:val="00807DA4"/>
    <w:rsid w:val="0081030F"/>
    <w:rsid w:val="00811492"/>
    <w:rsid w:val="008127DE"/>
    <w:rsid w:val="008133BD"/>
    <w:rsid w:val="00814074"/>
    <w:rsid w:val="00816E00"/>
    <w:rsid w:val="0081706E"/>
    <w:rsid w:val="008174F1"/>
    <w:rsid w:val="0082087D"/>
    <w:rsid w:val="00820EFF"/>
    <w:rsid w:val="008214C1"/>
    <w:rsid w:val="0082514F"/>
    <w:rsid w:val="008251F0"/>
    <w:rsid w:val="00830EA5"/>
    <w:rsid w:val="00831A8D"/>
    <w:rsid w:val="00831FA5"/>
    <w:rsid w:val="00833B00"/>
    <w:rsid w:val="008357A2"/>
    <w:rsid w:val="0083686E"/>
    <w:rsid w:val="0084060B"/>
    <w:rsid w:val="00845920"/>
    <w:rsid w:val="00846DF5"/>
    <w:rsid w:val="0085085B"/>
    <w:rsid w:val="00851950"/>
    <w:rsid w:val="008521EC"/>
    <w:rsid w:val="008539C8"/>
    <w:rsid w:val="00855846"/>
    <w:rsid w:val="0086082C"/>
    <w:rsid w:val="008613C7"/>
    <w:rsid w:val="008619A1"/>
    <w:rsid w:val="008639F4"/>
    <w:rsid w:val="00863A2F"/>
    <w:rsid w:val="00863FB8"/>
    <w:rsid w:val="008645B2"/>
    <w:rsid w:val="00864ADC"/>
    <w:rsid w:val="00867002"/>
    <w:rsid w:val="00867732"/>
    <w:rsid w:val="00870CDD"/>
    <w:rsid w:val="008715B1"/>
    <w:rsid w:val="008717C8"/>
    <w:rsid w:val="00872E88"/>
    <w:rsid w:val="008736B6"/>
    <w:rsid w:val="00873F01"/>
    <w:rsid w:val="00874A8C"/>
    <w:rsid w:val="0087528E"/>
    <w:rsid w:val="008755C5"/>
    <w:rsid w:val="00876C31"/>
    <w:rsid w:val="00880153"/>
    <w:rsid w:val="00880F68"/>
    <w:rsid w:val="00880F97"/>
    <w:rsid w:val="0088133A"/>
    <w:rsid w:val="00881468"/>
    <w:rsid w:val="00881778"/>
    <w:rsid w:val="00882B19"/>
    <w:rsid w:val="00882D06"/>
    <w:rsid w:val="008833B2"/>
    <w:rsid w:val="00886704"/>
    <w:rsid w:val="00886B88"/>
    <w:rsid w:val="00887722"/>
    <w:rsid w:val="00890BBF"/>
    <w:rsid w:val="0089285E"/>
    <w:rsid w:val="00892B6A"/>
    <w:rsid w:val="0089436C"/>
    <w:rsid w:val="00895149"/>
    <w:rsid w:val="00895C56"/>
    <w:rsid w:val="0089761B"/>
    <w:rsid w:val="008A31E8"/>
    <w:rsid w:val="008A4085"/>
    <w:rsid w:val="008A5844"/>
    <w:rsid w:val="008A6A99"/>
    <w:rsid w:val="008A76C5"/>
    <w:rsid w:val="008B037E"/>
    <w:rsid w:val="008B3B03"/>
    <w:rsid w:val="008B4348"/>
    <w:rsid w:val="008B522F"/>
    <w:rsid w:val="008B5841"/>
    <w:rsid w:val="008B7038"/>
    <w:rsid w:val="008C1FE7"/>
    <w:rsid w:val="008C37FC"/>
    <w:rsid w:val="008C3ABE"/>
    <w:rsid w:val="008C440B"/>
    <w:rsid w:val="008C5360"/>
    <w:rsid w:val="008C72DB"/>
    <w:rsid w:val="008C7A04"/>
    <w:rsid w:val="008D54EA"/>
    <w:rsid w:val="008D5B05"/>
    <w:rsid w:val="008D7180"/>
    <w:rsid w:val="008E1250"/>
    <w:rsid w:val="008E1BB1"/>
    <w:rsid w:val="008E1C9C"/>
    <w:rsid w:val="008E1F0D"/>
    <w:rsid w:val="008E34D2"/>
    <w:rsid w:val="008E4853"/>
    <w:rsid w:val="008E4B37"/>
    <w:rsid w:val="008E5BF2"/>
    <w:rsid w:val="008E7469"/>
    <w:rsid w:val="008F44ED"/>
    <w:rsid w:val="008F680A"/>
    <w:rsid w:val="00902824"/>
    <w:rsid w:val="009030BF"/>
    <w:rsid w:val="00904807"/>
    <w:rsid w:val="00905617"/>
    <w:rsid w:val="00905830"/>
    <w:rsid w:val="00905BD8"/>
    <w:rsid w:val="00905F87"/>
    <w:rsid w:val="00906AEC"/>
    <w:rsid w:val="009078D5"/>
    <w:rsid w:val="009106CC"/>
    <w:rsid w:val="009106E5"/>
    <w:rsid w:val="00912203"/>
    <w:rsid w:val="00912667"/>
    <w:rsid w:val="00913F2A"/>
    <w:rsid w:val="00914368"/>
    <w:rsid w:val="009152E5"/>
    <w:rsid w:val="00916004"/>
    <w:rsid w:val="00920C99"/>
    <w:rsid w:val="009216A6"/>
    <w:rsid w:val="009224F4"/>
    <w:rsid w:val="0092280C"/>
    <w:rsid w:val="00923335"/>
    <w:rsid w:val="00923A2B"/>
    <w:rsid w:val="00923D3A"/>
    <w:rsid w:val="009255A4"/>
    <w:rsid w:val="009259B5"/>
    <w:rsid w:val="00926534"/>
    <w:rsid w:val="00930D02"/>
    <w:rsid w:val="00931076"/>
    <w:rsid w:val="00931F19"/>
    <w:rsid w:val="009345D9"/>
    <w:rsid w:val="009345E2"/>
    <w:rsid w:val="00934B15"/>
    <w:rsid w:val="00936971"/>
    <w:rsid w:val="009376A6"/>
    <w:rsid w:val="009379AA"/>
    <w:rsid w:val="00937B26"/>
    <w:rsid w:val="009404AF"/>
    <w:rsid w:val="0094274B"/>
    <w:rsid w:val="00942915"/>
    <w:rsid w:val="00942B62"/>
    <w:rsid w:val="00945113"/>
    <w:rsid w:val="00945D48"/>
    <w:rsid w:val="009466D3"/>
    <w:rsid w:val="00947558"/>
    <w:rsid w:val="00953F73"/>
    <w:rsid w:val="00956A0C"/>
    <w:rsid w:val="00956BD9"/>
    <w:rsid w:val="00957764"/>
    <w:rsid w:val="00957778"/>
    <w:rsid w:val="00962489"/>
    <w:rsid w:val="009649B6"/>
    <w:rsid w:val="00966BDF"/>
    <w:rsid w:val="009704D8"/>
    <w:rsid w:val="00971565"/>
    <w:rsid w:val="00976273"/>
    <w:rsid w:val="00976873"/>
    <w:rsid w:val="00976C77"/>
    <w:rsid w:val="009770B3"/>
    <w:rsid w:val="009806F6"/>
    <w:rsid w:val="00981EA5"/>
    <w:rsid w:val="00982B65"/>
    <w:rsid w:val="00982C5F"/>
    <w:rsid w:val="0098401D"/>
    <w:rsid w:val="00985C91"/>
    <w:rsid w:val="00986354"/>
    <w:rsid w:val="00990D0E"/>
    <w:rsid w:val="0099179F"/>
    <w:rsid w:val="00995CC8"/>
    <w:rsid w:val="00996D69"/>
    <w:rsid w:val="009972A9"/>
    <w:rsid w:val="009976CD"/>
    <w:rsid w:val="009978F6"/>
    <w:rsid w:val="00997E7A"/>
    <w:rsid w:val="009A0198"/>
    <w:rsid w:val="009A3433"/>
    <w:rsid w:val="009A3D2B"/>
    <w:rsid w:val="009A4296"/>
    <w:rsid w:val="009A43AF"/>
    <w:rsid w:val="009A698F"/>
    <w:rsid w:val="009A6D32"/>
    <w:rsid w:val="009A769A"/>
    <w:rsid w:val="009B1A6D"/>
    <w:rsid w:val="009B22C4"/>
    <w:rsid w:val="009B29C2"/>
    <w:rsid w:val="009B3428"/>
    <w:rsid w:val="009B58D0"/>
    <w:rsid w:val="009B5C87"/>
    <w:rsid w:val="009B6C18"/>
    <w:rsid w:val="009C105E"/>
    <w:rsid w:val="009C2748"/>
    <w:rsid w:val="009C2E29"/>
    <w:rsid w:val="009C3760"/>
    <w:rsid w:val="009C56BC"/>
    <w:rsid w:val="009C6169"/>
    <w:rsid w:val="009C6B6B"/>
    <w:rsid w:val="009D0107"/>
    <w:rsid w:val="009D2B1A"/>
    <w:rsid w:val="009D6792"/>
    <w:rsid w:val="009D71E2"/>
    <w:rsid w:val="009E063C"/>
    <w:rsid w:val="009E0824"/>
    <w:rsid w:val="009E2327"/>
    <w:rsid w:val="009E5158"/>
    <w:rsid w:val="009E5E05"/>
    <w:rsid w:val="009F0A85"/>
    <w:rsid w:val="009F1851"/>
    <w:rsid w:val="009F2816"/>
    <w:rsid w:val="009F3243"/>
    <w:rsid w:val="009F4AC5"/>
    <w:rsid w:val="009F4FFE"/>
    <w:rsid w:val="009F696D"/>
    <w:rsid w:val="009F6BC6"/>
    <w:rsid w:val="009F7FD9"/>
    <w:rsid w:val="00A0255E"/>
    <w:rsid w:val="00A03086"/>
    <w:rsid w:val="00A03AB8"/>
    <w:rsid w:val="00A06950"/>
    <w:rsid w:val="00A06DB3"/>
    <w:rsid w:val="00A10480"/>
    <w:rsid w:val="00A114C8"/>
    <w:rsid w:val="00A11D8A"/>
    <w:rsid w:val="00A14C16"/>
    <w:rsid w:val="00A15B82"/>
    <w:rsid w:val="00A169B5"/>
    <w:rsid w:val="00A17328"/>
    <w:rsid w:val="00A21FB9"/>
    <w:rsid w:val="00A2309E"/>
    <w:rsid w:val="00A2430D"/>
    <w:rsid w:val="00A25453"/>
    <w:rsid w:val="00A260B2"/>
    <w:rsid w:val="00A2703A"/>
    <w:rsid w:val="00A33DFF"/>
    <w:rsid w:val="00A34304"/>
    <w:rsid w:val="00A34C46"/>
    <w:rsid w:val="00A35115"/>
    <w:rsid w:val="00A36143"/>
    <w:rsid w:val="00A41187"/>
    <w:rsid w:val="00A41913"/>
    <w:rsid w:val="00A41E19"/>
    <w:rsid w:val="00A42F00"/>
    <w:rsid w:val="00A516A2"/>
    <w:rsid w:val="00A52AB0"/>
    <w:rsid w:val="00A54967"/>
    <w:rsid w:val="00A554AB"/>
    <w:rsid w:val="00A55AE6"/>
    <w:rsid w:val="00A564B1"/>
    <w:rsid w:val="00A56AE3"/>
    <w:rsid w:val="00A61B6F"/>
    <w:rsid w:val="00A62774"/>
    <w:rsid w:val="00A652D9"/>
    <w:rsid w:val="00A65AE1"/>
    <w:rsid w:val="00A71501"/>
    <w:rsid w:val="00A72163"/>
    <w:rsid w:val="00A73329"/>
    <w:rsid w:val="00A73A4F"/>
    <w:rsid w:val="00A740E3"/>
    <w:rsid w:val="00A74250"/>
    <w:rsid w:val="00A757F9"/>
    <w:rsid w:val="00A75B30"/>
    <w:rsid w:val="00A75D4B"/>
    <w:rsid w:val="00A76D83"/>
    <w:rsid w:val="00A814C6"/>
    <w:rsid w:val="00A820EF"/>
    <w:rsid w:val="00A827C2"/>
    <w:rsid w:val="00A844F2"/>
    <w:rsid w:val="00A873BA"/>
    <w:rsid w:val="00A90111"/>
    <w:rsid w:val="00A92134"/>
    <w:rsid w:val="00A93C7D"/>
    <w:rsid w:val="00A93CC4"/>
    <w:rsid w:val="00A945B1"/>
    <w:rsid w:val="00A94AC3"/>
    <w:rsid w:val="00A94FA6"/>
    <w:rsid w:val="00A95EEF"/>
    <w:rsid w:val="00A9627D"/>
    <w:rsid w:val="00A97907"/>
    <w:rsid w:val="00AA289C"/>
    <w:rsid w:val="00AA3D5C"/>
    <w:rsid w:val="00AA6710"/>
    <w:rsid w:val="00AB0681"/>
    <w:rsid w:val="00AB17BA"/>
    <w:rsid w:val="00AB1ED9"/>
    <w:rsid w:val="00AB401E"/>
    <w:rsid w:val="00AB5717"/>
    <w:rsid w:val="00AB69A8"/>
    <w:rsid w:val="00AB7370"/>
    <w:rsid w:val="00AB76F4"/>
    <w:rsid w:val="00AC0EF7"/>
    <w:rsid w:val="00AC62FC"/>
    <w:rsid w:val="00AC64D9"/>
    <w:rsid w:val="00AD0927"/>
    <w:rsid w:val="00AD0B64"/>
    <w:rsid w:val="00AD1C01"/>
    <w:rsid w:val="00AD2281"/>
    <w:rsid w:val="00AD2507"/>
    <w:rsid w:val="00AD2516"/>
    <w:rsid w:val="00AD3968"/>
    <w:rsid w:val="00AE0306"/>
    <w:rsid w:val="00AE0602"/>
    <w:rsid w:val="00AE15FF"/>
    <w:rsid w:val="00AE3071"/>
    <w:rsid w:val="00AE3B2E"/>
    <w:rsid w:val="00AE40B9"/>
    <w:rsid w:val="00AE436C"/>
    <w:rsid w:val="00AE5B52"/>
    <w:rsid w:val="00AE6E38"/>
    <w:rsid w:val="00AE7722"/>
    <w:rsid w:val="00AF084E"/>
    <w:rsid w:val="00AF0C68"/>
    <w:rsid w:val="00AF3661"/>
    <w:rsid w:val="00AF6BF0"/>
    <w:rsid w:val="00AF7054"/>
    <w:rsid w:val="00AF777F"/>
    <w:rsid w:val="00B0020D"/>
    <w:rsid w:val="00B0165A"/>
    <w:rsid w:val="00B01862"/>
    <w:rsid w:val="00B018DC"/>
    <w:rsid w:val="00B029A2"/>
    <w:rsid w:val="00B02E4E"/>
    <w:rsid w:val="00B02F0F"/>
    <w:rsid w:val="00B02F3F"/>
    <w:rsid w:val="00B049FC"/>
    <w:rsid w:val="00B0536E"/>
    <w:rsid w:val="00B058E3"/>
    <w:rsid w:val="00B07C15"/>
    <w:rsid w:val="00B1012D"/>
    <w:rsid w:val="00B11D6D"/>
    <w:rsid w:val="00B124F1"/>
    <w:rsid w:val="00B12C49"/>
    <w:rsid w:val="00B142E4"/>
    <w:rsid w:val="00B14F74"/>
    <w:rsid w:val="00B15CEA"/>
    <w:rsid w:val="00B1762B"/>
    <w:rsid w:val="00B179EC"/>
    <w:rsid w:val="00B22184"/>
    <w:rsid w:val="00B23539"/>
    <w:rsid w:val="00B23F83"/>
    <w:rsid w:val="00B2484A"/>
    <w:rsid w:val="00B26374"/>
    <w:rsid w:val="00B2670B"/>
    <w:rsid w:val="00B307C9"/>
    <w:rsid w:val="00B31CB7"/>
    <w:rsid w:val="00B36E1F"/>
    <w:rsid w:val="00B40A5B"/>
    <w:rsid w:val="00B4359E"/>
    <w:rsid w:val="00B44675"/>
    <w:rsid w:val="00B4772D"/>
    <w:rsid w:val="00B47DC5"/>
    <w:rsid w:val="00B50407"/>
    <w:rsid w:val="00B536D8"/>
    <w:rsid w:val="00B53E7E"/>
    <w:rsid w:val="00B5571C"/>
    <w:rsid w:val="00B56997"/>
    <w:rsid w:val="00B57B18"/>
    <w:rsid w:val="00B61EFA"/>
    <w:rsid w:val="00B62BEC"/>
    <w:rsid w:val="00B62DA9"/>
    <w:rsid w:val="00B6308D"/>
    <w:rsid w:val="00B6342E"/>
    <w:rsid w:val="00B64432"/>
    <w:rsid w:val="00B67229"/>
    <w:rsid w:val="00B6771D"/>
    <w:rsid w:val="00B70662"/>
    <w:rsid w:val="00B7095A"/>
    <w:rsid w:val="00B70BD8"/>
    <w:rsid w:val="00B7113F"/>
    <w:rsid w:val="00B71F48"/>
    <w:rsid w:val="00B73BEC"/>
    <w:rsid w:val="00B74F61"/>
    <w:rsid w:val="00B755BB"/>
    <w:rsid w:val="00B759A1"/>
    <w:rsid w:val="00B7730E"/>
    <w:rsid w:val="00B77818"/>
    <w:rsid w:val="00B80694"/>
    <w:rsid w:val="00B80C89"/>
    <w:rsid w:val="00B84777"/>
    <w:rsid w:val="00B85A2E"/>
    <w:rsid w:val="00B85C87"/>
    <w:rsid w:val="00B861FC"/>
    <w:rsid w:val="00B877F7"/>
    <w:rsid w:val="00B901A8"/>
    <w:rsid w:val="00B914C9"/>
    <w:rsid w:val="00B944BB"/>
    <w:rsid w:val="00BA15E3"/>
    <w:rsid w:val="00BA1C09"/>
    <w:rsid w:val="00BA2543"/>
    <w:rsid w:val="00BA55FE"/>
    <w:rsid w:val="00BA6F5E"/>
    <w:rsid w:val="00BA73B6"/>
    <w:rsid w:val="00BB4FCD"/>
    <w:rsid w:val="00BB52CD"/>
    <w:rsid w:val="00BB6501"/>
    <w:rsid w:val="00BB6A36"/>
    <w:rsid w:val="00BB6D1D"/>
    <w:rsid w:val="00BB6F7D"/>
    <w:rsid w:val="00BC0029"/>
    <w:rsid w:val="00BC27E5"/>
    <w:rsid w:val="00BC470B"/>
    <w:rsid w:val="00BC6396"/>
    <w:rsid w:val="00BC68E4"/>
    <w:rsid w:val="00BD0412"/>
    <w:rsid w:val="00BD13EA"/>
    <w:rsid w:val="00BD2AA4"/>
    <w:rsid w:val="00BD5D0A"/>
    <w:rsid w:val="00BD66E6"/>
    <w:rsid w:val="00BD6975"/>
    <w:rsid w:val="00BD6AED"/>
    <w:rsid w:val="00BD6B30"/>
    <w:rsid w:val="00BE013B"/>
    <w:rsid w:val="00BE0945"/>
    <w:rsid w:val="00BE18C3"/>
    <w:rsid w:val="00BE1E73"/>
    <w:rsid w:val="00BE3808"/>
    <w:rsid w:val="00BE4693"/>
    <w:rsid w:val="00BE5246"/>
    <w:rsid w:val="00BE5B73"/>
    <w:rsid w:val="00BE6587"/>
    <w:rsid w:val="00BE742F"/>
    <w:rsid w:val="00BF11DD"/>
    <w:rsid w:val="00BF1CEF"/>
    <w:rsid w:val="00BF2174"/>
    <w:rsid w:val="00BF2A64"/>
    <w:rsid w:val="00BF3091"/>
    <w:rsid w:val="00BF3220"/>
    <w:rsid w:val="00BF372A"/>
    <w:rsid w:val="00BF42A2"/>
    <w:rsid w:val="00BF4F23"/>
    <w:rsid w:val="00BF5FD1"/>
    <w:rsid w:val="00BF6CBE"/>
    <w:rsid w:val="00BF6F94"/>
    <w:rsid w:val="00C000E9"/>
    <w:rsid w:val="00C02BBF"/>
    <w:rsid w:val="00C03493"/>
    <w:rsid w:val="00C047FC"/>
    <w:rsid w:val="00C062E9"/>
    <w:rsid w:val="00C06E1B"/>
    <w:rsid w:val="00C073EE"/>
    <w:rsid w:val="00C113D2"/>
    <w:rsid w:val="00C116B5"/>
    <w:rsid w:val="00C13721"/>
    <w:rsid w:val="00C13915"/>
    <w:rsid w:val="00C1527E"/>
    <w:rsid w:val="00C15981"/>
    <w:rsid w:val="00C165CB"/>
    <w:rsid w:val="00C2086C"/>
    <w:rsid w:val="00C20CD0"/>
    <w:rsid w:val="00C21C44"/>
    <w:rsid w:val="00C23299"/>
    <w:rsid w:val="00C2330D"/>
    <w:rsid w:val="00C2610E"/>
    <w:rsid w:val="00C26BA4"/>
    <w:rsid w:val="00C30B59"/>
    <w:rsid w:val="00C31B62"/>
    <w:rsid w:val="00C31D41"/>
    <w:rsid w:val="00C32FE5"/>
    <w:rsid w:val="00C346AB"/>
    <w:rsid w:val="00C351B5"/>
    <w:rsid w:val="00C375A7"/>
    <w:rsid w:val="00C42AE9"/>
    <w:rsid w:val="00C42CAB"/>
    <w:rsid w:val="00C43826"/>
    <w:rsid w:val="00C45664"/>
    <w:rsid w:val="00C4606B"/>
    <w:rsid w:val="00C46549"/>
    <w:rsid w:val="00C47781"/>
    <w:rsid w:val="00C50A12"/>
    <w:rsid w:val="00C542E4"/>
    <w:rsid w:val="00C543F4"/>
    <w:rsid w:val="00C55579"/>
    <w:rsid w:val="00C559C2"/>
    <w:rsid w:val="00C60064"/>
    <w:rsid w:val="00C615E6"/>
    <w:rsid w:val="00C61724"/>
    <w:rsid w:val="00C61ADE"/>
    <w:rsid w:val="00C6291C"/>
    <w:rsid w:val="00C633CB"/>
    <w:rsid w:val="00C65E6F"/>
    <w:rsid w:val="00C6680C"/>
    <w:rsid w:val="00C71B0A"/>
    <w:rsid w:val="00C72719"/>
    <w:rsid w:val="00C72BF1"/>
    <w:rsid w:val="00C7450C"/>
    <w:rsid w:val="00C74BC2"/>
    <w:rsid w:val="00C7749A"/>
    <w:rsid w:val="00C8091A"/>
    <w:rsid w:val="00C80D4E"/>
    <w:rsid w:val="00C81602"/>
    <w:rsid w:val="00C82CC1"/>
    <w:rsid w:val="00C86706"/>
    <w:rsid w:val="00C8762C"/>
    <w:rsid w:val="00C90330"/>
    <w:rsid w:val="00C90390"/>
    <w:rsid w:val="00C90786"/>
    <w:rsid w:val="00C93969"/>
    <w:rsid w:val="00C942F8"/>
    <w:rsid w:val="00C945FB"/>
    <w:rsid w:val="00C95428"/>
    <w:rsid w:val="00C976D6"/>
    <w:rsid w:val="00CA00F9"/>
    <w:rsid w:val="00CA0E30"/>
    <w:rsid w:val="00CA2961"/>
    <w:rsid w:val="00CA2E6D"/>
    <w:rsid w:val="00CA2E81"/>
    <w:rsid w:val="00CA371A"/>
    <w:rsid w:val="00CA3D61"/>
    <w:rsid w:val="00CA4603"/>
    <w:rsid w:val="00CA4CEB"/>
    <w:rsid w:val="00CA6089"/>
    <w:rsid w:val="00CA6F2D"/>
    <w:rsid w:val="00CA7364"/>
    <w:rsid w:val="00CB2DA7"/>
    <w:rsid w:val="00CB39AE"/>
    <w:rsid w:val="00CB50D7"/>
    <w:rsid w:val="00CB55DA"/>
    <w:rsid w:val="00CB5817"/>
    <w:rsid w:val="00CB7177"/>
    <w:rsid w:val="00CB74FB"/>
    <w:rsid w:val="00CC04EF"/>
    <w:rsid w:val="00CC1998"/>
    <w:rsid w:val="00CC1BE9"/>
    <w:rsid w:val="00CC4946"/>
    <w:rsid w:val="00CC4FF1"/>
    <w:rsid w:val="00CC5384"/>
    <w:rsid w:val="00CD005C"/>
    <w:rsid w:val="00CD0E39"/>
    <w:rsid w:val="00CD1505"/>
    <w:rsid w:val="00CD19DB"/>
    <w:rsid w:val="00CD2236"/>
    <w:rsid w:val="00CD22B6"/>
    <w:rsid w:val="00CD25AD"/>
    <w:rsid w:val="00CD5A3D"/>
    <w:rsid w:val="00CE158B"/>
    <w:rsid w:val="00CE1723"/>
    <w:rsid w:val="00CE3222"/>
    <w:rsid w:val="00CE3E95"/>
    <w:rsid w:val="00CF0B7B"/>
    <w:rsid w:val="00CF1356"/>
    <w:rsid w:val="00CF297E"/>
    <w:rsid w:val="00CF6459"/>
    <w:rsid w:val="00CF70D6"/>
    <w:rsid w:val="00D0020D"/>
    <w:rsid w:val="00D00667"/>
    <w:rsid w:val="00D02A40"/>
    <w:rsid w:val="00D03A4F"/>
    <w:rsid w:val="00D05D70"/>
    <w:rsid w:val="00D060A0"/>
    <w:rsid w:val="00D06A4E"/>
    <w:rsid w:val="00D07135"/>
    <w:rsid w:val="00D078CB"/>
    <w:rsid w:val="00D0793A"/>
    <w:rsid w:val="00D07B83"/>
    <w:rsid w:val="00D11AEF"/>
    <w:rsid w:val="00D12BC3"/>
    <w:rsid w:val="00D133A4"/>
    <w:rsid w:val="00D13B37"/>
    <w:rsid w:val="00D158E7"/>
    <w:rsid w:val="00D15AA4"/>
    <w:rsid w:val="00D16552"/>
    <w:rsid w:val="00D17B7B"/>
    <w:rsid w:val="00D207F7"/>
    <w:rsid w:val="00D22269"/>
    <w:rsid w:val="00D23DAB"/>
    <w:rsid w:val="00D23F75"/>
    <w:rsid w:val="00D2465F"/>
    <w:rsid w:val="00D24FBB"/>
    <w:rsid w:val="00D25B5E"/>
    <w:rsid w:val="00D270A4"/>
    <w:rsid w:val="00D2745E"/>
    <w:rsid w:val="00D27F1C"/>
    <w:rsid w:val="00D3145E"/>
    <w:rsid w:val="00D325E6"/>
    <w:rsid w:val="00D34395"/>
    <w:rsid w:val="00D34E1B"/>
    <w:rsid w:val="00D35EDD"/>
    <w:rsid w:val="00D40844"/>
    <w:rsid w:val="00D42AC8"/>
    <w:rsid w:val="00D437FB"/>
    <w:rsid w:val="00D43A39"/>
    <w:rsid w:val="00D45130"/>
    <w:rsid w:val="00D4729E"/>
    <w:rsid w:val="00D501C4"/>
    <w:rsid w:val="00D53862"/>
    <w:rsid w:val="00D5412A"/>
    <w:rsid w:val="00D56AB5"/>
    <w:rsid w:val="00D5734D"/>
    <w:rsid w:val="00D57EC4"/>
    <w:rsid w:val="00D60389"/>
    <w:rsid w:val="00D614F5"/>
    <w:rsid w:val="00D61518"/>
    <w:rsid w:val="00D6190B"/>
    <w:rsid w:val="00D62BD2"/>
    <w:rsid w:val="00D631D1"/>
    <w:rsid w:val="00D63D73"/>
    <w:rsid w:val="00D6478C"/>
    <w:rsid w:val="00D65E13"/>
    <w:rsid w:val="00D65F89"/>
    <w:rsid w:val="00D6698E"/>
    <w:rsid w:val="00D66E1E"/>
    <w:rsid w:val="00D676F8"/>
    <w:rsid w:val="00D72528"/>
    <w:rsid w:val="00D75722"/>
    <w:rsid w:val="00D7646B"/>
    <w:rsid w:val="00D76E7E"/>
    <w:rsid w:val="00D7708C"/>
    <w:rsid w:val="00D7784D"/>
    <w:rsid w:val="00D778A8"/>
    <w:rsid w:val="00D82CB3"/>
    <w:rsid w:val="00D839C8"/>
    <w:rsid w:val="00D8413B"/>
    <w:rsid w:val="00D84295"/>
    <w:rsid w:val="00D84654"/>
    <w:rsid w:val="00D84669"/>
    <w:rsid w:val="00D90333"/>
    <w:rsid w:val="00D90AAE"/>
    <w:rsid w:val="00D96681"/>
    <w:rsid w:val="00DA3D04"/>
    <w:rsid w:val="00DA54AE"/>
    <w:rsid w:val="00DB0845"/>
    <w:rsid w:val="00DB19FF"/>
    <w:rsid w:val="00DB2749"/>
    <w:rsid w:val="00DB67C9"/>
    <w:rsid w:val="00DC09B0"/>
    <w:rsid w:val="00DC0ADF"/>
    <w:rsid w:val="00DC0C95"/>
    <w:rsid w:val="00DC496E"/>
    <w:rsid w:val="00DC4BB2"/>
    <w:rsid w:val="00DC5078"/>
    <w:rsid w:val="00DC5419"/>
    <w:rsid w:val="00DC5662"/>
    <w:rsid w:val="00DC5AA7"/>
    <w:rsid w:val="00DC5E0D"/>
    <w:rsid w:val="00DC6541"/>
    <w:rsid w:val="00DC75CA"/>
    <w:rsid w:val="00DC7798"/>
    <w:rsid w:val="00DC7D82"/>
    <w:rsid w:val="00DD0E78"/>
    <w:rsid w:val="00DD11FD"/>
    <w:rsid w:val="00DD14A1"/>
    <w:rsid w:val="00DD2752"/>
    <w:rsid w:val="00DD36F2"/>
    <w:rsid w:val="00DD3FFC"/>
    <w:rsid w:val="00DD4593"/>
    <w:rsid w:val="00DD53EB"/>
    <w:rsid w:val="00DD6427"/>
    <w:rsid w:val="00DD6580"/>
    <w:rsid w:val="00DD7892"/>
    <w:rsid w:val="00DE06D0"/>
    <w:rsid w:val="00DE0FE7"/>
    <w:rsid w:val="00DE1441"/>
    <w:rsid w:val="00DE17F8"/>
    <w:rsid w:val="00DE20CA"/>
    <w:rsid w:val="00DE480A"/>
    <w:rsid w:val="00DE6357"/>
    <w:rsid w:val="00DE79DD"/>
    <w:rsid w:val="00DF2F05"/>
    <w:rsid w:val="00DF38CE"/>
    <w:rsid w:val="00DF5884"/>
    <w:rsid w:val="00DF5E12"/>
    <w:rsid w:val="00DF6FDB"/>
    <w:rsid w:val="00DF7209"/>
    <w:rsid w:val="00E01764"/>
    <w:rsid w:val="00E03B48"/>
    <w:rsid w:val="00E0402D"/>
    <w:rsid w:val="00E04BFD"/>
    <w:rsid w:val="00E0641B"/>
    <w:rsid w:val="00E06F0B"/>
    <w:rsid w:val="00E1383C"/>
    <w:rsid w:val="00E13977"/>
    <w:rsid w:val="00E15A2B"/>
    <w:rsid w:val="00E16B81"/>
    <w:rsid w:val="00E17C72"/>
    <w:rsid w:val="00E22814"/>
    <w:rsid w:val="00E23E6D"/>
    <w:rsid w:val="00E2475B"/>
    <w:rsid w:val="00E2481B"/>
    <w:rsid w:val="00E25D9F"/>
    <w:rsid w:val="00E30EE9"/>
    <w:rsid w:val="00E31040"/>
    <w:rsid w:val="00E3198E"/>
    <w:rsid w:val="00E32CC2"/>
    <w:rsid w:val="00E3334E"/>
    <w:rsid w:val="00E33CF0"/>
    <w:rsid w:val="00E363A5"/>
    <w:rsid w:val="00E36724"/>
    <w:rsid w:val="00E36C2D"/>
    <w:rsid w:val="00E37B41"/>
    <w:rsid w:val="00E41FDD"/>
    <w:rsid w:val="00E42FF8"/>
    <w:rsid w:val="00E44F0F"/>
    <w:rsid w:val="00E46C15"/>
    <w:rsid w:val="00E46E68"/>
    <w:rsid w:val="00E47C66"/>
    <w:rsid w:val="00E505BE"/>
    <w:rsid w:val="00E51443"/>
    <w:rsid w:val="00E514BE"/>
    <w:rsid w:val="00E5499A"/>
    <w:rsid w:val="00E5544B"/>
    <w:rsid w:val="00E56E1E"/>
    <w:rsid w:val="00E57303"/>
    <w:rsid w:val="00E60782"/>
    <w:rsid w:val="00E61090"/>
    <w:rsid w:val="00E6161A"/>
    <w:rsid w:val="00E61935"/>
    <w:rsid w:val="00E64AF6"/>
    <w:rsid w:val="00E669E2"/>
    <w:rsid w:val="00E67BB9"/>
    <w:rsid w:val="00E70624"/>
    <w:rsid w:val="00E72097"/>
    <w:rsid w:val="00E7235A"/>
    <w:rsid w:val="00E74C3B"/>
    <w:rsid w:val="00E76135"/>
    <w:rsid w:val="00E77243"/>
    <w:rsid w:val="00E774B9"/>
    <w:rsid w:val="00E777AD"/>
    <w:rsid w:val="00E8005A"/>
    <w:rsid w:val="00E81BD2"/>
    <w:rsid w:val="00E824F3"/>
    <w:rsid w:val="00E82AC2"/>
    <w:rsid w:val="00E8368C"/>
    <w:rsid w:val="00E83DB6"/>
    <w:rsid w:val="00E87B32"/>
    <w:rsid w:val="00E87CB9"/>
    <w:rsid w:val="00E87D5E"/>
    <w:rsid w:val="00E92156"/>
    <w:rsid w:val="00E93DA3"/>
    <w:rsid w:val="00E97164"/>
    <w:rsid w:val="00EA0389"/>
    <w:rsid w:val="00EA11A9"/>
    <w:rsid w:val="00EA2225"/>
    <w:rsid w:val="00EA2EF5"/>
    <w:rsid w:val="00EA6327"/>
    <w:rsid w:val="00EB1FA4"/>
    <w:rsid w:val="00EB3233"/>
    <w:rsid w:val="00EB33D9"/>
    <w:rsid w:val="00EB4C9E"/>
    <w:rsid w:val="00EB5129"/>
    <w:rsid w:val="00EB5456"/>
    <w:rsid w:val="00EB6129"/>
    <w:rsid w:val="00EB65D0"/>
    <w:rsid w:val="00EB7C1A"/>
    <w:rsid w:val="00EC00AC"/>
    <w:rsid w:val="00EC2991"/>
    <w:rsid w:val="00EC489E"/>
    <w:rsid w:val="00EC4C04"/>
    <w:rsid w:val="00EC7556"/>
    <w:rsid w:val="00ED0E55"/>
    <w:rsid w:val="00ED1A2C"/>
    <w:rsid w:val="00ED34DA"/>
    <w:rsid w:val="00ED3F00"/>
    <w:rsid w:val="00ED47BC"/>
    <w:rsid w:val="00ED6099"/>
    <w:rsid w:val="00ED67D3"/>
    <w:rsid w:val="00ED7265"/>
    <w:rsid w:val="00EE104B"/>
    <w:rsid w:val="00EE11FE"/>
    <w:rsid w:val="00EE216E"/>
    <w:rsid w:val="00EE223D"/>
    <w:rsid w:val="00EE409B"/>
    <w:rsid w:val="00EE4540"/>
    <w:rsid w:val="00EE5D10"/>
    <w:rsid w:val="00EE6544"/>
    <w:rsid w:val="00EE7BC2"/>
    <w:rsid w:val="00EF0CE6"/>
    <w:rsid w:val="00EF0D5B"/>
    <w:rsid w:val="00EF18B6"/>
    <w:rsid w:val="00EF359D"/>
    <w:rsid w:val="00EF5EAB"/>
    <w:rsid w:val="00EF63EA"/>
    <w:rsid w:val="00EF65AF"/>
    <w:rsid w:val="00EF7552"/>
    <w:rsid w:val="00F00B23"/>
    <w:rsid w:val="00F020FB"/>
    <w:rsid w:val="00F02987"/>
    <w:rsid w:val="00F03CE8"/>
    <w:rsid w:val="00F040FC"/>
    <w:rsid w:val="00F056FC"/>
    <w:rsid w:val="00F10762"/>
    <w:rsid w:val="00F12CCF"/>
    <w:rsid w:val="00F13481"/>
    <w:rsid w:val="00F135D8"/>
    <w:rsid w:val="00F1587F"/>
    <w:rsid w:val="00F16897"/>
    <w:rsid w:val="00F176F6"/>
    <w:rsid w:val="00F17A20"/>
    <w:rsid w:val="00F22BDA"/>
    <w:rsid w:val="00F234CA"/>
    <w:rsid w:val="00F23959"/>
    <w:rsid w:val="00F25520"/>
    <w:rsid w:val="00F25ACA"/>
    <w:rsid w:val="00F266AB"/>
    <w:rsid w:val="00F300AD"/>
    <w:rsid w:val="00F31037"/>
    <w:rsid w:val="00F31299"/>
    <w:rsid w:val="00F327DD"/>
    <w:rsid w:val="00F338DD"/>
    <w:rsid w:val="00F33BD2"/>
    <w:rsid w:val="00F3534A"/>
    <w:rsid w:val="00F37302"/>
    <w:rsid w:val="00F41655"/>
    <w:rsid w:val="00F430DF"/>
    <w:rsid w:val="00F50839"/>
    <w:rsid w:val="00F51A04"/>
    <w:rsid w:val="00F51E0A"/>
    <w:rsid w:val="00F52592"/>
    <w:rsid w:val="00F53204"/>
    <w:rsid w:val="00F538F1"/>
    <w:rsid w:val="00F53F7C"/>
    <w:rsid w:val="00F55937"/>
    <w:rsid w:val="00F56130"/>
    <w:rsid w:val="00F56A31"/>
    <w:rsid w:val="00F61355"/>
    <w:rsid w:val="00F61D57"/>
    <w:rsid w:val="00F62274"/>
    <w:rsid w:val="00F64D9B"/>
    <w:rsid w:val="00F67117"/>
    <w:rsid w:val="00F700F8"/>
    <w:rsid w:val="00F701E1"/>
    <w:rsid w:val="00F73454"/>
    <w:rsid w:val="00F7391C"/>
    <w:rsid w:val="00F742B4"/>
    <w:rsid w:val="00F752F4"/>
    <w:rsid w:val="00F762D1"/>
    <w:rsid w:val="00F76A93"/>
    <w:rsid w:val="00F8211C"/>
    <w:rsid w:val="00F85325"/>
    <w:rsid w:val="00F85D92"/>
    <w:rsid w:val="00F85ECF"/>
    <w:rsid w:val="00F9106E"/>
    <w:rsid w:val="00F94365"/>
    <w:rsid w:val="00F947F9"/>
    <w:rsid w:val="00F94ABE"/>
    <w:rsid w:val="00F94DC4"/>
    <w:rsid w:val="00F95620"/>
    <w:rsid w:val="00F977F9"/>
    <w:rsid w:val="00FA11A2"/>
    <w:rsid w:val="00FA1DB0"/>
    <w:rsid w:val="00FA2930"/>
    <w:rsid w:val="00FA2AC1"/>
    <w:rsid w:val="00FA550F"/>
    <w:rsid w:val="00FB00E8"/>
    <w:rsid w:val="00FB0F84"/>
    <w:rsid w:val="00FB2E26"/>
    <w:rsid w:val="00FB4350"/>
    <w:rsid w:val="00FB4BD2"/>
    <w:rsid w:val="00FB4E02"/>
    <w:rsid w:val="00FB52E2"/>
    <w:rsid w:val="00FB7F06"/>
    <w:rsid w:val="00FC387D"/>
    <w:rsid w:val="00FC4C1C"/>
    <w:rsid w:val="00FC516C"/>
    <w:rsid w:val="00FC5658"/>
    <w:rsid w:val="00FC580D"/>
    <w:rsid w:val="00FC6161"/>
    <w:rsid w:val="00FC6742"/>
    <w:rsid w:val="00FD149D"/>
    <w:rsid w:val="00FD22B1"/>
    <w:rsid w:val="00FD2C1F"/>
    <w:rsid w:val="00FD38E4"/>
    <w:rsid w:val="00FD5299"/>
    <w:rsid w:val="00FD7380"/>
    <w:rsid w:val="00FD791C"/>
    <w:rsid w:val="00FE0CCB"/>
    <w:rsid w:val="00FE1609"/>
    <w:rsid w:val="00FE27E4"/>
    <w:rsid w:val="00FF07C4"/>
    <w:rsid w:val="00FF20AE"/>
    <w:rsid w:val="00FF426E"/>
    <w:rsid w:val="00FF5A63"/>
    <w:rsid w:val="00FF5E8E"/>
    <w:rsid w:val="00FF62B7"/>
    <w:rsid w:val="00FF6EE8"/>
    <w:rsid w:val="00FF7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9345D9"/>
    <w:pPr>
      <w:spacing w:before="240" w:line="320" w:lineRule="atLeast"/>
      <w:jc w:val="both"/>
    </w:pPr>
    <w:rPr>
      <w:sz w:val="26"/>
    </w:rPr>
  </w:style>
  <w:style w:type="paragraph" w:styleId="Footer">
    <w:name w:val="footer"/>
    <w:basedOn w:val="BodyText"/>
    <w:link w:val="FooterChar"/>
    <w:uiPriority w:val="99"/>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link w:val="ContinuedChar"/>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qFormat/>
    <w:rsid w:val="00A17328"/>
    <w:pPr>
      <w:tabs>
        <w:tab w:val="right" w:pos="8789"/>
      </w:tabs>
      <w:ind w:left="510" w:right="851" w:hanging="510"/>
      <w:jc w:val="left"/>
    </w:pPr>
    <w:rPr>
      <w:b/>
    </w:rPr>
  </w:style>
  <w:style w:type="paragraph" w:styleId="TOC3">
    <w:name w:val="toc 3"/>
    <w:basedOn w:val="TOC2"/>
    <w:uiPriority w:val="39"/>
    <w:semiHidden/>
    <w:qFormat/>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uiPriority w:val="39"/>
    <w:qFormat/>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character" w:customStyle="1" w:styleId="Heading3Char">
    <w:name w:val="Heading 3 Char"/>
    <w:basedOn w:val="DefaultParagraphFont"/>
    <w:link w:val="Heading3"/>
    <w:rsid w:val="00E16B81"/>
    <w:rPr>
      <w:rFonts w:ascii="Arial" w:hAnsi="Arial"/>
      <w:b/>
      <w:sz w:val="26"/>
    </w:rPr>
  </w:style>
  <w:style w:type="character" w:customStyle="1" w:styleId="BoxChar">
    <w:name w:val="Box Char"/>
    <w:link w:val="Box"/>
    <w:rsid w:val="001C298D"/>
    <w:rPr>
      <w:rFonts w:ascii="Arial" w:hAnsi="Arial"/>
      <w:sz w:val="22"/>
    </w:rPr>
  </w:style>
  <w:style w:type="character" w:customStyle="1" w:styleId="ContinuedChar">
    <w:name w:val="Continued Char"/>
    <w:basedOn w:val="DefaultParagraphFont"/>
    <w:link w:val="Continued"/>
    <w:rsid w:val="001C298D"/>
    <w:rPr>
      <w:rFonts w:ascii="Arial" w:hAnsi="Arial"/>
      <w:sz w:val="18"/>
    </w:rPr>
  </w:style>
  <w:style w:type="paragraph" w:customStyle="1" w:styleId="Issuespaperquestion">
    <w:name w:val="Issues paper question"/>
    <w:basedOn w:val="BodyText"/>
    <w:rsid w:val="00831FA5"/>
  </w:style>
  <w:style w:type="paragraph" w:styleId="BalloonText">
    <w:name w:val="Balloon Text"/>
    <w:basedOn w:val="Normal"/>
    <w:link w:val="BalloonTextChar"/>
    <w:rsid w:val="00BC470B"/>
    <w:rPr>
      <w:rFonts w:ascii="Tahoma" w:hAnsi="Tahoma" w:cs="Tahoma"/>
      <w:sz w:val="16"/>
      <w:szCs w:val="16"/>
    </w:rPr>
  </w:style>
  <w:style w:type="character" w:customStyle="1" w:styleId="BalloonTextChar">
    <w:name w:val="Balloon Text Char"/>
    <w:basedOn w:val="DefaultParagraphFont"/>
    <w:link w:val="BalloonText"/>
    <w:rsid w:val="00BC470B"/>
    <w:rPr>
      <w:rFonts w:ascii="Tahoma" w:hAnsi="Tahoma" w:cs="Tahoma"/>
      <w:sz w:val="16"/>
      <w:szCs w:val="16"/>
    </w:rPr>
  </w:style>
  <w:style w:type="character" w:customStyle="1" w:styleId="CommentTextChar">
    <w:name w:val="Comment Text Char"/>
    <w:basedOn w:val="DefaultParagraphFont"/>
    <w:link w:val="CommentText"/>
    <w:semiHidden/>
    <w:rsid w:val="00062615"/>
  </w:style>
  <w:style w:type="paragraph" w:styleId="ListParagraph">
    <w:name w:val="List Paragraph"/>
    <w:basedOn w:val="Normal"/>
    <w:uiPriority w:val="34"/>
    <w:qFormat/>
    <w:rsid w:val="00FA2AC1"/>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FA2AC1"/>
    <w:pPr>
      <w:spacing w:before="0" w:line="240" w:lineRule="auto"/>
      <w:ind w:left="0" w:firstLine="0"/>
    </w:pPr>
    <w:rPr>
      <w:b/>
      <w:bCs/>
    </w:rPr>
  </w:style>
  <w:style w:type="character" w:customStyle="1" w:styleId="CommentSubjectChar">
    <w:name w:val="Comment Subject Char"/>
    <w:basedOn w:val="CommentTextChar"/>
    <w:link w:val="CommentSubject"/>
    <w:rsid w:val="00FA2AC1"/>
    <w:rPr>
      <w:b/>
      <w:bCs/>
    </w:rPr>
  </w:style>
  <w:style w:type="paragraph" w:customStyle="1" w:styleId="BoxSpaceAbove">
    <w:name w:val="Box Space Above"/>
    <w:basedOn w:val="BodyText"/>
    <w:rsid w:val="002736E3"/>
    <w:pPr>
      <w:keepNext/>
      <w:spacing w:before="360" w:line="80" w:lineRule="exact"/>
      <w:jc w:val="left"/>
    </w:pPr>
  </w:style>
  <w:style w:type="paragraph" w:customStyle="1" w:styleId="BoxSpaceBelow">
    <w:name w:val="Box Space Below"/>
    <w:basedOn w:val="Box"/>
    <w:rsid w:val="002736E3"/>
    <w:pPr>
      <w:keepNext w:val="0"/>
      <w:spacing w:before="60" w:after="60" w:line="80" w:lineRule="exact"/>
    </w:pPr>
    <w:rPr>
      <w:sz w:val="14"/>
    </w:rPr>
  </w:style>
  <w:style w:type="character" w:styleId="Strong">
    <w:name w:val="Strong"/>
    <w:basedOn w:val="DefaultParagraphFont"/>
    <w:uiPriority w:val="22"/>
    <w:qFormat/>
    <w:rsid w:val="00286DCB"/>
    <w:rPr>
      <w:b/>
      <w:bCs/>
    </w:rPr>
  </w:style>
  <w:style w:type="paragraph" w:styleId="NormalWeb">
    <w:name w:val="Normal (Web)"/>
    <w:basedOn w:val="Normal"/>
    <w:uiPriority w:val="99"/>
    <w:unhideWhenUsed/>
    <w:rsid w:val="00286DCB"/>
    <w:pPr>
      <w:spacing w:before="240" w:after="240"/>
    </w:pPr>
    <w:rPr>
      <w:sz w:val="24"/>
      <w:szCs w:val="24"/>
    </w:rPr>
  </w:style>
  <w:style w:type="character" w:customStyle="1" w:styleId="Heading4Char">
    <w:name w:val="Heading 4 Char"/>
    <w:basedOn w:val="DefaultParagraphFont"/>
    <w:link w:val="Heading4"/>
    <w:rsid w:val="009C2E29"/>
    <w:rPr>
      <w:rFonts w:ascii="Arial" w:hAnsi="Arial"/>
      <w:i/>
      <w:sz w:val="24"/>
    </w:rPr>
  </w:style>
  <w:style w:type="character" w:customStyle="1" w:styleId="SubtitleChar">
    <w:name w:val="Subtitle Char"/>
    <w:basedOn w:val="DefaultParagraphFont"/>
    <w:link w:val="Subtitle"/>
    <w:rsid w:val="00E87CB9"/>
    <w:rPr>
      <w:rFonts w:ascii="Arial" w:hAnsi="Arial"/>
    </w:rPr>
  </w:style>
  <w:style w:type="character" w:customStyle="1" w:styleId="FootnoteTextChar">
    <w:name w:val="Footnote Text Char"/>
    <w:basedOn w:val="DefaultParagraphFont"/>
    <w:link w:val="FootnoteText"/>
    <w:rsid w:val="000F3EC1"/>
    <w:rPr>
      <w:sz w:val="22"/>
    </w:rPr>
  </w:style>
  <w:style w:type="character" w:customStyle="1" w:styleId="QuoteChar">
    <w:name w:val="Quote Char"/>
    <w:basedOn w:val="DefaultParagraphFont"/>
    <w:link w:val="Quote"/>
    <w:rsid w:val="00F266AB"/>
    <w:rPr>
      <w:sz w:val="24"/>
    </w:rPr>
  </w:style>
  <w:style w:type="character" w:styleId="EndnoteReference">
    <w:name w:val="endnote reference"/>
    <w:basedOn w:val="DefaultParagraphFont"/>
    <w:rsid w:val="00D158E7"/>
    <w:rPr>
      <w:vertAlign w:val="superscript"/>
    </w:rPr>
  </w:style>
  <w:style w:type="paragraph" w:customStyle="1" w:styleId="Lisbullet">
    <w:name w:val="Lis bullet"/>
    <w:basedOn w:val="BodyText"/>
    <w:rsid w:val="00B57B18"/>
  </w:style>
  <w:style w:type="table" w:styleId="TableGrid">
    <w:name w:val="Table Grid"/>
    <w:basedOn w:val="TableNormal"/>
    <w:rsid w:val="00077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6E1E"/>
  </w:style>
  <w:style w:type="paragraph" w:styleId="Bibliography">
    <w:name w:val="Bibliography"/>
    <w:basedOn w:val="Normal"/>
    <w:next w:val="Normal"/>
    <w:uiPriority w:val="37"/>
    <w:unhideWhenUsed/>
    <w:rsid w:val="00DB0845"/>
    <w:pPr>
      <w:spacing w:after="240"/>
      <w:ind w:left="720" w:hanging="720"/>
    </w:pPr>
  </w:style>
  <w:style w:type="paragraph" w:customStyle="1" w:styleId="BodyTet">
    <w:name w:val="Body Tet"/>
    <w:basedOn w:val="BodyText"/>
    <w:rsid w:val="00DD53EB"/>
  </w:style>
  <w:style w:type="paragraph" w:styleId="BodyText2">
    <w:name w:val="Body Text 2"/>
    <w:basedOn w:val="Normal"/>
    <w:link w:val="BodyText2Char"/>
    <w:rsid w:val="00DD53EB"/>
    <w:pPr>
      <w:spacing w:after="120" w:line="480" w:lineRule="auto"/>
    </w:pPr>
  </w:style>
  <w:style w:type="character" w:customStyle="1" w:styleId="BodyText2Char">
    <w:name w:val="Body Text 2 Char"/>
    <w:basedOn w:val="DefaultParagraphFont"/>
    <w:link w:val="BodyText2"/>
    <w:rsid w:val="00DD53EB"/>
  </w:style>
  <w:style w:type="paragraph" w:customStyle="1" w:styleId="Referencelist">
    <w:name w:val="Reference list"/>
    <w:basedOn w:val="Reference"/>
    <w:rsid w:val="006C31D4"/>
  </w:style>
  <w:style w:type="character" w:customStyle="1" w:styleId="FooterChar">
    <w:name w:val="Footer Char"/>
    <w:basedOn w:val="DefaultParagraphFont"/>
    <w:link w:val="Footer"/>
    <w:uiPriority w:val="99"/>
    <w:rsid w:val="00663BBD"/>
    <w:rPr>
      <w:caps/>
      <w:spacing w:val="-4"/>
      <w:sz w:val="16"/>
    </w:rPr>
  </w:style>
  <w:style w:type="paragraph" w:customStyle="1" w:styleId="Pa9">
    <w:name w:val="Pa9"/>
    <w:basedOn w:val="Normal"/>
    <w:next w:val="Normal"/>
    <w:uiPriority w:val="99"/>
    <w:rsid w:val="00271ED5"/>
    <w:pPr>
      <w:autoSpaceDE w:val="0"/>
      <w:autoSpaceDN w:val="0"/>
      <w:adjustRightInd w:val="0"/>
      <w:spacing w:line="221" w:lineRule="atLeast"/>
    </w:pPr>
    <w:rPr>
      <w:rFonts w:ascii="DIN" w:hAnsi="DIN"/>
      <w:sz w:val="24"/>
      <w:szCs w:val="24"/>
    </w:rPr>
  </w:style>
  <w:style w:type="character" w:styleId="Emphasis">
    <w:name w:val="Emphasis"/>
    <w:basedOn w:val="DefaultParagraphFont"/>
    <w:uiPriority w:val="20"/>
    <w:qFormat/>
    <w:rsid w:val="0069632E"/>
    <w:rPr>
      <w:i/>
      <w:iCs/>
    </w:rPr>
  </w:style>
  <w:style w:type="character" w:customStyle="1" w:styleId="BodytextRPCChar">
    <w:name w:val="Body text RPC Char"/>
    <w:basedOn w:val="DefaultParagraphFont"/>
    <w:link w:val="BodytextRPC"/>
    <w:locked/>
    <w:rsid w:val="00A169B5"/>
    <w:rPr>
      <w:sz w:val="22"/>
      <w:lang w:eastAsia="en-US"/>
    </w:rPr>
  </w:style>
  <w:style w:type="paragraph" w:customStyle="1" w:styleId="BodytextRPC">
    <w:name w:val="Body text RPC"/>
    <w:basedOn w:val="Normal"/>
    <w:link w:val="BodytextRPCChar"/>
    <w:qFormat/>
    <w:rsid w:val="00A169B5"/>
    <w:pPr>
      <w:spacing w:after="200" w:line="276" w:lineRule="auto"/>
    </w:pPr>
    <w:rPr>
      <w:sz w:val="22"/>
      <w:lang w:eastAsia="en-US"/>
    </w:rPr>
  </w:style>
  <w:style w:type="character" w:customStyle="1" w:styleId="ReferenceRPCChar">
    <w:name w:val="Reference RPC Char"/>
    <w:basedOn w:val="DefaultParagraphFont"/>
    <w:link w:val="ReferenceRPC"/>
    <w:locked/>
    <w:rsid w:val="00A169B5"/>
    <w:rPr>
      <w:lang w:val="en-US" w:eastAsia="en-US"/>
    </w:rPr>
  </w:style>
  <w:style w:type="paragraph" w:customStyle="1" w:styleId="ReferenceRPC">
    <w:name w:val="Reference RPC"/>
    <w:basedOn w:val="Normal"/>
    <w:link w:val="ReferenceRPCChar"/>
    <w:qFormat/>
    <w:rsid w:val="00A169B5"/>
    <w:pPr>
      <w:spacing w:after="100" w:line="276" w:lineRule="auto"/>
    </w:pPr>
    <w:rPr>
      <w:lang w:val="en-US" w:eastAsia="en-US"/>
    </w:rPr>
  </w:style>
  <w:style w:type="character" w:customStyle="1" w:styleId="ReferenceitalicsRPC">
    <w:name w:val="Reference italics RPC"/>
    <w:basedOn w:val="DefaultParagraphFont"/>
    <w:uiPriority w:val="1"/>
    <w:qFormat/>
    <w:rsid w:val="00A169B5"/>
    <w:rPr>
      <w:rFonts w:ascii="Times New Roman" w:hAnsi="Times New Roman" w:cs="Times New Roman" w:hint="default"/>
      <w:i/>
      <w:iCs w:val="0"/>
      <w:sz w:val="20"/>
    </w:rPr>
  </w:style>
  <w:style w:type="character" w:customStyle="1" w:styleId="authorbyline">
    <w:name w:val="author_byline"/>
    <w:basedOn w:val="DefaultParagraphFont"/>
    <w:rsid w:val="00064FF8"/>
  </w:style>
  <w:style w:type="character" w:customStyle="1" w:styleId="divider">
    <w:name w:val="divider"/>
    <w:basedOn w:val="DefaultParagraphFont"/>
    <w:rsid w:val="00064FF8"/>
  </w:style>
  <w:style w:type="character" w:customStyle="1" w:styleId="Date1">
    <w:name w:val="Date1"/>
    <w:basedOn w:val="DefaultParagraphFont"/>
    <w:rsid w:val="00064FF8"/>
  </w:style>
  <w:style w:type="paragraph" w:customStyle="1" w:styleId="Bulletform">
    <w:name w:val="Bullet form"/>
    <w:basedOn w:val="Normal"/>
    <w:rsid w:val="00725797"/>
    <w:pPr>
      <w:numPr>
        <w:numId w:val="23"/>
      </w:numPr>
      <w:spacing w:before="120"/>
      <w:ind w:left="714" w:hanging="357"/>
      <w:jc w:val="both"/>
    </w:pPr>
    <w:rPr>
      <w:rFonts w:ascii="GoudyOlSt BT" w:hAnsi="GoudyOlSt BT"/>
      <w:sz w:val="24"/>
    </w:rPr>
  </w:style>
  <w:style w:type="character" w:customStyle="1" w:styleId="HeaderChar">
    <w:name w:val="Header Char"/>
    <w:basedOn w:val="DefaultParagraphFont"/>
    <w:link w:val="Header"/>
    <w:uiPriority w:val="99"/>
    <w:rsid w:val="0068219C"/>
    <w:rPr>
      <w:rFonts w:ascii="Arial" w:hAnsi="Arial"/>
      <w:caps/>
      <w:sz w:val="26"/>
    </w:rPr>
  </w:style>
  <w:style w:type="character" w:customStyle="1" w:styleId="cit-gray1">
    <w:name w:val="cit-gray1"/>
    <w:basedOn w:val="DefaultParagraphFont"/>
    <w:rsid w:val="001D4AB4"/>
    <w:rPr>
      <w:color w:val="666666"/>
    </w:rPr>
  </w:style>
  <w:style w:type="character" w:styleId="FollowedHyperlink">
    <w:name w:val="FollowedHyperlink"/>
    <w:basedOn w:val="DefaultParagraphFont"/>
    <w:rsid w:val="005576AA"/>
    <w:rPr>
      <w:color w:val="800080" w:themeColor="followedHyperlink"/>
      <w:u w:val="single"/>
    </w:rPr>
  </w:style>
  <w:style w:type="paragraph" w:customStyle="1" w:styleId="Default">
    <w:name w:val="Default"/>
    <w:rsid w:val="009466D3"/>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semiHidden/>
    <w:unhideWhenUsed/>
    <w:qFormat/>
    <w:rsid w:val="009B58D0"/>
    <w:pPr>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9345D9"/>
    <w:pPr>
      <w:spacing w:before="240" w:line="320" w:lineRule="atLeast"/>
      <w:jc w:val="both"/>
    </w:pPr>
    <w:rPr>
      <w:sz w:val="26"/>
    </w:rPr>
  </w:style>
  <w:style w:type="paragraph" w:styleId="Footer">
    <w:name w:val="footer"/>
    <w:basedOn w:val="BodyText"/>
    <w:link w:val="FooterChar"/>
    <w:uiPriority w:val="99"/>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link w:val="ContinuedChar"/>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qFormat/>
    <w:rsid w:val="00A17328"/>
    <w:pPr>
      <w:tabs>
        <w:tab w:val="right" w:pos="8789"/>
      </w:tabs>
      <w:ind w:left="510" w:right="851" w:hanging="510"/>
      <w:jc w:val="left"/>
    </w:pPr>
    <w:rPr>
      <w:b/>
    </w:rPr>
  </w:style>
  <w:style w:type="paragraph" w:styleId="TOC3">
    <w:name w:val="toc 3"/>
    <w:basedOn w:val="TOC2"/>
    <w:uiPriority w:val="39"/>
    <w:semiHidden/>
    <w:qFormat/>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uiPriority w:val="39"/>
    <w:qFormat/>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character" w:customStyle="1" w:styleId="Heading3Char">
    <w:name w:val="Heading 3 Char"/>
    <w:basedOn w:val="DefaultParagraphFont"/>
    <w:link w:val="Heading3"/>
    <w:rsid w:val="00E16B81"/>
    <w:rPr>
      <w:rFonts w:ascii="Arial" w:hAnsi="Arial"/>
      <w:b/>
      <w:sz w:val="26"/>
    </w:rPr>
  </w:style>
  <w:style w:type="character" w:customStyle="1" w:styleId="BoxChar">
    <w:name w:val="Box Char"/>
    <w:link w:val="Box"/>
    <w:rsid w:val="001C298D"/>
    <w:rPr>
      <w:rFonts w:ascii="Arial" w:hAnsi="Arial"/>
      <w:sz w:val="22"/>
    </w:rPr>
  </w:style>
  <w:style w:type="character" w:customStyle="1" w:styleId="ContinuedChar">
    <w:name w:val="Continued Char"/>
    <w:basedOn w:val="DefaultParagraphFont"/>
    <w:link w:val="Continued"/>
    <w:rsid w:val="001C298D"/>
    <w:rPr>
      <w:rFonts w:ascii="Arial" w:hAnsi="Arial"/>
      <w:sz w:val="18"/>
    </w:rPr>
  </w:style>
  <w:style w:type="paragraph" w:customStyle="1" w:styleId="Issuespaperquestion">
    <w:name w:val="Issues paper question"/>
    <w:basedOn w:val="BodyText"/>
    <w:rsid w:val="00831FA5"/>
  </w:style>
  <w:style w:type="paragraph" w:styleId="BalloonText">
    <w:name w:val="Balloon Text"/>
    <w:basedOn w:val="Normal"/>
    <w:link w:val="BalloonTextChar"/>
    <w:rsid w:val="00BC470B"/>
    <w:rPr>
      <w:rFonts w:ascii="Tahoma" w:hAnsi="Tahoma" w:cs="Tahoma"/>
      <w:sz w:val="16"/>
      <w:szCs w:val="16"/>
    </w:rPr>
  </w:style>
  <w:style w:type="character" w:customStyle="1" w:styleId="BalloonTextChar">
    <w:name w:val="Balloon Text Char"/>
    <w:basedOn w:val="DefaultParagraphFont"/>
    <w:link w:val="BalloonText"/>
    <w:rsid w:val="00BC470B"/>
    <w:rPr>
      <w:rFonts w:ascii="Tahoma" w:hAnsi="Tahoma" w:cs="Tahoma"/>
      <w:sz w:val="16"/>
      <w:szCs w:val="16"/>
    </w:rPr>
  </w:style>
  <w:style w:type="character" w:customStyle="1" w:styleId="CommentTextChar">
    <w:name w:val="Comment Text Char"/>
    <w:basedOn w:val="DefaultParagraphFont"/>
    <w:link w:val="CommentText"/>
    <w:semiHidden/>
    <w:rsid w:val="00062615"/>
  </w:style>
  <w:style w:type="paragraph" w:styleId="ListParagraph">
    <w:name w:val="List Paragraph"/>
    <w:basedOn w:val="Normal"/>
    <w:uiPriority w:val="34"/>
    <w:qFormat/>
    <w:rsid w:val="00FA2AC1"/>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FA2AC1"/>
    <w:pPr>
      <w:spacing w:before="0" w:line="240" w:lineRule="auto"/>
      <w:ind w:left="0" w:firstLine="0"/>
    </w:pPr>
    <w:rPr>
      <w:b/>
      <w:bCs/>
    </w:rPr>
  </w:style>
  <w:style w:type="character" w:customStyle="1" w:styleId="CommentSubjectChar">
    <w:name w:val="Comment Subject Char"/>
    <w:basedOn w:val="CommentTextChar"/>
    <w:link w:val="CommentSubject"/>
    <w:rsid w:val="00FA2AC1"/>
    <w:rPr>
      <w:b/>
      <w:bCs/>
    </w:rPr>
  </w:style>
  <w:style w:type="paragraph" w:customStyle="1" w:styleId="BoxSpaceAbove">
    <w:name w:val="Box Space Above"/>
    <w:basedOn w:val="BodyText"/>
    <w:rsid w:val="002736E3"/>
    <w:pPr>
      <w:keepNext/>
      <w:spacing w:before="360" w:line="80" w:lineRule="exact"/>
      <w:jc w:val="left"/>
    </w:pPr>
  </w:style>
  <w:style w:type="paragraph" w:customStyle="1" w:styleId="BoxSpaceBelow">
    <w:name w:val="Box Space Below"/>
    <w:basedOn w:val="Box"/>
    <w:rsid w:val="002736E3"/>
    <w:pPr>
      <w:keepNext w:val="0"/>
      <w:spacing w:before="60" w:after="60" w:line="80" w:lineRule="exact"/>
    </w:pPr>
    <w:rPr>
      <w:sz w:val="14"/>
    </w:rPr>
  </w:style>
  <w:style w:type="character" w:styleId="Strong">
    <w:name w:val="Strong"/>
    <w:basedOn w:val="DefaultParagraphFont"/>
    <w:uiPriority w:val="22"/>
    <w:qFormat/>
    <w:rsid w:val="00286DCB"/>
    <w:rPr>
      <w:b/>
      <w:bCs/>
    </w:rPr>
  </w:style>
  <w:style w:type="paragraph" w:styleId="NormalWeb">
    <w:name w:val="Normal (Web)"/>
    <w:basedOn w:val="Normal"/>
    <w:uiPriority w:val="99"/>
    <w:unhideWhenUsed/>
    <w:rsid w:val="00286DCB"/>
    <w:pPr>
      <w:spacing w:before="240" w:after="240"/>
    </w:pPr>
    <w:rPr>
      <w:sz w:val="24"/>
      <w:szCs w:val="24"/>
    </w:rPr>
  </w:style>
  <w:style w:type="character" w:customStyle="1" w:styleId="Heading4Char">
    <w:name w:val="Heading 4 Char"/>
    <w:basedOn w:val="DefaultParagraphFont"/>
    <w:link w:val="Heading4"/>
    <w:rsid w:val="009C2E29"/>
    <w:rPr>
      <w:rFonts w:ascii="Arial" w:hAnsi="Arial"/>
      <w:i/>
      <w:sz w:val="24"/>
    </w:rPr>
  </w:style>
  <w:style w:type="character" w:customStyle="1" w:styleId="SubtitleChar">
    <w:name w:val="Subtitle Char"/>
    <w:basedOn w:val="DefaultParagraphFont"/>
    <w:link w:val="Subtitle"/>
    <w:rsid w:val="00E87CB9"/>
    <w:rPr>
      <w:rFonts w:ascii="Arial" w:hAnsi="Arial"/>
    </w:rPr>
  </w:style>
  <w:style w:type="character" w:customStyle="1" w:styleId="FootnoteTextChar">
    <w:name w:val="Footnote Text Char"/>
    <w:basedOn w:val="DefaultParagraphFont"/>
    <w:link w:val="FootnoteText"/>
    <w:rsid w:val="000F3EC1"/>
    <w:rPr>
      <w:sz w:val="22"/>
    </w:rPr>
  </w:style>
  <w:style w:type="character" w:customStyle="1" w:styleId="QuoteChar">
    <w:name w:val="Quote Char"/>
    <w:basedOn w:val="DefaultParagraphFont"/>
    <w:link w:val="Quote"/>
    <w:rsid w:val="00F266AB"/>
    <w:rPr>
      <w:sz w:val="24"/>
    </w:rPr>
  </w:style>
  <w:style w:type="character" w:styleId="EndnoteReference">
    <w:name w:val="endnote reference"/>
    <w:basedOn w:val="DefaultParagraphFont"/>
    <w:rsid w:val="00D158E7"/>
    <w:rPr>
      <w:vertAlign w:val="superscript"/>
    </w:rPr>
  </w:style>
  <w:style w:type="paragraph" w:customStyle="1" w:styleId="Lisbullet">
    <w:name w:val="Lis bullet"/>
    <w:basedOn w:val="BodyText"/>
    <w:rsid w:val="00B57B18"/>
  </w:style>
  <w:style w:type="table" w:styleId="TableGrid">
    <w:name w:val="Table Grid"/>
    <w:basedOn w:val="TableNormal"/>
    <w:rsid w:val="00077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6E1E"/>
  </w:style>
  <w:style w:type="paragraph" w:styleId="Bibliography">
    <w:name w:val="Bibliography"/>
    <w:basedOn w:val="Normal"/>
    <w:next w:val="Normal"/>
    <w:uiPriority w:val="37"/>
    <w:unhideWhenUsed/>
    <w:rsid w:val="00DB0845"/>
    <w:pPr>
      <w:spacing w:after="240"/>
      <w:ind w:left="720" w:hanging="720"/>
    </w:pPr>
  </w:style>
  <w:style w:type="paragraph" w:customStyle="1" w:styleId="BodyTet">
    <w:name w:val="Body Tet"/>
    <w:basedOn w:val="BodyText"/>
    <w:rsid w:val="00DD53EB"/>
  </w:style>
  <w:style w:type="paragraph" w:styleId="BodyText2">
    <w:name w:val="Body Text 2"/>
    <w:basedOn w:val="Normal"/>
    <w:link w:val="BodyText2Char"/>
    <w:rsid w:val="00DD53EB"/>
    <w:pPr>
      <w:spacing w:after="120" w:line="480" w:lineRule="auto"/>
    </w:pPr>
  </w:style>
  <w:style w:type="character" w:customStyle="1" w:styleId="BodyText2Char">
    <w:name w:val="Body Text 2 Char"/>
    <w:basedOn w:val="DefaultParagraphFont"/>
    <w:link w:val="BodyText2"/>
    <w:rsid w:val="00DD53EB"/>
  </w:style>
  <w:style w:type="paragraph" w:customStyle="1" w:styleId="Referencelist">
    <w:name w:val="Reference list"/>
    <w:basedOn w:val="Reference"/>
    <w:rsid w:val="006C31D4"/>
  </w:style>
  <w:style w:type="character" w:customStyle="1" w:styleId="FooterChar">
    <w:name w:val="Footer Char"/>
    <w:basedOn w:val="DefaultParagraphFont"/>
    <w:link w:val="Footer"/>
    <w:uiPriority w:val="99"/>
    <w:rsid w:val="00663BBD"/>
    <w:rPr>
      <w:caps/>
      <w:spacing w:val="-4"/>
      <w:sz w:val="16"/>
    </w:rPr>
  </w:style>
  <w:style w:type="paragraph" w:customStyle="1" w:styleId="Pa9">
    <w:name w:val="Pa9"/>
    <w:basedOn w:val="Normal"/>
    <w:next w:val="Normal"/>
    <w:uiPriority w:val="99"/>
    <w:rsid w:val="00271ED5"/>
    <w:pPr>
      <w:autoSpaceDE w:val="0"/>
      <w:autoSpaceDN w:val="0"/>
      <w:adjustRightInd w:val="0"/>
      <w:spacing w:line="221" w:lineRule="atLeast"/>
    </w:pPr>
    <w:rPr>
      <w:rFonts w:ascii="DIN" w:hAnsi="DIN"/>
      <w:sz w:val="24"/>
      <w:szCs w:val="24"/>
    </w:rPr>
  </w:style>
  <w:style w:type="character" w:styleId="Emphasis">
    <w:name w:val="Emphasis"/>
    <w:basedOn w:val="DefaultParagraphFont"/>
    <w:uiPriority w:val="20"/>
    <w:qFormat/>
    <w:rsid w:val="0069632E"/>
    <w:rPr>
      <w:i/>
      <w:iCs/>
    </w:rPr>
  </w:style>
  <w:style w:type="character" w:customStyle="1" w:styleId="BodytextRPCChar">
    <w:name w:val="Body text RPC Char"/>
    <w:basedOn w:val="DefaultParagraphFont"/>
    <w:link w:val="BodytextRPC"/>
    <w:locked/>
    <w:rsid w:val="00A169B5"/>
    <w:rPr>
      <w:sz w:val="22"/>
      <w:lang w:eastAsia="en-US"/>
    </w:rPr>
  </w:style>
  <w:style w:type="paragraph" w:customStyle="1" w:styleId="BodytextRPC">
    <w:name w:val="Body text RPC"/>
    <w:basedOn w:val="Normal"/>
    <w:link w:val="BodytextRPCChar"/>
    <w:qFormat/>
    <w:rsid w:val="00A169B5"/>
    <w:pPr>
      <w:spacing w:after="200" w:line="276" w:lineRule="auto"/>
    </w:pPr>
    <w:rPr>
      <w:sz w:val="22"/>
      <w:lang w:eastAsia="en-US"/>
    </w:rPr>
  </w:style>
  <w:style w:type="character" w:customStyle="1" w:styleId="ReferenceRPCChar">
    <w:name w:val="Reference RPC Char"/>
    <w:basedOn w:val="DefaultParagraphFont"/>
    <w:link w:val="ReferenceRPC"/>
    <w:locked/>
    <w:rsid w:val="00A169B5"/>
    <w:rPr>
      <w:lang w:val="en-US" w:eastAsia="en-US"/>
    </w:rPr>
  </w:style>
  <w:style w:type="paragraph" w:customStyle="1" w:styleId="ReferenceRPC">
    <w:name w:val="Reference RPC"/>
    <w:basedOn w:val="Normal"/>
    <w:link w:val="ReferenceRPCChar"/>
    <w:qFormat/>
    <w:rsid w:val="00A169B5"/>
    <w:pPr>
      <w:spacing w:after="100" w:line="276" w:lineRule="auto"/>
    </w:pPr>
    <w:rPr>
      <w:lang w:val="en-US" w:eastAsia="en-US"/>
    </w:rPr>
  </w:style>
  <w:style w:type="character" w:customStyle="1" w:styleId="ReferenceitalicsRPC">
    <w:name w:val="Reference italics RPC"/>
    <w:basedOn w:val="DefaultParagraphFont"/>
    <w:uiPriority w:val="1"/>
    <w:qFormat/>
    <w:rsid w:val="00A169B5"/>
    <w:rPr>
      <w:rFonts w:ascii="Times New Roman" w:hAnsi="Times New Roman" w:cs="Times New Roman" w:hint="default"/>
      <w:i/>
      <w:iCs w:val="0"/>
      <w:sz w:val="20"/>
    </w:rPr>
  </w:style>
  <w:style w:type="character" w:customStyle="1" w:styleId="authorbyline">
    <w:name w:val="author_byline"/>
    <w:basedOn w:val="DefaultParagraphFont"/>
    <w:rsid w:val="00064FF8"/>
  </w:style>
  <w:style w:type="character" w:customStyle="1" w:styleId="divider">
    <w:name w:val="divider"/>
    <w:basedOn w:val="DefaultParagraphFont"/>
    <w:rsid w:val="00064FF8"/>
  </w:style>
  <w:style w:type="character" w:customStyle="1" w:styleId="Date1">
    <w:name w:val="Date1"/>
    <w:basedOn w:val="DefaultParagraphFont"/>
    <w:rsid w:val="00064FF8"/>
  </w:style>
  <w:style w:type="paragraph" w:customStyle="1" w:styleId="Bulletform">
    <w:name w:val="Bullet form"/>
    <w:basedOn w:val="Normal"/>
    <w:rsid w:val="00725797"/>
    <w:pPr>
      <w:numPr>
        <w:numId w:val="23"/>
      </w:numPr>
      <w:spacing w:before="120"/>
      <w:ind w:left="714" w:hanging="357"/>
      <w:jc w:val="both"/>
    </w:pPr>
    <w:rPr>
      <w:rFonts w:ascii="GoudyOlSt BT" w:hAnsi="GoudyOlSt BT"/>
      <w:sz w:val="24"/>
    </w:rPr>
  </w:style>
  <w:style w:type="character" w:customStyle="1" w:styleId="HeaderChar">
    <w:name w:val="Header Char"/>
    <w:basedOn w:val="DefaultParagraphFont"/>
    <w:link w:val="Header"/>
    <w:uiPriority w:val="99"/>
    <w:rsid w:val="0068219C"/>
    <w:rPr>
      <w:rFonts w:ascii="Arial" w:hAnsi="Arial"/>
      <w:caps/>
      <w:sz w:val="26"/>
    </w:rPr>
  </w:style>
  <w:style w:type="character" w:customStyle="1" w:styleId="cit-gray1">
    <w:name w:val="cit-gray1"/>
    <w:basedOn w:val="DefaultParagraphFont"/>
    <w:rsid w:val="001D4AB4"/>
    <w:rPr>
      <w:color w:val="666666"/>
    </w:rPr>
  </w:style>
  <w:style w:type="character" w:styleId="FollowedHyperlink">
    <w:name w:val="FollowedHyperlink"/>
    <w:basedOn w:val="DefaultParagraphFont"/>
    <w:rsid w:val="005576AA"/>
    <w:rPr>
      <w:color w:val="800080" w:themeColor="followedHyperlink"/>
      <w:u w:val="single"/>
    </w:rPr>
  </w:style>
  <w:style w:type="paragraph" w:customStyle="1" w:styleId="Default">
    <w:name w:val="Default"/>
    <w:rsid w:val="009466D3"/>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semiHidden/>
    <w:unhideWhenUsed/>
    <w:qFormat/>
    <w:rsid w:val="009B58D0"/>
    <w:pPr>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340">
      <w:bodyDiv w:val="1"/>
      <w:marLeft w:val="0"/>
      <w:marRight w:val="0"/>
      <w:marTop w:val="0"/>
      <w:marBottom w:val="0"/>
      <w:divBdr>
        <w:top w:val="none" w:sz="0" w:space="0" w:color="auto"/>
        <w:left w:val="none" w:sz="0" w:space="0" w:color="auto"/>
        <w:bottom w:val="none" w:sz="0" w:space="0" w:color="auto"/>
        <w:right w:val="none" w:sz="0" w:space="0" w:color="auto"/>
      </w:divBdr>
    </w:div>
    <w:div w:id="166479660">
      <w:bodyDiv w:val="1"/>
      <w:marLeft w:val="0"/>
      <w:marRight w:val="0"/>
      <w:marTop w:val="0"/>
      <w:marBottom w:val="0"/>
      <w:divBdr>
        <w:top w:val="none" w:sz="0" w:space="0" w:color="auto"/>
        <w:left w:val="none" w:sz="0" w:space="0" w:color="auto"/>
        <w:bottom w:val="none" w:sz="0" w:space="0" w:color="auto"/>
        <w:right w:val="none" w:sz="0" w:space="0" w:color="auto"/>
      </w:divBdr>
      <w:divsChild>
        <w:div w:id="521749389">
          <w:marLeft w:val="0"/>
          <w:marRight w:val="0"/>
          <w:marTop w:val="0"/>
          <w:marBottom w:val="0"/>
          <w:divBdr>
            <w:top w:val="none" w:sz="0" w:space="0" w:color="auto"/>
            <w:left w:val="none" w:sz="0" w:space="0" w:color="auto"/>
            <w:bottom w:val="none" w:sz="0" w:space="0" w:color="auto"/>
            <w:right w:val="none" w:sz="0" w:space="0" w:color="auto"/>
          </w:divBdr>
          <w:divsChild>
            <w:div w:id="547835633">
              <w:marLeft w:val="0"/>
              <w:marRight w:val="0"/>
              <w:marTop w:val="0"/>
              <w:marBottom w:val="0"/>
              <w:divBdr>
                <w:top w:val="none" w:sz="0" w:space="0" w:color="auto"/>
                <w:left w:val="none" w:sz="0" w:space="0" w:color="auto"/>
                <w:bottom w:val="none" w:sz="0" w:space="0" w:color="auto"/>
                <w:right w:val="none" w:sz="0" w:space="0" w:color="auto"/>
              </w:divBdr>
              <w:divsChild>
                <w:div w:id="20809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2761">
      <w:bodyDiv w:val="1"/>
      <w:marLeft w:val="0"/>
      <w:marRight w:val="0"/>
      <w:marTop w:val="0"/>
      <w:marBottom w:val="0"/>
      <w:divBdr>
        <w:top w:val="none" w:sz="0" w:space="0" w:color="auto"/>
        <w:left w:val="none" w:sz="0" w:space="0" w:color="auto"/>
        <w:bottom w:val="none" w:sz="0" w:space="0" w:color="auto"/>
        <w:right w:val="none" w:sz="0" w:space="0" w:color="auto"/>
      </w:divBdr>
      <w:divsChild>
        <w:div w:id="622468218">
          <w:marLeft w:val="0"/>
          <w:marRight w:val="0"/>
          <w:marTop w:val="0"/>
          <w:marBottom w:val="0"/>
          <w:divBdr>
            <w:top w:val="none" w:sz="0" w:space="0" w:color="auto"/>
            <w:left w:val="none" w:sz="0" w:space="0" w:color="auto"/>
            <w:bottom w:val="none" w:sz="0" w:space="0" w:color="auto"/>
            <w:right w:val="none" w:sz="0" w:space="0" w:color="auto"/>
          </w:divBdr>
          <w:divsChild>
            <w:div w:id="123742202">
              <w:marLeft w:val="0"/>
              <w:marRight w:val="0"/>
              <w:marTop w:val="0"/>
              <w:marBottom w:val="0"/>
              <w:divBdr>
                <w:top w:val="none" w:sz="0" w:space="0" w:color="auto"/>
                <w:left w:val="none" w:sz="0" w:space="0" w:color="auto"/>
                <w:bottom w:val="none" w:sz="0" w:space="0" w:color="auto"/>
                <w:right w:val="none" w:sz="0" w:space="0" w:color="auto"/>
              </w:divBdr>
              <w:divsChild>
                <w:div w:id="1498809490">
                  <w:marLeft w:val="0"/>
                  <w:marRight w:val="0"/>
                  <w:marTop w:val="0"/>
                  <w:marBottom w:val="0"/>
                  <w:divBdr>
                    <w:top w:val="none" w:sz="0" w:space="0" w:color="auto"/>
                    <w:left w:val="none" w:sz="0" w:space="0" w:color="auto"/>
                    <w:bottom w:val="none" w:sz="0" w:space="0" w:color="auto"/>
                    <w:right w:val="none" w:sz="0" w:space="0" w:color="auto"/>
                  </w:divBdr>
                  <w:divsChild>
                    <w:div w:id="1905480438">
                      <w:marLeft w:val="0"/>
                      <w:marRight w:val="0"/>
                      <w:marTop w:val="0"/>
                      <w:marBottom w:val="0"/>
                      <w:divBdr>
                        <w:top w:val="none" w:sz="0" w:space="0" w:color="auto"/>
                        <w:left w:val="none" w:sz="0" w:space="0" w:color="auto"/>
                        <w:bottom w:val="none" w:sz="0" w:space="0" w:color="auto"/>
                        <w:right w:val="none" w:sz="0" w:space="0" w:color="auto"/>
                      </w:divBdr>
                      <w:divsChild>
                        <w:div w:id="780761460">
                          <w:marLeft w:val="0"/>
                          <w:marRight w:val="0"/>
                          <w:marTop w:val="0"/>
                          <w:marBottom w:val="0"/>
                          <w:divBdr>
                            <w:top w:val="none" w:sz="0" w:space="0" w:color="auto"/>
                            <w:left w:val="none" w:sz="0" w:space="0" w:color="auto"/>
                            <w:bottom w:val="none" w:sz="0" w:space="0" w:color="auto"/>
                            <w:right w:val="none" w:sz="0" w:space="0" w:color="auto"/>
                          </w:divBdr>
                          <w:divsChild>
                            <w:div w:id="1373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0531">
                  <w:marLeft w:val="0"/>
                  <w:marRight w:val="0"/>
                  <w:marTop w:val="0"/>
                  <w:marBottom w:val="0"/>
                  <w:divBdr>
                    <w:top w:val="none" w:sz="0" w:space="0" w:color="auto"/>
                    <w:left w:val="none" w:sz="0" w:space="0" w:color="auto"/>
                    <w:bottom w:val="none" w:sz="0" w:space="0" w:color="auto"/>
                    <w:right w:val="none" w:sz="0" w:space="0" w:color="auto"/>
                  </w:divBdr>
                  <w:divsChild>
                    <w:div w:id="1591696417">
                      <w:marLeft w:val="0"/>
                      <w:marRight w:val="0"/>
                      <w:marTop w:val="0"/>
                      <w:marBottom w:val="0"/>
                      <w:divBdr>
                        <w:top w:val="none" w:sz="0" w:space="0" w:color="auto"/>
                        <w:left w:val="none" w:sz="0" w:space="0" w:color="auto"/>
                        <w:bottom w:val="none" w:sz="0" w:space="0" w:color="auto"/>
                        <w:right w:val="none" w:sz="0" w:space="0" w:color="auto"/>
                      </w:divBdr>
                      <w:divsChild>
                        <w:div w:id="347486678">
                          <w:marLeft w:val="0"/>
                          <w:marRight w:val="0"/>
                          <w:marTop w:val="0"/>
                          <w:marBottom w:val="0"/>
                          <w:divBdr>
                            <w:top w:val="none" w:sz="0" w:space="0" w:color="auto"/>
                            <w:left w:val="none" w:sz="0" w:space="0" w:color="auto"/>
                            <w:bottom w:val="none" w:sz="0" w:space="0" w:color="auto"/>
                            <w:right w:val="none" w:sz="0" w:space="0" w:color="auto"/>
                          </w:divBdr>
                          <w:divsChild>
                            <w:div w:id="1576627839">
                              <w:marLeft w:val="0"/>
                              <w:marRight w:val="0"/>
                              <w:marTop w:val="0"/>
                              <w:marBottom w:val="0"/>
                              <w:divBdr>
                                <w:top w:val="none" w:sz="0" w:space="0" w:color="auto"/>
                                <w:left w:val="none" w:sz="0" w:space="0" w:color="auto"/>
                                <w:bottom w:val="none" w:sz="0" w:space="0" w:color="auto"/>
                                <w:right w:val="none" w:sz="0" w:space="0" w:color="auto"/>
                              </w:divBdr>
                              <w:divsChild>
                                <w:div w:id="2541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28644">
      <w:bodyDiv w:val="1"/>
      <w:marLeft w:val="0"/>
      <w:marRight w:val="0"/>
      <w:marTop w:val="0"/>
      <w:marBottom w:val="0"/>
      <w:divBdr>
        <w:top w:val="none" w:sz="0" w:space="0" w:color="auto"/>
        <w:left w:val="none" w:sz="0" w:space="0" w:color="auto"/>
        <w:bottom w:val="none" w:sz="0" w:space="0" w:color="auto"/>
        <w:right w:val="none" w:sz="0" w:space="0" w:color="auto"/>
      </w:divBdr>
      <w:divsChild>
        <w:div w:id="1046220317">
          <w:marLeft w:val="0"/>
          <w:marRight w:val="0"/>
          <w:marTop w:val="0"/>
          <w:marBottom w:val="0"/>
          <w:divBdr>
            <w:top w:val="none" w:sz="0" w:space="0" w:color="auto"/>
            <w:left w:val="none" w:sz="0" w:space="0" w:color="auto"/>
            <w:bottom w:val="none" w:sz="0" w:space="0" w:color="auto"/>
            <w:right w:val="none" w:sz="0" w:space="0" w:color="auto"/>
          </w:divBdr>
          <w:divsChild>
            <w:div w:id="13178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631">
      <w:bodyDiv w:val="1"/>
      <w:marLeft w:val="0"/>
      <w:marRight w:val="0"/>
      <w:marTop w:val="0"/>
      <w:marBottom w:val="0"/>
      <w:divBdr>
        <w:top w:val="none" w:sz="0" w:space="0" w:color="auto"/>
        <w:left w:val="none" w:sz="0" w:space="0" w:color="auto"/>
        <w:bottom w:val="none" w:sz="0" w:space="0" w:color="auto"/>
        <w:right w:val="none" w:sz="0" w:space="0" w:color="auto"/>
      </w:divBdr>
      <w:divsChild>
        <w:div w:id="940841406">
          <w:marLeft w:val="0"/>
          <w:marRight w:val="0"/>
          <w:marTop w:val="0"/>
          <w:marBottom w:val="0"/>
          <w:divBdr>
            <w:top w:val="none" w:sz="0" w:space="0" w:color="auto"/>
            <w:left w:val="none" w:sz="0" w:space="0" w:color="auto"/>
            <w:bottom w:val="none" w:sz="0" w:space="0" w:color="auto"/>
            <w:right w:val="none" w:sz="0" w:space="0" w:color="auto"/>
          </w:divBdr>
          <w:divsChild>
            <w:div w:id="143084400">
              <w:marLeft w:val="0"/>
              <w:marRight w:val="0"/>
              <w:marTop w:val="0"/>
              <w:marBottom w:val="0"/>
              <w:divBdr>
                <w:top w:val="none" w:sz="0" w:space="0" w:color="auto"/>
                <w:left w:val="none" w:sz="0" w:space="0" w:color="auto"/>
                <w:bottom w:val="none" w:sz="0" w:space="0" w:color="auto"/>
                <w:right w:val="none" w:sz="0" w:space="0" w:color="auto"/>
              </w:divBdr>
              <w:divsChild>
                <w:div w:id="866018411">
                  <w:marLeft w:val="0"/>
                  <w:marRight w:val="0"/>
                  <w:marTop w:val="0"/>
                  <w:marBottom w:val="0"/>
                  <w:divBdr>
                    <w:top w:val="none" w:sz="0" w:space="0" w:color="auto"/>
                    <w:left w:val="none" w:sz="0" w:space="0" w:color="auto"/>
                    <w:bottom w:val="none" w:sz="0" w:space="0" w:color="auto"/>
                    <w:right w:val="none" w:sz="0" w:space="0" w:color="auto"/>
                  </w:divBdr>
                  <w:divsChild>
                    <w:div w:id="1331059289">
                      <w:marLeft w:val="300"/>
                      <w:marRight w:val="300"/>
                      <w:marTop w:val="0"/>
                      <w:marBottom w:val="0"/>
                      <w:divBdr>
                        <w:top w:val="none" w:sz="0" w:space="0" w:color="auto"/>
                        <w:left w:val="none" w:sz="0" w:space="0" w:color="auto"/>
                        <w:bottom w:val="none" w:sz="0" w:space="0" w:color="auto"/>
                        <w:right w:val="none" w:sz="0" w:space="0" w:color="auto"/>
                      </w:divBdr>
                      <w:divsChild>
                        <w:div w:id="1048185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701219">
      <w:bodyDiv w:val="1"/>
      <w:marLeft w:val="0"/>
      <w:marRight w:val="0"/>
      <w:marTop w:val="0"/>
      <w:marBottom w:val="0"/>
      <w:divBdr>
        <w:top w:val="none" w:sz="0" w:space="0" w:color="auto"/>
        <w:left w:val="none" w:sz="0" w:space="0" w:color="auto"/>
        <w:bottom w:val="none" w:sz="0" w:space="0" w:color="auto"/>
        <w:right w:val="none" w:sz="0" w:space="0" w:color="auto"/>
      </w:divBdr>
      <w:divsChild>
        <w:div w:id="2039161275">
          <w:marLeft w:val="0"/>
          <w:marRight w:val="0"/>
          <w:marTop w:val="0"/>
          <w:marBottom w:val="0"/>
          <w:divBdr>
            <w:top w:val="none" w:sz="0" w:space="0" w:color="auto"/>
            <w:left w:val="none" w:sz="0" w:space="0" w:color="auto"/>
            <w:bottom w:val="none" w:sz="0" w:space="0" w:color="auto"/>
            <w:right w:val="none" w:sz="0" w:space="0" w:color="auto"/>
          </w:divBdr>
          <w:divsChild>
            <w:div w:id="1222252639">
              <w:marLeft w:val="0"/>
              <w:marRight w:val="0"/>
              <w:marTop w:val="0"/>
              <w:marBottom w:val="0"/>
              <w:divBdr>
                <w:top w:val="none" w:sz="0" w:space="0" w:color="auto"/>
                <w:left w:val="none" w:sz="0" w:space="0" w:color="auto"/>
                <w:bottom w:val="none" w:sz="0" w:space="0" w:color="auto"/>
                <w:right w:val="none" w:sz="0" w:space="0" w:color="auto"/>
              </w:divBdr>
              <w:divsChild>
                <w:div w:id="1342900773">
                  <w:marLeft w:val="0"/>
                  <w:marRight w:val="0"/>
                  <w:marTop w:val="0"/>
                  <w:marBottom w:val="0"/>
                  <w:divBdr>
                    <w:top w:val="none" w:sz="0" w:space="0" w:color="auto"/>
                    <w:left w:val="none" w:sz="0" w:space="0" w:color="auto"/>
                    <w:bottom w:val="none" w:sz="0" w:space="0" w:color="auto"/>
                    <w:right w:val="none" w:sz="0" w:space="0" w:color="auto"/>
                  </w:divBdr>
                  <w:divsChild>
                    <w:div w:id="2007977298">
                      <w:marLeft w:val="0"/>
                      <w:marRight w:val="0"/>
                      <w:marTop w:val="0"/>
                      <w:marBottom w:val="0"/>
                      <w:divBdr>
                        <w:top w:val="none" w:sz="0" w:space="0" w:color="auto"/>
                        <w:left w:val="none" w:sz="0" w:space="0" w:color="auto"/>
                        <w:bottom w:val="none" w:sz="0" w:space="0" w:color="auto"/>
                        <w:right w:val="none" w:sz="0" w:space="0" w:color="auto"/>
                      </w:divBdr>
                      <w:divsChild>
                        <w:div w:id="1765414686">
                          <w:marLeft w:val="0"/>
                          <w:marRight w:val="0"/>
                          <w:marTop w:val="0"/>
                          <w:marBottom w:val="0"/>
                          <w:divBdr>
                            <w:top w:val="none" w:sz="0" w:space="0" w:color="auto"/>
                            <w:left w:val="none" w:sz="0" w:space="0" w:color="auto"/>
                            <w:bottom w:val="none" w:sz="0" w:space="0" w:color="auto"/>
                            <w:right w:val="none" w:sz="0" w:space="0" w:color="auto"/>
                          </w:divBdr>
                          <w:divsChild>
                            <w:div w:id="336807140">
                              <w:marLeft w:val="0"/>
                              <w:marRight w:val="0"/>
                              <w:marTop w:val="0"/>
                              <w:marBottom w:val="0"/>
                              <w:divBdr>
                                <w:top w:val="none" w:sz="0" w:space="0" w:color="auto"/>
                                <w:left w:val="none" w:sz="0" w:space="0" w:color="auto"/>
                                <w:bottom w:val="none" w:sz="0" w:space="0" w:color="auto"/>
                                <w:right w:val="none" w:sz="0" w:space="0" w:color="auto"/>
                              </w:divBdr>
                              <w:divsChild>
                                <w:div w:id="1117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640572">
      <w:bodyDiv w:val="1"/>
      <w:marLeft w:val="0"/>
      <w:marRight w:val="0"/>
      <w:marTop w:val="0"/>
      <w:marBottom w:val="0"/>
      <w:divBdr>
        <w:top w:val="none" w:sz="0" w:space="0" w:color="auto"/>
        <w:left w:val="none" w:sz="0" w:space="0" w:color="auto"/>
        <w:bottom w:val="none" w:sz="0" w:space="0" w:color="auto"/>
        <w:right w:val="none" w:sz="0" w:space="0" w:color="auto"/>
      </w:divBdr>
    </w:div>
    <w:div w:id="340084548">
      <w:bodyDiv w:val="1"/>
      <w:marLeft w:val="0"/>
      <w:marRight w:val="0"/>
      <w:marTop w:val="0"/>
      <w:marBottom w:val="0"/>
      <w:divBdr>
        <w:top w:val="none" w:sz="0" w:space="0" w:color="auto"/>
        <w:left w:val="none" w:sz="0" w:space="0" w:color="auto"/>
        <w:bottom w:val="none" w:sz="0" w:space="0" w:color="auto"/>
        <w:right w:val="none" w:sz="0" w:space="0" w:color="auto"/>
      </w:divBdr>
    </w:div>
    <w:div w:id="350573090">
      <w:bodyDiv w:val="1"/>
      <w:marLeft w:val="0"/>
      <w:marRight w:val="0"/>
      <w:marTop w:val="0"/>
      <w:marBottom w:val="0"/>
      <w:divBdr>
        <w:top w:val="none" w:sz="0" w:space="0" w:color="auto"/>
        <w:left w:val="none" w:sz="0" w:space="0" w:color="auto"/>
        <w:bottom w:val="none" w:sz="0" w:space="0" w:color="auto"/>
        <w:right w:val="none" w:sz="0" w:space="0" w:color="auto"/>
      </w:divBdr>
    </w:div>
    <w:div w:id="396364988">
      <w:bodyDiv w:val="1"/>
      <w:marLeft w:val="0"/>
      <w:marRight w:val="0"/>
      <w:marTop w:val="0"/>
      <w:marBottom w:val="0"/>
      <w:divBdr>
        <w:top w:val="none" w:sz="0" w:space="0" w:color="auto"/>
        <w:left w:val="none" w:sz="0" w:space="0" w:color="auto"/>
        <w:bottom w:val="none" w:sz="0" w:space="0" w:color="auto"/>
        <w:right w:val="none" w:sz="0" w:space="0" w:color="auto"/>
      </w:divBdr>
    </w:div>
    <w:div w:id="510725522">
      <w:bodyDiv w:val="1"/>
      <w:marLeft w:val="0"/>
      <w:marRight w:val="0"/>
      <w:marTop w:val="0"/>
      <w:marBottom w:val="0"/>
      <w:divBdr>
        <w:top w:val="none" w:sz="0" w:space="0" w:color="auto"/>
        <w:left w:val="none" w:sz="0" w:space="0" w:color="auto"/>
        <w:bottom w:val="none" w:sz="0" w:space="0" w:color="auto"/>
        <w:right w:val="none" w:sz="0" w:space="0" w:color="auto"/>
      </w:divBdr>
      <w:divsChild>
        <w:div w:id="1127967268">
          <w:marLeft w:val="0"/>
          <w:marRight w:val="0"/>
          <w:marTop w:val="0"/>
          <w:marBottom w:val="0"/>
          <w:divBdr>
            <w:top w:val="none" w:sz="0" w:space="0" w:color="auto"/>
            <w:left w:val="none" w:sz="0" w:space="0" w:color="auto"/>
            <w:bottom w:val="none" w:sz="0" w:space="0" w:color="auto"/>
            <w:right w:val="none" w:sz="0" w:space="0" w:color="auto"/>
          </w:divBdr>
          <w:divsChild>
            <w:div w:id="532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4143">
      <w:bodyDiv w:val="1"/>
      <w:marLeft w:val="0"/>
      <w:marRight w:val="0"/>
      <w:marTop w:val="0"/>
      <w:marBottom w:val="0"/>
      <w:divBdr>
        <w:top w:val="none" w:sz="0" w:space="0" w:color="auto"/>
        <w:left w:val="none" w:sz="0" w:space="0" w:color="auto"/>
        <w:bottom w:val="none" w:sz="0" w:space="0" w:color="auto"/>
        <w:right w:val="none" w:sz="0" w:space="0" w:color="auto"/>
      </w:divBdr>
    </w:div>
    <w:div w:id="639385503">
      <w:bodyDiv w:val="1"/>
      <w:marLeft w:val="0"/>
      <w:marRight w:val="0"/>
      <w:marTop w:val="0"/>
      <w:marBottom w:val="0"/>
      <w:divBdr>
        <w:top w:val="none" w:sz="0" w:space="0" w:color="auto"/>
        <w:left w:val="none" w:sz="0" w:space="0" w:color="auto"/>
        <w:bottom w:val="none" w:sz="0" w:space="0" w:color="auto"/>
        <w:right w:val="none" w:sz="0" w:space="0" w:color="auto"/>
      </w:divBdr>
      <w:divsChild>
        <w:div w:id="548954770">
          <w:marLeft w:val="0"/>
          <w:marRight w:val="0"/>
          <w:marTop w:val="0"/>
          <w:marBottom w:val="0"/>
          <w:divBdr>
            <w:top w:val="none" w:sz="0" w:space="0" w:color="auto"/>
            <w:left w:val="none" w:sz="0" w:space="0" w:color="auto"/>
            <w:bottom w:val="none" w:sz="0" w:space="0" w:color="auto"/>
            <w:right w:val="none" w:sz="0" w:space="0" w:color="auto"/>
          </w:divBdr>
          <w:divsChild>
            <w:div w:id="338195011">
              <w:marLeft w:val="0"/>
              <w:marRight w:val="0"/>
              <w:marTop w:val="0"/>
              <w:marBottom w:val="0"/>
              <w:divBdr>
                <w:top w:val="none" w:sz="0" w:space="0" w:color="auto"/>
                <w:left w:val="none" w:sz="0" w:space="0" w:color="auto"/>
                <w:bottom w:val="none" w:sz="0" w:space="0" w:color="auto"/>
                <w:right w:val="none" w:sz="0" w:space="0" w:color="auto"/>
              </w:divBdr>
              <w:divsChild>
                <w:div w:id="1865943408">
                  <w:marLeft w:val="0"/>
                  <w:marRight w:val="0"/>
                  <w:marTop w:val="0"/>
                  <w:marBottom w:val="0"/>
                  <w:divBdr>
                    <w:top w:val="none" w:sz="0" w:space="0" w:color="auto"/>
                    <w:left w:val="none" w:sz="0" w:space="0" w:color="auto"/>
                    <w:bottom w:val="none" w:sz="0" w:space="0" w:color="auto"/>
                    <w:right w:val="none" w:sz="0" w:space="0" w:color="auto"/>
                  </w:divBdr>
                  <w:divsChild>
                    <w:div w:id="1201016582">
                      <w:marLeft w:val="0"/>
                      <w:marRight w:val="0"/>
                      <w:marTop w:val="0"/>
                      <w:marBottom w:val="0"/>
                      <w:divBdr>
                        <w:top w:val="none" w:sz="0" w:space="0" w:color="auto"/>
                        <w:left w:val="none" w:sz="0" w:space="0" w:color="auto"/>
                        <w:bottom w:val="none" w:sz="0" w:space="0" w:color="auto"/>
                        <w:right w:val="none" w:sz="0" w:space="0" w:color="auto"/>
                      </w:divBdr>
                      <w:divsChild>
                        <w:div w:id="731120141">
                          <w:marLeft w:val="0"/>
                          <w:marRight w:val="0"/>
                          <w:marTop w:val="0"/>
                          <w:marBottom w:val="0"/>
                          <w:divBdr>
                            <w:top w:val="none" w:sz="0" w:space="0" w:color="auto"/>
                            <w:left w:val="none" w:sz="0" w:space="0" w:color="auto"/>
                            <w:bottom w:val="none" w:sz="0" w:space="0" w:color="auto"/>
                            <w:right w:val="none" w:sz="0" w:space="0" w:color="auto"/>
                          </w:divBdr>
                          <w:divsChild>
                            <w:div w:id="1367758725">
                              <w:marLeft w:val="0"/>
                              <w:marRight w:val="0"/>
                              <w:marTop w:val="0"/>
                              <w:marBottom w:val="0"/>
                              <w:divBdr>
                                <w:top w:val="none" w:sz="0" w:space="0" w:color="auto"/>
                                <w:left w:val="none" w:sz="0" w:space="0" w:color="auto"/>
                                <w:bottom w:val="none" w:sz="0" w:space="0" w:color="auto"/>
                                <w:right w:val="none" w:sz="0" w:space="0" w:color="auto"/>
                              </w:divBdr>
                              <w:divsChild>
                                <w:div w:id="1833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036831">
      <w:bodyDiv w:val="1"/>
      <w:marLeft w:val="0"/>
      <w:marRight w:val="0"/>
      <w:marTop w:val="0"/>
      <w:marBottom w:val="0"/>
      <w:divBdr>
        <w:top w:val="none" w:sz="0" w:space="0" w:color="auto"/>
        <w:left w:val="none" w:sz="0" w:space="0" w:color="auto"/>
        <w:bottom w:val="none" w:sz="0" w:space="0" w:color="auto"/>
        <w:right w:val="none" w:sz="0" w:space="0" w:color="auto"/>
      </w:divBdr>
      <w:divsChild>
        <w:div w:id="626475160">
          <w:marLeft w:val="0"/>
          <w:marRight w:val="0"/>
          <w:marTop w:val="0"/>
          <w:marBottom w:val="0"/>
          <w:divBdr>
            <w:top w:val="none" w:sz="0" w:space="0" w:color="auto"/>
            <w:left w:val="none" w:sz="0" w:space="0" w:color="auto"/>
            <w:bottom w:val="none" w:sz="0" w:space="0" w:color="auto"/>
            <w:right w:val="none" w:sz="0" w:space="0" w:color="auto"/>
          </w:divBdr>
          <w:divsChild>
            <w:div w:id="816847284">
              <w:marLeft w:val="0"/>
              <w:marRight w:val="0"/>
              <w:marTop w:val="0"/>
              <w:marBottom w:val="0"/>
              <w:divBdr>
                <w:top w:val="none" w:sz="0" w:space="0" w:color="auto"/>
                <w:left w:val="none" w:sz="0" w:space="0" w:color="auto"/>
                <w:bottom w:val="none" w:sz="0" w:space="0" w:color="auto"/>
                <w:right w:val="none" w:sz="0" w:space="0" w:color="auto"/>
              </w:divBdr>
              <w:divsChild>
                <w:div w:id="535387750">
                  <w:marLeft w:val="0"/>
                  <w:marRight w:val="0"/>
                  <w:marTop w:val="0"/>
                  <w:marBottom w:val="0"/>
                  <w:divBdr>
                    <w:top w:val="none" w:sz="0" w:space="0" w:color="auto"/>
                    <w:left w:val="none" w:sz="0" w:space="0" w:color="auto"/>
                    <w:bottom w:val="none" w:sz="0" w:space="0" w:color="auto"/>
                    <w:right w:val="none" w:sz="0" w:space="0" w:color="auto"/>
                  </w:divBdr>
                  <w:divsChild>
                    <w:div w:id="129708330">
                      <w:marLeft w:val="0"/>
                      <w:marRight w:val="0"/>
                      <w:marTop w:val="0"/>
                      <w:marBottom w:val="0"/>
                      <w:divBdr>
                        <w:top w:val="none" w:sz="0" w:space="0" w:color="auto"/>
                        <w:left w:val="none" w:sz="0" w:space="0" w:color="auto"/>
                        <w:bottom w:val="none" w:sz="0" w:space="0" w:color="auto"/>
                        <w:right w:val="none" w:sz="0" w:space="0" w:color="auto"/>
                      </w:divBdr>
                      <w:divsChild>
                        <w:div w:id="1648390949">
                          <w:marLeft w:val="0"/>
                          <w:marRight w:val="0"/>
                          <w:marTop w:val="0"/>
                          <w:marBottom w:val="0"/>
                          <w:divBdr>
                            <w:top w:val="none" w:sz="0" w:space="0" w:color="auto"/>
                            <w:left w:val="none" w:sz="0" w:space="0" w:color="auto"/>
                            <w:bottom w:val="none" w:sz="0" w:space="0" w:color="auto"/>
                            <w:right w:val="none" w:sz="0" w:space="0" w:color="auto"/>
                          </w:divBdr>
                          <w:divsChild>
                            <w:div w:id="16144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7404">
                  <w:marLeft w:val="0"/>
                  <w:marRight w:val="0"/>
                  <w:marTop w:val="0"/>
                  <w:marBottom w:val="0"/>
                  <w:divBdr>
                    <w:top w:val="none" w:sz="0" w:space="0" w:color="auto"/>
                    <w:left w:val="none" w:sz="0" w:space="0" w:color="auto"/>
                    <w:bottom w:val="none" w:sz="0" w:space="0" w:color="auto"/>
                    <w:right w:val="none" w:sz="0" w:space="0" w:color="auto"/>
                  </w:divBdr>
                  <w:divsChild>
                    <w:div w:id="633098948">
                      <w:marLeft w:val="0"/>
                      <w:marRight w:val="0"/>
                      <w:marTop w:val="0"/>
                      <w:marBottom w:val="0"/>
                      <w:divBdr>
                        <w:top w:val="none" w:sz="0" w:space="0" w:color="auto"/>
                        <w:left w:val="none" w:sz="0" w:space="0" w:color="auto"/>
                        <w:bottom w:val="none" w:sz="0" w:space="0" w:color="auto"/>
                        <w:right w:val="none" w:sz="0" w:space="0" w:color="auto"/>
                      </w:divBdr>
                      <w:divsChild>
                        <w:div w:id="319774601">
                          <w:marLeft w:val="0"/>
                          <w:marRight w:val="0"/>
                          <w:marTop w:val="0"/>
                          <w:marBottom w:val="0"/>
                          <w:divBdr>
                            <w:top w:val="none" w:sz="0" w:space="0" w:color="auto"/>
                            <w:left w:val="none" w:sz="0" w:space="0" w:color="auto"/>
                            <w:bottom w:val="none" w:sz="0" w:space="0" w:color="auto"/>
                            <w:right w:val="none" w:sz="0" w:space="0" w:color="auto"/>
                          </w:divBdr>
                          <w:divsChild>
                            <w:div w:id="1462110452">
                              <w:marLeft w:val="0"/>
                              <w:marRight w:val="0"/>
                              <w:marTop w:val="0"/>
                              <w:marBottom w:val="0"/>
                              <w:divBdr>
                                <w:top w:val="none" w:sz="0" w:space="0" w:color="auto"/>
                                <w:left w:val="none" w:sz="0" w:space="0" w:color="auto"/>
                                <w:bottom w:val="none" w:sz="0" w:space="0" w:color="auto"/>
                                <w:right w:val="none" w:sz="0" w:space="0" w:color="auto"/>
                              </w:divBdr>
                              <w:divsChild>
                                <w:div w:id="7297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99023">
      <w:bodyDiv w:val="1"/>
      <w:marLeft w:val="0"/>
      <w:marRight w:val="0"/>
      <w:marTop w:val="0"/>
      <w:marBottom w:val="0"/>
      <w:divBdr>
        <w:top w:val="none" w:sz="0" w:space="0" w:color="auto"/>
        <w:left w:val="none" w:sz="0" w:space="0" w:color="auto"/>
        <w:bottom w:val="none" w:sz="0" w:space="0" w:color="auto"/>
        <w:right w:val="none" w:sz="0" w:space="0" w:color="auto"/>
      </w:divBdr>
    </w:div>
    <w:div w:id="687368414">
      <w:bodyDiv w:val="1"/>
      <w:marLeft w:val="0"/>
      <w:marRight w:val="0"/>
      <w:marTop w:val="0"/>
      <w:marBottom w:val="0"/>
      <w:divBdr>
        <w:top w:val="none" w:sz="0" w:space="0" w:color="auto"/>
        <w:left w:val="none" w:sz="0" w:space="0" w:color="auto"/>
        <w:bottom w:val="none" w:sz="0" w:space="0" w:color="auto"/>
        <w:right w:val="none" w:sz="0" w:space="0" w:color="auto"/>
      </w:divBdr>
      <w:divsChild>
        <w:div w:id="867260166">
          <w:marLeft w:val="0"/>
          <w:marRight w:val="0"/>
          <w:marTop w:val="0"/>
          <w:marBottom w:val="0"/>
          <w:divBdr>
            <w:top w:val="none" w:sz="0" w:space="0" w:color="auto"/>
            <w:left w:val="none" w:sz="0" w:space="0" w:color="auto"/>
            <w:bottom w:val="none" w:sz="0" w:space="0" w:color="auto"/>
            <w:right w:val="none" w:sz="0" w:space="0" w:color="auto"/>
          </w:divBdr>
          <w:divsChild>
            <w:div w:id="1796871070">
              <w:marLeft w:val="0"/>
              <w:marRight w:val="0"/>
              <w:marTop w:val="0"/>
              <w:marBottom w:val="0"/>
              <w:divBdr>
                <w:top w:val="none" w:sz="0" w:space="0" w:color="auto"/>
                <w:left w:val="none" w:sz="0" w:space="0" w:color="auto"/>
                <w:bottom w:val="none" w:sz="0" w:space="0" w:color="auto"/>
                <w:right w:val="none" w:sz="0" w:space="0" w:color="auto"/>
              </w:divBdr>
              <w:divsChild>
                <w:div w:id="7838433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8184895">
      <w:bodyDiv w:val="1"/>
      <w:marLeft w:val="0"/>
      <w:marRight w:val="0"/>
      <w:marTop w:val="0"/>
      <w:marBottom w:val="0"/>
      <w:divBdr>
        <w:top w:val="none" w:sz="0" w:space="0" w:color="auto"/>
        <w:left w:val="none" w:sz="0" w:space="0" w:color="auto"/>
        <w:bottom w:val="none" w:sz="0" w:space="0" w:color="auto"/>
        <w:right w:val="none" w:sz="0" w:space="0" w:color="auto"/>
      </w:divBdr>
    </w:div>
    <w:div w:id="731345720">
      <w:bodyDiv w:val="1"/>
      <w:marLeft w:val="0"/>
      <w:marRight w:val="0"/>
      <w:marTop w:val="0"/>
      <w:marBottom w:val="0"/>
      <w:divBdr>
        <w:top w:val="none" w:sz="0" w:space="0" w:color="auto"/>
        <w:left w:val="none" w:sz="0" w:space="0" w:color="auto"/>
        <w:bottom w:val="none" w:sz="0" w:space="0" w:color="auto"/>
        <w:right w:val="none" w:sz="0" w:space="0" w:color="auto"/>
      </w:divBdr>
      <w:divsChild>
        <w:div w:id="2092390260">
          <w:marLeft w:val="0"/>
          <w:marRight w:val="0"/>
          <w:marTop w:val="0"/>
          <w:marBottom w:val="0"/>
          <w:divBdr>
            <w:top w:val="none" w:sz="0" w:space="0" w:color="auto"/>
            <w:left w:val="none" w:sz="0" w:space="0" w:color="auto"/>
            <w:bottom w:val="none" w:sz="0" w:space="0" w:color="auto"/>
            <w:right w:val="none" w:sz="0" w:space="0" w:color="auto"/>
          </w:divBdr>
          <w:divsChild>
            <w:div w:id="1492406634">
              <w:marLeft w:val="0"/>
              <w:marRight w:val="0"/>
              <w:marTop w:val="0"/>
              <w:marBottom w:val="0"/>
              <w:divBdr>
                <w:top w:val="none" w:sz="0" w:space="0" w:color="auto"/>
                <w:left w:val="none" w:sz="0" w:space="0" w:color="auto"/>
                <w:bottom w:val="none" w:sz="0" w:space="0" w:color="auto"/>
                <w:right w:val="none" w:sz="0" w:space="0" w:color="auto"/>
              </w:divBdr>
              <w:divsChild>
                <w:div w:id="1469975161">
                  <w:marLeft w:val="0"/>
                  <w:marRight w:val="0"/>
                  <w:marTop w:val="0"/>
                  <w:marBottom w:val="0"/>
                  <w:divBdr>
                    <w:top w:val="none" w:sz="0" w:space="0" w:color="auto"/>
                    <w:left w:val="none" w:sz="0" w:space="0" w:color="auto"/>
                    <w:bottom w:val="none" w:sz="0" w:space="0" w:color="auto"/>
                    <w:right w:val="none" w:sz="0" w:space="0" w:color="auto"/>
                  </w:divBdr>
                  <w:divsChild>
                    <w:div w:id="1623265720">
                      <w:marLeft w:val="300"/>
                      <w:marRight w:val="300"/>
                      <w:marTop w:val="0"/>
                      <w:marBottom w:val="0"/>
                      <w:divBdr>
                        <w:top w:val="none" w:sz="0" w:space="0" w:color="auto"/>
                        <w:left w:val="none" w:sz="0" w:space="0" w:color="auto"/>
                        <w:bottom w:val="none" w:sz="0" w:space="0" w:color="auto"/>
                        <w:right w:val="none" w:sz="0" w:space="0" w:color="auto"/>
                      </w:divBdr>
                      <w:divsChild>
                        <w:div w:id="252931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9329661">
      <w:bodyDiv w:val="1"/>
      <w:marLeft w:val="0"/>
      <w:marRight w:val="0"/>
      <w:marTop w:val="0"/>
      <w:marBottom w:val="0"/>
      <w:divBdr>
        <w:top w:val="none" w:sz="0" w:space="0" w:color="auto"/>
        <w:left w:val="none" w:sz="0" w:space="0" w:color="auto"/>
        <w:bottom w:val="none" w:sz="0" w:space="0" w:color="auto"/>
        <w:right w:val="none" w:sz="0" w:space="0" w:color="auto"/>
      </w:divBdr>
      <w:divsChild>
        <w:div w:id="790436250">
          <w:marLeft w:val="0"/>
          <w:marRight w:val="0"/>
          <w:marTop w:val="0"/>
          <w:marBottom w:val="0"/>
          <w:divBdr>
            <w:top w:val="none" w:sz="0" w:space="0" w:color="auto"/>
            <w:left w:val="none" w:sz="0" w:space="0" w:color="auto"/>
            <w:bottom w:val="none" w:sz="0" w:space="0" w:color="auto"/>
            <w:right w:val="none" w:sz="0" w:space="0" w:color="auto"/>
          </w:divBdr>
          <w:divsChild>
            <w:div w:id="930310456">
              <w:marLeft w:val="0"/>
              <w:marRight w:val="0"/>
              <w:marTop w:val="0"/>
              <w:marBottom w:val="0"/>
              <w:divBdr>
                <w:top w:val="none" w:sz="0" w:space="0" w:color="auto"/>
                <w:left w:val="none" w:sz="0" w:space="0" w:color="auto"/>
                <w:bottom w:val="none" w:sz="0" w:space="0" w:color="auto"/>
                <w:right w:val="none" w:sz="0" w:space="0" w:color="auto"/>
              </w:divBdr>
              <w:divsChild>
                <w:div w:id="9879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3424">
      <w:bodyDiv w:val="1"/>
      <w:marLeft w:val="0"/>
      <w:marRight w:val="0"/>
      <w:marTop w:val="0"/>
      <w:marBottom w:val="0"/>
      <w:divBdr>
        <w:top w:val="none" w:sz="0" w:space="0" w:color="auto"/>
        <w:left w:val="none" w:sz="0" w:space="0" w:color="auto"/>
        <w:bottom w:val="none" w:sz="0" w:space="0" w:color="auto"/>
        <w:right w:val="none" w:sz="0" w:space="0" w:color="auto"/>
      </w:divBdr>
    </w:div>
    <w:div w:id="834758282">
      <w:bodyDiv w:val="1"/>
      <w:marLeft w:val="0"/>
      <w:marRight w:val="0"/>
      <w:marTop w:val="0"/>
      <w:marBottom w:val="0"/>
      <w:divBdr>
        <w:top w:val="none" w:sz="0" w:space="0" w:color="auto"/>
        <w:left w:val="none" w:sz="0" w:space="0" w:color="auto"/>
        <w:bottom w:val="none" w:sz="0" w:space="0" w:color="auto"/>
        <w:right w:val="none" w:sz="0" w:space="0" w:color="auto"/>
      </w:divBdr>
      <w:divsChild>
        <w:div w:id="608240538">
          <w:marLeft w:val="0"/>
          <w:marRight w:val="0"/>
          <w:marTop w:val="0"/>
          <w:marBottom w:val="0"/>
          <w:divBdr>
            <w:top w:val="none" w:sz="0" w:space="0" w:color="auto"/>
            <w:left w:val="none" w:sz="0" w:space="0" w:color="auto"/>
            <w:bottom w:val="none" w:sz="0" w:space="0" w:color="auto"/>
            <w:right w:val="none" w:sz="0" w:space="0" w:color="auto"/>
          </w:divBdr>
          <w:divsChild>
            <w:div w:id="1307589884">
              <w:marLeft w:val="0"/>
              <w:marRight w:val="0"/>
              <w:marTop w:val="0"/>
              <w:marBottom w:val="0"/>
              <w:divBdr>
                <w:top w:val="none" w:sz="0" w:space="0" w:color="auto"/>
                <w:left w:val="none" w:sz="0" w:space="0" w:color="auto"/>
                <w:bottom w:val="none" w:sz="0" w:space="0" w:color="auto"/>
                <w:right w:val="none" w:sz="0" w:space="0" w:color="auto"/>
              </w:divBdr>
              <w:divsChild>
                <w:div w:id="863707430">
                  <w:marLeft w:val="0"/>
                  <w:marRight w:val="0"/>
                  <w:marTop w:val="0"/>
                  <w:marBottom w:val="0"/>
                  <w:divBdr>
                    <w:top w:val="none" w:sz="0" w:space="0" w:color="auto"/>
                    <w:left w:val="none" w:sz="0" w:space="0" w:color="auto"/>
                    <w:bottom w:val="none" w:sz="0" w:space="0" w:color="auto"/>
                    <w:right w:val="none" w:sz="0" w:space="0" w:color="auto"/>
                  </w:divBdr>
                  <w:divsChild>
                    <w:div w:id="1748071100">
                      <w:marLeft w:val="0"/>
                      <w:marRight w:val="0"/>
                      <w:marTop w:val="0"/>
                      <w:marBottom w:val="0"/>
                      <w:divBdr>
                        <w:top w:val="none" w:sz="0" w:space="0" w:color="auto"/>
                        <w:left w:val="none" w:sz="0" w:space="0" w:color="auto"/>
                        <w:bottom w:val="none" w:sz="0" w:space="0" w:color="auto"/>
                        <w:right w:val="none" w:sz="0" w:space="0" w:color="auto"/>
                      </w:divBdr>
                      <w:divsChild>
                        <w:div w:id="410591260">
                          <w:marLeft w:val="0"/>
                          <w:marRight w:val="0"/>
                          <w:marTop w:val="0"/>
                          <w:marBottom w:val="0"/>
                          <w:divBdr>
                            <w:top w:val="none" w:sz="0" w:space="0" w:color="auto"/>
                            <w:left w:val="none" w:sz="0" w:space="0" w:color="auto"/>
                            <w:bottom w:val="none" w:sz="0" w:space="0" w:color="auto"/>
                            <w:right w:val="none" w:sz="0" w:space="0" w:color="auto"/>
                          </w:divBdr>
                          <w:divsChild>
                            <w:div w:id="974800591">
                              <w:marLeft w:val="0"/>
                              <w:marRight w:val="0"/>
                              <w:marTop w:val="0"/>
                              <w:marBottom w:val="0"/>
                              <w:divBdr>
                                <w:top w:val="none" w:sz="0" w:space="0" w:color="auto"/>
                                <w:left w:val="none" w:sz="0" w:space="0" w:color="auto"/>
                                <w:bottom w:val="none" w:sz="0" w:space="0" w:color="auto"/>
                                <w:right w:val="none" w:sz="0" w:space="0" w:color="auto"/>
                              </w:divBdr>
                              <w:divsChild>
                                <w:div w:id="1826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367189">
      <w:bodyDiv w:val="1"/>
      <w:marLeft w:val="0"/>
      <w:marRight w:val="0"/>
      <w:marTop w:val="0"/>
      <w:marBottom w:val="0"/>
      <w:divBdr>
        <w:top w:val="none" w:sz="0" w:space="0" w:color="auto"/>
        <w:left w:val="none" w:sz="0" w:space="0" w:color="auto"/>
        <w:bottom w:val="none" w:sz="0" w:space="0" w:color="auto"/>
        <w:right w:val="none" w:sz="0" w:space="0" w:color="auto"/>
      </w:divBdr>
    </w:div>
    <w:div w:id="1007513915">
      <w:bodyDiv w:val="1"/>
      <w:marLeft w:val="0"/>
      <w:marRight w:val="0"/>
      <w:marTop w:val="0"/>
      <w:marBottom w:val="0"/>
      <w:divBdr>
        <w:top w:val="none" w:sz="0" w:space="0" w:color="auto"/>
        <w:left w:val="none" w:sz="0" w:space="0" w:color="auto"/>
        <w:bottom w:val="none" w:sz="0" w:space="0" w:color="auto"/>
        <w:right w:val="none" w:sz="0" w:space="0" w:color="auto"/>
      </w:divBdr>
      <w:divsChild>
        <w:div w:id="516582472">
          <w:marLeft w:val="2925"/>
          <w:marRight w:val="0"/>
          <w:marTop w:val="0"/>
          <w:marBottom w:val="0"/>
          <w:divBdr>
            <w:top w:val="none" w:sz="0" w:space="0" w:color="auto"/>
            <w:left w:val="none" w:sz="0" w:space="0" w:color="auto"/>
            <w:bottom w:val="none" w:sz="0" w:space="0" w:color="auto"/>
            <w:right w:val="none" w:sz="0" w:space="0" w:color="auto"/>
          </w:divBdr>
          <w:divsChild>
            <w:div w:id="1337611494">
              <w:marLeft w:val="0"/>
              <w:marRight w:val="0"/>
              <w:marTop w:val="0"/>
              <w:marBottom w:val="0"/>
              <w:divBdr>
                <w:top w:val="none" w:sz="0" w:space="0" w:color="auto"/>
                <w:left w:val="none" w:sz="0" w:space="0" w:color="auto"/>
                <w:bottom w:val="none" w:sz="0" w:space="0" w:color="auto"/>
                <w:right w:val="none" w:sz="0" w:space="0" w:color="auto"/>
              </w:divBdr>
              <w:divsChild>
                <w:div w:id="76634377">
                  <w:marLeft w:val="0"/>
                  <w:marRight w:val="0"/>
                  <w:marTop w:val="0"/>
                  <w:marBottom w:val="0"/>
                  <w:divBdr>
                    <w:top w:val="none" w:sz="0" w:space="0" w:color="auto"/>
                    <w:left w:val="none" w:sz="0" w:space="0" w:color="auto"/>
                    <w:bottom w:val="none" w:sz="0" w:space="0" w:color="auto"/>
                    <w:right w:val="none" w:sz="0" w:space="0" w:color="auto"/>
                  </w:divBdr>
                  <w:divsChild>
                    <w:div w:id="2016567453">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1085422743">
      <w:bodyDiv w:val="1"/>
      <w:marLeft w:val="0"/>
      <w:marRight w:val="0"/>
      <w:marTop w:val="0"/>
      <w:marBottom w:val="0"/>
      <w:divBdr>
        <w:top w:val="none" w:sz="0" w:space="0" w:color="auto"/>
        <w:left w:val="none" w:sz="0" w:space="0" w:color="auto"/>
        <w:bottom w:val="none" w:sz="0" w:space="0" w:color="auto"/>
        <w:right w:val="none" w:sz="0" w:space="0" w:color="auto"/>
      </w:divBdr>
    </w:div>
    <w:div w:id="1101292669">
      <w:bodyDiv w:val="1"/>
      <w:marLeft w:val="0"/>
      <w:marRight w:val="0"/>
      <w:marTop w:val="0"/>
      <w:marBottom w:val="0"/>
      <w:divBdr>
        <w:top w:val="none" w:sz="0" w:space="0" w:color="auto"/>
        <w:left w:val="none" w:sz="0" w:space="0" w:color="auto"/>
        <w:bottom w:val="none" w:sz="0" w:space="0" w:color="auto"/>
        <w:right w:val="none" w:sz="0" w:space="0" w:color="auto"/>
      </w:divBdr>
      <w:divsChild>
        <w:div w:id="955137167">
          <w:marLeft w:val="0"/>
          <w:marRight w:val="0"/>
          <w:marTop w:val="0"/>
          <w:marBottom w:val="0"/>
          <w:divBdr>
            <w:top w:val="none" w:sz="0" w:space="0" w:color="auto"/>
            <w:left w:val="none" w:sz="0" w:space="0" w:color="auto"/>
            <w:bottom w:val="none" w:sz="0" w:space="0" w:color="auto"/>
            <w:right w:val="none" w:sz="0" w:space="0" w:color="auto"/>
          </w:divBdr>
          <w:divsChild>
            <w:div w:id="1398549899">
              <w:marLeft w:val="0"/>
              <w:marRight w:val="0"/>
              <w:marTop w:val="0"/>
              <w:marBottom w:val="0"/>
              <w:divBdr>
                <w:top w:val="none" w:sz="0" w:space="0" w:color="auto"/>
                <w:left w:val="none" w:sz="0" w:space="0" w:color="auto"/>
                <w:bottom w:val="none" w:sz="0" w:space="0" w:color="auto"/>
                <w:right w:val="none" w:sz="0" w:space="0" w:color="auto"/>
              </w:divBdr>
              <w:divsChild>
                <w:div w:id="419450454">
                  <w:marLeft w:val="0"/>
                  <w:marRight w:val="0"/>
                  <w:marTop w:val="0"/>
                  <w:marBottom w:val="0"/>
                  <w:divBdr>
                    <w:top w:val="none" w:sz="0" w:space="0" w:color="auto"/>
                    <w:left w:val="none" w:sz="0" w:space="0" w:color="auto"/>
                    <w:bottom w:val="none" w:sz="0" w:space="0" w:color="auto"/>
                    <w:right w:val="none" w:sz="0" w:space="0" w:color="auto"/>
                  </w:divBdr>
                  <w:divsChild>
                    <w:div w:id="1704204871">
                      <w:marLeft w:val="0"/>
                      <w:marRight w:val="0"/>
                      <w:marTop w:val="225"/>
                      <w:marBottom w:val="0"/>
                      <w:divBdr>
                        <w:top w:val="none" w:sz="0" w:space="0" w:color="auto"/>
                        <w:left w:val="none" w:sz="0" w:space="0" w:color="auto"/>
                        <w:bottom w:val="none" w:sz="0" w:space="0" w:color="auto"/>
                        <w:right w:val="none" w:sz="0" w:space="0" w:color="auto"/>
                      </w:divBdr>
                      <w:divsChild>
                        <w:div w:id="1852598445">
                          <w:marLeft w:val="-120"/>
                          <w:marRight w:val="0"/>
                          <w:marTop w:val="0"/>
                          <w:marBottom w:val="0"/>
                          <w:divBdr>
                            <w:top w:val="none" w:sz="0" w:space="0" w:color="auto"/>
                            <w:left w:val="none" w:sz="0" w:space="0" w:color="auto"/>
                            <w:bottom w:val="none" w:sz="0" w:space="0" w:color="auto"/>
                            <w:right w:val="none" w:sz="0" w:space="0" w:color="auto"/>
                          </w:divBdr>
                          <w:divsChild>
                            <w:div w:id="268464179">
                              <w:marLeft w:val="0"/>
                              <w:marRight w:val="0"/>
                              <w:marTop w:val="0"/>
                              <w:marBottom w:val="0"/>
                              <w:divBdr>
                                <w:top w:val="none" w:sz="0" w:space="0" w:color="auto"/>
                                <w:left w:val="none" w:sz="0" w:space="0" w:color="auto"/>
                                <w:bottom w:val="none" w:sz="0" w:space="0" w:color="auto"/>
                                <w:right w:val="none" w:sz="0" w:space="0" w:color="auto"/>
                              </w:divBdr>
                              <w:divsChild>
                                <w:div w:id="966473312">
                                  <w:marLeft w:val="0"/>
                                  <w:marRight w:val="0"/>
                                  <w:marTop w:val="0"/>
                                  <w:marBottom w:val="0"/>
                                  <w:divBdr>
                                    <w:top w:val="none" w:sz="0" w:space="0" w:color="auto"/>
                                    <w:left w:val="none" w:sz="0" w:space="0" w:color="auto"/>
                                    <w:bottom w:val="none" w:sz="0" w:space="0" w:color="auto"/>
                                    <w:right w:val="none" w:sz="0" w:space="0" w:color="auto"/>
                                  </w:divBdr>
                                  <w:divsChild>
                                    <w:div w:id="13685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66457">
      <w:bodyDiv w:val="1"/>
      <w:marLeft w:val="0"/>
      <w:marRight w:val="0"/>
      <w:marTop w:val="0"/>
      <w:marBottom w:val="0"/>
      <w:divBdr>
        <w:top w:val="none" w:sz="0" w:space="0" w:color="auto"/>
        <w:left w:val="none" w:sz="0" w:space="0" w:color="auto"/>
        <w:bottom w:val="none" w:sz="0" w:space="0" w:color="auto"/>
        <w:right w:val="none" w:sz="0" w:space="0" w:color="auto"/>
      </w:divBdr>
    </w:div>
    <w:div w:id="1406489710">
      <w:bodyDiv w:val="1"/>
      <w:marLeft w:val="0"/>
      <w:marRight w:val="0"/>
      <w:marTop w:val="0"/>
      <w:marBottom w:val="0"/>
      <w:divBdr>
        <w:top w:val="none" w:sz="0" w:space="0" w:color="auto"/>
        <w:left w:val="none" w:sz="0" w:space="0" w:color="auto"/>
        <w:bottom w:val="none" w:sz="0" w:space="0" w:color="auto"/>
        <w:right w:val="none" w:sz="0" w:space="0" w:color="auto"/>
      </w:divBdr>
    </w:div>
    <w:div w:id="1443499999">
      <w:bodyDiv w:val="1"/>
      <w:marLeft w:val="0"/>
      <w:marRight w:val="0"/>
      <w:marTop w:val="0"/>
      <w:marBottom w:val="0"/>
      <w:divBdr>
        <w:top w:val="none" w:sz="0" w:space="0" w:color="auto"/>
        <w:left w:val="none" w:sz="0" w:space="0" w:color="auto"/>
        <w:bottom w:val="none" w:sz="0" w:space="0" w:color="auto"/>
        <w:right w:val="none" w:sz="0" w:space="0" w:color="auto"/>
      </w:divBdr>
    </w:div>
    <w:div w:id="1559583620">
      <w:bodyDiv w:val="1"/>
      <w:marLeft w:val="0"/>
      <w:marRight w:val="0"/>
      <w:marTop w:val="0"/>
      <w:marBottom w:val="0"/>
      <w:divBdr>
        <w:top w:val="none" w:sz="0" w:space="0" w:color="auto"/>
        <w:left w:val="none" w:sz="0" w:space="0" w:color="auto"/>
        <w:bottom w:val="none" w:sz="0" w:space="0" w:color="auto"/>
        <w:right w:val="none" w:sz="0" w:space="0" w:color="auto"/>
      </w:divBdr>
    </w:div>
    <w:div w:id="1572616283">
      <w:bodyDiv w:val="1"/>
      <w:marLeft w:val="0"/>
      <w:marRight w:val="0"/>
      <w:marTop w:val="0"/>
      <w:marBottom w:val="0"/>
      <w:divBdr>
        <w:top w:val="none" w:sz="0" w:space="0" w:color="auto"/>
        <w:left w:val="none" w:sz="0" w:space="0" w:color="auto"/>
        <w:bottom w:val="none" w:sz="0" w:space="0" w:color="auto"/>
        <w:right w:val="none" w:sz="0" w:space="0" w:color="auto"/>
      </w:divBdr>
    </w:div>
    <w:div w:id="1664770580">
      <w:bodyDiv w:val="1"/>
      <w:marLeft w:val="0"/>
      <w:marRight w:val="0"/>
      <w:marTop w:val="0"/>
      <w:marBottom w:val="0"/>
      <w:divBdr>
        <w:top w:val="none" w:sz="0" w:space="0" w:color="auto"/>
        <w:left w:val="none" w:sz="0" w:space="0" w:color="auto"/>
        <w:bottom w:val="none" w:sz="0" w:space="0" w:color="auto"/>
        <w:right w:val="none" w:sz="0" w:space="0" w:color="auto"/>
      </w:divBdr>
    </w:div>
    <w:div w:id="1670867729">
      <w:bodyDiv w:val="1"/>
      <w:marLeft w:val="0"/>
      <w:marRight w:val="0"/>
      <w:marTop w:val="0"/>
      <w:marBottom w:val="0"/>
      <w:divBdr>
        <w:top w:val="none" w:sz="0" w:space="0" w:color="auto"/>
        <w:left w:val="none" w:sz="0" w:space="0" w:color="auto"/>
        <w:bottom w:val="none" w:sz="0" w:space="0" w:color="auto"/>
        <w:right w:val="none" w:sz="0" w:space="0" w:color="auto"/>
      </w:divBdr>
      <w:divsChild>
        <w:div w:id="1918437516">
          <w:marLeft w:val="0"/>
          <w:marRight w:val="0"/>
          <w:marTop w:val="0"/>
          <w:marBottom w:val="0"/>
          <w:divBdr>
            <w:top w:val="none" w:sz="0" w:space="0" w:color="auto"/>
            <w:left w:val="none" w:sz="0" w:space="0" w:color="auto"/>
            <w:bottom w:val="none" w:sz="0" w:space="0" w:color="auto"/>
            <w:right w:val="none" w:sz="0" w:space="0" w:color="auto"/>
          </w:divBdr>
          <w:divsChild>
            <w:div w:id="2038697688">
              <w:marLeft w:val="0"/>
              <w:marRight w:val="0"/>
              <w:marTop w:val="0"/>
              <w:marBottom w:val="0"/>
              <w:divBdr>
                <w:top w:val="none" w:sz="0" w:space="0" w:color="auto"/>
                <w:left w:val="none" w:sz="0" w:space="0" w:color="auto"/>
                <w:bottom w:val="none" w:sz="0" w:space="0" w:color="auto"/>
                <w:right w:val="none" w:sz="0" w:space="0" w:color="auto"/>
              </w:divBdr>
              <w:divsChild>
                <w:div w:id="909533551">
                  <w:marLeft w:val="0"/>
                  <w:marRight w:val="0"/>
                  <w:marTop w:val="0"/>
                  <w:marBottom w:val="0"/>
                  <w:divBdr>
                    <w:top w:val="none" w:sz="0" w:space="0" w:color="auto"/>
                    <w:left w:val="none" w:sz="0" w:space="0" w:color="auto"/>
                    <w:bottom w:val="none" w:sz="0" w:space="0" w:color="auto"/>
                    <w:right w:val="none" w:sz="0" w:space="0" w:color="auto"/>
                  </w:divBdr>
                  <w:divsChild>
                    <w:div w:id="601374439">
                      <w:marLeft w:val="300"/>
                      <w:marRight w:val="300"/>
                      <w:marTop w:val="0"/>
                      <w:marBottom w:val="0"/>
                      <w:divBdr>
                        <w:top w:val="none" w:sz="0" w:space="0" w:color="auto"/>
                        <w:left w:val="none" w:sz="0" w:space="0" w:color="auto"/>
                        <w:bottom w:val="none" w:sz="0" w:space="0" w:color="auto"/>
                        <w:right w:val="none" w:sz="0" w:space="0" w:color="auto"/>
                      </w:divBdr>
                      <w:divsChild>
                        <w:div w:id="1748500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685478">
      <w:bodyDiv w:val="1"/>
      <w:marLeft w:val="0"/>
      <w:marRight w:val="0"/>
      <w:marTop w:val="0"/>
      <w:marBottom w:val="0"/>
      <w:divBdr>
        <w:top w:val="none" w:sz="0" w:space="0" w:color="auto"/>
        <w:left w:val="none" w:sz="0" w:space="0" w:color="auto"/>
        <w:bottom w:val="none" w:sz="0" w:space="0" w:color="auto"/>
        <w:right w:val="none" w:sz="0" w:space="0" w:color="auto"/>
      </w:divBdr>
      <w:divsChild>
        <w:div w:id="632714214">
          <w:marLeft w:val="0"/>
          <w:marRight w:val="0"/>
          <w:marTop w:val="0"/>
          <w:marBottom w:val="0"/>
          <w:divBdr>
            <w:top w:val="none" w:sz="0" w:space="0" w:color="auto"/>
            <w:left w:val="none" w:sz="0" w:space="0" w:color="auto"/>
            <w:bottom w:val="none" w:sz="0" w:space="0" w:color="auto"/>
            <w:right w:val="none" w:sz="0" w:space="0" w:color="auto"/>
          </w:divBdr>
          <w:divsChild>
            <w:div w:id="1764491915">
              <w:marLeft w:val="0"/>
              <w:marRight w:val="0"/>
              <w:marTop w:val="0"/>
              <w:marBottom w:val="0"/>
              <w:divBdr>
                <w:top w:val="none" w:sz="0" w:space="0" w:color="auto"/>
                <w:left w:val="none" w:sz="0" w:space="0" w:color="auto"/>
                <w:bottom w:val="none" w:sz="0" w:space="0" w:color="auto"/>
                <w:right w:val="none" w:sz="0" w:space="0" w:color="auto"/>
              </w:divBdr>
              <w:divsChild>
                <w:div w:id="1876430194">
                  <w:marLeft w:val="0"/>
                  <w:marRight w:val="0"/>
                  <w:marTop w:val="0"/>
                  <w:marBottom w:val="0"/>
                  <w:divBdr>
                    <w:top w:val="none" w:sz="0" w:space="0" w:color="auto"/>
                    <w:left w:val="none" w:sz="0" w:space="0" w:color="auto"/>
                    <w:bottom w:val="none" w:sz="0" w:space="0" w:color="auto"/>
                    <w:right w:val="none" w:sz="0" w:space="0" w:color="auto"/>
                  </w:divBdr>
                  <w:divsChild>
                    <w:div w:id="1672642532">
                      <w:marLeft w:val="0"/>
                      <w:marRight w:val="0"/>
                      <w:marTop w:val="0"/>
                      <w:marBottom w:val="0"/>
                      <w:divBdr>
                        <w:top w:val="none" w:sz="0" w:space="0" w:color="auto"/>
                        <w:left w:val="none" w:sz="0" w:space="0" w:color="auto"/>
                        <w:bottom w:val="none" w:sz="0" w:space="0" w:color="auto"/>
                        <w:right w:val="none" w:sz="0" w:space="0" w:color="auto"/>
                      </w:divBdr>
                      <w:divsChild>
                        <w:div w:id="309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44990">
      <w:bodyDiv w:val="1"/>
      <w:marLeft w:val="0"/>
      <w:marRight w:val="0"/>
      <w:marTop w:val="0"/>
      <w:marBottom w:val="0"/>
      <w:divBdr>
        <w:top w:val="none" w:sz="0" w:space="0" w:color="auto"/>
        <w:left w:val="none" w:sz="0" w:space="0" w:color="auto"/>
        <w:bottom w:val="none" w:sz="0" w:space="0" w:color="auto"/>
        <w:right w:val="none" w:sz="0" w:space="0" w:color="auto"/>
      </w:divBdr>
    </w:div>
    <w:div w:id="2032875669">
      <w:bodyDiv w:val="1"/>
      <w:marLeft w:val="0"/>
      <w:marRight w:val="0"/>
      <w:marTop w:val="0"/>
      <w:marBottom w:val="0"/>
      <w:divBdr>
        <w:top w:val="none" w:sz="0" w:space="0" w:color="auto"/>
        <w:left w:val="none" w:sz="0" w:space="0" w:color="auto"/>
        <w:bottom w:val="none" w:sz="0" w:space="0" w:color="auto"/>
        <w:right w:val="none" w:sz="0" w:space="0" w:color="auto"/>
      </w:divBdr>
      <w:divsChild>
        <w:div w:id="584416508">
          <w:marLeft w:val="2925"/>
          <w:marRight w:val="0"/>
          <w:marTop w:val="0"/>
          <w:marBottom w:val="0"/>
          <w:divBdr>
            <w:top w:val="none" w:sz="0" w:space="0" w:color="auto"/>
            <w:left w:val="none" w:sz="0" w:space="0" w:color="auto"/>
            <w:bottom w:val="none" w:sz="0" w:space="0" w:color="auto"/>
            <w:right w:val="none" w:sz="0" w:space="0" w:color="auto"/>
          </w:divBdr>
          <w:divsChild>
            <w:div w:id="495271394">
              <w:marLeft w:val="0"/>
              <w:marRight w:val="0"/>
              <w:marTop w:val="0"/>
              <w:marBottom w:val="0"/>
              <w:divBdr>
                <w:top w:val="none" w:sz="0" w:space="0" w:color="auto"/>
                <w:left w:val="none" w:sz="0" w:space="0" w:color="auto"/>
                <w:bottom w:val="none" w:sz="0" w:space="0" w:color="auto"/>
                <w:right w:val="none" w:sz="0" w:space="0" w:color="auto"/>
              </w:divBdr>
              <w:divsChild>
                <w:div w:id="908006435">
                  <w:marLeft w:val="0"/>
                  <w:marRight w:val="0"/>
                  <w:marTop w:val="0"/>
                  <w:marBottom w:val="0"/>
                  <w:divBdr>
                    <w:top w:val="none" w:sz="0" w:space="0" w:color="auto"/>
                    <w:left w:val="none" w:sz="0" w:space="0" w:color="auto"/>
                    <w:bottom w:val="none" w:sz="0" w:space="0" w:color="auto"/>
                    <w:right w:val="none" w:sz="0" w:space="0" w:color="auto"/>
                  </w:divBdr>
                  <w:divsChild>
                    <w:div w:id="592319407">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2050375793">
      <w:bodyDiv w:val="1"/>
      <w:marLeft w:val="0"/>
      <w:marRight w:val="0"/>
      <w:marTop w:val="0"/>
      <w:marBottom w:val="0"/>
      <w:divBdr>
        <w:top w:val="none" w:sz="0" w:space="0" w:color="auto"/>
        <w:left w:val="none" w:sz="0" w:space="0" w:color="auto"/>
        <w:bottom w:val="none" w:sz="0" w:space="0" w:color="auto"/>
        <w:right w:val="none" w:sz="0" w:space="0" w:color="auto"/>
      </w:divBdr>
    </w:div>
    <w:div w:id="205635003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65">
          <w:marLeft w:val="0"/>
          <w:marRight w:val="0"/>
          <w:marTop w:val="0"/>
          <w:marBottom w:val="0"/>
          <w:divBdr>
            <w:top w:val="none" w:sz="0" w:space="0" w:color="auto"/>
            <w:left w:val="none" w:sz="0" w:space="0" w:color="auto"/>
            <w:bottom w:val="none" w:sz="0" w:space="0" w:color="auto"/>
            <w:right w:val="none" w:sz="0" w:space="0" w:color="auto"/>
          </w:divBdr>
          <w:divsChild>
            <w:div w:id="636036318">
              <w:marLeft w:val="150"/>
              <w:marRight w:val="150"/>
              <w:marTop w:val="0"/>
              <w:marBottom w:val="0"/>
              <w:divBdr>
                <w:top w:val="none" w:sz="0" w:space="0" w:color="auto"/>
                <w:left w:val="none" w:sz="0" w:space="0" w:color="auto"/>
                <w:bottom w:val="none" w:sz="0" w:space="0" w:color="auto"/>
                <w:right w:val="none" w:sz="0" w:space="0" w:color="auto"/>
              </w:divBdr>
              <w:divsChild>
                <w:div w:id="640304717">
                  <w:marLeft w:val="750"/>
                  <w:marRight w:val="0"/>
                  <w:marTop w:val="0"/>
                  <w:marBottom w:val="0"/>
                  <w:divBdr>
                    <w:top w:val="none" w:sz="0" w:space="0" w:color="auto"/>
                    <w:left w:val="none" w:sz="0" w:space="0" w:color="auto"/>
                    <w:bottom w:val="none" w:sz="0" w:space="0" w:color="auto"/>
                    <w:right w:val="none" w:sz="0" w:space="0" w:color="auto"/>
                  </w:divBdr>
                  <w:divsChild>
                    <w:div w:id="1011108803">
                      <w:marLeft w:val="0"/>
                      <w:marRight w:val="0"/>
                      <w:marTop w:val="0"/>
                      <w:marBottom w:val="0"/>
                      <w:divBdr>
                        <w:top w:val="none" w:sz="0" w:space="0" w:color="auto"/>
                        <w:left w:val="none" w:sz="0" w:space="0" w:color="auto"/>
                        <w:bottom w:val="none" w:sz="0" w:space="0" w:color="auto"/>
                        <w:right w:val="none" w:sz="0" w:space="0" w:color="auto"/>
                      </w:divBdr>
                      <w:divsChild>
                        <w:div w:id="1003631789">
                          <w:marLeft w:val="0"/>
                          <w:marRight w:val="0"/>
                          <w:marTop w:val="150"/>
                          <w:marBottom w:val="150"/>
                          <w:divBdr>
                            <w:top w:val="none" w:sz="0" w:space="0" w:color="auto"/>
                            <w:left w:val="none" w:sz="0" w:space="0" w:color="auto"/>
                            <w:bottom w:val="none" w:sz="0" w:space="0" w:color="auto"/>
                            <w:right w:val="none" w:sz="0" w:space="0" w:color="auto"/>
                          </w:divBdr>
                        </w:div>
                        <w:div w:id="20455239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85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prints.ioe.ac.uk/5309/1/sylva2004EPPEfinal.pdf" TargetMode="External"/><Relationship Id="rId3" Type="http://schemas.openxmlformats.org/officeDocument/2006/relationships/styles" Target="styles.xml"/><Relationship Id="rId21" Type="http://schemas.openxmlformats.org/officeDocument/2006/relationships/hyperlink" Target="http://www.highscope.org/file/EducationalPrograms/EarlyChildhood/UPKfullReport.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it.ly/naplan-research-20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ghscope.org/file/EducationalPrograms/EarlyChildhood/UPKFullReport.pdf" TargetMode="External"/><Relationship Id="rId20" Type="http://schemas.openxmlformats.org/officeDocument/2006/relationships/hyperlink" Target="http://research.acer.edu.au/cgi/viewcontent.cgi?article=1003&amp;context=a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childcare@pc.gov.au" TargetMode="External"/><Relationship Id="rId14" Type="http://schemas.openxmlformats.org/officeDocument/2006/relationships/header" Target="header3.xml"/><Relationship Id="rId22" Type="http://schemas.openxmlformats.org/officeDocument/2006/relationships/hyperlink" Target="http://eprints.ioe.ac.uk/5309/1/sylva2004EPP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4BE4-7A07-438A-8ED1-EA21C42C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8874</Words>
  <Characters>50020</Characters>
  <Application>Microsoft Office Word</Application>
  <DocSecurity>0</DocSecurity>
  <Lines>856</Lines>
  <Paragraphs>320</Paragraphs>
  <ScaleCrop>false</ScaleCrop>
  <HeadingPairs>
    <vt:vector size="2" baseType="variant">
      <vt:variant>
        <vt:lpstr>Title</vt:lpstr>
      </vt:variant>
      <vt:variant>
        <vt:i4>1</vt:i4>
      </vt:variant>
    </vt:vector>
  </HeadingPairs>
  <TitlesOfParts>
    <vt:vector size="1" baseType="lpstr">
      <vt:lpstr>Submission 240 - Local Government Children's Services Reference Group - Childcare and Early Childhood Learning - Public inquiry</vt:lpstr>
    </vt:vector>
  </TitlesOfParts>
  <Company>Local Government Children's Services Reference Group</Company>
  <LinksUpToDate>false</LinksUpToDate>
  <CharactersWithSpaces>58876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240 - Local Government Children's Services Reference Group - Childcare and Early Childhood Learning - Public inquiry</dc:title>
  <dc:creator>Local Government Children's Services Reference Group</dc:creator>
  <cp:lastModifiedBy>Productivity Commission</cp:lastModifiedBy>
  <cp:revision>2</cp:revision>
  <cp:lastPrinted>2014-02-03T01:24:00Z</cp:lastPrinted>
  <dcterms:created xsi:type="dcterms:W3CDTF">2014-02-10T02:55:00Z</dcterms:created>
  <dcterms:modified xsi:type="dcterms:W3CDTF">2014-02-10T02:55:00Z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zotero-version="4.0.3"&gt;&lt;session id="qyMzAU5w"/&gt;&lt;style id="http://www.zotero.org/styles/unisa-harvard" hasBibliography="1" bibliographyStyleHasBeenSet="1"/&gt;&lt;prefs&gt;&lt;pref name="fieldType" value="Field"/&gt;&lt;pref name="storeReferences" val</vt:lpwstr>
  </property>
  <property fmtid="{D5CDD505-2E9C-101B-9397-08002B2CF9AE}" pid="3" name="ZOTERO_PREF_2">
    <vt:lpwstr>ue="true"/&gt;&lt;pref name="automaticJournalAbbreviations" value="true"/&gt;&lt;pref name="noteType" value="0"/&gt;&lt;/prefs&gt;&lt;/data&gt;</vt:lpwstr>
  </property>
  <property fmtid="{D5CDD505-2E9C-101B-9397-08002B2CF9AE}" pid="4" name="_NewReviewCycle">
    <vt:lpwstr/>
  </property>
</Properties>
</file>