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E6587" w14:textId="77777777" w:rsidR="00CC1FC3" w:rsidRPr="00DD0365" w:rsidRDefault="00CC1FC3" w:rsidP="00CC1FC3">
      <w:pPr>
        <w:spacing w:line="340" w:lineRule="exact"/>
        <w:jc w:val="both"/>
        <w:rPr>
          <w:b/>
          <w:color w:val="51626F"/>
          <w:sz w:val="30"/>
          <w:szCs w:val="30"/>
        </w:rPr>
      </w:pPr>
      <w:bookmarkStart w:id="0" w:name="_GoBack"/>
      <w:bookmarkEnd w:id="0"/>
      <w:r w:rsidRPr="00DD0365">
        <w:rPr>
          <w:b/>
          <w:color w:val="51626F"/>
          <w:sz w:val="30"/>
          <w:szCs w:val="30"/>
        </w:rPr>
        <w:t>Submission</w:t>
      </w:r>
    </w:p>
    <w:p w14:paraId="4E09B16D" w14:textId="77777777" w:rsidR="00CC1FC3" w:rsidRPr="00DD0365" w:rsidRDefault="00CC1FC3" w:rsidP="00CC1FC3">
      <w:pPr>
        <w:spacing w:line="340" w:lineRule="exact"/>
        <w:jc w:val="both"/>
        <w:rPr>
          <w:color w:val="51626F"/>
          <w:sz w:val="30"/>
          <w:szCs w:val="30"/>
        </w:rPr>
      </w:pPr>
      <w:r w:rsidRPr="00DD0365">
        <w:rPr>
          <w:color w:val="51626F"/>
          <w:sz w:val="30"/>
          <w:szCs w:val="30"/>
        </w:rPr>
        <w:t xml:space="preserve">to the </w:t>
      </w:r>
      <w:r w:rsidR="009A4F0D">
        <w:rPr>
          <w:color w:val="51626F"/>
          <w:sz w:val="30"/>
          <w:szCs w:val="30"/>
        </w:rPr>
        <w:t>Productivity Commission</w:t>
      </w:r>
    </w:p>
    <w:p w14:paraId="64E88414" w14:textId="77777777" w:rsidR="00CC1FC3" w:rsidRPr="00DD0365" w:rsidRDefault="00CC1FC3" w:rsidP="00CC1FC3">
      <w:pPr>
        <w:spacing w:line="340" w:lineRule="exact"/>
        <w:jc w:val="both"/>
        <w:rPr>
          <w:color w:val="51626F"/>
          <w:sz w:val="30"/>
          <w:szCs w:val="30"/>
        </w:rPr>
      </w:pPr>
    </w:p>
    <w:p w14:paraId="471FD92B" w14:textId="77777777" w:rsidR="00CC1FC3" w:rsidRPr="00DD0365" w:rsidRDefault="009A4F0D" w:rsidP="00CC1FC3">
      <w:pPr>
        <w:spacing w:line="340" w:lineRule="exact"/>
        <w:jc w:val="both"/>
        <w:rPr>
          <w:color w:val="51626F"/>
          <w:sz w:val="30"/>
          <w:szCs w:val="30"/>
        </w:rPr>
      </w:pPr>
      <w:r>
        <w:rPr>
          <w:color w:val="51626F"/>
          <w:sz w:val="30"/>
          <w:szCs w:val="30"/>
        </w:rPr>
        <w:t xml:space="preserve"> </w:t>
      </w:r>
    </w:p>
    <w:p w14:paraId="2BDB21A9" w14:textId="77777777" w:rsidR="00CC1FC3" w:rsidRDefault="00CC1FC3" w:rsidP="00CC1FC3">
      <w:pPr>
        <w:jc w:val="both"/>
      </w:pPr>
    </w:p>
    <w:p w14:paraId="10A71E79" w14:textId="77777777" w:rsidR="00CC1FC3" w:rsidRDefault="00CC1FC3" w:rsidP="00CC1FC3">
      <w:pPr>
        <w:jc w:val="both"/>
      </w:pPr>
    </w:p>
    <w:p w14:paraId="7648C5C5" w14:textId="77777777" w:rsidR="00CC1FC3" w:rsidRDefault="00CC1FC3" w:rsidP="00CC1FC3">
      <w:pPr>
        <w:jc w:val="both"/>
      </w:pPr>
    </w:p>
    <w:p w14:paraId="60D81126" w14:textId="77777777" w:rsidR="00CC1FC3" w:rsidRDefault="00CC1FC3" w:rsidP="00CC1FC3">
      <w:pPr>
        <w:jc w:val="both"/>
      </w:pPr>
    </w:p>
    <w:p w14:paraId="5C16BEF0" w14:textId="77777777" w:rsidR="00CC1FC3" w:rsidRDefault="00CC1FC3" w:rsidP="00CC1FC3">
      <w:pPr>
        <w:jc w:val="both"/>
      </w:pPr>
    </w:p>
    <w:p w14:paraId="6FA7D8BF" w14:textId="77777777" w:rsidR="00CC1FC3" w:rsidRDefault="00CC1FC3" w:rsidP="00CC1FC3">
      <w:pPr>
        <w:jc w:val="both"/>
      </w:pPr>
    </w:p>
    <w:p w14:paraId="1533163E" w14:textId="77777777" w:rsidR="00CC1FC3" w:rsidRDefault="00CC1FC3" w:rsidP="00CC1FC3">
      <w:pPr>
        <w:jc w:val="both"/>
      </w:pPr>
      <w:r>
        <w:rPr>
          <w:noProof/>
        </w:rPr>
        <mc:AlternateContent>
          <mc:Choice Requires="wps">
            <w:drawing>
              <wp:anchor distT="0" distB="0" distL="114300" distR="114300" simplePos="0" relativeHeight="251659264" behindDoc="0" locked="0" layoutInCell="1" allowOverlap="1" wp14:anchorId="773BA06B" wp14:editId="4586263A">
                <wp:simplePos x="0" y="0"/>
                <wp:positionH relativeFrom="column">
                  <wp:posOffset>-534670</wp:posOffset>
                </wp:positionH>
                <wp:positionV relativeFrom="paragraph">
                  <wp:posOffset>34290</wp:posOffset>
                </wp:positionV>
                <wp:extent cx="6831965" cy="7570470"/>
                <wp:effectExtent l="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1965" cy="7570470"/>
                        </a:xfrm>
                        <a:prstGeom prst="rect">
                          <a:avLst/>
                        </a:prstGeom>
                        <a:solidFill>
                          <a:srgbClr val="D010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032213" id="Rectangle 2" o:spid="_x0000_s1026" style="position:absolute;margin-left:-42.1pt;margin-top:2.7pt;width:537.95pt;height:5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" fillcolor="#d0103a" stroked="f"/>
            </w:pict>
          </mc:Fallback>
        </mc:AlternateContent>
      </w:r>
    </w:p>
    <w:p w14:paraId="63E90FEE" w14:textId="77777777" w:rsidR="00CC1FC3" w:rsidRDefault="00CC1FC3" w:rsidP="00CC1FC3">
      <w:pPr>
        <w:jc w:val="both"/>
      </w:pPr>
      <w:r>
        <w:rPr>
          <w:noProof/>
        </w:rPr>
        <mc:AlternateContent>
          <mc:Choice Requires="wps">
            <w:drawing>
              <wp:anchor distT="0" distB="0" distL="114300" distR="114300" simplePos="0" relativeHeight="251660288" behindDoc="0" locked="0" layoutInCell="1" allowOverlap="1" wp14:anchorId="46755490" wp14:editId="1E39FBD2">
                <wp:simplePos x="0" y="0"/>
                <wp:positionH relativeFrom="column">
                  <wp:posOffset>-86360</wp:posOffset>
                </wp:positionH>
                <wp:positionV relativeFrom="paragraph">
                  <wp:posOffset>121285</wp:posOffset>
                </wp:positionV>
                <wp:extent cx="4763135" cy="297688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135" cy="297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6A7F6" w14:textId="77777777" w:rsidR="00CC1FC3" w:rsidRPr="008F2CA8" w:rsidRDefault="00F21A27" w:rsidP="00CC1FC3">
                            <w:pPr>
                              <w:spacing w:line="880" w:lineRule="exact"/>
                              <w:rPr>
                                <w:color w:val="FFFFFF"/>
                                <w:sz w:val="80"/>
                                <w:szCs w:val="80"/>
                              </w:rPr>
                            </w:pPr>
                            <w:r>
                              <w:rPr>
                                <w:color w:val="FFFFFF"/>
                                <w:sz w:val="80"/>
                                <w:szCs w:val="80"/>
                              </w:rPr>
                              <w:t xml:space="preserve">Inquiry into </w:t>
                            </w:r>
                            <w:r w:rsidR="009A4F0D">
                              <w:rPr>
                                <w:color w:val="FFFFFF"/>
                                <w:sz w:val="80"/>
                                <w:szCs w:val="80"/>
                              </w:rPr>
                              <w:t>Child</w:t>
                            </w:r>
                            <w:r>
                              <w:rPr>
                                <w:color w:val="FFFFFF"/>
                                <w:sz w:val="80"/>
                                <w:szCs w:val="80"/>
                              </w:rPr>
                              <w:t xml:space="preserve"> C</w:t>
                            </w:r>
                            <w:r w:rsidR="009A4F0D">
                              <w:rPr>
                                <w:color w:val="FFFFFF"/>
                                <w:sz w:val="80"/>
                                <w:szCs w:val="80"/>
                              </w:rPr>
                              <w:t>are and</w:t>
                            </w:r>
                            <w:r>
                              <w:rPr>
                                <w:color w:val="FFFFFF"/>
                                <w:sz w:val="80"/>
                                <w:szCs w:val="80"/>
                              </w:rPr>
                              <w:t xml:space="preserve"> </w:t>
                            </w:r>
                            <w:r w:rsidR="009A4F0D">
                              <w:rPr>
                                <w:color w:val="FFFFFF"/>
                                <w:sz w:val="80"/>
                                <w:szCs w:val="80"/>
                              </w:rPr>
                              <w:t>Early Childhood</w:t>
                            </w:r>
                            <w:r w:rsidR="00CC1FC3" w:rsidRPr="008F2CA8">
                              <w:rPr>
                                <w:color w:val="FFFFFF"/>
                                <w:sz w:val="80"/>
                                <w:szCs w:val="80"/>
                              </w:rPr>
                              <w:t xml:space="preserve"> </w:t>
                            </w:r>
                            <w:r>
                              <w:rPr>
                                <w:color w:val="FFFFFF"/>
                                <w:sz w:val="80"/>
                                <w:szCs w:val="80"/>
                              </w:rPr>
                              <w:t>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8pt;margin-top:9.55pt;width:375.05pt;height:2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6cuA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" filled="f" stroked="f">
                <v:textbox>
                  <w:txbxContent>
                    <w:p w14:paraId="0556A7F6" w14:textId="77777777" w:rsidR="00CC1FC3" w:rsidRPr="008F2CA8" w:rsidRDefault="00F21A27" w:rsidP="00CC1FC3">
                      <w:pPr>
                        <w:spacing w:line="880" w:lineRule="exact"/>
                        <w:rPr>
                          <w:color w:val="FFFFFF"/>
                          <w:sz w:val="80"/>
                          <w:szCs w:val="80"/>
                        </w:rPr>
                      </w:pPr>
                      <w:r>
                        <w:rPr>
                          <w:color w:val="FFFFFF"/>
                          <w:sz w:val="80"/>
                          <w:szCs w:val="80"/>
                        </w:rPr>
                        <w:t xml:space="preserve">Inquiry into </w:t>
                      </w:r>
                      <w:r w:rsidR="009A4F0D">
                        <w:rPr>
                          <w:color w:val="FFFFFF"/>
                          <w:sz w:val="80"/>
                          <w:szCs w:val="80"/>
                        </w:rPr>
                        <w:t>Child</w:t>
                      </w:r>
                      <w:r>
                        <w:rPr>
                          <w:color w:val="FFFFFF"/>
                          <w:sz w:val="80"/>
                          <w:szCs w:val="80"/>
                        </w:rPr>
                        <w:t xml:space="preserve"> C</w:t>
                      </w:r>
                      <w:r w:rsidR="009A4F0D">
                        <w:rPr>
                          <w:color w:val="FFFFFF"/>
                          <w:sz w:val="80"/>
                          <w:szCs w:val="80"/>
                        </w:rPr>
                        <w:t>are and</w:t>
                      </w:r>
                      <w:r>
                        <w:rPr>
                          <w:color w:val="FFFFFF"/>
                          <w:sz w:val="80"/>
                          <w:szCs w:val="80"/>
                        </w:rPr>
                        <w:t xml:space="preserve"> </w:t>
                      </w:r>
                      <w:r w:rsidR="009A4F0D">
                        <w:rPr>
                          <w:color w:val="FFFFFF"/>
                          <w:sz w:val="80"/>
                          <w:szCs w:val="80"/>
                        </w:rPr>
                        <w:t>Early Childhood</w:t>
                      </w:r>
                      <w:r w:rsidR="00CC1FC3" w:rsidRPr="008F2CA8">
                        <w:rPr>
                          <w:color w:val="FFFFFF"/>
                          <w:sz w:val="80"/>
                          <w:szCs w:val="80"/>
                        </w:rPr>
                        <w:t xml:space="preserve"> </w:t>
                      </w:r>
                      <w:r>
                        <w:rPr>
                          <w:color w:val="FFFFFF"/>
                          <w:sz w:val="80"/>
                          <w:szCs w:val="80"/>
                        </w:rPr>
                        <w:t>Learning</w:t>
                      </w:r>
                    </w:p>
                  </w:txbxContent>
                </v:textbox>
              </v:shape>
            </w:pict>
          </mc:Fallback>
        </mc:AlternateContent>
      </w:r>
    </w:p>
    <w:p w14:paraId="7F14FB45" w14:textId="77777777" w:rsidR="00CC1FC3" w:rsidRDefault="00CC1FC3" w:rsidP="00CC1FC3">
      <w:pPr>
        <w:jc w:val="both"/>
      </w:pPr>
    </w:p>
    <w:p w14:paraId="62F86FCA" w14:textId="77777777" w:rsidR="00CC1FC3" w:rsidRDefault="00CC1FC3" w:rsidP="00CC1FC3">
      <w:pPr>
        <w:jc w:val="both"/>
      </w:pPr>
    </w:p>
    <w:p w14:paraId="6FE57D9C" w14:textId="77777777" w:rsidR="00CC1FC3" w:rsidRDefault="00CC1FC3" w:rsidP="00CC1FC3">
      <w:pPr>
        <w:jc w:val="both"/>
      </w:pPr>
    </w:p>
    <w:p w14:paraId="5210B2B8" w14:textId="77777777" w:rsidR="00CC1FC3" w:rsidRDefault="00CC1FC3" w:rsidP="00CC1FC3">
      <w:pPr>
        <w:jc w:val="both"/>
      </w:pPr>
    </w:p>
    <w:p w14:paraId="65A53028" w14:textId="77777777" w:rsidR="00CC1FC3" w:rsidRDefault="00CC1FC3" w:rsidP="00CC1FC3">
      <w:pPr>
        <w:jc w:val="both"/>
      </w:pPr>
    </w:p>
    <w:p w14:paraId="0D355D47" w14:textId="77777777" w:rsidR="00CC1FC3" w:rsidRDefault="00CC1FC3" w:rsidP="00CC1FC3">
      <w:pPr>
        <w:jc w:val="both"/>
      </w:pPr>
    </w:p>
    <w:p w14:paraId="5348321A" w14:textId="77777777" w:rsidR="00CC1FC3" w:rsidRDefault="00CC1FC3" w:rsidP="00CC1FC3">
      <w:pPr>
        <w:jc w:val="both"/>
      </w:pPr>
    </w:p>
    <w:p w14:paraId="13B6E9F6" w14:textId="77777777" w:rsidR="00CC1FC3" w:rsidRDefault="00CC1FC3" w:rsidP="00CC1FC3">
      <w:pPr>
        <w:jc w:val="both"/>
      </w:pPr>
    </w:p>
    <w:p w14:paraId="6B3A4606" w14:textId="77777777" w:rsidR="00CC1FC3" w:rsidRPr="0006049E" w:rsidRDefault="00CC1FC3" w:rsidP="00CC1FC3">
      <w:pPr>
        <w:jc w:val="both"/>
        <w:rPr>
          <w:color w:val="FFFFFF"/>
        </w:rPr>
      </w:pPr>
    </w:p>
    <w:p w14:paraId="359D5535" w14:textId="77777777" w:rsidR="00CC1FC3" w:rsidRDefault="00CC1FC3" w:rsidP="00CC1FC3">
      <w:pPr>
        <w:jc w:val="both"/>
      </w:pPr>
    </w:p>
    <w:p w14:paraId="6FDAA400" w14:textId="77777777" w:rsidR="00CC1FC3" w:rsidRDefault="00CC1FC3" w:rsidP="00CC1FC3">
      <w:pPr>
        <w:jc w:val="both"/>
      </w:pPr>
    </w:p>
    <w:p w14:paraId="31D2745C" w14:textId="77777777" w:rsidR="00CC1FC3" w:rsidRDefault="00CC1FC3" w:rsidP="00CC1FC3">
      <w:pPr>
        <w:jc w:val="both"/>
      </w:pPr>
    </w:p>
    <w:p w14:paraId="71C6B7AC" w14:textId="77777777" w:rsidR="00CC1FC3" w:rsidRDefault="00CC1FC3" w:rsidP="00CC1FC3">
      <w:pPr>
        <w:jc w:val="both"/>
      </w:pPr>
    </w:p>
    <w:p w14:paraId="6F8141E9" w14:textId="77777777" w:rsidR="00CC1FC3" w:rsidRDefault="00CC1FC3" w:rsidP="00CC1FC3">
      <w:pPr>
        <w:jc w:val="both"/>
      </w:pPr>
    </w:p>
    <w:p w14:paraId="4CCA6E5F" w14:textId="77777777" w:rsidR="00CC1FC3" w:rsidRDefault="00CC1FC3" w:rsidP="00CC1FC3">
      <w:pPr>
        <w:jc w:val="both"/>
      </w:pPr>
    </w:p>
    <w:p w14:paraId="0CF90D8E" w14:textId="77777777" w:rsidR="00CC1FC3" w:rsidRDefault="00CC1FC3" w:rsidP="00CC1FC3">
      <w:pPr>
        <w:jc w:val="both"/>
      </w:pPr>
    </w:p>
    <w:p w14:paraId="4989A84C" w14:textId="77777777" w:rsidR="00CC1FC3" w:rsidRDefault="00CC1FC3" w:rsidP="00CC1FC3">
      <w:pPr>
        <w:jc w:val="both"/>
      </w:pPr>
    </w:p>
    <w:p w14:paraId="410A4FCA" w14:textId="77777777" w:rsidR="00CC1FC3" w:rsidRDefault="00CC1FC3" w:rsidP="00CC1FC3">
      <w:pPr>
        <w:jc w:val="both"/>
      </w:pPr>
    </w:p>
    <w:p w14:paraId="43A3CC9A" w14:textId="77777777" w:rsidR="00CC1FC3" w:rsidRDefault="00CC1FC3" w:rsidP="00CC1FC3">
      <w:pPr>
        <w:jc w:val="both"/>
      </w:pPr>
    </w:p>
    <w:p w14:paraId="7DED1013" w14:textId="77777777" w:rsidR="00CC1FC3" w:rsidRDefault="00CC1FC3" w:rsidP="00CC1FC3">
      <w:pPr>
        <w:jc w:val="both"/>
      </w:pPr>
      <w:r>
        <w:rPr>
          <w:noProof/>
        </w:rPr>
        <mc:AlternateContent>
          <mc:Choice Requires="wps">
            <w:drawing>
              <wp:anchor distT="0" distB="0" distL="114300" distR="114300" simplePos="0" relativeHeight="251661312" behindDoc="0" locked="0" layoutInCell="1" allowOverlap="1" wp14:anchorId="317E6328" wp14:editId="58AED464">
                <wp:simplePos x="0" y="0"/>
                <wp:positionH relativeFrom="column">
                  <wp:posOffset>-66675</wp:posOffset>
                </wp:positionH>
                <wp:positionV relativeFrom="paragraph">
                  <wp:posOffset>51435</wp:posOffset>
                </wp:positionV>
                <wp:extent cx="4582795" cy="29781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0091" w14:textId="77777777" w:rsidR="00CC1FC3" w:rsidRPr="008F2CA8" w:rsidRDefault="009A4F0D" w:rsidP="00CC1FC3">
                            <w:pPr>
                              <w:spacing w:line="340" w:lineRule="exact"/>
                              <w:rPr>
                                <w:b/>
                                <w:color w:val="FFFFFF"/>
                                <w:sz w:val="30"/>
                                <w:szCs w:val="30"/>
                              </w:rPr>
                            </w:pPr>
                            <w:r>
                              <w:rPr>
                                <w:b/>
                                <w:color w:val="FFFFFF"/>
                                <w:sz w:val="30"/>
                                <w:szCs w:val="30"/>
                              </w:rPr>
                              <w:t>31 January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25pt;margin-top:4.05pt;width:360.8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DS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" filled="f" stroked="f">
                <v:textbox>
                  <w:txbxContent>
                    <w:p w14:paraId="1AC30091" w14:textId="77777777" w:rsidR="00CC1FC3" w:rsidRPr="008F2CA8" w:rsidRDefault="009A4F0D" w:rsidP="00CC1FC3">
                      <w:pPr>
                        <w:spacing w:line="340" w:lineRule="exact"/>
                        <w:rPr>
                          <w:b/>
                          <w:color w:val="FFFFFF"/>
                          <w:sz w:val="30"/>
                          <w:szCs w:val="30"/>
                        </w:rPr>
                      </w:pPr>
                      <w:r>
                        <w:rPr>
                          <w:b/>
                          <w:color w:val="FFFFFF"/>
                          <w:sz w:val="30"/>
                          <w:szCs w:val="30"/>
                        </w:rPr>
                        <w:t>31 January 2014</w:t>
                      </w:r>
                    </w:p>
                  </w:txbxContent>
                </v:textbox>
              </v:shape>
            </w:pict>
          </mc:Fallback>
        </mc:AlternateContent>
      </w:r>
    </w:p>
    <w:p w14:paraId="0A8EAAD5" w14:textId="77777777" w:rsidR="00CC1FC3" w:rsidRDefault="00CC1FC3" w:rsidP="00CC1FC3">
      <w:pPr>
        <w:jc w:val="both"/>
      </w:pPr>
    </w:p>
    <w:p w14:paraId="1E3C5FA8" w14:textId="77777777" w:rsidR="00CC1FC3" w:rsidRDefault="00CC1FC3" w:rsidP="00CC1FC3">
      <w:pPr>
        <w:jc w:val="both"/>
      </w:pPr>
    </w:p>
    <w:p w14:paraId="0D2E854E" w14:textId="77777777" w:rsidR="00CC1FC3" w:rsidRDefault="00CC1FC3" w:rsidP="00CC1FC3">
      <w:pPr>
        <w:jc w:val="both"/>
      </w:pPr>
    </w:p>
    <w:p w14:paraId="4CBCA992" w14:textId="77777777" w:rsidR="00CC1FC3" w:rsidRDefault="00CC1FC3" w:rsidP="00CC1FC3">
      <w:pPr>
        <w:jc w:val="both"/>
      </w:pPr>
    </w:p>
    <w:p w14:paraId="7CC234A1" w14:textId="77777777" w:rsidR="00CC1FC3" w:rsidRDefault="00CC1FC3" w:rsidP="00CC1FC3">
      <w:pPr>
        <w:jc w:val="both"/>
      </w:pPr>
    </w:p>
    <w:p w14:paraId="416A0896" w14:textId="77777777" w:rsidR="00CC1FC3" w:rsidRDefault="00CC1FC3" w:rsidP="00CC1FC3">
      <w:pPr>
        <w:jc w:val="both"/>
      </w:pPr>
    </w:p>
    <w:p w14:paraId="1BD84553" w14:textId="77777777" w:rsidR="00CC1FC3" w:rsidRDefault="00CC1FC3" w:rsidP="00CC1FC3">
      <w:pPr>
        <w:jc w:val="both"/>
      </w:pPr>
    </w:p>
    <w:p w14:paraId="52E84B08" w14:textId="77777777" w:rsidR="00CC1FC3" w:rsidRDefault="00CC1FC3" w:rsidP="00CC1FC3">
      <w:pPr>
        <w:jc w:val="both"/>
      </w:pPr>
    </w:p>
    <w:p w14:paraId="34934F7E" w14:textId="77777777" w:rsidR="00CC1FC3" w:rsidRDefault="00CC1FC3" w:rsidP="00CC1FC3">
      <w:pPr>
        <w:jc w:val="both"/>
      </w:pPr>
    </w:p>
    <w:p w14:paraId="125D6998" w14:textId="77777777" w:rsidR="00CC1FC3" w:rsidRDefault="00CC1FC3" w:rsidP="00CC1FC3">
      <w:pPr>
        <w:jc w:val="both"/>
      </w:pPr>
    </w:p>
    <w:p w14:paraId="24A8B760" w14:textId="77777777" w:rsidR="00CC1FC3" w:rsidRDefault="00CC1FC3" w:rsidP="00CC1FC3">
      <w:pPr>
        <w:jc w:val="both"/>
      </w:pPr>
    </w:p>
    <w:p w14:paraId="778F9877" w14:textId="77777777" w:rsidR="00CC1FC3" w:rsidRDefault="00CC1FC3" w:rsidP="00CC1FC3">
      <w:pPr>
        <w:jc w:val="both"/>
      </w:pPr>
    </w:p>
    <w:p w14:paraId="5AD90F14" w14:textId="77777777" w:rsidR="00CC1FC3" w:rsidRDefault="00CC1FC3" w:rsidP="00CC1FC3">
      <w:pPr>
        <w:jc w:val="both"/>
      </w:pPr>
    </w:p>
    <w:p w14:paraId="54246A3A" w14:textId="77777777" w:rsidR="00CC1FC3" w:rsidRDefault="00CC1FC3" w:rsidP="00CC1FC3">
      <w:pPr>
        <w:jc w:val="both"/>
      </w:pPr>
    </w:p>
    <w:p w14:paraId="140C057F" w14:textId="77777777" w:rsidR="00CC1FC3" w:rsidRDefault="00CC1FC3" w:rsidP="00CC1FC3">
      <w:pPr>
        <w:jc w:val="both"/>
      </w:pPr>
    </w:p>
    <w:p w14:paraId="2C3B851F" w14:textId="77777777" w:rsidR="00CC1FC3" w:rsidRDefault="00CC1FC3" w:rsidP="00CC1FC3">
      <w:pPr>
        <w:jc w:val="both"/>
      </w:pPr>
    </w:p>
    <w:p w14:paraId="026EC1A5" w14:textId="77777777" w:rsidR="00CC1FC3" w:rsidRDefault="00CC1FC3" w:rsidP="00CC1FC3">
      <w:pPr>
        <w:jc w:val="both"/>
      </w:pPr>
    </w:p>
    <w:p w14:paraId="6E078013" w14:textId="77777777" w:rsidR="00CC1FC3" w:rsidRDefault="00CC1FC3" w:rsidP="00CC1FC3">
      <w:pPr>
        <w:jc w:val="both"/>
      </w:pPr>
    </w:p>
    <w:p w14:paraId="30C94E65" w14:textId="77777777" w:rsidR="009A4F0D" w:rsidRDefault="009A4F0D" w:rsidP="00A66DC5">
      <w:pPr>
        <w:pStyle w:val="Subtitle"/>
        <w:sectPr w:rsidR="009A4F0D" w:rsidSect="00E468FD">
          <w:headerReference w:type="first" r:id="rId9"/>
          <w:pgSz w:w="11906" w:h="16838"/>
          <w:pgMar w:top="1135" w:right="1440" w:bottom="1440" w:left="1440" w:header="708" w:footer="708" w:gutter="0"/>
          <w:cols w:space="708"/>
          <w:titlePg/>
          <w:docGrid w:linePitch="360"/>
        </w:sectPr>
      </w:pPr>
    </w:p>
    <w:p w14:paraId="35D13C0E" w14:textId="77777777" w:rsidR="00F21A27" w:rsidRPr="00800C54" w:rsidRDefault="00F21A27" w:rsidP="00F21A27">
      <w:pPr>
        <w:pStyle w:val="NoSpacing"/>
        <w:rPr>
          <w:rFonts w:cs="Arial"/>
          <w:b/>
        </w:rPr>
      </w:pPr>
      <w:r w:rsidRPr="00800C54">
        <w:rPr>
          <w:rFonts w:cs="Arial"/>
          <w:b/>
        </w:rPr>
        <w:lastRenderedPageBreak/>
        <w:t>The Independent Schools Victoria Vision:</w:t>
      </w:r>
    </w:p>
    <w:p w14:paraId="36F9A3E0" w14:textId="77777777" w:rsidR="00F21A27" w:rsidRDefault="00F21A27" w:rsidP="00F21A27">
      <w:pPr>
        <w:pStyle w:val="NoSpacing"/>
        <w:rPr>
          <w:rFonts w:cs="Arial"/>
          <w:color w:val="000000"/>
        </w:rPr>
      </w:pPr>
    </w:p>
    <w:p w14:paraId="2210AA75" w14:textId="77777777" w:rsidR="00F21A27" w:rsidRPr="00800C54" w:rsidRDefault="00F21A27" w:rsidP="00F21A27">
      <w:pPr>
        <w:pStyle w:val="NoSpacing"/>
        <w:rPr>
          <w:rFonts w:cs="Arial"/>
          <w:color w:val="000000"/>
        </w:rPr>
      </w:pPr>
      <w:r w:rsidRPr="00800C54">
        <w:rPr>
          <w:rFonts w:cs="Arial"/>
          <w:color w:val="000000"/>
        </w:rPr>
        <w:t>‘A stro</w:t>
      </w:r>
      <w:r>
        <w:rPr>
          <w:rFonts w:cs="Arial"/>
          <w:color w:val="000000"/>
        </w:rPr>
        <w:t xml:space="preserve">ng Independent education sector </w:t>
      </w:r>
      <w:r w:rsidRPr="00800C54">
        <w:rPr>
          <w:rFonts w:cs="Arial"/>
          <w:color w:val="000000"/>
        </w:rPr>
        <w:t>demonstrating bes</w:t>
      </w:r>
      <w:r>
        <w:rPr>
          <w:rFonts w:cs="Arial"/>
          <w:color w:val="000000"/>
        </w:rPr>
        <w:t xml:space="preserve">t practice, providing excellent </w:t>
      </w:r>
      <w:r w:rsidRPr="00800C54">
        <w:rPr>
          <w:rFonts w:cs="Arial"/>
          <w:color w:val="000000"/>
        </w:rPr>
        <w:t>outcomes for students and choice for families’.</w:t>
      </w:r>
    </w:p>
    <w:p w14:paraId="74681B6C" w14:textId="77777777" w:rsidR="00F21A27" w:rsidRDefault="00F21A27" w:rsidP="00F21A27">
      <w:pPr>
        <w:pStyle w:val="NoSpacing"/>
        <w:rPr>
          <w:rFonts w:cs="Arial"/>
          <w:color w:val="000000"/>
        </w:rPr>
      </w:pPr>
    </w:p>
    <w:p w14:paraId="58F10507" w14:textId="77777777" w:rsidR="00F21A27" w:rsidRPr="00800C54" w:rsidRDefault="00F21A27" w:rsidP="00F21A27">
      <w:pPr>
        <w:pStyle w:val="NoSpacing"/>
        <w:rPr>
          <w:rFonts w:cs="Arial"/>
          <w:color w:val="000000"/>
        </w:rPr>
      </w:pPr>
      <w:r w:rsidRPr="00800C54">
        <w:rPr>
          <w:rFonts w:cs="Arial"/>
          <w:color w:val="000000"/>
        </w:rPr>
        <w:t>To realise this, we:</w:t>
      </w:r>
    </w:p>
    <w:p w14:paraId="315AD50E" w14:textId="77777777" w:rsidR="00F21A27" w:rsidRDefault="00F21A27" w:rsidP="00F21A27">
      <w:pPr>
        <w:pStyle w:val="NoSpacing"/>
        <w:rPr>
          <w:rFonts w:eastAsia="ZapfDingbatsITC" w:cs="Arial"/>
          <w:color w:val="EE174C"/>
        </w:rPr>
      </w:pPr>
    </w:p>
    <w:p w14:paraId="04AC4910" w14:textId="77777777" w:rsidR="00F21A27" w:rsidRPr="00800C54" w:rsidRDefault="00F21A27" w:rsidP="00F21A27">
      <w:pPr>
        <w:pStyle w:val="Bullets1"/>
      </w:pPr>
      <w:r w:rsidRPr="00800C54">
        <w:t>advocate for excellence in education</w:t>
      </w:r>
    </w:p>
    <w:p w14:paraId="607BAF85" w14:textId="77777777" w:rsidR="00F21A27" w:rsidRPr="00800C54" w:rsidRDefault="00F21A27" w:rsidP="00F21A27">
      <w:pPr>
        <w:pStyle w:val="Bullets1"/>
      </w:pPr>
      <w:r w:rsidRPr="00800C54">
        <w:t>champion Member Schools</w:t>
      </w:r>
    </w:p>
    <w:p w14:paraId="040970D0" w14:textId="77777777" w:rsidR="00F21A27" w:rsidRPr="00800C54" w:rsidRDefault="00F21A27" w:rsidP="00F21A27">
      <w:pPr>
        <w:pStyle w:val="Bullets1"/>
      </w:pPr>
      <w:r w:rsidRPr="00800C54">
        <w:t>support quality education</w:t>
      </w:r>
    </w:p>
    <w:p w14:paraId="793999D3" w14:textId="77777777" w:rsidR="00F21A27" w:rsidRPr="00800C54" w:rsidRDefault="00F21A27" w:rsidP="00F21A27">
      <w:pPr>
        <w:pStyle w:val="Bullets1"/>
      </w:pPr>
      <w:r w:rsidRPr="00800C54">
        <w:t>protect the right</w:t>
      </w:r>
      <w:r>
        <w:t xml:space="preserve"> of parents to choose where and </w:t>
      </w:r>
      <w:r w:rsidRPr="00800C54">
        <w:t>how their children are educated.</w:t>
      </w:r>
    </w:p>
    <w:p w14:paraId="31CF31AF" w14:textId="77777777" w:rsidR="00F21A27" w:rsidRDefault="00F21A27" w:rsidP="00F21A27">
      <w:pPr>
        <w:pStyle w:val="NoSpacing"/>
        <w:rPr>
          <w:rFonts w:cs="Arial"/>
          <w:color w:val="000000"/>
        </w:rPr>
      </w:pPr>
    </w:p>
    <w:p w14:paraId="74B1CE21" w14:textId="77777777" w:rsidR="00F21A27" w:rsidRDefault="00F21A27" w:rsidP="00F21A27">
      <w:pPr>
        <w:pStyle w:val="NoSpacing"/>
        <w:rPr>
          <w:rFonts w:cs="Arial"/>
          <w:color w:val="000000"/>
        </w:rPr>
      </w:pPr>
      <w:r w:rsidRPr="00800C54">
        <w:rPr>
          <w:rFonts w:cs="Arial"/>
          <w:color w:val="000000"/>
        </w:rPr>
        <w:t>Independent Schoo</w:t>
      </w:r>
      <w:r>
        <w:rPr>
          <w:rFonts w:cs="Arial"/>
          <w:color w:val="000000"/>
        </w:rPr>
        <w:t xml:space="preserve">ls Victoria will assist our 209 </w:t>
      </w:r>
      <w:r w:rsidRPr="00800C54">
        <w:rPr>
          <w:rFonts w:cs="Arial"/>
          <w:color w:val="000000"/>
        </w:rPr>
        <w:t>diverse Member Sc</w:t>
      </w:r>
      <w:r>
        <w:rPr>
          <w:rFonts w:cs="Arial"/>
          <w:color w:val="000000"/>
        </w:rPr>
        <w:t xml:space="preserve">hools to continue providing the </w:t>
      </w:r>
      <w:r w:rsidRPr="00800C54">
        <w:rPr>
          <w:rFonts w:cs="Arial"/>
          <w:color w:val="000000"/>
        </w:rPr>
        <w:t>best possible educati</w:t>
      </w:r>
      <w:r>
        <w:rPr>
          <w:rFonts w:cs="Arial"/>
          <w:color w:val="000000"/>
        </w:rPr>
        <w:t xml:space="preserve">on outcomes for the citizens of </w:t>
      </w:r>
      <w:r w:rsidRPr="00800C54">
        <w:rPr>
          <w:rFonts w:cs="Arial"/>
          <w:color w:val="000000"/>
        </w:rPr>
        <w:t>tomorrow.</w:t>
      </w:r>
    </w:p>
    <w:p w14:paraId="643DB3BC" w14:textId="77777777" w:rsidR="00F21A27" w:rsidRDefault="00F21A27" w:rsidP="00F21A27">
      <w:pPr>
        <w:pStyle w:val="NoSpacing"/>
        <w:rPr>
          <w:rFonts w:cs="Arial"/>
          <w:color w:val="000000"/>
        </w:rPr>
      </w:pPr>
    </w:p>
    <w:p w14:paraId="2E2514EE" w14:textId="77777777" w:rsidR="00F21A27" w:rsidRDefault="00F21A27" w:rsidP="00F21A27">
      <w:pPr>
        <w:pStyle w:val="NoSpacing"/>
        <w:rPr>
          <w:rFonts w:cs="Arial"/>
          <w:color w:val="000000"/>
        </w:rPr>
      </w:pPr>
    </w:p>
    <w:p w14:paraId="5FA0BBEF" w14:textId="77777777" w:rsidR="00F21A27" w:rsidRDefault="00F21A27" w:rsidP="00F21A27">
      <w:pPr>
        <w:pStyle w:val="NoSpacing"/>
        <w:rPr>
          <w:rFonts w:cs="Arial"/>
          <w:color w:val="000000"/>
        </w:rPr>
      </w:pPr>
    </w:p>
    <w:p w14:paraId="3456B8FC" w14:textId="77777777" w:rsidR="00F21A27" w:rsidRDefault="00F21A27" w:rsidP="00F21A27">
      <w:pPr>
        <w:pStyle w:val="NoSpacing"/>
        <w:rPr>
          <w:rFonts w:cs="Arial"/>
          <w:color w:val="000000"/>
        </w:rPr>
      </w:pPr>
    </w:p>
    <w:p w14:paraId="7E036A5E" w14:textId="77777777" w:rsidR="00F21A27" w:rsidRDefault="00F21A27" w:rsidP="00F21A27">
      <w:pPr>
        <w:pStyle w:val="NoSpacing"/>
        <w:rPr>
          <w:rFonts w:cs="Arial"/>
          <w:color w:val="000000"/>
        </w:rPr>
      </w:pPr>
    </w:p>
    <w:p w14:paraId="64149BA5" w14:textId="77777777" w:rsidR="00F21A27" w:rsidRDefault="00F21A27" w:rsidP="00F21A27">
      <w:pPr>
        <w:pStyle w:val="NoSpacing"/>
        <w:rPr>
          <w:rFonts w:cs="Arial"/>
          <w:color w:val="000000"/>
        </w:rPr>
      </w:pPr>
    </w:p>
    <w:p w14:paraId="05A400C1" w14:textId="77777777" w:rsidR="00F21A27" w:rsidRDefault="00F21A27" w:rsidP="00F21A27">
      <w:pPr>
        <w:pStyle w:val="NoSpacing"/>
        <w:rPr>
          <w:rFonts w:cs="Arial"/>
          <w:color w:val="000000"/>
        </w:rPr>
      </w:pPr>
    </w:p>
    <w:p w14:paraId="7FBDB098" w14:textId="77777777" w:rsidR="00F21A27" w:rsidRDefault="00F21A27" w:rsidP="00F21A27">
      <w:pPr>
        <w:pStyle w:val="NoSpacing"/>
        <w:rPr>
          <w:rFonts w:cs="Arial"/>
          <w:color w:val="000000"/>
        </w:rPr>
      </w:pPr>
    </w:p>
    <w:p w14:paraId="2B2CB82C" w14:textId="77777777" w:rsidR="00F21A27" w:rsidRDefault="00F21A27" w:rsidP="00F21A27">
      <w:pPr>
        <w:pStyle w:val="NoSpacing"/>
        <w:rPr>
          <w:rFonts w:cs="Arial"/>
          <w:color w:val="000000"/>
        </w:rPr>
      </w:pPr>
    </w:p>
    <w:p w14:paraId="6DA23AAF" w14:textId="77777777" w:rsidR="00F21A27" w:rsidRDefault="00F21A27" w:rsidP="00F21A27">
      <w:pPr>
        <w:pStyle w:val="NoSpacing"/>
        <w:rPr>
          <w:rFonts w:cs="Arial"/>
          <w:color w:val="000000"/>
        </w:rPr>
      </w:pPr>
    </w:p>
    <w:p w14:paraId="03B24F74" w14:textId="77777777" w:rsidR="00F21A27" w:rsidRDefault="00F21A27" w:rsidP="00F21A27">
      <w:pPr>
        <w:pStyle w:val="NoSpacing"/>
        <w:rPr>
          <w:rFonts w:cs="Arial"/>
          <w:color w:val="000000"/>
        </w:rPr>
      </w:pPr>
    </w:p>
    <w:p w14:paraId="6A9EBCA0" w14:textId="77777777" w:rsidR="00F21A27" w:rsidRDefault="00F21A27" w:rsidP="00F21A27">
      <w:pPr>
        <w:pStyle w:val="NoSpacing"/>
        <w:rPr>
          <w:rFonts w:cs="Arial"/>
          <w:color w:val="000000"/>
        </w:rPr>
      </w:pPr>
    </w:p>
    <w:p w14:paraId="66B73BC3" w14:textId="77777777" w:rsidR="00F21A27" w:rsidRDefault="00F21A27" w:rsidP="00F21A27">
      <w:pPr>
        <w:pStyle w:val="NoSpacing"/>
        <w:rPr>
          <w:rFonts w:cs="Arial"/>
          <w:color w:val="000000"/>
        </w:rPr>
      </w:pPr>
    </w:p>
    <w:p w14:paraId="1E7C886D" w14:textId="77777777" w:rsidR="00F21A27" w:rsidRDefault="00F21A27" w:rsidP="00F21A27">
      <w:pPr>
        <w:pStyle w:val="NoSpacing"/>
        <w:rPr>
          <w:rFonts w:cs="Arial"/>
          <w:color w:val="000000"/>
        </w:rPr>
      </w:pPr>
    </w:p>
    <w:p w14:paraId="2A8A763F" w14:textId="77777777" w:rsidR="00F21A27" w:rsidRDefault="00F21A27" w:rsidP="00F21A27">
      <w:pPr>
        <w:pStyle w:val="NoSpacing"/>
        <w:rPr>
          <w:rFonts w:cs="Arial"/>
          <w:color w:val="000000"/>
        </w:rPr>
      </w:pPr>
    </w:p>
    <w:p w14:paraId="1CE70EA7" w14:textId="77777777" w:rsidR="00F21A27" w:rsidRDefault="00F21A27" w:rsidP="00F21A27">
      <w:pPr>
        <w:pStyle w:val="NoSpacing"/>
        <w:rPr>
          <w:rFonts w:cs="Arial"/>
          <w:color w:val="000000"/>
        </w:rPr>
      </w:pPr>
    </w:p>
    <w:p w14:paraId="6729E63F" w14:textId="77777777" w:rsidR="00F21A27" w:rsidRDefault="00F21A27" w:rsidP="00F21A27">
      <w:pPr>
        <w:pStyle w:val="NoSpacing"/>
        <w:rPr>
          <w:rFonts w:cs="Arial"/>
          <w:color w:val="000000"/>
        </w:rPr>
      </w:pPr>
    </w:p>
    <w:p w14:paraId="4D72E6F6" w14:textId="77777777" w:rsidR="00F21A27" w:rsidRDefault="00F21A27" w:rsidP="00F21A27">
      <w:pPr>
        <w:pStyle w:val="NoSpacing"/>
        <w:rPr>
          <w:rFonts w:cs="Arial"/>
          <w:color w:val="000000"/>
        </w:rPr>
      </w:pPr>
    </w:p>
    <w:p w14:paraId="4C1350AB" w14:textId="77777777" w:rsidR="00F21A27" w:rsidRDefault="00F21A27" w:rsidP="00F21A27">
      <w:pPr>
        <w:pStyle w:val="NoSpacing"/>
        <w:rPr>
          <w:rFonts w:cs="Arial"/>
          <w:color w:val="000000"/>
        </w:rPr>
      </w:pPr>
    </w:p>
    <w:p w14:paraId="1C0AA024" w14:textId="77777777" w:rsidR="00F21A27" w:rsidRDefault="00F21A27" w:rsidP="00F21A27">
      <w:pPr>
        <w:pStyle w:val="NoSpacing"/>
        <w:rPr>
          <w:rFonts w:cs="Arial"/>
          <w:color w:val="000000"/>
        </w:rPr>
      </w:pPr>
    </w:p>
    <w:p w14:paraId="5EAE4DC2" w14:textId="77777777" w:rsidR="00F21A27" w:rsidRDefault="00F21A27" w:rsidP="00F21A27">
      <w:pPr>
        <w:pStyle w:val="NoSpacing"/>
        <w:rPr>
          <w:rFonts w:cs="Arial"/>
          <w:color w:val="000000"/>
        </w:rPr>
      </w:pPr>
    </w:p>
    <w:p w14:paraId="5FE9ECA8" w14:textId="77777777" w:rsidR="00F21A27" w:rsidRDefault="00F21A27" w:rsidP="00F21A27">
      <w:pPr>
        <w:pStyle w:val="NoSpacing"/>
        <w:rPr>
          <w:rFonts w:cs="Arial"/>
          <w:color w:val="000000"/>
        </w:rPr>
      </w:pPr>
    </w:p>
    <w:p w14:paraId="2C28D96D" w14:textId="77777777" w:rsidR="00F21A27" w:rsidRDefault="00F21A27" w:rsidP="00F21A27">
      <w:pPr>
        <w:pStyle w:val="NoSpacing"/>
        <w:rPr>
          <w:rFonts w:cs="Arial"/>
          <w:color w:val="000000"/>
        </w:rPr>
      </w:pPr>
    </w:p>
    <w:p w14:paraId="3629EFC2" w14:textId="77777777" w:rsidR="00F21A27" w:rsidRDefault="00F21A27" w:rsidP="00F21A27">
      <w:pPr>
        <w:pStyle w:val="NoSpacing"/>
        <w:rPr>
          <w:rFonts w:cs="Arial"/>
          <w:color w:val="000000"/>
        </w:rPr>
      </w:pPr>
    </w:p>
    <w:p w14:paraId="01DFB20F" w14:textId="77777777" w:rsidR="00F21A27" w:rsidRDefault="00F21A27" w:rsidP="00F21A27">
      <w:pPr>
        <w:pStyle w:val="NoSpacing"/>
        <w:rPr>
          <w:rFonts w:cs="Arial"/>
          <w:color w:val="000000"/>
        </w:rPr>
      </w:pPr>
    </w:p>
    <w:p w14:paraId="7DBE8EFC" w14:textId="77777777" w:rsidR="00F21A27" w:rsidRDefault="00F21A27" w:rsidP="00F21A27">
      <w:pPr>
        <w:pStyle w:val="NoSpacing"/>
        <w:rPr>
          <w:rFonts w:cs="Arial"/>
          <w:color w:val="000000"/>
        </w:rPr>
      </w:pPr>
    </w:p>
    <w:p w14:paraId="128059D4" w14:textId="77777777" w:rsidR="00F21A27" w:rsidRDefault="00F21A27" w:rsidP="00F21A27">
      <w:pPr>
        <w:pStyle w:val="NoSpacing"/>
        <w:rPr>
          <w:rFonts w:cs="Arial"/>
          <w:color w:val="000000"/>
        </w:rPr>
      </w:pPr>
    </w:p>
    <w:p w14:paraId="6102E35E" w14:textId="77777777" w:rsidR="00F21A27" w:rsidRDefault="00F21A27" w:rsidP="00F21A27">
      <w:pPr>
        <w:pStyle w:val="NoSpacing"/>
        <w:rPr>
          <w:rFonts w:cs="Arial"/>
          <w:color w:val="000000"/>
        </w:rPr>
      </w:pPr>
      <w:r>
        <w:rPr>
          <w:rFonts w:cs="Arial"/>
          <w:color w:val="000000"/>
        </w:rPr>
        <w:t>Independent Schools Victoria</w:t>
      </w:r>
    </w:p>
    <w:p w14:paraId="46D986AF" w14:textId="77777777" w:rsidR="00F21A27" w:rsidRDefault="00F21A27" w:rsidP="00F21A27">
      <w:pPr>
        <w:pStyle w:val="NoSpacing"/>
        <w:rPr>
          <w:rFonts w:cs="Arial"/>
          <w:color w:val="000000"/>
        </w:rPr>
      </w:pPr>
      <w:r>
        <w:rPr>
          <w:rFonts w:cs="Arial"/>
          <w:color w:val="000000"/>
        </w:rPr>
        <w:t>40 Rosslyn Street</w:t>
      </w:r>
    </w:p>
    <w:p w14:paraId="2210B2E1" w14:textId="77777777" w:rsidR="00F21A27" w:rsidRDefault="00F21A27" w:rsidP="00F21A27">
      <w:pPr>
        <w:pStyle w:val="NoSpacing"/>
        <w:rPr>
          <w:rFonts w:cs="Arial"/>
          <w:color w:val="000000"/>
        </w:rPr>
      </w:pPr>
      <w:r>
        <w:rPr>
          <w:rFonts w:cs="Arial"/>
          <w:color w:val="000000"/>
        </w:rPr>
        <w:t>West Melbourne VIC 3000</w:t>
      </w:r>
    </w:p>
    <w:p w14:paraId="75AB2A44" w14:textId="77777777" w:rsidR="00F21A27" w:rsidRDefault="00F21A27" w:rsidP="00F21A27">
      <w:pPr>
        <w:pStyle w:val="NoSpacing"/>
        <w:rPr>
          <w:rFonts w:cs="Arial"/>
          <w:color w:val="000000"/>
        </w:rPr>
      </w:pPr>
    </w:p>
    <w:p w14:paraId="42816C50" w14:textId="77777777" w:rsidR="00F21A27" w:rsidRDefault="00F21A27" w:rsidP="00F21A27">
      <w:pPr>
        <w:pStyle w:val="NoSpacing"/>
        <w:rPr>
          <w:rFonts w:cs="Arial"/>
          <w:color w:val="000000"/>
        </w:rPr>
      </w:pPr>
      <w:r>
        <w:rPr>
          <w:rFonts w:cs="Arial"/>
          <w:color w:val="000000"/>
        </w:rPr>
        <w:t>PO Box 119</w:t>
      </w:r>
    </w:p>
    <w:p w14:paraId="7A250B68" w14:textId="77777777" w:rsidR="00F21A27" w:rsidRDefault="00F21A27" w:rsidP="00F21A27">
      <w:pPr>
        <w:pStyle w:val="NoSpacing"/>
        <w:rPr>
          <w:rFonts w:cs="Arial"/>
          <w:color w:val="000000"/>
        </w:rPr>
      </w:pPr>
      <w:r>
        <w:rPr>
          <w:rFonts w:cs="Arial"/>
          <w:color w:val="000000"/>
        </w:rPr>
        <w:t>North Melbourne VIC 3051</w:t>
      </w:r>
    </w:p>
    <w:p w14:paraId="7A338685" w14:textId="77777777" w:rsidR="00F21A27" w:rsidRDefault="00F21A27" w:rsidP="00F21A27">
      <w:pPr>
        <w:pStyle w:val="NoSpacing"/>
        <w:rPr>
          <w:rFonts w:cs="Arial"/>
          <w:color w:val="000000"/>
        </w:rPr>
      </w:pPr>
    </w:p>
    <w:p w14:paraId="25BC9255" w14:textId="77777777" w:rsidR="00F21A27" w:rsidRDefault="00F21A27" w:rsidP="00F21A27">
      <w:pPr>
        <w:pStyle w:val="NoSpacing"/>
        <w:rPr>
          <w:rFonts w:cs="Arial"/>
          <w:color w:val="000000"/>
        </w:rPr>
      </w:pPr>
      <w:r>
        <w:rPr>
          <w:rFonts w:cs="Arial"/>
          <w:color w:val="000000"/>
        </w:rPr>
        <w:t>T: +61 3 9825 7200</w:t>
      </w:r>
    </w:p>
    <w:p w14:paraId="4E467DA7" w14:textId="77777777" w:rsidR="00F21A27" w:rsidRDefault="00F21A27" w:rsidP="00F21A27">
      <w:pPr>
        <w:pStyle w:val="NoSpacing"/>
        <w:rPr>
          <w:rFonts w:cs="Arial"/>
          <w:color w:val="000000"/>
        </w:rPr>
      </w:pPr>
      <w:r>
        <w:rPr>
          <w:rFonts w:cs="Arial"/>
          <w:color w:val="000000"/>
        </w:rPr>
        <w:t>F: +61 3 9826 6066</w:t>
      </w:r>
    </w:p>
    <w:p w14:paraId="014F410B" w14:textId="77777777" w:rsidR="00F21A27" w:rsidRDefault="00F21A27" w:rsidP="00F21A27">
      <w:pPr>
        <w:pStyle w:val="NoSpacing"/>
        <w:rPr>
          <w:rFonts w:cs="Arial"/>
          <w:color w:val="000000"/>
        </w:rPr>
      </w:pPr>
      <w:r>
        <w:rPr>
          <w:rFonts w:cs="Arial"/>
          <w:color w:val="000000"/>
        </w:rPr>
        <w:t xml:space="preserve">E: </w:t>
      </w:r>
      <w:hyperlink r:id="rId10" w:history="1">
        <w:r w:rsidRPr="002E015F">
          <w:rPr>
            <w:rStyle w:val="Hyperlink"/>
            <w:rFonts w:cs="Arial"/>
          </w:rPr>
          <w:t>enquiries@is.vic.edu.au</w:t>
        </w:r>
      </w:hyperlink>
    </w:p>
    <w:p w14:paraId="587F0083" w14:textId="77777777" w:rsidR="00F21A27" w:rsidRDefault="00F21A27" w:rsidP="00F21A27">
      <w:pPr>
        <w:pStyle w:val="NoSpacing"/>
        <w:rPr>
          <w:rFonts w:cs="Arial"/>
          <w:color w:val="000000"/>
        </w:rPr>
      </w:pPr>
      <w:r>
        <w:rPr>
          <w:rFonts w:cs="Arial"/>
          <w:color w:val="000000"/>
        </w:rPr>
        <w:t xml:space="preserve">W: </w:t>
      </w:r>
      <w:hyperlink r:id="rId11" w:history="1">
        <w:r w:rsidRPr="002E015F">
          <w:rPr>
            <w:rStyle w:val="Hyperlink"/>
            <w:rFonts w:cs="Arial"/>
          </w:rPr>
          <w:t>www.is.vic.edu.au</w:t>
        </w:r>
      </w:hyperlink>
    </w:p>
    <w:p w14:paraId="1B43804E" w14:textId="77777777" w:rsidR="00F21A27" w:rsidRDefault="00F21A27" w:rsidP="00F21A27">
      <w:pPr>
        <w:pStyle w:val="NoSpacing"/>
        <w:rPr>
          <w:rFonts w:cs="Arial"/>
          <w:color w:val="000000"/>
        </w:rPr>
      </w:pPr>
    </w:p>
    <w:p w14:paraId="079DDFB2" w14:textId="77777777" w:rsidR="009A4F0D" w:rsidRDefault="00F21A27" w:rsidP="00F21A27">
      <w:pPr>
        <w:pStyle w:val="Subtitle"/>
        <w:rPr>
          <w:rFonts w:eastAsiaTheme="minorHAnsi" w:cstheme="minorBidi"/>
          <w:szCs w:val="22"/>
        </w:rPr>
      </w:pPr>
      <w:r>
        <w:rPr>
          <w:rFonts w:cs="Arial"/>
          <w:color w:val="000000"/>
        </w:rPr>
        <w:t>A0009210H</w:t>
      </w:r>
      <w:r w:rsidR="009A4F0D">
        <w:br w:type="page"/>
      </w:r>
    </w:p>
    <w:p w14:paraId="4E9B5B59" w14:textId="77777777" w:rsidR="009A4F0D" w:rsidRDefault="009A4F0D" w:rsidP="00C35A5A">
      <w:pPr>
        <w:pStyle w:val="Heading1"/>
      </w:pPr>
      <w:r>
        <w:lastRenderedPageBreak/>
        <w:t xml:space="preserve">Introduction </w:t>
      </w:r>
    </w:p>
    <w:p w14:paraId="390C3B33" w14:textId="77777777" w:rsidR="009A4F0D" w:rsidRDefault="009A4F0D" w:rsidP="009A4F0D">
      <w:pPr>
        <w:pStyle w:val="NoSpacing"/>
      </w:pPr>
    </w:p>
    <w:p w14:paraId="2547F383" w14:textId="77777777" w:rsidR="00AE4419" w:rsidRDefault="00AE4419" w:rsidP="00AE4419">
      <w:pPr>
        <w:pStyle w:val="NoSpacing"/>
        <w:rPr>
          <w:rFonts w:cs="Arial"/>
        </w:rPr>
      </w:pPr>
      <w:r w:rsidRPr="003907B7">
        <w:rPr>
          <w:rFonts w:cs="Arial"/>
        </w:rPr>
        <w:t xml:space="preserve">Independent Schools Victoria welcomes the invitation to provide comment on the </w:t>
      </w:r>
      <w:r>
        <w:rPr>
          <w:rFonts w:cs="Arial"/>
        </w:rPr>
        <w:t xml:space="preserve">Productivity Commission’s </w:t>
      </w:r>
      <w:r>
        <w:rPr>
          <w:rFonts w:cs="Arial"/>
          <w:i/>
        </w:rPr>
        <w:t>Childcare and Early Childhood Learning Issues Paper</w:t>
      </w:r>
      <w:r>
        <w:rPr>
          <w:rFonts w:cs="Arial"/>
        </w:rPr>
        <w:t xml:space="preserve">. </w:t>
      </w:r>
    </w:p>
    <w:p w14:paraId="5455B637" w14:textId="77777777" w:rsidR="00AE4419" w:rsidRDefault="00AE4419" w:rsidP="00AE4419">
      <w:pPr>
        <w:pStyle w:val="NoSpacing"/>
        <w:rPr>
          <w:rFonts w:cs="Arial"/>
        </w:rPr>
      </w:pPr>
    </w:p>
    <w:p w14:paraId="773C3CB6" w14:textId="77777777" w:rsidR="00AE4419" w:rsidRPr="00292B49" w:rsidRDefault="00AE4419" w:rsidP="00AE4419">
      <w:pPr>
        <w:pStyle w:val="NoSpacing"/>
        <w:rPr>
          <w:rFonts w:cs="Arial"/>
          <w:lang w:val="en-GB" w:eastAsia="en-GB"/>
        </w:rPr>
      </w:pPr>
      <w:r w:rsidRPr="00292B49">
        <w:rPr>
          <w:rFonts w:cs="Arial"/>
          <w:lang w:val="en-GB" w:eastAsia="en-GB"/>
        </w:rPr>
        <w:t xml:space="preserve">This submission is made on behalf of our </w:t>
      </w:r>
      <w:r>
        <w:rPr>
          <w:rFonts w:cs="Arial"/>
          <w:lang w:val="en-GB" w:eastAsia="en-GB"/>
        </w:rPr>
        <w:t>M</w:t>
      </w:r>
      <w:r w:rsidRPr="00292B49">
        <w:rPr>
          <w:rFonts w:cs="Arial"/>
          <w:lang w:val="en-GB" w:eastAsia="en-GB"/>
        </w:rPr>
        <w:t xml:space="preserve">ember </w:t>
      </w:r>
      <w:r>
        <w:rPr>
          <w:rFonts w:cs="Arial"/>
          <w:lang w:val="en-GB" w:eastAsia="en-GB"/>
        </w:rPr>
        <w:t>S</w:t>
      </w:r>
      <w:r w:rsidRPr="00292B49">
        <w:rPr>
          <w:rFonts w:cs="Arial"/>
          <w:lang w:val="en-GB" w:eastAsia="en-GB"/>
        </w:rPr>
        <w:t xml:space="preserve">chools, as well as in the light of the potential impact that </w:t>
      </w:r>
      <w:r>
        <w:rPr>
          <w:rFonts w:cs="Arial"/>
          <w:lang w:val="en-GB" w:eastAsia="en-GB"/>
        </w:rPr>
        <w:t>any changes to the childcare and early childhood learning regulatory and funding environment</w:t>
      </w:r>
      <w:r w:rsidRPr="00292B49">
        <w:rPr>
          <w:rFonts w:cs="Arial"/>
          <w:lang w:val="en-GB" w:eastAsia="en-GB"/>
        </w:rPr>
        <w:t xml:space="preserve"> may have on I</w:t>
      </w:r>
      <w:r>
        <w:rPr>
          <w:rFonts w:cs="Arial"/>
          <w:lang w:val="en-GB" w:eastAsia="en-GB"/>
        </w:rPr>
        <w:t xml:space="preserve">ndependent </w:t>
      </w:r>
      <w:r w:rsidRPr="00292B49">
        <w:rPr>
          <w:rFonts w:cs="Arial"/>
          <w:lang w:val="en-GB" w:eastAsia="en-GB"/>
        </w:rPr>
        <w:t>S</w:t>
      </w:r>
      <w:r>
        <w:rPr>
          <w:rFonts w:cs="Arial"/>
          <w:lang w:val="en-GB" w:eastAsia="en-GB"/>
        </w:rPr>
        <w:t xml:space="preserve">chools </w:t>
      </w:r>
      <w:r w:rsidRPr="00292B49">
        <w:rPr>
          <w:rFonts w:cs="Arial"/>
          <w:lang w:val="en-GB" w:eastAsia="en-GB"/>
        </w:rPr>
        <w:t>V</w:t>
      </w:r>
      <w:r>
        <w:rPr>
          <w:rFonts w:cs="Arial"/>
          <w:lang w:val="en-GB" w:eastAsia="en-GB"/>
        </w:rPr>
        <w:t>ictoria</w:t>
      </w:r>
      <w:r w:rsidRPr="00292B49">
        <w:rPr>
          <w:rFonts w:cs="Arial"/>
          <w:lang w:val="en-GB" w:eastAsia="en-GB"/>
        </w:rPr>
        <w:t xml:space="preserve"> </w:t>
      </w:r>
      <w:r>
        <w:rPr>
          <w:rFonts w:cs="Arial"/>
          <w:lang w:val="en-GB" w:eastAsia="en-GB"/>
        </w:rPr>
        <w:t xml:space="preserve">in its role as a </w:t>
      </w:r>
      <w:r w:rsidRPr="00292B49">
        <w:rPr>
          <w:rFonts w:cs="Arial"/>
          <w:lang w:val="en-GB" w:eastAsia="en-GB"/>
        </w:rPr>
        <w:t>peak body</w:t>
      </w:r>
      <w:r>
        <w:rPr>
          <w:rFonts w:cs="Arial"/>
          <w:lang w:val="en-GB" w:eastAsia="en-GB"/>
        </w:rPr>
        <w:t xml:space="preserve"> and member service organisation</w:t>
      </w:r>
      <w:r w:rsidRPr="00292B49">
        <w:rPr>
          <w:rFonts w:cs="Arial"/>
          <w:lang w:val="en-GB" w:eastAsia="en-GB"/>
        </w:rPr>
        <w:t>.</w:t>
      </w:r>
    </w:p>
    <w:p w14:paraId="5CF1FF10" w14:textId="77777777" w:rsidR="00AE4419" w:rsidRDefault="00AE4419" w:rsidP="009A4F0D">
      <w:pPr>
        <w:pStyle w:val="NoSpacing"/>
      </w:pPr>
    </w:p>
    <w:p w14:paraId="4AD2E6D9" w14:textId="77777777" w:rsidR="009A4F0D" w:rsidRDefault="00AE4419" w:rsidP="009A4F0D">
      <w:pPr>
        <w:pStyle w:val="NoSpacing"/>
      </w:pPr>
      <w:r>
        <w:t xml:space="preserve">The submission </w:t>
      </w:r>
      <w:r w:rsidR="00C35A5A">
        <w:t xml:space="preserve">does not attempt to address all of the issues raised by the Productivity Commission’s Issues Paper. Instead, the focus of this submission is on </w:t>
      </w:r>
      <w:r w:rsidR="00F36245">
        <w:t xml:space="preserve">questions 2f, 2h and 4 from the </w:t>
      </w:r>
      <w:r w:rsidR="00F36245">
        <w:rPr>
          <w:i/>
        </w:rPr>
        <w:t xml:space="preserve">Scope of the </w:t>
      </w:r>
      <w:r w:rsidR="008D6231" w:rsidRPr="00F36245">
        <w:rPr>
          <w:i/>
        </w:rPr>
        <w:t>Inquiry</w:t>
      </w:r>
      <w:r w:rsidR="00F36245">
        <w:t xml:space="preserve">, specifically looking at the </w:t>
      </w:r>
      <w:r w:rsidR="00C35A5A">
        <w:t xml:space="preserve">artificial distinction made between </w:t>
      </w:r>
      <w:r w:rsidR="00F36245">
        <w:t xml:space="preserve">subsidies provided to families that attend </w:t>
      </w:r>
      <w:r w:rsidR="00C35A5A">
        <w:t xml:space="preserve">‘approved’ childcare and early learning services </w:t>
      </w:r>
      <w:r w:rsidR="00F36245">
        <w:t>versus</w:t>
      </w:r>
      <w:r w:rsidR="00C35A5A">
        <w:t xml:space="preserve"> ‘registered’ childcare and early leaning services. </w:t>
      </w:r>
      <w:r w:rsidR="00BF5441">
        <w:t xml:space="preserve">The submission will also address some straightforward procedural issues associated with the payment of government subsidies to parents. </w:t>
      </w:r>
    </w:p>
    <w:p w14:paraId="17EEEB1A" w14:textId="77777777" w:rsidR="009A4F0D" w:rsidRDefault="009A4F0D" w:rsidP="009A4F0D">
      <w:pPr>
        <w:pStyle w:val="NoSpacing"/>
      </w:pPr>
    </w:p>
    <w:p w14:paraId="43BDF6DF" w14:textId="77777777" w:rsidR="009A4F0D" w:rsidRDefault="009A4F0D" w:rsidP="00C35A5A">
      <w:pPr>
        <w:pStyle w:val="Heading1"/>
      </w:pPr>
      <w:r>
        <w:t>Background</w:t>
      </w:r>
    </w:p>
    <w:p w14:paraId="69B4AC37" w14:textId="77777777" w:rsidR="009A4F0D" w:rsidRPr="009A4F0D" w:rsidRDefault="009A4F0D" w:rsidP="009A4F0D">
      <w:pPr>
        <w:pStyle w:val="NoSpacing"/>
      </w:pPr>
    </w:p>
    <w:p w14:paraId="533FA6B3" w14:textId="77777777" w:rsidR="00944EAF" w:rsidRDefault="009A4F0D" w:rsidP="009A4F0D">
      <w:pPr>
        <w:pStyle w:val="NoSpacing"/>
        <w:rPr>
          <w:rFonts w:cs="Arial"/>
        </w:rPr>
      </w:pPr>
      <w:r w:rsidRPr="003907B7">
        <w:rPr>
          <w:rFonts w:cs="Arial"/>
        </w:rPr>
        <w:t>Independent Schools Victoria was established in 1949 and today represents, promotes the interests of, and provides services to more than 2</w:t>
      </w:r>
      <w:r w:rsidR="00F21A27">
        <w:rPr>
          <w:rFonts w:cs="Arial"/>
        </w:rPr>
        <w:t>00</w:t>
      </w:r>
      <w:r w:rsidRPr="003907B7">
        <w:rPr>
          <w:rFonts w:cs="Arial"/>
        </w:rPr>
        <w:t xml:space="preserve"> Member Schools. Our Member Schools educate more than 1</w:t>
      </w:r>
      <w:r w:rsidR="00F21A27">
        <w:rPr>
          <w:rFonts w:cs="Arial"/>
        </w:rPr>
        <w:t>3</w:t>
      </w:r>
      <w:r w:rsidR="00AE4419">
        <w:rPr>
          <w:rFonts w:cs="Arial"/>
        </w:rPr>
        <w:t>2</w:t>
      </w:r>
      <w:r w:rsidRPr="003907B7">
        <w:rPr>
          <w:rFonts w:cs="Arial"/>
        </w:rPr>
        <w:t xml:space="preserve">,000 </w:t>
      </w:r>
      <w:r w:rsidR="00AE4419">
        <w:rPr>
          <w:rFonts w:cs="Arial"/>
        </w:rPr>
        <w:t xml:space="preserve">school-aged students </w:t>
      </w:r>
      <w:r w:rsidRPr="003907B7">
        <w:rPr>
          <w:rFonts w:cs="Arial"/>
        </w:rPr>
        <w:t xml:space="preserve">on </w:t>
      </w:r>
      <w:r w:rsidR="00AE4419">
        <w:rPr>
          <w:rFonts w:cs="Arial"/>
        </w:rPr>
        <w:t xml:space="preserve">more than </w:t>
      </w:r>
      <w:r w:rsidRPr="003907B7">
        <w:rPr>
          <w:rFonts w:cs="Arial"/>
        </w:rPr>
        <w:t>300 campuses across metropolitan Melbourne and in regional and rural Victoria.</w:t>
      </w:r>
      <w:r w:rsidR="00AE4419">
        <w:rPr>
          <w:rFonts w:cs="Arial"/>
        </w:rPr>
        <w:t xml:space="preserve"> </w:t>
      </w:r>
    </w:p>
    <w:p w14:paraId="4BEB105F" w14:textId="77777777" w:rsidR="00944EAF" w:rsidRDefault="00944EAF" w:rsidP="009A4F0D">
      <w:pPr>
        <w:pStyle w:val="NoSpacing"/>
        <w:rPr>
          <w:rFonts w:cs="Arial"/>
        </w:rPr>
      </w:pPr>
    </w:p>
    <w:p w14:paraId="13DFE335" w14:textId="77777777" w:rsidR="009A4F0D" w:rsidRDefault="00AE4419" w:rsidP="00C35A5A">
      <w:pPr>
        <w:pStyle w:val="NoSpacing"/>
      </w:pPr>
      <w:r w:rsidRPr="00C35A5A">
        <w:t xml:space="preserve">These schools also provide </w:t>
      </w:r>
      <w:r w:rsidR="00944EAF" w:rsidRPr="00C35A5A">
        <w:t xml:space="preserve">substantial </w:t>
      </w:r>
      <w:r w:rsidR="00C35A5A" w:rsidRPr="00C35A5A">
        <w:t xml:space="preserve">services beyond school education, including Long Day Care (LDC), Out of School Hours Care (OSHC) Kindergarten programs and Pre-prep programs. We have more than 80 Early Childhood Education and Care (ECEC) Services. A few of these services are </w:t>
      </w:r>
      <w:r w:rsidR="00C35A5A">
        <w:t>‘</w:t>
      </w:r>
      <w:r w:rsidR="00C35A5A" w:rsidRPr="00C35A5A">
        <w:t>approved</w:t>
      </w:r>
      <w:r w:rsidR="00C35A5A">
        <w:t xml:space="preserve"> services’</w:t>
      </w:r>
      <w:r w:rsidR="00C35A5A" w:rsidRPr="00C35A5A">
        <w:t xml:space="preserve">, but the majority of them are </w:t>
      </w:r>
      <w:r w:rsidR="00C35A5A">
        <w:t>‘</w:t>
      </w:r>
      <w:r w:rsidR="00C35A5A" w:rsidRPr="00C35A5A">
        <w:t>registered services</w:t>
      </w:r>
      <w:r w:rsidR="00C35A5A">
        <w:t>’</w:t>
      </w:r>
      <w:r w:rsidR="00C35A5A" w:rsidRPr="00C35A5A">
        <w:t>.</w:t>
      </w:r>
    </w:p>
    <w:p w14:paraId="0F1C21CD" w14:textId="77777777" w:rsidR="001E5E6A" w:rsidRDefault="001E5E6A" w:rsidP="00C35A5A">
      <w:pPr>
        <w:pStyle w:val="NoSpacing"/>
      </w:pPr>
    </w:p>
    <w:p w14:paraId="45497C21" w14:textId="77777777" w:rsidR="009A4F0D" w:rsidRPr="003907B7" w:rsidRDefault="009A4F0D" w:rsidP="009A4F0D">
      <w:pPr>
        <w:pStyle w:val="NoSpacing"/>
        <w:rPr>
          <w:rFonts w:cs="Arial"/>
        </w:rPr>
      </w:pPr>
      <w:r w:rsidRPr="003907B7">
        <w:rPr>
          <w:rFonts w:cs="Arial"/>
        </w:rPr>
        <w:t>This submission is shaped by the educational, social and philosophical diversity of the Independent sector. Our membership reflects a variety of religious faiths and ethos with schools affiliated to Anglican, Assemblies of God, Baptist, Brethren, Catholic, Christian, Coptic Orthodox, Greek Orthodox, Jewish, Lutheran, Islamic, Pentecostal, Presbyterian, Seventh-day Adventist and Uniting churches. There are inter-, multi- and non-denominational schools, as well as schools for students with learning difficulties and individual needs and schools adhering to the Montessori and Steiner education philosophies.</w:t>
      </w:r>
    </w:p>
    <w:p w14:paraId="2F2BE2D8" w14:textId="77777777" w:rsidR="009A4F0D" w:rsidRDefault="009A4F0D" w:rsidP="009A4F0D">
      <w:pPr>
        <w:pStyle w:val="NoSpacing"/>
      </w:pPr>
    </w:p>
    <w:p w14:paraId="41AA3EAD" w14:textId="77777777" w:rsidR="000B3EEE" w:rsidRDefault="000B3EEE">
      <w:pPr>
        <w:spacing w:after="200" w:line="276" w:lineRule="auto"/>
        <w:rPr>
          <w:rFonts w:eastAsiaTheme="majorEastAsia" w:cstheme="majorBidi"/>
          <w:b/>
          <w:bCs/>
          <w:color w:val="D0103A"/>
          <w:sz w:val="44"/>
          <w:szCs w:val="28"/>
          <w:lang w:eastAsia="en-US"/>
        </w:rPr>
      </w:pPr>
      <w:r>
        <w:br w:type="page"/>
      </w:r>
    </w:p>
    <w:p w14:paraId="3B335441" w14:textId="77777777" w:rsidR="009A4F0D" w:rsidRDefault="00C35A5A" w:rsidP="00C35A5A">
      <w:pPr>
        <w:pStyle w:val="Heading1"/>
      </w:pPr>
      <w:r>
        <w:lastRenderedPageBreak/>
        <w:t>Recommendations</w:t>
      </w:r>
    </w:p>
    <w:p w14:paraId="3B34208C" w14:textId="77777777" w:rsidR="009A4F0D" w:rsidRDefault="009A4F0D" w:rsidP="009A4F0D">
      <w:pPr>
        <w:pStyle w:val="NoSpacing"/>
      </w:pPr>
    </w:p>
    <w:p w14:paraId="59D17A04" w14:textId="77777777" w:rsidR="00BF5441" w:rsidRDefault="00BF5441" w:rsidP="009A4F0D">
      <w:pPr>
        <w:pStyle w:val="NoSpacing"/>
      </w:pPr>
      <w:r>
        <w:t>Below is a summary of the recommendations that Independent Schools Victoria would make to the Productivity Commission.</w:t>
      </w:r>
    </w:p>
    <w:p w14:paraId="5442DF84" w14:textId="77777777" w:rsidR="00BF5441" w:rsidRDefault="00BF5441" w:rsidP="009A4F0D">
      <w:pPr>
        <w:pStyle w:val="NoSpacing"/>
      </w:pPr>
    </w:p>
    <w:p w14:paraId="2485B2A8" w14:textId="77777777" w:rsidR="00BF5441" w:rsidRDefault="00BF5441" w:rsidP="00BF5441">
      <w:pPr>
        <w:pStyle w:val="Bullets1"/>
      </w:pPr>
      <w:r>
        <w:t>Remove the distinction between approved and registered childcare services based solely on the hours of operation requirement.</w:t>
      </w:r>
    </w:p>
    <w:p w14:paraId="4D1A2B43" w14:textId="77777777" w:rsidR="001452DB" w:rsidRDefault="000B3EEE" w:rsidP="00BF5441">
      <w:pPr>
        <w:pStyle w:val="Bullets1"/>
      </w:pPr>
      <w:r>
        <w:t>Link the childcare subsidy to the amount of time that a child spends in education and care, rather than to the hours of operation of the service being accessed.</w:t>
      </w:r>
    </w:p>
    <w:p w14:paraId="3823997E" w14:textId="1295C3E8" w:rsidR="000B3EEE" w:rsidRDefault="001452DB" w:rsidP="001452DB">
      <w:pPr>
        <w:pStyle w:val="Bullets1"/>
      </w:pPr>
      <w:r>
        <w:t>Ensure that all families are treated under  the one set of rules rather that the status of the centre being the determining factor</w:t>
      </w:r>
      <w:r w:rsidR="000B3EEE">
        <w:t xml:space="preserve"> </w:t>
      </w:r>
    </w:p>
    <w:p w14:paraId="2EFF0114" w14:textId="77777777" w:rsidR="001D116F" w:rsidRDefault="001D116F" w:rsidP="001D116F">
      <w:pPr>
        <w:pStyle w:val="Bullets1"/>
      </w:pPr>
      <w:r>
        <w:t>Streamline the application process for government childcare subsidies, so that all providers are able to submit attendance data and implement claims to the Family Assistance Office.</w:t>
      </w:r>
    </w:p>
    <w:p w14:paraId="07D928B2" w14:textId="77777777" w:rsidR="00BF5441" w:rsidRDefault="00BF5441" w:rsidP="00BF5441">
      <w:pPr>
        <w:pStyle w:val="Bullets1"/>
      </w:pPr>
      <w:r>
        <w:t xml:space="preserve">Simplify the government subsidy payment process so that </w:t>
      </w:r>
      <w:r w:rsidR="006E302D" w:rsidRPr="006E302D">
        <w:t>all attendance data is submitted and all payments are made on a quarterly basis.</w:t>
      </w:r>
    </w:p>
    <w:p w14:paraId="30FAF2A2" w14:textId="77777777" w:rsidR="001D116F" w:rsidRDefault="001D116F" w:rsidP="001D116F">
      <w:pPr>
        <w:pStyle w:val="Bullets1"/>
      </w:pPr>
      <w:r>
        <w:t>Investigate whether the payment cycle for government subsidies can be amended to the calendar, rather than the financial year</w:t>
      </w:r>
    </w:p>
    <w:p w14:paraId="263AECA5" w14:textId="77777777" w:rsidR="00BF5441" w:rsidRDefault="00EF273D" w:rsidP="00BF5441">
      <w:pPr>
        <w:pStyle w:val="Bullets1"/>
      </w:pPr>
      <w:r>
        <w:t>Implement a single childcare subsidy for all students, with additional targeted support available for children with specific additional requirements.</w:t>
      </w:r>
    </w:p>
    <w:p w14:paraId="3D954DD5" w14:textId="77777777" w:rsidR="009A4F0D" w:rsidRDefault="009A4F0D" w:rsidP="009A4F0D">
      <w:pPr>
        <w:pStyle w:val="NoSpacing"/>
      </w:pPr>
    </w:p>
    <w:p w14:paraId="23D7C0B1" w14:textId="77777777" w:rsidR="00AB2B25" w:rsidRDefault="00AB2B25">
      <w:pPr>
        <w:spacing w:after="200" w:line="276" w:lineRule="auto"/>
        <w:rPr>
          <w:rFonts w:eastAsiaTheme="majorEastAsia" w:cstheme="majorBidi"/>
          <w:b/>
          <w:bCs/>
          <w:color w:val="D0103A"/>
          <w:sz w:val="44"/>
          <w:szCs w:val="28"/>
          <w:lang w:eastAsia="en-US"/>
        </w:rPr>
      </w:pPr>
      <w:r>
        <w:br w:type="page"/>
      </w:r>
    </w:p>
    <w:p w14:paraId="270817C0" w14:textId="77777777" w:rsidR="009A4F0D" w:rsidRDefault="009D276D" w:rsidP="00C35A5A">
      <w:pPr>
        <w:pStyle w:val="Heading1"/>
      </w:pPr>
      <w:r>
        <w:lastRenderedPageBreak/>
        <w:t>Approved and Registered Care</w:t>
      </w:r>
    </w:p>
    <w:p w14:paraId="7C83E53B" w14:textId="77777777" w:rsidR="000B3EEE" w:rsidRDefault="000B3EEE" w:rsidP="000B3EEE">
      <w:pPr>
        <w:pStyle w:val="NoSpacing"/>
      </w:pPr>
    </w:p>
    <w:p w14:paraId="6AFE0962" w14:textId="77777777" w:rsidR="000B3EEE" w:rsidRDefault="009D276D" w:rsidP="000B3EEE">
      <w:pPr>
        <w:pStyle w:val="NoSpacing"/>
      </w:pPr>
      <w:r>
        <w:t>In order for parents to be eligible to access certain government subsidies, a</w:t>
      </w:r>
      <w:r w:rsidR="004C31AA">
        <w:t>n ECEC</w:t>
      </w:r>
      <w:r>
        <w:t xml:space="preserve"> </w:t>
      </w:r>
      <w:r w:rsidR="004C31AA">
        <w:t xml:space="preserve">service </w:t>
      </w:r>
      <w:r>
        <w:t xml:space="preserve">must be listed as an ‘approved’ service, rather than a ‘registered’ service. As can be seen in the table below, </w:t>
      </w:r>
      <w:r w:rsidR="00D21B4B">
        <w:t xml:space="preserve">all </w:t>
      </w:r>
      <w:r w:rsidR="004C31AA">
        <w:t>ECEC services</w:t>
      </w:r>
      <w:r w:rsidR="00D21B4B">
        <w:t xml:space="preserve"> are rightly required to meet detailed regulatory requirements, to ensure that they are providing quality childcare and early childhood learning services to Australian families. The critical </w:t>
      </w:r>
      <w:r>
        <w:t xml:space="preserve">difference between the two types of </w:t>
      </w:r>
      <w:r w:rsidR="004C31AA">
        <w:t>service</w:t>
      </w:r>
      <w:r>
        <w:t xml:space="preserve"> is the </w:t>
      </w:r>
      <w:r w:rsidR="00D21B4B">
        <w:t xml:space="preserve">required </w:t>
      </w:r>
      <w:r>
        <w:t>hours of operation for the centre.</w:t>
      </w:r>
    </w:p>
    <w:p w14:paraId="2EBAE5AB" w14:textId="77777777" w:rsidR="009D276D" w:rsidRDefault="009D276D" w:rsidP="000B3EEE">
      <w:pPr>
        <w:pStyle w:val="NoSpacing"/>
      </w:pPr>
    </w:p>
    <w:p w14:paraId="5309AEB5" w14:textId="77777777" w:rsidR="00D21B4B" w:rsidRDefault="00D21B4B" w:rsidP="00D21B4B">
      <w:pPr>
        <w:pStyle w:val="Heading4"/>
      </w:pPr>
      <w:r>
        <w:t xml:space="preserve">Table One: Regulatory requirements for different </w:t>
      </w:r>
      <w:r w:rsidR="004C31AA">
        <w:t>ECEC services</w:t>
      </w:r>
    </w:p>
    <w:p w14:paraId="35802A93" w14:textId="77777777" w:rsidR="00D21B4B" w:rsidRDefault="00D21B4B" w:rsidP="000B3EEE">
      <w:pPr>
        <w:pStyle w:val="NoSpacing"/>
      </w:pPr>
    </w:p>
    <w:tbl>
      <w:tblPr>
        <w:tblW w:w="10540" w:type="dxa"/>
        <w:tblInd w:w="-459" w:type="dxa"/>
        <w:tblLook w:val="04A0" w:firstRow="1" w:lastRow="0" w:firstColumn="1" w:lastColumn="0" w:noHBand="0" w:noVBand="1"/>
      </w:tblPr>
      <w:tblGrid>
        <w:gridCol w:w="2760"/>
        <w:gridCol w:w="4100"/>
        <w:gridCol w:w="3680"/>
      </w:tblGrid>
      <w:tr w:rsidR="009D276D" w:rsidRPr="009D276D" w14:paraId="2408F412" w14:textId="77777777" w:rsidTr="009D276D">
        <w:trPr>
          <w:trHeight w:val="300"/>
        </w:trPr>
        <w:tc>
          <w:tcPr>
            <w:tcW w:w="2760" w:type="dxa"/>
            <w:tcBorders>
              <w:top w:val="nil"/>
              <w:left w:val="single" w:sz="8" w:space="0" w:color="auto"/>
              <w:bottom w:val="nil"/>
              <w:right w:val="single" w:sz="8" w:space="0" w:color="auto"/>
            </w:tcBorders>
            <w:shd w:val="clear" w:color="auto" w:fill="auto"/>
            <w:noWrap/>
            <w:vAlign w:val="center"/>
            <w:hideMark/>
          </w:tcPr>
          <w:p w14:paraId="10EE148F" w14:textId="77777777" w:rsidR="009D276D" w:rsidRPr="009D276D" w:rsidRDefault="009D276D" w:rsidP="00DA4152">
            <w:pPr>
              <w:rPr>
                <w:rFonts w:cs="Arial"/>
                <w:b/>
                <w:bCs/>
                <w:color w:val="000000"/>
                <w:szCs w:val="22"/>
              </w:rPr>
            </w:pPr>
            <w:r w:rsidRPr="009D276D">
              <w:rPr>
                <w:rFonts w:cs="Arial"/>
                <w:b/>
                <w:bCs/>
                <w:color w:val="000000"/>
                <w:szCs w:val="22"/>
              </w:rPr>
              <w:t> </w:t>
            </w:r>
          </w:p>
        </w:tc>
        <w:tc>
          <w:tcPr>
            <w:tcW w:w="4100" w:type="dxa"/>
            <w:tcBorders>
              <w:top w:val="nil"/>
              <w:left w:val="nil"/>
              <w:bottom w:val="nil"/>
              <w:right w:val="single" w:sz="8" w:space="0" w:color="auto"/>
            </w:tcBorders>
            <w:shd w:val="clear" w:color="auto" w:fill="auto"/>
            <w:noWrap/>
            <w:vAlign w:val="center"/>
            <w:hideMark/>
          </w:tcPr>
          <w:p w14:paraId="18976C8C" w14:textId="77777777" w:rsidR="009D276D" w:rsidRPr="009D276D" w:rsidRDefault="009D276D" w:rsidP="00DA4152">
            <w:pPr>
              <w:rPr>
                <w:rFonts w:cs="Arial"/>
                <w:b/>
                <w:bCs/>
                <w:color w:val="000000"/>
                <w:szCs w:val="22"/>
              </w:rPr>
            </w:pPr>
            <w:r w:rsidRPr="009D276D">
              <w:rPr>
                <w:rFonts w:cs="Arial"/>
                <w:b/>
                <w:bCs/>
                <w:color w:val="000000"/>
                <w:szCs w:val="22"/>
              </w:rPr>
              <w:t>Approved Service</w:t>
            </w:r>
          </w:p>
        </w:tc>
        <w:tc>
          <w:tcPr>
            <w:tcW w:w="3680" w:type="dxa"/>
            <w:tcBorders>
              <w:top w:val="nil"/>
              <w:left w:val="nil"/>
              <w:bottom w:val="nil"/>
              <w:right w:val="single" w:sz="8" w:space="0" w:color="auto"/>
            </w:tcBorders>
            <w:shd w:val="clear" w:color="auto" w:fill="auto"/>
            <w:noWrap/>
            <w:vAlign w:val="center"/>
            <w:hideMark/>
          </w:tcPr>
          <w:p w14:paraId="042BEBFD" w14:textId="77777777" w:rsidR="009D276D" w:rsidRPr="009D276D" w:rsidRDefault="009D276D" w:rsidP="00DA4152">
            <w:pPr>
              <w:rPr>
                <w:rFonts w:cs="Arial"/>
                <w:b/>
                <w:bCs/>
                <w:color w:val="000000"/>
                <w:szCs w:val="22"/>
              </w:rPr>
            </w:pPr>
            <w:r w:rsidRPr="009D276D">
              <w:rPr>
                <w:rFonts w:cs="Arial"/>
                <w:b/>
                <w:bCs/>
                <w:color w:val="000000"/>
                <w:szCs w:val="22"/>
              </w:rPr>
              <w:t>Registered Service</w:t>
            </w:r>
          </w:p>
        </w:tc>
      </w:tr>
      <w:tr w:rsidR="00D21B4B" w:rsidRPr="009D276D" w14:paraId="4F58CE90" w14:textId="77777777" w:rsidTr="00D21B4B">
        <w:trPr>
          <w:trHeight w:val="1134"/>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068821FF" w14:textId="77777777" w:rsidR="00D21B4B" w:rsidRDefault="004C31AA" w:rsidP="004C31AA">
            <w:pPr>
              <w:pStyle w:val="NoSpacing"/>
              <w:jc w:val="left"/>
            </w:pPr>
            <w:r>
              <w:t xml:space="preserve">Service </w:t>
            </w:r>
            <w:r w:rsidR="00D21B4B">
              <w:t>is required to comply with the National Quality Framework</w:t>
            </w:r>
          </w:p>
        </w:tc>
        <w:tc>
          <w:tcPr>
            <w:tcW w:w="4100" w:type="dxa"/>
            <w:tcBorders>
              <w:top w:val="single" w:sz="4" w:space="0" w:color="auto"/>
              <w:left w:val="nil"/>
              <w:bottom w:val="single" w:sz="4" w:space="0" w:color="auto"/>
              <w:right w:val="single" w:sz="4" w:space="0" w:color="auto"/>
            </w:tcBorders>
            <w:shd w:val="clear" w:color="auto" w:fill="auto"/>
            <w:vAlign w:val="center"/>
          </w:tcPr>
          <w:p w14:paraId="2F8CE3BE" w14:textId="77777777" w:rsidR="00D21B4B" w:rsidRPr="009D276D" w:rsidRDefault="00D21B4B" w:rsidP="00DA4152">
            <w:pPr>
              <w:rPr>
                <w:rFonts w:cs="Arial"/>
                <w:color w:val="000000"/>
                <w:szCs w:val="22"/>
              </w:rPr>
            </w:pPr>
            <w:r>
              <w:rPr>
                <w:rFonts w:cs="Arial"/>
                <w:color w:val="000000"/>
                <w:szCs w:val="22"/>
              </w:rPr>
              <w:t>Yes</w:t>
            </w:r>
          </w:p>
        </w:tc>
        <w:tc>
          <w:tcPr>
            <w:tcW w:w="3680" w:type="dxa"/>
            <w:tcBorders>
              <w:top w:val="single" w:sz="4" w:space="0" w:color="auto"/>
              <w:left w:val="nil"/>
              <w:bottom w:val="single" w:sz="4" w:space="0" w:color="auto"/>
              <w:right w:val="single" w:sz="4" w:space="0" w:color="auto"/>
            </w:tcBorders>
            <w:shd w:val="clear" w:color="auto" w:fill="auto"/>
            <w:vAlign w:val="center"/>
          </w:tcPr>
          <w:p w14:paraId="4B09BB07" w14:textId="77777777" w:rsidR="00D21B4B" w:rsidRPr="009D276D" w:rsidRDefault="00D21B4B" w:rsidP="00DA4152">
            <w:pPr>
              <w:rPr>
                <w:rFonts w:cs="Arial"/>
                <w:color w:val="000000"/>
                <w:szCs w:val="22"/>
              </w:rPr>
            </w:pPr>
            <w:r>
              <w:rPr>
                <w:rFonts w:cs="Arial"/>
                <w:color w:val="000000"/>
                <w:szCs w:val="22"/>
              </w:rPr>
              <w:t>Yes</w:t>
            </w:r>
          </w:p>
        </w:tc>
      </w:tr>
      <w:tr w:rsidR="00D21B4B" w:rsidRPr="009D276D" w14:paraId="57C86320" w14:textId="77777777" w:rsidTr="00D21B4B">
        <w:trPr>
          <w:trHeight w:val="1417"/>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1CF94E0B" w14:textId="77777777" w:rsidR="00D21B4B" w:rsidRDefault="004C31AA" w:rsidP="00DA4152">
            <w:pPr>
              <w:pStyle w:val="NoSpacing"/>
              <w:jc w:val="left"/>
            </w:pPr>
            <w:r>
              <w:t>Service</w:t>
            </w:r>
            <w:r w:rsidR="00D21B4B">
              <w:t xml:space="preserve"> is required to auspice through the </w:t>
            </w:r>
            <w:r w:rsidR="00D21B4B" w:rsidRPr="009D276D">
              <w:t>Australian Early Childhood Education and C</w:t>
            </w:r>
            <w:r w:rsidR="00D21B4B">
              <w:t>are Quality Authority</w:t>
            </w:r>
          </w:p>
        </w:tc>
        <w:tc>
          <w:tcPr>
            <w:tcW w:w="4100" w:type="dxa"/>
            <w:tcBorders>
              <w:top w:val="single" w:sz="4" w:space="0" w:color="auto"/>
              <w:left w:val="nil"/>
              <w:bottom w:val="single" w:sz="4" w:space="0" w:color="auto"/>
              <w:right w:val="single" w:sz="4" w:space="0" w:color="auto"/>
            </w:tcBorders>
            <w:shd w:val="clear" w:color="auto" w:fill="auto"/>
            <w:vAlign w:val="center"/>
          </w:tcPr>
          <w:p w14:paraId="2333CCC5" w14:textId="77777777" w:rsidR="00D21B4B" w:rsidRPr="009D276D" w:rsidRDefault="00D21B4B" w:rsidP="00DA4152">
            <w:pPr>
              <w:rPr>
                <w:rFonts w:cs="Arial"/>
                <w:color w:val="000000"/>
                <w:szCs w:val="22"/>
              </w:rPr>
            </w:pPr>
            <w:r>
              <w:rPr>
                <w:rFonts w:cs="Arial"/>
                <w:color w:val="000000"/>
                <w:szCs w:val="22"/>
              </w:rPr>
              <w:t>Yes</w:t>
            </w:r>
          </w:p>
        </w:tc>
        <w:tc>
          <w:tcPr>
            <w:tcW w:w="3680" w:type="dxa"/>
            <w:tcBorders>
              <w:top w:val="single" w:sz="4" w:space="0" w:color="auto"/>
              <w:left w:val="nil"/>
              <w:bottom w:val="single" w:sz="4" w:space="0" w:color="auto"/>
              <w:right w:val="single" w:sz="4" w:space="0" w:color="auto"/>
            </w:tcBorders>
            <w:shd w:val="clear" w:color="auto" w:fill="auto"/>
            <w:vAlign w:val="center"/>
          </w:tcPr>
          <w:p w14:paraId="15437411" w14:textId="77777777" w:rsidR="00D21B4B" w:rsidRPr="009D276D" w:rsidRDefault="00D21B4B" w:rsidP="00DA4152">
            <w:pPr>
              <w:rPr>
                <w:rFonts w:cs="Arial"/>
                <w:color w:val="000000"/>
                <w:szCs w:val="22"/>
              </w:rPr>
            </w:pPr>
            <w:r>
              <w:rPr>
                <w:rFonts w:cs="Arial"/>
                <w:color w:val="000000"/>
                <w:szCs w:val="22"/>
              </w:rPr>
              <w:t>Yes</w:t>
            </w:r>
          </w:p>
        </w:tc>
      </w:tr>
      <w:tr w:rsidR="00D21B4B" w:rsidRPr="009D276D" w14:paraId="2CFFF775" w14:textId="77777777" w:rsidTr="00D21B4B">
        <w:trPr>
          <w:trHeight w:val="1134"/>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3D8FB03F" w14:textId="77777777" w:rsidR="00D21B4B" w:rsidRDefault="004C31AA" w:rsidP="00ED10C9">
            <w:pPr>
              <w:pStyle w:val="NoSpacing"/>
              <w:jc w:val="left"/>
            </w:pPr>
            <w:r>
              <w:t>Service</w:t>
            </w:r>
            <w:r w:rsidR="00D21B4B">
              <w:t xml:space="preserve"> is required to meet all </w:t>
            </w:r>
            <w:r w:rsidR="009B1D30">
              <w:t xml:space="preserve">other </w:t>
            </w:r>
            <w:r w:rsidR="00ED10C9">
              <w:t>government and legislative</w:t>
            </w:r>
            <w:r w:rsidR="00D21B4B">
              <w:t xml:space="preserve"> requirements</w:t>
            </w:r>
          </w:p>
        </w:tc>
        <w:tc>
          <w:tcPr>
            <w:tcW w:w="4100" w:type="dxa"/>
            <w:tcBorders>
              <w:top w:val="single" w:sz="4" w:space="0" w:color="auto"/>
              <w:left w:val="nil"/>
              <w:bottom w:val="single" w:sz="4" w:space="0" w:color="auto"/>
              <w:right w:val="single" w:sz="4" w:space="0" w:color="auto"/>
            </w:tcBorders>
            <w:shd w:val="clear" w:color="auto" w:fill="auto"/>
            <w:vAlign w:val="center"/>
          </w:tcPr>
          <w:p w14:paraId="4C6930C3" w14:textId="77777777" w:rsidR="00D21B4B" w:rsidRPr="009D276D" w:rsidRDefault="00D21B4B" w:rsidP="00DA4152">
            <w:pPr>
              <w:rPr>
                <w:rFonts w:cs="Arial"/>
                <w:color w:val="000000"/>
                <w:szCs w:val="22"/>
              </w:rPr>
            </w:pPr>
            <w:r>
              <w:rPr>
                <w:rFonts w:cs="Arial"/>
                <w:color w:val="000000"/>
                <w:szCs w:val="22"/>
              </w:rPr>
              <w:t>Yes</w:t>
            </w:r>
          </w:p>
        </w:tc>
        <w:tc>
          <w:tcPr>
            <w:tcW w:w="3680" w:type="dxa"/>
            <w:tcBorders>
              <w:top w:val="single" w:sz="4" w:space="0" w:color="auto"/>
              <w:left w:val="nil"/>
              <w:bottom w:val="single" w:sz="4" w:space="0" w:color="auto"/>
              <w:right w:val="single" w:sz="4" w:space="0" w:color="auto"/>
            </w:tcBorders>
            <w:shd w:val="clear" w:color="auto" w:fill="auto"/>
            <w:vAlign w:val="center"/>
          </w:tcPr>
          <w:p w14:paraId="7A807470" w14:textId="77777777" w:rsidR="00D21B4B" w:rsidRPr="009D276D" w:rsidRDefault="00D21B4B" w:rsidP="00DA4152">
            <w:pPr>
              <w:rPr>
                <w:rFonts w:cs="Arial"/>
                <w:color w:val="000000"/>
                <w:szCs w:val="22"/>
              </w:rPr>
            </w:pPr>
            <w:r>
              <w:rPr>
                <w:rFonts w:cs="Arial"/>
                <w:color w:val="000000"/>
                <w:szCs w:val="22"/>
              </w:rPr>
              <w:t>Yes</w:t>
            </w:r>
          </w:p>
        </w:tc>
      </w:tr>
      <w:tr w:rsidR="009D276D" w:rsidRPr="009D276D" w14:paraId="6AB0CF9B" w14:textId="77777777" w:rsidTr="00D21B4B">
        <w:trPr>
          <w:trHeight w:val="1134"/>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50643" w14:textId="77777777" w:rsidR="009D276D" w:rsidRPr="009D276D" w:rsidRDefault="00D21B4B" w:rsidP="004C31AA">
            <w:pPr>
              <w:pStyle w:val="NoSpacing"/>
              <w:jc w:val="left"/>
            </w:pPr>
            <w:r>
              <w:t>Required h</w:t>
            </w:r>
            <w:r w:rsidR="009D276D" w:rsidRPr="009D276D">
              <w:t>ours of operation</w:t>
            </w:r>
            <w:r>
              <w:t xml:space="preserve"> for the </w:t>
            </w:r>
            <w:r w:rsidR="004C31AA">
              <w:t>service</w:t>
            </w:r>
            <w:r>
              <w:t xml:space="preserve"> </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0B8E327A" w14:textId="77777777" w:rsidR="009D276D" w:rsidRPr="009D276D" w:rsidRDefault="009D276D" w:rsidP="00DA4152">
            <w:pPr>
              <w:rPr>
                <w:rFonts w:cs="Arial"/>
                <w:color w:val="000000"/>
                <w:szCs w:val="22"/>
              </w:rPr>
            </w:pPr>
            <w:r w:rsidRPr="009D276D">
              <w:rPr>
                <w:rFonts w:cs="Arial"/>
                <w:color w:val="000000"/>
                <w:szCs w:val="22"/>
              </w:rPr>
              <w:t>Full time: eight hours a day, five days a week, forty-eight weeks a year</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93328CA" w14:textId="77777777" w:rsidR="009D276D" w:rsidRPr="009D276D" w:rsidRDefault="009D276D" w:rsidP="004C31AA">
            <w:pPr>
              <w:rPr>
                <w:rFonts w:cs="Arial"/>
                <w:color w:val="000000"/>
                <w:szCs w:val="22"/>
              </w:rPr>
            </w:pPr>
            <w:r w:rsidRPr="009D276D">
              <w:rPr>
                <w:rFonts w:cs="Arial"/>
                <w:color w:val="000000"/>
                <w:szCs w:val="22"/>
              </w:rPr>
              <w:t xml:space="preserve">No prescriptive time frame. Can operate in accordance with the needs of the ECEC </w:t>
            </w:r>
            <w:r w:rsidR="004C31AA">
              <w:rPr>
                <w:rFonts w:cs="Arial"/>
                <w:color w:val="000000"/>
                <w:szCs w:val="22"/>
              </w:rPr>
              <w:t>service</w:t>
            </w:r>
            <w:r w:rsidRPr="009D276D">
              <w:rPr>
                <w:rFonts w:cs="Arial"/>
                <w:color w:val="000000"/>
                <w:szCs w:val="22"/>
              </w:rPr>
              <w:t xml:space="preserve"> and the users of the service</w:t>
            </w:r>
            <w:r w:rsidR="00D21B4B">
              <w:rPr>
                <w:rFonts w:cs="Arial"/>
                <w:color w:val="000000"/>
                <w:szCs w:val="22"/>
              </w:rPr>
              <w:t>.</w:t>
            </w:r>
          </w:p>
        </w:tc>
      </w:tr>
    </w:tbl>
    <w:p w14:paraId="1C1961AD" w14:textId="77777777" w:rsidR="009D276D" w:rsidRDefault="009D276D" w:rsidP="000B3EEE">
      <w:pPr>
        <w:pStyle w:val="NoSpacing"/>
      </w:pPr>
    </w:p>
    <w:p w14:paraId="14C4E0B3" w14:textId="77777777" w:rsidR="00D21B4B" w:rsidRDefault="00D21B4B" w:rsidP="000B3EEE">
      <w:pPr>
        <w:pStyle w:val="NoSpacing"/>
      </w:pPr>
      <w:r>
        <w:t>However, there is a marked difference in the ability of parents attending these different services to access government subsidies.</w:t>
      </w:r>
    </w:p>
    <w:p w14:paraId="5FECE501" w14:textId="77777777" w:rsidR="00D21B4B" w:rsidRDefault="00D21B4B" w:rsidP="000B3EEE">
      <w:pPr>
        <w:pStyle w:val="NoSpacing"/>
      </w:pPr>
    </w:p>
    <w:p w14:paraId="1E1A3720" w14:textId="77777777" w:rsidR="00D21B4B" w:rsidRDefault="00D21B4B" w:rsidP="00D21B4B">
      <w:pPr>
        <w:pStyle w:val="Heading4"/>
      </w:pPr>
      <w:r>
        <w:t xml:space="preserve">Table Two: Access to government subsidies for </w:t>
      </w:r>
      <w:r w:rsidR="004C31AA">
        <w:t xml:space="preserve">the families of </w:t>
      </w:r>
      <w:r>
        <w:t xml:space="preserve">children attending different </w:t>
      </w:r>
      <w:r w:rsidR="004C31AA">
        <w:t>ECEC services</w:t>
      </w:r>
    </w:p>
    <w:p w14:paraId="6EC17F58" w14:textId="77777777" w:rsidR="00D21B4B" w:rsidRDefault="00D21B4B" w:rsidP="00D21B4B">
      <w:pPr>
        <w:pStyle w:val="NoSpacing"/>
      </w:pPr>
    </w:p>
    <w:tbl>
      <w:tblPr>
        <w:tblW w:w="10540" w:type="dxa"/>
        <w:tblInd w:w="-459" w:type="dxa"/>
        <w:tblLook w:val="04A0" w:firstRow="1" w:lastRow="0" w:firstColumn="1" w:lastColumn="0" w:noHBand="0" w:noVBand="1"/>
      </w:tblPr>
      <w:tblGrid>
        <w:gridCol w:w="2760"/>
        <w:gridCol w:w="4100"/>
        <w:gridCol w:w="3680"/>
      </w:tblGrid>
      <w:tr w:rsidR="00D21B4B" w:rsidRPr="009D276D" w14:paraId="74A457C0" w14:textId="77777777" w:rsidTr="006552BA">
        <w:trPr>
          <w:trHeight w:val="300"/>
        </w:trPr>
        <w:tc>
          <w:tcPr>
            <w:tcW w:w="2760" w:type="dxa"/>
            <w:tcBorders>
              <w:top w:val="nil"/>
              <w:left w:val="single" w:sz="8" w:space="0" w:color="auto"/>
              <w:bottom w:val="nil"/>
              <w:right w:val="single" w:sz="8" w:space="0" w:color="auto"/>
            </w:tcBorders>
            <w:shd w:val="clear" w:color="auto" w:fill="auto"/>
            <w:noWrap/>
            <w:vAlign w:val="center"/>
            <w:hideMark/>
          </w:tcPr>
          <w:p w14:paraId="103F4011" w14:textId="77777777" w:rsidR="00D21B4B" w:rsidRPr="009D276D" w:rsidRDefault="00D21B4B" w:rsidP="00DA4152">
            <w:pPr>
              <w:rPr>
                <w:rFonts w:cs="Arial"/>
                <w:b/>
                <w:bCs/>
                <w:color w:val="000000"/>
                <w:szCs w:val="22"/>
              </w:rPr>
            </w:pPr>
            <w:r w:rsidRPr="009D276D">
              <w:rPr>
                <w:rFonts w:cs="Arial"/>
                <w:b/>
                <w:bCs/>
                <w:color w:val="000000"/>
                <w:szCs w:val="22"/>
              </w:rPr>
              <w:t> </w:t>
            </w:r>
          </w:p>
        </w:tc>
        <w:tc>
          <w:tcPr>
            <w:tcW w:w="4100" w:type="dxa"/>
            <w:tcBorders>
              <w:top w:val="nil"/>
              <w:left w:val="nil"/>
              <w:bottom w:val="nil"/>
              <w:right w:val="single" w:sz="8" w:space="0" w:color="auto"/>
            </w:tcBorders>
            <w:shd w:val="clear" w:color="auto" w:fill="auto"/>
            <w:noWrap/>
            <w:vAlign w:val="center"/>
            <w:hideMark/>
          </w:tcPr>
          <w:p w14:paraId="658991A2" w14:textId="77777777" w:rsidR="00D21B4B" w:rsidRPr="009D276D" w:rsidRDefault="00D21B4B" w:rsidP="00DA4152">
            <w:pPr>
              <w:rPr>
                <w:rFonts w:cs="Arial"/>
                <w:b/>
                <w:bCs/>
                <w:color w:val="000000"/>
                <w:szCs w:val="22"/>
              </w:rPr>
            </w:pPr>
            <w:r w:rsidRPr="009D276D">
              <w:rPr>
                <w:rFonts w:cs="Arial"/>
                <w:b/>
                <w:bCs/>
                <w:color w:val="000000"/>
                <w:szCs w:val="22"/>
              </w:rPr>
              <w:t>Approved Service</w:t>
            </w:r>
          </w:p>
        </w:tc>
        <w:tc>
          <w:tcPr>
            <w:tcW w:w="3680" w:type="dxa"/>
            <w:tcBorders>
              <w:top w:val="nil"/>
              <w:left w:val="nil"/>
              <w:bottom w:val="nil"/>
              <w:right w:val="single" w:sz="8" w:space="0" w:color="auto"/>
            </w:tcBorders>
            <w:shd w:val="clear" w:color="auto" w:fill="auto"/>
            <w:noWrap/>
            <w:vAlign w:val="center"/>
            <w:hideMark/>
          </w:tcPr>
          <w:p w14:paraId="69A4DC4D" w14:textId="77777777" w:rsidR="00D21B4B" w:rsidRPr="009D276D" w:rsidRDefault="00D21B4B" w:rsidP="00DA4152">
            <w:pPr>
              <w:rPr>
                <w:rFonts w:cs="Arial"/>
                <w:b/>
                <w:bCs/>
                <w:color w:val="000000"/>
                <w:szCs w:val="22"/>
              </w:rPr>
            </w:pPr>
            <w:r w:rsidRPr="009D276D">
              <w:rPr>
                <w:rFonts w:cs="Arial"/>
                <w:b/>
                <w:bCs/>
                <w:color w:val="000000"/>
                <w:szCs w:val="22"/>
              </w:rPr>
              <w:t>Registered Service</w:t>
            </w:r>
          </w:p>
        </w:tc>
      </w:tr>
      <w:tr w:rsidR="004C31AA" w:rsidRPr="009D276D" w14:paraId="1AEC37B7" w14:textId="77777777" w:rsidTr="006552BA">
        <w:trPr>
          <w:trHeight w:val="1134"/>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FC76286" w14:textId="77777777" w:rsidR="004C31AA" w:rsidRDefault="004C31AA" w:rsidP="004C31AA">
            <w:pPr>
              <w:pStyle w:val="NoSpacing"/>
              <w:jc w:val="left"/>
            </w:pPr>
            <w:r>
              <w:t>Access to a means-tests Childcare Benefit (CCB)</w:t>
            </w:r>
          </w:p>
        </w:tc>
        <w:tc>
          <w:tcPr>
            <w:tcW w:w="4100" w:type="dxa"/>
            <w:tcBorders>
              <w:top w:val="single" w:sz="4" w:space="0" w:color="auto"/>
              <w:left w:val="nil"/>
              <w:bottom w:val="single" w:sz="4" w:space="0" w:color="auto"/>
              <w:right w:val="single" w:sz="4" w:space="0" w:color="auto"/>
            </w:tcBorders>
            <w:shd w:val="clear" w:color="auto" w:fill="auto"/>
            <w:vAlign w:val="center"/>
          </w:tcPr>
          <w:p w14:paraId="7F1B9F98" w14:textId="77777777" w:rsidR="004C31AA" w:rsidRDefault="004C31AA" w:rsidP="004C31AA">
            <w:pPr>
              <w:rPr>
                <w:rFonts w:cs="Arial"/>
                <w:color w:val="000000"/>
                <w:szCs w:val="22"/>
              </w:rPr>
            </w:pPr>
            <w:r>
              <w:rPr>
                <w:rFonts w:cs="Arial"/>
                <w:color w:val="000000"/>
                <w:szCs w:val="22"/>
              </w:rPr>
              <w:t xml:space="preserve">Yes. </w:t>
            </w:r>
          </w:p>
          <w:p w14:paraId="61C68027" w14:textId="77777777" w:rsidR="004C31AA" w:rsidRPr="009D276D" w:rsidRDefault="004C31AA" w:rsidP="004C31AA">
            <w:pPr>
              <w:rPr>
                <w:rFonts w:cs="Arial"/>
                <w:color w:val="000000"/>
                <w:szCs w:val="22"/>
              </w:rPr>
            </w:pPr>
            <w:r>
              <w:rPr>
                <w:rFonts w:cs="Arial"/>
                <w:color w:val="000000"/>
                <w:szCs w:val="22"/>
              </w:rPr>
              <w:t>Families that are ineligible through means testing still register a zero return in order to receive the Childcare Rebate (CCR) at the end of the year. The sliding scale for payments starts at approximately $3.30 per hour.</w:t>
            </w:r>
          </w:p>
        </w:tc>
        <w:tc>
          <w:tcPr>
            <w:tcW w:w="3680" w:type="dxa"/>
            <w:tcBorders>
              <w:top w:val="single" w:sz="4" w:space="0" w:color="auto"/>
              <w:left w:val="nil"/>
              <w:bottom w:val="single" w:sz="4" w:space="0" w:color="auto"/>
              <w:right w:val="single" w:sz="4" w:space="0" w:color="auto"/>
            </w:tcBorders>
            <w:shd w:val="clear" w:color="auto" w:fill="auto"/>
            <w:vAlign w:val="center"/>
          </w:tcPr>
          <w:p w14:paraId="172F54C7" w14:textId="77777777" w:rsidR="004C31AA" w:rsidRDefault="004C31AA" w:rsidP="004C31AA">
            <w:pPr>
              <w:rPr>
                <w:rFonts w:cs="Arial"/>
                <w:color w:val="000000"/>
                <w:szCs w:val="22"/>
              </w:rPr>
            </w:pPr>
            <w:r>
              <w:rPr>
                <w:rFonts w:cs="Arial"/>
                <w:color w:val="000000"/>
                <w:szCs w:val="22"/>
              </w:rPr>
              <w:t>Yes.</w:t>
            </w:r>
          </w:p>
          <w:p w14:paraId="0DD40C65" w14:textId="77777777" w:rsidR="004C31AA" w:rsidRPr="009D276D" w:rsidRDefault="004C31AA" w:rsidP="004C31AA">
            <w:pPr>
              <w:rPr>
                <w:rFonts w:cs="Arial"/>
                <w:color w:val="000000"/>
                <w:szCs w:val="22"/>
              </w:rPr>
            </w:pPr>
            <w:r>
              <w:rPr>
                <w:rFonts w:cs="Arial"/>
                <w:color w:val="000000"/>
                <w:szCs w:val="22"/>
              </w:rPr>
              <w:t xml:space="preserve">Families receive approximately 65c per hour. </w:t>
            </w:r>
          </w:p>
        </w:tc>
      </w:tr>
      <w:tr w:rsidR="004C31AA" w:rsidRPr="009D276D" w14:paraId="1EF09BA7" w14:textId="77777777" w:rsidTr="006552BA">
        <w:trPr>
          <w:trHeight w:val="1134"/>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732223B8" w14:textId="77777777" w:rsidR="004C31AA" w:rsidRDefault="004C31AA" w:rsidP="004C31AA">
            <w:pPr>
              <w:pStyle w:val="NoSpacing"/>
              <w:jc w:val="left"/>
            </w:pPr>
            <w:r>
              <w:t>Access to the Childcare Rebate (CCR)</w:t>
            </w:r>
          </w:p>
        </w:tc>
        <w:tc>
          <w:tcPr>
            <w:tcW w:w="4100" w:type="dxa"/>
            <w:tcBorders>
              <w:top w:val="single" w:sz="4" w:space="0" w:color="auto"/>
              <w:left w:val="nil"/>
              <w:bottom w:val="single" w:sz="4" w:space="0" w:color="auto"/>
              <w:right w:val="single" w:sz="4" w:space="0" w:color="auto"/>
            </w:tcBorders>
            <w:shd w:val="clear" w:color="auto" w:fill="auto"/>
            <w:vAlign w:val="center"/>
          </w:tcPr>
          <w:p w14:paraId="7FC14B8B" w14:textId="77777777" w:rsidR="004C31AA" w:rsidRDefault="004C31AA" w:rsidP="004C31AA">
            <w:pPr>
              <w:rPr>
                <w:rFonts w:cs="Arial"/>
                <w:color w:val="000000"/>
                <w:szCs w:val="22"/>
              </w:rPr>
            </w:pPr>
            <w:r>
              <w:rPr>
                <w:rFonts w:cs="Arial"/>
                <w:color w:val="000000"/>
                <w:szCs w:val="22"/>
              </w:rPr>
              <w:t>Yes</w:t>
            </w:r>
          </w:p>
          <w:p w14:paraId="357BFD85" w14:textId="77777777" w:rsidR="004C31AA" w:rsidRPr="009D276D" w:rsidRDefault="004C31AA" w:rsidP="004C31AA">
            <w:pPr>
              <w:rPr>
                <w:rFonts w:cs="Arial"/>
                <w:color w:val="000000"/>
                <w:szCs w:val="22"/>
              </w:rPr>
            </w:pPr>
            <w:r>
              <w:rPr>
                <w:rFonts w:cs="Arial"/>
                <w:color w:val="000000"/>
                <w:szCs w:val="22"/>
              </w:rPr>
              <w:t>Depending on family income, a rebate of between $7000 and $17500 can be accessed.</w:t>
            </w:r>
          </w:p>
        </w:tc>
        <w:tc>
          <w:tcPr>
            <w:tcW w:w="3680" w:type="dxa"/>
            <w:tcBorders>
              <w:top w:val="single" w:sz="4" w:space="0" w:color="auto"/>
              <w:left w:val="nil"/>
              <w:bottom w:val="single" w:sz="4" w:space="0" w:color="auto"/>
              <w:right w:val="single" w:sz="4" w:space="0" w:color="auto"/>
            </w:tcBorders>
            <w:shd w:val="clear" w:color="auto" w:fill="auto"/>
            <w:vAlign w:val="center"/>
          </w:tcPr>
          <w:p w14:paraId="70B9B20D" w14:textId="77777777" w:rsidR="004C31AA" w:rsidRPr="009D276D" w:rsidRDefault="004C31AA" w:rsidP="004C31AA">
            <w:pPr>
              <w:rPr>
                <w:rFonts w:cs="Arial"/>
                <w:color w:val="000000"/>
                <w:szCs w:val="22"/>
              </w:rPr>
            </w:pPr>
            <w:r>
              <w:rPr>
                <w:rFonts w:cs="Arial"/>
                <w:color w:val="000000"/>
                <w:szCs w:val="22"/>
              </w:rPr>
              <w:t>No</w:t>
            </w:r>
          </w:p>
        </w:tc>
      </w:tr>
    </w:tbl>
    <w:p w14:paraId="0F90241F" w14:textId="77777777" w:rsidR="00D21B4B" w:rsidRDefault="00D21B4B" w:rsidP="000B3EEE">
      <w:pPr>
        <w:pStyle w:val="NoSpacing"/>
      </w:pPr>
    </w:p>
    <w:p w14:paraId="27C6738F" w14:textId="77777777" w:rsidR="009B1D30" w:rsidRDefault="009B1D30" w:rsidP="000B3EEE">
      <w:pPr>
        <w:pStyle w:val="NoSpacing"/>
      </w:pPr>
    </w:p>
    <w:p w14:paraId="034BF491" w14:textId="77777777" w:rsidR="009B1D30" w:rsidRDefault="009B1D30" w:rsidP="009B1D30">
      <w:pPr>
        <w:pStyle w:val="Heading3"/>
      </w:pPr>
      <w:r>
        <w:lastRenderedPageBreak/>
        <w:t xml:space="preserve">Hours of Operation for Early Childhood Education and Care </w:t>
      </w:r>
    </w:p>
    <w:p w14:paraId="13F21A52" w14:textId="77777777" w:rsidR="009B1D30" w:rsidRDefault="009B1D30" w:rsidP="000B3EEE">
      <w:pPr>
        <w:pStyle w:val="NoSpacing"/>
      </w:pPr>
    </w:p>
    <w:p w14:paraId="49E885BF" w14:textId="77777777" w:rsidR="00131144" w:rsidRDefault="00131144" w:rsidP="000B3EEE">
      <w:pPr>
        <w:pStyle w:val="NoSpacing"/>
      </w:pPr>
      <w:r>
        <w:t xml:space="preserve">Although the key difference between approved and registered ECEC services is the requirement for approved services to meet the hours of operation requirements, it does not impact on the quality of the care being provided to Australian children. All ECEC services are rightly required to meet significant regulatory requirements, to ensure that children are being cared for appropriately. </w:t>
      </w:r>
    </w:p>
    <w:p w14:paraId="785FC594" w14:textId="77777777" w:rsidR="00131144" w:rsidRDefault="00131144" w:rsidP="000B3EEE">
      <w:pPr>
        <w:pStyle w:val="NoSpacing"/>
      </w:pPr>
    </w:p>
    <w:p w14:paraId="0D2BACC4" w14:textId="77777777" w:rsidR="00131144" w:rsidRDefault="00131144" w:rsidP="000B3EEE">
      <w:pPr>
        <w:pStyle w:val="NoSpacing"/>
      </w:pPr>
      <w:r>
        <w:t xml:space="preserve">In addition, government subsidies under the CCB and the CCR are provided to parents based on the number of hours of attendance by their child, not according to the hours of operation of the service. </w:t>
      </w:r>
      <w:r w:rsidR="006E7BDF">
        <w:t xml:space="preserve">However, parents attending a registered ECEC service receive a lower level of funding through the CCB and are not eligible to receive the CCR. </w:t>
      </w:r>
      <w:r>
        <w:t>As such, it is inequitable that two families may have the same level of income, access the same number of hours of care at services of the same quality, but receive different levels of government support just because one does not meet the hours of operation requirement.</w:t>
      </w:r>
    </w:p>
    <w:p w14:paraId="5F8F8131" w14:textId="77777777" w:rsidR="00990600" w:rsidRDefault="00990600" w:rsidP="000B3EEE">
      <w:pPr>
        <w:pStyle w:val="NoSpacing"/>
      </w:pPr>
    </w:p>
    <w:p w14:paraId="1F5C122A" w14:textId="71847F84" w:rsidR="00131144" w:rsidRDefault="00131144" w:rsidP="00131144">
      <w:pPr>
        <w:pStyle w:val="NoSpacing"/>
      </w:pPr>
      <w:r>
        <w:t xml:space="preserve">Of particular concern to Independent Schools Victoria is that the requirement for approved services to be open for forty-eight weeks a year is more difficult to meet for ECEC services associated with schools, because it clashes with the opening hours for the schools themselves. Australian schools typically </w:t>
      </w:r>
      <w:r w:rsidR="00EF156C">
        <w:t>provide instruction for students</w:t>
      </w:r>
      <w:r>
        <w:t xml:space="preserve"> for </w:t>
      </w:r>
      <w:r w:rsidR="00BA07EE">
        <w:t>approximately 38 to</w:t>
      </w:r>
      <w:r>
        <w:t xml:space="preserve"> 40 weeks each year. In order to operate as an approved ECEC service, the school must therefore experience a significant administrative and financial burden. For instance:</w:t>
      </w:r>
    </w:p>
    <w:p w14:paraId="2A31952C" w14:textId="77777777" w:rsidR="00131144" w:rsidRDefault="00131144" w:rsidP="00131144">
      <w:pPr>
        <w:pStyle w:val="NoSpacing"/>
      </w:pPr>
    </w:p>
    <w:p w14:paraId="4B349080" w14:textId="77777777" w:rsidR="00131144" w:rsidRDefault="00131144" w:rsidP="00131144">
      <w:pPr>
        <w:pStyle w:val="Bullets1"/>
      </w:pPr>
      <w:r>
        <w:t xml:space="preserve">where the ECEC is located on the school grounds, issues of security and access during school holiday times will add a significant burden </w:t>
      </w:r>
    </w:p>
    <w:p w14:paraId="3A985E55" w14:textId="77777777" w:rsidR="00131144" w:rsidRDefault="00131144" w:rsidP="00131144">
      <w:pPr>
        <w:pStyle w:val="Bullets1"/>
      </w:pPr>
      <w:r>
        <w:t>it creates significant employment difficulties where teachers at different levels have different leave arrangements – particularly where staff teach at both the school and pre-school level</w:t>
      </w:r>
    </w:p>
    <w:p w14:paraId="0267C8EF" w14:textId="77777777" w:rsidR="00131144" w:rsidRDefault="00131144" w:rsidP="00131144">
      <w:pPr>
        <w:pStyle w:val="Bullets1"/>
      </w:pPr>
      <w:r>
        <w:t xml:space="preserve">during school holidays, where parents of both school-age and pre-school age children elect to take holidays themselves, </w:t>
      </w:r>
      <w:r w:rsidR="00EF156C">
        <w:t>the number of children accessing ECEC services can drop significantly, potentially reducing the financial viability of the ECEC service during that time.</w:t>
      </w:r>
    </w:p>
    <w:p w14:paraId="62943B6F" w14:textId="77777777" w:rsidR="00131144" w:rsidRDefault="00131144" w:rsidP="000B3EEE">
      <w:pPr>
        <w:pStyle w:val="NoSpacing"/>
      </w:pPr>
    </w:p>
    <w:p w14:paraId="6BB8FD85" w14:textId="77777777" w:rsidR="00EF156C" w:rsidRDefault="00EF156C" w:rsidP="000B3EEE">
      <w:pPr>
        <w:pStyle w:val="NoSpacing"/>
      </w:pPr>
      <w:r>
        <w:t>Similarly, the length of the typical school day may make it more difficult for schools to meet the requirement for approved centres to be open for eight hours a day than</w:t>
      </w:r>
      <w:r w:rsidR="00074866">
        <w:t xml:space="preserve"> it is for</w:t>
      </w:r>
      <w:r>
        <w:t xml:space="preserve"> other ECEC services.</w:t>
      </w:r>
    </w:p>
    <w:p w14:paraId="32E2D340" w14:textId="77777777" w:rsidR="00EF156C" w:rsidRDefault="00EF156C" w:rsidP="000B3EEE">
      <w:pPr>
        <w:pStyle w:val="NoSpacing"/>
      </w:pPr>
    </w:p>
    <w:p w14:paraId="42CF0283" w14:textId="77777777" w:rsidR="00EF156C" w:rsidRDefault="009B1D30" w:rsidP="000B3EEE">
      <w:pPr>
        <w:pStyle w:val="NoSpacing"/>
      </w:pPr>
      <w:r>
        <w:t xml:space="preserve">The establishment of ECECs on the same site as primary schools has long been recognised as providing benefits for parents and children. It  assists in the transition between pre-school and school education, as it permits children attending ECECs to become familiar with the school environment, while facilitating school and pre-school teachers’ ability to work together to identify and support students’ needs during the transition period. It also eases the burden for working parents who are able more easily to transport their children to the various institutions. </w:t>
      </w:r>
    </w:p>
    <w:p w14:paraId="1AA02147" w14:textId="77777777" w:rsidR="00EF156C" w:rsidRDefault="00EF156C" w:rsidP="000B3EEE">
      <w:pPr>
        <w:pStyle w:val="NoSpacing"/>
      </w:pPr>
    </w:p>
    <w:p w14:paraId="0C29516D" w14:textId="77777777" w:rsidR="00D21B4B" w:rsidRDefault="00EF156C" w:rsidP="000B3EEE">
      <w:pPr>
        <w:pStyle w:val="NoSpacing"/>
      </w:pPr>
      <w:r>
        <w:t xml:space="preserve">However, the requirement for approved ECEC services to be open for eight hours per week, forty-eight weeks per year, makes it less likely that children attending ECEC services associated with Independent schools will be eligible to access the CCR. As a consequence, the requirement places a financial burden on schools, which must charge higher fees than other ECEC services, provide the same quality of care at a lower cost, or cross-subsidise ECEC and school financial operations. </w:t>
      </w:r>
    </w:p>
    <w:p w14:paraId="282571A8" w14:textId="77777777" w:rsidR="009B1D30" w:rsidRDefault="009B1D30" w:rsidP="000B3EEE">
      <w:pPr>
        <w:pStyle w:val="NoSpacing"/>
      </w:pPr>
    </w:p>
    <w:p w14:paraId="3F85F034" w14:textId="77777777" w:rsidR="00990600" w:rsidRDefault="00990600" w:rsidP="00990600">
      <w:pPr>
        <w:pStyle w:val="NoSpacing"/>
      </w:pPr>
      <w:r>
        <w:lastRenderedPageBreak/>
        <w:t>One of the Terms of Reference of this inquiry is to investigate ‘accessibility, flexibility and options for improving choice’. By making government subsidies for ECEC services dependent upon whether that service is approved or registered:</w:t>
      </w:r>
    </w:p>
    <w:p w14:paraId="105CE13F" w14:textId="77777777" w:rsidR="00990600" w:rsidRDefault="00990600" w:rsidP="00990600">
      <w:pPr>
        <w:pStyle w:val="NoSpacing"/>
      </w:pPr>
    </w:p>
    <w:p w14:paraId="5639E602" w14:textId="77777777" w:rsidR="00990600" w:rsidRDefault="00990600" w:rsidP="00990600">
      <w:pPr>
        <w:pStyle w:val="Bullets1"/>
      </w:pPr>
      <w:r>
        <w:t>the financial viability of registered providers is reduced</w:t>
      </w:r>
    </w:p>
    <w:p w14:paraId="0639B671" w14:textId="77777777" w:rsidR="00990600" w:rsidRDefault="00990600" w:rsidP="00990600">
      <w:pPr>
        <w:pStyle w:val="Bullets1"/>
      </w:pPr>
      <w:r>
        <w:t xml:space="preserve">the ability of parents to choose where their children will be cared for and educated is diminished. </w:t>
      </w:r>
    </w:p>
    <w:p w14:paraId="6F18CD1D" w14:textId="77777777" w:rsidR="00990600" w:rsidRDefault="00990600" w:rsidP="00990600">
      <w:pPr>
        <w:pStyle w:val="NoSpacing"/>
      </w:pPr>
    </w:p>
    <w:p w14:paraId="2581B6FD" w14:textId="536CB46A" w:rsidR="00990600" w:rsidRDefault="00990600" w:rsidP="00990600">
      <w:pPr>
        <w:pStyle w:val="NoSpacing"/>
        <w:rPr>
          <w:b/>
        </w:rPr>
      </w:pPr>
      <w:r>
        <w:rPr>
          <w:b/>
        </w:rPr>
        <w:t>Recommendation</w:t>
      </w:r>
      <w:r w:rsidR="00850477">
        <w:rPr>
          <w:b/>
        </w:rPr>
        <w:t>s</w:t>
      </w:r>
      <w:r>
        <w:rPr>
          <w:b/>
        </w:rPr>
        <w:t>:</w:t>
      </w:r>
    </w:p>
    <w:p w14:paraId="7C55DFA6" w14:textId="77777777" w:rsidR="00990600" w:rsidRDefault="00990600" w:rsidP="00990600">
      <w:pPr>
        <w:pStyle w:val="Bullets1"/>
        <w:rPr>
          <w:b/>
        </w:rPr>
      </w:pPr>
      <w:r w:rsidRPr="00990600">
        <w:rPr>
          <w:b/>
        </w:rPr>
        <w:t>Remove the distinction between approved and registered childcare services based solely on the hours of operation requirement.</w:t>
      </w:r>
    </w:p>
    <w:p w14:paraId="0571D80C" w14:textId="77777777" w:rsidR="009B1D30" w:rsidRDefault="00990600" w:rsidP="003C7EF0">
      <w:pPr>
        <w:pStyle w:val="Bullets1"/>
      </w:pPr>
      <w:r w:rsidRPr="003C7EF0">
        <w:rPr>
          <w:b/>
        </w:rPr>
        <w:t>Link childcare subsidies to the amount of time that a child spends in education and care, rather than to the hours of operation of the service being accessed</w:t>
      </w:r>
      <w:r w:rsidRPr="00990600">
        <w:t>.</w:t>
      </w:r>
    </w:p>
    <w:p w14:paraId="23DBD361" w14:textId="0D9EC411" w:rsidR="00C2280A" w:rsidRDefault="00C2280A" w:rsidP="003C7EF0">
      <w:pPr>
        <w:pStyle w:val="Bullets1"/>
      </w:pPr>
      <w:r w:rsidRPr="003C7EF0">
        <w:rPr>
          <w:b/>
        </w:rPr>
        <w:t>Ensure that all families are treated under the one set of rules rather that the status of the centre being the determining factor</w:t>
      </w:r>
      <w:r>
        <w:t>.</w:t>
      </w:r>
    </w:p>
    <w:p w14:paraId="7B79F7D5" w14:textId="77777777" w:rsidR="00990600" w:rsidRDefault="00990600" w:rsidP="000B3EEE">
      <w:pPr>
        <w:pStyle w:val="NoSpacing"/>
      </w:pPr>
    </w:p>
    <w:p w14:paraId="11259E6B" w14:textId="77777777" w:rsidR="001E5E6A" w:rsidRDefault="001E5E6A" w:rsidP="001E5E6A">
      <w:pPr>
        <w:pStyle w:val="Heading3"/>
      </w:pPr>
      <w:r>
        <w:t>For-Profit and Not-for-Profit Entities</w:t>
      </w:r>
    </w:p>
    <w:p w14:paraId="6B3B220B" w14:textId="77777777" w:rsidR="001E5E6A" w:rsidRDefault="001E5E6A" w:rsidP="000B3EEE">
      <w:pPr>
        <w:pStyle w:val="NoSpacing"/>
      </w:pPr>
    </w:p>
    <w:p w14:paraId="56960285" w14:textId="77777777" w:rsidR="00990600" w:rsidRDefault="001E5E6A" w:rsidP="008713BB">
      <w:pPr>
        <w:pStyle w:val="NoSpacing"/>
      </w:pPr>
      <w:r>
        <w:t xml:space="preserve">In order to be registered in Australia, a school must be registered a not-for-profit entity. </w:t>
      </w:r>
      <w:r w:rsidR="008713BB">
        <w:t xml:space="preserve">However, as indicated on page 15 of the </w:t>
      </w:r>
      <w:r w:rsidR="008713BB" w:rsidRPr="008713BB">
        <w:rPr>
          <w:i/>
        </w:rPr>
        <w:t>Issues Paper</w:t>
      </w:r>
      <w:r w:rsidR="008713BB">
        <w:t xml:space="preserve">, approximately 60% of approved ECEC services are for-profit entities. It is of concern to Independent Schools Victoria that, because of the hours of operation requirement, for-profit entities are more easily able to become approved services than ECECs associated with schools. </w:t>
      </w:r>
    </w:p>
    <w:p w14:paraId="53EB9257" w14:textId="77777777" w:rsidR="00990600" w:rsidRDefault="00990600" w:rsidP="008713BB">
      <w:pPr>
        <w:pStyle w:val="NoSpacing"/>
      </w:pPr>
    </w:p>
    <w:p w14:paraId="0F59EE46" w14:textId="77777777" w:rsidR="00990600" w:rsidRPr="00990600" w:rsidRDefault="008713BB" w:rsidP="00990600">
      <w:pPr>
        <w:pStyle w:val="NoSpacing"/>
      </w:pPr>
      <w:r>
        <w:t>In Victoria, this issue is further compounded by state government funding for kindergarten services. In Victoria, all kindergarten providers, including for-profit providers, receive the same level of funding support, with the exception of kindergartens associated with Independent schools, which receive significantly less funding support</w:t>
      </w:r>
      <w:r w:rsidR="00990600">
        <w:t xml:space="preserve">. This further reduces the ability of schools to operate ECEC services, and therefore reduces choice and accessibility for parents. </w:t>
      </w:r>
      <w:r w:rsidR="00990600" w:rsidRPr="00990600">
        <w:rPr>
          <w:b/>
        </w:rPr>
        <w:t xml:space="preserve"> </w:t>
      </w:r>
    </w:p>
    <w:p w14:paraId="08169EAB" w14:textId="77777777" w:rsidR="00990600" w:rsidRDefault="00990600" w:rsidP="00ED10C9">
      <w:pPr>
        <w:pStyle w:val="NoSpacing"/>
      </w:pPr>
    </w:p>
    <w:p w14:paraId="66D1B22D" w14:textId="77777777" w:rsidR="00990600" w:rsidRPr="00990600" w:rsidRDefault="00990600" w:rsidP="009413B8">
      <w:pPr>
        <w:pStyle w:val="Heading1"/>
        <w:rPr>
          <w:b w:val="0"/>
          <w:sz w:val="22"/>
          <w:szCs w:val="22"/>
        </w:rPr>
      </w:pPr>
    </w:p>
    <w:p w14:paraId="15AD610F" w14:textId="031CE8C3" w:rsidR="00D21B4B" w:rsidRDefault="001D116F" w:rsidP="009413B8">
      <w:pPr>
        <w:pStyle w:val="Heading1"/>
      </w:pPr>
      <w:r>
        <w:t>Accessing Government Subsidies</w:t>
      </w:r>
    </w:p>
    <w:p w14:paraId="4F489BD0" w14:textId="77777777" w:rsidR="001D116F" w:rsidRDefault="001D116F" w:rsidP="001D116F">
      <w:pPr>
        <w:pStyle w:val="NoSpacing"/>
      </w:pPr>
    </w:p>
    <w:p w14:paraId="2F8E5B39" w14:textId="77777777" w:rsidR="001D116F" w:rsidRDefault="001D116F" w:rsidP="001D116F">
      <w:pPr>
        <w:pStyle w:val="Heading3"/>
      </w:pPr>
      <w:r>
        <w:t>Submitting Information to the Family Assistance Office</w:t>
      </w:r>
    </w:p>
    <w:p w14:paraId="034E5953" w14:textId="77777777" w:rsidR="001D116F" w:rsidRDefault="001D116F" w:rsidP="001D116F">
      <w:pPr>
        <w:pStyle w:val="NoSpacing"/>
      </w:pPr>
    </w:p>
    <w:p w14:paraId="6FC580CB" w14:textId="77777777" w:rsidR="001D116F" w:rsidRDefault="001D116F" w:rsidP="001D116F">
      <w:pPr>
        <w:pStyle w:val="NoSpacing"/>
      </w:pPr>
      <w:r>
        <w:t>In order for a parent to receive either the CCR or the CCB, the Family Assistance Office must first receive both a claim for payment and the relevant attendance data for the student. In an approved ECEC service, the service is able to provide this information directly to the Family Assistance Office on behalf of families. In registered services, an individual must be nominated as the caregiver for the child, and only that individual is permitted to contact the Family Assistance Office.</w:t>
      </w:r>
    </w:p>
    <w:p w14:paraId="06EADC12" w14:textId="77777777" w:rsidR="001D116F" w:rsidRDefault="001D116F" w:rsidP="001D116F">
      <w:pPr>
        <w:pStyle w:val="NoSpacing"/>
      </w:pPr>
    </w:p>
    <w:p w14:paraId="7B094D5E" w14:textId="77777777" w:rsidR="001D116F" w:rsidRDefault="001D116F" w:rsidP="001D116F">
      <w:pPr>
        <w:pStyle w:val="NoSpacing"/>
      </w:pPr>
      <w:r>
        <w:t xml:space="preserve">This requirement is extremely </w:t>
      </w:r>
      <w:r w:rsidR="00FB42BD">
        <w:t xml:space="preserve">inefficient for registered ECEC services and the families that attend them, as well as for the Family Assistance Office. Instead of the holder of the relevant data making a single submission on behalf of all families, the administrative burden is increased unnecessarily for all parties. </w:t>
      </w:r>
      <w:r w:rsidR="00C623E7">
        <w:t xml:space="preserve">Some Victorian Independent schools currently provide ECEC services to more than 200 students, but the parents accessing these services are still required to make individual applications. </w:t>
      </w:r>
    </w:p>
    <w:p w14:paraId="2EE9FD25" w14:textId="77777777" w:rsidR="00FB42BD" w:rsidRDefault="00FB42BD" w:rsidP="001D116F">
      <w:pPr>
        <w:pStyle w:val="NoSpacing"/>
      </w:pPr>
    </w:p>
    <w:p w14:paraId="7F79179F" w14:textId="77777777" w:rsidR="003C7EF0" w:rsidRDefault="003C7EF0" w:rsidP="001D116F">
      <w:pPr>
        <w:pStyle w:val="NoSpacing"/>
      </w:pPr>
    </w:p>
    <w:p w14:paraId="638C1FC0" w14:textId="77777777" w:rsidR="003C7EF0" w:rsidRDefault="003C7EF0" w:rsidP="001D116F">
      <w:pPr>
        <w:pStyle w:val="NoSpacing"/>
      </w:pPr>
    </w:p>
    <w:p w14:paraId="11AB05A9" w14:textId="77777777" w:rsidR="003C7EF0" w:rsidRDefault="003C7EF0" w:rsidP="001D116F">
      <w:pPr>
        <w:pStyle w:val="NoSpacing"/>
      </w:pPr>
    </w:p>
    <w:p w14:paraId="61A140CB" w14:textId="77777777" w:rsidR="00990600" w:rsidRPr="00990600" w:rsidRDefault="00990600" w:rsidP="001D116F">
      <w:pPr>
        <w:pStyle w:val="NoSpacing"/>
        <w:rPr>
          <w:b/>
        </w:rPr>
      </w:pPr>
      <w:r>
        <w:rPr>
          <w:b/>
        </w:rPr>
        <w:lastRenderedPageBreak/>
        <w:t>Recommendation:</w:t>
      </w:r>
    </w:p>
    <w:p w14:paraId="023F891C" w14:textId="77777777" w:rsidR="00990600" w:rsidRPr="00990600" w:rsidRDefault="00990600" w:rsidP="00990600">
      <w:pPr>
        <w:pStyle w:val="Bullets1"/>
        <w:rPr>
          <w:b/>
        </w:rPr>
      </w:pPr>
      <w:r w:rsidRPr="00990600">
        <w:rPr>
          <w:b/>
        </w:rPr>
        <w:t>Streamline the application process for government childcare subsidies, so that all providers are able to submit attendance data and implement claims to the Family Assistance Office.</w:t>
      </w:r>
    </w:p>
    <w:p w14:paraId="5A7BB716" w14:textId="77777777" w:rsidR="00990600" w:rsidRDefault="00990600" w:rsidP="001D116F">
      <w:pPr>
        <w:pStyle w:val="NoSpacing"/>
      </w:pPr>
    </w:p>
    <w:p w14:paraId="572B9E82" w14:textId="77777777" w:rsidR="000560A0" w:rsidRDefault="000560A0" w:rsidP="000560A0">
      <w:pPr>
        <w:pStyle w:val="Heading3"/>
      </w:pPr>
      <w:r>
        <w:t>Timing of Payments of Government Subsidies</w:t>
      </w:r>
    </w:p>
    <w:p w14:paraId="3F6CD810" w14:textId="77777777" w:rsidR="000560A0" w:rsidRDefault="000560A0" w:rsidP="000B3EEE">
      <w:pPr>
        <w:pStyle w:val="NoSpacing"/>
      </w:pPr>
    </w:p>
    <w:p w14:paraId="4DA9BACC" w14:textId="13335AA8" w:rsidR="006E302D" w:rsidRDefault="006E302D" w:rsidP="000B3EEE">
      <w:pPr>
        <w:pStyle w:val="NoSpacing"/>
      </w:pPr>
      <w:r>
        <w:t xml:space="preserve">The payment of the </w:t>
      </w:r>
      <w:r w:rsidR="000560A0">
        <w:t>CCB</w:t>
      </w:r>
      <w:r>
        <w:t xml:space="preserve"> to parents is a complex and unwieldy system. Payments can be made on a weekly, fortnightly, monthly, quarterly or annual basis, depending on the regularity with which information on a child’s attendance at the ECEC service is submitted to the Family Assistance Office. This process significantly increases the administrative burden for ECEC providers</w:t>
      </w:r>
      <w:r w:rsidR="001D116F">
        <w:t>, families</w:t>
      </w:r>
      <w:r>
        <w:t xml:space="preserve"> and for the Family Assistance Office, as well as increasing uncertainty for parents. </w:t>
      </w:r>
    </w:p>
    <w:p w14:paraId="03700DEA" w14:textId="77777777" w:rsidR="009D276D" w:rsidRDefault="009D276D" w:rsidP="000B3EEE">
      <w:pPr>
        <w:pStyle w:val="NoSpacing"/>
      </w:pPr>
    </w:p>
    <w:p w14:paraId="7CD26966" w14:textId="77777777" w:rsidR="001D116F" w:rsidRPr="001D116F" w:rsidRDefault="001D116F" w:rsidP="000B3EEE">
      <w:pPr>
        <w:pStyle w:val="NoSpacing"/>
        <w:rPr>
          <w:b/>
        </w:rPr>
      </w:pPr>
      <w:r w:rsidRPr="001D116F">
        <w:rPr>
          <w:b/>
        </w:rPr>
        <w:t>Recommendation:</w:t>
      </w:r>
    </w:p>
    <w:p w14:paraId="2F227261" w14:textId="3930E312" w:rsidR="006E302D" w:rsidRPr="006E302D" w:rsidRDefault="00972325" w:rsidP="00972325">
      <w:pPr>
        <w:pStyle w:val="Bullets1"/>
      </w:pPr>
      <w:r w:rsidRPr="00972325">
        <w:rPr>
          <w:b/>
        </w:rPr>
        <w:t xml:space="preserve">To improve efficiency and to reduce uncertainty, it is recommended that </w:t>
      </w:r>
      <w:r w:rsidRPr="003C7EF0">
        <w:rPr>
          <w:b/>
        </w:rPr>
        <w:t>the</w:t>
      </w:r>
      <w:r w:rsidRPr="006E302D">
        <w:t xml:space="preserve"> </w:t>
      </w:r>
      <w:r w:rsidR="000560A0" w:rsidRPr="003C7EF0">
        <w:rPr>
          <w:b/>
        </w:rPr>
        <w:t>CCB application and</w:t>
      </w:r>
      <w:r w:rsidR="006E302D" w:rsidRPr="003C7EF0">
        <w:rPr>
          <w:b/>
        </w:rPr>
        <w:t xml:space="preserve"> payment process </w:t>
      </w:r>
      <w:r w:rsidR="001D116F" w:rsidRPr="003C7EF0">
        <w:rPr>
          <w:b/>
        </w:rPr>
        <w:t xml:space="preserve">should </w:t>
      </w:r>
      <w:r w:rsidR="006E302D" w:rsidRPr="003C7EF0">
        <w:rPr>
          <w:b/>
        </w:rPr>
        <w:t>be simplified, so that all attendance data is submitted and all payments are made on a quarterly basis.</w:t>
      </w:r>
    </w:p>
    <w:p w14:paraId="578AC4AF" w14:textId="77777777" w:rsidR="006E302D" w:rsidRDefault="006E302D" w:rsidP="000B3EEE">
      <w:pPr>
        <w:pStyle w:val="NoSpacing"/>
      </w:pPr>
    </w:p>
    <w:p w14:paraId="01A8586D" w14:textId="77777777" w:rsidR="006E302D" w:rsidRDefault="000560A0" w:rsidP="000B3EEE">
      <w:pPr>
        <w:pStyle w:val="NoSpacing"/>
      </w:pPr>
      <w:r>
        <w:t>In addition, w</w:t>
      </w:r>
      <w:r w:rsidR="009413B8">
        <w:t xml:space="preserve">hile the </w:t>
      </w:r>
      <w:r>
        <w:t>CCR</w:t>
      </w:r>
      <w:r w:rsidR="009413B8">
        <w:t xml:space="preserve"> is </w:t>
      </w:r>
      <w:r>
        <w:t xml:space="preserve">paid to parents at the end of the financial year, the CCB may be paid at the end of the financial year or intermittently. Independent Schools Victoria appreciates that the Australian Taxation Office operates on a financial-year basis, and that this would have important implications for the operation of the CCR and the CCB. Nonetheless, we would observe that there is an inherent tension between the operation of government subsidies on a financial-year basis and the reality that parents access ECEC services on an annual basis. The consequence is that there is always a six-month lag between a family accessing ECEC services and receiving the government subsidy for that access. </w:t>
      </w:r>
    </w:p>
    <w:p w14:paraId="325501D3" w14:textId="77777777" w:rsidR="001E5E6A" w:rsidRDefault="001E5E6A" w:rsidP="000B3EEE">
      <w:pPr>
        <w:pStyle w:val="NoSpacing"/>
      </w:pPr>
    </w:p>
    <w:p w14:paraId="0233C649" w14:textId="77777777" w:rsidR="001E5E6A" w:rsidRDefault="001E5E6A" w:rsidP="000B3EEE">
      <w:pPr>
        <w:pStyle w:val="NoSpacing"/>
      </w:pPr>
      <w:r>
        <w:t xml:space="preserve">This is particularly relevant in ECEC services that are linked to schools. Schools operate, receive government funding, and are required to account, on a calendar-year basis, not a financial-year basis. The administrative burden increases significantly for schools that are required to operate on a financial-year basis for aspects of their ECEC services. </w:t>
      </w:r>
    </w:p>
    <w:p w14:paraId="174A9A34" w14:textId="77777777" w:rsidR="001D116F" w:rsidRDefault="001D116F" w:rsidP="000B3EEE">
      <w:pPr>
        <w:pStyle w:val="NoSpacing"/>
      </w:pPr>
    </w:p>
    <w:p w14:paraId="240A7727" w14:textId="77777777" w:rsidR="001D116F" w:rsidRDefault="001D116F" w:rsidP="001D116F">
      <w:pPr>
        <w:pStyle w:val="Heading4"/>
      </w:pPr>
      <w:r>
        <w:t>Recommendation:</w:t>
      </w:r>
    </w:p>
    <w:p w14:paraId="4089D31F" w14:textId="77777777" w:rsidR="001D116F" w:rsidRPr="001D116F" w:rsidRDefault="001D116F" w:rsidP="001D116F">
      <w:pPr>
        <w:pStyle w:val="Bullets1"/>
        <w:rPr>
          <w:b/>
        </w:rPr>
      </w:pPr>
      <w:r w:rsidRPr="001D116F">
        <w:rPr>
          <w:b/>
        </w:rPr>
        <w:t>Investigate whether the payment cycle for government subsidies can be amended to the calendar, rather than the financial year.</w:t>
      </w:r>
    </w:p>
    <w:p w14:paraId="02751416" w14:textId="77777777" w:rsidR="001D116F" w:rsidRDefault="001D116F" w:rsidP="000B3EEE">
      <w:pPr>
        <w:pStyle w:val="NoSpacing"/>
      </w:pPr>
    </w:p>
    <w:p w14:paraId="60903441" w14:textId="77777777" w:rsidR="00C623E7" w:rsidRDefault="00C623E7" w:rsidP="000B3EEE">
      <w:pPr>
        <w:pStyle w:val="NoSpacing"/>
      </w:pPr>
    </w:p>
    <w:sectPr w:rsidR="00C623E7" w:rsidSect="009A4F0D">
      <w:headerReference w:type="first" r:id="rId12"/>
      <w:pgSz w:w="11906" w:h="16838"/>
      <w:pgMar w:top="156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B0898C" w15:done="0"/>
  <w15:commentEx w15:paraId="4616D885" w15:done="0"/>
  <w15:commentEx w15:paraId="757D3823" w15:done="0"/>
  <w15:commentEx w15:paraId="1ED47AEC" w15:done="0"/>
  <w15:commentEx w15:paraId="5FDF7E0A" w15:done="0"/>
  <w15:commentEx w15:paraId="72722CC2" w15:done="0"/>
  <w15:commentEx w15:paraId="2EE59E71" w15:done="0"/>
  <w15:commentEx w15:paraId="212C1340" w15:done="0"/>
  <w15:commentEx w15:paraId="32EB52FF" w15:done="0"/>
  <w15:commentEx w15:paraId="0947366B" w15:done="0"/>
  <w15:commentEx w15:paraId="08DBC4D3" w15:done="0"/>
  <w15:commentEx w15:paraId="66D3E8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B9967" w14:textId="77777777" w:rsidR="003004BC" w:rsidRDefault="003004BC">
      <w:r>
        <w:separator/>
      </w:r>
    </w:p>
  </w:endnote>
  <w:endnote w:type="continuationSeparator" w:id="0">
    <w:p w14:paraId="7DFDDBF1" w14:textId="77777777" w:rsidR="003004BC" w:rsidRDefault="0030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ZapfDingbatsIT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E7314" w14:textId="77777777" w:rsidR="003004BC" w:rsidRDefault="003004BC">
      <w:r>
        <w:separator/>
      </w:r>
    </w:p>
  </w:footnote>
  <w:footnote w:type="continuationSeparator" w:id="0">
    <w:p w14:paraId="2682BA1F" w14:textId="77777777" w:rsidR="003004BC" w:rsidRDefault="0030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D208" w14:textId="77777777" w:rsidR="00944EAF" w:rsidRDefault="00944EAF">
    <w:pPr>
      <w:pStyle w:val="Header"/>
    </w:pPr>
    <w:r>
      <w:rPr>
        <w:noProof/>
      </w:rPr>
      <w:drawing>
        <wp:anchor distT="0" distB="0" distL="114300" distR="114300" simplePos="0" relativeHeight="251661312" behindDoc="0" locked="0" layoutInCell="1" allowOverlap="1" wp14:anchorId="3097BB6F" wp14:editId="47FE6432">
          <wp:simplePos x="0" y="0"/>
          <wp:positionH relativeFrom="column">
            <wp:posOffset>4486275</wp:posOffset>
          </wp:positionH>
          <wp:positionV relativeFrom="paragraph">
            <wp:posOffset>-325755</wp:posOffset>
          </wp:positionV>
          <wp:extent cx="2159635" cy="2498090"/>
          <wp:effectExtent l="0" t="0" r="0" b="0"/>
          <wp:wrapSquare wrapText="bothSides"/>
          <wp:docPr id="2" name="Picture 2" descr="C:\Users\effie\AppData\Local\Microsoft\Windows\Temporary Internet Files\Content.Word\RGB - 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fie\AppData\Local\Microsoft\Windows\Temporary Internet Files\Content.Word\RGB - s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2498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D272F" w14:textId="77777777" w:rsidR="009A4F0D" w:rsidRDefault="009A4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0E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0A222B2"/>
    <w:multiLevelType w:val="hybridMultilevel"/>
    <w:tmpl w:val="E9D67BD0"/>
    <w:lvl w:ilvl="0" w:tplc="54D85AF0">
      <w:start w:val="1"/>
      <w:numFmt w:val="bullet"/>
      <w:lvlText w:val=""/>
      <w:lvlJc w:val="left"/>
      <w:pPr>
        <w:ind w:left="360" w:hanging="360"/>
      </w:pPr>
      <w:rPr>
        <w:rFonts w:ascii="Wingdings 2" w:hAnsi="Wingdings 2" w:hint="default"/>
        <w:color w:val="D010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4045FED"/>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C89105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22415E5"/>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7B400D1"/>
    <w:multiLevelType w:val="hybridMultilevel"/>
    <w:tmpl w:val="BA280414"/>
    <w:lvl w:ilvl="0" w:tplc="AFC22982">
      <w:start w:val="1"/>
      <w:numFmt w:val="bullet"/>
      <w:pStyle w:val="Bullets1"/>
      <w:lvlText w:val=""/>
      <w:lvlJc w:val="left"/>
      <w:pPr>
        <w:ind w:left="360" w:hanging="360"/>
      </w:pPr>
      <w:rPr>
        <w:rFonts w:ascii="Wingdings 2" w:hAnsi="Wingdings 2" w:hint="default"/>
        <w:color w:val="D010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2193F4B"/>
    <w:multiLevelType w:val="hybridMultilevel"/>
    <w:tmpl w:val="14D0CDD2"/>
    <w:lvl w:ilvl="0" w:tplc="7CCE7D06">
      <w:start w:val="1"/>
      <w:numFmt w:val="bullet"/>
      <w:pStyle w:val="BulletLevel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0F24ED"/>
    <w:multiLevelType w:val="hybridMultilevel"/>
    <w:tmpl w:val="A82E7224"/>
    <w:lvl w:ilvl="0" w:tplc="670E12C4">
      <w:start w:val="1"/>
      <w:numFmt w:val="bullet"/>
      <w:lvlText w:val=""/>
      <w:lvlJc w:val="left"/>
      <w:pPr>
        <w:ind w:left="360" w:hanging="360"/>
      </w:pPr>
      <w:rPr>
        <w:rFonts w:ascii="Wingdings 2" w:hAnsi="Wingdings 2" w:hint="default"/>
        <w:color w:val="D010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70D21A0"/>
    <w:multiLevelType w:val="hybridMultilevel"/>
    <w:tmpl w:val="F8045F5A"/>
    <w:lvl w:ilvl="0" w:tplc="5D34F54A">
      <w:start w:val="1"/>
      <w:numFmt w:val="bullet"/>
      <w:lvlText w:val=""/>
      <w:lvlJc w:val="left"/>
      <w:pPr>
        <w:ind w:left="360" w:hanging="360"/>
      </w:pPr>
      <w:rPr>
        <w:rFonts w:ascii="Wingdings 2" w:hAnsi="Wingdings 2" w:hint="default"/>
        <w:color w:val="D010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C1169B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F67614C"/>
    <w:multiLevelType w:val="hybridMultilevel"/>
    <w:tmpl w:val="7DD6DB28"/>
    <w:lvl w:ilvl="0" w:tplc="16E225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7"/>
  </w:num>
  <w:num w:numId="5">
    <w:abstractNumId w:val="3"/>
  </w:num>
  <w:num w:numId="6">
    <w:abstractNumId w:val="10"/>
  </w:num>
  <w:num w:numId="7">
    <w:abstractNumId w:val="4"/>
  </w:num>
  <w:num w:numId="8">
    <w:abstractNumId w:val="2"/>
  </w:num>
  <w:num w:numId="9">
    <w:abstractNumId w:val="0"/>
  </w:num>
  <w:num w:numId="10">
    <w:abstractNumId w:val="5"/>
  </w:num>
  <w:num w:numId="11">
    <w:abstractNumId w:val="6"/>
  </w:num>
  <w:num w:numId="12">
    <w:abstractNumId w:val="9"/>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M. Peck">
    <w15:presenceInfo w15:providerId="None" w15:userId="Brian M. P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0D"/>
    <w:rsid w:val="00025EC5"/>
    <w:rsid w:val="000560A0"/>
    <w:rsid w:val="00074866"/>
    <w:rsid w:val="000B3EEE"/>
    <w:rsid w:val="000B4894"/>
    <w:rsid w:val="000F01D9"/>
    <w:rsid w:val="00131144"/>
    <w:rsid w:val="001452DB"/>
    <w:rsid w:val="0015405F"/>
    <w:rsid w:val="001935EF"/>
    <w:rsid w:val="001A393C"/>
    <w:rsid w:val="001D116F"/>
    <w:rsid w:val="001E5E6A"/>
    <w:rsid w:val="001F175E"/>
    <w:rsid w:val="001F65BF"/>
    <w:rsid w:val="00242107"/>
    <w:rsid w:val="0026317D"/>
    <w:rsid w:val="002E323E"/>
    <w:rsid w:val="003004BC"/>
    <w:rsid w:val="003A48AD"/>
    <w:rsid w:val="003C7EF0"/>
    <w:rsid w:val="004C31AA"/>
    <w:rsid w:val="004D6167"/>
    <w:rsid w:val="004F07BC"/>
    <w:rsid w:val="0057629A"/>
    <w:rsid w:val="005A761E"/>
    <w:rsid w:val="005C7C77"/>
    <w:rsid w:val="006E302D"/>
    <w:rsid w:val="006E7BDF"/>
    <w:rsid w:val="007970D5"/>
    <w:rsid w:val="00850477"/>
    <w:rsid w:val="008713BB"/>
    <w:rsid w:val="008818BB"/>
    <w:rsid w:val="008C1975"/>
    <w:rsid w:val="008D6231"/>
    <w:rsid w:val="009413B8"/>
    <w:rsid w:val="00944EAF"/>
    <w:rsid w:val="00972325"/>
    <w:rsid w:val="00990600"/>
    <w:rsid w:val="009A4F0D"/>
    <w:rsid w:val="009B1D30"/>
    <w:rsid w:val="009D276D"/>
    <w:rsid w:val="00A66DC5"/>
    <w:rsid w:val="00AA147C"/>
    <w:rsid w:val="00AB2B25"/>
    <w:rsid w:val="00AE4419"/>
    <w:rsid w:val="00B50CCF"/>
    <w:rsid w:val="00B65694"/>
    <w:rsid w:val="00BA07EE"/>
    <w:rsid w:val="00BE7C6A"/>
    <w:rsid w:val="00BF5441"/>
    <w:rsid w:val="00C2280A"/>
    <w:rsid w:val="00C35A5A"/>
    <w:rsid w:val="00C623E7"/>
    <w:rsid w:val="00CC1FC3"/>
    <w:rsid w:val="00D21B4B"/>
    <w:rsid w:val="00DA4152"/>
    <w:rsid w:val="00E12F7A"/>
    <w:rsid w:val="00ED10C9"/>
    <w:rsid w:val="00EF156C"/>
    <w:rsid w:val="00EF273D"/>
    <w:rsid w:val="00F21A27"/>
    <w:rsid w:val="00F36245"/>
    <w:rsid w:val="00FB42BD"/>
    <w:rsid w:val="00FF0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1FC3"/>
    <w:pPr>
      <w:spacing w:after="0" w:line="240" w:lineRule="auto"/>
    </w:pPr>
    <w:rPr>
      <w:rFonts w:ascii="Arial" w:eastAsia="Times New Roman" w:hAnsi="Arial" w:cs="Times New Roman"/>
      <w:szCs w:val="24"/>
      <w:lang w:eastAsia="en-AU"/>
    </w:rPr>
  </w:style>
  <w:style w:type="paragraph" w:styleId="Heading1">
    <w:name w:val="heading 1"/>
    <w:basedOn w:val="Normal"/>
    <w:next w:val="NoSpacing"/>
    <w:link w:val="Heading1Char"/>
    <w:uiPriority w:val="9"/>
    <w:qFormat/>
    <w:rsid w:val="00B65694"/>
    <w:pPr>
      <w:keepNext/>
      <w:keepLines/>
      <w:jc w:val="both"/>
      <w:outlineLvl w:val="0"/>
    </w:pPr>
    <w:rPr>
      <w:rFonts w:eastAsiaTheme="majorEastAsia" w:cstheme="majorBidi"/>
      <w:b/>
      <w:bCs/>
      <w:color w:val="D0103A"/>
      <w:sz w:val="44"/>
      <w:szCs w:val="28"/>
      <w:lang w:eastAsia="en-US"/>
    </w:rPr>
  </w:style>
  <w:style w:type="paragraph" w:styleId="Heading2">
    <w:name w:val="heading 2"/>
    <w:basedOn w:val="NoSpacing"/>
    <w:next w:val="NoSpacing"/>
    <w:link w:val="Heading2Char"/>
    <w:uiPriority w:val="9"/>
    <w:unhideWhenUsed/>
    <w:qFormat/>
    <w:rsid w:val="004F07BC"/>
    <w:pPr>
      <w:keepNext/>
      <w:keepLines/>
      <w:outlineLvl w:val="1"/>
    </w:pPr>
    <w:rPr>
      <w:rFonts w:eastAsiaTheme="majorEastAsia" w:cstheme="majorBidi"/>
      <w:b/>
      <w:bCs/>
      <w:color w:val="51626F"/>
      <w:sz w:val="28"/>
      <w:szCs w:val="26"/>
    </w:rPr>
  </w:style>
  <w:style w:type="paragraph" w:styleId="Heading3">
    <w:name w:val="heading 3"/>
    <w:basedOn w:val="NoSpacing"/>
    <w:next w:val="NoSpacing"/>
    <w:link w:val="Heading3Char"/>
    <w:uiPriority w:val="9"/>
    <w:unhideWhenUsed/>
    <w:qFormat/>
    <w:rsid w:val="00A66DC5"/>
    <w:pPr>
      <w:keepNext/>
      <w:keepLines/>
      <w:outlineLvl w:val="2"/>
    </w:pPr>
    <w:rPr>
      <w:rFonts w:eastAsiaTheme="majorEastAsia" w:cstheme="majorBidi"/>
      <w:b/>
      <w:bCs/>
      <w:color w:val="009AA6"/>
      <w:sz w:val="24"/>
    </w:rPr>
  </w:style>
  <w:style w:type="paragraph" w:styleId="Heading4">
    <w:name w:val="heading 4"/>
    <w:basedOn w:val="NoSpacing"/>
    <w:next w:val="NoSpacing"/>
    <w:link w:val="Heading4Char"/>
    <w:uiPriority w:val="9"/>
    <w:unhideWhenUsed/>
    <w:qFormat/>
    <w:rsid w:val="004F07BC"/>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694"/>
    <w:rPr>
      <w:rFonts w:ascii="Arial" w:eastAsiaTheme="majorEastAsia" w:hAnsi="Arial" w:cstheme="majorBidi"/>
      <w:b/>
      <w:bCs/>
      <w:color w:val="D0103A"/>
      <w:sz w:val="44"/>
      <w:szCs w:val="28"/>
    </w:rPr>
  </w:style>
  <w:style w:type="paragraph" w:styleId="NoSpacing">
    <w:name w:val="No Spacing"/>
    <w:link w:val="NoSpacingChar"/>
    <w:uiPriority w:val="1"/>
    <w:qFormat/>
    <w:rsid w:val="00A66DC5"/>
    <w:pPr>
      <w:spacing w:after="0" w:line="240" w:lineRule="auto"/>
      <w:jc w:val="both"/>
    </w:pPr>
    <w:rPr>
      <w:rFonts w:ascii="Arial" w:hAnsi="Arial"/>
    </w:rPr>
  </w:style>
  <w:style w:type="character" w:customStyle="1" w:styleId="Heading2Char">
    <w:name w:val="Heading 2 Char"/>
    <w:basedOn w:val="DefaultParagraphFont"/>
    <w:link w:val="Heading2"/>
    <w:uiPriority w:val="9"/>
    <w:rsid w:val="004F07BC"/>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A66DC5"/>
    <w:rPr>
      <w:rFonts w:ascii="Arial" w:eastAsiaTheme="majorEastAsia" w:hAnsi="Arial" w:cstheme="majorBidi"/>
      <w:b/>
      <w:bCs/>
      <w:color w:val="009AA6"/>
      <w:sz w:val="24"/>
    </w:rPr>
  </w:style>
  <w:style w:type="character" w:customStyle="1" w:styleId="Heading4Char">
    <w:name w:val="Heading 4 Char"/>
    <w:basedOn w:val="DefaultParagraphFont"/>
    <w:link w:val="Heading4"/>
    <w:uiPriority w:val="9"/>
    <w:rsid w:val="004F07BC"/>
    <w:rPr>
      <w:rFonts w:ascii="Arial" w:eastAsiaTheme="majorEastAsia" w:hAnsi="Arial" w:cstheme="majorBidi"/>
      <w:b/>
      <w:bCs/>
      <w:iCs/>
    </w:rPr>
  </w:style>
  <w:style w:type="paragraph" w:customStyle="1" w:styleId="test">
    <w:name w:val="test"/>
    <w:basedOn w:val="NoSpacing"/>
    <w:link w:val="testChar"/>
    <w:autoRedefine/>
    <w:rsid w:val="008C1975"/>
  </w:style>
  <w:style w:type="paragraph" w:styleId="Subtitle">
    <w:name w:val="Subtitle"/>
    <w:aliases w:val="Text"/>
    <w:basedOn w:val="NoSpacing"/>
    <w:next w:val="NoSpacing"/>
    <w:link w:val="SubtitleChar"/>
    <w:uiPriority w:val="11"/>
    <w:qFormat/>
    <w:rsid w:val="00BE7C6A"/>
    <w:pPr>
      <w:numPr>
        <w:ilvl w:val="1"/>
      </w:numPr>
    </w:pPr>
    <w:rPr>
      <w:rFonts w:eastAsiaTheme="majorEastAsia" w:cstheme="majorBidi"/>
      <w:iCs/>
      <w:szCs w:val="24"/>
    </w:rPr>
  </w:style>
  <w:style w:type="character" w:customStyle="1" w:styleId="NoSpacingChar">
    <w:name w:val="No Spacing Char"/>
    <w:basedOn w:val="DefaultParagraphFont"/>
    <w:link w:val="NoSpacing"/>
    <w:uiPriority w:val="1"/>
    <w:rsid w:val="00A66DC5"/>
    <w:rPr>
      <w:rFonts w:ascii="Arial" w:hAnsi="Arial"/>
    </w:rPr>
  </w:style>
  <w:style w:type="character" w:customStyle="1" w:styleId="testChar">
    <w:name w:val="test Char"/>
    <w:basedOn w:val="NoSpacingChar"/>
    <w:link w:val="test"/>
    <w:rsid w:val="008C1975"/>
    <w:rPr>
      <w:rFonts w:ascii="Arial" w:hAnsi="Arial"/>
      <w:sz w:val="24"/>
    </w:rPr>
  </w:style>
  <w:style w:type="character" w:customStyle="1" w:styleId="SubtitleChar">
    <w:name w:val="Subtitle Char"/>
    <w:aliases w:val="Text Char"/>
    <w:basedOn w:val="DefaultParagraphFont"/>
    <w:link w:val="Subtitle"/>
    <w:uiPriority w:val="11"/>
    <w:rsid w:val="00BE7C6A"/>
    <w:rPr>
      <w:rFonts w:ascii="Arial" w:eastAsiaTheme="majorEastAsia" w:hAnsi="Arial" w:cstheme="majorBidi"/>
      <w:iCs/>
      <w:szCs w:val="24"/>
    </w:rPr>
  </w:style>
  <w:style w:type="paragraph" w:customStyle="1" w:styleId="Bullets1">
    <w:name w:val="Bullets 1"/>
    <w:basedOn w:val="NoSpacing"/>
    <w:link w:val="Bullets1Char"/>
    <w:qFormat/>
    <w:rsid w:val="001935EF"/>
    <w:pPr>
      <w:numPr>
        <w:numId w:val="10"/>
      </w:numPr>
    </w:pPr>
  </w:style>
  <w:style w:type="paragraph" w:customStyle="1" w:styleId="BulletLevel1">
    <w:name w:val="Bullet Level 1"/>
    <w:basedOn w:val="Normal"/>
    <w:link w:val="BulletLevel1Char"/>
    <w:rsid w:val="001935EF"/>
    <w:pPr>
      <w:numPr>
        <w:numId w:val="11"/>
      </w:numPr>
      <w:jc w:val="both"/>
    </w:pPr>
    <w:rPr>
      <w:rFonts w:eastAsiaTheme="minorHAnsi" w:cstheme="minorBidi"/>
      <w:szCs w:val="22"/>
      <w:lang w:eastAsia="en-US"/>
    </w:rPr>
  </w:style>
  <w:style w:type="character" w:customStyle="1" w:styleId="Bullets1Char">
    <w:name w:val="Bullets 1 Char"/>
    <w:basedOn w:val="NoSpacingChar"/>
    <w:link w:val="Bullets1"/>
    <w:rsid w:val="001935EF"/>
    <w:rPr>
      <w:rFonts w:ascii="Arial" w:hAnsi="Arial"/>
    </w:rPr>
  </w:style>
  <w:style w:type="paragraph" w:customStyle="1" w:styleId="Bullets2">
    <w:name w:val="Bullets 2"/>
    <w:basedOn w:val="BulletLevel1"/>
    <w:next w:val="NoSpacing"/>
    <w:link w:val="Bullets2Char"/>
    <w:qFormat/>
    <w:rsid w:val="001935EF"/>
    <w:rPr>
      <w:rFonts w:cs="Arial"/>
    </w:rPr>
  </w:style>
  <w:style w:type="character" w:customStyle="1" w:styleId="BulletLevel1Char">
    <w:name w:val="Bullet Level 1 Char"/>
    <w:basedOn w:val="DefaultParagraphFont"/>
    <w:link w:val="BulletLevel1"/>
    <w:rsid w:val="001935EF"/>
  </w:style>
  <w:style w:type="character" w:customStyle="1" w:styleId="Bullets2Char">
    <w:name w:val="Bullets 2 Char"/>
    <w:basedOn w:val="BulletLevel1Char"/>
    <w:link w:val="Bullets2"/>
    <w:rsid w:val="001935EF"/>
    <w:rPr>
      <w:rFonts w:ascii="Arial" w:hAnsi="Arial" w:cs="Arial"/>
    </w:rPr>
  </w:style>
  <w:style w:type="paragraph" w:styleId="Header">
    <w:name w:val="header"/>
    <w:basedOn w:val="Normal"/>
    <w:link w:val="HeaderChar"/>
    <w:uiPriority w:val="99"/>
    <w:unhideWhenUsed/>
    <w:rsid w:val="00CC1FC3"/>
    <w:pPr>
      <w:tabs>
        <w:tab w:val="center" w:pos="4513"/>
        <w:tab w:val="right" w:pos="9026"/>
      </w:tabs>
    </w:pPr>
  </w:style>
  <w:style w:type="character" w:customStyle="1" w:styleId="HeaderChar">
    <w:name w:val="Header Char"/>
    <w:basedOn w:val="DefaultParagraphFont"/>
    <w:link w:val="Header"/>
    <w:uiPriority w:val="99"/>
    <w:rsid w:val="00CC1FC3"/>
    <w:rPr>
      <w:rFonts w:ascii="Arial" w:eastAsia="Times New Roman" w:hAnsi="Arial" w:cs="Times New Roman"/>
      <w:szCs w:val="24"/>
      <w:lang w:eastAsia="en-AU"/>
    </w:rPr>
  </w:style>
  <w:style w:type="paragraph" w:styleId="Footer">
    <w:name w:val="footer"/>
    <w:basedOn w:val="Normal"/>
    <w:link w:val="FooterChar"/>
    <w:uiPriority w:val="99"/>
    <w:unhideWhenUsed/>
    <w:rsid w:val="009A4F0D"/>
    <w:pPr>
      <w:tabs>
        <w:tab w:val="center" w:pos="4513"/>
        <w:tab w:val="right" w:pos="9026"/>
      </w:tabs>
    </w:pPr>
  </w:style>
  <w:style w:type="character" w:customStyle="1" w:styleId="FooterChar">
    <w:name w:val="Footer Char"/>
    <w:basedOn w:val="DefaultParagraphFont"/>
    <w:link w:val="Footer"/>
    <w:uiPriority w:val="99"/>
    <w:rsid w:val="009A4F0D"/>
    <w:rPr>
      <w:rFonts w:ascii="Arial" w:eastAsia="Times New Roman" w:hAnsi="Arial" w:cs="Times New Roman"/>
      <w:szCs w:val="24"/>
      <w:lang w:eastAsia="en-AU"/>
    </w:rPr>
  </w:style>
  <w:style w:type="character" w:styleId="Hyperlink">
    <w:name w:val="Hyperlink"/>
    <w:basedOn w:val="DefaultParagraphFont"/>
    <w:uiPriority w:val="99"/>
    <w:unhideWhenUsed/>
    <w:rsid w:val="00F21A27"/>
    <w:rPr>
      <w:color w:val="0000FF" w:themeColor="hyperlink"/>
      <w:u w:val="single"/>
    </w:rPr>
  </w:style>
  <w:style w:type="paragraph" w:customStyle="1" w:styleId="Bulletform">
    <w:name w:val="Bullet form"/>
    <w:basedOn w:val="Normal"/>
    <w:rsid w:val="00944EAF"/>
    <w:pPr>
      <w:numPr>
        <w:numId w:val="12"/>
      </w:numPr>
      <w:spacing w:before="120"/>
      <w:ind w:left="714" w:hanging="357"/>
      <w:jc w:val="both"/>
    </w:pPr>
    <w:rPr>
      <w:rFonts w:ascii="GoudyOlSt BT" w:hAnsi="GoudyOlSt BT"/>
      <w:sz w:val="24"/>
      <w:szCs w:val="20"/>
    </w:rPr>
  </w:style>
  <w:style w:type="paragraph" w:styleId="BalloonText">
    <w:name w:val="Balloon Text"/>
    <w:basedOn w:val="Normal"/>
    <w:link w:val="BalloonTextChar"/>
    <w:uiPriority w:val="99"/>
    <w:semiHidden/>
    <w:unhideWhenUsed/>
    <w:rsid w:val="00944EAF"/>
    <w:rPr>
      <w:rFonts w:ascii="Tahoma" w:hAnsi="Tahoma" w:cs="Tahoma"/>
      <w:sz w:val="16"/>
      <w:szCs w:val="16"/>
    </w:rPr>
  </w:style>
  <w:style w:type="character" w:customStyle="1" w:styleId="BalloonTextChar">
    <w:name w:val="Balloon Text Char"/>
    <w:basedOn w:val="DefaultParagraphFont"/>
    <w:link w:val="BalloonText"/>
    <w:uiPriority w:val="99"/>
    <w:semiHidden/>
    <w:rsid w:val="00944EA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944EAF"/>
    <w:rPr>
      <w:sz w:val="16"/>
      <w:szCs w:val="16"/>
    </w:rPr>
  </w:style>
  <w:style w:type="paragraph" w:styleId="CommentText">
    <w:name w:val="annotation text"/>
    <w:basedOn w:val="Normal"/>
    <w:link w:val="CommentTextChar"/>
    <w:uiPriority w:val="99"/>
    <w:semiHidden/>
    <w:unhideWhenUsed/>
    <w:rsid w:val="00944EAF"/>
    <w:rPr>
      <w:sz w:val="20"/>
      <w:szCs w:val="20"/>
    </w:rPr>
  </w:style>
  <w:style w:type="character" w:customStyle="1" w:styleId="CommentTextChar">
    <w:name w:val="Comment Text Char"/>
    <w:basedOn w:val="DefaultParagraphFont"/>
    <w:link w:val="CommentText"/>
    <w:uiPriority w:val="99"/>
    <w:semiHidden/>
    <w:rsid w:val="00944EA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4EAF"/>
    <w:rPr>
      <w:b/>
      <w:bCs/>
    </w:rPr>
  </w:style>
  <w:style w:type="character" w:customStyle="1" w:styleId="CommentSubjectChar">
    <w:name w:val="Comment Subject Char"/>
    <w:basedOn w:val="CommentTextChar"/>
    <w:link w:val="CommentSubject"/>
    <w:uiPriority w:val="99"/>
    <w:semiHidden/>
    <w:rsid w:val="00944EAF"/>
    <w:rPr>
      <w:rFonts w:ascii="Arial" w:eastAsia="Times New Roman" w:hAnsi="Arial" w:cs="Times New Roman"/>
      <w:b/>
      <w:bCs/>
      <w:sz w:val="20"/>
      <w:szCs w:val="20"/>
      <w:lang w:eastAsia="en-AU"/>
    </w:rPr>
  </w:style>
  <w:style w:type="table" w:styleId="TableGrid">
    <w:name w:val="Table Grid"/>
    <w:basedOn w:val="TableNormal"/>
    <w:uiPriority w:val="59"/>
    <w:rsid w:val="009D2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C1FC3"/>
    <w:pPr>
      <w:spacing w:after="0" w:line="240" w:lineRule="auto"/>
    </w:pPr>
    <w:rPr>
      <w:rFonts w:ascii="Arial" w:eastAsia="Times New Roman" w:hAnsi="Arial" w:cs="Times New Roman"/>
      <w:szCs w:val="24"/>
      <w:lang w:eastAsia="en-AU"/>
    </w:rPr>
  </w:style>
  <w:style w:type="paragraph" w:styleId="Heading1">
    <w:name w:val="heading 1"/>
    <w:basedOn w:val="Normal"/>
    <w:next w:val="NoSpacing"/>
    <w:link w:val="Heading1Char"/>
    <w:uiPriority w:val="9"/>
    <w:qFormat/>
    <w:rsid w:val="00B65694"/>
    <w:pPr>
      <w:keepNext/>
      <w:keepLines/>
      <w:jc w:val="both"/>
      <w:outlineLvl w:val="0"/>
    </w:pPr>
    <w:rPr>
      <w:rFonts w:eastAsiaTheme="majorEastAsia" w:cstheme="majorBidi"/>
      <w:b/>
      <w:bCs/>
      <w:color w:val="D0103A"/>
      <w:sz w:val="44"/>
      <w:szCs w:val="28"/>
      <w:lang w:eastAsia="en-US"/>
    </w:rPr>
  </w:style>
  <w:style w:type="paragraph" w:styleId="Heading2">
    <w:name w:val="heading 2"/>
    <w:basedOn w:val="NoSpacing"/>
    <w:next w:val="NoSpacing"/>
    <w:link w:val="Heading2Char"/>
    <w:uiPriority w:val="9"/>
    <w:unhideWhenUsed/>
    <w:qFormat/>
    <w:rsid w:val="004F07BC"/>
    <w:pPr>
      <w:keepNext/>
      <w:keepLines/>
      <w:outlineLvl w:val="1"/>
    </w:pPr>
    <w:rPr>
      <w:rFonts w:eastAsiaTheme="majorEastAsia" w:cstheme="majorBidi"/>
      <w:b/>
      <w:bCs/>
      <w:color w:val="51626F"/>
      <w:sz w:val="28"/>
      <w:szCs w:val="26"/>
    </w:rPr>
  </w:style>
  <w:style w:type="paragraph" w:styleId="Heading3">
    <w:name w:val="heading 3"/>
    <w:basedOn w:val="NoSpacing"/>
    <w:next w:val="NoSpacing"/>
    <w:link w:val="Heading3Char"/>
    <w:uiPriority w:val="9"/>
    <w:unhideWhenUsed/>
    <w:qFormat/>
    <w:rsid w:val="00A66DC5"/>
    <w:pPr>
      <w:keepNext/>
      <w:keepLines/>
      <w:outlineLvl w:val="2"/>
    </w:pPr>
    <w:rPr>
      <w:rFonts w:eastAsiaTheme="majorEastAsia" w:cstheme="majorBidi"/>
      <w:b/>
      <w:bCs/>
      <w:color w:val="009AA6"/>
      <w:sz w:val="24"/>
    </w:rPr>
  </w:style>
  <w:style w:type="paragraph" w:styleId="Heading4">
    <w:name w:val="heading 4"/>
    <w:basedOn w:val="NoSpacing"/>
    <w:next w:val="NoSpacing"/>
    <w:link w:val="Heading4Char"/>
    <w:uiPriority w:val="9"/>
    <w:unhideWhenUsed/>
    <w:qFormat/>
    <w:rsid w:val="004F07BC"/>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694"/>
    <w:rPr>
      <w:rFonts w:ascii="Arial" w:eastAsiaTheme="majorEastAsia" w:hAnsi="Arial" w:cstheme="majorBidi"/>
      <w:b/>
      <w:bCs/>
      <w:color w:val="D0103A"/>
      <w:sz w:val="44"/>
      <w:szCs w:val="28"/>
    </w:rPr>
  </w:style>
  <w:style w:type="paragraph" w:styleId="NoSpacing">
    <w:name w:val="No Spacing"/>
    <w:link w:val="NoSpacingChar"/>
    <w:uiPriority w:val="1"/>
    <w:qFormat/>
    <w:rsid w:val="00A66DC5"/>
    <w:pPr>
      <w:spacing w:after="0" w:line="240" w:lineRule="auto"/>
      <w:jc w:val="both"/>
    </w:pPr>
    <w:rPr>
      <w:rFonts w:ascii="Arial" w:hAnsi="Arial"/>
    </w:rPr>
  </w:style>
  <w:style w:type="character" w:customStyle="1" w:styleId="Heading2Char">
    <w:name w:val="Heading 2 Char"/>
    <w:basedOn w:val="DefaultParagraphFont"/>
    <w:link w:val="Heading2"/>
    <w:uiPriority w:val="9"/>
    <w:rsid w:val="004F07BC"/>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A66DC5"/>
    <w:rPr>
      <w:rFonts w:ascii="Arial" w:eastAsiaTheme="majorEastAsia" w:hAnsi="Arial" w:cstheme="majorBidi"/>
      <w:b/>
      <w:bCs/>
      <w:color w:val="009AA6"/>
      <w:sz w:val="24"/>
    </w:rPr>
  </w:style>
  <w:style w:type="character" w:customStyle="1" w:styleId="Heading4Char">
    <w:name w:val="Heading 4 Char"/>
    <w:basedOn w:val="DefaultParagraphFont"/>
    <w:link w:val="Heading4"/>
    <w:uiPriority w:val="9"/>
    <w:rsid w:val="004F07BC"/>
    <w:rPr>
      <w:rFonts w:ascii="Arial" w:eastAsiaTheme="majorEastAsia" w:hAnsi="Arial" w:cstheme="majorBidi"/>
      <w:b/>
      <w:bCs/>
      <w:iCs/>
    </w:rPr>
  </w:style>
  <w:style w:type="paragraph" w:customStyle="1" w:styleId="test">
    <w:name w:val="test"/>
    <w:basedOn w:val="NoSpacing"/>
    <w:link w:val="testChar"/>
    <w:autoRedefine/>
    <w:rsid w:val="008C1975"/>
  </w:style>
  <w:style w:type="paragraph" w:styleId="Subtitle">
    <w:name w:val="Subtitle"/>
    <w:aliases w:val="Text"/>
    <w:basedOn w:val="NoSpacing"/>
    <w:next w:val="NoSpacing"/>
    <w:link w:val="SubtitleChar"/>
    <w:uiPriority w:val="11"/>
    <w:qFormat/>
    <w:rsid w:val="00BE7C6A"/>
    <w:pPr>
      <w:numPr>
        <w:ilvl w:val="1"/>
      </w:numPr>
    </w:pPr>
    <w:rPr>
      <w:rFonts w:eastAsiaTheme="majorEastAsia" w:cstheme="majorBidi"/>
      <w:iCs/>
      <w:szCs w:val="24"/>
    </w:rPr>
  </w:style>
  <w:style w:type="character" w:customStyle="1" w:styleId="NoSpacingChar">
    <w:name w:val="No Spacing Char"/>
    <w:basedOn w:val="DefaultParagraphFont"/>
    <w:link w:val="NoSpacing"/>
    <w:uiPriority w:val="1"/>
    <w:rsid w:val="00A66DC5"/>
    <w:rPr>
      <w:rFonts w:ascii="Arial" w:hAnsi="Arial"/>
    </w:rPr>
  </w:style>
  <w:style w:type="character" w:customStyle="1" w:styleId="testChar">
    <w:name w:val="test Char"/>
    <w:basedOn w:val="NoSpacingChar"/>
    <w:link w:val="test"/>
    <w:rsid w:val="008C1975"/>
    <w:rPr>
      <w:rFonts w:ascii="Arial" w:hAnsi="Arial"/>
      <w:sz w:val="24"/>
    </w:rPr>
  </w:style>
  <w:style w:type="character" w:customStyle="1" w:styleId="SubtitleChar">
    <w:name w:val="Subtitle Char"/>
    <w:aliases w:val="Text Char"/>
    <w:basedOn w:val="DefaultParagraphFont"/>
    <w:link w:val="Subtitle"/>
    <w:uiPriority w:val="11"/>
    <w:rsid w:val="00BE7C6A"/>
    <w:rPr>
      <w:rFonts w:ascii="Arial" w:eastAsiaTheme="majorEastAsia" w:hAnsi="Arial" w:cstheme="majorBidi"/>
      <w:iCs/>
      <w:szCs w:val="24"/>
    </w:rPr>
  </w:style>
  <w:style w:type="paragraph" w:customStyle="1" w:styleId="Bullets1">
    <w:name w:val="Bullets 1"/>
    <w:basedOn w:val="NoSpacing"/>
    <w:link w:val="Bullets1Char"/>
    <w:qFormat/>
    <w:rsid w:val="001935EF"/>
    <w:pPr>
      <w:numPr>
        <w:numId w:val="10"/>
      </w:numPr>
    </w:pPr>
  </w:style>
  <w:style w:type="paragraph" w:customStyle="1" w:styleId="BulletLevel1">
    <w:name w:val="Bullet Level 1"/>
    <w:basedOn w:val="Normal"/>
    <w:link w:val="BulletLevel1Char"/>
    <w:rsid w:val="001935EF"/>
    <w:pPr>
      <w:numPr>
        <w:numId w:val="11"/>
      </w:numPr>
      <w:jc w:val="both"/>
    </w:pPr>
    <w:rPr>
      <w:rFonts w:eastAsiaTheme="minorHAnsi" w:cstheme="minorBidi"/>
      <w:szCs w:val="22"/>
      <w:lang w:eastAsia="en-US"/>
    </w:rPr>
  </w:style>
  <w:style w:type="character" w:customStyle="1" w:styleId="Bullets1Char">
    <w:name w:val="Bullets 1 Char"/>
    <w:basedOn w:val="NoSpacingChar"/>
    <w:link w:val="Bullets1"/>
    <w:rsid w:val="001935EF"/>
    <w:rPr>
      <w:rFonts w:ascii="Arial" w:hAnsi="Arial"/>
    </w:rPr>
  </w:style>
  <w:style w:type="paragraph" w:customStyle="1" w:styleId="Bullets2">
    <w:name w:val="Bullets 2"/>
    <w:basedOn w:val="BulletLevel1"/>
    <w:next w:val="NoSpacing"/>
    <w:link w:val="Bullets2Char"/>
    <w:qFormat/>
    <w:rsid w:val="001935EF"/>
    <w:rPr>
      <w:rFonts w:cs="Arial"/>
    </w:rPr>
  </w:style>
  <w:style w:type="character" w:customStyle="1" w:styleId="BulletLevel1Char">
    <w:name w:val="Bullet Level 1 Char"/>
    <w:basedOn w:val="DefaultParagraphFont"/>
    <w:link w:val="BulletLevel1"/>
    <w:rsid w:val="001935EF"/>
  </w:style>
  <w:style w:type="character" w:customStyle="1" w:styleId="Bullets2Char">
    <w:name w:val="Bullets 2 Char"/>
    <w:basedOn w:val="BulletLevel1Char"/>
    <w:link w:val="Bullets2"/>
    <w:rsid w:val="001935EF"/>
    <w:rPr>
      <w:rFonts w:ascii="Arial" w:hAnsi="Arial" w:cs="Arial"/>
    </w:rPr>
  </w:style>
  <w:style w:type="paragraph" w:styleId="Header">
    <w:name w:val="header"/>
    <w:basedOn w:val="Normal"/>
    <w:link w:val="HeaderChar"/>
    <w:uiPriority w:val="99"/>
    <w:unhideWhenUsed/>
    <w:rsid w:val="00CC1FC3"/>
    <w:pPr>
      <w:tabs>
        <w:tab w:val="center" w:pos="4513"/>
        <w:tab w:val="right" w:pos="9026"/>
      </w:tabs>
    </w:pPr>
  </w:style>
  <w:style w:type="character" w:customStyle="1" w:styleId="HeaderChar">
    <w:name w:val="Header Char"/>
    <w:basedOn w:val="DefaultParagraphFont"/>
    <w:link w:val="Header"/>
    <w:uiPriority w:val="99"/>
    <w:rsid w:val="00CC1FC3"/>
    <w:rPr>
      <w:rFonts w:ascii="Arial" w:eastAsia="Times New Roman" w:hAnsi="Arial" w:cs="Times New Roman"/>
      <w:szCs w:val="24"/>
      <w:lang w:eastAsia="en-AU"/>
    </w:rPr>
  </w:style>
  <w:style w:type="paragraph" w:styleId="Footer">
    <w:name w:val="footer"/>
    <w:basedOn w:val="Normal"/>
    <w:link w:val="FooterChar"/>
    <w:uiPriority w:val="99"/>
    <w:unhideWhenUsed/>
    <w:rsid w:val="009A4F0D"/>
    <w:pPr>
      <w:tabs>
        <w:tab w:val="center" w:pos="4513"/>
        <w:tab w:val="right" w:pos="9026"/>
      </w:tabs>
    </w:pPr>
  </w:style>
  <w:style w:type="character" w:customStyle="1" w:styleId="FooterChar">
    <w:name w:val="Footer Char"/>
    <w:basedOn w:val="DefaultParagraphFont"/>
    <w:link w:val="Footer"/>
    <w:uiPriority w:val="99"/>
    <w:rsid w:val="009A4F0D"/>
    <w:rPr>
      <w:rFonts w:ascii="Arial" w:eastAsia="Times New Roman" w:hAnsi="Arial" w:cs="Times New Roman"/>
      <w:szCs w:val="24"/>
      <w:lang w:eastAsia="en-AU"/>
    </w:rPr>
  </w:style>
  <w:style w:type="character" w:styleId="Hyperlink">
    <w:name w:val="Hyperlink"/>
    <w:basedOn w:val="DefaultParagraphFont"/>
    <w:uiPriority w:val="99"/>
    <w:unhideWhenUsed/>
    <w:rsid w:val="00F21A27"/>
    <w:rPr>
      <w:color w:val="0000FF" w:themeColor="hyperlink"/>
      <w:u w:val="single"/>
    </w:rPr>
  </w:style>
  <w:style w:type="paragraph" w:customStyle="1" w:styleId="Bulletform">
    <w:name w:val="Bullet form"/>
    <w:basedOn w:val="Normal"/>
    <w:rsid w:val="00944EAF"/>
    <w:pPr>
      <w:numPr>
        <w:numId w:val="12"/>
      </w:numPr>
      <w:spacing w:before="120"/>
      <w:ind w:left="714" w:hanging="357"/>
      <w:jc w:val="both"/>
    </w:pPr>
    <w:rPr>
      <w:rFonts w:ascii="GoudyOlSt BT" w:hAnsi="GoudyOlSt BT"/>
      <w:sz w:val="24"/>
      <w:szCs w:val="20"/>
    </w:rPr>
  </w:style>
  <w:style w:type="paragraph" w:styleId="BalloonText">
    <w:name w:val="Balloon Text"/>
    <w:basedOn w:val="Normal"/>
    <w:link w:val="BalloonTextChar"/>
    <w:uiPriority w:val="99"/>
    <w:semiHidden/>
    <w:unhideWhenUsed/>
    <w:rsid w:val="00944EAF"/>
    <w:rPr>
      <w:rFonts w:ascii="Tahoma" w:hAnsi="Tahoma" w:cs="Tahoma"/>
      <w:sz w:val="16"/>
      <w:szCs w:val="16"/>
    </w:rPr>
  </w:style>
  <w:style w:type="character" w:customStyle="1" w:styleId="BalloonTextChar">
    <w:name w:val="Balloon Text Char"/>
    <w:basedOn w:val="DefaultParagraphFont"/>
    <w:link w:val="BalloonText"/>
    <w:uiPriority w:val="99"/>
    <w:semiHidden/>
    <w:rsid w:val="00944EA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944EAF"/>
    <w:rPr>
      <w:sz w:val="16"/>
      <w:szCs w:val="16"/>
    </w:rPr>
  </w:style>
  <w:style w:type="paragraph" w:styleId="CommentText">
    <w:name w:val="annotation text"/>
    <w:basedOn w:val="Normal"/>
    <w:link w:val="CommentTextChar"/>
    <w:uiPriority w:val="99"/>
    <w:semiHidden/>
    <w:unhideWhenUsed/>
    <w:rsid w:val="00944EAF"/>
    <w:rPr>
      <w:sz w:val="20"/>
      <w:szCs w:val="20"/>
    </w:rPr>
  </w:style>
  <w:style w:type="character" w:customStyle="1" w:styleId="CommentTextChar">
    <w:name w:val="Comment Text Char"/>
    <w:basedOn w:val="DefaultParagraphFont"/>
    <w:link w:val="CommentText"/>
    <w:uiPriority w:val="99"/>
    <w:semiHidden/>
    <w:rsid w:val="00944EA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4EAF"/>
    <w:rPr>
      <w:b/>
      <w:bCs/>
    </w:rPr>
  </w:style>
  <w:style w:type="character" w:customStyle="1" w:styleId="CommentSubjectChar">
    <w:name w:val="Comment Subject Char"/>
    <w:basedOn w:val="CommentTextChar"/>
    <w:link w:val="CommentSubject"/>
    <w:uiPriority w:val="99"/>
    <w:semiHidden/>
    <w:rsid w:val="00944EAF"/>
    <w:rPr>
      <w:rFonts w:ascii="Arial" w:eastAsia="Times New Roman" w:hAnsi="Arial" w:cs="Times New Roman"/>
      <w:b/>
      <w:bCs/>
      <w:sz w:val="20"/>
      <w:szCs w:val="20"/>
      <w:lang w:eastAsia="en-AU"/>
    </w:rPr>
  </w:style>
  <w:style w:type="table" w:styleId="TableGrid">
    <w:name w:val="Table Grid"/>
    <w:basedOn w:val="TableNormal"/>
    <w:uiPriority w:val="59"/>
    <w:rsid w:val="009D2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579">
      <w:bodyDiv w:val="1"/>
      <w:marLeft w:val="0"/>
      <w:marRight w:val="0"/>
      <w:marTop w:val="0"/>
      <w:marBottom w:val="0"/>
      <w:divBdr>
        <w:top w:val="none" w:sz="0" w:space="0" w:color="auto"/>
        <w:left w:val="none" w:sz="0" w:space="0" w:color="auto"/>
        <w:bottom w:val="none" w:sz="0" w:space="0" w:color="auto"/>
        <w:right w:val="none" w:sz="0" w:space="0" w:color="auto"/>
      </w:divBdr>
    </w:div>
    <w:div w:id="19944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vic.edu.au" TargetMode="External"/><Relationship Id="rId5" Type="http://schemas.openxmlformats.org/officeDocument/2006/relationships/settings" Target="settings.xml"/><Relationship Id="rId10" Type="http://schemas.openxmlformats.org/officeDocument/2006/relationships/hyperlink" Target="mailto:enquiries@is.vic.edu.au"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0C71-4C26-4D45-AD2D-DB2B166D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2264</Words>
  <Characters>12569</Characters>
  <Application>Microsoft Office Word</Application>
  <DocSecurity>0</DocSecurity>
  <Lines>392</Lines>
  <Paragraphs>120</Paragraphs>
  <ScaleCrop>false</ScaleCrop>
  <HeadingPairs>
    <vt:vector size="2" baseType="variant">
      <vt:variant>
        <vt:lpstr>Title</vt:lpstr>
      </vt:variant>
      <vt:variant>
        <vt:i4>1</vt:i4>
      </vt:variant>
    </vt:vector>
  </HeadingPairs>
  <TitlesOfParts>
    <vt:vector size="1" baseType="lpstr">
      <vt:lpstr>Submission 302 - Independent Schools of Victoria - Childcare and Early Childhood Learning - Public inquiry</vt:lpstr>
    </vt:vector>
  </TitlesOfParts>
  <Company>Independent Schools of Victoria</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302 - Independent Schools of Victoria - Childcare and Early Childhood Learning - Public inquiry</dc:title>
  <dc:creator>Independent Schools of Victoria</dc:creator>
  <cp:lastModifiedBy>Productivity Commission</cp:lastModifiedBy>
  <cp:revision>2</cp:revision>
  <dcterms:created xsi:type="dcterms:W3CDTF">2014-02-12T02:09:00Z</dcterms:created>
  <dcterms:modified xsi:type="dcterms:W3CDTF">2014-02-12T02:09:00Z</dcterms:modified>
</cp:coreProperties>
</file>