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96" w:rsidRDefault="00BB4096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 xml:space="preserve">This submission is written in haste, as I understand that the submission deadline is today. </w:t>
      </w:r>
    </w:p>
    <w:p w:rsidR="00BB4096" w:rsidRDefault="00BB4096">
      <w:pPr>
        <w:rPr>
          <w:rFonts w:ascii="Goudy Old Style" w:hAnsi="Goudy Old Style"/>
          <w:sz w:val="24"/>
        </w:rPr>
      </w:pPr>
    </w:p>
    <w:p w:rsidR="00BB4096" w:rsidRDefault="00BB4096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 xml:space="preserve">Please can you consider as part of the enquiry into childcare funding whether </w:t>
      </w:r>
      <w:r w:rsidRPr="00AF21C7">
        <w:rPr>
          <w:rFonts w:ascii="Goudy Old Style" w:hAnsi="Goudy Old Style"/>
          <w:b/>
          <w:sz w:val="24"/>
        </w:rPr>
        <w:t>childcare costs could be paid out of pre-taxed income</w:t>
      </w:r>
      <w:r>
        <w:rPr>
          <w:rFonts w:ascii="Goudy Old Style" w:hAnsi="Goudy Old Style"/>
          <w:sz w:val="24"/>
        </w:rPr>
        <w:t xml:space="preserve">. It seems to me logical that childcare costs that are paid in order for a parent to work should be deducted from income before tax is applied. I would be so grateful if you could consider this as a possibility instead of other structures, such as increased levels of benefits. </w:t>
      </w:r>
    </w:p>
    <w:p w:rsidR="00BB4096" w:rsidRDefault="00BB4096">
      <w:pPr>
        <w:rPr>
          <w:rFonts w:ascii="Goudy Old Style" w:hAnsi="Goudy Old Style"/>
          <w:sz w:val="24"/>
        </w:rPr>
      </w:pPr>
    </w:p>
    <w:p w:rsidR="00BB4096" w:rsidRDefault="00BB4096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 xml:space="preserve">Where a business incurs costs that relate to its operation, those costs are deducted from the business’s revenues before tax is calculated. My suggestion follows this same logic. </w:t>
      </w:r>
    </w:p>
    <w:p w:rsidR="00BB4096" w:rsidRDefault="00BB4096">
      <w:pPr>
        <w:rPr>
          <w:rFonts w:ascii="Goudy Old Style" w:hAnsi="Goudy Old Style"/>
          <w:sz w:val="24"/>
        </w:rPr>
      </w:pPr>
    </w:p>
    <w:p w:rsidR="00BB4096" w:rsidRDefault="00BB4096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Background</w:t>
      </w:r>
    </w:p>
    <w:p w:rsidR="00BB4096" w:rsidRDefault="00BB4096">
      <w:pPr>
        <w:rPr>
          <w:rFonts w:ascii="Goudy Old Style" w:hAnsi="Goudy Old Style"/>
          <w:sz w:val="24"/>
        </w:rPr>
      </w:pPr>
    </w:p>
    <w:p w:rsidR="00AF21C7" w:rsidRDefault="00BB4096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I have previously been an employer of a nanny to look after my 2 children</w:t>
      </w:r>
      <w:r w:rsidR="00AF21C7">
        <w:rPr>
          <w:rFonts w:ascii="Goudy Old Style" w:hAnsi="Goudy Old Style"/>
          <w:sz w:val="24"/>
        </w:rPr>
        <w:t xml:space="preserve"> (I now have 3 children – 2 girls and an 8 month old boy)</w:t>
      </w:r>
      <w:r>
        <w:rPr>
          <w:rFonts w:ascii="Goudy Old Style" w:hAnsi="Goudy Old Style"/>
          <w:sz w:val="24"/>
        </w:rPr>
        <w:t>. I work full time, in a job that demands long hours</w:t>
      </w:r>
      <w:r w:rsidR="00AF21C7">
        <w:rPr>
          <w:rFonts w:ascii="Goudy Old Style" w:hAnsi="Goudy Old Style"/>
          <w:sz w:val="24"/>
        </w:rPr>
        <w:t xml:space="preserve"> and considerable commitment – this was the reason my husband and I chose to employ a nanny rather than rely on out-of-home childcare. My</w:t>
      </w:r>
      <w:bookmarkStart w:id="0" w:name="_GoBack"/>
      <w:bookmarkEnd w:id="0"/>
      <w:r w:rsidR="00AF21C7">
        <w:rPr>
          <w:rFonts w:ascii="Goudy Old Style" w:hAnsi="Goudy Old Style"/>
          <w:sz w:val="24"/>
        </w:rPr>
        <w:t xml:space="preserve"> husband is a full time student – in his last year of a medical degree, which involves 9-5 lectures/work in hospitals and then considerable amounts of extra study on top of that. A medical student with 3 children is a rare beast because the course is so demanding! We have relied primarily on my income, supplemented by a small amount of additional income from my husband’s weekend work at hospital. Whilst I am in a high income bracket, once the costs of our nanny were deducted from my salary each month, we did not break even. </w:t>
      </w:r>
    </w:p>
    <w:p w:rsidR="00AF21C7" w:rsidRDefault="00AF21C7">
      <w:pPr>
        <w:rPr>
          <w:rFonts w:ascii="Goudy Old Style" w:hAnsi="Goudy Old Style"/>
          <w:sz w:val="24"/>
        </w:rPr>
      </w:pPr>
    </w:p>
    <w:p w:rsidR="00AF21C7" w:rsidRDefault="00AF21C7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 xml:space="preserve">Rather than a ‘service’ being sought from a childcare centre, I was actually employing a person. If I were a business, this would have been a cost that would have been taken into account in calculation of my tax. Why not so where I am an individual? </w:t>
      </w:r>
    </w:p>
    <w:p w:rsidR="00AF21C7" w:rsidRDefault="00AF21C7">
      <w:pPr>
        <w:rPr>
          <w:rFonts w:ascii="Goudy Old Style" w:hAnsi="Goudy Old Style"/>
          <w:sz w:val="24"/>
        </w:rPr>
      </w:pPr>
    </w:p>
    <w:p w:rsidR="00AF21C7" w:rsidRDefault="00AF21C7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 xml:space="preserve">It may not be the solution, but PLEASE do consider this fully as a possible solution to get working parents back into the work place. </w:t>
      </w:r>
    </w:p>
    <w:p w:rsidR="00AF21C7" w:rsidRDefault="00AF21C7">
      <w:pPr>
        <w:rPr>
          <w:rFonts w:ascii="Goudy Old Style" w:hAnsi="Goudy Old Style"/>
          <w:sz w:val="24"/>
        </w:rPr>
      </w:pPr>
    </w:p>
    <w:p w:rsidR="00AF21C7" w:rsidRDefault="00AF21C7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 xml:space="preserve">Please let me know if you need more information. </w:t>
      </w:r>
    </w:p>
    <w:p w:rsidR="00AF21C7" w:rsidRDefault="00AF21C7">
      <w:pPr>
        <w:rPr>
          <w:rFonts w:ascii="Goudy Old Style" w:hAnsi="Goudy Old Style"/>
          <w:sz w:val="24"/>
        </w:rPr>
      </w:pPr>
    </w:p>
    <w:p w:rsidR="00AF21C7" w:rsidRDefault="00AF21C7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Kind regards</w:t>
      </w:r>
    </w:p>
    <w:p w:rsidR="00AF21C7" w:rsidRDefault="00AF21C7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 xml:space="preserve">Annabel Griffin </w:t>
      </w:r>
    </w:p>
    <w:p w:rsidR="00BB4096" w:rsidRPr="00534A5B" w:rsidRDefault="00BB4096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 xml:space="preserve"> </w:t>
      </w:r>
    </w:p>
    <w:sectPr w:rsidR="00BB4096" w:rsidRPr="00534A5B">
      <w:pgSz w:w="11907" w:h="16840" w:code="9"/>
      <w:pgMar w:top="1352" w:right="1021" w:bottom="426" w:left="1021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1C7" w:rsidRDefault="00AF21C7">
      <w:r>
        <w:separator/>
      </w:r>
    </w:p>
  </w:endnote>
  <w:endnote w:type="continuationSeparator" w:id="0">
    <w:p w:rsidR="00AF21C7" w:rsidRDefault="00AF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1C7" w:rsidRDefault="00AF21C7">
      <w:r>
        <w:separator/>
      </w:r>
    </w:p>
  </w:footnote>
  <w:footnote w:type="continuationSeparator" w:id="0">
    <w:p w:rsidR="00AF21C7" w:rsidRDefault="00AF2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297"/>
    <w:multiLevelType w:val="multilevel"/>
    <w:tmpl w:val="E482F684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43C2C"/>
    <w:multiLevelType w:val="hybridMultilevel"/>
    <w:tmpl w:val="284C5D36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2444A05E">
      <w:start w:val="1"/>
      <w:numFmt w:val="bullet"/>
      <w:lvlText w:val="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24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F810BF"/>
    <w:multiLevelType w:val="hybridMultilevel"/>
    <w:tmpl w:val="6B20364C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07C457BE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24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7C4B16"/>
    <w:multiLevelType w:val="hybridMultilevel"/>
    <w:tmpl w:val="F00E06A6"/>
    <w:lvl w:ilvl="0" w:tplc="8AAC6B46">
      <w:start w:val="1"/>
      <w:numFmt w:val="bullet"/>
      <w:pStyle w:val="CircularBullet1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D8045F"/>
    <w:multiLevelType w:val="multilevel"/>
    <w:tmpl w:val="9AAE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25CDE"/>
    <w:multiLevelType w:val="singleLevel"/>
    <w:tmpl w:val="3086CA2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6">
    <w:nsid w:val="1C552568"/>
    <w:multiLevelType w:val="multilevel"/>
    <w:tmpl w:val="9AD0C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FC0FAC"/>
    <w:multiLevelType w:val="multilevel"/>
    <w:tmpl w:val="6B20364C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70128D"/>
    <w:multiLevelType w:val="multilevel"/>
    <w:tmpl w:val="0562D340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>
      <w:start w:val="1"/>
      <w:numFmt w:val="bullet"/>
      <w:lvlText w:val=""/>
      <w:lvlJc w:val="left"/>
      <w:pPr>
        <w:tabs>
          <w:tab w:val="num" w:pos="851"/>
        </w:tabs>
        <w:ind w:left="1134" w:hanging="283"/>
      </w:pPr>
      <w:rPr>
        <w:rFonts w:ascii="Symbol" w:hAnsi="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0F7795"/>
    <w:multiLevelType w:val="multilevel"/>
    <w:tmpl w:val="E482F684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0069A1"/>
    <w:multiLevelType w:val="hybridMultilevel"/>
    <w:tmpl w:val="289AF3B6"/>
    <w:lvl w:ilvl="0" w:tplc="6C9AE6A2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F26D87"/>
    <w:multiLevelType w:val="multilevel"/>
    <w:tmpl w:val="289AF3B6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697450"/>
    <w:multiLevelType w:val="hybridMultilevel"/>
    <w:tmpl w:val="FE98AF22"/>
    <w:lvl w:ilvl="0" w:tplc="0C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7256AA"/>
    <w:multiLevelType w:val="multilevel"/>
    <w:tmpl w:val="CBF86704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>
      <w:start w:val="1"/>
      <w:numFmt w:val="bullet"/>
      <w:lvlText w:val=""/>
      <w:lvlJc w:val="left"/>
      <w:pPr>
        <w:tabs>
          <w:tab w:val="num" w:pos="851"/>
        </w:tabs>
        <w:ind w:left="1134" w:hanging="397"/>
      </w:pPr>
      <w:rPr>
        <w:rFonts w:ascii="Symbol" w:hAnsi="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DE4703"/>
    <w:multiLevelType w:val="multilevel"/>
    <w:tmpl w:val="284C5D36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131FC3"/>
    <w:multiLevelType w:val="hybridMultilevel"/>
    <w:tmpl w:val="A60EDAB4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D0027EF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 w:tplc="D07A6EA0">
      <w:start w:val="1"/>
      <w:numFmt w:val="bullet"/>
      <w:pStyle w:val="CircularBullet3"/>
      <w:lvlText w:val=""/>
      <w:lvlJc w:val="left"/>
      <w:pPr>
        <w:tabs>
          <w:tab w:val="num" w:pos="964"/>
        </w:tabs>
        <w:ind w:left="1191" w:hanging="340"/>
      </w:pPr>
      <w:rPr>
        <w:rFonts w:ascii="Symbol" w:hAnsi="Symbol" w:hint="default"/>
        <w:sz w:val="16"/>
        <w:szCs w:val="16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493F87"/>
    <w:multiLevelType w:val="hybridMultilevel"/>
    <w:tmpl w:val="CBF86704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D0027EF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 w:tplc="0DAE07C4">
      <w:start w:val="1"/>
      <w:numFmt w:val="bullet"/>
      <w:lvlText w:val=""/>
      <w:lvlJc w:val="left"/>
      <w:pPr>
        <w:tabs>
          <w:tab w:val="num" w:pos="851"/>
        </w:tabs>
        <w:ind w:left="1134" w:hanging="397"/>
      </w:pPr>
      <w:rPr>
        <w:rFonts w:ascii="Symbol" w:hAnsi="Symbol" w:hint="default"/>
        <w:sz w:val="16"/>
        <w:szCs w:val="16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BC529B"/>
    <w:multiLevelType w:val="hybridMultilevel"/>
    <w:tmpl w:val="E482F684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D0027EFA">
      <w:start w:val="1"/>
      <w:numFmt w:val="bullet"/>
      <w:pStyle w:val="Circular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02295D"/>
    <w:multiLevelType w:val="multilevel"/>
    <w:tmpl w:val="F00E06A6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FA190C"/>
    <w:multiLevelType w:val="hybridMultilevel"/>
    <w:tmpl w:val="F53A408E"/>
    <w:lvl w:ilvl="0" w:tplc="DB303ACC">
      <w:start w:val="1"/>
      <w:numFmt w:val="bullet"/>
      <w:pStyle w:val="Bulletform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9D3572"/>
    <w:multiLevelType w:val="multilevel"/>
    <w:tmpl w:val="4388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3C7905"/>
    <w:multiLevelType w:val="hybridMultilevel"/>
    <w:tmpl w:val="0562D340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D0027EF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 w:tplc="F03A7680">
      <w:start w:val="1"/>
      <w:numFmt w:val="bullet"/>
      <w:lvlText w:val=""/>
      <w:lvlJc w:val="left"/>
      <w:pPr>
        <w:tabs>
          <w:tab w:val="num" w:pos="851"/>
        </w:tabs>
        <w:ind w:left="1134" w:hanging="283"/>
      </w:pPr>
      <w:rPr>
        <w:rFonts w:ascii="Symbol" w:hAnsi="Symbol" w:hint="default"/>
        <w:sz w:val="16"/>
        <w:szCs w:val="16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452A64"/>
    <w:multiLevelType w:val="singleLevel"/>
    <w:tmpl w:val="D4BCB66C"/>
    <w:lvl w:ilvl="0"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Monotype Sorts" w:hAnsi="Monotype Sorts" w:hint="default"/>
      </w:rPr>
    </w:lvl>
  </w:abstractNum>
  <w:num w:numId="1">
    <w:abstractNumId w:val="22"/>
  </w:num>
  <w:num w:numId="2">
    <w:abstractNumId w:val="19"/>
  </w:num>
  <w:num w:numId="3">
    <w:abstractNumId w:val="6"/>
  </w:num>
  <w:num w:numId="4">
    <w:abstractNumId w:val="10"/>
  </w:num>
  <w:num w:numId="5">
    <w:abstractNumId w:val="11"/>
  </w:num>
  <w:num w:numId="6">
    <w:abstractNumId w:val="3"/>
  </w:num>
  <w:num w:numId="7">
    <w:abstractNumId w:val="18"/>
  </w:num>
  <w:num w:numId="8">
    <w:abstractNumId w:val="1"/>
  </w:num>
  <w:num w:numId="9">
    <w:abstractNumId w:val="14"/>
  </w:num>
  <w:num w:numId="10">
    <w:abstractNumId w:val="2"/>
  </w:num>
  <w:num w:numId="11">
    <w:abstractNumId w:val="7"/>
  </w:num>
  <w:num w:numId="12">
    <w:abstractNumId w:val="17"/>
  </w:num>
  <w:num w:numId="13">
    <w:abstractNumId w:val="9"/>
  </w:num>
  <w:num w:numId="14">
    <w:abstractNumId w:val="16"/>
  </w:num>
  <w:num w:numId="15">
    <w:abstractNumId w:val="0"/>
  </w:num>
  <w:num w:numId="16">
    <w:abstractNumId w:val="13"/>
  </w:num>
  <w:num w:numId="17">
    <w:abstractNumId w:val="21"/>
  </w:num>
  <w:num w:numId="18">
    <w:abstractNumId w:val="8"/>
  </w:num>
  <w:num w:numId="19">
    <w:abstractNumId w:val="15"/>
  </w:num>
  <w:num w:numId="20">
    <w:abstractNumId w:val="5"/>
  </w:num>
  <w:num w:numId="21">
    <w:abstractNumId w:val="4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D4"/>
    <w:rsid w:val="000013D9"/>
    <w:rsid w:val="00005F03"/>
    <w:rsid w:val="00056210"/>
    <w:rsid w:val="000814C9"/>
    <w:rsid w:val="000916DA"/>
    <w:rsid w:val="0019530F"/>
    <w:rsid w:val="001B0A41"/>
    <w:rsid w:val="001C5C7C"/>
    <w:rsid w:val="00221C86"/>
    <w:rsid w:val="00231C06"/>
    <w:rsid w:val="002D6079"/>
    <w:rsid w:val="003109B8"/>
    <w:rsid w:val="003C5524"/>
    <w:rsid w:val="004149E7"/>
    <w:rsid w:val="00423861"/>
    <w:rsid w:val="00423BFB"/>
    <w:rsid w:val="00480079"/>
    <w:rsid w:val="0048038E"/>
    <w:rsid w:val="004B21E0"/>
    <w:rsid w:val="004B6E74"/>
    <w:rsid w:val="00534A5B"/>
    <w:rsid w:val="00626C39"/>
    <w:rsid w:val="006349CF"/>
    <w:rsid w:val="006F030A"/>
    <w:rsid w:val="007265D4"/>
    <w:rsid w:val="007C3E81"/>
    <w:rsid w:val="00810726"/>
    <w:rsid w:val="00820633"/>
    <w:rsid w:val="00843256"/>
    <w:rsid w:val="00885AF4"/>
    <w:rsid w:val="00947B19"/>
    <w:rsid w:val="00A17B13"/>
    <w:rsid w:val="00AF21C7"/>
    <w:rsid w:val="00B2649B"/>
    <w:rsid w:val="00BB4096"/>
    <w:rsid w:val="00C638DA"/>
    <w:rsid w:val="00C969D3"/>
    <w:rsid w:val="00D528F3"/>
    <w:rsid w:val="00DC03C7"/>
    <w:rsid w:val="00E0213B"/>
    <w:rsid w:val="00E33CD7"/>
    <w:rsid w:val="00E7598B"/>
    <w:rsid w:val="00E958E6"/>
    <w:rsid w:val="00EC4447"/>
    <w:rsid w:val="00EC75E2"/>
    <w:rsid w:val="00F51EC1"/>
    <w:rsid w:val="00F6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C86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qFormat/>
    <w:pPr>
      <w:keepNext/>
      <w:spacing w:before="360" w:after="140" w:line="240" w:lineRule="atLeast"/>
      <w:outlineLvl w:val="2"/>
    </w:pPr>
    <w:rPr>
      <w:rFonts w:ascii="Arial" w:hAnsi="Arial"/>
      <w:b/>
      <w:color w:val="0000FF"/>
      <w:sz w:val="26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rFonts w:ascii="GoudyOlSt BT" w:hAnsi="GoudyOlSt BT"/>
      <w:b/>
      <w:sz w:val="60"/>
    </w:rPr>
  </w:style>
  <w:style w:type="paragraph" w:styleId="Heading5">
    <w:name w:val="heading 5"/>
    <w:basedOn w:val="Normal"/>
    <w:next w:val="Normal"/>
    <w:qFormat/>
    <w:pPr>
      <w:keepNext/>
      <w:spacing w:before="360" w:line="240" w:lineRule="atLeast"/>
      <w:jc w:val="both"/>
      <w:outlineLvl w:val="4"/>
    </w:pPr>
    <w:rPr>
      <w:rFonts w:ascii="GoudyOlSt BT" w:hAnsi="GoudyOlSt B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</w:pPr>
  </w:style>
  <w:style w:type="paragraph" w:customStyle="1" w:styleId="Bulletform">
    <w:name w:val="Bullet form"/>
    <w:basedOn w:val="Circulartext"/>
    <w:pPr>
      <w:numPr>
        <w:numId w:val="2"/>
      </w:numPr>
      <w:spacing w:before="120"/>
      <w:ind w:left="714" w:hanging="357"/>
    </w:pPr>
  </w:style>
  <w:style w:type="paragraph" w:customStyle="1" w:styleId="Circulartext2">
    <w:name w:val="Circular text 2"/>
    <w:basedOn w:val="Circulartext"/>
    <w:pPr>
      <w:tabs>
        <w:tab w:val="left" w:pos="4536"/>
      </w:tabs>
      <w:jc w:val="left"/>
    </w:pPr>
    <w:rPr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CircularBullet1">
    <w:name w:val="CircularBullet 1"/>
    <w:basedOn w:val="Circulartext"/>
    <w:pPr>
      <w:numPr>
        <w:numId w:val="6"/>
      </w:numPr>
      <w:spacing w:before="120"/>
    </w:pPr>
  </w:style>
  <w:style w:type="paragraph" w:customStyle="1" w:styleId="Circulartext">
    <w:name w:val="Circular text"/>
    <w:basedOn w:val="BodyText"/>
    <w:pPr>
      <w:spacing w:before="240" w:after="0"/>
      <w:jc w:val="both"/>
    </w:pPr>
    <w:rPr>
      <w:rFonts w:ascii="GoudyOlSt BT" w:hAnsi="GoudyOlSt BT"/>
      <w:sz w:val="24"/>
    </w:rPr>
  </w:style>
  <w:style w:type="paragraph" w:customStyle="1" w:styleId="CircularH2">
    <w:name w:val="Circular H2"/>
    <w:basedOn w:val="Heading5"/>
    <w:next w:val="Circulartext"/>
  </w:style>
  <w:style w:type="paragraph" w:customStyle="1" w:styleId="CircularH1">
    <w:name w:val="Circular H1"/>
    <w:basedOn w:val="Heading4"/>
    <w:next w:val="Circulartext"/>
    <w:pPr>
      <w:spacing w:before="36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CircularBullet2">
    <w:name w:val="CircularBullet 2"/>
    <w:basedOn w:val="CircularBullet1"/>
    <w:pPr>
      <w:numPr>
        <w:ilvl w:val="1"/>
        <w:numId w:val="12"/>
      </w:numPr>
    </w:pPr>
  </w:style>
  <w:style w:type="paragraph" w:customStyle="1" w:styleId="Dtext">
    <w:name w:val="Dtext"/>
    <w:basedOn w:val="Normal"/>
    <w:pPr>
      <w:spacing w:after="240" w:line="480" w:lineRule="atLeast"/>
      <w:jc w:val="both"/>
    </w:pPr>
    <w:rPr>
      <w:sz w:val="24"/>
    </w:rPr>
  </w:style>
  <w:style w:type="paragraph" w:customStyle="1" w:styleId="CircularBullet3">
    <w:name w:val="CircularBullet 3"/>
    <w:basedOn w:val="Circulartext"/>
    <w:pPr>
      <w:numPr>
        <w:ilvl w:val="2"/>
        <w:numId w:val="19"/>
      </w:numPr>
      <w:spacing w:before="120"/>
    </w:pPr>
  </w:style>
  <w:style w:type="paragraph" w:customStyle="1" w:styleId="Circularheading2">
    <w:name w:val="Circular heading 2"/>
    <w:basedOn w:val="Heading5"/>
    <w:next w:val="Circulartext"/>
  </w:style>
  <w:style w:type="paragraph" w:styleId="ListNumber">
    <w:name w:val="List Number"/>
    <w:basedOn w:val="Normal"/>
    <w:pPr>
      <w:spacing w:before="120" w:line="320" w:lineRule="exact"/>
      <w:ind w:left="340" w:hanging="340"/>
      <w:jc w:val="both"/>
    </w:pPr>
    <w:rPr>
      <w:sz w:val="26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225"/>
    </w:pPr>
    <w:rPr>
      <w:rFonts w:ascii="Verdana" w:hAnsi="Verdana"/>
      <w:color w:val="000000"/>
      <w:sz w:val="24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C86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qFormat/>
    <w:pPr>
      <w:keepNext/>
      <w:spacing w:before="360" w:after="140" w:line="240" w:lineRule="atLeast"/>
      <w:outlineLvl w:val="2"/>
    </w:pPr>
    <w:rPr>
      <w:rFonts w:ascii="Arial" w:hAnsi="Arial"/>
      <w:b/>
      <w:color w:val="0000FF"/>
      <w:sz w:val="26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rFonts w:ascii="GoudyOlSt BT" w:hAnsi="GoudyOlSt BT"/>
      <w:b/>
      <w:sz w:val="60"/>
    </w:rPr>
  </w:style>
  <w:style w:type="paragraph" w:styleId="Heading5">
    <w:name w:val="heading 5"/>
    <w:basedOn w:val="Normal"/>
    <w:next w:val="Normal"/>
    <w:qFormat/>
    <w:pPr>
      <w:keepNext/>
      <w:spacing w:before="360" w:line="240" w:lineRule="atLeast"/>
      <w:jc w:val="both"/>
      <w:outlineLvl w:val="4"/>
    </w:pPr>
    <w:rPr>
      <w:rFonts w:ascii="GoudyOlSt BT" w:hAnsi="GoudyOlSt B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</w:pPr>
  </w:style>
  <w:style w:type="paragraph" w:customStyle="1" w:styleId="Bulletform">
    <w:name w:val="Bullet form"/>
    <w:basedOn w:val="Circulartext"/>
    <w:pPr>
      <w:numPr>
        <w:numId w:val="2"/>
      </w:numPr>
      <w:spacing w:before="120"/>
      <w:ind w:left="714" w:hanging="357"/>
    </w:pPr>
  </w:style>
  <w:style w:type="paragraph" w:customStyle="1" w:styleId="Circulartext2">
    <w:name w:val="Circular text 2"/>
    <w:basedOn w:val="Circulartext"/>
    <w:pPr>
      <w:tabs>
        <w:tab w:val="left" w:pos="4536"/>
      </w:tabs>
      <w:jc w:val="left"/>
    </w:pPr>
    <w:rPr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CircularBullet1">
    <w:name w:val="CircularBullet 1"/>
    <w:basedOn w:val="Circulartext"/>
    <w:pPr>
      <w:numPr>
        <w:numId w:val="6"/>
      </w:numPr>
      <w:spacing w:before="120"/>
    </w:pPr>
  </w:style>
  <w:style w:type="paragraph" w:customStyle="1" w:styleId="Circulartext">
    <w:name w:val="Circular text"/>
    <w:basedOn w:val="BodyText"/>
    <w:pPr>
      <w:spacing w:before="240" w:after="0"/>
      <w:jc w:val="both"/>
    </w:pPr>
    <w:rPr>
      <w:rFonts w:ascii="GoudyOlSt BT" w:hAnsi="GoudyOlSt BT"/>
      <w:sz w:val="24"/>
    </w:rPr>
  </w:style>
  <w:style w:type="paragraph" w:customStyle="1" w:styleId="CircularH2">
    <w:name w:val="Circular H2"/>
    <w:basedOn w:val="Heading5"/>
    <w:next w:val="Circulartext"/>
  </w:style>
  <w:style w:type="paragraph" w:customStyle="1" w:styleId="CircularH1">
    <w:name w:val="Circular H1"/>
    <w:basedOn w:val="Heading4"/>
    <w:next w:val="Circulartext"/>
    <w:pPr>
      <w:spacing w:before="36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CircularBullet2">
    <w:name w:val="CircularBullet 2"/>
    <w:basedOn w:val="CircularBullet1"/>
    <w:pPr>
      <w:numPr>
        <w:ilvl w:val="1"/>
        <w:numId w:val="12"/>
      </w:numPr>
    </w:pPr>
  </w:style>
  <w:style w:type="paragraph" w:customStyle="1" w:styleId="Dtext">
    <w:name w:val="Dtext"/>
    <w:basedOn w:val="Normal"/>
    <w:pPr>
      <w:spacing w:after="240" w:line="480" w:lineRule="atLeast"/>
      <w:jc w:val="both"/>
    </w:pPr>
    <w:rPr>
      <w:sz w:val="24"/>
    </w:rPr>
  </w:style>
  <w:style w:type="paragraph" w:customStyle="1" w:styleId="CircularBullet3">
    <w:name w:val="CircularBullet 3"/>
    <w:basedOn w:val="Circulartext"/>
    <w:pPr>
      <w:numPr>
        <w:ilvl w:val="2"/>
        <w:numId w:val="19"/>
      </w:numPr>
      <w:spacing w:before="120"/>
    </w:pPr>
  </w:style>
  <w:style w:type="paragraph" w:customStyle="1" w:styleId="Circularheading2">
    <w:name w:val="Circular heading 2"/>
    <w:basedOn w:val="Heading5"/>
    <w:next w:val="Circulartext"/>
  </w:style>
  <w:style w:type="paragraph" w:styleId="ListNumber">
    <w:name w:val="List Number"/>
    <w:basedOn w:val="Normal"/>
    <w:pPr>
      <w:spacing w:before="120" w:line="320" w:lineRule="exact"/>
      <w:ind w:left="340" w:hanging="340"/>
      <w:jc w:val="both"/>
    </w:pPr>
    <w:rPr>
      <w:sz w:val="26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225"/>
    </w:pPr>
    <w:rPr>
      <w:rFonts w:ascii="Verdana" w:hAnsi="Verdana"/>
      <w:color w:val="000000"/>
      <w:sz w:val="24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4474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590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9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44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958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ffice\template2010\submission-cover-shee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submission-cover-sheet.dotm</Template>
  <TotalTime>0</TotalTime>
  <Pages>1</Pages>
  <Words>358</Words>
  <Characters>1641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304 - Annabel Griffin - Childcare and Early Childhood Learning - Public inquiry</vt:lpstr>
    </vt:vector>
  </TitlesOfParts>
  <Company>Annabel Griffin</Company>
  <LinksUpToDate>false</LinksUpToDate>
  <CharactersWithSpaces>2001</CharactersWithSpaces>
  <SharedDoc>false</SharedDoc>
  <HLinks>
    <vt:vector size="6" baseType="variant">
      <vt:variant>
        <vt:i4>5308426</vt:i4>
      </vt:variant>
      <vt:variant>
        <vt:i4>0</vt:i4>
      </vt:variant>
      <vt:variant>
        <vt:i4>0</vt:i4>
      </vt:variant>
      <vt:variant>
        <vt:i4>5</vt:i4>
      </vt:variant>
      <vt:variant>
        <vt:lpwstr>http://www.pc.gov.au/legal/copyright.html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304 - Annabel Griffin - Childcare and Early Childhood Learning - Public inquiry</dc:title>
  <dc:creator>Annabel Griffin</dc:creator>
  <cp:lastModifiedBy>Productivity Commission</cp:lastModifiedBy>
  <cp:revision>2</cp:revision>
  <cp:lastPrinted>2004-07-01T12:55:00Z</cp:lastPrinted>
  <dcterms:created xsi:type="dcterms:W3CDTF">2014-02-12T05:00:00Z</dcterms:created>
  <dcterms:modified xsi:type="dcterms:W3CDTF">2014-02-12T05:00:00Z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