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C32051" w:rsidRDefault="0002083B" w:rsidP="007944E7">
      <w:pPr>
        <w:jc w:val="center"/>
        <w:rPr>
          <w:rFonts w:ascii="Arial" w:hAnsi="Arial" w:cs="Arial"/>
          <w:sz w:val="28"/>
          <w:szCs w:val="28"/>
          <w:u w:val="single"/>
        </w:rPr>
      </w:pPr>
      <w:r>
        <w:rPr>
          <w:rFonts w:ascii="Arial" w:hAnsi="Arial" w:cs="Arial"/>
          <w:noProof/>
          <w:sz w:val="28"/>
          <w:szCs w:val="28"/>
          <w:u w:val="single"/>
        </w:rPr>
        <mc:AlternateContent>
          <mc:Choice Requires="wps">
            <w:drawing>
              <wp:anchor distT="36576" distB="36576" distL="36576" distR="36576" simplePos="0" relativeHeight="251671552" behindDoc="0" locked="0" layoutInCell="1" allowOverlap="1">
                <wp:simplePos x="0" y="0"/>
                <wp:positionH relativeFrom="column">
                  <wp:posOffset>1438910</wp:posOffset>
                </wp:positionH>
                <wp:positionV relativeFrom="paragraph">
                  <wp:posOffset>-171450</wp:posOffset>
                </wp:positionV>
                <wp:extent cx="4942840" cy="1219200"/>
                <wp:effectExtent l="635"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519CD" w:rsidRDefault="002519CD" w:rsidP="007F0895">
                            <w:pPr>
                              <w:widowControl w:val="0"/>
                              <w:spacing w:after="0" w:line="240" w:lineRule="auto"/>
                              <w:jc w:val="center"/>
                              <w:rPr>
                                <w:rFonts w:ascii="High Tower Text" w:hAnsi="High Tower Text"/>
                                <w:b/>
                                <w:bCs/>
                                <w:sz w:val="28"/>
                                <w:szCs w:val="28"/>
                              </w:rPr>
                            </w:pPr>
                            <w:r>
                              <w:rPr>
                                <w:rFonts w:ascii="High Tower Text" w:hAnsi="High Tower Text"/>
                                <w:b/>
                                <w:bCs/>
                                <w:sz w:val="28"/>
                                <w:szCs w:val="28"/>
                              </w:rPr>
                              <w:t xml:space="preserve">PO BOX 995 </w:t>
                            </w:r>
                          </w:p>
                          <w:p w:rsidR="002519CD" w:rsidRDefault="002519CD" w:rsidP="00C32051">
                            <w:pPr>
                              <w:widowControl w:val="0"/>
                              <w:spacing w:after="0" w:line="240" w:lineRule="auto"/>
                              <w:jc w:val="center"/>
                              <w:rPr>
                                <w:rFonts w:ascii="High Tower Text" w:hAnsi="High Tower Text"/>
                                <w:b/>
                                <w:bCs/>
                                <w:sz w:val="28"/>
                                <w:szCs w:val="28"/>
                              </w:rPr>
                            </w:pPr>
                            <w:r>
                              <w:rPr>
                                <w:rFonts w:ascii="High Tower Text" w:hAnsi="High Tower Text"/>
                                <w:b/>
                                <w:bCs/>
                                <w:sz w:val="28"/>
                                <w:szCs w:val="28"/>
                              </w:rPr>
                              <w:t xml:space="preserve">Main Office Located at </w:t>
                            </w:r>
                            <w:proofErr w:type="spellStart"/>
                            <w:r>
                              <w:rPr>
                                <w:rFonts w:ascii="High Tower Text" w:hAnsi="High Tower Text"/>
                                <w:b/>
                                <w:bCs/>
                                <w:sz w:val="28"/>
                                <w:szCs w:val="28"/>
                              </w:rPr>
                              <w:t>6c</w:t>
                            </w:r>
                            <w:proofErr w:type="spellEnd"/>
                            <w:r>
                              <w:rPr>
                                <w:rFonts w:ascii="High Tower Text" w:hAnsi="High Tower Text"/>
                                <w:b/>
                                <w:bCs/>
                                <w:sz w:val="28"/>
                                <w:szCs w:val="28"/>
                              </w:rPr>
                              <w:t xml:space="preserve"> Brewery Street</w:t>
                            </w:r>
                          </w:p>
                          <w:p w:rsidR="002519CD" w:rsidRDefault="002519CD" w:rsidP="00C32051">
                            <w:pPr>
                              <w:widowControl w:val="0"/>
                              <w:spacing w:after="0" w:line="240" w:lineRule="auto"/>
                              <w:jc w:val="center"/>
                              <w:rPr>
                                <w:rFonts w:ascii="High Tower Text" w:hAnsi="High Tower Text"/>
                                <w:b/>
                                <w:bCs/>
                                <w:sz w:val="28"/>
                                <w:szCs w:val="28"/>
                              </w:rPr>
                            </w:pPr>
                            <w:r>
                              <w:rPr>
                                <w:rFonts w:ascii="High Tower Text" w:hAnsi="High Tower Text"/>
                                <w:b/>
                                <w:bCs/>
                                <w:sz w:val="28"/>
                                <w:szCs w:val="28"/>
                              </w:rPr>
                              <w:t>Inverell NSW 2360</w:t>
                            </w:r>
                          </w:p>
                          <w:p w:rsidR="002519CD" w:rsidRDefault="002519CD" w:rsidP="00C32051">
                            <w:pPr>
                              <w:widowControl w:val="0"/>
                              <w:spacing w:after="0" w:line="240" w:lineRule="auto"/>
                              <w:jc w:val="center"/>
                              <w:rPr>
                                <w:rFonts w:ascii="High Tower Text" w:hAnsi="High Tower Text"/>
                                <w:b/>
                                <w:bCs/>
                                <w:sz w:val="28"/>
                                <w:szCs w:val="28"/>
                              </w:rPr>
                            </w:pPr>
                            <w:r>
                              <w:rPr>
                                <w:rFonts w:ascii="High Tower Text" w:hAnsi="High Tower Text"/>
                                <w:b/>
                                <w:bCs/>
                                <w:sz w:val="28"/>
                                <w:szCs w:val="28"/>
                              </w:rPr>
                              <w:t xml:space="preserve">Phone: 02 6721 1811 - Fax: 02 6721 1833 - Email: </w:t>
                            </w:r>
                            <w:proofErr w:type="spellStart"/>
                            <w:r>
                              <w:rPr>
                                <w:rFonts w:ascii="High Tower Text" w:hAnsi="High Tower Text"/>
                                <w:b/>
                                <w:bCs/>
                                <w:sz w:val="28"/>
                                <w:szCs w:val="28"/>
                              </w:rPr>
                              <w:t>info@kcl.com.au</w:t>
                            </w:r>
                            <w:proofErr w:type="spellEnd"/>
                          </w:p>
                          <w:p w:rsidR="002519CD" w:rsidRDefault="002519CD" w:rsidP="00C32051">
                            <w:pPr>
                              <w:widowControl w:val="0"/>
                              <w:spacing w:after="0"/>
                              <w:jc w:val="center"/>
                              <w:rPr>
                                <w:rFonts w:ascii="High Tower Text" w:hAnsi="High Tower Text"/>
                                <w:b/>
                                <w:bCs/>
                                <w:sz w:val="28"/>
                                <w:szCs w:val="28"/>
                              </w:rPr>
                            </w:pPr>
                            <w:proofErr w:type="spellStart"/>
                            <w:r>
                              <w:rPr>
                                <w:rFonts w:ascii="High Tower Text" w:hAnsi="High Tower Text"/>
                                <w:b/>
                                <w:bCs/>
                                <w:sz w:val="28"/>
                                <w:szCs w:val="28"/>
                              </w:rPr>
                              <w:t>A.B.N</w:t>
                            </w:r>
                            <w:proofErr w:type="spellEnd"/>
                            <w:r>
                              <w:rPr>
                                <w:rFonts w:ascii="High Tower Text" w:hAnsi="High Tower Text"/>
                                <w:b/>
                                <w:bCs/>
                                <w:sz w:val="28"/>
                                <w:szCs w:val="28"/>
                              </w:rPr>
                              <w:t xml:space="preserve"> 74 123 537 226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3.3pt;margin-top:-13.5pt;width:389.2pt;height:96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" filled="f" stroked="f" strokecolor="black [0]" insetpen="t">
                <v:textbox inset="2.88pt,2.88pt,2.88pt,2.88pt">
                  <w:txbxContent>
                    <w:p w:rsidR="002519CD" w:rsidRDefault="002519CD" w:rsidP="007F0895">
                      <w:pPr>
                        <w:widowControl w:val="0"/>
                        <w:spacing w:after="0" w:line="240" w:lineRule="auto"/>
                        <w:jc w:val="center"/>
                        <w:rPr>
                          <w:rFonts w:ascii="High Tower Text" w:hAnsi="High Tower Text"/>
                          <w:b/>
                          <w:bCs/>
                          <w:sz w:val="28"/>
                          <w:szCs w:val="28"/>
                        </w:rPr>
                      </w:pPr>
                      <w:r>
                        <w:rPr>
                          <w:rFonts w:ascii="High Tower Text" w:hAnsi="High Tower Text"/>
                          <w:b/>
                          <w:bCs/>
                          <w:sz w:val="28"/>
                          <w:szCs w:val="28"/>
                        </w:rPr>
                        <w:t xml:space="preserve">PO BOX 995 </w:t>
                      </w:r>
                    </w:p>
                    <w:p w:rsidR="002519CD" w:rsidRDefault="002519CD" w:rsidP="00C32051">
                      <w:pPr>
                        <w:widowControl w:val="0"/>
                        <w:spacing w:after="0" w:line="240" w:lineRule="auto"/>
                        <w:jc w:val="center"/>
                        <w:rPr>
                          <w:rFonts w:ascii="High Tower Text" w:hAnsi="High Tower Text"/>
                          <w:b/>
                          <w:bCs/>
                          <w:sz w:val="28"/>
                          <w:szCs w:val="28"/>
                        </w:rPr>
                      </w:pPr>
                      <w:r>
                        <w:rPr>
                          <w:rFonts w:ascii="High Tower Text" w:hAnsi="High Tower Text"/>
                          <w:b/>
                          <w:bCs/>
                          <w:sz w:val="28"/>
                          <w:szCs w:val="28"/>
                        </w:rPr>
                        <w:t>Main Office Located at 6c Brewery Street</w:t>
                      </w:r>
                    </w:p>
                    <w:p w:rsidR="002519CD" w:rsidRDefault="002519CD" w:rsidP="00C32051">
                      <w:pPr>
                        <w:widowControl w:val="0"/>
                        <w:spacing w:after="0" w:line="240" w:lineRule="auto"/>
                        <w:jc w:val="center"/>
                        <w:rPr>
                          <w:rFonts w:ascii="High Tower Text" w:hAnsi="High Tower Text"/>
                          <w:b/>
                          <w:bCs/>
                          <w:sz w:val="28"/>
                          <w:szCs w:val="28"/>
                        </w:rPr>
                      </w:pPr>
                      <w:r>
                        <w:rPr>
                          <w:rFonts w:ascii="High Tower Text" w:hAnsi="High Tower Text"/>
                          <w:b/>
                          <w:bCs/>
                          <w:sz w:val="28"/>
                          <w:szCs w:val="28"/>
                        </w:rPr>
                        <w:t>Inverell NSW 2360</w:t>
                      </w:r>
                    </w:p>
                    <w:p w:rsidR="002519CD" w:rsidRDefault="002519CD" w:rsidP="00C32051">
                      <w:pPr>
                        <w:widowControl w:val="0"/>
                        <w:spacing w:after="0" w:line="240" w:lineRule="auto"/>
                        <w:jc w:val="center"/>
                        <w:rPr>
                          <w:rFonts w:ascii="High Tower Text" w:hAnsi="High Tower Text"/>
                          <w:b/>
                          <w:bCs/>
                          <w:sz w:val="28"/>
                          <w:szCs w:val="28"/>
                        </w:rPr>
                      </w:pPr>
                      <w:r>
                        <w:rPr>
                          <w:rFonts w:ascii="High Tower Text" w:hAnsi="High Tower Text"/>
                          <w:b/>
                          <w:bCs/>
                          <w:sz w:val="28"/>
                          <w:szCs w:val="28"/>
                        </w:rPr>
                        <w:t>Phone: 02 6721 1811 - Fax: 02 6721 1833 - Email: info@kcl.com.au</w:t>
                      </w:r>
                    </w:p>
                    <w:p w:rsidR="002519CD" w:rsidRDefault="002519CD" w:rsidP="00C32051">
                      <w:pPr>
                        <w:widowControl w:val="0"/>
                        <w:spacing w:after="0"/>
                        <w:jc w:val="center"/>
                        <w:rPr>
                          <w:rFonts w:ascii="High Tower Text" w:hAnsi="High Tower Text"/>
                          <w:b/>
                          <w:bCs/>
                          <w:sz w:val="28"/>
                          <w:szCs w:val="28"/>
                        </w:rPr>
                      </w:pPr>
                      <w:r>
                        <w:rPr>
                          <w:rFonts w:ascii="High Tower Text" w:hAnsi="High Tower Text"/>
                          <w:b/>
                          <w:bCs/>
                          <w:sz w:val="28"/>
                          <w:szCs w:val="28"/>
                        </w:rPr>
                        <w:t>A.B.N 74 123 537 226</w:t>
                      </w:r>
                    </w:p>
                  </w:txbxContent>
                </v:textbox>
              </v:shape>
            </w:pict>
          </mc:Fallback>
        </mc:AlternateContent>
      </w:r>
      <w:r w:rsidR="00CC1A88">
        <w:rPr>
          <w:rFonts w:ascii="Arial" w:hAnsi="Arial" w:cs="Arial"/>
          <w:noProof/>
          <w:sz w:val="28"/>
          <w:szCs w:val="28"/>
          <w:u w:val="single"/>
        </w:rPr>
        <w:drawing>
          <wp:anchor distT="36576" distB="36576" distL="36576" distR="36576" simplePos="0" relativeHeight="251670528" behindDoc="0" locked="0" layoutInCell="1" allowOverlap="1">
            <wp:simplePos x="0" y="0"/>
            <wp:positionH relativeFrom="column">
              <wp:posOffset>323850</wp:posOffset>
            </wp:positionH>
            <wp:positionV relativeFrom="paragraph">
              <wp:posOffset>-171450</wp:posOffset>
            </wp:positionV>
            <wp:extent cx="910590" cy="809625"/>
            <wp:effectExtent l="19050" t="0" r="3810" b="0"/>
            <wp:wrapNone/>
            <wp:docPr id="27" name="Picture 27"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an0001"/>
                    <pic:cNvPicPr>
                      <a:picLocks noChangeAspect="1" noChangeArrowheads="1"/>
                    </pic:cNvPicPr>
                  </pic:nvPicPr>
                  <pic:blipFill>
                    <a:blip r:embed="rId8" cstate="print"/>
                    <a:srcRect t="11296"/>
                    <a:stretch>
                      <a:fillRect/>
                    </a:stretch>
                  </pic:blipFill>
                  <pic:spPr bwMode="auto">
                    <a:xfrm>
                      <a:off x="0" y="0"/>
                      <a:ext cx="910590" cy="809625"/>
                    </a:xfrm>
                    <a:prstGeom prst="rect">
                      <a:avLst/>
                    </a:prstGeom>
                    <a:noFill/>
                    <a:ln w="9525" algn="in">
                      <a:noFill/>
                      <a:miter lim="800000"/>
                      <a:headEnd/>
                      <a:tailEnd/>
                    </a:ln>
                    <a:effectLst/>
                  </pic:spPr>
                </pic:pic>
              </a:graphicData>
            </a:graphic>
          </wp:anchor>
        </w:drawing>
      </w:r>
    </w:p>
    <w:p w:rsidR="00C32051" w:rsidRDefault="0002083B" w:rsidP="00C32051">
      <w:pPr>
        <w:ind w:left="567"/>
        <w:jc w:val="center"/>
        <w:rPr>
          <w:rFonts w:ascii="Arial" w:hAnsi="Arial" w:cs="Arial"/>
          <w:sz w:val="28"/>
          <w:szCs w:val="28"/>
          <w:u w:val="single"/>
        </w:rPr>
      </w:pPr>
      <w:r>
        <w:rPr>
          <w:rFonts w:ascii="Arial" w:hAnsi="Arial" w:cs="Arial"/>
          <w:noProof/>
          <w:sz w:val="28"/>
          <w:szCs w:val="28"/>
          <w:u w:val="single"/>
        </w:rPr>
        <mc:AlternateContent>
          <mc:Choice Requires="wps">
            <w:drawing>
              <wp:anchor distT="36576" distB="36576" distL="36576" distR="36576" simplePos="0" relativeHeight="251668480" behindDoc="0" locked="0" layoutInCell="1" allowOverlap="1">
                <wp:simplePos x="0" y="0"/>
                <wp:positionH relativeFrom="column">
                  <wp:posOffset>6350</wp:posOffset>
                </wp:positionH>
                <wp:positionV relativeFrom="paragraph">
                  <wp:posOffset>-368300</wp:posOffset>
                </wp:positionV>
                <wp:extent cx="45085" cy="9791700"/>
                <wp:effectExtent l="0" t="3175"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085" cy="9791700"/>
                        </a:xfrm>
                        <a:prstGeom prst="rect">
                          <a:avLst/>
                        </a:prstGeom>
                        <a:solidFill>
                          <a:srgbClr val="00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pt;margin-top:-29pt;width:3.55pt;height:771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" fillcolor="#09c" stroked="f" strokecolor="black [0]" strokeweight="0" insetpen="t">
                <v:shadow color="#ccc"/>
                <o:lock v:ext="edit" shapetype="t"/>
                <v:textbox inset="2.88pt,2.88pt,2.88pt,2.88pt"/>
              </v:rect>
            </w:pict>
          </mc:Fallback>
        </mc:AlternateContent>
      </w:r>
    </w:p>
    <w:p w:rsidR="00C32051" w:rsidRDefault="00C32051" w:rsidP="007944E7">
      <w:pPr>
        <w:jc w:val="center"/>
        <w:rPr>
          <w:rFonts w:ascii="Arial" w:hAnsi="Arial" w:cs="Arial"/>
          <w:sz w:val="28"/>
          <w:szCs w:val="28"/>
          <w:u w:val="single"/>
        </w:rPr>
      </w:pPr>
    </w:p>
    <w:p w:rsidR="004C4704" w:rsidRDefault="0002083B" w:rsidP="00574F68">
      <w:pPr>
        <w:spacing w:line="240" w:lineRule="auto"/>
        <w:ind w:left="567"/>
        <w:rPr>
          <w:rFonts w:ascii="Arial" w:hAnsi="Arial" w:cs="Arial"/>
          <w:sz w:val="24"/>
          <w:szCs w:val="24"/>
        </w:rPr>
      </w:pPr>
      <w:r>
        <w:rPr>
          <w:rFonts w:ascii="Arial" w:hAnsi="Arial" w:cs="Arial"/>
          <w:noProof/>
          <w:sz w:val="28"/>
          <w:szCs w:val="28"/>
          <w:u w:val="single"/>
        </w:rPr>
        <mc:AlternateContent>
          <mc:Choice Requires="wps">
            <w:drawing>
              <wp:anchor distT="36576" distB="36576" distL="36576" distR="36576" simplePos="0" relativeHeight="251667456" behindDoc="0" locked="0" layoutInCell="1" allowOverlap="1">
                <wp:simplePos x="0" y="0"/>
                <wp:positionH relativeFrom="column">
                  <wp:posOffset>3206750</wp:posOffset>
                </wp:positionH>
                <wp:positionV relativeFrom="paragraph">
                  <wp:posOffset>-3366135</wp:posOffset>
                </wp:positionV>
                <wp:extent cx="180975" cy="6950075"/>
                <wp:effectExtent l="3175"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5400000">
                          <a:off x="0" y="0"/>
                          <a:ext cx="180975" cy="6950075"/>
                        </a:xfrm>
                        <a:prstGeom prst="rect">
                          <a:avLst/>
                        </a:prstGeom>
                        <a:solidFill>
                          <a:srgbClr val="00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2.5pt;margin-top:-265.05pt;width:14.25pt;height:547.25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" fillcolor="#09c" stroked="f" strokecolor="black [0]" strokeweight="0" insetpen="t">
                <v:shadow color="#ccc"/>
                <o:lock v:ext="edit" shapetype="t"/>
                <v:textbox inset="2.88pt,2.88pt,2.88pt,2.88pt"/>
              </v:rect>
            </w:pict>
          </mc:Fallback>
        </mc:AlternateContent>
      </w:r>
    </w:p>
    <w:p w:rsidR="0014331B" w:rsidRDefault="0014331B" w:rsidP="0014331B">
      <w:pPr>
        <w:pStyle w:val="Default"/>
      </w:pPr>
    </w:p>
    <w:p w:rsidR="0014331B" w:rsidRPr="0014331B" w:rsidRDefault="0014331B" w:rsidP="0014331B">
      <w:pPr>
        <w:ind w:left="426"/>
        <w:jc w:val="center"/>
        <w:rPr>
          <w:rFonts w:ascii="Arial" w:hAnsi="Arial" w:cs="Arial"/>
          <w:b/>
          <w:bCs/>
          <w:sz w:val="28"/>
          <w:szCs w:val="28"/>
        </w:rPr>
      </w:pPr>
      <w:r w:rsidRPr="0014331B">
        <w:rPr>
          <w:rFonts w:ascii="Arial" w:hAnsi="Arial" w:cs="Arial"/>
          <w:b/>
          <w:bCs/>
          <w:sz w:val="28"/>
          <w:szCs w:val="28"/>
        </w:rPr>
        <w:t>Productivity Commission Inquiry –Childcare and Early Childhood Learning</w:t>
      </w:r>
    </w:p>
    <w:p w:rsidR="004C4704" w:rsidRDefault="004C4704" w:rsidP="0014331B">
      <w:pPr>
        <w:ind w:left="426"/>
        <w:rPr>
          <w:rFonts w:ascii="Arial" w:hAnsi="Arial" w:cs="Arial"/>
          <w:sz w:val="24"/>
          <w:szCs w:val="24"/>
        </w:rPr>
      </w:pPr>
      <w:r>
        <w:rPr>
          <w:rFonts w:ascii="Arial" w:hAnsi="Arial" w:cs="Arial"/>
          <w:sz w:val="24"/>
          <w:szCs w:val="24"/>
        </w:rPr>
        <w:t xml:space="preserve">I write on behalf of </w:t>
      </w:r>
      <w:proofErr w:type="spellStart"/>
      <w:r>
        <w:rPr>
          <w:rFonts w:ascii="Arial" w:hAnsi="Arial" w:cs="Arial"/>
          <w:sz w:val="24"/>
          <w:szCs w:val="24"/>
        </w:rPr>
        <w:t>KCL</w:t>
      </w:r>
      <w:proofErr w:type="spellEnd"/>
      <w:r>
        <w:rPr>
          <w:rFonts w:ascii="Arial" w:hAnsi="Arial" w:cs="Arial"/>
          <w:sz w:val="24"/>
          <w:szCs w:val="24"/>
        </w:rPr>
        <w:t xml:space="preserve"> Family Day Care and In Home Care services.  We are a privately owned and operated</w:t>
      </w:r>
      <w:r w:rsidR="00CA0BD1">
        <w:rPr>
          <w:rFonts w:ascii="Arial" w:hAnsi="Arial" w:cs="Arial"/>
          <w:sz w:val="24"/>
          <w:szCs w:val="24"/>
        </w:rPr>
        <w:t xml:space="preserve"> service based in regional </w:t>
      </w:r>
      <w:r>
        <w:rPr>
          <w:rFonts w:ascii="Arial" w:hAnsi="Arial" w:cs="Arial"/>
          <w:sz w:val="24"/>
          <w:szCs w:val="24"/>
        </w:rPr>
        <w:t>northern NSW</w:t>
      </w:r>
      <w:r w:rsidR="00792CAC">
        <w:rPr>
          <w:rFonts w:ascii="Arial" w:hAnsi="Arial" w:cs="Arial"/>
          <w:sz w:val="24"/>
          <w:szCs w:val="24"/>
        </w:rPr>
        <w:t xml:space="preserve"> that started in 2007</w:t>
      </w:r>
      <w:r>
        <w:rPr>
          <w:rFonts w:ascii="Arial" w:hAnsi="Arial" w:cs="Arial"/>
          <w:sz w:val="24"/>
          <w:szCs w:val="24"/>
        </w:rPr>
        <w:t>.</w:t>
      </w:r>
    </w:p>
    <w:p w:rsidR="00CA0BD1" w:rsidRDefault="00CA0BD1" w:rsidP="002044D9">
      <w:pPr>
        <w:ind w:left="426"/>
        <w:rPr>
          <w:rFonts w:ascii="Arial" w:hAnsi="Arial" w:cs="Arial"/>
          <w:sz w:val="24"/>
          <w:szCs w:val="24"/>
        </w:rPr>
      </w:pPr>
      <w:r>
        <w:rPr>
          <w:rFonts w:ascii="Arial" w:hAnsi="Arial" w:cs="Arial"/>
          <w:sz w:val="24"/>
          <w:szCs w:val="24"/>
        </w:rPr>
        <w:t>The last 2 years have been gruelling for small business and especially the family day care sector.</w:t>
      </w:r>
      <w:r w:rsidR="000E1A13">
        <w:rPr>
          <w:rFonts w:ascii="Arial" w:hAnsi="Arial" w:cs="Arial"/>
          <w:sz w:val="24"/>
          <w:szCs w:val="24"/>
        </w:rPr>
        <w:t xml:space="preserve">  The majority of our Educators are based in small rural community’s dependant on farming and some industry.</w:t>
      </w:r>
      <w:r>
        <w:rPr>
          <w:rFonts w:ascii="Arial" w:hAnsi="Arial" w:cs="Arial"/>
          <w:sz w:val="24"/>
          <w:szCs w:val="24"/>
        </w:rPr>
        <w:t xml:space="preserve">  </w:t>
      </w:r>
    </w:p>
    <w:p w:rsidR="005804B1" w:rsidRPr="005804B1" w:rsidRDefault="005804B1" w:rsidP="005804B1">
      <w:pPr>
        <w:ind w:left="426"/>
        <w:jc w:val="center"/>
        <w:rPr>
          <w:rFonts w:ascii="Arial" w:hAnsi="Arial" w:cs="Arial"/>
          <w:b/>
          <w:sz w:val="24"/>
          <w:szCs w:val="24"/>
          <w:u w:val="single"/>
        </w:rPr>
      </w:pPr>
      <w:r w:rsidRPr="005804B1">
        <w:rPr>
          <w:rFonts w:ascii="Arial" w:hAnsi="Arial" w:cs="Arial"/>
          <w:b/>
          <w:sz w:val="24"/>
          <w:szCs w:val="24"/>
          <w:u w:val="single"/>
        </w:rPr>
        <w:t>FAMILY DAY CARE</w:t>
      </w:r>
    </w:p>
    <w:p w:rsidR="000E1A13" w:rsidRPr="0014331B" w:rsidRDefault="000E1A13" w:rsidP="002044D9">
      <w:pPr>
        <w:ind w:left="426"/>
        <w:rPr>
          <w:rFonts w:ascii="Arial" w:hAnsi="Arial" w:cs="Arial"/>
          <w:i/>
          <w:sz w:val="24"/>
          <w:szCs w:val="24"/>
        </w:rPr>
      </w:pPr>
      <w:r w:rsidRPr="0014331B">
        <w:rPr>
          <w:rFonts w:ascii="Arial" w:hAnsi="Arial" w:cs="Arial"/>
          <w:i/>
          <w:sz w:val="24"/>
          <w:szCs w:val="24"/>
        </w:rPr>
        <w:t>Ratios of children in care:</w:t>
      </w:r>
    </w:p>
    <w:p w:rsidR="002044D9" w:rsidRPr="000E1A13" w:rsidRDefault="004C4704" w:rsidP="000E1A13">
      <w:pPr>
        <w:pStyle w:val="ListParagraph"/>
        <w:numPr>
          <w:ilvl w:val="0"/>
          <w:numId w:val="1"/>
        </w:numPr>
        <w:rPr>
          <w:rFonts w:ascii="Arial" w:hAnsi="Arial" w:cs="Arial"/>
          <w:sz w:val="24"/>
          <w:szCs w:val="24"/>
        </w:rPr>
      </w:pPr>
      <w:r w:rsidRPr="000E1A13">
        <w:rPr>
          <w:rFonts w:ascii="Arial" w:hAnsi="Arial" w:cs="Arial"/>
          <w:sz w:val="24"/>
          <w:szCs w:val="24"/>
        </w:rPr>
        <w:t>The reduction of t</w:t>
      </w:r>
      <w:r w:rsidR="002044D9" w:rsidRPr="000E1A13">
        <w:rPr>
          <w:rFonts w:ascii="Arial" w:hAnsi="Arial" w:cs="Arial"/>
          <w:sz w:val="24"/>
          <w:szCs w:val="24"/>
        </w:rPr>
        <w:t xml:space="preserve">he ratios of children in care has decreased access </w:t>
      </w:r>
      <w:r w:rsidR="000E1A13" w:rsidRPr="000E1A13">
        <w:rPr>
          <w:rFonts w:ascii="Arial" w:hAnsi="Arial" w:cs="Arial"/>
          <w:sz w:val="24"/>
          <w:szCs w:val="24"/>
        </w:rPr>
        <w:t>to child care in our areas,</w:t>
      </w:r>
      <w:r w:rsidR="002044D9" w:rsidRPr="000E1A13">
        <w:rPr>
          <w:rFonts w:ascii="Arial" w:hAnsi="Arial" w:cs="Arial"/>
          <w:sz w:val="24"/>
          <w:szCs w:val="24"/>
        </w:rPr>
        <w:t xml:space="preserve"> increased the cost t</w:t>
      </w:r>
      <w:r w:rsidR="00CA0BD1" w:rsidRPr="000E1A13">
        <w:rPr>
          <w:rFonts w:ascii="Arial" w:hAnsi="Arial" w:cs="Arial"/>
          <w:sz w:val="24"/>
          <w:szCs w:val="24"/>
        </w:rPr>
        <w:t>o parents and service provider</w:t>
      </w:r>
      <w:r w:rsidR="000E1A13" w:rsidRPr="000E1A13">
        <w:rPr>
          <w:rFonts w:ascii="Arial" w:hAnsi="Arial" w:cs="Arial"/>
          <w:sz w:val="24"/>
          <w:szCs w:val="24"/>
        </w:rPr>
        <w:t>s and also impacted on jobs</w:t>
      </w:r>
      <w:r w:rsidR="00CA0BD1" w:rsidRPr="000E1A13">
        <w:rPr>
          <w:rFonts w:ascii="Arial" w:hAnsi="Arial" w:cs="Arial"/>
          <w:sz w:val="24"/>
          <w:szCs w:val="24"/>
        </w:rPr>
        <w:t xml:space="preserve"> within our coordination unit.</w:t>
      </w:r>
      <w:r w:rsidR="000E1A13" w:rsidRPr="000E1A13">
        <w:rPr>
          <w:rFonts w:ascii="Arial" w:hAnsi="Arial" w:cs="Arial"/>
          <w:sz w:val="24"/>
          <w:szCs w:val="24"/>
        </w:rPr>
        <w:t xml:space="preserve">  The same amount of support and monitoring has to be provided with less financial gain.</w:t>
      </w:r>
    </w:p>
    <w:p w:rsidR="0014331B" w:rsidRDefault="0014331B" w:rsidP="002044D9">
      <w:pPr>
        <w:ind w:left="426"/>
        <w:rPr>
          <w:rFonts w:ascii="Arial" w:hAnsi="Arial" w:cs="Arial"/>
          <w:sz w:val="24"/>
          <w:szCs w:val="24"/>
        </w:rPr>
      </w:pPr>
    </w:p>
    <w:p w:rsidR="000E1A13" w:rsidRPr="0014331B" w:rsidRDefault="002861A4" w:rsidP="002044D9">
      <w:pPr>
        <w:ind w:left="426"/>
        <w:rPr>
          <w:rFonts w:ascii="Arial" w:hAnsi="Arial" w:cs="Arial"/>
          <w:i/>
          <w:sz w:val="24"/>
          <w:szCs w:val="24"/>
        </w:rPr>
      </w:pPr>
      <w:proofErr w:type="spellStart"/>
      <w:r w:rsidRPr="0014331B">
        <w:rPr>
          <w:rFonts w:ascii="Arial" w:hAnsi="Arial" w:cs="Arial"/>
          <w:i/>
          <w:sz w:val="24"/>
          <w:szCs w:val="24"/>
        </w:rPr>
        <w:t>NQF</w:t>
      </w:r>
      <w:proofErr w:type="spellEnd"/>
      <w:r w:rsidR="00FF0098" w:rsidRPr="0014331B">
        <w:rPr>
          <w:rFonts w:ascii="Arial" w:hAnsi="Arial" w:cs="Arial"/>
          <w:i/>
          <w:sz w:val="24"/>
          <w:szCs w:val="24"/>
        </w:rPr>
        <w:t xml:space="preserve"> and Education and Care Service National Regulations</w:t>
      </w:r>
      <w:r w:rsidR="000E1A13" w:rsidRPr="0014331B">
        <w:rPr>
          <w:rFonts w:ascii="Arial" w:hAnsi="Arial" w:cs="Arial"/>
          <w:i/>
          <w:sz w:val="24"/>
          <w:szCs w:val="24"/>
        </w:rPr>
        <w:t>:</w:t>
      </w:r>
    </w:p>
    <w:p w:rsidR="002861A4" w:rsidRPr="0014331B" w:rsidRDefault="002861A4" w:rsidP="0014331B">
      <w:pPr>
        <w:pStyle w:val="ListParagraph"/>
        <w:numPr>
          <w:ilvl w:val="0"/>
          <w:numId w:val="1"/>
        </w:numPr>
        <w:rPr>
          <w:rFonts w:ascii="Arial" w:hAnsi="Arial" w:cs="Arial"/>
          <w:sz w:val="24"/>
          <w:szCs w:val="24"/>
        </w:rPr>
      </w:pPr>
      <w:r w:rsidRPr="0014331B">
        <w:rPr>
          <w:rFonts w:ascii="Arial" w:hAnsi="Arial" w:cs="Arial"/>
          <w:sz w:val="24"/>
          <w:szCs w:val="24"/>
        </w:rPr>
        <w:t xml:space="preserve">Our experience with the </w:t>
      </w:r>
      <w:proofErr w:type="spellStart"/>
      <w:r w:rsidRPr="0014331B">
        <w:rPr>
          <w:rFonts w:ascii="Arial" w:hAnsi="Arial" w:cs="Arial"/>
          <w:sz w:val="24"/>
          <w:szCs w:val="24"/>
        </w:rPr>
        <w:t>NQF</w:t>
      </w:r>
      <w:proofErr w:type="spellEnd"/>
      <w:r w:rsidRPr="0014331B">
        <w:rPr>
          <w:rFonts w:ascii="Arial" w:hAnsi="Arial" w:cs="Arial"/>
          <w:sz w:val="24"/>
          <w:szCs w:val="24"/>
        </w:rPr>
        <w:t xml:space="preserve"> process was inconsistent and disappointing</w:t>
      </w:r>
    </w:p>
    <w:p w:rsidR="002861A4" w:rsidRPr="002861A4" w:rsidRDefault="002861A4" w:rsidP="002861A4">
      <w:pPr>
        <w:pStyle w:val="ListParagraph"/>
        <w:numPr>
          <w:ilvl w:val="0"/>
          <w:numId w:val="1"/>
        </w:numPr>
        <w:rPr>
          <w:rFonts w:ascii="Arial" w:hAnsi="Arial" w:cs="Arial"/>
          <w:sz w:val="24"/>
          <w:szCs w:val="24"/>
        </w:rPr>
      </w:pPr>
      <w:r w:rsidRPr="002861A4">
        <w:rPr>
          <w:rFonts w:ascii="Arial" w:hAnsi="Arial" w:cs="Arial"/>
          <w:sz w:val="24"/>
          <w:szCs w:val="24"/>
        </w:rPr>
        <w:t>Whilst both assessors were polite, they seemed uninformed and both had different ideas and interpretations of the quality areas.  Two Educators were visited by one assessor and three by another, we are unsure if this gives a very accurate average of a service, as different ideas, values and understandings play a huge role in what is recorded.</w:t>
      </w:r>
    </w:p>
    <w:p w:rsidR="00DC7402" w:rsidRPr="00DC7402" w:rsidRDefault="00DC7402" w:rsidP="00DC7402">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Prior to our assessment </w:t>
      </w:r>
      <w:r w:rsidR="002861A4" w:rsidRPr="002861A4">
        <w:rPr>
          <w:rFonts w:ascii="Arial" w:hAnsi="Arial" w:cs="Arial"/>
          <w:sz w:val="24"/>
          <w:szCs w:val="24"/>
        </w:rPr>
        <w:t>we were visited by an Authorised Officer who gave information about the Assessment process</w:t>
      </w:r>
      <w:r>
        <w:rPr>
          <w:rFonts w:ascii="Arial" w:hAnsi="Arial" w:cs="Arial"/>
          <w:sz w:val="24"/>
          <w:szCs w:val="24"/>
        </w:rPr>
        <w:t xml:space="preserve">.  The information given was incorrect and misleading. It </w:t>
      </w:r>
      <w:r w:rsidR="002861A4" w:rsidRPr="002861A4">
        <w:rPr>
          <w:rFonts w:ascii="Arial" w:hAnsi="Arial" w:cs="Arial"/>
          <w:sz w:val="24"/>
          <w:szCs w:val="24"/>
        </w:rPr>
        <w:t>appear</w:t>
      </w:r>
      <w:r>
        <w:rPr>
          <w:rFonts w:ascii="Arial" w:hAnsi="Arial" w:cs="Arial"/>
          <w:sz w:val="24"/>
          <w:szCs w:val="24"/>
        </w:rPr>
        <w:t>ed</w:t>
      </w:r>
      <w:r w:rsidR="002861A4" w:rsidRPr="002861A4">
        <w:rPr>
          <w:rFonts w:ascii="Arial" w:hAnsi="Arial" w:cs="Arial"/>
          <w:sz w:val="24"/>
          <w:szCs w:val="24"/>
        </w:rPr>
        <w:t xml:space="preserve"> that there wasn’t a strong knowledge or understanding of the </w:t>
      </w:r>
      <w:proofErr w:type="spellStart"/>
      <w:r w:rsidR="002861A4" w:rsidRPr="002861A4">
        <w:rPr>
          <w:rFonts w:ascii="Arial" w:hAnsi="Arial" w:cs="Arial"/>
          <w:sz w:val="24"/>
          <w:szCs w:val="24"/>
        </w:rPr>
        <w:t>NQF</w:t>
      </w:r>
      <w:proofErr w:type="spellEnd"/>
      <w:r w:rsidR="002861A4" w:rsidRPr="002861A4">
        <w:rPr>
          <w:rFonts w:ascii="Arial" w:hAnsi="Arial" w:cs="Arial"/>
          <w:sz w:val="24"/>
          <w:szCs w:val="24"/>
        </w:rPr>
        <w:t xml:space="preserve"> process by this Authorised Officer to which we rely upon for guidance.   </w:t>
      </w:r>
    </w:p>
    <w:p w:rsidR="000C39B8" w:rsidRPr="000C39B8" w:rsidRDefault="002861A4" w:rsidP="000C39B8">
      <w:pPr>
        <w:pStyle w:val="ListParagraph"/>
        <w:numPr>
          <w:ilvl w:val="0"/>
          <w:numId w:val="1"/>
        </w:numPr>
        <w:rPr>
          <w:rFonts w:ascii="Arial" w:hAnsi="Arial" w:cs="Arial"/>
          <w:sz w:val="24"/>
          <w:szCs w:val="24"/>
        </w:rPr>
      </w:pPr>
      <w:r w:rsidRPr="000C39B8">
        <w:rPr>
          <w:rFonts w:ascii="Arial" w:hAnsi="Arial" w:cs="Arial"/>
          <w:sz w:val="24"/>
          <w:szCs w:val="24"/>
        </w:rPr>
        <w:t xml:space="preserve">Educators come from many different socioeconomic </w:t>
      </w:r>
      <w:r w:rsidR="00C552D4">
        <w:rPr>
          <w:rFonts w:ascii="Arial" w:hAnsi="Arial" w:cs="Arial"/>
          <w:sz w:val="24"/>
          <w:szCs w:val="24"/>
        </w:rPr>
        <w:t xml:space="preserve">backgrounds and their homes, </w:t>
      </w:r>
      <w:r w:rsidRPr="000C39B8">
        <w:rPr>
          <w:rFonts w:ascii="Arial" w:hAnsi="Arial" w:cs="Arial"/>
          <w:sz w:val="24"/>
          <w:szCs w:val="24"/>
        </w:rPr>
        <w:t>spaces</w:t>
      </w:r>
      <w:r w:rsidR="00C552D4">
        <w:rPr>
          <w:rFonts w:ascii="Arial" w:hAnsi="Arial" w:cs="Arial"/>
          <w:sz w:val="24"/>
          <w:szCs w:val="24"/>
        </w:rPr>
        <w:t xml:space="preserve"> and educating styles</w:t>
      </w:r>
      <w:r w:rsidRPr="000C39B8">
        <w:rPr>
          <w:rFonts w:ascii="Arial" w:hAnsi="Arial" w:cs="Arial"/>
          <w:sz w:val="24"/>
          <w:szCs w:val="24"/>
        </w:rPr>
        <w:t xml:space="preserve"> are all individual</w:t>
      </w:r>
      <w:r w:rsidR="00C552D4">
        <w:rPr>
          <w:rFonts w:ascii="Arial" w:hAnsi="Arial" w:cs="Arial"/>
          <w:sz w:val="24"/>
          <w:szCs w:val="24"/>
        </w:rPr>
        <w:t>.  Those who are assessed</w:t>
      </w:r>
      <w:r w:rsidRPr="000C39B8">
        <w:rPr>
          <w:rFonts w:ascii="Arial" w:hAnsi="Arial" w:cs="Arial"/>
          <w:sz w:val="24"/>
          <w:szCs w:val="24"/>
        </w:rPr>
        <w:t xml:space="preserve"> become responsible for the rating of a whole scheme.</w:t>
      </w:r>
      <w:r w:rsidR="00C552D4">
        <w:rPr>
          <w:rFonts w:ascii="Arial" w:hAnsi="Arial" w:cs="Arial"/>
          <w:sz w:val="24"/>
          <w:szCs w:val="24"/>
        </w:rPr>
        <w:t xml:space="preserve">  Assessing 5 educators from a field of 60 is not a very large average.  If just one of those 5 Educators</w:t>
      </w:r>
      <w:r w:rsidRPr="000C39B8">
        <w:rPr>
          <w:rFonts w:ascii="Arial" w:hAnsi="Arial" w:cs="Arial"/>
          <w:sz w:val="24"/>
          <w:szCs w:val="24"/>
        </w:rPr>
        <w:t xml:space="preserve"> don’t interview well or take the pressure of the visit they can bring down the entire scheme’s rating.  </w:t>
      </w:r>
      <w:r w:rsidR="000C39B8" w:rsidRPr="000C39B8">
        <w:rPr>
          <w:rFonts w:ascii="Arial" w:hAnsi="Arial" w:cs="Arial"/>
          <w:sz w:val="24"/>
          <w:szCs w:val="24"/>
        </w:rPr>
        <w:t>Each individual educator should be given</w:t>
      </w:r>
      <w:r w:rsidR="00C552D4">
        <w:rPr>
          <w:rFonts w:ascii="Arial" w:hAnsi="Arial" w:cs="Arial"/>
          <w:sz w:val="24"/>
          <w:szCs w:val="24"/>
        </w:rPr>
        <w:t xml:space="preserve"> the opportunity to be assessed and have their own </w:t>
      </w:r>
      <w:r w:rsidR="000C39B8" w:rsidRPr="000C39B8">
        <w:rPr>
          <w:rFonts w:ascii="Arial" w:hAnsi="Arial" w:cs="Arial"/>
          <w:sz w:val="24"/>
          <w:szCs w:val="24"/>
        </w:rPr>
        <w:t>quality rating and the</w:t>
      </w:r>
      <w:r w:rsidR="00C552D4">
        <w:rPr>
          <w:rFonts w:ascii="Arial" w:hAnsi="Arial" w:cs="Arial"/>
          <w:sz w:val="24"/>
          <w:szCs w:val="24"/>
        </w:rPr>
        <w:t>n the</w:t>
      </w:r>
      <w:r w:rsidR="000C39B8" w:rsidRPr="000C39B8">
        <w:rPr>
          <w:rFonts w:ascii="Arial" w:hAnsi="Arial" w:cs="Arial"/>
          <w:sz w:val="24"/>
          <w:szCs w:val="24"/>
        </w:rPr>
        <w:t xml:space="preserve"> scheme itself.  </w:t>
      </w:r>
    </w:p>
    <w:p w:rsidR="002861A4" w:rsidRPr="000C39B8" w:rsidRDefault="002861A4" w:rsidP="000C39B8">
      <w:pPr>
        <w:pStyle w:val="ListParagraph"/>
        <w:numPr>
          <w:ilvl w:val="0"/>
          <w:numId w:val="1"/>
        </w:numPr>
        <w:rPr>
          <w:rFonts w:ascii="Arial" w:hAnsi="Arial" w:cs="Arial"/>
          <w:sz w:val="24"/>
          <w:szCs w:val="24"/>
        </w:rPr>
      </w:pPr>
      <w:r w:rsidRPr="000C39B8">
        <w:rPr>
          <w:rFonts w:ascii="Arial" w:hAnsi="Arial" w:cs="Arial"/>
          <w:sz w:val="24"/>
          <w:szCs w:val="24"/>
        </w:rPr>
        <w:t xml:space="preserve">As a scheme that was rated high quality under </w:t>
      </w:r>
      <w:proofErr w:type="spellStart"/>
      <w:r w:rsidRPr="000C39B8">
        <w:rPr>
          <w:rFonts w:ascii="Arial" w:hAnsi="Arial" w:cs="Arial"/>
          <w:sz w:val="24"/>
          <w:szCs w:val="24"/>
        </w:rPr>
        <w:t>NCAC</w:t>
      </w:r>
      <w:proofErr w:type="spellEnd"/>
      <w:r w:rsidRPr="000C39B8">
        <w:rPr>
          <w:rFonts w:ascii="Arial" w:hAnsi="Arial" w:cs="Arial"/>
          <w:sz w:val="24"/>
          <w:szCs w:val="24"/>
        </w:rPr>
        <w:t xml:space="preserve"> to then only achieve a working towards within the new </w:t>
      </w:r>
      <w:proofErr w:type="spellStart"/>
      <w:r w:rsidRPr="000C39B8">
        <w:rPr>
          <w:rFonts w:ascii="Arial" w:hAnsi="Arial" w:cs="Arial"/>
          <w:sz w:val="24"/>
          <w:szCs w:val="24"/>
        </w:rPr>
        <w:t>NQF</w:t>
      </w:r>
      <w:proofErr w:type="spellEnd"/>
      <w:r w:rsidRPr="000C39B8">
        <w:rPr>
          <w:rFonts w:ascii="Arial" w:hAnsi="Arial" w:cs="Arial"/>
          <w:sz w:val="24"/>
          <w:szCs w:val="24"/>
        </w:rPr>
        <w:t xml:space="preserve"> was a disappointing result and fails to </w:t>
      </w:r>
      <w:r w:rsidR="000C39B8" w:rsidRPr="000C39B8">
        <w:rPr>
          <w:rFonts w:ascii="Arial" w:hAnsi="Arial" w:cs="Arial"/>
          <w:sz w:val="24"/>
          <w:szCs w:val="24"/>
        </w:rPr>
        <w:t xml:space="preserve">give me confidence in the change to </w:t>
      </w:r>
      <w:proofErr w:type="spellStart"/>
      <w:r w:rsidR="000C39B8" w:rsidRPr="000C39B8">
        <w:rPr>
          <w:rFonts w:ascii="Arial" w:hAnsi="Arial" w:cs="Arial"/>
          <w:sz w:val="24"/>
          <w:szCs w:val="24"/>
        </w:rPr>
        <w:t>NQF</w:t>
      </w:r>
      <w:proofErr w:type="spellEnd"/>
      <w:r w:rsidRPr="000C39B8">
        <w:rPr>
          <w:rFonts w:ascii="Arial" w:hAnsi="Arial" w:cs="Arial"/>
          <w:sz w:val="24"/>
          <w:szCs w:val="24"/>
        </w:rPr>
        <w:t>?</w:t>
      </w:r>
    </w:p>
    <w:p w:rsidR="002861A4" w:rsidRPr="000C39B8" w:rsidRDefault="002861A4" w:rsidP="000C39B8">
      <w:pPr>
        <w:pStyle w:val="ListParagraph"/>
        <w:numPr>
          <w:ilvl w:val="0"/>
          <w:numId w:val="1"/>
        </w:numPr>
        <w:rPr>
          <w:rFonts w:ascii="Arial" w:hAnsi="Arial" w:cs="Arial"/>
          <w:sz w:val="24"/>
          <w:szCs w:val="24"/>
        </w:rPr>
      </w:pPr>
      <w:r w:rsidRPr="000C39B8">
        <w:rPr>
          <w:rFonts w:ascii="Arial" w:hAnsi="Arial" w:cs="Arial"/>
          <w:sz w:val="24"/>
          <w:szCs w:val="24"/>
        </w:rPr>
        <w:lastRenderedPageBreak/>
        <w:t>Whilst we understand the need for reform and a higher learning quality for all children in care this process is not going to help sustain Educators and coordination units in the future unless the accreditation process shows a true picture of a services intentions and strengths.  It is very disappointing to meet all elements in a quality area only to be marked down because of one working towards.  The entire average of a scheme shouldn’t be brought down simply because of one working towards, as this then gives the overall perception that your service is</w:t>
      </w:r>
      <w:r w:rsidR="000C39B8" w:rsidRPr="000C39B8">
        <w:rPr>
          <w:rFonts w:ascii="Arial" w:hAnsi="Arial" w:cs="Arial"/>
          <w:sz w:val="24"/>
          <w:szCs w:val="24"/>
        </w:rPr>
        <w:t xml:space="preserve"> only rated as working towards.  </w:t>
      </w:r>
      <w:r w:rsidRPr="000C39B8">
        <w:rPr>
          <w:rFonts w:ascii="Arial" w:hAnsi="Arial" w:cs="Arial"/>
          <w:sz w:val="24"/>
          <w:szCs w:val="24"/>
        </w:rPr>
        <w:t xml:space="preserve"> </w:t>
      </w:r>
    </w:p>
    <w:p w:rsidR="003A7E7B" w:rsidRPr="000C39B8" w:rsidRDefault="000C39B8" w:rsidP="000C39B8">
      <w:pPr>
        <w:pStyle w:val="ListParagraph"/>
        <w:numPr>
          <w:ilvl w:val="0"/>
          <w:numId w:val="1"/>
        </w:numPr>
        <w:rPr>
          <w:rFonts w:ascii="Arial" w:hAnsi="Arial" w:cs="Arial"/>
          <w:sz w:val="24"/>
          <w:szCs w:val="24"/>
        </w:rPr>
      </w:pPr>
      <w:r>
        <w:rPr>
          <w:rFonts w:ascii="Arial" w:hAnsi="Arial" w:cs="Arial"/>
          <w:sz w:val="24"/>
          <w:szCs w:val="24"/>
        </w:rPr>
        <w:t>No consideration has been given to the family day care sector in regards to the amount of documentation they are required to produce.  T</w:t>
      </w:r>
      <w:r w:rsidR="003A7E7B" w:rsidRPr="000C39B8">
        <w:rPr>
          <w:rFonts w:ascii="Arial" w:hAnsi="Arial" w:cs="Arial"/>
          <w:sz w:val="24"/>
          <w:szCs w:val="24"/>
        </w:rPr>
        <w:t xml:space="preserve">he </w:t>
      </w:r>
      <w:r w:rsidR="00CA0BD1" w:rsidRPr="000C39B8">
        <w:rPr>
          <w:rFonts w:ascii="Arial" w:hAnsi="Arial" w:cs="Arial"/>
          <w:sz w:val="24"/>
          <w:szCs w:val="24"/>
        </w:rPr>
        <w:t>expectations</w:t>
      </w:r>
      <w:r>
        <w:rPr>
          <w:rFonts w:ascii="Arial" w:hAnsi="Arial" w:cs="Arial"/>
          <w:sz w:val="24"/>
          <w:szCs w:val="24"/>
        </w:rPr>
        <w:t xml:space="preserve"> of Family day care educators are</w:t>
      </w:r>
      <w:r w:rsidR="003A7E7B" w:rsidRPr="000C39B8">
        <w:rPr>
          <w:rFonts w:ascii="Arial" w:hAnsi="Arial" w:cs="Arial"/>
          <w:sz w:val="24"/>
          <w:szCs w:val="24"/>
        </w:rPr>
        <w:t xml:space="preserve"> not achievable</w:t>
      </w:r>
      <w:r w:rsidR="00C552D4">
        <w:rPr>
          <w:rFonts w:ascii="Arial" w:hAnsi="Arial" w:cs="Arial"/>
          <w:sz w:val="24"/>
          <w:szCs w:val="24"/>
        </w:rPr>
        <w:t xml:space="preserve"> without high turn overs and</w:t>
      </w:r>
      <w:r>
        <w:rPr>
          <w:rFonts w:ascii="Arial" w:hAnsi="Arial" w:cs="Arial"/>
          <w:sz w:val="24"/>
          <w:szCs w:val="24"/>
        </w:rPr>
        <w:t xml:space="preserve"> burn out</w:t>
      </w:r>
      <w:r w:rsidR="00C552D4">
        <w:rPr>
          <w:rFonts w:ascii="Arial" w:hAnsi="Arial" w:cs="Arial"/>
          <w:sz w:val="24"/>
          <w:szCs w:val="24"/>
        </w:rPr>
        <w:t>,</w:t>
      </w:r>
      <w:r w:rsidR="003A7E7B" w:rsidRPr="000C39B8">
        <w:rPr>
          <w:rFonts w:ascii="Arial" w:hAnsi="Arial" w:cs="Arial"/>
          <w:sz w:val="24"/>
          <w:szCs w:val="24"/>
        </w:rPr>
        <w:t xml:space="preserve"> considering they are just one person.</w:t>
      </w:r>
      <w:r w:rsidR="00A165E8" w:rsidRPr="000C39B8">
        <w:rPr>
          <w:rFonts w:ascii="Arial" w:hAnsi="Arial" w:cs="Arial"/>
          <w:sz w:val="24"/>
          <w:szCs w:val="24"/>
        </w:rPr>
        <w:t xml:space="preserve">  Family Day Care should not be compared or expected to run like long day care.  Yes Educators should be professionals and the quality of care should not be any different but the regulations and evidence of quality assurance shouldn’t be the same.</w:t>
      </w:r>
    </w:p>
    <w:p w:rsidR="000C39B8" w:rsidRPr="0014331B" w:rsidRDefault="000C39B8" w:rsidP="002861A4">
      <w:pPr>
        <w:ind w:left="426"/>
        <w:rPr>
          <w:rFonts w:ascii="Arial" w:hAnsi="Arial" w:cs="Arial"/>
          <w:i/>
          <w:sz w:val="24"/>
          <w:szCs w:val="24"/>
        </w:rPr>
      </w:pPr>
      <w:r w:rsidRPr="0014331B">
        <w:rPr>
          <w:rFonts w:ascii="Arial" w:hAnsi="Arial" w:cs="Arial"/>
          <w:i/>
          <w:sz w:val="24"/>
          <w:szCs w:val="24"/>
        </w:rPr>
        <w:t>Overall funding and financial issues:</w:t>
      </w:r>
    </w:p>
    <w:p w:rsidR="0014331B" w:rsidRDefault="002044D9" w:rsidP="000C39B8">
      <w:pPr>
        <w:pStyle w:val="ListParagraph"/>
        <w:numPr>
          <w:ilvl w:val="0"/>
          <w:numId w:val="2"/>
        </w:numPr>
        <w:rPr>
          <w:rFonts w:ascii="Arial" w:hAnsi="Arial" w:cs="Arial"/>
          <w:sz w:val="24"/>
          <w:szCs w:val="24"/>
        </w:rPr>
      </w:pPr>
      <w:r w:rsidRPr="000C39B8">
        <w:rPr>
          <w:rFonts w:ascii="Arial" w:hAnsi="Arial" w:cs="Arial"/>
          <w:sz w:val="24"/>
          <w:szCs w:val="24"/>
        </w:rPr>
        <w:t>There is very little financial incentive to join this workforce.</w:t>
      </w:r>
    </w:p>
    <w:p w:rsidR="0014331B" w:rsidRDefault="0014331B" w:rsidP="000C39B8">
      <w:pPr>
        <w:pStyle w:val="ListParagraph"/>
        <w:numPr>
          <w:ilvl w:val="0"/>
          <w:numId w:val="2"/>
        </w:numPr>
        <w:rPr>
          <w:rFonts w:ascii="Arial" w:hAnsi="Arial" w:cs="Arial"/>
          <w:sz w:val="24"/>
          <w:szCs w:val="24"/>
        </w:rPr>
      </w:pPr>
      <w:proofErr w:type="spellStart"/>
      <w:r>
        <w:rPr>
          <w:rFonts w:ascii="Arial" w:hAnsi="Arial" w:cs="Arial"/>
          <w:sz w:val="24"/>
          <w:szCs w:val="24"/>
        </w:rPr>
        <w:t>CCR</w:t>
      </w:r>
      <w:proofErr w:type="spellEnd"/>
      <w:r>
        <w:rPr>
          <w:rFonts w:ascii="Arial" w:hAnsi="Arial" w:cs="Arial"/>
          <w:sz w:val="24"/>
          <w:szCs w:val="24"/>
        </w:rPr>
        <w:t xml:space="preserve"> payments should be direct to educators</w:t>
      </w:r>
      <w:r w:rsidR="00C552D4">
        <w:rPr>
          <w:rFonts w:ascii="Arial" w:hAnsi="Arial" w:cs="Arial"/>
          <w:sz w:val="24"/>
          <w:szCs w:val="24"/>
        </w:rPr>
        <w:t>,</w:t>
      </w:r>
      <w:r>
        <w:rPr>
          <w:rFonts w:ascii="Arial" w:hAnsi="Arial" w:cs="Arial"/>
          <w:sz w:val="24"/>
          <w:szCs w:val="24"/>
        </w:rPr>
        <w:t xml:space="preserve"> no other option</w:t>
      </w:r>
    </w:p>
    <w:p w:rsidR="002044D9" w:rsidRDefault="0014331B" w:rsidP="000C39B8">
      <w:pPr>
        <w:pStyle w:val="ListParagraph"/>
        <w:numPr>
          <w:ilvl w:val="0"/>
          <w:numId w:val="2"/>
        </w:numPr>
        <w:rPr>
          <w:rFonts w:ascii="Arial" w:hAnsi="Arial" w:cs="Arial"/>
          <w:sz w:val="24"/>
          <w:szCs w:val="24"/>
        </w:rPr>
      </w:pPr>
      <w:r>
        <w:rPr>
          <w:rFonts w:ascii="Arial" w:hAnsi="Arial" w:cs="Arial"/>
          <w:sz w:val="24"/>
          <w:szCs w:val="24"/>
        </w:rPr>
        <w:t xml:space="preserve">Parents who leave schemes or long day care with outstanding bills shouldn’t be allowed to access further </w:t>
      </w:r>
      <w:proofErr w:type="spellStart"/>
      <w:r>
        <w:rPr>
          <w:rFonts w:ascii="Arial" w:hAnsi="Arial" w:cs="Arial"/>
          <w:sz w:val="24"/>
          <w:szCs w:val="24"/>
        </w:rPr>
        <w:t>CCB</w:t>
      </w:r>
      <w:proofErr w:type="spellEnd"/>
      <w:r>
        <w:rPr>
          <w:rFonts w:ascii="Arial" w:hAnsi="Arial" w:cs="Arial"/>
          <w:sz w:val="24"/>
          <w:szCs w:val="24"/>
        </w:rPr>
        <w:t xml:space="preserve"> or child care until outstanding amounts are paid.</w:t>
      </w:r>
      <w:r w:rsidR="002044D9" w:rsidRPr="000C39B8">
        <w:rPr>
          <w:rFonts w:ascii="Arial" w:hAnsi="Arial" w:cs="Arial"/>
          <w:sz w:val="24"/>
          <w:szCs w:val="24"/>
        </w:rPr>
        <w:t xml:space="preserve"> </w:t>
      </w:r>
    </w:p>
    <w:p w:rsidR="000C39B8" w:rsidRDefault="000C39B8" w:rsidP="000C39B8">
      <w:pPr>
        <w:pStyle w:val="ListParagraph"/>
        <w:numPr>
          <w:ilvl w:val="0"/>
          <w:numId w:val="2"/>
        </w:numPr>
        <w:rPr>
          <w:rFonts w:ascii="Arial" w:hAnsi="Arial" w:cs="Arial"/>
          <w:sz w:val="24"/>
          <w:szCs w:val="24"/>
        </w:rPr>
      </w:pPr>
      <w:r>
        <w:rPr>
          <w:rFonts w:ascii="Arial" w:hAnsi="Arial" w:cs="Arial"/>
          <w:sz w:val="24"/>
          <w:szCs w:val="24"/>
        </w:rPr>
        <w:t>Our scheme is eligible for Re</w:t>
      </w:r>
      <w:r w:rsidR="00A36B63">
        <w:rPr>
          <w:rFonts w:ascii="Arial" w:hAnsi="Arial" w:cs="Arial"/>
          <w:sz w:val="24"/>
          <w:szCs w:val="24"/>
        </w:rPr>
        <w:t>gional Travel Assistance Grants</w:t>
      </w:r>
      <w:r w:rsidR="008051A4">
        <w:rPr>
          <w:rFonts w:ascii="Arial" w:hAnsi="Arial" w:cs="Arial"/>
          <w:sz w:val="24"/>
          <w:szCs w:val="24"/>
        </w:rPr>
        <w:t xml:space="preserve"> (</w:t>
      </w:r>
      <w:proofErr w:type="spellStart"/>
      <w:r w:rsidR="008051A4">
        <w:rPr>
          <w:rFonts w:ascii="Arial" w:hAnsi="Arial" w:cs="Arial"/>
          <w:sz w:val="24"/>
          <w:szCs w:val="24"/>
        </w:rPr>
        <w:t>RTAG</w:t>
      </w:r>
      <w:proofErr w:type="spellEnd"/>
      <w:r w:rsidR="008051A4">
        <w:rPr>
          <w:rFonts w:ascii="Arial" w:hAnsi="Arial" w:cs="Arial"/>
          <w:sz w:val="24"/>
          <w:szCs w:val="24"/>
        </w:rPr>
        <w:t>)</w:t>
      </w:r>
      <w:r w:rsidR="00A36B63">
        <w:rPr>
          <w:rFonts w:ascii="Arial" w:hAnsi="Arial" w:cs="Arial"/>
          <w:sz w:val="24"/>
          <w:szCs w:val="24"/>
        </w:rPr>
        <w:t>.  The guideli</w:t>
      </w:r>
      <w:r w:rsidR="008051A4">
        <w:rPr>
          <w:rFonts w:ascii="Arial" w:hAnsi="Arial" w:cs="Arial"/>
          <w:sz w:val="24"/>
          <w:szCs w:val="24"/>
        </w:rPr>
        <w:t>nes and what can be claimed for</w:t>
      </w:r>
      <w:r w:rsidR="00A36B63">
        <w:rPr>
          <w:rFonts w:ascii="Arial" w:hAnsi="Arial" w:cs="Arial"/>
          <w:sz w:val="24"/>
          <w:szCs w:val="24"/>
        </w:rPr>
        <w:t xml:space="preserve"> have changed constantly over the 6 years we have been in business</w:t>
      </w:r>
      <w:r w:rsidR="008051A4">
        <w:rPr>
          <w:rFonts w:ascii="Arial" w:hAnsi="Arial" w:cs="Arial"/>
          <w:sz w:val="24"/>
          <w:szCs w:val="24"/>
        </w:rPr>
        <w:t xml:space="preserve"> and also changes dependent upon who processes the claim in any quarter.</w:t>
      </w:r>
      <w:r>
        <w:rPr>
          <w:rFonts w:ascii="Arial" w:hAnsi="Arial" w:cs="Arial"/>
          <w:sz w:val="24"/>
          <w:szCs w:val="24"/>
        </w:rPr>
        <w:t xml:space="preserve"> </w:t>
      </w:r>
      <w:r w:rsidR="008051A4">
        <w:rPr>
          <w:rFonts w:ascii="Arial" w:hAnsi="Arial" w:cs="Arial"/>
          <w:sz w:val="24"/>
          <w:szCs w:val="24"/>
        </w:rPr>
        <w:t xml:space="preserve"> </w:t>
      </w:r>
      <w:r w:rsidR="00A36B63">
        <w:rPr>
          <w:rFonts w:ascii="Arial" w:hAnsi="Arial" w:cs="Arial"/>
          <w:sz w:val="24"/>
          <w:szCs w:val="24"/>
        </w:rPr>
        <w:t xml:space="preserve">The documentation required within the log books </w:t>
      </w:r>
      <w:r w:rsidR="008051A4">
        <w:rPr>
          <w:rFonts w:ascii="Arial" w:hAnsi="Arial" w:cs="Arial"/>
          <w:sz w:val="24"/>
          <w:szCs w:val="24"/>
        </w:rPr>
        <w:t xml:space="preserve">to be </w:t>
      </w:r>
      <w:r w:rsidR="00A36B63">
        <w:rPr>
          <w:rFonts w:ascii="Arial" w:hAnsi="Arial" w:cs="Arial"/>
          <w:sz w:val="24"/>
          <w:szCs w:val="24"/>
        </w:rPr>
        <w:t xml:space="preserve">submitted has become a dreaded task by staff and anywhere from 2-3 days preparation from management before being submitted. </w:t>
      </w:r>
      <w:r w:rsidR="004D4EAB">
        <w:rPr>
          <w:rFonts w:ascii="Arial" w:hAnsi="Arial" w:cs="Arial"/>
          <w:sz w:val="24"/>
          <w:szCs w:val="24"/>
        </w:rPr>
        <w:t xml:space="preserve"> </w:t>
      </w:r>
      <w:r w:rsidR="00A36B63">
        <w:rPr>
          <w:rFonts w:ascii="Arial" w:hAnsi="Arial" w:cs="Arial"/>
          <w:sz w:val="24"/>
          <w:szCs w:val="24"/>
        </w:rPr>
        <w:t xml:space="preserve">The funding that is received is a small contribution towards the outlaid cost for fuel where prices are always fluctuating and the per KM reimbursement rate paid to staff.  Not to mention the threshold of </w:t>
      </w:r>
      <w:proofErr w:type="spellStart"/>
      <w:r w:rsidR="00A36B63">
        <w:rPr>
          <w:rFonts w:ascii="Arial" w:hAnsi="Arial" w:cs="Arial"/>
          <w:sz w:val="24"/>
          <w:szCs w:val="24"/>
        </w:rPr>
        <w:t>KM’s</w:t>
      </w:r>
      <w:proofErr w:type="spellEnd"/>
      <w:r w:rsidR="00A36B63">
        <w:rPr>
          <w:rFonts w:ascii="Arial" w:hAnsi="Arial" w:cs="Arial"/>
          <w:sz w:val="24"/>
          <w:szCs w:val="24"/>
        </w:rPr>
        <w:t xml:space="preserve"> needed to be travelled by a scheme before we are able to claim.  As this funding is processed at the end of a quarter, we have been left waiting up to </w:t>
      </w:r>
      <w:r w:rsidR="008051A4">
        <w:rPr>
          <w:rFonts w:ascii="Arial" w:hAnsi="Arial" w:cs="Arial"/>
          <w:sz w:val="24"/>
          <w:szCs w:val="24"/>
        </w:rPr>
        <w:t>3 months to have our claim paid, leaving us 6 months in arrears.</w:t>
      </w:r>
      <w:r w:rsidR="00A36B63">
        <w:rPr>
          <w:rFonts w:ascii="Arial" w:hAnsi="Arial" w:cs="Arial"/>
          <w:sz w:val="24"/>
          <w:szCs w:val="24"/>
        </w:rPr>
        <w:t xml:space="preserve"> </w:t>
      </w:r>
    </w:p>
    <w:p w:rsidR="000C39B8" w:rsidRDefault="000C39B8" w:rsidP="000C39B8">
      <w:pPr>
        <w:pStyle w:val="ListParagraph"/>
        <w:numPr>
          <w:ilvl w:val="0"/>
          <w:numId w:val="2"/>
        </w:numPr>
        <w:rPr>
          <w:rFonts w:ascii="Arial" w:hAnsi="Arial" w:cs="Arial"/>
          <w:sz w:val="24"/>
          <w:szCs w:val="24"/>
        </w:rPr>
      </w:pPr>
      <w:r>
        <w:rPr>
          <w:rFonts w:ascii="Arial" w:hAnsi="Arial" w:cs="Arial"/>
          <w:sz w:val="24"/>
          <w:szCs w:val="24"/>
        </w:rPr>
        <w:t xml:space="preserve">No financial aid has been given to schemes to implement and monitor the </w:t>
      </w:r>
      <w:proofErr w:type="spellStart"/>
      <w:r>
        <w:rPr>
          <w:rFonts w:ascii="Arial" w:hAnsi="Arial" w:cs="Arial"/>
          <w:sz w:val="24"/>
          <w:szCs w:val="24"/>
        </w:rPr>
        <w:t>NQF</w:t>
      </w:r>
      <w:proofErr w:type="spellEnd"/>
    </w:p>
    <w:p w:rsidR="00A36B63" w:rsidRPr="000C39B8" w:rsidRDefault="00A36B63" w:rsidP="000C39B8">
      <w:pPr>
        <w:pStyle w:val="ListParagraph"/>
        <w:numPr>
          <w:ilvl w:val="0"/>
          <w:numId w:val="2"/>
        </w:numPr>
        <w:rPr>
          <w:rFonts w:ascii="Arial" w:hAnsi="Arial" w:cs="Arial"/>
          <w:sz w:val="24"/>
          <w:szCs w:val="24"/>
        </w:rPr>
      </w:pPr>
      <w:r>
        <w:rPr>
          <w:rFonts w:ascii="Arial" w:hAnsi="Arial" w:cs="Arial"/>
          <w:sz w:val="24"/>
          <w:szCs w:val="24"/>
        </w:rPr>
        <w:t>No financial assistance is provided to co-ordination units for their work towards Inclusion support applications, when they are required to do all the work.</w:t>
      </w: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14331B" w:rsidRDefault="0014331B" w:rsidP="005804B1">
      <w:pPr>
        <w:ind w:left="426"/>
        <w:jc w:val="center"/>
        <w:rPr>
          <w:rFonts w:ascii="Arial" w:hAnsi="Arial" w:cs="Arial"/>
          <w:b/>
          <w:sz w:val="24"/>
          <w:szCs w:val="24"/>
          <w:u w:val="single"/>
        </w:rPr>
      </w:pPr>
    </w:p>
    <w:p w:rsidR="002044D9" w:rsidRPr="005804B1" w:rsidRDefault="005804B1" w:rsidP="005804B1">
      <w:pPr>
        <w:ind w:left="426"/>
        <w:jc w:val="center"/>
        <w:rPr>
          <w:rFonts w:ascii="Arial" w:hAnsi="Arial" w:cs="Arial"/>
          <w:b/>
          <w:sz w:val="24"/>
          <w:szCs w:val="24"/>
          <w:u w:val="single"/>
        </w:rPr>
      </w:pPr>
      <w:r w:rsidRPr="005804B1">
        <w:rPr>
          <w:rFonts w:ascii="Arial" w:hAnsi="Arial" w:cs="Arial"/>
          <w:b/>
          <w:sz w:val="24"/>
          <w:szCs w:val="24"/>
          <w:u w:val="single"/>
        </w:rPr>
        <w:lastRenderedPageBreak/>
        <w:t>In Home Care</w:t>
      </w:r>
    </w:p>
    <w:p w:rsidR="005804B1" w:rsidRDefault="005804B1" w:rsidP="002861A4">
      <w:pPr>
        <w:ind w:left="426"/>
        <w:rPr>
          <w:rFonts w:ascii="Arial" w:hAnsi="Arial" w:cs="Arial"/>
          <w:sz w:val="24"/>
          <w:szCs w:val="24"/>
        </w:rPr>
      </w:pPr>
      <w:r>
        <w:rPr>
          <w:rFonts w:ascii="Arial" w:hAnsi="Arial" w:cs="Arial"/>
          <w:sz w:val="24"/>
          <w:szCs w:val="24"/>
        </w:rPr>
        <w:t>Our</w:t>
      </w:r>
      <w:r w:rsidR="008051A4">
        <w:rPr>
          <w:rFonts w:ascii="Arial" w:hAnsi="Arial" w:cs="Arial"/>
          <w:sz w:val="24"/>
          <w:szCs w:val="24"/>
        </w:rPr>
        <w:t xml:space="preserve"> In Home Care service is n</w:t>
      </w:r>
      <w:r>
        <w:rPr>
          <w:rFonts w:ascii="Arial" w:hAnsi="Arial" w:cs="Arial"/>
          <w:sz w:val="24"/>
          <w:szCs w:val="24"/>
        </w:rPr>
        <w:t>eeded and valued by farming families who don’t have any other option of child care because there aren’t any other services. We have</w:t>
      </w:r>
      <w:r w:rsidR="002D7D7E">
        <w:rPr>
          <w:rFonts w:ascii="Arial" w:hAnsi="Arial" w:cs="Arial"/>
          <w:sz w:val="24"/>
          <w:szCs w:val="24"/>
        </w:rPr>
        <w:t xml:space="preserve"> had a waiting</w:t>
      </w:r>
      <w:r>
        <w:rPr>
          <w:rFonts w:ascii="Arial" w:hAnsi="Arial" w:cs="Arial"/>
          <w:sz w:val="24"/>
          <w:szCs w:val="24"/>
        </w:rPr>
        <w:t xml:space="preserve"> list of 12 or more families </w:t>
      </w:r>
      <w:r w:rsidR="002D7D7E">
        <w:rPr>
          <w:rFonts w:ascii="Arial" w:hAnsi="Arial" w:cs="Arial"/>
          <w:sz w:val="24"/>
          <w:szCs w:val="24"/>
        </w:rPr>
        <w:t xml:space="preserve">who </w:t>
      </w:r>
      <w:r>
        <w:rPr>
          <w:rFonts w:ascii="Arial" w:hAnsi="Arial" w:cs="Arial"/>
          <w:sz w:val="24"/>
          <w:szCs w:val="24"/>
        </w:rPr>
        <w:t>are</w:t>
      </w:r>
      <w:r w:rsidR="002D7D7E">
        <w:rPr>
          <w:rFonts w:ascii="Arial" w:hAnsi="Arial" w:cs="Arial"/>
          <w:sz w:val="24"/>
          <w:szCs w:val="24"/>
        </w:rPr>
        <w:t xml:space="preserve"> eligible for the service</w:t>
      </w:r>
      <w:r w:rsidR="008051A4">
        <w:rPr>
          <w:rFonts w:ascii="Arial" w:hAnsi="Arial" w:cs="Arial"/>
          <w:sz w:val="24"/>
          <w:szCs w:val="24"/>
        </w:rPr>
        <w:t xml:space="preserve"> for over 3 years</w:t>
      </w:r>
      <w:r>
        <w:rPr>
          <w:rFonts w:ascii="Arial" w:hAnsi="Arial" w:cs="Arial"/>
          <w:sz w:val="24"/>
          <w:szCs w:val="24"/>
        </w:rPr>
        <w:t>.</w:t>
      </w:r>
      <w:r w:rsidR="002D7D7E">
        <w:rPr>
          <w:rFonts w:ascii="Arial" w:hAnsi="Arial" w:cs="Arial"/>
          <w:sz w:val="24"/>
          <w:szCs w:val="24"/>
        </w:rPr>
        <w:t xml:space="preserve"> </w:t>
      </w:r>
      <w:r>
        <w:rPr>
          <w:rFonts w:ascii="Arial" w:hAnsi="Arial" w:cs="Arial"/>
          <w:sz w:val="24"/>
          <w:szCs w:val="24"/>
        </w:rPr>
        <w:t xml:space="preserve"> W</w:t>
      </w:r>
      <w:r w:rsidR="002D7D7E">
        <w:rPr>
          <w:rFonts w:ascii="Arial" w:hAnsi="Arial" w:cs="Arial"/>
          <w:sz w:val="24"/>
          <w:szCs w:val="24"/>
        </w:rPr>
        <w:t>e were overlooked for places in the last two releases.</w:t>
      </w:r>
      <w:r>
        <w:rPr>
          <w:rFonts w:ascii="Arial" w:hAnsi="Arial" w:cs="Arial"/>
          <w:sz w:val="24"/>
          <w:szCs w:val="24"/>
        </w:rPr>
        <w:t xml:space="preserve">  Parents don’t understand the capped place system and can’t understand why they have been on a waiting list for so long.</w:t>
      </w:r>
      <w:r w:rsidR="002D7D7E">
        <w:rPr>
          <w:rFonts w:ascii="Arial" w:hAnsi="Arial" w:cs="Arial"/>
          <w:sz w:val="24"/>
          <w:szCs w:val="24"/>
        </w:rPr>
        <w:t xml:space="preserve">  </w:t>
      </w:r>
    </w:p>
    <w:p w:rsidR="005804B1" w:rsidRDefault="005804B1" w:rsidP="002861A4">
      <w:pPr>
        <w:ind w:left="426"/>
        <w:rPr>
          <w:rFonts w:ascii="Arial" w:hAnsi="Arial" w:cs="Arial"/>
          <w:sz w:val="24"/>
          <w:szCs w:val="24"/>
        </w:rPr>
      </w:pPr>
      <w:r>
        <w:rPr>
          <w:rFonts w:ascii="Arial" w:hAnsi="Arial" w:cs="Arial"/>
          <w:sz w:val="24"/>
          <w:szCs w:val="24"/>
        </w:rPr>
        <w:t>It would be beneficial if services could apply for emergency places for short periods of time or</w:t>
      </w:r>
      <w:r w:rsidR="00FF0098">
        <w:rPr>
          <w:rFonts w:ascii="Arial" w:hAnsi="Arial" w:cs="Arial"/>
          <w:sz w:val="24"/>
          <w:szCs w:val="24"/>
        </w:rPr>
        <w:t xml:space="preserve"> at least have the opportunity to apply for</w:t>
      </w:r>
      <w:r>
        <w:rPr>
          <w:rFonts w:ascii="Arial" w:hAnsi="Arial" w:cs="Arial"/>
          <w:sz w:val="24"/>
          <w:szCs w:val="24"/>
        </w:rPr>
        <w:t xml:space="preserve"> further places more regularly.</w:t>
      </w:r>
      <w:r w:rsidR="00FF0098">
        <w:rPr>
          <w:rFonts w:ascii="Arial" w:hAnsi="Arial" w:cs="Arial"/>
          <w:sz w:val="24"/>
          <w:szCs w:val="24"/>
        </w:rPr>
        <w:t xml:space="preserve">  Since the take back of places was announced none have then filtered back through to those of us waiting on places.</w:t>
      </w:r>
      <w:r>
        <w:rPr>
          <w:rFonts w:ascii="Arial" w:hAnsi="Arial" w:cs="Arial"/>
          <w:sz w:val="24"/>
          <w:szCs w:val="24"/>
        </w:rPr>
        <w:t xml:space="preserve">  This service could help so many people and provide much needed employment in our regional areas.</w:t>
      </w:r>
    </w:p>
    <w:p w:rsidR="002D7D7E" w:rsidRDefault="002D7D7E" w:rsidP="002861A4">
      <w:pPr>
        <w:ind w:left="426"/>
        <w:rPr>
          <w:rFonts w:ascii="Arial" w:hAnsi="Arial" w:cs="Arial"/>
          <w:sz w:val="24"/>
          <w:szCs w:val="24"/>
        </w:rPr>
      </w:pPr>
      <w:r>
        <w:rPr>
          <w:rFonts w:ascii="Arial" w:hAnsi="Arial" w:cs="Arial"/>
          <w:sz w:val="24"/>
          <w:szCs w:val="24"/>
        </w:rPr>
        <w:t>The structure of</w:t>
      </w:r>
      <w:r w:rsidR="008051A4">
        <w:rPr>
          <w:rFonts w:ascii="Arial" w:hAnsi="Arial" w:cs="Arial"/>
          <w:sz w:val="24"/>
          <w:szCs w:val="24"/>
        </w:rPr>
        <w:t xml:space="preserve"> </w:t>
      </w:r>
      <w:r w:rsidR="002519CD">
        <w:rPr>
          <w:rFonts w:ascii="Arial" w:hAnsi="Arial" w:cs="Arial"/>
          <w:sz w:val="24"/>
          <w:szCs w:val="24"/>
        </w:rPr>
        <w:t xml:space="preserve">the assessment of used </w:t>
      </w:r>
      <w:proofErr w:type="spellStart"/>
      <w:r>
        <w:rPr>
          <w:rFonts w:ascii="Arial" w:hAnsi="Arial" w:cs="Arial"/>
          <w:sz w:val="24"/>
          <w:szCs w:val="24"/>
        </w:rPr>
        <w:t>EFT</w:t>
      </w:r>
      <w:proofErr w:type="spellEnd"/>
      <w:r>
        <w:rPr>
          <w:rFonts w:ascii="Arial" w:hAnsi="Arial" w:cs="Arial"/>
          <w:sz w:val="24"/>
          <w:szCs w:val="24"/>
        </w:rPr>
        <w:t xml:space="preserve"> places</w:t>
      </w:r>
      <w:r w:rsidR="002519CD">
        <w:rPr>
          <w:rFonts w:ascii="Arial" w:hAnsi="Arial" w:cs="Arial"/>
          <w:sz w:val="24"/>
          <w:szCs w:val="24"/>
        </w:rPr>
        <w:t xml:space="preserve"> is done on a weekly basis, to ensure a scheme has complied with the</w:t>
      </w:r>
      <w:r w:rsidR="0088469C">
        <w:rPr>
          <w:rFonts w:ascii="Arial" w:hAnsi="Arial" w:cs="Arial"/>
          <w:sz w:val="24"/>
          <w:szCs w:val="24"/>
        </w:rPr>
        <w:t>ir</w:t>
      </w:r>
      <w:r w:rsidR="002519CD">
        <w:rPr>
          <w:rFonts w:ascii="Arial" w:hAnsi="Arial" w:cs="Arial"/>
          <w:sz w:val="24"/>
          <w:szCs w:val="24"/>
        </w:rPr>
        <w:t xml:space="preserve"> funding agreement.  It is very difficult</w:t>
      </w:r>
      <w:r w:rsidR="0088469C">
        <w:rPr>
          <w:rFonts w:ascii="Arial" w:hAnsi="Arial" w:cs="Arial"/>
          <w:sz w:val="24"/>
          <w:szCs w:val="24"/>
        </w:rPr>
        <w:t xml:space="preserve"> to achieve the correct capped </w:t>
      </w:r>
      <w:proofErr w:type="spellStart"/>
      <w:r w:rsidR="0088469C">
        <w:rPr>
          <w:rFonts w:ascii="Arial" w:hAnsi="Arial" w:cs="Arial"/>
          <w:sz w:val="24"/>
          <w:szCs w:val="24"/>
        </w:rPr>
        <w:t>EFT</w:t>
      </w:r>
      <w:proofErr w:type="spellEnd"/>
      <w:r w:rsidR="0088469C">
        <w:rPr>
          <w:rFonts w:ascii="Arial" w:hAnsi="Arial" w:cs="Arial"/>
          <w:sz w:val="24"/>
          <w:szCs w:val="24"/>
        </w:rPr>
        <w:t xml:space="preserve"> amount on a weekly basis, which only come in upon the commencement of the </w:t>
      </w:r>
      <w:proofErr w:type="spellStart"/>
      <w:r w:rsidR="0088469C">
        <w:rPr>
          <w:rFonts w:ascii="Arial" w:hAnsi="Arial" w:cs="Arial"/>
          <w:sz w:val="24"/>
          <w:szCs w:val="24"/>
        </w:rPr>
        <w:t>CCMS</w:t>
      </w:r>
      <w:proofErr w:type="spellEnd"/>
      <w:r w:rsidR="0088469C">
        <w:rPr>
          <w:rFonts w:ascii="Arial" w:hAnsi="Arial" w:cs="Arial"/>
          <w:sz w:val="24"/>
          <w:szCs w:val="24"/>
        </w:rPr>
        <w:t xml:space="preserve"> system.  If schemes were once again to calculate their capped </w:t>
      </w:r>
      <w:proofErr w:type="spellStart"/>
      <w:r w:rsidR="0088469C">
        <w:rPr>
          <w:rFonts w:ascii="Arial" w:hAnsi="Arial" w:cs="Arial"/>
          <w:sz w:val="24"/>
          <w:szCs w:val="24"/>
        </w:rPr>
        <w:t>EFT</w:t>
      </w:r>
      <w:proofErr w:type="spellEnd"/>
      <w:r w:rsidR="0088469C">
        <w:rPr>
          <w:rFonts w:ascii="Arial" w:hAnsi="Arial" w:cs="Arial"/>
          <w:sz w:val="24"/>
          <w:szCs w:val="24"/>
        </w:rPr>
        <w:t xml:space="preserve"> on a quarterly basis this would be far easier to comply especially when school holiday periods cause high fluctuation of numbers.</w:t>
      </w:r>
      <w:r w:rsidR="002519CD">
        <w:rPr>
          <w:rFonts w:ascii="Arial" w:hAnsi="Arial" w:cs="Arial"/>
          <w:sz w:val="24"/>
          <w:szCs w:val="24"/>
        </w:rPr>
        <w:t xml:space="preserve"> </w:t>
      </w:r>
      <w:r>
        <w:rPr>
          <w:rFonts w:ascii="Arial" w:hAnsi="Arial" w:cs="Arial"/>
          <w:sz w:val="24"/>
          <w:szCs w:val="24"/>
        </w:rPr>
        <w:t xml:space="preserve"> </w:t>
      </w:r>
    </w:p>
    <w:p w:rsidR="00A165E8" w:rsidRPr="004C4704" w:rsidRDefault="005804B1" w:rsidP="002861A4">
      <w:pPr>
        <w:ind w:left="426"/>
        <w:rPr>
          <w:rFonts w:ascii="Arial" w:hAnsi="Arial" w:cs="Arial"/>
          <w:sz w:val="24"/>
          <w:szCs w:val="24"/>
        </w:rPr>
      </w:pPr>
      <w:r>
        <w:rPr>
          <w:rFonts w:ascii="Arial" w:hAnsi="Arial" w:cs="Arial"/>
          <w:sz w:val="24"/>
          <w:szCs w:val="24"/>
        </w:rPr>
        <w:t>Nannies are hired within the family home to</w:t>
      </w:r>
      <w:r w:rsidR="00A165E8">
        <w:rPr>
          <w:rFonts w:ascii="Arial" w:hAnsi="Arial" w:cs="Arial"/>
          <w:sz w:val="24"/>
          <w:szCs w:val="24"/>
        </w:rPr>
        <w:t xml:space="preserve"> pr</w:t>
      </w:r>
      <w:r>
        <w:rPr>
          <w:rFonts w:ascii="Arial" w:hAnsi="Arial" w:cs="Arial"/>
          <w:sz w:val="24"/>
          <w:szCs w:val="24"/>
        </w:rPr>
        <w:t xml:space="preserve">ovide more than just child care.  In home care is strictly to educate children within the family home and provide care.  Whilst I respect the </w:t>
      </w:r>
      <w:r w:rsidR="00FF0098">
        <w:rPr>
          <w:rFonts w:ascii="Arial" w:hAnsi="Arial" w:cs="Arial"/>
          <w:sz w:val="24"/>
          <w:szCs w:val="24"/>
        </w:rPr>
        <w:t>Nanning</w:t>
      </w:r>
      <w:r>
        <w:rPr>
          <w:rFonts w:ascii="Arial" w:hAnsi="Arial" w:cs="Arial"/>
          <w:sz w:val="24"/>
          <w:szCs w:val="24"/>
        </w:rPr>
        <w:t xml:space="preserve"> industry</w:t>
      </w:r>
      <w:r w:rsidR="00FF0098">
        <w:rPr>
          <w:rFonts w:ascii="Arial" w:hAnsi="Arial" w:cs="Arial"/>
          <w:sz w:val="24"/>
          <w:szCs w:val="24"/>
        </w:rPr>
        <w:t>,</w:t>
      </w:r>
      <w:r>
        <w:rPr>
          <w:rFonts w:ascii="Arial" w:hAnsi="Arial" w:cs="Arial"/>
          <w:sz w:val="24"/>
          <w:szCs w:val="24"/>
        </w:rPr>
        <w:t xml:space="preserve"> I don’t </w:t>
      </w:r>
      <w:r w:rsidR="00FF0098">
        <w:rPr>
          <w:rFonts w:ascii="Arial" w:hAnsi="Arial" w:cs="Arial"/>
          <w:sz w:val="24"/>
          <w:szCs w:val="24"/>
        </w:rPr>
        <w:t>believe</w:t>
      </w:r>
      <w:r>
        <w:rPr>
          <w:rFonts w:ascii="Arial" w:hAnsi="Arial" w:cs="Arial"/>
          <w:sz w:val="24"/>
          <w:szCs w:val="24"/>
        </w:rPr>
        <w:t xml:space="preserve"> that</w:t>
      </w:r>
      <w:r w:rsidR="00A165E8">
        <w:rPr>
          <w:rFonts w:ascii="Arial" w:hAnsi="Arial" w:cs="Arial"/>
          <w:sz w:val="24"/>
          <w:szCs w:val="24"/>
        </w:rPr>
        <w:t xml:space="preserve"> </w:t>
      </w:r>
      <w:r w:rsidR="00FF0098">
        <w:rPr>
          <w:rFonts w:ascii="Arial" w:hAnsi="Arial" w:cs="Arial"/>
          <w:sz w:val="24"/>
          <w:szCs w:val="24"/>
        </w:rPr>
        <w:t>child care benefit should be payable, simply because this funding will be paying for tasks other than child care</w:t>
      </w:r>
      <w:r w:rsidR="00A165E8">
        <w:rPr>
          <w:rFonts w:ascii="Arial" w:hAnsi="Arial" w:cs="Arial"/>
          <w:sz w:val="24"/>
          <w:szCs w:val="24"/>
        </w:rPr>
        <w:t xml:space="preserve">.  In Home care is an already </w:t>
      </w:r>
      <w:r>
        <w:rPr>
          <w:rFonts w:ascii="Arial" w:hAnsi="Arial" w:cs="Arial"/>
          <w:sz w:val="24"/>
          <w:szCs w:val="24"/>
        </w:rPr>
        <w:t>well-established</w:t>
      </w:r>
      <w:r w:rsidR="00A165E8">
        <w:rPr>
          <w:rFonts w:ascii="Arial" w:hAnsi="Arial" w:cs="Arial"/>
          <w:sz w:val="24"/>
          <w:szCs w:val="24"/>
        </w:rPr>
        <w:t xml:space="preserve"> option for child care within the family home.  It is regulated and carefully monitored by schemes such as ours.</w:t>
      </w:r>
      <w:r>
        <w:rPr>
          <w:rFonts w:ascii="Arial" w:hAnsi="Arial" w:cs="Arial"/>
          <w:sz w:val="24"/>
          <w:szCs w:val="24"/>
        </w:rPr>
        <w:t xml:space="preserve">  We strongly believe it will be an injustice to overlook the current </w:t>
      </w:r>
      <w:proofErr w:type="spellStart"/>
      <w:r>
        <w:rPr>
          <w:rFonts w:ascii="Arial" w:hAnsi="Arial" w:cs="Arial"/>
          <w:sz w:val="24"/>
          <w:szCs w:val="24"/>
        </w:rPr>
        <w:t>IHC</w:t>
      </w:r>
      <w:proofErr w:type="spellEnd"/>
      <w:r>
        <w:rPr>
          <w:rFonts w:ascii="Arial" w:hAnsi="Arial" w:cs="Arial"/>
          <w:sz w:val="24"/>
          <w:szCs w:val="24"/>
        </w:rPr>
        <w:t xml:space="preserve"> model to start funding Nannies.  </w:t>
      </w:r>
      <w:r w:rsidR="00A165E8">
        <w:rPr>
          <w:rFonts w:ascii="Arial" w:hAnsi="Arial" w:cs="Arial"/>
          <w:sz w:val="24"/>
          <w:szCs w:val="24"/>
        </w:rPr>
        <w:t xml:space="preserve"> </w:t>
      </w:r>
    </w:p>
    <w:sectPr w:rsidR="00A165E8" w:rsidRPr="004C4704" w:rsidSect="00126BF6">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56" w:rsidRDefault="00026456" w:rsidP="00126BF6">
      <w:pPr>
        <w:spacing w:after="0" w:line="240" w:lineRule="auto"/>
      </w:pPr>
      <w:r>
        <w:separator/>
      </w:r>
    </w:p>
  </w:endnote>
  <w:endnote w:type="continuationSeparator" w:id="0">
    <w:p w:rsidR="00026456" w:rsidRDefault="00026456" w:rsidP="0012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gh Tower Text">
    <w:altName w:val="High Tower Text"/>
    <w:panose1 w:val="02040502050506030303"/>
    <w:charset w:val="00"/>
    <w:family w:val="roman"/>
    <w:pitch w:val="variable"/>
    <w:sig w:usb0="00000003" w:usb1="00000000" w:usb2="00000000" w:usb3="00000000" w:csb0="00000001" w:csb1="00000000"/>
  </w:font>
  <w:font w:name="Bradley Hand ITC">
    <w:altName w:val="Bradley Hand"/>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CD" w:rsidRPr="00126BF6" w:rsidRDefault="002519CD" w:rsidP="00126BF6">
    <w:pPr>
      <w:pStyle w:val="Footer"/>
      <w:jc w:val="center"/>
      <w:rPr>
        <w:rFonts w:ascii="Bradley Hand ITC" w:hAnsi="Bradley Hand ITC"/>
        <w:sz w:val="16"/>
        <w:szCs w:val="16"/>
      </w:rPr>
    </w:pPr>
    <w:proofErr w:type="spellStart"/>
    <w:r w:rsidRPr="00126BF6">
      <w:rPr>
        <w:rFonts w:ascii="Bradley Hand ITC" w:hAnsi="Bradley Hand ITC"/>
        <w:sz w:val="16"/>
        <w:szCs w:val="16"/>
      </w:rPr>
      <w:t>KCL</w:t>
    </w:r>
    <w:proofErr w:type="spellEnd"/>
    <w:r w:rsidRPr="00126BF6">
      <w:rPr>
        <w:rFonts w:ascii="Bradley Hand ITC" w:hAnsi="Bradley Hand ITC"/>
        <w:sz w:val="16"/>
        <w:szCs w:val="16"/>
      </w:rPr>
      <w:t xml:space="preserve"> Family Day Care </w:t>
    </w:r>
  </w:p>
  <w:p w:rsidR="002519CD" w:rsidRDefault="00251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56" w:rsidRDefault="00026456" w:rsidP="00126BF6">
      <w:pPr>
        <w:spacing w:after="0" w:line="240" w:lineRule="auto"/>
      </w:pPr>
      <w:r>
        <w:separator/>
      </w:r>
    </w:p>
  </w:footnote>
  <w:footnote w:type="continuationSeparator" w:id="0">
    <w:p w:rsidR="00026456" w:rsidRDefault="00026456" w:rsidP="00126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7CF2"/>
    <w:multiLevelType w:val="hybridMultilevel"/>
    <w:tmpl w:val="6EB22D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nsid w:val="73025E09"/>
    <w:multiLevelType w:val="hybridMultilevel"/>
    <w:tmpl w:val="79CAE0F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E7"/>
    <w:rsid w:val="00000097"/>
    <w:rsid w:val="00003F48"/>
    <w:rsid w:val="0002083B"/>
    <w:rsid w:val="00026456"/>
    <w:rsid w:val="00067956"/>
    <w:rsid w:val="00084E8E"/>
    <w:rsid w:val="000C39B8"/>
    <w:rsid w:val="000E1A13"/>
    <w:rsid w:val="00101BA3"/>
    <w:rsid w:val="001062D0"/>
    <w:rsid w:val="00126BF6"/>
    <w:rsid w:val="0013046E"/>
    <w:rsid w:val="0014331B"/>
    <w:rsid w:val="00152830"/>
    <w:rsid w:val="001A5258"/>
    <w:rsid w:val="001F252E"/>
    <w:rsid w:val="001F52B5"/>
    <w:rsid w:val="002044D9"/>
    <w:rsid w:val="002519CD"/>
    <w:rsid w:val="0025234C"/>
    <w:rsid w:val="00281200"/>
    <w:rsid w:val="002824A1"/>
    <w:rsid w:val="002861A4"/>
    <w:rsid w:val="002D2FF6"/>
    <w:rsid w:val="002D7D7E"/>
    <w:rsid w:val="003124DC"/>
    <w:rsid w:val="003A7E7B"/>
    <w:rsid w:val="004117D6"/>
    <w:rsid w:val="0041333B"/>
    <w:rsid w:val="00422443"/>
    <w:rsid w:val="00423DE2"/>
    <w:rsid w:val="00443F29"/>
    <w:rsid w:val="004733E9"/>
    <w:rsid w:val="00482DC9"/>
    <w:rsid w:val="004A4338"/>
    <w:rsid w:val="004C4704"/>
    <w:rsid w:val="004D4EAB"/>
    <w:rsid w:val="004F4ED7"/>
    <w:rsid w:val="00502A5B"/>
    <w:rsid w:val="005423A7"/>
    <w:rsid w:val="0056194A"/>
    <w:rsid w:val="0056395D"/>
    <w:rsid w:val="00574F68"/>
    <w:rsid w:val="005804B1"/>
    <w:rsid w:val="005A51C8"/>
    <w:rsid w:val="0061705F"/>
    <w:rsid w:val="00625601"/>
    <w:rsid w:val="0066248D"/>
    <w:rsid w:val="00663345"/>
    <w:rsid w:val="00676073"/>
    <w:rsid w:val="00683356"/>
    <w:rsid w:val="006A504D"/>
    <w:rsid w:val="006B5AB9"/>
    <w:rsid w:val="006C0EB9"/>
    <w:rsid w:val="006D7F22"/>
    <w:rsid w:val="006E5AC3"/>
    <w:rsid w:val="006F0D4A"/>
    <w:rsid w:val="00770144"/>
    <w:rsid w:val="00776AA7"/>
    <w:rsid w:val="00792CAC"/>
    <w:rsid w:val="007944E7"/>
    <w:rsid w:val="007D2AF6"/>
    <w:rsid w:val="007D703D"/>
    <w:rsid w:val="007E58B6"/>
    <w:rsid w:val="007F0895"/>
    <w:rsid w:val="008051A4"/>
    <w:rsid w:val="00815CD8"/>
    <w:rsid w:val="00835C65"/>
    <w:rsid w:val="008601E5"/>
    <w:rsid w:val="0088469C"/>
    <w:rsid w:val="008A6AB5"/>
    <w:rsid w:val="008B5DCF"/>
    <w:rsid w:val="008D14D9"/>
    <w:rsid w:val="009400C5"/>
    <w:rsid w:val="00943022"/>
    <w:rsid w:val="00975449"/>
    <w:rsid w:val="009A6DF2"/>
    <w:rsid w:val="009B4F7E"/>
    <w:rsid w:val="009B79DE"/>
    <w:rsid w:val="00A06772"/>
    <w:rsid w:val="00A165E8"/>
    <w:rsid w:val="00A36B63"/>
    <w:rsid w:val="00A43950"/>
    <w:rsid w:val="00AB4970"/>
    <w:rsid w:val="00AC50C9"/>
    <w:rsid w:val="00AD1C04"/>
    <w:rsid w:val="00AE75EC"/>
    <w:rsid w:val="00AF552F"/>
    <w:rsid w:val="00B02304"/>
    <w:rsid w:val="00B30A45"/>
    <w:rsid w:val="00B40ACB"/>
    <w:rsid w:val="00B52EAC"/>
    <w:rsid w:val="00B70D2F"/>
    <w:rsid w:val="00B87A27"/>
    <w:rsid w:val="00BB52BE"/>
    <w:rsid w:val="00BD12E9"/>
    <w:rsid w:val="00BF5D85"/>
    <w:rsid w:val="00C32051"/>
    <w:rsid w:val="00C51329"/>
    <w:rsid w:val="00C529E8"/>
    <w:rsid w:val="00C552D4"/>
    <w:rsid w:val="00C6586C"/>
    <w:rsid w:val="00CA0BD1"/>
    <w:rsid w:val="00CA22B5"/>
    <w:rsid w:val="00CA23EF"/>
    <w:rsid w:val="00CB18D3"/>
    <w:rsid w:val="00CB2A11"/>
    <w:rsid w:val="00CC0A2C"/>
    <w:rsid w:val="00CC1A88"/>
    <w:rsid w:val="00CF387E"/>
    <w:rsid w:val="00D27972"/>
    <w:rsid w:val="00D43AF6"/>
    <w:rsid w:val="00D50035"/>
    <w:rsid w:val="00D77D75"/>
    <w:rsid w:val="00DC7402"/>
    <w:rsid w:val="00DD4C4C"/>
    <w:rsid w:val="00DF3901"/>
    <w:rsid w:val="00E07344"/>
    <w:rsid w:val="00E10ADD"/>
    <w:rsid w:val="00E8265A"/>
    <w:rsid w:val="00E852B0"/>
    <w:rsid w:val="00EC7E2A"/>
    <w:rsid w:val="00F60896"/>
    <w:rsid w:val="00FB54BB"/>
    <w:rsid w:val="00FC5BF9"/>
    <w:rsid w:val="00FE7829"/>
    <w:rsid w:val="00FF0098"/>
    <w:rsid w:val="00FF3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4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
    <w:name w:val="Medium List 2"/>
    <w:basedOn w:val="TableNormal"/>
    <w:uiPriority w:val="66"/>
    <w:rsid w:val="009754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126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F6"/>
  </w:style>
  <w:style w:type="paragraph" w:styleId="Footer">
    <w:name w:val="footer"/>
    <w:basedOn w:val="Normal"/>
    <w:link w:val="FooterChar"/>
    <w:uiPriority w:val="99"/>
    <w:unhideWhenUsed/>
    <w:rsid w:val="00126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F6"/>
  </w:style>
  <w:style w:type="paragraph" w:styleId="BalloonText">
    <w:name w:val="Balloon Text"/>
    <w:basedOn w:val="Normal"/>
    <w:link w:val="BalloonTextChar"/>
    <w:uiPriority w:val="99"/>
    <w:semiHidden/>
    <w:unhideWhenUsed/>
    <w:rsid w:val="0012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F6"/>
    <w:rPr>
      <w:rFonts w:ascii="Tahoma" w:hAnsi="Tahoma" w:cs="Tahoma"/>
      <w:sz w:val="16"/>
      <w:szCs w:val="16"/>
    </w:rPr>
  </w:style>
  <w:style w:type="paragraph" w:styleId="ListParagraph">
    <w:name w:val="List Paragraph"/>
    <w:basedOn w:val="Normal"/>
    <w:uiPriority w:val="34"/>
    <w:qFormat/>
    <w:rsid w:val="000E1A13"/>
    <w:pPr>
      <w:ind w:left="720"/>
      <w:contextualSpacing/>
    </w:pPr>
  </w:style>
  <w:style w:type="paragraph" w:customStyle="1" w:styleId="Default">
    <w:name w:val="Default"/>
    <w:rsid w:val="0014331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4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
    <w:name w:val="Medium List 2"/>
    <w:basedOn w:val="TableNormal"/>
    <w:uiPriority w:val="66"/>
    <w:rsid w:val="009754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126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F6"/>
  </w:style>
  <w:style w:type="paragraph" w:styleId="Footer">
    <w:name w:val="footer"/>
    <w:basedOn w:val="Normal"/>
    <w:link w:val="FooterChar"/>
    <w:uiPriority w:val="99"/>
    <w:unhideWhenUsed/>
    <w:rsid w:val="00126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F6"/>
  </w:style>
  <w:style w:type="paragraph" w:styleId="BalloonText">
    <w:name w:val="Balloon Text"/>
    <w:basedOn w:val="Normal"/>
    <w:link w:val="BalloonTextChar"/>
    <w:uiPriority w:val="99"/>
    <w:semiHidden/>
    <w:unhideWhenUsed/>
    <w:rsid w:val="0012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F6"/>
    <w:rPr>
      <w:rFonts w:ascii="Tahoma" w:hAnsi="Tahoma" w:cs="Tahoma"/>
      <w:sz w:val="16"/>
      <w:szCs w:val="16"/>
    </w:rPr>
  </w:style>
  <w:style w:type="paragraph" w:styleId="ListParagraph">
    <w:name w:val="List Paragraph"/>
    <w:basedOn w:val="Normal"/>
    <w:uiPriority w:val="34"/>
    <w:qFormat/>
    <w:rsid w:val="000E1A13"/>
    <w:pPr>
      <w:ind w:left="720"/>
      <w:contextualSpacing/>
    </w:pPr>
  </w:style>
  <w:style w:type="paragraph" w:customStyle="1" w:styleId="Default">
    <w:name w:val="Default"/>
    <w:rsid w:val="001433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5581</Characters>
  <Application>Microsoft Office Word</Application>
  <DocSecurity>0</DocSecurity>
  <Lines>104</Lines>
  <Paragraphs>26</Paragraphs>
  <ScaleCrop>false</ScaleCrop>
  <HeadingPairs>
    <vt:vector size="2" baseType="variant">
      <vt:variant>
        <vt:lpstr>Title</vt:lpstr>
      </vt:variant>
      <vt:variant>
        <vt:i4>1</vt:i4>
      </vt:variant>
    </vt:vector>
  </HeadingPairs>
  <TitlesOfParts>
    <vt:vector size="1" baseType="lpstr">
      <vt:lpstr>Submission 398 - KCL Family Day Care - Childcare and Early Childhood Learning - Public inquiry</vt:lpstr>
    </vt:vector>
  </TitlesOfParts>
  <Company>KCL Family Day Care</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398 - KCL Family Day Care - Childcare and Early Childhood Learning - Public inquiry</dc:title>
  <dc:creator>KCL Family Day Care</dc:creator>
  <cp:lastModifiedBy>Productivity Commission</cp:lastModifiedBy>
  <cp:revision>2</cp:revision>
  <cp:lastPrinted>2011-03-17T23:54:00Z</cp:lastPrinted>
  <dcterms:created xsi:type="dcterms:W3CDTF">2014-02-19T04:59:00Z</dcterms:created>
  <dcterms:modified xsi:type="dcterms:W3CDTF">2014-02-19T04:59:00Z</dcterms:modified>
</cp:coreProperties>
</file>