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EDD" w:rsidRPr="007957F5" w:rsidRDefault="00B45EDD" w:rsidP="007957F5">
      <w:pPr>
        <w:rPr>
          <w:rFonts w:ascii="Arial" w:hAnsi="Arial" w:cs="Arial"/>
        </w:rPr>
      </w:pPr>
      <w:r w:rsidRPr="007957F5">
        <w:rPr>
          <w:rFonts w:ascii="Arial" w:hAnsi="Arial" w:cs="Arial"/>
        </w:rPr>
        <w:t>Multitask Family Day Care (known previously as NewTrain Family Day Care) has been operating for 16 years within New South Wales</w:t>
      </w:r>
      <w:r w:rsidR="00187BEB">
        <w:rPr>
          <w:rFonts w:ascii="Arial" w:hAnsi="Arial" w:cs="Arial"/>
        </w:rPr>
        <w:t>.</w:t>
      </w:r>
    </w:p>
    <w:p w:rsidR="00B45EDD" w:rsidRPr="007957F5" w:rsidRDefault="00B45EDD" w:rsidP="007957F5">
      <w:pPr>
        <w:rPr>
          <w:rFonts w:ascii="Arial" w:hAnsi="Arial" w:cs="Arial"/>
        </w:rPr>
      </w:pPr>
      <w:r w:rsidRPr="007957F5">
        <w:rPr>
          <w:rFonts w:ascii="Arial" w:hAnsi="Arial" w:cs="Arial"/>
        </w:rPr>
        <w:t>Multitask Family Day Care is a not for profit organisation.</w:t>
      </w:r>
    </w:p>
    <w:p w:rsidR="00B45EDD" w:rsidRPr="007957F5" w:rsidRDefault="00B45EDD" w:rsidP="007957F5">
      <w:pPr>
        <w:rPr>
          <w:rFonts w:ascii="Arial" w:hAnsi="Arial" w:cs="Arial"/>
        </w:rPr>
      </w:pPr>
      <w:r w:rsidRPr="007957F5">
        <w:rPr>
          <w:rFonts w:ascii="Arial" w:hAnsi="Arial" w:cs="Arial"/>
        </w:rPr>
        <w:t xml:space="preserve">The Philosophy of Multitask Children Services is to provide high quality child care within a home environment, and </w:t>
      </w:r>
      <w:bookmarkStart w:id="0" w:name="_GoBack"/>
      <w:bookmarkEnd w:id="0"/>
      <w:r w:rsidRPr="007957F5">
        <w:rPr>
          <w:rFonts w:ascii="Arial" w:hAnsi="Arial" w:cs="Arial"/>
        </w:rPr>
        <w:t>be supportive of families using our scheme by providing a happy, loving alternate family atmosphere for all children in care.</w:t>
      </w:r>
    </w:p>
    <w:p w:rsidR="00B45EDD" w:rsidRPr="007957F5" w:rsidRDefault="00B45EDD" w:rsidP="007957F5">
      <w:pPr>
        <w:rPr>
          <w:rFonts w:ascii="Arial" w:hAnsi="Arial" w:cs="Arial"/>
        </w:rPr>
      </w:pPr>
      <w:r w:rsidRPr="007957F5">
        <w:rPr>
          <w:rFonts w:ascii="Arial" w:hAnsi="Arial" w:cs="Arial"/>
        </w:rPr>
        <w:t>Our aim is to provide high quality Childcare Services, in a home environment, catering for the needs of communities at an affordable price which meets the Children's Services Regulation, Family Day Care Quality Standard and the policies of Multitask Family Day Care Service.</w:t>
      </w:r>
    </w:p>
    <w:p w:rsidR="00B45EDD" w:rsidRPr="007957F5" w:rsidRDefault="00B45EDD" w:rsidP="007957F5">
      <w:pPr>
        <w:rPr>
          <w:rFonts w:ascii="Arial" w:hAnsi="Arial" w:cs="Arial"/>
        </w:rPr>
      </w:pPr>
      <w:r w:rsidRPr="007957F5">
        <w:rPr>
          <w:rFonts w:ascii="Arial" w:hAnsi="Arial" w:cs="Arial"/>
        </w:rPr>
        <w:t>What we would like to see come out of the Childcare and Early Childhood Learning Productivity Commission is as follows:</w:t>
      </w:r>
    </w:p>
    <w:p w:rsidR="00B45EDD" w:rsidRPr="007957F5" w:rsidRDefault="00B45EDD" w:rsidP="007957F5">
      <w:pPr>
        <w:pStyle w:val="ListParagraph"/>
        <w:numPr>
          <w:ilvl w:val="0"/>
          <w:numId w:val="7"/>
        </w:numPr>
        <w:jc w:val="left"/>
        <w:rPr>
          <w:rFonts w:ascii="Arial" w:hAnsi="Arial" w:cs="Arial"/>
          <w:sz w:val="22"/>
        </w:rPr>
      </w:pPr>
      <w:r w:rsidRPr="007957F5">
        <w:rPr>
          <w:rFonts w:ascii="Arial" w:hAnsi="Arial" w:cs="Arial"/>
          <w:sz w:val="22"/>
        </w:rPr>
        <w:t>A national register for all Family Day Care Educators who have been deregistered from a scheme for a serious breach – much like the process undertaken for Working With Children Checks.</w:t>
      </w:r>
      <w:r w:rsidRPr="007957F5">
        <w:rPr>
          <w:rFonts w:ascii="Arial" w:hAnsi="Arial" w:cs="Arial"/>
          <w:sz w:val="22"/>
        </w:rPr>
        <w:br/>
      </w:r>
    </w:p>
    <w:p w:rsidR="00B45EDD" w:rsidRPr="007957F5" w:rsidRDefault="00B45EDD" w:rsidP="007957F5">
      <w:pPr>
        <w:pStyle w:val="ListParagraph"/>
        <w:numPr>
          <w:ilvl w:val="0"/>
          <w:numId w:val="7"/>
        </w:numPr>
        <w:jc w:val="left"/>
        <w:rPr>
          <w:rFonts w:ascii="Arial" w:hAnsi="Arial" w:cs="Arial"/>
          <w:sz w:val="22"/>
        </w:rPr>
      </w:pPr>
      <w:r w:rsidRPr="007957F5">
        <w:rPr>
          <w:rFonts w:ascii="Arial" w:hAnsi="Arial" w:cs="Arial"/>
          <w:sz w:val="22"/>
        </w:rPr>
        <w:t>An information technology network implemented within CCMS that supports the schemes, enabling us to provide quality customer service to not only the educators but parents as well.</w:t>
      </w:r>
      <w:r w:rsidRPr="007957F5">
        <w:rPr>
          <w:rFonts w:ascii="Arial" w:hAnsi="Arial" w:cs="Arial"/>
          <w:sz w:val="22"/>
        </w:rPr>
        <w:br/>
      </w:r>
    </w:p>
    <w:p w:rsidR="00B45EDD" w:rsidRPr="007957F5" w:rsidRDefault="007957F5" w:rsidP="007957F5">
      <w:pPr>
        <w:pStyle w:val="ListParagraph"/>
        <w:numPr>
          <w:ilvl w:val="0"/>
          <w:numId w:val="7"/>
        </w:numPr>
        <w:jc w:val="left"/>
        <w:rPr>
          <w:rFonts w:ascii="Arial" w:hAnsi="Arial" w:cs="Arial"/>
          <w:sz w:val="22"/>
        </w:rPr>
      </w:pPr>
      <w:r w:rsidRPr="007957F5">
        <w:rPr>
          <w:rFonts w:ascii="Arial" w:hAnsi="Arial" w:cs="Arial"/>
          <w:sz w:val="22"/>
        </w:rPr>
        <w:t xml:space="preserve">Establishing nationally consistent </w:t>
      </w:r>
      <w:r w:rsidR="00B45EDD" w:rsidRPr="007957F5">
        <w:rPr>
          <w:rFonts w:ascii="Arial" w:hAnsi="Arial" w:cs="Arial"/>
          <w:sz w:val="22"/>
        </w:rPr>
        <w:t>regulat</w:t>
      </w:r>
      <w:r w:rsidRPr="007957F5">
        <w:rPr>
          <w:rFonts w:ascii="Arial" w:hAnsi="Arial" w:cs="Arial"/>
          <w:sz w:val="22"/>
        </w:rPr>
        <w:t xml:space="preserve">ions and laws. </w:t>
      </w:r>
      <w:r w:rsidR="00B45EDD" w:rsidRPr="007957F5">
        <w:rPr>
          <w:rFonts w:ascii="Arial" w:hAnsi="Arial" w:cs="Arial"/>
          <w:sz w:val="22"/>
        </w:rPr>
        <w:br/>
      </w:r>
    </w:p>
    <w:p w:rsidR="00B45EDD" w:rsidRPr="007957F5" w:rsidRDefault="007957F5" w:rsidP="007957F5">
      <w:pPr>
        <w:pStyle w:val="ListParagraph"/>
        <w:numPr>
          <w:ilvl w:val="0"/>
          <w:numId w:val="7"/>
        </w:numPr>
        <w:jc w:val="left"/>
        <w:rPr>
          <w:rFonts w:ascii="Arial" w:hAnsi="Arial" w:cs="Arial"/>
          <w:sz w:val="22"/>
        </w:rPr>
      </w:pPr>
      <w:r w:rsidRPr="007957F5">
        <w:rPr>
          <w:rFonts w:ascii="Arial" w:hAnsi="Arial" w:cs="Arial"/>
          <w:sz w:val="22"/>
        </w:rPr>
        <w:t xml:space="preserve">Provide clear and concise guidelines regarding the professional development pathways ensuring same guidelines are adopted nationally. </w:t>
      </w:r>
      <w:r w:rsidRPr="007957F5">
        <w:rPr>
          <w:rFonts w:ascii="Arial" w:hAnsi="Arial" w:cs="Arial"/>
          <w:sz w:val="22"/>
        </w:rPr>
        <w:br/>
      </w:r>
    </w:p>
    <w:p w:rsidR="007957F5" w:rsidRDefault="007957F5" w:rsidP="007957F5">
      <w:pPr>
        <w:pStyle w:val="ListParagraph"/>
        <w:numPr>
          <w:ilvl w:val="0"/>
          <w:numId w:val="7"/>
        </w:numPr>
        <w:jc w:val="left"/>
        <w:rPr>
          <w:rFonts w:ascii="Arial" w:hAnsi="Arial" w:cs="Arial"/>
          <w:sz w:val="22"/>
        </w:rPr>
      </w:pPr>
      <w:r w:rsidRPr="007957F5">
        <w:rPr>
          <w:rFonts w:ascii="Arial" w:hAnsi="Arial" w:cs="Arial"/>
          <w:sz w:val="22"/>
        </w:rPr>
        <w:t>Provision of increased opportunities for community based providers to expand including access to funding.</w:t>
      </w:r>
      <w:r w:rsidR="00187BEB">
        <w:rPr>
          <w:rFonts w:ascii="Arial" w:hAnsi="Arial" w:cs="Arial"/>
          <w:sz w:val="22"/>
        </w:rPr>
        <w:br/>
      </w:r>
    </w:p>
    <w:p w:rsidR="00187BEB" w:rsidRPr="007957F5" w:rsidRDefault="00187BEB" w:rsidP="007957F5">
      <w:pPr>
        <w:pStyle w:val="ListParagraph"/>
        <w:numPr>
          <w:ilvl w:val="0"/>
          <w:numId w:val="7"/>
        </w:numPr>
        <w:jc w:val="left"/>
        <w:rPr>
          <w:rFonts w:ascii="Arial" w:hAnsi="Arial" w:cs="Arial"/>
          <w:sz w:val="22"/>
        </w:rPr>
      </w:pPr>
      <w:r>
        <w:rPr>
          <w:rFonts w:ascii="Arial" w:hAnsi="Arial" w:cs="Arial"/>
          <w:sz w:val="22"/>
        </w:rPr>
        <w:t xml:space="preserve">A review of the CCR/ CCB guidelines for working parents to improve financial assistance. </w:t>
      </w:r>
    </w:p>
    <w:p w:rsidR="00B45EDD" w:rsidRPr="007957F5" w:rsidRDefault="00B45EDD" w:rsidP="007957F5">
      <w:pPr>
        <w:rPr>
          <w:rFonts w:ascii="Arial" w:hAnsi="Arial" w:cs="Arial"/>
        </w:rPr>
      </w:pPr>
    </w:p>
    <w:sectPr w:rsidR="00B45EDD" w:rsidRPr="007957F5" w:rsidSect="007957F5">
      <w:pgSz w:w="11906" w:h="16838"/>
      <w:pgMar w:top="1440"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9AD"/>
    <w:multiLevelType w:val="hybridMultilevel"/>
    <w:tmpl w:val="6DAA7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690776"/>
    <w:multiLevelType w:val="hybridMultilevel"/>
    <w:tmpl w:val="B344B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382DBF"/>
    <w:multiLevelType w:val="hybridMultilevel"/>
    <w:tmpl w:val="7A1CF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976013"/>
    <w:multiLevelType w:val="hybridMultilevel"/>
    <w:tmpl w:val="83C83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3DB1097"/>
    <w:multiLevelType w:val="hybridMultilevel"/>
    <w:tmpl w:val="BF06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2B04AE7"/>
    <w:multiLevelType w:val="hybridMultilevel"/>
    <w:tmpl w:val="95DC9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7264646"/>
    <w:multiLevelType w:val="hybridMultilevel"/>
    <w:tmpl w:val="48208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DD"/>
    <w:rsid w:val="00187BEB"/>
    <w:rsid w:val="007957F5"/>
    <w:rsid w:val="007F522E"/>
    <w:rsid w:val="00B45EDD"/>
    <w:rsid w:val="00B743BD"/>
    <w:rsid w:val="00E942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EDD"/>
    <w:pPr>
      <w:spacing w:after="0" w:line="240" w:lineRule="auto"/>
      <w:ind w:left="720"/>
      <w:jc w:val="both"/>
    </w:pPr>
    <w:rPr>
      <w:rFonts w:ascii="Cambria" w:eastAsia="Times New Roman" w:hAnsi="Cambria"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EDD"/>
    <w:pPr>
      <w:spacing w:after="0" w:line="240" w:lineRule="auto"/>
      <w:ind w:left="720"/>
      <w:jc w:val="both"/>
    </w:pPr>
    <w:rPr>
      <w:rFonts w:ascii="Cambria" w:eastAsia="Times New Roman" w:hAnsi="Cambri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1342</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Submission 441 - Multitask Family Day Care - Childcare and Early Childhood Learning - Public inquiry</vt:lpstr>
    </vt:vector>
  </TitlesOfParts>
  <Company>Multitask Family Day Care</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441 - Multitask Family Day Care - Childcare and Early Childhood Learning - Public inquiry</dc:title>
  <dc:creator>Multitask Family Day Care</dc:creator>
  <cp:lastModifiedBy>Productivity Commission</cp:lastModifiedBy>
  <cp:revision>2</cp:revision>
  <dcterms:created xsi:type="dcterms:W3CDTF">2014-03-27T03:51:00Z</dcterms:created>
  <dcterms:modified xsi:type="dcterms:W3CDTF">2014-03-27T03:51:00Z</dcterms:modified>
</cp:coreProperties>
</file>