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76" w:rsidRDefault="00147A76" w:rsidP="00147A76">
      <w:pPr>
        <w:rPr>
          <w:rFonts w:ascii="Helvetica" w:hAnsi="Helvetica" w:cs="Helvetica"/>
          <w:i/>
          <w:iCs/>
          <w:color w:val="717174"/>
          <w:sz w:val="18"/>
          <w:szCs w:val="18"/>
          <w:shd w:val="clear" w:color="auto" w:fill="FFFFFF"/>
        </w:rPr>
      </w:pPr>
      <w:bookmarkStart w:id="0" w:name="_GoBack"/>
      <w:bookmarkEnd w:id="0"/>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 xml:space="preserve">Hello, </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I have</w:t>
      </w:r>
      <w:r>
        <w:rPr>
          <w:rFonts w:ascii="Goudy Old Style" w:hAnsi="Goudy Old Style"/>
          <w:b/>
          <w:sz w:val="28"/>
          <w:szCs w:val="24"/>
        </w:rPr>
        <w:t xml:space="preserve"> one child</w:t>
      </w:r>
      <w:r w:rsidRPr="00147A76">
        <w:rPr>
          <w:rFonts w:ascii="Goudy Old Style" w:hAnsi="Goudy Old Style"/>
          <w:b/>
          <w:sz w:val="28"/>
          <w:szCs w:val="24"/>
        </w:rPr>
        <w:t xml:space="preserve">, </w:t>
      </w:r>
      <w:r>
        <w:rPr>
          <w:rFonts w:ascii="Goudy Old Style" w:hAnsi="Goudy Old Style"/>
          <w:b/>
          <w:sz w:val="28"/>
          <w:szCs w:val="24"/>
        </w:rPr>
        <w:t>nearly two ye</w:t>
      </w:r>
      <w:r w:rsidRPr="00147A76">
        <w:rPr>
          <w:rFonts w:ascii="Goudy Old Style" w:hAnsi="Goudy Old Style"/>
          <w:b/>
          <w:sz w:val="28"/>
          <w:szCs w:val="24"/>
        </w:rPr>
        <w:t xml:space="preserve">ars old, in a not for profit long </w:t>
      </w:r>
      <w:r>
        <w:rPr>
          <w:rFonts w:ascii="Goudy Old Style" w:hAnsi="Goudy Old Style"/>
          <w:b/>
          <w:sz w:val="28"/>
          <w:szCs w:val="24"/>
        </w:rPr>
        <w:t>day care centre at Drysdale</w:t>
      </w:r>
      <w:r w:rsidRPr="00147A76">
        <w:rPr>
          <w:rFonts w:ascii="Goudy Old Style" w:hAnsi="Goudy Old Style"/>
          <w:b/>
          <w:sz w:val="28"/>
          <w:szCs w:val="24"/>
        </w:rPr>
        <w:t>.</w:t>
      </w:r>
      <w:r w:rsidRPr="00147A76">
        <w:rPr>
          <w:rFonts w:ascii="Goudy Old Style" w:hAnsi="Goudy Old Style"/>
          <w:b/>
          <w:sz w:val="28"/>
          <w:szCs w:val="24"/>
        </w:rPr>
        <w:br/>
        <w:t xml:space="preserve">I am </w:t>
      </w:r>
      <w:r>
        <w:rPr>
          <w:rFonts w:ascii="Goudy Old Style" w:hAnsi="Goudy Old Style"/>
          <w:b/>
          <w:sz w:val="28"/>
          <w:szCs w:val="24"/>
        </w:rPr>
        <w:t xml:space="preserve">extremely </w:t>
      </w:r>
      <w:r w:rsidRPr="00147A76">
        <w:rPr>
          <w:rFonts w:ascii="Goudy Old Style" w:hAnsi="Goudy Old Style"/>
          <w:b/>
          <w:sz w:val="28"/>
          <w:szCs w:val="24"/>
        </w:rPr>
        <w:t>concerned with the proposal to reduce qualifications requirements for educators of children aged zero to three years.</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Accessing affordable childcare is a big challenge for many families</w:t>
      </w:r>
      <w:r>
        <w:rPr>
          <w:rFonts w:ascii="Goudy Old Style" w:hAnsi="Goudy Old Style"/>
          <w:b/>
          <w:sz w:val="28"/>
          <w:szCs w:val="24"/>
        </w:rPr>
        <w:t xml:space="preserve">, including mine. As I don’t live near family, my child is in care from </w:t>
      </w:r>
      <w:proofErr w:type="spellStart"/>
      <w:r>
        <w:rPr>
          <w:rFonts w:ascii="Goudy Old Style" w:hAnsi="Goudy Old Style"/>
          <w:b/>
          <w:sz w:val="28"/>
          <w:szCs w:val="24"/>
        </w:rPr>
        <w:t>8am-6pm</w:t>
      </w:r>
      <w:proofErr w:type="spellEnd"/>
      <w:r>
        <w:rPr>
          <w:rFonts w:ascii="Goudy Old Style" w:hAnsi="Goudy Old Style"/>
          <w:b/>
          <w:sz w:val="28"/>
          <w:szCs w:val="24"/>
        </w:rPr>
        <w:t>, 5 days a week</w:t>
      </w:r>
      <w:r w:rsidRPr="00147A76">
        <w:rPr>
          <w:rFonts w:ascii="Goudy Old Style" w:hAnsi="Goudy Old Style"/>
          <w:b/>
          <w:sz w:val="28"/>
          <w:szCs w:val="24"/>
        </w:rPr>
        <w:t>.</w:t>
      </w:r>
      <w:r>
        <w:rPr>
          <w:rFonts w:ascii="Goudy Old Style" w:hAnsi="Goudy Old Style"/>
          <w:b/>
          <w:sz w:val="28"/>
          <w:szCs w:val="24"/>
        </w:rPr>
        <w:t xml:space="preserve"> I have a good job, but am a single parent and have to work full time. </w:t>
      </w:r>
      <w:r w:rsidRPr="00147A76">
        <w:rPr>
          <w:rFonts w:ascii="Goudy Old Style" w:hAnsi="Goudy Old Style"/>
          <w:b/>
          <w:sz w:val="28"/>
          <w:szCs w:val="24"/>
        </w:rPr>
        <w:t>I welcome the recognition that the overall level of childcare assistance needs to be increased.</w:t>
      </w:r>
      <w:r>
        <w:rPr>
          <w:rFonts w:ascii="Goudy Old Style" w:hAnsi="Goudy Old Style"/>
          <w:b/>
          <w:sz w:val="28"/>
          <w:szCs w:val="24"/>
        </w:rPr>
        <w:t xml:space="preserve"> Mostly for people who aren’t as lucky as me to have a good job.</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Children from disadvantaged backgrounds get the biggest benefit from accessing quality early learning and care.  It would be a backward step if access to early learning for disadvantaged children became harder.</w:t>
      </w:r>
    </w:p>
    <w:p w:rsid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I expect, if I choose to entrust my children to a formal care environment that I leave them with educators who are qualified to support their individual learning and care needs at a price I can afford.</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Pr>
          <w:rFonts w:ascii="Goudy Old Style" w:hAnsi="Goudy Old Style"/>
          <w:b/>
          <w:sz w:val="28"/>
          <w:szCs w:val="24"/>
        </w:rPr>
        <w:t>Saying this, the level of pay provided to qualified child-care workers is very low compared to the importance of their job. The carers at my centre are amazing, and genuinely care for welfare and education of all the children. My child would be far worse off without these incredible women. The fact that they’re all women makes this a gendered issue.</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 xml:space="preserve">My family values quality early learning for children, particularly in the early years before they are three. </w:t>
      </w:r>
      <w:r>
        <w:rPr>
          <w:rFonts w:ascii="Goudy Old Style" w:hAnsi="Goudy Old Style"/>
          <w:b/>
          <w:sz w:val="28"/>
          <w:szCs w:val="24"/>
        </w:rPr>
        <w:t xml:space="preserve">It’s imperative. </w:t>
      </w:r>
      <w:r w:rsidRPr="00147A76">
        <w:rPr>
          <w:rFonts w:ascii="Goudy Old Style" w:hAnsi="Goudy Old Style"/>
          <w:b/>
          <w:sz w:val="28"/>
          <w:szCs w:val="24"/>
        </w:rPr>
        <w:t>We want to feel comfortable leaving our children with educators who know and understand the development of my child.</w:t>
      </w:r>
    </w:p>
    <w:p w:rsidR="00147A76" w:rsidRDefault="00147A76" w:rsidP="00147A76">
      <w:pPr>
        <w:tabs>
          <w:tab w:val="left" w:pos="426"/>
          <w:tab w:val="left" w:pos="4537"/>
          <w:tab w:val="left" w:pos="4962"/>
        </w:tabs>
        <w:spacing w:after="120"/>
        <w:ind w:right="34"/>
        <w:jc w:val="both"/>
        <w:rPr>
          <w:rFonts w:ascii="Goudy Old Style" w:hAnsi="Goudy Old Style"/>
          <w:b/>
          <w:sz w:val="28"/>
          <w:szCs w:val="24"/>
        </w:rPr>
      </w:pPr>
      <w:r w:rsidRPr="00147A76">
        <w:rPr>
          <w:rFonts w:ascii="Goudy Old Style" w:hAnsi="Goudy Old Style"/>
          <w:b/>
          <w:sz w:val="28"/>
          <w:szCs w:val="24"/>
        </w:rPr>
        <w:t>The first three years of life are a vital part of a child’s development, having educators who understand and contribute to my child’s development is important to me.</w:t>
      </w:r>
    </w:p>
    <w:p w:rsidR="00F22B87" w:rsidRDefault="00147A76" w:rsidP="00147A76">
      <w:pPr>
        <w:tabs>
          <w:tab w:val="left" w:pos="426"/>
          <w:tab w:val="left" w:pos="4537"/>
          <w:tab w:val="left" w:pos="4962"/>
        </w:tabs>
        <w:spacing w:after="120"/>
        <w:ind w:right="34"/>
        <w:jc w:val="both"/>
        <w:rPr>
          <w:rFonts w:ascii="Goudy Old Style" w:hAnsi="Goudy Old Style"/>
          <w:b/>
          <w:sz w:val="28"/>
          <w:szCs w:val="24"/>
        </w:rPr>
      </w:pPr>
      <w:r>
        <w:rPr>
          <w:rFonts w:ascii="Goudy Old Style" w:hAnsi="Goudy Old Style"/>
          <w:b/>
          <w:sz w:val="28"/>
          <w:szCs w:val="24"/>
        </w:rPr>
        <w:t xml:space="preserve">If the government is serious about getting women into the workforce after </w:t>
      </w:r>
      <w:r w:rsidR="00F22B87">
        <w:rPr>
          <w:rFonts w:ascii="Goudy Old Style" w:hAnsi="Goudy Old Style"/>
          <w:b/>
          <w:sz w:val="28"/>
          <w:szCs w:val="24"/>
        </w:rPr>
        <w:t>they‘ve</w:t>
      </w:r>
      <w:r>
        <w:rPr>
          <w:rFonts w:ascii="Goudy Old Style" w:hAnsi="Goudy Old Style"/>
          <w:b/>
          <w:sz w:val="28"/>
          <w:szCs w:val="24"/>
        </w:rPr>
        <w:t xml:space="preserve"> had children, as well as </w:t>
      </w:r>
      <w:r w:rsidR="00F22B87">
        <w:rPr>
          <w:rFonts w:ascii="Goudy Old Style" w:hAnsi="Goudy Old Style"/>
          <w:b/>
          <w:sz w:val="28"/>
          <w:szCs w:val="24"/>
        </w:rPr>
        <w:t xml:space="preserve">caring for our next generation, they must value the childcare industry appropriately (increase pay for qualified child-care workers, as well as ensuring all workers </w:t>
      </w:r>
      <w:r w:rsidR="00F22B87">
        <w:rPr>
          <w:rFonts w:ascii="Goudy Old Style" w:hAnsi="Goudy Old Style"/>
          <w:b/>
          <w:i/>
          <w:sz w:val="28"/>
          <w:szCs w:val="24"/>
        </w:rPr>
        <w:t xml:space="preserve">are </w:t>
      </w:r>
      <w:r w:rsidR="00F22B87">
        <w:rPr>
          <w:rFonts w:ascii="Goudy Old Style" w:hAnsi="Goudy Old Style"/>
          <w:b/>
          <w:sz w:val="28"/>
          <w:szCs w:val="24"/>
        </w:rPr>
        <w:t>qualified), and be mindful to keep the costs for parents down. It’s a tough balance to achieve but it’s vital that the government gets it right.</w:t>
      </w:r>
    </w:p>
    <w:p w:rsidR="00147A76" w:rsidRDefault="00F22B87" w:rsidP="00147A76">
      <w:pPr>
        <w:tabs>
          <w:tab w:val="left" w:pos="426"/>
          <w:tab w:val="left" w:pos="4537"/>
          <w:tab w:val="left" w:pos="4962"/>
        </w:tabs>
        <w:spacing w:after="120"/>
        <w:ind w:right="34"/>
        <w:jc w:val="both"/>
        <w:rPr>
          <w:rFonts w:ascii="Goudy Old Style" w:hAnsi="Goudy Old Style"/>
          <w:b/>
          <w:sz w:val="28"/>
          <w:szCs w:val="24"/>
        </w:rPr>
      </w:pPr>
      <w:r>
        <w:rPr>
          <w:rFonts w:ascii="Goudy Old Style" w:hAnsi="Goudy Old Style"/>
          <w:b/>
          <w:sz w:val="28"/>
          <w:szCs w:val="24"/>
        </w:rPr>
        <w:t xml:space="preserve">Sincerely, Tanya King. </w:t>
      </w: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p>
    <w:p w:rsidR="00147A76" w:rsidRPr="00147A76" w:rsidRDefault="00147A76" w:rsidP="00147A76">
      <w:pPr>
        <w:tabs>
          <w:tab w:val="left" w:pos="426"/>
          <w:tab w:val="left" w:pos="4537"/>
          <w:tab w:val="left" w:pos="4962"/>
        </w:tabs>
        <w:spacing w:after="120"/>
        <w:ind w:right="34"/>
        <w:jc w:val="both"/>
        <w:rPr>
          <w:rFonts w:ascii="Goudy Old Style" w:hAnsi="Goudy Old Style"/>
          <w:b/>
          <w:sz w:val="28"/>
          <w:szCs w:val="24"/>
        </w:rPr>
      </w:pPr>
    </w:p>
    <w:sectPr w:rsidR="00147A76" w:rsidRPr="00147A76">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BB7FAE"/>
    <w:multiLevelType w:val="multilevel"/>
    <w:tmpl w:val="F69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F2C1DA8"/>
    <w:multiLevelType w:val="multilevel"/>
    <w:tmpl w:val="E96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1"/>
  </w:num>
  <w:num w:numId="5">
    <w:abstractNumId w:val="12"/>
  </w:num>
  <w:num w:numId="6">
    <w:abstractNumId w:val="4"/>
  </w:num>
  <w:num w:numId="7">
    <w:abstractNumId w:val="20"/>
  </w:num>
  <w:num w:numId="8">
    <w:abstractNumId w:val="1"/>
  </w:num>
  <w:num w:numId="9">
    <w:abstractNumId w:val="16"/>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4"/>
  </w:num>
  <w:num w:numId="17">
    <w:abstractNumId w:val="23"/>
  </w:num>
  <w:num w:numId="18">
    <w:abstractNumId w:val="9"/>
  </w:num>
  <w:num w:numId="19">
    <w:abstractNumId w:val="17"/>
  </w:num>
  <w:num w:numId="20">
    <w:abstractNumId w:val="6"/>
  </w:num>
  <w:num w:numId="21">
    <w:abstractNumId w:val="5"/>
  </w:num>
  <w:num w:numId="22">
    <w:abstractNumId w:val="22"/>
  </w:num>
  <w:num w:numId="23">
    <w:abstractNumId w:val="13"/>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47A76"/>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5F423B"/>
    <w:rsid w:val="00626C39"/>
    <w:rsid w:val="006349CF"/>
    <w:rsid w:val="007265D4"/>
    <w:rsid w:val="007A6CAC"/>
    <w:rsid w:val="007C3E81"/>
    <w:rsid w:val="00810726"/>
    <w:rsid w:val="00820633"/>
    <w:rsid w:val="00843256"/>
    <w:rsid w:val="00885AF4"/>
    <w:rsid w:val="00947B19"/>
    <w:rsid w:val="00A17B13"/>
    <w:rsid w:val="00B2649B"/>
    <w:rsid w:val="00C638DA"/>
    <w:rsid w:val="00C969D3"/>
    <w:rsid w:val="00D528F3"/>
    <w:rsid w:val="00DC03C7"/>
    <w:rsid w:val="00E0213B"/>
    <w:rsid w:val="00E33CD7"/>
    <w:rsid w:val="00E7598B"/>
    <w:rsid w:val="00E958E6"/>
    <w:rsid w:val="00EC4447"/>
    <w:rsid w:val="00EC75E2"/>
    <w:rsid w:val="00F1681B"/>
    <w:rsid w:val="00F22B87"/>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basedOn w:val="DefaultParagraphFont"/>
    <w:uiPriority w:val="20"/>
    <w:qFormat/>
    <w:rsid w:val="00147A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basedOn w:val="DefaultParagraphFont"/>
    <w:uiPriority w:val="20"/>
    <w:qFormat/>
    <w:rsid w:val="00147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69623">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381</Words>
  <Characters>1870</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Submission DR503 - Tanya King - Childcare and Early Childhood Learning - Public inquiry</vt:lpstr>
    </vt:vector>
  </TitlesOfParts>
  <Company>Tanya King</Company>
  <LinksUpToDate>false</LinksUpToDate>
  <CharactersWithSpaces>2246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DR503 - Tanya King - Childcare and Early Childhood Learning - Public inquiry</dc:title>
  <dc:creator>Tanya King</dc:creator>
  <cp:lastModifiedBy>Productivity Commission</cp:lastModifiedBy>
  <cp:revision>2</cp:revision>
  <cp:lastPrinted>2004-07-01T12:55:00Z</cp:lastPrinted>
  <dcterms:created xsi:type="dcterms:W3CDTF">2014-08-27T04:23:00Z</dcterms:created>
  <dcterms:modified xsi:type="dcterms:W3CDTF">2014-08-27T04:23:00Z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