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43D" w:rsidRPr="0071243D" w:rsidRDefault="0071243D" w:rsidP="0071243D">
      <w:pPr>
        <w:spacing w:before="120" w:after="240"/>
        <w:rPr>
          <w:rFonts w:ascii="Goudy Old Style" w:hAnsi="Goudy Old Style"/>
          <w:sz w:val="24"/>
        </w:rPr>
      </w:pPr>
      <w:bookmarkStart w:id="0" w:name="_GoBack"/>
      <w:bookmarkEnd w:id="0"/>
      <w:r w:rsidRPr="0071243D">
        <w:rPr>
          <w:rFonts w:ascii="Goudy Old Style" w:hAnsi="Goudy Old Style"/>
          <w:sz w:val="24"/>
        </w:rPr>
        <w:t>As a parent, my key concerns with childcare are the quality of the carers and educators who care for my children</w:t>
      </w:r>
      <w:r>
        <w:rPr>
          <w:rFonts w:ascii="Goudy Old Style" w:hAnsi="Goudy Old Style"/>
          <w:sz w:val="24"/>
        </w:rPr>
        <w:t>, the safety of children through child to educator ratio</w:t>
      </w:r>
      <w:r w:rsidRPr="0071243D">
        <w:rPr>
          <w:rFonts w:ascii="Goudy Old Style" w:hAnsi="Goudy Old Style"/>
          <w:sz w:val="24"/>
        </w:rPr>
        <w:t xml:space="preserve"> and the price I have to pay when choosing to return to work.</w:t>
      </w:r>
      <w:r w:rsidRPr="0071243D">
        <w:rPr>
          <w:rFonts w:ascii="Goudy Old Style" w:hAnsi="Goudy Old Style"/>
          <w:sz w:val="24"/>
        </w:rPr>
        <w:br/>
      </w:r>
      <w:r w:rsidRPr="0071243D">
        <w:rPr>
          <w:rFonts w:ascii="Goudy Old Style" w:hAnsi="Goudy Old Style"/>
          <w:sz w:val="24"/>
        </w:rPr>
        <w:br/>
        <w:t xml:space="preserve">I have </w:t>
      </w:r>
      <w:r>
        <w:rPr>
          <w:rFonts w:ascii="Goudy Old Style" w:hAnsi="Goudy Old Style"/>
          <w:sz w:val="24"/>
        </w:rPr>
        <w:t>one (1) child</w:t>
      </w:r>
      <w:r w:rsidRPr="0071243D">
        <w:rPr>
          <w:rFonts w:ascii="Goudy Old Style" w:hAnsi="Goudy Old Style"/>
          <w:sz w:val="24"/>
        </w:rPr>
        <w:t xml:space="preserve">, </w:t>
      </w:r>
      <w:r>
        <w:rPr>
          <w:rFonts w:ascii="Goudy Old Style" w:hAnsi="Goudy Old Style"/>
          <w:sz w:val="24"/>
        </w:rPr>
        <w:t>1.5</w:t>
      </w:r>
      <w:r w:rsidRPr="0071243D">
        <w:rPr>
          <w:rFonts w:ascii="Goudy Old Style" w:hAnsi="Goudy Old Style"/>
          <w:sz w:val="24"/>
        </w:rPr>
        <w:t xml:space="preserve"> years old, in a not for profit long day care centre at </w:t>
      </w:r>
      <w:r>
        <w:rPr>
          <w:rFonts w:ascii="Goudy Old Style" w:hAnsi="Goudy Old Style"/>
          <w:sz w:val="24"/>
        </w:rPr>
        <w:t>Pooraka, SA</w:t>
      </w:r>
      <w:r w:rsidRPr="0071243D">
        <w:rPr>
          <w:rFonts w:ascii="Goudy Old Style" w:hAnsi="Goudy Old Style"/>
          <w:sz w:val="24"/>
        </w:rPr>
        <w:t>.</w:t>
      </w:r>
    </w:p>
    <w:p w:rsidR="0071243D" w:rsidRPr="0071243D" w:rsidRDefault="0071243D" w:rsidP="0071243D">
      <w:pPr>
        <w:spacing w:before="120" w:after="240"/>
        <w:rPr>
          <w:rFonts w:ascii="Goudy Old Style" w:hAnsi="Goudy Old Style"/>
          <w:sz w:val="24"/>
        </w:rPr>
      </w:pPr>
      <w:r w:rsidRPr="0071243D">
        <w:rPr>
          <w:rFonts w:ascii="Goudy Old Style" w:hAnsi="Goudy Old Style"/>
          <w:sz w:val="24"/>
        </w:rPr>
        <w:t>I am concerned with the proposal to reduce qualifications requirements for educators of children aged zero to three years.</w:t>
      </w:r>
      <w:r>
        <w:rPr>
          <w:rFonts w:ascii="Goudy Old Style" w:hAnsi="Goudy Old Style"/>
          <w:sz w:val="24"/>
        </w:rPr>
        <w:t xml:space="preserve">  I feel this is a critical age for children and expect carers other than parents to have substantial qualification in early education and development and the ability to guide parents in how to follow on with this at home.</w:t>
      </w:r>
    </w:p>
    <w:p w:rsidR="0071243D" w:rsidRPr="0071243D" w:rsidRDefault="0071243D" w:rsidP="0071243D">
      <w:pPr>
        <w:spacing w:before="120" w:after="240"/>
        <w:rPr>
          <w:rFonts w:ascii="Goudy Old Style" w:hAnsi="Goudy Old Style"/>
          <w:sz w:val="24"/>
        </w:rPr>
      </w:pPr>
      <w:r w:rsidRPr="0071243D">
        <w:rPr>
          <w:rFonts w:ascii="Goudy Old Style" w:hAnsi="Goudy Old Style"/>
          <w:sz w:val="24"/>
        </w:rPr>
        <w:t>Accessing affordable childcare is a big challenge for many families. I welcome the recognition that the overall level of childcare assistance needs to be increased.</w:t>
      </w:r>
    </w:p>
    <w:p w:rsidR="0071243D" w:rsidRPr="0071243D" w:rsidRDefault="0071243D" w:rsidP="0071243D">
      <w:pPr>
        <w:spacing w:before="120" w:after="240"/>
        <w:rPr>
          <w:rFonts w:ascii="Goudy Old Style" w:hAnsi="Goudy Old Style"/>
          <w:sz w:val="24"/>
        </w:rPr>
      </w:pPr>
      <w:r w:rsidRPr="0071243D">
        <w:rPr>
          <w:rFonts w:ascii="Goudy Old Style" w:hAnsi="Goudy Old Style"/>
          <w:sz w:val="24"/>
        </w:rPr>
        <w:t>Children from disadvantaged backgrounds get the biggest benefit from accessing quality early learning and care.  It would be a backward step if access to early learning for disadvantaged children became harder.</w:t>
      </w:r>
    </w:p>
    <w:p w:rsidR="0071243D" w:rsidRPr="0071243D" w:rsidRDefault="0071243D" w:rsidP="0071243D">
      <w:pPr>
        <w:spacing w:before="120" w:after="240"/>
        <w:rPr>
          <w:rFonts w:ascii="Goudy Old Style" w:hAnsi="Goudy Old Style"/>
          <w:sz w:val="24"/>
        </w:rPr>
      </w:pPr>
      <w:r w:rsidRPr="0071243D">
        <w:rPr>
          <w:rFonts w:ascii="Goudy Old Style" w:hAnsi="Goudy Old Style"/>
          <w:sz w:val="24"/>
        </w:rPr>
        <w:t>I expect, if I choose to entrust my children to a formal care environment that I leave them with educators who are qualified to support their individual learning and care needs at a price I can afford.</w:t>
      </w:r>
    </w:p>
    <w:p w:rsidR="0071243D" w:rsidRPr="0071243D" w:rsidRDefault="0071243D" w:rsidP="0071243D">
      <w:pPr>
        <w:spacing w:before="120" w:after="240"/>
        <w:rPr>
          <w:rFonts w:ascii="Goudy Old Style" w:hAnsi="Goudy Old Style"/>
          <w:sz w:val="24"/>
        </w:rPr>
      </w:pPr>
      <w:r w:rsidRPr="0071243D">
        <w:rPr>
          <w:rFonts w:ascii="Goudy Old Style" w:hAnsi="Goudy Old Style"/>
          <w:sz w:val="24"/>
        </w:rPr>
        <w:t xml:space="preserve">My family values quality early learning for children, particularly in the early years before they are three. We want to feel comfortable leaving our children with educators who know and understand the development of </w:t>
      </w:r>
      <w:r>
        <w:rPr>
          <w:rFonts w:ascii="Goudy Old Style" w:hAnsi="Goudy Old Style"/>
          <w:sz w:val="24"/>
        </w:rPr>
        <w:t>our</w:t>
      </w:r>
      <w:r w:rsidRPr="0071243D">
        <w:rPr>
          <w:rFonts w:ascii="Goudy Old Style" w:hAnsi="Goudy Old Style"/>
          <w:sz w:val="24"/>
        </w:rPr>
        <w:t xml:space="preserve"> child</w:t>
      </w:r>
      <w:r>
        <w:rPr>
          <w:rFonts w:ascii="Goudy Old Style" w:hAnsi="Goudy Old Style"/>
          <w:sz w:val="24"/>
        </w:rPr>
        <w:t xml:space="preserve"> and who have relevant work load (child/carer ratio) to deliver the highest of care and education</w:t>
      </w:r>
      <w:r w:rsidRPr="0071243D">
        <w:rPr>
          <w:rFonts w:ascii="Goudy Old Style" w:hAnsi="Goudy Old Style"/>
          <w:sz w:val="24"/>
        </w:rPr>
        <w:t>.</w:t>
      </w:r>
    </w:p>
    <w:p w:rsidR="0071243D" w:rsidRPr="0071243D" w:rsidRDefault="0071243D" w:rsidP="0071243D">
      <w:pPr>
        <w:spacing w:before="120" w:after="240"/>
        <w:rPr>
          <w:rFonts w:ascii="Goudy Old Style" w:hAnsi="Goudy Old Style"/>
          <w:sz w:val="24"/>
        </w:rPr>
      </w:pPr>
      <w:r w:rsidRPr="0071243D">
        <w:rPr>
          <w:rFonts w:ascii="Goudy Old Style" w:hAnsi="Goudy Old Style"/>
          <w:sz w:val="24"/>
        </w:rPr>
        <w:t>The first three years of life are a vital part of a child’s development,</w:t>
      </w:r>
      <w:r>
        <w:rPr>
          <w:rFonts w:ascii="Goudy Old Style" w:hAnsi="Goudy Old Style"/>
          <w:sz w:val="24"/>
        </w:rPr>
        <w:t xml:space="preserve"> it is critical to creating well function adults who can contribute beneficially to society. H</w:t>
      </w:r>
      <w:r w:rsidRPr="0071243D">
        <w:rPr>
          <w:rFonts w:ascii="Goudy Old Style" w:hAnsi="Goudy Old Style"/>
          <w:sz w:val="24"/>
        </w:rPr>
        <w:t xml:space="preserve">aving educators who understand and contribute to my child’s development is </w:t>
      </w:r>
      <w:r>
        <w:rPr>
          <w:rFonts w:ascii="Goudy Old Style" w:hAnsi="Goudy Old Style"/>
          <w:sz w:val="24"/>
        </w:rPr>
        <w:t xml:space="preserve">extremely </w:t>
      </w:r>
      <w:r w:rsidRPr="0071243D">
        <w:rPr>
          <w:rFonts w:ascii="Goudy Old Style" w:hAnsi="Goudy Old Style"/>
          <w:sz w:val="24"/>
        </w:rPr>
        <w:t>important to me.</w:t>
      </w:r>
    </w:p>
    <w:p w:rsidR="00EC4447" w:rsidRPr="00534A5B" w:rsidRDefault="0071243D">
      <w:pPr>
        <w:rPr>
          <w:rFonts w:ascii="Goudy Old Style" w:hAnsi="Goudy Old Style"/>
          <w:sz w:val="24"/>
        </w:rPr>
      </w:pPr>
      <w:r>
        <w:rPr>
          <w:rFonts w:ascii="Goudy Old Style" w:hAnsi="Goudy Old Style"/>
          <w:sz w:val="24"/>
        </w:rPr>
        <w:t xml:space="preserve">I also want to see the new Paid Parental Leave scheme introduced.  I see it as an invaluable resource to allow primary carers more time to invest in the security and development of children.  I encourage the Federal Government to </w:t>
      </w:r>
      <w:r w:rsidR="00941436">
        <w:rPr>
          <w:rFonts w:ascii="Goudy Old Style" w:hAnsi="Goudy Old Style"/>
          <w:sz w:val="24"/>
        </w:rPr>
        <w:t>combine this with fortnightly workshops on early development, secure attachment and parenting skills (such as the introduction to parenting workshops run by Community and Family Health SA) as a requirement to receiving these payments.</w:t>
      </w:r>
    </w:p>
    <w:sectPr w:rsidR="00EC4447"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D4" w:rsidRDefault="007265D4">
      <w:r>
        <w:separator/>
      </w:r>
    </w:p>
  </w:endnote>
  <w:endnote w:type="continuationSeparator" w:id="0">
    <w:p w:rsidR="007265D4" w:rsidRDefault="007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D4" w:rsidRDefault="007265D4">
      <w:r>
        <w:separator/>
      </w:r>
    </w:p>
  </w:footnote>
  <w:footnote w:type="continuationSeparator" w:id="0">
    <w:p w:rsidR="007265D4" w:rsidRDefault="00726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446CE"/>
    <w:multiLevelType w:val="multilevel"/>
    <w:tmpl w:val="2078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25CDE"/>
    <w:multiLevelType w:val="singleLevel"/>
    <w:tmpl w:val="3086CA22"/>
    <w:lvl w:ilvl="0">
      <w:start w:val="1"/>
      <w:numFmt w:val="decimal"/>
      <w:lvlText w:val="%1."/>
      <w:legacy w:legacy="1" w:legacySpace="0" w:legacyIndent="340"/>
      <w:lvlJc w:val="left"/>
      <w:pPr>
        <w:ind w:left="340" w:hanging="340"/>
      </w:p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E6719DD"/>
    <w:multiLevelType w:val="multilevel"/>
    <w:tmpl w:val="E13E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4"/>
  </w:num>
  <w:num w:numId="2">
    <w:abstractNumId w:val="21"/>
  </w:num>
  <w:num w:numId="3">
    <w:abstractNumId w:val="7"/>
  </w:num>
  <w:num w:numId="4">
    <w:abstractNumId w:val="12"/>
  </w:num>
  <w:num w:numId="5">
    <w:abstractNumId w:val="13"/>
  </w:num>
  <w:num w:numId="6">
    <w:abstractNumId w:val="3"/>
  </w:num>
  <w:num w:numId="7">
    <w:abstractNumId w:val="20"/>
  </w:num>
  <w:num w:numId="8">
    <w:abstractNumId w:val="1"/>
  </w:num>
  <w:num w:numId="9">
    <w:abstractNumId w:val="16"/>
  </w:num>
  <w:num w:numId="10">
    <w:abstractNumId w:val="2"/>
  </w:num>
  <w:num w:numId="11">
    <w:abstractNumId w:val="9"/>
  </w:num>
  <w:num w:numId="12">
    <w:abstractNumId w:val="19"/>
  </w:num>
  <w:num w:numId="13">
    <w:abstractNumId w:val="11"/>
  </w:num>
  <w:num w:numId="14">
    <w:abstractNumId w:val="18"/>
  </w:num>
  <w:num w:numId="15">
    <w:abstractNumId w:val="0"/>
  </w:num>
  <w:num w:numId="16">
    <w:abstractNumId w:val="15"/>
  </w:num>
  <w:num w:numId="17">
    <w:abstractNumId w:val="23"/>
  </w:num>
  <w:num w:numId="18">
    <w:abstractNumId w:val="10"/>
  </w:num>
  <w:num w:numId="19">
    <w:abstractNumId w:val="17"/>
  </w:num>
  <w:num w:numId="20">
    <w:abstractNumId w:val="6"/>
  </w:num>
  <w:num w:numId="21">
    <w:abstractNumId w:val="4"/>
  </w:num>
  <w:num w:numId="22">
    <w:abstractNumId w:val="22"/>
  </w:num>
  <w:num w:numId="23">
    <w:abstractNumId w:val="14"/>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221C86"/>
    <w:rsid w:val="00231C06"/>
    <w:rsid w:val="002D6079"/>
    <w:rsid w:val="003C5524"/>
    <w:rsid w:val="004149E7"/>
    <w:rsid w:val="00423861"/>
    <w:rsid w:val="00423BFB"/>
    <w:rsid w:val="00480079"/>
    <w:rsid w:val="0048038E"/>
    <w:rsid w:val="004B21E0"/>
    <w:rsid w:val="004B6E74"/>
    <w:rsid w:val="00534A5B"/>
    <w:rsid w:val="005E33F0"/>
    <w:rsid w:val="00626C39"/>
    <w:rsid w:val="006349CF"/>
    <w:rsid w:val="0071243D"/>
    <w:rsid w:val="007265D4"/>
    <w:rsid w:val="007C3E81"/>
    <w:rsid w:val="00810726"/>
    <w:rsid w:val="00820633"/>
    <w:rsid w:val="00843256"/>
    <w:rsid w:val="00885AF4"/>
    <w:rsid w:val="00941436"/>
    <w:rsid w:val="00947B19"/>
    <w:rsid w:val="00A17B13"/>
    <w:rsid w:val="00B2649B"/>
    <w:rsid w:val="00C638DA"/>
    <w:rsid w:val="00C969D3"/>
    <w:rsid w:val="00D528F3"/>
    <w:rsid w:val="00DC03C7"/>
    <w:rsid w:val="00E0213B"/>
    <w:rsid w:val="00E33CD7"/>
    <w:rsid w:val="00E7598B"/>
    <w:rsid w:val="00E958E6"/>
    <w:rsid w:val="00EC4447"/>
    <w:rsid w:val="00EC75E2"/>
    <w:rsid w:val="00F077EC"/>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Emphasis">
    <w:name w:val="Emphasis"/>
    <w:basedOn w:val="DefaultParagraphFont"/>
    <w:uiPriority w:val="20"/>
    <w:qFormat/>
    <w:rsid w:val="007124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Emphasis">
    <w:name w:val="Emphasis"/>
    <w:basedOn w:val="DefaultParagraphFont"/>
    <w:uiPriority w:val="20"/>
    <w:qFormat/>
    <w:rsid w:val="007124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452264">
      <w:bodyDiv w:val="1"/>
      <w:marLeft w:val="0"/>
      <w:marRight w:val="0"/>
      <w:marTop w:val="0"/>
      <w:marBottom w:val="0"/>
      <w:divBdr>
        <w:top w:val="none" w:sz="0" w:space="0" w:color="auto"/>
        <w:left w:val="none" w:sz="0" w:space="0" w:color="auto"/>
        <w:bottom w:val="none" w:sz="0" w:space="0" w:color="auto"/>
        <w:right w:val="none" w:sz="0" w:space="0" w:color="auto"/>
      </w:divBdr>
      <w:divsChild>
        <w:div w:id="751660656">
          <w:marLeft w:val="0"/>
          <w:marRight w:val="0"/>
          <w:marTop w:val="0"/>
          <w:marBottom w:val="0"/>
          <w:divBdr>
            <w:top w:val="none" w:sz="0" w:space="0" w:color="auto"/>
            <w:left w:val="none" w:sz="0" w:space="0" w:color="auto"/>
            <w:bottom w:val="none" w:sz="0" w:space="0" w:color="auto"/>
            <w:right w:val="none" w:sz="0" w:space="0" w:color="auto"/>
          </w:divBdr>
          <w:divsChild>
            <w:div w:id="734935479">
              <w:marLeft w:val="0"/>
              <w:marRight w:val="0"/>
              <w:marTop w:val="0"/>
              <w:marBottom w:val="0"/>
              <w:divBdr>
                <w:top w:val="none" w:sz="0" w:space="0" w:color="auto"/>
                <w:left w:val="none" w:sz="0" w:space="0" w:color="auto"/>
                <w:bottom w:val="none" w:sz="0" w:space="0" w:color="auto"/>
                <w:right w:val="none" w:sz="0" w:space="0" w:color="auto"/>
              </w:divBdr>
              <w:divsChild>
                <w:div w:id="171724109">
                  <w:marLeft w:val="0"/>
                  <w:marRight w:val="0"/>
                  <w:marTop w:val="0"/>
                  <w:marBottom w:val="0"/>
                  <w:divBdr>
                    <w:top w:val="none" w:sz="0" w:space="0" w:color="auto"/>
                    <w:left w:val="none" w:sz="0" w:space="0" w:color="auto"/>
                    <w:bottom w:val="none" w:sz="0" w:space="0" w:color="auto"/>
                    <w:right w:val="none" w:sz="0" w:space="0" w:color="auto"/>
                  </w:divBdr>
                  <w:divsChild>
                    <w:div w:id="1530266377">
                      <w:marLeft w:val="0"/>
                      <w:marRight w:val="0"/>
                      <w:marTop w:val="0"/>
                      <w:marBottom w:val="0"/>
                      <w:divBdr>
                        <w:top w:val="none" w:sz="0" w:space="0" w:color="auto"/>
                        <w:left w:val="none" w:sz="0" w:space="0" w:color="auto"/>
                        <w:bottom w:val="none" w:sz="0" w:space="0" w:color="auto"/>
                        <w:right w:val="none" w:sz="0" w:space="0" w:color="auto"/>
                      </w:divBdr>
                      <w:divsChild>
                        <w:div w:id="19086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2</TotalTime>
  <Pages>1</Pages>
  <Words>383</Words>
  <Characters>1922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DR529 - Amanda Wilson - Childcare and Early Childhood Learning - Public inquiry</vt:lpstr>
    </vt:vector>
  </TitlesOfParts>
  <Company/>
  <LinksUpToDate>false</LinksUpToDate>
  <CharactersWithSpaces>2298</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DR529 - Amanda Wilson - Childcare and Early Childhood Learning - Public inquiry</dc:title>
  <dc:creator>Amanda Wilson</dc:creator>
  <cp:lastModifiedBy>Pimperl, Mark</cp:lastModifiedBy>
  <cp:revision>4</cp:revision>
  <cp:lastPrinted>2004-07-01T12:55:00Z</cp:lastPrinted>
  <dcterms:created xsi:type="dcterms:W3CDTF">2014-08-29T02:12:00Z</dcterms:created>
  <dcterms:modified xsi:type="dcterms:W3CDTF">2014-09-03T05:45:00Z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