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6B34" w:rsidRDefault="00686B34" w:rsidP="00686B34">
      <w:r>
        <w:rPr>
          <w:noProof/>
          <w:lang w:eastAsia="en-AU"/>
        </w:rPr>
        <mc:AlternateContent>
          <mc:Choice Requires="wpg">
            <w:drawing>
              <wp:anchor distT="0" distB="0" distL="114300" distR="114300" simplePos="0" relativeHeight="251659264" behindDoc="0" locked="0" layoutInCell="1" allowOverlap="1" wp14:anchorId="75B8A9CD" wp14:editId="4857229F">
                <wp:simplePos x="0" y="0"/>
                <wp:positionH relativeFrom="column">
                  <wp:posOffset>-586596</wp:posOffset>
                </wp:positionH>
                <wp:positionV relativeFrom="paragraph">
                  <wp:posOffset>-1009747</wp:posOffset>
                </wp:positionV>
                <wp:extent cx="7672083" cy="1621424"/>
                <wp:effectExtent l="0" t="0" r="0" b="0"/>
                <wp:wrapNone/>
                <wp:docPr id="1" name="Group 1"/>
                <wp:cNvGraphicFramePr/>
                <a:graphic xmlns:a="http://schemas.openxmlformats.org/drawingml/2006/main">
                  <a:graphicData uri="http://schemas.microsoft.com/office/word/2010/wordprocessingGroup">
                    <wpg:wgp>
                      <wpg:cNvGrpSpPr/>
                      <wpg:grpSpPr>
                        <a:xfrm>
                          <a:off x="0" y="0"/>
                          <a:ext cx="7672083" cy="1621424"/>
                          <a:chOff x="-52083" y="249710"/>
                          <a:chExt cx="7672083" cy="1621424"/>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2083" y="249710"/>
                            <a:ext cx="7560733" cy="1621367"/>
                          </a:xfrm>
                          <a:prstGeom prst="rect">
                            <a:avLst/>
                          </a:prstGeom>
                        </pic:spPr>
                      </pic:pic>
                      <wps:wsp>
                        <wps:cNvPr id="4" name="Text Box 4"/>
                        <wps:cNvSpPr txBox="1"/>
                        <wps:spPr>
                          <a:xfrm>
                            <a:off x="4902200" y="524934"/>
                            <a:ext cx="2717800" cy="1346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6B34" w:rsidRDefault="00686B34" w:rsidP="00686B34">
                              <w:pPr>
                                <w:spacing w:after="0"/>
                                <w:rPr>
                                  <w:rFonts w:ascii="ITCAvantGardeStd-Bk" w:hAnsi="ITCAvantGardeStd-Bk" w:cs="ITCAvantGardeStd-Bk"/>
                                  <w:sz w:val="19"/>
                                  <w:szCs w:val="19"/>
                                </w:rPr>
                              </w:pPr>
                              <w:r>
                                <w:rPr>
                                  <w:rFonts w:ascii="ITCAvantGardeStd-Bk" w:hAnsi="ITCAvantGardeStd-Bk" w:cs="ITCAvantGardeStd-Bk"/>
                                  <w:sz w:val="19"/>
                                  <w:szCs w:val="19"/>
                                </w:rPr>
                                <w:t>PO Box 492, Bega NSW 2550</w:t>
                              </w:r>
                            </w:p>
                            <w:p w:rsidR="00686B34" w:rsidRDefault="00686B34" w:rsidP="00686B34">
                              <w:pPr>
                                <w:spacing w:after="0"/>
                                <w:rPr>
                                  <w:rFonts w:ascii="ITCAvantGardeStd-Bk" w:hAnsi="ITCAvantGardeStd-Bk" w:cs="ITCAvantGardeStd-Bk"/>
                                  <w:sz w:val="19"/>
                                  <w:szCs w:val="19"/>
                                </w:rPr>
                              </w:pPr>
                              <w:proofErr w:type="gramStart"/>
                              <w:r w:rsidRPr="00AC0192">
                                <w:rPr>
                                  <w:rFonts w:ascii="ITCAvantGardeStd-Demi" w:hAnsi="ITCAvantGardeStd-Demi" w:cs="ITCAvantGardeStd-Demi"/>
                                  <w:color w:val="3C99D5"/>
                                  <w:sz w:val="19"/>
                                  <w:szCs w:val="19"/>
                                  <w14:textFill>
                                    <w14:solidFill>
                                      <w14:srgbClr w14:val="3C99D5">
                                        <w14:alpha w14:val="10196"/>
                                      </w14:srgbClr>
                                    </w14:solidFill>
                                  </w14:textFill>
                                </w:rPr>
                                <w:t>P.</w:t>
                              </w:r>
                              <w:r>
                                <w:rPr>
                                  <w:rFonts w:ascii="ITCAvantGardeStd-Demi" w:hAnsi="ITCAvantGardeStd-Demi" w:cs="ITCAvantGardeStd-Demi"/>
                                  <w:color w:val="4CD8FF"/>
                                  <w:sz w:val="19"/>
                                  <w:szCs w:val="19"/>
                                  <w14:textFill>
                                    <w14:solidFill>
                                      <w14:srgbClr w14:val="4CD8FF">
                                        <w14:alpha w14:val="10196"/>
                                      </w14:srgbClr>
                                    </w14:solidFill>
                                  </w14:textFill>
                                </w:rPr>
                                <w:t xml:space="preserve">  </w:t>
                              </w:r>
                              <w:r>
                                <w:rPr>
                                  <w:rFonts w:ascii="ITCAvantGardeStd-Bk" w:hAnsi="ITCAvantGardeStd-Bk" w:cs="ITCAvantGardeStd-Bk"/>
                                  <w:sz w:val="19"/>
                                  <w:szCs w:val="19"/>
                                </w:rPr>
                                <w:t>(</w:t>
                              </w:r>
                              <w:proofErr w:type="gramEnd"/>
                              <w:r>
                                <w:rPr>
                                  <w:rFonts w:ascii="ITCAvantGardeStd-Bk" w:hAnsi="ITCAvantGardeStd-Bk" w:cs="ITCAvantGardeStd-Bk"/>
                                  <w:sz w:val="19"/>
                                  <w:szCs w:val="19"/>
                                </w:rPr>
                                <w:t>02) 6499 2222</w:t>
                              </w:r>
                            </w:p>
                            <w:p w:rsidR="00686B34" w:rsidRDefault="00686B34" w:rsidP="00686B34">
                              <w:pPr>
                                <w:spacing w:after="0"/>
                                <w:rPr>
                                  <w:rFonts w:ascii="ITCAvantGardeStd-Bk" w:hAnsi="ITCAvantGardeStd-Bk" w:cs="ITCAvantGardeStd-Bk"/>
                                  <w:sz w:val="19"/>
                                  <w:szCs w:val="19"/>
                                </w:rPr>
                              </w:pPr>
                              <w:proofErr w:type="gramStart"/>
                              <w:r w:rsidRPr="00AC0192">
                                <w:rPr>
                                  <w:rFonts w:ascii="ITCAvantGardeStd-Demi" w:hAnsi="ITCAvantGardeStd-Demi" w:cs="ITCAvantGardeStd-Demi"/>
                                  <w:color w:val="3C99D5"/>
                                  <w:sz w:val="19"/>
                                  <w:szCs w:val="19"/>
                                  <w14:textFill>
                                    <w14:solidFill>
                                      <w14:srgbClr w14:val="3C99D5">
                                        <w14:alpha w14:val="10196"/>
                                      </w14:srgbClr>
                                    </w14:solidFill>
                                  </w14:textFill>
                                </w:rPr>
                                <w:t>F.</w:t>
                              </w:r>
                              <w:r>
                                <w:rPr>
                                  <w:rFonts w:ascii="ITCAvantGardeStd-Bk" w:hAnsi="ITCAvantGardeStd-Bk" w:cs="ITCAvantGardeStd-Bk"/>
                                  <w:color w:val="4CD8FF"/>
                                  <w:sz w:val="19"/>
                                  <w:szCs w:val="19"/>
                                  <w14:textFill>
                                    <w14:solidFill>
                                      <w14:srgbClr w14:val="4CD8FF">
                                        <w14:alpha w14:val="10196"/>
                                      </w14:srgbClr>
                                    </w14:solidFill>
                                  </w14:textFill>
                                </w:rPr>
                                <w:t xml:space="preserve"> </w:t>
                              </w:r>
                              <w:r>
                                <w:rPr>
                                  <w:rFonts w:ascii="ITCAvantGardeStd-Bk" w:hAnsi="ITCAvantGardeStd-Bk" w:cs="ITCAvantGardeStd-Bk"/>
                                  <w:sz w:val="19"/>
                                  <w:szCs w:val="19"/>
                                </w:rPr>
                                <w:t xml:space="preserve"> (</w:t>
                              </w:r>
                              <w:proofErr w:type="gramEnd"/>
                              <w:r>
                                <w:rPr>
                                  <w:rFonts w:ascii="ITCAvantGardeStd-Bk" w:hAnsi="ITCAvantGardeStd-Bk" w:cs="ITCAvantGardeStd-Bk"/>
                                  <w:sz w:val="19"/>
                                  <w:szCs w:val="19"/>
                                </w:rPr>
                                <w:t>02) 6499 2200</w:t>
                              </w:r>
                            </w:p>
                            <w:p w:rsidR="00686B34" w:rsidRDefault="00686B34" w:rsidP="00686B34">
                              <w:pPr>
                                <w:spacing w:after="0"/>
                                <w:rPr>
                                  <w:rFonts w:ascii="ITCAvantGardeStd-Bk" w:hAnsi="ITCAvantGardeStd-Bk" w:cs="ITCAvantGardeStd-Bk"/>
                                  <w:sz w:val="19"/>
                                  <w:szCs w:val="19"/>
                                </w:rPr>
                              </w:pPr>
                              <w:proofErr w:type="gramStart"/>
                              <w:r w:rsidRPr="00FA48D6">
                                <w:rPr>
                                  <w:rFonts w:ascii="ITC Avant Garde Std Bk" w:hAnsi="ITC Avant Garde Std Bk" w:cs="ITCAvantGardeStd-Demi"/>
                                  <w:b/>
                                  <w:color w:val="3C99D5"/>
                                  <w:sz w:val="19"/>
                                  <w:szCs w:val="19"/>
                                  <w14:textFill>
                                    <w14:solidFill>
                                      <w14:srgbClr w14:val="3C99D5">
                                        <w14:alpha w14:val="10196"/>
                                      </w14:srgbClr>
                                    </w14:solidFill>
                                  </w14:textFill>
                                </w:rPr>
                                <w:t>E.</w:t>
                              </w:r>
                              <w:r>
                                <w:rPr>
                                  <w:rFonts w:ascii="ITCAvantGardeStd-Demi" w:hAnsi="ITCAvantGardeStd-Demi" w:cs="ITCAvantGardeStd-Demi"/>
                                  <w:sz w:val="19"/>
                                  <w:szCs w:val="19"/>
                                </w:rPr>
                                <w:t xml:space="preserve">  </w:t>
                              </w:r>
                              <w:r>
                                <w:rPr>
                                  <w:rFonts w:ascii="ITCAvantGardeStd-Bk" w:hAnsi="ITCAvantGardeStd-Bk" w:cs="ITCAvantGardeStd-Bk"/>
                                  <w:sz w:val="19"/>
                                  <w:szCs w:val="19"/>
                                </w:rPr>
                                <w:t>council@begavalley.nsw.gov.au</w:t>
                              </w:r>
                              <w:proofErr w:type="gramEnd"/>
                            </w:p>
                            <w:p w:rsidR="00686B34" w:rsidRPr="00FA48D6" w:rsidRDefault="00686B34" w:rsidP="00686B34">
                              <w:pPr>
                                <w:widowControl w:val="0"/>
                                <w:autoSpaceDE w:val="0"/>
                                <w:autoSpaceDN w:val="0"/>
                                <w:adjustRightInd w:val="0"/>
                                <w:spacing w:before="160" w:after="0"/>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pPr>
                              <w:proofErr w:type="gramStart"/>
                              <w:r w:rsidRPr="00FA48D6">
                                <w:rPr>
                                  <w:rFonts w:ascii="ITC Avant Garde Std Bk" w:hAnsi="ITC Avant Garde Std Bk" w:cs="Helvetica"/>
                                  <w:b/>
                                  <w:color w:val="3C99D9"/>
                                  <w:sz w:val="19"/>
                                  <w:szCs w:val="19"/>
                                  <w:lang w:val="en-US"/>
                                  <w14:textFill>
                                    <w14:solidFill>
                                      <w14:srgbClr w14:val="3C99D9">
                                        <w14:alpha w14:val="10196"/>
                                      </w14:srgbClr>
                                    </w14:solidFill>
                                  </w14:textFill>
                                </w:rPr>
                                <w:t>ABN.</w:t>
                              </w:r>
                              <w:proofErr w:type="gramEnd"/>
                              <w:r w:rsidRPr="00FA48D6">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t xml:space="preserve"> 26 987 935 332</w:t>
                              </w:r>
                            </w:p>
                            <w:p w:rsidR="00686B34" w:rsidRPr="00FA48D6" w:rsidRDefault="00686B34" w:rsidP="00686B34">
                              <w:pPr>
                                <w:spacing w:after="0"/>
                                <w:rPr>
                                  <w:rFonts w:ascii="ITC Avant Garde Std Bk" w:hAnsi="ITC Avant Garde Std Bk"/>
                                  <w:color w:val="404040" w:themeColor="text1" w:themeTint="BF"/>
                                  <w:sz w:val="19"/>
                                  <w:szCs w:val="19"/>
                                  <w14:textFill>
                                    <w14:solidFill>
                                      <w14:schemeClr w14:val="tx1">
                                        <w14:alpha w14:val="10196"/>
                                        <w14:lumMod w14:val="75000"/>
                                        <w14:lumOff w14:val="25000"/>
                                      </w14:schemeClr>
                                    </w14:solidFill>
                                  </w14:textFill>
                                </w:rPr>
                              </w:pPr>
                              <w:r w:rsidRPr="00FA48D6">
                                <w:rPr>
                                  <w:rFonts w:ascii="ITC Avant Garde Std Bk" w:hAnsi="ITC Avant Garde Std Bk" w:cs="Helvetica"/>
                                  <w:b/>
                                  <w:color w:val="3C99D9"/>
                                  <w:sz w:val="19"/>
                                  <w:szCs w:val="19"/>
                                  <w:lang w:val="en-US"/>
                                  <w14:textFill>
                                    <w14:solidFill>
                                      <w14:srgbClr w14:val="3C99D9">
                                        <w14:alpha w14:val="10196"/>
                                      </w14:srgbClr>
                                    </w14:solidFill>
                                  </w14:textFill>
                                </w:rPr>
                                <w:t>DX.</w:t>
                              </w:r>
                              <w:r w:rsidRPr="00FA48D6">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t xml:space="preserve">   4904 </w:t>
                              </w:r>
                              <w:proofErr w:type="spellStart"/>
                              <w:r w:rsidRPr="00FA48D6">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t>Bega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6.2pt;margin-top:-79.5pt;width:604.1pt;height:127.65pt;z-index:251659264;mso-width-relative:margin;mso-height-relative:margin" coordorigin="-520,2497" coordsize="76720,1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0;top:2497;width:75606;height:16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R0YLCAAAA2gAAAA8AAABkcnMvZG93bnJldi54bWxEj0GLwjAUhO+C/yE8wYtoqrK6VqOIIAhd&#10;D6u790fzti02LyWJWv+9EYQ9DjPzDbPatKYWN3K+sqxgPEpAEOdWV1wo+Dnvh58gfEDWWFsmBQ/y&#10;sFl3OytMtb3zN91OoRARwj5FBWUITSqlz0sy6Ee2IY7en3UGQ5SukNrhPcJNLSdJMpMGK44LJTa0&#10;Kym/nK5GQdZ+fSwGC2ea46+c1XOeZ8ddplS/126XIAK14T/8bh+0gim8rsQb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0dGCwgAAANo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Text Box 4" o:spid="_x0000_s1028" type="#_x0000_t202" style="position:absolute;left:49022;top:5249;width:27178;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86B34" w:rsidRDefault="00686B34" w:rsidP="00686B34">
                        <w:pPr>
                          <w:spacing w:after="0"/>
                          <w:rPr>
                            <w:rFonts w:ascii="ITCAvantGardeStd-Bk" w:hAnsi="ITCAvantGardeStd-Bk" w:cs="ITCAvantGardeStd-Bk"/>
                            <w:sz w:val="19"/>
                            <w:szCs w:val="19"/>
                          </w:rPr>
                        </w:pPr>
                        <w:r>
                          <w:rPr>
                            <w:rFonts w:ascii="ITCAvantGardeStd-Bk" w:hAnsi="ITCAvantGardeStd-Bk" w:cs="ITCAvantGardeStd-Bk"/>
                            <w:sz w:val="19"/>
                            <w:szCs w:val="19"/>
                          </w:rPr>
                          <w:t>PO Box 492, Bega NSW 2550</w:t>
                        </w:r>
                      </w:p>
                      <w:p w:rsidR="00686B34" w:rsidRDefault="00686B34" w:rsidP="00686B34">
                        <w:pPr>
                          <w:spacing w:after="0"/>
                          <w:rPr>
                            <w:rFonts w:ascii="ITCAvantGardeStd-Bk" w:hAnsi="ITCAvantGardeStd-Bk" w:cs="ITCAvantGardeStd-Bk"/>
                            <w:sz w:val="19"/>
                            <w:szCs w:val="19"/>
                          </w:rPr>
                        </w:pPr>
                        <w:r w:rsidRPr="00AC0192">
                          <w:rPr>
                            <w:rFonts w:ascii="ITCAvantGardeStd-Demi" w:hAnsi="ITCAvantGardeStd-Demi" w:cs="ITCAvantGardeStd-Demi"/>
                            <w:color w:val="3C99D5"/>
                            <w:sz w:val="19"/>
                            <w:szCs w:val="19"/>
                            <w14:textFill>
                              <w14:solidFill>
                                <w14:srgbClr w14:val="3C99D5">
                                  <w14:alpha w14:val="10196"/>
                                </w14:srgbClr>
                              </w14:solidFill>
                            </w14:textFill>
                          </w:rPr>
                          <w:t>P.</w:t>
                        </w:r>
                        <w:r>
                          <w:rPr>
                            <w:rFonts w:ascii="ITCAvantGardeStd-Demi" w:hAnsi="ITCAvantGardeStd-Demi" w:cs="ITCAvantGardeStd-Demi"/>
                            <w:color w:val="4CD8FF"/>
                            <w:sz w:val="19"/>
                            <w:szCs w:val="19"/>
                            <w14:textFill>
                              <w14:solidFill>
                                <w14:srgbClr w14:val="4CD8FF">
                                  <w14:alpha w14:val="10196"/>
                                </w14:srgbClr>
                              </w14:solidFill>
                            </w14:textFill>
                          </w:rPr>
                          <w:t xml:space="preserve">  </w:t>
                        </w:r>
                        <w:r>
                          <w:rPr>
                            <w:rFonts w:ascii="ITCAvantGardeStd-Bk" w:hAnsi="ITCAvantGardeStd-Bk" w:cs="ITCAvantGardeStd-Bk"/>
                            <w:sz w:val="19"/>
                            <w:szCs w:val="19"/>
                          </w:rPr>
                          <w:t>(02) 6499 2222</w:t>
                        </w:r>
                      </w:p>
                      <w:p w:rsidR="00686B34" w:rsidRDefault="00686B34" w:rsidP="00686B34">
                        <w:pPr>
                          <w:spacing w:after="0"/>
                          <w:rPr>
                            <w:rFonts w:ascii="ITCAvantGardeStd-Bk" w:hAnsi="ITCAvantGardeStd-Bk" w:cs="ITCAvantGardeStd-Bk"/>
                            <w:sz w:val="19"/>
                            <w:szCs w:val="19"/>
                          </w:rPr>
                        </w:pPr>
                        <w:r w:rsidRPr="00AC0192">
                          <w:rPr>
                            <w:rFonts w:ascii="ITCAvantGardeStd-Demi" w:hAnsi="ITCAvantGardeStd-Demi" w:cs="ITCAvantGardeStd-Demi"/>
                            <w:color w:val="3C99D5"/>
                            <w:sz w:val="19"/>
                            <w:szCs w:val="19"/>
                            <w14:textFill>
                              <w14:solidFill>
                                <w14:srgbClr w14:val="3C99D5">
                                  <w14:alpha w14:val="10196"/>
                                </w14:srgbClr>
                              </w14:solidFill>
                            </w14:textFill>
                          </w:rPr>
                          <w:t>F.</w:t>
                        </w:r>
                        <w:r>
                          <w:rPr>
                            <w:rFonts w:ascii="ITCAvantGardeStd-Bk" w:hAnsi="ITCAvantGardeStd-Bk" w:cs="ITCAvantGardeStd-Bk"/>
                            <w:color w:val="4CD8FF"/>
                            <w:sz w:val="19"/>
                            <w:szCs w:val="19"/>
                            <w14:textFill>
                              <w14:solidFill>
                                <w14:srgbClr w14:val="4CD8FF">
                                  <w14:alpha w14:val="10196"/>
                                </w14:srgbClr>
                              </w14:solidFill>
                            </w14:textFill>
                          </w:rPr>
                          <w:t xml:space="preserve"> </w:t>
                        </w:r>
                        <w:r>
                          <w:rPr>
                            <w:rFonts w:ascii="ITCAvantGardeStd-Bk" w:hAnsi="ITCAvantGardeStd-Bk" w:cs="ITCAvantGardeStd-Bk"/>
                            <w:sz w:val="19"/>
                            <w:szCs w:val="19"/>
                          </w:rPr>
                          <w:t xml:space="preserve"> (02) 6499 2200</w:t>
                        </w:r>
                      </w:p>
                      <w:p w:rsidR="00686B34" w:rsidRDefault="00686B34" w:rsidP="00686B34">
                        <w:pPr>
                          <w:spacing w:after="0"/>
                          <w:rPr>
                            <w:rFonts w:ascii="ITCAvantGardeStd-Bk" w:hAnsi="ITCAvantGardeStd-Bk" w:cs="ITCAvantGardeStd-Bk"/>
                            <w:sz w:val="19"/>
                            <w:szCs w:val="19"/>
                          </w:rPr>
                        </w:pPr>
                        <w:r w:rsidRPr="00FA48D6">
                          <w:rPr>
                            <w:rFonts w:ascii="ITC Avant Garde Std Bk" w:hAnsi="ITC Avant Garde Std Bk" w:cs="ITCAvantGardeStd-Demi"/>
                            <w:b/>
                            <w:color w:val="3C99D5"/>
                            <w:sz w:val="19"/>
                            <w:szCs w:val="19"/>
                            <w14:textFill>
                              <w14:solidFill>
                                <w14:srgbClr w14:val="3C99D5">
                                  <w14:alpha w14:val="10196"/>
                                </w14:srgbClr>
                              </w14:solidFill>
                            </w14:textFill>
                          </w:rPr>
                          <w:t>E.</w:t>
                        </w:r>
                        <w:r>
                          <w:rPr>
                            <w:rFonts w:ascii="ITCAvantGardeStd-Demi" w:hAnsi="ITCAvantGardeStd-Demi" w:cs="ITCAvantGardeStd-Demi"/>
                            <w:sz w:val="19"/>
                            <w:szCs w:val="19"/>
                          </w:rPr>
                          <w:t xml:space="preserve">  </w:t>
                        </w:r>
                        <w:r>
                          <w:rPr>
                            <w:rFonts w:ascii="ITCAvantGardeStd-Bk" w:hAnsi="ITCAvantGardeStd-Bk" w:cs="ITCAvantGardeStd-Bk"/>
                            <w:sz w:val="19"/>
                            <w:szCs w:val="19"/>
                          </w:rPr>
                          <w:t>council@begavalley.nsw.gov.au</w:t>
                        </w:r>
                      </w:p>
                      <w:p w:rsidR="00686B34" w:rsidRPr="00FA48D6" w:rsidRDefault="00686B34" w:rsidP="00686B34">
                        <w:pPr>
                          <w:widowControl w:val="0"/>
                          <w:autoSpaceDE w:val="0"/>
                          <w:autoSpaceDN w:val="0"/>
                          <w:adjustRightInd w:val="0"/>
                          <w:spacing w:before="160" w:after="0"/>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pPr>
                        <w:r w:rsidRPr="00FA48D6">
                          <w:rPr>
                            <w:rFonts w:ascii="ITC Avant Garde Std Bk" w:hAnsi="ITC Avant Garde Std Bk" w:cs="Helvetica"/>
                            <w:b/>
                            <w:color w:val="3C99D9"/>
                            <w:sz w:val="19"/>
                            <w:szCs w:val="19"/>
                            <w:lang w:val="en-US"/>
                            <w14:textFill>
                              <w14:solidFill>
                                <w14:srgbClr w14:val="3C99D9">
                                  <w14:alpha w14:val="10196"/>
                                </w14:srgbClr>
                              </w14:solidFill>
                            </w14:textFill>
                          </w:rPr>
                          <w:t>ABN.</w:t>
                        </w:r>
                        <w:r w:rsidRPr="00FA48D6">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t xml:space="preserve"> 26 987 935 332</w:t>
                        </w:r>
                      </w:p>
                      <w:p w:rsidR="00686B34" w:rsidRPr="00FA48D6" w:rsidRDefault="00686B34" w:rsidP="00686B34">
                        <w:pPr>
                          <w:spacing w:after="0"/>
                          <w:rPr>
                            <w:rFonts w:ascii="ITC Avant Garde Std Bk" w:hAnsi="ITC Avant Garde Std Bk"/>
                            <w:color w:val="404040" w:themeColor="text1" w:themeTint="BF"/>
                            <w:sz w:val="19"/>
                            <w:szCs w:val="19"/>
                            <w14:textFill>
                              <w14:solidFill>
                                <w14:schemeClr w14:val="tx1">
                                  <w14:alpha w14:val="10196"/>
                                  <w14:lumMod w14:val="75000"/>
                                  <w14:lumOff w14:val="25000"/>
                                </w14:schemeClr>
                              </w14:solidFill>
                            </w14:textFill>
                          </w:rPr>
                        </w:pPr>
                        <w:r w:rsidRPr="00FA48D6">
                          <w:rPr>
                            <w:rFonts w:ascii="ITC Avant Garde Std Bk" w:hAnsi="ITC Avant Garde Std Bk" w:cs="Helvetica"/>
                            <w:b/>
                            <w:color w:val="3C99D9"/>
                            <w:sz w:val="19"/>
                            <w:szCs w:val="19"/>
                            <w:lang w:val="en-US"/>
                            <w14:textFill>
                              <w14:solidFill>
                                <w14:srgbClr w14:val="3C99D9">
                                  <w14:alpha w14:val="10196"/>
                                </w14:srgbClr>
                              </w14:solidFill>
                            </w14:textFill>
                          </w:rPr>
                          <w:t>DX.</w:t>
                        </w:r>
                        <w:r w:rsidRPr="00FA48D6">
                          <w:rPr>
                            <w:rFonts w:ascii="ITC Avant Garde Std Bk" w:hAnsi="ITC Avant Garde Std Bk" w:cs="Helvetica"/>
                            <w:color w:val="404040" w:themeColor="text1" w:themeTint="BF"/>
                            <w:sz w:val="19"/>
                            <w:szCs w:val="19"/>
                            <w:lang w:val="en-US"/>
                            <w14:textFill>
                              <w14:solidFill>
                                <w14:schemeClr w14:val="tx1">
                                  <w14:alpha w14:val="10196"/>
                                  <w14:lumMod w14:val="75000"/>
                                  <w14:lumOff w14:val="25000"/>
                                </w14:schemeClr>
                              </w14:solidFill>
                            </w14:textFill>
                          </w:rPr>
                          <w:t xml:space="preserve">   4904 Bega</w:t>
                        </w:r>
                      </w:p>
                    </w:txbxContent>
                  </v:textbox>
                </v:shape>
              </v:group>
            </w:pict>
          </mc:Fallback>
        </mc:AlternateContent>
      </w:r>
    </w:p>
    <w:p w:rsidR="00866D65" w:rsidRDefault="00866D65">
      <w:pPr>
        <w:rPr>
          <w:rStyle w:val="Strong"/>
          <w:rFonts w:ascii="Verdana" w:hAnsi="Verdana"/>
          <w:color w:val="000000"/>
          <w:sz w:val="18"/>
          <w:szCs w:val="18"/>
          <w:lang w:val="en"/>
        </w:rPr>
      </w:pPr>
    </w:p>
    <w:p w:rsidR="00D46724" w:rsidRDefault="00D46724">
      <w:r>
        <w:rPr>
          <w:rStyle w:val="Strong"/>
          <w:rFonts w:ascii="Verdana" w:hAnsi="Verdana"/>
          <w:color w:val="000000"/>
          <w:sz w:val="18"/>
          <w:szCs w:val="18"/>
          <w:lang w:val="en"/>
        </w:rPr>
        <w:t xml:space="preserve">Email: </w:t>
      </w:r>
      <w:hyperlink r:id="rId10" w:history="1">
        <w:r>
          <w:rPr>
            <w:rStyle w:val="Hyperlink"/>
            <w:rFonts w:ascii="Verdana" w:hAnsi="Verdana"/>
            <w:sz w:val="18"/>
            <w:szCs w:val="18"/>
            <w:lang w:val="en"/>
          </w:rPr>
          <w:t>childcare@pc.gov.au</w:t>
        </w:r>
      </w:hyperlink>
    </w:p>
    <w:p w:rsidR="00C267DE" w:rsidRPr="00686B34" w:rsidRDefault="00B00F7A">
      <w:pPr>
        <w:rPr>
          <w:b/>
        </w:rPr>
      </w:pPr>
      <w:r w:rsidRPr="00686B34">
        <w:rPr>
          <w:b/>
        </w:rPr>
        <w:t>Response to the Productivity Commission request for additional information</w:t>
      </w:r>
    </w:p>
    <w:p w:rsidR="00C267DE" w:rsidRPr="00C267DE" w:rsidRDefault="00C267DE" w:rsidP="00C267DE">
      <w:pPr>
        <w:rPr>
          <w:u w:val="single"/>
        </w:rPr>
      </w:pPr>
      <w:r w:rsidRPr="00C267DE">
        <w:rPr>
          <w:u w:val="single"/>
        </w:rPr>
        <w:t>Productivity Commission Enquiry into Education and Care Services, 2014</w:t>
      </w:r>
    </w:p>
    <w:p w:rsidR="00C267DE" w:rsidRPr="00C267DE" w:rsidRDefault="00C267DE" w:rsidP="00C267DE">
      <w:r w:rsidRPr="00C267DE">
        <w:t xml:space="preserve">We wish to </w:t>
      </w:r>
      <w:r>
        <w:t xml:space="preserve">respond to </w:t>
      </w:r>
      <w:r w:rsidRPr="00C267DE">
        <w:t xml:space="preserve">several areas of the Productivity Commission </w:t>
      </w:r>
      <w:r w:rsidRPr="00C267DE">
        <w:rPr>
          <w:i/>
        </w:rPr>
        <w:t>Draft Report into Education and Care Services, 2014</w:t>
      </w:r>
      <w:r w:rsidRPr="00C267DE">
        <w:t xml:space="preserve">. </w:t>
      </w:r>
    </w:p>
    <w:p w:rsidR="007009DA" w:rsidRPr="00C267DE" w:rsidRDefault="00C267DE" w:rsidP="00C267DE">
      <w:r w:rsidRPr="00C267DE">
        <w:t>Our comments are contextualised by the realities of living and working in a rural locality and draw from our experiences as an Authorised Provider of 4 education and care services that offer programs for children 0 – 12 years.</w:t>
      </w:r>
    </w:p>
    <w:p w:rsidR="00347CBF" w:rsidRPr="00C267DE" w:rsidRDefault="00347CBF">
      <w:pPr>
        <w:rPr>
          <w:u w:val="single"/>
        </w:rPr>
      </w:pPr>
      <w:r w:rsidRPr="00C267DE">
        <w:rPr>
          <w:u w:val="single"/>
        </w:rPr>
        <w:t>Summary of responses:</w:t>
      </w:r>
    </w:p>
    <w:p w:rsidR="00817128" w:rsidRPr="00817128" w:rsidRDefault="00817128" w:rsidP="00347CBF">
      <w:pPr>
        <w:ind w:left="1440" w:hanging="1440"/>
        <w:rPr>
          <w:b/>
          <w:iCs/>
        </w:rPr>
      </w:pPr>
      <w:r w:rsidRPr="00817128">
        <w:rPr>
          <w:b/>
          <w:iCs/>
        </w:rPr>
        <w:t xml:space="preserve">Response 1: </w:t>
      </w:r>
    </w:p>
    <w:p w:rsidR="00347CBF" w:rsidRDefault="00347CBF" w:rsidP="00686B34">
      <w:pPr>
        <w:ind w:left="1440" w:hanging="1440"/>
        <w:rPr>
          <w:iCs/>
        </w:rPr>
      </w:pPr>
      <w:r w:rsidRPr="007C5CB7">
        <w:rPr>
          <w:iCs/>
        </w:rPr>
        <w:t xml:space="preserve">12.3.1 </w:t>
      </w:r>
      <w:r w:rsidRPr="007C5CB7">
        <w:rPr>
          <w:iCs/>
        </w:rPr>
        <w:tab/>
        <w:t xml:space="preserve">We </w:t>
      </w:r>
      <w:r>
        <w:rPr>
          <w:iCs/>
        </w:rPr>
        <w:t xml:space="preserve">support placing greater weight on </w:t>
      </w:r>
      <w:r w:rsidRPr="007C5CB7">
        <w:rPr>
          <w:iCs/>
        </w:rPr>
        <w:t>the</w:t>
      </w:r>
      <w:r>
        <w:rPr>
          <w:iCs/>
        </w:rPr>
        <w:t xml:space="preserve"> important role played by </w:t>
      </w:r>
      <w:r w:rsidRPr="007C5CB7">
        <w:rPr>
          <w:iCs/>
        </w:rPr>
        <w:t xml:space="preserve">ECEC services </w:t>
      </w:r>
      <w:r>
        <w:rPr>
          <w:iCs/>
        </w:rPr>
        <w:t xml:space="preserve">for </w:t>
      </w:r>
      <w:r w:rsidRPr="007C5CB7">
        <w:rPr>
          <w:iCs/>
        </w:rPr>
        <w:t>building lifelong learning</w:t>
      </w:r>
      <w:r>
        <w:rPr>
          <w:iCs/>
        </w:rPr>
        <w:t>. In rural areas ECEC services also are an important workforce strategy and a site of community connection.</w:t>
      </w:r>
      <w:r w:rsidR="004F5E06">
        <w:rPr>
          <w:iCs/>
        </w:rPr>
        <w:t xml:space="preserve"> We strongly maintain </w:t>
      </w:r>
      <w:r w:rsidR="00837CCC">
        <w:rPr>
          <w:iCs/>
        </w:rPr>
        <w:t xml:space="preserve">that all </w:t>
      </w:r>
      <w:r w:rsidR="004F5E06">
        <w:rPr>
          <w:iCs/>
        </w:rPr>
        <w:t>families should have access to subsidised ECEC.</w:t>
      </w:r>
      <w:r w:rsidR="00490699">
        <w:rPr>
          <w:iCs/>
        </w:rPr>
        <w:t xml:space="preserve"> </w:t>
      </w:r>
      <w:r w:rsidR="001C49FB">
        <w:rPr>
          <w:iCs/>
        </w:rPr>
        <w:t>(</w:t>
      </w:r>
      <w:r w:rsidR="00490699">
        <w:rPr>
          <w:iCs/>
        </w:rPr>
        <w:t>Ref: Productivity Commission Draft Report, p. 47)</w:t>
      </w:r>
    </w:p>
    <w:p w:rsidR="00817128" w:rsidRPr="00817128" w:rsidRDefault="00817128" w:rsidP="00817128">
      <w:pPr>
        <w:ind w:left="1440" w:hanging="1440"/>
        <w:rPr>
          <w:b/>
          <w:iCs/>
        </w:rPr>
      </w:pPr>
      <w:r>
        <w:rPr>
          <w:b/>
          <w:iCs/>
        </w:rPr>
        <w:t>Response 2:</w:t>
      </w:r>
    </w:p>
    <w:p w:rsidR="00347CBF" w:rsidRPr="007C5CB7" w:rsidRDefault="00347CBF" w:rsidP="00347CBF">
      <w:pPr>
        <w:ind w:left="1440" w:hanging="1440"/>
        <w:rPr>
          <w:rFonts w:cs="Arial"/>
          <w:iCs/>
        </w:rPr>
      </w:pPr>
      <w:r w:rsidRPr="007C5CB7">
        <w:rPr>
          <w:rFonts w:cs="Arial"/>
          <w:iCs/>
        </w:rPr>
        <w:t xml:space="preserve">12.4.1 </w:t>
      </w:r>
      <w:r w:rsidRPr="007C5CB7">
        <w:rPr>
          <w:rFonts w:cs="Arial"/>
          <w:iCs/>
        </w:rPr>
        <w:tab/>
        <w:t xml:space="preserve">We </w:t>
      </w:r>
      <w:r>
        <w:rPr>
          <w:rFonts w:cs="Arial"/>
          <w:iCs/>
        </w:rPr>
        <w:t xml:space="preserve">support </w:t>
      </w:r>
      <w:r w:rsidRPr="007C5CB7">
        <w:rPr>
          <w:rFonts w:cs="Arial"/>
          <w:iCs/>
        </w:rPr>
        <w:t xml:space="preserve">deeming rates </w:t>
      </w:r>
      <w:r>
        <w:rPr>
          <w:rFonts w:cs="Arial"/>
          <w:iCs/>
        </w:rPr>
        <w:t xml:space="preserve">that </w:t>
      </w:r>
      <w:r w:rsidRPr="007C5CB7">
        <w:rPr>
          <w:rFonts w:cs="Arial"/>
          <w:iCs/>
        </w:rPr>
        <w:t>acknowledge the additional costs associated with the provision of ECEC in rural areas</w:t>
      </w:r>
      <w:r w:rsidR="001C49FB">
        <w:rPr>
          <w:rFonts w:cs="Arial"/>
          <w:iCs/>
        </w:rPr>
        <w:t xml:space="preserve"> </w:t>
      </w:r>
      <w:r w:rsidR="001C49FB">
        <w:rPr>
          <w:iCs/>
        </w:rPr>
        <w:t>(Ref: Productivity Commission Draft Report, p. 47)</w:t>
      </w:r>
    </w:p>
    <w:p w:rsidR="00817128" w:rsidRPr="00817128" w:rsidRDefault="00817128" w:rsidP="00817128">
      <w:pPr>
        <w:ind w:left="1440" w:hanging="1440"/>
        <w:rPr>
          <w:b/>
          <w:iCs/>
        </w:rPr>
      </w:pPr>
      <w:r w:rsidRPr="00817128">
        <w:rPr>
          <w:b/>
          <w:iCs/>
        </w:rPr>
        <w:t xml:space="preserve">Response </w:t>
      </w:r>
      <w:r>
        <w:rPr>
          <w:b/>
          <w:iCs/>
        </w:rPr>
        <w:t>3</w:t>
      </w:r>
      <w:r w:rsidRPr="00817128">
        <w:rPr>
          <w:b/>
          <w:iCs/>
        </w:rPr>
        <w:t xml:space="preserve">: </w:t>
      </w:r>
    </w:p>
    <w:p w:rsidR="00347CBF" w:rsidRDefault="00347CBF" w:rsidP="00347CBF">
      <w:pPr>
        <w:ind w:left="1440" w:hanging="1440"/>
        <w:rPr>
          <w:rFonts w:cs="Arial"/>
          <w:iCs/>
        </w:rPr>
      </w:pPr>
      <w:r w:rsidRPr="007C5CB7">
        <w:rPr>
          <w:rFonts w:cs="Arial"/>
          <w:iCs/>
        </w:rPr>
        <w:t xml:space="preserve">12.5.1 </w:t>
      </w:r>
      <w:r>
        <w:rPr>
          <w:rFonts w:cs="Arial"/>
          <w:iCs/>
        </w:rPr>
        <w:tab/>
      </w:r>
      <w:r w:rsidRPr="007C5CB7">
        <w:rPr>
          <w:rFonts w:cs="Arial"/>
          <w:iCs/>
        </w:rPr>
        <w:t xml:space="preserve">We </w:t>
      </w:r>
      <w:r>
        <w:rPr>
          <w:rFonts w:cs="Arial"/>
          <w:iCs/>
        </w:rPr>
        <w:t xml:space="preserve">support </w:t>
      </w:r>
      <w:r w:rsidRPr="007C5CB7">
        <w:rPr>
          <w:rFonts w:cs="Arial"/>
          <w:iCs/>
        </w:rPr>
        <w:t>continued free access to up to 50 hours in early childhood education and care services for eligible grandparents.</w:t>
      </w:r>
      <w:r w:rsidR="001C49FB">
        <w:rPr>
          <w:rFonts w:cs="Arial"/>
          <w:iCs/>
        </w:rPr>
        <w:t xml:space="preserve"> </w:t>
      </w:r>
      <w:r w:rsidR="001C49FB">
        <w:rPr>
          <w:iCs/>
        </w:rPr>
        <w:t>(Ref: Productivity Commission Draft Report, p. 47)</w:t>
      </w:r>
    </w:p>
    <w:p w:rsidR="00817128" w:rsidRPr="00817128" w:rsidRDefault="00817128" w:rsidP="00817128">
      <w:pPr>
        <w:ind w:left="1440" w:hanging="1440"/>
        <w:rPr>
          <w:b/>
          <w:iCs/>
        </w:rPr>
      </w:pPr>
      <w:r>
        <w:rPr>
          <w:b/>
          <w:iCs/>
        </w:rPr>
        <w:t>Response 4</w:t>
      </w:r>
      <w:r w:rsidRPr="00817128">
        <w:rPr>
          <w:b/>
          <w:iCs/>
        </w:rPr>
        <w:t xml:space="preserve">: </w:t>
      </w:r>
    </w:p>
    <w:p w:rsidR="00347CBF" w:rsidRPr="001C49FB" w:rsidRDefault="00347CBF" w:rsidP="00347CBF">
      <w:pPr>
        <w:pStyle w:val="Default"/>
        <w:spacing w:after="240"/>
        <w:ind w:left="1440" w:hanging="1440"/>
        <w:rPr>
          <w:rFonts w:asciiTheme="minorHAnsi" w:hAnsiTheme="minorHAnsi" w:cs="Arial"/>
          <w:iCs/>
          <w:sz w:val="22"/>
          <w:szCs w:val="22"/>
        </w:rPr>
      </w:pPr>
      <w:r w:rsidRPr="001C49FB">
        <w:rPr>
          <w:rFonts w:asciiTheme="minorHAnsi" w:hAnsiTheme="minorHAnsi" w:cs="Arial"/>
          <w:iCs/>
          <w:sz w:val="22"/>
          <w:szCs w:val="22"/>
        </w:rPr>
        <w:t xml:space="preserve">8.3.1/12.9 </w:t>
      </w:r>
      <w:r w:rsidRPr="001C49FB">
        <w:rPr>
          <w:rFonts w:asciiTheme="minorHAnsi" w:hAnsiTheme="minorHAnsi" w:cs="Arial"/>
          <w:iCs/>
          <w:sz w:val="22"/>
          <w:szCs w:val="22"/>
        </w:rPr>
        <w:tab/>
      </w:r>
      <w:proofErr w:type="gramStart"/>
      <w:r w:rsidRPr="001C49FB">
        <w:rPr>
          <w:rFonts w:asciiTheme="minorHAnsi" w:hAnsiTheme="minorHAnsi" w:cs="Arial"/>
          <w:iCs/>
          <w:sz w:val="22"/>
          <w:szCs w:val="22"/>
        </w:rPr>
        <w:t>We</w:t>
      </w:r>
      <w:proofErr w:type="gramEnd"/>
      <w:r w:rsidRPr="001C49FB">
        <w:rPr>
          <w:rFonts w:asciiTheme="minorHAnsi" w:hAnsiTheme="minorHAnsi" w:cs="Arial"/>
          <w:iCs/>
          <w:sz w:val="22"/>
          <w:szCs w:val="22"/>
        </w:rPr>
        <w:t xml:space="preserve"> support alternative strategies that generate more flexible service provision, including </w:t>
      </w:r>
      <w:proofErr w:type="spellStart"/>
      <w:r w:rsidRPr="001C49FB">
        <w:rPr>
          <w:rFonts w:asciiTheme="minorHAnsi" w:hAnsiTheme="minorHAnsi" w:cs="Arial"/>
          <w:iCs/>
          <w:sz w:val="22"/>
          <w:szCs w:val="22"/>
        </w:rPr>
        <w:t>multi-purpose</w:t>
      </w:r>
      <w:proofErr w:type="spellEnd"/>
      <w:r w:rsidRPr="001C49FB">
        <w:rPr>
          <w:rFonts w:asciiTheme="minorHAnsi" w:hAnsiTheme="minorHAnsi" w:cs="Arial"/>
          <w:iCs/>
          <w:sz w:val="22"/>
          <w:szCs w:val="22"/>
        </w:rPr>
        <w:t xml:space="preserve"> ECEC</w:t>
      </w:r>
      <w:r w:rsidR="00BE1416">
        <w:rPr>
          <w:rFonts w:asciiTheme="minorHAnsi" w:hAnsiTheme="minorHAnsi" w:cs="Arial"/>
          <w:iCs/>
          <w:sz w:val="22"/>
          <w:szCs w:val="22"/>
        </w:rPr>
        <w:t xml:space="preserve"> services</w:t>
      </w:r>
      <w:r w:rsidRPr="001C49FB">
        <w:rPr>
          <w:rFonts w:asciiTheme="minorHAnsi" w:hAnsiTheme="minorHAnsi" w:cs="Arial"/>
          <w:iCs/>
          <w:sz w:val="22"/>
          <w:szCs w:val="22"/>
        </w:rPr>
        <w:t xml:space="preserve">, for addressing short-term care in rural services. </w:t>
      </w:r>
      <w:r w:rsidR="001C49FB" w:rsidRPr="001C49FB">
        <w:rPr>
          <w:rFonts w:asciiTheme="minorHAnsi" w:hAnsiTheme="minorHAnsi"/>
          <w:iCs/>
          <w:sz w:val="22"/>
          <w:szCs w:val="22"/>
        </w:rPr>
        <w:t>(Ref: Productivity Commission Draft Report, p. 4</w:t>
      </w:r>
      <w:r w:rsidR="001C49FB">
        <w:rPr>
          <w:rFonts w:asciiTheme="minorHAnsi" w:hAnsiTheme="minorHAnsi"/>
          <w:iCs/>
          <w:sz w:val="22"/>
          <w:szCs w:val="22"/>
        </w:rPr>
        <w:t>8/ p 53</w:t>
      </w:r>
      <w:r w:rsidR="001C49FB" w:rsidRPr="001C49FB">
        <w:rPr>
          <w:rFonts w:asciiTheme="minorHAnsi" w:hAnsiTheme="minorHAnsi"/>
          <w:iCs/>
          <w:sz w:val="22"/>
          <w:szCs w:val="22"/>
        </w:rPr>
        <w:t>)</w:t>
      </w:r>
    </w:p>
    <w:p w:rsidR="00817128" w:rsidRDefault="00817128" w:rsidP="00817128">
      <w:pPr>
        <w:ind w:left="1440" w:hanging="1440"/>
        <w:rPr>
          <w:rFonts w:cs="Arial"/>
          <w:iCs/>
        </w:rPr>
      </w:pPr>
      <w:r>
        <w:rPr>
          <w:b/>
          <w:iCs/>
        </w:rPr>
        <w:t>Response 5</w:t>
      </w:r>
      <w:r w:rsidRPr="00817128">
        <w:rPr>
          <w:b/>
          <w:iCs/>
        </w:rPr>
        <w:t xml:space="preserve">: </w:t>
      </w:r>
    </w:p>
    <w:p w:rsidR="00686B34" w:rsidRPr="001C49FB" w:rsidRDefault="00686B34" w:rsidP="00686B34">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 xml:space="preserve">12.8.1 </w:t>
      </w:r>
      <w:r>
        <w:rPr>
          <w:rFonts w:asciiTheme="minorHAnsi" w:hAnsiTheme="minorHAnsi" w:cs="Arial"/>
          <w:iCs/>
          <w:sz w:val="22"/>
          <w:szCs w:val="22"/>
        </w:rPr>
        <w:tab/>
        <w:t xml:space="preserve">We support a review of how current support programs operate and investment in more flexible integrated ECEC services that have the capacity to provide integrated early support for children and families. </w:t>
      </w:r>
      <w:r w:rsidRPr="001C49FB">
        <w:rPr>
          <w:rFonts w:asciiTheme="minorHAnsi" w:hAnsiTheme="minorHAnsi"/>
          <w:iCs/>
          <w:sz w:val="22"/>
          <w:szCs w:val="22"/>
        </w:rPr>
        <w:t xml:space="preserve">(Ref: Productivity Commission Draft Report, p. </w:t>
      </w:r>
      <w:r w:rsidR="00B87BD1">
        <w:rPr>
          <w:rFonts w:asciiTheme="minorHAnsi" w:hAnsiTheme="minorHAnsi"/>
          <w:iCs/>
          <w:sz w:val="22"/>
          <w:szCs w:val="22"/>
        </w:rPr>
        <w:t>51</w:t>
      </w:r>
      <w:r w:rsidRPr="001C49FB">
        <w:rPr>
          <w:rFonts w:asciiTheme="minorHAnsi" w:hAnsiTheme="minorHAnsi"/>
          <w:iCs/>
          <w:sz w:val="22"/>
          <w:szCs w:val="22"/>
        </w:rPr>
        <w:t>)</w:t>
      </w:r>
    </w:p>
    <w:p w:rsidR="00686B34" w:rsidRPr="001C49FB" w:rsidRDefault="00686B34" w:rsidP="00686B34">
      <w:pPr>
        <w:ind w:left="1440" w:hanging="1440"/>
        <w:rPr>
          <w:rFonts w:cs="Arial"/>
          <w:iCs/>
        </w:rPr>
      </w:pPr>
      <w:r>
        <w:rPr>
          <w:b/>
          <w:iCs/>
        </w:rPr>
        <w:lastRenderedPageBreak/>
        <w:t>Response 6</w:t>
      </w:r>
      <w:r w:rsidRPr="00817128">
        <w:rPr>
          <w:b/>
          <w:iCs/>
        </w:rPr>
        <w:t xml:space="preserve">: </w:t>
      </w:r>
    </w:p>
    <w:p w:rsidR="001C49FB" w:rsidRDefault="001C49FB" w:rsidP="001C49FB">
      <w:pPr>
        <w:pStyle w:val="Default"/>
        <w:spacing w:after="240"/>
        <w:ind w:left="1440" w:hanging="1440"/>
        <w:rPr>
          <w:rFonts w:asciiTheme="minorHAnsi" w:hAnsiTheme="minorHAnsi"/>
          <w:iCs/>
          <w:sz w:val="22"/>
          <w:szCs w:val="22"/>
        </w:rPr>
      </w:pPr>
      <w:r w:rsidRPr="001C49FB">
        <w:rPr>
          <w:rFonts w:asciiTheme="minorHAnsi" w:hAnsiTheme="minorHAnsi" w:cs="Arial"/>
          <w:iCs/>
          <w:sz w:val="22"/>
          <w:szCs w:val="22"/>
        </w:rPr>
        <w:t>5</w:t>
      </w:r>
      <w:r w:rsidR="00347CBF" w:rsidRPr="001C49FB">
        <w:rPr>
          <w:rFonts w:asciiTheme="minorHAnsi" w:hAnsiTheme="minorHAnsi" w:cs="Arial"/>
          <w:iCs/>
          <w:sz w:val="22"/>
          <w:szCs w:val="22"/>
        </w:rPr>
        <w:t>.2</w:t>
      </w:r>
      <w:r w:rsidR="00347CBF" w:rsidRPr="007C5CB7">
        <w:rPr>
          <w:rFonts w:asciiTheme="minorHAnsi" w:hAnsiTheme="minorHAnsi" w:cs="Arial"/>
          <w:iCs/>
          <w:sz w:val="22"/>
          <w:szCs w:val="22"/>
        </w:rPr>
        <w:t xml:space="preserve">.1 </w:t>
      </w:r>
      <w:r w:rsidR="00347CBF" w:rsidRPr="007C5CB7">
        <w:rPr>
          <w:rFonts w:asciiTheme="minorHAnsi" w:hAnsiTheme="minorHAnsi" w:cs="Arial"/>
          <w:iCs/>
          <w:sz w:val="22"/>
          <w:szCs w:val="22"/>
        </w:rPr>
        <w:tab/>
        <w:t xml:space="preserve">We support the </w:t>
      </w:r>
      <w:r w:rsidR="00347CBF" w:rsidRPr="001C49FB">
        <w:rPr>
          <w:rFonts w:asciiTheme="minorHAnsi" w:hAnsiTheme="minorHAnsi" w:cs="Arial"/>
          <w:iCs/>
          <w:sz w:val="22"/>
          <w:szCs w:val="22"/>
        </w:rPr>
        <w:t>concept of integrated services within rural areas</w:t>
      </w:r>
      <w:r w:rsidRPr="001C49FB">
        <w:rPr>
          <w:rFonts w:asciiTheme="minorHAnsi" w:hAnsiTheme="minorHAnsi" w:cs="Arial"/>
          <w:iCs/>
          <w:sz w:val="22"/>
          <w:szCs w:val="22"/>
        </w:rPr>
        <w:t xml:space="preserve">. </w:t>
      </w:r>
      <w:r w:rsidRPr="001C49FB">
        <w:rPr>
          <w:rFonts w:asciiTheme="minorHAnsi" w:hAnsiTheme="minorHAnsi"/>
          <w:iCs/>
          <w:sz w:val="22"/>
          <w:szCs w:val="22"/>
        </w:rPr>
        <w:t>(Ref: Productivity Commission Draft Report, p. 52)</w:t>
      </w:r>
    </w:p>
    <w:p w:rsidR="00817128" w:rsidRPr="001C49FB" w:rsidRDefault="00686B34" w:rsidP="00817128">
      <w:pPr>
        <w:ind w:left="1440" w:hanging="1440"/>
        <w:rPr>
          <w:rFonts w:cs="Arial"/>
          <w:iCs/>
        </w:rPr>
      </w:pPr>
      <w:r>
        <w:rPr>
          <w:b/>
          <w:iCs/>
        </w:rPr>
        <w:t>Response 7:</w:t>
      </w:r>
    </w:p>
    <w:p w:rsidR="001C49FB" w:rsidRPr="001C49FB" w:rsidRDefault="00347CBF" w:rsidP="001C49FB">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12.8.1</w:t>
      </w:r>
      <w:r>
        <w:rPr>
          <w:rFonts w:asciiTheme="minorHAnsi" w:hAnsiTheme="minorHAnsi" w:cs="Arial"/>
          <w:iCs/>
          <w:sz w:val="22"/>
          <w:szCs w:val="22"/>
        </w:rPr>
        <w:t>/ 12.9</w:t>
      </w:r>
      <w:r w:rsidRPr="007C5CB7">
        <w:rPr>
          <w:rFonts w:asciiTheme="minorHAnsi" w:hAnsiTheme="minorHAnsi" w:cs="Arial"/>
          <w:iCs/>
          <w:sz w:val="22"/>
          <w:szCs w:val="22"/>
        </w:rPr>
        <w:t xml:space="preserve"> </w:t>
      </w:r>
      <w:r>
        <w:rPr>
          <w:rFonts w:asciiTheme="minorHAnsi" w:hAnsiTheme="minorHAnsi" w:cs="Arial"/>
          <w:iCs/>
          <w:sz w:val="22"/>
          <w:szCs w:val="22"/>
        </w:rPr>
        <w:tab/>
      </w:r>
      <w:proofErr w:type="gramStart"/>
      <w:r>
        <w:rPr>
          <w:rFonts w:asciiTheme="minorHAnsi" w:hAnsiTheme="minorHAnsi" w:cs="Arial"/>
          <w:iCs/>
          <w:sz w:val="22"/>
          <w:szCs w:val="22"/>
        </w:rPr>
        <w:t>We</w:t>
      </w:r>
      <w:proofErr w:type="gramEnd"/>
      <w:r>
        <w:rPr>
          <w:rFonts w:asciiTheme="minorHAnsi" w:hAnsiTheme="minorHAnsi" w:cs="Arial"/>
          <w:iCs/>
          <w:sz w:val="22"/>
          <w:szCs w:val="22"/>
        </w:rPr>
        <w:t xml:space="preserve"> support a review of how current support programs operate and investment in more flexible integrated ECEC services that have the capacity to provide integrated early support for children and families.</w:t>
      </w:r>
      <w:r w:rsidR="001C49FB">
        <w:rPr>
          <w:rFonts w:asciiTheme="minorHAnsi" w:hAnsiTheme="minorHAnsi" w:cs="Arial"/>
          <w:iCs/>
          <w:sz w:val="22"/>
          <w:szCs w:val="22"/>
        </w:rPr>
        <w:t xml:space="preserve"> </w:t>
      </w:r>
      <w:r w:rsidR="001C49FB" w:rsidRPr="001C49FB">
        <w:rPr>
          <w:rFonts w:asciiTheme="minorHAnsi" w:hAnsiTheme="minorHAnsi"/>
          <w:iCs/>
          <w:sz w:val="22"/>
          <w:szCs w:val="22"/>
        </w:rPr>
        <w:t>(Ref: Productivity Commission Draft Report, p. 51</w:t>
      </w:r>
      <w:r w:rsidR="001C49FB">
        <w:rPr>
          <w:rFonts w:asciiTheme="minorHAnsi" w:hAnsiTheme="minorHAnsi"/>
          <w:iCs/>
          <w:sz w:val="22"/>
          <w:szCs w:val="22"/>
        </w:rPr>
        <w:t>/ p 53</w:t>
      </w:r>
      <w:r w:rsidR="001C49FB" w:rsidRPr="001C49FB">
        <w:rPr>
          <w:rFonts w:asciiTheme="minorHAnsi" w:hAnsiTheme="minorHAnsi"/>
          <w:iCs/>
          <w:sz w:val="22"/>
          <w:szCs w:val="22"/>
        </w:rPr>
        <w:t>)</w:t>
      </w:r>
    </w:p>
    <w:p w:rsidR="00817128" w:rsidRPr="00817128" w:rsidRDefault="00686B34" w:rsidP="00817128">
      <w:pPr>
        <w:ind w:left="1440" w:hanging="1440"/>
        <w:rPr>
          <w:b/>
          <w:iCs/>
        </w:rPr>
      </w:pPr>
      <w:r>
        <w:rPr>
          <w:b/>
          <w:iCs/>
        </w:rPr>
        <w:t>Response 8</w:t>
      </w:r>
      <w:r w:rsidR="00817128">
        <w:rPr>
          <w:b/>
          <w:iCs/>
        </w:rPr>
        <w:t xml:space="preserve">: </w:t>
      </w:r>
    </w:p>
    <w:p w:rsidR="00347CBF" w:rsidRPr="001C49FB" w:rsidRDefault="00347CBF" w:rsidP="004F5E06">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8.1.1</w:t>
      </w:r>
      <w:r>
        <w:rPr>
          <w:rFonts w:asciiTheme="minorHAnsi" w:hAnsiTheme="minorHAnsi" w:cs="Arial"/>
          <w:iCs/>
          <w:sz w:val="22"/>
          <w:szCs w:val="22"/>
        </w:rPr>
        <w:t>/ 12.9</w:t>
      </w:r>
      <w:r w:rsidRPr="007C5CB7">
        <w:rPr>
          <w:rFonts w:asciiTheme="minorHAnsi" w:hAnsiTheme="minorHAnsi" w:cs="Arial"/>
          <w:iCs/>
          <w:sz w:val="22"/>
          <w:szCs w:val="22"/>
        </w:rPr>
        <w:t xml:space="preserve"> </w:t>
      </w:r>
      <w:r w:rsidRPr="007C5CB7">
        <w:rPr>
          <w:rFonts w:asciiTheme="minorHAnsi" w:hAnsiTheme="minorHAnsi" w:cs="Arial"/>
          <w:iCs/>
          <w:sz w:val="22"/>
          <w:szCs w:val="22"/>
        </w:rPr>
        <w:tab/>
      </w:r>
      <w:r>
        <w:rPr>
          <w:rFonts w:asciiTheme="minorHAnsi" w:hAnsiTheme="minorHAnsi" w:cs="Arial"/>
          <w:iCs/>
          <w:sz w:val="22"/>
          <w:szCs w:val="22"/>
        </w:rPr>
        <w:t>We support a review of current definitions of what constitutes ‘additional needs’ and investment in more flexible integrated ECEC services that have the capacity to provide integrated early support for children and families</w:t>
      </w:r>
      <w:r w:rsidRPr="001C49FB">
        <w:rPr>
          <w:rFonts w:asciiTheme="minorHAnsi" w:hAnsiTheme="minorHAnsi" w:cs="Arial"/>
          <w:iCs/>
          <w:sz w:val="22"/>
          <w:szCs w:val="22"/>
        </w:rPr>
        <w:t>.</w:t>
      </w:r>
      <w:r w:rsidR="001C49FB" w:rsidRPr="001C49FB">
        <w:rPr>
          <w:rFonts w:asciiTheme="minorHAnsi" w:hAnsiTheme="minorHAnsi" w:cs="Arial"/>
          <w:iCs/>
          <w:sz w:val="22"/>
          <w:szCs w:val="22"/>
        </w:rPr>
        <w:t xml:space="preserve"> </w:t>
      </w:r>
      <w:r w:rsidR="001C49FB" w:rsidRPr="001C49FB">
        <w:rPr>
          <w:rFonts w:asciiTheme="minorHAnsi" w:hAnsiTheme="minorHAnsi"/>
          <w:iCs/>
          <w:sz w:val="22"/>
          <w:szCs w:val="22"/>
        </w:rPr>
        <w:t>(Ref: Productivity Commission Draft Report, p. 51</w:t>
      </w:r>
      <w:r w:rsidR="001C49FB">
        <w:rPr>
          <w:rFonts w:asciiTheme="minorHAnsi" w:hAnsiTheme="minorHAnsi"/>
          <w:iCs/>
          <w:sz w:val="22"/>
          <w:szCs w:val="22"/>
        </w:rPr>
        <w:t>/ p 53</w:t>
      </w:r>
      <w:r w:rsidR="001C49FB" w:rsidRPr="001C49FB">
        <w:rPr>
          <w:rFonts w:asciiTheme="minorHAnsi" w:hAnsiTheme="minorHAnsi"/>
          <w:iCs/>
          <w:sz w:val="22"/>
          <w:szCs w:val="22"/>
        </w:rPr>
        <w:t>)</w:t>
      </w:r>
    </w:p>
    <w:p w:rsidR="00817128" w:rsidRPr="00817128" w:rsidRDefault="00686B34" w:rsidP="00817128">
      <w:pPr>
        <w:ind w:left="1440" w:hanging="1440"/>
        <w:rPr>
          <w:b/>
          <w:iCs/>
        </w:rPr>
      </w:pPr>
      <w:r>
        <w:rPr>
          <w:b/>
          <w:iCs/>
        </w:rPr>
        <w:t>Response 9</w:t>
      </w:r>
      <w:r w:rsidR="00817128" w:rsidRPr="00817128">
        <w:rPr>
          <w:b/>
          <w:iCs/>
        </w:rPr>
        <w:t xml:space="preserve">: </w:t>
      </w:r>
    </w:p>
    <w:p w:rsidR="004F5E06" w:rsidRDefault="004F5E06" w:rsidP="00C267DE">
      <w:pPr>
        <w:pStyle w:val="Default"/>
        <w:spacing w:after="240"/>
        <w:ind w:left="1440" w:hanging="1440"/>
        <w:rPr>
          <w:rFonts w:asciiTheme="minorHAnsi" w:hAnsiTheme="minorHAnsi" w:cs="Arial"/>
          <w:iCs/>
          <w:sz w:val="22"/>
          <w:szCs w:val="22"/>
        </w:rPr>
      </w:pPr>
      <w:r w:rsidRPr="004F5E06">
        <w:rPr>
          <w:rFonts w:asciiTheme="minorHAnsi" w:hAnsiTheme="minorHAnsi" w:cs="Arial"/>
          <w:iCs/>
          <w:sz w:val="22"/>
          <w:szCs w:val="22"/>
        </w:rPr>
        <w:t>12.6.1</w:t>
      </w:r>
      <w:r w:rsidRPr="004F5E06">
        <w:rPr>
          <w:rFonts w:asciiTheme="minorHAnsi" w:hAnsiTheme="minorHAnsi" w:cs="Arial"/>
          <w:iCs/>
          <w:sz w:val="22"/>
          <w:szCs w:val="22"/>
        </w:rPr>
        <w:tab/>
        <w:t>We support the provision of start-up capital funding and ongoing operational support for mainstream services in rural regional and remote communities.</w:t>
      </w:r>
      <w:r w:rsidR="00C267DE" w:rsidRPr="001C49FB">
        <w:rPr>
          <w:rFonts w:asciiTheme="minorHAnsi" w:hAnsiTheme="minorHAnsi" w:cs="Arial"/>
          <w:iCs/>
          <w:sz w:val="22"/>
          <w:szCs w:val="22"/>
        </w:rPr>
        <w:t xml:space="preserve"> </w:t>
      </w:r>
      <w:r w:rsidR="00C267DE" w:rsidRPr="001C49FB">
        <w:rPr>
          <w:rFonts w:asciiTheme="minorHAnsi" w:hAnsiTheme="minorHAnsi"/>
          <w:iCs/>
          <w:sz w:val="22"/>
          <w:szCs w:val="22"/>
        </w:rPr>
        <w:t>(Ref: Productivity Commission Draft Report, p. 5</w:t>
      </w:r>
      <w:r w:rsidR="00C267DE">
        <w:rPr>
          <w:rFonts w:asciiTheme="minorHAnsi" w:hAnsiTheme="minorHAnsi"/>
          <w:iCs/>
          <w:sz w:val="22"/>
          <w:szCs w:val="22"/>
        </w:rPr>
        <w:t>3</w:t>
      </w:r>
      <w:r w:rsidR="00C267DE" w:rsidRPr="001C49FB">
        <w:rPr>
          <w:rFonts w:asciiTheme="minorHAnsi" w:hAnsiTheme="minorHAnsi"/>
          <w:iCs/>
          <w:sz w:val="22"/>
          <w:szCs w:val="22"/>
        </w:rPr>
        <w:t>)</w:t>
      </w:r>
    </w:p>
    <w:p w:rsidR="00817128" w:rsidRPr="00817128" w:rsidRDefault="00686B34" w:rsidP="00817128">
      <w:pPr>
        <w:ind w:left="1440" w:hanging="1440"/>
        <w:rPr>
          <w:b/>
          <w:iCs/>
        </w:rPr>
      </w:pPr>
      <w:r>
        <w:rPr>
          <w:b/>
          <w:iCs/>
        </w:rPr>
        <w:t>Response 10</w:t>
      </w:r>
      <w:r w:rsidR="00817128" w:rsidRPr="00817128">
        <w:rPr>
          <w:b/>
          <w:iCs/>
        </w:rPr>
        <w:t xml:space="preserve">: </w:t>
      </w:r>
    </w:p>
    <w:p w:rsidR="00C267DE" w:rsidRPr="00C267DE" w:rsidRDefault="004F5E06" w:rsidP="00C267DE">
      <w:pPr>
        <w:pStyle w:val="Default"/>
        <w:spacing w:before="240" w:after="240"/>
        <w:ind w:left="1440" w:hanging="1440"/>
        <w:rPr>
          <w:rFonts w:asciiTheme="minorHAnsi" w:hAnsiTheme="minorHAnsi" w:cs="Arial"/>
          <w:iCs/>
          <w:sz w:val="22"/>
          <w:szCs w:val="22"/>
        </w:rPr>
      </w:pPr>
      <w:r w:rsidRPr="00C267DE">
        <w:rPr>
          <w:rFonts w:asciiTheme="minorHAnsi" w:hAnsiTheme="minorHAnsi"/>
          <w:sz w:val="22"/>
          <w:szCs w:val="22"/>
        </w:rPr>
        <w:t>5.1.1</w:t>
      </w:r>
      <w:r w:rsidRPr="00C267DE">
        <w:rPr>
          <w:rFonts w:asciiTheme="minorHAnsi" w:hAnsiTheme="minorHAnsi"/>
          <w:sz w:val="22"/>
          <w:szCs w:val="22"/>
        </w:rPr>
        <w:tab/>
        <w:t xml:space="preserve">We support the provision of </w:t>
      </w:r>
      <w:r w:rsidR="00817128">
        <w:rPr>
          <w:rFonts w:asciiTheme="minorHAnsi" w:hAnsiTheme="minorHAnsi"/>
          <w:sz w:val="22"/>
          <w:szCs w:val="22"/>
        </w:rPr>
        <w:t>2</w:t>
      </w:r>
      <w:r w:rsidRPr="00C267DE">
        <w:rPr>
          <w:rFonts w:asciiTheme="minorHAnsi" w:hAnsiTheme="minorHAnsi"/>
          <w:sz w:val="22"/>
          <w:szCs w:val="22"/>
        </w:rPr>
        <w:t xml:space="preserve"> funded days per week </w:t>
      </w:r>
      <w:r w:rsidR="00837CCC">
        <w:rPr>
          <w:rFonts w:asciiTheme="minorHAnsi" w:hAnsiTheme="minorHAnsi"/>
          <w:sz w:val="22"/>
          <w:szCs w:val="22"/>
        </w:rPr>
        <w:t xml:space="preserve">of ECEC </w:t>
      </w:r>
      <w:r w:rsidRPr="00C267DE">
        <w:rPr>
          <w:rFonts w:asciiTheme="minorHAnsi" w:hAnsiTheme="minorHAnsi"/>
          <w:sz w:val="22"/>
          <w:szCs w:val="22"/>
        </w:rPr>
        <w:t xml:space="preserve">for children from the age of 3 years. </w:t>
      </w:r>
      <w:r w:rsidR="00C267DE" w:rsidRPr="00C267DE">
        <w:rPr>
          <w:rFonts w:asciiTheme="minorHAnsi" w:hAnsiTheme="minorHAnsi"/>
          <w:iCs/>
          <w:sz w:val="22"/>
          <w:szCs w:val="22"/>
        </w:rPr>
        <w:t>(Ref: Productivity Commission Draft Report, p. 54)</w:t>
      </w:r>
    </w:p>
    <w:p w:rsidR="00817128" w:rsidRPr="00817128" w:rsidRDefault="00817128" w:rsidP="00817128">
      <w:pPr>
        <w:ind w:left="1440" w:hanging="1440"/>
        <w:rPr>
          <w:b/>
          <w:iCs/>
        </w:rPr>
      </w:pPr>
      <w:r w:rsidRPr="00817128">
        <w:rPr>
          <w:b/>
          <w:iCs/>
        </w:rPr>
        <w:t>Response 1</w:t>
      </w:r>
      <w:r w:rsidR="00686B34">
        <w:rPr>
          <w:b/>
          <w:iCs/>
        </w:rPr>
        <w:t>1</w:t>
      </w:r>
      <w:r w:rsidRPr="00817128">
        <w:rPr>
          <w:b/>
          <w:iCs/>
        </w:rPr>
        <w:t xml:space="preserve">: </w:t>
      </w:r>
    </w:p>
    <w:p w:rsidR="00C267DE" w:rsidRPr="001C49FB" w:rsidRDefault="004F5E06" w:rsidP="00C267DE">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 xml:space="preserve">12.10.1 </w:t>
      </w:r>
      <w:r>
        <w:rPr>
          <w:rFonts w:asciiTheme="minorHAnsi" w:hAnsiTheme="minorHAnsi" w:cs="Arial"/>
          <w:iCs/>
          <w:sz w:val="22"/>
          <w:szCs w:val="22"/>
        </w:rPr>
        <w:tab/>
        <w:t>We support p</w:t>
      </w:r>
      <w:r w:rsidRPr="007C5CB7">
        <w:rPr>
          <w:rFonts w:asciiTheme="minorHAnsi" w:hAnsiTheme="minorHAnsi" w:cs="Arial"/>
          <w:iCs/>
          <w:sz w:val="22"/>
          <w:szCs w:val="22"/>
        </w:rPr>
        <w:t xml:space="preserve">reschools </w:t>
      </w:r>
      <w:r>
        <w:rPr>
          <w:rFonts w:asciiTheme="minorHAnsi" w:hAnsiTheme="minorHAnsi" w:cs="Arial"/>
          <w:iCs/>
          <w:sz w:val="22"/>
          <w:szCs w:val="22"/>
        </w:rPr>
        <w:t xml:space="preserve">remaining </w:t>
      </w:r>
      <w:r w:rsidRPr="007C5CB7">
        <w:rPr>
          <w:rFonts w:asciiTheme="minorHAnsi" w:hAnsiTheme="minorHAnsi" w:cs="Arial"/>
          <w:iCs/>
          <w:sz w:val="22"/>
          <w:szCs w:val="22"/>
        </w:rPr>
        <w:t xml:space="preserve">part of </w:t>
      </w:r>
      <w:r>
        <w:rPr>
          <w:rFonts w:asciiTheme="minorHAnsi" w:hAnsiTheme="minorHAnsi" w:cs="Arial"/>
          <w:iCs/>
          <w:sz w:val="22"/>
          <w:szCs w:val="22"/>
        </w:rPr>
        <w:t xml:space="preserve">the National Quality Framework </w:t>
      </w:r>
      <w:r w:rsidRPr="007C5CB7">
        <w:rPr>
          <w:rFonts w:asciiTheme="minorHAnsi" w:hAnsiTheme="minorHAnsi" w:cs="Arial"/>
          <w:iCs/>
          <w:sz w:val="22"/>
          <w:szCs w:val="22"/>
        </w:rPr>
        <w:t xml:space="preserve">and </w:t>
      </w:r>
      <w:r>
        <w:rPr>
          <w:rFonts w:asciiTheme="minorHAnsi" w:hAnsiTheme="minorHAnsi" w:cs="Arial"/>
          <w:iCs/>
          <w:sz w:val="22"/>
          <w:szCs w:val="22"/>
        </w:rPr>
        <w:t xml:space="preserve">strongly argue that they </w:t>
      </w:r>
      <w:r w:rsidRPr="007C5CB7">
        <w:rPr>
          <w:rFonts w:asciiTheme="minorHAnsi" w:hAnsiTheme="minorHAnsi" w:cs="Arial"/>
          <w:iCs/>
          <w:sz w:val="22"/>
          <w:szCs w:val="22"/>
        </w:rPr>
        <w:t>should not be transitioned to State and territory responsibility.</w:t>
      </w:r>
      <w:r w:rsidR="00C267DE" w:rsidRPr="001C49FB">
        <w:rPr>
          <w:rFonts w:asciiTheme="minorHAnsi" w:hAnsiTheme="minorHAnsi" w:cs="Arial"/>
          <w:iCs/>
          <w:sz w:val="22"/>
          <w:szCs w:val="22"/>
        </w:rPr>
        <w:t xml:space="preserve"> </w:t>
      </w:r>
      <w:r w:rsidR="00C267DE" w:rsidRPr="001C49FB">
        <w:rPr>
          <w:rFonts w:asciiTheme="minorHAnsi" w:hAnsiTheme="minorHAnsi"/>
          <w:iCs/>
          <w:sz w:val="22"/>
          <w:szCs w:val="22"/>
        </w:rPr>
        <w:t xml:space="preserve">(Ref: Productivity Commission Draft Report, p. </w:t>
      </w:r>
      <w:r w:rsidR="00C267DE">
        <w:rPr>
          <w:rFonts w:asciiTheme="minorHAnsi" w:hAnsiTheme="minorHAnsi"/>
          <w:iCs/>
          <w:sz w:val="22"/>
          <w:szCs w:val="22"/>
        </w:rPr>
        <w:t>54</w:t>
      </w:r>
      <w:r w:rsidR="00C267DE" w:rsidRPr="001C49FB">
        <w:rPr>
          <w:rFonts w:asciiTheme="minorHAnsi" w:hAnsiTheme="minorHAnsi"/>
          <w:iCs/>
          <w:sz w:val="22"/>
          <w:szCs w:val="22"/>
        </w:rPr>
        <w:t>)</w:t>
      </w:r>
    </w:p>
    <w:p w:rsidR="00817128" w:rsidRPr="00817128" w:rsidRDefault="00817128" w:rsidP="00817128">
      <w:pPr>
        <w:ind w:left="1440" w:hanging="1440"/>
        <w:rPr>
          <w:b/>
          <w:iCs/>
        </w:rPr>
      </w:pPr>
      <w:r w:rsidRPr="00817128">
        <w:rPr>
          <w:b/>
          <w:iCs/>
        </w:rPr>
        <w:t>Response 1</w:t>
      </w:r>
      <w:r w:rsidR="00686B34">
        <w:rPr>
          <w:b/>
          <w:iCs/>
        </w:rPr>
        <w:t>2</w:t>
      </w:r>
      <w:r w:rsidRPr="00817128">
        <w:rPr>
          <w:b/>
          <w:iCs/>
        </w:rPr>
        <w:t xml:space="preserve">: </w:t>
      </w:r>
    </w:p>
    <w:p w:rsidR="00C267DE" w:rsidRPr="001C49FB" w:rsidRDefault="00490699" w:rsidP="00C267DE">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6.1.1</w:t>
      </w:r>
      <w:r w:rsidRPr="007C5CB7">
        <w:rPr>
          <w:rFonts w:asciiTheme="minorHAnsi" w:hAnsiTheme="minorHAnsi" w:cs="Arial"/>
          <w:iCs/>
          <w:sz w:val="22"/>
          <w:szCs w:val="22"/>
        </w:rPr>
        <w:tab/>
      </w:r>
      <w:proofErr w:type="gramStart"/>
      <w:r w:rsidRPr="007C5CB7">
        <w:rPr>
          <w:rFonts w:asciiTheme="minorHAnsi" w:hAnsiTheme="minorHAnsi" w:cs="Arial"/>
          <w:iCs/>
          <w:sz w:val="22"/>
          <w:szCs w:val="22"/>
        </w:rPr>
        <w:t>In</w:t>
      </w:r>
      <w:proofErr w:type="gramEnd"/>
      <w:r w:rsidRPr="007C5CB7">
        <w:rPr>
          <w:rFonts w:asciiTheme="minorHAnsi" w:hAnsiTheme="minorHAnsi" w:cs="Arial"/>
          <w:iCs/>
          <w:sz w:val="22"/>
          <w:szCs w:val="22"/>
        </w:rPr>
        <w:t xml:space="preserve"> rural areas both large and small organisations face difficulties in providing flexible work arrangements for parents.</w:t>
      </w:r>
      <w:r w:rsidR="00C267DE" w:rsidRPr="001C49FB">
        <w:rPr>
          <w:rFonts w:asciiTheme="minorHAnsi" w:hAnsiTheme="minorHAnsi" w:cs="Arial"/>
          <w:iCs/>
          <w:sz w:val="22"/>
          <w:szCs w:val="22"/>
        </w:rPr>
        <w:t xml:space="preserve"> </w:t>
      </w:r>
      <w:r w:rsidR="00C267DE" w:rsidRPr="001C49FB">
        <w:rPr>
          <w:rFonts w:asciiTheme="minorHAnsi" w:hAnsiTheme="minorHAnsi"/>
          <w:iCs/>
          <w:sz w:val="22"/>
          <w:szCs w:val="22"/>
        </w:rPr>
        <w:t xml:space="preserve">(Ref: Productivity Commission Draft Report, p. </w:t>
      </w:r>
      <w:r w:rsidR="00C267DE">
        <w:rPr>
          <w:rFonts w:asciiTheme="minorHAnsi" w:hAnsiTheme="minorHAnsi"/>
          <w:iCs/>
          <w:sz w:val="22"/>
          <w:szCs w:val="22"/>
        </w:rPr>
        <w:t>58</w:t>
      </w:r>
      <w:r w:rsidR="00C267DE" w:rsidRPr="001C49FB">
        <w:rPr>
          <w:rFonts w:asciiTheme="minorHAnsi" w:hAnsiTheme="minorHAnsi"/>
          <w:iCs/>
          <w:sz w:val="22"/>
          <w:szCs w:val="22"/>
        </w:rPr>
        <w:t>)</w:t>
      </w:r>
    </w:p>
    <w:p w:rsidR="00817128" w:rsidRPr="00817128" w:rsidRDefault="00817128" w:rsidP="00817128">
      <w:pPr>
        <w:ind w:left="1440" w:hanging="1440"/>
        <w:rPr>
          <w:b/>
          <w:iCs/>
        </w:rPr>
      </w:pPr>
      <w:r w:rsidRPr="00817128">
        <w:rPr>
          <w:b/>
          <w:iCs/>
        </w:rPr>
        <w:t>Response 1</w:t>
      </w:r>
      <w:r w:rsidR="00686B34">
        <w:rPr>
          <w:b/>
          <w:iCs/>
        </w:rPr>
        <w:t>3</w:t>
      </w:r>
      <w:r w:rsidRPr="00817128">
        <w:rPr>
          <w:b/>
          <w:iCs/>
        </w:rPr>
        <w:t xml:space="preserve">: </w:t>
      </w:r>
    </w:p>
    <w:p w:rsidR="00C267DE" w:rsidRPr="001C49FB" w:rsidRDefault="004F5E06" w:rsidP="00C267DE">
      <w:pPr>
        <w:pStyle w:val="Default"/>
        <w:spacing w:after="240"/>
        <w:ind w:left="1440" w:hanging="1440"/>
        <w:rPr>
          <w:rFonts w:asciiTheme="minorHAnsi" w:hAnsiTheme="minorHAnsi" w:cs="Arial"/>
          <w:iCs/>
          <w:sz w:val="22"/>
          <w:szCs w:val="22"/>
        </w:rPr>
      </w:pPr>
      <w:r w:rsidRPr="007C5CB7">
        <w:rPr>
          <w:rFonts w:asciiTheme="minorHAnsi" w:hAnsiTheme="minorHAnsi" w:cs="Arial"/>
          <w:iCs/>
          <w:sz w:val="22"/>
          <w:szCs w:val="22"/>
        </w:rPr>
        <w:t xml:space="preserve">7.1.1 </w:t>
      </w:r>
      <w:r>
        <w:rPr>
          <w:rFonts w:asciiTheme="minorHAnsi" w:hAnsiTheme="minorHAnsi" w:cs="Arial"/>
          <w:iCs/>
          <w:sz w:val="22"/>
          <w:szCs w:val="22"/>
        </w:rPr>
        <w:tab/>
        <w:t>We support increasing the number of qualified teachers in all ECEC services to ensure every ECEC service has qualified teachers who work with all ages. This includes children under the age of 36 months.</w:t>
      </w:r>
      <w:r w:rsidR="00C267DE" w:rsidRPr="001C49FB">
        <w:rPr>
          <w:rFonts w:asciiTheme="minorHAnsi" w:hAnsiTheme="minorHAnsi" w:cs="Arial"/>
          <w:iCs/>
          <w:sz w:val="22"/>
          <w:szCs w:val="22"/>
        </w:rPr>
        <w:t xml:space="preserve"> </w:t>
      </w:r>
      <w:r w:rsidR="00C267DE" w:rsidRPr="001C49FB">
        <w:rPr>
          <w:rFonts w:asciiTheme="minorHAnsi" w:hAnsiTheme="minorHAnsi"/>
          <w:iCs/>
          <w:sz w:val="22"/>
          <w:szCs w:val="22"/>
        </w:rPr>
        <w:t>(Ref: Productivity Commission Draft Report, p. 5</w:t>
      </w:r>
      <w:r w:rsidR="00C267DE">
        <w:rPr>
          <w:rFonts w:asciiTheme="minorHAnsi" w:hAnsiTheme="minorHAnsi"/>
          <w:iCs/>
          <w:sz w:val="22"/>
          <w:szCs w:val="22"/>
        </w:rPr>
        <w:t>8</w:t>
      </w:r>
      <w:r w:rsidR="00C267DE" w:rsidRPr="001C49FB">
        <w:rPr>
          <w:rFonts w:asciiTheme="minorHAnsi" w:hAnsiTheme="minorHAnsi"/>
          <w:iCs/>
          <w:sz w:val="22"/>
          <w:szCs w:val="22"/>
        </w:rPr>
        <w:t>)</w:t>
      </w:r>
    </w:p>
    <w:p w:rsidR="00055F3C" w:rsidRPr="00055F3C" w:rsidRDefault="00817128" w:rsidP="00765590">
      <w:pPr>
        <w:ind w:left="720" w:hanging="720"/>
        <w:rPr>
          <w:b/>
          <w:iCs/>
        </w:rPr>
      </w:pPr>
      <w:r>
        <w:rPr>
          <w:b/>
          <w:iCs/>
        </w:rPr>
        <w:t xml:space="preserve">1. </w:t>
      </w:r>
      <w:r>
        <w:rPr>
          <w:b/>
          <w:iCs/>
        </w:rPr>
        <w:tab/>
        <w:t>R</w:t>
      </w:r>
      <w:r w:rsidRPr="00055F3C">
        <w:rPr>
          <w:b/>
          <w:iCs/>
        </w:rPr>
        <w:t>esponse</w:t>
      </w:r>
      <w:r>
        <w:rPr>
          <w:b/>
          <w:iCs/>
        </w:rPr>
        <w:t xml:space="preserve"> to information request 12.3</w:t>
      </w:r>
    </w:p>
    <w:p w:rsidR="007405D3" w:rsidRPr="007C5CB7" w:rsidRDefault="00AA6071" w:rsidP="00765590">
      <w:pPr>
        <w:ind w:left="720" w:hanging="720"/>
        <w:rPr>
          <w:iCs/>
        </w:rPr>
      </w:pPr>
      <w:r w:rsidRPr="007C5CB7">
        <w:rPr>
          <w:iCs/>
        </w:rPr>
        <w:t xml:space="preserve">12.3.1 </w:t>
      </w:r>
      <w:r w:rsidR="004F5E06">
        <w:rPr>
          <w:iCs/>
        </w:rPr>
        <w:tab/>
      </w:r>
      <w:r w:rsidR="007405D3" w:rsidRPr="007C5CB7">
        <w:rPr>
          <w:iCs/>
        </w:rPr>
        <w:t xml:space="preserve">We </w:t>
      </w:r>
      <w:r w:rsidR="00347CBF">
        <w:rPr>
          <w:iCs/>
        </w:rPr>
        <w:t xml:space="preserve">support placing greater weight on </w:t>
      </w:r>
      <w:r w:rsidR="007405D3" w:rsidRPr="007C5CB7">
        <w:rPr>
          <w:iCs/>
        </w:rPr>
        <w:t>the</w:t>
      </w:r>
      <w:r w:rsidR="003E4EE0">
        <w:rPr>
          <w:iCs/>
        </w:rPr>
        <w:t xml:space="preserve"> important role played b</w:t>
      </w:r>
      <w:r w:rsidR="00B40242">
        <w:rPr>
          <w:iCs/>
        </w:rPr>
        <w:t>y</w:t>
      </w:r>
      <w:r w:rsidR="003E4EE0">
        <w:rPr>
          <w:iCs/>
        </w:rPr>
        <w:t xml:space="preserve"> </w:t>
      </w:r>
      <w:r w:rsidR="007405D3" w:rsidRPr="007C5CB7">
        <w:rPr>
          <w:iCs/>
        </w:rPr>
        <w:t xml:space="preserve">ECEC services </w:t>
      </w:r>
      <w:r w:rsidR="00347CBF">
        <w:rPr>
          <w:iCs/>
        </w:rPr>
        <w:t xml:space="preserve">for </w:t>
      </w:r>
      <w:r w:rsidR="00A630EE" w:rsidRPr="007C5CB7">
        <w:rPr>
          <w:iCs/>
        </w:rPr>
        <w:t>building lifelong learning</w:t>
      </w:r>
      <w:r w:rsidR="00347CBF">
        <w:rPr>
          <w:iCs/>
        </w:rPr>
        <w:t>. In rural areas ECEC services also are an important workforce strategy and a site of community connection</w:t>
      </w:r>
      <w:r w:rsidR="003E4EE0">
        <w:rPr>
          <w:iCs/>
        </w:rPr>
        <w:t>.</w:t>
      </w:r>
      <w:r w:rsidR="004F5E06" w:rsidRPr="004F5E06">
        <w:rPr>
          <w:iCs/>
        </w:rPr>
        <w:t xml:space="preserve"> </w:t>
      </w:r>
      <w:r w:rsidR="00347CBF">
        <w:rPr>
          <w:iCs/>
        </w:rPr>
        <w:t xml:space="preserve">All </w:t>
      </w:r>
      <w:r w:rsidR="003E4EE0">
        <w:rPr>
          <w:iCs/>
        </w:rPr>
        <w:t xml:space="preserve">aspects of ECEC are integral to </w:t>
      </w:r>
      <w:r w:rsidR="007405D3" w:rsidRPr="007C5CB7">
        <w:rPr>
          <w:iCs/>
        </w:rPr>
        <w:t xml:space="preserve">establishing </w:t>
      </w:r>
      <w:r w:rsidR="00DC3A21" w:rsidRPr="007C5CB7">
        <w:rPr>
          <w:iCs/>
        </w:rPr>
        <w:lastRenderedPageBreak/>
        <w:t xml:space="preserve">future </w:t>
      </w:r>
      <w:r w:rsidR="00A630EE" w:rsidRPr="007C5CB7">
        <w:rPr>
          <w:iCs/>
        </w:rPr>
        <w:t xml:space="preserve">benefits and </w:t>
      </w:r>
      <w:r w:rsidR="00DC3A21" w:rsidRPr="007C5CB7">
        <w:rPr>
          <w:iCs/>
        </w:rPr>
        <w:t xml:space="preserve">productivity </w:t>
      </w:r>
      <w:r w:rsidR="00A630EE" w:rsidRPr="007C5CB7">
        <w:rPr>
          <w:iCs/>
        </w:rPr>
        <w:t xml:space="preserve">gains for </w:t>
      </w:r>
      <w:r w:rsidR="00DC3A21" w:rsidRPr="007C5CB7">
        <w:rPr>
          <w:iCs/>
        </w:rPr>
        <w:t>our Nation</w:t>
      </w:r>
      <w:r w:rsidR="007405D3" w:rsidRPr="007C5CB7">
        <w:rPr>
          <w:iCs/>
        </w:rPr>
        <w:t xml:space="preserve">. </w:t>
      </w:r>
      <w:r w:rsidR="004F5E06">
        <w:rPr>
          <w:iCs/>
        </w:rPr>
        <w:t xml:space="preserve">We strongly maintain ECEC should be subsidised for all families. </w:t>
      </w:r>
      <w:r w:rsidR="007405D3" w:rsidRPr="007C5CB7">
        <w:rPr>
          <w:iCs/>
        </w:rPr>
        <w:t>We support:</w:t>
      </w:r>
    </w:p>
    <w:p w:rsidR="003E4EE0" w:rsidRDefault="007405D3" w:rsidP="00765590">
      <w:pPr>
        <w:ind w:left="1440" w:hanging="1440"/>
        <w:rPr>
          <w:iCs/>
        </w:rPr>
      </w:pPr>
      <w:r w:rsidRPr="007C5CB7">
        <w:rPr>
          <w:iCs/>
        </w:rPr>
        <w:t>12.3.1</w:t>
      </w:r>
      <w:r w:rsidR="00765590" w:rsidRPr="007C5CB7">
        <w:rPr>
          <w:iCs/>
        </w:rPr>
        <w:t>.1</w:t>
      </w:r>
      <w:r w:rsidRPr="007C5CB7">
        <w:rPr>
          <w:iCs/>
        </w:rPr>
        <w:tab/>
        <w:t>Subsidised care remaining available for all families for</w:t>
      </w:r>
      <w:r w:rsidR="003E4EE0">
        <w:rPr>
          <w:iCs/>
        </w:rPr>
        <w:t xml:space="preserve"> a minimum of</w:t>
      </w:r>
      <w:r w:rsidRPr="007C5CB7">
        <w:rPr>
          <w:iCs/>
        </w:rPr>
        <w:t xml:space="preserve"> 2 days per week</w:t>
      </w:r>
    </w:p>
    <w:p w:rsidR="007405D3" w:rsidRPr="007C5CB7" w:rsidRDefault="003E4EE0" w:rsidP="00765590">
      <w:pPr>
        <w:ind w:left="1440" w:hanging="1440"/>
        <w:rPr>
          <w:iCs/>
        </w:rPr>
      </w:pPr>
      <w:r>
        <w:rPr>
          <w:iCs/>
        </w:rPr>
        <w:t xml:space="preserve">12.3.1.2 </w:t>
      </w:r>
      <w:r>
        <w:rPr>
          <w:iCs/>
        </w:rPr>
        <w:tab/>
        <w:t>F</w:t>
      </w:r>
      <w:r w:rsidR="00EA66F0">
        <w:rPr>
          <w:iCs/>
        </w:rPr>
        <w:t xml:space="preserve">amily access </w:t>
      </w:r>
      <w:proofErr w:type="gramStart"/>
      <w:r w:rsidR="007405D3" w:rsidRPr="007C5CB7">
        <w:rPr>
          <w:iCs/>
        </w:rPr>
        <w:t>follow</w:t>
      </w:r>
      <w:proofErr w:type="gramEnd"/>
      <w:r w:rsidR="000E2CC1">
        <w:rPr>
          <w:iCs/>
        </w:rPr>
        <w:t xml:space="preserve"> an</w:t>
      </w:r>
      <w:r w:rsidR="007405D3" w:rsidRPr="007C5CB7">
        <w:rPr>
          <w:iCs/>
        </w:rPr>
        <w:t xml:space="preserve"> establ</w:t>
      </w:r>
      <w:r w:rsidR="00BE1416">
        <w:rPr>
          <w:iCs/>
        </w:rPr>
        <w:t>ished Priority Access guideline</w:t>
      </w:r>
      <w:r w:rsidR="007405D3" w:rsidRPr="007C5CB7">
        <w:rPr>
          <w:iCs/>
        </w:rPr>
        <w:t>.</w:t>
      </w:r>
    </w:p>
    <w:p w:rsidR="003E4EE0" w:rsidRDefault="003E4EE0" w:rsidP="00765590">
      <w:pPr>
        <w:ind w:left="1440" w:hanging="1440"/>
        <w:rPr>
          <w:iCs/>
        </w:rPr>
      </w:pPr>
      <w:r>
        <w:rPr>
          <w:iCs/>
        </w:rPr>
        <w:t>12.3.1.3</w:t>
      </w:r>
      <w:r w:rsidR="007405D3" w:rsidRPr="007C5CB7">
        <w:rPr>
          <w:iCs/>
        </w:rPr>
        <w:tab/>
        <w:t xml:space="preserve">Families who are engaged in early intervention or family support programs </w:t>
      </w:r>
      <w:r>
        <w:rPr>
          <w:iCs/>
        </w:rPr>
        <w:t>be</w:t>
      </w:r>
      <w:r w:rsidR="000E2CC1">
        <w:rPr>
          <w:iCs/>
        </w:rPr>
        <w:t>coming</w:t>
      </w:r>
      <w:r>
        <w:rPr>
          <w:iCs/>
        </w:rPr>
        <w:t xml:space="preserve"> a Priority 2 Access category.</w:t>
      </w:r>
    </w:p>
    <w:p w:rsidR="007405D3" w:rsidRDefault="003E4EE0" w:rsidP="00765590">
      <w:pPr>
        <w:ind w:left="1440" w:hanging="1440"/>
        <w:rPr>
          <w:iCs/>
        </w:rPr>
      </w:pPr>
      <w:r>
        <w:rPr>
          <w:iCs/>
        </w:rPr>
        <w:t>12.3.1.4</w:t>
      </w:r>
      <w:r w:rsidR="007405D3" w:rsidRPr="007C5CB7">
        <w:rPr>
          <w:iCs/>
        </w:rPr>
        <w:tab/>
        <w:t>Families who do not meet 15 hour activity per week remain</w:t>
      </w:r>
      <w:r w:rsidR="000E2CC1">
        <w:rPr>
          <w:iCs/>
        </w:rPr>
        <w:t>ing</w:t>
      </w:r>
      <w:r w:rsidR="007405D3" w:rsidRPr="007C5CB7">
        <w:rPr>
          <w:iCs/>
        </w:rPr>
        <w:t xml:space="preserve"> a Priority 3 Access category.</w:t>
      </w:r>
    </w:p>
    <w:p w:rsidR="003E4EE0" w:rsidRPr="007C5CB7" w:rsidRDefault="003E4EE0" w:rsidP="00765590">
      <w:pPr>
        <w:ind w:left="1440" w:hanging="1440"/>
        <w:rPr>
          <w:iCs/>
        </w:rPr>
      </w:pPr>
      <w:r>
        <w:rPr>
          <w:iCs/>
        </w:rPr>
        <w:t>12.3.1.5</w:t>
      </w:r>
      <w:r>
        <w:rPr>
          <w:iCs/>
        </w:rPr>
        <w:tab/>
        <w:t xml:space="preserve">All rural families having access to 2 days per week of subsidised </w:t>
      </w:r>
      <w:r w:rsidR="000E2CC1">
        <w:rPr>
          <w:iCs/>
        </w:rPr>
        <w:t xml:space="preserve">early childhood education and care services </w:t>
      </w:r>
      <w:r>
        <w:rPr>
          <w:iCs/>
        </w:rPr>
        <w:t>for 3 year olds.</w:t>
      </w:r>
    </w:p>
    <w:p w:rsidR="00D65BBE" w:rsidRPr="007C5CB7" w:rsidRDefault="00B00F7A">
      <w:pPr>
        <w:rPr>
          <w:iCs/>
        </w:rPr>
      </w:pPr>
      <w:r w:rsidRPr="007C5CB7">
        <w:rPr>
          <w:iCs/>
        </w:rPr>
        <w:t>In rural areas, centre based and mobile early childhood education and care</w:t>
      </w:r>
      <w:r w:rsidR="007B4AF6" w:rsidRPr="007C5CB7">
        <w:rPr>
          <w:iCs/>
        </w:rPr>
        <w:t xml:space="preserve"> (ECEC)</w:t>
      </w:r>
      <w:r w:rsidRPr="007C5CB7">
        <w:rPr>
          <w:iCs/>
        </w:rPr>
        <w:t xml:space="preserve"> services play an important role in connecting families</w:t>
      </w:r>
      <w:r w:rsidR="000E2CC1">
        <w:rPr>
          <w:iCs/>
        </w:rPr>
        <w:t>,</w:t>
      </w:r>
      <w:r w:rsidRPr="007C5CB7">
        <w:rPr>
          <w:iCs/>
        </w:rPr>
        <w:t xml:space="preserve"> who may be physically or socially isolated</w:t>
      </w:r>
      <w:r w:rsidR="000E2CC1">
        <w:rPr>
          <w:iCs/>
        </w:rPr>
        <w:t>,</w:t>
      </w:r>
      <w:r w:rsidRPr="007C5CB7">
        <w:rPr>
          <w:iCs/>
        </w:rPr>
        <w:t xml:space="preserve"> with other support services. These </w:t>
      </w:r>
      <w:r w:rsidR="000E2CC1">
        <w:rPr>
          <w:iCs/>
        </w:rPr>
        <w:t xml:space="preserve">ECEC services </w:t>
      </w:r>
      <w:r w:rsidRPr="007C5CB7">
        <w:rPr>
          <w:iCs/>
        </w:rPr>
        <w:t xml:space="preserve">are of particular importance for children who are growing and establishing their approach to early learning and to </w:t>
      </w:r>
      <w:r w:rsidR="00D65BBE" w:rsidRPr="007C5CB7">
        <w:rPr>
          <w:iCs/>
        </w:rPr>
        <w:t>relationships outside of the home context</w:t>
      </w:r>
      <w:r w:rsidRPr="007C5CB7">
        <w:rPr>
          <w:iCs/>
        </w:rPr>
        <w:t xml:space="preserve">. </w:t>
      </w:r>
      <w:r w:rsidR="00836128" w:rsidRPr="007C5CB7">
        <w:rPr>
          <w:iCs/>
        </w:rPr>
        <w:t>The purpose of early education and care is more than a return to work strategy</w:t>
      </w:r>
      <w:r w:rsidR="00EA66F0">
        <w:rPr>
          <w:iCs/>
        </w:rPr>
        <w:t xml:space="preserve"> for parents</w:t>
      </w:r>
      <w:r w:rsidR="00836128" w:rsidRPr="007C5CB7">
        <w:rPr>
          <w:iCs/>
        </w:rPr>
        <w:t xml:space="preserve">. Research </w:t>
      </w:r>
      <w:r w:rsidR="00D65BBE" w:rsidRPr="007C5CB7">
        <w:rPr>
          <w:iCs/>
        </w:rPr>
        <w:t>cited by the Productivity Commission’s draft report into ECEC</w:t>
      </w:r>
      <w:r w:rsidR="00A630EE" w:rsidRPr="007C5CB7">
        <w:rPr>
          <w:iCs/>
        </w:rPr>
        <w:t xml:space="preserve"> (</w:t>
      </w:r>
      <w:proofErr w:type="spellStart"/>
      <w:r w:rsidR="003E4EE0">
        <w:rPr>
          <w:iCs/>
        </w:rPr>
        <w:t>eg</w:t>
      </w:r>
      <w:proofErr w:type="spellEnd"/>
      <w:r w:rsidR="00B40242">
        <w:rPr>
          <w:iCs/>
        </w:rPr>
        <w:t xml:space="preserve">: Apps, </w:t>
      </w:r>
      <w:proofErr w:type="spellStart"/>
      <w:r w:rsidR="00B40242">
        <w:rPr>
          <w:iCs/>
        </w:rPr>
        <w:t>Mendolia</w:t>
      </w:r>
      <w:proofErr w:type="spellEnd"/>
      <w:r w:rsidR="00B40242">
        <w:rPr>
          <w:iCs/>
        </w:rPr>
        <w:t xml:space="preserve">, &amp; Walker, </w:t>
      </w:r>
      <w:r w:rsidR="00587874">
        <w:rPr>
          <w:iCs/>
        </w:rPr>
        <w:t>2012;</w:t>
      </w:r>
      <w:r w:rsidR="00A630EE" w:rsidRPr="007C5CB7">
        <w:rPr>
          <w:iCs/>
        </w:rPr>
        <w:t xml:space="preserve"> </w:t>
      </w:r>
      <w:r w:rsidR="00587874">
        <w:rPr>
          <w:iCs/>
        </w:rPr>
        <w:t xml:space="preserve">Barnett &amp; </w:t>
      </w:r>
      <w:proofErr w:type="spellStart"/>
      <w:r w:rsidR="00587874">
        <w:rPr>
          <w:iCs/>
        </w:rPr>
        <w:t>Frede</w:t>
      </w:r>
      <w:proofErr w:type="spellEnd"/>
      <w:r w:rsidR="00587874">
        <w:rPr>
          <w:iCs/>
        </w:rPr>
        <w:t>, 2010; Elliot, 2006;</w:t>
      </w:r>
      <w:r w:rsidR="00A630EE" w:rsidRPr="007C5CB7">
        <w:rPr>
          <w:iCs/>
        </w:rPr>
        <w:t xml:space="preserve"> </w:t>
      </w:r>
      <w:proofErr w:type="spellStart"/>
      <w:r w:rsidR="00587874">
        <w:rPr>
          <w:iCs/>
        </w:rPr>
        <w:t>Melhuish</w:t>
      </w:r>
      <w:proofErr w:type="spellEnd"/>
      <w:r w:rsidR="00587874">
        <w:rPr>
          <w:iCs/>
        </w:rPr>
        <w:t xml:space="preserve">, 2004; Sylva, </w:t>
      </w:r>
      <w:proofErr w:type="spellStart"/>
      <w:r w:rsidR="00587874">
        <w:rPr>
          <w:iCs/>
        </w:rPr>
        <w:t>Melhuish</w:t>
      </w:r>
      <w:proofErr w:type="spellEnd"/>
      <w:r w:rsidR="00587874">
        <w:rPr>
          <w:iCs/>
        </w:rPr>
        <w:t xml:space="preserve">, Sammons, </w:t>
      </w:r>
      <w:proofErr w:type="spellStart"/>
      <w:r w:rsidR="00587874">
        <w:rPr>
          <w:iCs/>
        </w:rPr>
        <w:t>Siraj</w:t>
      </w:r>
      <w:proofErr w:type="spellEnd"/>
      <w:r w:rsidR="00587874">
        <w:rPr>
          <w:iCs/>
        </w:rPr>
        <w:t>-Bl</w:t>
      </w:r>
      <w:r w:rsidR="003E4EE0">
        <w:rPr>
          <w:iCs/>
        </w:rPr>
        <w:t>atchford, Taggart &amp; Elliot, 2004</w:t>
      </w:r>
      <w:r w:rsidR="00A630EE" w:rsidRPr="007C5CB7">
        <w:rPr>
          <w:iCs/>
        </w:rPr>
        <w:t>)</w:t>
      </w:r>
      <w:r w:rsidR="00D65BBE" w:rsidRPr="007C5CB7">
        <w:rPr>
          <w:iCs/>
        </w:rPr>
        <w:t xml:space="preserve"> </w:t>
      </w:r>
      <w:r w:rsidR="00836128" w:rsidRPr="007C5CB7">
        <w:rPr>
          <w:iCs/>
        </w:rPr>
        <w:t>demonstrate</w:t>
      </w:r>
      <w:r w:rsidR="00EA66F0">
        <w:rPr>
          <w:iCs/>
        </w:rPr>
        <w:t xml:space="preserve">s the lifelong benefits to individuals, the community and the nation of </w:t>
      </w:r>
      <w:r w:rsidR="00836128" w:rsidRPr="007C5CB7">
        <w:rPr>
          <w:iCs/>
        </w:rPr>
        <w:t>establishing</w:t>
      </w:r>
      <w:r w:rsidR="000E2CC1">
        <w:rPr>
          <w:iCs/>
        </w:rPr>
        <w:t xml:space="preserve"> quality</w:t>
      </w:r>
      <w:r w:rsidR="00EA66F0">
        <w:rPr>
          <w:iCs/>
        </w:rPr>
        <w:t xml:space="preserve"> </w:t>
      </w:r>
      <w:r w:rsidR="00587874">
        <w:rPr>
          <w:iCs/>
        </w:rPr>
        <w:t xml:space="preserve">ECEC </w:t>
      </w:r>
      <w:r w:rsidR="00DC3A21" w:rsidRPr="007C5CB7">
        <w:rPr>
          <w:iCs/>
        </w:rPr>
        <w:t xml:space="preserve">foundations </w:t>
      </w:r>
      <w:r w:rsidR="00EA66F0">
        <w:rPr>
          <w:iCs/>
        </w:rPr>
        <w:t xml:space="preserve">in which </w:t>
      </w:r>
      <w:r w:rsidR="00D65BBE" w:rsidRPr="007C5CB7">
        <w:rPr>
          <w:iCs/>
        </w:rPr>
        <w:t xml:space="preserve">children </w:t>
      </w:r>
      <w:r w:rsidR="00EA66F0">
        <w:rPr>
          <w:iCs/>
        </w:rPr>
        <w:t xml:space="preserve">are constituted </w:t>
      </w:r>
      <w:r w:rsidR="00D65BBE" w:rsidRPr="007C5CB7">
        <w:rPr>
          <w:iCs/>
        </w:rPr>
        <w:t xml:space="preserve">as </w:t>
      </w:r>
      <w:r w:rsidR="00836128" w:rsidRPr="007C5CB7">
        <w:rPr>
          <w:iCs/>
        </w:rPr>
        <w:t xml:space="preserve">strong and resilient learners. </w:t>
      </w:r>
    </w:p>
    <w:p w:rsidR="00DC3A21" w:rsidRPr="007C5CB7" w:rsidRDefault="00D65BBE">
      <w:pPr>
        <w:rPr>
          <w:iCs/>
        </w:rPr>
      </w:pPr>
      <w:r w:rsidRPr="007C5CB7">
        <w:rPr>
          <w:iCs/>
        </w:rPr>
        <w:t xml:space="preserve">ECEC services are </w:t>
      </w:r>
      <w:r w:rsidR="00836128" w:rsidRPr="007C5CB7">
        <w:rPr>
          <w:iCs/>
        </w:rPr>
        <w:t xml:space="preserve">also an </w:t>
      </w:r>
      <w:r w:rsidR="00B00F7A" w:rsidRPr="007C5CB7">
        <w:rPr>
          <w:iCs/>
        </w:rPr>
        <w:t xml:space="preserve">essential early </w:t>
      </w:r>
      <w:r w:rsidRPr="007C5CB7">
        <w:rPr>
          <w:iCs/>
        </w:rPr>
        <w:t>intervention</w:t>
      </w:r>
      <w:r w:rsidR="00B00F7A" w:rsidRPr="007C5CB7">
        <w:rPr>
          <w:iCs/>
        </w:rPr>
        <w:t xml:space="preserve"> strategy, </w:t>
      </w:r>
      <w:r w:rsidR="000E2CC1">
        <w:rPr>
          <w:iCs/>
        </w:rPr>
        <w:t xml:space="preserve">particularly </w:t>
      </w:r>
      <w:r w:rsidR="00B00F7A" w:rsidRPr="007C5CB7">
        <w:rPr>
          <w:iCs/>
        </w:rPr>
        <w:t xml:space="preserve">for </w:t>
      </w:r>
      <w:r w:rsidRPr="007C5CB7">
        <w:rPr>
          <w:iCs/>
        </w:rPr>
        <w:t>vulnerable</w:t>
      </w:r>
      <w:r w:rsidR="00B00F7A" w:rsidRPr="007C5CB7">
        <w:rPr>
          <w:iCs/>
        </w:rPr>
        <w:t xml:space="preserve"> families and families at risk. In NSW 3 year old children are no longer eligible for funded preschool unless they are from low income, or Indigenous</w:t>
      </w:r>
      <w:r w:rsidR="00EA66F0">
        <w:rPr>
          <w:iCs/>
        </w:rPr>
        <w:t xml:space="preserve"> </w:t>
      </w:r>
      <w:r w:rsidR="00EA66F0" w:rsidRPr="007C5CB7">
        <w:rPr>
          <w:iCs/>
        </w:rPr>
        <w:t>families</w:t>
      </w:r>
      <w:r w:rsidR="00B00F7A" w:rsidRPr="007C5CB7">
        <w:rPr>
          <w:iCs/>
        </w:rPr>
        <w:t>. This has placed further restrictions on how families are able to connect with others, grow support networks and contribute to community life</w:t>
      </w:r>
      <w:r w:rsidR="000E2CC1">
        <w:rPr>
          <w:iCs/>
        </w:rPr>
        <w:t xml:space="preserve"> and ignores the complex factors that contribute to ‘at risk’ learning </w:t>
      </w:r>
      <w:r w:rsidR="00B00F7A" w:rsidRPr="007C5CB7">
        <w:rPr>
          <w:iCs/>
        </w:rPr>
        <w:t>.</w:t>
      </w:r>
      <w:r w:rsidR="003E4EE0">
        <w:rPr>
          <w:iCs/>
        </w:rPr>
        <w:t xml:space="preserve"> Research is demonstrating benefits from access to </w:t>
      </w:r>
      <w:r w:rsidR="000E2CC1">
        <w:rPr>
          <w:iCs/>
        </w:rPr>
        <w:t xml:space="preserve">ECEC </w:t>
      </w:r>
      <w:r w:rsidR="003E4EE0">
        <w:rPr>
          <w:iCs/>
        </w:rPr>
        <w:t>for 2 years prior to school (</w:t>
      </w:r>
      <w:proofErr w:type="spellStart"/>
      <w:r w:rsidR="003E4EE0">
        <w:rPr>
          <w:iCs/>
        </w:rPr>
        <w:t>eg</w:t>
      </w:r>
      <w:proofErr w:type="spellEnd"/>
      <w:r w:rsidR="003E4EE0">
        <w:rPr>
          <w:iCs/>
        </w:rPr>
        <w:t xml:space="preserve"> Nutbrown, 2012). Similarly, r</w:t>
      </w:r>
      <w:r w:rsidR="00DC3A21" w:rsidRPr="007C5CB7">
        <w:rPr>
          <w:iCs/>
        </w:rPr>
        <w:t>esearch into brain development has consistently demonstrated the importance of early learning for children in their first 5 years of life</w:t>
      </w:r>
      <w:r w:rsidR="003E4EE0">
        <w:rPr>
          <w:iCs/>
        </w:rPr>
        <w:t xml:space="preserve"> (</w:t>
      </w:r>
      <w:proofErr w:type="spellStart"/>
      <w:r w:rsidR="003E4EE0">
        <w:rPr>
          <w:iCs/>
        </w:rPr>
        <w:t>eg</w:t>
      </w:r>
      <w:proofErr w:type="spellEnd"/>
      <w:r w:rsidR="003E4EE0">
        <w:rPr>
          <w:iCs/>
        </w:rPr>
        <w:t xml:space="preserve"> </w:t>
      </w:r>
      <w:proofErr w:type="spellStart"/>
      <w:r w:rsidR="003E4EE0">
        <w:rPr>
          <w:iCs/>
        </w:rPr>
        <w:t>Shonkoff</w:t>
      </w:r>
      <w:proofErr w:type="spellEnd"/>
      <w:r w:rsidR="003E4EE0">
        <w:rPr>
          <w:iCs/>
        </w:rPr>
        <w:t xml:space="preserve"> &amp; Phillips, 2000)</w:t>
      </w:r>
      <w:r w:rsidR="00DC3A21" w:rsidRPr="007C5CB7">
        <w:rPr>
          <w:iCs/>
        </w:rPr>
        <w:t xml:space="preserve">. Investment in </w:t>
      </w:r>
      <w:r w:rsidR="000E2CC1">
        <w:rPr>
          <w:iCs/>
        </w:rPr>
        <w:t xml:space="preserve">quality ECEC services in </w:t>
      </w:r>
      <w:r w:rsidR="00DC3A21" w:rsidRPr="007C5CB7">
        <w:rPr>
          <w:iCs/>
        </w:rPr>
        <w:t xml:space="preserve">the early years </w:t>
      </w:r>
      <w:r w:rsidR="000E2CC1">
        <w:rPr>
          <w:iCs/>
        </w:rPr>
        <w:t xml:space="preserve">of life </w:t>
      </w:r>
      <w:r w:rsidR="00DC3A21" w:rsidRPr="007C5CB7">
        <w:rPr>
          <w:iCs/>
        </w:rPr>
        <w:t>is investment in our future community</w:t>
      </w:r>
      <w:r w:rsidR="003E4EE0">
        <w:rPr>
          <w:iCs/>
        </w:rPr>
        <w:t xml:space="preserve">, and provides </w:t>
      </w:r>
      <w:r w:rsidR="000E2CC1">
        <w:rPr>
          <w:iCs/>
        </w:rPr>
        <w:t>documented</w:t>
      </w:r>
      <w:r w:rsidR="003E4EE0">
        <w:rPr>
          <w:iCs/>
        </w:rPr>
        <w:t xml:space="preserve"> long term returns on </w:t>
      </w:r>
      <w:r w:rsidR="000E2CC1">
        <w:rPr>
          <w:iCs/>
        </w:rPr>
        <w:t xml:space="preserve">government </w:t>
      </w:r>
      <w:r w:rsidR="003E4EE0">
        <w:rPr>
          <w:iCs/>
        </w:rPr>
        <w:t xml:space="preserve">financial </w:t>
      </w:r>
      <w:r w:rsidR="000E2CC1">
        <w:rPr>
          <w:iCs/>
        </w:rPr>
        <w:t>support</w:t>
      </w:r>
      <w:r w:rsidR="00DC3A21" w:rsidRPr="007C5CB7">
        <w:rPr>
          <w:iCs/>
        </w:rPr>
        <w:t>.</w:t>
      </w:r>
    </w:p>
    <w:p w:rsidR="003F3BC2" w:rsidRPr="00055F3C" w:rsidRDefault="00055F3C" w:rsidP="003F3BC2">
      <w:pPr>
        <w:pStyle w:val="Default"/>
        <w:spacing w:before="60" w:after="60"/>
        <w:jc w:val="both"/>
        <w:rPr>
          <w:rFonts w:asciiTheme="minorHAnsi" w:hAnsiTheme="minorHAnsi"/>
          <w:b/>
          <w:sz w:val="22"/>
          <w:szCs w:val="22"/>
        </w:rPr>
      </w:pPr>
      <w:r w:rsidRPr="00055F3C">
        <w:rPr>
          <w:rFonts w:asciiTheme="minorHAnsi" w:hAnsiTheme="minorHAnsi"/>
          <w:b/>
          <w:sz w:val="22"/>
          <w:szCs w:val="22"/>
        </w:rPr>
        <w:t>2.</w:t>
      </w:r>
      <w:r w:rsidRPr="00055F3C">
        <w:rPr>
          <w:rFonts w:asciiTheme="minorHAnsi" w:hAnsiTheme="minorHAnsi"/>
          <w:b/>
          <w:sz w:val="22"/>
          <w:szCs w:val="22"/>
        </w:rPr>
        <w:tab/>
      </w:r>
      <w:r w:rsidR="00817128">
        <w:rPr>
          <w:rFonts w:asciiTheme="minorHAnsi" w:hAnsiTheme="minorHAnsi"/>
          <w:b/>
          <w:sz w:val="22"/>
          <w:szCs w:val="22"/>
        </w:rPr>
        <w:t>Response to i</w:t>
      </w:r>
      <w:r w:rsidRPr="00055F3C">
        <w:rPr>
          <w:rFonts w:asciiTheme="minorHAnsi" w:hAnsiTheme="minorHAnsi"/>
          <w:b/>
          <w:sz w:val="22"/>
          <w:szCs w:val="22"/>
        </w:rPr>
        <w:t xml:space="preserve">nformation request </w:t>
      </w:r>
      <w:r w:rsidR="003F3BC2" w:rsidRPr="00055F3C">
        <w:rPr>
          <w:rFonts w:asciiTheme="minorHAnsi" w:hAnsiTheme="minorHAnsi"/>
          <w:b/>
          <w:sz w:val="22"/>
          <w:szCs w:val="22"/>
        </w:rPr>
        <w:t xml:space="preserve">12.4 </w:t>
      </w:r>
    </w:p>
    <w:p w:rsidR="007405D3" w:rsidRPr="007C5CB7" w:rsidRDefault="007405D3" w:rsidP="007405D3">
      <w:pPr>
        <w:ind w:left="720" w:hanging="720"/>
        <w:rPr>
          <w:rFonts w:cs="Arial"/>
          <w:iCs/>
        </w:rPr>
      </w:pPr>
      <w:r w:rsidRPr="007C5CB7">
        <w:rPr>
          <w:rFonts w:cs="Arial"/>
          <w:iCs/>
        </w:rPr>
        <w:t xml:space="preserve">12.4.1 </w:t>
      </w:r>
      <w:r w:rsidRPr="007C5CB7">
        <w:rPr>
          <w:rFonts w:cs="Arial"/>
          <w:iCs/>
        </w:rPr>
        <w:tab/>
        <w:t xml:space="preserve">We </w:t>
      </w:r>
      <w:r w:rsidR="00330DE7">
        <w:rPr>
          <w:rFonts w:cs="Arial"/>
          <w:iCs/>
        </w:rPr>
        <w:t xml:space="preserve">support </w:t>
      </w:r>
      <w:r w:rsidRPr="007C5CB7">
        <w:rPr>
          <w:rFonts w:cs="Arial"/>
          <w:iCs/>
        </w:rPr>
        <w:t xml:space="preserve">deeming rates </w:t>
      </w:r>
      <w:r w:rsidR="00330DE7">
        <w:rPr>
          <w:rFonts w:cs="Arial"/>
          <w:iCs/>
        </w:rPr>
        <w:t xml:space="preserve">that </w:t>
      </w:r>
      <w:r w:rsidRPr="007C5CB7">
        <w:rPr>
          <w:rFonts w:cs="Arial"/>
          <w:iCs/>
        </w:rPr>
        <w:t>acknowledge the additional costs associated with the provision of ECEC in rural areas</w:t>
      </w:r>
    </w:p>
    <w:p w:rsidR="003F3BC2" w:rsidRPr="007C5CB7" w:rsidRDefault="003F3BC2" w:rsidP="007405D3">
      <w:pPr>
        <w:rPr>
          <w:rFonts w:cs="Arial"/>
          <w:iCs/>
        </w:rPr>
      </w:pPr>
      <w:r w:rsidRPr="007C5CB7">
        <w:rPr>
          <w:rFonts w:cs="Arial"/>
          <w:iCs/>
        </w:rPr>
        <w:t>Cost premiums</w:t>
      </w:r>
      <w:r w:rsidR="00AA6071" w:rsidRPr="007C5CB7">
        <w:rPr>
          <w:rFonts w:cs="Arial"/>
          <w:iCs/>
        </w:rPr>
        <w:t xml:space="preserve"> in rural areas</w:t>
      </w:r>
      <w:r w:rsidR="007405D3" w:rsidRPr="007C5CB7">
        <w:rPr>
          <w:rFonts w:cs="Arial"/>
          <w:iCs/>
        </w:rPr>
        <w:t xml:space="preserve"> arise from a range of factors </w:t>
      </w:r>
      <w:r w:rsidR="0008338D" w:rsidRPr="007C5CB7">
        <w:rPr>
          <w:rFonts w:cs="Arial"/>
          <w:iCs/>
        </w:rPr>
        <w:t xml:space="preserve">associated with </w:t>
      </w:r>
      <w:r w:rsidR="007405D3" w:rsidRPr="007C5CB7">
        <w:rPr>
          <w:rFonts w:cs="Arial"/>
          <w:iCs/>
        </w:rPr>
        <w:t>service provision. These include:</w:t>
      </w:r>
    </w:p>
    <w:p w:rsidR="003F3BC2" w:rsidRPr="007C5CB7" w:rsidRDefault="003F3BC2" w:rsidP="003F3BC2">
      <w:pPr>
        <w:pStyle w:val="ListParagraph"/>
        <w:numPr>
          <w:ilvl w:val="0"/>
          <w:numId w:val="5"/>
        </w:numPr>
        <w:rPr>
          <w:rFonts w:cs="Arial"/>
          <w:iCs/>
        </w:rPr>
      </w:pPr>
      <w:r w:rsidRPr="007C5CB7">
        <w:rPr>
          <w:rFonts w:cs="Arial"/>
          <w:iCs/>
        </w:rPr>
        <w:t>Increased costs asso</w:t>
      </w:r>
      <w:r w:rsidR="007405D3" w:rsidRPr="007C5CB7">
        <w:rPr>
          <w:rFonts w:cs="Arial"/>
          <w:iCs/>
        </w:rPr>
        <w:t>ciated with regulation staffing. In particular</w:t>
      </w:r>
      <w:r w:rsidRPr="007C5CB7">
        <w:rPr>
          <w:rFonts w:cs="Arial"/>
          <w:iCs/>
        </w:rPr>
        <w:t xml:space="preserve"> the cost of recruiting and retaining suitably qualified and </w:t>
      </w:r>
      <w:r w:rsidR="00D65BBE" w:rsidRPr="007C5CB7">
        <w:rPr>
          <w:rFonts w:cs="Arial"/>
          <w:iCs/>
        </w:rPr>
        <w:t>experienced</w:t>
      </w:r>
      <w:r w:rsidR="007405D3" w:rsidRPr="007C5CB7">
        <w:rPr>
          <w:rFonts w:cs="Arial"/>
          <w:iCs/>
        </w:rPr>
        <w:t xml:space="preserve"> staff to meet the National Quality Framework </w:t>
      </w:r>
      <w:r w:rsidR="007405D3" w:rsidRPr="007C5CB7">
        <w:rPr>
          <w:rFonts w:cs="Arial"/>
          <w:iCs/>
        </w:rPr>
        <w:lastRenderedPageBreak/>
        <w:t xml:space="preserve">legislation and standards. In rural areas, an </w:t>
      </w:r>
      <w:proofErr w:type="spellStart"/>
      <w:r w:rsidR="007405D3" w:rsidRPr="007C5CB7">
        <w:rPr>
          <w:rFonts w:cs="Arial"/>
          <w:iCs/>
        </w:rPr>
        <w:t>aging</w:t>
      </w:r>
      <w:proofErr w:type="spellEnd"/>
      <w:r w:rsidR="007405D3" w:rsidRPr="007C5CB7">
        <w:rPr>
          <w:rFonts w:cs="Arial"/>
          <w:iCs/>
        </w:rPr>
        <w:t xml:space="preserve"> workforce is placing increasing pressure on retaining levels of knowledge and expertise within staff teams. There are increased costs associated with strategies that aim to address these issues. For example travel costs to regional centres and cities to attend </w:t>
      </w:r>
      <w:r w:rsidRPr="007C5CB7">
        <w:rPr>
          <w:rFonts w:cs="Arial"/>
          <w:iCs/>
        </w:rPr>
        <w:t>professional learning</w:t>
      </w:r>
      <w:r w:rsidR="007405D3" w:rsidRPr="007C5CB7">
        <w:rPr>
          <w:rFonts w:cs="Arial"/>
          <w:iCs/>
        </w:rPr>
        <w:t>; investment in covering the cost of higher education for existing workers</w:t>
      </w:r>
      <w:r w:rsidR="0008338D" w:rsidRPr="007C5CB7">
        <w:rPr>
          <w:rFonts w:cs="Arial"/>
          <w:iCs/>
        </w:rPr>
        <w:t>, transition to retirement flexible work conditions or amended duties that encourage older workers to remain in the workforce.</w:t>
      </w:r>
    </w:p>
    <w:p w:rsidR="00330DE7" w:rsidRDefault="0008338D" w:rsidP="003F3BC2">
      <w:pPr>
        <w:pStyle w:val="ListParagraph"/>
        <w:numPr>
          <w:ilvl w:val="0"/>
          <w:numId w:val="5"/>
        </w:numPr>
        <w:rPr>
          <w:rFonts w:cs="Arial"/>
          <w:iCs/>
        </w:rPr>
      </w:pPr>
      <w:r w:rsidRPr="007C5CB7">
        <w:rPr>
          <w:rFonts w:cs="Arial"/>
          <w:iCs/>
        </w:rPr>
        <w:t xml:space="preserve">Increased costs associated with the maintenance of facilities. This is particularly evident in the supply of some goods and services that are not available locally. These goods and services are brought in at premium costs. </w:t>
      </w:r>
    </w:p>
    <w:p w:rsidR="0008338D" w:rsidRPr="00330DE7" w:rsidRDefault="0008338D" w:rsidP="00330DE7">
      <w:pPr>
        <w:ind w:left="1080"/>
        <w:rPr>
          <w:rFonts w:cs="Arial"/>
          <w:iCs/>
        </w:rPr>
      </w:pPr>
      <w:r w:rsidRPr="00330DE7">
        <w:rPr>
          <w:rFonts w:cs="Arial"/>
          <w:iCs/>
        </w:rPr>
        <w:t>For example</w:t>
      </w:r>
      <w:r w:rsidR="00330DE7">
        <w:rPr>
          <w:rFonts w:cs="Arial"/>
          <w:iCs/>
        </w:rPr>
        <w:t>:</w:t>
      </w:r>
      <w:r w:rsidRPr="00330DE7">
        <w:rPr>
          <w:rFonts w:cs="Arial"/>
          <w:iCs/>
        </w:rPr>
        <w:t xml:space="preserve"> </w:t>
      </w:r>
      <w:r w:rsidR="00330DE7" w:rsidRPr="00330DE7">
        <w:rPr>
          <w:rFonts w:cs="Arial"/>
          <w:i/>
          <w:iCs/>
        </w:rPr>
        <w:t>ASNZ standard</w:t>
      </w:r>
      <w:r w:rsidR="00330DE7">
        <w:rPr>
          <w:rFonts w:cs="Arial"/>
          <w:iCs/>
        </w:rPr>
        <w:t xml:space="preserve"> </w:t>
      </w:r>
      <w:r w:rsidRPr="00330DE7">
        <w:rPr>
          <w:rFonts w:cs="Arial"/>
          <w:i/>
          <w:iCs/>
        </w:rPr>
        <w:t xml:space="preserve">approved </w:t>
      </w:r>
      <w:proofErr w:type="spellStart"/>
      <w:r w:rsidRPr="00330DE7">
        <w:rPr>
          <w:rFonts w:cs="Arial"/>
          <w:i/>
          <w:iCs/>
        </w:rPr>
        <w:t>softfall</w:t>
      </w:r>
      <w:proofErr w:type="spellEnd"/>
      <w:r w:rsidRPr="00330DE7">
        <w:rPr>
          <w:rFonts w:cs="Arial"/>
          <w:i/>
          <w:iCs/>
        </w:rPr>
        <w:t xml:space="preserve"> </w:t>
      </w:r>
      <w:r w:rsidR="00330DE7">
        <w:rPr>
          <w:rFonts w:cs="Arial"/>
          <w:i/>
          <w:iCs/>
        </w:rPr>
        <w:t xml:space="preserve">for play areas </w:t>
      </w:r>
      <w:r w:rsidRPr="00330DE7">
        <w:rPr>
          <w:rFonts w:cs="Arial"/>
          <w:i/>
          <w:iCs/>
        </w:rPr>
        <w:t xml:space="preserve">may need to be transported more than 300 </w:t>
      </w:r>
      <w:proofErr w:type="spellStart"/>
      <w:r w:rsidRPr="00330DE7">
        <w:rPr>
          <w:rFonts w:cs="Arial"/>
          <w:i/>
          <w:iCs/>
        </w:rPr>
        <w:t>kms</w:t>
      </w:r>
      <w:proofErr w:type="spellEnd"/>
      <w:r w:rsidRPr="00330DE7">
        <w:rPr>
          <w:rFonts w:cs="Arial"/>
          <w:i/>
          <w:iCs/>
        </w:rPr>
        <w:t xml:space="preserve"> </w:t>
      </w:r>
      <w:r w:rsidR="00330DE7">
        <w:rPr>
          <w:rFonts w:cs="Arial"/>
          <w:i/>
          <w:iCs/>
        </w:rPr>
        <w:t xml:space="preserve">from a supplier to a regional service </w:t>
      </w:r>
      <w:r w:rsidRPr="00330DE7">
        <w:rPr>
          <w:rFonts w:cs="Arial"/>
          <w:i/>
          <w:iCs/>
        </w:rPr>
        <w:t>with an additional vehicle return cost associated with the delivery</w:t>
      </w:r>
      <w:r w:rsidRPr="00330DE7">
        <w:rPr>
          <w:rFonts w:cs="Arial"/>
          <w:iCs/>
        </w:rPr>
        <w:t xml:space="preserve">.  </w:t>
      </w:r>
    </w:p>
    <w:p w:rsidR="0008338D" w:rsidRPr="007C5CB7" w:rsidRDefault="0008338D" w:rsidP="003F3BC2">
      <w:pPr>
        <w:pStyle w:val="ListParagraph"/>
        <w:numPr>
          <w:ilvl w:val="0"/>
          <w:numId w:val="5"/>
        </w:numPr>
        <w:rPr>
          <w:rFonts w:cs="Arial"/>
          <w:iCs/>
        </w:rPr>
      </w:pPr>
      <w:r w:rsidRPr="007C5CB7">
        <w:rPr>
          <w:rFonts w:cs="Arial"/>
          <w:iCs/>
        </w:rPr>
        <w:t>Increased costs of goods and services. Rural areas face higher costs for most goods and services including fuel, some consumables and a wide range of specialised equipment.</w:t>
      </w:r>
    </w:p>
    <w:p w:rsidR="003F3BC2" w:rsidRPr="00055F3C" w:rsidRDefault="00055F3C" w:rsidP="003F3BC2">
      <w:pPr>
        <w:pStyle w:val="Default"/>
        <w:spacing w:before="560"/>
        <w:rPr>
          <w:rFonts w:asciiTheme="minorHAnsi" w:hAnsiTheme="minorHAnsi"/>
          <w:b/>
          <w:sz w:val="22"/>
          <w:szCs w:val="22"/>
        </w:rPr>
      </w:pPr>
      <w:r w:rsidRPr="00055F3C">
        <w:rPr>
          <w:rFonts w:asciiTheme="minorHAnsi" w:hAnsiTheme="minorHAnsi"/>
          <w:b/>
          <w:sz w:val="22"/>
          <w:szCs w:val="22"/>
        </w:rPr>
        <w:t>3.</w:t>
      </w:r>
      <w:r w:rsidRPr="00055F3C">
        <w:rPr>
          <w:rFonts w:asciiTheme="minorHAnsi" w:hAnsiTheme="minorHAnsi"/>
          <w:b/>
          <w:sz w:val="22"/>
          <w:szCs w:val="22"/>
        </w:rPr>
        <w:tab/>
      </w:r>
      <w:r w:rsidR="00817128">
        <w:rPr>
          <w:rFonts w:asciiTheme="minorHAnsi" w:hAnsiTheme="minorHAnsi"/>
          <w:b/>
          <w:sz w:val="22"/>
          <w:szCs w:val="22"/>
        </w:rPr>
        <w:t>Response to i</w:t>
      </w:r>
      <w:r w:rsidRPr="00055F3C">
        <w:rPr>
          <w:rFonts w:asciiTheme="minorHAnsi" w:hAnsiTheme="minorHAnsi"/>
          <w:b/>
          <w:sz w:val="22"/>
          <w:szCs w:val="22"/>
        </w:rPr>
        <w:t>nformation request 12.5</w:t>
      </w:r>
    </w:p>
    <w:p w:rsidR="0008338D" w:rsidRPr="007C5CB7" w:rsidRDefault="0008338D" w:rsidP="0008338D">
      <w:pPr>
        <w:ind w:left="720" w:hanging="720"/>
        <w:rPr>
          <w:rFonts w:cs="Arial"/>
          <w:iCs/>
        </w:rPr>
      </w:pPr>
      <w:r w:rsidRPr="007C5CB7">
        <w:rPr>
          <w:rFonts w:cs="Arial"/>
          <w:iCs/>
        </w:rPr>
        <w:t xml:space="preserve">12.5.1 We </w:t>
      </w:r>
      <w:r w:rsidR="00330DE7">
        <w:rPr>
          <w:rFonts w:cs="Arial"/>
          <w:iCs/>
        </w:rPr>
        <w:t xml:space="preserve">support </w:t>
      </w:r>
      <w:r w:rsidRPr="007C5CB7">
        <w:rPr>
          <w:rFonts w:cs="Arial"/>
          <w:iCs/>
        </w:rPr>
        <w:t>continued free access to up to 50 hours in early childhood education and care services for eligible grandparents.</w:t>
      </w:r>
    </w:p>
    <w:p w:rsidR="003F3BC2" w:rsidRPr="007C5CB7" w:rsidRDefault="0008338D" w:rsidP="003F3BC2">
      <w:pPr>
        <w:rPr>
          <w:rFonts w:cs="Arial"/>
          <w:iCs/>
        </w:rPr>
      </w:pPr>
      <w:r w:rsidRPr="007C5CB7">
        <w:rPr>
          <w:rFonts w:cs="Arial"/>
          <w:iCs/>
        </w:rPr>
        <w:t>In</w:t>
      </w:r>
      <w:r w:rsidR="003F3BC2" w:rsidRPr="007C5CB7">
        <w:rPr>
          <w:rFonts w:cs="Arial"/>
          <w:iCs/>
        </w:rPr>
        <w:t xml:space="preserve"> rural areas grandparents regularly are called on to care for </w:t>
      </w:r>
      <w:r w:rsidR="00D65BBE" w:rsidRPr="007C5CB7">
        <w:rPr>
          <w:rFonts w:cs="Arial"/>
          <w:iCs/>
        </w:rPr>
        <w:t>young</w:t>
      </w:r>
      <w:r w:rsidR="003F3BC2" w:rsidRPr="007C5CB7">
        <w:rPr>
          <w:rFonts w:cs="Arial"/>
          <w:iCs/>
        </w:rPr>
        <w:t xml:space="preserve"> children when families are in crisis.</w:t>
      </w:r>
      <w:r w:rsidR="00521122" w:rsidRPr="007C5CB7">
        <w:rPr>
          <w:rFonts w:cs="Arial"/>
          <w:iCs/>
        </w:rPr>
        <w:t xml:space="preserve"> With few support agencies to step in to manage short term and ongoing care for children from families in crisis, grandparents in rural areas are increasingly essential to sustaining families. </w:t>
      </w:r>
      <w:r w:rsidR="003F3BC2" w:rsidRPr="007C5CB7">
        <w:rPr>
          <w:rFonts w:cs="Arial"/>
          <w:iCs/>
        </w:rPr>
        <w:t>These crises may involve hospitalisation, mental health treatment</w:t>
      </w:r>
      <w:r w:rsidR="00FA52D0" w:rsidRPr="007C5CB7">
        <w:rPr>
          <w:rFonts w:cs="Arial"/>
          <w:iCs/>
        </w:rPr>
        <w:t>; drug or alcohol treatment,</w:t>
      </w:r>
      <w:r w:rsidR="003F3BC2" w:rsidRPr="007C5CB7">
        <w:rPr>
          <w:rFonts w:cs="Arial"/>
          <w:iCs/>
        </w:rPr>
        <w:t xml:space="preserve"> or incarceration of parents</w:t>
      </w:r>
      <w:r w:rsidR="00FA52D0" w:rsidRPr="007C5CB7">
        <w:rPr>
          <w:rFonts w:cs="Arial"/>
          <w:iCs/>
        </w:rPr>
        <w:t xml:space="preserve"> outside of the familial home and locality</w:t>
      </w:r>
      <w:r w:rsidR="003F3BC2" w:rsidRPr="007C5CB7">
        <w:rPr>
          <w:rFonts w:cs="Arial"/>
          <w:iCs/>
        </w:rPr>
        <w:t xml:space="preserve">. Grandparents </w:t>
      </w:r>
      <w:r w:rsidR="00521122" w:rsidRPr="007C5CB7">
        <w:rPr>
          <w:rFonts w:cs="Arial"/>
          <w:iCs/>
        </w:rPr>
        <w:t xml:space="preserve">who step in to undertake </w:t>
      </w:r>
      <w:r w:rsidR="00FA52D0" w:rsidRPr="007C5CB7">
        <w:rPr>
          <w:rFonts w:cs="Arial"/>
          <w:iCs/>
        </w:rPr>
        <w:t xml:space="preserve">unplanned and crisis parenting for their grandchildren </w:t>
      </w:r>
      <w:r w:rsidRPr="007C5CB7">
        <w:rPr>
          <w:rFonts w:cs="Arial"/>
          <w:iCs/>
        </w:rPr>
        <w:t>a</w:t>
      </w:r>
      <w:r w:rsidR="00FA52D0" w:rsidRPr="007C5CB7">
        <w:rPr>
          <w:rFonts w:cs="Arial"/>
          <w:iCs/>
        </w:rPr>
        <w:t xml:space="preserve">re faced with difficult decisions about how to continue to </w:t>
      </w:r>
      <w:r w:rsidR="00D65BBE" w:rsidRPr="007C5CB7">
        <w:rPr>
          <w:rFonts w:cs="Arial"/>
          <w:iCs/>
        </w:rPr>
        <w:t>work</w:t>
      </w:r>
      <w:r w:rsidR="003F3BC2" w:rsidRPr="007C5CB7">
        <w:rPr>
          <w:rFonts w:cs="Arial"/>
          <w:iCs/>
        </w:rPr>
        <w:t xml:space="preserve">, volunteer and </w:t>
      </w:r>
      <w:r w:rsidR="00FA52D0" w:rsidRPr="007C5CB7">
        <w:rPr>
          <w:rFonts w:cs="Arial"/>
          <w:iCs/>
        </w:rPr>
        <w:t xml:space="preserve">manage their own </w:t>
      </w:r>
      <w:r w:rsidR="003F3BC2" w:rsidRPr="007C5CB7">
        <w:rPr>
          <w:rFonts w:cs="Arial"/>
          <w:iCs/>
        </w:rPr>
        <w:t>health challenges</w:t>
      </w:r>
      <w:r w:rsidR="00FA52D0" w:rsidRPr="007C5CB7">
        <w:rPr>
          <w:rFonts w:cs="Arial"/>
          <w:iCs/>
        </w:rPr>
        <w:t xml:space="preserve">. They may be retired and not be financially able to support their grandchildren. Access to free early childhood education and care </w:t>
      </w:r>
      <w:r w:rsidR="003F3BC2" w:rsidRPr="007C5CB7">
        <w:rPr>
          <w:rFonts w:cs="Arial"/>
          <w:iCs/>
        </w:rPr>
        <w:t xml:space="preserve">services </w:t>
      </w:r>
      <w:r w:rsidR="00FA52D0" w:rsidRPr="007C5CB7">
        <w:rPr>
          <w:rFonts w:cs="Arial"/>
          <w:iCs/>
        </w:rPr>
        <w:t>is an essential strategy for supporting families in crisis and providing stability for children in the care of grandparents</w:t>
      </w:r>
      <w:r w:rsidR="00521122" w:rsidRPr="007C5CB7">
        <w:rPr>
          <w:rFonts w:cs="Arial"/>
          <w:iCs/>
        </w:rPr>
        <w:t>, particularly in rural areas</w:t>
      </w:r>
      <w:r w:rsidR="00FA52D0" w:rsidRPr="007C5CB7">
        <w:rPr>
          <w:rFonts w:cs="Arial"/>
          <w:iCs/>
        </w:rPr>
        <w:t>.</w:t>
      </w:r>
    </w:p>
    <w:p w:rsidR="004E7600" w:rsidRPr="00055F3C" w:rsidRDefault="00BE1416" w:rsidP="00BE1416">
      <w:pPr>
        <w:tabs>
          <w:tab w:val="left" w:pos="709"/>
          <w:tab w:val="left" w:pos="1671"/>
        </w:tabs>
        <w:rPr>
          <w:b/>
        </w:rPr>
      </w:pPr>
      <w:r>
        <w:rPr>
          <w:b/>
        </w:rPr>
        <w:t xml:space="preserve">4. </w:t>
      </w:r>
      <w:r>
        <w:rPr>
          <w:b/>
        </w:rPr>
        <w:tab/>
      </w:r>
      <w:r w:rsidR="00817128">
        <w:rPr>
          <w:b/>
        </w:rPr>
        <w:t>Response to i</w:t>
      </w:r>
      <w:r w:rsidR="00055F3C" w:rsidRPr="00055F3C">
        <w:rPr>
          <w:b/>
        </w:rPr>
        <w:t xml:space="preserve">nformation request </w:t>
      </w:r>
      <w:r w:rsidR="00766F64">
        <w:rPr>
          <w:b/>
        </w:rPr>
        <w:t>8.3</w:t>
      </w:r>
    </w:p>
    <w:p w:rsidR="00330DE7" w:rsidRDefault="00AA6071" w:rsidP="007A2383">
      <w:pPr>
        <w:pStyle w:val="Default"/>
        <w:spacing w:after="240"/>
        <w:ind w:left="720" w:hanging="720"/>
        <w:rPr>
          <w:rFonts w:asciiTheme="minorHAnsi" w:hAnsiTheme="minorHAnsi" w:cs="Arial"/>
          <w:iCs/>
          <w:sz w:val="22"/>
          <w:szCs w:val="22"/>
        </w:rPr>
      </w:pPr>
      <w:r w:rsidRPr="007C5CB7">
        <w:rPr>
          <w:rFonts w:asciiTheme="minorHAnsi" w:hAnsiTheme="minorHAnsi" w:cs="Arial"/>
          <w:iCs/>
          <w:sz w:val="22"/>
          <w:szCs w:val="22"/>
        </w:rPr>
        <w:t xml:space="preserve">8.3.1 </w:t>
      </w:r>
      <w:r w:rsidR="007A2383" w:rsidRPr="007C5CB7">
        <w:rPr>
          <w:rFonts w:asciiTheme="minorHAnsi" w:hAnsiTheme="minorHAnsi" w:cs="Arial"/>
          <w:iCs/>
          <w:sz w:val="22"/>
          <w:szCs w:val="22"/>
        </w:rPr>
        <w:tab/>
      </w:r>
      <w:r w:rsidR="00330DE7">
        <w:rPr>
          <w:rFonts w:asciiTheme="minorHAnsi" w:hAnsiTheme="minorHAnsi" w:cs="Arial"/>
          <w:iCs/>
          <w:sz w:val="22"/>
          <w:szCs w:val="22"/>
        </w:rPr>
        <w:t xml:space="preserve">We support alternative strategies that generate more flexible service provision, including </w:t>
      </w:r>
      <w:proofErr w:type="spellStart"/>
      <w:r w:rsidR="00330DE7">
        <w:rPr>
          <w:rFonts w:asciiTheme="minorHAnsi" w:hAnsiTheme="minorHAnsi" w:cs="Arial"/>
          <w:iCs/>
          <w:sz w:val="22"/>
          <w:szCs w:val="22"/>
        </w:rPr>
        <w:t>multi-purpose</w:t>
      </w:r>
      <w:proofErr w:type="spellEnd"/>
      <w:r w:rsidR="00330DE7">
        <w:rPr>
          <w:rFonts w:asciiTheme="minorHAnsi" w:hAnsiTheme="minorHAnsi" w:cs="Arial"/>
          <w:iCs/>
          <w:sz w:val="22"/>
          <w:szCs w:val="22"/>
        </w:rPr>
        <w:t xml:space="preserve"> ECEC, for addressing short-term care in rural services. </w:t>
      </w:r>
    </w:p>
    <w:p w:rsidR="00BE1416" w:rsidRDefault="007A2383" w:rsidP="00330DE7">
      <w:pPr>
        <w:pStyle w:val="Default"/>
        <w:spacing w:after="240"/>
        <w:rPr>
          <w:rFonts w:asciiTheme="minorHAnsi" w:hAnsiTheme="minorHAnsi" w:cs="Arial"/>
          <w:iCs/>
          <w:sz w:val="22"/>
          <w:szCs w:val="22"/>
        </w:rPr>
      </w:pPr>
      <w:r w:rsidRPr="007C5CB7">
        <w:rPr>
          <w:rFonts w:asciiTheme="minorHAnsi" w:hAnsiTheme="minorHAnsi" w:cs="Arial"/>
          <w:iCs/>
          <w:sz w:val="22"/>
          <w:szCs w:val="22"/>
        </w:rPr>
        <w:t xml:space="preserve">In rural areas with fluctuating demand and limited services, short term care may not be a realistic solution to extended absences. </w:t>
      </w:r>
      <w:r w:rsidR="00BE1416">
        <w:rPr>
          <w:rFonts w:asciiTheme="minorHAnsi" w:hAnsiTheme="minorHAnsi" w:cs="Arial"/>
          <w:iCs/>
          <w:sz w:val="22"/>
          <w:szCs w:val="22"/>
        </w:rPr>
        <w:t xml:space="preserve">It may be more effective to invest in </w:t>
      </w:r>
      <w:proofErr w:type="spellStart"/>
      <w:r w:rsidR="00BE1416">
        <w:rPr>
          <w:rFonts w:asciiTheme="minorHAnsi" w:hAnsiTheme="minorHAnsi" w:cs="Arial"/>
          <w:iCs/>
          <w:sz w:val="22"/>
          <w:szCs w:val="22"/>
        </w:rPr>
        <w:t>multi-purpose</w:t>
      </w:r>
      <w:proofErr w:type="spellEnd"/>
      <w:r w:rsidR="00BE1416">
        <w:rPr>
          <w:rFonts w:asciiTheme="minorHAnsi" w:hAnsiTheme="minorHAnsi" w:cs="Arial"/>
          <w:iCs/>
          <w:sz w:val="22"/>
          <w:szCs w:val="22"/>
        </w:rPr>
        <w:t xml:space="preserve"> services that can offer a variety of types of programs, placements and have the flexibility to expand or reduce some programs based on changing demand and community needs.</w:t>
      </w:r>
    </w:p>
    <w:p w:rsidR="00AA6071" w:rsidRPr="007C5CB7" w:rsidRDefault="007A2383" w:rsidP="00330DE7">
      <w:pPr>
        <w:pStyle w:val="Default"/>
        <w:spacing w:after="240"/>
        <w:rPr>
          <w:rFonts w:asciiTheme="minorHAnsi" w:hAnsiTheme="minorHAnsi" w:cs="Arial"/>
          <w:iCs/>
          <w:sz w:val="22"/>
          <w:szCs w:val="22"/>
        </w:rPr>
      </w:pPr>
      <w:r w:rsidRPr="007C5CB7">
        <w:rPr>
          <w:rFonts w:asciiTheme="minorHAnsi" w:hAnsiTheme="minorHAnsi" w:cs="Arial"/>
          <w:iCs/>
          <w:sz w:val="22"/>
          <w:szCs w:val="22"/>
        </w:rPr>
        <w:t>It is important to clearly define what constitutes an ‘extended absence’ and ‘short term care’.</w:t>
      </w:r>
    </w:p>
    <w:p w:rsidR="004E7600" w:rsidRPr="007C5CB7" w:rsidRDefault="004E7600" w:rsidP="004E7600">
      <w:pPr>
        <w:pStyle w:val="Default"/>
        <w:spacing w:after="240"/>
        <w:rPr>
          <w:rFonts w:asciiTheme="minorHAnsi" w:hAnsiTheme="minorHAnsi" w:cs="Arial"/>
          <w:iCs/>
          <w:sz w:val="22"/>
          <w:szCs w:val="22"/>
        </w:rPr>
      </w:pPr>
      <w:r w:rsidRPr="007C5CB7">
        <w:rPr>
          <w:rFonts w:asciiTheme="minorHAnsi" w:hAnsiTheme="minorHAnsi" w:cs="Arial"/>
          <w:iCs/>
          <w:sz w:val="22"/>
          <w:szCs w:val="22"/>
        </w:rPr>
        <w:t xml:space="preserve">While there is merit in maximising utilisation of a service and benefits to removing the limitations </w:t>
      </w:r>
      <w:r w:rsidR="00DC3A21" w:rsidRPr="007C5CB7">
        <w:rPr>
          <w:rFonts w:asciiTheme="minorHAnsi" w:hAnsiTheme="minorHAnsi" w:cs="Arial"/>
          <w:iCs/>
          <w:sz w:val="22"/>
          <w:szCs w:val="22"/>
        </w:rPr>
        <w:t xml:space="preserve">placed </w:t>
      </w:r>
      <w:r w:rsidRPr="007C5CB7">
        <w:rPr>
          <w:rFonts w:asciiTheme="minorHAnsi" w:hAnsiTheme="minorHAnsi" w:cs="Arial"/>
          <w:iCs/>
          <w:sz w:val="22"/>
          <w:szCs w:val="22"/>
        </w:rPr>
        <w:t xml:space="preserve">on families </w:t>
      </w:r>
      <w:r w:rsidR="00DC3A21" w:rsidRPr="007C5CB7">
        <w:rPr>
          <w:rFonts w:asciiTheme="minorHAnsi" w:hAnsiTheme="minorHAnsi" w:cs="Arial"/>
          <w:iCs/>
          <w:sz w:val="22"/>
          <w:szCs w:val="22"/>
        </w:rPr>
        <w:t xml:space="preserve">by </w:t>
      </w:r>
      <w:r w:rsidRPr="007C5CB7">
        <w:rPr>
          <w:rFonts w:asciiTheme="minorHAnsi" w:hAnsiTheme="minorHAnsi" w:cs="Arial"/>
          <w:iCs/>
          <w:sz w:val="22"/>
          <w:szCs w:val="22"/>
        </w:rPr>
        <w:t>approved absences, there are some issues to be resolved in how to make places available to other children on a short-term basis.</w:t>
      </w:r>
      <w:r w:rsidR="007A2383" w:rsidRPr="007C5CB7">
        <w:rPr>
          <w:rFonts w:asciiTheme="minorHAnsi" w:hAnsiTheme="minorHAnsi" w:cs="Arial"/>
          <w:iCs/>
          <w:sz w:val="22"/>
          <w:szCs w:val="22"/>
        </w:rPr>
        <w:t xml:space="preserve"> The</w:t>
      </w:r>
      <w:r w:rsidRPr="007C5CB7">
        <w:rPr>
          <w:rFonts w:asciiTheme="minorHAnsi" w:hAnsiTheme="minorHAnsi" w:cs="Arial"/>
          <w:iCs/>
          <w:sz w:val="22"/>
          <w:szCs w:val="22"/>
        </w:rPr>
        <w:t xml:space="preserve"> disincentives </w:t>
      </w:r>
      <w:r w:rsidR="007A2383" w:rsidRPr="007C5CB7">
        <w:rPr>
          <w:rFonts w:asciiTheme="minorHAnsi" w:hAnsiTheme="minorHAnsi" w:cs="Arial"/>
          <w:iCs/>
          <w:sz w:val="22"/>
          <w:szCs w:val="22"/>
        </w:rPr>
        <w:t xml:space="preserve">to short-term care </w:t>
      </w:r>
      <w:r w:rsidRPr="007C5CB7">
        <w:rPr>
          <w:rFonts w:asciiTheme="minorHAnsi" w:hAnsiTheme="minorHAnsi" w:cs="Arial"/>
          <w:iCs/>
          <w:sz w:val="22"/>
          <w:szCs w:val="22"/>
        </w:rPr>
        <w:t>include:</w:t>
      </w:r>
    </w:p>
    <w:p w:rsidR="00DD02FD" w:rsidRPr="007C5CB7" w:rsidRDefault="00330DE7" w:rsidP="00330DE7">
      <w:pPr>
        <w:pStyle w:val="Default"/>
        <w:ind w:left="720" w:hanging="720"/>
        <w:rPr>
          <w:rFonts w:asciiTheme="minorHAnsi" w:hAnsiTheme="minorHAnsi" w:cs="Arial"/>
          <w:iCs/>
          <w:sz w:val="22"/>
          <w:szCs w:val="22"/>
        </w:rPr>
      </w:pPr>
      <w:r>
        <w:rPr>
          <w:rFonts w:asciiTheme="minorHAnsi" w:hAnsiTheme="minorHAnsi" w:cs="Arial"/>
          <w:iCs/>
          <w:sz w:val="22"/>
          <w:szCs w:val="22"/>
        </w:rPr>
        <w:lastRenderedPageBreak/>
        <w:t xml:space="preserve">8.3.1.1 </w:t>
      </w:r>
      <w:r>
        <w:rPr>
          <w:rFonts w:asciiTheme="minorHAnsi" w:hAnsiTheme="minorHAnsi" w:cs="Arial"/>
          <w:iCs/>
          <w:sz w:val="22"/>
          <w:szCs w:val="22"/>
        </w:rPr>
        <w:tab/>
      </w:r>
      <w:r w:rsidR="004E7600" w:rsidRPr="007C5CB7">
        <w:rPr>
          <w:rFonts w:asciiTheme="minorHAnsi" w:hAnsiTheme="minorHAnsi" w:cs="Arial"/>
          <w:iCs/>
          <w:sz w:val="22"/>
          <w:szCs w:val="22"/>
        </w:rPr>
        <w:t xml:space="preserve">Continuity of care for a child using the service: </w:t>
      </w:r>
      <w:r w:rsidR="00333B18" w:rsidRPr="007C5CB7">
        <w:rPr>
          <w:rFonts w:asciiTheme="minorHAnsi" w:hAnsiTheme="minorHAnsi" w:cs="Arial"/>
          <w:iCs/>
          <w:sz w:val="22"/>
          <w:szCs w:val="22"/>
        </w:rPr>
        <w:t xml:space="preserve">The benefits of ECEC </w:t>
      </w:r>
      <w:r w:rsidR="00DC3A21" w:rsidRPr="007C5CB7">
        <w:rPr>
          <w:rFonts w:asciiTheme="minorHAnsi" w:hAnsiTheme="minorHAnsi" w:cs="Arial"/>
          <w:iCs/>
          <w:sz w:val="22"/>
          <w:szCs w:val="22"/>
        </w:rPr>
        <w:t xml:space="preserve">are well documented and </w:t>
      </w:r>
      <w:r w:rsidR="00333B18" w:rsidRPr="007C5CB7">
        <w:rPr>
          <w:rFonts w:asciiTheme="minorHAnsi" w:hAnsiTheme="minorHAnsi" w:cs="Arial"/>
          <w:iCs/>
          <w:sz w:val="22"/>
          <w:szCs w:val="22"/>
        </w:rPr>
        <w:t xml:space="preserve">highlighted in research cited by the </w:t>
      </w:r>
      <w:r w:rsidR="00333B18" w:rsidRPr="00BE1416">
        <w:rPr>
          <w:rFonts w:asciiTheme="minorHAnsi" w:hAnsiTheme="minorHAnsi" w:cs="Arial"/>
          <w:i/>
          <w:iCs/>
          <w:sz w:val="22"/>
          <w:szCs w:val="22"/>
        </w:rPr>
        <w:t>Productivity Commissions Draft Report</w:t>
      </w:r>
      <w:r w:rsidR="00BE1416" w:rsidRPr="00BE1416">
        <w:rPr>
          <w:rFonts w:asciiTheme="minorHAnsi" w:hAnsiTheme="minorHAnsi" w:cs="Arial"/>
          <w:i/>
          <w:iCs/>
          <w:sz w:val="22"/>
          <w:szCs w:val="22"/>
        </w:rPr>
        <w:t>, 2014</w:t>
      </w:r>
      <w:r w:rsidR="00DC3A21" w:rsidRPr="007C5CB7">
        <w:rPr>
          <w:rFonts w:asciiTheme="minorHAnsi" w:hAnsiTheme="minorHAnsi" w:cs="Arial"/>
          <w:iCs/>
          <w:sz w:val="22"/>
          <w:szCs w:val="22"/>
        </w:rPr>
        <w:t>. These benefits</w:t>
      </w:r>
      <w:r w:rsidR="00333B18" w:rsidRPr="007C5CB7">
        <w:rPr>
          <w:rFonts w:asciiTheme="minorHAnsi" w:hAnsiTheme="minorHAnsi" w:cs="Arial"/>
          <w:iCs/>
          <w:sz w:val="22"/>
          <w:szCs w:val="22"/>
        </w:rPr>
        <w:t xml:space="preserve"> are limited when</w:t>
      </w:r>
      <w:r w:rsidR="004E7600" w:rsidRPr="007C5CB7">
        <w:rPr>
          <w:rFonts w:asciiTheme="minorHAnsi" w:hAnsiTheme="minorHAnsi" w:cs="Arial"/>
          <w:iCs/>
          <w:sz w:val="22"/>
          <w:szCs w:val="22"/>
        </w:rPr>
        <w:t xml:space="preserve"> a child is placed in an education and care service on a short term basis</w:t>
      </w:r>
      <w:r w:rsidR="00333B18" w:rsidRPr="007C5CB7">
        <w:rPr>
          <w:rFonts w:asciiTheme="minorHAnsi" w:hAnsiTheme="minorHAnsi" w:cs="Arial"/>
          <w:iCs/>
          <w:sz w:val="22"/>
          <w:szCs w:val="22"/>
        </w:rPr>
        <w:t xml:space="preserve">. </w:t>
      </w:r>
      <w:r w:rsidR="00DC3A21" w:rsidRPr="007C5CB7">
        <w:rPr>
          <w:rFonts w:asciiTheme="minorHAnsi" w:hAnsiTheme="minorHAnsi" w:cs="Arial"/>
          <w:iCs/>
          <w:sz w:val="22"/>
          <w:szCs w:val="22"/>
        </w:rPr>
        <w:t>A short term place means that t</w:t>
      </w:r>
      <w:r w:rsidR="00333B18" w:rsidRPr="007C5CB7">
        <w:rPr>
          <w:rFonts w:asciiTheme="minorHAnsi" w:hAnsiTheme="minorHAnsi" w:cs="Arial"/>
          <w:iCs/>
          <w:sz w:val="22"/>
          <w:szCs w:val="22"/>
        </w:rPr>
        <w:t xml:space="preserve">he child may not continue in the service because </w:t>
      </w:r>
      <w:r w:rsidR="004E7600" w:rsidRPr="007C5CB7">
        <w:rPr>
          <w:rFonts w:asciiTheme="minorHAnsi" w:hAnsiTheme="minorHAnsi" w:cs="Arial"/>
          <w:iCs/>
          <w:sz w:val="22"/>
          <w:szCs w:val="22"/>
        </w:rPr>
        <w:t>ongoing care may not be available</w:t>
      </w:r>
      <w:r w:rsidR="007A2383" w:rsidRPr="007C5CB7">
        <w:rPr>
          <w:rFonts w:asciiTheme="minorHAnsi" w:hAnsiTheme="minorHAnsi" w:cs="Arial"/>
          <w:iCs/>
          <w:sz w:val="22"/>
          <w:szCs w:val="22"/>
        </w:rPr>
        <w:t xml:space="preserve"> when the short-term place ends.</w:t>
      </w:r>
      <w:r w:rsidR="00333B18" w:rsidRPr="007C5CB7">
        <w:rPr>
          <w:rFonts w:asciiTheme="minorHAnsi" w:hAnsiTheme="minorHAnsi" w:cs="Arial"/>
          <w:iCs/>
          <w:sz w:val="22"/>
          <w:szCs w:val="22"/>
        </w:rPr>
        <w:t xml:space="preserve"> This has a particularly significant impact on young children</w:t>
      </w:r>
      <w:r w:rsidR="004E7600" w:rsidRPr="007C5CB7">
        <w:rPr>
          <w:rFonts w:asciiTheme="minorHAnsi" w:hAnsiTheme="minorHAnsi" w:cs="Arial"/>
          <w:iCs/>
          <w:sz w:val="22"/>
          <w:szCs w:val="22"/>
        </w:rPr>
        <w:t xml:space="preserve"> </w:t>
      </w:r>
      <w:r w:rsidR="00333B18" w:rsidRPr="007C5CB7">
        <w:rPr>
          <w:rFonts w:asciiTheme="minorHAnsi" w:hAnsiTheme="minorHAnsi" w:cs="Arial"/>
          <w:iCs/>
          <w:sz w:val="22"/>
          <w:szCs w:val="22"/>
        </w:rPr>
        <w:t xml:space="preserve">who are building important attachments outside of their home context. There are risks that </w:t>
      </w:r>
      <w:r w:rsidR="004E7600" w:rsidRPr="007C5CB7">
        <w:rPr>
          <w:rFonts w:asciiTheme="minorHAnsi" w:hAnsiTheme="minorHAnsi" w:cs="Arial"/>
          <w:iCs/>
          <w:sz w:val="22"/>
          <w:szCs w:val="22"/>
        </w:rPr>
        <w:t>the child’s learning and relationships are disrupted adding stress</w:t>
      </w:r>
      <w:r w:rsidR="00333B18" w:rsidRPr="007C5CB7">
        <w:rPr>
          <w:rFonts w:asciiTheme="minorHAnsi" w:hAnsiTheme="minorHAnsi" w:cs="Arial"/>
          <w:iCs/>
          <w:sz w:val="22"/>
          <w:szCs w:val="22"/>
        </w:rPr>
        <w:t>ors that limit the</w:t>
      </w:r>
      <w:r w:rsidR="007A2383" w:rsidRPr="007C5CB7">
        <w:rPr>
          <w:rFonts w:asciiTheme="minorHAnsi" w:hAnsiTheme="minorHAnsi" w:cs="Arial"/>
          <w:iCs/>
          <w:sz w:val="22"/>
          <w:szCs w:val="22"/>
        </w:rPr>
        <w:t xml:space="preserve"> potential</w:t>
      </w:r>
      <w:r w:rsidR="00333B18" w:rsidRPr="007C5CB7">
        <w:rPr>
          <w:rFonts w:asciiTheme="minorHAnsi" w:hAnsiTheme="minorHAnsi" w:cs="Arial"/>
          <w:iCs/>
          <w:sz w:val="22"/>
          <w:szCs w:val="22"/>
        </w:rPr>
        <w:t xml:space="preserve"> benefits of ECEC to their growth</w:t>
      </w:r>
      <w:r w:rsidR="007A2383" w:rsidRPr="007C5CB7">
        <w:rPr>
          <w:rFonts w:asciiTheme="minorHAnsi" w:hAnsiTheme="minorHAnsi" w:cs="Arial"/>
          <w:iCs/>
          <w:sz w:val="22"/>
          <w:szCs w:val="22"/>
        </w:rPr>
        <w:t>,</w:t>
      </w:r>
      <w:r w:rsidR="00333B18" w:rsidRPr="007C5CB7">
        <w:rPr>
          <w:rFonts w:asciiTheme="minorHAnsi" w:hAnsiTheme="minorHAnsi" w:cs="Arial"/>
          <w:iCs/>
          <w:sz w:val="22"/>
          <w:szCs w:val="22"/>
        </w:rPr>
        <w:t xml:space="preserve"> learning</w:t>
      </w:r>
      <w:r w:rsidR="007A2383" w:rsidRPr="007C5CB7">
        <w:rPr>
          <w:rFonts w:asciiTheme="minorHAnsi" w:hAnsiTheme="minorHAnsi" w:cs="Arial"/>
          <w:iCs/>
          <w:sz w:val="22"/>
          <w:szCs w:val="22"/>
        </w:rPr>
        <w:t xml:space="preserve"> and relationships</w:t>
      </w:r>
      <w:r w:rsidR="00333B18" w:rsidRPr="007C5CB7">
        <w:rPr>
          <w:rFonts w:asciiTheme="minorHAnsi" w:hAnsiTheme="minorHAnsi" w:cs="Arial"/>
          <w:iCs/>
          <w:sz w:val="22"/>
          <w:szCs w:val="22"/>
        </w:rPr>
        <w:t>.</w:t>
      </w:r>
    </w:p>
    <w:p w:rsidR="00DD02FD" w:rsidRPr="007C5CB7" w:rsidRDefault="00DD02FD" w:rsidP="00330DE7">
      <w:pPr>
        <w:pStyle w:val="Default"/>
        <w:numPr>
          <w:ilvl w:val="3"/>
          <w:numId w:val="12"/>
        </w:numPr>
        <w:rPr>
          <w:rFonts w:asciiTheme="minorHAnsi" w:hAnsiTheme="minorHAnsi" w:cs="Arial"/>
          <w:iCs/>
          <w:sz w:val="22"/>
          <w:szCs w:val="22"/>
        </w:rPr>
      </w:pPr>
      <w:r w:rsidRPr="007C5CB7">
        <w:rPr>
          <w:rFonts w:asciiTheme="minorHAnsi" w:hAnsiTheme="minorHAnsi" w:cs="Arial"/>
          <w:iCs/>
          <w:sz w:val="22"/>
          <w:szCs w:val="22"/>
        </w:rPr>
        <w:t xml:space="preserve">Financial viability impact on rural services: Fluctuating demand for places in rural communities linked with </w:t>
      </w:r>
      <w:proofErr w:type="spellStart"/>
      <w:r w:rsidRPr="007C5CB7">
        <w:rPr>
          <w:rFonts w:asciiTheme="minorHAnsi" w:hAnsiTheme="minorHAnsi" w:cs="Arial"/>
          <w:iCs/>
          <w:sz w:val="22"/>
          <w:szCs w:val="22"/>
        </w:rPr>
        <w:t>birthrates</w:t>
      </w:r>
      <w:proofErr w:type="spellEnd"/>
      <w:r w:rsidRPr="007C5CB7">
        <w:rPr>
          <w:rFonts w:asciiTheme="minorHAnsi" w:hAnsiTheme="minorHAnsi" w:cs="Arial"/>
          <w:iCs/>
          <w:sz w:val="22"/>
          <w:szCs w:val="22"/>
        </w:rPr>
        <w:t xml:space="preserve">, seasonal employment and transient populations means a short-term place may not be filled and therefore not produce income that the ECEC relies upon for ongoing </w:t>
      </w:r>
      <w:r w:rsidR="00765590" w:rsidRPr="007C5CB7">
        <w:rPr>
          <w:rFonts w:asciiTheme="minorHAnsi" w:hAnsiTheme="minorHAnsi" w:cs="Arial"/>
          <w:iCs/>
          <w:sz w:val="22"/>
          <w:szCs w:val="22"/>
        </w:rPr>
        <w:t>viability</w:t>
      </w:r>
      <w:r w:rsidRPr="007C5CB7">
        <w:rPr>
          <w:rFonts w:asciiTheme="minorHAnsi" w:hAnsiTheme="minorHAnsi" w:cs="Arial"/>
          <w:iCs/>
          <w:sz w:val="22"/>
          <w:szCs w:val="22"/>
        </w:rPr>
        <w:t xml:space="preserve">. </w:t>
      </w:r>
    </w:p>
    <w:p w:rsidR="004E7600" w:rsidRPr="007C5CB7" w:rsidRDefault="004E7600" w:rsidP="00330DE7">
      <w:pPr>
        <w:pStyle w:val="Default"/>
        <w:numPr>
          <w:ilvl w:val="3"/>
          <w:numId w:val="12"/>
        </w:numPr>
        <w:rPr>
          <w:rFonts w:asciiTheme="minorHAnsi" w:hAnsiTheme="minorHAnsi" w:cs="Arial"/>
          <w:iCs/>
          <w:sz w:val="22"/>
          <w:szCs w:val="22"/>
        </w:rPr>
      </w:pPr>
      <w:r w:rsidRPr="007C5CB7">
        <w:rPr>
          <w:rFonts w:asciiTheme="minorHAnsi" w:hAnsiTheme="minorHAnsi" w:cs="Arial"/>
          <w:iCs/>
          <w:sz w:val="22"/>
          <w:szCs w:val="22"/>
        </w:rPr>
        <w:t xml:space="preserve">Employment impact: families using short term care may not have </w:t>
      </w:r>
      <w:r w:rsidR="007A2383" w:rsidRPr="007C5CB7">
        <w:rPr>
          <w:rFonts w:asciiTheme="minorHAnsi" w:hAnsiTheme="minorHAnsi" w:cs="Arial"/>
          <w:iCs/>
          <w:sz w:val="22"/>
          <w:szCs w:val="22"/>
        </w:rPr>
        <w:t xml:space="preserve">alternative </w:t>
      </w:r>
      <w:r w:rsidRPr="007C5CB7">
        <w:rPr>
          <w:rFonts w:asciiTheme="minorHAnsi" w:hAnsiTheme="minorHAnsi" w:cs="Arial"/>
          <w:iCs/>
          <w:sz w:val="22"/>
          <w:szCs w:val="22"/>
        </w:rPr>
        <w:t xml:space="preserve">arrangements </w:t>
      </w:r>
      <w:r w:rsidR="007A2383" w:rsidRPr="007C5CB7">
        <w:rPr>
          <w:rFonts w:asciiTheme="minorHAnsi" w:hAnsiTheme="minorHAnsi" w:cs="Arial"/>
          <w:iCs/>
          <w:sz w:val="22"/>
          <w:szCs w:val="22"/>
        </w:rPr>
        <w:t xml:space="preserve">available at the end of the care period. This creates disincentives to employers who are not guaranteed </w:t>
      </w:r>
      <w:r w:rsidR="00DC3A21" w:rsidRPr="007C5CB7">
        <w:rPr>
          <w:rFonts w:asciiTheme="minorHAnsi" w:hAnsiTheme="minorHAnsi" w:cs="Arial"/>
          <w:iCs/>
          <w:sz w:val="22"/>
          <w:szCs w:val="22"/>
        </w:rPr>
        <w:t xml:space="preserve">that </w:t>
      </w:r>
      <w:r w:rsidR="007A2383" w:rsidRPr="007C5CB7">
        <w:rPr>
          <w:rFonts w:asciiTheme="minorHAnsi" w:hAnsiTheme="minorHAnsi" w:cs="Arial"/>
          <w:iCs/>
          <w:sz w:val="22"/>
          <w:szCs w:val="22"/>
        </w:rPr>
        <w:t xml:space="preserve">the employee </w:t>
      </w:r>
      <w:r w:rsidR="00DC3A21" w:rsidRPr="007C5CB7">
        <w:rPr>
          <w:rFonts w:asciiTheme="minorHAnsi" w:hAnsiTheme="minorHAnsi" w:cs="Arial"/>
          <w:iCs/>
          <w:sz w:val="22"/>
          <w:szCs w:val="22"/>
        </w:rPr>
        <w:t xml:space="preserve">will </w:t>
      </w:r>
      <w:r w:rsidR="007A2383" w:rsidRPr="007C5CB7">
        <w:rPr>
          <w:rFonts w:asciiTheme="minorHAnsi" w:hAnsiTheme="minorHAnsi" w:cs="Arial"/>
          <w:iCs/>
          <w:sz w:val="22"/>
          <w:szCs w:val="22"/>
        </w:rPr>
        <w:t>continue.</w:t>
      </w:r>
    </w:p>
    <w:p w:rsidR="004E7600" w:rsidRPr="007C5CB7" w:rsidRDefault="004E7600" w:rsidP="004E7600">
      <w:pPr>
        <w:pStyle w:val="Default"/>
        <w:rPr>
          <w:rFonts w:asciiTheme="minorHAnsi" w:hAnsiTheme="minorHAnsi" w:cs="Arial"/>
          <w:iCs/>
          <w:sz w:val="22"/>
          <w:szCs w:val="22"/>
        </w:rPr>
      </w:pPr>
    </w:p>
    <w:p w:rsidR="00E0081A" w:rsidRPr="00766F64" w:rsidRDefault="00766F64" w:rsidP="00E0081A">
      <w:pPr>
        <w:pStyle w:val="Default"/>
        <w:spacing w:before="80" w:after="80"/>
        <w:ind w:left="6" w:right="27"/>
        <w:rPr>
          <w:rFonts w:asciiTheme="minorHAnsi" w:hAnsiTheme="minorHAnsi"/>
          <w:b/>
          <w:sz w:val="22"/>
          <w:szCs w:val="22"/>
        </w:rPr>
      </w:pPr>
      <w:r w:rsidRPr="00766F64">
        <w:rPr>
          <w:rFonts w:asciiTheme="minorHAnsi" w:hAnsiTheme="minorHAnsi"/>
          <w:b/>
          <w:sz w:val="22"/>
          <w:szCs w:val="22"/>
        </w:rPr>
        <w:t>5.</w:t>
      </w:r>
      <w:r w:rsidRPr="00766F64">
        <w:rPr>
          <w:rFonts w:asciiTheme="minorHAnsi" w:hAnsiTheme="minorHAnsi"/>
          <w:b/>
          <w:sz w:val="22"/>
          <w:szCs w:val="22"/>
        </w:rPr>
        <w:tab/>
      </w:r>
      <w:r w:rsidR="00817128">
        <w:rPr>
          <w:rFonts w:asciiTheme="minorHAnsi" w:hAnsiTheme="minorHAnsi"/>
          <w:b/>
          <w:sz w:val="22"/>
          <w:szCs w:val="22"/>
        </w:rPr>
        <w:t>Response to i</w:t>
      </w:r>
      <w:r w:rsidRPr="00766F64">
        <w:rPr>
          <w:rFonts w:asciiTheme="minorHAnsi" w:hAnsiTheme="minorHAnsi"/>
          <w:b/>
          <w:sz w:val="22"/>
          <w:szCs w:val="22"/>
        </w:rPr>
        <w:t xml:space="preserve">nformation request </w:t>
      </w:r>
      <w:r w:rsidR="00E0081A" w:rsidRPr="00766F64">
        <w:rPr>
          <w:rFonts w:asciiTheme="minorHAnsi" w:hAnsiTheme="minorHAnsi"/>
          <w:b/>
          <w:sz w:val="22"/>
          <w:szCs w:val="22"/>
        </w:rPr>
        <w:t xml:space="preserve">12.8 </w:t>
      </w:r>
    </w:p>
    <w:p w:rsidR="00396F0B" w:rsidRDefault="00E0081A" w:rsidP="00A32F77">
      <w:pPr>
        <w:pStyle w:val="Default"/>
        <w:ind w:left="720" w:hanging="720"/>
        <w:rPr>
          <w:rFonts w:asciiTheme="minorHAnsi" w:hAnsiTheme="minorHAnsi" w:cs="Arial"/>
          <w:iCs/>
          <w:sz w:val="22"/>
          <w:szCs w:val="22"/>
        </w:rPr>
      </w:pPr>
      <w:r w:rsidRPr="007C5CB7">
        <w:rPr>
          <w:rFonts w:asciiTheme="minorHAnsi" w:hAnsiTheme="minorHAnsi" w:cs="Arial"/>
          <w:iCs/>
          <w:sz w:val="22"/>
          <w:szCs w:val="22"/>
        </w:rPr>
        <w:t>12.8.1</w:t>
      </w:r>
      <w:r w:rsidR="00AA6071" w:rsidRPr="007C5CB7">
        <w:rPr>
          <w:rFonts w:asciiTheme="minorHAnsi" w:hAnsiTheme="minorHAnsi" w:cs="Arial"/>
          <w:iCs/>
          <w:sz w:val="22"/>
          <w:szCs w:val="22"/>
        </w:rPr>
        <w:t xml:space="preserve"> </w:t>
      </w:r>
      <w:r w:rsidR="00A32F77">
        <w:rPr>
          <w:rFonts w:asciiTheme="minorHAnsi" w:hAnsiTheme="minorHAnsi" w:cs="Arial"/>
          <w:iCs/>
          <w:sz w:val="22"/>
          <w:szCs w:val="22"/>
        </w:rPr>
        <w:tab/>
      </w:r>
      <w:r w:rsidR="00396F0B">
        <w:rPr>
          <w:rFonts w:asciiTheme="minorHAnsi" w:hAnsiTheme="minorHAnsi" w:cs="Arial"/>
          <w:iCs/>
          <w:sz w:val="22"/>
          <w:szCs w:val="22"/>
        </w:rPr>
        <w:t xml:space="preserve">We support a review of how current support programs operate and </w:t>
      </w:r>
      <w:r w:rsidR="00A32F77">
        <w:rPr>
          <w:rFonts w:asciiTheme="minorHAnsi" w:hAnsiTheme="minorHAnsi" w:cs="Arial"/>
          <w:iCs/>
          <w:sz w:val="22"/>
          <w:szCs w:val="22"/>
        </w:rPr>
        <w:t xml:space="preserve">investment in </w:t>
      </w:r>
      <w:r w:rsidR="00396F0B">
        <w:rPr>
          <w:rFonts w:asciiTheme="minorHAnsi" w:hAnsiTheme="minorHAnsi" w:cs="Arial"/>
          <w:iCs/>
          <w:sz w:val="22"/>
          <w:szCs w:val="22"/>
        </w:rPr>
        <w:t>more flexible integrated ECEC services that</w:t>
      </w:r>
      <w:r w:rsidR="00A32F77">
        <w:rPr>
          <w:rFonts w:asciiTheme="minorHAnsi" w:hAnsiTheme="minorHAnsi" w:cs="Arial"/>
          <w:iCs/>
          <w:sz w:val="22"/>
          <w:szCs w:val="22"/>
        </w:rPr>
        <w:t xml:space="preserve"> have the capacity to</w:t>
      </w:r>
      <w:r w:rsidR="00396F0B">
        <w:rPr>
          <w:rFonts w:asciiTheme="minorHAnsi" w:hAnsiTheme="minorHAnsi" w:cs="Arial"/>
          <w:iCs/>
          <w:sz w:val="22"/>
          <w:szCs w:val="22"/>
        </w:rPr>
        <w:t xml:space="preserve"> provide </w:t>
      </w:r>
      <w:r w:rsidR="00A32F77">
        <w:rPr>
          <w:rFonts w:asciiTheme="minorHAnsi" w:hAnsiTheme="minorHAnsi" w:cs="Arial"/>
          <w:iCs/>
          <w:sz w:val="22"/>
          <w:szCs w:val="22"/>
        </w:rPr>
        <w:t xml:space="preserve">integrated </w:t>
      </w:r>
      <w:r w:rsidR="00396F0B">
        <w:rPr>
          <w:rFonts w:asciiTheme="minorHAnsi" w:hAnsiTheme="minorHAnsi" w:cs="Arial"/>
          <w:iCs/>
          <w:sz w:val="22"/>
          <w:szCs w:val="22"/>
        </w:rPr>
        <w:t xml:space="preserve">early support for </w:t>
      </w:r>
      <w:r w:rsidR="00A32F77">
        <w:rPr>
          <w:rFonts w:asciiTheme="minorHAnsi" w:hAnsiTheme="minorHAnsi" w:cs="Arial"/>
          <w:iCs/>
          <w:sz w:val="22"/>
          <w:szCs w:val="22"/>
        </w:rPr>
        <w:t>children and families.</w:t>
      </w:r>
    </w:p>
    <w:p w:rsidR="00A32F77" w:rsidRDefault="00396F0B" w:rsidP="00E0081A">
      <w:pPr>
        <w:pStyle w:val="Default"/>
        <w:rPr>
          <w:rFonts w:asciiTheme="minorHAnsi" w:hAnsiTheme="minorHAnsi" w:cs="Arial"/>
          <w:iCs/>
          <w:sz w:val="22"/>
          <w:szCs w:val="22"/>
        </w:rPr>
      </w:pPr>
      <w:r>
        <w:rPr>
          <w:rFonts w:asciiTheme="minorHAnsi" w:hAnsiTheme="minorHAnsi" w:cs="Arial"/>
          <w:iCs/>
          <w:sz w:val="22"/>
          <w:szCs w:val="22"/>
        </w:rPr>
        <w:t>The t</w:t>
      </w:r>
      <w:r w:rsidR="00AA6071" w:rsidRPr="007C5CB7">
        <w:rPr>
          <w:rFonts w:asciiTheme="minorHAnsi" w:hAnsiTheme="minorHAnsi" w:cs="Arial"/>
          <w:iCs/>
          <w:sz w:val="22"/>
          <w:szCs w:val="22"/>
        </w:rPr>
        <w:t xml:space="preserve">ypes of services </w:t>
      </w:r>
      <w:r>
        <w:rPr>
          <w:rFonts w:asciiTheme="minorHAnsi" w:hAnsiTheme="minorHAnsi" w:cs="Arial"/>
          <w:iCs/>
          <w:sz w:val="22"/>
          <w:szCs w:val="22"/>
        </w:rPr>
        <w:t xml:space="preserve">used by </w:t>
      </w:r>
      <w:r w:rsidR="00AA6071" w:rsidRPr="007C5CB7">
        <w:rPr>
          <w:rFonts w:asciiTheme="minorHAnsi" w:hAnsiTheme="minorHAnsi" w:cs="Arial"/>
          <w:iCs/>
          <w:sz w:val="22"/>
          <w:szCs w:val="22"/>
        </w:rPr>
        <w:t>children attending ECEC</w:t>
      </w:r>
      <w:r>
        <w:rPr>
          <w:rFonts w:asciiTheme="minorHAnsi" w:hAnsiTheme="minorHAnsi" w:cs="Arial"/>
          <w:iCs/>
          <w:sz w:val="22"/>
          <w:szCs w:val="22"/>
        </w:rPr>
        <w:t xml:space="preserve"> include speech therapy, physical therapy, specialist trauma counselling, occupational therapy, dental therapy, nutrition support, vision and hearing screening and follow up services, maternal and child health services. These services respond to the complex range of needs that are part of children’s lives, and come with them to ECEC services. </w:t>
      </w:r>
    </w:p>
    <w:p w:rsidR="00A32F77" w:rsidRDefault="00A32F77" w:rsidP="00E0081A">
      <w:pPr>
        <w:pStyle w:val="Default"/>
        <w:rPr>
          <w:rFonts w:asciiTheme="minorHAnsi" w:hAnsiTheme="minorHAnsi" w:cs="Arial"/>
          <w:iCs/>
          <w:sz w:val="22"/>
          <w:szCs w:val="22"/>
        </w:rPr>
      </w:pPr>
    </w:p>
    <w:p w:rsidR="00396F0B" w:rsidRDefault="00A32F77" w:rsidP="00E0081A">
      <w:pPr>
        <w:pStyle w:val="Default"/>
        <w:rPr>
          <w:rFonts w:asciiTheme="minorHAnsi" w:hAnsiTheme="minorHAnsi" w:cs="Arial"/>
          <w:iCs/>
          <w:sz w:val="22"/>
          <w:szCs w:val="22"/>
        </w:rPr>
      </w:pPr>
      <w:r>
        <w:rPr>
          <w:rFonts w:asciiTheme="minorHAnsi" w:hAnsiTheme="minorHAnsi" w:cs="Arial"/>
          <w:iCs/>
          <w:sz w:val="22"/>
          <w:szCs w:val="22"/>
        </w:rPr>
        <w:t xml:space="preserve">In rural services, an ECEC service is often the first consistent experience a child has outside of their home context. </w:t>
      </w:r>
      <w:r w:rsidR="00396F0B">
        <w:rPr>
          <w:rFonts w:asciiTheme="minorHAnsi" w:hAnsiTheme="minorHAnsi" w:cs="Arial"/>
          <w:iCs/>
          <w:sz w:val="22"/>
          <w:szCs w:val="22"/>
        </w:rPr>
        <w:t xml:space="preserve">Many </w:t>
      </w:r>
      <w:r w:rsidR="008A5066">
        <w:rPr>
          <w:rFonts w:asciiTheme="minorHAnsi" w:hAnsiTheme="minorHAnsi" w:cs="Arial"/>
          <w:iCs/>
          <w:sz w:val="22"/>
          <w:szCs w:val="22"/>
        </w:rPr>
        <w:t xml:space="preserve">additional </w:t>
      </w:r>
      <w:r w:rsidR="00396F0B">
        <w:rPr>
          <w:rFonts w:asciiTheme="minorHAnsi" w:hAnsiTheme="minorHAnsi" w:cs="Arial"/>
          <w:iCs/>
          <w:sz w:val="22"/>
          <w:szCs w:val="22"/>
        </w:rPr>
        <w:t xml:space="preserve">needs are undiagnosed when children commence at their ECEC service, and many </w:t>
      </w:r>
      <w:r w:rsidR="008A5066">
        <w:rPr>
          <w:rFonts w:asciiTheme="minorHAnsi" w:hAnsiTheme="minorHAnsi" w:cs="Arial"/>
          <w:iCs/>
          <w:sz w:val="22"/>
          <w:szCs w:val="22"/>
        </w:rPr>
        <w:t xml:space="preserve">additional </w:t>
      </w:r>
      <w:r w:rsidR="00396F0B">
        <w:rPr>
          <w:rFonts w:asciiTheme="minorHAnsi" w:hAnsiTheme="minorHAnsi" w:cs="Arial"/>
          <w:iCs/>
          <w:sz w:val="22"/>
          <w:szCs w:val="22"/>
        </w:rPr>
        <w:t xml:space="preserve">needs unfold over the length of time that a child may be with an ECEC service. Within a multipurpose ECEC service, a child may spend up to 12 years in a range of ECEC programs. The current Inclusion support </w:t>
      </w:r>
      <w:r w:rsidR="008A5066">
        <w:rPr>
          <w:rFonts w:asciiTheme="minorHAnsi" w:hAnsiTheme="minorHAnsi" w:cs="Arial"/>
          <w:iCs/>
          <w:sz w:val="22"/>
          <w:szCs w:val="22"/>
        </w:rPr>
        <w:t xml:space="preserve">(ISS) </w:t>
      </w:r>
      <w:r w:rsidR="00396F0B">
        <w:rPr>
          <w:rFonts w:asciiTheme="minorHAnsi" w:hAnsiTheme="minorHAnsi" w:cs="Arial"/>
          <w:iCs/>
          <w:sz w:val="22"/>
          <w:szCs w:val="22"/>
        </w:rPr>
        <w:t xml:space="preserve">programs have limited application to the many and varied children who are using ECEC services, and there are a significant number of children who fall outside of </w:t>
      </w:r>
      <w:r w:rsidR="008A5066">
        <w:rPr>
          <w:rFonts w:asciiTheme="minorHAnsi" w:hAnsiTheme="minorHAnsi" w:cs="Arial"/>
          <w:iCs/>
          <w:sz w:val="22"/>
          <w:szCs w:val="22"/>
        </w:rPr>
        <w:t xml:space="preserve">ISS </w:t>
      </w:r>
      <w:r w:rsidR="00396F0B">
        <w:rPr>
          <w:rFonts w:asciiTheme="minorHAnsi" w:hAnsiTheme="minorHAnsi" w:cs="Arial"/>
          <w:iCs/>
          <w:sz w:val="22"/>
          <w:szCs w:val="22"/>
        </w:rPr>
        <w:t xml:space="preserve">guidelines. </w:t>
      </w:r>
    </w:p>
    <w:p w:rsidR="00E0081A" w:rsidRPr="00396F0B" w:rsidRDefault="00396F0B" w:rsidP="00396F0B">
      <w:pPr>
        <w:pStyle w:val="Default"/>
        <w:ind w:left="720"/>
        <w:rPr>
          <w:rFonts w:asciiTheme="minorHAnsi" w:hAnsiTheme="minorHAnsi" w:cs="Arial"/>
          <w:i/>
          <w:iCs/>
          <w:sz w:val="22"/>
          <w:szCs w:val="22"/>
        </w:rPr>
      </w:pPr>
      <w:r w:rsidRPr="00396F0B">
        <w:rPr>
          <w:rFonts w:asciiTheme="minorHAnsi" w:hAnsiTheme="minorHAnsi" w:cs="Arial"/>
          <w:i/>
          <w:iCs/>
          <w:sz w:val="22"/>
          <w:szCs w:val="22"/>
        </w:rPr>
        <w:t xml:space="preserve">For example, a child with severe dentition problems is affected across a range of learning domains including social and communication; health and </w:t>
      </w:r>
      <w:proofErr w:type="spellStart"/>
      <w:r w:rsidRPr="00396F0B">
        <w:rPr>
          <w:rFonts w:asciiTheme="minorHAnsi" w:hAnsiTheme="minorHAnsi" w:cs="Arial"/>
          <w:i/>
          <w:iCs/>
          <w:sz w:val="22"/>
          <w:szCs w:val="22"/>
        </w:rPr>
        <w:t>well-being</w:t>
      </w:r>
      <w:proofErr w:type="spellEnd"/>
      <w:r w:rsidRPr="00396F0B">
        <w:rPr>
          <w:rFonts w:asciiTheme="minorHAnsi" w:hAnsiTheme="minorHAnsi" w:cs="Arial"/>
          <w:i/>
          <w:iCs/>
          <w:sz w:val="22"/>
          <w:szCs w:val="22"/>
        </w:rPr>
        <w:t>; cognition and so on. Early intervention to address dentition may decrease the need for more costly specialist services including speech therapy</w:t>
      </w:r>
      <w:r w:rsidR="00A32F77">
        <w:rPr>
          <w:rFonts w:asciiTheme="minorHAnsi" w:hAnsiTheme="minorHAnsi" w:cs="Arial"/>
          <w:i/>
          <w:iCs/>
          <w:sz w:val="22"/>
          <w:szCs w:val="22"/>
        </w:rPr>
        <w:t>, and limit the impact that the associated health problems have on a child’s early learning and literacy</w:t>
      </w:r>
      <w:r w:rsidR="00CC1798">
        <w:rPr>
          <w:rFonts w:asciiTheme="minorHAnsi" w:hAnsiTheme="minorHAnsi" w:cs="Arial"/>
          <w:i/>
          <w:iCs/>
          <w:sz w:val="22"/>
          <w:szCs w:val="22"/>
        </w:rPr>
        <w:t>, and later transition to school</w:t>
      </w:r>
      <w:r w:rsidRPr="00396F0B">
        <w:rPr>
          <w:rFonts w:asciiTheme="minorHAnsi" w:hAnsiTheme="minorHAnsi" w:cs="Arial"/>
          <w:i/>
          <w:iCs/>
          <w:sz w:val="22"/>
          <w:szCs w:val="22"/>
        </w:rPr>
        <w:t xml:space="preserve">. </w:t>
      </w:r>
      <w:r w:rsidR="00A32F77">
        <w:rPr>
          <w:rFonts w:asciiTheme="minorHAnsi" w:hAnsiTheme="minorHAnsi" w:cs="Arial"/>
          <w:i/>
          <w:iCs/>
          <w:sz w:val="22"/>
          <w:szCs w:val="22"/>
        </w:rPr>
        <w:t xml:space="preserve">In circumstances like these, </w:t>
      </w:r>
      <w:r>
        <w:rPr>
          <w:rFonts w:asciiTheme="minorHAnsi" w:hAnsiTheme="minorHAnsi" w:cs="Arial"/>
          <w:i/>
          <w:iCs/>
          <w:sz w:val="22"/>
          <w:szCs w:val="22"/>
        </w:rPr>
        <w:t>d</w:t>
      </w:r>
      <w:r w:rsidR="00A32F77">
        <w:rPr>
          <w:rFonts w:asciiTheme="minorHAnsi" w:hAnsiTheme="minorHAnsi" w:cs="Arial"/>
          <w:i/>
          <w:iCs/>
          <w:sz w:val="22"/>
          <w:szCs w:val="22"/>
        </w:rPr>
        <w:t>ental therapy is one important aspect of</w:t>
      </w:r>
      <w:r>
        <w:rPr>
          <w:rFonts w:asciiTheme="minorHAnsi" w:hAnsiTheme="minorHAnsi" w:cs="Arial"/>
          <w:i/>
          <w:iCs/>
          <w:sz w:val="22"/>
          <w:szCs w:val="22"/>
        </w:rPr>
        <w:t xml:space="preserve"> more complex support </w:t>
      </w:r>
      <w:r w:rsidR="00A32F77">
        <w:rPr>
          <w:rFonts w:asciiTheme="minorHAnsi" w:hAnsiTheme="minorHAnsi" w:cs="Arial"/>
          <w:i/>
          <w:iCs/>
          <w:sz w:val="22"/>
          <w:szCs w:val="22"/>
        </w:rPr>
        <w:t xml:space="preserve">needs that exist </w:t>
      </w:r>
      <w:r>
        <w:rPr>
          <w:rFonts w:asciiTheme="minorHAnsi" w:hAnsiTheme="minorHAnsi" w:cs="Arial"/>
          <w:i/>
          <w:iCs/>
          <w:sz w:val="22"/>
          <w:szCs w:val="22"/>
        </w:rPr>
        <w:t>for the child’s family.</w:t>
      </w:r>
    </w:p>
    <w:p w:rsidR="00E0081A" w:rsidRPr="007C5CB7" w:rsidRDefault="00AA6071" w:rsidP="00E0081A">
      <w:pPr>
        <w:pStyle w:val="Default"/>
        <w:rPr>
          <w:rFonts w:asciiTheme="minorHAnsi" w:hAnsiTheme="minorHAnsi" w:cs="Arial"/>
          <w:iCs/>
          <w:sz w:val="22"/>
          <w:szCs w:val="22"/>
        </w:rPr>
      </w:pPr>
      <w:r w:rsidRPr="007C5CB7">
        <w:rPr>
          <w:rFonts w:asciiTheme="minorHAnsi" w:hAnsiTheme="minorHAnsi" w:cs="Arial"/>
          <w:iCs/>
          <w:sz w:val="22"/>
          <w:szCs w:val="22"/>
        </w:rPr>
        <w:tab/>
      </w:r>
    </w:p>
    <w:p w:rsidR="00B6439A" w:rsidRPr="00766F64" w:rsidRDefault="00766F64" w:rsidP="00B6439A">
      <w:pPr>
        <w:pStyle w:val="Default"/>
        <w:spacing w:before="80" w:after="80"/>
        <w:ind w:left="6" w:right="112"/>
        <w:rPr>
          <w:rFonts w:asciiTheme="minorHAnsi" w:hAnsiTheme="minorHAnsi"/>
          <w:b/>
          <w:sz w:val="22"/>
          <w:szCs w:val="22"/>
        </w:rPr>
      </w:pPr>
      <w:r w:rsidRPr="00766F64">
        <w:rPr>
          <w:rFonts w:asciiTheme="minorHAnsi" w:hAnsiTheme="minorHAnsi"/>
          <w:b/>
          <w:sz w:val="22"/>
          <w:szCs w:val="22"/>
        </w:rPr>
        <w:t>6.</w:t>
      </w:r>
      <w:r w:rsidRPr="00766F64">
        <w:rPr>
          <w:rFonts w:asciiTheme="minorHAnsi" w:hAnsiTheme="minorHAnsi"/>
          <w:b/>
          <w:sz w:val="22"/>
          <w:szCs w:val="22"/>
        </w:rPr>
        <w:tab/>
      </w:r>
      <w:r w:rsidR="00817128">
        <w:rPr>
          <w:rFonts w:asciiTheme="minorHAnsi" w:hAnsiTheme="minorHAnsi"/>
          <w:b/>
          <w:sz w:val="22"/>
          <w:szCs w:val="22"/>
        </w:rPr>
        <w:t>Response to i</w:t>
      </w:r>
      <w:r w:rsidRPr="00766F64">
        <w:rPr>
          <w:rFonts w:asciiTheme="minorHAnsi" w:hAnsiTheme="minorHAnsi"/>
          <w:b/>
          <w:sz w:val="22"/>
          <w:szCs w:val="22"/>
        </w:rPr>
        <w:t xml:space="preserve">nformation request </w:t>
      </w:r>
      <w:r w:rsidR="00B6439A" w:rsidRPr="00766F64">
        <w:rPr>
          <w:rFonts w:asciiTheme="minorHAnsi" w:hAnsiTheme="minorHAnsi"/>
          <w:b/>
          <w:sz w:val="22"/>
          <w:szCs w:val="22"/>
        </w:rPr>
        <w:t xml:space="preserve">8.1 </w:t>
      </w:r>
    </w:p>
    <w:p w:rsidR="00A32F77" w:rsidRDefault="00B6439A" w:rsidP="00AA6071">
      <w:pPr>
        <w:pStyle w:val="Default"/>
        <w:ind w:left="720" w:hanging="720"/>
        <w:rPr>
          <w:rFonts w:asciiTheme="minorHAnsi" w:hAnsiTheme="minorHAnsi" w:cs="Arial"/>
          <w:iCs/>
          <w:sz w:val="22"/>
          <w:szCs w:val="22"/>
        </w:rPr>
      </w:pPr>
      <w:r w:rsidRPr="007C5CB7">
        <w:rPr>
          <w:rFonts w:asciiTheme="minorHAnsi" w:hAnsiTheme="minorHAnsi" w:cs="Arial"/>
          <w:iCs/>
          <w:sz w:val="22"/>
          <w:szCs w:val="22"/>
        </w:rPr>
        <w:t>8.1.1</w:t>
      </w:r>
      <w:r w:rsidR="00AA6071" w:rsidRPr="007C5CB7">
        <w:rPr>
          <w:rFonts w:asciiTheme="minorHAnsi" w:hAnsiTheme="minorHAnsi" w:cs="Arial"/>
          <w:iCs/>
          <w:sz w:val="22"/>
          <w:szCs w:val="22"/>
        </w:rPr>
        <w:t xml:space="preserve"> </w:t>
      </w:r>
      <w:r w:rsidR="00AA6071" w:rsidRPr="007C5CB7">
        <w:rPr>
          <w:rFonts w:asciiTheme="minorHAnsi" w:hAnsiTheme="minorHAnsi" w:cs="Arial"/>
          <w:iCs/>
          <w:sz w:val="22"/>
          <w:szCs w:val="22"/>
        </w:rPr>
        <w:tab/>
      </w:r>
      <w:r w:rsidR="00A32F77">
        <w:rPr>
          <w:rFonts w:asciiTheme="minorHAnsi" w:hAnsiTheme="minorHAnsi" w:cs="Arial"/>
          <w:iCs/>
          <w:sz w:val="22"/>
          <w:szCs w:val="22"/>
        </w:rPr>
        <w:t>We support a review of current definitions of what constitutes ‘additional needs’ and investment in more flexible integrated ECEC services that have the capacity to provide integrated early support for children and families.</w:t>
      </w:r>
    </w:p>
    <w:p w:rsidR="00A32F77" w:rsidRDefault="00A32F77" w:rsidP="00E16E1B">
      <w:pPr>
        <w:pStyle w:val="Default"/>
        <w:rPr>
          <w:rFonts w:asciiTheme="minorHAnsi" w:hAnsiTheme="minorHAnsi" w:cs="Arial"/>
          <w:iCs/>
          <w:sz w:val="22"/>
          <w:szCs w:val="22"/>
        </w:rPr>
      </w:pPr>
    </w:p>
    <w:p w:rsidR="00D65AC9" w:rsidRDefault="00D65AC9" w:rsidP="00E16E1B">
      <w:pPr>
        <w:pStyle w:val="Default"/>
        <w:rPr>
          <w:rFonts w:asciiTheme="minorHAnsi" w:hAnsiTheme="minorHAnsi" w:cs="Arial"/>
          <w:iCs/>
          <w:sz w:val="22"/>
          <w:szCs w:val="22"/>
        </w:rPr>
      </w:pPr>
      <w:r>
        <w:rPr>
          <w:rFonts w:asciiTheme="minorHAnsi" w:hAnsiTheme="minorHAnsi" w:cs="Arial"/>
          <w:iCs/>
          <w:sz w:val="22"/>
          <w:szCs w:val="22"/>
        </w:rPr>
        <w:t>In our rural community, a recent review of current users of ECEC services provided by Bega Valley Shire Council shows that 25% of children have additional needs.</w:t>
      </w:r>
    </w:p>
    <w:p w:rsidR="00DC3A21" w:rsidRPr="007C5CB7" w:rsidRDefault="00DC3A21" w:rsidP="00E16E1B">
      <w:pPr>
        <w:pStyle w:val="Default"/>
        <w:rPr>
          <w:rFonts w:asciiTheme="minorHAnsi" w:hAnsiTheme="minorHAnsi" w:cs="Arial"/>
          <w:iCs/>
          <w:sz w:val="22"/>
          <w:szCs w:val="22"/>
        </w:rPr>
      </w:pPr>
      <w:r w:rsidRPr="007C5CB7">
        <w:rPr>
          <w:rFonts w:asciiTheme="minorHAnsi" w:hAnsiTheme="minorHAnsi" w:cs="Arial"/>
          <w:iCs/>
          <w:sz w:val="22"/>
          <w:szCs w:val="22"/>
        </w:rPr>
        <w:t xml:space="preserve">Additional needs cover a broad spectrum of issues that affect </w:t>
      </w:r>
      <w:r w:rsidR="00E16E1B" w:rsidRPr="007C5CB7">
        <w:rPr>
          <w:rFonts w:asciiTheme="minorHAnsi" w:hAnsiTheme="minorHAnsi" w:cs="Arial"/>
          <w:iCs/>
          <w:sz w:val="22"/>
          <w:szCs w:val="22"/>
        </w:rPr>
        <w:t>a</w:t>
      </w:r>
      <w:r w:rsidRPr="007C5CB7">
        <w:rPr>
          <w:rFonts w:asciiTheme="minorHAnsi" w:hAnsiTheme="minorHAnsi" w:cs="Arial"/>
          <w:iCs/>
          <w:sz w:val="22"/>
          <w:szCs w:val="22"/>
        </w:rPr>
        <w:t xml:space="preserve"> child’s learning and </w:t>
      </w:r>
      <w:r w:rsidR="00E16E1B" w:rsidRPr="007C5CB7">
        <w:rPr>
          <w:rFonts w:asciiTheme="minorHAnsi" w:hAnsiTheme="minorHAnsi" w:cs="Arial"/>
          <w:iCs/>
          <w:sz w:val="22"/>
          <w:szCs w:val="22"/>
        </w:rPr>
        <w:t>relationships</w:t>
      </w:r>
      <w:r w:rsidRPr="007C5CB7">
        <w:rPr>
          <w:rFonts w:asciiTheme="minorHAnsi" w:hAnsiTheme="minorHAnsi" w:cs="Arial"/>
          <w:iCs/>
          <w:sz w:val="22"/>
          <w:szCs w:val="22"/>
        </w:rPr>
        <w:t>.</w:t>
      </w:r>
      <w:r w:rsidR="00E16E1B" w:rsidRPr="007C5CB7">
        <w:rPr>
          <w:rFonts w:asciiTheme="minorHAnsi" w:hAnsiTheme="minorHAnsi" w:cs="Arial"/>
          <w:iCs/>
          <w:sz w:val="22"/>
          <w:szCs w:val="22"/>
        </w:rPr>
        <w:t xml:space="preserve"> </w:t>
      </w:r>
      <w:r w:rsidR="005845FF" w:rsidRPr="007C5CB7">
        <w:rPr>
          <w:rFonts w:asciiTheme="minorHAnsi" w:hAnsiTheme="minorHAnsi" w:cs="Arial"/>
          <w:iCs/>
          <w:sz w:val="22"/>
          <w:szCs w:val="22"/>
        </w:rPr>
        <w:t>A child’s growth, learning and relationship</w:t>
      </w:r>
      <w:r w:rsidR="00CC1798">
        <w:rPr>
          <w:rFonts w:asciiTheme="minorHAnsi" w:hAnsiTheme="minorHAnsi" w:cs="Arial"/>
          <w:iCs/>
          <w:sz w:val="22"/>
          <w:szCs w:val="22"/>
        </w:rPr>
        <w:t>s</w:t>
      </w:r>
      <w:r w:rsidR="005845FF" w:rsidRPr="007C5CB7">
        <w:rPr>
          <w:rFonts w:asciiTheme="minorHAnsi" w:hAnsiTheme="minorHAnsi" w:cs="Arial"/>
          <w:iCs/>
          <w:sz w:val="22"/>
          <w:szCs w:val="22"/>
        </w:rPr>
        <w:t xml:space="preserve"> are impacted by the </w:t>
      </w:r>
      <w:r w:rsidR="00E16E1B" w:rsidRPr="007C5CB7">
        <w:rPr>
          <w:rFonts w:asciiTheme="minorHAnsi" w:hAnsiTheme="minorHAnsi" w:cs="Arial"/>
          <w:iCs/>
          <w:sz w:val="22"/>
          <w:szCs w:val="22"/>
        </w:rPr>
        <w:t xml:space="preserve">contextual aspects of </w:t>
      </w:r>
      <w:r w:rsidR="00A32F77" w:rsidRPr="007C5CB7">
        <w:rPr>
          <w:rFonts w:asciiTheme="minorHAnsi" w:hAnsiTheme="minorHAnsi" w:cs="Arial"/>
          <w:iCs/>
          <w:sz w:val="22"/>
          <w:szCs w:val="22"/>
        </w:rPr>
        <w:t>their</w:t>
      </w:r>
      <w:r w:rsidR="00E16E1B" w:rsidRPr="007C5CB7">
        <w:rPr>
          <w:rFonts w:asciiTheme="minorHAnsi" w:hAnsiTheme="minorHAnsi" w:cs="Arial"/>
          <w:iCs/>
          <w:sz w:val="22"/>
          <w:szCs w:val="22"/>
        </w:rPr>
        <w:t xml:space="preserve"> life like:</w:t>
      </w:r>
    </w:p>
    <w:p w:rsidR="00E16E1B" w:rsidRPr="007C5CB7" w:rsidRDefault="00E16E1B" w:rsidP="00E16E1B">
      <w:pPr>
        <w:pStyle w:val="Default"/>
        <w:numPr>
          <w:ilvl w:val="0"/>
          <w:numId w:val="8"/>
        </w:numPr>
        <w:rPr>
          <w:rFonts w:asciiTheme="minorHAnsi" w:hAnsiTheme="minorHAnsi" w:cs="Arial"/>
          <w:iCs/>
          <w:sz w:val="22"/>
          <w:szCs w:val="22"/>
        </w:rPr>
      </w:pPr>
      <w:r w:rsidRPr="007C5CB7">
        <w:rPr>
          <w:rFonts w:asciiTheme="minorHAnsi" w:hAnsiTheme="minorHAnsi" w:cs="Arial"/>
          <w:iCs/>
          <w:sz w:val="22"/>
          <w:szCs w:val="22"/>
        </w:rPr>
        <w:lastRenderedPageBreak/>
        <w:t xml:space="preserve">Family context: Intergenerational approaches to parenting, availability of extended family support, </w:t>
      </w:r>
      <w:r w:rsidR="005845FF" w:rsidRPr="007C5CB7">
        <w:rPr>
          <w:rFonts w:asciiTheme="minorHAnsi" w:hAnsiTheme="minorHAnsi" w:cs="Arial"/>
          <w:iCs/>
          <w:sz w:val="22"/>
          <w:szCs w:val="22"/>
        </w:rPr>
        <w:t>experience in parenting, position in family</w:t>
      </w:r>
    </w:p>
    <w:p w:rsidR="00E16E1B" w:rsidRPr="007C5CB7" w:rsidRDefault="00E16E1B" w:rsidP="00E16E1B">
      <w:pPr>
        <w:pStyle w:val="Default"/>
        <w:numPr>
          <w:ilvl w:val="0"/>
          <w:numId w:val="8"/>
        </w:numPr>
        <w:rPr>
          <w:rFonts w:asciiTheme="minorHAnsi" w:hAnsiTheme="minorHAnsi" w:cs="Arial"/>
          <w:iCs/>
          <w:sz w:val="22"/>
          <w:szCs w:val="22"/>
        </w:rPr>
      </w:pPr>
      <w:r w:rsidRPr="007C5CB7">
        <w:rPr>
          <w:rFonts w:asciiTheme="minorHAnsi" w:hAnsiTheme="minorHAnsi" w:cs="Arial"/>
          <w:iCs/>
          <w:sz w:val="22"/>
          <w:szCs w:val="22"/>
        </w:rPr>
        <w:t>Security: Stable housing, Regular income, Transport options</w:t>
      </w:r>
    </w:p>
    <w:p w:rsidR="00E16E1B" w:rsidRPr="007C5CB7" w:rsidRDefault="00E16E1B" w:rsidP="00E16E1B">
      <w:pPr>
        <w:pStyle w:val="Default"/>
        <w:numPr>
          <w:ilvl w:val="0"/>
          <w:numId w:val="8"/>
        </w:numPr>
        <w:rPr>
          <w:rFonts w:asciiTheme="minorHAnsi" w:hAnsiTheme="minorHAnsi" w:cs="Arial"/>
          <w:iCs/>
          <w:sz w:val="22"/>
          <w:szCs w:val="22"/>
        </w:rPr>
      </w:pPr>
      <w:r w:rsidRPr="007C5CB7">
        <w:rPr>
          <w:rFonts w:asciiTheme="minorHAnsi" w:hAnsiTheme="minorHAnsi" w:cs="Arial"/>
          <w:iCs/>
          <w:sz w:val="22"/>
          <w:szCs w:val="22"/>
        </w:rPr>
        <w:t>Health: Pre and post natal care, Family diet, nutrition and dentition, Hearing and sight, access to specialist services</w:t>
      </w:r>
    </w:p>
    <w:p w:rsidR="00E16E1B" w:rsidRPr="007C5CB7" w:rsidRDefault="00A32F77" w:rsidP="005845FF">
      <w:pPr>
        <w:pStyle w:val="Default"/>
        <w:rPr>
          <w:rFonts w:asciiTheme="minorHAnsi" w:hAnsiTheme="minorHAnsi" w:cs="Arial"/>
          <w:iCs/>
          <w:sz w:val="22"/>
          <w:szCs w:val="22"/>
        </w:rPr>
      </w:pPr>
      <w:r w:rsidRPr="007C5CB7">
        <w:rPr>
          <w:rFonts w:asciiTheme="minorHAnsi" w:hAnsiTheme="minorHAnsi" w:cs="Arial"/>
          <w:iCs/>
          <w:sz w:val="22"/>
          <w:szCs w:val="22"/>
        </w:rPr>
        <w:t>Barriers faced by families with children with additional needs in acce</w:t>
      </w:r>
      <w:r>
        <w:rPr>
          <w:rFonts w:asciiTheme="minorHAnsi" w:hAnsiTheme="minorHAnsi" w:cs="Arial"/>
          <w:iCs/>
          <w:sz w:val="22"/>
          <w:szCs w:val="22"/>
        </w:rPr>
        <w:t xml:space="preserve">ssing appropriate ECEC services include how these ‘additional needs’ are defined, and </w:t>
      </w:r>
      <w:r w:rsidR="008A5066">
        <w:rPr>
          <w:rFonts w:asciiTheme="minorHAnsi" w:hAnsiTheme="minorHAnsi" w:cs="Arial"/>
          <w:iCs/>
          <w:sz w:val="22"/>
          <w:szCs w:val="22"/>
        </w:rPr>
        <w:t xml:space="preserve">additional needs </w:t>
      </w:r>
      <w:r>
        <w:rPr>
          <w:rFonts w:asciiTheme="minorHAnsi" w:hAnsiTheme="minorHAnsi" w:cs="Arial"/>
          <w:iCs/>
          <w:sz w:val="22"/>
          <w:szCs w:val="22"/>
        </w:rPr>
        <w:t xml:space="preserve">are exacerbated by </w:t>
      </w:r>
      <w:r w:rsidR="008A5066">
        <w:rPr>
          <w:rFonts w:asciiTheme="minorHAnsi" w:hAnsiTheme="minorHAnsi" w:cs="Arial"/>
          <w:iCs/>
          <w:sz w:val="22"/>
          <w:szCs w:val="22"/>
        </w:rPr>
        <w:t xml:space="preserve">barriers that relate to </w:t>
      </w:r>
      <w:r>
        <w:rPr>
          <w:rFonts w:asciiTheme="minorHAnsi" w:hAnsiTheme="minorHAnsi" w:cs="Arial"/>
          <w:iCs/>
          <w:sz w:val="22"/>
          <w:szCs w:val="22"/>
        </w:rPr>
        <w:t xml:space="preserve">the stigmatising effect of attempting to access some forms of specialised support. A </w:t>
      </w:r>
      <w:r w:rsidR="00CC1798">
        <w:rPr>
          <w:rFonts w:asciiTheme="minorHAnsi" w:hAnsiTheme="minorHAnsi" w:cs="Arial"/>
          <w:iCs/>
          <w:sz w:val="22"/>
          <w:szCs w:val="22"/>
        </w:rPr>
        <w:t>child’s</w:t>
      </w:r>
      <w:r>
        <w:rPr>
          <w:rFonts w:asciiTheme="minorHAnsi" w:hAnsiTheme="minorHAnsi" w:cs="Arial"/>
          <w:iCs/>
          <w:sz w:val="22"/>
          <w:szCs w:val="22"/>
        </w:rPr>
        <w:t xml:space="preserve"> additional needs </w:t>
      </w:r>
      <w:r w:rsidR="008A5066">
        <w:rPr>
          <w:rFonts w:asciiTheme="minorHAnsi" w:hAnsiTheme="minorHAnsi" w:cs="Arial"/>
          <w:iCs/>
          <w:sz w:val="22"/>
          <w:szCs w:val="22"/>
        </w:rPr>
        <w:t xml:space="preserve">are </w:t>
      </w:r>
      <w:r>
        <w:rPr>
          <w:rFonts w:asciiTheme="minorHAnsi" w:hAnsiTheme="minorHAnsi" w:cs="Arial"/>
          <w:iCs/>
          <w:sz w:val="22"/>
          <w:szCs w:val="22"/>
        </w:rPr>
        <w:t xml:space="preserve">often defined within deficit </w:t>
      </w:r>
      <w:r w:rsidR="00CC1798">
        <w:rPr>
          <w:rFonts w:asciiTheme="minorHAnsi" w:hAnsiTheme="minorHAnsi" w:cs="Arial"/>
          <w:iCs/>
          <w:sz w:val="22"/>
          <w:szCs w:val="22"/>
        </w:rPr>
        <w:t>discourses of ‘disability’ or ‘family dysfunction’. In small communities this may be a stigmatising experience and reinforce barriers</w:t>
      </w:r>
      <w:r w:rsidR="008A5066">
        <w:rPr>
          <w:rFonts w:asciiTheme="minorHAnsi" w:hAnsiTheme="minorHAnsi" w:cs="Arial"/>
          <w:iCs/>
          <w:sz w:val="22"/>
          <w:szCs w:val="22"/>
        </w:rPr>
        <w:t xml:space="preserve"> to creating change</w:t>
      </w:r>
      <w:r w:rsidR="00CC1798">
        <w:rPr>
          <w:rFonts w:asciiTheme="minorHAnsi" w:hAnsiTheme="minorHAnsi" w:cs="Arial"/>
          <w:iCs/>
          <w:sz w:val="22"/>
          <w:szCs w:val="22"/>
        </w:rPr>
        <w:t xml:space="preserve">. </w:t>
      </w:r>
      <w:r w:rsidR="005845FF" w:rsidRPr="007C5CB7">
        <w:rPr>
          <w:rFonts w:asciiTheme="minorHAnsi" w:hAnsiTheme="minorHAnsi" w:cs="Arial"/>
          <w:iCs/>
          <w:sz w:val="22"/>
          <w:szCs w:val="22"/>
        </w:rPr>
        <w:t xml:space="preserve">Children with additional needs in rural areas need access to more than ECEC services. They require strong systems that seamlessly connect their families with transport, family support services, financial support services, health care and specialist services including speech pathology, audiology services, dental care, occupational therapy, </w:t>
      </w:r>
      <w:proofErr w:type="gramStart"/>
      <w:r w:rsidR="005845FF" w:rsidRPr="007C5CB7">
        <w:rPr>
          <w:rFonts w:asciiTheme="minorHAnsi" w:hAnsiTheme="minorHAnsi" w:cs="Arial"/>
          <w:iCs/>
          <w:sz w:val="22"/>
          <w:szCs w:val="22"/>
        </w:rPr>
        <w:t>maternal</w:t>
      </w:r>
      <w:proofErr w:type="gramEnd"/>
      <w:r w:rsidR="005845FF" w:rsidRPr="007C5CB7">
        <w:rPr>
          <w:rFonts w:asciiTheme="minorHAnsi" w:hAnsiTheme="minorHAnsi" w:cs="Arial"/>
          <w:iCs/>
          <w:sz w:val="22"/>
          <w:szCs w:val="22"/>
        </w:rPr>
        <w:t xml:space="preserve"> health care and so on.</w:t>
      </w:r>
      <w:r w:rsidR="00CC1798">
        <w:rPr>
          <w:rFonts w:asciiTheme="minorHAnsi" w:hAnsiTheme="minorHAnsi" w:cs="Arial"/>
          <w:iCs/>
          <w:sz w:val="22"/>
          <w:szCs w:val="22"/>
        </w:rPr>
        <w:t xml:space="preserve"> Barriers are reduced when these services are all available in an integrated mainstream ECEC service to any family.</w:t>
      </w:r>
    </w:p>
    <w:p w:rsidR="00D65AC9" w:rsidRDefault="005845FF" w:rsidP="00D65AC9">
      <w:pPr>
        <w:pStyle w:val="Default"/>
        <w:rPr>
          <w:rFonts w:asciiTheme="minorHAnsi" w:hAnsiTheme="minorHAnsi" w:cs="Arial"/>
          <w:iCs/>
          <w:sz w:val="22"/>
          <w:szCs w:val="22"/>
          <w:u w:val="single"/>
        </w:rPr>
      </w:pPr>
      <w:r w:rsidRPr="007C5CB7">
        <w:rPr>
          <w:rFonts w:asciiTheme="minorHAnsi" w:hAnsiTheme="minorHAnsi" w:cs="Arial"/>
          <w:iCs/>
          <w:sz w:val="22"/>
          <w:szCs w:val="22"/>
        </w:rPr>
        <w:t xml:space="preserve">There are </w:t>
      </w:r>
      <w:r w:rsidR="00AA6071" w:rsidRPr="007C5CB7">
        <w:rPr>
          <w:rFonts w:asciiTheme="minorHAnsi" w:hAnsiTheme="minorHAnsi" w:cs="Arial"/>
          <w:iCs/>
          <w:sz w:val="22"/>
          <w:szCs w:val="22"/>
        </w:rPr>
        <w:t>additional costs</w:t>
      </w:r>
      <w:r w:rsidRPr="007C5CB7">
        <w:rPr>
          <w:rFonts w:asciiTheme="minorHAnsi" w:hAnsiTheme="minorHAnsi" w:cs="Arial"/>
          <w:iCs/>
          <w:sz w:val="22"/>
          <w:szCs w:val="22"/>
        </w:rPr>
        <w:t xml:space="preserve"> </w:t>
      </w:r>
      <w:r w:rsidR="00D65AC9">
        <w:rPr>
          <w:rFonts w:asciiTheme="minorHAnsi" w:hAnsiTheme="minorHAnsi" w:cs="Arial"/>
          <w:iCs/>
          <w:sz w:val="22"/>
          <w:szCs w:val="22"/>
        </w:rPr>
        <w:t xml:space="preserve">to ECEC providers </w:t>
      </w:r>
      <w:r w:rsidRPr="007C5CB7">
        <w:rPr>
          <w:rFonts w:asciiTheme="minorHAnsi" w:hAnsiTheme="minorHAnsi" w:cs="Arial"/>
          <w:iCs/>
          <w:sz w:val="22"/>
          <w:szCs w:val="22"/>
        </w:rPr>
        <w:t>associated with including children with additional needs. These costs are linked to:</w:t>
      </w:r>
    </w:p>
    <w:p w:rsidR="005845FF" w:rsidRDefault="00D65AC9" w:rsidP="00D65AC9">
      <w:pPr>
        <w:pStyle w:val="Default"/>
        <w:ind w:left="720"/>
        <w:rPr>
          <w:rFonts w:asciiTheme="minorHAnsi" w:hAnsiTheme="minorHAnsi" w:cs="Arial"/>
          <w:iCs/>
          <w:sz w:val="22"/>
          <w:szCs w:val="22"/>
        </w:rPr>
      </w:pPr>
      <w:r>
        <w:rPr>
          <w:rFonts w:asciiTheme="minorHAnsi" w:hAnsiTheme="minorHAnsi" w:cs="Arial"/>
          <w:iCs/>
          <w:sz w:val="22"/>
          <w:szCs w:val="22"/>
          <w:u w:val="single"/>
        </w:rPr>
        <w:t>Human Resources</w:t>
      </w:r>
      <w:r w:rsidR="005845FF" w:rsidRPr="007C5CB7">
        <w:rPr>
          <w:rFonts w:asciiTheme="minorHAnsi" w:hAnsiTheme="minorHAnsi" w:cs="Arial"/>
          <w:iCs/>
          <w:sz w:val="22"/>
          <w:szCs w:val="22"/>
        </w:rPr>
        <w:t xml:space="preserve">: </w:t>
      </w:r>
      <w:r>
        <w:rPr>
          <w:rFonts w:asciiTheme="minorHAnsi" w:hAnsiTheme="minorHAnsi" w:cs="Arial"/>
          <w:iCs/>
          <w:sz w:val="22"/>
          <w:szCs w:val="22"/>
        </w:rPr>
        <w:t>Investment in p</w:t>
      </w:r>
      <w:r w:rsidR="005845FF" w:rsidRPr="007C5CB7">
        <w:rPr>
          <w:rFonts w:asciiTheme="minorHAnsi" w:hAnsiTheme="minorHAnsi" w:cs="Arial"/>
          <w:iCs/>
          <w:sz w:val="22"/>
          <w:szCs w:val="22"/>
        </w:rPr>
        <w:t xml:space="preserve">rofessional learning for educators, </w:t>
      </w:r>
      <w:r>
        <w:rPr>
          <w:rFonts w:asciiTheme="minorHAnsi" w:hAnsiTheme="minorHAnsi" w:cs="Arial"/>
          <w:iCs/>
          <w:sz w:val="22"/>
          <w:szCs w:val="22"/>
        </w:rPr>
        <w:t>Contact time release to take part in f</w:t>
      </w:r>
      <w:r w:rsidR="005845FF" w:rsidRPr="007C5CB7">
        <w:rPr>
          <w:rFonts w:asciiTheme="minorHAnsi" w:hAnsiTheme="minorHAnsi" w:cs="Arial"/>
          <w:iCs/>
          <w:sz w:val="22"/>
          <w:szCs w:val="22"/>
        </w:rPr>
        <w:t>amily meetings</w:t>
      </w:r>
      <w:r>
        <w:rPr>
          <w:rFonts w:asciiTheme="minorHAnsi" w:hAnsiTheme="minorHAnsi" w:cs="Arial"/>
          <w:iCs/>
          <w:sz w:val="22"/>
          <w:szCs w:val="22"/>
        </w:rPr>
        <w:t xml:space="preserve"> and collaboration; Team meetings to develop</w:t>
      </w:r>
      <w:r w:rsidR="005845FF" w:rsidRPr="007C5CB7">
        <w:rPr>
          <w:rFonts w:asciiTheme="minorHAnsi" w:hAnsiTheme="minorHAnsi" w:cs="Arial"/>
          <w:iCs/>
          <w:sz w:val="22"/>
          <w:szCs w:val="22"/>
        </w:rPr>
        <w:t xml:space="preserve"> </w:t>
      </w:r>
      <w:r>
        <w:rPr>
          <w:rFonts w:asciiTheme="minorHAnsi" w:hAnsiTheme="minorHAnsi" w:cs="Arial"/>
          <w:iCs/>
          <w:sz w:val="22"/>
          <w:szCs w:val="22"/>
        </w:rPr>
        <w:t xml:space="preserve">and synchronise </w:t>
      </w:r>
      <w:r w:rsidR="005845FF" w:rsidRPr="007C5CB7">
        <w:rPr>
          <w:rFonts w:asciiTheme="minorHAnsi" w:hAnsiTheme="minorHAnsi" w:cs="Arial"/>
          <w:iCs/>
          <w:sz w:val="22"/>
          <w:szCs w:val="22"/>
        </w:rPr>
        <w:t xml:space="preserve">collaborative strategies, Co-ordination and contribution to specialist case planning and meetings, </w:t>
      </w:r>
      <w:r>
        <w:rPr>
          <w:rFonts w:asciiTheme="minorHAnsi" w:hAnsiTheme="minorHAnsi" w:cs="Arial"/>
          <w:iCs/>
          <w:sz w:val="22"/>
          <w:szCs w:val="22"/>
        </w:rPr>
        <w:t>O</w:t>
      </w:r>
      <w:r w:rsidR="005845FF" w:rsidRPr="007C5CB7">
        <w:rPr>
          <w:rFonts w:asciiTheme="minorHAnsi" w:hAnsiTheme="minorHAnsi" w:cs="Arial"/>
          <w:iCs/>
          <w:sz w:val="22"/>
          <w:szCs w:val="22"/>
        </w:rPr>
        <w:t>ne-to-one behaviour support and inclusive teaching strategies</w:t>
      </w:r>
    </w:p>
    <w:p w:rsidR="00D65AC9" w:rsidRPr="00D65AC9" w:rsidRDefault="00D65AC9" w:rsidP="005845FF">
      <w:pPr>
        <w:pStyle w:val="Default"/>
        <w:ind w:left="720"/>
        <w:rPr>
          <w:rFonts w:asciiTheme="minorHAnsi" w:hAnsiTheme="minorHAnsi" w:cs="Arial"/>
          <w:iCs/>
          <w:sz w:val="22"/>
          <w:szCs w:val="22"/>
        </w:rPr>
      </w:pPr>
      <w:r>
        <w:rPr>
          <w:rFonts w:asciiTheme="minorHAnsi" w:hAnsiTheme="minorHAnsi" w:cs="Arial"/>
          <w:iCs/>
          <w:sz w:val="22"/>
          <w:szCs w:val="22"/>
          <w:u w:val="single"/>
        </w:rPr>
        <w:t>Equipment, materials and facilities:</w:t>
      </w:r>
      <w:r>
        <w:rPr>
          <w:rFonts w:asciiTheme="minorHAnsi" w:hAnsiTheme="minorHAnsi" w:cs="Arial"/>
          <w:iCs/>
          <w:sz w:val="22"/>
          <w:szCs w:val="22"/>
        </w:rPr>
        <w:t xml:space="preserve"> Investment in improved facilities, high levels of wear/ tear on some materials and equipment</w:t>
      </w:r>
    </w:p>
    <w:p w:rsidR="005845FF" w:rsidRPr="007C5CB7" w:rsidRDefault="005845FF" w:rsidP="005845FF">
      <w:pPr>
        <w:pStyle w:val="Default"/>
        <w:ind w:left="720"/>
        <w:rPr>
          <w:rFonts w:asciiTheme="minorHAnsi" w:hAnsiTheme="minorHAnsi" w:cs="Arial"/>
          <w:iCs/>
          <w:sz w:val="22"/>
          <w:szCs w:val="22"/>
        </w:rPr>
      </w:pPr>
      <w:r w:rsidRPr="00D65AC9">
        <w:rPr>
          <w:rFonts w:asciiTheme="minorHAnsi" w:hAnsiTheme="minorHAnsi" w:cs="Arial"/>
          <w:iCs/>
          <w:sz w:val="22"/>
          <w:szCs w:val="22"/>
          <w:u w:val="single"/>
        </w:rPr>
        <w:t>Family support services</w:t>
      </w:r>
      <w:r w:rsidRPr="007C5CB7">
        <w:rPr>
          <w:rFonts w:asciiTheme="minorHAnsi" w:hAnsiTheme="minorHAnsi" w:cs="Arial"/>
          <w:iCs/>
          <w:sz w:val="22"/>
          <w:szCs w:val="22"/>
        </w:rPr>
        <w:t>: costs of health care,</w:t>
      </w:r>
      <w:r w:rsidR="00D65AC9">
        <w:rPr>
          <w:rFonts w:asciiTheme="minorHAnsi" w:hAnsiTheme="minorHAnsi" w:cs="Arial"/>
          <w:iCs/>
          <w:sz w:val="22"/>
          <w:szCs w:val="22"/>
        </w:rPr>
        <w:t xml:space="preserve"> nutrition,</w:t>
      </w:r>
      <w:r w:rsidRPr="007C5CB7">
        <w:rPr>
          <w:rFonts w:asciiTheme="minorHAnsi" w:hAnsiTheme="minorHAnsi" w:cs="Arial"/>
          <w:iCs/>
          <w:sz w:val="22"/>
          <w:szCs w:val="22"/>
        </w:rPr>
        <w:t xml:space="preserve"> parenting support</w:t>
      </w:r>
      <w:r w:rsidR="00640E40" w:rsidRPr="007C5CB7">
        <w:rPr>
          <w:rFonts w:asciiTheme="minorHAnsi" w:hAnsiTheme="minorHAnsi" w:cs="Arial"/>
          <w:iCs/>
          <w:sz w:val="22"/>
          <w:szCs w:val="22"/>
        </w:rPr>
        <w:t>, extended family support.</w:t>
      </w:r>
    </w:p>
    <w:p w:rsidR="00D00C09" w:rsidRPr="007C5CB7" w:rsidRDefault="00D00C09" w:rsidP="00D00C09">
      <w:pPr>
        <w:pStyle w:val="Default"/>
        <w:spacing w:before="80" w:after="80"/>
        <w:ind w:left="6" w:right="27"/>
        <w:rPr>
          <w:rFonts w:asciiTheme="minorHAnsi" w:hAnsiTheme="minorHAnsi"/>
          <w:sz w:val="22"/>
          <w:szCs w:val="22"/>
        </w:rPr>
      </w:pPr>
    </w:p>
    <w:p w:rsidR="00D00C09" w:rsidRPr="00766F64" w:rsidRDefault="00766F64" w:rsidP="00D00C09">
      <w:pPr>
        <w:pStyle w:val="Default"/>
        <w:spacing w:before="80" w:after="80"/>
        <w:ind w:left="6" w:right="27"/>
        <w:rPr>
          <w:rFonts w:asciiTheme="minorHAnsi" w:hAnsiTheme="minorHAnsi"/>
          <w:b/>
          <w:sz w:val="22"/>
          <w:szCs w:val="22"/>
        </w:rPr>
      </w:pPr>
      <w:r w:rsidRPr="00766F64">
        <w:rPr>
          <w:rFonts w:asciiTheme="minorHAnsi" w:hAnsiTheme="minorHAnsi"/>
          <w:b/>
          <w:sz w:val="22"/>
          <w:szCs w:val="22"/>
        </w:rPr>
        <w:t>7.</w:t>
      </w:r>
      <w:r w:rsidRPr="00766F64">
        <w:rPr>
          <w:rFonts w:asciiTheme="minorHAnsi" w:hAnsiTheme="minorHAnsi"/>
          <w:b/>
          <w:sz w:val="22"/>
          <w:szCs w:val="22"/>
        </w:rPr>
        <w:tab/>
      </w:r>
      <w:r w:rsidR="002102C9">
        <w:rPr>
          <w:rFonts w:asciiTheme="minorHAnsi" w:hAnsiTheme="minorHAnsi"/>
          <w:b/>
          <w:sz w:val="22"/>
          <w:szCs w:val="22"/>
        </w:rPr>
        <w:t>Response to i</w:t>
      </w:r>
      <w:r w:rsidRPr="00766F64">
        <w:rPr>
          <w:rFonts w:asciiTheme="minorHAnsi" w:hAnsiTheme="minorHAnsi"/>
          <w:b/>
          <w:sz w:val="22"/>
          <w:szCs w:val="22"/>
        </w:rPr>
        <w:t>nformation request</w:t>
      </w:r>
      <w:r w:rsidR="00D00C09" w:rsidRPr="00766F64">
        <w:rPr>
          <w:rFonts w:asciiTheme="minorHAnsi" w:hAnsiTheme="minorHAnsi"/>
          <w:b/>
          <w:sz w:val="22"/>
          <w:szCs w:val="22"/>
        </w:rPr>
        <w:t xml:space="preserve"> 12.9 </w:t>
      </w:r>
    </w:p>
    <w:p w:rsidR="00D65AC9" w:rsidRPr="00D65AC9" w:rsidRDefault="00D65AC9" w:rsidP="00D65AC9">
      <w:pPr>
        <w:pStyle w:val="Default"/>
        <w:ind w:firstLine="720"/>
        <w:rPr>
          <w:rFonts w:asciiTheme="minorHAnsi" w:hAnsiTheme="minorHAnsi" w:cs="Arial"/>
          <w:iCs/>
          <w:sz w:val="22"/>
          <w:szCs w:val="22"/>
        </w:rPr>
      </w:pPr>
      <w:r w:rsidRPr="00D65AC9">
        <w:rPr>
          <w:rFonts w:asciiTheme="minorHAnsi" w:hAnsiTheme="minorHAnsi" w:cs="Arial"/>
          <w:iCs/>
          <w:sz w:val="22"/>
          <w:szCs w:val="22"/>
        </w:rPr>
        <w:t>Refer to comments in 8.3.1; 12.8.1; 8.1.1.</w:t>
      </w:r>
    </w:p>
    <w:p w:rsidR="00D65AC9" w:rsidRPr="007C5CB7" w:rsidRDefault="00D65AC9" w:rsidP="00D00C09">
      <w:pPr>
        <w:pStyle w:val="Default"/>
        <w:rPr>
          <w:rFonts w:asciiTheme="minorHAnsi" w:hAnsiTheme="minorHAnsi" w:cs="Arial"/>
          <w:i/>
          <w:iCs/>
          <w:sz w:val="22"/>
          <w:szCs w:val="22"/>
        </w:rPr>
      </w:pPr>
    </w:p>
    <w:p w:rsidR="008939D3" w:rsidRPr="00766F64" w:rsidRDefault="00766F64" w:rsidP="008939D3">
      <w:pPr>
        <w:pStyle w:val="Default"/>
        <w:spacing w:after="40"/>
        <w:ind w:left="6" w:right="112"/>
        <w:rPr>
          <w:rFonts w:asciiTheme="minorHAnsi" w:hAnsiTheme="minorHAnsi"/>
          <w:b/>
          <w:sz w:val="22"/>
          <w:szCs w:val="22"/>
        </w:rPr>
      </w:pPr>
      <w:r w:rsidRPr="00766F64">
        <w:rPr>
          <w:rFonts w:asciiTheme="minorHAnsi" w:hAnsiTheme="minorHAnsi"/>
          <w:b/>
          <w:sz w:val="22"/>
          <w:szCs w:val="22"/>
        </w:rPr>
        <w:t>8.</w:t>
      </w:r>
      <w:r w:rsidRPr="00766F64">
        <w:rPr>
          <w:rFonts w:asciiTheme="minorHAnsi" w:hAnsiTheme="minorHAnsi"/>
          <w:b/>
          <w:sz w:val="22"/>
          <w:szCs w:val="22"/>
        </w:rPr>
        <w:tab/>
      </w:r>
      <w:r w:rsidR="002102C9">
        <w:rPr>
          <w:rFonts w:asciiTheme="minorHAnsi" w:hAnsiTheme="minorHAnsi"/>
          <w:b/>
          <w:sz w:val="22"/>
          <w:szCs w:val="22"/>
        </w:rPr>
        <w:t>Response to i</w:t>
      </w:r>
      <w:r w:rsidRPr="00766F64">
        <w:rPr>
          <w:rFonts w:asciiTheme="minorHAnsi" w:hAnsiTheme="minorHAnsi"/>
          <w:b/>
          <w:sz w:val="22"/>
          <w:szCs w:val="22"/>
        </w:rPr>
        <w:t>nformation request</w:t>
      </w:r>
      <w:r w:rsidR="008939D3" w:rsidRPr="00766F64">
        <w:rPr>
          <w:rFonts w:asciiTheme="minorHAnsi" w:hAnsiTheme="minorHAnsi"/>
          <w:b/>
          <w:sz w:val="22"/>
          <w:szCs w:val="22"/>
        </w:rPr>
        <w:t xml:space="preserve"> 8.2 </w:t>
      </w:r>
    </w:p>
    <w:p w:rsidR="003C6B65" w:rsidRPr="007C5CB7" w:rsidRDefault="003C6B65" w:rsidP="008D4396">
      <w:pPr>
        <w:pStyle w:val="Default"/>
        <w:ind w:left="720" w:hanging="720"/>
        <w:rPr>
          <w:rFonts w:asciiTheme="minorHAnsi" w:hAnsiTheme="minorHAnsi" w:cs="Arial"/>
          <w:iCs/>
          <w:sz w:val="22"/>
          <w:szCs w:val="22"/>
        </w:rPr>
      </w:pPr>
      <w:r w:rsidRPr="007C5CB7">
        <w:rPr>
          <w:rFonts w:asciiTheme="minorHAnsi" w:hAnsiTheme="minorHAnsi" w:cs="Arial"/>
          <w:iCs/>
          <w:sz w:val="22"/>
          <w:szCs w:val="22"/>
        </w:rPr>
        <w:t>8.2.1</w:t>
      </w:r>
      <w:r w:rsidR="0001156B" w:rsidRPr="007C5CB7">
        <w:rPr>
          <w:rFonts w:asciiTheme="minorHAnsi" w:hAnsiTheme="minorHAnsi" w:cs="Arial"/>
          <w:iCs/>
          <w:sz w:val="22"/>
          <w:szCs w:val="22"/>
        </w:rPr>
        <w:t xml:space="preserve"> </w:t>
      </w:r>
      <w:r w:rsidR="008D4396" w:rsidRPr="007C5CB7">
        <w:rPr>
          <w:rFonts w:asciiTheme="minorHAnsi" w:hAnsiTheme="minorHAnsi" w:cs="Arial"/>
          <w:iCs/>
          <w:sz w:val="22"/>
          <w:szCs w:val="22"/>
        </w:rPr>
        <w:tab/>
      </w:r>
      <w:r w:rsidR="0001156B" w:rsidRPr="007C5CB7">
        <w:rPr>
          <w:rFonts w:asciiTheme="minorHAnsi" w:hAnsiTheme="minorHAnsi" w:cs="Arial"/>
          <w:iCs/>
          <w:sz w:val="22"/>
          <w:szCs w:val="22"/>
        </w:rPr>
        <w:t>We support the concept of integrated services within rural areas. The benefits are long standing and include:</w:t>
      </w:r>
    </w:p>
    <w:p w:rsidR="0001156B" w:rsidRPr="007C5CB7" w:rsidRDefault="0001156B" w:rsidP="0001156B">
      <w:pPr>
        <w:pStyle w:val="Default"/>
        <w:rPr>
          <w:rFonts w:asciiTheme="minorHAnsi" w:hAnsiTheme="minorHAnsi" w:cs="Arial"/>
          <w:iCs/>
          <w:sz w:val="22"/>
          <w:szCs w:val="22"/>
        </w:rPr>
      </w:pPr>
    </w:p>
    <w:p w:rsidR="0001156B" w:rsidRPr="007C5CB7" w:rsidRDefault="0001156B" w:rsidP="008D4396">
      <w:pPr>
        <w:pStyle w:val="Default"/>
        <w:numPr>
          <w:ilvl w:val="0"/>
          <w:numId w:val="7"/>
        </w:numPr>
        <w:rPr>
          <w:rFonts w:asciiTheme="minorHAnsi" w:hAnsiTheme="minorHAnsi" w:cs="Arial"/>
          <w:iCs/>
          <w:sz w:val="22"/>
          <w:szCs w:val="22"/>
        </w:rPr>
      </w:pPr>
      <w:r w:rsidRPr="007C5CB7">
        <w:rPr>
          <w:rFonts w:asciiTheme="minorHAnsi" w:hAnsiTheme="minorHAnsi" w:cs="Arial"/>
          <w:iCs/>
          <w:sz w:val="22"/>
          <w:szCs w:val="22"/>
        </w:rPr>
        <w:t>Benefits to families: Access to a range of programs</w:t>
      </w:r>
      <w:r w:rsidR="006D377D">
        <w:rPr>
          <w:rFonts w:asciiTheme="minorHAnsi" w:hAnsiTheme="minorHAnsi" w:cs="Arial"/>
          <w:iCs/>
          <w:sz w:val="22"/>
          <w:szCs w:val="22"/>
        </w:rPr>
        <w:t>, early intervention</w:t>
      </w:r>
      <w:r w:rsidRPr="007C5CB7">
        <w:rPr>
          <w:rFonts w:asciiTheme="minorHAnsi" w:hAnsiTheme="minorHAnsi" w:cs="Arial"/>
          <w:iCs/>
          <w:sz w:val="22"/>
          <w:szCs w:val="22"/>
        </w:rPr>
        <w:t xml:space="preserve"> and support services that build capacity and sustain </w:t>
      </w:r>
      <w:proofErr w:type="spellStart"/>
      <w:r w:rsidRPr="007C5CB7">
        <w:rPr>
          <w:rFonts w:asciiTheme="minorHAnsi" w:hAnsiTheme="minorHAnsi" w:cs="Arial"/>
          <w:iCs/>
          <w:sz w:val="22"/>
          <w:szCs w:val="22"/>
        </w:rPr>
        <w:t>well-being</w:t>
      </w:r>
      <w:proofErr w:type="spellEnd"/>
      <w:r w:rsidRPr="007C5CB7">
        <w:rPr>
          <w:rFonts w:asciiTheme="minorHAnsi" w:hAnsiTheme="minorHAnsi" w:cs="Arial"/>
          <w:iCs/>
          <w:sz w:val="22"/>
          <w:szCs w:val="22"/>
        </w:rPr>
        <w:t xml:space="preserve"> of families</w:t>
      </w:r>
      <w:r w:rsidR="006D377D">
        <w:rPr>
          <w:rFonts w:asciiTheme="minorHAnsi" w:hAnsiTheme="minorHAnsi" w:cs="Arial"/>
          <w:iCs/>
          <w:sz w:val="22"/>
          <w:szCs w:val="22"/>
        </w:rPr>
        <w:t xml:space="preserve"> in non-stigmatising contexts</w:t>
      </w:r>
      <w:r w:rsidRPr="007C5CB7">
        <w:rPr>
          <w:rFonts w:asciiTheme="minorHAnsi" w:hAnsiTheme="minorHAnsi" w:cs="Arial"/>
          <w:iCs/>
          <w:sz w:val="22"/>
          <w:szCs w:val="22"/>
        </w:rPr>
        <w:t>. Siblings remain together, transport demands are reduced</w:t>
      </w:r>
      <w:r w:rsidR="008D4396" w:rsidRPr="007C5CB7">
        <w:rPr>
          <w:rFonts w:asciiTheme="minorHAnsi" w:hAnsiTheme="minorHAnsi" w:cs="Arial"/>
          <w:iCs/>
          <w:sz w:val="22"/>
          <w:szCs w:val="22"/>
        </w:rPr>
        <w:t>, costs of services are minimised</w:t>
      </w:r>
      <w:r w:rsidRPr="007C5CB7">
        <w:rPr>
          <w:rFonts w:asciiTheme="minorHAnsi" w:hAnsiTheme="minorHAnsi" w:cs="Arial"/>
          <w:iCs/>
          <w:sz w:val="22"/>
          <w:szCs w:val="22"/>
        </w:rPr>
        <w:t>.</w:t>
      </w:r>
    </w:p>
    <w:p w:rsidR="0001156B" w:rsidRPr="007C5CB7" w:rsidRDefault="0001156B" w:rsidP="0001156B">
      <w:pPr>
        <w:pStyle w:val="Default"/>
        <w:rPr>
          <w:rFonts w:asciiTheme="minorHAnsi" w:hAnsiTheme="minorHAnsi" w:cs="Arial"/>
          <w:iCs/>
          <w:sz w:val="22"/>
          <w:szCs w:val="22"/>
        </w:rPr>
      </w:pPr>
    </w:p>
    <w:p w:rsidR="0001156B" w:rsidRPr="007C5CB7" w:rsidRDefault="0001156B" w:rsidP="008D4396">
      <w:pPr>
        <w:pStyle w:val="Default"/>
        <w:numPr>
          <w:ilvl w:val="0"/>
          <w:numId w:val="7"/>
        </w:numPr>
        <w:rPr>
          <w:rFonts w:asciiTheme="minorHAnsi" w:hAnsiTheme="minorHAnsi" w:cs="Arial"/>
          <w:iCs/>
          <w:sz w:val="22"/>
          <w:szCs w:val="22"/>
        </w:rPr>
      </w:pPr>
      <w:r w:rsidRPr="007C5CB7">
        <w:rPr>
          <w:rFonts w:asciiTheme="minorHAnsi" w:hAnsiTheme="minorHAnsi" w:cs="Arial"/>
          <w:iCs/>
          <w:sz w:val="22"/>
          <w:szCs w:val="22"/>
        </w:rPr>
        <w:t xml:space="preserve">Benefits to ECEC Providers: reduced costs associated with operation and maintenance of separate buildings, workforce employment </w:t>
      </w:r>
      <w:r w:rsidR="008A5066">
        <w:rPr>
          <w:rFonts w:asciiTheme="minorHAnsi" w:hAnsiTheme="minorHAnsi" w:cs="Arial"/>
          <w:iCs/>
          <w:sz w:val="22"/>
          <w:szCs w:val="22"/>
        </w:rPr>
        <w:t xml:space="preserve">and </w:t>
      </w:r>
      <w:r w:rsidRPr="007C5CB7">
        <w:rPr>
          <w:rFonts w:asciiTheme="minorHAnsi" w:hAnsiTheme="minorHAnsi" w:cs="Arial"/>
          <w:iCs/>
          <w:sz w:val="22"/>
          <w:szCs w:val="22"/>
        </w:rPr>
        <w:t xml:space="preserve">sustainability, cross team development and flexibility; reduced duplication of infrastructure and processes; opportunities for improvements to service delivery and child protection, health and </w:t>
      </w:r>
      <w:proofErr w:type="spellStart"/>
      <w:r w:rsidRPr="007C5CB7">
        <w:rPr>
          <w:rFonts w:asciiTheme="minorHAnsi" w:hAnsiTheme="minorHAnsi" w:cs="Arial"/>
          <w:iCs/>
          <w:sz w:val="22"/>
          <w:szCs w:val="22"/>
        </w:rPr>
        <w:t>well-being</w:t>
      </w:r>
      <w:proofErr w:type="spellEnd"/>
      <w:r w:rsidRPr="007C5CB7">
        <w:rPr>
          <w:rFonts w:asciiTheme="minorHAnsi" w:hAnsiTheme="minorHAnsi" w:cs="Arial"/>
          <w:iCs/>
          <w:sz w:val="22"/>
          <w:szCs w:val="22"/>
        </w:rPr>
        <w:t xml:space="preserve"> across programs. </w:t>
      </w:r>
    </w:p>
    <w:p w:rsidR="0001156B" w:rsidRPr="007C5CB7" w:rsidRDefault="0001156B" w:rsidP="0001156B">
      <w:pPr>
        <w:pStyle w:val="Default"/>
        <w:rPr>
          <w:rFonts w:asciiTheme="minorHAnsi" w:hAnsiTheme="minorHAnsi" w:cs="Arial"/>
          <w:iCs/>
          <w:sz w:val="22"/>
          <w:szCs w:val="22"/>
        </w:rPr>
      </w:pPr>
    </w:p>
    <w:p w:rsidR="0001156B" w:rsidRPr="007C5CB7" w:rsidRDefault="0001156B" w:rsidP="008D4396">
      <w:pPr>
        <w:pStyle w:val="Default"/>
        <w:numPr>
          <w:ilvl w:val="0"/>
          <w:numId w:val="7"/>
        </w:numPr>
        <w:rPr>
          <w:rFonts w:asciiTheme="minorHAnsi" w:hAnsiTheme="minorHAnsi" w:cs="Arial"/>
          <w:iCs/>
          <w:sz w:val="22"/>
          <w:szCs w:val="22"/>
        </w:rPr>
      </w:pPr>
      <w:r w:rsidRPr="007C5CB7">
        <w:rPr>
          <w:rFonts w:asciiTheme="minorHAnsi" w:hAnsiTheme="minorHAnsi" w:cs="Arial"/>
          <w:iCs/>
          <w:sz w:val="22"/>
          <w:szCs w:val="22"/>
        </w:rPr>
        <w:t xml:space="preserve">Benefits to Indigenous and vulnerable community members: increased access to a range of programs and services; non-stigmatising setting for family support; continuation of relationships between family and extended family; </w:t>
      </w:r>
    </w:p>
    <w:p w:rsidR="0001156B" w:rsidRPr="007C5CB7" w:rsidRDefault="0001156B" w:rsidP="008939D3">
      <w:pPr>
        <w:pStyle w:val="Default"/>
        <w:rPr>
          <w:rFonts w:asciiTheme="minorHAnsi" w:hAnsiTheme="minorHAnsi" w:cs="Arial"/>
          <w:iCs/>
          <w:sz w:val="22"/>
          <w:szCs w:val="22"/>
        </w:rPr>
      </w:pPr>
    </w:p>
    <w:p w:rsidR="008A5066" w:rsidRDefault="004C30D9" w:rsidP="004C30D9">
      <w:r w:rsidRPr="007C5CB7">
        <w:lastRenderedPageBreak/>
        <w:t>In rural locations the population size, distribution and diverse needs present challenges to providing sustainable and affordable Education and Care services. Combining Education and Care Services in one locale can reduce the cost of duplicated buildings, resources and administrative functions. It also can improve how families are able to access a range of different types of family support services and programs.</w:t>
      </w:r>
      <w:r w:rsidR="0001156B" w:rsidRPr="007C5CB7">
        <w:t xml:space="preserve"> With many rural families facing issues associated with limited transport, distance and social isolation, co-location increases their capacity to manage the demands of work/ family. </w:t>
      </w:r>
    </w:p>
    <w:p w:rsidR="004C30D9" w:rsidRPr="007C5CB7" w:rsidRDefault="004C30D9" w:rsidP="004C30D9">
      <w:r w:rsidRPr="007C5CB7">
        <w:t>We have seen this model</w:t>
      </w:r>
      <w:r w:rsidR="0001156B" w:rsidRPr="007C5CB7">
        <w:t xml:space="preserve"> work successfully in one site located in</w:t>
      </w:r>
      <w:r w:rsidRPr="007C5CB7">
        <w:t xml:space="preserve"> our central business town. However the </w:t>
      </w:r>
      <w:r w:rsidR="00765590" w:rsidRPr="007C5CB7">
        <w:t>National Quality Framework (</w:t>
      </w:r>
      <w:r w:rsidRPr="007C5CB7">
        <w:t>NQF</w:t>
      </w:r>
      <w:r w:rsidR="00765590" w:rsidRPr="007C5CB7">
        <w:t>)</w:t>
      </w:r>
      <w:r w:rsidRPr="007C5CB7">
        <w:t xml:space="preserve"> does not include flexibility for services that are different from the usual and this creates barriers to ongoing service provision and to duplicating the success of this model in other towns. These include:</w:t>
      </w:r>
    </w:p>
    <w:p w:rsidR="004C30D9" w:rsidRPr="007C5CB7" w:rsidRDefault="004C30D9" w:rsidP="004C30D9">
      <w:pPr>
        <w:pStyle w:val="ListParagraph"/>
        <w:numPr>
          <w:ilvl w:val="0"/>
          <w:numId w:val="6"/>
        </w:numPr>
        <w:spacing w:after="0" w:line="240" w:lineRule="auto"/>
      </w:pPr>
      <w:r w:rsidRPr="007C5CB7">
        <w:t>the contradictions in legislation that prevent families with children under school age and children of school age from receiving Child Care Benefit for two different programs under one Service Approval (</w:t>
      </w:r>
      <w:proofErr w:type="spellStart"/>
      <w:r w:rsidRPr="007C5CB7">
        <w:t>eg</w:t>
      </w:r>
      <w:proofErr w:type="spellEnd"/>
      <w:r w:rsidRPr="007C5CB7">
        <w:t xml:space="preserve"> After School Care and long day care).</w:t>
      </w:r>
    </w:p>
    <w:p w:rsidR="004C30D9" w:rsidRPr="007C5CB7" w:rsidRDefault="004C30D9" w:rsidP="004C30D9">
      <w:pPr>
        <w:pStyle w:val="ListParagraph"/>
        <w:numPr>
          <w:ilvl w:val="0"/>
          <w:numId w:val="6"/>
        </w:numPr>
        <w:spacing w:after="0" w:line="240" w:lineRule="auto"/>
      </w:pPr>
      <w:r w:rsidRPr="007C5CB7">
        <w:t xml:space="preserve">The duplicated costs of meeting the </w:t>
      </w:r>
      <w:r w:rsidR="00765590" w:rsidRPr="007C5CB7">
        <w:t>NQF</w:t>
      </w:r>
      <w:r w:rsidRPr="007C5CB7">
        <w:t xml:space="preserve"> requirements for staff, quality improvement processes and accountability in services that operate from one location under two Service Approvals</w:t>
      </w:r>
    </w:p>
    <w:p w:rsidR="004C30D9" w:rsidRPr="007C5CB7" w:rsidRDefault="004C30D9" w:rsidP="004C30D9">
      <w:pPr>
        <w:pStyle w:val="ListParagraph"/>
        <w:numPr>
          <w:ilvl w:val="0"/>
          <w:numId w:val="6"/>
        </w:numPr>
        <w:spacing w:after="0" w:line="240" w:lineRule="auto"/>
      </w:pPr>
      <w:r w:rsidRPr="007C5CB7">
        <w:t>the cost of capital works to modify, relocate or rebuild existing services</w:t>
      </w:r>
    </w:p>
    <w:p w:rsidR="006D377D" w:rsidRDefault="006D377D" w:rsidP="004C30D9"/>
    <w:p w:rsidR="004C30D9" w:rsidRPr="007C5CB7" w:rsidRDefault="004C30D9" w:rsidP="004C30D9">
      <w:pPr>
        <w:rPr>
          <w:i/>
        </w:rPr>
      </w:pPr>
      <w:r w:rsidRPr="007C5CB7">
        <w:t>In the words of one Nominated Supervisor: “</w:t>
      </w:r>
      <w:r w:rsidRPr="007C5CB7">
        <w:rPr>
          <w:i/>
        </w:rPr>
        <w:t xml:space="preserve">Multi-purpose services are a viable solution in many lower </w:t>
      </w:r>
      <w:proofErr w:type="spellStart"/>
      <w:r w:rsidRPr="007C5CB7">
        <w:rPr>
          <w:i/>
        </w:rPr>
        <w:t>socio-economic</w:t>
      </w:r>
      <w:proofErr w:type="spellEnd"/>
      <w:r w:rsidRPr="007C5CB7">
        <w:rPr>
          <w:i/>
        </w:rPr>
        <w:t xml:space="preserve"> communities, but yet the Framework &amp; Regulations haven’t provided a box for us to climb into … it appears the NQF &amp; Regulations expect various children’s services to just bend to the shape they have allowed, not to a shape that communities need.” (</w:t>
      </w:r>
      <w:r w:rsidR="00E91EEF">
        <w:rPr>
          <w:i/>
        </w:rPr>
        <w:t xml:space="preserve">Mandy </w:t>
      </w:r>
      <w:r w:rsidRPr="007C5CB7">
        <w:rPr>
          <w:i/>
        </w:rPr>
        <w:t>Jackson</w:t>
      </w:r>
      <w:proofErr w:type="gramStart"/>
      <w:r w:rsidRPr="007C5CB7">
        <w:rPr>
          <w:i/>
        </w:rPr>
        <w:t>,  2</w:t>
      </w:r>
      <w:proofErr w:type="gramEnd"/>
      <w:r w:rsidRPr="007C5CB7">
        <w:rPr>
          <w:i/>
        </w:rPr>
        <w:t>/4/2014)</w:t>
      </w:r>
    </w:p>
    <w:p w:rsidR="00AA6071" w:rsidRPr="007C5CB7" w:rsidRDefault="00AA6071" w:rsidP="008939D3">
      <w:pPr>
        <w:pStyle w:val="Default"/>
        <w:rPr>
          <w:rFonts w:asciiTheme="minorHAnsi" w:hAnsiTheme="minorHAnsi" w:cs="Arial"/>
          <w:iCs/>
          <w:sz w:val="22"/>
          <w:szCs w:val="22"/>
        </w:rPr>
      </w:pPr>
    </w:p>
    <w:p w:rsidR="00AE054D" w:rsidRPr="00766F64" w:rsidRDefault="00766F64" w:rsidP="00AE054D">
      <w:pPr>
        <w:pStyle w:val="Default"/>
        <w:spacing w:after="40"/>
        <w:ind w:left="6" w:right="112"/>
        <w:rPr>
          <w:rFonts w:asciiTheme="minorHAnsi" w:hAnsiTheme="minorHAnsi"/>
          <w:b/>
          <w:sz w:val="22"/>
          <w:szCs w:val="22"/>
        </w:rPr>
      </w:pPr>
      <w:r w:rsidRPr="00766F64">
        <w:rPr>
          <w:rFonts w:asciiTheme="minorHAnsi" w:hAnsiTheme="minorHAnsi"/>
          <w:b/>
          <w:sz w:val="22"/>
          <w:szCs w:val="22"/>
        </w:rPr>
        <w:t>9.</w:t>
      </w:r>
      <w:r w:rsidRPr="00766F64">
        <w:rPr>
          <w:rFonts w:asciiTheme="minorHAnsi" w:hAnsiTheme="minorHAnsi"/>
          <w:b/>
          <w:sz w:val="22"/>
          <w:szCs w:val="22"/>
        </w:rPr>
        <w:tab/>
      </w:r>
      <w:r w:rsidR="002102C9">
        <w:rPr>
          <w:rFonts w:asciiTheme="minorHAnsi" w:hAnsiTheme="minorHAnsi"/>
          <w:b/>
          <w:sz w:val="22"/>
          <w:szCs w:val="22"/>
        </w:rPr>
        <w:t xml:space="preserve">Response to </w:t>
      </w:r>
      <w:r w:rsidRPr="00766F64">
        <w:rPr>
          <w:rFonts w:asciiTheme="minorHAnsi" w:hAnsiTheme="minorHAnsi"/>
          <w:b/>
          <w:sz w:val="22"/>
          <w:szCs w:val="22"/>
        </w:rPr>
        <w:t xml:space="preserve">Information request </w:t>
      </w:r>
      <w:r w:rsidR="00AE054D" w:rsidRPr="00766F64">
        <w:rPr>
          <w:rFonts w:asciiTheme="minorHAnsi" w:hAnsiTheme="minorHAnsi"/>
          <w:b/>
          <w:sz w:val="22"/>
          <w:szCs w:val="22"/>
        </w:rPr>
        <w:t xml:space="preserve">12.6 </w:t>
      </w:r>
    </w:p>
    <w:p w:rsidR="00AA6071" w:rsidRPr="004F5E06" w:rsidRDefault="00AE054D" w:rsidP="004F5E06">
      <w:pPr>
        <w:pStyle w:val="Default"/>
        <w:spacing w:after="40"/>
        <w:ind w:left="720" w:right="27" w:hanging="714"/>
        <w:rPr>
          <w:rFonts w:asciiTheme="minorHAnsi" w:hAnsiTheme="minorHAnsi" w:cs="Arial"/>
          <w:iCs/>
          <w:sz w:val="22"/>
          <w:szCs w:val="22"/>
        </w:rPr>
      </w:pPr>
      <w:r w:rsidRPr="004F5E06">
        <w:rPr>
          <w:rFonts w:asciiTheme="minorHAnsi" w:hAnsiTheme="minorHAnsi" w:cs="Arial"/>
          <w:iCs/>
          <w:sz w:val="22"/>
          <w:szCs w:val="22"/>
        </w:rPr>
        <w:t>12.6.1</w:t>
      </w:r>
      <w:r w:rsidR="00AA6071" w:rsidRPr="004F5E06">
        <w:rPr>
          <w:rFonts w:asciiTheme="minorHAnsi" w:hAnsiTheme="minorHAnsi" w:cs="Arial"/>
          <w:iCs/>
          <w:sz w:val="22"/>
          <w:szCs w:val="22"/>
        </w:rPr>
        <w:tab/>
      </w:r>
      <w:r w:rsidR="004F5E06" w:rsidRPr="004F5E06">
        <w:rPr>
          <w:rFonts w:asciiTheme="minorHAnsi" w:hAnsiTheme="minorHAnsi" w:cs="Arial"/>
          <w:iCs/>
          <w:sz w:val="22"/>
          <w:szCs w:val="22"/>
        </w:rPr>
        <w:t>We support the provision of s</w:t>
      </w:r>
      <w:r w:rsidR="006D377D" w:rsidRPr="004F5E06">
        <w:rPr>
          <w:rFonts w:asciiTheme="minorHAnsi" w:hAnsiTheme="minorHAnsi" w:cs="Arial"/>
          <w:iCs/>
          <w:sz w:val="22"/>
          <w:szCs w:val="22"/>
        </w:rPr>
        <w:t>tart-up c</w:t>
      </w:r>
      <w:r w:rsidR="00AA6071" w:rsidRPr="004F5E06">
        <w:rPr>
          <w:rFonts w:asciiTheme="minorHAnsi" w:hAnsiTheme="minorHAnsi" w:cs="Arial"/>
          <w:iCs/>
          <w:sz w:val="22"/>
          <w:szCs w:val="22"/>
        </w:rPr>
        <w:t xml:space="preserve">apital funding </w:t>
      </w:r>
      <w:r w:rsidR="006D377D" w:rsidRPr="004F5E06">
        <w:rPr>
          <w:rFonts w:asciiTheme="minorHAnsi" w:hAnsiTheme="minorHAnsi" w:cs="Arial"/>
          <w:iCs/>
          <w:sz w:val="22"/>
          <w:szCs w:val="22"/>
        </w:rPr>
        <w:t xml:space="preserve">and ongoing operational support for mainstream services </w:t>
      </w:r>
      <w:r w:rsidR="00AA6071" w:rsidRPr="004F5E06">
        <w:rPr>
          <w:rFonts w:asciiTheme="minorHAnsi" w:hAnsiTheme="minorHAnsi" w:cs="Arial"/>
          <w:iCs/>
          <w:sz w:val="22"/>
          <w:szCs w:val="22"/>
        </w:rPr>
        <w:t>in rural regional and remote communities</w:t>
      </w:r>
      <w:r w:rsidR="004F5E06" w:rsidRPr="004F5E06">
        <w:rPr>
          <w:rFonts w:asciiTheme="minorHAnsi" w:hAnsiTheme="minorHAnsi" w:cs="Arial"/>
          <w:iCs/>
          <w:sz w:val="22"/>
          <w:szCs w:val="22"/>
        </w:rPr>
        <w:t>.</w:t>
      </w:r>
    </w:p>
    <w:p w:rsidR="008A5066" w:rsidRDefault="006D377D" w:rsidP="008A5066">
      <w:pPr>
        <w:pStyle w:val="Default"/>
        <w:spacing w:before="240" w:after="40"/>
        <w:ind w:left="6" w:right="27"/>
        <w:rPr>
          <w:rFonts w:asciiTheme="minorHAnsi" w:hAnsiTheme="minorHAnsi" w:cs="Arial"/>
          <w:iCs/>
          <w:sz w:val="22"/>
          <w:szCs w:val="22"/>
        </w:rPr>
      </w:pPr>
      <w:r>
        <w:rPr>
          <w:rFonts w:asciiTheme="minorHAnsi" w:hAnsiTheme="minorHAnsi" w:cs="Arial"/>
          <w:iCs/>
          <w:sz w:val="22"/>
          <w:szCs w:val="22"/>
        </w:rPr>
        <w:t>The case for both capital and ongoing operational funding is complex, but can be summarised</w:t>
      </w:r>
      <w:r w:rsidR="00BA5E29">
        <w:rPr>
          <w:rFonts w:asciiTheme="minorHAnsi" w:hAnsiTheme="minorHAnsi" w:cs="Arial"/>
          <w:iCs/>
          <w:sz w:val="22"/>
          <w:szCs w:val="22"/>
        </w:rPr>
        <w:t xml:space="preserve"> by the approach that</w:t>
      </w:r>
      <w:r>
        <w:rPr>
          <w:rFonts w:asciiTheme="minorHAnsi" w:hAnsiTheme="minorHAnsi" w:cs="Arial"/>
          <w:iCs/>
          <w:sz w:val="22"/>
          <w:szCs w:val="22"/>
        </w:rPr>
        <w:t xml:space="preserve"> </w:t>
      </w:r>
      <w:r w:rsidR="00BA5E29">
        <w:rPr>
          <w:rFonts w:asciiTheme="minorHAnsi" w:hAnsiTheme="minorHAnsi" w:cs="Arial"/>
          <w:iCs/>
          <w:sz w:val="22"/>
          <w:szCs w:val="22"/>
        </w:rPr>
        <w:t xml:space="preserve">early investment brings both immediate and </w:t>
      </w:r>
      <w:r>
        <w:rPr>
          <w:rFonts w:asciiTheme="minorHAnsi" w:hAnsiTheme="minorHAnsi" w:cs="Arial"/>
          <w:iCs/>
          <w:sz w:val="22"/>
          <w:szCs w:val="22"/>
        </w:rPr>
        <w:t>long term advantages to communities and to the nation.</w:t>
      </w:r>
      <w:r w:rsidR="00BA5E29">
        <w:rPr>
          <w:rFonts w:asciiTheme="minorHAnsi" w:hAnsiTheme="minorHAnsi" w:cs="Arial"/>
          <w:iCs/>
          <w:sz w:val="22"/>
          <w:szCs w:val="22"/>
        </w:rPr>
        <w:t xml:space="preserve"> It enables government nation </w:t>
      </w:r>
      <w:r w:rsidR="004C4BD6">
        <w:rPr>
          <w:rFonts w:asciiTheme="minorHAnsi" w:hAnsiTheme="minorHAnsi" w:cs="Arial"/>
          <w:iCs/>
          <w:sz w:val="22"/>
          <w:szCs w:val="22"/>
        </w:rPr>
        <w:t>building</w:t>
      </w:r>
      <w:r w:rsidR="00BA5E29">
        <w:rPr>
          <w:rFonts w:asciiTheme="minorHAnsi" w:hAnsiTheme="minorHAnsi" w:cs="Arial"/>
          <w:iCs/>
          <w:sz w:val="22"/>
          <w:szCs w:val="22"/>
        </w:rPr>
        <w:t xml:space="preserve"> policies to be </w:t>
      </w:r>
      <w:r w:rsidR="004C4BD6">
        <w:rPr>
          <w:rFonts w:asciiTheme="minorHAnsi" w:hAnsiTheme="minorHAnsi" w:cs="Arial"/>
          <w:iCs/>
          <w:sz w:val="22"/>
          <w:szCs w:val="22"/>
        </w:rPr>
        <w:t>transformed into effective delivery strategies.</w:t>
      </w:r>
      <w:r w:rsidR="00BA5E29">
        <w:rPr>
          <w:rFonts w:asciiTheme="minorHAnsi" w:hAnsiTheme="minorHAnsi" w:cs="Arial"/>
          <w:iCs/>
          <w:sz w:val="22"/>
          <w:szCs w:val="22"/>
        </w:rPr>
        <w:t xml:space="preserve"> </w:t>
      </w:r>
    </w:p>
    <w:p w:rsidR="00AA6071" w:rsidRPr="007C5CB7" w:rsidRDefault="004C4BD6" w:rsidP="008A5066">
      <w:pPr>
        <w:pStyle w:val="Default"/>
        <w:spacing w:before="240" w:after="40"/>
        <w:ind w:left="6" w:right="27"/>
        <w:rPr>
          <w:rFonts w:asciiTheme="minorHAnsi" w:hAnsiTheme="minorHAnsi" w:cs="Arial"/>
          <w:iCs/>
          <w:sz w:val="22"/>
          <w:szCs w:val="22"/>
        </w:rPr>
      </w:pPr>
      <w:r>
        <w:rPr>
          <w:rFonts w:asciiTheme="minorHAnsi" w:hAnsiTheme="minorHAnsi" w:cs="Arial"/>
          <w:iCs/>
          <w:sz w:val="22"/>
          <w:szCs w:val="22"/>
        </w:rPr>
        <w:t>In rural areas, t</w:t>
      </w:r>
      <w:r w:rsidR="00BA5E29">
        <w:rPr>
          <w:rFonts w:asciiTheme="minorHAnsi" w:hAnsiTheme="minorHAnsi" w:cs="Arial"/>
          <w:iCs/>
          <w:sz w:val="22"/>
          <w:szCs w:val="22"/>
        </w:rPr>
        <w:t xml:space="preserve">hese </w:t>
      </w:r>
      <w:r>
        <w:rPr>
          <w:rFonts w:asciiTheme="minorHAnsi" w:hAnsiTheme="minorHAnsi" w:cs="Arial"/>
          <w:iCs/>
          <w:sz w:val="22"/>
          <w:szCs w:val="22"/>
        </w:rPr>
        <w:t xml:space="preserve">policy </w:t>
      </w:r>
      <w:r w:rsidR="00BA5E29">
        <w:rPr>
          <w:rFonts w:asciiTheme="minorHAnsi" w:hAnsiTheme="minorHAnsi" w:cs="Arial"/>
          <w:iCs/>
          <w:sz w:val="22"/>
          <w:szCs w:val="22"/>
        </w:rPr>
        <w:t>investments are best focused on an integration of a range of education and support services within mainstream ECECs.</w:t>
      </w:r>
      <w:r w:rsidR="00BA5E29" w:rsidRPr="00BA5E29">
        <w:rPr>
          <w:rFonts w:asciiTheme="minorHAnsi" w:hAnsiTheme="minorHAnsi" w:cs="Arial"/>
          <w:iCs/>
          <w:sz w:val="22"/>
          <w:szCs w:val="22"/>
        </w:rPr>
        <w:t xml:space="preserve"> </w:t>
      </w:r>
      <w:r w:rsidR="00BA5E29">
        <w:rPr>
          <w:rFonts w:asciiTheme="minorHAnsi" w:hAnsiTheme="minorHAnsi" w:cs="Arial"/>
          <w:iCs/>
          <w:sz w:val="22"/>
          <w:szCs w:val="22"/>
        </w:rPr>
        <w:t xml:space="preserve">An </w:t>
      </w:r>
      <w:r>
        <w:rPr>
          <w:rFonts w:asciiTheme="minorHAnsi" w:hAnsiTheme="minorHAnsi" w:cs="Arial"/>
          <w:iCs/>
          <w:sz w:val="22"/>
          <w:szCs w:val="22"/>
        </w:rPr>
        <w:t xml:space="preserve">integrated </w:t>
      </w:r>
      <w:r w:rsidR="00BA5E29">
        <w:rPr>
          <w:rFonts w:asciiTheme="minorHAnsi" w:hAnsiTheme="minorHAnsi" w:cs="Arial"/>
          <w:iCs/>
          <w:sz w:val="22"/>
          <w:szCs w:val="22"/>
        </w:rPr>
        <w:t>ECEC rural service will not always align with a short-term financial profit</w:t>
      </w:r>
      <w:r>
        <w:rPr>
          <w:rFonts w:asciiTheme="minorHAnsi" w:hAnsiTheme="minorHAnsi" w:cs="Arial"/>
          <w:iCs/>
          <w:sz w:val="22"/>
          <w:szCs w:val="22"/>
        </w:rPr>
        <w:t xml:space="preserve">. This </w:t>
      </w:r>
      <w:r w:rsidR="00BA5E29">
        <w:rPr>
          <w:rFonts w:asciiTheme="minorHAnsi" w:hAnsiTheme="minorHAnsi" w:cs="Arial"/>
          <w:iCs/>
          <w:sz w:val="22"/>
          <w:szCs w:val="22"/>
        </w:rPr>
        <w:t>reduces incentives for private providers to invest.</w:t>
      </w:r>
      <w:r>
        <w:rPr>
          <w:rFonts w:asciiTheme="minorHAnsi" w:hAnsiTheme="minorHAnsi" w:cs="Arial"/>
          <w:iCs/>
          <w:sz w:val="22"/>
          <w:szCs w:val="22"/>
        </w:rPr>
        <w:t xml:space="preserve"> However, as BVSC has demonstrated, once established and consolidated ECEC services have the potential to grow partnerships and invest in strategies which target the emerging needs of the local communities </w:t>
      </w:r>
      <w:proofErr w:type="spellStart"/>
      <w:r>
        <w:rPr>
          <w:rFonts w:asciiTheme="minorHAnsi" w:hAnsiTheme="minorHAnsi" w:cs="Arial"/>
          <w:iCs/>
          <w:sz w:val="22"/>
          <w:szCs w:val="22"/>
        </w:rPr>
        <w:t>eg</w:t>
      </w:r>
      <w:proofErr w:type="spellEnd"/>
      <w:r>
        <w:rPr>
          <w:rFonts w:asciiTheme="minorHAnsi" w:hAnsiTheme="minorHAnsi" w:cs="Arial"/>
          <w:iCs/>
          <w:sz w:val="22"/>
          <w:szCs w:val="22"/>
        </w:rPr>
        <w:t xml:space="preserve"> University of Wollongong Early Start Engagement Centres.</w:t>
      </w:r>
    </w:p>
    <w:p w:rsidR="00BA5E29" w:rsidRDefault="00BA5E29" w:rsidP="00F901BC">
      <w:pPr>
        <w:pStyle w:val="Default"/>
        <w:tabs>
          <w:tab w:val="left" w:pos="2880"/>
        </w:tabs>
        <w:spacing w:after="40"/>
        <w:ind w:left="720" w:right="27" w:hanging="714"/>
        <w:rPr>
          <w:rFonts w:asciiTheme="minorHAnsi" w:hAnsiTheme="minorHAnsi" w:cs="Arial"/>
          <w:iCs/>
          <w:sz w:val="22"/>
          <w:szCs w:val="22"/>
        </w:rPr>
      </w:pPr>
      <w:r>
        <w:rPr>
          <w:rFonts w:asciiTheme="minorHAnsi" w:hAnsiTheme="minorHAnsi" w:cs="Arial"/>
          <w:iCs/>
          <w:sz w:val="22"/>
          <w:szCs w:val="22"/>
        </w:rPr>
        <w:t>Investment</w:t>
      </w:r>
      <w:r w:rsidR="006D377D">
        <w:rPr>
          <w:rFonts w:asciiTheme="minorHAnsi" w:hAnsiTheme="minorHAnsi" w:cs="Arial"/>
          <w:iCs/>
          <w:sz w:val="22"/>
          <w:szCs w:val="22"/>
        </w:rPr>
        <w:t xml:space="preserve"> advantages: </w:t>
      </w:r>
    </w:p>
    <w:p w:rsidR="00BA5E29" w:rsidRDefault="006D377D" w:rsidP="00BA5E29">
      <w:pPr>
        <w:pStyle w:val="Default"/>
        <w:numPr>
          <w:ilvl w:val="0"/>
          <w:numId w:val="13"/>
        </w:numPr>
        <w:spacing w:after="40"/>
        <w:ind w:right="27"/>
        <w:rPr>
          <w:rFonts w:asciiTheme="minorHAnsi" w:hAnsiTheme="minorHAnsi" w:cs="Arial"/>
          <w:iCs/>
          <w:sz w:val="22"/>
          <w:szCs w:val="22"/>
        </w:rPr>
      </w:pPr>
      <w:r>
        <w:rPr>
          <w:rFonts w:asciiTheme="minorHAnsi" w:hAnsiTheme="minorHAnsi" w:cs="Arial"/>
          <w:iCs/>
          <w:sz w:val="22"/>
          <w:szCs w:val="22"/>
        </w:rPr>
        <w:t>services can be tailored and targeted to the specific emerging needs of the community</w:t>
      </w:r>
    </w:p>
    <w:p w:rsidR="00BA5E29" w:rsidRDefault="00BA5E29" w:rsidP="00BA5E29">
      <w:pPr>
        <w:pStyle w:val="Default"/>
        <w:numPr>
          <w:ilvl w:val="0"/>
          <w:numId w:val="13"/>
        </w:numPr>
        <w:spacing w:after="40"/>
        <w:ind w:right="27"/>
        <w:rPr>
          <w:rFonts w:asciiTheme="minorHAnsi" w:hAnsiTheme="minorHAnsi" w:cs="Arial"/>
          <w:iCs/>
          <w:sz w:val="22"/>
          <w:szCs w:val="22"/>
        </w:rPr>
      </w:pPr>
      <w:r>
        <w:rPr>
          <w:rFonts w:asciiTheme="minorHAnsi" w:hAnsiTheme="minorHAnsi" w:cs="Arial"/>
          <w:iCs/>
          <w:sz w:val="22"/>
          <w:szCs w:val="22"/>
        </w:rPr>
        <w:t>s</w:t>
      </w:r>
      <w:r w:rsidR="006D377D">
        <w:rPr>
          <w:rFonts w:asciiTheme="minorHAnsi" w:hAnsiTheme="minorHAnsi" w:cs="Arial"/>
          <w:iCs/>
          <w:sz w:val="22"/>
          <w:szCs w:val="22"/>
        </w:rPr>
        <w:t>ervices can be integrated and combined to maximise cross functional teams</w:t>
      </w:r>
    </w:p>
    <w:p w:rsidR="004C4BD6" w:rsidRDefault="00BA5E29" w:rsidP="00BA5E29">
      <w:pPr>
        <w:pStyle w:val="Default"/>
        <w:numPr>
          <w:ilvl w:val="0"/>
          <w:numId w:val="13"/>
        </w:numPr>
        <w:spacing w:after="40"/>
        <w:ind w:right="27"/>
        <w:rPr>
          <w:rFonts w:asciiTheme="minorHAnsi" w:hAnsiTheme="minorHAnsi" w:cs="Arial"/>
          <w:iCs/>
          <w:sz w:val="22"/>
          <w:szCs w:val="22"/>
        </w:rPr>
      </w:pPr>
      <w:proofErr w:type="gramStart"/>
      <w:r>
        <w:rPr>
          <w:rFonts w:asciiTheme="minorHAnsi" w:hAnsiTheme="minorHAnsi" w:cs="Arial"/>
          <w:iCs/>
          <w:sz w:val="22"/>
          <w:szCs w:val="22"/>
        </w:rPr>
        <w:t>investment</w:t>
      </w:r>
      <w:proofErr w:type="gramEnd"/>
      <w:r>
        <w:rPr>
          <w:rFonts w:asciiTheme="minorHAnsi" w:hAnsiTheme="minorHAnsi" w:cs="Arial"/>
          <w:iCs/>
          <w:sz w:val="22"/>
          <w:szCs w:val="22"/>
        </w:rPr>
        <w:t xml:space="preserve"> in the ECEC service will be an investment </w:t>
      </w:r>
      <w:r w:rsidR="006D377D">
        <w:rPr>
          <w:rFonts w:asciiTheme="minorHAnsi" w:hAnsiTheme="minorHAnsi" w:cs="Arial"/>
          <w:iCs/>
          <w:sz w:val="22"/>
          <w:szCs w:val="22"/>
        </w:rPr>
        <w:t>link</w:t>
      </w:r>
      <w:r>
        <w:rPr>
          <w:rFonts w:asciiTheme="minorHAnsi" w:hAnsiTheme="minorHAnsi" w:cs="Arial"/>
          <w:iCs/>
          <w:sz w:val="22"/>
          <w:szCs w:val="22"/>
        </w:rPr>
        <w:t>ed</w:t>
      </w:r>
      <w:r w:rsidR="006D377D">
        <w:rPr>
          <w:rFonts w:asciiTheme="minorHAnsi" w:hAnsiTheme="minorHAnsi" w:cs="Arial"/>
          <w:iCs/>
          <w:sz w:val="22"/>
          <w:szCs w:val="22"/>
        </w:rPr>
        <w:t xml:space="preserve"> to longer term government </w:t>
      </w:r>
      <w:r>
        <w:rPr>
          <w:rFonts w:asciiTheme="minorHAnsi" w:hAnsiTheme="minorHAnsi" w:cs="Arial"/>
          <w:iCs/>
          <w:sz w:val="22"/>
          <w:szCs w:val="22"/>
        </w:rPr>
        <w:t xml:space="preserve">nation building </w:t>
      </w:r>
      <w:r w:rsidR="006D377D">
        <w:rPr>
          <w:rFonts w:asciiTheme="minorHAnsi" w:hAnsiTheme="minorHAnsi" w:cs="Arial"/>
          <w:iCs/>
          <w:sz w:val="22"/>
          <w:szCs w:val="22"/>
        </w:rPr>
        <w:t xml:space="preserve">policy </w:t>
      </w:r>
      <w:proofErr w:type="spellStart"/>
      <w:r w:rsidR="006D377D">
        <w:rPr>
          <w:rFonts w:asciiTheme="minorHAnsi" w:hAnsiTheme="minorHAnsi" w:cs="Arial"/>
          <w:iCs/>
          <w:sz w:val="22"/>
          <w:szCs w:val="22"/>
        </w:rPr>
        <w:t>eg</w:t>
      </w:r>
      <w:proofErr w:type="spellEnd"/>
      <w:r w:rsidR="006D377D">
        <w:rPr>
          <w:rFonts w:asciiTheme="minorHAnsi" w:hAnsiTheme="minorHAnsi" w:cs="Arial"/>
          <w:iCs/>
          <w:sz w:val="22"/>
          <w:szCs w:val="22"/>
        </w:rPr>
        <w:t xml:space="preserve"> increasing workforce participation, school retention rates, reducing crime, improving health and mental </w:t>
      </w:r>
      <w:proofErr w:type="spellStart"/>
      <w:r w:rsidR="006D377D">
        <w:rPr>
          <w:rFonts w:asciiTheme="minorHAnsi" w:hAnsiTheme="minorHAnsi" w:cs="Arial"/>
          <w:iCs/>
          <w:sz w:val="22"/>
          <w:szCs w:val="22"/>
        </w:rPr>
        <w:t>well-being</w:t>
      </w:r>
      <w:proofErr w:type="spellEnd"/>
      <w:r w:rsidR="006D377D">
        <w:rPr>
          <w:rFonts w:asciiTheme="minorHAnsi" w:hAnsiTheme="minorHAnsi" w:cs="Arial"/>
          <w:iCs/>
          <w:sz w:val="22"/>
          <w:szCs w:val="22"/>
        </w:rPr>
        <w:t>.</w:t>
      </w:r>
      <w:r>
        <w:rPr>
          <w:rFonts w:asciiTheme="minorHAnsi" w:hAnsiTheme="minorHAnsi" w:cs="Arial"/>
          <w:iCs/>
          <w:sz w:val="22"/>
          <w:szCs w:val="22"/>
        </w:rPr>
        <w:t xml:space="preserve"> </w:t>
      </w:r>
    </w:p>
    <w:p w:rsidR="00AE054D" w:rsidRPr="007C5CB7" w:rsidRDefault="004C4BD6" w:rsidP="00BA5E29">
      <w:pPr>
        <w:pStyle w:val="Default"/>
        <w:numPr>
          <w:ilvl w:val="0"/>
          <w:numId w:val="13"/>
        </w:numPr>
        <w:spacing w:after="40"/>
        <w:ind w:right="27"/>
        <w:rPr>
          <w:rFonts w:asciiTheme="minorHAnsi" w:hAnsiTheme="minorHAnsi" w:cs="Arial"/>
          <w:iCs/>
          <w:sz w:val="22"/>
          <w:szCs w:val="22"/>
        </w:rPr>
      </w:pPr>
      <w:r>
        <w:rPr>
          <w:rFonts w:asciiTheme="minorHAnsi" w:hAnsiTheme="minorHAnsi" w:cs="Arial"/>
          <w:iCs/>
          <w:sz w:val="22"/>
          <w:szCs w:val="22"/>
        </w:rPr>
        <w:lastRenderedPageBreak/>
        <w:t>ECEC s</w:t>
      </w:r>
      <w:r w:rsidR="00BA5E29">
        <w:rPr>
          <w:rFonts w:asciiTheme="minorHAnsi" w:hAnsiTheme="minorHAnsi" w:cs="Arial"/>
          <w:iCs/>
          <w:sz w:val="22"/>
          <w:szCs w:val="22"/>
        </w:rPr>
        <w:t>ervices can continue to operate despite fluctuations in birth-rate, employment and economic circumstances with the capacity to change focus to support the emerging need</w:t>
      </w:r>
      <w:r>
        <w:rPr>
          <w:rFonts w:asciiTheme="minorHAnsi" w:hAnsiTheme="minorHAnsi" w:cs="Arial"/>
          <w:iCs/>
          <w:sz w:val="22"/>
          <w:szCs w:val="22"/>
        </w:rPr>
        <w:t>s of the community</w:t>
      </w:r>
      <w:r w:rsidR="00BA5E29">
        <w:rPr>
          <w:rFonts w:asciiTheme="minorHAnsi" w:hAnsiTheme="minorHAnsi" w:cs="Arial"/>
          <w:iCs/>
          <w:sz w:val="22"/>
          <w:szCs w:val="22"/>
        </w:rPr>
        <w:t xml:space="preserve">. This means </w:t>
      </w:r>
      <w:r w:rsidR="006D377D">
        <w:rPr>
          <w:rFonts w:asciiTheme="minorHAnsi" w:hAnsiTheme="minorHAnsi" w:cs="Arial"/>
          <w:iCs/>
          <w:sz w:val="22"/>
          <w:szCs w:val="22"/>
        </w:rPr>
        <w:t xml:space="preserve">services can build community capital and strengthen vulnerable groups. </w:t>
      </w:r>
    </w:p>
    <w:p w:rsidR="004242A9" w:rsidRPr="007C5CB7" w:rsidRDefault="004242A9" w:rsidP="00AA6071">
      <w:pPr>
        <w:pStyle w:val="Default"/>
        <w:spacing w:after="40"/>
        <w:ind w:left="720" w:right="27" w:hanging="714"/>
        <w:rPr>
          <w:rFonts w:asciiTheme="minorHAnsi" w:hAnsiTheme="minorHAnsi" w:cs="Arial"/>
          <w:sz w:val="22"/>
          <w:szCs w:val="22"/>
        </w:rPr>
      </w:pPr>
    </w:p>
    <w:p w:rsidR="00536861" w:rsidRPr="00766F64" w:rsidRDefault="00766F64" w:rsidP="00536861">
      <w:pPr>
        <w:autoSpaceDE w:val="0"/>
        <w:autoSpaceDN w:val="0"/>
        <w:adjustRightInd w:val="0"/>
        <w:spacing w:before="80" w:after="0" w:line="240" w:lineRule="auto"/>
        <w:jc w:val="both"/>
        <w:rPr>
          <w:rFonts w:cs="Arial"/>
          <w:b/>
          <w:color w:val="000000"/>
        </w:rPr>
      </w:pPr>
      <w:r w:rsidRPr="00766F64">
        <w:rPr>
          <w:rFonts w:cs="Arial"/>
          <w:b/>
          <w:iCs/>
          <w:color w:val="000000"/>
        </w:rPr>
        <w:t xml:space="preserve">10. </w:t>
      </w:r>
      <w:r>
        <w:rPr>
          <w:rFonts w:cs="Arial"/>
          <w:b/>
          <w:iCs/>
          <w:color w:val="000000"/>
        </w:rPr>
        <w:tab/>
      </w:r>
      <w:r w:rsidR="002102C9">
        <w:rPr>
          <w:rFonts w:cs="Arial"/>
          <w:b/>
          <w:iCs/>
          <w:color w:val="000000"/>
        </w:rPr>
        <w:t>Response to i</w:t>
      </w:r>
      <w:r w:rsidR="00536861" w:rsidRPr="00766F64">
        <w:rPr>
          <w:rFonts w:cs="Arial"/>
          <w:b/>
          <w:iCs/>
          <w:color w:val="000000"/>
        </w:rPr>
        <w:t xml:space="preserve">nformation request 5.1 </w:t>
      </w:r>
    </w:p>
    <w:p w:rsidR="00536861" w:rsidRPr="007C5CB7" w:rsidRDefault="00536861" w:rsidP="00536861">
      <w:pPr>
        <w:autoSpaceDE w:val="0"/>
        <w:autoSpaceDN w:val="0"/>
        <w:adjustRightInd w:val="0"/>
        <w:spacing w:before="200" w:after="0" w:line="240" w:lineRule="auto"/>
        <w:jc w:val="both"/>
        <w:rPr>
          <w:rFonts w:cs="Times New Roman"/>
          <w:color w:val="000000"/>
        </w:rPr>
      </w:pPr>
      <w:r w:rsidRPr="007C5CB7">
        <w:rPr>
          <w:rFonts w:cs="Times New Roman"/>
          <w:color w:val="000000"/>
        </w:rPr>
        <w:t>5.1.1</w:t>
      </w:r>
      <w:r w:rsidR="004F5E06">
        <w:rPr>
          <w:rFonts w:cs="Times New Roman"/>
          <w:color w:val="000000"/>
        </w:rPr>
        <w:tab/>
        <w:t xml:space="preserve">We support the provision of </w:t>
      </w:r>
      <w:r w:rsidR="00817128">
        <w:rPr>
          <w:rFonts w:cs="Times New Roman"/>
          <w:color w:val="000000"/>
        </w:rPr>
        <w:t>2</w:t>
      </w:r>
      <w:r w:rsidR="004F5E06">
        <w:rPr>
          <w:rFonts w:cs="Times New Roman"/>
          <w:color w:val="000000"/>
        </w:rPr>
        <w:t xml:space="preserve"> funded days </w:t>
      </w:r>
      <w:r w:rsidR="00837CCC">
        <w:rPr>
          <w:rFonts w:cs="Times New Roman"/>
          <w:color w:val="000000"/>
        </w:rPr>
        <w:t>of ECEC per</w:t>
      </w:r>
      <w:r w:rsidR="004F5E06">
        <w:rPr>
          <w:rFonts w:cs="Times New Roman"/>
          <w:color w:val="000000"/>
        </w:rPr>
        <w:t xml:space="preserve"> week for children from the age of 3 years</w:t>
      </w:r>
      <w:r w:rsidR="00817128">
        <w:rPr>
          <w:rFonts w:cs="Times New Roman"/>
          <w:color w:val="000000"/>
        </w:rPr>
        <w:t xml:space="preserve">. This is based on Australian and international research </w:t>
      </w:r>
      <w:r w:rsidR="0000010F">
        <w:rPr>
          <w:rFonts w:cs="Times New Roman"/>
          <w:color w:val="000000"/>
        </w:rPr>
        <w:t xml:space="preserve">on the benefits of early childhood education for children </w:t>
      </w:r>
      <w:r w:rsidR="00817128">
        <w:rPr>
          <w:rFonts w:cs="Times New Roman"/>
          <w:color w:val="000000"/>
        </w:rPr>
        <w:t>(</w:t>
      </w:r>
      <w:proofErr w:type="spellStart"/>
      <w:r w:rsidR="00402F8B">
        <w:rPr>
          <w:rFonts w:cs="Times New Roman"/>
          <w:color w:val="000000"/>
        </w:rPr>
        <w:t>eg</w:t>
      </w:r>
      <w:proofErr w:type="spellEnd"/>
      <w:r w:rsidR="00402F8B">
        <w:rPr>
          <w:rFonts w:cs="Times New Roman"/>
          <w:color w:val="000000"/>
        </w:rPr>
        <w:t xml:space="preserve"> Heckman et al, 2013;</w:t>
      </w:r>
      <w:r w:rsidR="0000010F">
        <w:rPr>
          <w:rFonts w:cs="Times New Roman"/>
          <w:color w:val="000000"/>
        </w:rPr>
        <w:t xml:space="preserve"> </w:t>
      </w:r>
      <w:proofErr w:type="spellStart"/>
      <w:r w:rsidR="0000010F">
        <w:rPr>
          <w:rFonts w:cs="Times New Roman"/>
          <w:color w:val="000000"/>
        </w:rPr>
        <w:t>Melhuish</w:t>
      </w:r>
      <w:proofErr w:type="spellEnd"/>
      <w:r w:rsidR="0000010F">
        <w:rPr>
          <w:rFonts w:cs="Times New Roman"/>
          <w:color w:val="000000"/>
        </w:rPr>
        <w:t>, 2004;</w:t>
      </w:r>
      <w:r w:rsidR="00402F8B">
        <w:rPr>
          <w:rFonts w:cs="Times New Roman"/>
          <w:color w:val="000000"/>
        </w:rPr>
        <w:t xml:space="preserve"> </w:t>
      </w:r>
      <w:r w:rsidR="00817128">
        <w:rPr>
          <w:rFonts w:cs="Times New Roman"/>
          <w:color w:val="000000"/>
        </w:rPr>
        <w:t>Rosier, &amp; McDonald, 2011</w:t>
      </w:r>
      <w:r w:rsidR="002102C9">
        <w:rPr>
          <w:rFonts w:cs="Times New Roman"/>
          <w:color w:val="000000"/>
        </w:rPr>
        <w:t>; Nutbrown, 2012; Sylva et al., 2003</w:t>
      </w:r>
      <w:r w:rsidR="00817128">
        <w:rPr>
          <w:rFonts w:cs="Times New Roman"/>
          <w:color w:val="000000"/>
        </w:rPr>
        <w:t>)</w:t>
      </w:r>
      <w:r w:rsidR="0000010F">
        <w:rPr>
          <w:rFonts w:cs="Times New Roman"/>
          <w:color w:val="000000"/>
        </w:rPr>
        <w:t>.</w:t>
      </w:r>
    </w:p>
    <w:p w:rsidR="00536861" w:rsidRPr="00766F64" w:rsidRDefault="00766F64" w:rsidP="00536861">
      <w:pPr>
        <w:autoSpaceDE w:val="0"/>
        <w:autoSpaceDN w:val="0"/>
        <w:adjustRightInd w:val="0"/>
        <w:spacing w:before="200" w:after="0" w:line="240" w:lineRule="auto"/>
        <w:jc w:val="both"/>
        <w:rPr>
          <w:rFonts w:cs="Times New Roman"/>
          <w:b/>
          <w:color w:val="000000"/>
        </w:rPr>
      </w:pPr>
      <w:r w:rsidRPr="00766F64">
        <w:rPr>
          <w:rFonts w:cs="Times New Roman"/>
          <w:b/>
          <w:color w:val="000000"/>
        </w:rPr>
        <w:t>11.</w:t>
      </w:r>
      <w:r w:rsidRPr="00766F64">
        <w:rPr>
          <w:rFonts w:cs="Times New Roman"/>
          <w:b/>
          <w:color w:val="000000"/>
        </w:rPr>
        <w:tab/>
      </w:r>
      <w:r w:rsidR="002102C9">
        <w:rPr>
          <w:rFonts w:cs="Times New Roman"/>
          <w:b/>
          <w:color w:val="000000"/>
        </w:rPr>
        <w:t xml:space="preserve">Response to </w:t>
      </w:r>
      <w:r w:rsidRPr="00766F64">
        <w:rPr>
          <w:rFonts w:cs="Times New Roman"/>
          <w:b/>
          <w:color w:val="000000"/>
        </w:rPr>
        <w:t xml:space="preserve">Information request </w:t>
      </w:r>
      <w:r w:rsidR="00536861" w:rsidRPr="00766F64">
        <w:rPr>
          <w:rFonts w:cs="Times New Roman"/>
          <w:b/>
          <w:color w:val="000000"/>
        </w:rPr>
        <w:t xml:space="preserve">12.10 </w:t>
      </w:r>
    </w:p>
    <w:p w:rsidR="009A1891" w:rsidRPr="007C5CB7" w:rsidRDefault="00536861" w:rsidP="00305A5A">
      <w:pPr>
        <w:pStyle w:val="Default"/>
        <w:ind w:left="720" w:hanging="720"/>
        <w:rPr>
          <w:rFonts w:asciiTheme="minorHAnsi" w:hAnsiTheme="minorHAnsi" w:cs="Arial"/>
          <w:iCs/>
          <w:sz w:val="22"/>
          <w:szCs w:val="22"/>
        </w:rPr>
      </w:pPr>
      <w:r w:rsidRPr="007C5CB7">
        <w:rPr>
          <w:rFonts w:asciiTheme="minorHAnsi" w:hAnsiTheme="minorHAnsi" w:cs="Arial"/>
          <w:iCs/>
          <w:sz w:val="22"/>
          <w:szCs w:val="22"/>
        </w:rPr>
        <w:t>12.10.1</w:t>
      </w:r>
      <w:r w:rsidR="009A1891" w:rsidRPr="007C5CB7">
        <w:rPr>
          <w:rFonts w:asciiTheme="minorHAnsi" w:hAnsiTheme="minorHAnsi" w:cs="Arial"/>
          <w:iCs/>
          <w:sz w:val="22"/>
          <w:szCs w:val="22"/>
        </w:rPr>
        <w:t xml:space="preserve"> </w:t>
      </w:r>
      <w:r w:rsidR="004C4BD6">
        <w:rPr>
          <w:rFonts w:asciiTheme="minorHAnsi" w:hAnsiTheme="minorHAnsi" w:cs="Arial"/>
          <w:iCs/>
          <w:sz w:val="22"/>
          <w:szCs w:val="22"/>
        </w:rPr>
        <w:t>We support p</w:t>
      </w:r>
      <w:r w:rsidR="009A1891" w:rsidRPr="007C5CB7">
        <w:rPr>
          <w:rFonts w:asciiTheme="minorHAnsi" w:hAnsiTheme="minorHAnsi" w:cs="Arial"/>
          <w:iCs/>
          <w:sz w:val="22"/>
          <w:szCs w:val="22"/>
        </w:rPr>
        <w:t xml:space="preserve">reschools </w:t>
      </w:r>
      <w:r w:rsidR="004C4BD6">
        <w:rPr>
          <w:rFonts w:asciiTheme="minorHAnsi" w:hAnsiTheme="minorHAnsi" w:cs="Arial"/>
          <w:iCs/>
          <w:sz w:val="22"/>
          <w:szCs w:val="22"/>
        </w:rPr>
        <w:t xml:space="preserve">remaining </w:t>
      </w:r>
      <w:r w:rsidR="009A1891" w:rsidRPr="007C5CB7">
        <w:rPr>
          <w:rFonts w:asciiTheme="minorHAnsi" w:hAnsiTheme="minorHAnsi" w:cs="Arial"/>
          <w:iCs/>
          <w:sz w:val="22"/>
          <w:szCs w:val="22"/>
        </w:rPr>
        <w:t xml:space="preserve">part of </w:t>
      </w:r>
      <w:r w:rsidR="004C4BD6">
        <w:rPr>
          <w:rFonts w:asciiTheme="minorHAnsi" w:hAnsiTheme="minorHAnsi" w:cs="Arial"/>
          <w:iCs/>
          <w:sz w:val="22"/>
          <w:szCs w:val="22"/>
        </w:rPr>
        <w:t xml:space="preserve">the National Quality Framework </w:t>
      </w:r>
      <w:r w:rsidR="009A1891" w:rsidRPr="007C5CB7">
        <w:rPr>
          <w:rFonts w:asciiTheme="minorHAnsi" w:hAnsiTheme="minorHAnsi" w:cs="Arial"/>
          <w:iCs/>
          <w:sz w:val="22"/>
          <w:szCs w:val="22"/>
        </w:rPr>
        <w:t xml:space="preserve">and </w:t>
      </w:r>
      <w:r w:rsidR="004C4BD6">
        <w:rPr>
          <w:rFonts w:asciiTheme="minorHAnsi" w:hAnsiTheme="minorHAnsi" w:cs="Arial"/>
          <w:iCs/>
          <w:sz w:val="22"/>
          <w:szCs w:val="22"/>
        </w:rPr>
        <w:t xml:space="preserve">strongly argue that they </w:t>
      </w:r>
      <w:r w:rsidR="009A1891" w:rsidRPr="007C5CB7">
        <w:rPr>
          <w:rFonts w:asciiTheme="minorHAnsi" w:hAnsiTheme="minorHAnsi" w:cs="Arial"/>
          <w:iCs/>
          <w:sz w:val="22"/>
          <w:szCs w:val="22"/>
        </w:rPr>
        <w:t>should not be transitioned to State and territory responsibility.</w:t>
      </w:r>
    </w:p>
    <w:p w:rsidR="00BF501D" w:rsidRPr="007C5CB7" w:rsidRDefault="00BF501D" w:rsidP="00AE054D">
      <w:pPr>
        <w:pStyle w:val="Default"/>
        <w:rPr>
          <w:rFonts w:asciiTheme="minorHAnsi" w:hAnsiTheme="minorHAnsi" w:cs="Arial"/>
          <w:iCs/>
          <w:sz w:val="22"/>
          <w:szCs w:val="22"/>
        </w:rPr>
      </w:pPr>
    </w:p>
    <w:p w:rsidR="00BF501D" w:rsidRPr="00766F64" w:rsidRDefault="00766F64" w:rsidP="00BF501D">
      <w:pPr>
        <w:autoSpaceDE w:val="0"/>
        <w:autoSpaceDN w:val="0"/>
        <w:adjustRightInd w:val="0"/>
        <w:spacing w:before="120" w:after="0" w:line="240" w:lineRule="auto"/>
        <w:jc w:val="both"/>
        <w:rPr>
          <w:rFonts w:cs="Arial"/>
          <w:b/>
          <w:color w:val="000000"/>
        </w:rPr>
      </w:pPr>
      <w:r w:rsidRPr="00766F64">
        <w:rPr>
          <w:rFonts w:cs="Arial"/>
          <w:b/>
          <w:iCs/>
          <w:color w:val="000000"/>
        </w:rPr>
        <w:t>12.</w:t>
      </w:r>
      <w:r w:rsidRPr="00766F64">
        <w:rPr>
          <w:rFonts w:cs="Arial"/>
          <w:b/>
          <w:iCs/>
          <w:color w:val="000000"/>
        </w:rPr>
        <w:tab/>
      </w:r>
      <w:r w:rsidR="002102C9">
        <w:rPr>
          <w:rFonts w:cs="Arial"/>
          <w:b/>
          <w:iCs/>
          <w:color w:val="000000"/>
        </w:rPr>
        <w:t>Response to i</w:t>
      </w:r>
      <w:r w:rsidR="00BF501D" w:rsidRPr="00766F64">
        <w:rPr>
          <w:rFonts w:cs="Arial"/>
          <w:b/>
          <w:iCs/>
          <w:color w:val="000000"/>
        </w:rPr>
        <w:t xml:space="preserve">nformation request 6.1 </w:t>
      </w:r>
    </w:p>
    <w:p w:rsidR="00BF501D" w:rsidRPr="007C5CB7" w:rsidRDefault="00BF501D" w:rsidP="00BC47D3">
      <w:pPr>
        <w:pStyle w:val="Default"/>
        <w:ind w:left="720" w:hanging="720"/>
        <w:rPr>
          <w:rFonts w:asciiTheme="minorHAnsi" w:hAnsiTheme="minorHAnsi" w:cs="Arial"/>
          <w:iCs/>
          <w:sz w:val="22"/>
          <w:szCs w:val="22"/>
        </w:rPr>
      </w:pPr>
      <w:r w:rsidRPr="007C5CB7">
        <w:rPr>
          <w:rFonts w:asciiTheme="minorHAnsi" w:hAnsiTheme="minorHAnsi" w:cs="Arial"/>
          <w:iCs/>
          <w:sz w:val="22"/>
          <w:szCs w:val="22"/>
        </w:rPr>
        <w:t>6.1.1</w:t>
      </w:r>
      <w:r w:rsidR="00BC47D3" w:rsidRPr="007C5CB7">
        <w:rPr>
          <w:rFonts w:asciiTheme="minorHAnsi" w:hAnsiTheme="minorHAnsi" w:cs="Arial"/>
          <w:iCs/>
          <w:sz w:val="22"/>
          <w:szCs w:val="22"/>
        </w:rPr>
        <w:tab/>
      </w:r>
      <w:proofErr w:type="gramStart"/>
      <w:r w:rsidRPr="007C5CB7">
        <w:rPr>
          <w:rFonts w:asciiTheme="minorHAnsi" w:hAnsiTheme="minorHAnsi" w:cs="Arial"/>
          <w:iCs/>
          <w:sz w:val="22"/>
          <w:szCs w:val="22"/>
        </w:rPr>
        <w:t>In</w:t>
      </w:r>
      <w:proofErr w:type="gramEnd"/>
      <w:r w:rsidRPr="007C5CB7">
        <w:rPr>
          <w:rFonts w:asciiTheme="minorHAnsi" w:hAnsiTheme="minorHAnsi" w:cs="Arial"/>
          <w:iCs/>
          <w:sz w:val="22"/>
          <w:szCs w:val="22"/>
        </w:rPr>
        <w:t xml:space="preserve"> rural areas both large and small organisations face difficulties in providing flexible work arrangements for parents. These impediments are linked with operational constraints and include:</w:t>
      </w:r>
    </w:p>
    <w:p w:rsidR="00BF501D" w:rsidRPr="007C5CB7" w:rsidRDefault="00BF501D" w:rsidP="00BF501D">
      <w:pPr>
        <w:pStyle w:val="ListParagraph"/>
        <w:numPr>
          <w:ilvl w:val="0"/>
          <w:numId w:val="2"/>
        </w:numPr>
      </w:pPr>
      <w:r w:rsidRPr="007C5CB7">
        <w:t>Ensuring there is a supervisor and/ or other resources available to employees who are wo</w:t>
      </w:r>
      <w:r w:rsidR="00BC47D3" w:rsidRPr="007C5CB7">
        <w:t>rking outside normal core hours</w:t>
      </w:r>
    </w:p>
    <w:p w:rsidR="00BF501D" w:rsidRPr="007C5CB7" w:rsidRDefault="00417F64" w:rsidP="00BF501D">
      <w:pPr>
        <w:pStyle w:val="ListParagraph"/>
        <w:numPr>
          <w:ilvl w:val="0"/>
          <w:numId w:val="2"/>
        </w:numPr>
      </w:pPr>
      <w:r w:rsidRPr="007C5CB7">
        <w:t>Additional costs to the organisation to provide facilities, equipment and resources</w:t>
      </w:r>
      <w:r w:rsidR="00A92095" w:rsidRPr="007C5CB7">
        <w:t xml:space="preserve"> to enable an employee to work </w:t>
      </w:r>
      <w:r w:rsidRPr="007C5CB7">
        <w:t>on days when the organisation would not usually operate</w:t>
      </w:r>
    </w:p>
    <w:p w:rsidR="00417F64" w:rsidRPr="007C5CB7" w:rsidRDefault="00417F64" w:rsidP="00BF501D">
      <w:pPr>
        <w:pStyle w:val="ListParagraph"/>
        <w:numPr>
          <w:ilvl w:val="0"/>
          <w:numId w:val="2"/>
        </w:numPr>
      </w:pPr>
      <w:r w:rsidRPr="007C5CB7">
        <w:t>Inability to monitor that an employee is undertaking work-related activities during co</w:t>
      </w:r>
      <w:r w:rsidR="00BC47D3" w:rsidRPr="007C5CB7">
        <w:t>re hours when working from home</w:t>
      </w:r>
    </w:p>
    <w:p w:rsidR="00BF501D" w:rsidRPr="007C5CB7" w:rsidRDefault="00A92095" w:rsidP="00BF501D">
      <w:pPr>
        <w:pStyle w:val="ListParagraph"/>
        <w:numPr>
          <w:ilvl w:val="0"/>
          <w:numId w:val="2"/>
        </w:numPr>
      </w:pPr>
      <w:r w:rsidRPr="007C5CB7">
        <w:t>Some positions involve duties and responsibilities that need be performed during core business operational hours. For example, positions that primarily involve face-to-face contact with the public like Customer Service and Children’s Services</w:t>
      </w:r>
      <w:r w:rsidR="00BC47D3" w:rsidRPr="007C5CB7">
        <w:t>. These</w:t>
      </w:r>
      <w:r w:rsidRPr="007C5CB7">
        <w:t xml:space="preserve"> </w:t>
      </w:r>
      <w:r w:rsidR="00BC47D3" w:rsidRPr="007C5CB7">
        <w:t xml:space="preserve">positions </w:t>
      </w:r>
      <w:r w:rsidRPr="007C5CB7">
        <w:t xml:space="preserve">have limited application outside of core organisational business hours. Providing flexible working arrangements </w:t>
      </w:r>
      <w:r w:rsidR="002B6F3A" w:rsidRPr="007C5CB7">
        <w:t xml:space="preserve">for these positions would incur additional </w:t>
      </w:r>
      <w:r w:rsidRPr="007C5CB7">
        <w:t>costs to the organisation.</w:t>
      </w:r>
      <w:r w:rsidR="002B6F3A" w:rsidRPr="007C5CB7">
        <w:t xml:space="preserve"> Flexible working arrangements can therefore produce unintentional inequities in entitlement and experience for employees in these areas. </w:t>
      </w:r>
      <w:r w:rsidRPr="007C5CB7">
        <w:t xml:space="preserve">In rural areas, </w:t>
      </w:r>
      <w:r w:rsidR="002B6F3A" w:rsidRPr="007C5CB7">
        <w:t xml:space="preserve">the </w:t>
      </w:r>
      <w:r w:rsidRPr="007C5CB7">
        <w:t>costs of attracting, training and retaining staff are already high and any additional costs become a burden that threaten ongoing viability of services/ organisations.</w:t>
      </w:r>
    </w:p>
    <w:p w:rsidR="00B5328F" w:rsidRPr="00766F64" w:rsidRDefault="00766F64" w:rsidP="00B5328F">
      <w:pPr>
        <w:autoSpaceDE w:val="0"/>
        <w:autoSpaceDN w:val="0"/>
        <w:adjustRightInd w:val="0"/>
        <w:spacing w:after="0" w:line="240" w:lineRule="auto"/>
        <w:rPr>
          <w:rFonts w:cs="Arial"/>
          <w:b/>
          <w:color w:val="000000"/>
        </w:rPr>
      </w:pPr>
      <w:r w:rsidRPr="00766F64">
        <w:rPr>
          <w:rFonts w:cs="Arial"/>
          <w:b/>
          <w:iCs/>
          <w:color w:val="000000"/>
        </w:rPr>
        <w:t>13.</w:t>
      </w:r>
      <w:r w:rsidRPr="00766F64">
        <w:rPr>
          <w:rFonts w:cs="Arial"/>
          <w:b/>
          <w:iCs/>
          <w:color w:val="000000"/>
        </w:rPr>
        <w:tab/>
      </w:r>
      <w:r w:rsidR="002102C9">
        <w:rPr>
          <w:rFonts w:cs="Arial"/>
          <w:b/>
          <w:iCs/>
          <w:color w:val="000000"/>
        </w:rPr>
        <w:t>Response to i</w:t>
      </w:r>
      <w:r w:rsidR="00B5328F" w:rsidRPr="00766F64">
        <w:rPr>
          <w:rFonts w:cs="Arial"/>
          <w:b/>
          <w:iCs/>
          <w:color w:val="000000"/>
        </w:rPr>
        <w:t xml:space="preserve">nformation request 7.1 </w:t>
      </w:r>
    </w:p>
    <w:p w:rsidR="00AA0747" w:rsidRPr="007C5CB7" w:rsidRDefault="00AA0747" w:rsidP="004C4BD6">
      <w:pPr>
        <w:pStyle w:val="Default"/>
        <w:ind w:left="720" w:hanging="720"/>
        <w:rPr>
          <w:rFonts w:asciiTheme="minorHAnsi" w:hAnsiTheme="minorHAnsi" w:cs="Arial"/>
          <w:iCs/>
          <w:sz w:val="22"/>
          <w:szCs w:val="22"/>
        </w:rPr>
      </w:pPr>
      <w:r w:rsidRPr="007C5CB7">
        <w:rPr>
          <w:rFonts w:asciiTheme="minorHAnsi" w:hAnsiTheme="minorHAnsi" w:cs="Arial"/>
          <w:iCs/>
          <w:sz w:val="22"/>
          <w:szCs w:val="22"/>
        </w:rPr>
        <w:t xml:space="preserve">7.1.1 </w:t>
      </w:r>
      <w:r w:rsidR="004C4BD6">
        <w:rPr>
          <w:rFonts w:asciiTheme="minorHAnsi" w:hAnsiTheme="minorHAnsi" w:cs="Arial"/>
          <w:iCs/>
          <w:sz w:val="22"/>
          <w:szCs w:val="22"/>
        </w:rPr>
        <w:tab/>
        <w:t>We support increasing the number of qualified teachers in all ECEC services to ensure every ECEC service has qualified teachers who work with all ages. This includes children under the age of 36 months.</w:t>
      </w:r>
    </w:p>
    <w:p w:rsidR="00AA0747" w:rsidRPr="007C5CB7" w:rsidRDefault="00AA0747" w:rsidP="00B5328F">
      <w:pPr>
        <w:pStyle w:val="Default"/>
        <w:rPr>
          <w:rFonts w:asciiTheme="minorHAnsi" w:hAnsiTheme="minorHAnsi" w:cs="Arial"/>
          <w:iCs/>
          <w:sz w:val="22"/>
          <w:szCs w:val="22"/>
        </w:rPr>
      </w:pPr>
    </w:p>
    <w:p w:rsidR="00F901BC" w:rsidRDefault="00BC47D3" w:rsidP="00F901BC">
      <w:pPr>
        <w:pStyle w:val="Default"/>
        <w:rPr>
          <w:rFonts w:asciiTheme="minorHAnsi" w:hAnsiTheme="minorHAnsi" w:cs="Arial"/>
          <w:iCs/>
          <w:sz w:val="22"/>
          <w:szCs w:val="22"/>
        </w:rPr>
      </w:pPr>
      <w:r w:rsidRPr="007C5CB7">
        <w:rPr>
          <w:rFonts w:asciiTheme="minorHAnsi" w:hAnsiTheme="minorHAnsi" w:cs="Arial"/>
          <w:iCs/>
          <w:sz w:val="22"/>
          <w:szCs w:val="22"/>
        </w:rPr>
        <w:t xml:space="preserve">The Productivity Commission </w:t>
      </w:r>
      <w:r w:rsidR="00F901BC" w:rsidRPr="00A57A03">
        <w:rPr>
          <w:rFonts w:asciiTheme="minorHAnsi" w:hAnsiTheme="minorHAnsi" w:cs="Arial"/>
          <w:i/>
          <w:iCs/>
          <w:sz w:val="22"/>
          <w:szCs w:val="22"/>
        </w:rPr>
        <w:t>Childcare and Early Childhood Learning Draft Report</w:t>
      </w:r>
      <w:r w:rsidR="00F901BC">
        <w:rPr>
          <w:rFonts w:asciiTheme="minorHAnsi" w:hAnsiTheme="minorHAnsi" w:cs="Arial"/>
          <w:iCs/>
          <w:sz w:val="22"/>
          <w:szCs w:val="22"/>
        </w:rPr>
        <w:t xml:space="preserve">, 2014 </w:t>
      </w:r>
      <w:r w:rsidRPr="007C5CB7">
        <w:rPr>
          <w:rFonts w:asciiTheme="minorHAnsi" w:hAnsiTheme="minorHAnsi" w:cs="Arial"/>
          <w:iCs/>
          <w:sz w:val="22"/>
          <w:szCs w:val="22"/>
        </w:rPr>
        <w:t xml:space="preserve">has </w:t>
      </w:r>
      <w:r w:rsidR="00F901BC">
        <w:rPr>
          <w:rFonts w:asciiTheme="minorHAnsi" w:hAnsiTheme="minorHAnsi" w:cs="Arial"/>
          <w:iCs/>
          <w:sz w:val="22"/>
          <w:szCs w:val="22"/>
        </w:rPr>
        <w:t xml:space="preserve">drawn on </w:t>
      </w:r>
      <w:r w:rsidRPr="007C5CB7">
        <w:rPr>
          <w:rFonts w:asciiTheme="minorHAnsi" w:hAnsiTheme="minorHAnsi" w:cs="Arial"/>
          <w:iCs/>
          <w:sz w:val="22"/>
          <w:szCs w:val="22"/>
        </w:rPr>
        <w:t>a range of research that evidences the importance of the early years of a child’s life.</w:t>
      </w:r>
      <w:r w:rsidR="007C5CB7">
        <w:rPr>
          <w:rFonts w:asciiTheme="minorHAnsi" w:hAnsiTheme="minorHAnsi" w:cs="Arial"/>
          <w:iCs/>
          <w:sz w:val="22"/>
          <w:szCs w:val="22"/>
        </w:rPr>
        <w:t xml:space="preserve"> During the first three years of life early brain development occurs at a rapid rate. The experiences that a very young child has will impact how their brain grows and their understanding of relationships with others</w:t>
      </w:r>
    </w:p>
    <w:p w:rsidR="00486B2C" w:rsidRPr="007C5CB7" w:rsidRDefault="00BC47D3" w:rsidP="00F901BC">
      <w:pPr>
        <w:pStyle w:val="Default"/>
        <w:rPr>
          <w:rFonts w:asciiTheme="minorHAnsi" w:hAnsiTheme="minorHAnsi" w:cs="Arial"/>
          <w:iCs/>
          <w:sz w:val="22"/>
          <w:szCs w:val="22"/>
        </w:rPr>
      </w:pPr>
      <w:r w:rsidRPr="007C5CB7">
        <w:rPr>
          <w:rFonts w:asciiTheme="minorHAnsi" w:hAnsiTheme="minorHAnsi" w:cs="Arial"/>
          <w:iCs/>
          <w:sz w:val="22"/>
          <w:szCs w:val="22"/>
        </w:rPr>
        <w:t>Early childhood teachers ha</w:t>
      </w:r>
      <w:r w:rsidR="00486B2C" w:rsidRPr="007C5CB7">
        <w:rPr>
          <w:rFonts w:asciiTheme="minorHAnsi" w:hAnsiTheme="minorHAnsi" w:cs="Arial"/>
          <w:iCs/>
          <w:sz w:val="22"/>
          <w:szCs w:val="22"/>
        </w:rPr>
        <w:t>ve the expertise and knowledge for</w:t>
      </w:r>
      <w:r w:rsidRPr="007C5CB7">
        <w:rPr>
          <w:rFonts w:asciiTheme="minorHAnsi" w:hAnsiTheme="minorHAnsi" w:cs="Arial"/>
          <w:iCs/>
          <w:sz w:val="22"/>
          <w:szCs w:val="22"/>
        </w:rPr>
        <w:t xml:space="preserve"> providing programs that </w:t>
      </w:r>
      <w:r w:rsidR="005341E1" w:rsidRPr="007C5CB7">
        <w:rPr>
          <w:rFonts w:asciiTheme="minorHAnsi" w:hAnsiTheme="minorHAnsi" w:cs="Arial"/>
          <w:iCs/>
          <w:sz w:val="22"/>
          <w:szCs w:val="22"/>
        </w:rPr>
        <w:t>enhance</w:t>
      </w:r>
      <w:r w:rsidRPr="007C5CB7">
        <w:rPr>
          <w:rFonts w:asciiTheme="minorHAnsi" w:hAnsiTheme="minorHAnsi" w:cs="Arial"/>
          <w:iCs/>
          <w:sz w:val="22"/>
          <w:szCs w:val="22"/>
        </w:rPr>
        <w:t xml:space="preserve"> a child’s growth, learning and relationships</w:t>
      </w:r>
      <w:r w:rsidR="00D73098" w:rsidRPr="007C5CB7">
        <w:rPr>
          <w:rFonts w:asciiTheme="minorHAnsi" w:hAnsiTheme="minorHAnsi" w:cs="Arial"/>
          <w:iCs/>
          <w:sz w:val="22"/>
          <w:szCs w:val="22"/>
        </w:rPr>
        <w:t>.</w:t>
      </w:r>
      <w:r w:rsidR="00075176">
        <w:rPr>
          <w:rFonts w:asciiTheme="minorHAnsi" w:hAnsiTheme="minorHAnsi" w:cs="Arial"/>
          <w:iCs/>
          <w:sz w:val="22"/>
          <w:szCs w:val="22"/>
        </w:rPr>
        <w:t xml:space="preserve"> This is supported by reviews of Australian and international research:</w:t>
      </w:r>
    </w:p>
    <w:p w:rsidR="00486B2C" w:rsidRPr="007C5CB7" w:rsidRDefault="00486B2C" w:rsidP="00A02D1A">
      <w:pPr>
        <w:autoSpaceDE w:val="0"/>
        <w:autoSpaceDN w:val="0"/>
        <w:adjustRightInd w:val="0"/>
        <w:spacing w:after="0" w:line="240" w:lineRule="auto"/>
        <w:ind w:left="720"/>
        <w:rPr>
          <w:rFonts w:cs="Times New Roman"/>
          <w:i/>
        </w:rPr>
      </w:pPr>
      <w:r w:rsidRPr="007C5CB7">
        <w:rPr>
          <w:rFonts w:cs="Times New Roman"/>
          <w:i/>
        </w:rPr>
        <w:lastRenderedPageBreak/>
        <w:t>Evidence on the impact and effectiveness of early childhood education and care shows there</w:t>
      </w:r>
      <w:r w:rsidR="00A02D1A" w:rsidRPr="007C5CB7">
        <w:rPr>
          <w:rFonts w:cs="Times New Roman"/>
          <w:i/>
        </w:rPr>
        <w:t xml:space="preserve"> </w:t>
      </w:r>
      <w:r w:rsidRPr="007C5CB7">
        <w:rPr>
          <w:rFonts w:cs="Times New Roman"/>
          <w:i/>
        </w:rPr>
        <w:t>is a compelling knowledge base which demonstrates that enriched learning environments are</w:t>
      </w:r>
      <w:r w:rsidR="00A02D1A" w:rsidRPr="007C5CB7">
        <w:rPr>
          <w:rFonts w:cs="Times New Roman"/>
          <w:i/>
        </w:rPr>
        <w:t xml:space="preserve"> </w:t>
      </w:r>
      <w:r w:rsidRPr="007C5CB7">
        <w:rPr>
          <w:rFonts w:cs="Times New Roman"/>
          <w:i/>
        </w:rPr>
        <w:t>fostered by better qualified practitioners, and that better quality environments and pedagogies</w:t>
      </w:r>
      <w:r w:rsidR="005B79DD" w:rsidRPr="007C5CB7">
        <w:rPr>
          <w:rFonts w:cs="Times New Roman"/>
          <w:i/>
        </w:rPr>
        <w:t xml:space="preserve"> </w:t>
      </w:r>
      <w:r w:rsidRPr="007C5CB7">
        <w:rPr>
          <w:rFonts w:cs="Times New Roman"/>
          <w:i/>
        </w:rPr>
        <w:t>facilitate better learning outcomes</w:t>
      </w:r>
    </w:p>
    <w:p w:rsidR="00A02D1A" w:rsidRPr="007C5CB7" w:rsidRDefault="00A02D1A" w:rsidP="00A02D1A">
      <w:pPr>
        <w:autoSpaceDE w:val="0"/>
        <w:autoSpaceDN w:val="0"/>
        <w:adjustRightInd w:val="0"/>
        <w:spacing w:after="0" w:line="240" w:lineRule="auto"/>
        <w:ind w:left="720"/>
        <w:rPr>
          <w:rFonts w:cs="Arial"/>
          <w:i/>
          <w:iCs/>
        </w:rPr>
      </w:pPr>
      <w:r w:rsidRPr="007C5CB7">
        <w:rPr>
          <w:rFonts w:cs="Times New Roman"/>
          <w:i/>
        </w:rPr>
        <w:t>(Elliot, 2006, p 31)</w:t>
      </w:r>
    </w:p>
    <w:p w:rsidR="00075176" w:rsidRDefault="00075176" w:rsidP="00B5328F">
      <w:pPr>
        <w:pStyle w:val="Default"/>
        <w:rPr>
          <w:rFonts w:asciiTheme="minorHAnsi" w:hAnsiTheme="minorHAnsi" w:cs="Arial"/>
          <w:iCs/>
          <w:sz w:val="22"/>
          <w:szCs w:val="22"/>
        </w:rPr>
      </w:pPr>
    </w:p>
    <w:p w:rsidR="005D5C03" w:rsidRPr="007C5CB7" w:rsidRDefault="00D73098" w:rsidP="00B5328F">
      <w:pPr>
        <w:pStyle w:val="Default"/>
        <w:rPr>
          <w:rFonts w:asciiTheme="minorHAnsi" w:hAnsiTheme="minorHAnsi" w:cs="Arial"/>
          <w:iCs/>
          <w:sz w:val="22"/>
          <w:szCs w:val="22"/>
        </w:rPr>
      </w:pPr>
      <w:r w:rsidRPr="007C5CB7">
        <w:rPr>
          <w:rFonts w:asciiTheme="minorHAnsi" w:hAnsiTheme="minorHAnsi" w:cs="Arial"/>
          <w:iCs/>
          <w:sz w:val="22"/>
          <w:szCs w:val="22"/>
        </w:rPr>
        <w:t>The</w:t>
      </w:r>
      <w:r w:rsidR="00486B2C" w:rsidRPr="007C5CB7">
        <w:rPr>
          <w:rFonts w:asciiTheme="minorHAnsi" w:hAnsiTheme="minorHAnsi" w:cs="Arial"/>
          <w:iCs/>
          <w:sz w:val="22"/>
          <w:szCs w:val="22"/>
        </w:rPr>
        <w:t xml:space="preserve"> National Quality Framework (NQF) has captured the essential components of quality programs</w:t>
      </w:r>
      <w:r w:rsidR="00075176">
        <w:rPr>
          <w:rFonts w:asciiTheme="minorHAnsi" w:hAnsiTheme="minorHAnsi" w:cs="Arial"/>
          <w:iCs/>
          <w:sz w:val="22"/>
          <w:szCs w:val="22"/>
        </w:rPr>
        <w:t>, and is informed by Australian and International research. This research supports the connection between quality, qualifications and good outcomes for young children (</w:t>
      </w:r>
      <w:proofErr w:type="spellStart"/>
      <w:r w:rsidR="00292B2C">
        <w:rPr>
          <w:rFonts w:asciiTheme="minorHAnsi" w:hAnsiTheme="minorHAnsi" w:cs="Arial"/>
          <w:iCs/>
          <w:sz w:val="22"/>
          <w:szCs w:val="22"/>
        </w:rPr>
        <w:t>Degotardi</w:t>
      </w:r>
      <w:proofErr w:type="spellEnd"/>
      <w:r w:rsidR="00292B2C">
        <w:rPr>
          <w:rFonts w:asciiTheme="minorHAnsi" w:hAnsiTheme="minorHAnsi" w:cs="Arial"/>
          <w:iCs/>
          <w:sz w:val="22"/>
          <w:szCs w:val="22"/>
        </w:rPr>
        <w:t xml:space="preserve">, 2010; </w:t>
      </w:r>
      <w:proofErr w:type="spellStart"/>
      <w:r w:rsidR="00075176">
        <w:rPr>
          <w:rFonts w:asciiTheme="minorHAnsi" w:hAnsiTheme="minorHAnsi" w:cs="Arial"/>
          <w:iCs/>
          <w:sz w:val="22"/>
          <w:szCs w:val="22"/>
        </w:rPr>
        <w:t>Mathers</w:t>
      </w:r>
      <w:proofErr w:type="spellEnd"/>
      <w:r w:rsidR="00075176">
        <w:rPr>
          <w:rFonts w:asciiTheme="minorHAnsi" w:hAnsiTheme="minorHAnsi" w:cs="Arial"/>
          <w:iCs/>
          <w:sz w:val="22"/>
          <w:szCs w:val="22"/>
        </w:rPr>
        <w:t xml:space="preserve"> et al, 2011</w:t>
      </w:r>
      <w:r w:rsidR="00E91EEF">
        <w:rPr>
          <w:rFonts w:asciiTheme="minorHAnsi" w:hAnsiTheme="minorHAnsi" w:cs="Arial"/>
          <w:iCs/>
          <w:sz w:val="22"/>
          <w:szCs w:val="22"/>
        </w:rPr>
        <w:t xml:space="preserve">; </w:t>
      </w:r>
      <w:proofErr w:type="spellStart"/>
      <w:r w:rsidR="00E91EEF">
        <w:rPr>
          <w:rFonts w:asciiTheme="minorHAnsi" w:hAnsiTheme="minorHAnsi" w:cs="Arial"/>
          <w:iCs/>
          <w:sz w:val="22"/>
          <w:szCs w:val="22"/>
        </w:rPr>
        <w:t>Munton</w:t>
      </w:r>
      <w:proofErr w:type="spellEnd"/>
      <w:r w:rsidR="00E91EEF">
        <w:rPr>
          <w:rFonts w:asciiTheme="minorHAnsi" w:hAnsiTheme="minorHAnsi" w:cs="Arial"/>
          <w:iCs/>
          <w:sz w:val="22"/>
          <w:szCs w:val="22"/>
        </w:rPr>
        <w:t xml:space="preserve"> et al, 2002</w:t>
      </w:r>
      <w:r w:rsidR="00560D44">
        <w:rPr>
          <w:rFonts w:asciiTheme="minorHAnsi" w:hAnsiTheme="minorHAnsi" w:cs="Arial"/>
          <w:iCs/>
          <w:sz w:val="22"/>
          <w:szCs w:val="22"/>
        </w:rPr>
        <w:t xml:space="preserve">; </w:t>
      </w:r>
      <w:proofErr w:type="spellStart"/>
      <w:r w:rsidR="00560D44">
        <w:rPr>
          <w:rFonts w:asciiTheme="minorHAnsi" w:hAnsiTheme="minorHAnsi" w:cs="Arial"/>
          <w:iCs/>
          <w:sz w:val="22"/>
          <w:szCs w:val="22"/>
        </w:rPr>
        <w:t>Siraj-Blachford</w:t>
      </w:r>
      <w:proofErr w:type="spellEnd"/>
      <w:r w:rsidR="00560D44">
        <w:rPr>
          <w:rFonts w:asciiTheme="minorHAnsi" w:hAnsiTheme="minorHAnsi" w:cs="Arial"/>
          <w:iCs/>
          <w:sz w:val="22"/>
          <w:szCs w:val="22"/>
        </w:rPr>
        <w:t xml:space="preserve"> et al, 2002</w:t>
      </w:r>
      <w:r w:rsidR="00075176">
        <w:rPr>
          <w:rFonts w:asciiTheme="minorHAnsi" w:hAnsiTheme="minorHAnsi" w:cs="Arial"/>
          <w:iCs/>
          <w:sz w:val="22"/>
          <w:szCs w:val="22"/>
        </w:rPr>
        <w:t>)</w:t>
      </w:r>
      <w:r w:rsidR="00075176" w:rsidRPr="007C5CB7">
        <w:rPr>
          <w:rFonts w:asciiTheme="minorHAnsi" w:hAnsiTheme="minorHAnsi" w:cs="Arial"/>
          <w:iCs/>
          <w:sz w:val="22"/>
          <w:szCs w:val="22"/>
        </w:rPr>
        <w:t xml:space="preserve"> </w:t>
      </w:r>
      <w:r w:rsidR="00075176">
        <w:rPr>
          <w:rFonts w:asciiTheme="minorHAnsi" w:hAnsiTheme="minorHAnsi" w:cs="Arial"/>
          <w:iCs/>
          <w:sz w:val="22"/>
          <w:szCs w:val="22"/>
        </w:rPr>
        <w:t>For example, Huntsman states:</w:t>
      </w:r>
    </w:p>
    <w:p w:rsidR="00A02D1A" w:rsidRPr="007C5CB7" w:rsidRDefault="00A02D1A" w:rsidP="001834CB">
      <w:pPr>
        <w:pStyle w:val="Default"/>
        <w:ind w:left="720"/>
        <w:rPr>
          <w:rFonts w:asciiTheme="minorHAnsi" w:hAnsiTheme="minorHAnsi" w:cs="Arial"/>
          <w:i/>
          <w:iCs/>
          <w:sz w:val="22"/>
          <w:szCs w:val="22"/>
        </w:rPr>
      </w:pPr>
      <w:r w:rsidRPr="007C5CB7">
        <w:rPr>
          <w:rFonts w:asciiTheme="minorHAnsi" w:hAnsiTheme="minorHAnsi"/>
          <w:i/>
          <w:sz w:val="22"/>
          <w:szCs w:val="22"/>
        </w:rPr>
        <w:t>The</w:t>
      </w:r>
      <w:r w:rsidR="001834CB" w:rsidRPr="007C5CB7">
        <w:rPr>
          <w:rFonts w:asciiTheme="minorHAnsi" w:hAnsiTheme="minorHAnsi"/>
          <w:i/>
          <w:sz w:val="22"/>
          <w:szCs w:val="22"/>
        </w:rPr>
        <w:t xml:space="preserve"> </w:t>
      </w:r>
      <w:r w:rsidRPr="007C5CB7">
        <w:rPr>
          <w:rFonts w:asciiTheme="minorHAnsi" w:hAnsiTheme="minorHAnsi"/>
          <w:i/>
          <w:sz w:val="22"/>
          <w:szCs w:val="22"/>
        </w:rPr>
        <w:t>most</w:t>
      </w:r>
      <w:r w:rsidR="00075176">
        <w:rPr>
          <w:rFonts w:asciiTheme="minorHAnsi" w:hAnsiTheme="minorHAnsi"/>
          <w:i/>
          <w:sz w:val="22"/>
          <w:szCs w:val="22"/>
        </w:rPr>
        <w:t xml:space="preserve"> </w:t>
      </w:r>
      <w:r w:rsidRPr="007C5CB7">
        <w:rPr>
          <w:rFonts w:asciiTheme="minorHAnsi" w:hAnsiTheme="minorHAnsi"/>
          <w:i/>
          <w:sz w:val="22"/>
          <w:szCs w:val="22"/>
        </w:rPr>
        <w:t>significant</w:t>
      </w:r>
      <w:r w:rsidR="00075176">
        <w:rPr>
          <w:rFonts w:asciiTheme="minorHAnsi" w:hAnsiTheme="minorHAnsi"/>
          <w:i/>
          <w:sz w:val="22"/>
          <w:szCs w:val="22"/>
        </w:rPr>
        <w:t xml:space="preserve"> </w:t>
      </w:r>
      <w:r w:rsidRPr="007C5CB7">
        <w:rPr>
          <w:rFonts w:asciiTheme="minorHAnsi" w:hAnsiTheme="minorHAnsi"/>
          <w:i/>
          <w:sz w:val="22"/>
          <w:szCs w:val="22"/>
        </w:rPr>
        <w:t>factor</w:t>
      </w:r>
      <w:r w:rsidR="00075176">
        <w:rPr>
          <w:rFonts w:asciiTheme="minorHAnsi" w:hAnsiTheme="minorHAnsi"/>
          <w:i/>
          <w:sz w:val="22"/>
          <w:szCs w:val="22"/>
        </w:rPr>
        <w:t xml:space="preserve"> </w:t>
      </w:r>
      <w:r w:rsidRPr="007C5CB7">
        <w:rPr>
          <w:rFonts w:asciiTheme="minorHAnsi" w:hAnsiTheme="minorHAnsi"/>
          <w:i/>
          <w:sz w:val="22"/>
          <w:szCs w:val="22"/>
        </w:rPr>
        <w:t>affecting</w:t>
      </w:r>
      <w:r w:rsidR="00075176">
        <w:rPr>
          <w:rFonts w:asciiTheme="minorHAnsi" w:hAnsiTheme="minorHAnsi"/>
          <w:i/>
          <w:sz w:val="22"/>
          <w:szCs w:val="22"/>
        </w:rPr>
        <w:t xml:space="preserve"> </w:t>
      </w:r>
      <w:r w:rsidRPr="007C5CB7">
        <w:rPr>
          <w:rFonts w:asciiTheme="minorHAnsi" w:hAnsiTheme="minorHAnsi"/>
          <w:i/>
          <w:sz w:val="22"/>
          <w:szCs w:val="22"/>
        </w:rPr>
        <w:t>quality</w:t>
      </w:r>
      <w:r w:rsidR="00075176">
        <w:rPr>
          <w:rFonts w:asciiTheme="minorHAnsi" w:hAnsiTheme="minorHAnsi"/>
          <w:i/>
          <w:sz w:val="22"/>
          <w:szCs w:val="22"/>
        </w:rPr>
        <w:t xml:space="preserve"> </w:t>
      </w:r>
      <w:r w:rsidRPr="007C5CB7">
        <w:rPr>
          <w:rFonts w:asciiTheme="minorHAnsi" w:hAnsiTheme="minorHAnsi"/>
          <w:i/>
          <w:sz w:val="22"/>
          <w:szCs w:val="22"/>
        </w:rPr>
        <w:t>appears</w:t>
      </w:r>
      <w:r w:rsidR="00075176">
        <w:rPr>
          <w:rFonts w:asciiTheme="minorHAnsi" w:hAnsiTheme="minorHAnsi"/>
          <w:i/>
          <w:sz w:val="22"/>
          <w:szCs w:val="22"/>
        </w:rPr>
        <w:t xml:space="preserve"> </w:t>
      </w:r>
      <w:r w:rsidRPr="007C5CB7">
        <w:rPr>
          <w:rFonts w:asciiTheme="minorHAnsi" w:hAnsiTheme="minorHAnsi"/>
          <w:i/>
          <w:sz w:val="22"/>
          <w:szCs w:val="22"/>
        </w:rPr>
        <w:t>to</w:t>
      </w:r>
      <w:r w:rsidR="00075176">
        <w:rPr>
          <w:rFonts w:asciiTheme="minorHAnsi" w:hAnsiTheme="minorHAnsi"/>
          <w:i/>
          <w:sz w:val="22"/>
          <w:szCs w:val="22"/>
        </w:rPr>
        <w:t xml:space="preserve"> </w:t>
      </w:r>
      <w:r w:rsidRPr="007C5CB7">
        <w:rPr>
          <w:rFonts w:asciiTheme="minorHAnsi" w:hAnsiTheme="minorHAnsi"/>
          <w:i/>
          <w:sz w:val="22"/>
          <w:szCs w:val="22"/>
        </w:rPr>
        <w:t>be</w:t>
      </w:r>
      <w:r w:rsidR="00075176">
        <w:rPr>
          <w:rFonts w:asciiTheme="minorHAnsi" w:hAnsiTheme="minorHAnsi"/>
          <w:i/>
          <w:sz w:val="22"/>
          <w:szCs w:val="22"/>
        </w:rPr>
        <w:t xml:space="preserve"> </w:t>
      </w:r>
      <w:r w:rsidRPr="007C5CB7">
        <w:rPr>
          <w:rFonts w:asciiTheme="minorHAnsi" w:hAnsiTheme="minorHAnsi"/>
          <w:i/>
          <w:sz w:val="22"/>
          <w:szCs w:val="22"/>
        </w:rPr>
        <w:t>caregiver</w:t>
      </w:r>
      <w:r w:rsidR="00075176">
        <w:rPr>
          <w:rFonts w:asciiTheme="minorHAnsi" w:hAnsiTheme="minorHAnsi"/>
          <w:i/>
          <w:sz w:val="22"/>
          <w:szCs w:val="22"/>
        </w:rPr>
        <w:t xml:space="preserve"> </w:t>
      </w:r>
      <w:r w:rsidRPr="007C5CB7">
        <w:rPr>
          <w:rFonts w:asciiTheme="minorHAnsi" w:hAnsiTheme="minorHAnsi"/>
          <w:i/>
          <w:sz w:val="22"/>
          <w:szCs w:val="22"/>
        </w:rPr>
        <w:t>education</w:t>
      </w:r>
      <w:r w:rsidR="007C5CB7" w:rsidRPr="007C5CB7">
        <w:rPr>
          <w:rFonts w:asciiTheme="minorHAnsi" w:hAnsiTheme="minorHAnsi"/>
          <w:i/>
          <w:sz w:val="22"/>
          <w:szCs w:val="22"/>
        </w:rPr>
        <w:t>, qualifications</w:t>
      </w:r>
      <w:r w:rsidR="001834CB" w:rsidRPr="007C5CB7">
        <w:rPr>
          <w:rFonts w:asciiTheme="minorHAnsi" w:hAnsiTheme="minorHAnsi"/>
          <w:i/>
          <w:sz w:val="22"/>
          <w:szCs w:val="22"/>
        </w:rPr>
        <w:t xml:space="preserve"> </w:t>
      </w:r>
      <w:r w:rsidRPr="007C5CB7">
        <w:rPr>
          <w:rFonts w:asciiTheme="minorHAnsi" w:hAnsiTheme="minorHAnsi"/>
          <w:i/>
          <w:sz w:val="22"/>
          <w:szCs w:val="22"/>
        </w:rPr>
        <w:t>and</w:t>
      </w:r>
      <w:r w:rsidR="001834CB" w:rsidRPr="007C5CB7">
        <w:rPr>
          <w:rFonts w:asciiTheme="minorHAnsi" w:hAnsiTheme="minorHAnsi"/>
          <w:i/>
          <w:sz w:val="22"/>
          <w:szCs w:val="22"/>
        </w:rPr>
        <w:t xml:space="preserve"> </w:t>
      </w:r>
      <w:r w:rsidRPr="007C5CB7">
        <w:rPr>
          <w:rFonts w:asciiTheme="minorHAnsi" w:hAnsiTheme="minorHAnsi"/>
          <w:i/>
          <w:sz w:val="22"/>
          <w:szCs w:val="22"/>
        </w:rPr>
        <w:t>training–aspects</w:t>
      </w:r>
      <w:r w:rsidR="007C5CB7">
        <w:rPr>
          <w:rFonts w:asciiTheme="minorHAnsi" w:hAnsiTheme="minorHAnsi"/>
          <w:i/>
          <w:sz w:val="22"/>
          <w:szCs w:val="22"/>
        </w:rPr>
        <w:t xml:space="preserve"> </w:t>
      </w:r>
      <w:r w:rsidRPr="007C5CB7">
        <w:rPr>
          <w:rFonts w:asciiTheme="minorHAnsi" w:hAnsiTheme="minorHAnsi"/>
          <w:i/>
          <w:sz w:val="22"/>
          <w:szCs w:val="22"/>
        </w:rPr>
        <w:t>of</w:t>
      </w:r>
      <w:r w:rsidR="007C5CB7">
        <w:rPr>
          <w:rFonts w:asciiTheme="minorHAnsi" w:hAnsiTheme="minorHAnsi"/>
          <w:i/>
          <w:sz w:val="22"/>
          <w:szCs w:val="22"/>
        </w:rPr>
        <w:t xml:space="preserve"> </w:t>
      </w:r>
      <w:r w:rsidRPr="007C5CB7">
        <w:rPr>
          <w:rFonts w:asciiTheme="minorHAnsi" w:hAnsiTheme="minorHAnsi"/>
          <w:i/>
          <w:sz w:val="22"/>
          <w:szCs w:val="22"/>
        </w:rPr>
        <w:t>structural</w:t>
      </w:r>
      <w:r w:rsidR="007C5CB7">
        <w:rPr>
          <w:rFonts w:asciiTheme="minorHAnsi" w:hAnsiTheme="minorHAnsi"/>
          <w:i/>
          <w:sz w:val="22"/>
          <w:szCs w:val="22"/>
        </w:rPr>
        <w:t xml:space="preserve"> </w:t>
      </w:r>
      <w:r w:rsidRPr="007C5CB7">
        <w:rPr>
          <w:rFonts w:asciiTheme="minorHAnsi" w:hAnsiTheme="minorHAnsi"/>
          <w:i/>
          <w:sz w:val="22"/>
          <w:szCs w:val="22"/>
        </w:rPr>
        <w:t>quality;</w:t>
      </w:r>
      <w:r w:rsidR="007C5CB7">
        <w:rPr>
          <w:rFonts w:asciiTheme="minorHAnsi" w:hAnsiTheme="minorHAnsi"/>
          <w:i/>
          <w:sz w:val="22"/>
          <w:szCs w:val="22"/>
        </w:rPr>
        <w:t xml:space="preserve"> </w:t>
      </w:r>
      <w:r w:rsidRPr="007C5CB7">
        <w:rPr>
          <w:rFonts w:asciiTheme="minorHAnsi" w:hAnsiTheme="minorHAnsi"/>
          <w:i/>
          <w:sz w:val="22"/>
          <w:szCs w:val="22"/>
        </w:rPr>
        <w:t>and</w:t>
      </w:r>
      <w:r w:rsidR="007C5CB7">
        <w:rPr>
          <w:rFonts w:asciiTheme="minorHAnsi" w:hAnsiTheme="minorHAnsi"/>
          <w:i/>
          <w:sz w:val="22"/>
          <w:szCs w:val="22"/>
        </w:rPr>
        <w:t xml:space="preserve"> </w:t>
      </w:r>
      <w:r w:rsidRPr="007C5CB7">
        <w:rPr>
          <w:rFonts w:asciiTheme="minorHAnsi" w:hAnsiTheme="minorHAnsi"/>
          <w:i/>
          <w:sz w:val="22"/>
          <w:szCs w:val="22"/>
        </w:rPr>
        <w:t>caregiver</w:t>
      </w:r>
      <w:r w:rsidR="007C5CB7">
        <w:rPr>
          <w:rFonts w:asciiTheme="minorHAnsi" w:hAnsiTheme="minorHAnsi"/>
          <w:i/>
          <w:sz w:val="22"/>
          <w:szCs w:val="22"/>
        </w:rPr>
        <w:t xml:space="preserve"> </w:t>
      </w:r>
      <w:r w:rsidRPr="007C5CB7">
        <w:rPr>
          <w:rFonts w:asciiTheme="minorHAnsi" w:hAnsiTheme="minorHAnsi"/>
          <w:i/>
          <w:sz w:val="22"/>
          <w:szCs w:val="22"/>
        </w:rPr>
        <w:t>non-authoritarian</w:t>
      </w:r>
      <w:r w:rsidR="007C5CB7">
        <w:rPr>
          <w:rFonts w:asciiTheme="minorHAnsi" w:hAnsiTheme="minorHAnsi"/>
          <w:i/>
          <w:sz w:val="22"/>
          <w:szCs w:val="22"/>
        </w:rPr>
        <w:t xml:space="preserve"> </w:t>
      </w:r>
      <w:r w:rsidRPr="007C5CB7">
        <w:rPr>
          <w:rFonts w:asciiTheme="minorHAnsi" w:hAnsiTheme="minorHAnsi"/>
          <w:i/>
          <w:sz w:val="22"/>
          <w:szCs w:val="22"/>
        </w:rPr>
        <w:t>beliefs</w:t>
      </w:r>
      <w:r w:rsidR="007C5CB7">
        <w:rPr>
          <w:rFonts w:asciiTheme="minorHAnsi" w:hAnsiTheme="minorHAnsi"/>
          <w:i/>
          <w:sz w:val="22"/>
          <w:szCs w:val="22"/>
        </w:rPr>
        <w:t xml:space="preserve"> </w:t>
      </w:r>
      <w:r w:rsidRPr="007C5CB7">
        <w:rPr>
          <w:rFonts w:asciiTheme="minorHAnsi" w:hAnsiTheme="minorHAnsi"/>
          <w:i/>
          <w:sz w:val="22"/>
          <w:szCs w:val="22"/>
        </w:rPr>
        <w:t>on</w:t>
      </w:r>
      <w:r w:rsidR="007C5CB7">
        <w:rPr>
          <w:rFonts w:asciiTheme="minorHAnsi" w:hAnsiTheme="minorHAnsi"/>
          <w:i/>
          <w:sz w:val="22"/>
          <w:szCs w:val="22"/>
        </w:rPr>
        <w:t xml:space="preserve"> </w:t>
      </w:r>
      <w:r w:rsidRPr="007C5CB7">
        <w:rPr>
          <w:rFonts w:asciiTheme="minorHAnsi" w:hAnsiTheme="minorHAnsi"/>
          <w:i/>
          <w:sz w:val="22"/>
          <w:szCs w:val="22"/>
        </w:rPr>
        <w:t>childrearing.</w:t>
      </w:r>
      <w:r w:rsidR="00DD03A5" w:rsidRPr="007C5CB7">
        <w:rPr>
          <w:rFonts w:asciiTheme="minorHAnsi" w:hAnsiTheme="minorHAnsi"/>
          <w:i/>
          <w:sz w:val="22"/>
          <w:szCs w:val="22"/>
        </w:rPr>
        <w:t xml:space="preserve"> (Huntsman, 2008, p iii)</w:t>
      </w:r>
    </w:p>
    <w:p w:rsidR="00075176" w:rsidRDefault="00075176" w:rsidP="00B5328F">
      <w:pPr>
        <w:pStyle w:val="Default"/>
        <w:rPr>
          <w:rFonts w:asciiTheme="minorHAnsi" w:hAnsiTheme="minorHAnsi" w:cs="Arial"/>
          <w:iCs/>
          <w:sz w:val="22"/>
          <w:szCs w:val="22"/>
        </w:rPr>
      </w:pPr>
    </w:p>
    <w:p w:rsidR="00075176" w:rsidRDefault="00362A6A" w:rsidP="00B5328F">
      <w:pPr>
        <w:pStyle w:val="Default"/>
        <w:rPr>
          <w:rFonts w:asciiTheme="minorHAnsi" w:hAnsiTheme="minorHAnsi" w:cs="Arial"/>
          <w:iCs/>
          <w:sz w:val="22"/>
          <w:szCs w:val="22"/>
        </w:rPr>
      </w:pPr>
      <w:r w:rsidRPr="007C5CB7">
        <w:rPr>
          <w:rFonts w:asciiTheme="minorHAnsi" w:hAnsiTheme="minorHAnsi" w:cs="Arial"/>
          <w:iCs/>
          <w:sz w:val="22"/>
          <w:szCs w:val="22"/>
        </w:rPr>
        <w:t xml:space="preserve">Educators with teaching qualifications are essential to the range of </w:t>
      </w:r>
      <w:proofErr w:type="spellStart"/>
      <w:r w:rsidRPr="007C5CB7">
        <w:rPr>
          <w:rFonts w:asciiTheme="minorHAnsi" w:hAnsiTheme="minorHAnsi" w:cs="Arial"/>
          <w:iCs/>
          <w:sz w:val="22"/>
          <w:szCs w:val="22"/>
        </w:rPr>
        <w:t>knowledge</w:t>
      </w:r>
      <w:r w:rsidR="00075176">
        <w:rPr>
          <w:rFonts w:asciiTheme="minorHAnsi" w:hAnsiTheme="minorHAnsi" w:cs="Arial"/>
          <w:iCs/>
          <w:sz w:val="22"/>
          <w:szCs w:val="22"/>
        </w:rPr>
        <w:t>s</w:t>
      </w:r>
      <w:proofErr w:type="spellEnd"/>
      <w:r w:rsidR="00075176">
        <w:rPr>
          <w:rFonts w:asciiTheme="minorHAnsi" w:hAnsiTheme="minorHAnsi" w:cs="Arial"/>
          <w:iCs/>
          <w:sz w:val="22"/>
          <w:szCs w:val="22"/>
        </w:rPr>
        <w:t xml:space="preserve"> that inform</w:t>
      </w:r>
      <w:r w:rsidRPr="007C5CB7">
        <w:rPr>
          <w:rFonts w:asciiTheme="minorHAnsi" w:hAnsiTheme="minorHAnsi" w:cs="Arial"/>
          <w:iCs/>
          <w:sz w:val="22"/>
          <w:szCs w:val="22"/>
        </w:rPr>
        <w:t xml:space="preserve"> programs for children under 3 years</w:t>
      </w:r>
      <w:r w:rsidR="00075176">
        <w:rPr>
          <w:rFonts w:asciiTheme="minorHAnsi" w:hAnsiTheme="minorHAnsi" w:cs="Arial"/>
          <w:iCs/>
          <w:sz w:val="22"/>
          <w:szCs w:val="22"/>
        </w:rPr>
        <w:t>, and to the expertise that informs</w:t>
      </w:r>
      <w:r w:rsidRPr="007C5CB7">
        <w:rPr>
          <w:rFonts w:asciiTheme="minorHAnsi" w:hAnsiTheme="minorHAnsi" w:cs="Arial"/>
          <w:iCs/>
          <w:sz w:val="22"/>
          <w:szCs w:val="22"/>
        </w:rPr>
        <w:t xml:space="preserve">. </w:t>
      </w:r>
      <w:r w:rsidR="007C5CB7" w:rsidRPr="007C5CB7">
        <w:rPr>
          <w:rFonts w:asciiTheme="minorHAnsi" w:hAnsiTheme="minorHAnsi" w:cs="Arial"/>
          <w:iCs/>
          <w:sz w:val="22"/>
          <w:szCs w:val="22"/>
        </w:rPr>
        <w:t>Removing the expertise of degree qualified teachers creates another artificial divi</w:t>
      </w:r>
      <w:r w:rsidR="00292B2C">
        <w:rPr>
          <w:rFonts w:asciiTheme="minorHAnsi" w:hAnsiTheme="minorHAnsi" w:cs="Arial"/>
          <w:iCs/>
          <w:sz w:val="22"/>
          <w:szCs w:val="22"/>
        </w:rPr>
        <w:t>de between ‘care and education’. This approach devalues the importance of the very early years to a child’s lifelong approach to learning and relationships</w:t>
      </w:r>
      <w:r w:rsidR="00075176">
        <w:rPr>
          <w:rFonts w:asciiTheme="minorHAnsi" w:hAnsiTheme="minorHAnsi" w:cs="Arial"/>
          <w:iCs/>
          <w:sz w:val="22"/>
          <w:szCs w:val="22"/>
        </w:rPr>
        <w:t xml:space="preserve"> and</w:t>
      </w:r>
      <w:r w:rsidR="007C5CB7" w:rsidRPr="007C5CB7">
        <w:rPr>
          <w:rFonts w:asciiTheme="minorHAnsi" w:hAnsiTheme="minorHAnsi" w:cs="Arial"/>
          <w:iCs/>
          <w:sz w:val="22"/>
          <w:szCs w:val="22"/>
        </w:rPr>
        <w:t xml:space="preserve"> fails to recognise the </w:t>
      </w:r>
      <w:r w:rsidR="00075176">
        <w:rPr>
          <w:rFonts w:asciiTheme="minorHAnsi" w:hAnsiTheme="minorHAnsi" w:cs="Arial"/>
          <w:iCs/>
          <w:sz w:val="22"/>
          <w:szCs w:val="22"/>
        </w:rPr>
        <w:t xml:space="preserve">important messages </w:t>
      </w:r>
      <w:r w:rsidR="007C5CB7" w:rsidRPr="007C5CB7">
        <w:rPr>
          <w:rFonts w:asciiTheme="minorHAnsi" w:hAnsiTheme="minorHAnsi" w:cs="Arial"/>
          <w:iCs/>
          <w:sz w:val="22"/>
          <w:szCs w:val="22"/>
        </w:rPr>
        <w:t xml:space="preserve">emerging </w:t>
      </w:r>
      <w:r w:rsidR="00075176">
        <w:rPr>
          <w:rFonts w:asciiTheme="minorHAnsi" w:hAnsiTheme="minorHAnsi" w:cs="Arial"/>
          <w:iCs/>
          <w:sz w:val="22"/>
          <w:szCs w:val="22"/>
        </w:rPr>
        <w:t>from:</w:t>
      </w:r>
    </w:p>
    <w:p w:rsidR="00075176" w:rsidRDefault="007C5CB7" w:rsidP="00075176">
      <w:pPr>
        <w:pStyle w:val="Default"/>
        <w:numPr>
          <w:ilvl w:val="0"/>
          <w:numId w:val="14"/>
        </w:numPr>
        <w:rPr>
          <w:rFonts w:asciiTheme="minorHAnsi" w:hAnsiTheme="minorHAnsi" w:cs="Arial"/>
          <w:iCs/>
          <w:sz w:val="22"/>
          <w:szCs w:val="22"/>
        </w:rPr>
      </w:pPr>
      <w:r w:rsidRPr="007C5CB7">
        <w:rPr>
          <w:rFonts w:asciiTheme="minorHAnsi" w:hAnsiTheme="minorHAnsi" w:cs="Arial"/>
          <w:iCs/>
          <w:sz w:val="22"/>
          <w:szCs w:val="22"/>
        </w:rPr>
        <w:t>research on brain development</w:t>
      </w:r>
      <w:r w:rsidR="00075176">
        <w:rPr>
          <w:rFonts w:asciiTheme="minorHAnsi" w:hAnsiTheme="minorHAnsi" w:cs="Arial"/>
          <w:iCs/>
          <w:sz w:val="22"/>
          <w:szCs w:val="22"/>
        </w:rPr>
        <w:t xml:space="preserve"> in the early years of life</w:t>
      </w:r>
    </w:p>
    <w:p w:rsidR="00075176" w:rsidRDefault="00075176" w:rsidP="00075176">
      <w:pPr>
        <w:pStyle w:val="Default"/>
        <w:numPr>
          <w:ilvl w:val="0"/>
          <w:numId w:val="14"/>
        </w:numPr>
        <w:rPr>
          <w:rFonts w:asciiTheme="minorHAnsi" w:hAnsiTheme="minorHAnsi" w:cs="Arial"/>
          <w:iCs/>
          <w:sz w:val="22"/>
          <w:szCs w:val="22"/>
        </w:rPr>
      </w:pPr>
      <w:r>
        <w:rPr>
          <w:rFonts w:asciiTheme="minorHAnsi" w:hAnsiTheme="minorHAnsi" w:cs="Arial"/>
          <w:iCs/>
          <w:sz w:val="22"/>
          <w:szCs w:val="22"/>
        </w:rPr>
        <w:t xml:space="preserve">research on </w:t>
      </w:r>
      <w:r w:rsidR="007C5CB7" w:rsidRPr="007C5CB7">
        <w:rPr>
          <w:rFonts w:asciiTheme="minorHAnsi" w:hAnsiTheme="minorHAnsi" w:cs="Arial"/>
          <w:iCs/>
          <w:sz w:val="22"/>
          <w:szCs w:val="22"/>
        </w:rPr>
        <w:t xml:space="preserve">the importance of language </w:t>
      </w:r>
      <w:r>
        <w:rPr>
          <w:rFonts w:asciiTheme="minorHAnsi" w:hAnsiTheme="minorHAnsi" w:cs="Arial"/>
          <w:iCs/>
          <w:sz w:val="22"/>
          <w:szCs w:val="22"/>
        </w:rPr>
        <w:t xml:space="preserve">experiences in the early years of life </w:t>
      </w:r>
      <w:r w:rsidR="007C5CB7" w:rsidRPr="007C5CB7">
        <w:rPr>
          <w:rFonts w:asciiTheme="minorHAnsi" w:hAnsiTheme="minorHAnsi" w:cs="Arial"/>
          <w:iCs/>
          <w:sz w:val="22"/>
          <w:szCs w:val="22"/>
        </w:rPr>
        <w:t>to future learning</w:t>
      </w:r>
    </w:p>
    <w:p w:rsidR="00075176" w:rsidRDefault="00075176" w:rsidP="00075176">
      <w:pPr>
        <w:pStyle w:val="Default"/>
        <w:numPr>
          <w:ilvl w:val="0"/>
          <w:numId w:val="14"/>
        </w:numPr>
        <w:rPr>
          <w:rFonts w:asciiTheme="minorHAnsi" w:hAnsiTheme="minorHAnsi" w:cs="Arial"/>
          <w:iCs/>
          <w:sz w:val="22"/>
          <w:szCs w:val="22"/>
        </w:rPr>
      </w:pPr>
      <w:r>
        <w:rPr>
          <w:rFonts w:asciiTheme="minorHAnsi" w:hAnsiTheme="minorHAnsi" w:cs="Arial"/>
          <w:iCs/>
          <w:sz w:val="22"/>
          <w:szCs w:val="22"/>
        </w:rPr>
        <w:t>research on the importance of high quality interactions and relationships for infants and toddlers</w:t>
      </w:r>
    </w:p>
    <w:p w:rsidR="00DC7073" w:rsidRPr="00A64A51" w:rsidRDefault="00DC7073" w:rsidP="00DC7073">
      <w:pPr>
        <w:pStyle w:val="Default"/>
        <w:numPr>
          <w:ilvl w:val="0"/>
          <w:numId w:val="14"/>
        </w:numPr>
        <w:rPr>
          <w:rFonts w:asciiTheme="minorHAnsi" w:hAnsiTheme="minorHAnsi"/>
          <w:color w:val="303030"/>
          <w:sz w:val="22"/>
          <w:szCs w:val="22"/>
          <w:lang w:val="en-NZ"/>
        </w:rPr>
      </w:pPr>
      <w:proofErr w:type="gramStart"/>
      <w:r>
        <w:rPr>
          <w:rFonts w:asciiTheme="minorHAnsi" w:hAnsiTheme="minorHAnsi" w:cs="Arial"/>
          <w:iCs/>
          <w:sz w:val="22"/>
          <w:szCs w:val="22"/>
        </w:rPr>
        <w:t>research</w:t>
      </w:r>
      <w:proofErr w:type="gramEnd"/>
      <w:r>
        <w:rPr>
          <w:rFonts w:asciiTheme="minorHAnsi" w:hAnsiTheme="minorHAnsi" w:cs="Arial"/>
          <w:iCs/>
          <w:sz w:val="22"/>
          <w:szCs w:val="22"/>
        </w:rPr>
        <w:t xml:space="preserve"> on the interconnectedness of the professional learning context</w:t>
      </w:r>
      <w:r w:rsidRPr="00A64A51">
        <w:rPr>
          <w:rFonts w:asciiTheme="minorHAnsi" w:hAnsiTheme="minorHAnsi"/>
          <w:color w:val="303030"/>
          <w:sz w:val="22"/>
          <w:szCs w:val="22"/>
          <w:lang w:val="en-NZ"/>
        </w:rPr>
        <w:t>(</w:t>
      </w:r>
      <w:proofErr w:type="spellStart"/>
      <w:r w:rsidRPr="00A64A51">
        <w:rPr>
          <w:rFonts w:asciiTheme="minorHAnsi" w:hAnsiTheme="minorHAnsi"/>
          <w:color w:val="303030"/>
          <w:sz w:val="22"/>
          <w:szCs w:val="22"/>
          <w:lang w:val="en-NZ"/>
        </w:rPr>
        <w:t>Dalli</w:t>
      </w:r>
      <w:proofErr w:type="spellEnd"/>
      <w:r w:rsidRPr="00A64A51">
        <w:rPr>
          <w:rFonts w:asciiTheme="minorHAnsi" w:hAnsiTheme="minorHAnsi"/>
          <w:color w:val="303030"/>
          <w:sz w:val="22"/>
          <w:szCs w:val="22"/>
          <w:lang w:val="en-NZ"/>
        </w:rPr>
        <w:t xml:space="preserve"> &amp; U</w:t>
      </w:r>
      <w:r w:rsidR="00B26BCD">
        <w:rPr>
          <w:rFonts w:asciiTheme="minorHAnsi" w:hAnsiTheme="minorHAnsi"/>
          <w:color w:val="303030"/>
          <w:sz w:val="22"/>
          <w:szCs w:val="22"/>
          <w:lang w:val="en-NZ"/>
        </w:rPr>
        <w:t>rban, 2010</w:t>
      </w:r>
      <w:r w:rsidRPr="00A64A51">
        <w:rPr>
          <w:rFonts w:asciiTheme="minorHAnsi" w:hAnsiTheme="minorHAnsi"/>
          <w:color w:val="303030"/>
          <w:sz w:val="22"/>
          <w:szCs w:val="22"/>
          <w:lang w:val="en-NZ"/>
        </w:rPr>
        <w:t xml:space="preserve">; Gallagher &amp; </w:t>
      </w:r>
      <w:r w:rsidR="00560D44">
        <w:rPr>
          <w:rFonts w:asciiTheme="minorHAnsi" w:hAnsiTheme="minorHAnsi"/>
          <w:color w:val="303030"/>
          <w:sz w:val="22"/>
          <w:szCs w:val="22"/>
          <w:lang w:val="en-NZ"/>
        </w:rPr>
        <w:t>Cl</w:t>
      </w:r>
      <w:r w:rsidRPr="00A64A51">
        <w:rPr>
          <w:rFonts w:asciiTheme="minorHAnsi" w:hAnsiTheme="minorHAnsi"/>
          <w:color w:val="303030"/>
          <w:sz w:val="22"/>
          <w:szCs w:val="22"/>
          <w:lang w:val="en-NZ"/>
        </w:rPr>
        <w:t>ifford, 2000).</w:t>
      </w:r>
    </w:p>
    <w:p w:rsidR="00DC7073" w:rsidRPr="00A64A51" w:rsidRDefault="00DC7073" w:rsidP="00DC7073">
      <w:pPr>
        <w:pStyle w:val="Default"/>
        <w:rPr>
          <w:rFonts w:asciiTheme="minorHAnsi" w:hAnsiTheme="minorHAnsi"/>
          <w:color w:val="303030"/>
          <w:sz w:val="22"/>
          <w:szCs w:val="22"/>
          <w:lang w:val="en-NZ"/>
        </w:rPr>
      </w:pPr>
    </w:p>
    <w:p w:rsidR="00A02D1A" w:rsidRDefault="00075176" w:rsidP="00292B2C">
      <w:pPr>
        <w:pStyle w:val="Default"/>
        <w:rPr>
          <w:rFonts w:asciiTheme="minorHAnsi" w:hAnsiTheme="minorHAnsi" w:cs="Arial"/>
          <w:iCs/>
          <w:sz w:val="22"/>
          <w:szCs w:val="22"/>
        </w:rPr>
      </w:pPr>
      <w:r>
        <w:rPr>
          <w:rFonts w:asciiTheme="minorHAnsi" w:hAnsiTheme="minorHAnsi" w:cs="Arial"/>
          <w:iCs/>
          <w:sz w:val="22"/>
          <w:szCs w:val="22"/>
        </w:rPr>
        <w:t xml:space="preserve">Research emphasises that infants and toddlers from disadvantaged backgrounds are particularly in need of high quality environments, well-informed </w:t>
      </w:r>
      <w:r w:rsidR="00292B2C">
        <w:rPr>
          <w:rFonts w:asciiTheme="minorHAnsi" w:hAnsiTheme="minorHAnsi" w:cs="Arial"/>
          <w:iCs/>
          <w:sz w:val="22"/>
          <w:szCs w:val="22"/>
        </w:rPr>
        <w:t xml:space="preserve">educators and qualified </w:t>
      </w:r>
      <w:r>
        <w:rPr>
          <w:rFonts w:asciiTheme="minorHAnsi" w:hAnsiTheme="minorHAnsi" w:cs="Arial"/>
          <w:iCs/>
          <w:sz w:val="22"/>
          <w:szCs w:val="22"/>
        </w:rPr>
        <w:t>teachers</w:t>
      </w:r>
      <w:r w:rsidR="00292B2C">
        <w:rPr>
          <w:rFonts w:asciiTheme="minorHAnsi" w:hAnsiTheme="minorHAnsi" w:cs="Arial"/>
          <w:iCs/>
          <w:sz w:val="22"/>
          <w:szCs w:val="22"/>
        </w:rPr>
        <w:t xml:space="preserve">. </w:t>
      </w:r>
      <w:proofErr w:type="gramStart"/>
      <w:r w:rsidR="00292B2C">
        <w:rPr>
          <w:rFonts w:asciiTheme="minorHAnsi" w:hAnsiTheme="minorHAnsi" w:cs="Arial"/>
          <w:iCs/>
          <w:sz w:val="22"/>
          <w:szCs w:val="22"/>
        </w:rPr>
        <w:t>(</w:t>
      </w:r>
      <w:proofErr w:type="spellStart"/>
      <w:r w:rsidR="000E2CC1">
        <w:rPr>
          <w:rFonts w:asciiTheme="minorHAnsi" w:hAnsiTheme="minorHAnsi" w:cs="Arial"/>
          <w:iCs/>
          <w:sz w:val="22"/>
          <w:szCs w:val="22"/>
        </w:rPr>
        <w:t>Gialamas</w:t>
      </w:r>
      <w:proofErr w:type="spellEnd"/>
      <w:r w:rsidR="000E2CC1">
        <w:rPr>
          <w:rFonts w:asciiTheme="minorHAnsi" w:hAnsiTheme="minorHAnsi" w:cs="Arial"/>
          <w:iCs/>
          <w:sz w:val="22"/>
          <w:szCs w:val="22"/>
        </w:rPr>
        <w:t xml:space="preserve"> et al., 2013; Phillips &amp;</w:t>
      </w:r>
      <w:r w:rsidR="00292B2C">
        <w:rPr>
          <w:rFonts w:asciiTheme="minorHAnsi" w:hAnsiTheme="minorHAnsi" w:cs="Arial"/>
          <w:iCs/>
          <w:sz w:val="22"/>
          <w:szCs w:val="22"/>
        </w:rPr>
        <w:t xml:space="preserve"> Adams, 2001).</w:t>
      </w:r>
      <w:proofErr w:type="gramEnd"/>
      <w:r w:rsidR="00292B2C">
        <w:rPr>
          <w:rFonts w:asciiTheme="minorHAnsi" w:hAnsiTheme="minorHAnsi" w:cs="Arial"/>
          <w:iCs/>
          <w:sz w:val="22"/>
          <w:szCs w:val="22"/>
        </w:rPr>
        <w:t xml:space="preserve"> This has been well-summarised in the Nutbrown review, 2012:</w:t>
      </w:r>
    </w:p>
    <w:p w:rsidR="00F901BC" w:rsidRDefault="00F901BC" w:rsidP="00292B2C">
      <w:pPr>
        <w:pStyle w:val="Default"/>
        <w:rPr>
          <w:rFonts w:asciiTheme="minorHAnsi" w:hAnsiTheme="minorHAnsi" w:cs="Arial"/>
          <w:iCs/>
          <w:sz w:val="22"/>
          <w:szCs w:val="22"/>
        </w:rPr>
      </w:pPr>
    </w:p>
    <w:p w:rsidR="001134A8" w:rsidRDefault="001134A8" w:rsidP="00292B2C">
      <w:pPr>
        <w:pStyle w:val="Default"/>
        <w:ind w:left="720"/>
        <w:rPr>
          <w:rFonts w:asciiTheme="minorHAnsi" w:hAnsiTheme="minorHAnsi" w:cs="Arial"/>
          <w:sz w:val="22"/>
          <w:szCs w:val="22"/>
        </w:rPr>
      </w:pPr>
      <w:r w:rsidRPr="00292B2C">
        <w:rPr>
          <w:rFonts w:asciiTheme="minorHAnsi" w:hAnsiTheme="minorHAnsi" w:cs="Courier New"/>
          <w:i/>
          <w:sz w:val="22"/>
          <w:szCs w:val="22"/>
        </w:rPr>
        <w:t xml:space="preserve">This requires: </w:t>
      </w:r>
      <w:r w:rsidR="001E185B" w:rsidRPr="00292B2C">
        <w:rPr>
          <w:rFonts w:asciiTheme="minorHAnsi" w:hAnsiTheme="minorHAnsi" w:cs="Courier New"/>
          <w:i/>
          <w:sz w:val="22"/>
          <w:szCs w:val="22"/>
        </w:rPr>
        <w:t>…</w:t>
      </w:r>
      <w:r w:rsidRPr="00292B2C">
        <w:rPr>
          <w:rFonts w:asciiTheme="minorHAnsi" w:hAnsiTheme="minorHAnsi" w:cs="Arial"/>
          <w:i/>
          <w:sz w:val="22"/>
          <w:szCs w:val="22"/>
        </w:rPr>
        <w:t>An increase in the number of qualified teachers with specialist early years knowledge who lead practice in settings, working directly with babies, young children, and their parents, using their pedagogical expertise to support young children’s learning, play and development.</w:t>
      </w:r>
      <w:r w:rsidRPr="001134A8">
        <w:rPr>
          <w:rFonts w:asciiTheme="minorHAnsi" w:hAnsiTheme="minorHAnsi" w:cs="Arial"/>
          <w:sz w:val="22"/>
          <w:szCs w:val="22"/>
        </w:rPr>
        <w:t xml:space="preserve"> </w:t>
      </w:r>
      <w:r w:rsidR="001E185B" w:rsidRPr="007C5CB7">
        <w:rPr>
          <w:rFonts w:asciiTheme="minorHAnsi" w:hAnsiTheme="minorHAnsi" w:cs="Arial"/>
          <w:sz w:val="22"/>
          <w:szCs w:val="22"/>
        </w:rPr>
        <w:t>(Nutbrown 2012, p.10)</w:t>
      </w:r>
    </w:p>
    <w:p w:rsidR="00F901BC" w:rsidRDefault="00F901BC" w:rsidP="00292B2C">
      <w:pPr>
        <w:pStyle w:val="Default"/>
        <w:ind w:left="720"/>
        <w:rPr>
          <w:rFonts w:asciiTheme="minorHAnsi" w:hAnsiTheme="minorHAnsi" w:cs="Arial"/>
          <w:sz w:val="22"/>
          <w:szCs w:val="22"/>
        </w:rPr>
      </w:pPr>
    </w:p>
    <w:p w:rsidR="00292B2C" w:rsidRDefault="00292B2C" w:rsidP="00292B2C">
      <w:pPr>
        <w:pStyle w:val="Default"/>
        <w:rPr>
          <w:rFonts w:asciiTheme="minorHAnsi" w:hAnsiTheme="minorHAnsi" w:cs="Courier New"/>
          <w:sz w:val="22"/>
          <w:szCs w:val="22"/>
        </w:rPr>
      </w:pPr>
      <w:r>
        <w:rPr>
          <w:rFonts w:asciiTheme="minorHAnsi" w:hAnsiTheme="minorHAnsi" w:cs="Courier New"/>
          <w:sz w:val="22"/>
          <w:szCs w:val="22"/>
        </w:rPr>
        <w:t xml:space="preserve">The findings are further supported by the experiences of educators in the Australian context. As a cadet teacher </w:t>
      </w:r>
      <w:r w:rsidR="00DC7073">
        <w:rPr>
          <w:rFonts w:asciiTheme="minorHAnsi" w:hAnsiTheme="minorHAnsi" w:cs="Courier New"/>
          <w:sz w:val="22"/>
          <w:szCs w:val="22"/>
        </w:rPr>
        <w:t xml:space="preserve">working with children 0 – 3 years </w:t>
      </w:r>
      <w:r>
        <w:rPr>
          <w:rFonts w:asciiTheme="minorHAnsi" w:hAnsiTheme="minorHAnsi" w:cs="Courier New"/>
          <w:sz w:val="22"/>
          <w:szCs w:val="22"/>
        </w:rPr>
        <w:t>said:</w:t>
      </w:r>
    </w:p>
    <w:p w:rsidR="00F901BC" w:rsidRPr="00292B2C" w:rsidRDefault="00F901BC" w:rsidP="00292B2C">
      <w:pPr>
        <w:pStyle w:val="Default"/>
        <w:rPr>
          <w:rFonts w:asciiTheme="minorHAnsi" w:hAnsiTheme="minorHAnsi" w:cs="Courier New"/>
          <w:sz w:val="22"/>
          <w:szCs w:val="22"/>
        </w:rPr>
      </w:pPr>
    </w:p>
    <w:p w:rsidR="001134A8" w:rsidRPr="007C5CB7" w:rsidRDefault="001E185B" w:rsidP="001E185B">
      <w:pPr>
        <w:autoSpaceDE w:val="0"/>
        <w:autoSpaceDN w:val="0"/>
        <w:adjustRightInd w:val="0"/>
        <w:spacing w:after="0" w:line="240" w:lineRule="auto"/>
        <w:ind w:left="720"/>
        <w:rPr>
          <w:rFonts w:cs="Arial"/>
          <w:i/>
          <w:iCs/>
        </w:rPr>
      </w:pPr>
      <w:r w:rsidRPr="007C5CB7">
        <w:rPr>
          <w:rFonts w:cs="Arial"/>
          <w:i/>
          <w:iCs/>
        </w:rPr>
        <w:t>A teacher working with infants and toddlers brings a deeper understanding of children and their learning and a whole range of different experiences to share with families and the team.</w:t>
      </w:r>
      <w:r w:rsidR="00DC7073" w:rsidRPr="00DC7073">
        <w:rPr>
          <w:rFonts w:cs="Arial"/>
          <w:i/>
          <w:iCs/>
        </w:rPr>
        <w:t xml:space="preserve"> </w:t>
      </w:r>
      <w:r w:rsidR="00DC7073">
        <w:rPr>
          <w:rFonts w:cs="Arial"/>
          <w:i/>
          <w:iCs/>
        </w:rPr>
        <w:t>It’s not just about dealing with parents, but we’re also learning from each other.</w:t>
      </w:r>
      <w:r w:rsidRPr="007C5CB7">
        <w:rPr>
          <w:rFonts w:cs="Arial"/>
          <w:i/>
          <w:iCs/>
        </w:rPr>
        <w:t xml:space="preserve"> I can’t imagine what it would be like to have only people with Certificate III training trying to deal with the complex learning issues that arise for some of the children, supporting families who are managing so many different personal issues and mentoring people new to the industry like trainees. Our children are worth so much more than that.</w:t>
      </w:r>
      <w:r w:rsidR="00292B2C">
        <w:rPr>
          <w:rFonts w:cs="Arial"/>
          <w:i/>
          <w:iCs/>
        </w:rPr>
        <w:t xml:space="preserve"> (L</w:t>
      </w:r>
      <w:r w:rsidR="00DC7073">
        <w:rPr>
          <w:rFonts w:cs="Arial"/>
          <w:i/>
          <w:iCs/>
        </w:rPr>
        <w:t>ee</w:t>
      </w:r>
      <w:r w:rsidR="00292B2C">
        <w:rPr>
          <w:rFonts w:cs="Arial"/>
          <w:i/>
          <w:iCs/>
        </w:rPr>
        <w:t xml:space="preserve"> Newlyn, 2014)</w:t>
      </w:r>
    </w:p>
    <w:p w:rsidR="00362A6A" w:rsidRDefault="00362A6A" w:rsidP="00B5328F">
      <w:pPr>
        <w:pStyle w:val="Default"/>
        <w:rPr>
          <w:rFonts w:asciiTheme="minorHAnsi" w:hAnsiTheme="minorHAnsi" w:cs="Arial"/>
          <w:i/>
          <w:iCs/>
          <w:sz w:val="22"/>
          <w:szCs w:val="22"/>
        </w:rPr>
      </w:pPr>
    </w:p>
    <w:p w:rsidR="00776166" w:rsidRDefault="00DC7073" w:rsidP="00B5328F">
      <w:pPr>
        <w:pStyle w:val="Default"/>
        <w:rPr>
          <w:rFonts w:asciiTheme="minorHAnsi" w:hAnsiTheme="minorHAnsi"/>
          <w:color w:val="303030"/>
          <w:sz w:val="22"/>
          <w:szCs w:val="22"/>
          <w:lang w:val="en-NZ"/>
        </w:rPr>
      </w:pPr>
      <w:r>
        <w:rPr>
          <w:rFonts w:asciiTheme="minorHAnsi" w:hAnsiTheme="minorHAnsi"/>
          <w:color w:val="303030"/>
          <w:sz w:val="22"/>
          <w:szCs w:val="22"/>
          <w:lang w:val="en-NZ"/>
        </w:rPr>
        <w:t xml:space="preserve">The New Zealand government has summarised the literature that identifies the important characteristics of quality ECEC with infants and toddlers. The </w:t>
      </w:r>
      <w:r w:rsidR="003E48C9">
        <w:rPr>
          <w:rFonts w:asciiTheme="minorHAnsi" w:hAnsiTheme="minorHAnsi"/>
          <w:color w:val="303030"/>
          <w:sz w:val="22"/>
          <w:szCs w:val="22"/>
          <w:lang w:val="en-NZ"/>
        </w:rPr>
        <w:t xml:space="preserve">2011 </w:t>
      </w:r>
      <w:r>
        <w:rPr>
          <w:rFonts w:asciiTheme="minorHAnsi" w:hAnsiTheme="minorHAnsi"/>
          <w:color w:val="303030"/>
          <w:sz w:val="22"/>
          <w:szCs w:val="22"/>
          <w:lang w:val="en-NZ"/>
        </w:rPr>
        <w:t>overview lists 1</w:t>
      </w:r>
      <w:r w:rsidR="003E48C9">
        <w:rPr>
          <w:rFonts w:asciiTheme="minorHAnsi" w:hAnsiTheme="minorHAnsi"/>
          <w:color w:val="303030"/>
          <w:sz w:val="22"/>
          <w:szCs w:val="22"/>
          <w:lang w:val="en-NZ"/>
        </w:rPr>
        <w:t>1</w:t>
      </w:r>
      <w:r>
        <w:rPr>
          <w:rFonts w:asciiTheme="minorHAnsi" w:hAnsiTheme="minorHAnsi"/>
          <w:color w:val="303030"/>
          <w:sz w:val="22"/>
          <w:szCs w:val="22"/>
          <w:lang w:val="en-NZ"/>
        </w:rPr>
        <w:t xml:space="preserve"> key features which require an advanced </w:t>
      </w:r>
      <w:r w:rsidR="003E48C9">
        <w:rPr>
          <w:rFonts w:asciiTheme="minorHAnsi" w:hAnsiTheme="minorHAnsi"/>
          <w:color w:val="303030"/>
          <w:sz w:val="22"/>
          <w:szCs w:val="22"/>
          <w:lang w:val="en-NZ"/>
        </w:rPr>
        <w:t xml:space="preserve">teacher </w:t>
      </w:r>
      <w:r>
        <w:rPr>
          <w:rFonts w:asciiTheme="minorHAnsi" w:hAnsiTheme="minorHAnsi"/>
          <w:color w:val="303030"/>
          <w:sz w:val="22"/>
          <w:szCs w:val="22"/>
          <w:lang w:val="en-NZ"/>
        </w:rPr>
        <w:t>level of knowledge</w:t>
      </w:r>
      <w:r w:rsidR="003E48C9">
        <w:rPr>
          <w:rFonts w:asciiTheme="minorHAnsi" w:hAnsiTheme="minorHAnsi"/>
          <w:color w:val="303030"/>
          <w:sz w:val="22"/>
          <w:szCs w:val="22"/>
          <w:lang w:val="en-NZ"/>
        </w:rPr>
        <w:t>, expertise</w:t>
      </w:r>
      <w:r>
        <w:rPr>
          <w:rFonts w:asciiTheme="minorHAnsi" w:hAnsiTheme="minorHAnsi"/>
          <w:color w:val="303030"/>
          <w:sz w:val="22"/>
          <w:szCs w:val="22"/>
          <w:lang w:val="en-NZ"/>
        </w:rPr>
        <w:t xml:space="preserve"> and skills in early childhood education. These include:</w:t>
      </w:r>
    </w:p>
    <w:p w:rsidR="00DC7073" w:rsidRPr="003E48C9" w:rsidRDefault="00DC7073" w:rsidP="003E48C9">
      <w:pPr>
        <w:pStyle w:val="Default"/>
        <w:numPr>
          <w:ilvl w:val="0"/>
          <w:numId w:val="15"/>
        </w:numPr>
        <w:rPr>
          <w:rFonts w:asciiTheme="minorHAnsi" w:hAnsiTheme="minorHAnsi"/>
          <w:i/>
          <w:color w:val="303030"/>
          <w:sz w:val="22"/>
          <w:szCs w:val="22"/>
          <w:lang w:val="en-NZ"/>
        </w:rPr>
      </w:pPr>
      <w:r w:rsidRPr="003E48C9">
        <w:rPr>
          <w:rFonts w:asciiTheme="minorHAnsi" w:eastAsia="Times New Roman" w:hAnsiTheme="minorHAnsi"/>
          <w:i/>
          <w:color w:val="303030"/>
          <w:sz w:val="22"/>
          <w:szCs w:val="22"/>
          <w:lang w:val="en-NZ" w:eastAsia="en-AU"/>
        </w:rPr>
        <w:lastRenderedPageBreak/>
        <w:t>Teachers who act as intersubjective partners optimise opportunities for learning and development and foster infants’ and toddlers’ capacity to learn.</w:t>
      </w:r>
    </w:p>
    <w:p w:rsidR="00DC7073" w:rsidRPr="003E48C9" w:rsidRDefault="00DC7073" w:rsidP="003E48C9">
      <w:pPr>
        <w:pStyle w:val="Default"/>
        <w:numPr>
          <w:ilvl w:val="0"/>
          <w:numId w:val="15"/>
        </w:numPr>
        <w:rPr>
          <w:rFonts w:asciiTheme="minorHAnsi" w:hAnsiTheme="minorHAnsi"/>
          <w:i/>
          <w:color w:val="303030"/>
          <w:sz w:val="22"/>
          <w:szCs w:val="22"/>
          <w:lang w:val="en-NZ"/>
        </w:rPr>
      </w:pPr>
      <w:r w:rsidRPr="003E48C9">
        <w:rPr>
          <w:rFonts w:asciiTheme="minorHAnsi" w:eastAsia="Times New Roman" w:hAnsiTheme="minorHAnsi"/>
          <w:i/>
          <w:color w:val="303030"/>
          <w:sz w:val="22"/>
          <w:szCs w:val="22"/>
          <w:lang w:val="en-NZ" w:eastAsia="en-AU"/>
        </w:rPr>
        <w:t>Teachers who employ distinctly specialised practices for infants (e.g., under-one-year) and toddlers</w:t>
      </w:r>
    </w:p>
    <w:p w:rsidR="003E48C9" w:rsidRPr="003E48C9" w:rsidRDefault="00DC7073" w:rsidP="003E48C9">
      <w:pPr>
        <w:pStyle w:val="Default"/>
        <w:numPr>
          <w:ilvl w:val="0"/>
          <w:numId w:val="15"/>
        </w:numPr>
        <w:rPr>
          <w:rFonts w:asciiTheme="minorHAnsi" w:hAnsiTheme="minorHAnsi"/>
          <w:i/>
          <w:color w:val="303030"/>
          <w:sz w:val="22"/>
          <w:szCs w:val="22"/>
          <w:lang w:val="en-NZ"/>
        </w:rPr>
      </w:pPr>
      <w:r w:rsidRPr="003E48C9">
        <w:rPr>
          <w:rFonts w:asciiTheme="minorHAnsi" w:eastAsia="Times New Roman" w:hAnsiTheme="minorHAnsi"/>
          <w:i/>
          <w:color w:val="303030"/>
          <w:sz w:val="22"/>
          <w:szCs w:val="22"/>
          <w:lang w:val="en-NZ" w:eastAsia="en-AU"/>
        </w:rPr>
        <w:t>Teachers who are knowledgeable about contemporary theories of development and learning (including neuroscience) and provide curricula that are individually, socially and culturally relevant</w:t>
      </w:r>
    </w:p>
    <w:p w:rsidR="00DC7073" w:rsidRPr="003E48C9" w:rsidRDefault="00DC7073" w:rsidP="003E48C9">
      <w:pPr>
        <w:pStyle w:val="Default"/>
        <w:numPr>
          <w:ilvl w:val="0"/>
          <w:numId w:val="15"/>
        </w:numPr>
        <w:rPr>
          <w:rFonts w:asciiTheme="minorHAnsi" w:hAnsiTheme="minorHAnsi"/>
          <w:i/>
          <w:color w:val="303030"/>
          <w:sz w:val="22"/>
          <w:szCs w:val="22"/>
          <w:lang w:val="en-NZ"/>
        </w:rPr>
      </w:pPr>
      <w:r w:rsidRPr="003E48C9">
        <w:rPr>
          <w:rFonts w:asciiTheme="minorHAnsi" w:eastAsia="Times New Roman" w:hAnsiTheme="minorHAnsi"/>
          <w:i/>
          <w:color w:val="303030"/>
          <w:sz w:val="22"/>
          <w:szCs w:val="22"/>
          <w:lang w:val="en-NZ" w:eastAsia="en-AU"/>
        </w:rPr>
        <w:t>Teachers who understand the role of play in learning for these specific age groups</w:t>
      </w:r>
    </w:p>
    <w:p w:rsidR="003E48C9" w:rsidRPr="003E48C9" w:rsidRDefault="00DC7073"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Teachers who have the ability to interpret and respond to the subtle cues offered by infants and toddlers across diverse cultural contexts</w:t>
      </w:r>
    </w:p>
    <w:p w:rsidR="003E48C9" w:rsidRPr="003E48C9" w:rsidRDefault="00DC7073"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Ongoing, consistent and stable relationships (attachments) between teachers and infants and toddlers, as well as with their families</w:t>
      </w:r>
    </w:p>
    <w:p w:rsidR="003E48C9" w:rsidRPr="003E48C9" w:rsidRDefault="003E48C9"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 xml:space="preserve">Specialised teacher education or professional learning opportunities that emphasise </w:t>
      </w:r>
      <w:proofErr w:type="spellStart"/>
      <w:r w:rsidRPr="003E48C9">
        <w:rPr>
          <w:rFonts w:asciiTheme="minorHAnsi" w:eastAsia="Times New Roman" w:hAnsiTheme="minorHAnsi"/>
          <w:i/>
          <w:color w:val="303030"/>
          <w:sz w:val="22"/>
          <w:szCs w:val="22"/>
          <w:lang w:val="en-NZ" w:eastAsia="en-AU"/>
        </w:rPr>
        <w:t>intersubjectivity</w:t>
      </w:r>
      <w:proofErr w:type="spellEnd"/>
      <w:r w:rsidRPr="003E48C9">
        <w:rPr>
          <w:rFonts w:asciiTheme="minorHAnsi" w:eastAsia="Times New Roman" w:hAnsiTheme="minorHAnsi"/>
          <w:i/>
          <w:color w:val="303030"/>
          <w:sz w:val="22"/>
          <w:szCs w:val="22"/>
          <w:lang w:val="en-NZ" w:eastAsia="en-AU"/>
        </w:rPr>
        <w:t xml:space="preserve"> in infant and toddler pedagogy</w:t>
      </w:r>
    </w:p>
    <w:p w:rsidR="003E48C9" w:rsidRPr="003E48C9" w:rsidRDefault="003E48C9"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 xml:space="preserve">Positive working environments for teachers which facilitate low turnover of </w:t>
      </w:r>
      <w:proofErr w:type="gramStart"/>
      <w:r w:rsidRPr="003E48C9">
        <w:rPr>
          <w:rFonts w:asciiTheme="minorHAnsi" w:eastAsia="Times New Roman" w:hAnsiTheme="minorHAnsi"/>
          <w:i/>
          <w:color w:val="303030"/>
          <w:sz w:val="22"/>
          <w:szCs w:val="22"/>
          <w:lang w:val="en-NZ" w:eastAsia="en-AU"/>
        </w:rPr>
        <w:t>staff,</w:t>
      </w:r>
      <w:proofErr w:type="gramEnd"/>
      <w:r w:rsidRPr="003E48C9">
        <w:rPr>
          <w:rFonts w:asciiTheme="minorHAnsi" w:eastAsia="Times New Roman" w:hAnsiTheme="minorHAnsi"/>
          <w:i/>
          <w:color w:val="303030"/>
          <w:sz w:val="22"/>
          <w:szCs w:val="22"/>
          <w:lang w:val="en-NZ" w:eastAsia="en-AU"/>
        </w:rPr>
        <w:t xml:space="preserve"> enhance the status of teachers and are conducive to </w:t>
      </w:r>
      <w:proofErr w:type="spellStart"/>
      <w:r w:rsidRPr="003E48C9">
        <w:rPr>
          <w:rFonts w:asciiTheme="minorHAnsi" w:eastAsia="Times New Roman" w:hAnsiTheme="minorHAnsi"/>
          <w:i/>
          <w:color w:val="303030"/>
          <w:sz w:val="22"/>
          <w:szCs w:val="22"/>
          <w:lang w:val="en-NZ" w:eastAsia="en-AU"/>
        </w:rPr>
        <w:t>attunement</w:t>
      </w:r>
      <w:proofErr w:type="spellEnd"/>
      <w:r w:rsidRPr="003E48C9">
        <w:rPr>
          <w:rFonts w:asciiTheme="minorHAnsi" w:eastAsia="Times New Roman" w:hAnsiTheme="minorHAnsi"/>
          <w:i/>
          <w:color w:val="303030"/>
          <w:sz w:val="22"/>
          <w:szCs w:val="22"/>
          <w:lang w:val="en-NZ" w:eastAsia="en-AU"/>
        </w:rPr>
        <w:t xml:space="preserve"> with infants and toddlers within ongoing relationships.</w:t>
      </w:r>
    </w:p>
    <w:p w:rsidR="003E48C9" w:rsidRPr="003E48C9" w:rsidRDefault="003E48C9"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Small group sizes</w:t>
      </w:r>
    </w:p>
    <w:p w:rsidR="003E48C9" w:rsidRPr="003E48C9" w:rsidRDefault="003E48C9" w:rsidP="003E48C9">
      <w:pPr>
        <w:pStyle w:val="Default"/>
        <w:numPr>
          <w:ilvl w:val="0"/>
          <w:numId w:val="15"/>
        </w:numPr>
        <w:shd w:val="clear" w:color="auto" w:fill="FFFFFF"/>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 xml:space="preserve">High </w:t>
      </w:r>
      <w:proofErr w:type="spellStart"/>
      <w:r w:rsidRPr="003E48C9">
        <w:rPr>
          <w:rFonts w:asciiTheme="minorHAnsi" w:eastAsia="Times New Roman" w:hAnsiTheme="minorHAnsi"/>
          <w:i/>
          <w:color w:val="303030"/>
          <w:sz w:val="22"/>
          <w:szCs w:val="22"/>
          <w:lang w:val="en-NZ" w:eastAsia="en-AU"/>
        </w:rPr>
        <w:t>adult:child</w:t>
      </w:r>
      <w:proofErr w:type="spellEnd"/>
      <w:r w:rsidRPr="003E48C9">
        <w:rPr>
          <w:rFonts w:asciiTheme="minorHAnsi" w:eastAsia="Times New Roman" w:hAnsiTheme="minorHAnsi"/>
          <w:i/>
          <w:color w:val="303030"/>
          <w:sz w:val="22"/>
          <w:szCs w:val="22"/>
          <w:lang w:val="en-NZ" w:eastAsia="en-AU"/>
        </w:rPr>
        <w:t xml:space="preserve"> ratios</w:t>
      </w:r>
    </w:p>
    <w:p w:rsidR="003E48C9" w:rsidRPr="003E48C9" w:rsidRDefault="003E48C9" w:rsidP="003E48C9">
      <w:pPr>
        <w:pStyle w:val="Default"/>
        <w:numPr>
          <w:ilvl w:val="0"/>
          <w:numId w:val="15"/>
        </w:numPr>
        <w:shd w:val="clear" w:color="auto" w:fill="FFFFFF"/>
        <w:spacing w:after="192"/>
        <w:rPr>
          <w:rFonts w:asciiTheme="minorHAnsi" w:eastAsia="Times New Roman" w:hAnsiTheme="minorHAnsi"/>
          <w:i/>
          <w:color w:val="303030"/>
          <w:sz w:val="22"/>
          <w:szCs w:val="22"/>
          <w:lang w:val="en-NZ" w:eastAsia="en-AU"/>
        </w:rPr>
      </w:pPr>
      <w:r w:rsidRPr="003E48C9">
        <w:rPr>
          <w:rFonts w:asciiTheme="minorHAnsi" w:eastAsia="Times New Roman" w:hAnsiTheme="minorHAnsi"/>
          <w:i/>
          <w:color w:val="303030"/>
          <w:sz w:val="22"/>
          <w:szCs w:val="22"/>
          <w:lang w:val="en-NZ" w:eastAsia="en-AU"/>
        </w:rPr>
        <w:t>Professional teacher education programmes</w:t>
      </w:r>
      <w:r>
        <w:rPr>
          <w:rFonts w:asciiTheme="minorHAnsi" w:eastAsia="Times New Roman" w:hAnsiTheme="minorHAnsi"/>
          <w:i/>
          <w:color w:val="303030"/>
          <w:sz w:val="22"/>
          <w:szCs w:val="22"/>
          <w:lang w:val="en-NZ" w:eastAsia="en-AU"/>
        </w:rPr>
        <w:t xml:space="preserve"> </w:t>
      </w:r>
      <w:r w:rsidR="00E91EEF">
        <w:rPr>
          <w:rFonts w:asciiTheme="minorHAnsi" w:eastAsia="Times New Roman" w:hAnsiTheme="minorHAnsi"/>
          <w:i/>
          <w:color w:val="303030"/>
          <w:sz w:val="22"/>
          <w:szCs w:val="22"/>
          <w:lang w:val="en-NZ" w:eastAsia="en-AU"/>
        </w:rPr>
        <w:t>(</w:t>
      </w:r>
      <w:proofErr w:type="spellStart"/>
      <w:r w:rsidR="00E91EEF">
        <w:rPr>
          <w:rFonts w:asciiTheme="minorHAnsi" w:eastAsia="Times New Roman" w:hAnsiTheme="minorHAnsi"/>
          <w:i/>
          <w:color w:val="303030"/>
          <w:sz w:val="22"/>
          <w:szCs w:val="22"/>
          <w:lang w:val="en-NZ" w:eastAsia="en-AU"/>
        </w:rPr>
        <w:t>Dalli</w:t>
      </w:r>
      <w:proofErr w:type="spellEnd"/>
      <w:r w:rsidR="00E91EEF">
        <w:rPr>
          <w:rFonts w:asciiTheme="minorHAnsi" w:eastAsia="Times New Roman" w:hAnsiTheme="minorHAnsi"/>
          <w:i/>
          <w:color w:val="303030"/>
          <w:sz w:val="22"/>
          <w:szCs w:val="22"/>
          <w:lang w:val="en-NZ" w:eastAsia="en-AU"/>
        </w:rPr>
        <w:t xml:space="preserve"> et al, 2011)</w:t>
      </w:r>
    </w:p>
    <w:p w:rsidR="003E48C9" w:rsidRPr="00F901BC" w:rsidRDefault="00F901BC" w:rsidP="00F901BC">
      <w:pPr>
        <w:pStyle w:val="Default"/>
        <w:rPr>
          <w:rFonts w:asciiTheme="minorHAnsi" w:hAnsiTheme="minorHAnsi"/>
          <w:b/>
          <w:color w:val="303030"/>
          <w:sz w:val="22"/>
          <w:szCs w:val="22"/>
          <w:lang w:val="en-NZ"/>
        </w:rPr>
      </w:pPr>
      <w:r w:rsidRPr="00F901BC">
        <w:rPr>
          <w:rFonts w:asciiTheme="minorHAnsi" w:hAnsiTheme="minorHAnsi"/>
          <w:b/>
          <w:color w:val="303030"/>
          <w:sz w:val="22"/>
          <w:szCs w:val="22"/>
          <w:lang w:val="en-NZ"/>
        </w:rPr>
        <w:t>Conclusion</w:t>
      </w:r>
    </w:p>
    <w:p w:rsidR="00A64A51" w:rsidRPr="00A64A51" w:rsidRDefault="00F901BC" w:rsidP="00B5328F">
      <w:pPr>
        <w:pStyle w:val="Default"/>
        <w:rPr>
          <w:rFonts w:asciiTheme="minorHAnsi" w:hAnsiTheme="minorHAnsi" w:cs="Arial"/>
          <w:iCs/>
          <w:sz w:val="22"/>
          <w:szCs w:val="22"/>
        </w:rPr>
      </w:pPr>
      <w:r>
        <w:rPr>
          <w:rFonts w:asciiTheme="minorHAnsi" w:hAnsiTheme="minorHAnsi" w:cs="Arial"/>
          <w:iCs/>
          <w:sz w:val="22"/>
          <w:szCs w:val="22"/>
        </w:rPr>
        <w:t>In conclusion, we urge the Productivity Commission to continue to prioritise making quality ECEC services accessible, affordable and available to all children and families, and to acknowledge the particular issues that face rural communities in providing ECEC services.</w:t>
      </w:r>
    </w:p>
    <w:p w:rsidR="002102C9" w:rsidRDefault="002102C9">
      <w:pPr>
        <w:rPr>
          <w:rFonts w:cs="Arial"/>
          <w:b/>
          <w:iCs/>
          <w:color w:val="000000"/>
        </w:rPr>
      </w:pPr>
      <w:r>
        <w:rPr>
          <w:rFonts w:cs="Arial"/>
          <w:b/>
          <w:iCs/>
        </w:rPr>
        <w:br w:type="page"/>
      </w:r>
    </w:p>
    <w:p w:rsidR="00A02D1A" w:rsidRPr="00B40242" w:rsidRDefault="00A02D1A" w:rsidP="00B5328F">
      <w:pPr>
        <w:pStyle w:val="Default"/>
        <w:rPr>
          <w:rFonts w:asciiTheme="minorHAnsi" w:hAnsiTheme="minorHAnsi" w:cs="Arial"/>
          <w:b/>
          <w:iCs/>
          <w:sz w:val="22"/>
          <w:szCs w:val="22"/>
        </w:rPr>
      </w:pPr>
      <w:r w:rsidRPr="00B40242">
        <w:rPr>
          <w:rFonts w:asciiTheme="minorHAnsi" w:hAnsiTheme="minorHAnsi" w:cs="Arial"/>
          <w:b/>
          <w:iCs/>
          <w:sz w:val="22"/>
          <w:szCs w:val="22"/>
        </w:rPr>
        <w:lastRenderedPageBreak/>
        <w:t>References:</w:t>
      </w:r>
    </w:p>
    <w:p w:rsidR="00B26BCD" w:rsidRDefault="00B26BCD" w:rsidP="00A57A03">
      <w:pPr>
        <w:spacing w:after="0"/>
        <w:ind w:left="720" w:hanging="720"/>
      </w:pPr>
      <w:proofErr w:type="gramStart"/>
      <w:r>
        <w:t xml:space="preserve">Australian </w:t>
      </w:r>
      <w:proofErr w:type="spellStart"/>
      <w:r>
        <w:t>Childrens</w:t>
      </w:r>
      <w:proofErr w:type="spellEnd"/>
      <w:r>
        <w:t xml:space="preserve"> and Education and Care Quality Authority (2012) </w:t>
      </w:r>
      <w:r w:rsidRPr="00A57A03">
        <w:rPr>
          <w:i/>
        </w:rPr>
        <w:t>National quality framework</w:t>
      </w:r>
      <w:r>
        <w:t>.</w:t>
      </w:r>
      <w:proofErr w:type="gramEnd"/>
      <w:r>
        <w:t xml:space="preserve"> Accessed online 3/9/2014: </w:t>
      </w:r>
      <w:hyperlink r:id="rId11" w:history="1">
        <w:r w:rsidRPr="00E26EFF">
          <w:rPr>
            <w:rStyle w:val="Hyperlink"/>
          </w:rPr>
          <w:t>http://acecqa.gov.au/</w:t>
        </w:r>
      </w:hyperlink>
    </w:p>
    <w:p w:rsidR="00B40242" w:rsidRDefault="00B40242" w:rsidP="00A57A03">
      <w:pPr>
        <w:pStyle w:val="Default"/>
        <w:ind w:left="720" w:hanging="720"/>
        <w:rPr>
          <w:rFonts w:asciiTheme="minorHAnsi" w:hAnsiTheme="minorHAnsi" w:cs="Arial"/>
          <w:iCs/>
          <w:sz w:val="22"/>
          <w:szCs w:val="22"/>
        </w:rPr>
      </w:pPr>
      <w:r>
        <w:rPr>
          <w:rFonts w:asciiTheme="minorHAnsi" w:hAnsiTheme="minorHAnsi" w:cs="Arial"/>
          <w:iCs/>
          <w:sz w:val="22"/>
          <w:szCs w:val="22"/>
        </w:rPr>
        <w:t xml:space="preserve">Australian Government Productivity Commission, (2014) </w:t>
      </w:r>
      <w:r w:rsidRPr="00A57A03">
        <w:rPr>
          <w:rFonts w:asciiTheme="minorHAnsi" w:hAnsiTheme="minorHAnsi" w:cs="Arial"/>
          <w:i/>
          <w:iCs/>
          <w:sz w:val="22"/>
          <w:szCs w:val="22"/>
        </w:rPr>
        <w:t>Childcare and Early Childhood Learning Draft Report</w:t>
      </w:r>
      <w:r>
        <w:rPr>
          <w:rFonts w:asciiTheme="minorHAnsi" w:hAnsiTheme="minorHAnsi" w:cs="Arial"/>
          <w:iCs/>
          <w:sz w:val="22"/>
          <w:szCs w:val="22"/>
        </w:rPr>
        <w:t xml:space="preserve">, Canberra </w:t>
      </w:r>
    </w:p>
    <w:p w:rsidR="00BE3D20" w:rsidRDefault="00B40242" w:rsidP="00A57A03">
      <w:pPr>
        <w:pStyle w:val="Default"/>
        <w:ind w:left="720" w:hanging="720"/>
        <w:rPr>
          <w:rFonts w:asciiTheme="minorHAnsi" w:hAnsiTheme="minorHAnsi" w:cs="Arial"/>
          <w:iCs/>
          <w:sz w:val="22"/>
          <w:szCs w:val="22"/>
        </w:rPr>
      </w:pPr>
      <w:proofErr w:type="spellStart"/>
      <w:r>
        <w:rPr>
          <w:rFonts w:asciiTheme="minorHAnsi" w:hAnsiTheme="minorHAnsi" w:cs="Arial"/>
          <w:iCs/>
          <w:sz w:val="22"/>
          <w:szCs w:val="22"/>
        </w:rPr>
        <w:t>Dalli</w:t>
      </w:r>
      <w:proofErr w:type="spellEnd"/>
      <w:r>
        <w:rPr>
          <w:rFonts w:asciiTheme="minorHAnsi" w:hAnsiTheme="minorHAnsi" w:cs="Arial"/>
          <w:iCs/>
          <w:sz w:val="22"/>
          <w:szCs w:val="22"/>
        </w:rPr>
        <w:t xml:space="preserve">, C., White, J., </w:t>
      </w:r>
      <w:proofErr w:type="spellStart"/>
      <w:r>
        <w:rPr>
          <w:rFonts w:asciiTheme="minorHAnsi" w:hAnsiTheme="minorHAnsi" w:cs="Arial"/>
          <w:iCs/>
          <w:sz w:val="22"/>
          <w:szCs w:val="22"/>
        </w:rPr>
        <w:t>Rockel</w:t>
      </w:r>
      <w:proofErr w:type="spellEnd"/>
      <w:r>
        <w:rPr>
          <w:rFonts w:asciiTheme="minorHAnsi" w:hAnsiTheme="minorHAnsi" w:cs="Arial"/>
          <w:iCs/>
          <w:sz w:val="22"/>
          <w:szCs w:val="22"/>
        </w:rPr>
        <w:t xml:space="preserve">, J., </w:t>
      </w:r>
      <w:proofErr w:type="spellStart"/>
      <w:r>
        <w:rPr>
          <w:rFonts w:asciiTheme="minorHAnsi" w:hAnsiTheme="minorHAnsi" w:cs="Arial"/>
          <w:iCs/>
          <w:sz w:val="22"/>
          <w:szCs w:val="22"/>
        </w:rPr>
        <w:t>Duhn</w:t>
      </w:r>
      <w:proofErr w:type="spellEnd"/>
      <w:r>
        <w:rPr>
          <w:rFonts w:asciiTheme="minorHAnsi" w:hAnsiTheme="minorHAnsi" w:cs="Arial"/>
          <w:iCs/>
          <w:sz w:val="22"/>
          <w:szCs w:val="22"/>
        </w:rPr>
        <w:t xml:space="preserve">, I with Buchanan, E., Davidson, S., </w:t>
      </w:r>
      <w:proofErr w:type="spellStart"/>
      <w:r>
        <w:rPr>
          <w:rFonts w:asciiTheme="minorHAnsi" w:hAnsiTheme="minorHAnsi" w:cs="Arial"/>
          <w:iCs/>
          <w:sz w:val="22"/>
          <w:szCs w:val="22"/>
        </w:rPr>
        <w:t>Ganly</w:t>
      </w:r>
      <w:proofErr w:type="spellEnd"/>
      <w:r>
        <w:rPr>
          <w:rFonts w:asciiTheme="minorHAnsi" w:hAnsiTheme="minorHAnsi" w:cs="Arial"/>
          <w:iCs/>
          <w:sz w:val="22"/>
          <w:szCs w:val="22"/>
        </w:rPr>
        <w:t xml:space="preserve">, S., </w:t>
      </w:r>
      <w:proofErr w:type="spellStart"/>
      <w:r>
        <w:rPr>
          <w:rFonts w:asciiTheme="minorHAnsi" w:hAnsiTheme="minorHAnsi" w:cs="Arial"/>
          <w:iCs/>
          <w:sz w:val="22"/>
          <w:szCs w:val="22"/>
        </w:rPr>
        <w:t>Kus</w:t>
      </w:r>
      <w:proofErr w:type="spellEnd"/>
      <w:r>
        <w:rPr>
          <w:rFonts w:asciiTheme="minorHAnsi" w:hAnsiTheme="minorHAnsi" w:cs="Arial"/>
          <w:iCs/>
          <w:sz w:val="22"/>
          <w:szCs w:val="22"/>
        </w:rPr>
        <w:t xml:space="preserve">, L., and Wang, B. (2011) </w:t>
      </w:r>
      <w:r w:rsidRPr="00A57A03">
        <w:rPr>
          <w:rFonts w:asciiTheme="minorHAnsi" w:hAnsiTheme="minorHAnsi" w:cs="Arial"/>
          <w:i/>
          <w:iCs/>
          <w:sz w:val="22"/>
          <w:szCs w:val="22"/>
        </w:rPr>
        <w:t xml:space="preserve">Quality early childhood education for under two year olds: What should it look like? </w:t>
      </w:r>
      <w:proofErr w:type="gramStart"/>
      <w:r w:rsidRPr="00A57A03">
        <w:rPr>
          <w:rFonts w:asciiTheme="minorHAnsi" w:hAnsiTheme="minorHAnsi" w:cs="Arial"/>
          <w:i/>
          <w:iCs/>
          <w:sz w:val="22"/>
          <w:szCs w:val="22"/>
        </w:rPr>
        <w:t>A literature review.</w:t>
      </w:r>
      <w:proofErr w:type="gramEnd"/>
      <w:r>
        <w:rPr>
          <w:rFonts w:asciiTheme="minorHAnsi" w:hAnsiTheme="minorHAnsi" w:cs="Arial"/>
          <w:iCs/>
          <w:sz w:val="22"/>
          <w:szCs w:val="22"/>
        </w:rPr>
        <w:t xml:space="preserve"> </w:t>
      </w:r>
      <w:r w:rsidR="00BE3D20">
        <w:rPr>
          <w:rFonts w:asciiTheme="minorHAnsi" w:hAnsiTheme="minorHAnsi" w:cs="Arial"/>
          <w:iCs/>
          <w:sz w:val="22"/>
          <w:szCs w:val="22"/>
        </w:rPr>
        <w:t>Victoria University of Wellington: Wellington NZ.</w:t>
      </w:r>
      <w:r w:rsidR="00BE3D20" w:rsidRPr="00BE3D20">
        <w:rPr>
          <w:rFonts w:asciiTheme="minorHAnsi" w:hAnsiTheme="minorHAnsi" w:cs="Arial"/>
          <w:iCs/>
          <w:sz w:val="22"/>
          <w:szCs w:val="22"/>
        </w:rPr>
        <w:t xml:space="preserve"> </w:t>
      </w:r>
      <w:r w:rsidR="00BE3D20" w:rsidRPr="00A64A51">
        <w:rPr>
          <w:rFonts w:asciiTheme="minorHAnsi" w:hAnsiTheme="minorHAnsi" w:cs="Arial"/>
          <w:iCs/>
          <w:sz w:val="22"/>
          <w:szCs w:val="22"/>
        </w:rPr>
        <w:t>Accessed online 19/8/2014</w:t>
      </w:r>
    </w:p>
    <w:p w:rsidR="00B26BCD" w:rsidRPr="00B26BCD" w:rsidRDefault="00B26BCD" w:rsidP="00A57A03">
      <w:pPr>
        <w:autoSpaceDE w:val="0"/>
        <w:autoSpaceDN w:val="0"/>
        <w:adjustRightInd w:val="0"/>
        <w:spacing w:after="0" w:line="240" w:lineRule="auto"/>
        <w:ind w:left="720" w:hanging="720"/>
        <w:rPr>
          <w:rFonts w:cs="Arial"/>
          <w:iCs/>
        </w:rPr>
      </w:pPr>
      <w:proofErr w:type="spellStart"/>
      <w:proofErr w:type="gramStart"/>
      <w:r w:rsidRPr="00B26BCD">
        <w:rPr>
          <w:rFonts w:cs="TimesNewRoman"/>
        </w:rPr>
        <w:t>Dalli</w:t>
      </w:r>
      <w:proofErr w:type="spellEnd"/>
      <w:r w:rsidRPr="00B26BCD">
        <w:rPr>
          <w:rFonts w:cs="TimesNewRoman"/>
        </w:rPr>
        <w:t>, C., &amp; Urban, M. (2010).Conclusion.</w:t>
      </w:r>
      <w:proofErr w:type="gramEnd"/>
      <w:r w:rsidRPr="00B26BCD">
        <w:rPr>
          <w:rFonts w:cs="TimesNewRoman"/>
        </w:rPr>
        <w:t xml:space="preserve"> Towards new understandings of the early </w:t>
      </w:r>
      <w:proofErr w:type="gramStart"/>
      <w:r w:rsidRPr="00B26BCD">
        <w:rPr>
          <w:rFonts w:cs="TimesNewRoman"/>
        </w:rPr>
        <w:t>years</w:t>
      </w:r>
      <w:proofErr w:type="gramEnd"/>
      <w:r w:rsidRPr="00B26BCD">
        <w:rPr>
          <w:rFonts w:cs="TimesNewRoman"/>
        </w:rPr>
        <w:t xml:space="preserve"> profession: the need for a</w:t>
      </w:r>
      <w:r w:rsidR="00A57A03">
        <w:rPr>
          <w:rFonts w:cs="TimesNewRoman"/>
        </w:rPr>
        <w:t xml:space="preserve"> </w:t>
      </w:r>
      <w:r w:rsidRPr="00B26BCD">
        <w:rPr>
          <w:rFonts w:cs="TimesNewRoman"/>
        </w:rPr>
        <w:t xml:space="preserve">critical ecology. </w:t>
      </w:r>
      <w:proofErr w:type="gramStart"/>
      <w:r w:rsidRPr="00B26BCD">
        <w:rPr>
          <w:rFonts w:cs="TimesNewRoman"/>
        </w:rPr>
        <w:t xml:space="preserve">In C. </w:t>
      </w:r>
      <w:proofErr w:type="spellStart"/>
      <w:r w:rsidRPr="00B26BCD">
        <w:rPr>
          <w:rFonts w:cs="TimesNewRoman"/>
        </w:rPr>
        <w:t>Dalli</w:t>
      </w:r>
      <w:proofErr w:type="spellEnd"/>
      <w:r w:rsidRPr="00B26BCD">
        <w:rPr>
          <w:rFonts w:cs="TimesNewRoman"/>
        </w:rPr>
        <w:t xml:space="preserve"> &amp; M. Urban (</w:t>
      </w:r>
      <w:proofErr w:type="spellStart"/>
      <w:r w:rsidRPr="00B26BCD">
        <w:rPr>
          <w:rFonts w:cs="TimesNewRoman"/>
        </w:rPr>
        <w:t>Eds</w:t>
      </w:r>
      <w:proofErr w:type="spellEnd"/>
      <w:r w:rsidRPr="00B26BCD">
        <w:rPr>
          <w:rFonts w:cs="TimesNewRoman"/>
        </w:rPr>
        <w:t>).</w:t>
      </w:r>
      <w:proofErr w:type="gramEnd"/>
      <w:r w:rsidRPr="00B26BCD">
        <w:rPr>
          <w:rFonts w:cs="TimesNewRoman"/>
        </w:rPr>
        <w:t xml:space="preserve"> </w:t>
      </w:r>
      <w:proofErr w:type="gramStart"/>
      <w:r w:rsidRPr="00B26BCD">
        <w:rPr>
          <w:rFonts w:cs="TimesNewRoman,Italic"/>
          <w:i/>
          <w:iCs/>
        </w:rPr>
        <w:t>Professionalism in early childhood education and care.</w:t>
      </w:r>
      <w:proofErr w:type="gramEnd"/>
      <w:r>
        <w:rPr>
          <w:rFonts w:cs="TimesNewRoman,Italic"/>
          <w:i/>
          <w:iCs/>
        </w:rPr>
        <w:t xml:space="preserve"> </w:t>
      </w:r>
      <w:proofErr w:type="gramStart"/>
      <w:r w:rsidRPr="00B26BCD">
        <w:rPr>
          <w:rFonts w:cs="TimesNewRoman,Italic"/>
          <w:i/>
          <w:iCs/>
        </w:rPr>
        <w:t>International perspectives</w:t>
      </w:r>
      <w:r w:rsidRPr="00B26BCD">
        <w:rPr>
          <w:rFonts w:cs="TimesNewRoman"/>
        </w:rPr>
        <w:t>.</w:t>
      </w:r>
      <w:proofErr w:type="gramEnd"/>
      <w:r w:rsidRPr="00B26BCD">
        <w:rPr>
          <w:rFonts w:cs="TimesNewRoman"/>
        </w:rPr>
        <w:t xml:space="preserve"> (</w:t>
      </w:r>
      <w:proofErr w:type="gramStart"/>
      <w:r w:rsidRPr="00B26BCD">
        <w:rPr>
          <w:rFonts w:cs="TimesNewRoman"/>
        </w:rPr>
        <w:t>pp.150-155</w:t>
      </w:r>
      <w:proofErr w:type="gramEnd"/>
      <w:r w:rsidRPr="00B26BCD">
        <w:rPr>
          <w:rFonts w:cs="TimesNewRoman"/>
        </w:rPr>
        <w:t>) London &amp; New York. Routledge</w:t>
      </w:r>
    </w:p>
    <w:p w:rsidR="00B26BCD" w:rsidRDefault="00B26BCD" w:rsidP="00A57A03">
      <w:pPr>
        <w:pStyle w:val="Default"/>
        <w:ind w:left="720" w:hanging="720"/>
        <w:rPr>
          <w:rFonts w:asciiTheme="minorHAnsi" w:hAnsiTheme="minorHAnsi" w:cs="TimesNewRoman"/>
          <w:sz w:val="22"/>
          <w:szCs w:val="22"/>
        </w:rPr>
      </w:pPr>
      <w:proofErr w:type="spellStart"/>
      <w:r>
        <w:rPr>
          <w:rFonts w:asciiTheme="minorHAnsi" w:hAnsiTheme="minorHAnsi" w:cs="TimesNewRoman"/>
          <w:sz w:val="22"/>
          <w:szCs w:val="22"/>
        </w:rPr>
        <w:t>Degotardi</w:t>
      </w:r>
      <w:proofErr w:type="spellEnd"/>
      <w:r>
        <w:rPr>
          <w:rFonts w:asciiTheme="minorHAnsi" w:hAnsiTheme="minorHAnsi" w:cs="TimesNewRoman"/>
          <w:sz w:val="22"/>
          <w:szCs w:val="22"/>
        </w:rPr>
        <w:t xml:space="preserve">, S. (2010) High quality interactions with infants: Relationships with early childhood </w:t>
      </w:r>
      <w:r w:rsidRPr="00A57A03">
        <w:rPr>
          <w:rFonts w:asciiTheme="minorHAnsi" w:hAnsiTheme="minorHAnsi" w:cs="TimesNewRoman"/>
          <w:sz w:val="22"/>
          <w:szCs w:val="22"/>
        </w:rPr>
        <w:t>practitioners’</w:t>
      </w:r>
      <w:r>
        <w:rPr>
          <w:rFonts w:asciiTheme="minorHAnsi" w:hAnsiTheme="minorHAnsi" w:cs="TimesNewRoman"/>
          <w:sz w:val="22"/>
          <w:szCs w:val="22"/>
        </w:rPr>
        <w:t xml:space="preserve"> interpretations and qualification levels in play and routine contexts. </w:t>
      </w:r>
      <w:r w:rsidRPr="00A57A03">
        <w:rPr>
          <w:rFonts w:asciiTheme="minorHAnsi" w:hAnsiTheme="minorHAnsi" w:cs="TimesNewRoman"/>
          <w:i/>
          <w:sz w:val="22"/>
          <w:szCs w:val="22"/>
        </w:rPr>
        <w:t>International Journal of Early Years Education</w:t>
      </w:r>
      <w:r>
        <w:rPr>
          <w:rFonts w:asciiTheme="minorHAnsi" w:hAnsiTheme="minorHAnsi" w:cs="TimesNewRoman"/>
          <w:sz w:val="22"/>
          <w:szCs w:val="22"/>
        </w:rPr>
        <w:t xml:space="preserve">, 18, 27 – 41. </w:t>
      </w:r>
    </w:p>
    <w:p w:rsidR="00560D44" w:rsidRDefault="00560D44" w:rsidP="00A57A03">
      <w:pPr>
        <w:pStyle w:val="Default"/>
        <w:ind w:left="720" w:hanging="720"/>
        <w:rPr>
          <w:rStyle w:val="Hyperlink"/>
          <w:rFonts w:asciiTheme="minorHAnsi" w:hAnsiTheme="minorHAnsi" w:cs="Arial"/>
          <w:iCs/>
          <w:sz w:val="22"/>
          <w:szCs w:val="22"/>
        </w:rPr>
      </w:pPr>
      <w:r w:rsidRPr="007C5CB7">
        <w:rPr>
          <w:rFonts w:asciiTheme="minorHAnsi" w:hAnsiTheme="minorHAnsi" w:cs="Arial"/>
          <w:iCs/>
          <w:sz w:val="22"/>
          <w:szCs w:val="22"/>
        </w:rPr>
        <w:t xml:space="preserve">Elliot, A. (2006) </w:t>
      </w:r>
      <w:proofErr w:type="gramStart"/>
      <w:r w:rsidRPr="00A57A03">
        <w:rPr>
          <w:rFonts w:asciiTheme="minorHAnsi" w:hAnsiTheme="minorHAnsi" w:cs="Arial"/>
          <w:i/>
          <w:iCs/>
          <w:sz w:val="22"/>
          <w:szCs w:val="22"/>
        </w:rPr>
        <w:t>Early</w:t>
      </w:r>
      <w:proofErr w:type="gramEnd"/>
      <w:r w:rsidRPr="00A57A03">
        <w:rPr>
          <w:rFonts w:asciiTheme="minorHAnsi" w:hAnsiTheme="minorHAnsi" w:cs="Arial"/>
          <w:i/>
          <w:iCs/>
          <w:sz w:val="22"/>
          <w:szCs w:val="22"/>
        </w:rPr>
        <w:t xml:space="preserve"> childhood education: Pathways to quality and equity for all children</w:t>
      </w:r>
      <w:r w:rsidRPr="007C5CB7">
        <w:rPr>
          <w:rFonts w:asciiTheme="minorHAnsi" w:hAnsiTheme="minorHAnsi" w:cs="Arial"/>
          <w:iCs/>
          <w:sz w:val="22"/>
          <w:szCs w:val="22"/>
        </w:rPr>
        <w:t>. Australian Council for Educational research: Camberwell, Vic</w:t>
      </w:r>
      <w:r>
        <w:rPr>
          <w:rFonts w:asciiTheme="minorHAnsi" w:hAnsiTheme="minorHAnsi" w:cs="Arial"/>
          <w:iCs/>
          <w:sz w:val="22"/>
          <w:szCs w:val="22"/>
        </w:rPr>
        <w:t>.</w:t>
      </w:r>
      <w:r w:rsidRPr="007C5CB7">
        <w:rPr>
          <w:rFonts w:asciiTheme="minorHAnsi" w:hAnsiTheme="minorHAnsi" w:cs="Arial"/>
          <w:iCs/>
          <w:sz w:val="22"/>
          <w:szCs w:val="22"/>
        </w:rPr>
        <w:t xml:space="preserve"> Accessed online 18/8/2014: </w:t>
      </w:r>
      <w:hyperlink r:id="rId12" w:history="1">
        <w:r w:rsidRPr="007C5CB7">
          <w:rPr>
            <w:rStyle w:val="Hyperlink"/>
            <w:rFonts w:asciiTheme="minorHAnsi" w:hAnsiTheme="minorHAnsi" w:cs="Arial"/>
            <w:iCs/>
            <w:sz w:val="22"/>
            <w:szCs w:val="22"/>
          </w:rPr>
          <w:t>http://research.acer.edu.au/cgi/viewcontent.cgi?article=1003&amp;context=aer</w:t>
        </w:r>
      </w:hyperlink>
    </w:p>
    <w:p w:rsidR="00560D44" w:rsidRPr="00560D44" w:rsidRDefault="00560D44" w:rsidP="00A57A03">
      <w:pPr>
        <w:pStyle w:val="Default"/>
        <w:ind w:left="720" w:hanging="720"/>
        <w:rPr>
          <w:rStyle w:val="Hyperlink"/>
          <w:rFonts w:asciiTheme="minorHAnsi" w:hAnsiTheme="minorHAnsi" w:cs="Arial"/>
          <w:iCs/>
          <w:sz w:val="22"/>
          <w:szCs w:val="22"/>
        </w:rPr>
      </w:pPr>
      <w:proofErr w:type="gramStart"/>
      <w:r w:rsidRPr="00560D44">
        <w:rPr>
          <w:rFonts w:asciiTheme="minorHAnsi" w:hAnsiTheme="minorHAnsi"/>
          <w:color w:val="303030"/>
          <w:sz w:val="22"/>
          <w:szCs w:val="22"/>
          <w:lang w:val="en-NZ"/>
        </w:rPr>
        <w:t>Gallagher, J., &amp; Clifford, R. (2000).</w:t>
      </w:r>
      <w:proofErr w:type="gramEnd"/>
      <w:r w:rsidRPr="00560D44">
        <w:rPr>
          <w:rFonts w:asciiTheme="minorHAnsi" w:hAnsiTheme="minorHAnsi"/>
          <w:color w:val="303030"/>
          <w:sz w:val="22"/>
          <w:szCs w:val="22"/>
          <w:lang w:val="en-NZ"/>
        </w:rPr>
        <w:t xml:space="preserve"> </w:t>
      </w:r>
      <w:proofErr w:type="gramStart"/>
      <w:r w:rsidRPr="00A57A03">
        <w:rPr>
          <w:rFonts w:asciiTheme="minorHAnsi" w:hAnsiTheme="minorHAnsi"/>
          <w:iCs/>
          <w:color w:val="303030"/>
          <w:sz w:val="22"/>
          <w:szCs w:val="22"/>
          <w:lang w:val="en-NZ"/>
        </w:rPr>
        <w:t>The missing support infrastructure in early childhood.</w:t>
      </w:r>
      <w:proofErr w:type="gramEnd"/>
      <w:r w:rsidRPr="00560D44">
        <w:rPr>
          <w:rFonts w:asciiTheme="minorHAnsi" w:hAnsiTheme="minorHAnsi"/>
          <w:color w:val="303030"/>
          <w:sz w:val="22"/>
          <w:szCs w:val="22"/>
          <w:lang w:val="en-NZ"/>
        </w:rPr>
        <w:t xml:space="preserve"> </w:t>
      </w:r>
      <w:r w:rsidRPr="00A57A03">
        <w:rPr>
          <w:rFonts w:asciiTheme="minorHAnsi" w:hAnsiTheme="minorHAnsi"/>
          <w:i/>
          <w:color w:val="303030"/>
          <w:sz w:val="22"/>
          <w:szCs w:val="22"/>
          <w:lang w:val="en-NZ"/>
        </w:rPr>
        <w:t>Early Childhood Research and Practice</w:t>
      </w:r>
      <w:r w:rsidRPr="00560D44">
        <w:rPr>
          <w:rFonts w:asciiTheme="minorHAnsi" w:hAnsiTheme="minorHAnsi"/>
          <w:color w:val="303030"/>
          <w:sz w:val="22"/>
          <w:szCs w:val="22"/>
          <w:lang w:val="en-NZ"/>
        </w:rPr>
        <w:t xml:space="preserve">, </w:t>
      </w:r>
      <w:proofErr w:type="gramStart"/>
      <w:r w:rsidRPr="00560D44">
        <w:rPr>
          <w:rFonts w:asciiTheme="minorHAnsi" w:hAnsiTheme="minorHAnsi"/>
          <w:color w:val="303030"/>
          <w:sz w:val="22"/>
          <w:szCs w:val="22"/>
          <w:lang w:val="en-NZ"/>
        </w:rPr>
        <w:t>Spring</w:t>
      </w:r>
      <w:proofErr w:type="gramEnd"/>
      <w:r w:rsidRPr="00560D44">
        <w:rPr>
          <w:rFonts w:asciiTheme="minorHAnsi" w:hAnsiTheme="minorHAnsi"/>
          <w:color w:val="303030"/>
          <w:sz w:val="22"/>
          <w:szCs w:val="22"/>
          <w:lang w:val="en-NZ"/>
        </w:rPr>
        <w:t>, 2000</w:t>
      </w:r>
    </w:p>
    <w:p w:rsidR="000E2CC1" w:rsidRDefault="000E2CC1" w:rsidP="00A57A03">
      <w:pPr>
        <w:pStyle w:val="Default"/>
        <w:ind w:left="720" w:hanging="720"/>
        <w:rPr>
          <w:rFonts w:asciiTheme="minorHAnsi" w:hAnsiTheme="minorHAnsi"/>
          <w:sz w:val="22"/>
          <w:szCs w:val="22"/>
        </w:rPr>
      </w:pPr>
      <w:proofErr w:type="spellStart"/>
      <w:r w:rsidRPr="007C5CB7">
        <w:rPr>
          <w:rFonts w:asciiTheme="minorHAnsi" w:hAnsiTheme="minorHAnsi"/>
          <w:sz w:val="22"/>
          <w:szCs w:val="22"/>
        </w:rPr>
        <w:t>Gialamas</w:t>
      </w:r>
      <w:proofErr w:type="spellEnd"/>
      <w:r w:rsidRPr="007C5CB7">
        <w:rPr>
          <w:rFonts w:asciiTheme="minorHAnsi" w:hAnsiTheme="minorHAnsi"/>
          <w:sz w:val="22"/>
          <w:szCs w:val="22"/>
        </w:rPr>
        <w:t xml:space="preserve">, A., Murthy, M., Sawyer, M., </w:t>
      </w:r>
      <w:proofErr w:type="spellStart"/>
      <w:r w:rsidRPr="007C5CB7">
        <w:rPr>
          <w:rFonts w:asciiTheme="minorHAnsi" w:hAnsiTheme="minorHAnsi"/>
          <w:sz w:val="22"/>
          <w:szCs w:val="22"/>
        </w:rPr>
        <w:t>Zubrick</w:t>
      </w:r>
      <w:proofErr w:type="spellEnd"/>
      <w:r w:rsidRPr="007C5CB7">
        <w:rPr>
          <w:rFonts w:asciiTheme="minorHAnsi" w:hAnsiTheme="minorHAnsi"/>
          <w:sz w:val="22"/>
          <w:szCs w:val="22"/>
        </w:rPr>
        <w:t xml:space="preserve">, S. and Lynch, J. </w:t>
      </w:r>
      <w:r>
        <w:rPr>
          <w:rFonts w:asciiTheme="minorHAnsi" w:hAnsiTheme="minorHAnsi"/>
          <w:sz w:val="22"/>
          <w:szCs w:val="22"/>
        </w:rPr>
        <w:t>(</w:t>
      </w:r>
      <w:r w:rsidRPr="007C5CB7">
        <w:rPr>
          <w:rFonts w:asciiTheme="minorHAnsi" w:hAnsiTheme="minorHAnsi"/>
          <w:sz w:val="22"/>
          <w:szCs w:val="22"/>
        </w:rPr>
        <w:t>2013</w:t>
      </w:r>
      <w:r>
        <w:rPr>
          <w:rFonts w:asciiTheme="minorHAnsi" w:hAnsiTheme="minorHAnsi"/>
          <w:sz w:val="22"/>
          <w:szCs w:val="22"/>
        </w:rPr>
        <w:t>)</w:t>
      </w:r>
      <w:r w:rsidRPr="007C5CB7">
        <w:rPr>
          <w:rFonts w:asciiTheme="minorHAnsi" w:hAnsiTheme="minorHAnsi"/>
          <w:sz w:val="22"/>
          <w:szCs w:val="22"/>
        </w:rPr>
        <w:t xml:space="preserve">, Child care quality and children’s cognitive and socio-emotional development: an Australian longitudinal study’, </w:t>
      </w:r>
      <w:r w:rsidRPr="007C5CB7">
        <w:rPr>
          <w:rFonts w:asciiTheme="minorHAnsi" w:hAnsiTheme="minorHAnsi"/>
          <w:i/>
          <w:iCs/>
          <w:sz w:val="22"/>
          <w:szCs w:val="22"/>
        </w:rPr>
        <w:t>Early Child Development and Care</w:t>
      </w:r>
      <w:r w:rsidRPr="007C5CB7">
        <w:rPr>
          <w:rFonts w:asciiTheme="minorHAnsi" w:hAnsiTheme="minorHAnsi"/>
          <w:sz w:val="22"/>
          <w:szCs w:val="22"/>
        </w:rPr>
        <w:t>, vol. 184, no. 7, pp. 977–997.</w:t>
      </w:r>
    </w:p>
    <w:p w:rsidR="00E8532E" w:rsidRPr="00E8532E" w:rsidRDefault="00E8532E" w:rsidP="00A57A03">
      <w:pPr>
        <w:pStyle w:val="Default"/>
        <w:ind w:left="720" w:hanging="720"/>
        <w:rPr>
          <w:rFonts w:asciiTheme="minorHAnsi" w:hAnsiTheme="minorHAnsi"/>
          <w:sz w:val="22"/>
          <w:szCs w:val="22"/>
        </w:rPr>
      </w:pPr>
      <w:r w:rsidRPr="00E8532E">
        <w:rPr>
          <w:rFonts w:asciiTheme="minorHAnsi" w:hAnsiTheme="minorHAnsi"/>
          <w:sz w:val="22"/>
          <w:szCs w:val="22"/>
        </w:rPr>
        <w:t xml:space="preserve">Heckman, J., Pinto, R., &amp; </w:t>
      </w:r>
      <w:proofErr w:type="spellStart"/>
      <w:r w:rsidRPr="00E8532E">
        <w:rPr>
          <w:rFonts w:asciiTheme="minorHAnsi" w:hAnsiTheme="minorHAnsi"/>
          <w:sz w:val="22"/>
          <w:szCs w:val="22"/>
        </w:rPr>
        <w:t>Savelyev</w:t>
      </w:r>
      <w:proofErr w:type="spellEnd"/>
      <w:r w:rsidRPr="00E8532E">
        <w:rPr>
          <w:rFonts w:asciiTheme="minorHAnsi" w:hAnsiTheme="minorHAnsi"/>
          <w:sz w:val="22"/>
          <w:szCs w:val="22"/>
        </w:rPr>
        <w:t xml:space="preserve">, P (2013) </w:t>
      </w:r>
      <w:hyperlink r:id="rId13" w:history="1">
        <w:r w:rsidRPr="00A57A03">
          <w:rPr>
            <w:rStyle w:val="Hyperlink"/>
            <w:rFonts w:asciiTheme="minorHAnsi" w:hAnsiTheme="minorHAnsi"/>
            <w:color w:val="auto"/>
            <w:sz w:val="22"/>
            <w:szCs w:val="22"/>
            <w:u w:val="none"/>
          </w:rPr>
          <w:t>Understanding the Mechanisms Through Which an Influential Early Childhood Program Boosted Adult Outcomes</w:t>
        </w:r>
      </w:hyperlink>
      <w:r w:rsidR="00A57A03">
        <w:rPr>
          <w:rStyle w:val="Hyperlink"/>
          <w:rFonts w:asciiTheme="minorHAnsi" w:hAnsiTheme="minorHAnsi"/>
          <w:color w:val="auto"/>
          <w:sz w:val="22"/>
          <w:szCs w:val="22"/>
          <w:u w:val="none"/>
        </w:rPr>
        <w:t xml:space="preserve">, </w:t>
      </w:r>
      <w:r w:rsidRPr="00E8532E">
        <w:rPr>
          <w:rStyle w:val="Emphasis"/>
          <w:rFonts w:asciiTheme="minorHAnsi" w:hAnsiTheme="minorHAnsi"/>
          <w:sz w:val="22"/>
          <w:szCs w:val="22"/>
        </w:rPr>
        <w:t xml:space="preserve">American Economic Review, </w:t>
      </w:r>
      <w:r w:rsidRPr="00E8532E">
        <w:rPr>
          <w:rFonts w:asciiTheme="minorHAnsi" w:hAnsiTheme="minorHAnsi"/>
          <w:sz w:val="22"/>
          <w:szCs w:val="22"/>
        </w:rPr>
        <w:t xml:space="preserve">2013, </w:t>
      </w:r>
      <w:hyperlink r:id="rId14" w:history="1">
        <w:r w:rsidRPr="00A57A03">
          <w:rPr>
            <w:rStyle w:val="Hyperlink"/>
            <w:rFonts w:asciiTheme="minorHAnsi" w:hAnsiTheme="minorHAnsi"/>
            <w:color w:val="auto"/>
            <w:sz w:val="22"/>
            <w:szCs w:val="22"/>
            <w:u w:val="none"/>
          </w:rPr>
          <w:t>103(6)</w:t>
        </w:r>
      </w:hyperlink>
      <w:r w:rsidRPr="00E8532E">
        <w:rPr>
          <w:rFonts w:asciiTheme="minorHAnsi" w:hAnsiTheme="minorHAnsi"/>
          <w:sz w:val="22"/>
          <w:szCs w:val="22"/>
        </w:rPr>
        <w:t>: 2052-2086</w:t>
      </w:r>
    </w:p>
    <w:p w:rsidR="00560D44" w:rsidRDefault="00560D44" w:rsidP="00A57A03">
      <w:pPr>
        <w:pStyle w:val="Default"/>
        <w:ind w:left="720" w:hanging="720"/>
        <w:rPr>
          <w:rStyle w:val="Hyperlink"/>
          <w:rFonts w:asciiTheme="minorHAnsi" w:hAnsiTheme="minorHAnsi" w:cs="Arial"/>
          <w:iCs/>
          <w:sz w:val="22"/>
          <w:szCs w:val="22"/>
        </w:rPr>
      </w:pPr>
      <w:proofErr w:type="gramStart"/>
      <w:r w:rsidRPr="007C5CB7">
        <w:rPr>
          <w:rFonts w:asciiTheme="minorHAnsi" w:hAnsiTheme="minorHAnsi" w:cs="Arial"/>
          <w:iCs/>
          <w:sz w:val="22"/>
          <w:szCs w:val="22"/>
        </w:rPr>
        <w:t>Huntsman, L. (2008)</w:t>
      </w:r>
      <w:r w:rsidR="00A57A03">
        <w:rPr>
          <w:rFonts w:asciiTheme="minorHAnsi" w:hAnsiTheme="minorHAnsi" w:cs="Arial"/>
          <w:iCs/>
          <w:sz w:val="22"/>
          <w:szCs w:val="22"/>
        </w:rPr>
        <w:t>.</w:t>
      </w:r>
      <w:proofErr w:type="gramEnd"/>
      <w:r w:rsidR="00A57A03">
        <w:rPr>
          <w:rFonts w:asciiTheme="minorHAnsi" w:hAnsiTheme="minorHAnsi" w:cs="Arial"/>
          <w:iCs/>
          <w:sz w:val="22"/>
          <w:szCs w:val="22"/>
        </w:rPr>
        <w:t xml:space="preserve"> </w:t>
      </w:r>
      <w:r w:rsidRPr="00A57A03">
        <w:rPr>
          <w:rFonts w:asciiTheme="minorHAnsi" w:hAnsiTheme="minorHAnsi" w:cs="Arial"/>
          <w:i/>
          <w:iCs/>
          <w:sz w:val="22"/>
          <w:szCs w:val="22"/>
        </w:rPr>
        <w:t xml:space="preserve"> Determinants of quality: A review of the research evidence.</w:t>
      </w:r>
      <w:r w:rsidRPr="007C5CB7">
        <w:rPr>
          <w:rFonts w:asciiTheme="minorHAnsi" w:hAnsiTheme="minorHAnsi" w:cs="Arial"/>
          <w:iCs/>
          <w:sz w:val="22"/>
          <w:szCs w:val="22"/>
        </w:rPr>
        <w:t xml:space="preserve"> NSW Department of Community Services: Ashfield NSW</w:t>
      </w:r>
      <w:r w:rsidR="00A57A03">
        <w:rPr>
          <w:rFonts w:asciiTheme="minorHAnsi" w:hAnsiTheme="minorHAnsi" w:cs="Arial"/>
          <w:iCs/>
          <w:sz w:val="22"/>
          <w:szCs w:val="22"/>
        </w:rPr>
        <w:t xml:space="preserve">. </w:t>
      </w:r>
      <w:r w:rsidRPr="007C5CB7">
        <w:rPr>
          <w:rFonts w:asciiTheme="minorHAnsi" w:hAnsiTheme="minorHAnsi" w:cs="Arial"/>
          <w:iCs/>
          <w:sz w:val="22"/>
          <w:szCs w:val="22"/>
        </w:rPr>
        <w:t xml:space="preserve">Accessed online 18/8/2014: </w:t>
      </w:r>
      <w:hyperlink r:id="rId15" w:history="1">
        <w:r w:rsidRPr="007C5CB7">
          <w:rPr>
            <w:rStyle w:val="Hyperlink"/>
            <w:rFonts w:asciiTheme="minorHAnsi" w:hAnsiTheme="minorHAnsi" w:cs="Arial"/>
            <w:iCs/>
            <w:sz w:val="22"/>
            <w:szCs w:val="22"/>
          </w:rPr>
          <w:t>http://www.community.nsw.gov.au/docswr/_assets/main/documents/research_qualitychildcare.pdf</w:t>
        </w:r>
      </w:hyperlink>
    </w:p>
    <w:p w:rsidR="00B26BCD" w:rsidRDefault="00B26BCD" w:rsidP="00A57A03">
      <w:pPr>
        <w:autoSpaceDE w:val="0"/>
        <w:autoSpaceDN w:val="0"/>
        <w:adjustRightInd w:val="0"/>
        <w:spacing w:after="0" w:line="240" w:lineRule="auto"/>
        <w:ind w:left="720" w:hanging="720"/>
        <w:rPr>
          <w:rFonts w:cs="Arial"/>
        </w:rPr>
      </w:pPr>
      <w:proofErr w:type="spellStart"/>
      <w:proofErr w:type="gramStart"/>
      <w:r w:rsidRPr="00560D44">
        <w:rPr>
          <w:rFonts w:cs="Arial"/>
          <w:bCs/>
        </w:rPr>
        <w:t>Mathers</w:t>
      </w:r>
      <w:proofErr w:type="spellEnd"/>
      <w:r w:rsidRPr="00560D44">
        <w:rPr>
          <w:rFonts w:cs="Arial"/>
          <w:bCs/>
        </w:rPr>
        <w:t xml:space="preserve">, S., </w:t>
      </w:r>
      <w:proofErr w:type="spellStart"/>
      <w:r w:rsidRPr="00560D44">
        <w:rPr>
          <w:rFonts w:cs="Arial"/>
          <w:bCs/>
        </w:rPr>
        <w:t>Ranns</w:t>
      </w:r>
      <w:proofErr w:type="spellEnd"/>
      <w:r w:rsidRPr="00560D44">
        <w:rPr>
          <w:rFonts w:cs="Arial"/>
          <w:bCs/>
        </w:rPr>
        <w:t xml:space="preserve">, H., </w:t>
      </w:r>
      <w:proofErr w:type="spellStart"/>
      <w:r w:rsidRPr="00560D44">
        <w:rPr>
          <w:rFonts w:cs="Arial"/>
          <w:bCs/>
        </w:rPr>
        <w:t>Karemaker</w:t>
      </w:r>
      <w:proofErr w:type="spellEnd"/>
      <w:r w:rsidRPr="00560D44">
        <w:rPr>
          <w:rFonts w:cs="Arial"/>
          <w:bCs/>
        </w:rPr>
        <w:t xml:space="preserve">, A., Moody, A., Sylva, K., Graham, J., &amp; </w:t>
      </w:r>
      <w:proofErr w:type="spellStart"/>
      <w:r w:rsidRPr="00560D44">
        <w:rPr>
          <w:rFonts w:cs="Arial"/>
          <w:bCs/>
        </w:rPr>
        <w:t>Siraj</w:t>
      </w:r>
      <w:proofErr w:type="spellEnd"/>
      <w:r w:rsidRPr="00560D44">
        <w:rPr>
          <w:rFonts w:cs="Arial"/>
          <w:bCs/>
        </w:rPr>
        <w:t>-Blatchford, I</w:t>
      </w:r>
      <w:r w:rsidR="00A57A03">
        <w:rPr>
          <w:rFonts w:cs="Arial"/>
          <w:bCs/>
        </w:rPr>
        <w:t>.</w:t>
      </w:r>
      <w:r w:rsidRPr="00560D44">
        <w:rPr>
          <w:rFonts w:cs="Arial"/>
          <w:bCs/>
        </w:rPr>
        <w:t xml:space="preserve"> (2011)</w:t>
      </w:r>
      <w:r w:rsidR="00A57A03">
        <w:rPr>
          <w:rFonts w:cs="Arial"/>
          <w:bCs/>
          <w:color w:val="000000"/>
        </w:rPr>
        <w:t>.</w:t>
      </w:r>
      <w:proofErr w:type="gramEnd"/>
      <w:r w:rsidR="00A57A03">
        <w:rPr>
          <w:rFonts w:cs="Arial"/>
          <w:bCs/>
          <w:color w:val="000000"/>
        </w:rPr>
        <w:t xml:space="preserve"> </w:t>
      </w:r>
      <w:r w:rsidRPr="00A57A03">
        <w:rPr>
          <w:rFonts w:cs="Arial"/>
          <w:bCs/>
          <w:i/>
          <w:color w:val="000000"/>
        </w:rPr>
        <w:t>Evaluation of the Graduate Leader Fund Final report</w:t>
      </w:r>
      <w:r w:rsidRPr="007C5CB7">
        <w:rPr>
          <w:rFonts w:cs="Arial"/>
          <w:bCs/>
          <w:color w:val="000000"/>
        </w:rPr>
        <w:t>, Department of children, schools and families: London, UK</w:t>
      </w:r>
      <w:r>
        <w:rPr>
          <w:rFonts w:cs="Arial"/>
          <w:bCs/>
          <w:color w:val="000000"/>
        </w:rPr>
        <w:t xml:space="preserve">. </w:t>
      </w:r>
      <w:r>
        <w:rPr>
          <w:rFonts w:cs="Arial"/>
        </w:rPr>
        <w:t xml:space="preserve">Accessed online 19/8/2014: </w:t>
      </w:r>
      <w:hyperlink r:id="rId16" w:history="1">
        <w:r w:rsidR="00817128" w:rsidRPr="00E26EFF">
          <w:rPr>
            <w:rStyle w:val="Hyperlink"/>
            <w:rFonts w:cs="Arial"/>
          </w:rPr>
          <w:t>https://www.gov.uk/government/uploads/system/uploads/attachment_data/file/197418/DFE-RB144.pdf</w:t>
        </w:r>
      </w:hyperlink>
    </w:p>
    <w:p w:rsidR="0000010F" w:rsidRPr="0000010F" w:rsidRDefault="0000010F" w:rsidP="00A57A03">
      <w:pPr>
        <w:pStyle w:val="Default"/>
        <w:ind w:left="720" w:hanging="720"/>
        <w:rPr>
          <w:rStyle w:val="Hyperlink"/>
          <w:rFonts w:asciiTheme="minorHAnsi" w:hAnsiTheme="minorHAnsi" w:cs="Arial"/>
          <w:iCs/>
          <w:sz w:val="22"/>
          <w:szCs w:val="22"/>
        </w:rPr>
      </w:pPr>
      <w:proofErr w:type="spellStart"/>
      <w:r w:rsidRPr="0000010F">
        <w:rPr>
          <w:rFonts w:asciiTheme="minorHAnsi" w:hAnsiTheme="minorHAnsi" w:cs="Arial"/>
          <w:sz w:val="22"/>
          <w:szCs w:val="22"/>
        </w:rPr>
        <w:t>Melhuish</w:t>
      </w:r>
      <w:proofErr w:type="spellEnd"/>
      <w:r w:rsidRPr="0000010F">
        <w:rPr>
          <w:rFonts w:asciiTheme="minorHAnsi" w:hAnsiTheme="minorHAnsi" w:cs="Arial"/>
          <w:sz w:val="22"/>
          <w:szCs w:val="22"/>
        </w:rPr>
        <w:t>, E.</w:t>
      </w:r>
      <w:r>
        <w:rPr>
          <w:rFonts w:asciiTheme="minorHAnsi" w:hAnsiTheme="minorHAnsi" w:cs="Arial"/>
          <w:sz w:val="22"/>
          <w:szCs w:val="22"/>
        </w:rPr>
        <w:t xml:space="preserve"> </w:t>
      </w:r>
      <w:r w:rsidRPr="0000010F">
        <w:rPr>
          <w:rFonts w:asciiTheme="minorHAnsi" w:hAnsiTheme="minorHAnsi" w:cs="Arial"/>
          <w:sz w:val="22"/>
          <w:szCs w:val="22"/>
        </w:rPr>
        <w:t>C</w:t>
      </w:r>
      <w:r>
        <w:rPr>
          <w:rFonts w:asciiTheme="minorHAnsi" w:hAnsiTheme="minorHAnsi" w:cs="Arial"/>
          <w:sz w:val="22"/>
          <w:szCs w:val="22"/>
        </w:rPr>
        <w:t>.</w:t>
      </w:r>
      <w:r w:rsidRPr="0000010F">
        <w:rPr>
          <w:rFonts w:asciiTheme="minorHAnsi" w:hAnsiTheme="minorHAnsi" w:cs="Arial"/>
          <w:sz w:val="22"/>
          <w:szCs w:val="22"/>
        </w:rPr>
        <w:t xml:space="preserve"> (2004)</w:t>
      </w:r>
      <w:r w:rsidR="00A57A03">
        <w:rPr>
          <w:rFonts w:asciiTheme="minorHAnsi" w:hAnsiTheme="minorHAnsi" w:cs="Arial"/>
          <w:sz w:val="22"/>
          <w:szCs w:val="22"/>
        </w:rPr>
        <w:t>.</w:t>
      </w:r>
      <w:r w:rsidRPr="0000010F">
        <w:rPr>
          <w:rFonts w:asciiTheme="minorHAnsi" w:hAnsiTheme="minorHAnsi" w:cs="Arial"/>
          <w:sz w:val="22"/>
          <w:szCs w:val="22"/>
        </w:rPr>
        <w:t xml:space="preserve"> </w:t>
      </w:r>
      <w:r w:rsidRPr="00A57A03">
        <w:rPr>
          <w:rFonts w:asciiTheme="minorHAnsi" w:hAnsiTheme="minorHAnsi" w:cs="Arial"/>
          <w:i/>
          <w:sz w:val="22"/>
          <w:szCs w:val="22"/>
        </w:rPr>
        <w:t xml:space="preserve">A literature review of the impact of early </w:t>
      </w:r>
      <w:proofErr w:type="gramStart"/>
      <w:r w:rsidRPr="00A57A03">
        <w:rPr>
          <w:rFonts w:asciiTheme="minorHAnsi" w:hAnsiTheme="minorHAnsi" w:cs="Arial"/>
          <w:i/>
          <w:sz w:val="22"/>
          <w:szCs w:val="22"/>
        </w:rPr>
        <w:t>years</w:t>
      </w:r>
      <w:proofErr w:type="gramEnd"/>
      <w:r w:rsidRPr="00A57A03">
        <w:rPr>
          <w:rFonts w:asciiTheme="minorHAnsi" w:hAnsiTheme="minorHAnsi" w:cs="Arial"/>
          <w:i/>
          <w:sz w:val="22"/>
          <w:szCs w:val="22"/>
        </w:rPr>
        <w:t xml:space="preserve"> provision on young children, with emphasis given to children from disadvantaged background</w:t>
      </w:r>
      <w:r w:rsidR="00A57A03" w:rsidRPr="00A57A03">
        <w:rPr>
          <w:rFonts w:asciiTheme="minorHAnsi" w:hAnsiTheme="minorHAnsi" w:cs="Arial"/>
          <w:i/>
          <w:sz w:val="22"/>
          <w:szCs w:val="22"/>
        </w:rPr>
        <w:t>s.</w:t>
      </w:r>
      <w:r w:rsidRPr="0000010F">
        <w:rPr>
          <w:rFonts w:asciiTheme="minorHAnsi" w:hAnsiTheme="minorHAnsi" w:cs="Arial"/>
          <w:sz w:val="22"/>
          <w:szCs w:val="22"/>
        </w:rPr>
        <w:t xml:space="preserve"> Institute for the Study of Children, Families and Social Issues: </w:t>
      </w:r>
      <w:proofErr w:type="spellStart"/>
      <w:r w:rsidRPr="0000010F">
        <w:rPr>
          <w:rFonts w:asciiTheme="minorHAnsi" w:hAnsiTheme="minorHAnsi" w:cs="Arial"/>
          <w:sz w:val="22"/>
          <w:szCs w:val="22"/>
        </w:rPr>
        <w:t>Birkbeck</w:t>
      </w:r>
      <w:proofErr w:type="spellEnd"/>
      <w:r w:rsidRPr="0000010F">
        <w:rPr>
          <w:rFonts w:asciiTheme="minorHAnsi" w:hAnsiTheme="minorHAnsi" w:cs="Arial"/>
          <w:sz w:val="22"/>
          <w:szCs w:val="22"/>
        </w:rPr>
        <w:t xml:space="preserve"> University of London. Accessed online 03/09/2014: </w:t>
      </w:r>
      <w:r w:rsidRPr="0000010F">
        <w:rPr>
          <w:rStyle w:val="Hyperlink"/>
          <w:rFonts w:asciiTheme="minorHAnsi" w:hAnsiTheme="minorHAnsi" w:cs="Arial"/>
          <w:iCs/>
          <w:sz w:val="22"/>
          <w:szCs w:val="22"/>
        </w:rPr>
        <w:t>http://www.nao.org.uk/wp-content/uploads/2004/02/268_literaturereview.pdf</w:t>
      </w:r>
    </w:p>
    <w:p w:rsidR="00E91EEF" w:rsidRPr="007C5CB7" w:rsidRDefault="00E91EEF" w:rsidP="00A57A03">
      <w:pPr>
        <w:autoSpaceDE w:val="0"/>
        <w:autoSpaceDN w:val="0"/>
        <w:adjustRightInd w:val="0"/>
        <w:spacing w:after="0" w:line="240" w:lineRule="auto"/>
        <w:ind w:left="720" w:hanging="720"/>
        <w:rPr>
          <w:rFonts w:cs="TimesNewRoman"/>
        </w:rPr>
      </w:pPr>
      <w:proofErr w:type="spellStart"/>
      <w:r w:rsidRPr="007C5CB7">
        <w:rPr>
          <w:rFonts w:cs="TimesNewRoman"/>
        </w:rPr>
        <w:t>Munton</w:t>
      </w:r>
      <w:proofErr w:type="spellEnd"/>
      <w:r w:rsidRPr="007C5CB7">
        <w:rPr>
          <w:rFonts w:cs="TimesNewRoman"/>
        </w:rPr>
        <w:t xml:space="preserve">, </w:t>
      </w:r>
      <w:r>
        <w:rPr>
          <w:rFonts w:cs="TimesNewRoman"/>
        </w:rPr>
        <w:t xml:space="preserve">T., </w:t>
      </w:r>
      <w:r w:rsidRPr="007C5CB7">
        <w:rPr>
          <w:rFonts w:cs="TimesNewRoman"/>
        </w:rPr>
        <w:t xml:space="preserve">Mooney, </w:t>
      </w:r>
      <w:r>
        <w:rPr>
          <w:rFonts w:cs="TimesNewRoman"/>
        </w:rPr>
        <w:t xml:space="preserve">A., </w:t>
      </w:r>
      <w:r w:rsidRPr="007C5CB7">
        <w:rPr>
          <w:rFonts w:cs="TimesNewRoman"/>
        </w:rPr>
        <w:t>Moss,</w:t>
      </w:r>
      <w:r>
        <w:rPr>
          <w:rFonts w:cs="TimesNewRoman"/>
        </w:rPr>
        <w:t xml:space="preserve"> P., </w:t>
      </w:r>
      <w:r w:rsidRPr="007C5CB7">
        <w:rPr>
          <w:rFonts w:cs="TimesNewRoman"/>
        </w:rPr>
        <w:t xml:space="preserve">Petrie, </w:t>
      </w:r>
      <w:r>
        <w:rPr>
          <w:rFonts w:cs="TimesNewRoman"/>
        </w:rPr>
        <w:t xml:space="preserve">P., </w:t>
      </w:r>
      <w:r w:rsidRPr="007C5CB7">
        <w:rPr>
          <w:rFonts w:cs="TimesNewRoman"/>
        </w:rPr>
        <w:t>Clark</w:t>
      </w:r>
      <w:r>
        <w:rPr>
          <w:rFonts w:cs="TimesNewRoman"/>
        </w:rPr>
        <w:t xml:space="preserve">, A., &amp; </w:t>
      </w:r>
      <w:proofErr w:type="spellStart"/>
      <w:r w:rsidRPr="007C5CB7">
        <w:rPr>
          <w:rFonts w:cs="TimesNewRoman"/>
        </w:rPr>
        <w:t>Woolner</w:t>
      </w:r>
      <w:proofErr w:type="spellEnd"/>
      <w:r>
        <w:rPr>
          <w:rFonts w:cs="TimesNewRoman"/>
        </w:rPr>
        <w:t>, J</w:t>
      </w:r>
      <w:r w:rsidR="00A57A03">
        <w:rPr>
          <w:rFonts w:cs="TimesNewRoman"/>
        </w:rPr>
        <w:t>.</w:t>
      </w:r>
      <w:r w:rsidRPr="007C5CB7">
        <w:rPr>
          <w:rFonts w:cs="TimesNewRoman,Bold"/>
          <w:bCs/>
        </w:rPr>
        <w:t xml:space="preserve"> (2002)</w:t>
      </w:r>
      <w:r w:rsidR="00A57A03">
        <w:rPr>
          <w:rFonts w:cs="TimesNewRoman,Bold"/>
          <w:bCs/>
        </w:rPr>
        <w:t>.</w:t>
      </w:r>
      <w:r w:rsidRPr="00A57A03">
        <w:rPr>
          <w:rFonts w:cs="TimesNewRoman,Bold"/>
          <w:bCs/>
          <w:i/>
        </w:rPr>
        <w:t xml:space="preserve"> </w:t>
      </w:r>
      <w:proofErr w:type="gramStart"/>
      <w:r w:rsidRPr="00A57A03">
        <w:rPr>
          <w:rFonts w:cs="Arial"/>
          <w:i/>
          <w:iCs/>
        </w:rPr>
        <w:t>Research on ratios, group size and staff qualifications and training in early years and child care settings.</w:t>
      </w:r>
      <w:proofErr w:type="gramEnd"/>
      <w:r w:rsidRPr="00A57A03">
        <w:rPr>
          <w:rFonts w:cs="TimesNewRoman,Bold"/>
          <w:bCs/>
          <w:i/>
        </w:rPr>
        <w:t xml:space="preserve"> Part A: Review of International Research on the Relationship </w:t>
      </w:r>
      <w:proofErr w:type="gramStart"/>
      <w:r w:rsidRPr="00A57A03">
        <w:rPr>
          <w:rFonts w:cs="TimesNewRoman,Bold"/>
          <w:bCs/>
          <w:i/>
        </w:rPr>
        <w:t>Between</w:t>
      </w:r>
      <w:proofErr w:type="gramEnd"/>
      <w:r w:rsidRPr="00A57A03">
        <w:rPr>
          <w:rFonts w:cs="TimesNewRoman,Bold"/>
          <w:bCs/>
          <w:i/>
        </w:rPr>
        <w:t xml:space="preserve"> Ratios, Staff Qualifications and Training, Group Size and the Quality of Provision in Early Years and Childcare Settings</w:t>
      </w:r>
      <w:r>
        <w:rPr>
          <w:rFonts w:cs="TimesNewRoman,Bold"/>
          <w:bCs/>
        </w:rPr>
        <w:t xml:space="preserve">. </w:t>
      </w:r>
      <w:proofErr w:type="gramStart"/>
      <w:r w:rsidRPr="007C5CB7">
        <w:rPr>
          <w:rFonts w:cs="TimesNewRoman,Bold"/>
          <w:bCs/>
        </w:rPr>
        <w:t>Thomas Coram Research Unit, Institute of Education, University of London.</w:t>
      </w:r>
      <w:proofErr w:type="gramEnd"/>
      <w:r w:rsidRPr="007C5CB7">
        <w:rPr>
          <w:rFonts w:cs="TimesNewRoman,Bold"/>
          <w:bCs/>
        </w:rPr>
        <w:t xml:space="preserve"> </w:t>
      </w:r>
      <w:r w:rsidRPr="007C5CB7">
        <w:rPr>
          <w:rFonts w:cs="TimesNewRoman"/>
        </w:rPr>
        <w:t xml:space="preserve">Colgate, Norwich, UK Accessed online 18/8/2014: </w:t>
      </w:r>
      <w:hyperlink r:id="rId17" w:history="1">
        <w:r w:rsidRPr="007C5CB7">
          <w:rPr>
            <w:rStyle w:val="Hyperlink"/>
            <w:rFonts w:cs="TimesNewRoman"/>
          </w:rPr>
          <w:t>http://dera.ioe.ac.uk/4642/1/RR320.pdf</w:t>
        </w:r>
      </w:hyperlink>
    </w:p>
    <w:p w:rsidR="00BE3D20" w:rsidRDefault="00BE3D20" w:rsidP="00A57A03">
      <w:pPr>
        <w:spacing w:after="0"/>
        <w:ind w:left="720" w:hanging="720"/>
      </w:pPr>
      <w:r w:rsidRPr="00BE3D20">
        <w:t>Nutbrown, C</w:t>
      </w:r>
      <w:r w:rsidR="00A57A03">
        <w:t>.</w:t>
      </w:r>
      <w:r w:rsidRPr="00BE3D20">
        <w:t xml:space="preserve"> (2012)</w:t>
      </w:r>
      <w:r w:rsidR="00A57A03">
        <w:t>.</w:t>
      </w:r>
      <w:r w:rsidRPr="00BE3D20">
        <w:t xml:space="preserve"> </w:t>
      </w:r>
      <w:r w:rsidR="002102C9" w:rsidRPr="00A57A03">
        <w:rPr>
          <w:rFonts w:cs="Arial Rounded MT Bold"/>
          <w:i/>
          <w:color w:val="000000"/>
        </w:rPr>
        <w:t>Foundations for quality:</w:t>
      </w:r>
      <w:r w:rsidRPr="00A57A03">
        <w:rPr>
          <w:rFonts w:cs="Arial Rounded MT Bold"/>
          <w:i/>
          <w:color w:val="000000"/>
        </w:rPr>
        <w:t xml:space="preserve"> The independent review of early education and childcare qualifications</w:t>
      </w:r>
      <w:r w:rsidR="00A57A03">
        <w:rPr>
          <w:rFonts w:cs="Arial Rounded MT Bold"/>
          <w:i/>
          <w:color w:val="000000"/>
        </w:rPr>
        <w:t>:</w:t>
      </w:r>
      <w:r w:rsidRPr="00A57A03">
        <w:rPr>
          <w:rFonts w:cs="Arial Rounded MT Bold"/>
          <w:i/>
          <w:color w:val="000000"/>
        </w:rPr>
        <w:t xml:space="preserve"> Final </w:t>
      </w:r>
      <w:r w:rsidR="00A57A03">
        <w:rPr>
          <w:rFonts w:cs="Arial Rounded MT Bold"/>
          <w:i/>
          <w:color w:val="000000"/>
        </w:rPr>
        <w:t>r</w:t>
      </w:r>
      <w:r w:rsidRPr="00A57A03">
        <w:rPr>
          <w:rFonts w:cs="Arial Rounded MT Bold"/>
          <w:i/>
          <w:color w:val="000000"/>
        </w:rPr>
        <w:t>eport</w:t>
      </w:r>
      <w:r w:rsidR="00A57A03">
        <w:rPr>
          <w:rFonts w:cs="Arial Rounded MT Bold"/>
          <w:i/>
          <w:color w:val="000000"/>
        </w:rPr>
        <w:t>.</w:t>
      </w:r>
      <w:r w:rsidRPr="00BE3D20">
        <w:rPr>
          <w:rFonts w:cs="Arial Rounded MT Bold"/>
          <w:color w:val="000000"/>
        </w:rPr>
        <w:t xml:space="preserve"> Department of Education, Cheshire</w:t>
      </w:r>
      <w:r>
        <w:rPr>
          <w:rFonts w:cs="Arial Rounded MT Bold"/>
          <w:color w:val="000000"/>
        </w:rPr>
        <w:t>: UK</w:t>
      </w:r>
      <w:r w:rsidRPr="00BE3D20">
        <w:rPr>
          <w:rFonts w:cs="Arial Rounded MT Bold"/>
          <w:color w:val="000000"/>
        </w:rPr>
        <w:t>.</w:t>
      </w:r>
      <w:r>
        <w:rPr>
          <w:rFonts w:cs="Arial Rounded MT Bold"/>
          <w:color w:val="000000"/>
        </w:rPr>
        <w:t xml:space="preserve"> </w:t>
      </w:r>
      <w:r>
        <w:t xml:space="preserve">Accessed online 19/8/2014: </w:t>
      </w:r>
      <w:hyperlink r:id="rId18" w:history="1">
        <w:r w:rsidRPr="00E26EFF">
          <w:rPr>
            <w:rStyle w:val="Hyperlink"/>
          </w:rPr>
          <w:t>https://www.gov.uk/government/uploads/system/uploads/attachment_data/file/175463/Nutbrown-Review.pdf</w:t>
        </w:r>
      </w:hyperlink>
    </w:p>
    <w:p w:rsidR="00560D44" w:rsidRDefault="00560D44" w:rsidP="00A57A03">
      <w:pPr>
        <w:pStyle w:val="Default"/>
        <w:ind w:left="720" w:hanging="720"/>
        <w:rPr>
          <w:rFonts w:asciiTheme="minorHAnsi" w:hAnsiTheme="minorHAnsi"/>
          <w:sz w:val="22"/>
          <w:szCs w:val="22"/>
        </w:rPr>
      </w:pPr>
      <w:proofErr w:type="gramStart"/>
      <w:r>
        <w:rPr>
          <w:rFonts w:asciiTheme="minorHAnsi" w:hAnsiTheme="minorHAnsi"/>
          <w:sz w:val="22"/>
          <w:szCs w:val="22"/>
        </w:rPr>
        <w:lastRenderedPageBreak/>
        <w:t>Phillips, D. &amp; Adams, G. (2001)</w:t>
      </w:r>
      <w:r w:rsidR="00A57A03">
        <w:rPr>
          <w:rFonts w:asciiTheme="minorHAnsi" w:hAnsiTheme="minorHAnsi"/>
          <w:sz w:val="22"/>
          <w:szCs w:val="22"/>
        </w:rPr>
        <w:t>.</w:t>
      </w:r>
      <w:proofErr w:type="gramEnd"/>
      <w:r>
        <w:rPr>
          <w:rFonts w:asciiTheme="minorHAnsi" w:hAnsiTheme="minorHAnsi"/>
          <w:sz w:val="22"/>
          <w:szCs w:val="22"/>
        </w:rPr>
        <w:t xml:space="preserve"> </w:t>
      </w:r>
      <w:proofErr w:type="gramStart"/>
      <w:r>
        <w:rPr>
          <w:rFonts w:asciiTheme="minorHAnsi" w:hAnsiTheme="minorHAnsi"/>
          <w:sz w:val="22"/>
          <w:szCs w:val="22"/>
        </w:rPr>
        <w:t>Child care and our youngest children.</w:t>
      </w:r>
      <w:proofErr w:type="gramEnd"/>
      <w:r>
        <w:rPr>
          <w:rFonts w:asciiTheme="minorHAnsi" w:hAnsiTheme="minorHAnsi"/>
          <w:sz w:val="22"/>
          <w:szCs w:val="22"/>
        </w:rPr>
        <w:t xml:space="preserve"> </w:t>
      </w:r>
      <w:proofErr w:type="gramStart"/>
      <w:r w:rsidRPr="00560D44">
        <w:rPr>
          <w:rFonts w:asciiTheme="minorHAnsi" w:hAnsiTheme="minorHAnsi"/>
          <w:i/>
          <w:sz w:val="22"/>
          <w:szCs w:val="22"/>
        </w:rPr>
        <w:t>The Future of children</w:t>
      </w:r>
      <w:r>
        <w:rPr>
          <w:rFonts w:asciiTheme="minorHAnsi" w:hAnsiTheme="minorHAnsi"/>
          <w:i/>
          <w:sz w:val="22"/>
          <w:szCs w:val="22"/>
        </w:rPr>
        <w:t>.</w:t>
      </w:r>
      <w:proofErr w:type="gramEnd"/>
      <w:r>
        <w:rPr>
          <w:rFonts w:asciiTheme="minorHAnsi" w:hAnsiTheme="minorHAnsi"/>
          <w:i/>
          <w:sz w:val="22"/>
          <w:szCs w:val="22"/>
        </w:rPr>
        <w:t xml:space="preserve"> </w:t>
      </w:r>
      <w:r>
        <w:rPr>
          <w:rFonts w:asciiTheme="minorHAnsi" w:hAnsiTheme="minorHAnsi"/>
          <w:sz w:val="22"/>
          <w:szCs w:val="22"/>
        </w:rPr>
        <w:t xml:space="preserve">11, 35 – 51. </w:t>
      </w:r>
    </w:p>
    <w:p w:rsidR="00817128" w:rsidRPr="00817128" w:rsidRDefault="00817128" w:rsidP="00A57A03">
      <w:pPr>
        <w:pStyle w:val="Default"/>
        <w:ind w:left="720" w:hanging="720"/>
        <w:rPr>
          <w:rFonts w:asciiTheme="minorHAnsi" w:hAnsiTheme="minorHAnsi"/>
          <w:sz w:val="22"/>
          <w:szCs w:val="22"/>
          <w:u w:val="single"/>
        </w:rPr>
      </w:pPr>
      <w:proofErr w:type="gramStart"/>
      <w:r>
        <w:rPr>
          <w:rFonts w:asciiTheme="minorHAnsi" w:hAnsiTheme="minorHAnsi"/>
          <w:sz w:val="22"/>
          <w:szCs w:val="22"/>
        </w:rPr>
        <w:t>Rosier, K. &amp; McDonald, M. (2011).</w:t>
      </w:r>
      <w:proofErr w:type="gramEnd"/>
      <w:r>
        <w:rPr>
          <w:rFonts w:asciiTheme="minorHAnsi" w:hAnsiTheme="minorHAnsi"/>
          <w:sz w:val="22"/>
          <w:szCs w:val="22"/>
        </w:rPr>
        <w:t xml:space="preserve"> </w:t>
      </w:r>
      <w:proofErr w:type="gramStart"/>
      <w:r>
        <w:rPr>
          <w:rFonts w:asciiTheme="minorHAnsi" w:hAnsiTheme="minorHAnsi"/>
          <w:sz w:val="22"/>
          <w:szCs w:val="22"/>
        </w:rPr>
        <w:t>Promoting positive education and care transitions for children.</w:t>
      </w:r>
      <w:proofErr w:type="gramEnd"/>
      <w:r>
        <w:rPr>
          <w:rFonts w:asciiTheme="minorHAnsi" w:hAnsiTheme="minorHAnsi"/>
          <w:sz w:val="22"/>
          <w:szCs w:val="22"/>
        </w:rPr>
        <w:t xml:space="preserve"> Australian institute of family Studies: Melbourne, Vic</w:t>
      </w:r>
      <w:r w:rsidRPr="00817128">
        <w:rPr>
          <w:rFonts w:asciiTheme="minorHAnsi" w:hAnsiTheme="minorHAnsi"/>
          <w:sz w:val="22"/>
          <w:szCs w:val="22"/>
        </w:rPr>
        <w:t>. Accessed online</w:t>
      </w:r>
      <w:r>
        <w:rPr>
          <w:rFonts w:asciiTheme="minorHAnsi" w:hAnsiTheme="minorHAnsi"/>
          <w:sz w:val="22"/>
          <w:szCs w:val="22"/>
        </w:rPr>
        <w:t xml:space="preserve"> 3/9/2014</w:t>
      </w:r>
      <w:r w:rsidRPr="00817128">
        <w:rPr>
          <w:rFonts w:asciiTheme="minorHAnsi" w:hAnsiTheme="minorHAnsi"/>
          <w:sz w:val="22"/>
          <w:szCs w:val="22"/>
        </w:rPr>
        <w:t xml:space="preserve">: </w:t>
      </w:r>
      <w:r w:rsidRPr="00817128">
        <w:rPr>
          <w:rFonts w:asciiTheme="minorHAnsi" w:hAnsiTheme="minorHAnsi"/>
          <w:sz w:val="22"/>
          <w:szCs w:val="22"/>
          <w:u w:val="single"/>
        </w:rPr>
        <w:t>http://www.aifs.gov.au/cafca/pubs/sheets/rs/rs5.html</w:t>
      </w:r>
    </w:p>
    <w:p w:rsidR="00BE3D20" w:rsidRPr="007C5CB7" w:rsidRDefault="00BE3D20" w:rsidP="00A57A03">
      <w:pPr>
        <w:pStyle w:val="Default"/>
        <w:ind w:left="720" w:hanging="720"/>
        <w:rPr>
          <w:rFonts w:asciiTheme="minorHAnsi" w:hAnsiTheme="minorHAnsi"/>
          <w:sz w:val="22"/>
          <w:szCs w:val="22"/>
        </w:rPr>
      </w:pPr>
      <w:proofErr w:type="spellStart"/>
      <w:r w:rsidRPr="007C5CB7">
        <w:rPr>
          <w:rFonts w:asciiTheme="minorHAnsi" w:hAnsiTheme="minorHAnsi"/>
          <w:sz w:val="22"/>
          <w:szCs w:val="22"/>
        </w:rPr>
        <w:t>Shonkoff</w:t>
      </w:r>
      <w:proofErr w:type="spellEnd"/>
      <w:r w:rsidRPr="007C5CB7">
        <w:rPr>
          <w:rFonts w:asciiTheme="minorHAnsi" w:hAnsiTheme="minorHAnsi"/>
          <w:sz w:val="22"/>
          <w:szCs w:val="22"/>
        </w:rPr>
        <w:t>, J. and Phillips, D. (</w:t>
      </w:r>
      <w:proofErr w:type="spellStart"/>
      <w:proofErr w:type="gramStart"/>
      <w:r w:rsidRPr="007C5CB7">
        <w:rPr>
          <w:rFonts w:asciiTheme="minorHAnsi" w:hAnsiTheme="minorHAnsi"/>
          <w:sz w:val="22"/>
          <w:szCs w:val="22"/>
        </w:rPr>
        <w:t>eds</w:t>
      </w:r>
      <w:proofErr w:type="spellEnd"/>
      <w:proofErr w:type="gramEnd"/>
      <w:r w:rsidRPr="007C5CB7">
        <w:rPr>
          <w:rFonts w:asciiTheme="minorHAnsi" w:hAnsiTheme="minorHAnsi"/>
          <w:sz w:val="22"/>
          <w:szCs w:val="22"/>
        </w:rPr>
        <w:t xml:space="preserve">) 2000, </w:t>
      </w:r>
      <w:r w:rsidRPr="007C5CB7">
        <w:rPr>
          <w:rFonts w:asciiTheme="minorHAnsi" w:hAnsiTheme="minorHAnsi"/>
          <w:i/>
          <w:iCs/>
          <w:sz w:val="22"/>
          <w:szCs w:val="22"/>
        </w:rPr>
        <w:t>From Neurons to Neighbourhoods: The Science of Early Childhood Development</w:t>
      </w:r>
      <w:r w:rsidRPr="007C5CB7">
        <w:rPr>
          <w:rFonts w:asciiTheme="minorHAnsi" w:hAnsiTheme="minorHAnsi"/>
          <w:sz w:val="22"/>
          <w:szCs w:val="22"/>
        </w:rPr>
        <w:t>, National Academy Press, Washington D.C.</w:t>
      </w:r>
    </w:p>
    <w:p w:rsidR="00560D44" w:rsidRPr="007C5CB7" w:rsidRDefault="00560D44" w:rsidP="00A57A03">
      <w:pPr>
        <w:autoSpaceDE w:val="0"/>
        <w:autoSpaceDN w:val="0"/>
        <w:adjustRightInd w:val="0"/>
        <w:spacing w:after="0" w:line="240" w:lineRule="auto"/>
        <w:ind w:left="720" w:hanging="720"/>
        <w:rPr>
          <w:rFonts w:cs="FuturaBT-Medium"/>
        </w:rPr>
      </w:pPr>
      <w:proofErr w:type="spellStart"/>
      <w:proofErr w:type="gramStart"/>
      <w:r w:rsidRPr="007C5CB7">
        <w:rPr>
          <w:rFonts w:cs="FuturaBT-Heavy"/>
        </w:rPr>
        <w:t>Siraj</w:t>
      </w:r>
      <w:proofErr w:type="spellEnd"/>
      <w:r w:rsidRPr="007C5CB7">
        <w:rPr>
          <w:rFonts w:cs="FuturaBT-Heavy"/>
        </w:rPr>
        <w:t>-Blatchford,</w:t>
      </w:r>
      <w:r>
        <w:rPr>
          <w:rFonts w:cs="FuturaBT-Heavy"/>
        </w:rPr>
        <w:t xml:space="preserve"> I.,</w:t>
      </w:r>
      <w:r w:rsidRPr="007C5CB7">
        <w:rPr>
          <w:rFonts w:cs="FuturaBT-Heavy"/>
        </w:rPr>
        <w:t xml:space="preserve"> Sylva, </w:t>
      </w:r>
      <w:r>
        <w:rPr>
          <w:rFonts w:cs="FuturaBT-Heavy"/>
        </w:rPr>
        <w:t xml:space="preserve">K., </w:t>
      </w:r>
      <w:proofErr w:type="spellStart"/>
      <w:r w:rsidRPr="007C5CB7">
        <w:rPr>
          <w:rFonts w:cs="FuturaBT-Heavy"/>
        </w:rPr>
        <w:t>Muttock</w:t>
      </w:r>
      <w:proofErr w:type="spellEnd"/>
      <w:r w:rsidRPr="007C5CB7">
        <w:rPr>
          <w:rFonts w:cs="FuturaBT-Heavy"/>
        </w:rPr>
        <w:t>,</w:t>
      </w:r>
      <w:r>
        <w:rPr>
          <w:rFonts w:cs="FuturaBT-Heavy"/>
        </w:rPr>
        <w:t xml:space="preserve"> S., </w:t>
      </w:r>
      <w:proofErr w:type="spellStart"/>
      <w:r w:rsidRPr="007C5CB7">
        <w:rPr>
          <w:rFonts w:cs="FuturaBT-Heavy"/>
        </w:rPr>
        <w:t>Gilden</w:t>
      </w:r>
      <w:proofErr w:type="spellEnd"/>
      <w:r w:rsidRPr="007C5CB7">
        <w:rPr>
          <w:rFonts w:cs="FuturaBT-Heavy"/>
        </w:rPr>
        <w:t xml:space="preserve">, </w:t>
      </w:r>
      <w:r>
        <w:rPr>
          <w:rFonts w:cs="FuturaBT-Heavy"/>
        </w:rPr>
        <w:t xml:space="preserve">R., &amp; </w:t>
      </w:r>
      <w:r w:rsidRPr="007C5CB7">
        <w:rPr>
          <w:rFonts w:cs="FuturaBT-Heavy"/>
        </w:rPr>
        <w:t>Bell</w:t>
      </w:r>
      <w:r>
        <w:rPr>
          <w:rFonts w:cs="FuturaBT-Heavy"/>
        </w:rPr>
        <w:t>, D.</w:t>
      </w:r>
      <w:r w:rsidRPr="00560D44">
        <w:rPr>
          <w:rFonts w:cs="FuturaBT-Heavy"/>
        </w:rPr>
        <w:t xml:space="preserve"> </w:t>
      </w:r>
      <w:r>
        <w:rPr>
          <w:rFonts w:cs="FuturaBT-Heavy"/>
        </w:rPr>
        <w:t>(2002)</w:t>
      </w:r>
      <w:r w:rsidR="00A57A03">
        <w:rPr>
          <w:rFonts w:cs="FuturaBT-Heavy"/>
        </w:rPr>
        <w:t>.</w:t>
      </w:r>
      <w:proofErr w:type="gramEnd"/>
      <w:r>
        <w:rPr>
          <w:rFonts w:cs="FuturaBT-Heavy"/>
        </w:rPr>
        <w:t xml:space="preserve"> </w:t>
      </w:r>
      <w:proofErr w:type="gramStart"/>
      <w:r w:rsidRPr="00A57A03">
        <w:rPr>
          <w:rFonts w:cs="FuturaBT-Heavy"/>
          <w:i/>
        </w:rPr>
        <w:t>Researching Effective Pedagogy in the Early Years: Research Report 3356</w:t>
      </w:r>
      <w:r>
        <w:rPr>
          <w:rFonts w:cs="FuturaBT-Heavy"/>
        </w:rPr>
        <w:t>.</w:t>
      </w:r>
      <w:proofErr w:type="gramEnd"/>
      <w:r w:rsidRPr="007C5CB7">
        <w:rPr>
          <w:rFonts w:cs="FuturaBT-Heavy"/>
        </w:rPr>
        <w:t xml:space="preserve"> </w:t>
      </w:r>
      <w:proofErr w:type="gramStart"/>
      <w:r w:rsidRPr="007C5CB7">
        <w:rPr>
          <w:rFonts w:cs="FuturaBT-Heavy"/>
        </w:rPr>
        <w:t>Institute of Education University of London</w:t>
      </w:r>
      <w:r>
        <w:rPr>
          <w:rFonts w:cs="FuturaBT-Heavy"/>
        </w:rPr>
        <w:t xml:space="preserve">, </w:t>
      </w:r>
      <w:r w:rsidRPr="007C5CB7">
        <w:rPr>
          <w:rFonts w:cs="FuturaBT-Heavy"/>
        </w:rPr>
        <w:t>Department of Educational Studies</w:t>
      </w:r>
      <w:r>
        <w:rPr>
          <w:rFonts w:cs="FuturaBT-Heavy"/>
        </w:rPr>
        <w:t xml:space="preserve"> </w:t>
      </w:r>
      <w:r w:rsidRPr="007C5CB7">
        <w:rPr>
          <w:rFonts w:cs="FuturaBT-Heavy"/>
        </w:rPr>
        <w:t xml:space="preserve">University of Oxford </w:t>
      </w:r>
      <w:r w:rsidRPr="007C5CB7">
        <w:rPr>
          <w:rFonts w:cs="FuturaBT-Medium"/>
        </w:rPr>
        <w:t>Research</w:t>
      </w:r>
      <w:r>
        <w:rPr>
          <w:rFonts w:cs="FuturaBT-Medium"/>
        </w:rPr>
        <w:t>.</w:t>
      </w:r>
      <w:proofErr w:type="gramEnd"/>
      <w:r>
        <w:rPr>
          <w:rFonts w:cs="FuturaBT-Medium"/>
        </w:rPr>
        <w:t xml:space="preserve"> </w:t>
      </w:r>
      <w:r w:rsidRPr="007C5CB7">
        <w:rPr>
          <w:rFonts w:cs="FuturaBT-Medium"/>
        </w:rPr>
        <w:t xml:space="preserve">Accessed online 18/8/2014: </w:t>
      </w:r>
      <w:hyperlink r:id="rId19" w:history="1">
        <w:r w:rsidRPr="007C5CB7">
          <w:rPr>
            <w:rStyle w:val="Hyperlink"/>
            <w:rFonts w:cs="FuturaBT-Medium"/>
          </w:rPr>
          <w:t>http://www.ioe.ac.uk/REPEY_research_report.pdf</w:t>
        </w:r>
      </w:hyperlink>
    </w:p>
    <w:p w:rsidR="00BE3D20" w:rsidRDefault="002102C9" w:rsidP="00A57A03">
      <w:pPr>
        <w:autoSpaceDE w:val="0"/>
        <w:autoSpaceDN w:val="0"/>
        <w:adjustRightInd w:val="0"/>
        <w:spacing w:after="0" w:line="240" w:lineRule="auto"/>
        <w:ind w:left="720" w:hanging="720"/>
        <w:rPr>
          <w:rFonts w:cs="Helvetica"/>
        </w:rPr>
      </w:pPr>
      <w:proofErr w:type="gramStart"/>
      <w:r w:rsidRPr="002102C9">
        <w:rPr>
          <w:rFonts w:cs="Helvetica"/>
        </w:rPr>
        <w:t xml:space="preserve">Sylva, K., </w:t>
      </w:r>
      <w:proofErr w:type="spellStart"/>
      <w:r w:rsidRPr="002102C9">
        <w:rPr>
          <w:rFonts w:cs="Helvetica"/>
        </w:rPr>
        <w:t>Melhuish</w:t>
      </w:r>
      <w:proofErr w:type="spellEnd"/>
      <w:r w:rsidRPr="002102C9">
        <w:rPr>
          <w:rFonts w:cs="Helvetica"/>
        </w:rPr>
        <w:t>, E., Sammons, P., Blatchford, I</w:t>
      </w:r>
      <w:r w:rsidR="00A57A03">
        <w:rPr>
          <w:rFonts w:cs="Helvetica"/>
        </w:rPr>
        <w:t xml:space="preserve"> S., Taggart, B. &amp; Elliot, K.</w:t>
      </w:r>
      <w:r w:rsidRPr="002102C9">
        <w:rPr>
          <w:rFonts w:cs="Helvetica"/>
        </w:rPr>
        <w:t xml:space="preserve"> </w:t>
      </w:r>
      <w:r w:rsidR="00A57A03">
        <w:rPr>
          <w:rFonts w:cs="Helvetica"/>
        </w:rPr>
        <w:t>(</w:t>
      </w:r>
      <w:r w:rsidRPr="002102C9">
        <w:rPr>
          <w:rFonts w:cs="Helvetica"/>
        </w:rPr>
        <w:t>2003</w:t>
      </w:r>
      <w:r w:rsidR="00A57A03">
        <w:rPr>
          <w:rFonts w:cs="Helvetica"/>
        </w:rPr>
        <w:t>).</w:t>
      </w:r>
      <w:proofErr w:type="gramEnd"/>
      <w:r w:rsidRPr="002102C9">
        <w:rPr>
          <w:rFonts w:cs="Helvetica"/>
        </w:rPr>
        <w:t xml:space="preserve"> </w:t>
      </w:r>
      <w:proofErr w:type="spellStart"/>
      <w:r w:rsidRPr="002102C9">
        <w:rPr>
          <w:rFonts w:cs="Helvetica-Oblique"/>
          <w:i/>
          <w:iCs/>
        </w:rPr>
        <w:t>TheEffective</w:t>
      </w:r>
      <w:proofErr w:type="spellEnd"/>
      <w:r w:rsidRPr="002102C9">
        <w:rPr>
          <w:rFonts w:cs="Helvetica-Oblique"/>
          <w:i/>
          <w:iCs/>
        </w:rPr>
        <w:t xml:space="preserve"> Provision of Pre-</w:t>
      </w:r>
      <w:r w:rsidRPr="00F901BC">
        <w:rPr>
          <w:rFonts w:cs="Helvetica-Oblique"/>
          <w:i/>
          <w:iCs/>
        </w:rPr>
        <w:t>School</w:t>
      </w:r>
      <w:r w:rsidRPr="002102C9">
        <w:rPr>
          <w:rFonts w:cs="Helvetica-Oblique"/>
          <w:i/>
          <w:iCs/>
        </w:rPr>
        <w:t xml:space="preserve"> Education (EPPE) Project: Findings from the Pre-school</w:t>
      </w:r>
      <w:r w:rsidR="00A57A03">
        <w:rPr>
          <w:rFonts w:cs="Helvetica-Oblique"/>
          <w:i/>
          <w:iCs/>
        </w:rPr>
        <w:t xml:space="preserve"> </w:t>
      </w:r>
      <w:r w:rsidRPr="002102C9">
        <w:rPr>
          <w:rFonts w:cs="Helvetica-Oblique"/>
          <w:i/>
          <w:iCs/>
        </w:rPr>
        <w:t>Period</w:t>
      </w:r>
      <w:r w:rsidRPr="002102C9">
        <w:rPr>
          <w:rFonts w:cs="Helvetica"/>
        </w:rPr>
        <w:t>, Institute of Education, University of London.</w:t>
      </w:r>
    </w:p>
    <w:p w:rsidR="00E8532E" w:rsidRPr="00F901BC" w:rsidRDefault="008A5066" w:rsidP="00F901BC">
      <w:pPr>
        <w:pStyle w:val="Default"/>
        <w:ind w:left="720" w:hanging="720"/>
        <w:rPr>
          <w:rFonts w:asciiTheme="minorHAnsi" w:hAnsiTheme="minorHAnsi" w:cs="Helvetica"/>
          <w:sz w:val="22"/>
          <w:szCs w:val="22"/>
        </w:rPr>
      </w:pPr>
      <w:r>
        <w:rPr>
          <w:rFonts w:asciiTheme="minorHAnsi" w:hAnsiTheme="minorHAnsi" w:cs="Helvetica"/>
          <w:sz w:val="22"/>
          <w:szCs w:val="22"/>
        </w:rPr>
        <w:t>University of Wollongong (2014</w:t>
      </w:r>
      <w:proofErr w:type="gramStart"/>
      <w:r>
        <w:rPr>
          <w:rFonts w:asciiTheme="minorHAnsi" w:hAnsiTheme="minorHAnsi" w:cs="Helvetica"/>
          <w:sz w:val="22"/>
          <w:szCs w:val="22"/>
        </w:rPr>
        <w:t>) .</w:t>
      </w:r>
      <w:proofErr w:type="gramEnd"/>
      <w:r w:rsidRPr="008A5066">
        <w:t xml:space="preserve"> </w:t>
      </w:r>
      <w:proofErr w:type="gramStart"/>
      <w:r w:rsidRPr="00F901BC">
        <w:rPr>
          <w:rFonts w:ascii="Calibri Light" w:hAnsi="Calibri Light"/>
          <w:i/>
          <w:sz w:val="22"/>
          <w:szCs w:val="22"/>
        </w:rPr>
        <w:t xml:space="preserve">About </w:t>
      </w:r>
      <w:r w:rsidRPr="00F901BC">
        <w:rPr>
          <w:rFonts w:ascii="Calibri Light" w:hAnsi="Calibri Light" w:cs="Helvetica"/>
          <w:i/>
          <w:sz w:val="22"/>
          <w:szCs w:val="22"/>
        </w:rPr>
        <w:t>Early Start Engagement Centres.</w:t>
      </w:r>
      <w:proofErr w:type="gramEnd"/>
      <w:r w:rsidRPr="00F901BC">
        <w:rPr>
          <w:rFonts w:asciiTheme="minorHAnsi" w:hAnsiTheme="minorHAnsi" w:cs="Helvetica"/>
          <w:sz w:val="22"/>
          <w:szCs w:val="22"/>
        </w:rPr>
        <w:t xml:space="preserve"> Accessed online: 4/9/2014:  http://earlystart.uow.edu.au/index.html</w:t>
      </w:r>
    </w:p>
    <w:sectPr w:rsidR="00E8532E" w:rsidRPr="00F901B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44" w:rsidRDefault="00560D44" w:rsidP="00B40242">
      <w:pPr>
        <w:spacing w:after="0" w:line="240" w:lineRule="auto"/>
      </w:pPr>
      <w:r>
        <w:separator/>
      </w:r>
    </w:p>
  </w:endnote>
  <w:endnote w:type="continuationSeparator" w:id="0">
    <w:p w:rsidR="00560D44" w:rsidRDefault="00560D44" w:rsidP="00B4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CCBA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AvantGardeStd-Bk">
    <w:altName w:val="ITC Avant Garde Std Bk"/>
    <w:panose1 w:val="00000000000000000000"/>
    <w:charset w:val="4D"/>
    <w:family w:val="auto"/>
    <w:notTrueType/>
    <w:pitch w:val="default"/>
    <w:sig w:usb0="00000003" w:usb1="00000000" w:usb2="00000000" w:usb3="00000000" w:csb0="00000001" w:csb1="00000000"/>
  </w:font>
  <w:font w:name="ITCAvantGardeStd-Demi">
    <w:altName w:val="ITC Avant Garde Std Demi"/>
    <w:panose1 w:val="00000000000000000000"/>
    <w:charset w:val="4D"/>
    <w:family w:val="auto"/>
    <w:notTrueType/>
    <w:pitch w:val="default"/>
    <w:sig w:usb0="00000003" w:usb1="00000000" w:usb2="00000000" w:usb3="00000000" w:csb0="00000001"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FuturaBT-Medium">
    <w:panose1 w:val="00000000000000000000"/>
    <w:charset w:val="00"/>
    <w:family w:val="swiss"/>
    <w:notTrueType/>
    <w:pitch w:val="default"/>
    <w:sig w:usb0="00000003" w:usb1="00000000" w:usb2="00000000" w:usb3="00000000" w:csb0="00000001" w:csb1="00000000"/>
  </w:font>
  <w:font w:name="FuturaBT-Heavy">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49588"/>
      <w:docPartObj>
        <w:docPartGallery w:val="Page Numbers (Bottom of Page)"/>
        <w:docPartUnique/>
      </w:docPartObj>
    </w:sdtPr>
    <w:sdtEndPr/>
    <w:sdtContent>
      <w:sdt>
        <w:sdtPr>
          <w:id w:val="860082579"/>
          <w:docPartObj>
            <w:docPartGallery w:val="Page Numbers (Top of Page)"/>
            <w:docPartUnique/>
          </w:docPartObj>
        </w:sdtPr>
        <w:sdtEndPr/>
        <w:sdtContent>
          <w:p w:rsidR="00560D44" w:rsidRDefault="00560D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1C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1C75">
              <w:rPr>
                <w:b/>
                <w:bCs/>
                <w:noProof/>
              </w:rPr>
              <w:t>12</w:t>
            </w:r>
            <w:r>
              <w:rPr>
                <w:b/>
                <w:bCs/>
                <w:sz w:val="24"/>
                <w:szCs w:val="24"/>
              </w:rPr>
              <w:fldChar w:fldCharType="end"/>
            </w:r>
          </w:p>
        </w:sdtContent>
      </w:sdt>
    </w:sdtContent>
  </w:sdt>
  <w:p w:rsidR="00560D44" w:rsidRDefault="0056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44" w:rsidRDefault="00560D44" w:rsidP="00B40242">
      <w:pPr>
        <w:spacing w:after="0" w:line="240" w:lineRule="auto"/>
      </w:pPr>
      <w:r>
        <w:separator/>
      </w:r>
    </w:p>
  </w:footnote>
  <w:footnote w:type="continuationSeparator" w:id="0">
    <w:p w:rsidR="00560D44" w:rsidRDefault="00560D44" w:rsidP="00B40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CD0"/>
    <w:multiLevelType w:val="hybridMultilevel"/>
    <w:tmpl w:val="ACBE7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1D58C2"/>
    <w:multiLevelType w:val="hybridMultilevel"/>
    <w:tmpl w:val="8C841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8720B"/>
    <w:multiLevelType w:val="multilevel"/>
    <w:tmpl w:val="C548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5F99"/>
    <w:multiLevelType w:val="multilevel"/>
    <w:tmpl w:val="699E4D66"/>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8D4E57"/>
    <w:multiLevelType w:val="hybridMultilevel"/>
    <w:tmpl w:val="53A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76DD5"/>
    <w:multiLevelType w:val="hybridMultilevel"/>
    <w:tmpl w:val="C39252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CF2FE1"/>
    <w:multiLevelType w:val="hybridMultilevel"/>
    <w:tmpl w:val="0F5E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C626A4"/>
    <w:multiLevelType w:val="hybridMultilevel"/>
    <w:tmpl w:val="2E469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839DE"/>
    <w:multiLevelType w:val="hybridMultilevel"/>
    <w:tmpl w:val="8B30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1B4B70"/>
    <w:multiLevelType w:val="hybridMultilevel"/>
    <w:tmpl w:val="9E047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527126"/>
    <w:multiLevelType w:val="hybridMultilevel"/>
    <w:tmpl w:val="38E0610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1">
    <w:nsid w:val="571D2ACA"/>
    <w:multiLevelType w:val="hybridMultilevel"/>
    <w:tmpl w:val="476A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C457D8"/>
    <w:multiLevelType w:val="hybridMultilevel"/>
    <w:tmpl w:val="6ADCD5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D540669"/>
    <w:multiLevelType w:val="hybridMultilevel"/>
    <w:tmpl w:val="C4FA49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5D55069"/>
    <w:multiLevelType w:val="hybridMultilevel"/>
    <w:tmpl w:val="004CAA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4"/>
  </w:num>
  <w:num w:numId="3">
    <w:abstractNumId w:val="4"/>
  </w:num>
  <w:num w:numId="4">
    <w:abstractNumId w:val="7"/>
  </w:num>
  <w:num w:numId="5">
    <w:abstractNumId w:val="5"/>
  </w:num>
  <w:num w:numId="6">
    <w:abstractNumId w:val="8"/>
  </w:num>
  <w:num w:numId="7">
    <w:abstractNumId w:val="13"/>
  </w:num>
  <w:num w:numId="8">
    <w:abstractNumId w:val="6"/>
  </w:num>
  <w:num w:numId="9">
    <w:abstractNumId w:val="12"/>
  </w:num>
  <w:num w:numId="10">
    <w:abstractNumId w:val="1"/>
  </w:num>
  <w:num w:numId="11">
    <w:abstractNumId w:val="2"/>
  </w:num>
  <w:num w:numId="12">
    <w:abstractNumId w:val="3"/>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7A"/>
    <w:rsid w:val="0000010F"/>
    <w:rsid w:val="0001156B"/>
    <w:rsid w:val="00055F3C"/>
    <w:rsid w:val="00075176"/>
    <w:rsid w:val="0008338D"/>
    <w:rsid w:val="000E2CC1"/>
    <w:rsid w:val="001134A8"/>
    <w:rsid w:val="001834CB"/>
    <w:rsid w:val="001C49FB"/>
    <w:rsid w:val="001E185B"/>
    <w:rsid w:val="002102C9"/>
    <w:rsid w:val="00292B2C"/>
    <w:rsid w:val="002B6F3A"/>
    <w:rsid w:val="00305A5A"/>
    <w:rsid w:val="00330DE7"/>
    <w:rsid w:val="00333B18"/>
    <w:rsid w:val="00347CBF"/>
    <w:rsid w:val="00362A6A"/>
    <w:rsid w:val="00396F0B"/>
    <w:rsid w:val="003C6B65"/>
    <w:rsid w:val="003E48C9"/>
    <w:rsid w:val="003E4EE0"/>
    <w:rsid w:val="003F3BC2"/>
    <w:rsid w:val="00402F8B"/>
    <w:rsid w:val="00417F64"/>
    <w:rsid w:val="004242A9"/>
    <w:rsid w:val="0047663E"/>
    <w:rsid w:val="00486B2C"/>
    <w:rsid w:val="00490699"/>
    <w:rsid w:val="004C30D9"/>
    <w:rsid w:val="004C4BD6"/>
    <w:rsid w:val="004E7600"/>
    <w:rsid w:val="004F5E06"/>
    <w:rsid w:val="00521122"/>
    <w:rsid w:val="005341E1"/>
    <w:rsid w:val="00536861"/>
    <w:rsid w:val="00560D44"/>
    <w:rsid w:val="005845FF"/>
    <w:rsid w:val="00587874"/>
    <w:rsid w:val="005B79DD"/>
    <w:rsid w:val="005D5C03"/>
    <w:rsid w:val="006012A7"/>
    <w:rsid w:val="00640E40"/>
    <w:rsid w:val="00651C75"/>
    <w:rsid w:val="00686B34"/>
    <w:rsid w:val="006D377D"/>
    <w:rsid w:val="007009DA"/>
    <w:rsid w:val="007405D3"/>
    <w:rsid w:val="00742378"/>
    <w:rsid w:val="00765590"/>
    <w:rsid w:val="00766F64"/>
    <w:rsid w:val="00776166"/>
    <w:rsid w:val="007A2383"/>
    <w:rsid w:val="007B4AF6"/>
    <w:rsid w:val="007C5CB7"/>
    <w:rsid w:val="00817128"/>
    <w:rsid w:val="00836128"/>
    <w:rsid w:val="00837CCC"/>
    <w:rsid w:val="00866D65"/>
    <w:rsid w:val="008939D3"/>
    <w:rsid w:val="008A5066"/>
    <w:rsid w:val="008D4396"/>
    <w:rsid w:val="00945494"/>
    <w:rsid w:val="00984312"/>
    <w:rsid w:val="009A1891"/>
    <w:rsid w:val="00A00087"/>
    <w:rsid w:val="00A02D1A"/>
    <w:rsid w:val="00A32F77"/>
    <w:rsid w:val="00A57A03"/>
    <w:rsid w:val="00A630EE"/>
    <w:rsid w:val="00A64A51"/>
    <w:rsid w:val="00A92095"/>
    <w:rsid w:val="00AA0747"/>
    <w:rsid w:val="00AA6071"/>
    <w:rsid w:val="00AE054D"/>
    <w:rsid w:val="00B00F7A"/>
    <w:rsid w:val="00B26BCD"/>
    <w:rsid w:val="00B40242"/>
    <w:rsid w:val="00B5328F"/>
    <w:rsid w:val="00B6439A"/>
    <w:rsid w:val="00B87BD1"/>
    <w:rsid w:val="00BA16CE"/>
    <w:rsid w:val="00BA5E29"/>
    <w:rsid w:val="00BC47D3"/>
    <w:rsid w:val="00BE1416"/>
    <w:rsid w:val="00BE3D20"/>
    <w:rsid w:val="00BF501D"/>
    <w:rsid w:val="00C267DE"/>
    <w:rsid w:val="00C94CBB"/>
    <w:rsid w:val="00CC1798"/>
    <w:rsid w:val="00D00C09"/>
    <w:rsid w:val="00D46724"/>
    <w:rsid w:val="00D65AC9"/>
    <w:rsid w:val="00D65BBE"/>
    <w:rsid w:val="00D73098"/>
    <w:rsid w:val="00DC3A21"/>
    <w:rsid w:val="00DC7073"/>
    <w:rsid w:val="00DD02FD"/>
    <w:rsid w:val="00DD03A5"/>
    <w:rsid w:val="00DE76EC"/>
    <w:rsid w:val="00E0081A"/>
    <w:rsid w:val="00E16E1B"/>
    <w:rsid w:val="00E5498E"/>
    <w:rsid w:val="00E8532E"/>
    <w:rsid w:val="00E91EEF"/>
    <w:rsid w:val="00EA66F0"/>
    <w:rsid w:val="00F901BC"/>
    <w:rsid w:val="00FA52D0"/>
    <w:rsid w:val="00FD5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Default"/>
    <w:next w:val="Default"/>
    <w:link w:val="Heading5Char"/>
    <w:uiPriority w:val="99"/>
    <w:qFormat/>
    <w:rsid w:val="00E8532E"/>
    <w:pPr>
      <w:outlineLvl w:val="4"/>
    </w:pPr>
    <w:rPr>
      <w:rFonts w:ascii="MCCBAP+TimesNewRoman,Bold" w:hAnsi="MCCBAP+TimesNewRoman,Bold" w:cstheme="minorBidi"/>
      <w:color w:val="auto"/>
    </w:rPr>
  </w:style>
  <w:style w:type="paragraph" w:styleId="Heading6">
    <w:name w:val="heading 6"/>
    <w:basedOn w:val="Default"/>
    <w:next w:val="Default"/>
    <w:link w:val="Heading6Char"/>
    <w:uiPriority w:val="99"/>
    <w:qFormat/>
    <w:rsid w:val="00E8532E"/>
    <w:pPr>
      <w:outlineLvl w:val="5"/>
    </w:pPr>
    <w:rPr>
      <w:rFonts w:ascii="MCCBAP+TimesNewRoman,Bold" w:hAnsi="MCCBAP+TimesNewRoman,Bold"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B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501D"/>
    <w:pPr>
      <w:ind w:left="720"/>
      <w:contextualSpacing/>
    </w:pPr>
  </w:style>
  <w:style w:type="character" w:styleId="Hyperlink">
    <w:name w:val="Hyperlink"/>
    <w:basedOn w:val="DefaultParagraphFont"/>
    <w:uiPriority w:val="99"/>
    <w:unhideWhenUsed/>
    <w:rsid w:val="00DD03A5"/>
    <w:rPr>
      <w:color w:val="0000FF" w:themeColor="hyperlink"/>
      <w:u w:val="single"/>
    </w:rPr>
  </w:style>
  <w:style w:type="paragraph" w:styleId="Header">
    <w:name w:val="header"/>
    <w:basedOn w:val="Normal"/>
    <w:link w:val="HeaderChar"/>
    <w:rsid w:val="001134A8"/>
    <w:pPr>
      <w:tabs>
        <w:tab w:val="center" w:pos="4153"/>
        <w:tab w:val="right" w:pos="8306"/>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1134A8"/>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A64A51"/>
    <w:rPr>
      <w:b/>
      <w:bCs/>
    </w:rPr>
  </w:style>
  <w:style w:type="character" w:styleId="FollowedHyperlink">
    <w:name w:val="FollowedHyperlink"/>
    <w:basedOn w:val="DefaultParagraphFont"/>
    <w:uiPriority w:val="99"/>
    <w:semiHidden/>
    <w:unhideWhenUsed/>
    <w:rsid w:val="003E48C9"/>
    <w:rPr>
      <w:color w:val="800080" w:themeColor="followedHyperlink"/>
      <w:u w:val="single"/>
    </w:rPr>
  </w:style>
  <w:style w:type="paragraph" w:styleId="Footer">
    <w:name w:val="footer"/>
    <w:basedOn w:val="Normal"/>
    <w:link w:val="FooterChar"/>
    <w:uiPriority w:val="99"/>
    <w:unhideWhenUsed/>
    <w:rsid w:val="00B4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242"/>
  </w:style>
  <w:style w:type="paragraph" w:styleId="BalloonText">
    <w:name w:val="Balloon Text"/>
    <w:basedOn w:val="Normal"/>
    <w:link w:val="BalloonTextChar"/>
    <w:uiPriority w:val="99"/>
    <w:semiHidden/>
    <w:unhideWhenUsed/>
    <w:rsid w:val="00B4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42"/>
    <w:rPr>
      <w:rFonts w:ascii="Tahoma" w:hAnsi="Tahoma" w:cs="Tahoma"/>
      <w:sz w:val="16"/>
      <w:szCs w:val="16"/>
    </w:rPr>
  </w:style>
  <w:style w:type="paragraph" w:styleId="NormalWeb">
    <w:name w:val="Normal (Web)"/>
    <w:basedOn w:val="Normal"/>
    <w:uiPriority w:val="99"/>
    <w:semiHidden/>
    <w:unhideWhenUsed/>
    <w:rsid w:val="008171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1">
    <w:name w:val="small1"/>
    <w:basedOn w:val="DefaultParagraphFont"/>
    <w:rsid w:val="00817128"/>
    <w:rPr>
      <w:sz w:val="22"/>
      <w:szCs w:val="22"/>
    </w:rPr>
  </w:style>
  <w:style w:type="character" w:styleId="Emphasis">
    <w:name w:val="Emphasis"/>
    <w:basedOn w:val="DefaultParagraphFont"/>
    <w:uiPriority w:val="20"/>
    <w:qFormat/>
    <w:rsid w:val="00402F8B"/>
    <w:rPr>
      <w:i/>
      <w:iCs/>
    </w:rPr>
  </w:style>
  <w:style w:type="character" w:customStyle="1" w:styleId="Heading5Char">
    <w:name w:val="Heading 5 Char"/>
    <w:basedOn w:val="DefaultParagraphFont"/>
    <w:link w:val="Heading5"/>
    <w:uiPriority w:val="99"/>
    <w:rsid w:val="00E8532E"/>
    <w:rPr>
      <w:rFonts w:ascii="MCCBAP+TimesNewRoman,Bold" w:hAnsi="MCCBAP+TimesNewRoman,Bold"/>
      <w:sz w:val="24"/>
      <w:szCs w:val="24"/>
    </w:rPr>
  </w:style>
  <w:style w:type="character" w:customStyle="1" w:styleId="Heading6Char">
    <w:name w:val="Heading 6 Char"/>
    <w:basedOn w:val="DefaultParagraphFont"/>
    <w:link w:val="Heading6"/>
    <w:uiPriority w:val="99"/>
    <w:rsid w:val="00E8532E"/>
    <w:rPr>
      <w:rFonts w:ascii="MCCBAP+TimesNewRoman,Bold" w:hAnsi="MCCBAP+TimesNewRoman,Bold"/>
      <w:sz w:val="24"/>
      <w:szCs w:val="24"/>
    </w:rPr>
  </w:style>
  <w:style w:type="paragraph" w:customStyle="1" w:styleId="text">
    <w:name w:val="text"/>
    <w:basedOn w:val="Default"/>
    <w:next w:val="Default"/>
    <w:uiPriority w:val="99"/>
    <w:rsid w:val="00E8532E"/>
    <w:rPr>
      <w:rFonts w:ascii="MCCBAP+TimesNewRoman,Bold" w:hAnsi="MCCBAP+TimesNewRoman,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Default"/>
    <w:next w:val="Default"/>
    <w:link w:val="Heading5Char"/>
    <w:uiPriority w:val="99"/>
    <w:qFormat/>
    <w:rsid w:val="00E8532E"/>
    <w:pPr>
      <w:outlineLvl w:val="4"/>
    </w:pPr>
    <w:rPr>
      <w:rFonts w:ascii="MCCBAP+TimesNewRoman,Bold" w:hAnsi="MCCBAP+TimesNewRoman,Bold" w:cstheme="minorBidi"/>
      <w:color w:val="auto"/>
    </w:rPr>
  </w:style>
  <w:style w:type="paragraph" w:styleId="Heading6">
    <w:name w:val="heading 6"/>
    <w:basedOn w:val="Default"/>
    <w:next w:val="Default"/>
    <w:link w:val="Heading6Char"/>
    <w:uiPriority w:val="99"/>
    <w:qFormat/>
    <w:rsid w:val="00E8532E"/>
    <w:pPr>
      <w:outlineLvl w:val="5"/>
    </w:pPr>
    <w:rPr>
      <w:rFonts w:ascii="MCCBAP+TimesNewRoman,Bold" w:hAnsi="MCCBAP+TimesNewRoman,Bold"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B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501D"/>
    <w:pPr>
      <w:ind w:left="720"/>
      <w:contextualSpacing/>
    </w:pPr>
  </w:style>
  <w:style w:type="character" w:styleId="Hyperlink">
    <w:name w:val="Hyperlink"/>
    <w:basedOn w:val="DefaultParagraphFont"/>
    <w:uiPriority w:val="99"/>
    <w:unhideWhenUsed/>
    <w:rsid w:val="00DD03A5"/>
    <w:rPr>
      <w:color w:val="0000FF" w:themeColor="hyperlink"/>
      <w:u w:val="single"/>
    </w:rPr>
  </w:style>
  <w:style w:type="paragraph" w:styleId="Header">
    <w:name w:val="header"/>
    <w:basedOn w:val="Normal"/>
    <w:link w:val="HeaderChar"/>
    <w:rsid w:val="001134A8"/>
    <w:pPr>
      <w:tabs>
        <w:tab w:val="center" w:pos="4153"/>
        <w:tab w:val="right" w:pos="8306"/>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1134A8"/>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A64A51"/>
    <w:rPr>
      <w:b/>
      <w:bCs/>
    </w:rPr>
  </w:style>
  <w:style w:type="character" w:styleId="FollowedHyperlink">
    <w:name w:val="FollowedHyperlink"/>
    <w:basedOn w:val="DefaultParagraphFont"/>
    <w:uiPriority w:val="99"/>
    <w:semiHidden/>
    <w:unhideWhenUsed/>
    <w:rsid w:val="003E48C9"/>
    <w:rPr>
      <w:color w:val="800080" w:themeColor="followedHyperlink"/>
      <w:u w:val="single"/>
    </w:rPr>
  </w:style>
  <w:style w:type="paragraph" w:styleId="Footer">
    <w:name w:val="footer"/>
    <w:basedOn w:val="Normal"/>
    <w:link w:val="FooterChar"/>
    <w:uiPriority w:val="99"/>
    <w:unhideWhenUsed/>
    <w:rsid w:val="00B4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242"/>
  </w:style>
  <w:style w:type="paragraph" w:styleId="BalloonText">
    <w:name w:val="Balloon Text"/>
    <w:basedOn w:val="Normal"/>
    <w:link w:val="BalloonTextChar"/>
    <w:uiPriority w:val="99"/>
    <w:semiHidden/>
    <w:unhideWhenUsed/>
    <w:rsid w:val="00B4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42"/>
    <w:rPr>
      <w:rFonts w:ascii="Tahoma" w:hAnsi="Tahoma" w:cs="Tahoma"/>
      <w:sz w:val="16"/>
      <w:szCs w:val="16"/>
    </w:rPr>
  </w:style>
  <w:style w:type="paragraph" w:styleId="NormalWeb">
    <w:name w:val="Normal (Web)"/>
    <w:basedOn w:val="Normal"/>
    <w:uiPriority w:val="99"/>
    <w:semiHidden/>
    <w:unhideWhenUsed/>
    <w:rsid w:val="008171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mall1">
    <w:name w:val="small1"/>
    <w:basedOn w:val="DefaultParagraphFont"/>
    <w:rsid w:val="00817128"/>
    <w:rPr>
      <w:sz w:val="22"/>
      <w:szCs w:val="22"/>
    </w:rPr>
  </w:style>
  <w:style w:type="character" w:styleId="Emphasis">
    <w:name w:val="Emphasis"/>
    <w:basedOn w:val="DefaultParagraphFont"/>
    <w:uiPriority w:val="20"/>
    <w:qFormat/>
    <w:rsid w:val="00402F8B"/>
    <w:rPr>
      <w:i/>
      <w:iCs/>
    </w:rPr>
  </w:style>
  <w:style w:type="character" w:customStyle="1" w:styleId="Heading5Char">
    <w:name w:val="Heading 5 Char"/>
    <w:basedOn w:val="DefaultParagraphFont"/>
    <w:link w:val="Heading5"/>
    <w:uiPriority w:val="99"/>
    <w:rsid w:val="00E8532E"/>
    <w:rPr>
      <w:rFonts w:ascii="MCCBAP+TimesNewRoman,Bold" w:hAnsi="MCCBAP+TimesNewRoman,Bold"/>
      <w:sz w:val="24"/>
      <w:szCs w:val="24"/>
    </w:rPr>
  </w:style>
  <w:style w:type="character" w:customStyle="1" w:styleId="Heading6Char">
    <w:name w:val="Heading 6 Char"/>
    <w:basedOn w:val="DefaultParagraphFont"/>
    <w:link w:val="Heading6"/>
    <w:uiPriority w:val="99"/>
    <w:rsid w:val="00E8532E"/>
    <w:rPr>
      <w:rFonts w:ascii="MCCBAP+TimesNewRoman,Bold" w:hAnsi="MCCBAP+TimesNewRoman,Bold"/>
      <w:sz w:val="24"/>
      <w:szCs w:val="24"/>
    </w:rPr>
  </w:style>
  <w:style w:type="paragraph" w:customStyle="1" w:styleId="text">
    <w:name w:val="text"/>
    <w:basedOn w:val="Default"/>
    <w:next w:val="Default"/>
    <w:uiPriority w:val="99"/>
    <w:rsid w:val="00E8532E"/>
    <w:rPr>
      <w:rFonts w:ascii="MCCBAP+TimesNewRoman,Bold" w:hAnsi="MCCBAP+TimesNewRoman,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4745">
      <w:bodyDiv w:val="1"/>
      <w:marLeft w:val="0"/>
      <w:marRight w:val="0"/>
      <w:marTop w:val="0"/>
      <w:marBottom w:val="0"/>
      <w:divBdr>
        <w:top w:val="none" w:sz="0" w:space="0" w:color="auto"/>
        <w:left w:val="none" w:sz="0" w:space="0" w:color="auto"/>
        <w:bottom w:val="none" w:sz="0" w:space="0" w:color="auto"/>
        <w:right w:val="none" w:sz="0" w:space="0" w:color="auto"/>
      </w:divBdr>
    </w:div>
    <w:div w:id="447970444">
      <w:bodyDiv w:val="1"/>
      <w:marLeft w:val="0"/>
      <w:marRight w:val="0"/>
      <w:marTop w:val="0"/>
      <w:marBottom w:val="0"/>
      <w:divBdr>
        <w:top w:val="none" w:sz="0" w:space="0" w:color="auto"/>
        <w:left w:val="none" w:sz="0" w:space="0" w:color="auto"/>
        <w:bottom w:val="none" w:sz="0" w:space="0" w:color="auto"/>
        <w:right w:val="none" w:sz="0" w:space="0" w:color="auto"/>
      </w:divBdr>
      <w:divsChild>
        <w:div w:id="620306525">
          <w:marLeft w:val="3600"/>
          <w:marRight w:val="0"/>
          <w:marTop w:val="0"/>
          <w:marBottom w:val="0"/>
          <w:divBdr>
            <w:top w:val="none" w:sz="0" w:space="0" w:color="auto"/>
            <w:left w:val="none" w:sz="0" w:space="0" w:color="auto"/>
            <w:bottom w:val="none" w:sz="0" w:space="0" w:color="auto"/>
            <w:right w:val="none" w:sz="0" w:space="0" w:color="auto"/>
          </w:divBdr>
          <w:divsChild>
            <w:div w:id="6661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8045">
      <w:bodyDiv w:val="1"/>
      <w:marLeft w:val="0"/>
      <w:marRight w:val="0"/>
      <w:marTop w:val="0"/>
      <w:marBottom w:val="0"/>
      <w:divBdr>
        <w:top w:val="none" w:sz="0" w:space="0" w:color="auto"/>
        <w:left w:val="none" w:sz="0" w:space="0" w:color="auto"/>
        <w:bottom w:val="none" w:sz="0" w:space="0" w:color="auto"/>
        <w:right w:val="none" w:sz="0" w:space="0" w:color="auto"/>
      </w:divBdr>
      <w:divsChild>
        <w:div w:id="1057436003">
          <w:marLeft w:val="0"/>
          <w:marRight w:val="0"/>
          <w:marTop w:val="0"/>
          <w:marBottom w:val="0"/>
          <w:divBdr>
            <w:top w:val="none" w:sz="0" w:space="0" w:color="auto"/>
            <w:left w:val="none" w:sz="0" w:space="0" w:color="auto"/>
            <w:bottom w:val="none" w:sz="0" w:space="0" w:color="auto"/>
            <w:right w:val="none" w:sz="0" w:space="0" w:color="auto"/>
          </w:divBdr>
          <w:divsChild>
            <w:div w:id="1821457617">
              <w:marLeft w:val="0"/>
              <w:marRight w:val="0"/>
              <w:marTop w:val="0"/>
              <w:marBottom w:val="0"/>
              <w:divBdr>
                <w:top w:val="none" w:sz="0" w:space="0" w:color="auto"/>
                <w:left w:val="single" w:sz="6" w:space="0" w:color="D3D3D3"/>
                <w:bottom w:val="single" w:sz="6" w:space="31" w:color="D3D3D3"/>
                <w:right w:val="single" w:sz="6" w:space="0" w:color="D3D3D3"/>
              </w:divBdr>
              <w:divsChild>
                <w:div w:id="2082217779">
                  <w:marLeft w:val="150"/>
                  <w:marRight w:val="150"/>
                  <w:marTop w:val="0"/>
                  <w:marBottom w:val="0"/>
                  <w:divBdr>
                    <w:top w:val="none" w:sz="0" w:space="0" w:color="auto"/>
                    <w:left w:val="none" w:sz="0" w:space="0" w:color="auto"/>
                    <w:bottom w:val="none" w:sz="0" w:space="0" w:color="auto"/>
                    <w:right w:val="none" w:sz="0" w:space="0" w:color="auto"/>
                  </w:divBdr>
                  <w:divsChild>
                    <w:div w:id="1632901805">
                      <w:marLeft w:val="0"/>
                      <w:marRight w:val="0"/>
                      <w:marTop w:val="0"/>
                      <w:marBottom w:val="0"/>
                      <w:divBdr>
                        <w:top w:val="none" w:sz="0" w:space="0" w:color="auto"/>
                        <w:left w:val="none" w:sz="0" w:space="0" w:color="auto"/>
                        <w:bottom w:val="none" w:sz="0" w:space="0" w:color="auto"/>
                        <w:right w:val="none" w:sz="0" w:space="0" w:color="auto"/>
                      </w:divBdr>
                      <w:divsChild>
                        <w:div w:id="2207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s.aeaweb.org/doi/pdfplus/10.1257/aer.103.6.2052" TargetMode="External"/><Relationship Id="rId18" Type="http://schemas.openxmlformats.org/officeDocument/2006/relationships/hyperlink" Target="https://www.gov.uk/government/uploads/system/uploads/attachment_data/file/175463/Nutbrown-Review.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search.acer.edu.au/cgi/viewcontent.cgi?article=1003&amp;context=aer" TargetMode="External"/><Relationship Id="rId17" Type="http://schemas.openxmlformats.org/officeDocument/2006/relationships/hyperlink" Target="http://dera.ioe.ac.uk/4642/1/RR320.pdf"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197418/DFE-RB14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ecqa.gov.au/" TargetMode="External"/><Relationship Id="rId5" Type="http://schemas.openxmlformats.org/officeDocument/2006/relationships/webSettings" Target="webSettings.xml"/><Relationship Id="rId15" Type="http://schemas.openxmlformats.org/officeDocument/2006/relationships/hyperlink" Target="http://www.community.nsw.gov.au/docswr/_assets/main/documents/research_qualitychildcare.pdf" TargetMode="External"/><Relationship Id="rId10" Type="http://schemas.openxmlformats.org/officeDocument/2006/relationships/hyperlink" Target="mailto:childcare@pc.gov.au" TargetMode="External"/><Relationship Id="rId19" Type="http://schemas.openxmlformats.org/officeDocument/2006/relationships/hyperlink" Target="http://www.ioe.ac.uk/REPEY_research_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eaweb.org/articles.php?doi=10.1257/aer.10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12</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Submission DR715 - Bega Valley Shire Council - Childcare and Early Childhood Learning - Public inquiry</vt:lpstr>
    </vt:vector>
  </TitlesOfParts>
  <Company/>
  <LinksUpToDate>false</LinksUpToDate>
  <CharactersWithSpaces>34137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DR715 - Bega Valley Shire Council - Childcare and Early Childhood Learning - Public inquiry</dc:title>
  <dc:creator>Bega Valley Shire Council</dc:creator>
  <cp:lastModifiedBy>Mark Pimperl</cp:lastModifiedBy>
  <cp:revision>15</cp:revision>
  <cp:lastPrinted>2014-09-04T22:59:00Z</cp:lastPrinted>
  <dcterms:created xsi:type="dcterms:W3CDTF">2014-08-19T05:52:00Z</dcterms:created>
  <dcterms:modified xsi:type="dcterms:W3CDTF">2014-09-11T00:24:00Z</dcterms:modified>
</cp:coreProperties>
</file>