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Borders>
          <w:bottom w:val="single" w:sz="4" w:space="0" w:color="0099CC"/>
        </w:tblBorders>
        <w:tblLook w:val="00A0" w:firstRow="1" w:lastRow="0" w:firstColumn="1" w:lastColumn="0" w:noHBand="0" w:noVBand="0"/>
      </w:tblPr>
      <w:tblGrid>
        <w:gridCol w:w="675"/>
        <w:gridCol w:w="9214"/>
      </w:tblGrid>
      <w:tr w:rsidR="00576350" w:rsidRPr="0073684B" w:rsidTr="006635CD">
        <w:tc>
          <w:tcPr>
            <w:tcW w:w="675" w:type="dxa"/>
            <w:tcBorders>
              <w:bottom w:val="single" w:sz="4" w:space="0" w:color="0099CC"/>
            </w:tcBorders>
            <w:shd w:val="clear" w:color="auto" w:fill="0099CC"/>
          </w:tcPr>
          <w:p w:rsidR="00576350" w:rsidRPr="00153D71" w:rsidRDefault="00576350" w:rsidP="006635CD">
            <w:pPr>
              <w:pStyle w:val="solid"/>
              <w:jc w:val="center"/>
              <w:rPr>
                <w:rFonts w:ascii="Cordia New" w:hAnsi="Cordia New" w:cs="Cordia New"/>
                <w:b/>
                <w:color w:val="000066"/>
                <w:sz w:val="96"/>
                <w:szCs w:val="21"/>
                <w:lang w:bidi="th-TH"/>
              </w:rPr>
            </w:pPr>
          </w:p>
        </w:tc>
        <w:tc>
          <w:tcPr>
            <w:tcW w:w="9214" w:type="dxa"/>
            <w:tcBorders>
              <w:bottom w:val="single" w:sz="4" w:space="0" w:color="0099CC"/>
            </w:tcBorders>
          </w:tcPr>
          <w:p w:rsidR="00576350" w:rsidRPr="00153D71" w:rsidRDefault="00576350" w:rsidP="006635CD">
            <w:pPr>
              <w:pStyle w:val="solid"/>
              <w:rPr>
                <w:rFonts w:ascii="Cordia New" w:hAnsi="Cordia New" w:cs="Cordia New"/>
                <w:b/>
                <w:color w:val="000066"/>
                <w:sz w:val="90"/>
                <w:szCs w:val="90"/>
                <w:lang w:bidi="th-TH"/>
              </w:rPr>
            </w:pPr>
            <w:r w:rsidRPr="00153D71">
              <w:rPr>
                <w:rFonts w:ascii="Cordia New" w:hAnsi="Cordia New" w:cs="Cordia New"/>
                <w:b/>
                <w:color w:val="000066"/>
                <w:sz w:val="90"/>
                <w:szCs w:val="90"/>
                <w:lang w:bidi="th-TH"/>
              </w:rPr>
              <w:t xml:space="preserve"> NSW Children’s Services Forum</w:t>
            </w:r>
          </w:p>
          <w:p w:rsidR="00576350" w:rsidRPr="00D3706E" w:rsidRDefault="00576350" w:rsidP="006635CD">
            <w:pPr>
              <w:pStyle w:val="solid"/>
            </w:pPr>
            <w:r w:rsidRPr="00D3706E">
              <w:rPr>
                <w:rFonts w:ascii="Candara" w:hAnsi="Candara"/>
                <w:b/>
                <w:color w:val="595959"/>
                <w:sz w:val="19"/>
                <w:szCs w:val="19"/>
              </w:rPr>
              <w:t xml:space="preserve">    </w:t>
            </w:r>
            <w:r w:rsidRPr="00D3706E">
              <w:rPr>
                <w:rFonts w:ascii="Candara" w:hAnsi="Candara"/>
                <w:b/>
                <w:color w:val="595959"/>
                <w:sz w:val="18"/>
                <w:szCs w:val="19"/>
              </w:rPr>
              <w:t xml:space="preserve">Secretariat:  C/- NCOSS, 66 Albion St, Surry Hills NSW 2010, </w:t>
            </w:r>
            <w:proofErr w:type="spellStart"/>
            <w:r w:rsidRPr="00D3706E">
              <w:rPr>
                <w:rFonts w:ascii="Candara" w:hAnsi="Candara"/>
                <w:b/>
                <w:color w:val="595959"/>
                <w:sz w:val="18"/>
                <w:szCs w:val="19"/>
              </w:rPr>
              <w:t>ph</w:t>
            </w:r>
            <w:proofErr w:type="spellEnd"/>
            <w:r w:rsidRPr="00D3706E">
              <w:rPr>
                <w:rFonts w:ascii="Candara" w:hAnsi="Candara"/>
                <w:b/>
                <w:color w:val="595959"/>
                <w:sz w:val="18"/>
                <w:szCs w:val="19"/>
              </w:rPr>
              <w:t xml:space="preserve">: 02 9211 2599 </w:t>
            </w:r>
            <w:proofErr w:type="spellStart"/>
            <w:r w:rsidRPr="00D3706E">
              <w:rPr>
                <w:rFonts w:ascii="Candara" w:hAnsi="Candara"/>
                <w:b/>
                <w:color w:val="595959"/>
                <w:sz w:val="18"/>
                <w:szCs w:val="19"/>
              </w:rPr>
              <w:t>fx</w:t>
            </w:r>
            <w:proofErr w:type="spellEnd"/>
            <w:r w:rsidRPr="00D3706E">
              <w:rPr>
                <w:rFonts w:ascii="Candara" w:hAnsi="Candara"/>
                <w:b/>
                <w:color w:val="595959"/>
                <w:sz w:val="18"/>
                <w:szCs w:val="19"/>
              </w:rPr>
              <w:t>: 02 9281 1968</w:t>
            </w:r>
            <w:r w:rsidR="00FE3CE9" w:rsidRPr="00D3706E">
              <w:t xml:space="preserve"> </w:t>
            </w:r>
          </w:p>
          <w:p w:rsidR="00576350" w:rsidRPr="00D3706E" w:rsidRDefault="00576350" w:rsidP="006635CD">
            <w:pPr>
              <w:pStyle w:val="solid"/>
              <w:rPr>
                <w:rFonts w:ascii="Times New Roman" w:hAnsi="Times New Roman"/>
                <w:b/>
                <w:sz w:val="20"/>
              </w:rPr>
            </w:pPr>
          </w:p>
        </w:tc>
      </w:tr>
    </w:tbl>
    <w:p w:rsidR="00E57F30" w:rsidRPr="00E57F30" w:rsidRDefault="00E57F30">
      <w:pPr>
        <w:rPr>
          <w:rFonts w:ascii="Arial" w:hAnsi="Arial" w:cs="Arial"/>
          <w:b/>
        </w:rPr>
      </w:pPr>
    </w:p>
    <w:p w:rsidR="00E96073" w:rsidRPr="00E57F30" w:rsidRDefault="00E9184F">
      <w:pPr>
        <w:rPr>
          <w:rFonts w:ascii="Arial" w:hAnsi="Arial" w:cs="Arial"/>
          <w:b/>
        </w:rPr>
      </w:pPr>
      <w:r w:rsidRPr="00E57F30">
        <w:rPr>
          <w:rFonts w:ascii="Arial" w:hAnsi="Arial" w:cs="Arial"/>
          <w:b/>
        </w:rPr>
        <w:t>Who we are</w:t>
      </w:r>
    </w:p>
    <w:p w:rsidR="00576350" w:rsidRPr="00E57F30" w:rsidRDefault="00366AF6" w:rsidP="00576350">
      <w:pPr>
        <w:pStyle w:val="Default"/>
        <w:rPr>
          <w:rFonts w:ascii="Arial" w:hAnsi="Arial" w:cs="Arial"/>
          <w:sz w:val="22"/>
          <w:szCs w:val="22"/>
        </w:rPr>
      </w:pPr>
      <w:r w:rsidRPr="00E57F30">
        <w:rPr>
          <w:rFonts w:ascii="Arial" w:hAnsi="Arial" w:cs="Arial"/>
          <w:sz w:val="22"/>
          <w:szCs w:val="22"/>
        </w:rPr>
        <w:t>The NSW Children’s Services Forum</w:t>
      </w:r>
      <w:r w:rsidRPr="00E57F30">
        <w:rPr>
          <w:rFonts w:ascii="Arial" w:hAnsi="Arial" w:cs="Arial"/>
          <w:b/>
          <w:sz w:val="22"/>
          <w:szCs w:val="22"/>
        </w:rPr>
        <w:t xml:space="preserve"> </w:t>
      </w:r>
      <w:r w:rsidRPr="00E57F30">
        <w:rPr>
          <w:rFonts w:ascii="Arial" w:hAnsi="Arial" w:cs="Arial"/>
          <w:sz w:val="22"/>
          <w:szCs w:val="22"/>
        </w:rPr>
        <w:t xml:space="preserve">consists of NSW </w:t>
      </w:r>
      <w:r w:rsidR="00E57F30" w:rsidRPr="00E57F30">
        <w:rPr>
          <w:rFonts w:ascii="Arial" w:hAnsi="Arial" w:cs="Arial"/>
          <w:sz w:val="22"/>
          <w:szCs w:val="22"/>
        </w:rPr>
        <w:t>s</w:t>
      </w:r>
      <w:r w:rsidRPr="00E57F30">
        <w:rPr>
          <w:rFonts w:ascii="Arial" w:hAnsi="Arial" w:cs="Arial"/>
          <w:sz w:val="22"/>
          <w:szCs w:val="22"/>
        </w:rPr>
        <w:t>tate</w:t>
      </w:r>
      <w:r w:rsidR="00E57F30" w:rsidRPr="00E57F30">
        <w:rPr>
          <w:rFonts w:ascii="Arial" w:hAnsi="Arial" w:cs="Arial"/>
          <w:sz w:val="22"/>
          <w:szCs w:val="22"/>
        </w:rPr>
        <w:t>-</w:t>
      </w:r>
      <w:r w:rsidRPr="00E57F30">
        <w:rPr>
          <w:rFonts w:ascii="Arial" w:hAnsi="Arial" w:cs="Arial"/>
          <w:sz w:val="22"/>
          <w:szCs w:val="22"/>
        </w:rPr>
        <w:t xml:space="preserve">wide specialist organisations representing or supporting non-profit community based early education and services. These include </w:t>
      </w:r>
      <w:r w:rsidR="00B05D5E">
        <w:rPr>
          <w:rFonts w:ascii="Arial" w:hAnsi="Arial" w:cs="Arial"/>
          <w:sz w:val="22"/>
          <w:szCs w:val="22"/>
        </w:rPr>
        <w:t xml:space="preserve">peak organisations, </w:t>
      </w:r>
      <w:r w:rsidRPr="00E57F30">
        <w:rPr>
          <w:rFonts w:ascii="Arial" w:hAnsi="Arial" w:cs="Arial"/>
          <w:sz w:val="22"/>
          <w:szCs w:val="22"/>
        </w:rPr>
        <w:t>resource agencies, co-ordinating bodies and large not-for-profit earl</w:t>
      </w:r>
      <w:r w:rsidR="00576350" w:rsidRPr="00E57F30">
        <w:rPr>
          <w:rFonts w:ascii="Arial" w:hAnsi="Arial" w:cs="Arial"/>
          <w:sz w:val="22"/>
          <w:szCs w:val="22"/>
        </w:rPr>
        <w:t xml:space="preserve">y education and care providers. </w:t>
      </w:r>
    </w:p>
    <w:p w:rsidR="00576350" w:rsidRPr="00E57F30" w:rsidRDefault="00576350" w:rsidP="00576350">
      <w:pPr>
        <w:pStyle w:val="Default"/>
        <w:rPr>
          <w:rFonts w:ascii="Arial" w:hAnsi="Arial" w:cs="Arial"/>
          <w:sz w:val="22"/>
          <w:szCs w:val="22"/>
        </w:rPr>
      </w:pPr>
    </w:p>
    <w:p w:rsidR="00366AF6" w:rsidRPr="00E57F30" w:rsidRDefault="00576350" w:rsidP="00576350">
      <w:pPr>
        <w:pStyle w:val="Default"/>
        <w:rPr>
          <w:rFonts w:ascii="Arial" w:hAnsi="Arial" w:cs="Arial"/>
          <w:sz w:val="22"/>
          <w:szCs w:val="22"/>
        </w:rPr>
      </w:pPr>
      <w:r w:rsidRPr="00E57F30">
        <w:rPr>
          <w:rFonts w:ascii="Arial" w:hAnsi="Arial" w:cs="Arial"/>
          <w:sz w:val="22"/>
          <w:szCs w:val="22"/>
        </w:rPr>
        <w:t xml:space="preserve">Members who support  this submission are: </w:t>
      </w:r>
      <w:r w:rsidR="00366AF6" w:rsidRPr="00B6611F">
        <w:rPr>
          <w:rFonts w:ascii="Arial" w:hAnsi="Arial" w:cs="Arial"/>
          <w:sz w:val="22"/>
          <w:szCs w:val="22"/>
        </w:rPr>
        <w:t>Australian Community Children’s Services (NSW Branch)</w:t>
      </w:r>
      <w:r w:rsidRPr="00B6611F">
        <w:rPr>
          <w:rFonts w:ascii="Arial" w:hAnsi="Arial" w:cs="Arial"/>
          <w:sz w:val="22"/>
          <w:szCs w:val="22"/>
        </w:rPr>
        <w:t xml:space="preserve">, </w:t>
      </w:r>
      <w:r w:rsidR="00366AF6" w:rsidRPr="00B6611F">
        <w:rPr>
          <w:rFonts w:ascii="Arial" w:hAnsi="Arial" w:cs="Arial"/>
          <w:sz w:val="22"/>
          <w:szCs w:val="22"/>
        </w:rPr>
        <w:t xml:space="preserve">Community Child Care </w:t>
      </w:r>
      <w:r w:rsidRPr="00B6611F">
        <w:rPr>
          <w:rFonts w:ascii="Arial" w:hAnsi="Arial" w:cs="Arial"/>
          <w:sz w:val="22"/>
          <w:szCs w:val="22"/>
        </w:rPr>
        <w:t>Co-operative (</w:t>
      </w:r>
      <w:r w:rsidR="00366AF6" w:rsidRPr="00B6611F">
        <w:rPr>
          <w:rFonts w:ascii="Arial" w:hAnsi="Arial" w:cs="Arial"/>
          <w:sz w:val="22"/>
          <w:szCs w:val="22"/>
        </w:rPr>
        <w:t>NSW</w:t>
      </w:r>
      <w:r w:rsidRPr="00B6611F">
        <w:rPr>
          <w:rFonts w:ascii="Arial" w:hAnsi="Arial" w:cs="Arial"/>
          <w:sz w:val="22"/>
          <w:szCs w:val="22"/>
        </w:rPr>
        <w:t xml:space="preserve">), Contact Inc, </w:t>
      </w:r>
      <w:r w:rsidR="00366AF6" w:rsidRPr="00B6611F">
        <w:rPr>
          <w:rFonts w:ascii="Arial" w:hAnsi="Arial" w:cs="Arial"/>
          <w:sz w:val="22"/>
          <w:szCs w:val="22"/>
        </w:rPr>
        <w:t>Council o</w:t>
      </w:r>
      <w:r w:rsidR="002C42DA" w:rsidRPr="00B6611F">
        <w:rPr>
          <w:rFonts w:ascii="Arial" w:hAnsi="Arial" w:cs="Arial"/>
          <w:sz w:val="22"/>
          <w:szCs w:val="22"/>
        </w:rPr>
        <w:t>f Social Service of NSW (NCOSS)</w:t>
      </w:r>
      <w:r w:rsidRPr="00B6611F">
        <w:rPr>
          <w:rFonts w:ascii="Arial" w:hAnsi="Arial" w:cs="Arial"/>
          <w:sz w:val="22"/>
          <w:szCs w:val="22"/>
        </w:rPr>
        <w:t xml:space="preserve"> , </w:t>
      </w:r>
      <w:r w:rsidR="00366AF6" w:rsidRPr="00B6611F">
        <w:rPr>
          <w:rFonts w:ascii="Arial" w:hAnsi="Arial" w:cs="Arial"/>
          <w:sz w:val="22"/>
          <w:szCs w:val="22"/>
        </w:rPr>
        <w:t>Ethnic Child Care, Family &amp; Comm</w:t>
      </w:r>
      <w:r w:rsidRPr="00B6611F">
        <w:rPr>
          <w:rFonts w:ascii="Arial" w:hAnsi="Arial" w:cs="Arial"/>
          <w:sz w:val="22"/>
          <w:szCs w:val="22"/>
        </w:rPr>
        <w:t>unity Services Co-operative Ltd,</w:t>
      </w:r>
      <w:r w:rsidR="00B6611F" w:rsidRPr="00B6611F">
        <w:rPr>
          <w:rFonts w:ascii="Arial" w:hAnsi="Arial" w:cs="Arial"/>
          <w:sz w:val="22"/>
          <w:szCs w:val="22"/>
        </w:rPr>
        <w:t xml:space="preserve"> </w:t>
      </w:r>
      <w:proofErr w:type="spellStart"/>
      <w:r w:rsidR="00B6611F" w:rsidRPr="00B6611F">
        <w:rPr>
          <w:rFonts w:ascii="Arial" w:hAnsi="Arial" w:cs="Arial"/>
          <w:sz w:val="22"/>
          <w:szCs w:val="22"/>
        </w:rPr>
        <w:t>Goodstart</w:t>
      </w:r>
      <w:proofErr w:type="spellEnd"/>
      <w:r w:rsidR="00B6611F" w:rsidRPr="00B6611F">
        <w:rPr>
          <w:rFonts w:ascii="Arial" w:hAnsi="Arial" w:cs="Arial"/>
          <w:sz w:val="22"/>
          <w:szCs w:val="22"/>
        </w:rPr>
        <w:t xml:space="preserve">, </w:t>
      </w:r>
      <w:r w:rsidRPr="00B6611F">
        <w:rPr>
          <w:rFonts w:ascii="Arial" w:hAnsi="Arial" w:cs="Arial"/>
          <w:sz w:val="22"/>
          <w:szCs w:val="22"/>
        </w:rPr>
        <w:t xml:space="preserve">KU Children's Services, </w:t>
      </w:r>
      <w:r w:rsidR="00366AF6" w:rsidRPr="00B6611F">
        <w:rPr>
          <w:rFonts w:ascii="Arial" w:hAnsi="Arial" w:cs="Arial"/>
          <w:sz w:val="22"/>
          <w:szCs w:val="22"/>
        </w:rPr>
        <w:t>Mobile Chil</w:t>
      </w:r>
      <w:r w:rsidRPr="00B6611F">
        <w:rPr>
          <w:rFonts w:ascii="Arial" w:hAnsi="Arial" w:cs="Arial"/>
          <w:sz w:val="22"/>
          <w:szCs w:val="22"/>
        </w:rPr>
        <w:t xml:space="preserve">dren’s Services Association Inc, Network of Community Activities, NSW Family Day Care Association, </w:t>
      </w:r>
      <w:r w:rsidR="00366AF6" w:rsidRPr="00B6611F">
        <w:rPr>
          <w:rFonts w:ascii="Arial" w:hAnsi="Arial" w:cs="Arial"/>
          <w:sz w:val="22"/>
          <w:szCs w:val="22"/>
        </w:rPr>
        <w:t>Oc</w:t>
      </w:r>
      <w:r w:rsidRPr="00B6611F">
        <w:rPr>
          <w:rFonts w:ascii="Arial" w:hAnsi="Arial" w:cs="Arial"/>
          <w:sz w:val="22"/>
          <w:szCs w:val="22"/>
        </w:rPr>
        <w:t xml:space="preserve">casional Child Care Association, SDN Children’s Services, and </w:t>
      </w:r>
      <w:r w:rsidR="002C42DA" w:rsidRPr="00B6611F">
        <w:rPr>
          <w:rFonts w:ascii="Arial" w:hAnsi="Arial" w:cs="Arial"/>
          <w:sz w:val="22"/>
          <w:szCs w:val="22"/>
        </w:rPr>
        <w:t>Uniting</w:t>
      </w:r>
      <w:r w:rsidR="00B6611F">
        <w:rPr>
          <w:rFonts w:ascii="Arial" w:hAnsi="Arial" w:cs="Arial"/>
          <w:sz w:val="22"/>
          <w:szCs w:val="22"/>
        </w:rPr>
        <w:t xml:space="preserve"> </w:t>
      </w:r>
      <w:r w:rsidR="00366AF6" w:rsidRPr="00B6611F">
        <w:rPr>
          <w:rFonts w:ascii="Arial" w:hAnsi="Arial" w:cs="Arial"/>
          <w:sz w:val="22"/>
          <w:szCs w:val="22"/>
        </w:rPr>
        <w:t>Care Children’s Services</w:t>
      </w:r>
      <w:r w:rsidRPr="00B6611F">
        <w:rPr>
          <w:rFonts w:ascii="Arial" w:hAnsi="Arial" w:cs="Arial"/>
          <w:sz w:val="22"/>
          <w:szCs w:val="22"/>
        </w:rPr>
        <w:t>.</w:t>
      </w:r>
      <w:r w:rsidR="00366AF6" w:rsidRPr="00E57F30">
        <w:rPr>
          <w:rFonts w:ascii="Arial" w:hAnsi="Arial" w:cs="Arial"/>
          <w:sz w:val="22"/>
          <w:szCs w:val="22"/>
        </w:rPr>
        <w:t xml:space="preserve"> </w:t>
      </w:r>
    </w:p>
    <w:p w:rsidR="00366AF6" w:rsidRPr="00E57F30" w:rsidRDefault="00366AF6" w:rsidP="00366AF6">
      <w:pPr>
        <w:pStyle w:val="Default"/>
        <w:rPr>
          <w:rFonts w:ascii="Arial" w:hAnsi="Arial" w:cs="Arial"/>
          <w:sz w:val="22"/>
          <w:szCs w:val="22"/>
        </w:rPr>
      </w:pPr>
    </w:p>
    <w:p w:rsidR="00576350" w:rsidRPr="00E57F30" w:rsidRDefault="00576350" w:rsidP="00366AF6">
      <w:pPr>
        <w:pStyle w:val="Default"/>
        <w:rPr>
          <w:rFonts w:ascii="Arial" w:hAnsi="Arial" w:cs="Arial"/>
          <w:b/>
          <w:sz w:val="22"/>
          <w:szCs w:val="22"/>
        </w:rPr>
      </w:pPr>
      <w:r w:rsidRPr="00E57F30">
        <w:rPr>
          <w:rFonts w:ascii="Arial" w:hAnsi="Arial" w:cs="Arial"/>
          <w:b/>
          <w:sz w:val="22"/>
          <w:szCs w:val="22"/>
        </w:rPr>
        <w:t xml:space="preserve">What is this </w:t>
      </w:r>
      <w:r w:rsidR="00AB7A86">
        <w:rPr>
          <w:rFonts w:ascii="Arial" w:hAnsi="Arial" w:cs="Arial"/>
          <w:b/>
          <w:sz w:val="22"/>
          <w:szCs w:val="22"/>
        </w:rPr>
        <w:t>response</w:t>
      </w:r>
      <w:r w:rsidRPr="00E57F30">
        <w:rPr>
          <w:rFonts w:ascii="Arial" w:hAnsi="Arial" w:cs="Arial"/>
          <w:b/>
          <w:sz w:val="22"/>
          <w:szCs w:val="22"/>
        </w:rPr>
        <w:t>?</w:t>
      </w:r>
    </w:p>
    <w:p w:rsidR="00576350" w:rsidRPr="00E57F30" w:rsidRDefault="00576350" w:rsidP="00E57F30">
      <w:pPr>
        <w:pStyle w:val="Default"/>
        <w:rPr>
          <w:rFonts w:ascii="Arial" w:hAnsi="Arial" w:cs="Arial"/>
          <w:sz w:val="22"/>
          <w:szCs w:val="22"/>
        </w:rPr>
      </w:pPr>
      <w:r w:rsidRPr="00E57F30">
        <w:rPr>
          <w:rFonts w:ascii="Arial" w:hAnsi="Arial" w:cs="Arial"/>
          <w:sz w:val="22"/>
          <w:szCs w:val="22"/>
        </w:rPr>
        <w:t xml:space="preserve">This </w:t>
      </w:r>
      <w:r w:rsidR="00AB7A86">
        <w:rPr>
          <w:rFonts w:ascii="Arial" w:hAnsi="Arial" w:cs="Arial"/>
          <w:sz w:val="22"/>
          <w:szCs w:val="22"/>
        </w:rPr>
        <w:t xml:space="preserve">response </w:t>
      </w:r>
      <w:r w:rsidRPr="00E57F30">
        <w:rPr>
          <w:rFonts w:ascii="Arial" w:hAnsi="Arial" w:cs="Arial"/>
          <w:sz w:val="22"/>
          <w:szCs w:val="22"/>
        </w:rPr>
        <w:t xml:space="preserve">has been made directly to the Productivity Commission Inquiry, but in addition all signatory organisations are including it in their individual organisational </w:t>
      </w:r>
      <w:r w:rsidR="00AB7A86">
        <w:rPr>
          <w:rFonts w:ascii="Arial" w:hAnsi="Arial" w:cs="Arial"/>
          <w:sz w:val="22"/>
          <w:szCs w:val="22"/>
        </w:rPr>
        <w:t>responses</w:t>
      </w:r>
      <w:r w:rsidRPr="00E57F30">
        <w:rPr>
          <w:rFonts w:ascii="Arial" w:hAnsi="Arial" w:cs="Arial"/>
          <w:sz w:val="22"/>
          <w:szCs w:val="22"/>
        </w:rPr>
        <w:t xml:space="preserve"> to the inquiry. Combined, our organisations represent the</w:t>
      </w:r>
      <w:r w:rsidR="0023626F" w:rsidRPr="00E57F30">
        <w:rPr>
          <w:rFonts w:ascii="Arial" w:hAnsi="Arial" w:cs="Arial"/>
          <w:sz w:val="22"/>
          <w:szCs w:val="22"/>
        </w:rPr>
        <w:t xml:space="preserve"> majority of peak organisations and large providers in the education and care sector in NSW. We hope, in view of this that the Productivity Commission considers these statements within this context. </w:t>
      </w:r>
    </w:p>
    <w:p w:rsidR="00E57F30" w:rsidRDefault="00E57F30" w:rsidP="00B05D5E">
      <w:pPr>
        <w:spacing w:after="120"/>
        <w:rPr>
          <w:rFonts w:ascii="Arial" w:hAnsi="Arial" w:cs="Arial"/>
          <w:b/>
        </w:rPr>
      </w:pPr>
    </w:p>
    <w:p w:rsidR="001E4E81" w:rsidRPr="00E57F30" w:rsidRDefault="00E57F30" w:rsidP="00E57F30">
      <w:pPr>
        <w:rPr>
          <w:rFonts w:ascii="Arial" w:hAnsi="Arial" w:cs="Arial"/>
          <w:b/>
        </w:rPr>
      </w:pPr>
      <w:r w:rsidRPr="00E57F30">
        <w:rPr>
          <w:rFonts w:ascii="Arial" w:hAnsi="Arial" w:cs="Arial"/>
          <w:b/>
        </w:rPr>
        <w:t>NSW education and care</w:t>
      </w:r>
      <w:r w:rsidR="00FD0C40" w:rsidRPr="00E57F30">
        <w:rPr>
          <w:rStyle w:val="FootnoteReference"/>
          <w:rFonts w:ascii="Arial" w:hAnsi="Arial" w:cs="Arial"/>
          <w:b/>
        </w:rPr>
        <w:footnoteReference w:id="1"/>
      </w:r>
      <w:r w:rsidRPr="00E57F30">
        <w:rPr>
          <w:rFonts w:ascii="Arial" w:hAnsi="Arial" w:cs="Arial"/>
          <w:b/>
        </w:rPr>
        <w:t xml:space="preserve"> </w:t>
      </w:r>
      <w:r w:rsidR="001E4E81" w:rsidRPr="00E57F30">
        <w:rPr>
          <w:rFonts w:ascii="Arial" w:hAnsi="Arial" w:cs="Arial"/>
        </w:rPr>
        <w:t>In NSW around:</w:t>
      </w:r>
    </w:p>
    <w:p w:rsidR="001E4E81" w:rsidRPr="00E57F30" w:rsidRDefault="00D43777" w:rsidP="00E57F30">
      <w:pPr>
        <w:pStyle w:val="ListParagraph"/>
        <w:numPr>
          <w:ilvl w:val="0"/>
          <w:numId w:val="2"/>
        </w:numPr>
        <w:spacing w:after="100" w:line="240" w:lineRule="auto"/>
        <w:rPr>
          <w:rFonts w:ascii="Arial" w:hAnsi="Arial" w:cs="Arial"/>
        </w:rPr>
      </w:pPr>
      <w:r>
        <w:rPr>
          <w:rFonts w:ascii="Arial" w:hAnsi="Arial" w:cs="Arial"/>
        </w:rPr>
        <w:t>213,660</w:t>
      </w:r>
      <w:r w:rsidR="001E4E81" w:rsidRPr="00E57F30">
        <w:rPr>
          <w:rFonts w:ascii="Arial" w:hAnsi="Arial" w:cs="Arial"/>
        </w:rPr>
        <w:t xml:space="preserve"> children attend </w:t>
      </w:r>
      <w:r w:rsidR="00FD0C40" w:rsidRPr="00E57F30">
        <w:rPr>
          <w:rFonts w:ascii="Arial" w:hAnsi="Arial" w:cs="Arial"/>
        </w:rPr>
        <w:t>long day care services</w:t>
      </w:r>
    </w:p>
    <w:p w:rsidR="001E4E81" w:rsidRPr="00E57F30" w:rsidRDefault="001E4E81" w:rsidP="00E57F30">
      <w:pPr>
        <w:pStyle w:val="ListParagraph"/>
        <w:numPr>
          <w:ilvl w:val="0"/>
          <w:numId w:val="2"/>
        </w:numPr>
        <w:spacing w:after="100" w:line="240" w:lineRule="auto"/>
        <w:rPr>
          <w:rFonts w:ascii="Arial" w:hAnsi="Arial" w:cs="Arial"/>
        </w:rPr>
      </w:pPr>
      <w:r w:rsidRPr="00E57F30">
        <w:rPr>
          <w:rFonts w:ascii="Arial" w:hAnsi="Arial" w:cs="Arial"/>
        </w:rPr>
        <w:t>4</w:t>
      </w:r>
      <w:r w:rsidR="00D43777">
        <w:rPr>
          <w:rFonts w:ascii="Arial" w:hAnsi="Arial" w:cs="Arial"/>
        </w:rPr>
        <w:t xml:space="preserve">8,370 </w:t>
      </w:r>
      <w:r w:rsidRPr="00E57F30">
        <w:rPr>
          <w:rFonts w:ascii="Arial" w:hAnsi="Arial" w:cs="Arial"/>
        </w:rPr>
        <w:t>children use family day care or in-home care services</w:t>
      </w:r>
      <w:r w:rsidR="00E96073" w:rsidRPr="00E57F30">
        <w:rPr>
          <w:rFonts w:ascii="Arial" w:hAnsi="Arial" w:cs="Arial"/>
        </w:rPr>
        <w:t xml:space="preserve"> </w:t>
      </w:r>
    </w:p>
    <w:p w:rsidR="001E4E81" w:rsidRPr="00E57F30" w:rsidRDefault="00E96073" w:rsidP="00E57F30">
      <w:pPr>
        <w:pStyle w:val="ListParagraph"/>
        <w:numPr>
          <w:ilvl w:val="0"/>
          <w:numId w:val="2"/>
        </w:numPr>
        <w:spacing w:after="100" w:line="240" w:lineRule="auto"/>
        <w:rPr>
          <w:rFonts w:ascii="Arial" w:hAnsi="Arial" w:cs="Arial"/>
        </w:rPr>
      </w:pPr>
      <w:r w:rsidRPr="00E57F30">
        <w:rPr>
          <w:rFonts w:ascii="Arial" w:hAnsi="Arial" w:cs="Arial"/>
        </w:rPr>
        <w:t>2</w:t>
      </w:r>
      <w:r w:rsidR="00FD0C40" w:rsidRPr="00E57F30">
        <w:rPr>
          <w:rFonts w:ascii="Arial" w:hAnsi="Arial" w:cs="Arial"/>
        </w:rPr>
        <w:t>,</w:t>
      </w:r>
      <w:r w:rsidR="00D43777">
        <w:rPr>
          <w:rFonts w:ascii="Arial" w:hAnsi="Arial" w:cs="Arial"/>
        </w:rPr>
        <w:t>780</w:t>
      </w:r>
      <w:r w:rsidR="001E4E81" w:rsidRPr="00E57F30">
        <w:rPr>
          <w:rFonts w:ascii="Arial" w:hAnsi="Arial" w:cs="Arial"/>
        </w:rPr>
        <w:t xml:space="preserve"> use occasional care </w:t>
      </w:r>
    </w:p>
    <w:p w:rsidR="001E4E81" w:rsidRPr="00E57F30" w:rsidRDefault="001E4E81" w:rsidP="00E57F30">
      <w:pPr>
        <w:pStyle w:val="ListParagraph"/>
        <w:numPr>
          <w:ilvl w:val="0"/>
          <w:numId w:val="2"/>
        </w:numPr>
        <w:spacing w:after="100" w:line="240" w:lineRule="auto"/>
        <w:rPr>
          <w:rFonts w:ascii="Arial" w:hAnsi="Arial" w:cs="Arial"/>
        </w:rPr>
      </w:pPr>
      <w:r w:rsidRPr="00E57F30">
        <w:rPr>
          <w:rFonts w:ascii="Arial" w:hAnsi="Arial" w:cs="Arial"/>
        </w:rPr>
        <w:t xml:space="preserve">53,000 attend preschools </w:t>
      </w:r>
    </w:p>
    <w:p w:rsidR="00E57F30" w:rsidRPr="00E57F30" w:rsidRDefault="001E4E81" w:rsidP="00E57F30">
      <w:pPr>
        <w:pStyle w:val="ListParagraph"/>
        <w:numPr>
          <w:ilvl w:val="0"/>
          <w:numId w:val="2"/>
        </w:numPr>
        <w:spacing w:after="100" w:line="240" w:lineRule="auto"/>
        <w:rPr>
          <w:rFonts w:ascii="Arial" w:hAnsi="Arial" w:cs="Arial"/>
        </w:rPr>
      </w:pPr>
      <w:r w:rsidRPr="00E57F30">
        <w:rPr>
          <w:rFonts w:ascii="Arial" w:hAnsi="Arial" w:cs="Arial"/>
        </w:rPr>
        <w:t>10</w:t>
      </w:r>
      <w:r w:rsidR="00D43777">
        <w:rPr>
          <w:rFonts w:ascii="Arial" w:hAnsi="Arial" w:cs="Arial"/>
        </w:rPr>
        <w:t>4</w:t>
      </w:r>
      <w:r w:rsidRPr="00E57F30">
        <w:rPr>
          <w:rFonts w:ascii="Arial" w:hAnsi="Arial" w:cs="Arial"/>
        </w:rPr>
        <w:t>,</w:t>
      </w:r>
      <w:r w:rsidR="00D43777">
        <w:rPr>
          <w:rFonts w:ascii="Arial" w:hAnsi="Arial" w:cs="Arial"/>
        </w:rPr>
        <w:t>420</w:t>
      </w:r>
      <w:r w:rsidRPr="00E57F30">
        <w:rPr>
          <w:rFonts w:ascii="Arial" w:hAnsi="Arial" w:cs="Arial"/>
        </w:rPr>
        <w:t xml:space="preserve"> use</w:t>
      </w:r>
      <w:r w:rsidR="00E96073" w:rsidRPr="00E57F30">
        <w:rPr>
          <w:rFonts w:ascii="Arial" w:hAnsi="Arial" w:cs="Arial"/>
        </w:rPr>
        <w:t xml:space="preserve"> </w:t>
      </w:r>
      <w:r w:rsidR="00E54162" w:rsidRPr="00E57F30">
        <w:rPr>
          <w:rFonts w:ascii="Arial" w:hAnsi="Arial" w:cs="Arial"/>
        </w:rPr>
        <w:t>outside</w:t>
      </w:r>
      <w:r w:rsidRPr="00E57F30">
        <w:rPr>
          <w:rFonts w:ascii="Arial" w:hAnsi="Arial" w:cs="Arial"/>
        </w:rPr>
        <w:t xml:space="preserve"> school hour care services.</w:t>
      </w:r>
    </w:p>
    <w:p w:rsidR="001E4E81" w:rsidRPr="00E57F30" w:rsidRDefault="001E4E81" w:rsidP="00E57F30">
      <w:pPr>
        <w:spacing w:after="100" w:line="240" w:lineRule="auto"/>
        <w:rPr>
          <w:rFonts w:ascii="Arial" w:hAnsi="Arial" w:cs="Arial"/>
        </w:rPr>
      </w:pPr>
      <w:r w:rsidRPr="00E57F30">
        <w:rPr>
          <w:rFonts w:ascii="Arial" w:hAnsi="Arial" w:cs="Arial"/>
        </w:rPr>
        <w:t>There are around:</w:t>
      </w:r>
    </w:p>
    <w:p w:rsidR="001E4E81" w:rsidRPr="00E57F30" w:rsidRDefault="001E4E81" w:rsidP="00E57F30">
      <w:pPr>
        <w:pStyle w:val="ListParagraph"/>
        <w:numPr>
          <w:ilvl w:val="0"/>
          <w:numId w:val="3"/>
        </w:numPr>
        <w:spacing w:after="100" w:line="240" w:lineRule="auto"/>
        <w:rPr>
          <w:rFonts w:ascii="Arial" w:hAnsi="Arial" w:cs="Arial"/>
        </w:rPr>
      </w:pPr>
      <w:r w:rsidRPr="00E57F30">
        <w:rPr>
          <w:rFonts w:ascii="Arial" w:hAnsi="Arial" w:cs="Arial"/>
        </w:rPr>
        <w:t>2</w:t>
      </w:r>
      <w:r w:rsidR="00FD0C40" w:rsidRPr="00E57F30">
        <w:rPr>
          <w:rFonts w:ascii="Arial" w:hAnsi="Arial" w:cs="Arial"/>
        </w:rPr>
        <w:t>,</w:t>
      </w:r>
      <w:r w:rsidR="00D43777">
        <w:rPr>
          <w:rFonts w:ascii="Arial" w:hAnsi="Arial" w:cs="Arial"/>
        </w:rPr>
        <w:t>600</w:t>
      </w:r>
      <w:r w:rsidRPr="00E57F30">
        <w:rPr>
          <w:rFonts w:ascii="Arial" w:hAnsi="Arial" w:cs="Arial"/>
        </w:rPr>
        <w:t xml:space="preserve"> long day care services</w:t>
      </w:r>
    </w:p>
    <w:p w:rsidR="001E4E81" w:rsidRPr="00E57F30" w:rsidRDefault="001E4E81" w:rsidP="00E57F30">
      <w:pPr>
        <w:pStyle w:val="ListParagraph"/>
        <w:numPr>
          <w:ilvl w:val="0"/>
          <w:numId w:val="3"/>
        </w:numPr>
        <w:spacing w:after="100" w:line="240" w:lineRule="auto"/>
        <w:rPr>
          <w:rFonts w:ascii="Arial" w:hAnsi="Arial" w:cs="Arial"/>
        </w:rPr>
      </w:pPr>
      <w:r w:rsidRPr="00E57F30">
        <w:rPr>
          <w:rFonts w:ascii="Arial" w:hAnsi="Arial" w:cs="Arial"/>
        </w:rPr>
        <w:t>1</w:t>
      </w:r>
      <w:r w:rsidR="00D43777">
        <w:rPr>
          <w:rFonts w:ascii="Arial" w:hAnsi="Arial" w:cs="Arial"/>
        </w:rPr>
        <w:t>67</w:t>
      </w:r>
      <w:r w:rsidRPr="00E57F30">
        <w:rPr>
          <w:rFonts w:ascii="Arial" w:hAnsi="Arial" w:cs="Arial"/>
        </w:rPr>
        <w:t xml:space="preserve"> family day care services and in Home care services </w:t>
      </w:r>
    </w:p>
    <w:p w:rsidR="001E4E81" w:rsidRPr="00E57F30" w:rsidRDefault="00D43777" w:rsidP="00E57F30">
      <w:pPr>
        <w:pStyle w:val="ListParagraph"/>
        <w:numPr>
          <w:ilvl w:val="0"/>
          <w:numId w:val="3"/>
        </w:numPr>
        <w:spacing w:after="100" w:line="240" w:lineRule="auto"/>
        <w:rPr>
          <w:rFonts w:ascii="Arial" w:hAnsi="Arial" w:cs="Arial"/>
        </w:rPr>
      </w:pPr>
      <w:r>
        <w:rPr>
          <w:rFonts w:ascii="Arial" w:hAnsi="Arial" w:cs="Arial"/>
        </w:rPr>
        <w:t>2500</w:t>
      </w:r>
      <w:r w:rsidR="00E96073" w:rsidRPr="00E57F30">
        <w:rPr>
          <w:rFonts w:ascii="Arial" w:hAnsi="Arial" w:cs="Arial"/>
        </w:rPr>
        <w:t xml:space="preserve"> </w:t>
      </w:r>
      <w:r w:rsidR="00E54162" w:rsidRPr="00E57F30">
        <w:rPr>
          <w:rFonts w:ascii="Arial" w:hAnsi="Arial" w:cs="Arial"/>
        </w:rPr>
        <w:t>outside</w:t>
      </w:r>
      <w:r w:rsidR="00FD0C40" w:rsidRPr="00E57F30">
        <w:rPr>
          <w:rFonts w:ascii="Arial" w:hAnsi="Arial" w:cs="Arial"/>
        </w:rPr>
        <w:t xml:space="preserve"> school hours care services</w:t>
      </w:r>
      <w:r w:rsidR="001E4E81" w:rsidRPr="00E57F30">
        <w:rPr>
          <w:rFonts w:ascii="Arial" w:hAnsi="Arial" w:cs="Arial"/>
        </w:rPr>
        <w:t xml:space="preserve"> </w:t>
      </w:r>
    </w:p>
    <w:p w:rsidR="00E96073" w:rsidRDefault="001E4E81" w:rsidP="00E57F30">
      <w:pPr>
        <w:pStyle w:val="ListParagraph"/>
        <w:numPr>
          <w:ilvl w:val="0"/>
          <w:numId w:val="3"/>
        </w:numPr>
        <w:spacing w:after="100" w:line="240" w:lineRule="auto"/>
        <w:rPr>
          <w:rFonts w:ascii="Arial" w:hAnsi="Arial" w:cs="Arial"/>
        </w:rPr>
      </w:pPr>
      <w:r w:rsidRPr="00E57F30">
        <w:rPr>
          <w:rFonts w:ascii="Arial" w:hAnsi="Arial" w:cs="Arial"/>
        </w:rPr>
        <w:t>800 community based preschools and 100 NSW Department of Education preschools</w:t>
      </w:r>
    </w:p>
    <w:p w:rsidR="00B05D5E" w:rsidRDefault="00B05D5E" w:rsidP="00E57F30">
      <w:pPr>
        <w:pStyle w:val="ListParagraph"/>
        <w:numPr>
          <w:ilvl w:val="0"/>
          <w:numId w:val="3"/>
        </w:numPr>
        <w:spacing w:after="100" w:line="240" w:lineRule="auto"/>
        <w:rPr>
          <w:rFonts w:ascii="Arial" w:hAnsi="Arial" w:cs="Arial"/>
        </w:rPr>
      </w:pPr>
      <w:r>
        <w:rPr>
          <w:rFonts w:ascii="Arial" w:hAnsi="Arial" w:cs="Arial"/>
        </w:rPr>
        <w:t>60 mobile (out of scope of NQF) services (long day care, preschool, occasional care)</w:t>
      </w:r>
    </w:p>
    <w:p w:rsidR="00B05D5E" w:rsidRPr="00E57F30" w:rsidRDefault="00D43777" w:rsidP="00E57F30">
      <w:pPr>
        <w:pStyle w:val="ListParagraph"/>
        <w:numPr>
          <w:ilvl w:val="0"/>
          <w:numId w:val="3"/>
        </w:numPr>
        <w:spacing w:after="100" w:line="240" w:lineRule="auto"/>
        <w:rPr>
          <w:rFonts w:ascii="Arial" w:hAnsi="Arial" w:cs="Arial"/>
        </w:rPr>
      </w:pPr>
      <w:r>
        <w:rPr>
          <w:rFonts w:ascii="Arial" w:hAnsi="Arial" w:cs="Arial"/>
        </w:rPr>
        <w:t>36</w:t>
      </w:r>
      <w:r w:rsidR="00B05D5E">
        <w:rPr>
          <w:rFonts w:ascii="Arial" w:hAnsi="Arial" w:cs="Arial"/>
        </w:rPr>
        <w:t xml:space="preserve"> occasional care services</w:t>
      </w:r>
    </w:p>
    <w:p w:rsidR="001E4E81" w:rsidRPr="00E57F30" w:rsidRDefault="001E4E81" w:rsidP="00E57F30">
      <w:pPr>
        <w:spacing w:after="100" w:line="240" w:lineRule="auto"/>
        <w:rPr>
          <w:rFonts w:ascii="Arial" w:hAnsi="Arial" w:cs="Arial"/>
          <w:b/>
        </w:rPr>
      </w:pPr>
      <w:r w:rsidRPr="00E57F30">
        <w:rPr>
          <w:rFonts w:ascii="Arial" w:hAnsi="Arial" w:cs="Arial"/>
        </w:rPr>
        <w:t>Excluding preschools</w:t>
      </w:r>
      <w:r w:rsidR="00FD0C40" w:rsidRPr="00E57F30">
        <w:rPr>
          <w:rFonts w:ascii="Arial" w:hAnsi="Arial" w:cs="Arial"/>
        </w:rPr>
        <w:t>, 25</w:t>
      </w:r>
      <w:r w:rsidR="00D43777">
        <w:rPr>
          <w:rFonts w:ascii="Arial" w:hAnsi="Arial" w:cs="Arial"/>
        </w:rPr>
        <w:t>6</w:t>
      </w:r>
      <w:r w:rsidR="00FD0C40" w:rsidRPr="00E57F30">
        <w:rPr>
          <w:rFonts w:ascii="Arial" w:hAnsi="Arial" w:cs="Arial"/>
        </w:rPr>
        <w:t>,000</w:t>
      </w:r>
      <w:r w:rsidRPr="00E57F30">
        <w:rPr>
          <w:rFonts w:ascii="Arial" w:hAnsi="Arial" w:cs="Arial"/>
        </w:rPr>
        <w:t xml:space="preserve"> </w:t>
      </w:r>
      <w:r w:rsidR="00E96073" w:rsidRPr="00E57F30">
        <w:rPr>
          <w:rFonts w:ascii="Arial" w:hAnsi="Arial" w:cs="Arial"/>
        </w:rPr>
        <w:t>families</w:t>
      </w:r>
      <w:r w:rsidRPr="00E57F30">
        <w:rPr>
          <w:rFonts w:ascii="Arial" w:hAnsi="Arial" w:cs="Arial"/>
        </w:rPr>
        <w:t xml:space="preserve"> use these services</w:t>
      </w:r>
      <w:r w:rsidRPr="00E57F30">
        <w:rPr>
          <w:rFonts w:ascii="Arial" w:hAnsi="Arial" w:cs="Arial"/>
          <w:b/>
        </w:rPr>
        <w:t>.</w:t>
      </w:r>
    </w:p>
    <w:p w:rsidR="00E57F30" w:rsidRDefault="00E57F30">
      <w:pPr>
        <w:rPr>
          <w:b/>
        </w:rPr>
      </w:pPr>
    </w:p>
    <w:p w:rsidR="00D43777" w:rsidRDefault="00D43777">
      <w:pPr>
        <w:rPr>
          <w:rFonts w:ascii="Arial" w:hAnsi="Arial" w:cs="Arial"/>
          <w:b/>
        </w:rPr>
      </w:pPr>
    </w:p>
    <w:p w:rsidR="00E77C19" w:rsidRPr="00E57F30" w:rsidRDefault="00E77C19">
      <w:pPr>
        <w:rPr>
          <w:rFonts w:ascii="Arial" w:hAnsi="Arial" w:cs="Arial"/>
          <w:b/>
        </w:rPr>
      </w:pPr>
      <w:r w:rsidRPr="00E57F30">
        <w:rPr>
          <w:rFonts w:ascii="Arial" w:hAnsi="Arial" w:cs="Arial"/>
          <w:b/>
        </w:rPr>
        <w:t xml:space="preserve">Overarching </w:t>
      </w:r>
      <w:r w:rsidR="00AB7A86">
        <w:rPr>
          <w:rFonts w:ascii="Arial" w:hAnsi="Arial" w:cs="Arial"/>
          <w:b/>
        </w:rPr>
        <w:t>Response</w:t>
      </w:r>
    </w:p>
    <w:p w:rsidR="00AB7A86" w:rsidRDefault="00E9184F">
      <w:pPr>
        <w:rPr>
          <w:rFonts w:ascii="Arial" w:hAnsi="Arial" w:cs="Arial"/>
        </w:rPr>
      </w:pPr>
      <w:r w:rsidRPr="00E57F30">
        <w:rPr>
          <w:rFonts w:ascii="Arial" w:hAnsi="Arial" w:cs="Arial"/>
        </w:rPr>
        <w:lastRenderedPageBreak/>
        <w:t xml:space="preserve">We </w:t>
      </w:r>
      <w:r w:rsidR="00AB7A86">
        <w:rPr>
          <w:rFonts w:ascii="Arial" w:hAnsi="Arial" w:cs="Arial"/>
        </w:rPr>
        <w:t xml:space="preserve">believe that the </w:t>
      </w:r>
      <w:r w:rsidR="003950F1">
        <w:rPr>
          <w:rFonts w:ascii="Arial" w:hAnsi="Arial" w:cs="Arial"/>
        </w:rPr>
        <w:t xml:space="preserve">recommendations in the </w:t>
      </w:r>
      <w:r w:rsidR="00AB7A86">
        <w:rPr>
          <w:rFonts w:ascii="Arial" w:hAnsi="Arial" w:cs="Arial"/>
        </w:rPr>
        <w:t>draft</w:t>
      </w:r>
      <w:r w:rsidRPr="00E57F30">
        <w:rPr>
          <w:rFonts w:ascii="Arial" w:hAnsi="Arial" w:cs="Arial"/>
        </w:rPr>
        <w:t xml:space="preserve"> </w:t>
      </w:r>
      <w:r w:rsidR="000F1377" w:rsidRPr="00E57F30">
        <w:rPr>
          <w:rFonts w:ascii="Arial" w:hAnsi="Arial" w:cs="Arial"/>
        </w:rPr>
        <w:t xml:space="preserve">Productivity Commission Inquiry Report </w:t>
      </w:r>
      <w:r w:rsidR="003950F1">
        <w:rPr>
          <w:rFonts w:ascii="Arial" w:hAnsi="Arial" w:cs="Arial"/>
        </w:rPr>
        <w:t>will disadvantage NSW children and families.</w:t>
      </w:r>
    </w:p>
    <w:p w:rsidR="000F1377" w:rsidRPr="00E57F30" w:rsidRDefault="003950F1">
      <w:pPr>
        <w:rPr>
          <w:rFonts w:ascii="Arial" w:hAnsi="Arial" w:cs="Arial"/>
        </w:rPr>
      </w:pPr>
      <w:r>
        <w:rPr>
          <w:rFonts w:ascii="Arial" w:hAnsi="Arial" w:cs="Arial"/>
        </w:rPr>
        <w:t>In particular we are concerned about</w:t>
      </w:r>
      <w:r w:rsidR="000F1377" w:rsidRPr="00E57F30">
        <w:rPr>
          <w:rFonts w:ascii="Arial" w:hAnsi="Arial" w:cs="Arial"/>
        </w:rPr>
        <w:t>:</w:t>
      </w:r>
    </w:p>
    <w:p w:rsidR="00B05D5E" w:rsidRDefault="003950F1" w:rsidP="008F5B84">
      <w:pPr>
        <w:pStyle w:val="ListParagraph"/>
        <w:numPr>
          <w:ilvl w:val="0"/>
          <w:numId w:val="23"/>
        </w:numPr>
        <w:spacing w:after="0" w:line="360" w:lineRule="auto"/>
        <w:rPr>
          <w:rFonts w:ascii="Arial" w:hAnsi="Arial" w:cs="Arial"/>
        </w:rPr>
      </w:pPr>
      <w:r>
        <w:rPr>
          <w:rFonts w:ascii="Arial" w:hAnsi="Arial" w:cs="Arial"/>
        </w:rPr>
        <w:t xml:space="preserve">The </w:t>
      </w:r>
      <w:r w:rsidR="002E6A92">
        <w:rPr>
          <w:rFonts w:ascii="Arial" w:hAnsi="Arial" w:cs="Arial"/>
        </w:rPr>
        <w:t>possible exclusion of some service types (</w:t>
      </w:r>
      <w:r w:rsidR="008F5B84">
        <w:rPr>
          <w:rFonts w:ascii="Arial" w:hAnsi="Arial" w:cs="Arial"/>
        </w:rPr>
        <w:t xml:space="preserve">such as </w:t>
      </w:r>
      <w:r>
        <w:rPr>
          <w:rFonts w:ascii="Arial" w:hAnsi="Arial" w:cs="Arial"/>
        </w:rPr>
        <w:t>preschools</w:t>
      </w:r>
      <w:r w:rsidR="002E6A92">
        <w:rPr>
          <w:rFonts w:ascii="Arial" w:hAnsi="Arial" w:cs="Arial"/>
        </w:rPr>
        <w:t>)</w:t>
      </w:r>
      <w:r>
        <w:rPr>
          <w:rFonts w:ascii="Arial" w:hAnsi="Arial" w:cs="Arial"/>
        </w:rPr>
        <w:t xml:space="preserve"> from the National Quality Framework</w:t>
      </w:r>
      <w:r w:rsidR="002E6A92">
        <w:rPr>
          <w:rFonts w:ascii="Arial" w:hAnsi="Arial" w:cs="Arial"/>
        </w:rPr>
        <w:t>;</w:t>
      </w:r>
    </w:p>
    <w:p w:rsidR="00AB7A86" w:rsidRDefault="002E6A92" w:rsidP="00AB7A86">
      <w:pPr>
        <w:pStyle w:val="ListParagraph"/>
        <w:numPr>
          <w:ilvl w:val="0"/>
          <w:numId w:val="15"/>
        </w:numPr>
        <w:spacing w:after="0" w:line="360" w:lineRule="auto"/>
        <w:rPr>
          <w:rFonts w:ascii="Arial" w:hAnsi="Arial" w:cs="Arial"/>
        </w:rPr>
      </w:pPr>
      <w:r>
        <w:rPr>
          <w:rFonts w:ascii="Arial" w:hAnsi="Arial" w:cs="Arial"/>
        </w:rPr>
        <w:t xml:space="preserve">The removal of tax benefits for not-for profit services who supply </w:t>
      </w:r>
      <w:r w:rsidR="008F5B84">
        <w:rPr>
          <w:rFonts w:ascii="Arial" w:hAnsi="Arial" w:cs="Arial"/>
        </w:rPr>
        <w:t>a large proportion</w:t>
      </w:r>
      <w:r>
        <w:rPr>
          <w:rFonts w:ascii="Arial" w:hAnsi="Arial" w:cs="Arial"/>
        </w:rPr>
        <w:t xml:space="preserve"> of </w:t>
      </w:r>
      <w:r w:rsidR="008F5B84">
        <w:rPr>
          <w:rFonts w:ascii="Arial" w:hAnsi="Arial" w:cs="Arial"/>
        </w:rPr>
        <w:t>the education and care in our state</w:t>
      </w:r>
      <w:r>
        <w:rPr>
          <w:rFonts w:ascii="Arial" w:hAnsi="Arial" w:cs="Arial"/>
        </w:rPr>
        <w:t>;</w:t>
      </w:r>
    </w:p>
    <w:p w:rsidR="00AB7A86" w:rsidRDefault="002E6A92" w:rsidP="00AB7A86">
      <w:pPr>
        <w:pStyle w:val="ListParagraph"/>
        <w:numPr>
          <w:ilvl w:val="0"/>
          <w:numId w:val="15"/>
        </w:numPr>
        <w:spacing w:after="0" w:line="360" w:lineRule="auto"/>
        <w:rPr>
          <w:rFonts w:ascii="Arial" w:hAnsi="Arial" w:cs="Arial"/>
        </w:rPr>
      </w:pPr>
      <w:r>
        <w:rPr>
          <w:rFonts w:ascii="Arial" w:hAnsi="Arial" w:cs="Arial"/>
        </w:rPr>
        <w:t xml:space="preserve">The nebulous streamlining of ratios and qualifications which would mean </w:t>
      </w:r>
      <w:r w:rsidR="008F5B84">
        <w:rPr>
          <w:rFonts w:ascii="Arial" w:hAnsi="Arial" w:cs="Arial"/>
        </w:rPr>
        <w:t xml:space="preserve">long standing </w:t>
      </w:r>
      <w:r>
        <w:rPr>
          <w:rFonts w:ascii="Arial" w:hAnsi="Arial" w:cs="Arial"/>
        </w:rPr>
        <w:t>NSW standards are diminished;</w:t>
      </w:r>
    </w:p>
    <w:p w:rsidR="00AB7A86" w:rsidRDefault="002E6A92" w:rsidP="00AB7A86">
      <w:pPr>
        <w:pStyle w:val="ListParagraph"/>
        <w:numPr>
          <w:ilvl w:val="0"/>
          <w:numId w:val="15"/>
        </w:numPr>
        <w:spacing w:after="0" w:line="360" w:lineRule="auto"/>
        <w:rPr>
          <w:rFonts w:ascii="Arial" w:hAnsi="Arial" w:cs="Arial"/>
        </w:rPr>
      </w:pPr>
      <w:r>
        <w:rPr>
          <w:rFonts w:ascii="Arial" w:hAnsi="Arial" w:cs="Arial"/>
        </w:rPr>
        <w:t xml:space="preserve">The introduction of a divide between </w:t>
      </w:r>
      <w:r w:rsidR="008F5B84">
        <w:rPr>
          <w:rFonts w:ascii="Arial" w:hAnsi="Arial" w:cs="Arial"/>
        </w:rPr>
        <w:t>child ‘</w:t>
      </w:r>
      <w:r>
        <w:rPr>
          <w:rFonts w:ascii="Arial" w:hAnsi="Arial" w:cs="Arial"/>
        </w:rPr>
        <w:t>care</w:t>
      </w:r>
      <w:r w:rsidR="008F5B84">
        <w:rPr>
          <w:rFonts w:ascii="Arial" w:hAnsi="Arial" w:cs="Arial"/>
        </w:rPr>
        <w:t>’</w:t>
      </w:r>
      <w:r>
        <w:rPr>
          <w:rFonts w:ascii="Arial" w:hAnsi="Arial" w:cs="Arial"/>
        </w:rPr>
        <w:t xml:space="preserve"> for under 3 years olds and preschool </w:t>
      </w:r>
      <w:r w:rsidR="008F5B84">
        <w:rPr>
          <w:rFonts w:ascii="Arial" w:hAnsi="Arial" w:cs="Arial"/>
        </w:rPr>
        <w:t>‘</w:t>
      </w:r>
      <w:r>
        <w:rPr>
          <w:rFonts w:ascii="Arial" w:hAnsi="Arial" w:cs="Arial"/>
        </w:rPr>
        <w:t>education</w:t>
      </w:r>
      <w:r w:rsidR="008F5B84">
        <w:rPr>
          <w:rFonts w:ascii="Arial" w:hAnsi="Arial" w:cs="Arial"/>
        </w:rPr>
        <w:t>’</w:t>
      </w:r>
      <w:r>
        <w:rPr>
          <w:rFonts w:ascii="Arial" w:hAnsi="Arial" w:cs="Arial"/>
        </w:rPr>
        <w:t xml:space="preserve"> for over three year olds which undercuts NSW’s proud tradition of provision of education and care to all age groups;</w:t>
      </w:r>
    </w:p>
    <w:p w:rsidR="00AB7A86" w:rsidRDefault="002E6A92" w:rsidP="00AB7A86">
      <w:pPr>
        <w:pStyle w:val="ListParagraph"/>
        <w:numPr>
          <w:ilvl w:val="0"/>
          <w:numId w:val="15"/>
        </w:numPr>
        <w:spacing w:after="0" w:line="360" w:lineRule="auto"/>
        <w:rPr>
          <w:rFonts w:ascii="Arial" w:hAnsi="Arial" w:cs="Arial"/>
        </w:rPr>
      </w:pPr>
      <w:r>
        <w:rPr>
          <w:rFonts w:ascii="Arial" w:hAnsi="Arial" w:cs="Arial"/>
        </w:rPr>
        <w:t>The potential impact of a deemed rate of care</w:t>
      </w:r>
      <w:r w:rsidR="008F5B84">
        <w:rPr>
          <w:rFonts w:ascii="Arial" w:hAnsi="Arial" w:cs="Arial"/>
        </w:rPr>
        <w:t xml:space="preserve"> on families and services. This </w:t>
      </w:r>
      <w:r>
        <w:rPr>
          <w:rFonts w:ascii="Arial" w:hAnsi="Arial" w:cs="Arial"/>
        </w:rPr>
        <w:t xml:space="preserve">may disadvantage </w:t>
      </w:r>
      <w:r w:rsidR="008F5B84">
        <w:rPr>
          <w:rFonts w:ascii="Arial" w:hAnsi="Arial" w:cs="Arial"/>
        </w:rPr>
        <w:t xml:space="preserve">those in </w:t>
      </w:r>
      <w:r>
        <w:rPr>
          <w:rFonts w:ascii="Arial" w:hAnsi="Arial" w:cs="Arial"/>
        </w:rPr>
        <w:t>high cost provision in areas of NSW</w:t>
      </w:r>
      <w:r w:rsidR="00A60174">
        <w:rPr>
          <w:rFonts w:ascii="Arial" w:hAnsi="Arial" w:cs="Arial"/>
        </w:rPr>
        <w:t>;</w:t>
      </w:r>
    </w:p>
    <w:p w:rsidR="00A60174" w:rsidRDefault="00A60174" w:rsidP="00AB7A86">
      <w:pPr>
        <w:pStyle w:val="ListParagraph"/>
        <w:numPr>
          <w:ilvl w:val="0"/>
          <w:numId w:val="15"/>
        </w:numPr>
        <w:spacing w:after="0" w:line="360" w:lineRule="auto"/>
        <w:rPr>
          <w:rFonts w:ascii="Arial" w:hAnsi="Arial" w:cs="Arial"/>
        </w:rPr>
      </w:pPr>
      <w:r>
        <w:rPr>
          <w:rFonts w:ascii="Arial" w:hAnsi="Arial" w:cs="Arial"/>
        </w:rPr>
        <w:t xml:space="preserve">The lack of provision </w:t>
      </w:r>
      <w:r w:rsidR="008F5B84">
        <w:rPr>
          <w:rFonts w:ascii="Arial" w:hAnsi="Arial" w:cs="Arial"/>
        </w:rPr>
        <w:t>of</w:t>
      </w:r>
      <w:r>
        <w:rPr>
          <w:rFonts w:ascii="Arial" w:hAnsi="Arial" w:cs="Arial"/>
        </w:rPr>
        <w:t xml:space="preserve"> a clear planning system to ensure supply of education and care equals demand;</w:t>
      </w:r>
    </w:p>
    <w:p w:rsidR="00AB7A86" w:rsidRDefault="002E6A92" w:rsidP="00AB7A86">
      <w:pPr>
        <w:pStyle w:val="ListParagraph"/>
        <w:numPr>
          <w:ilvl w:val="0"/>
          <w:numId w:val="15"/>
        </w:numPr>
        <w:spacing w:after="0" w:line="360" w:lineRule="auto"/>
        <w:rPr>
          <w:rFonts w:ascii="Arial" w:hAnsi="Arial" w:cs="Arial"/>
        </w:rPr>
      </w:pPr>
      <w:r>
        <w:rPr>
          <w:rFonts w:ascii="Arial" w:hAnsi="Arial" w:cs="Arial"/>
        </w:rPr>
        <w:t xml:space="preserve">The possible exclusion of children from vulnerable families </w:t>
      </w:r>
      <w:r w:rsidR="00A60174">
        <w:rPr>
          <w:rFonts w:ascii="Arial" w:hAnsi="Arial" w:cs="Arial"/>
        </w:rPr>
        <w:t xml:space="preserve">to early education by the imposition of </w:t>
      </w:r>
      <w:r w:rsidR="008F5B84">
        <w:rPr>
          <w:rFonts w:ascii="Arial" w:hAnsi="Arial" w:cs="Arial"/>
        </w:rPr>
        <w:t>the proposed</w:t>
      </w:r>
      <w:r w:rsidR="00A60174">
        <w:rPr>
          <w:rFonts w:ascii="Arial" w:hAnsi="Arial" w:cs="Arial"/>
        </w:rPr>
        <w:t xml:space="preserve"> 24 hour work/activity test</w:t>
      </w:r>
      <w:r w:rsidR="008F5B84">
        <w:rPr>
          <w:rFonts w:ascii="Arial" w:hAnsi="Arial" w:cs="Arial"/>
        </w:rPr>
        <w:t xml:space="preserve"> per fortnight</w:t>
      </w:r>
      <w:r w:rsidR="00A60174">
        <w:rPr>
          <w:rFonts w:ascii="Arial" w:hAnsi="Arial" w:cs="Arial"/>
        </w:rPr>
        <w:t xml:space="preserve">. </w:t>
      </w:r>
    </w:p>
    <w:p w:rsidR="00A60174" w:rsidRPr="00AB7A86" w:rsidRDefault="00A60174" w:rsidP="00A60174">
      <w:pPr>
        <w:pStyle w:val="ListParagraph"/>
        <w:spacing w:after="0" w:line="360" w:lineRule="auto"/>
        <w:rPr>
          <w:rFonts w:ascii="Arial" w:hAnsi="Arial" w:cs="Arial"/>
        </w:rPr>
      </w:pPr>
    </w:p>
    <w:p w:rsidR="00E57F30" w:rsidRPr="000D234E" w:rsidRDefault="002E63D0" w:rsidP="000D234E">
      <w:pPr>
        <w:rPr>
          <w:rFonts w:ascii="Arial" w:hAnsi="Arial" w:cs="Arial"/>
          <w:b/>
          <w:sz w:val="28"/>
          <w:szCs w:val="28"/>
        </w:rPr>
      </w:pPr>
      <w:r w:rsidRPr="00386718">
        <w:rPr>
          <w:rFonts w:ascii="Arial" w:hAnsi="Arial" w:cs="Arial"/>
          <w:b/>
          <w:sz w:val="24"/>
          <w:szCs w:val="24"/>
        </w:rPr>
        <w:t xml:space="preserve">To ensure that each child in Australia gets access to </w:t>
      </w:r>
      <w:r w:rsidR="003950F1" w:rsidRPr="00386718">
        <w:rPr>
          <w:rFonts w:ascii="Arial" w:hAnsi="Arial" w:cs="Arial"/>
          <w:b/>
          <w:sz w:val="24"/>
          <w:szCs w:val="24"/>
        </w:rPr>
        <w:t xml:space="preserve">a cohesive </w:t>
      </w:r>
      <w:r w:rsidRPr="00386718">
        <w:rPr>
          <w:rFonts w:ascii="Arial" w:hAnsi="Arial" w:cs="Arial"/>
          <w:b/>
          <w:sz w:val="24"/>
          <w:szCs w:val="24"/>
        </w:rPr>
        <w:t xml:space="preserve">high quality early </w:t>
      </w:r>
      <w:r w:rsidR="00AB7A86" w:rsidRPr="00386718">
        <w:rPr>
          <w:rFonts w:ascii="Arial" w:hAnsi="Arial" w:cs="Arial"/>
          <w:b/>
          <w:sz w:val="24"/>
          <w:szCs w:val="24"/>
        </w:rPr>
        <w:t xml:space="preserve">and middle </w:t>
      </w:r>
      <w:r w:rsidRPr="00386718">
        <w:rPr>
          <w:rFonts w:ascii="Arial" w:hAnsi="Arial" w:cs="Arial"/>
          <w:b/>
          <w:sz w:val="24"/>
          <w:szCs w:val="24"/>
        </w:rPr>
        <w:t>education and care</w:t>
      </w:r>
      <w:r w:rsidR="003950F1" w:rsidRPr="00386718">
        <w:rPr>
          <w:rFonts w:ascii="Arial" w:hAnsi="Arial" w:cs="Arial"/>
          <w:b/>
          <w:sz w:val="24"/>
          <w:szCs w:val="24"/>
        </w:rPr>
        <w:t xml:space="preserve"> system</w:t>
      </w:r>
      <w:r w:rsidRPr="00386718">
        <w:rPr>
          <w:rFonts w:ascii="Arial" w:hAnsi="Arial" w:cs="Arial"/>
          <w:b/>
          <w:sz w:val="24"/>
          <w:szCs w:val="24"/>
        </w:rPr>
        <w:t xml:space="preserve">, we believe </w:t>
      </w:r>
      <w:r w:rsidR="00AB7A86" w:rsidRPr="00386718">
        <w:rPr>
          <w:rFonts w:ascii="Arial" w:hAnsi="Arial" w:cs="Arial"/>
          <w:b/>
          <w:sz w:val="24"/>
          <w:szCs w:val="24"/>
        </w:rPr>
        <w:t>the Productivity Commission’s draft recommendations in the following areas need to change</w:t>
      </w:r>
      <w:r w:rsidR="00AB7A86">
        <w:rPr>
          <w:rFonts w:ascii="Arial" w:hAnsi="Arial" w:cs="Arial"/>
          <w:b/>
          <w:sz w:val="28"/>
          <w:szCs w:val="28"/>
        </w:rPr>
        <w:t>.</w:t>
      </w:r>
    </w:p>
    <w:p w:rsidR="00FB6399" w:rsidRPr="00E57F30" w:rsidRDefault="00A60174" w:rsidP="000D234E">
      <w:pPr>
        <w:pStyle w:val="ListParagraph"/>
        <w:numPr>
          <w:ilvl w:val="0"/>
          <w:numId w:val="13"/>
        </w:numPr>
        <w:spacing w:before="400" w:after="0"/>
        <w:ind w:left="357" w:hanging="357"/>
        <w:contextualSpacing w:val="0"/>
        <w:rPr>
          <w:rFonts w:ascii="Arial" w:hAnsi="Arial" w:cs="Arial"/>
          <w:b/>
        </w:rPr>
      </w:pPr>
      <w:r>
        <w:rPr>
          <w:rFonts w:ascii="Arial" w:hAnsi="Arial" w:cs="Arial"/>
          <w:b/>
        </w:rPr>
        <w:t xml:space="preserve">Draft Recommendation 12.4 </w:t>
      </w:r>
    </w:p>
    <w:p w:rsidR="009D68E1" w:rsidRPr="008F5B84" w:rsidRDefault="008F5B84" w:rsidP="00A936CD">
      <w:pPr>
        <w:pStyle w:val="ListParagraph"/>
        <w:numPr>
          <w:ilvl w:val="0"/>
          <w:numId w:val="16"/>
        </w:numPr>
        <w:spacing w:after="0"/>
        <w:ind w:left="714" w:hanging="357"/>
        <w:contextualSpacing w:val="0"/>
        <w:rPr>
          <w:rFonts w:ascii="Arial" w:hAnsi="Arial" w:cs="Arial"/>
        </w:rPr>
      </w:pPr>
      <w:r>
        <w:rPr>
          <w:rFonts w:ascii="Arial" w:hAnsi="Arial" w:cs="Arial"/>
        </w:rPr>
        <w:t>Unless t</w:t>
      </w:r>
      <w:r w:rsidR="00A60174" w:rsidRPr="008F5B84">
        <w:rPr>
          <w:rFonts w:ascii="Arial" w:hAnsi="Arial" w:cs="Arial"/>
        </w:rPr>
        <w:t>he deemed cost of care</w:t>
      </w:r>
      <w:r>
        <w:rPr>
          <w:rFonts w:ascii="Arial" w:hAnsi="Arial" w:cs="Arial"/>
        </w:rPr>
        <w:t xml:space="preserve"> takes into account the higher costs of service provision in NSW, caused by higher land costs and long standing higher qualification and ratio requirements, NSW families will face a higher gap fee that families in other states and territories.</w:t>
      </w:r>
    </w:p>
    <w:p w:rsidR="00AB7A86" w:rsidRPr="000D234E" w:rsidRDefault="008F5B84" w:rsidP="00A936CD">
      <w:pPr>
        <w:pStyle w:val="ListParagraph"/>
        <w:numPr>
          <w:ilvl w:val="0"/>
          <w:numId w:val="16"/>
        </w:numPr>
        <w:spacing w:after="0"/>
        <w:ind w:left="714" w:hanging="357"/>
        <w:contextualSpacing w:val="0"/>
        <w:rPr>
          <w:rFonts w:ascii="Arial" w:hAnsi="Arial" w:cs="Arial"/>
        </w:rPr>
      </w:pPr>
      <w:r>
        <w:rPr>
          <w:rFonts w:ascii="Arial" w:hAnsi="Arial" w:cs="Arial"/>
        </w:rPr>
        <w:t>The proposed a</w:t>
      </w:r>
      <w:r w:rsidR="00A60174" w:rsidRPr="008F5B84">
        <w:rPr>
          <w:rFonts w:ascii="Arial" w:hAnsi="Arial" w:cs="Arial"/>
        </w:rPr>
        <w:t>ctivity test of 24 hours of work/study training per fortnight</w:t>
      </w:r>
      <w:r>
        <w:rPr>
          <w:rFonts w:ascii="Arial" w:hAnsi="Arial" w:cs="Arial"/>
        </w:rPr>
        <w:t xml:space="preserve"> will exclude some children from access to early education and care. We believe access should be each child’s right.</w:t>
      </w:r>
    </w:p>
    <w:p w:rsidR="00FB6399" w:rsidRPr="00E57F30" w:rsidRDefault="006D11F0" w:rsidP="00A936CD">
      <w:pPr>
        <w:pStyle w:val="ListParagraph"/>
        <w:numPr>
          <w:ilvl w:val="0"/>
          <w:numId w:val="13"/>
        </w:numPr>
        <w:spacing w:before="400" w:after="0"/>
        <w:ind w:left="357" w:hanging="357"/>
        <w:contextualSpacing w:val="0"/>
        <w:rPr>
          <w:rFonts w:ascii="Arial" w:hAnsi="Arial" w:cs="Arial"/>
          <w:b/>
        </w:rPr>
      </w:pPr>
      <w:r>
        <w:rPr>
          <w:rFonts w:ascii="Arial" w:hAnsi="Arial" w:cs="Arial"/>
          <w:b/>
        </w:rPr>
        <w:t>Draft Recommendation 8.5</w:t>
      </w:r>
    </w:p>
    <w:p w:rsidR="000D234E" w:rsidRDefault="006D11F0" w:rsidP="00A936CD">
      <w:pPr>
        <w:pStyle w:val="ListParagraph"/>
        <w:numPr>
          <w:ilvl w:val="0"/>
          <w:numId w:val="10"/>
        </w:numPr>
        <w:spacing w:after="0"/>
        <w:ind w:left="714" w:hanging="357"/>
        <w:contextualSpacing w:val="0"/>
        <w:rPr>
          <w:rFonts w:ascii="Arial" w:hAnsi="Arial" w:cs="Arial"/>
        </w:rPr>
      </w:pPr>
      <w:r w:rsidRPr="008F5B84">
        <w:rPr>
          <w:rFonts w:ascii="Arial" w:hAnsi="Arial" w:cs="Arial"/>
        </w:rPr>
        <w:t>Nannies should be linked to an approved service</w:t>
      </w:r>
      <w:r w:rsidR="008F5B84">
        <w:rPr>
          <w:rFonts w:ascii="Arial" w:hAnsi="Arial" w:cs="Arial"/>
        </w:rPr>
        <w:t>, to ensure quality provision and to ensure they are supported to achieve quality outcomes for children.</w:t>
      </w:r>
    </w:p>
    <w:p w:rsidR="006D11F0" w:rsidRPr="006D11F0" w:rsidRDefault="006D11F0" w:rsidP="00A936CD">
      <w:pPr>
        <w:pStyle w:val="ListParagraph"/>
        <w:numPr>
          <w:ilvl w:val="0"/>
          <w:numId w:val="13"/>
        </w:numPr>
        <w:spacing w:before="400" w:after="0"/>
        <w:ind w:left="357" w:hanging="357"/>
        <w:contextualSpacing w:val="0"/>
        <w:rPr>
          <w:rFonts w:ascii="Arial" w:hAnsi="Arial" w:cs="Arial"/>
          <w:b/>
        </w:rPr>
      </w:pPr>
      <w:r w:rsidRPr="006D11F0">
        <w:rPr>
          <w:rFonts w:ascii="Arial" w:hAnsi="Arial" w:cs="Arial"/>
          <w:b/>
        </w:rPr>
        <w:t xml:space="preserve">Draft Recommendation </w:t>
      </w:r>
      <w:r>
        <w:rPr>
          <w:rFonts w:ascii="Arial" w:hAnsi="Arial" w:cs="Arial"/>
          <w:b/>
        </w:rPr>
        <w:t>12.6</w:t>
      </w:r>
      <w:r w:rsidR="001C5648">
        <w:rPr>
          <w:rFonts w:ascii="Arial" w:hAnsi="Arial" w:cs="Arial"/>
          <w:b/>
        </w:rPr>
        <w:t xml:space="preserve"> and 13.1 and 12.8</w:t>
      </w:r>
    </w:p>
    <w:p w:rsidR="006D11F0" w:rsidRPr="008F5B84" w:rsidRDefault="008F5B84" w:rsidP="006D11F0">
      <w:pPr>
        <w:pStyle w:val="ListParagraph"/>
        <w:numPr>
          <w:ilvl w:val="0"/>
          <w:numId w:val="10"/>
        </w:numPr>
        <w:contextualSpacing w:val="0"/>
        <w:rPr>
          <w:rFonts w:ascii="Arial" w:hAnsi="Arial" w:cs="Arial"/>
        </w:rPr>
      </w:pPr>
      <w:r>
        <w:rPr>
          <w:rFonts w:ascii="Arial" w:hAnsi="Arial" w:cs="Arial"/>
        </w:rPr>
        <w:t>Indigenous focused services currently funded under the Budget Based Funding Program have repeatedly said the child based funding arrangements will not work for their communities. The intention to t</w:t>
      </w:r>
      <w:r w:rsidR="006D11F0" w:rsidRPr="008F5B84">
        <w:rPr>
          <w:rFonts w:ascii="Arial" w:hAnsi="Arial" w:cs="Arial"/>
        </w:rPr>
        <w:t>ransition Indigenous services out of the Disadvantaged Communities Program to child based funding arrangements</w:t>
      </w:r>
      <w:r>
        <w:rPr>
          <w:rFonts w:ascii="Arial" w:hAnsi="Arial" w:cs="Arial"/>
        </w:rPr>
        <w:t xml:space="preserve"> will not work. </w:t>
      </w:r>
    </w:p>
    <w:p w:rsidR="006D11F0" w:rsidRPr="000D234E" w:rsidRDefault="000D234E" w:rsidP="00A936CD">
      <w:pPr>
        <w:pStyle w:val="ListParagraph"/>
        <w:numPr>
          <w:ilvl w:val="0"/>
          <w:numId w:val="10"/>
        </w:numPr>
        <w:spacing w:after="0"/>
        <w:ind w:left="714" w:hanging="357"/>
        <w:contextualSpacing w:val="0"/>
        <w:rPr>
          <w:rFonts w:ascii="Arial" w:hAnsi="Arial" w:cs="Arial"/>
        </w:rPr>
      </w:pPr>
      <w:r w:rsidRPr="000D234E">
        <w:rPr>
          <w:rFonts w:ascii="Arial" w:hAnsi="Arial" w:cs="Arial"/>
        </w:rPr>
        <w:lastRenderedPageBreak/>
        <w:t>The suggestion that provision of once–off grants to service providers under the Inclusion Support Program could substitute for the support and guidance provided by Inclusion Support Facilitators employed by Inclusion Support Agencies is concerning. Services n</w:t>
      </w:r>
      <w:r>
        <w:rPr>
          <w:rFonts w:ascii="Arial" w:hAnsi="Arial" w:cs="Arial"/>
        </w:rPr>
        <w:t>eed ongoing support and assistanc</w:t>
      </w:r>
      <w:r w:rsidRPr="000D234E">
        <w:rPr>
          <w:rFonts w:ascii="Arial" w:hAnsi="Arial" w:cs="Arial"/>
        </w:rPr>
        <w:t>e to include children with additional needs into mainstream services.</w:t>
      </w:r>
    </w:p>
    <w:p w:rsidR="008A3EAC" w:rsidRDefault="001C5648" w:rsidP="00A936CD">
      <w:pPr>
        <w:pStyle w:val="ListParagraph"/>
        <w:numPr>
          <w:ilvl w:val="0"/>
          <w:numId w:val="13"/>
        </w:numPr>
        <w:spacing w:before="400" w:after="0"/>
        <w:ind w:left="357" w:hanging="357"/>
        <w:contextualSpacing w:val="0"/>
        <w:rPr>
          <w:rFonts w:ascii="Arial" w:hAnsi="Arial" w:cs="Arial"/>
          <w:b/>
        </w:rPr>
      </w:pPr>
      <w:r>
        <w:rPr>
          <w:rFonts w:ascii="Arial" w:hAnsi="Arial" w:cs="Arial"/>
          <w:b/>
        </w:rPr>
        <w:t>Draft Recommendation 12.5</w:t>
      </w:r>
    </w:p>
    <w:p w:rsidR="001C5648" w:rsidRPr="000D234E" w:rsidRDefault="000D234E" w:rsidP="00A936CD">
      <w:pPr>
        <w:pStyle w:val="ListParagraph"/>
        <w:numPr>
          <w:ilvl w:val="0"/>
          <w:numId w:val="24"/>
        </w:numPr>
        <w:spacing w:after="0"/>
        <w:ind w:left="714" w:hanging="357"/>
        <w:contextualSpacing w:val="0"/>
        <w:rPr>
          <w:rFonts w:ascii="Arial" w:hAnsi="Arial" w:cs="Arial"/>
        </w:rPr>
      </w:pPr>
      <w:r w:rsidRPr="000D234E">
        <w:rPr>
          <w:rFonts w:ascii="Arial" w:hAnsi="Arial" w:cs="Arial"/>
        </w:rPr>
        <w:t>All children, regardless of geographic location, should have the right to access education and care. By only allowing viability subsidies for 3 out of every 7 years, some children will miss out. A service that closes in a time of low demand will not be available to children that do access it and will not be able to re-establish when demand increases.</w:t>
      </w:r>
    </w:p>
    <w:p w:rsidR="001C5648" w:rsidRDefault="001C5648" w:rsidP="00A936CD">
      <w:pPr>
        <w:pStyle w:val="ListParagraph"/>
        <w:numPr>
          <w:ilvl w:val="0"/>
          <w:numId w:val="13"/>
        </w:numPr>
        <w:spacing w:before="400" w:after="0"/>
        <w:ind w:left="357" w:hanging="357"/>
        <w:contextualSpacing w:val="0"/>
        <w:rPr>
          <w:rFonts w:ascii="Arial" w:hAnsi="Arial" w:cs="Arial"/>
          <w:b/>
        </w:rPr>
      </w:pPr>
      <w:r>
        <w:rPr>
          <w:rFonts w:ascii="Arial" w:hAnsi="Arial" w:cs="Arial"/>
          <w:b/>
        </w:rPr>
        <w:t>Draft Recommendation 12.9</w:t>
      </w:r>
    </w:p>
    <w:p w:rsidR="001C5648" w:rsidRPr="000D234E" w:rsidRDefault="001C5648" w:rsidP="00A936CD">
      <w:pPr>
        <w:pStyle w:val="ListParagraph"/>
        <w:numPr>
          <w:ilvl w:val="0"/>
          <w:numId w:val="18"/>
        </w:numPr>
        <w:spacing w:after="0"/>
        <w:ind w:left="714" w:hanging="357"/>
        <w:contextualSpacing w:val="0"/>
        <w:rPr>
          <w:rFonts w:ascii="Arial" w:hAnsi="Arial" w:cs="Arial"/>
        </w:rPr>
      </w:pPr>
      <w:r w:rsidRPr="000D234E">
        <w:rPr>
          <w:rFonts w:ascii="Arial" w:hAnsi="Arial" w:cs="Arial"/>
        </w:rPr>
        <w:t>Don’t incorporate funding for preschools in school funding</w:t>
      </w:r>
      <w:r w:rsidR="000D234E">
        <w:rPr>
          <w:rFonts w:ascii="Arial" w:hAnsi="Arial" w:cs="Arial"/>
        </w:rPr>
        <w:t>. Preschool education should always be funded transparently so the money flows to preschool services.</w:t>
      </w:r>
    </w:p>
    <w:p w:rsidR="001C5648" w:rsidRDefault="001C5648" w:rsidP="000D234E">
      <w:pPr>
        <w:pStyle w:val="ListParagraph"/>
        <w:numPr>
          <w:ilvl w:val="0"/>
          <w:numId w:val="13"/>
        </w:numPr>
        <w:spacing w:before="400" w:after="0"/>
        <w:ind w:left="357" w:hanging="357"/>
        <w:contextualSpacing w:val="0"/>
        <w:rPr>
          <w:rFonts w:ascii="Arial" w:hAnsi="Arial" w:cs="Arial"/>
          <w:b/>
        </w:rPr>
      </w:pPr>
      <w:r w:rsidRPr="001C5648">
        <w:rPr>
          <w:rFonts w:ascii="Arial" w:hAnsi="Arial" w:cs="Arial"/>
          <w:b/>
        </w:rPr>
        <w:t>Draft Recommendation 5.1</w:t>
      </w:r>
    </w:p>
    <w:p w:rsidR="001C5648" w:rsidRPr="00BC2FEC" w:rsidRDefault="00BC2FEC" w:rsidP="00A936CD">
      <w:pPr>
        <w:pStyle w:val="ListParagraph"/>
        <w:numPr>
          <w:ilvl w:val="0"/>
          <w:numId w:val="19"/>
        </w:numPr>
        <w:spacing w:after="0"/>
        <w:ind w:left="714" w:hanging="357"/>
        <w:contextualSpacing w:val="0"/>
        <w:rPr>
          <w:rFonts w:ascii="Arial" w:hAnsi="Arial" w:cs="Arial"/>
        </w:rPr>
      </w:pPr>
      <w:r w:rsidRPr="00BC2FEC">
        <w:rPr>
          <w:rFonts w:ascii="Arial" w:hAnsi="Arial" w:cs="Arial"/>
        </w:rPr>
        <w:t xml:space="preserve">This recommendation </w:t>
      </w:r>
      <w:r w:rsidR="001C5648" w:rsidRPr="00BC2FEC">
        <w:rPr>
          <w:rFonts w:ascii="Arial" w:hAnsi="Arial" w:cs="Arial"/>
        </w:rPr>
        <w:t xml:space="preserve">doesn’t take into account parental choice and circumstances and </w:t>
      </w:r>
      <w:r w:rsidRPr="00BC2FEC">
        <w:rPr>
          <w:rFonts w:ascii="Arial" w:hAnsi="Arial" w:cs="Arial"/>
        </w:rPr>
        <w:t xml:space="preserve">is unfairly </w:t>
      </w:r>
      <w:r w:rsidR="001C5648" w:rsidRPr="00BC2FEC">
        <w:rPr>
          <w:rFonts w:ascii="Arial" w:hAnsi="Arial" w:cs="Arial"/>
        </w:rPr>
        <w:t xml:space="preserve">punitive in NSW </w:t>
      </w:r>
      <w:r w:rsidRPr="00BC2FEC">
        <w:rPr>
          <w:rFonts w:ascii="Arial" w:hAnsi="Arial" w:cs="Arial"/>
        </w:rPr>
        <w:t xml:space="preserve">where there is an </w:t>
      </w:r>
      <w:r w:rsidR="001C5648" w:rsidRPr="00BC2FEC">
        <w:rPr>
          <w:rFonts w:ascii="Arial" w:hAnsi="Arial" w:cs="Arial"/>
        </w:rPr>
        <w:t>undersupply</w:t>
      </w:r>
      <w:r w:rsidRPr="00BC2FEC">
        <w:rPr>
          <w:rFonts w:ascii="Arial" w:hAnsi="Arial" w:cs="Arial"/>
        </w:rPr>
        <w:t xml:space="preserve"> of services providing preschool education</w:t>
      </w:r>
      <w:r>
        <w:rPr>
          <w:rFonts w:ascii="Arial" w:hAnsi="Arial" w:cs="Arial"/>
        </w:rPr>
        <w:t>.</w:t>
      </w:r>
    </w:p>
    <w:p w:rsidR="001C5648" w:rsidRDefault="001C5648" w:rsidP="000D234E">
      <w:pPr>
        <w:pStyle w:val="ListParagraph"/>
        <w:numPr>
          <w:ilvl w:val="0"/>
          <w:numId w:val="13"/>
        </w:numPr>
        <w:spacing w:before="400" w:after="0"/>
        <w:ind w:left="357" w:hanging="357"/>
        <w:contextualSpacing w:val="0"/>
        <w:rPr>
          <w:rFonts w:ascii="Arial" w:hAnsi="Arial" w:cs="Arial"/>
          <w:b/>
        </w:rPr>
      </w:pPr>
      <w:r>
        <w:rPr>
          <w:rFonts w:ascii="Arial" w:hAnsi="Arial" w:cs="Arial"/>
          <w:b/>
        </w:rPr>
        <w:t>Draft recommendation 7.9</w:t>
      </w:r>
    </w:p>
    <w:p w:rsidR="001C5648" w:rsidRPr="00BC2FEC" w:rsidRDefault="00BC2FEC" w:rsidP="00A936CD">
      <w:pPr>
        <w:pStyle w:val="ListParagraph"/>
        <w:numPr>
          <w:ilvl w:val="0"/>
          <w:numId w:val="19"/>
        </w:numPr>
        <w:spacing w:after="0"/>
        <w:ind w:left="714" w:hanging="357"/>
        <w:contextualSpacing w:val="0"/>
        <w:rPr>
          <w:rFonts w:ascii="Arial" w:hAnsi="Arial" w:cs="Arial"/>
        </w:rPr>
      </w:pPr>
      <w:r>
        <w:rPr>
          <w:rFonts w:ascii="Arial" w:hAnsi="Arial" w:cs="Arial"/>
        </w:rPr>
        <w:t>This recommendation c</w:t>
      </w:r>
      <w:r w:rsidR="001C5648" w:rsidRPr="00BC2FEC">
        <w:rPr>
          <w:rFonts w:ascii="Arial" w:hAnsi="Arial" w:cs="Arial"/>
        </w:rPr>
        <w:t xml:space="preserve">reates a division in the system which </w:t>
      </w:r>
      <w:r>
        <w:rPr>
          <w:rFonts w:ascii="Arial" w:hAnsi="Arial" w:cs="Arial"/>
        </w:rPr>
        <w:t xml:space="preserve">the </w:t>
      </w:r>
      <w:r w:rsidR="001C5648" w:rsidRPr="00BC2FEC">
        <w:rPr>
          <w:rFonts w:ascii="Arial" w:hAnsi="Arial" w:cs="Arial"/>
        </w:rPr>
        <w:t>NQF was going to ameliorate</w:t>
      </w:r>
      <w:r>
        <w:rPr>
          <w:rFonts w:ascii="Arial" w:hAnsi="Arial" w:cs="Arial"/>
        </w:rPr>
        <w:t xml:space="preserve"> – it provides two tiers of early education, that within the NQF and that outside. </w:t>
      </w:r>
    </w:p>
    <w:p w:rsidR="001C5648" w:rsidRDefault="001C5648" w:rsidP="000D234E">
      <w:pPr>
        <w:pStyle w:val="ListParagraph"/>
        <w:numPr>
          <w:ilvl w:val="0"/>
          <w:numId w:val="13"/>
        </w:numPr>
        <w:spacing w:before="400" w:after="0"/>
        <w:ind w:left="357" w:hanging="357"/>
        <w:contextualSpacing w:val="0"/>
        <w:rPr>
          <w:rFonts w:ascii="Arial" w:hAnsi="Arial" w:cs="Arial"/>
          <w:b/>
        </w:rPr>
      </w:pPr>
      <w:r>
        <w:rPr>
          <w:rFonts w:ascii="Arial" w:hAnsi="Arial" w:cs="Arial"/>
          <w:b/>
        </w:rPr>
        <w:t xml:space="preserve">Draft recommendation </w:t>
      </w:r>
      <w:r w:rsidR="00C001DF">
        <w:rPr>
          <w:rFonts w:ascii="Arial" w:hAnsi="Arial" w:cs="Arial"/>
          <w:b/>
        </w:rPr>
        <w:t>8.1</w:t>
      </w:r>
    </w:p>
    <w:p w:rsidR="00C001DF" w:rsidRPr="00BC2FEC" w:rsidRDefault="00BC2FEC" w:rsidP="00A936CD">
      <w:pPr>
        <w:pStyle w:val="ListParagraph"/>
        <w:numPr>
          <w:ilvl w:val="0"/>
          <w:numId w:val="19"/>
        </w:numPr>
        <w:spacing w:after="0"/>
        <w:ind w:left="714" w:hanging="357"/>
        <w:contextualSpacing w:val="0"/>
        <w:rPr>
          <w:rFonts w:ascii="Arial" w:hAnsi="Arial" w:cs="Arial"/>
        </w:rPr>
      </w:pPr>
      <w:r w:rsidRPr="00BC2FEC">
        <w:rPr>
          <w:rFonts w:ascii="Arial" w:hAnsi="Arial" w:cs="Arial"/>
        </w:rPr>
        <w:t>This recommendation would not guarantee</w:t>
      </w:r>
      <w:r w:rsidR="00C001DF" w:rsidRPr="00BC2FEC">
        <w:rPr>
          <w:rFonts w:ascii="Arial" w:hAnsi="Arial" w:cs="Arial"/>
        </w:rPr>
        <w:t xml:space="preserve"> </w:t>
      </w:r>
      <w:r w:rsidRPr="00BC2FEC">
        <w:rPr>
          <w:rFonts w:ascii="Arial" w:hAnsi="Arial" w:cs="Arial"/>
        </w:rPr>
        <w:t>the</w:t>
      </w:r>
      <w:r w:rsidR="00C001DF" w:rsidRPr="00BC2FEC">
        <w:rPr>
          <w:rFonts w:ascii="Arial" w:hAnsi="Arial" w:cs="Arial"/>
        </w:rPr>
        <w:t xml:space="preserve"> provision of quality of care to preschool children </w:t>
      </w:r>
      <w:r w:rsidRPr="00BC2FEC">
        <w:rPr>
          <w:rFonts w:ascii="Arial" w:hAnsi="Arial" w:cs="Arial"/>
        </w:rPr>
        <w:t>in the absences of ratios and qualification requirements specifically designed for preschool children in a mixed age setting</w:t>
      </w:r>
      <w:r w:rsidR="00C001DF" w:rsidRPr="00BC2FEC">
        <w:rPr>
          <w:rFonts w:ascii="Arial" w:hAnsi="Arial" w:cs="Arial"/>
        </w:rPr>
        <w:t xml:space="preserve">. </w:t>
      </w:r>
      <w:r w:rsidRPr="00BC2FEC">
        <w:rPr>
          <w:rFonts w:ascii="Arial" w:hAnsi="Arial" w:cs="Arial"/>
        </w:rPr>
        <w:t>The c</w:t>
      </w:r>
      <w:r w:rsidR="00C001DF" w:rsidRPr="00BC2FEC">
        <w:rPr>
          <w:rFonts w:ascii="Arial" w:hAnsi="Arial" w:cs="Arial"/>
        </w:rPr>
        <w:t xml:space="preserve">apacity </w:t>
      </w:r>
      <w:r w:rsidRPr="00BC2FEC">
        <w:rPr>
          <w:rFonts w:ascii="Arial" w:hAnsi="Arial" w:cs="Arial"/>
        </w:rPr>
        <w:t xml:space="preserve">of out of school hours care services </w:t>
      </w:r>
      <w:r w:rsidR="00C001DF" w:rsidRPr="00BC2FEC">
        <w:rPr>
          <w:rFonts w:ascii="Arial" w:hAnsi="Arial" w:cs="Arial"/>
        </w:rPr>
        <w:t>to deliver quality</w:t>
      </w:r>
      <w:r w:rsidRPr="00BC2FEC">
        <w:rPr>
          <w:rFonts w:ascii="Arial" w:hAnsi="Arial" w:cs="Arial"/>
        </w:rPr>
        <w:t xml:space="preserve"> care to a majority of children of preschool age would need to be underwritten by regulatory requirements</w:t>
      </w:r>
      <w:r w:rsidR="00B6611F">
        <w:rPr>
          <w:rFonts w:ascii="Arial" w:hAnsi="Arial" w:cs="Arial"/>
        </w:rPr>
        <w:t xml:space="preserve"> and would not longer constitute an Outside School Hours Care Service</w:t>
      </w:r>
      <w:r w:rsidR="00C001DF" w:rsidRPr="00BC2FEC">
        <w:rPr>
          <w:rFonts w:ascii="Arial" w:hAnsi="Arial" w:cs="Arial"/>
        </w:rPr>
        <w:t>.</w:t>
      </w:r>
    </w:p>
    <w:p w:rsidR="00C001DF" w:rsidRDefault="00C001DF" w:rsidP="000D234E">
      <w:pPr>
        <w:pStyle w:val="ListParagraph"/>
        <w:numPr>
          <w:ilvl w:val="0"/>
          <w:numId w:val="13"/>
        </w:numPr>
        <w:spacing w:before="400" w:after="0"/>
        <w:ind w:left="357" w:hanging="357"/>
        <w:contextualSpacing w:val="0"/>
        <w:rPr>
          <w:rFonts w:ascii="Arial" w:hAnsi="Arial" w:cs="Arial"/>
          <w:b/>
        </w:rPr>
      </w:pPr>
      <w:r>
        <w:rPr>
          <w:rFonts w:ascii="Arial" w:hAnsi="Arial" w:cs="Arial"/>
          <w:b/>
        </w:rPr>
        <w:t>Draft Recommendation 8.2</w:t>
      </w:r>
    </w:p>
    <w:p w:rsidR="00C001DF" w:rsidRPr="00294C73" w:rsidRDefault="00BC2FEC" w:rsidP="00A936CD">
      <w:pPr>
        <w:pStyle w:val="ListParagraph"/>
        <w:numPr>
          <w:ilvl w:val="0"/>
          <w:numId w:val="19"/>
        </w:numPr>
        <w:spacing w:after="0"/>
        <w:ind w:left="714" w:hanging="357"/>
        <w:contextualSpacing w:val="0"/>
        <w:rPr>
          <w:rFonts w:ascii="Arial" w:hAnsi="Arial" w:cs="Arial"/>
          <w:b/>
        </w:rPr>
      </w:pPr>
      <w:r>
        <w:rPr>
          <w:rFonts w:ascii="Arial" w:hAnsi="Arial" w:cs="Arial"/>
        </w:rPr>
        <w:t>There n</w:t>
      </w:r>
      <w:r w:rsidR="00C001DF" w:rsidRPr="00BC2FEC">
        <w:rPr>
          <w:rFonts w:ascii="Arial" w:hAnsi="Arial" w:cs="Arial"/>
        </w:rPr>
        <w:t>eeds to be a planning model</w:t>
      </w:r>
      <w:r>
        <w:rPr>
          <w:rFonts w:ascii="Arial" w:hAnsi="Arial" w:cs="Arial"/>
        </w:rPr>
        <w:t xml:space="preserve"> for the provision </w:t>
      </w:r>
      <w:r w:rsidR="00AD5D2D">
        <w:rPr>
          <w:rFonts w:ascii="Arial" w:hAnsi="Arial" w:cs="Arial"/>
        </w:rPr>
        <w:t>of out of school hours care – directing schools to deliver education and care will not work without planning as to where those services are required.</w:t>
      </w:r>
    </w:p>
    <w:p w:rsidR="00294C73" w:rsidRDefault="00294C73" w:rsidP="00294C73">
      <w:pPr>
        <w:spacing w:after="0"/>
        <w:rPr>
          <w:rFonts w:ascii="Arial" w:hAnsi="Arial" w:cs="Arial"/>
          <w:b/>
        </w:rPr>
      </w:pPr>
    </w:p>
    <w:p w:rsidR="00C001DF" w:rsidRDefault="00B6611F" w:rsidP="000D234E">
      <w:pPr>
        <w:pStyle w:val="ListParagraph"/>
        <w:numPr>
          <w:ilvl w:val="0"/>
          <w:numId w:val="13"/>
        </w:numPr>
        <w:spacing w:before="400" w:after="0"/>
        <w:ind w:left="357" w:hanging="357"/>
        <w:contextualSpacing w:val="0"/>
        <w:rPr>
          <w:rFonts w:ascii="Arial" w:hAnsi="Arial" w:cs="Arial"/>
          <w:b/>
        </w:rPr>
      </w:pPr>
      <w:r>
        <w:rPr>
          <w:rFonts w:ascii="Arial" w:hAnsi="Arial" w:cs="Arial"/>
          <w:b/>
        </w:rPr>
        <w:t>D</w:t>
      </w:r>
      <w:r w:rsidR="00C001DF">
        <w:rPr>
          <w:rFonts w:ascii="Arial" w:hAnsi="Arial" w:cs="Arial"/>
          <w:b/>
        </w:rPr>
        <w:t>raft Recommendation 8.6</w:t>
      </w:r>
    </w:p>
    <w:p w:rsidR="00AD5D2D" w:rsidRPr="00AD5D2D" w:rsidRDefault="00AD5D2D" w:rsidP="00AD5D2D">
      <w:pPr>
        <w:pStyle w:val="ListParagraph"/>
        <w:numPr>
          <w:ilvl w:val="0"/>
          <w:numId w:val="19"/>
        </w:numPr>
        <w:spacing w:after="0"/>
        <w:ind w:left="714" w:hanging="357"/>
        <w:contextualSpacing w:val="0"/>
        <w:rPr>
          <w:rFonts w:ascii="Arial" w:hAnsi="Arial" w:cs="Arial"/>
        </w:rPr>
      </w:pPr>
      <w:r w:rsidRPr="00AD5D2D">
        <w:rPr>
          <w:rFonts w:ascii="Arial" w:hAnsi="Arial" w:cs="Arial"/>
        </w:rPr>
        <w:t xml:space="preserve">The removal of a functioning model of early education and care provision –in home care – will not increase the supply of education and care. Families using in-home care should remain eligible for subsidies and </w:t>
      </w:r>
      <w:r>
        <w:rPr>
          <w:rFonts w:ascii="Arial" w:hAnsi="Arial" w:cs="Arial"/>
        </w:rPr>
        <w:t>in-home care services should be bought into the NQF.</w:t>
      </w:r>
    </w:p>
    <w:p w:rsidR="00C001DF" w:rsidRDefault="00C001DF" w:rsidP="000D234E">
      <w:pPr>
        <w:pStyle w:val="ListParagraph"/>
        <w:numPr>
          <w:ilvl w:val="0"/>
          <w:numId w:val="13"/>
        </w:numPr>
        <w:spacing w:before="400" w:after="0"/>
        <w:ind w:left="357" w:hanging="357"/>
        <w:contextualSpacing w:val="0"/>
        <w:rPr>
          <w:rFonts w:ascii="Arial" w:hAnsi="Arial" w:cs="Arial"/>
          <w:b/>
        </w:rPr>
      </w:pPr>
      <w:r>
        <w:rPr>
          <w:rFonts w:ascii="Arial" w:hAnsi="Arial" w:cs="Arial"/>
          <w:b/>
        </w:rPr>
        <w:t xml:space="preserve">Draft </w:t>
      </w:r>
      <w:r w:rsidR="00AD5D2D">
        <w:rPr>
          <w:rFonts w:ascii="Arial" w:hAnsi="Arial" w:cs="Arial"/>
          <w:b/>
        </w:rPr>
        <w:t>R</w:t>
      </w:r>
      <w:r>
        <w:rPr>
          <w:rFonts w:ascii="Arial" w:hAnsi="Arial" w:cs="Arial"/>
          <w:b/>
        </w:rPr>
        <w:t>ecommendation 9.1</w:t>
      </w:r>
    </w:p>
    <w:p w:rsidR="00C001DF" w:rsidRPr="00AD5D2D" w:rsidRDefault="00AD5D2D" w:rsidP="00A936CD">
      <w:pPr>
        <w:pStyle w:val="ListParagraph"/>
        <w:numPr>
          <w:ilvl w:val="0"/>
          <w:numId w:val="28"/>
        </w:numPr>
        <w:spacing w:after="0"/>
        <w:ind w:left="714" w:hanging="357"/>
        <w:contextualSpacing w:val="0"/>
        <w:rPr>
          <w:rFonts w:ascii="Arial" w:hAnsi="Arial" w:cs="Arial"/>
        </w:rPr>
      </w:pPr>
      <w:r w:rsidRPr="00AD5D2D">
        <w:rPr>
          <w:rFonts w:ascii="Arial" w:hAnsi="Arial" w:cs="Arial"/>
        </w:rPr>
        <w:t xml:space="preserve">Families using community based preschools in NSW </w:t>
      </w:r>
      <w:r>
        <w:rPr>
          <w:rFonts w:ascii="Arial" w:hAnsi="Arial" w:cs="Arial"/>
        </w:rPr>
        <w:t xml:space="preserve">need access to the Registered Care CCB because this is the only way they can reduce the cost of preschool in NSW. As </w:t>
      </w:r>
      <w:r>
        <w:rPr>
          <w:rFonts w:ascii="Arial" w:hAnsi="Arial" w:cs="Arial"/>
        </w:rPr>
        <w:lastRenderedPageBreak/>
        <w:t>preschool fees in NSW are exceptionally high the removal of this subsidy would disproportionately affect NSW families using education and care.</w:t>
      </w:r>
    </w:p>
    <w:p w:rsidR="00C001DF" w:rsidRDefault="00AD5D2D" w:rsidP="000D234E">
      <w:pPr>
        <w:pStyle w:val="ListParagraph"/>
        <w:numPr>
          <w:ilvl w:val="0"/>
          <w:numId w:val="13"/>
        </w:numPr>
        <w:spacing w:before="400" w:after="0"/>
        <w:ind w:left="357" w:hanging="357"/>
        <w:contextualSpacing w:val="0"/>
        <w:rPr>
          <w:rFonts w:ascii="Arial" w:hAnsi="Arial" w:cs="Arial"/>
          <w:b/>
        </w:rPr>
      </w:pPr>
      <w:r>
        <w:rPr>
          <w:rFonts w:ascii="Arial" w:hAnsi="Arial" w:cs="Arial"/>
          <w:b/>
        </w:rPr>
        <w:t>Draft Recommendations 10.1, 12.1</w:t>
      </w:r>
      <w:r w:rsidR="00BF55EB">
        <w:rPr>
          <w:rFonts w:ascii="Arial" w:hAnsi="Arial" w:cs="Arial"/>
          <w:b/>
        </w:rPr>
        <w:t xml:space="preserve"> and </w:t>
      </w:r>
      <w:r>
        <w:rPr>
          <w:rFonts w:ascii="Arial" w:hAnsi="Arial" w:cs="Arial"/>
          <w:b/>
        </w:rPr>
        <w:t xml:space="preserve">12.11 </w:t>
      </w:r>
    </w:p>
    <w:p w:rsidR="00BF55EB" w:rsidRPr="00BF55EB" w:rsidRDefault="00BF55EB" w:rsidP="00BF55EB">
      <w:pPr>
        <w:pStyle w:val="ListParagraph"/>
        <w:numPr>
          <w:ilvl w:val="0"/>
          <w:numId w:val="28"/>
        </w:numPr>
        <w:spacing w:after="0"/>
        <w:ind w:left="714" w:hanging="357"/>
        <w:contextualSpacing w:val="0"/>
        <w:rPr>
          <w:rFonts w:ascii="Arial" w:hAnsi="Arial" w:cs="Arial"/>
        </w:rPr>
      </w:pPr>
      <w:r w:rsidRPr="00BF55EB">
        <w:rPr>
          <w:rFonts w:ascii="Arial" w:hAnsi="Arial" w:cs="Arial"/>
        </w:rPr>
        <w:t xml:space="preserve">Not for-profit providers of education and care </w:t>
      </w:r>
      <w:r>
        <w:rPr>
          <w:rFonts w:ascii="Arial" w:hAnsi="Arial" w:cs="Arial"/>
        </w:rPr>
        <w:t>in NSW make up a large proportion of providers, especially of preschool, family day care and out of school care services. 30% of long day care is also provided by this group. Removal of the limited tax concessions available would severely hamper the ability of some organisations to continue service provision.</w:t>
      </w:r>
    </w:p>
    <w:p w:rsidR="00BF55EB" w:rsidRDefault="00BF55EB" w:rsidP="000D234E">
      <w:pPr>
        <w:pStyle w:val="ListParagraph"/>
        <w:numPr>
          <w:ilvl w:val="0"/>
          <w:numId w:val="13"/>
        </w:numPr>
        <w:spacing w:before="400" w:after="0"/>
        <w:ind w:left="357" w:hanging="357"/>
        <w:contextualSpacing w:val="0"/>
        <w:rPr>
          <w:rFonts w:ascii="Arial" w:hAnsi="Arial" w:cs="Arial"/>
          <w:b/>
        </w:rPr>
      </w:pPr>
      <w:r>
        <w:rPr>
          <w:rFonts w:ascii="Arial" w:hAnsi="Arial" w:cs="Arial"/>
          <w:b/>
        </w:rPr>
        <w:t xml:space="preserve">Draft Recommendation </w:t>
      </w:r>
      <w:r w:rsidR="00C001DF">
        <w:rPr>
          <w:rFonts w:ascii="Arial" w:hAnsi="Arial" w:cs="Arial"/>
          <w:b/>
        </w:rPr>
        <w:t xml:space="preserve">7.8 </w:t>
      </w:r>
    </w:p>
    <w:p w:rsidR="00C001DF" w:rsidRPr="00BF55EB" w:rsidRDefault="00386718" w:rsidP="00A936CD">
      <w:pPr>
        <w:pStyle w:val="ListParagraph"/>
        <w:numPr>
          <w:ilvl w:val="0"/>
          <w:numId w:val="28"/>
        </w:numPr>
        <w:spacing w:after="0"/>
        <w:ind w:left="714" w:hanging="357"/>
        <w:contextualSpacing w:val="0"/>
        <w:rPr>
          <w:rFonts w:ascii="Arial" w:hAnsi="Arial" w:cs="Arial"/>
        </w:rPr>
      </w:pPr>
      <w:r>
        <w:rPr>
          <w:rFonts w:ascii="Arial" w:hAnsi="Arial" w:cs="Arial"/>
        </w:rPr>
        <w:t>The NQF should not be</w:t>
      </w:r>
      <w:r w:rsidR="00C001DF" w:rsidRPr="00BF55EB">
        <w:rPr>
          <w:rFonts w:ascii="Arial" w:hAnsi="Arial" w:cs="Arial"/>
        </w:rPr>
        <w:t xml:space="preserve"> tailor</w:t>
      </w:r>
      <w:r>
        <w:rPr>
          <w:rFonts w:ascii="Arial" w:hAnsi="Arial" w:cs="Arial"/>
        </w:rPr>
        <w:t>ed</w:t>
      </w:r>
      <w:r w:rsidR="00C001DF" w:rsidRPr="00BF55EB">
        <w:rPr>
          <w:rFonts w:ascii="Arial" w:hAnsi="Arial" w:cs="Arial"/>
        </w:rPr>
        <w:t xml:space="preserve"> towards each </w:t>
      </w:r>
      <w:r>
        <w:rPr>
          <w:rFonts w:ascii="Arial" w:hAnsi="Arial" w:cs="Arial"/>
        </w:rPr>
        <w:t xml:space="preserve">education and care </w:t>
      </w:r>
      <w:r w:rsidR="00C001DF" w:rsidRPr="00BF55EB">
        <w:rPr>
          <w:rFonts w:ascii="Arial" w:hAnsi="Arial" w:cs="Arial"/>
        </w:rPr>
        <w:t xml:space="preserve">type. </w:t>
      </w:r>
      <w:r>
        <w:rPr>
          <w:rFonts w:ascii="Arial" w:hAnsi="Arial" w:cs="Arial"/>
        </w:rPr>
        <w:t>The needs of different service types are currently</w:t>
      </w:r>
      <w:r w:rsidR="00C001DF" w:rsidRPr="00BF55EB">
        <w:rPr>
          <w:rFonts w:ascii="Arial" w:hAnsi="Arial" w:cs="Arial"/>
        </w:rPr>
        <w:t xml:space="preserve"> recognised </w:t>
      </w:r>
      <w:r>
        <w:rPr>
          <w:rFonts w:ascii="Arial" w:hAnsi="Arial" w:cs="Arial"/>
        </w:rPr>
        <w:t>through the NQF. There are problems with interpretation of the Regulations and Standards by individual state and territory regulators in so far as how these should be interpreted within the context of different service types, but this is not a problem with the NQS or the Regulations per se.</w:t>
      </w:r>
    </w:p>
    <w:p w:rsidR="00BF55EB" w:rsidRDefault="00BF55EB" w:rsidP="000D234E">
      <w:pPr>
        <w:pStyle w:val="ListParagraph"/>
        <w:numPr>
          <w:ilvl w:val="0"/>
          <w:numId w:val="13"/>
        </w:numPr>
        <w:spacing w:before="400" w:after="0"/>
        <w:ind w:left="357" w:hanging="357"/>
        <w:contextualSpacing w:val="0"/>
        <w:rPr>
          <w:rFonts w:ascii="Arial" w:hAnsi="Arial" w:cs="Arial"/>
          <w:b/>
        </w:rPr>
      </w:pPr>
      <w:r>
        <w:rPr>
          <w:rFonts w:ascii="Arial" w:hAnsi="Arial" w:cs="Arial"/>
          <w:b/>
        </w:rPr>
        <w:t xml:space="preserve">Draft Recommendation </w:t>
      </w:r>
      <w:r w:rsidR="00C001DF">
        <w:rPr>
          <w:rFonts w:ascii="Arial" w:hAnsi="Arial" w:cs="Arial"/>
          <w:b/>
        </w:rPr>
        <w:t xml:space="preserve">7.1 </w:t>
      </w:r>
    </w:p>
    <w:p w:rsidR="00C001DF" w:rsidRPr="00BF55EB" w:rsidRDefault="00386718" w:rsidP="00BF55EB">
      <w:pPr>
        <w:pStyle w:val="ListParagraph"/>
        <w:numPr>
          <w:ilvl w:val="0"/>
          <w:numId w:val="28"/>
        </w:numPr>
        <w:spacing w:after="0"/>
        <w:ind w:left="714" w:hanging="357"/>
        <w:contextualSpacing w:val="0"/>
        <w:rPr>
          <w:rFonts w:ascii="Arial" w:hAnsi="Arial" w:cs="Arial"/>
        </w:rPr>
      </w:pPr>
      <w:r>
        <w:rPr>
          <w:rFonts w:ascii="Arial" w:hAnsi="Arial" w:cs="Arial"/>
        </w:rPr>
        <w:t>Until all service types have been through the NQF there should not be any removal of standards or elements. Consistency and the amount of change fatigue in the sector demand this.</w:t>
      </w:r>
    </w:p>
    <w:p w:rsidR="00BF55EB" w:rsidRDefault="00BF55EB" w:rsidP="000D234E">
      <w:pPr>
        <w:pStyle w:val="ListParagraph"/>
        <w:numPr>
          <w:ilvl w:val="0"/>
          <w:numId w:val="13"/>
        </w:numPr>
        <w:spacing w:before="400" w:after="0"/>
        <w:ind w:left="357" w:hanging="357"/>
        <w:contextualSpacing w:val="0"/>
        <w:rPr>
          <w:rFonts w:ascii="Arial" w:hAnsi="Arial" w:cs="Arial"/>
          <w:b/>
        </w:rPr>
      </w:pPr>
      <w:r>
        <w:rPr>
          <w:rFonts w:ascii="Arial" w:hAnsi="Arial" w:cs="Arial"/>
          <w:b/>
        </w:rPr>
        <w:t xml:space="preserve">Draft Recommendation </w:t>
      </w:r>
      <w:r w:rsidR="00D01E87">
        <w:rPr>
          <w:rFonts w:ascii="Arial" w:hAnsi="Arial" w:cs="Arial"/>
          <w:b/>
        </w:rPr>
        <w:t xml:space="preserve">7.2 </w:t>
      </w:r>
    </w:p>
    <w:p w:rsidR="00C001DF" w:rsidRPr="00A936CD" w:rsidRDefault="00A936CD" w:rsidP="00A936CD">
      <w:pPr>
        <w:pStyle w:val="ListParagraph"/>
        <w:numPr>
          <w:ilvl w:val="0"/>
          <w:numId w:val="28"/>
        </w:numPr>
        <w:spacing w:after="0"/>
        <w:ind w:left="714" w:hanging="357"/>
        <w:contextualSpacing w:val="0"/>
        <w:rPr>
          <w:rFonts w:ascii="Arial" w:hAnsi="Arial" w:cs="Arial"/>
        </w:rPr>
      </w:pPr>
      <w:r w:rsidRPr="00A936CD">
        <w:rPr>
          <w:rFonts w:ascii="Arial" w:hAnsi="Arial" w:cs="Arial"/>
        </w:rPr>
        <w:t>It is impossible to separate out education from care. Babies learn from every care interaction, Babies need as high, if not higher access to early education and to qualified early childhood teachers as preschool children.</w:t>
      </w:r>
      <w:r>
        <w:rPr>
          <w:rFonts w:ascii="Arial" w:hAnsi="Arial" w:cs="Arial"/>
        </w:rPr>
        <w:t xml:space="preserve"> Early education and the benefits it provides to children accrue from the moment a child accesses it. We must ensure that the highest quality possible education and care is provided.</w:t>
      </w:r>
    </w:p>
    <w:p w:rsidR="00BF55EB" w:rsidRDefault="00BF55EB" w:rsidP="000D234E">
      <w:pPr>
        <w:pStyle w:val="ListParagraph"/>
        <w:numPr>
          <w:ilvl w:val="0"/>
          <w:numId w:val="13"/>
        </w:numPr>
        <w:spacing w:before="400" w:after="0"/>
        <w:ind w:left="357" w:hanging="357"/>
        <w:contextualSpacing w:val="0"/>
        <w:rPr>
          <w:rFonts w:ascii="Arial" w:hAnsi="Arial" w:cs="Arial"/>
          <w:b/>
        </w:rPr>
      </w:pPr>
      <w:r>
        <w:rPr>
          <w:rFonts w:ascii="Arial" w:hAnsi="Arial" w:cs="Arial"/>
          <w:b/>
        </w:rPr>
        <w:t xml:space="preserve">Draft Recommendation </w:t>
      </w:r>
      <w:r w:rsidR="00D01E87">
        <w:rPr>
          <w:rFonts w:ascii="Arial" w:hAnsi="Arial" w:cs="Arial"/>
          <w:b/>
        </w:rPr>
        <w:t>7.3</w:t>
      </w:r>
    </w:p>
    <w:p w:rsidR="00D01E87" w:rsidRPr="00A936CD" w:rsidRDefault="00386718" w:rsidP="00A936CD">
      <w:pPr>
        <w:pStyle w:val="ListParagraph"/>
        <w:numPr>
          <w:ilvl w:val="0"/>
          <w:numId w:val="28"/>
        </w:numPr>
        <w:spacing w:after="0"/>
        <w:ind w:left="714" w:hanging="357"/>
        <w:contextualSpacing w:val="0"/>
        <w:rPr>
          <w:rFonts w:ascii="Arial" w:hAnsi="Arial" w:cs="Arial"/>
        </w:rPr>
      </w:pPr>
      <w:r>
        <w:rPr>
          <w:rFonts w:ascii="Arial" w:hAnsi="Arial" w:cs="Arial"/>
        </w:rPr>
        <w:t>NSW has historically had better regulatory requirements for education and care than other states and territories. These should not be weakened in the name of national consistency.</w:t>
      </w:r>
    </w:p>
    <w:p w:rsidR="00BF55EB" w:rsidRDefault="00BF55EB" w:rsidP="000D234E">
      <w:pPr>
        <w:pStyle w:val="ListParagraph"/>
        <w:numPr>
          <w:ilvl w:val="0"/>
          <w:numId w:val="13"/>
        </w:numPr>
        <w:spacing w:before="400" w:after="0"/>
        <w:ind w:left="357" w:hanging="357"/>
        <w:contextualSpacing w:val="0"/>
        <w:rPr>
          <w:rFonts w:ascii="Arial" w:hAnsi="Arial" w:cs="Arial"/>
          <w:b/>
        </w:rPr>
      </w:pPr>
      <w:r>
        <w:rPr>
          <w:rFonts w:ascii="Arial" w:hAnsi="Arial" w:cs="Arial"/>
          <w:b/>
        </w:rPr>
        <w:t xml:space="preserve">Draft recommendation </w:t>
      </w:r>
      <w:r w:rsidR="00D01E87">
        <w:rPr>
          <w:rFonts w:ascii="Arial" w:hAnsi="Arial" w:cs="Arial"/>
          <w:b/>
        </w:rPr>
        <w:t xml:space="preserve">7.5 </w:t>
      </w:r>
    </w:p>
    <w:p w:rsidR="00A936CD" w:rsidRDefault="00386718" w:rsidP="00A936CD">
      <w:pPr>
        <w:pStyle w:val="ListParagraph"/>
        <w:numPr>
          <w:ilvl w:val="0"/>
          <w:numId w:val="28"/>
        </w:numPr>
        <w:spacing w:after="0"/>
        <w:ind w:left="714" w:hanging="357"/>
        <w:contextualSpacing w:val="0"/>
        <w:rPr>
          <w:rFonts w:ascii="Arial" w:hAnsi="Arial" w:cs="Arial"/>
        </w:rPr>
      </w:pPr>
      <w:r>
        <w:rPr>
          <w:rFonts w:ascii="Arial" w:hAnsi="Arial" w:cs="Arial"/>
        </w:rPr>
        <w:t>Likewise the requirements for employing staff with or working towards a qualification should not be removed in NSW. Services have never been able to operate in NSW without meeting required ratio and qualification requirements at all times.  This should not be changed.</w:t>
      </w:r>
    </w:p>
    <w:p w:rsidR="00294C73" w:rsidRPr="00A936CD" w:rsidRDefault="00294C73" w:rsidP="00294C73">
      <w:pPr>
        <w:pStyle w:val="ListParagraph"/>
        <w:spacing w:after="0"/>
        <w:ind w:left="714"/>
        <w:contextualSpacing w:val="0"/>
        <w:rPr>
          <w:rFonts w:ascii="Arial" w:hAnsi="Arial" w:cs="Arial"/>
        </w:rPr>
      </w:pPr>
    </w:p>
    <w:p w:rsidR="00D01E87" w:rsidRPr="00294C73" w:rsidRDefault="00386718" w:rsidP="00294C73">
      <w:pPr>
        <w:pStyle w:val="ListParagraph"/>
        <w:numPr>
          <w:ilvl w:val="0"/>
          <w:numId w:val="13"/>
        </w:numPr>
        <w:spacing w:before="400" w:after="0"/>
        <w:ind w:left="357" w:hanging="357"/>
        <w:contextualSpacing w:val="0"/>
        <w:rPr>
          <w:rFonts w:ascii="Arial" w:hAnsi="Arial" w:cs="Arial"/>
          <w:b/>
        </w:rPr>
      </w:pPr>
      <w:r>
        <w:rPr>
          <w:rFonts w:ascii="Arial" w:hAnsi="Arial" w:cs="Arial"/>
          <w:b/>
        </w:rPr>
        <w:t>Draft Recomme</w:t>
      </w:r>
      <w:r w:rsidRPr="00294C73">
        <w:rPr>
          <w:rFonts w:ascii="Arial" w:hAnsi="Arial" w:cs="Arial"/>
          <w:b/>
        </w:rPr>
        <w:t>ndation 7.6</w:t>
      </w:r>
    </w:p>
    <w:p w:rsidR="00D01E87" w:rsidRPr="00A936CD" w:rsidRDefault="00386718" w:rsidP="00A936CD">
      <w:pPr>
        <w:pStyle w:val="ListParagraph"/>
        <w:numPr>
          <w:ilvl w:val="0"/>
          <w:numId w:val="28"/>
        </w:numPr>
        <w:rPr>
          <w:rFonts w:ascii="Arial" w:hAnsi="Arial" w:cs="Arial"/>
        </w:rPr>
      </w:pPr>
      <w:r>
        <w:rPr>
          <w:rFonts w:ascii="Arial" w:hAnsi="Arial" w:cs="Arial"/>
        </w:rPr>
        <w:t xml:space="preserve">Existing </w:t>
      </w:r>
      <w:r w:rsidR="00294C73">
        <w:rPr>
          <w:rFonts w:ascii="Arial" w:hAnsi="Arial" w:cs="Arial"/>
        </w:rPr>
        <w:t>ways of determining ratings should remain until all services have been rated and assessed.</w:t>
      </w:r>
    </w:p>
    <w:p w:rsidR="001C5648" w:rsidRPr="001C5648" w:rsidRDefault="001C5648" w:rsidP="001C5648">
      <w:pPr>
        <w:rPr>
          <w:rFonts w:ascii="Arial" w:hAnsi="Arial" w:cs="Arial"/>
          <w:b/>
        </w:rPr>
      </w:pPr>
      <w:r>
        <w:rPr>
          <w:rFonts w:ascii="Arial" w:hAnsi="Arial" w:cs="Arial"/>
          <w:b/>
        </w:rPr>
        <w:t xml:space="preserve"> </w:t>
      </w:r>
    </w:p>
    <w:p w:rsidR="00FB6399" w:rsidRDefault="00FB6399">
      <w:pPr>
        <w:rPr>
          <w:rFonts w:ascii="Arial" w:hAnsi="Arial" w:cs="Arial"/>
          <w:b/>
        </w:rPr>
      </w:pPr>
    </w:p>
    <w:p w:rsidR="00E57F30" w:rsidRPr="00E57F30" w:rsidRDefault="00E57F30">
      <w:pPr>
        <w:rPr>
          <w:rFonts w:ascii="Arial" w:hAnsi="Arial" w:cs="Arial"/>
          <w:b/>
        </w:rPr>
      </w:pPr>
      <w:bookmarkStart w:id="0" w:name="_GoBack"/>
      <w:bookmarkEnd w:id="0"/>
    </w:p>
    <w:sectPr w:rsidR="00E57F30" w:rsidRPr="00E57F30" w:rsidSect="004E100B">
      <w:footerReference w:type="default" r:id="rId9"/>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B49" w:rsidRDefault="00D34B49" w:rsidP="00FD0C40">
      <w:pPr>
        <w:spacing w:after="0" w:line="240" w:lineRule="auto"/>
      </w:pPr>
      <w:r>
        <w:separator/>
      </w:r>
    </w:p>
  </w:endnote>
  <w:endnote w:type="continuationSeparator" w:id="0">
    <w:p w:rsidR="00D34B49" w:rsidRDefault="00D34B49" w:rsidP="00FD0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F30" w:rsidRPr="00E57F30" w:rsidRDefault="00E57F30">
    <w:pPr>
      <w:pStyle w:val="Footer"/>
      <w:rPr>
        <w:rFonts w:ascii="Arial" w:hAnsi="Arial" w:cs="Arial"/>
        <w:sz w:val="18"/>
        <w:szCs w:val="18"/>
      </w:rPr>
    </w:pPr>
    <w:r w:rsidRPr="00E57F30">
      <w:rPr>
        <w:rFonts w:ascii="Arial" w:hAnsi="Arial" w:cs="Arial"/>
        <w:sz w:val="18"/>
        <w:szCs w:val="18"/>
      </w:rPr>
      <w:t xml:space="preserve">NSW Children’s Services Forum </w:t>
    </w:r>
    <w:r w:rsidR="00A936CD">
      <w:rPr>
        <w:rFonts w:ascii="Arial" w:hAnsi="Arial" w:cs="Arial"/>
        <w:sz w:val="18"/>
        <w:szCs w:val="18"/>
      </w:rPr>
      <w:t>Response to the draft report.</w:t>
    </w:r>
  </w:p>
  <w:p w:rsidR="0023626F" w:rsidRDefault="002362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B49" w:rsidRDefault="00D34B49" w:rsidP="00FD0C40">
      <w:pPr>
        <w:spacing w:after="0" w:line="240" w:lineRule="auto"/>
      </w:pPr>
      <w:r>
        <w:separator/>
      </w:r>
    </w:p>
  </w:footnote>
  <w:footnote w:type="continuationSeparator" w:id="0">
    <w:p w:rsidR="00D34B49" w:rsidRDefault="00D34B49" w:rsidP="00FD0C40">
      <w:pPr>
        <w:spacing w:after="0" w:line="240" w:lineRule="auto"/>
      </w:pPr>
      <w:r>
        <w:continuationSeparator/>
      </w:r>
    </w:p>
  </w:footnote>
  <w:footnote w:id="1">
    <w:p w:rsidR="00FD0C40" w:rsidRPr="00FD0C40" w:rsidRDefault="00FD0C40" w:rsidP="0023626F">
      <w:pPr>
        <w:pStyle w:val="ListParagraph"/>
        <w:ind w:left="0"/>
        <w:rPr>
          <w:sz w:val="16"/>
          <w:szCs w:val="16"/>
        </w:rPr>
      </w:pPr>
      <w:r>
        <w:rPr>
          <w:rStyle w:val="FootnoteReference"/>
        </w:rPr>
        <w:footnoteRef/>
      </w:r>
      <w:r>
        <w:t xml:space="preserve"> </w:t>
      </w:r>
      <w:hyperlink r:id="rId1" w:history="1">
        <w:r w:rsidR="00D43777">
          <w:rPr>
            <w:rStyle w:val="Hyperlink"/>
            <w:sz w:val="16"/>
            <w:szCs w:val="16"/>
          </w:rPr>
          <w:t xml:space="preserve">www. </w:t>
        </w:r>
        <w:r w:rsidR="00D43777" w:rsidRPr="00D43777">
          <w:rPr>
            <w:rStyle w:val="Hyperlink"/>
            <w:sz w:val="16"/>
            <w:szCs w:val="16"/>
          </w:rPr>
          <w:t>docs.education.gov.au/system/files/doc/other/child_care_early_learning_in_summary_sept_qtr_2013.pdf</w:t>
        </w:r>
      </w:hyperlink>
      <w:r w:rsidR="00D43777">
        <w:t xml:space="preserve"> </w:t>
      </w:r>
      <w:r w:rsidRPr="00FD0C40">
        <w:rPr>
          <w:sz w:val="16"/>
          <w:szCs w:val="16"/>
        </w:rPr>
        <w:t xml:space="preserve"> and </w:t>
      </w:r>
    </w:p>
    <w:p w:rsidR="00FD0C40" w:rsidRPr="00FD0C40" w:rsidRDefault="00B25D69" w:rsidP="0023626F">
      <w:pPr>
        <w:pStyle w:val="ListParagraph"/>
        <w:ind w:left="0"/>
        <w:rPr>
          <w:sz w:val="16"/>
          <w:szCs w:val="16"/>
        </w:rPr>
      </w:pPr>
      <w:hyperlink r:id="rId2" w:history="1">
        <w:r w:rsidR="00FD0C40" w:rsidRPr="00DC6445">
          <w:rPr>
            <w:rStyle w:val="Hyperlink"/>
            <w:sz w:val="16"/>
            <w:szCs w:val="16"/>
          </w:rPr>
          <w:t>www.det.nsw.edu.au/media/downloads/about-us/statistics-and-research/public-reviews-and-enquiries/review-of-nsw-government-funding-for-early-childhood-education/review_nsw_gov_funding_ece.pdf</w:t>
        </w:r>
      </w:hyperlink>
      <w:r w:rsidR="00FD0C40" w:rsidRPr="00FD0C40">
        <w:rPr>
          <w:sz w:val="16"/>
          <w:szCs w:val="16"/>
        </w:rPr>
        <w:t xml:space="preserve"> </w:t>
      </w:r>
    </w:p>
    <w:p w:rsidR="00FD0C40" w:rsidRDefault="00FD0C40" w:rsidP="00FD0C40">
      <w:pPr>
        <w:pStyle w:val="ListParagraph"/>
      </w:pPr>
    </w:p>
    <w:p w:rsidR="00FD0C40" w:rsidRDefault="00FD0C40">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pt;height:45pt;visibility:visible" o:bullet="t">
        <v:imagedata r:id="rId1" o:title="Hardcover_bullet_black"/>
      </v:shape>
    </w:pict>
  </w:numPicBullet>
  <w:abstractNum w:abstractNumId="0">
    <w:nsid w:val="03EC206A"/>
    <w:multiLevelType w:val="hybridMultilevel"/>
    <w:tmpl w:val="8E389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803D2F"/>
    <w:multiLevelType w:val="hybridMultilevel"/>
    <w:tmpl w:val="FB745E1C"/>
    <w:lvl w:ilvl="0" w:tplc="C9A671D6">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EB04E1"/>
    <w:multiLevelType w:val="hybridMultilevel"/>
    <w:tmpl w:val="CDE0B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2F37D4"/>
    <w:multiLevelType w:val="multilevel"/>
    <w:tmpl w:val="FF6C5FDC"/>
    <w:styleLink w:val="Image"/>
    <w:lvl w:ilvl="0">
      <w:start w:val="1"/>
      <w:numFmt w:val="bullet"/>
      <w:lvlText w:val="•"/>
      <w:lvlPicBulletId w:val="0"/>
      <w:lvlJc w:val="left"/>
      <w:pPr>
        <w:tabs>
          <w:tab w:val="num" w:pos="176"/>
        </w:tabs>
        <w:ind w:left="176" w:hanging="176"/>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1">
      <w:start w:val="1"/>
      <w:numFmt w:val="bullet"/>
      <w:lvlText w:val="•"/>
      <w:lvlPicBulletId w:val="0"/>
      <w:lvlJc w:val="left"/>
      <w:pPr>
        <w:tabs>
          <w:tab w:val="num" w:pos="356"/>
        </w:tabs>
        <w:ind w:left="356" w:hanging="176"/>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2">
      <w:start w:val="1"/>
      <w:numFmt w:val="bullet"/>
      <w:lvlText w:val="•"/>
      <w:lvlPicBulletId w:val="0"/>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3">
      <w:start w:val="1"/>
      <w:numFmt w:val="bullet"/>
      <w:lvlText w:val="•"/>
      <w:lvlPicBulletId w:val="0"/>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4">
      <w:start w:val="1"/>
      <w:numFmt w:val="bullet"/>
      <w:lvlText w:val="•"/>
      <w:lvlPicBulletId w:val="0"/>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5">
      <w:start w:val="1"/>
      <w:numFmt w:val="bullet"/>
      <w:lvlText w:val="•"/>
      <w:lvlPicBulletId w:val="0"/>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6">
      <w:start w:val="1"/>
      <w:numFmt w:val="bullet"/>
      <w:lvlText w:val="•"/>
      <w:lvlPicBulletId w:val="0"/>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7">
      <w:start w:val="1"/>
      <w:numFmt w:val="bullet"/>
      <w:lvlText w:val="•"/>
      <w:lvlPicBulletId w:val="0"/>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8">
      <w:start w:val="1"/>
      <w:numFmt w:val="bullet"/>
      <w:lvlText w:val="•"/>
      <w:lvlPicBulletId w:val="0"/>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abstractNum>
  <w:abstractNum w:abstractNumId="4">
    <w:nsid w:val="1AED1D14"/>
    <w:multiLevelType w:val="multilevel"/>
    <w:tmpl w:val="8D2067C8"/>
    <w:lvl w:ilvl="0">
      <w:start w:val="1"/>
      <w:numFmt w:val="bullet"/>
      <w:lvlText w:val="•"/>
      <w:lvlPicBulletId w:val="0"/>
      <w:lvlJc w:val="left"/>
      <w:pPr>
        <w:tabs>
          <w:tab w:val="num" w:pos="192"/>
        </w:tabs>
        <w:ind w:left="192" w:hanging="192"/>
      </w:pPr>
      <w:rPr>
        <w:rFonts w:ascii="Helvetica" w:eastAsia="Helvetica" w:hAnsi="Helvetica" w:cs="Helvetica"/>
        <w:b w:val="0"/>
        <w:bCs w:val="0"/>
        <w:i w:val="0"/>
        <w:iCs w:val="0"/>
        <w:caps w:val="0"/>
        <w:smallCaps w:val="0"/>
        <w:strike w:val="0"/>
        <w:dstrike w:val="0"/>
        <w:outline w:val="0"/>
        <w:color w:val="000000"/>
        <w:spacing w:val="0"/>
        <w:kern w:val="0"/>
        <w:position w:val="2"/>
        <w:sz w:val="14"/>
        <w:szCs w:val="14"/>
        <w:u w:val="none"/>
        <w:vertAlign w:val="baseline"/>
      </w:rPr>
    </w:lvl>
    <w:lvl w:ilvl="1">
      <w:start w:val="1"/>
      <w:numFmt w:val="bullet"/>
      <w:lvlText w:val="•"/>
      <w:lvlPicBulletId w:val="0"/>
      <w:lvlJc w:val="left"/>
      <w:pPr>
        <w:tabs>
          <w:tab w:val="num" w:pos="372"/>
        </w:tabs>
        <w:ind w:left="372" w:hanging="192"/>
      </w:pPr>
      <w:rPr>
        <w:rFonts w:ascii="Helvetica" w:eastAsia="Helvetica" w:hAnsi="Helvetica" w:cs="Helvetica"/>
        <w:b w:val="0"/>
        <w:bCs w:val="0"/>
        <w:i w:val="0"/>
        <w:iCs w:val="0"/>
        <w:caps w:val="0"/>
        <w:smallCaps w:val="0"/>
        <w:strike w:val="0"/>
        <w:dstrike w:val="0"/>
        <w:outline w:val="0"/>
        <w:color w:val="000000"/>
        <w:spacing w:val="0"/>
        <w:kern w:val="0"/>
        <w:position w:val="2"/>
        <w:sz w:val="14"/>
        <w:szCs w:val="14"/>
        <w:u w:val="none"/>
        <w:vertAlign w:val="baseline"/>
      </w:rPr>
    </w:lvl>
    <w:lvl w:ilvl="2">
      <w:start w:val="1"/>
      <w:numFmt w:val="bullet"/>
      <w:lvlText w:val="•"/>
      <w:lvlPicBulletId w:val="0"/>
      <w:lvlJc w:val="left"/>
      <w:pPr>
        <w:tabs>
          <w:tab w:val="num" w:pos="556"/>
        </w:tabs>
        <w:ind w:left="556" w:hanging="196"/>
      </w:pPr>
      <w:rPr>
        <w:rFonts w:ascii="Helvetica" w:eastAsia="Helvetica" w:hAnsi="Helvetica" w:cs="Helvetica"/>
        <w:b w:val="0"/>
        <w:bCs w:val="0"/>
        <w:i w:val="0"/>
        <w:iCs w:val="0"/>
        <w:caps w:val="0"/>
        <w:smallCaps w:val="0"/>
        <w:strike w:val="0"/>
        <w:dstrike w:val="0"/>
        <w:outline w:val="0"/>
        <w:color w:val="000000"/>
        <w:spacing w:val="0"/>
        <w:kern w:val="0"/>
        <w:position w:val="2"/>
        <w:sz w:val="14"/>
        <w:szCs w:val="14"/>
        <w:u w:val="none"/>
        <w:vertAlign w:val="baseline"/>
      </w:rPr>
    </w:lvl>
    <w:lvl w:ilvl="3">
      <w:start w:val="1"/>
      <w:numFmt w:val="bullet"/>
      <w:lvlText w:val="•"/>
      <w:lvlPicBulletId w:val="0"/>
      <w:lvlJc w:val="left"/>
      <w:pPr>
        <w:tabs>
          <w:tab w:val="num" w:pos="736"/>
        </w:tabs>
        <w:ind w:left="736" w:hanging="196"/>
      </w:pPr>
      <w:rPr>
        <w:rFonts w:ascii="Helvetica" w:eastAsia="Helvetica" w:hAnsi="Helvetica" w:cs="Helvetica"/>
        <w:b w:val="0"/>
        <w:bCs w:val="0"/>
        <w:i w:val="0"/>
        <w:iCs w:val="0"/>
        <w:caps w:val="0"/>
        <w:smallCaps w:val="0"/>
        <w:strike w:val="0"/>
        <w:dstrike w:val="0"/>
        <w:outline w:val="0"/>
        <w:color w:val="000000"/>
        <w:spacing w:val="0"/>
        <w:kern w:val="0"/>
        <w:position w:val="2"/>
        <w:sz w:val="14"/>
        <w:szCs w:val="14"/>
        <w:u w:val="none"/>
        <w:vertAlign w:val="baseline"/>
      </w:rPr>
    </w:lvl>
    <w:lvl w:ilvl="4">
      <w:start w:val="1"/>
      <w:numFmt w:val="bullet"/>
      <w:lvlText w:val="•"/>
      <w:lvlPicBulletId w:val="0"/>
      <w:lvlJc w:val="left"/>
      <w:pPr>
        <w:tabs>
          <w:tab w:val="num" w:pos="916"/>
        </w:tabs>
        <w:ind w:left="916" w:hanging="196"/>
      </w:pPr>
      <w:rPr>
        <w:rFonts w:ascii="Helvetica" w:eastAsia="Helvetica" w:hAnsi="Helvetica" w:cs="Helvetica"/>
        <w:b w:val="0"/>
        <w:bCs w:val="0"/>
        <w:i w:val="0"/>
        <w:iCs w:val="0"/>
        <w:caps w:val="0"/>
        <w:smallCaps w:val="0"/>
        <w:strike w:val="0"/>
        <w:dstrike w:val="0"/>
        <w:outline w:val="0"/>
        <w:color w:val="000000"/>
        <w:spacing w:val="0"/>
        <w:kern w:val="0"/>
        <w:position w:val="2"/>
        <w:sz w:val="14"/>
        <w:szCs w:val="14"/>
        <w:u w:val="none"/>
        <w:vertAlign w:val="baseline"/>
      </w:rPr>
    </w:lvl>
    <w:lvl w:ilvl="5">
      <w:start w:val="1"/>
      <w:numFmt w:val="bullet"/>
      <w:lvlText w:val="•"/>
      <w:lvlPicBulletId w:val="0"/>
      <w:lvlJc w:val="left"/>
      <w:pPr>
        <w:tabs>
          <w:tab w:val="num" w:pos="1096"/>
        </w:tabs>
        <w:ind w:left="1096" w:hanging="196"/>
      </w:pPr>
      <w:rPr>
        <w:rFonts w:ascii="Helvetica" w:eastAsia="Helvetica" w:hAnsi="Helvetica" w:cs="Helvetica"/>
        <w:b w:val="0"/>
        <w:bCs w:val="0"/>
        <w:i w:val="0"/>
        <w:iCs w:val="0"/>
        <w:caps w:val="0"/>
        <w:smallCaps w:val="0"/>
        <w:strike w:val="0"/>
        <w:dstrike w:val="0"/>
        <w:outline w:val="0"/>
        <w:color w:val="000000"/>
        <w:spacing w:val="0"/>
        <w:kern w:val="0"/>
        <w:position w:val="2"/>
        <w:sz w:val="14"/>
        <w:szCs w:val="14"/>
        <w:u w:val="none"/>
        <w:vertAlign w:val="baseline"/>
      </w:rPr>
    </w:lvl>
    <w:lvl w:ilvl="6">
      <w:start w:val="1"/>
      <w:numFmt w:val="bullet"/>
      <w:lvlText w:val="•"/>
      <w:lvlPicBulletId w:val="0"/>
      <w:lvlJc w:val="left"/>
      <w:pPr>
        <w:tabs>
          <w:tab w:val="num" w:pos="1276"/>
        </w:tabs>
        <w:ind w:left="1276" w:hanging="196"/>
      </w:pPr>
      <w:rPr>
        <w:rFonts w:ascii="Helvetica" w:eastAsia="Helvetica" w:hAnsi="Helvetica" w:cs="Helvetica"/>
        <w:b w:val="0"/>
        <w:bCs w:val="0"/>
        <w:i w:val="0"/>
        <w:iCs w:val="0"/>
        <w:caps w:val="0"/>
        <w:smallCaps w:val="0"/>
        <w:strike w:val="0"/>
        <w:dstrike w:val="0"/>
        <w:outline w:val="0"/>
        <w:color w:val="000000"/>
        <w:spacing w:val="0"/>
        <w:kern w:val="0"/>
        <w:position w:val="2"/>
        <w:sz w:val="14"/>
        <w:szCs w:val="14"/>
        <w:u w:val="none"/>
        <w:vertAlign w:val="baseline"/>
      </w:rPr>
    </w:lvl>
    <w:lvl w:ilvl="7">
      <w:start w:val="1"/>
      <w:numFmt w:val="bullet"/>
      <w:lvlText w:val="•"/>
      <w:lvlPicBulletId w:val="0"/>
      <w:lvlJc w:val="left"/>
      <w:pPr>
        <w:tabs>
          <w:tab w:val="num" w:pos="1456"/>
        </w:tabs>
        <w:ind w:left="1456" w:hanging="196"/>
      </w:pPr>
      <w:rPr>
        <w:rFonts w:ascii="Helvetica" w:eastAsia="Helvetica" w:hAnsi="Helvetica" w:cs="Helvetica"/>
        <w:b w:val="0"/>
        <w:bCs w:val="0"/>
        <w:i w:val="0"/>
        <w:iCs w:val="0"/>
        <w:caps w:val="0"/>
        <w:smallCaps w:val="0"/>
        <w:strike w:val="0"/>
        <w:dstrike w:val="0"/>
        <w:outline w:val="0"/>
        <w:color w:val="000000"/>
        <w:spacing w:val="0"/>
        <w:kern w:val="0"/>
        <w:position w:val="2"/>
        <w:sz w:val="14"/>
        <w:szCs w:val="14"/>
        <w:u w:val="none"/>
        <w:vertAlign w:val="baseline"/>
      </w:rPr>
    </w:lvl>
    <w:lvl w:ilvl="8">
      <w:start w:val="1"/>
      <w:numFmt w:val="bullet"/>
      <w:lvlText w:val="•"/>
      <w:lvlPicBulletId w:val="0"/>
      <w:lvlJc w:val="left"/>
      <w:pPr>
        <w:tabs>
          <w:tab w:val="num" w:pos="1636"/>
        </w:tabs>
        <w:ind w:left="1636" w:hanging="196"/>
      </w:pPr>
      <w:rPr>
        <w:rFonts w:ascii="Helvetica" w:eastAsia="Helvetica" w:hAnsi="Helvetica" w:cs="Helvetica"/>
        <w:b w:val="0"/>
        <w:bCs w:val="0"/>
        <w:i w:val="0"/>
        <w:iCs w:val="0"/>
        <w:caps w:val="0"/>
        <w:smallCaps w:val="0"/>
        <w:strike w:val="0"/>
        <w:dstrike w:val="0"/>
        <w:outline w:val="0"/>
        <w:color w:val="000000"/>
        <w:spacing w:val="0"/>
        <w:kern w:val="0"/>
        <w:position w:val="2"/>
        <w:sz w:val="14"/>
        <w:szCs w:val="14"/>
        <w:u w:val="none"/>
        <w:vertAlign w:val="baseline"/>
      </w:rPr>
    </w:lvl>
  </w:abstractNum>
  <w:abstractNum w:abstractNumId="5">
    <w:nsid w:val="201C7E33"/>
    <w:multiLevelType w:val="hybridMultilevel"/>
    <w:tmpl w:val="A716A2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20FE75E6"/>
    <w:multiLevelType w:val="hybridMultilevel"/>
    <w:tmpl w:val="7C4E31C6"/>
    <w:lvl w:ilvl="0" w:tplc="C9A671D6">
      <w:start w:val="1"/>
      <w:numFmt w:val="decimal"/>
      <w:lvlText w:val="%1."/>
      <w:lvlJc w:val="left"/>
      <w:pPr>
        <w:ind w:left="360" w:hanging="360"/>
      </w:pPr>
      <w:rPr>
        <w:b/>
      </w:rPr>
    </w:lvl>
    <w:lvl w:ilvl="1" w:tplc="0C090001">
      <w:start w:val="1"/>
      <w:numFmt w:val="bullet"/>
      <w:lvlText w:val=""/>
      <w:lvlJc w:val="left"/>
      <w:pPr>
        <w:ind w:left="1080" w:hanging="360"/>
      </w:pPr>
      <w:rPr>
        <w:rFonts w:ascii="Symbol" w:hAnsi="Symbol" w:hint="default"/>
        <w:b/>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226B1A54"/>
    <w:multiLevelType w:val="hybridMultilevel"/>
    <w:tmpl w:val="6CAC8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27B7F2C"/>
    <w:multiLevelType w:val="hybridMultilevel"/>
    <w:tmpl w:val="40D6D490"/>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9">
    <w:nsid w:val="2FE0641F"/>
    <w:multiLevelType w:val="hybridMultilevel"/>
    <w:tmpl w:val="685AB87E"/>
    <w:lvl w:ilvl="0" w:tplc="C9A671D6">
      <w:start w:val="1"/>
      <w:numFmt w:val="decimal"/>
      <w:lvlText w:val="%1."/>
      <w:lvlJc w:val="left"/>
      <w:pPr>
        <w:ind w:left="360" w:hanging="360"/>
      </w:pPr>
      <w:rPr>
        <w:b/>
      </w:rPr>
    </w:lvl>
    <w:lvl w:ilvl="1" w:tplc="0C090001">
      <w:start w:val="1"/>
      <w:numFmt w:val="bullet"/>
      <w:lvlText w:val=""/>
      <w:lvlJc w:val="left"/>
      <w:pPr>
        <w:ind w:left="1080" w:hanging="360"/>
      </w:pPr>
      <w:rPr>
        <w:rFonts w:ascii="Symbol" w:hAnsi="Symbol" w:hint="default"/>
        <w:b/>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34751875"/>
    <w:multiLevelType w:val="hybridMultilevel"/>
    <w:tmpl w:val="82963F10"/>
    <w:lvl w:ilvl="0" w:tplc="0C090001">
      <w:start w:val="1"/>
      <w:numFmt w:val="bullet"/>
      <w:lvlText w:val=""/>
      <w:lvlJc w:val="left"/>
      <w:pPr>
        <w:ind w:left="717" w:hanging="360"/>
      </w:pPr>
      <w:rPr>
        <w:rFonts w:ascii="Symbol" w:hAnsi="Symbol" w:hint="default"/>
        <w:b/>
      </w:rPr>
    </w:lvl>
    <w:lvl w:ilvl="1" w:tplc="0C090001">
      <w:start w:val="1"/>
      <w:numFmt w:val="bullet"/>
      <w:lvlText w:val=""/>
      <w:lvlJc w:val="left"/>
      <w:pPr>
        <w:ind w:left="1437" w:hanging="360"/>
      </w:pPr>
      <w:rPr>
        <w:rFonts w:ascii="Symbol" w:hAnsi="Symbol" w:hint="default"/>
        <w:b/>
      </w:r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1">
    <w:nsid w:val="3AA87FF0"/>
    <w:multiLevelType w:val="hybridMultilevel"/>
    <w:tmpl w:val="B846E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C0B4091"/>
    <w:multiLevelType w:val="hybridMultilevel"/>
    <w:tmpl w:val="9192EFEA"/>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3">
    <w:nsid w:val="3E9638F8"/>
    <w:multiLevelType w:val="hybridMultilevel"/>
    <w:tmpl w:val="9EF0ED80"/>
    <w:lvl w:ilvl="0" w:tplc="0C090001">
      <w:start w:val="1"/>
      <w:numFmt w:val="bullet"/>
      <w:lvlText w:val=""/>
      <w:lvlJc w:val="left"/>
      <w:pPr>
        <w:ind w:left="360" w:hanging="360"/>
      </w:pPr>
      <w:rPr>
        <w:rFonts w:ascii="Symbol" w:hAnsi="Symbol" w:hint="default"/>
        <w:b/>
      </w:rPr>
    </w:lvl>
    <w:lvl w:ilvl="1" w:tplc="0C090001">
      <w:start w:val="1"/>
      <w:numFmt w:val="bullet"/>
      <w:lvlText w:val=""/>
      <w:lvlJc w:val="left"/>
      <w:pPr>
        <w:ind w:left="1080" w:hanging="360"/>
      </w:pPr>
      <w:rPr>
        <w:rFonts w:ascii="Symbol" w:hAnsi="Symbol" w:hint="default"/>
        <w:b/>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4CC31E20"/>
    <w:multiLevelType w:val="hybridMultilevel"/>
    <w:tmpl w:val="BFF80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AF83787"/>
    <w:multiLevelType w:val="multilevel"/>
    <w:tmpl w:val="0F2425BC"/>
    <w:lvl w:ilvl="0">
      <w:start w:val="1"/>
      <w:numFmt w:val="bullet"/>
      <w:lvlText w:val="•"/>
      <w:lvlPicBulletId w:val="0"/>
      <w:lvlJc w:val="left"/>
      <w:pPr>
        <w:tabs>
          <w:tab w:val="num" w:pos="176"/>
        </w:tabs>
        <w:ind w:left="176" w:hanging="176"/>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1">
      <w:start w:val="1"/>
      <w:numFmt w:val="bullet"/>
      <w:lvlText w:val="•"/>
      <w:lvlPicBulletId w:val="0"/>
      <w:lvlJc w:val="left"/>
      <w:pPr>
        <w:tabs>
          <w:tab w:val="num" w:pos="356"/>
        </w:tabs>
        <w:ind w:left="356" w:hanging="176"/>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2">
      <w:start w:val="1"/>
      <w:numFmt w:val="bullet"/>
      <w:lvlText w:val="•"/>
      <w:lvlPicBulletId w:val="0"/>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3">
      <w:start w:val="1"/>
      <w:numFmt w:val="bullet"/>
      <w:lvlText w:val="•"/>
      <w:lvlPicBulletId w:val="0"/>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4">
      <w:start w:val="1"/>
      <w:numFmt w:val="bullet"/>
      <w:lvlText w:val="•"/>
      <w:lvlPicBulletId w:val="0"/>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5">
      <w:start w:val="1"/>
      <w:numFmt w:val="bullet"/>
      <w:lvlText w:val="•"/>
      <w:lvlPicBulletId w:val="0"/>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6">
      <w:start w:val="1"/>
      <w:numFmt w:val="bullet"/>
      <w:lvlText w:val="•"/>
      <w:lvlPicBulletId w:val="0"/>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7">
      <w:start w:val="1"/>
      <w:numFmt w:val="bullet"/>
      <w:lvlText w:val="•"/>
      <w:lvlPicBulletId w:val="0"/>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8">
      <w:start w:val="1"/>
      <w:numFmt w:val="bullet"/>
      <w:lvlText w:val="•"/>
      <w:lvlPicBulletId w:val="0"/>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abstractNum>
  <w:abstractNum w:abstractNumId="16">
    <w:nsid w:val="5F9A5842"/>
    <w:multiLevelType w:val="hybridMultilevel"/>
    <w:tmpl w:val="48B6F6A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27A24BA"/>
    <w:multiLevelType w:val="hybridMultilevel"/>
    <w:tmpl w:val="33465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3131C8E"/>
    <w:multiLevelType w:val="hybridMultilevel"/>
    <w:tmpl w:val="75C20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7156DC6"/>
    <w:multiLevelType w:val="hybridMultilevel"/>
    <w:tmpl w:val="27462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90B2800"/>
    <w:multiLevelType w:val="hybridMultilevel"/>
    <w:tmpl w:val="80388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A8705E4"/>
    <w:multiLevelType w:val="hybridMultilevel"/>
    <w:tmpl w:val="676C2FF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2">
    <w:nsid w:val="70205460"/>
    <w:multiLevelType w:val="hybridMultilevel"/>
    <w:tmpl w:val="796A3A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70ED021D"/>
    <w:multiLevelType w:val="hybridMultilevel"/>
    <w:tmpl w:val="7326E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11A333E"/>
    <w:multiLevelType w:val="hybridMultilevel"/>
    <w:tmpl w:val="FF74A824"/>
    <w:lvl w:ilvl="0" w:tplc="C9A671D6">
      <w:start w:val="1"/>
      <w:numFmt w:val="decimal"/>
      <w:lvlText w:val="%1."/>
      <w:lvlJc w:val="left"/>
      <w:pPr>
        <w:ind w:left="360" w:hanging="360"/>
      </w:pPr>
      <w:rPr>
        <w:b/>
      </w:rPr>
    </w:lvl>
    <w:lvl w:ilvl="1" w:tplc="0C090001">
      <w:start w:val="1"/>
      <w:numFmt w:val="bullet"/>
      <w:lvlText w:val=""/>
      <w:lvlJc w:val="left"/>
      <w:pPr>
        <w:ind w:left="1080" w:hanging="360"/>
      </w:pPr>
      <w:rPr>
        <w:rFonts w:ascii="Symbol" w:hAnsi="Symbol" w:hint="default"/>
        <w:b/>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74662EB0"/>
    <w:multiLevelType w:val="hybridMultilevel"/>
    <w:tmpl w:val="798A33EA"/>
    <w:lvl w:ilvl="0" w:tplc="900482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542479D"/>
    <w:multiLevelType w:val="hybridMultilevel"/>
    <w:tmpl w:val="1D72D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F744768"/>
    <w:multiLevelType w:val="multilevel"/>
    <w:tmpl w:val="6BAADA8C"/>
    <w:lvl w:ilvl="0">
      <w:start w:val="1"/>
      <w:numFmt w:val="bullet"/>
      <w:lvlText w:val="•"/>
      <w:lvlPicBulletId w:val="0"/>
      <w:lvlJc w:val="left"/>
      <w:pPr>
        <w:tabs>
          <w:tab w:val="num" w:pos="176"/>
        </w:tabs>
        <w:ind w:left="176" w:hanging="176"/>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1">
      <w:start w:val="1"/>
      <w:numFmt w:val="bullet"/>
      <w:lvlText w:val="•"/>
      <w:lvlPicBulletId w:val="0"/>
      <w:lvlJc w:val="left"/>
      <w:pPr>
        <w:tabs>
          <w:tab w:val="num" w:pos="356"/>
        </w:tabs>
        <w:ind w:left="356" w:hanging="176"/>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2">
      <w:start w:val="1"/>
      <w:numFmt w:val="bullet"/>
      <w:lvlText w:val="•"/>
      <w:lvlPicBulletId w:val="0"/>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3">
      <w:start w:val="1"/>
      <w:numFmt w:val="bullet"/>
      <w:lvlText w:val="•"/>
      <w:lvlPicBulletId w:val="0"/>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4">
      <w:start w:val="1"/>
      <w:numFmt w:val="bullet"/>
      <w:lvlText w:val="•"/>
      <w:lvlPicBulletId w:val="0"/>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5">
      <w:start w:val="1"/>
      <w:numFmt w:val="bullet"/>
      <w:lvlText w:val="•"/>
      <w:lvlPicBulletId w:val="0"/>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6">
      <w:start w:val="1"/>
      <w:numFmt w:val="bullet"/>
      <w:lvlText w:val="•"/>
      <w:lvlPicBulletId w:val="0"/>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7">
      <w:start w:val="1"/>
      <w:numFmt w:val="bullet"/>
      <w:lvlText w:val="•"/>
      <w:lvlPicBulletId w:val="0"/>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8">
      <w:start w:val="1"/>
      <w:numFmt w:val="bullet"/>
      <w:lvlText w:val="•"/>
      <w:lvlPicBulletId w:val="0"/>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abstractNum>
  <w:num w:numId="1">
    <w:abstractNumId w:val="25"/>
  </w:num>
  <w:num w:numId="2">
    <w:abstractNumId w:val="20"/>
  </w:num>
  <w:num w:numId="3">
    <w:abstractNumId w:val="2"/>
  </w:num>
  <w:num w:numId="4">
    <w:abstractNumId w:val="21"/>
  </w:num>
  <w:num w:numId="5">
    <w:abstractNumId w:val="4"/>
  </w:num>
  <w:num w:numId="6">
    <w:abstractNumId w:val="27"/>
  </w:num>
  <w:num w:numId="7">
    <w:abstractNumId w:val="15"/>
  </w:num>
  <w:num w:numId="8">
    <w:abstractNumId w:val="3"/>
  </w:num>
  <w:num w:numId="9">
    <w:abstractNumId w:val="16"/>
  </w:num>
  <w:num w:numId="10">
    <w:abstractNumId w:val="17"/>
  </w:num>
  <w:num w:numId="11">
    <w:abstractNumId w:val="26"/>
  </w:num>
  <w:num w:numId="12">
    <w:abstractNumId w:val="7"/>
  </w:num>
  <w:num w:numId="13">
    <w:abstractNumId w:val="24"/>
  </w:num>
  <w:num w:numId="14">
    <w:abstractNumId w:val="14"/>
  </w:num>
  <w:num w:numId="15">
    <w:abstractNumId w:val="23"/>
  </w:num>
  <w:num w:numId="16">
    <w:abstractNumId w:val="18"/>
  </w:num>
  <w:num w:numId="17">
    <w:abstractNumId w:val="19"/>
  </w:num>
  <w:num w:numId="18">
    <w:abstractNumId w:val="8"/>
  </w:num>
  <w:num w:numId="19">
    <w:abstractNumId w:val="12"/>
  </w:num>
  <w:num w:numId="20">
    <w:abstractNumId w:val="22"/>
  </w:num>
  <w:num w:numId="21">
    <w:abstractNumId w:val="5"/>
  </w:num>
  <w:num w:numId="22">
    <w:abstractNumId w:val="1"/>
  </w:num>
  <w:num w:numId="23">
    <w:abstractNumId w:val="0"/>
  </w:num>
  <w:num w:numId="24">
    <w:abstractNumId w:val="11"/>
  </w:num>
  <w:num w:numId="25">
    <w:abstractNumId w:val="9"/>
  </w:num>
  <w:num w:numId="26">
    <w:abstractNumId w:val="6"/>
  </w:num>
  <w:num w:numId="27">
    <w:abstractNumId w:val="1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4F"/>
    <w:rsid w:val="000D205F"/>
    <w:rsid w:val="000D234E"/>
    <w:rsid w:val="000F1377"/>
    <w:rsid w:val="000F3DFD"/>
    <w:rsid w:val="00105D35"/>
    <w:rsid w:val="00132455"/>
    <w:rsid w:val="001B7E2C"/>
    <w:rsid w:val="001C5648"/>
    <w:rsid w:val="001E4E81"/>
    <w:rsid w:val="001F2D08"/>
    <w:rsid w:val="00206D77"/>
    <w:rsid w:val="0023626F"/>
    <w:rsid w:val="00294C73"/>
    <w:rsid w:val="002C42DA"/>
    <w:rsid w:val="002E4F6A"/>
    <w:rsid w:val="002E63D0"/>
    <w:rsid w:val="002E6A92"/>
    <w:rsid w:val="00326CD4"/>
    <w:rsid w:val="00366AF6"/>
    <w:rsid w:val="00386718"/>
    <w:rsid w:val="003950F1"/>
    <w:rsid w:val="00422985"/>
    <w:rsid w:val="0048313F"/>
    <w:rsid w:val="004E100B"/>
    <w:rsid w:val="00576350"/>
    <w:rsid w:val="005D62D2"/>
    <w:rsid w:val="00662CF2"/>
    <w:rsid w:val="006D11F0"/>
    <w:rsid w:val="006D7F2B"/>
    <w:rsid w:val="00711C99"/>
    <w:rsid w:val="007543E3"/>
    <w:rsid w:val="00783503"/>
    <w:rsid w:val="007C5E75"/>
    <w:rsid w:val="00825CF1"/>
    <w:rsid w:val="00840AA6"/>
    <w:rsid w:val="00890D97"/>
    <w:rsid w:val="008A3EAC"/>
    <w:rsid w:val="008F09AF"/>
    <w:rsid w:val="008F5B84"/>
    <w:rsid w:val="009D68E1"/>
    <w:rsid w:val="009E17A2"/>
    <w:rsid w:val="009E2F63"/>
    <w:rsid w:val="00A60174"/>
    <w:rsid w:val="00A936CD"/>
    <w:rsid w:val="00AB7A86"/>
    <w:rsid w:val="00AD5D2D"/>
    <w:rsid w:val="00B05D5E"/>
    <w:rsid w:val="00B21934"/>
    <w:rsid w:val="00B6611F"/>
    <w:rsid w:val="00B8389A"/>
    <w:rsid w:val="00BC2FEC"/>
    <w:rsid w:val="00BF55EB"/>
    <w:rsid w:val="00C001DF"/>
    <w:rsid w:val="00C032F6"/>
    <w:rsid w:val="00C17436"/>
    <w:rsid w:val="00D01E87"/>
    <w:rsid w:val="00D24935"/>
    <w:rsid w:val="00D34B49"/>
    <w:rsid w:val="00D43777"/>
    <w:rsid w:val="00DF6E08"/>
    <w:rsid w:val="00E41E1E"/>
    <w:rsid w:val="00E54162"/>
    <w:rsid w:val="00E57F30"/>
    <w:rsid w:val="00E77C19"/>
    <w:rsid w:val="00E9184F"/>
    <w:rsid w:val="00E96073"/>
    <w:rsid w:val="00EF4B51"/>
    <w:rsid w:val="00F93DE2"/>
    <w:rsid w:val="00FB6399"/>
    <w:rsid w:val="00FD0C40"/>
    <w:rsid w:val="00FE3CE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C19"/>
    <w:pPr>
      <w:ind w:left="720"/>
      <w:contextualSpacing/>
    </w:pPr>
  </w:style>
  <w:style w:type="character" w:styleId="Hyperlink">
    <w:name w:val="Hyperlink"/>
    <w:basedOn w:val="DefaultParagraphFont"/>
    <w:uiPriority w:val="99"/>
    <w:unhideWhenUsed/>
    <w:rsid w:val="00E96073"/>
    <w:rPr>
      <w:color w:val="0000FF" w:themeColor="hyperlink"/>
      <w:u w:val="single"/>
    </w:rPr>
  </w:style>
  <w:style w:type="paragraph" w:styleId="FootnoteText">
    <w:name w:val="footnote text"/>
    <w:basedOn w:val="Normal"/>
    <w:link w:val="FootnoteTextChar"/>
    <w:uiPriority w:val="99"/>
    <w:semiHidden/>
    <w:unhideWhenUsed/>
    <w:rsid w:val="00FD0C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0C40"/>
    <w:rPr>
      <w:sz w:val="20"/>
      <w:szCs w:val="20"/>
    </w:rPr>
  </w:style>
  <w:style w:type="character" w:styleId="FootnoteReference">
    <w:name w:val="footnote reference"/>
    <w:basedOn w:val="DefaultParagraphFont"/>
    <w:uiPriority w:val="99"/>
    <w:semiHidden/>
    <w:unhideWhenUsed/>
    <w:rsid w:val="00FD0C40"/>
    <w:rPr>
      <w:vertAlign w:val="superscript"/>
    </w:rPr>
  </w:style>
  <w:style w:type="paragraph" w:customStyle="1" w:styleId="HeaderFooter">
    <w:name w:val="Header &amp; Footer"/>
    <w:rsid w:val="0048313F"/>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val="en-US" w:eastAsia="en-AU"/>
    </w:rPr>
  </w:style>
  <w:style w:type="numbering" w:customStyle="1" w:styleId="Image">
    <w:name w:val="Image"/>
    <w:rsid w:val="0048313F"/>
    <w:pPr>
      <w:numPr>
        <w:numId w:val="8"/>
      </w:numPr>
    </w:pPr>
  </w:style>
  <w:style w:type="paragraph" w:customStyle="1" w:styleId="Body">
    <w:name w:val="Body"/>
    <w:rsid w:val="0048313F"/>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AU"/>
    </w:rPr>
  </w:style>
  <w:style w:type="paragraph" w:styleId="PlainText">
    <w:name w:val="Plain Text"/>
    <w:basedOn w:val="Normal"/>
    <w:link w:val="PlainTextChar"/>
    <w:uiPriority w:val="99"/>
    <w:unhideWhenUsed/>
    <w:rsid w:val="00B2193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21934"/>
    <w:rPr>
      <w:rFonts w:ascii="Calibri" w:hAnsi="Calibri"/>
      <w:szCs w:val="21"/>
    </w:rPr>
  </w:style>
  <w:style w:type="paragraph" w:customStyle="1" w:styleId="Default">
    <w:name w:val="Default"/>
    <w:rsid w:val="00366AF6"/>
    <w:pPr>
      <w:autoSpaceDE w:val="0"/>
      <w:autoSpaceDN w:val="0"/>
      <w:adjustRightInd w:val="0"/>
      <w:spacing w:after="0" w:line="240" w:lineRule="auto"/>
    </w:pPr>
    <w:rPr>
      <w:rFonts w:ascii="Calibri" w:hAnsi="Calibri" w:cs="Calibri"/>
      <w:color w:val="000000"/>
      <w:sz w:val="24"/>
      <w:szCs w:val="24"/>
    </w:rPr>
  </w:style>
  <w:style w:type="paragraph" w:customStyle="1" w:styleId="solid">
    <w:name w:val="solid"/>
    <w:basedOn w:val="Normal"/>
    <w:uiPriority w:val="99"/>
    <w:rsid w:val="00576350"/>
    <w:pPr>
      <w:overflowPunct w:val="0"/>
      <w:autoSpaceDE w:val="0"/>
      <w:autoSpaceDN w:val="0"/>
      <w:adjustRightInd w:val="0"/>
      <w:spacing w:after="0" w:line="240" w:lineRule="auto"/>
      <w:textAlignment w:val="baseline"/>
    </w:pPr>
    <w:rPr>
      <w:rFonts w:ascii="Palatino" w:eastAsia="Times New Roman" w:hAnsi="Palatino" w:cs="Times New Roman"/>
      <w:sz w:val="24"/>
      <w:szCs w:val="20"/>
      <w:lang w:val="en-GB"/>
    </w:rPr>
  </w:style>
  <w:style w:type="paragraph" w:styleId="Header">
    <w:name w:val="header"/>
    <w:basedOn w:val="Normal"/>
    <w:link w:val="HeaderChar"/>
    <w:uiPriority w:val="99"/>
    <w:unhideWhenUsed/>
    <w:rsid w:val="002362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26F"/>
  </w:style>
  <w:style w:type="paragraph" w:styleId="Footer">
    <w:name w:val="footer"/>
    <w:basedOn w:val="Normal"/>
    <w:link w:val="FooterChar"/>
    <w:uiPriority w:val="99"/>
    <w:unhideWhenUsed/>
    <w:rsid w:val="002362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26F"/>
  </w:style>
  <w:style w:type="paragraph" w:customStyle="1" w:styleId="7F164CA3BF9C4373845ECB452A5D9922">
    <w:name w:val="7F164CA3BF9C4373845ECB452A5D9922"/>
    <w:rsid w:val="0023626F"/>
    <w:rPr>
      <w:rFonts w:eastAsiaTheme="minorEastAsia"/>
      <w:lang w:val="en-US" w:eastAsia="ja-JP"/>
    </w:rPr>
  </w:style>
  <w:style w:type="paragraph" w:styleId="BalloonText">
    <w:name w:val="Balloon Text"/>
    <w:basedOn w:val="Normal"/>
    <w:link w:val="BalloonTextChar"/>
    <w:uiPriority w:val="99"/>
    <w:semiHidden/>
    <w:unhideWhenUsed/>
    <w:rsid w:val="0023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2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C19"/>
    <w:pPr>
      <w:ind w:left="720"/>
      <w:contextualSpacing/>
    </w:pPr>
  </w:style>
  <w:style w:type="character" w:styleId="Hyperlink">
    <w:name w:val="Hyperlink"/>
    <w:basedOn w:val="DefaultParagraphFont"/>
    <w:uiPriority w:val="99"/>
    <w:unhideWhenUsed/>
    <w:rsid w:val="00E96073"/>
    <w:rPr>
      <w:color w:val="0000FF" w:themeColor="hyperlink"/>
      <w:u w:val="single"/>
    </w:rPr>
  </w:style>
  <w:style w:type="paragraph" w:styleId="FootnoteText">
    <w:name w:val="footnote text"/>
    <w:basedOn w:val="Normal"/>
    <w:link w:val="FootnoteTextChar"/>
    <w:uiPriority w:val="99"/>
    <w:semiHidden/>
    <w:unhideWhenUsed/>
    <w:rsid w:val="00FD0C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0C40"/>
    <w:rPr>
      <w:sz w:val="20"/>
      <w:szCs w:val="20"/>
    </w:rPr>
  </w:style>
  <w:style w:type="character" w:styleId="FootnoteReference">
    <w:name w:val="footnote reference"/>
    <w:basedOn w:val="DefaultParagraphFont"/>
    <w:uiPriority w:val="99"/>
    <w:semiHidden/>
    <w:unhideWhenUsed/>
    <w:rsid w:val="00FD0C40"/>
    <w:rPr>
      <w:vertAlign w:val="superscript"/>
    </w:rPr>
  </w:style>
  <w:style w:type="paragraph" w:customStyle="1" w:styleId="HeaderFooter">
    <w:name w:val="Header &amp; Footer"/>
    <w:rsid w:val="0048313F"/>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val="en-US" w:eastAsia="en-AU"/>
    </w:rPr>
  </w:style>
  <w:style w:type="numbering" w:customStyle="1" w:styleId="Image">
    <w:name w:val="Image"/>
    <w:rsid w:val="0048313F"/>
    <w:pPr>
      <w:numPr>
        <w:numId w:val="8"/>
      </w:numPr>
    </w:pPr>
  </w:style>
  <w:style w:type="paragraph" w:customStyle="1" w:styleId="Body">
    <w:name w:val="Body"/>
    <w:rsid w:val="0048313F"/>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AU"/>
    </w:rPr>
  </w:style>
  <w:style w:type="paragraph" w:styleId="PlainText">
    <w:name w:val="Plain Text"/>
    <w:basedOn w:val="Normal"/>
    <w:link w:val="PlainTextChar"/>
    <w:uiPriority w:val="99"/>
    <w:unhideWhenUsed/>
    <w:rsid w:val="00B2193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21934"/>
    <w:rPr>
      <w:rFonts w:ascii="Calibri" w:hAnsi="Calibri"/>
      <w:szCs w:val="21"/>
    </w:rPr>
  </w:style>
  <w:style w:type="paragraph" w:customStyle="1" w:styleId="Default">
    <w:name w:val="Default"/>
    <w:rsid w:val="00366AF6"/>
    <w:pPr>
      <w:autoSpaceDE w:val="0"/>
      <w:autoSpaceDN w:val="0"/>
      <w:adjustRightInd w:val="0"/>
      <w:spacing w:after="0" w:line="240" w:lineRule="auto"/>
    </w:pPr>
    <w:rPr>
      <w:rFonts w:ascii="Calibri" w:hAnsi="Calibri" w:cs="Calibri"/>
      <w:color w:val="000000"/>
      <w:sz w:val="24"/>
      <w:szCs w:val="24"/>
    </w:rPr>
  </w:style>
  <w:style w:type="paragraph" w:customStyle="1" w:styleId="solid">
    <w:name w:val="solid"/>
    <w:basedOn w:val="Normal"/>
    <w:uiPriority w:val="99"/>
    <w:rsid w:val="00576350"/>
    <w:pPr>
      <w:overflowPunct w:val="0"/>
      <w:autoSpaceDE w:val="0"/>
      <w:autoSpaceDN w:val="0"/>
      <w:adjustRightInd w:val="0"/>
      <w:spacing w:after="0" w:line="240" w:lineRule="auto"/>
      <w:textAlignment w:val="baseline"/>
    </w:pPr>
    <w:rPr>
      <w:rFonts w:ascii="Palatino" w:eastAsia="Times New Roman" w:hAnsi="Palatino" w:cs="Times New Roman"/>
      <w:sz w:val="24"/>
      <w:szCs w:val="20"/>
      <w:lang w:val="en-GB"/>
    </w:rPr>
  </w:style>
  <w:style w:type="paragraph" w:styleId="Header">
    <w:name w:val="header"/>
    <w:basedOn w:val="Normal"/>
    <w:link w:val="HeaderChar"/>
    <w:uiPriority w:val="99"/>
    <w:unhideWhenUsed/>
    <w:rsid w:val="002362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26F"/>
  </w:style>
  <w:style w:type="paragraph" w:styleId="Footer">
    <w:name w:val="footer"/>
    <w:basedOn w:val="Normal"/>
    <w:link w:val="FooterChar"/>
    <w:uiPriority w:val="99"/>
    <w:unhideWhenUsed/>
    <w:rsid w:val="002362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26F"/>
  </w:style>
  <w:style w:type="paragraph" w:customStyle="1" w:styleId="7F164CA3BF9C4373845ECB452A5D9922">
    <w:name w:val="7F164CA3BF9C4373845ECB452A5D9922"/>
    <w:rsid w:val="0023626F"/>
    <w:rPr>
      <w:rFonts w:eastAsiaTheme="minorEastAsia"/>
      <w:lang w:val="en-US" w:eastAsia="ja-JP"/>
    </w:rPr>
  </w:style>
  <w:style w:type="paragraph" w:styleId="BalloonText">
    <w:name w:val="Balloon Text"/>
    <w:basedOn w:val="Normal"/>
    <w:link w:val="BalloonTextChar"/>
    <w:uiPriority w:val="99"/>
    <w:semiHidden/>
    <w:unhideWhenUsed/>
    <w:rsid w:val="0023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2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10763">
      <w:bodyDiv w:val="1"/>
      <w:marLeft w:val="0"/>
      <w:marRight w:val="0"/>
      <w:marTop w:val="0"/>
      <w:marBottom w:val="0"/>
      <w:divBdr>
        <w:top w:val="none" w:sz="0" w:space="0" w:color="auto"/>
        <w:left w:val="none" w:sz="0" w:space="0" w:color="auto"/>
        <w:bottom w:val="none" w:sz="0" w:space="0" w:color="auto"/>
        <w:right w:val="none" w:sz="0" w:space="0" w:color="auto"/>
      </w:divBdr>
    </w:div>
    <w:div w:id="288359111">
      <w:bodyDiv w:val="1"/>
      <w:marLeft w:val="0"/>
      <w:marRight w:val="0"/>
      <w:marTop w:val="0"/>
      <w:marBottom w:val="0"/>
      <w:divBdr>
        <w:top w:val="none" w:sz="0" w:space="0" w:color="auto"/>
        <w:left w:val="none" w:sz="0" w:space="0" w:color="auto"/>
        <w:bottom w:val="none" w:sz="0" w:space="0" w:color="auto"/>
        <w:right w:val="none" w:sz="0" w:space="0" w:color="auto"/>
      </w:divBdr>
    </w:div>
    <w:div w:id="327246976">
      <w:bodyDiv w:val="1"/>
      <w:marLeft w:val="0"/>
      <w:marRight w:val="0"/>
      <w:marTop w:val="0"/>
      <w:marBottom w:val="0"/>
      <w:divBdr>
        <w:top w:val="none" w:sz="0" w:space="0" w:color="auto"/>
        <w:left w:val="none" w:sz="0" w:space="0" w:color="auto"/>
        <w:bottom w:val="none" w:sz="0" w:space="0" w:color="auto"/>
        <w:right w:val="none" w:sz="0" w:space="0" w:color="auto"/>
      </w:divBdr>
    </w:div>
    <w:div w:id="103353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det.nsw.edu.au/media/downloads/about-us/statistics-and-research/public-reviews-and-enquiries/review-of-nsw-government-funding-for-early-childhood-education/review_nsw_gov_funding_ece.pdf" TargetMode="External"/><Relationship Id="rId1" Type="http://schemas.openxmlformats.org/officeDocument/2006/relationships/hyperlink" Target="https://docs.education.gov.au/system/files/doc/other/child_care_early_learning_in_summary_sept_qtr_2013.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5C696-67A6-495F-9077-116E0F979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Submission DR749 - NSW Children’s Services Forum - Childcare and Early Childhood Learning - Public inquiry</vt:lpstr>
    </vt:vector>
  </TitlesOfParts>
  <Company>NSW Children’s Services Forum</Company>
  <LinksUpToDate>false</LinksUpToDate>
  <CharactersWithSpaces>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DR749 - NSW Children’s Services Forum - Childcare and Early Childhood Learning - Public inquiry</dc:title>
  <dc:creator>NSW Children’s Services Forum</dc:creator>
  <cp:lastModifiedBy>Productivity Commission</cp:lastModifiedBy>
  <cp:revision>2</cp:revision>
  <cp:lastPrinted>2014-08-31T22:52:00Z</cp:lastPrinted>
  <dcterms:created xsi:type="dcterms:W3CDTF">2014-09-11T04:01:00Z</dcterms:created>
  <dcterms:modified xsi:type="dcterms:W3CDTF">2014-09-11T04:01:00Z</dcterms:modified>
</cp:coreProperties>
</file>