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EA" w:rsidRPr="00722FB4" w:rsidRDefault="00CB6185" w:rsidP="009B61EA">
      <w:pPr>
        <w:jc w:val="both"/>
        <w:rPr>
          <w:rFonts w:ascii="Comic Sans MS" w:hAnsi="Comic Sans MS"/>
          <w:sz w:val="24"/>
          <w:szCs w:val="24"/>
        </w:rPr>
      </w:pPr>
      <w:bookmarkStart w:id="0" w:name="_GoBack"/>
      <w:bookmarkEnd w:id="0"/>
      <w:r w:rsidRPr="00722FB4">
        <w:rPr>
          <w:rFonts w:ascii="Comic Sans MS" w:hAnsi="Comic Sans MS"/>
          <w:sz w:val="24"/>
          <w:szCs w:val="24"/>
        </w:rPr>
        <w:t>I t</w:t>
      </w:r>
      <w:r w:rsidR="009B61EA" w:rsidRPr="00722FB4">
        <w:rPr>
          <w:rFonts w:ascii="Comic Sans MS" w:hAnsi="Comic Sans MS"/>
          <w:sz w:val="24"/>
          <w:szCs w:val="24"/>
        </w:rPr>
        <w:t xml:space="preserve">hank you sincerely for this opportunity to address the Productivity Commission. </w:t>
      </w:r>
    </w:p>
    <w:p w:rsidR="009B61EA" w:rsidRPr="00722FB4" w:rsidRDefault="009B61EA" w:rsidP="009B61EA">
      <w:pPr>
        <w:jc w:val="both"/>
        <w:rPr>
          <w:rFonts w:ascii="Comic Sans MS" w:hAnsi="Comic Sans MS"/>
          <w:sz w:val="24"/>
          <w:szCs w:val="24"/>
        </w:rPr>
      </w:pPr>
      <w:r w:rsidRPr="00722FB4">
        <w:rPr>
          <w:rFonts w:ascii="Comic Sans MS" w:hAnsi="Comic Sans MS"/>
          <w:sz w:val="24"/>
          <w:szCs w:val="24"/>
        </w:rPr>
        <w:t>As a passionate advocate for early childhood education, I feel the proposals to water-down this vital area of education for life is devastating.</w:t>
      </w:r>
      <w:r w:rsidR="005531EC" w:rsidRPr="00722FB4">
        <w:rPr>
          <w:rFonts w:ascii="Comic Sans MS" w:hAnsi="Comic Sans MS"/>
          <w:sz w:val="24"/>
          <w:szCs w:val="24"/>
        </w:rPr>
        <w:t xml:space="preserve"> </w:t>
      </w:r>
    </w:p>
    <w:p w:rsidR="0003017C" w:rsidRPr="00722FB4" w:rsidRDefault="005531EC" w:rsidP="009B61EA">
      <w:pPr>
        <w:jc w:val="both"/>
        <w:rPr>
          <w:rFonts w:ascii="Comic Sans MS" w:hAnsi="Comic Sans MS"/>
          <w:sz w:val="24"/>
          <w:szCs w:val="24"/>
        </w:rPr>
      </w:pPr>
      <w:r w:rsidRPr="00722FB4">
        <w:rPr>
          <w:rFonts w:ascii="Comic Sans MS" w:hAnsi="Comic Sans MS"/>
          <w:sz w:val="24"/>
          <w:szCs w:val="24"/>
        </w:rPr>
        <w:t xml:space="preserve">In my </w:t>
      </w:r>
      <w:r w:rsidR="0003017C" w:rsidRPr="00722FB4">
        <w:rPr>
          <w:rFonts w:ascii="Comic Sans MS" w:hAnsi="Comic Sans MS"/>
          <w:sz w:val="24"/>
          <w:szCs w:val="24"/>
        </w:rPr>
        <w:t xml:space="preserve">30+ year career </w:t>
      </w:r>
      <w:r w:rsidRPr="00722FB4">
        <w:rPr>
          <w:rFonts w:ascii="Comic Sans MS" w:hAnsi="Comic Sans MS"/>
          <w:sz w:val="24"/>
          <w:szCs w:val="24"/>
        </w:rPr>
        <w:t xml:space="preserve">as an educator and social activist – Kindergarten and Primary teaching, secondary LOTE teaching, </w:t>
      </w:r>
      <w:r w:rsidR="0003017C" w:rsidRPr="00722FB4">
        <w:rPr>
          <w:rFonts w:ascii="Comic Sans MS" w:hAnsi="Comic Sans MS"/>
          <w:sz w:val="24"/>
          <w:szCs w:val="24"/>
        </w:rPr>
        <w:t xml:space="preserve">massage teacher, mentor, </w:t>
      </w:r>
      <w:r w:rsidRPr="00722FB4">
        <w:rPr>
          <w:rFonts w:ascii="Comic Sans MS" w:hAnsi="Comic Sans MS"/>
          <w:sz w:val="24"/>
          <w:szCs w:val="24"/>
        </w:rPr>
        <w:t>teaching at TAFE, University lecturing</w:t>
      </w:r>
      <w:r w:rsidR="0003017C" w:rsidRPr="00722FB4">
        <w:rPr>
          <w:rFonts w:ascii="Comic Sans MS" w:hAnsi="Comic Sans MS"/>
          <w:sz w:val="24"/>
          <w:szCs w:val="24"/>
        </w:rPr>
        <w:t xml:space="preserve">, residential youth worker, and owner of an integrated Long Day Care centre with a Government-funded Kindergarten, </w:t>
      </w:r>
      <w:r w:rsidR="00667E54" w:rsidRPr="00722FB4">
        <w:rPr>
          <w:rFonts w:ascii="Comic Sans MS" w:hAnsi="Comic Sans MS"/>
          <w:sz w:val="24"/>
          <w:szCs w:val="24"/>
        </w:rPr>
        <w:t>I have witnessed</w:t>
      </w:r>
      <w:r w:rsidR="0003017C" w:rsidRPr="00722FB4">
        <w:rPr>
          <w:rFonts w:ascii="Comic Sans MS" w:hAnsi="Comic Sans MS"/>
          <w:sz w:val="24"/>
          <w:szCs w:val="24"/>
        </w:rPr>
        <w:t xml:space="preserve"> the incredible benefits of quality early childhood programs, and, conversely, the negative association of maladapted bonding and attachment.</w:t>
      </w:r>
    </w:p>
    <w:p w:rsidR="0003017C" w:rsidRPr="00722FB4" w:rsidRDefault="0003017C" w:rsidP="009B61EA">
      <w:pPr>
        <w:jc w:val="both"/>
        <w:rPr>
          <w:rFonts w:ascii="Comic Sans MS" w:hAnsi="Comic Sans MS"/>
          <w:sz w:val="24"/>
          <w:szCs w:val="24"/>
        </w:rPr>
      </w:pPr>
      <w:r w:rsidRPr="00722FB4">
        <w:rPr>
          <w:rFonts w:ascii="Comic Sans MS" w:hAnsi="Comic Sans MS"/>
          <w:sz w:val="24"/>
          <w:szCs w:val="24"/>
        </w:rPr>
        <w:t xml:space="preserve">Children deserve the best possible education and care, in whatever setting best suits their families’ needs.  </w:t>
      </w:r>
    </w:p>
    <w:p w:rsidR="005531EC" w:rsidRPr="00722FB4" w:rsidRDefault="0003017C" w:rsidP="009B61EA">
      <w:pPr>
        <w:jc w:val="both"/>
        <w:rPr>
          <w:rFonts w:ascii="Comic Sans MS" w:hAnsi="Comic Sans MS"/>
          <w:sz w:val="24"/>
          <w:szCs w:val="24"/>
        </w:rPr>
      </w:pPr>
      <w:r w:rsidRPr="00722FB4">
        <w:rPr>
          <w:rFonts w:ascii="Comic Sans MS" w:hAnsi="Comic Sans MS"/>
          <w:sz w:val="24"/>
          <w:szCs w:val="24"/>
        </w:rPr>
        <w:t xml:space="preserve">Early childhood educators deserve wages befitting their </w:t>
      </w:r>
      <w:r w:rsidR="002E06A4" w:rsidRPr="00722FB4">
        <w:rPr>
          <w:rFonts w:ascii="Comic Sans MS" w:hAnsi="Comic Sans MS"/>
          <w:sz w:val="24"/>
          <w:szCs w:val="24"/>
        </w:rPr>
        <w:t xml:space="preserve">vital role in assisting a child to develop to their true potential, thereby shaping a child’s destiny. </w:t>
      </w:r>
      <w:r w:rsidRPr="00722FB4">
        <w:rPr>
          <w:rFonts w:ascii="Comic Sans MS" w:hAnsi="Comic Sans MS"/>
          <w:sz w:val="24"/>
          <w:szCs w:val="24"/>
        </w:rPr>
        <w:t xml:space="preserve"> </w:t>
      </w:r>
      <w:r w:rsidR="005531EC" w:rsidRPr="00722FB4">
        <w:rPr>
          <w:rFonts w:ascii="Comic Sans MS" w:hAnsi="Comic Sans MS"/>
          <w:sz w:val="24"/>
          <w:szCs w:val="24"/>
        </w:rPr>
        <w:t xml:space="preserve"> </w:t>
      </w:r>
    </w:p>
    <w:p w:rsidR="00AE6F58" w:rsidRPr="00722FB4" w:rsidRDefault="002E06A4" w:rsidP="00AE6F58">
      <w:pPr>
        <w:autoSpaceDE w:val="0"/>
        <w:autoSpaceDN w:val="0"/>
        <w:adjustRightInd w:val="0"/>
        <w:spacing w:after="0" w:line="240" w:lineRule="auto"/>
        <w:rPr>
          <w:rFonts w:ascii="Comic Sans MS" w:hAnsi="Comic Sans MS"/>
          <w:sz w:val="24"/>
          <w:szCs w:val="24"/>
        </w:rPr>
      </w:pPr>
      <w:r w:rsidRPr="00722FB4">
        <w:rPr>
          <w:rFonts w:ascii="Comic Sans MS" w:hAnsi="Comic Sans MS"/>
          <w:sz w:val="24"/>
          <w:szCs w:val="24"/>
        </w:rPr>
        <w:t xml:space="preserve">Could I please draw the attention of the members of the Productivity Commission to the </w:t>
      </w:r>
      <w:r w:rsidR="00AE6F58" w:rsidRPr="00722FB4">
        <w:rPr>
          <w:rFonts w:ascii="Comic Sans MS" w:hAnsi="Comic Sans MS"/>
          <w:sz w:val="24"/>
          <w:szCs w:val="24"/>
        </w:rPr>
        <w:t>“</w:t>
      </w:r>
      <w:r w:rsidRPr="00722FB4">
        <w:rPr>
          <w:rFonts w:ascii="Comic Sans MS" w:hAnsi="Comic Sans MS"/>
          <w:sz w:val="24"/>
          <w:szCs w:val="24"/>
        </w:rPr>
        <w:t xml:space="preserve">Australian Government, </w:t>
      </w:r>
      <w:r w:rsidR="00AE6F58" w:rsidRPr="00722FB4">
        <w:rPr>
          <w:rFonts w:ascii="Comic Sans MS" w:hAnsi="Comic Sans MS"/>
          <w:sz w:val="24"/>
          <w:szCs w:val="24"/>
        </w:rPr>
        <w:t xml:space="preserve">Australian </w:t>
      </w:r>
      <w:r w:rsidRPr="00722FB4">
        <w:rPr>
          <w:rFonts w:ascii="Comic Sans MS" w:hAnsi="Comic Sans MS"/>
          <w:sz w:val="24"/>
          <w:szCs w:val="24"/>
        </w:rPr>
        <w:t xml:space="preserve">Institute of Family Studies </w:t>
      </w:r>
      <w:r w:rsidR="00AE6F58" w:rsidRPr="00722FB4">
        <w:rPr>
          <w:rFonts w:ascii="Comic Sans MS" w:hAnsi="Comic Sans MS"/>
          <w:sz w:val="24"/>
          <w:szCs w:val="24"/>
        </w:rPr>
        <w:t xml:space="preserve">report on the Efficacy of Early Childhood Interventions” </w:t>
      </w:r>
      <w:r w:rsidRPr="00722FB4">
        <w:rPr>
          <w:rFonts w:ascii="Comic Sans MS" w:hAnsi="Comic Sans MS"/>
          <w:sz w:val="24"/>
          <w:szCs w:val="24"/>
        </w:rPr>
        <w:t xml:space="preserve"> </w:t>
      </w:r>
    </w:p>
    <w:p w:rsidR="00AE6F58" w:rsidRPr="00722FB4" w:rsidRDefault="00AE6F58" w:rsidP="00AE6F58">
      <w:pPr>
        <w:autoSpaceDE w:val="0"/>
        <w:autoSpaceDN w:val="0"/>
        <w:adjustRightInd w:val="0"/>
        <w:spacing w:after="0" w:line="240" w:lineRule="auto"/>
        <w:rPr>
          <w:rFonts w:ascii="Comic Sans MS" w:hAnsi="Comic Sans MS"/>
          <w:sz w:val="24"/>
          <w:szCs w:val="24"/>
        </w:rPr>
      </w:pPr>
    </w:p>
    <w:p w:rsidR="00AE6F58" w:rsidRPr="00722FB4" w:rsidRDefault="00AE6F58" w:rsidP="00AE6F58">
      <w:pPr>
        <w:autoSpaceDE w:val="0"/>
        <w:autoSpaceDN w:val="0"/>
        <w:adjustRightInd w:val="0"/>
        <w:spacing w:after="0" w:line="240" w:lineRule="auto"/>
        <w:rPr>
          <w:rFonts w:ascii="Comic Sans MS" w:hAnsi="Comic Sans MS"/>
          <w:sz w:val="24"/>
          <w:szCs w:val="24"/>
        </w:rPr>
      </w:pPr>
      <w:r w:rsidRPr="00722FB4">
        <w:rPr>
          <w:rFonts w:ascii="Comic Sans MS" w:hAnsi="Comic Sans MS"/>
          <w:sz w:val="24"/>
          <w:szCs w:val="24"/>
        </w:rPr>
        <w:t>http://www.aifs.gov.au/institute/pubs/resreport14/aifsreport14.pdf</w:t>
      </w:r>
    </w:p>
    <w:p w:rsidR="00AE6F58" w:rsidRPr="00722FB4" w:rsidRDefault="00AE6F58" w:rsidP="00AE6F58">
      <w:pPr>
        <w:autoSpaceDE w:val="0"/>
        <w:autoSpaceDN w:val="0"/>
        <w:adjustRightInd w:val="0"/>
        <w:spacing w:after="0" w:line="240" w:lineRule="auto"/>
        <w:rPr>
          <w:rFonts w:ascii="Comic Sans MS" w:hAnsi="Comic Sans MS" w:cs="StoneSerif"/>
          <w:color w:val="231F20"/>
          <w:sz w:val="24"/>
          <w:szCs w:val="24"/>
        </w:rPr>
      </w:pPr>
    </w:p>
    <w:p w:rsidR="00AE6F58" w:rsidRPr="00722FB4" w:rsidRDefault="00AE6F58" w:rsidP="00AE6F58">
      <w:pPr>
        <w:autoSpaceDE w:val="0"/>
        <w:autoSpaceDN w:val="0"/>
        <w:adjustRightInd w:val="0"/>
        <w:spacing w:after="0" w:line="240" w:lineRule="auto"/>
        <w:rPr>
          <w:rFonts w:ascii="Comic Sans MS" w:hAnsi="Comic Sans MS" w:cs="StoneSerif"/>
          <w:color w:val="231F20"/>
          <w:sz w:val="24"/>
          <w:szCs w:val="24"/>
        </w:rPr>
      </w:pPr>
      <w:r w:rsidRPr="00722FB4">
        <w:rPr>
          <w:rFonts w:ascii="Comic Sans MS" w:hAnsi="Comic Sans MS" w:cs="StoneSerif"/>
          <w:color w:val="231F20"/>
          <w:sz w:val="24"/>
          <w:szCs w:val="24"/>
        </w:rPr>
        <w:t xml:space="preserve">This report demonstrated that “the cost-benefit analysis indicated that the benefits totalled $108,002 per child while costs totalled $12,356 per child. </w:t>
      </w:r>
    </w:p>
    <w:p w:rsidR="00667E54" w:rsidRPr="00722FB4" w:rsidRDefault="00667E54" w:rsidP="00AE6F58">
      <w:pPr>
        <w:autoSpaceDE w:val="0"/>
        <w:autoSpaceDN w:val="0"/>
        <w:adjustRightInd w:val="0"/>
        <w:spacing w:after="0" w:line="240" w:lineRule="auto"/>
        <w:jc w:val="both"/>
        <w:rPr>
          <w:rFonts w:ascii="Comic Sans MS" w:hAnsi="Comic Sans MS" w:cs="StoneSerif"/>
          <w:b/>
          <w:color w:val="231F20"/>
          <w:sz w:val="24"/>
          <w:szCs w:val="24"/>
        </w:rPr>
      </w:pPr>
    </w:p>
    <w:p w:rsidR="00AE6F58" w:rsidRPr="00722FB4" w:rsidRDefault="00AE6F58" w:rsidP="00AE6F58">
      <w:pPr>
        <w:autoSpaceDE w:val="0"/>
        <w:autoSpaceDN w:val="0"/>
        <w:adjustRightInd w:val="0"/>
        <w:spacing w:after="0" w:line="240" w:lineRule="auto"/>
        <w:jc w:val="both"/>
        <w:rPr>
          <w:rFonts w:ascii="Comic Sans MS" w:hAnsi="Comic Sans MS" w:cs="StoneSerif"/>
          <w:color w:val="231F20"/>
          <w:sz w:val="24"/>
          <w:szCs w:val="24"/>
        </w:rPr>
      </w:pPr>
      <w:r w:rsidRPr="00722FB4">
        <w:rPr>
          <w:rFonts w:ascii="Comic Sans MS" w:hAnsi="Comic Sans MS" w:cs="StoneSerif"/>
          <w:b/>
          <w:color w:val="231F20"/>
          <w:sz w:val="24"/>
          <w:szCs w:val="24"/>
        </w:rPr>
        <w:t>This is equal to a saving of $8.74 for every $1 spent.</w:t>
      </w:r>
      <w:r w:rsidRPr="00722FB4">
        <w:rPr>
          <w:rFonts w:ascii="Comic Sans MS" w:hAnsi="Comic Sans MS" w:cs="StoneSerif"/>
          <w:color w:val="231F20"/>
          <w:sz w:val="24"/>
          <w:szCs w:val="24"/>
        </w:rPr>
        <w:t xml:space="preserve"> </w:t>
      </w:r>
    </w:p>
    <w:p w:rsidR="00667E54" w:rsidRPr="00722FB4" w:rsidRDefault="00667E54" w:rsidP="00AE6F58">
      <w:pPr>
        <w:autoSpaceDE w:val="0"/>
        <w:autoSpaceDN w:val="0"/>
        <w:adjustRightInd w:val="0"/>
        <w:spacing w:after="0" w:line="240" w:lineRule="auto"/>
        <w:jc w:val="both"/>
        <w:rPr>
          <w:rFonts w:ascii="Comic Sans MS" w:hAnsi="Comic Sans MS" w:cs="StoneSerif"/>
          <w:color w:val="231F20"/>
          <w:sz w:val="24"/>
          <w:szCs w:val="24"/>
        </w:rPr>
      </w:pPr>
    </w:p>
    <w:p w:rsidR="009B61EA" w:rsidRPr="00722FB4" w:rsidRDefault="00AE6F58" w:rsidP="00AE6F58">
      <w:pPr>
        <w:autoSpaceDE w:val="0"/>
        <w:autoSpaceDN w:val="0"/>
        <w:adjustRightInd w:val="0"/>
        <w:spacing w:after="0" w:line="240" w:lineRule="auto"/>
        <w:jc w:val="both"/>
        <w:rPr>
          <w:rFonts w:ascii="Comic Sans MS" w:hAnsi="Comic Sans MS" w:cs="StoneSerif"/>
          <w:color w:val="231F20"/>
          <w:sz w:val="24"/>
          <w:szCs w:val="24"/>
        </w:rPr>
      </w:pPr>
      <w:r w:rsidRPr="00722FB4">
        <w:rPr>
          <w:rFonts w:ascii="Comic Sans MS" w:hAnsi="Comic Sans MS" w:cs="StoneSerif"/>
          <w:color w:val="231F20"/>
          <w:sz w:val="24"/>
          <w:szCs w:val="24"/>
        </w:rPr>
        <w:t>The cost-benefit analysis also indicated that the net benefits remained large even when any one of the benefits was excluded, or if all benefits were reduced by half.”</w:t>
      </w:r>
    </w:p>
    <w:p w:rsidR="00AE6F58" w:rsidRPr="00722FB4" w:rsidRDefault="00AE6F58" w:rsidP="00AE6F58">
      <w:pPr>
        <w:autoSpaceDE w:val="0"/>
        <w:autoSpaceDN w:val="0"/>
        <w:adjustRightInd w:val="0"/>
        <w:spacing w:after="0" w:line="240" w:lineRule="auto"/>
        <w:jc w:val="both"/>
        <w:rPr>
          <w:rFonts w:ascii="Comic Sans MS" w:hAnsi="Comic Sans MS" w:cs="StoneSerif"/>
          <w:color w:val="231F20"/>
          <w:sz w:val="24"/>
          <w:szCs w:val="24"/>
        </w:rPr>
      </w:pPr>
    </w:p>
    <w:p w:rsidR="00AE6F58" w:rsidRPr="00722FB4" w:rsidRDefault="00AE6F58" w:rsidP="00AE6F58">
      <w:pPr>
        <w:jc w:val="both"/>
        <w:rPr>
          <w:rFonts w:ascii="Comic Sans MS" w:hAnsi="Comic Sans MS" w:cs="Helvetica"/>
          <w:color w:val="000000"/>
          <w:sz w:val="24"/>
          <w:szCs w:val="24"/>
          <w:lang w:val="en"/>
        </w:rPr>
      </w:pPr>
      <w:r w:rsidRPr="00722FB4">
        <w:rPr>
          <w:rFonts w:ascii="Comic Sans MS" w:hAnsi="Comic Sans MS" w:cs="Helvetica"/>
          <w:color w:val="000000"/>
          <w:sz w:val="24"/>
          <w:szCs w:val="24"/>
          <w:lang w:val="en"/>
        </w:rPr>
        <w:t xml:space="preserve">PriceWaterhouseCoopers has released a report which demonstrates how investment in quality early childhood education and care delivers long-term economic and social benefits to Australia. </w:t>
      </w:r>
    </w:p>
    <w:p w:rsidR="00AE6F58" w:rsidRPr="00722FB4" w:rsidRDefault="00AE6F58" w:rsidP="00AE6F58">
      <w:pPr>
        <w:jc w:val="both"/>
        <w:rPr>
          <w:rFonts w:ascii="Comic Sans MS" w:hAnsi="Comic Sans MS" w:cs="Helvetica"/>
          <w:color w:val="000000"/>
          <w:sz w:val="24"/>
          <w:szCs w:val="24"/>
          <w:lang w:val="en"/>
        </w:rPr>
      </w:pPr>
      <w:r w:rsidRPr="00722FB4">
        <w:rPr>
          <w:rFonts w:ascii="Comic Sans MS" w:hAnsi="Comic Sans MS" w:cs="Helvetica"/>
          <w:color w:val="000000"/>
          <w:sz w:val="24"/>
          <w:szCs w:val="24"/>
          <w:lang w:val="en"/>
        </w:rPr>
        <w:t xml:space="preserve">To ensure children get the best start in their educational journey </w:t>
      </w:r>
      <w:r w:rsidR="00230AA1" w:rsidRPr="00722FB4">
        <w:rPr>
          <w:rFonts w:ascii="Comic Sans MS" w:hAnsi="Comic Sans MS" w:cs="Helvetica"/>
          <w:color w:val="000000"/>
          <w:sz w:val="24"/>
          <w:szCs w:val="24"/>
          <w:lang w:val="en"/>
        </w:rPr>
        <w:t>we must</w:t>
      </w:r>
      <w:r w:rsidRPr="00722FB4">
        <w:rPr>
          <w:rFonts w:ascii="Comic Sans MS" w:hAnsi="Comic Sans MS" w:cs="Helvetica"/>
          <w:color w:val="000000"/>
          <w:sz w:val="24"/>
          <w:szCs w:val="24"/>
          <w:lang w:val="en"/>
        </w:rPr>
        <w:t xml:space="preserve"> attract </w:t>
      </w:r>
      <w:r w:rsidR="00230AA1" w:rsidRPr="00722FB4">
        <w:rPr>
          <w:rFonts w:ascii="Comic Sans MS" w:hAnsi="Comic Sans MS" w:cs="Helvetica"/>
          <w:color w:val="000000"/>
          <w:sz w:val="24"/>
          <w:szCs w:val="24"/>
          <w:lang w:val="en"/>
        </w:rPr>
        <w:t xml:space="preserve">and retain </w:t>
      </w:r>
      <w:r w:rsidRPr="00722FB4">
        <w:rPr>
          <w:rFonts w:ascii="Comic Sans MS" w:hAnsi="Comic Sans MS" w:cs="Helvetica"/>
          <w:color w:val="000000"/>
          <w:sz w:val="24"/>
          <w:szCs w:val="24"/>
          <w:lang w:val="en"/>
        </w:rPr>
        <w:t>highly qualified and experienced early childhood ed</w:t>
      </w:r>
      <w:r w:rsidR="00230AA1" w:rsidRPr="00722FB4">
        <w:rPr>
          <w:rFonts w:ascii="Comic Sans MS" w:hAnsi="Comic Sans MS" w:cs="Helvetica"/>
          <w:color w:val="000000"/>
          <w:sz w:val="24"/>
          <w:szCs w:val="24"/>
          <w:lang w:val="en"/>
        </w:rPr>
        <w:t>ucators</w:t>
      </w:r>
      <w:r w:rsidRPr="00722FB4">
        <w:rPr>
          <w:rFonts w:ascii="Comic Sans MS" w:hAnsi="Comic Sans MS" w:cs="Helvetica"/>
          <w:color w:val="000000"/>
          <w:sz w:val="24"/>
          <w:szCs w:val="24"/>
          <w:lang w:val="en"/>
        </w:rPr>
        <w:t xml:space="preserve"> </w:t>
      </w:r>
      <w:r w:rsidR="00230AA1" w:rsidRPr="00722FB4">
        <w:rPr>
          <w:rFonts w:ascii="Comic Sans MS" w:hAnsi="Comic Sans MS" w:cs="Helvetica"/>
          <w:color w:val="000000"/>
          <w:sz w:val="24"/>
          <w:szCs w:val="24"/>
          <w:lang w:val="en"/>
        </w:rPr>
        <w:t xml:space="preserve">by </w:t>
      </w:r>
      <w:r w:rsidRPr="00722FB4">
        <w:rPr>
          <w:rFonts w:ascii="Comic Sans MS" w:hAnsi="Comic Sans MS" w:cs="Helvetica"/>
          <w:color w:val="000000"/>
          <w:sz w:val="24"/>
          <w:szCs w:val="24"/>
          <w:lang w:val="en"/>
        </w:rPr>
        <w:t>pay</w:t>
      </w:r>
      <w:r w:rsidR="00230AA1" w:rsidRPr="00722FB4">
        <w:rPr>
          <w:rFonts w:ascii="Comic Sans MS" w:hAnsi="Comic Sans MS" w:cs="Helvetica"/>
          <w:color w:val="000000"/>
          <w:sz w:val="24"/>
          <w:szCs w:val="24"/>
          <w:lang w:val="en"/>
        </w:rPr>
        <w:t>ing</w:t>
      </w:r>
      <w:r w:rsidRPr="00722FB4">
        <w:rPr>
          <w:rFonts w:ascii="Comic Sans MS" w:hAnsi="Comic Sans MS" w:cs="Helvetica"/>
          <w:color w:val="000000"/>
          <w:sz w:val="24"/>
          <w:szCs w:val="24"/>
          <w:lang w:val="en"/>
        </w:rPr>
        <w:t xml:space="preserve"> them a fair and attractive salary.</w:t>
      </w:r>
    </w:p>
    <w:p w:rsidR="00AE6F58" w:rsidRPr="00722FB4" w:rsidRDefault="00230AA1" w:rsidP="009B61EA">
      <w:pPr>
        <w:jc w:val="both"/>
        <w:rPr>
          <w:rFonts w:ascii="Comic Sans MS" w:hAnsi="Comic Sans MS"/>
          <w:sz w:val="24"/>
          <w:szCs w:val="24"/>
        </w:rPr>
      </w:pPr>
      <w:r w:rsidRPr="00722FB4">
        <w:rPr>
          <w:rFonts w:ascii="Comic Sans MS" w:hAnsi="Comic Sans MS"/>
          <w:sz w:val="24"/>
          <w:szCs w:val="24"/>
        </w:rPr>
        <w:lastRenderedPageBreak/>
        <w:t xml:space="preserve">Scandinavian countries, perceived to be delivering the best early childhood services in the world, values and respects their educators, and encourages them to attain their Masters, rather than </w:t>
      </w:r>
      <w:r w:rsidR="00667E54" w:rsidRPr="00722FB4">
        <w:rPr>
          <w:rFonts w:ascii="Comic Sans MS" w:hAnsi="Comic Sans MS"/>
          <w:sz w:val="24"/>
          <w:szCs w:val="24"/>
        </w:rPr>
        <w:t>one of the ideas touted by this Commission to actually reduce minimum qualifications for educators working with the birth- two years age group - the optimal time for bonding and attachment to occur.</w:t>
      </w:r>
    </w:p>
    <w:p w:rsidR="007E4E37" w:rsidRPr="00722FB4" w:rsidRDefault="007E4E37" w:rsidP="009B61EA">
      <w:pPr>
        <w:jc w:val="both"/>
        <w:rPr>
          <w:rFonts w:ascii="Comic Sans MS" w:hAnsi="Comic Sans MS"/>
          <w:sz w:val="24"/>
          <w:szCs w:val="24"/>
        </w:rPr>
      </w:pPr>
      <w:r w:rsidRPr="00722FB4">
        <w:rPr>
          <w:rFonts w:ascii="Comic Sans MS" w:hAnsi="Comic Sans MS"/>
          <w:sz w:val="24"/>
          <w:szCs w:val="24"/>
        </w:rPr>
        <w:t>An infant’s experiences and the quality of infant-educator relationships, impacts dramatically on brain development and function, and promotes optimal neurological, social, emotional and psychological development.</w:t>
      </w:r>
    </w:p>
    <w:p w:rsidR="00667E54" w:rsidRPr="00722FB4" w:rsidRDefault="00667E54" w:rsidP="009B61EA">
      <w:pPr>
        <w:jc w:val="both"/>
        <w:rPr>
          <w:rFonts w:ascii="Comic Sans MS" w:hAnsi="Comic Sans MS"/>
          <w:sz w:val="24"/>
          <w:szCs w:val="24"/>
        </w:rPr>
      </w:pPr>
      <w:r w:rsidRPr="00722FB4">
        <w:rPr>
          <w:rFonts w:ascii="Comic Sans MS" w:hAnsi="Comic Sans MS"/>
          <w:sz w:val="24"/>
          <w:szCs w:val="24"/>
        </w:rPr>
        <w:t xml:space="preserve">Many longitudinal studies show the benefits of bonding and attachment, and the vast socially-devastating consequences that generally do occur if this bonding is absent or incomplete – including a significantly higher percentage of </w:t>
      </w:r>
    </w:p>
    <w:p w:rsidR="00667E54" w:rsidRPr="00722FB4" w:rsidRDefault="00667E54" w:rsidP="00667E54">
      <w:pPr>
        <w:pStyle w:val="ListParagraph"/>
        <w:numPr>
          <w:ilvl w:val="0"/>
          <w:numId w:val="1"/>
        </w:numPr>
        <w:jc w:val="both"/>
        <w:rPr>
          <w:rFonts w:ascii="Comic Sans MS" w:hAnsi="Comic Sans MS"/>
          <w:sz w:val="24"/>
          <w:szCs w:val="24"/>
        </w:rPr>
      </w:pPr>
      <w:r w:rsidRPr="00722FB4">
        <w:rPr>
          <w:rFonts w:ascii="Comic Sans MS" w:hAnsi="Comic Sans MS"/>
          <w:sz w:val="24"/>
          <w:szCs w:val="24"/>
        </w:rPr>
        <w:t>mental health issues</w:t>
      </w:r>
    </w:p>
    <w:p w:rsidR="00667E54" w:rsidRPr="00722FB4" w:rsidRDefault="00667E54" w:rsidP="00667E54">
      <w:pPr>
        <w:pStyle w:val="ListParagraph"/>
        <w:numPr>
          <w:ilvl w:val="0"/>
          <w:numId w:val="1"/>
        </w:numPr>
        <w:jc w:val="both"/>
        <w:rPr>
          <w:rFonts w:ascii="Comic Sans MS" w:hAnsi="Comic Sans MS"/>
          <w:sz w:val="24"/>
          <w:szCs w:val="24"/>
        </w:rPr>
      </w:pPr>
      <w:r w:rsidRPr="00722FB4">
        <w:rPr>
          <w:rFonts w:ascii="Comic Sans MS" w:hAnsi="Comic Sans MS"/>
          <w:sz w:val="24"/>
          <w:szCs w:val="24"/>
        </w:rPr>
        <w:t>divorce</w:t>
      </w:r>
    </w:p>
    <w:p w:rsidR="00667E54" w:rsidRPr="00722FB4" w:rsidRDefault="00667E54" w:rsidP="00667E54">
      <w:pPr>
        <w:pStyle w:val="ListParagraph"/>
        <w:numPr>
          <w:ilvl w:val="0"/>
          <w:numId w:val="1"/>
        </w:numPr>
        <w:jc w:val="both"/>
        <w:rPr>
          <w:rFonts w:ascii="Comic Sans MS" w:hAnsi="Comic Sans MS"/>
          <w:sz w:val="24"/>
          <w:szCs w:val="24"/>
        </w:rPr>
      </w:pPr>
      <w:r w:rsidRPr="00722FB4">
        <w:rPr>
          <w:rFonts w:ascii="Comic Sans MS" w:hAnsi="Comic Sans MS"/>
          <w:sz w:val="24"/>
          <w:szCs w:val="24"/>
        </w:rPr>
        <w:t>school absenteeism</w:t>
      </w:r>
    </w:p>
    <w:p w:rsidR="00667E54" w:rsidRPr="00722FB4" w:rsidRDefault="00667E54" w:rsidP="00667E54">
      <w:pPr>
        <w:pStyle w:val="ListParagraph"/>
        <w:numPr>
          <w:ilvl w:val="0"/>
          <w:numId w:val="1"/>
        </w:numPr>
        <w:jc w:val="both"/>
        <w:rPr>
          <w:rFonts w:ascii="Comic Sans MS" w:hAnsi="Comic Sans MS"/>
          <w:sz w:val="24"/>
          <w:szCs w:val="24"/>
        </w:rPr>
      </w:pPr>
      <w:r w:rsidRPr="00722FB4">
        <w:rPr>
          <w:rFonts w:ascii="Comic Sans MS" w:hAnsi="Comic Sans MS"/>
          <w:sz w:val="24"/>
          <w:szCs w:val="24"/>
        </w:rPr>
        <w:t>unemployment</w:t>
      </w:r>
    </w:p>
    <w:p w:rsidR="007E4E37" w:rsidRPr="00722FB4" w:rsidRDefault="007E4E37" w:rsidP="00667E54">
      <w:pPr>
        <w:pStyle w:val="ListParagraph"/>
        <w:numPr>
          <w:ilvl w:val="0"/>
          <w:numId w:val="1"/>
        </w:numPr>
        <w:jc w:val="both"/>
        <w:rPr>
          <w:rFonts w:ascii="Comic Sans MS" w:hAnsi="Comic Sans MS"/>
          <w:sz w:val="24"/>
          <w:szCs w:val="24"/>
        </w:rPr>
      </w:pPr>
      <w:r w:rsidRPr="00722FB4">
        <w:rPr>
          <w:rFonts w:ascii="Comic Sans MS" w:hAnsi="Comic Sans MS"/>
          <w:sz w:val="24"/>
          <w:szCs w:val="24"/>
        </w:rPr>
        <w:t>intimacy issues</w:t>
      </w:r>
    </w:p>
    <w:p w:rsidR="007E4E37" w:rsidRPr="00722FB4" w:rsidRDefault="007E4E37" w:rsidP="00667E54">
      <w:pPr>
        <w:pStyle w:val="ListParagraph"/>
        <w:numPr>
          <w:ilvl w:val="0"/>
          <w:numId w:val="1"/>
        </w:numPr>
        <w:jc w:val="both"/>
        <w:rPr>
          <w:rFonts w:ascii="Comic Sans MS" w:hAnsi="Comic Sans MS"/>
          <w:sz w:val="24"/>
          <w:szCs w:val="24"/>
        </w:rPr>
      </w:pPr>
      <w:r w:rsidRPr="00722FB4">
        <w:rPr>
          <w:rFonts w:ascii="Comic Sans MS" w:hAnsi="Comic Sans MS"/>
          <w:sz w:val="24"/>
          <w:szCs w:val="24"/>
        </w:rPr>
        <w:t>aggression</w:t>
      </w:r>
    </w:p>
    <w:p w:rsidR="007E4E37" w:rsidRPr="00722FB4" w:rsidRDefault="007E4E37" w:rsidP="00667E54">
      <w:pPr>
        <w:pStyle w:val="ListParagraph"/>
        <w:numPr>
          <w:ilvl w:val="0"/>
          <w:numId w:val="1"/>
        </w:numPr>
        <w:jc w:val="both"/>
        <w:rPr>
          <w:rFonts w:ascii="Comic Sans MS" w:hAnsi="Comic Sans MS"/>
          <w:sz w:val="24"/>
          <w:szCs w:val="24"/>
        </w:rPr>
      </w:pPr>
      <w:r w:rsidRPr="00722FB4">
        <w:rPr>
          <w:rFonts w:ascii="Comic Sans MS" w:hAnsi="Comic Sans MS"/>
          <w:sz w:val="24"/>
          <w:szCs w:val="24"/>
        </w:rPr>
        <w:t>alcohol and drug use</w:t>
      </w:r>
    </w:p>
    <w:p w:rsidR="007E4E37" w:rsidRPr="00722FB4" w:rsidRDefault="007E4E37" w:rsidP="00667E54">
      <w:pPr>
        <w:pStyle w:val="ListParagraph"/>
        <w:numPr>
          <w:ilvl w:val="0"/>
          <w:numId w:val="1"/>
        </w:numPr>
        <w:jc w:val="both"/>
        <w:rPr>
          <w:rFonts w:ascii="Comic Sans MS" w:hAnsi="Comic Sans MS"/>
          <w:sz w:val="24"/>
          <w:szCs w:val="24"/>
        </w:rPr>
      </w:pPr>
      <w:r w:rsidRPr="00722FB4">
        <w:rPr>
          <w:rFonts w:ascii="Comic Sans MS" w:hAnsi="Comic Sans MS"/>
          <w:sz w:val="24"/>
          <w:szCs w:val="24"/>
        </w:rPr>
        <w:t>criminal behaviour</w:t>
      </w:r>
    </w:p>
    <w:p w:rsidR="009B61EA" w:rsidRPr="00722FB4" w:rsidRDefault="007E4E37" w:rsidP="00667E54">
      <w:pPr>
        <w:pStyle w:val="ListParagraph"/>
        <w:numPr>
          <w:ilvl w:val="0"/>
          <w:numId w:val="1"/>
        </w:numPr>
        <w:jc w:val="both"/>
        <w:rPr>
          <w:rFonts w:ascii="Comic Sans MS" w:hAnsi="Comic Sans MS"/>
          <w:sz w:val="24"/>
          <w:szCs w:val="24"/>
        </w:rPr>
      </w:pPr>
      <w:r w:rsidRPr="00722FB4">
        <w:rPr>
          <w:rFonts w:ascii="Comic Sans MS" w:hAnsi="Comic Sans MS"/>
          <w:sz w:val="24"/>
          <w:szCs w:val="24"/>
        </w:rPr>
        <w:t>and a range of social and emotional issues</w:t>
      </w:r>
      <w:r w:rsidR="00667E54" w:rsidRPr="00722FB4">
        <w:rPr>
          <w:rFonts w:ascii="Comic Sans MS" w:hAnsi="Comic Sans MS"/>
          <w:sz w:val="24"/>
          <w:szCs w:val="24"/>
        </w:rPr>
        <w:t xml:space="preserve">  </w:t>
      </w:r>
    </w:p>
    <w:p w:rsidR="007E4E37" w:rsidRPr="00722FB4" w:rsidRDefault="007E4E37" w:rsidP="007E4E37">
      <w:pPr>
        <w:jc w:val="both"/>
        <w:rPr>
          <w:rFonts w:ascii="Comic Sans MS" w:hAnsi="Comic Sans MS"/>
          <w:sz w:val="24"/>
          <w:szCs w:val="24"/>
        </w:rPr>
      </w:pPr>
      <w:r w:rsidRPr="00722FB4">
        <w:rPr>
          <w:rFonts w:ascii="Comic Sans MS" w:hAnsi="Comic Sans MS"/>
          <w:sz w:val="24"/>
          <w:szCs w:val="24"/>
        </w:rPr>
        <w:t>As Bowlby states, “Attachment behaviour is held to characterize human beings from the cradle to the grave.”</w:t>
      </w:r>
    </w:p>
    <w:p w:rsidR="00DD1D4C" w:rsidRPr="00722FB4" w:rsidRDefault="00DD1D4C" w:rsidP="007E4E37">
      <w:pPr>
        <w:jc w:val="both"/>
        <w:rPr>
          <w:rFonts w:ascii="Comic Sans MS" w:hAnsi="Comic Sans MS" w:cs="Arial"/>
          <w:sz w:val="24"/>
          <w:szCs w:val="24"/>
        </w:rPr>
      </w:pPr>
      <w:r w:rsidRPr="00722FB4">
        <w:rPr>
          <w:rFonts w:ascii="Comic Sans MS" w:hAnsi="Comic Sans MS" w:cs="Arial"/>
          <w:sz w:val="24"/>
          <w:szCs w:val="24"/>
        </w:rPr>
        <w:t xml:space="preserve">As evidenced during my years within the juvenile justice system, programs to reduce or prevent juvenile delinquency have been generally unsuccessful. The risk factors which make a child prone to delinquency are based in too many systems, including the individual, the family, and community networks, to make isolated treatment methods effective.  Longitudinal studies of early childhood programs suggest they help to reduce future delinquency. These programs take an ecological approach to enhancing child development by promoting overall social competence in the many systems impacting on children. Not engaging in criminal acts is one indicator of competence that is related to others, such as being successful in school and in personal relationships.  </w:t>
      </w:r>
    </w:p>
    <w:p w:rsidR="00722FB4" w:rsidRPr="00722FB4" w:rsidRDefault="00722FB4" w:rsidP="007E4E37">
      <w:pPr>
        <w:jc w:val="both"/>
        <w:rPr>
          <w:rFonts w:ascii="Comic Sans MS" w:hAnsi="Comic Sans MS"/>
          <w:sz w:val="24"/>
          <w:szCs w:val="24"/>
        </w:rPr>
      </w:pPr>
      <w:r w:rsidRPr="00722FB4">
        <w:rPr>
          <w:rFonts w:ascii="Comic Sans MS" w:hAnsi="Comic Sans MS" w:cs="Arial"/>
          <w:sz w:val="24"/>
          <w:szCs w:val="24"/>
        </w:rPr>
        <w:t xml:space="preserve">The influence of the first few years of life on child health and development, educational attainment, and economic well-being is enormous.  The great majority of physical brain development occurs by the age of three. Therefore early childhood provides a window of opportunity for enriching input and a </w:t>
      </w:r>
      <w:r w:rsidRPr="00722FB4">
        <w:rPr>
          <w:rFonts w:ascii="Comic Sans MS" w:hAnsi="Comic Sans MS" w:cs="Arial"/>
          <w:sz w:val="24"/>
          <w:szCs w:val="24"/>
        </w:rPr>
        <w:lastRenderedPageBreak/>
        <w:t xml:space="preserve">window of vulnerability to poverty and dysfunctional home environments.  This Government has the opportunity to promote healthy child development, which in turn leads to healthy adults. </w:t>
      </w:r>
    </w:p>
    <w:p w:rsidR="007E4E37" w:rsidRPr="00722FB4" w:rsidRDefault="007E4E37" w:rsidP="007E4E37">
      <w:pPr>
        <w:jc w:val="both"/>
        <w:rPr>
          <w:rFonts w:ascii="Comic Sans MS" w:hAnsi="Comic Sans MS"/>
          <w:sz w:val="24"/>
          <w:szCs w:val="24"/>
        </w:rPr>
      </w:pPr>
      <w:r w:rsidRPr="00722FB4">
        <w:rPr>
          <w:rFonts w:ascii="Comic Sans MS" w:hAnsi="Comic Sans MS"/>
          <w:sz w:val="24"/>
          <w:szCs w:val="24"/>
        </w:rPr>
        <w:t xml:space="preserve">The decisions the Productivity Commission make have the potential to shape the future of Australia’s citizens.  Please make decisions in the best interests of these precious young people.  We need to build strong, altruistic, resilient, socially </w:t>
      </w:r>
      <w:r w:rsidR="00CB6185" w:rsidRPr="00722FB4">
        <w:rPr>
          <w:rFonts w:ascii="Comic Sans MS" w:hAnsi="Comic Sans MS"/>
          <w:sz w:val="24"/>
          <w:szCs w:val="24"/>
        </w:rPr>
        <w:t>productive future</w:t>
      </w:r>
      <w:r w:rsidRPr="00722FB4">
        <w:rPr>
          <w:rFonts w:ascii="Comic Sans MS" w:hAnsi="Comic Sans MS"/>
          <w:sz w:val="24"/>
          <w:szCs w:val="24"/>
        </w:rPr>
        <w:t xml:space="preserve"> citizens by ensuring they have access to quality early childhood settings who engage in best practice</w:t>
      </w:r>
      <w:r w:rsidR="00CB6185" w:rsidRPr="00722FB4">
        <w:rPr>
          <w:rFonts w:ascii="Comic Sans MS" w:hAnsi="Comic Sans MS"/>
          <w:sz w:val="24"/>
          <w:szCs w:val="24"/>
        </w:rPr>
        <w:t>.</w:t>
      </w:r>
    </w:p>
    <w:p w:rsidR="00722FB4" w:rsidRPr="00722FB4" w:rsidRDefault="00722FB4" w:rsidP="007E4E37">
      <w:pPr>
        <w:jc w:val="both"/>
        <w:rPr>
          <w:rFonts w:ascii="Comic Sans MS" w:hAnsi="Comic Sans MS"/>
          <w:sz w:val="24"/>
          <w:szCs w:val="24"/>
        </w:rPr>
      </w:pPr>
    </w:p>
    <w:p w:rsidR="00CB6185" w:rsidRPr="00722FB4" w:rsidRDefault="00CB6185" w:rsidP="007E4E37">
      <w:pPr>
        <w:jc w:val="both"/>
        <w:rPr>
          <w:rFonts w:ascii="Comic Sans MS" w:hAnsi="Comic Sans MS"/>
          <w:sz w:val="24"/>
          <w:szCs w:val="24"/>
        </w:rPr>
      </w:pPr>
      <w:r w:rsidRPr="00722FB4">
        <w:rPr>
          <w:rFonts w:ascii="Comic Sans MS" w:hAnsi="Comic Sans MS"/>
          <w:sz w:val="24"/>
          <w:szCs w:val="24"/>
        </w:rPr>
        <w:t>Thanking you sincerely,</w:t>
      </w:r>
    </w:p>
    <w:p w:rsidR="00CB6185" w:rsidRPr="00722FB4" w:rsidRDefault="00CB6185" w:rsidP="007E4E37">
      <w:pPr>
        <w:jc w:val="both"/>
        <w:rPr>
          <w:rFonts w:ascii="Comic Sans MS" w:hAnsi="Comic Sans MS"/>
          <w:sz w:val="24"/>
          <w:szCs w:val="24"/>
        </w:rPr>
      </w:pPr>
      <w:r w:rsidRPr="00722FB4">
        <w:rPr>
          <w:rFonts w:ascii="Comic Sans MS" w:hAnsi="Comic Sans MS"/>
          <w:sz w:val="24"/>
          <w:szCs w:val="24"/>
        </w:rPr>
        <w:t>Martina Jones</w:t>
      </w:r>
    </w:p>
    <w:p w:rsidR="009B61EA" w:rsidRPr="00722FB4" w:rsidRDefault="00CB6185" w:rsidP="009B61EA">
      <w:pPr>
        <w:rPr>
          <w:rFonts w:ascii="Comic Sans MS" w:hAnsi="Comic Sans MS"/>
          <w:sz w:val="24"/>
          <w:szCs w:val="24"/>
        </w:rPr>
      </w:pPr>
      <w:r w:rsidRPr="00722FB4">
        <w:rPr>
          <w:rFonts w:ascii="Comic Sans MS" w:hAnsi="Comic Sans MS"/>
          <w:sz w:val="24"/>
          <w:szCs w:val="24"/>
        </w:rPr>
        <w:t>Quality Kids Childcare and Kindergarten</w:t>
      </w:r>
    </w:p>
    <w:p w:rsidR="00CB6185" w:rsidRPr="00722FB4" w:rsidRDefault="00CB6185" w:rsidP="009B61EA">
      <w:pPr>
        <w:rPr>
          <w:rFonts w:ascii="Comic Sans MS" w:hAnsi="Comic Sans MS"/>
          <w:sz w:val="24"/>
          <w:szCs w:val="24"/>
        </w:rPr>
      </w:pPr>
      <w:r w:rsidRPr="00722FB4">
        <w:rPr>
          <w:rFonts w:ascii="Comic Sans MS" w:hAnsi="Comic Sans MS"/>
          <w:sz w:val="24"/>
          <w:szCs w:val="24"/>
        </w:rPr>
        <w:t xml:space="preserve">Email: </w:t>
      </w:r>
      <w:hyperlink r:id="rId6" w:history="1">
        <w:r w:rsidRPr="00722FB4">
          <w:rPr>
            <w:rStyle w:val="Hyperlink"/>
            <w:rFonts w:ascii="Comic Sans MS" w:hAnsi="Comic Sans MS"/>
            <w:sz w:val="24"/>
            <w:szCs w:val="24"/>
          </w:rPr>
          <w:t>qualitykids@hotmail.com</w:t>
        </w:r>
      </w:hyperlink>
      <w:r w:rsidRPr="00722FB4">
        <w:rPr>
          <w:rFonts w:ascii="Comic Sans MS" w:hAnsi="Comic Sans MS"/>
          <w:sz w:val="24"/>
          <w:szCs w:val="24"/>
        </w:rPr>
        <w:t xml:space="preserve">    </w:t>
      </w:r>
      <w:r w:rsidRPr="00722FB4">
        <w:rPr>
          <w:rFonts w:ascii="Comic Sans MS" w:hAnsi="Comic Sans MS"/>
          <w:noProof/>
          <w:sz w:val="24"/>
          <w:szCs w:val="24"/>
          <w:lang w:eastAsia="en-AU"/>
        </w:rPr>
        <w:drawing>
          <wp:inline distT="0" distB="0" distL="0" distR="0" wp14:anchorId="05F380C2" wp14:editId="699F420E">
            <wp:extent cx="609600" cy="605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Attachme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0" cy="605790"/>
                    </a:xfrm>
                    <a:prstGeom prst="rect">
                      <a:avLst/>
                    </a:prstGeom>
                  </pic:spPr>
                </pic:pic>
              </a:graphicData>
            </a:graphic>
          </wp:inline>
        </w:drawing>
      </w:r>
    </w:p>
    <w:p w:rsidR="009B61EA" w:rsidRPr="00722FB4" w:rsidRDefault="009B61EA">
      <w:pPr>
        <w:rPr>
          <w:rFonts w:ascii="Comic Sans MS" w:hAnsi="Comic Sans MS" w:cs="Helvetica"/>
          <w:color w:val="000000"/>
          <w:sz w:val="24"/>
          <w:szCs w:val="24"/>
          <w:lang w:val="en"/>
        </w:rPr>
      </w:pPr>
    </w:p>
    <w:p w:rsidR="009B61EA" w:rsidRPr="00722FB4" w:rsidRDefault="009B61EA">
      <w:pPr>
        <w:rPr>
          <w:rFonts w:ascii="Comic Sans MS" w:hAnsi="Comic Sans MS" w:cs="Helvetica"/>
          <w:color w:val="000000"/>
          <w:sz w:val="24"/>
          <w:szCs w:val="24"/>
          <w:lang w:val="en"/>
        </w:rPr>
      </w:pPr>
    </w:p>
    <w:p w:rsidR="009B61EA" w:rsidRPr="00722FB4" w:rsidRDefault="009B61EA">
      <w:pPr>
        <w:rPr>
          <w:rFonts w:ascii="Comic Sans MS" w:hAnsi="Comic Sans MS" w:cs="Helvetica"/>
          <w:color w:val="000000"/>
          <w:sz w:val="24"/>
          <w:szCs w:val="24"/>
          <w:lang w:val="en"/>
        </w:rPr>
      </w:pPr>
    </w:p>
    <w:p w:rsidR="009B61EA" w:rsidRPr="00722FB4" w:rsidRDefault="009B61EA" w:rsidP="009B61EA">
      <w:pPr>
        <w:rPr>
          <w:rFonts w:ascii="Comic Sans MS" w:hAnsi="Comic Sans MS"/>
          <w:sz w:val="24"/>
          <w:szCs w:val="24"/>
        </w:rPr>
      </w:pPr>
    </w:p>
    <w:sectPr w:rsidR="009B61EA" w:rsidRPr="00722FB4">
      <w:pgSz w:w="11906" w:h="16838"/>
      <w:pgMar w:top="1440" w:right="1440" w:bottom="1440" w:left="1440" w:header="708" w:footer="708" w:gutter="0"/>
      <w:cols w:sep="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toneSerif">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F1749"/>
    <w:multiLevelType w:val="hybridMultilevel"/>
    <w:tmpl w:val="07187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EA"/>
    <w:rsid w:val="0003017C"/>
    <w:rsid w:val="00230AA1"/>
    <w:rsid w:val="002E06A4"/>
    <w:rsid w:val="005531EC"/>
    <w:rsid w:val="00667E54"/>
    <w:rsid w:val="00722FB4"/>
    <w:rsid w:val="007E4E37"/>
    <w:rsid w:val="007F48DD"/>
    <w:rsid w:val="008B3055"/>
    <w:rsid w:val="009B61EA"/>
    <w:rsid w:val="00AD0AED"/>
    <w:rsid w:val="00AE6F58"/>
    <w:rsid w:val="00B83D0C"/>
    <w:rsid w:val="00C06ABD"/>
    <w:rsid w:val="00CB6185"/>
    <w:rsid w:val="00CC6D3F"/>
    <w:rsid w:val="00DD1D4C"/>
    <w:rsid w:val="00E54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E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61EA"/>
    <w:rPr>
      <w:b/>
      <w:bCs/>
    </w:rPr>
  </w:style>
  <w:style w:type="paragraph" w:styleId="ListParagraph">
    <w:name w:val="List Paragraph"/>
    <w:basedOn w:val="Normal"/>
    <w:uiPriority w:val="34"/>
    <w:qFormat/>
    <w:rsid w:val="00667E54"/>
    <w:pPr>
      <w:ind w:left="720"/>
      <w:contextualSpacing/>
    </w:pPr>
  </w:style>
  <w:style w:type="character" w:styleId="Hyperlink">
    <w:name w:val="Hyperlink"/>
    <w:basedOn w:val="DefaultParagraphFont"/>
    <w:uiPriority w:val="99"/>
    <w:unhideWhenUsed/>
    <w:rsid w:val="00CB6185"/>
    <w:rPr>
      <w:color w:val="0000FF" w:themeColor="hyperlink"/>
      <w:u w:val="single"/>
    </w:rPr>
  </w:style>
  <w:style w:type="paragraph" w:styleId="BalloonText">
    <w:name w:val="Balloon Text"/>
    <w:basedOn w:val="Normal"/>
    <w:link w:val="BalloonTextChar"/>
    <w:uiPriority w:val="99"/>
    <w:semiHidden/>
    <w:unhideWhenUsed/>
    <w:rsid w:val="00CB6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E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61EA"/>
    <w:rPr>
      <w:b/>
      <w:bCs/>
    </w:rPr>
  </w:style>
  <w:style w:type="paragraph" w:styleId="ListParagraph">
    <w:name w:val="List Paragraph"/>
    <w:basedOn w:val="Normal"/>
    <w:uiPriority w:val="34"/>
    <w:qFormat/>
    <w:rsid w:val="00667E54"/>
    <w:pPr>
      <w:ind w:left="720"/>
      <w:contextualSpacing/>
    </w:pPr>
  </w:style>
  <w:style w:type="character" w:styleId="Hyperlink">
    <w:name w:val="Hyperlink"/>
    <w:basedOn w:val="DefaultParagraphFont"/>
    <w:uiPriority w:val="99"/>
    <w:unhideWhenUsed/>
    <w:rsid w:val="00CB6185"/>
    <w:rPr>
      <w:color w:val="0000FF" w:themeColor="hyperlink"/>
      <w:u w:val="single"/>
    </w:rPr>
  </w:style>
  <w:style w:type="paragraph" w:styleId="BalloonText">
    <w:name w:val="Balloon Text"/>
    <w:basedOn w:val="Normal"/>
    <w:link w:val="BalloonTextChar"/>
    <w:uiPriority w:val="99"/>
    <w:semiHidden/>
    <w:unhideWhenUsed/>
    <w:rsid w:val="00CB6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qualitykids@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DR750 - Martina Jones - Childcare and Early Childhood Learning - Public inquiry</vt:lpstr>
    </vt:vector>
  </TitlesOfParts>
  <Company>Martina Jones</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DR750 - Martina Jones - Childcare and Early Childhood Learning - Public inquiry</dc:title>
  <dc:creator>Martina Jones</dc:creator>
  <cp:lastModifiedBy>Productivity Commission</cp:lastModifiedBy>
  <cp:revision>2</cp:revision>
  <dcterms:created xsi:type="dcterms:W3CDTF">2014-09-11T04:03:00Z</dcterms:created>
  <dcterms:modified xsi:type="dcterms:W3CDTF">2014-09-11T04:03:00Z</dcterms:modified>
</cp:coreProperties>
</file>