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048" w:rsidRPr="00982048" w:rsidRDefault="00982048" w:rsidP="00982048">
      <w:pPr>
        <w:pBdr>
          <w:top w:val="single" w:sz="4" w:space="1" w:color="auto"/>
          <w:left w:val="single" w:sz="4" w:space="4" w:color="auto"/>
          <w:bottom w:val="single" w:sz="4" w:space="1" w:color="auto"/>
          <w:right w:val="single" w:sz="4" w:space="4" w:color="auto"/>
        </w:pBdr>
        <w:spacing w:line="360" w:lineRule="auto"/>
        <w:jc w:val="center"/>
        <w:rPr>
          <w:b/>
          <w:sz w:val="32"/>
          <w:szCs w:val="32"/>
        </w:rPr>
      </w:pPr>
      <w:bookmarkStart w:id="0" w:name="_GoBack"/>
      <w:bookmarkEnd w:id="0"/>
      <w:r w:rsidRPr="00982048">
        <w:rPr>
          <w:b/>
          <w:sz w:val="32"/>
          <w:szCs w:val="32"/>
        </w:rPr>
        <w:t xml:space="preserve">City of </w:t>
      </w:r>
      <w:r w:rsidR="006C2C80" w:rsidRPr="00982048">
        <w:rPr>
          <w:b/>
          <w:sz w:val="32"/>
          <w:szCs w:val="32"/>
        </w:rPr>
        <w:t>Yarra</w:t>
      </w:r>
    </w:p>
    <w:p w:rsidR="00282321" w:rsidRDefault="006C2C80" w:rsidP="00982048">
      <w:pPr>
        <w:pBdr>
          <w:top w:val="single" w:sz="4" w:space="1" w:color="auto"/>
          <w:left w:val="single" w:sz="4" w:space="4" w:color="auto"/>
          <w:bottom w:val="single" w:sz="4" w:space="1" w:color="auto"/>
          <w:right w:val="single" w:sz="4" w:space="4" w:color="auto"/>
        </w:pBdr>
        <w:spacing w:line="360" w:lineRule="auto"/>
        <w:jc w:val="center"/>
        <w:rPr>
          <w:b/>
          <w:sz w:val="24"/>
        </w:rPr>
      </w:pPr>
      <w:r>
        <w:rPr>
          <w:b/>
          <w:sz w:val="24"/>
        </w:rPr>
        <w:t xml:space="preserve">Submission </w:t>
      </w:r>
      <w:r w:rsidR="00982048">
        <w:rPr>
          <w:b/>
          <w:sz w:val="24"/>
        </w:rPr>
        <w:t xml:space="preserve">in response to the </w:t>
      </w:r>
      <w:r w:rsidR="00282321">
        <w:rPr>
          <w:b/>
          <w:sz w:val="24"/>
        </w:rPr>
        <w:t xml:space="preserve">Productivity Commission’s Draft </w:t>
      </w:r>
      <w:r>
        <w:rPr>
          <w:b/>
          <w:sz w:val="24"/>
        </w:rPr>
        <w:t xml:space="preserve">Inquiry Report </w:t>
      </w:r>
      <w:r w:rsidR="00282321">
        <w:rPr>
          <w:b/>
          <w:sz w:val="24"/>
        </w:rPr>
        <w:t xml:space="preserve">into </w:t>
      </w:r>
      <w:r w:rsidR="00282321" w:rsidRPr="00282321">
        <w:rPr>
          <w:b/>
          <w:sz w:val="24"/>
        </w:rPr>
        <w:t>Childcare and Early Childhood Learning</w:t>
      </w:r>
    </w:p>
    <w:p w:rsidR="00282321" w:rsidRDefault="00282321" w:rsidP="00282321">
      <w:pPr>
        <w:pBdr>
          <w:top w:val="single" w:sz="4" w:space="1" w:color="auto"/>
          <w:left w:val="single" w:sz="4" w:space="4" w:color="auto"/>
          <w:bottom w:val="single" w:sz="4" w:space="1" w:color="auto"/>
          <w:right w:val="single" w:sz="4" w:space="4" w:color="auto"/>
        </w:pBdr>
        <w:spacing w:after="0" w:line="240" w:lineRule="auto"/>
        <w:rPr>
          <w:b/>
          <w:sz w:val="24"/>
        </w:rPr>
      </w:pPr>
    </w:p>
    <w:p w:rsidR="00282321" w:rsidRDefault="00282321" w:rsidP="00282321">
      <w:pPr>
        <w:spacing w:after="0" w:line="240" w:lineRule="auto"/>
        <w:rPr>
          <w:b/>
          <w:sz w:val="24"/>
        </w:rPr>
      </w:pPr>
    </w:p>
    <w:p w:rsidR="00282321" w:rsidRPr="00A36820" w:rsidRDefault="00282321" w:rsidP="00282321">
      <w:pPr>
        <w:spacing w:after="0" w:line="240" w:lineRule="auto"/>
        <w:rPr>
          <w:b/>
          <w:sz w:val="24"/>
        </w:rPr>
      </w:pPr>
    </w:p>
    <w:p w:rsidR="001159F5" w:rsidRPr="00A36820" w:rsidRDefault="001159F5" w:rsidP="00B91751">
      <w:pPr>
        <w:spacing w:line="360" w:lineRule="auto"/>
        <w:rPr>
          <w:b/>
          <w:sz w:val="24"/>
        </w:rPr>
      </w:pPr>
      <w:r w:rsidRPr="00A36820">
        <w:rPr>
          <w:b/>
          <w:sz w:val="24"/>
        </w:rPr>
        <w:t xml:space="preserve">About Yarra City </w:t>
      </w:r>
    </w:p>
    <w:p w:rsidR="00D15C5C" w:rsidRPr="00A36820" w:rsidRDefault="00D15C5C" w:rsidP="00B91751">
      <w:pPr>
        <w:spacing w:line="360" w:lineRule="auto"/>
      </w:pPr>
      <w:r w:rsidRPr="00A36820">
        <w:t xml:space="preserve">The </w:t>
      </w:r>
      <w:proofErr w:type="spellStart"/>
      <w:r w:rsidRPr="00A36820">
        <w:t>Wurundjeri-willam</w:t>
      </w:r>
      <w:proofErr w:type="spellEnd"/>
      <w:r w:rsidRPr="00A36820">
        <w:t xml:space="preserve"> people of the Kulin Nation are the Traditional Owners of the land that is now known as the City of Yarra and Council recognises them as the custodians of the cultural heritage of this land. Yarra, particularly Fitzroy and Collingwood, continues to be an important meeting place for Aboriginal people in Victoria. </w:t>
      </w:r>
    </w:p>
    <w:p w:rsidR="00A215FD" w:rsidRPr="00A36820" w:rsidRDefault="00A215FD" w:rsidP="00B91751">
      <w:pPr>
        <w:spacing w:line="360" w:lineRule="auto"/>
      </w:pPr>
      <w:r w:rsidRPr="00A36820">
        <w:t xml:space="preserve">The City of </w:t>
      </w:r>
      <w:r w:rsidR="00D15C5C" w:rsidRPr="00A36820">
        <w:t>Yarra is situated five kilometres from the heart of Melbourne</w:t>
      </w:r>
      <w:r w:rsidR="00560380" w:rsidRPr="00A36820">
        <w:t xml:space="preserve"> and includes the suburbs of Abbotsford, Alphington (part), Burnley, Carlton North (part), Clifton Hill, Collingwood, Cremorne, Fairfield (part), Fitzroy, Fitzroy North, Princes Hill and Richmond.  </w:t>
      </w:r>
      <w:r w:rsidR="00D15C5C" w:rsidRPr="00A36820">
        <w:t xml:space="preserve"> At 19.5 square kilometres, Yarra is one of Australia's smallest inner city municipalities.  </w:t>
      </w:r>
    </w:p>
    <w:p w:rsidR="003B4046" w:rsidRPr="00A36820" w:rsidRDefault="00A215FD" w:rsidP="00B91751">
      <w:pPr>
        <w:spacing w:line="360" w:lineRule="auto"/>
      </w:pPr>
      <w:r w:rsidRPr="00A36820">
        <w:t xml:space="preserve">Yarra’s </w:t>
      </w:r>
      <w:r w:rsidR="00D15C5C" w:rsidRPr="00A36820">
        <w:t xml:space="preserve">estimated residential population </w:t>
      </w:r>
      <w:r w:rsidR="004F3563" w:rsidRPr="00A36820">
        <w:t xml:space="preserve">of Yarra at June 2013 (latest from the ABS) was </w:t>
      </w:r>
      <w:r w:rsidR="00D15C5C" w:rsidRPr="00A36820">
        <w:t>83,593</w:t>
      </w:r>
      <w:r w:rsidR="003229CB" w:rsidRPr="00A36820">
        <w:t>.</w:t>
      </w:r>
      <w:r w:rsidR="00CF0D52" w:rsidRPr="00A36820">
        <w:t xml:space="preserve">   </w:t>
      </w:r>
      <w:r w:rsidR="003229CB" w:rsidRPr="00A36820">
        <w:t>More than 33,500 households call Yarra home and about 29% of the Yarra’s population was born overseas</w:t>
      </w:r>
      <w:r w:rsidRPr="00A36820">
        <w:t xml:space="preserve">.  </w:t>
      </w:r>
      <w:r w:rsidR="003229CB" w:rsidRPr="00A36820">
        <w:t xml:space="preserve">66,792 people work in Yarra. </w:t>
      </w:r>
      <w:r w:rsidR="003B4046" w:rsidRPr="00A36820">
        <w:t xml:space="preserve">  At the 2011 Census, 6,385 </w:t>
      </w:r>
      <w:r w:rsidR="00001B44" w:rsidRPr="00A36820">
        <w:t xml:space="preserve"> </w:t>
      </w:r>
      <w:r w:rsidR="003B4046" w:rsidRPr="00A36820">
        <w:t xml:space="preserve"> lived in Yarra.  This represents around 8 per cent of the total Yarra population in 2011. </w:t>
      </w:r>
      <w:r w:rsidR="00001B44" w:rsidRPr="00A36820">
        <w:t xml:space="preserve"> Sixteen </w:t>
      </w:r>
      <w:proofErr w:type="spellStart"/>
      <w:r w:rsidR="00001B44" w:rsidRPr="00A36820">
        <w:t>percent</w:t>
      </w:r>
      <w:proofErr w:type="spellEnd"/>
      <w:r w:rsidR="00001B44" w:rsidRPr="00A36820">
        <w:t xml:space="preserve"> (16</w:t>
      </w:r>
      <w:r w:rsidR="003B4046" w:rsidRPr="00A36820">
        <w:t>%</w:t>
      </w:r>
      <w:r w:rsidR="00001B44" w:rsidRPr="00A36820">
        <w:t>)</w:t>
      </w:r>
      <w:r w:rsidR="003B4046" w:rsidRPr="00A36820">
        <w:t xml:space="preserve"> of all Yarra households have children with an average of 1.6 children per family</w:t>
      </w:r>
    </w:p>
    <w:p w:rsidR="00D15C5C" w:rsidRPr="00A36820" w:rsidRDefault="00D15C5C" w:rsidP="00B91751">
      <w:pPr>
        <w:spacing w:line="360" w:lineRule="auto"/>
      </w:pPr>
      <w:r w:rsidRPr="00A36820">
        <w:t>Yarra's suburbs have a rich and varied history which is reflected in the city's built form, natural environment and diverse community composition. In the early years, Yarra was more industrial and was home to many iconic Australian brands such as Fosters Brewery, Heinz and the Rosella Jam and Sauce factory. Over the years the industrial focus has shifted to a more residential and retail mix as the population and demand for inner city living has increased. As a result, many of the former factories have now been converted into highly sought after warehouse and studio apartments.</w:t>
      </w:r>
    </w:p>
    <w:p w:rsidR="009207AC" w:rsidRDefault="009207AC" w:rsidP="00B91751">
      <w:pPr>
        <w:spacing w:line="360" w:lineRule="auto"/>
      </w:pPr>
      <w:r w:rsidRPr="00A36820">
        <w:t>Council is a direct provider of the following e</w:t>
      </w:r>
      <w:r w:rsidR="00982048">
        <w:t>ducation and care</w:t>
      </w:r>
      <w:r w:rsidRPr="00A36820">
        <w:t xml:space="preserve"> services:</w:t>
      </w:r>
      <w:r w:rsidR="00EC4BDB" w:rsidRPr="00A36820">
        <w:t xml:space="preserve"> </w:t>
      </w:r>
      <w:r w:rsidR="00196603" w:rsidRPr="00A36820">
        <w:t>l</w:t>
      </w:r>
      <w:r w:rsidR="00EC4BDB" w:rsidRPr="00A36820">
        <w:t xml:space="preserve">ong day care; kindergarten (dedicated and integrated settings); outside </w:t>
      </w:r>
      <w:r w:rsidR="00982048">
        <w:t>school h</w:t>
      </w:r>
      <w:r w:rsidR="00EC4BDB" w:rsidRPr="00A36820">
        <w:t xml:space="preserve">ours care (after school and vacation care) </w:t>
      </w:r>
      <w:r w:rsidR="00982048">
        <w:t xml:space="preserve">and </w:t>
      </w:r>
      <w:r w:rsidR="00EC4BDB" w:rsidRPr="00A36820">
        <w:t xml:space="preserve">occasional child care. </w:t>
      </w:r>
    </w:p>
    <w:p w:rsidR="006C2C80" w:rsidRDefault="006C2C80" w:rsidP="00B91751">
      <w:pPr>
        <w:spacing w:line="360" w:lineRule="auto"/>
      </w:pPr>
    </w:p>
    <w:p w:rsidR="006C2C80" w:rsidRPr="00A36820" w:rsidRDefault="006C2C80" w:rsidP="00B91751">
      <w:pPr>
        <w:spacing w:line="360" w:lineRule="auto"/>
      </w:pPr>
    </w:p>
    <w:p w:rsidR="00672983" w:rsidRPr="00A36820" w:rsidRDefault="00A215FD" w:rsidP="00B91751">
      <w:pPr>
        <w:spacing w:line="360" w:lineRule="auto"/>
        <w:rPr>
          <w:b/>
          <w:sz w:val="24"/>
        </w:rPr>
      </w:pPr>
      <w:r w:rsidRPr="00A36820">
        <w:rPr>
          <w:b/>
          <w:sz w:val="24"/>
        </w:rPr>
        <w:t xml:space="preserve">Overview </w:t>
      </w:r>
    </w:p>
    <w:p w:rsidR="003B4046" w:rsidRPr="00A36820" w:rsidRDefault="003B4046" w:rsidP="00B91751">
      <w:pPr>
        <w:spacing w:line="360" w:lineRule="auto"/>
        <w:rPr>
          <w:b/>
          <w:sz w:val="24"/>
        </w:rPr>
      </w:pPr>
      <w:r w:rsidRPr="00A36820">
        <w:t xml:space="preserve">Yarra Council is pleased that </w:t>
      </w:r>
      <w:r w:rsidR="008C5ED3" w:rsidRPr="00A36820">
        <w:t xml:space="preserve">the </w:t>
      </w:r>
      <w:r w:rsidRPr="00A36820">
        <w:t xml:space="preserve">Productivity Commission’s </w:t>
      </w:r>
      <w:r w:rsidR="008C5ED3" w:rsidRPr="00A36820">
        <w:t>D</w:t>
      </w:r>
      <w:r w:rsidRPr="00A36820">
        <w:t xml:space="preserve">raft </w:t>
      </w:r>
      <w:r w:rsidR="008C5ED3" w:rsidRPr="00A36820">
        <w:t>R</w:t>
      </w:r>
      <w:r w:rsidRPr="00A36820">
        <w:t xml:space="preserve">eport on </w:t>
      </w:r>
      <w:r w:rsidR="00282321">
        <w:t xml:space="preserve">Childcare and Early Childhood Learning </w:t>
      </w:r>
      <w:r w:rsidRPr="00A36820">
        <w:t xml:space="preserve"> </w:t>
      </w:r>
      <w:r w:rsidR="004F3563" w:rsidRPr="00A36820">
        <w:t xml:space="preserve">(Draft Report) </w:t>
      </w:r>
      <w:r w:rsidRPr="00A36820">
        <w:t xml:space="preserve">confirms the value and importance of quality early childhood learning </w:t>
      </w:r>
      <w:r w:rsidR="00C33B70" w:rsidRPr="00A36820">
        <w:t xml:space="preserve">and care </w:t>
      </w:r>
      <w:r w:rsidRPr="00A36820">
        <w:t xml:space="preserve">and </w:t>
      </w:r>
      <w:r w:rsidR="00C33B70" w:rsidRPr="00A36820">
        <w:t xml:space="preserve">its </w:t>
      </w:r>
      <w:r w:rsidRPr="00A36820">
        <w:t>importance</w:t>
      </w:r>
      <w:r w:rsidR="00C33B70" w:rsidRPr="00A36820">
        <w:t>,</w:t>
      </w:r>
      <w:r w:rsidRPr="00A36820">
        <w:t xml:space="preserve"> </w:t>
      </w:r>
      <w:r w:rsidR="00B91751" w:rsidRPr="00A36820">
        <w:t>in particular</w:t>
      </w:r>
      <w:r w:rsidR="00C33B70" w:rsidRPr="00A36820">
        <w:t>,</w:t>
      </w:r>
      <w:r w:rsidR="00B91751" w:rsidRPr="00A36820">
        <w:t xml:space="preserve"> </w:t>
      </w:r>
      <w:r w:rsidR="00C33B70" w:rsidRPr="00A36820">
        <w:t xml:space="preserve">to </w:t>
      </w:r>
      <w:r w:rsidRPr="00A36820">
        <w:t>vulnerable children and their families.</w:t>
      </w:r>
    </w:p>
    <w:p w:rsidR="00A215FD" w:rsidRPr="00A36820" w:rsidRDefault="003B4046" w:rsidP="00B91751">
      <w:pPr>
        <w:spacing w:line="360" w:lineRule="auto"/>
      </w:pPr>
      <w:r w:rsidRPr="00A36820">
        <w:t>Council has invested significantly in e</w:t>
      </w:r>
      <w:r w:rsidR="00982048">
        <w:t>ducation and care</w:t>
      </w:r>
      <w:r w:rsidR="00C33B70" w:rsidRPr="00A36820">
        <w:t xml:space="preserve"> services</w:t>
      </w:r>
      <w:r w:rsidR="00196603" w:rsidRPr="00A36820">
        <w:t xml:space="preserve"> and</w:t>
      </w:r>
      <w:r w:rsidR="00001B44" w:rsidRPr="00A36820">
        <w:t xml:space="preserve"> the assets and </w:t>
      </w:r>
      <w:r w:rsidR="003032BF" w:rsidRPr="00A36820">
        <w:t>facilities</w:t>
      </w:r>
      <w:r w:rsidR="00001B44" w:rsidRPr="00A36820">
        <w:t xml:space="preserve"> in which they operate</w:t>
      </w:r>
      <w:r w:rsidR="00982048">
        <w:t xml:space="preserve"> across the Municipality</w:t>
      </w:r>
      <w:r w:rsidR="00B91751" w:rsidRPr="00A36820">
        <w:t xml:space="preserve">.  </w:t>
      </w:r>
      <w:r w:rsidR="00982048">
        <w:t>As the research evidences e</w:t>
      </w:r>
      <w:r w:rsidRPr="00A36820">
        <w:t xml:space="preserve">arly </w:t>
      </w:r>
      <w:r w:rsidR="00982048">
        <w:t>education and care</w:t>
      </w:r>
      <w:r w:rsidRPr="00A36820">
        <w:t xml:space="preserve"> </w:t>
      </w:r>
      <w:r w:rsidR="00B91751" w:rsidRPr="00A36820">
        <w:t xml:space="preserve">are </w:t>
      </w:r>
      <w:r w:rsidRPr="00A36820">
        <w:t xml:space="preserve">critical </w:t>
      </w:r>
      <w:r w:rsidR="00B91751" w:rsidRPr="00A36820">
        <w:t xml:space="preserve">in </w:t>
      </w:r>
      <w:r w:rsidRPr="00A36820">
        <w:t xml:space="preserve">supporting the development and life opportunities of </w:t>
      </w:r>
      <w:r w:rsidR="00B91751" w:rsidRPr="00A36820">
        <w:t xml:space="preserve">young </w:t>
      </w:r>
      <w:r w:rsidRPr="00A36820">
        <w:t xml:space="preserve">children </w:t>
      </w:r>
      <w:r w:rsidR="00982048">
        <w:t>and their future economic and social participation whilst also supporting their families to engage in work and study</w:t>
      </w:r>
      <w:r w:rsidRPr="00A36820">
        <w:t xml:space="preserve">.  </w:t>
      </w:r>
      <w:r w:rsidR="00982048">
        <w:t xml:space="preserve">The sector actively </w:t>
      </w:r>
      <w:r w:rsidR="00C33B70" w:rsidRPr="00A36820">
        <w:t>contribute</w:t>
      </w:r>
      <w:r w:rsidR="00982048">
        <w:t>s</w:t>
      </w:r>
      <w:r w:rsidR="00C33B70" w:rsidRPr="00A36820">
        <w:t xml:space="preserve"> to </w:t>
      </w:r>
      <w:r w:rsidR="00982048">
        <w:t xml:space="preserve">current and future productivity, </w:t>
      </w:r>
      <w:r w:rsidR="00C33B70" w:rsidRPr="00A36820">
        <w:t>e</w:t>
      </w:r>
      <w:r w:rsidRPr="00A36820">
        <w:t xml:space="preserve">conomic growth </w:t>
      </w:r>
      <w:r w:rsidR="00A215FD" w:rsidRPr="00A36820">
        <w:t>and</w:t>
      </w:r>
      <w:r w:rsidR="003032BF" w:rsidRPr="00A36820">
        <w:t xml:space="preserve"> </w:t>
      </w:r>
      <w:r w:rsidR="00982048">
        <w:t xml:space="preserve">the health of family and </w:t>
      </w:r>
      <w:r w:rsidR="003032BF" w:rsidRPr="00A36820">
        <w:t>community life.</w:t>
      </w:r>
      <w:r w:rsidR="00A215FD" w:rsidRPr="00A36820">
        <w:t xml:space="preserve"> </w:t>
      </w:r>
    </w:p>
    <w:p w:rsidR="003A70F0" w:rsidRPr="00A36820" w:rsidRDefault="00EC4BDB" w:rsidP="003032BF">
      <w:pPr>
        <w:spacing w:before="200" w:line="360" w:lineRule="auto"/>
        <w:jc w:val="both"/>
      </w:pPr>
      <w:r w:rsidRPr="00A36820">
        <w:t>I</w:t>
      </w:r>
      <w:r w:rsidR="00117032">
        <w:t xml:space="preserve">t is our view, supported by extensive </w:t>
      </w:r>
      <w:r w:rsidR="00EA2A59">
        <w:t>research that</w:t>
      </w:r>
      <w:r w:rsidRPr="00A36820">
        <w:t xml:space="preserve"> </w:t>
      </w:r>
      <w:r w:rsidR="00EA2A59" w:rsidRPr="00A36820">
        <w:t xml:space="preserve">quality </w:t>
      </w:r>
      <w:r w:rsidR="00EA2A59">
        <w:t>outcomes for children are</w:t>
      </w:r>
      <w:r w:rsidR="00117032">
        <w:t xml:space="preserve"> delivered through the planned and integrated provision of education and care.</w:t>
      </w:r>
      <w:r w:rsidRPr="00A36820">
        <w:t xml:space="preserve"> Current policy directions</w:t>
      </w:r>
      <w:r w:rsidR="00117032">
        <w:t xml:space="preserve"> </w:t>
      </w:r>
      <w:r w:rsidRPr="00A36820">
        <w:t xml:space="preserve">reflect </w:t>
      </w:r>
      <w:r w:rsidR="00117032">
        <w:t>this view and commitment and we have actively supported and partnered with Government, not for profit and the private sectors to enable effective delivery of this ambition.</w:t>
      </w:r>
      <w:r w:rsidR="00A215FD" w:rsidRPr="00A36820">
        <w:t xml:space="preserve"> </w:t>
      </w:r>
    </w:p>
    <w:p w:rsidR="00B91751" w:rsidRPr="00A36820" w:rsidRDefault="00EC4BDB" w:rsidP="003032BF">
      <w:pPr>
        <w:spacing w:before="200" w:line="360" w:lineRule="auto"/>
        <w:jc w:val="both"/>
      </w:pPr>
      <w:r w:rsidRPr="00A36820">
        <w:t>T</w:t>
      </w:r>
      <w:r w:rsidR="004F3563" w:rsidRPr="00A36820">
        <w:t xml:space="preserve">he following </w:t>
      </w:r>
      <w:r w:rsidR="00B91751" w:rsidRPr="00A36820">
        <w:t xml:space="preserve">recommendations </w:t>
      </w:r>
      <w:r w:rsidR="008C5ED3" w:rsidRPr="00A36820">
        <w:t xml:space="preserve">and findings </w:t>
      </w:r>
      <w:r w:rsidR="004F3563" w:rsidRPr="00A36820">
        <w:t xml:space="preserve">in the Draft Report </w:t>
      </w:r>
      <w:r w:rsidR="00C33B70" w:rsidRPr="00A36820">
        <w:t xml:space="preserve">are </w:t>
      </w:r>
      <w:r w:rsidR="00117032">
        <w:t>welcomed</w:t>
      </w:r>
      <w:r w:rsidR="00934CEE">
        <w:t xml:space="preserve"> as they</w:t>
      </w:r>
      <w:r w:rsidR="00C33B70" w:rsidRPr="00A36820">
        <w:t xml:space="preserve"> </w:t>
      </w:r>
      <w:r w:rsidR="00B91751" w:rsidRPr="00A36820">
        <w:t xml:space="preserve">align with and support </w:t>
      </w:r>
      <w:r w:rsidR="00934CEE">
        <w:t xml:space="preserve">the </w:t>
      </w:r>
      <w:r w:rsidR="00B91751" w:rsidRPr="00A36820">
        <w:t xml:space="preserve">provision of </w:t>
      </w:r>
      <w:r w:rsidR="00A215FD" w:rsidRPr="00A36820">
        <w:t>quality e</w:t>
      </w:r>
      <w:r w:rsidR="00934CEE">
        <w:t xml:space="preserve">ducation and </w:t>
      </w:r>
      <w:r w:rsidR="00B91751" w:rsidRPr="00A36820">
        <w:t>care for young children and their families</w:t>
      </w:r>
      <w:r w:rsidR="004F3563" w:rsidRPr="00A36820">
        <w:t>:</w:t>
      </w:r>
    </w:p>
    <w:p w:rsidR="00B91751" w:rsidRPr="00A36820" w:rsidRDefault="004F3563" w:rsidP="0008205D">
      <w:pPr>
        <w:pStyle w:val="ListParagraph"/>
        <w:numPr>
          <w:ilvl w:val="0"/>
          <w:numId w:val="5"/>
        </w:numPr>
        <w:autoSpaceDE w:val="0"/>
        <w:autoSpaceDN w:val="0"/>
        <w:adjustRightInd w:val="0"/>
        <w:spacing w:after="0" w:line="360" w:lineRule="auto"/>
      </w:pPr>
      <w:r w:rsidRPr="00A36820">
        <w:t>S</w:t>
      </w:r>
      <w:r w:rsidR="00B91751" w:rsidRPr="00A36820">
        <w:t xml:space="preserve">ingle </w:t>
      </w:r>
      <w:r w:rsidRPr="00A36820">
        <w:t xml:space="preserve">childcare </w:t>
      </w:r>
      <w:r w:rsidR="00B91751" w:rsidRPr="00A36820">
        <w:t xml:space="preserve">subsidy to replace </w:t>
      </w:r>
      <w:r w:rsidRPr="00A36820">
        <w:t xml:space="preserve">the three existing subsidies (Child Care Benefit, </w:t>
      </w:r>
      <w:r w:rsidR="00B91751" w:rsidRPr="00A36820">
        <w:t>Child Care Rebate</w:t>
      </w:r>
      <w:r w:rsidRPr="00A36820">
        <w:t xml:space="preserve"> and</w:t>
      </w:r>
      <w:r w:rsidR="0008205D" w:rsidRPr="00A36820">
        <w:t xml:space="preserve"> the job, education and training childcare assistance)</w:t>
      </w:r>
    </w:p>
    <w:p w:rsidR="00B91751" w:rsidRDefault="00672983" w:rsidP="00B91751">
      <w:pPr>
        <w:pStyle w:val="ListParagraph"/>
        <w:numPr>
          <w:ilvl w:val="0"/>
          <w:numId w:val="5"/>
        </w:numPr>
        <w:autoSpaceDE w:val="0"/>
        <w:autoSpaceDN w:val="0"/>
        <w:adjustRightInd w:val="0"/>
        <w:spacing w:after="0" w:line="360" w:lineRule="auto"/>
      </w:pPr>
      <w:r w:rsidRPr="00A36820">
        <w:t xml:space="preserve">Increasing </w:t>
      </w:r>
      <w:r w:rsidR="00B91751" w:rsidRPr="00A36820">
        <w:t xml:space="preserve">investment in subsidies for low income families </w:t>
      </w:r>
    </w:p>
    <w:p w:rsidR="00B91751" w:rsidRPr="00A36820" w:rsidRDefault="00B91751" w:rsidP="00B91751">
      <w:pPr>
        <w:pStyle w:val="ListParagraph"/>
        <w:numPr>
          <w:ilvl w:val="0"/>
          <w:numId w:val="5"/>
        </w:numPr>
        <w:autoSpaceDE w:val="0"/>
        <w:autoSpaceDN w:val="0"/>
        <w:adjustRightInd w:val="0"/>
        <w:spacing w:after="0" w:line="360" w:lineRule="auto"/>
      </w:pPr>
      <w:r w:rsidRPr="00A36820">
        <w:t xml:space="preserve">Ongoing funding by the Australian Government for universal access to 15 hours of </w:t>
      </w:r>
      <w:r w:rsidR="00C33B70" w:rsidRPr="00A36820">
        <w:t>preschool (kindergarten)</w:t>
      </w:r>
    </w:p>
    <w:p w:rsidR="00B91751" w:rsidRPr="00A36820" w:rsidRDefault="00B91751" w:rsidP="00B91751">
      <w:pPr>
        <w:pStyle w:val="ListParagraph"/>
        <w:numPr>
          <w:ilvl w:val="0"/>
          <w:numId w:val="5"/>
        </w:numPr>
        <w:autoSpaceDE w:val="0"/>
        <w:autoSpaceDN w:val="0"/>
        <w:adjustRightInd w:val="0"/>
        <w:spacing w:after="0" w:line="360" w:lineRule="auto"/>
      </w:pPr>
      <w:r w:rsidRPr="00A36820">
        <w:t xml:space="preserve">Extending the scope of the National Quality Framework to include all centre and home based services that receive Australian Government assistance </w:t>
      </w:r>
    </w:p>
    <w:p w:rsidR="001221B6" w:rsidRPr="00A36820" w:rsidRDefault="00B91751" w:rsidP="00B91751">
      <w:pPr>
        <w:pStyle w:val="ListParagraph"/>
        <w:numPr>
          <w:ilvl w:val="0"/>
          <w:numId w:val="5"/>
        </w:numPr>
        <w:autoSpaceDE w:val="0"/>
        <w:autoSpaceDN w:val="0"/>
        <w:adjustRightInd w:val="0"/>
        <w:spacing w:after="0" w:line="360" w:lineRule="auto"/>
      </w:pPr>
      <w:r w:rsidRPr="00A36820">
        <w:t>Implementing a nationally recognised working with children check</w:t>
      </w:r>
    </w:p>
    <w:p w:rsidR="00B91751" w:rsidRPr="00A36820" w:rsidRDefault="001221B6" w:rsidP="00B91751">
      <w:pPr>
        <w:pStyle w:val="ListParagraph"/>
        <w:numPr>
          <w:ilvl w:val="0"/>
          <w:numId w:val="5"/>
        </w:numPr>
        <w:autoSpaceDE w:val="0"/>
        <w:autoSpaceDN w:val="0"/>
        <w:adjustRightInd w:val="0"/>
        <w:spacing w:after="0" w:line="360" w:lineRule="auto"/>
      </w:pPr>
      <w:r w:rsidRPr="00A36820">
        <w:t xml:space="preserve">Funding </w:t>
      </w:r>
      <w:r w:rsidR="00934CEE">
        <w:t>to support the</w:t>
      </w:r>
      <w:r w:rsidRPr="00A36820">
        <w:t xml:space="preserve"> coordination of integrated services to strengthen the service system </w:t>
      </w:r>
      <w:r w:rsidR="00B91751" w:rsidRPr="00A36820">
        <w:t xml:space="preserve"> </w:t>
      </w:r>
    </w:p>
    <w:p w:rsidR="003032BF" w:rsidRPr="00A36820" w:rsidRDefault="003032BF" w:rsidP="00B91751">
      <w:pPr>
        <w:spacing w:line="360" w:lineRule="auto"/>
        <w:rPr>
          <w:sz w:val="8"/>
        </w:rPr>
      </w:pPr>
    </w:p>
    <w:p w:rsidR="00B91751" w:rsidRPr="00A36820" w:rsidRDefault="00A215FD" w:rsidP="00B91751">
      <w:pPr>
        <w:spacing w:line="360" w:lineRule="auto"/>
      </w:pPr>
      <w:r w:rsidRPr="00A36820">
        <w:t xml:space="preserve">However, there are also </w:t>
      </w:r>
      <w:r w:rsidR="003032BF" w:rsidRPr="00A36820">
        <w:t xml:space="preserve">directions and </w:t>
      </w:r>
      <w:r w:rsidR="004F3563" w:rsidRPr="00A36820">
        <w:t xml:space="preserve">recommendations </w:t>
      </w:r>
      <w:r w:rsidRPr="00A36820">
        <w:t xml:space="preserve">in the </w:t>
      </w:r>
      <w:r w:rsidR="004F3563" w:rsidRPr="00A36820">
        <w:t xml:space="preserve">Draft Report </w:t>
      </w:r>
      <w:r w:rsidR="003032BF" w:rsidRPr="00A36820">
        <w:t xml:space="preserve">that </w:t>
      </w:r>
      <w:r w:rsidR="00934CEE">
        <w:t>will</w:t>
      </w:r>
      <w:r w:rsidR="004F3563" w:rsidRPr="00A36820">
        <w:t xml:space="preserve"> impact adversely on the </w:t>
      </w:r>
      <w:r w:rsidR="00B91751" w:rsidRPr="00A36820">
        <w:t>quality of e</w:t>
      </w:r>
      <w:r w:rsidR="00934CEE">
        <w:t>ducation and care</w:t>
      </w:r>
      <w:r w:rsidR="00B91751" w:rsidRPr="00A36820">
        <w:t xml:space="preserve"> in Australia</w:t>
      </w:r>
      <w:r w:rsidR="00934CEE">
        <w:t>. T</w:t>
      </w:r>
      <w:r w:rsidRPr="00A36820">
        <w:t>hese include</w:t>
      </w:r>
      <w:r w:rsidR="004F3563" w:rsidRPr="00A36820">
        <w:t>:</w:t>
      </w:r>
    </w:p>
    <w:p w:rsidR="00B91751" w:rsidRDefault="001221B6" w:rsidP="00B91751">
      <w:pPr>
        <w:pStyle w:val="ListParagraph"/>
        <w:numPr>
          <w:ilvl w:val="0"/>
          <w:numId w:val="3"/>
        </w:numPr>
        <w:spacing w:line="360" w:lineRule="auto"/>
      </w:pPr>
      <w:r w:rsidRPr="00A36820">
        <w:lastRenderedPageBreak/>
        <w:t xml:space="preserve">Impact of changing staff qualifications required for care of </w:t>
      </w:r>
      <w:r w:rsidR="00B91751" w:rsidRPr="00A36820">
        <w:t xml:space="preserve">children </w:t>
      </w:r>
      <w:r w:rsidRPr="00A36820">
        <w:t xml:space="preserve">aged </w:t>
      </w:r>
      <w:r w:rsidR="00B91751" w:rsidRPr="00A36820">
        <w:t xml:space="preserve">under 3 </w:t>
      </w:r>
      <w:r w:rsidRPr="00A36820">
        <w:t>years</w:t>
      </w:r>
    </w:p>
    <w:p w:rsidR="006C0252" w:rsidRPr="00A36820" w:rsidRDefault="006C0252" w:rsidP="006C0252">
      <w:pPr>
        <w:pStyle w:val="ListParagraph"/>
        <w:numPr>
          <w:ilvl w:val="0"/>
          <w:numId w:val="3"/>
        </w:numPr>
      </w:pPr>
      <w:r w:rsidRPr="006C0252">
        <w:t>Removing dedicated (sessional) kindergartens from the scope of the National Quality Framework (</w:t>
      </w:r>
      <w:proofErr w:type="spellStart"/>
      <w:r w:rsidRPr="006C0252">
        <w:t>NQF</w:t>
      </w:r>
      <w:proofErr w:type="spellEnd"/>
      <w:r w:rsidRPr="006C0252">
        <w:t>)</w:t>
      </w:r>
    </w:p>
    <w:p w:rsidR="00497AB0" w:rsidRDefault="00497AB0" w:rsidP="00497AB0">
      <w:pPr>
        <w:pStyle w:val="ListParagraph"/>
        <w:numPr>
          <w:ilvl w:val="0"/>
          <w:numId w:val="3"/>
        </w:numPr>
      </w:pPr>
      <w:r w:rsidRPr="00497AB0">
        <w:t xml:space="preserve">Impact of an activity test to qualify for subsidy </w:t>
      </w:r>
    </w:p>
    <w:p w:rsidR="00B91751" w:rsidRPr="00A36820" w:rsidRDefault="00B91751" w:rsidP="00B91751">
      <w:pPr>
        <w:pStyle w:val="ListParagraph"/>
        <w:numPr>
          <w:ilvl w:val="0"/>
          <w:numId w:val="3"/>
        </w:numPr>
        <w:spacing w:line="360" w:lineRule="auto"/>
      </w:pPr>
      <w:r w:rsidRPr="00A36820">
        <w:t xml:space="preserve">Simplifying the National Quality Standard </w:t>
      </w:r>
      <w:r w:rsidR="00560380" w:rsidRPr="00A36820">
        <w:t>(</w:t>
      </w:r>
      <w:proofErr w:type="spellStart"/>
      <w:r w:rsidR="00560380" w:rsidRPr="00A36820">
        <w:t>NQS</w:t>
      </w:r>
      <w:proofErr w:type="spellEnd"/>
      <w:r w:rsidR="00560380" w:rsidRPr="00A36820">
        <w:t xml:space="preserve">) </w:t>
      </w:r>
      <w:r w:rsidRPr="00A36820">
        <w:t xml:space="preserve">and identifying standards or elements that can be removed or altered </w:t>
      </w:r>
    </w:p>
    <w:p w:rsidR="00934CEE" w:rsidRDefault="000A674F" w:rsidP="000A674F">
      <w:pPr>
        <w:pStyle w:val="ListParagraph"/>
        <w:numPr>
          <w:ilvl w:val="0"/>
          <w:numId w:val="3"/>
        </w:numPr>
        <w:spacing w:line="360" w:lineRule="auto"/>
      </w:pPr>
      <w:r>
        <w:t>I</w:t>
      </w:r>
      <w:r w:rsidRPr="000A674F">
        <w:t>ncorporat</w:t>
      </w:r>
      <w:r>
        <w:t xml:space="preserve">ion of </w:t>
      </w:r>
      <w:r w:rsidRPr="000A674F">
        <w:t xml:space="preserve">funding for </w:t>
      </w:r>
      <w:r w:rsidR="00497AB0">
        <w:t xml:space="preserve">kindergarten (preschool) </w:t>
      </w:r>
      <w:r w:rsidRPr="000A674F">
        <w:t xml:space="preserve">into </w:t>
      </w:r>
      <w:r w:rsidR="00497AB0">
        <w:t>schools</w:t>
      </w:r>
      <w:r w:rsidRPr="000A674F">
        <w:t xml:space="preserve"> funding</w:t>
      </w:r>
      <w:r w:rsidR="00497AB0">
        <w:t>.</w:t>
      </w:r>
    </w:p>
    <w:p w:rsidR="00497AB0" w:rsidRDefault="00497AB0" w:rsidP="000A674F">
      <w:pPr>
        <w:pStyle w:val="ListParagraph"/>
        <w:numPr>
          <w:ilvl w:val="0"/>
          <w:numId w:val="3"/>
        </w:numPr>
        <w:spacing w:line="360" w:lineRule="auto"/>
      </w:pPr>
      <w:r>
        <w:t>Changes to fringe benefits tax and payroll exemptions.</w:t>
      </w:r>
    </w:p>
    <w:p w:rsidR="00497AB0" w:rsidRDefault="00497AB0" w:rsidP="000A674F">
      <w:pPr>
        <w:pStyle w:val="ListParagraph"/>
        <w:numPr>
          <w:ilvl w:val="0"/>
          <w:numId w:val="3"/>
        </w:numPr>
        <w:spacing w:line="360" w:lineRule="auto"/>
      </w:pPr>
      <w:r>
        <w:t>Out of School Hours Care</w:t>
      </w:r>
    </w:p>
    <w:p w:rsidR="00A82FAD" w:rsidRPr="00A36820" w:rsidRDefault="00A82FAD" w:rsidP="000A674F">
      <w:pPr>
        <w:pStyle w:val="ListParagraph"/>
        <w:numPr>
          <w:ilvl w:val="0"/>
          <w:numId w:val="3"/>
        </w:numPr>
        <w:spacing w:line="360" w:lineRule="auto"/>
      </w:pPr>
      <w:r>
        <w:t>Land use planning</w:t>
      </w:r>
    </w:p>
    <w:p w:rsidR="00560380" w:rsidRPr="00A36820" w:rsidRDefault="000A674F" w:rsidP="00560380">
      <w:pPr>
        <w:spacing w:line="360" w:lineRule="auto"/>
        <w:rPr>
          <w:b/>
          <w:sz w:val="24"/>
        </w:rPr>
      </w:pPr>
      <w:r>
        <w:rPr>
          <w:b/>
          <w:sz w:val="24"/>
        </w:rPr>
        <w:t>Change in staff qualifications caring for Children under the age of 3 years and adjustment of staff ratios.</w:t>
      </w:r>
    </w:p>
    <w:p w:rsidR="007B76D1" w:rsidRPr="00A36820" w:rsidRDefault="00E641DB" w:rsidP="007B76D1">
      <w:pPr>
        <w:pStyle w:val="Default"/>
        <w:spacing w:before="200" w:line="360" w:lineRule="auto"/>
        <w:jc w:val="both"/>
        <w:rPr>
          <w:rFonts w:ascii="Arial" w:hAnsi="Arial" w:cstheme="minorBidi"/>
          <w:color w:val="auto"/>
          <w:sz w:val="22"/>
          <w:szCs w:val="22"/>
        </w:rPr>
      </w:pPr>
      <w:r w:rsidRPr="00A36820">
        <w:rPr>
          <w:rFonts w:ascii="Arial" w:hAnsi="Arial" w:cstheme="minorBidi"/>
          <w:color w:val="auto"/>
          <w:sz w:val="22"/>
          <w:szCs w:val="22"/>
        </w:rPr>
        <w:t xml:space="preserve">Council </w:t>
      </w:r>
      <w:r w:rsidR="00675040" w:rsidRPr="00A36820">
        <w:rPr>
          <w:rFonts w:ascii="Arial" w:hAnsi="Arial" w:cstheme="minorBidi"/>
          <w:color w:val="auto"/>
          <w:sz w:val="22"/>
          <w:szCs w:val="22"/>
        </w:rPr>
        <w:t xml:space="preserve">acknowledges </w:t>
      </w:r>
      <w:r w:rsidRPr="00A36820">
        <w:rPr>
          <w:rFonts w:ascii="Arial" w:hAnsi="Arial" w:cstheme="minorBidi"/>
          <w:color w:val="auto"/>
          <w:sz w:val="22"/>
          <w:szCs w:val="22"/>
        </w:rPr>
        <w:t xml:space="preserve">that early childhood services with qualified and experienced educators provide better experiences and outcomes for children. </w:t>
      </w:r>
      <w:r w:rsidR="0012557C" w:rsidRPr="00A36820">
        <w:rPr>
          <w:rFonts w:ascii="Arial" w:hAnsi="Arial" w:cstheme="minorBidi"/>
          <w:color w:val="auto"/>
          <w:sz w:val="22"/>
          <w:szCs w:val="22"/>
        </w:rPr>
        <w:t xml:space="preserve"> </w:t>
      </w:r>
      <w:r w:rsidR="00EC4BDB" w:rsidRPr="00A36820">
        <w:rPr>
          <w:rFonts w:ascii="Arial" w:hAnsi="Arial" w:cstheme="minorBidi"/>
          <w:color w:val="auto"/>
          <w:sz w:val="22"/>
          <w:szCs w:val="22"/>
        </w:rPr>
        <w:t>T</w:t>
      </w:r>
      <w:r w:rsidR="00F8215C" w:rsidRPr="00A36820">
        <w:rPr>
          <w:rFonts w:ascii="Arial" w:hAnsi="Arial" w:cstheme="minorBidi"/>
          <w:color w:val="auto"/>
          <w:sz w:val="22"/>
          <w:szCs w:val="22"/>
        </w:rPr>
        <w:t xml:space="preserve">he current staff ratio system under the national regulations </w:t>
      </w:r>
      <w:r w:rsidR="00EC4BDB" w:rsidRPr="00A36820">
        <w:rPr>
          <w:rFonts w:ascii="Arial" w:hAnsi="Arial" w:cstheme="minorBidi"/>
          <w:color w:val="auto"/>
          <w:sz w:val="22"/>
          <w:szCs w:val="22"/>
        </w:rPr>
        <w:t xml:space="preserve">specifies </w:t>
      </w:r>
      <w:r w:rsidR="00F819B8" w:rsidRPr="00A36820">
        <w:rPr>
          <w:rFonts w:ascii="Arial" w:hAnsi="Arial" w:cstheme="minorBidi"/>
          <w:color w:val="auto"/>
          <w:sz w:val="22"/>
          <w:szCs w:val="22"/>
        </w:rPr>
        <w:t xml:space="preserve">provision of </w:t>
      </w:r>
      <w:r w:rsidR="00497AB0">
        <w:rPr>
          <w:rFonts w:ascii="Arial" w:hAnsi="Arial" w:cstheme="minorBidi"/>
          <w:color w:val="auto"/>
          <w:sz w:val="22"/>
          <w:szCs w:val="22"/>
        </w:rPr>
        <w:t>Diploma</w:t>
      </w:r>
      <w:r w:rsidR="001221B6" w:rsidRPr="00A36820">
        <w:rPr>
          <w:rFonts w:ascii="Arial" w:hAnsi="Arial" w:cstheme="minorBidi"/>
          <w:color w:val="auto"/>
          <w:sz w:val="22"/>
          <w:szCs w:val="22"/>
        </w:rPr>
        <w:t xml:space="preserve"> and Certificate</w:t>
      </w:r>
      <w:r w:rsidR="00EC4BDB" w:rsidRPr="00A36820">
        <w:rPr>
          <w:rFonts w:ascii="Arial" w:hAnsi="Arial" w:cstheme="minorBidi"/>
          <w:color w:val="auto"/>
          <w:sz w:val="22"/>
          <w:szCs w:val="22"/>
        </w:rPr>
        <w:t xml:space="preserve"> </w:t>
      </w:r>
      <w:r w:rsidR="001221B6" w:rsidRPr="00A36820">
        <w:rPr>
          <w:rFonts w:ascii="Arial" w:hAnsi="Arial" w:cstheme="minorBidi"/>
          <w:color w:val="auto"/>
          <w:sz w:val="22"/>
          <w:szCs w:val="22"/>
        </w:rPr>
        <w:t xml:space="preserve">3 qualified </w:t>
      </w:r>
      <w:r w:rsidR="00123080" w:rsidRPr="00A36820">
        <w:rPr>
          <w:rFonts w:ascii="Arial" w:hAnsi="Arial" w:cstheme="minorBidi"/>
          <w:color w:val="auto"/>
          <w:sz w:val="22"/>
          <w:szCs w:val="22"/>
        </w:rPr>
        <w:t xml:space="preserve">staff </w:t>
      </w:r>
      <w:r w:rsidR="00497AB0">
        <w:rPr>
          <w:rFonts w:ascii="Arial" w:hAnsi="Arial" w:cstheme="minorBidi"/>
          <w:color w:val="auto"/>
          <w:sz w:val="22"/>
          <w:szCs w:val="22"/>
        </w:rPr>
        <w:t xml:space="preserve">in specified </w:t>
      </w:r>
      <w:r w:rsidR="00F819B8" w:rsidRPr="00A36820">
        <w:rPr>
          <w:rFonts w:ascii="Arial" w:hAnsi="Arial" w:cstheme="minorBidi"/>
          <w:color w:val="auto"/>
          <w:sz w:val="22"/>
          <w:szCs w:val="22"/>
        </w:rPr>
        <w:t xml:space="preserve">ratios </w:t>
      </w:r>
      <w:r w:rsidR="00123080" w:rsidRPr="00A36820">
        <w:rPr>
          <w:rFonts w:ascii="Arial" w:hAnsi="Arial" w:cstheme="minorBidi"/>
          <w:color w:val="auto"/>
          <w:sz w:val="22"/>
          <w:szCs w:val="22"/>
        </w:rPr>
        <w:t xml:space="preserve">for </w:t>
      </w:r>
      <w:r w:rsidR="00497AB0">
        <w:rPr>
          <w:rFonts w:ascii="Arial" w:hAnsi="Arial" w:cstheme="minorBidi"/>
          <w:color w:val="auto"/>
          <w:sz w:val="22"/>
          <w:szCs w:val="22"/>
        </w:rPr>
        <w:t xml:space="preserve">children </w:t>
      </w:r>
      <w:r w:rsidR="00123080" w:rsidRPr="00A36820">
        <w:rPr>
          <w:rFonts w:ascii="Arial" w:hAnsi="Arial" w:cstheme="minorBidi"/>
          <w:color w:val="auto"/>
          <w:sz w:val="22"/>
          <w:szCs w:val="22"/>
        </w:rPr>
        <w:t>over and under 3</w:t>
      </w:r>
      <w:r w:rsidR="00497AB0">
        <w:rPr>
          <w:rFonts w:ascii="Arial" w:hAnsi="Arial" w:cstheme="minorBidi"/>
          <w:color w:val="auto"/>
          <w:sz w:val="22"/>
          <w:szCs w:val="22"/>
        </w:rPr>
        <w:t xml:space="preserve"> years of age</w:t>
      </w:r>
      <w:r w:rsidR="00123080" w:rsidRPr="00A36820">
        <w:rPr>
          <w:rFonts w:ascii="Arial" w:hAnsi="Arial" w:cstheme="minorBidi"/>
          <w:color w:val="auto"/>
          <w:sz w:val="22"/>
          <w:szCs w:val="22"/>
        </w:rPr>
        <w:t xml:space="preserve"> in </w:t>
      </w:r>
      <w:r w:rsidR="00497AB0">
        <w:rPr>
          <w:rFonts w:ascii="Arial" w:hAnsi="Arial" w:cstheme="minorBidi"/>
          <w:color w:val="auto"/>
          <w:sz w:val="22"/>
          <w:szCs w:val="22"/>
        </w:rPr>
        <w:t>education and care</w:t>
      </w:r>
      <w:r w:rsidR="00123080" w:rsidRPr="00A36820">
        <w:rPr>
          <w:rFonts w:ascii="Arial" w:hAnsi="Arial" w:cstheme="minorBidi"/>
          <w:color w:val="auto"/>
          <w:sz w:val="22"/>
          <w:szCs w:val="22"/>
        </w:rPr>
        <w:t xml:space="preserve"> environments</w:t>
      </w:r>
      <w:r w:rsidR="00F8215C" w:rsidRPr="00A36820">
        <w:rPr>
          <w:rFonts w:ascii="Arial" w:hAnsi="Arial" w:cstheme="minorBidi"/>
          <w:color w:val="auto"/>
          <w:sz w:val="22"/>
          <w:szCs w:val="22"/>
        </w:rPr>
        <w:t xml:space="preserve">. </w:t>
      </w:r>
      <w:r w:rsidR="00F819B8" w:rsidRPr="00A36820">
        <w:rPr>
          <w:rFonts w:ascii="Arial" w:hAnsi="Arial" w:cstheme="minorBidi"/>
          <w:color w:val="auto"/>
          <w:sz w:val="22"/>
          <w:szCs w:val="22"/>
        </w:rPr>
        <w:t xml:space="preserve">Council supports the existing system </w:t>
      </w:r>
      <w:r w:rsidR="00497AB0">
        <w:rPr>
          <w:rFonts w:ascii="Arial" w:hAnsi="Arial" w:cstheme="minorBidi"/>
          <w:color w:val="auto"/>
          <w:sz w:val="22"/>
          <w:szCs w:val="22"/>
        </w:rPr>
        <w:t>as this</w:t>
      </w:r>
      <w:r w:rsidR="00F819B8" w:rsidRPr="00A36820">
        <w:rPr>
          <w:rFonts w:ascii="Arial" w:hAnsi="Arial" w:cstheme="minorBidi"/>
          <w:color w:val="auto"/>
          <w:sz w:val="22"/>
          <w:szCs w:val="22"/>
        </w:rPr>
        <w:t xml:space="preserve"> provides </w:t>
      </w:r>
      <w:r w:rsidR="00497AB0">
        <w:rPr>
          <w:rFonts w:ascii="Arial" w:hAnsi="Arial" w:cstheme="minorBidi"/>
          <w:color w:val="auto"/>
          <w:sz w:val="22"/>
          <w:szCs w:val="22"/>
        </w:rPr>
        <w:t>capacity</w:t>
      </w:r>
      <w:r w:rsidR="00F819B8" w:rsidRPr="00A36820">
        <w:rPr>
          <w:rFonts w:ascii="Arial" w:hAnsi="Arial" w:cstheme="minorBidi"/>
          <w:color w:val="auto"/>
          <w:sz w:val="22"/>
          <w:szCs w:val="22"/>
        </w:rPr>
        <w:t xml:space="preserve"> for ensuring </w:t>
      </w:r>
      <w:r w:rsidR="00197DA6" w:rsidRPr="00A36820">
        <w:rPr>
          <w:rFonts w:ascii="Arial" w:hAnsi="Arial" w:cstheme="minorBidi"/>
          <w:color w:val="auto"/>
          <w:sz w:val="22"/>
          <w:szCs w:val="22"/>
        </w:rPr>
        <w:t xml:space="preserve">that services </w:t>
      </w:r>
      <w:r w:rsidR="00672983" w:rsidRPr="00A36820">
        <w:rPr>
          <w:rFonts w:ascii="Arial" w:hAnsi="Arial" w:cstheme="minorBidi"/>
          <w:color w:val="auto"/>
          <w:sz w:val="22"/>
          <w:szCs w:val="22"/>
        </w:rPr>
        <w:t xml:space="preserve">have </w:t>
      </w:r>
      <w:r w:rsidR="00197DA6" w:rsidRPr="00A36820">
        <w:rPr>
          <w:rFonts w:ascii="Arial" w:hAnsi="Arial" w:cstheme="minorBidi"/>
          <w:color w:val="auto"/>
          <w:sz w:val="22"/>
          <w:szCs w:val="22"/>
        </w:rPr>
        <w:t xml:space="preserve">experienced </w:t>
      </w:r>
      <w:r w:rsidR="00672983" w:rsidRPr="00A36820">
        <w:rPr>
          <w:rFonts w:ascii="Arial" w:hAnsi="Arial" w:cstheme="minorBidi"/>
          <w:color w:val="auto"/>
          <w:sz w:val="22"/>
          <w:szCs w:val="22"/>
        </w:rPr>
        <w:t xml:space="preserve">and </w:t>
      </w:r>
      <w:r w:rsidR="00197DA6" w:rsidRPr="00A36820">
        <w:rPr>
          <w:rFonts w:ascii="Arial" w:hAnsi="Arial" w:cstheme="minorBidi"/>
          <w:color w:val="auto"/>
          <w:sz w:val="22"/>
          <w:szCs w:val="22"/>
        </w:rPr>
        <w:t xml:space="preserve">qualified staff </w:t>
      </w:r>
      <w:r w:rsidR="00BB1312" w:rsidRPr="00A36820">
        <w:rPr>
          <w:rFonts w:ascii="Arial" w:hAnsi="Arial" w:cstheme="minorBidi"/>
          <w:color w:val="auto"/>
          <w:sz w:val="22"/>
          <w:szCs w:val="22"/>
        </w:rPr>
        <w:t>leading</w:t>
      </w:r>
      <w:r w:rsidR="00497AB0">
        <w:rPr>
          <w:rFonts w:ascii="Arial" w:hAnsi="Arial" w:cstheme="minorBidi"/>
          <w:color w:val="auto"/>
          <w:sz w:val="22"/>
          <w:szCs w:val="22"/>
        </w:rPr>
        <w:t>,</w:t>
      </w:r>
      <w:r w:rsidR="00BB1312" w:rsidRPr="00A36820">
        <w:rPr>
          <w:rFonts w:ascii="Arial" w:hAnsi="Arial" w:cstheme="minorBidi"/>
          <w:color w:val="auto"/>
          <w:sz w:val="22"/>
          <w:szCs w:val="22"/>
        </w:rPr>
        <w:t xml:space="preserve"> </w:t>
      </w:r>
      <w:r w:rsidR="00672983" w:rsidRPr="00A36820">
        <w:rPr>
          <w:rFonts w:ascii="Arial" w:hAnsi="Arial" w:cstheme="minorBidi"/>
          <w:color w:val="auto"/>
          <w:sz w:val="22"/>
          <w:szCs w:val="22"/>
        </w:rPr>
        <w:t xml:space="preserve">planning and </w:t>
      </w:r>
      <w:r w:rsidR="001221B6" w:rsidRPr="00A36820">
        <w:rPr>
          <w:rFonts w:ascii="Arial" w:hAnsi="Arial" w:cstheme="minorBidi"/>
          <w:color w:val="auto"/>
          <w:sz w:val="22"/>
          <w:szCs w:val="22"/>
        </w:rPr>
        <w:t xml:space="preserve">providing quality </w:t>
      </w:r>
      <w:r w:rsidR="00497AB0">
        <w:rPr>
          <w:rFonts w:ascii="Arial" w:hAnsi="Arial" w:cstheme="minorBidi"/>
          <w:color w:val="auto"/>
          <w:sz w:val="22"/>
          <w:szCs w:val="22"/>
        </w:rPr>
        <w:t xml:space="preserve">education and </w:t>
      </w:r>
      <w:r w:rsidR="00672983" w:rsidRPr="00A36820">
        <w:rPr>
          <w:rFonts w:ascii="Arial" w:hAnsi="Arial" w:cstheme="minorBidi"/>
          <w:color w:val="auto"/>
          <w:sz w:val="22"/>
          <w:szCs w:val="22"/>
        </w:rPr>
        <w:t>care</w:t>
      </w:r>
      <w:r w:rsidR="00BB1312" w:rsidRPr="00A36820">
        <w:rPr>
          <w:rFonts w:ascii="Arial" w:hAnsi="Arial" w:cstheme="minorBidi"/>
          <w:color w:val="auto"/>
          <w:sz w:val="22"/>
          <w:szCs w:val="22"/>
        </w:rPr>
        <w:t xml:space="preserve"> </w:t>
      </w:r>
      <w:r w:rsidR="00497AB0">
        <w:rPr>
          <w:rFonts w:ascii="Arial" w:hAnsi="Arial" w:cstheme="minorBidi"/>
          <w:color w:val="auto"/>
          <w:sz w:val="22"/>
          <w:szCs w:val="22"/>
        </w:rPr>
        <w:t xml:space="preserve">outcomes </w:t>
      </w:r>
      <w:r w:rsidR="00BB1312" w:rsidRPr="00A36820">
        <w:rPr>
          <w:rFonts w:ascii="Arial" w:hAnsi="Arial" w:cstheme="minorBidi"/>
          <w:color w:val="auto"/>
          <w:sz w:val="22"/>
          <w:szCs w:val="22"/>
        </w:rPr>
        <w:t>for all children attending a service</w:t>
      </w:r>
      <w:r w:rsidR="00672983" w:rsidRPr="00A36820">
        <w:rPr>
          <w:rFonts w:ascii="Arial" w:hAnsi="Arial" w:cstheme="minorBidi"/>
          <w:color w:val="auto"/>
          <w:sz w:val="22"/>
          <w:szCs w:val="22"/>
        </w:rPr>
        <w:t>.</w:t>
      </w:r>
      <w:r w:rsidR="00197DA6" w:rsidRPr="00A36820">
        <w:rPr>
          <w:rFonts w:ascii="Arial" w:hAnsi="Arial" w:cstheme="minorBidi"/>
          <w:color w:val="auto"/>
          <w:sz w:val="22"/>
          <w:szCs w:val="22"/>
        </w:rPr>
        <w:t xml:space="preserve"> </w:t>
      </w:r>
      <w:r w:rsidR="001221B6" w:rsidRPr="00A36820">
        <w:rPr>
          <w:rFonts w:ascii="Arial" w:hAnsi="Arial" w:cstheme="minorBidi"/>
          <w:color w:val="auto"/>
          <w:sz w:val="22"/>
          <w:szCs w:val="22"/>
        </w:rPr>
        <w:t xml:space="preserve"> </w:t>
      </w:r>
      <w:r w:rsidR="00123080" w:rsidRPr="00A36820">
        <w:rPr>
          <w:rFonts w:ascii="Arial" w:hAnsi="Arial" w:cstheme="minorBidi"/>
          <w:color w:val="auto"/>
          <w:sz w:val="22"/>
          <w:szCs w:val="22"/>
        </w:rPr>
        <w:t xml:space="preserve"> </w:t>
      </w:r>
      <w:r w:rsidR="004C677D" w:rsidRPr="00A36820">
        <w:rPr>
          <w:rFonts w:ascii="Arial" w:hAnsi="Arial" w:cstheme="minorBidi"/>
          <w:color w:val="auto"/>
          <w:sz w:val="22"/>
          <w:szCs w:val="22"/>
        </w:rPr>
        <w:t xml:space="preserve">Staff qualifications and ratios underpin the delivery of the </w:t>
      </w:r>
      <w:r w:rsidR="00123080" w:rsidRPr="00A36820">
        <w:rPr>
          <w:rFonts w:ascii="Arial" w:hAnsi="Arial" w:cstheme="minorBidi"/>
          <w:color w:val="auto"/>
          <w:sz w:val="22"/>
          <w:szCs w:val="22"/>
        </w:rPr>
        <w:t xml:space="preserve">National Law and Regulations </w:t>
      </w:r>
      <w:r w:rsidR="004C677D" w:rsidRPr="00A36820">
        <w:rPr>
          <w:rFonts w:ascii="Arial" w:hAnsi="Arial" w:cstheme="minorBidi"/>
          <w:color w:val="auto"/>
          <w:sz w:val="22"/>
          <w:szCs w:val="22"/>
        </w:rPr>
        <w:t xml:space="preserve">to </w:t>
      </w:r>
      <w:r w:rsidR="00123080" w:rsidRPr="00A36820">
        <w:rPr>
          <w:rFonts w:ascii="Arial" w:hAnsi="Arial" w:cstheme="minorBidi"/>
          <w:color w:val="auto"/>
          <w:sz w:val="22"/>
          <w:szCs w:val="22"/>
        </w:rPr>
        <w:t>provide</w:t>
      </w:r>
      <w:r w:rsidR="004C677D" w:rsidRPr="00A36820">
        <w:rPr>
          <w:rFonts w:ascii="Arial" w:hAnsi="Arial" w:cstheme="minorBidi"/>
          <w:color w:val="auto"/>
          <w:sz w:val="22"/>
          <w:szCs w:val="22"/>
        </w:rPr>
        <w:t xml:space="preserve"> for </w:t>
      </w:r>
      <w:r w:rsidR="00497AB0">
        <w:rPr>
          <w:rFonts w:ascii="Arial" w:hAnsi="Arial" w:cstheme="minorBidi"/>
          <w:color w:val="auto"/>
          <w:sz w:val="22"/>
          <w:szCs w:val="22"/>
        </w:rPr>
        <w:t>consistent</w:t>
      </w:r>
      <w:r w:rsidR="004C677D" w:rsidRPr="00A36820">
        <w:rPr>
          <w:rFonts w:ascii="Arial" w:hAnsi="Arial" w:cstheme="minorBidi"/>
          <w:color w:val="auto"/>
          <w:sz w:val="22"/>
          <w:szCs w:val="22"/>
        </w:rPr>
        <w:t xml:space="preserve"> quality and </w:t>
      </w:r>
      <w:r w:rsidR="00497AB0">
        <w:rPr>
          <w:rFonts w:ascii="Arial" w:hAnsi="Arial" w:cstheme="minorBidi"/>
          <w:color w:val="auto"/>
          <w:sz w:val="22"/>
          <w:szCs w:val="22"/>
        </w:rPr>
        <w:t>the delivery</w:t>
      </w:r>
      <w:r w:rsidR="004C677D" w:rsidRPr="00A36820">
        <w:rPr>
          <w:rFonts w:ascii="Arial" w:hAnsi="Arial" w:cstheme="minorBidi"/>
          <w:color w:val="auto"/>
          <w:sz w:val="22"/>
          <w:szCs w:val="22"/>
        </w:rPr>
        <w:t xml:space="preserve"> of </w:t>
      </w:r>
      <w:r w:rsidR="00123080" w:rsidRPr="00A36820">
        <w:rPr>
          <w:rFonts w:ascii="Arial" w:hAnsi="Arial" w:cstheme="minorBidi"/>
          <w:color w:val="auto"/>
          <w:sz w:val="22"/>
          <w:szCs w:val="22"/>
        </w:rPr>
        <w:t xml:space="preserve">strong </w:t>
      </w:r>
      <w:r w:rsidR="00497AB0">
        <w:rPr>
          <w:rFonts w:ascii="Arial" w:hAnsi="Arial" w:cstheme="minorBidi"/>
          <w:color w:val="auto"/>
          <w:sz w:val="22"/>
          <w:szCs w:val="22"/>
        </w:rPr>
        <w:t xml:space="preserve">educational, </w:t>
      </w:r>
      <w:r w:rsidR="00123080" w:rsidRPr="00A36820">
        <w:rPr>
          <w:rFonts w:ascii="Arial" w:hAnsi="Arial" w:cstheme="minorBidi"/>
          <w:color w:val="auto"/>
          <w:sz w:val="22"/>
          <w:szCs w:val="22"/>
        </w:rPr>
        <w:t>developmental</w:t>
      </w:r>
      <w:r w:rsidR="00497AB0">
        <w:rPr>
          <w:rFonts w:ascii="Arial" w:hAnsi="Arial" w:cstheme="minorBidi"/>
          <w:color w:val="auto"/>
          <w:sz w:val="22"/>
          <w:szCs w:val="22"/>
        </w:rPr>
        <w:t xml:space="preserve"> and health </w:t>
      </w:r>
      <w:r w:rsidR="00123080" w:rsidRPr="00A36820">
        <w:rPr>
          <w:rFonts w:ascii="Arial" w:hAnsi="Arial" w:cstheme="minorBidi"/>
          <w:color w:val="auto"/>
          <w:sz w:val="22"/>
          <w:szCs w:val="22"/>
        </w:rPr>
        <w:t xml:space="preserve">outcomes </w:t>
      </w:r>
      <w:r w:rsidR="00497AB0">
        <w:rPr>
          <w:rFonts w:ascii="Arial" w:hAnsi="Arial" w:cstheme="minorBidi"/>
          <w:color w:val="auto"/>
          <w:sz w:val="22"/>
          <w:szCs w:val="22"/>
        </w:rPr>
        <w:t>for children and their families.</w:t>
      </w:r>
      <w:r w:rsidR="004C677D" w:rsidRPr="00A36820">
        <w:rPr>
          <w:rFonts w:ascii="Arial" w:hAnsi="Arial" w:cstheme="minorBidi"/>
          <w:color w:val="auto"/>
          <w:sz w:val="22"/>
          <w:szCs w:val="22"/>
        </w:rPr>
        <w:t xml:space="preserve"> </w:t>
      </w:r>
    </w:p>
    <w:p w:rsidR="0056398A" w:rsidRPr="00A36820" w:rsidRDefault="00197DA6" w:rsidP="0056398A">
      <w:pPr>
        <w:pStyle w:val="Default"/>
        <w:spacing w:before="200" w:line="360" w:lineRule="auto"/>
        <w:jc w:val="both"/>
        <w:rPr>
          <w:color w:val="auto"/>
        </w:rPr>
      </w:pPr>
      <w:r w:rsidRPr="00A36820">
        <w:rPr>
          <w:rFonts w:ascii="Arial" w:hAnsi="Arial" w:cstheme="minorBidi"/>
          <w:color w:val="auto"/>
          <w:sz w:val="22"/>
          <w:szCs w:val="22"/>
        </w:rPr>
        <w:t xml:space="preserve">The Commission </w:t>
      </w:r>
      <w:r w:rsidR="00497AB0">
        <w:rPr>
          <w:rFonts w:ascii="Arial" w:hAnsi="Arial" w:cstheme="minorBidi"/>
          <w:color w:val="auto"/>
          <w:sz w:val="22"/>
          <w:szCs w:val="22"/>
        </w:rPr>
        <w:t xml:space="preserve">proposes </w:t>
      </w:r>
      <w:r w:rsidRPr="00A36820">
        <w:rPr>
          <w:rFonts w:ascii="Arial" w:hAnsi="Arial" w:cstheme="minorBidi"/>
          <w:color w:val="auto"/>
          <w:sz w:val="22"/>
          <w:szCs w:val="22"/>
        </w:rPr>
        <w:t xml:space="preserve">that </w:t>
      </w:r>
      <w:r w:rsidR="00497AB0">
        <w:rPr>
          <w:rFonts w:ascii="Arial" w:hAnsi="Arial" w:cstheme="minorBidi"/>
          <w:color w:val="auto"/>
          <w:sz w:val="22"/>
          <w:szCs w:val="22"/>
        </w:rPr>
        <w:t>services</w:t>
      </w:r>
      <w:r w:rsidRPr="00A36820">
        <w:rPr>
          <w:rFonts w:ascii="Arial" w:hAnsi="Arial" w:cstheme="minorBidi"/>
          <w:color w:val="auto"/>
          <w:sz w:val="22"/>
          <w:szCs w:val="22"/>
        </w:rPr>
        <w:t xml:space="preserve"> </w:t>
      </w:r>
      <w:r w:rsidR="006C2C61" w:rsidRPr="00A36820">
        <w:rPr>
          <w:rFonts w:ascii="Arial" w:hAnsi="Arial" w:cstheme="minorBidi"/>
          <w:color w:val="auto"/>
          <w:sz w:val="22"/>
          <w:szCs w:val="22"/>
        </w:rPr>
        <w:t xml:space="preserve">that wish to retain higher-qualified staff for babies </w:t>
      </w:r>
      <w:r w:rsidRPr="00A36820">
        <w:rPr>
          <w:rFonts w:ascii="Arial" w:hAnsi="Arial" w:cstheme="minorBidi"/>
          <w:color w:val="auto"/>
          <w:sz w:val="22"/>
          <w:szCs w:val="22"/>
        </w:rPr>
        <w:t xml:space="preserve">should be </w:t>
      </w:r>
      <w:r w:rsidR="006C2C61" w:rsidRPr="00A36820">
        <w:rPr>
          <w:rFonts w:ascii="Arial" w:hAnsi="Arial" w:cstheme="minorBidi"/>
          <w:color w:val="auto"/>
          <w:sz w:val="22"/>
          <w:szCs w:val="22"/>
        </w:rPr>
        <w:t xml:space="preserve">able to </w:t>
      </w:r>
      <w:r w:rsidR="00F819B8" w:rsidRPr="00A36820">
        <w:rPr>
          <w:rFonts w:ascii="Arial" w:hAnsi="Arial" w:cstheme="minorBidi"/>
          <w:color w:val="auto"/>
          <w:sz w:val="22"/>
          <w:szCs w:val="22"/>
        </w:rPr>
        <w:t xml:space="preserve">so </w:t>
      </w:r>
      <w:r w:rsidR="006C2C61" w:rsidRPr="00A36820">
        <w:rPr>
          <w:rFonts w:ascii="Arial" w:hAnsi="Arial" w:cstheme="minorBidi"/>
          <w:color w:val="auto"/>
          <w:sz w:val="22"/>
          <w:szCs w:val="22"/>
        </w:rPr>
        <w:t>and differentially pr</w:t>
      </w:r>
      <w:r w:rsidR="00560380" w:rsidRPr="00A36820">
        <w:rPr>
          <w:rFonts w:ascii="Arial" w:hAnsi="Arial" w:cstheme="minorBidi"/>
          <w:color w:val="auto"/>
          <w:sz w:val="22"/>
          <w:szCs w:val="22"/>
        </w:rPr>
        <w:t xml:space="preserve">ice their services accordingly. </w:t>
      </w:r>
      <w:r w:rsidR="006C2C61" w:rsidRPr="00A36820">
        <w:rPr>
          <w:rFonts w:ascii="Arial" w:hAnsi="Arial" w:cstheme="minorBidi"/>
          <w:color w:val="auto"/>
          <w:sz w:val="22"/>
          <w:szCs w:val="22"/>
        </w:rPr>
        <w:t xml:space="preserve">  Council </w:t>
      </w:r>
      <w:r w:rsidR="00497AB0">
        <w:rPr>
          <w:rFonts w:ascii="Arial" w:hAnsi="Arial" w:cstheme="minorBidi"/>
          <w:color w:val="auto"/>
          <w:sz w:val="22"/>
          <w:szCs w:val="22"/>
        </w:rPr>
        <w:t>believes this approach will</w:t>
      </w:r>
      <w:r w:rsidR="00BB1312" w:rsidRPr="00A36820">
        <w:rPr>
          <w:rFonts w:ascii="Arial" w:hAnsi="Arial" w:cstheme="minorBidi"/>
          <w:color w:val="auto"/>
          <w:sz w:val="22"/>
          <w:szCs w:val="22"/>
        </w:rPr>
        <w:t xml:space="preserve"> contribute to </w:t>
      </w:r>
      <w:r w:rsidR="00497AB0">
        <w:rPr>
          <w:rFonts w:ascii="Arial" w:hAnsi="Arial" w:cstheme="minorBidi"/>
          <w:color w:val="auto"/>
          <w:sz w:val="22"/>
          <w:szCs w:val="22"/>
        </w:rPr>
        <w:t>a hierarchy of services and significant variation in the opportunity to access quality education and care outcomes</w:t>
      </w:r>
      <w:r w:rsidR="00A2664B">
        <w:rPr>
          <w:rFonts w:ascii="Arial" w:hAnsi="Arial" w:cstheme="minorBidi"/>
          <w:color w:val="auto"/>
          <w:sz w:val="22"/>
          <w:szCs w:val="22"/>
        </w:rPr>
        <w:t xml:space="preserve"> particularly for low income and disadvantaged families as profitability of services entices service providers to reduce the participation of skilled and experienced workforce. The </w:t>
      </w:r>
      <w:r w:rsidR="00F819B8" w:rsidRPr="00A36820">
        <w:rPr>
          <w:rFonts w:ascii="Arial" w:hAnsi="Arial" w:cstheme="minorBidi"/>
          <w:color w:val="auto"/>
          <w:sz w:val="22"/>
          <w:szCs w:val="22"/>
        </w:rPr>
        <w:t xml:space="preserve">Certificate </w:t>
      </w:r>
      <w:r w:rsidR="00A90DF3" w:rsidRPr="00A36820">
        <w:rPr>
          <w:rFonts w:ascii="Arial" w:hAnsi="Arial" w:cstheme="minorBidi"/>
          <w:color w:val="auto"/>
          <w:sz w:val="22"/>
          <w:szCs w:val="22"/>
        </w:rPr>
        <w:t>3</w:t>
      </w:r>
      <w:r w:rsidR="00A2664B">
        <w:rPr>
          <w:rFonts w:ascii="Arial" w:hAnsi="Arial" w:cstheme="minorBidi"/>
          <w:color w:val="auto"/>
          <w:sz w:val="22"/>
          <w:szCs w:val="22"/>
        </w:rPr>
        <w:t xml:space="preserve"> qualification </w:t>
      </w:r>
      <w:r w:rsidR="00F819B8" w:rsidRPr="00A36820">
        <w:rPr>
          <w:rFonts w:ascii="Arial" w:hAnsi="Arial" w:cstheme="minorBidi"/>
          <w:color w:val="auto"/>
          <w:sz w:val="22"/>
          <w:szCs w:val="22"/>
        </w:rPr>
        <w:t xml:space="preserve">in childcare is designed to </w:t>
      </w:r>
      <w:r w:rsidR="00A90DF3" w:rsidRPr="00A36820">
        <w:rPr>
          <w:rFonts w:ascii="Arial" w:hAnsi="Arial" w:cstheme="minorBidi"/>
          <w:color w:val="auto"/>
          <w:sz w:val="22"/>
          <w:szCs w:val="22"/>
        </w:rPr>
        <w:t>enable</w:t>
      </w:r>
      <w:r w:rsidR="00A2664B">
        <w:rPr>
          <w:rFonts w:ascii="Arial" w:hAnsi="Arial" w:cstheme="minorBidi"/>
          <w:color w:val="auto"/>
          <w:sz w:val="22"/>
          <w:szCs w:val="22"/>
        </w:rPr>
        <w:t xml:space="preserve"> staff to s</w:t>
      </w:r>
      <w:r w:rsidR="00F819B8" w:rsidRPr="00A36820">
        <w:rPr>
          <w:rFonts w:ascii="Arial" w:hAnsi="Arial" w:cstheme="minorBidi"/>
          <w:color w:val="auto"/>
          <w:sz w:val="22"/>
          <w:szCs w:val="22"/>
        </w:rPr>
        <w:t xml:space="preserve">upport </w:t>
      </w:r>
      <w:r w:rsidR="00A90DF3" w:rsidRPr="00A36820">
        <w:rPr>
          <w:rFonts w:ascii="Arial" w:hAnsi="Arial" w:cstheme="minorBidi"/>
          <w:color w:val="auto"/>
          <w:sz w:val="22"/>
          <w:szCs w:val="22"/>
        </w:rPr>
        <w:t xml:space="preserve">and partner with more </w:t>
      </w:r>
      <w:r w:rsidR="00F819B8" w:rsidRPr="00A36820">
        <w:rPr>
          <w:rFonts w:ascii="Arial" w:hAnsi="Arial" w:cstheme="minorBidi"/>
          <w:color w:val="auto"/>
          <w:sz w:val="22"/>
          <w:szCs w:val="22"/>
        </w:rPr>
        <w:t xml:space="preserve">qualified early childhood workers </w:t>
      </w:r>
      <w:r w:rsidR="00A2664B">
        <w:rPr>
          <w:rFonts w:ascii="Arial" w:hAnsi="Arial" w:cstheme="minorBidi"/>
          <w:color w:val="auto"/>
          <w:sz w:val="22"/>
          <w:szCs w:val="22"/>
        </w:rPr>
        <w:t>in the planning and delivery of education and care.</w:t>
      </w:r>
      <w:r w:rsidR="00F819B8" w:rsidRPr="00A36820">
        <w:rPr>
          <w:rFonts w:ascii="Arial" w:hAnsi="Arial" w:cstheme="minorBidi"/>
          <w:color w:val="auto"/>
          <w:sz w:val="22"/>
          <w:szCs w:val="22"/>
        </w:rPr>
        <w:t xml:space="preserve"> </w:t>
      </w:r>
      <w:r w:rsidR="00A2664B">
        <w:rPr>
          <w:rFonts w:ascii="Arial" w:hAnsi="Arial" w:cstheme="minorBidi"/>
          <w:color w:val="auto"/>
          <w:sz w:val="22"/>
          <w:szCs w:val="22"/>
        </w:rPr>
        <w:t>These s</w:t>
      </w:r>
      <w:r w:rsidR="00DE224F" w:rsidRPr="00A36820">
        <w:rPr>
          <w:rFonts w:ascii="Arial" w:hAnsi="Arial" w:cstheme="minorBidi"/>
          <w:color w:val="auto"/>
          <w:sz w:val="22"/>
          <w:szCs w:val="22"/>
        </w:rPr>
        <w:t xml:space="preserve">taff </w:t>
      </w:r>
      <w:r w:rsidR="00A2664B">
        <w:rPr>
          <w:rFonts w:ascii="Arial" w:hAnsi="Arial" w:cstheme="minorBidi"/>
          <w:color w:val="auto"/>
          <w:sz w:val="22"/>
          <w:szCs w:val="22"/>
        </w:rPr>
        <w:t xml:space="preserve">provide a central role in the delivery of safe informed and supportive care ensuring the early developmental stages are achieved and that any delays or additional requirements are understood and addressed to minimise long term impact or harm. </w:t>
      </w:r>
    </w:p>
    <w:p w:rsidR="00123080" w:rsidRPr="00A36820" w:rsidRDefault="00123080" w:rsidP="00123080">
      <w:pPr>
        <w:spacing w:before="200" w:line="360" w:lineRule="auto"/>
        <w:jc w:val="both"/>
      </w:pPr>
      <w:r w:rsidRPr="00A36820">
        <w:lastRenderedPageBreak/>
        <w:t>Research into the impact of prenatal and early childhood expe</w:t>
      </w:r>
      <w:r w:rsidR="000E54B8">
        <w:t>riences on health, wellbeing,</w:t>
      </w:r>
      <w:r w:rsidRPr="00A36820">
        <w:t xml:space="preserve"> development </w:t>
      </w:r>
      <w:r w:rsidR="000E54B8">
        <w:t xml:space="preserve">and future productivity, </w:t>
      </w:r>
      <w:r w:rsidRPr="00A36820">
        <w:t xml:space="preserve">shows that it is no longer sufficient to think of the early years as keeping </w:t>
      </w:r>
      <w:r w:rsidR="000E54B8">
        <w:t xml:space="preserve">children healthy and safe.  </w:t>
      </w:r>
    </w:p>
    <w:p w:rsidR="00BD15A6" w:rsidRPr="00A36820" w:rsidRDefault="00123080" w:rsidP="007B76D1">
      <w:pPr>
        <w:spacing w:before="200" w:line="360" w:lineRule="auto"/>
        <w:jc w:val="both"/>
      </w:pPr>
      <w:r w:rsidRPr="00A36820">
        <w:t>The learning f</w:t>
      </w:r>
      <w:r w:rsidR="00D569E9" w:rsidRPr="00A36820">
        <w:t>rameworks approved under the National Quality Framework</w:t>
      </w:r>
      <w:r w:rsidRPr="00A36820">
        <w:t xml:space="preserve">, </w:t>
      </w:r>
      <w:r w:rsidR="00D569E9" w:rsidRPr="00A36820">
        <w:t xml:space="preserve">provide a foundation for service delivery that continue and be shaped by research into early childhood development. </w:t>
      </w:r>
      <w:r w:rsidR="00BD15A6" w:rsidRPr="00A36820">
        <w:t xml:space="preserve">The frameworks share five learning outcomes agreed by Australian governments as important for children aged from birth to eight years development.   </w:t>
      </w:r>
    </w:p>
    <w:p w:rsidR="000E54B8" w:rsidRDefault="000E54B8" w:rsidP="00BB1312">
      <w:pPr>
        <w:spacing w:before="200" w:line="360" w:lineRule="auto"/>
        <w:jc w:val="both"/>
      </w:pPr>
      <w:r>
        <w:t>Universally, individuals and s</w:t>
      </w:r>
      <w:r w:rsidR="007E6E51" w:rsidRPr="00A36820">
        <w:t xml:space="preserve">ervice </w:t>
      </w:r>
      <w:r w:rsidR="00D569E9" w:rsidRPr="00A36820">
        <w:t>providers</w:t>
      </w:r>
      <w:r>
        <w:t>,</w:t>
      </w:r>
      <w:r w:rsidR="00D569E9" w:rsidRPr="00A36820">
        <w:t xml:space="preserve"> </w:t>
      </w:r>
      <w:r>
        <w:t>including Yarra City Council,</w:t>
      </w:r>
      <w:r w:rsidR="007E6E51" w:rsidRPr="00A36820">
        <w:t xml:space="preserve"> </w:t>
      </w:r>
      <w:r w:rsidR="00D569E9" w:rsidRPr="00A36820">
        <w:t>have invest</w:t>
      </w:r>
      <w:r>
        <w:t>ed</w:t>
      </w:r>
      <w:r w:rsidR="00D569E9" w:rsidRPr="00A36820">
        <w:t xml:space="preserve"> </w:t>
      </w:r>
      <w:r w:rsidR="007E6E51" w:rsidRPr="00A36820">
        <w:t xml:space="preserve">in </w:t>
      </w:r>
      <w:r w:rsidR="00D569E9" w:rsidRPr="00A36820">
        <w:t xml:space="preserve">professional </w:t>
      </w:r>
      <w:r w:rsidR="007E6E51" w:rsidRPr="00A36820">
        <w:t>development to</w:t>
      </w:r>
      <w:r>
        <w:t xml:space="preserve"> strengthen the capacity of teams to better meet the expectations of families, communities, funding bodies and broader society to meet the rapidly changing environment in which our children are expected to play a participative role.</w:t>
      </w:r>
    </w:p>
    <w:p w:rsidR="0056398A" w:rsidRPr="00A36820" w:rsidRDefault="000E54B8" w:rsidP="00BB1312">
      <w:pPr>
        <w:spacing w:before="200" w:line="360" w:lineRule="auto"/>
        <w:jc w:val="both"/>
      </w:pPr>
      <w:r>
        <w:t>Any risk to a further deterioration in our capacity to compete in local and global economies as a result of diminishing foundational education and care should ensure the continuation and strengthening of current quality frameworks and emphasis on active innovation in the delivery of education and care. With this in mind Yarra City</w:t>
      </w:r>
      <w:r w:rsidR="00D569E9" w:rsidRPr="00A36820">
        <w:t xml:space="preserve"> Council would welcome </w:t>
      </w:r>
      <w:r w:rsidR="007E6E51" w:rsidRPr="00A36820">
        <w:t xml:space="preserve">a greater </w:t>
      </w:r>
      <w:r>
        <w:t>investment in</w:t>
      </w:r>
      <w:r w:rsidR="007E6E51" w:rsidRPr="00A36820">
        <w:t xml:space="preserve"> </w:t>
      </w:r>
      <w:r w:rsidR="00D569E9" w:rsidRPr="00A36820">
        <w:t xml:space="preserve">workforce development to support the continued </w:t>
      </w:r>
      <w:r w:rsidR="0056398A" w:rsidRPr="00A36820">
        <w:t>development of the sector</w:t>
      </w:r>
      <w:r w:rsidR="007E6E51" w:rsidRPr="00A36820">
        <w:t xml:space="preserve"> </w:t>
      </w:r>
      <w:r>
        <w:t xml:space="preserve">as a priority in </w:t>
      </w:r>
      <w:r w:rsidR="007E6E51" w:rsidRPr="00A36820">
        <w:t xml:space="preserve">the final report </w:t>
      </w:r>
      <w:r>
        <w:t xml:space="preserve">to be published </w:t>
      </w:r>
      <w:r w:rsidR="007E6E51" w:rsidRPr="00A36820">
        <w:t>by the Productivity Commission</w:t>
      </w:r>
      <w:r>
        <w:t xml:space="preserve"> later this year.</w:t>
      </w:r>
      <w:r w:rsidR="00D569E9" w:rsidRPr="00A36820">
        <w:t xml:space="preserve"> </w:t>
      </w:r>
      <w:r w:rsidR="0056398A" w:rsidRPr="00A36820">
        <w:t xml:space="preserve"> </w:t>
      </w:r>
    </w:p>
    <w:p w:rsidR="00560380" w:rsidRPr="00A36820" w:rsidRDefault="00560380" w:rsidP="00196603">
      <w:pPr>
        <w:spacing w:line="360" w:lineRule="auto"/>
        <w:rPr>
          <w:b/>
          <w:sz w:val="24"/>
        </w:rPr>
      </w:pPr>
      <w:r w:rsidRPr="00A36820">
        <w:rPr>
          <w:b/>
          <w:sz w:val="24"/>
        </w:rPr>
        <w:t>Dedicated Preschools (kindergartens)</w:t>
      </w:r>
      <w:r w:rsidR="0091192C">
        <w:rPr>
          <w:b/>
          <w:sz w:val="24"/>
        </w:rPr>
        <w:t xml:space="preserve"> and their equal place in scope of the </w:t>
      </w:r>
      <w:proofErr w:type="spellStart"/>
      <w:r w:rsidR="0091192C">
        <w:rPr>
          <w:b/>
          <w:sz w:val="24"/>
        </w:rPr>
        <w:t>NQF</w:t>
      </w:r>
      <w:proofErr w:type="spellEnd"/>
      <w:r w:rsidR="0091192C">
        <w:rPr>
          <w:b/>
          <w:sz w:val="24"/>
        </w:rPr>
        <w:t>.</w:t>
      </w:r>
      <w:r w:rsidRPr="00A36820">
        <w:rPr>
          <w:b/>
          <w:sz w:val="24"/>
        </w:rPr>
        <w:t xml:space="preserve"> </w:t>
      </w:r>
    </w:p>
    <w:p w:rsidR="007E6E51" w:rsidRPr="00A36820" w:rsidRDefault="009207AC" w:rsidP="0008205D">
      <w:pPr>
        <w:spacing w:line="360" w:lineRule="auto"/>
      </w:pPr>
      <w:r w:rsidRPr="00A36820">
        <w:t xml:space="preserve">As a direct provider of kindergarten programs in both dedicated and </w:t>
      </w:r>
      <w:r w:rsidR="00197DA6" w:rsidRPr="00A36820">
        <w:t>integrated (</w:t>
      </w:r>
      <w:r w:rsidR="00A152AF" w:rsidRPr="00A36820">
        <w:t>long day care</w:t>
      </w:r>
      <w:r w:rsidR="00197DA6" w:rsidRPr="00A36820">
        <w:t xml:space="preserve">) </w:t>
      </w:r>
      <w:r w:rsidRPr="00A36820">
        <w:t xml:space="preserve">settings, </w:t>
      </w:r>
      <w:r w:rsidR="006C0252">
        <w:t xml:space="preserve">Yarra City </w:t>
      </w:r>
      <w:r w:rsidRPr="00A36820">
        <w:t>Council does not support removing dedicated kindergarten programs from the scope of the</w:t>
      </w:r>
      <w:r w:rsidR="00CA6B8F" w:rsidRPr="00A36820">
        <w:t xml:space="preserve"> N</w:t>
      </w:r>
      <w:r w:rsidR="006C0252">
        <w:t xml:space="preserve">ational </w:t>
      </w:r>
      <w:r w:rsidR="00CA6B8F" w:rsidRPr="00A36820">
        <w:t>Q</w:t>
      </w:r>
      <w:r w:rsidR="006C0252">
        <w:t xml:space="preserve">uality </w:t>
      </w:r>
      <w:r w:rsidR="00CA6B8F" w:rsidRPr="00A36820">
        <w:t>F</w:t>
      </w:r>
      <w:r w:rsidR="006C0252">
        <w:t>ramework (</w:t>
      </w:r>
      <w:proofErr w:type="spellStart"/>
      <w:r w:rsidR="006C0252">
        <w:t>NQF</w:t>
      </w:r>
      <w:proofErr w:type="spellEnd"/>
      <w:r w:rsidR="006C0252">
        <w:t>)</w:t>
      </w:r>
      <w:r w:rsidR="00CA6B8F" w:rsidRPr="00A36820">
        <w:t xml:space="preserve">. </w:t>
      </w:r>
      <w:r w:rsidR="00197DA6" w:rsidRPr="00A36820">
        <w:t xml:space="preserve"> </w:t>
      </w:r>
    </w:p>
    <w:p w:rsidR="00350672" w:rsidRDefault="007E6E51" w:rsidP="0008205D">
      <w:pPr>
        <w:spacing w:line="360" w:lineRule="auto"/>
      </w:pPr>
      <w:r w:rsidRPr="00A36820">
        <w:t>Regardless of the setting for kindergarten programs, the learning framework</w:t>
      </w:r>
      <w:r w:rsidR="004C677D" w:rsidRPr="00A36820">
        <w:t>s</w:t>
      </w:r>
      <w:r w:rsidRPr="00A36820">
        <w:t xml:space="preserve"> and requirements </w:t>
      </w:r>
      <w:r w:rsidR="006C0252">
        <w:t>remain consistent</w:t>
      </w:r>
      <w:r w:rsidR="0091192C">
        <w:t xml:space="preserve"> and this ensures equitable opportunity and experience for all children without variation due to the setting in which the service is provided</w:t>
      </w:r>
      <w:r w:rsidR="006C0252">
        <w:t>.</w:t>
      </w:r>
      <w:r w:rsidR="00CA6B8F" w:rsidRPr="00A36820">
        <w:t xml:space="preserve">   The introduction of the National Law and Standards has provided greater knowledge and certainty to parents </w:t>
      </w:r>
      <w:r w:rsidR="004C677D" w:rsidRPr="00A36820">
        <w:t xml:space="preserve">about </w:t>
      </w:r>
      <w:r w:rsidR="00CA6B8F" w:rsidRPr="00A36820">
        <w:t xml:space="preserve">the quality of the programs and services </w:t>
      </w:r>
      <w:r w:rsidR="004C677D" w:rsidRPr="00A36820">
        <w:t xml:space="preserve">offered and provided </w:t>
      </w:r>
      <w:r w:rsidR="00CA6B8F" w:rsidRPr="00A36820">
        <w:t>to children</w:t>
      </w:r>
      <w:r w:rsidR="004C677D" w:rsidRPr="00A36820">
        <w:t xml:space="preserve"> in kindergarten programs</w:t>
      </w:r>
      <w:r w:rsidR="00CA6B8F" w:rsidRPr="00A36820">
        <w:t xml:space="preserve">.   All services </w:t>
      </w:r>
      <w:r w:rsidR="00350672" w:rsidRPr="00A36820">
        <w:t xml:space="preserve">are </w:t>
      </w:r>
      <w:r w:rsidR="00CA6B8F" w:rsidRPr="00A36820">
        <w:t>assessed and rated against the National Quality Standard</w:t>
      </w:r>
      <w:r w:rsidR="00350672" w:rsidRPr="00A36820">
        <w:t>, which is available nationally and on individual sites</w:t>
      </w:r>
      <w:r w:rsidR="00CA6B8F" w:rsidRPr="00A36820">
        <w:t xml:space="preserve">.  </w:t>
      </w:r>
    </w:p>
    <w:p w:rsidR="0091192C" w:rsidRPr="00A36820" w:rsidRDefault="0091192C" w:rsidP="0008205D">
      <w:pPr>
        <w:spacing w:line="360" w:lineRule="auto"/>
      </w:pPr>
      <w:r>
        <w:t xml:space="preserve">The exclusion of dedicated kindergartens from the scope of the </w:t>
      </w:r>
      <w:proofErr w:type="spellStart"/>
      <w:r>
        <w:t>NQF</w:t>
      </w:r>
      <w:proofErr w:type="spellEnd"/>
      <w:r>
        <w:t xml:space="preserve"> also raises the question of alternative or duplicating but different quality management and reporting systems and their merit in drawing further time and adding additional cost to the important infrastructure that supports quality outcomes in this program. Equally the absence of any </w:t>
      </w:r>
      <w:r>
        <w:lastRenderedPageBreak/>
        <w:t>quality model for implementation</w:t>
      </w:r>
      <w:r w:rsidR="00767824">
        <w:t>,</w:t>
      </w:r>
      <w:r>
        <w:t xml:space="preserve"> reporting and monitoring </w:t>
      </w:r>
      <w:r w:rsidR="00767824">
        <w:t xml:space="preserve">in this service space would prove detrimental to the cohort </w:t>
      </w:r>
      <w:r w:rsidR="005F71EE">
        <w:t>participating in this environment.</w:t>
      </w:r>
      <w:r>
        <w:t xml:space="preserve"> </w:t>
      </w:r>
    </w:p>
    <w:p w:rsidR="00350672" w:rsidRPr="00A36820" w:rsidRDefault="007E6E51" w:rsidP="0008205D">
      <w:pPr>
        <w:spacing w:line="360" w:lineRule="auto"/>
      </w:pPr>
      <w:r w:rsidRPr="00A36820">
        <w:t xml:space="preserve">Kindergarten is offered </w:t>
      </w:r>
      <w:r w:rsidR="00B629C8" w:rsidRPr="00A36820">
        <w:t xml:space="preserve">to </w:t>
      </w:r>
      <w:r w:rsidRPr="00A36820">
        <w:t xml:space="preserve">all four year old children and it is expected </w:t>
      </w:r>
      <w:r w:rsidR="00B629C8" w:rsidRPr="00A36820">
        <w:t xml:space="preserve">that </w:t>
      </w:r>
      <w:r w:rsidRPr="00A36820">
        <w:t xml:space="preserve">programs operate to </w:t>
      </w:r>
      <w:r w:rsidR="004C677D" w:rsidRPr="00A36820">
        <w:t xml:space="preserve">achieve </w:t>
      </w:r>
      <w:r w:rsidRPr="00A36820">
        <w:t xml:space="preserve">similar outcomes regardless of whether they are funded by the Commonwealth government or not.  </w:t>
      </w:r>
      <w:r w:rsidR="000F5361" w:rsidRPr="00A36820">
        <w:t>P</w:t>
      </w:r>
      <w:r w:rsidR="00FA6DC0" w:rsidRPr="00A36820">
        <w:t>rovision of information to funding and regulatory bodies is expected of services</w:t>
      </w:r>
      <w:r w:rsidR="00350672" w:rsidRPr="00A36820">
        <w:t xml:space="preserve"> in exchange for funding</w:t>
      </w:r>
      <w:r w:rsidR="0091192C">
        <w:t xml:space="preserve"> and participation in common d</w:t>
      </w:r>
      <w:r w:rsidR="00350672" w:rsidRPr="00A36820">
        <w:t xml:space="preserve">ata collection </w:t>
      </w:r>
      <w:r w:rsidR="0091192C">
        <w:t>informs</w:t>
      </w:r>
      <w:r w:rsidR="00350672" w:rsidRPr="00A36820">
        <w:t xml:space="preserve"> service planning</w:t>
      </w:r>
      <w:r w:rsidR="0091192C">
        <w:t>, an</w:t>
      </w:r>
      <w:r w:rsidR="00350672" w:rsidRPr="00A36820">
        <w:t xml:space="preserve"> understanding of the impact of programs</w:t>
      </w:r>
      <w:r w:rsidR="0091192C">
        <w:t xml:space="preserve"> and its access into community</w:t>
      </w:r>
      <w:r w:rsidR="00350672" w:rsidRPr="00A36820">
        <w:t xml:space="preserve">.   </w:t>
      </w:r>
    </w:p>
    <w:p w:rsidR="00A152AF" w:rsidRDefault="00FA6DC0" w:rsidP="00197DA6">
      <w:pPr>
        <w:spacing w:line="360" w:lineRule="auto"/>
      </w:pPr>
      <w:r w:rsidRPr="00A36820">
        <w:t xml:space="preserve">Collection and provision of data and other information is </w:t>
      </w:r>
      <w:r w:rsidR="00350672" w:rsidRPr="00A36820">
        <w:t xml:space="preserve">also an </w:t>
      </w:r>
      <w:r w:rsidRPr="00A36820">
        <w:t xml:space="preserve">administrative cost to the service provider.   </w:t>
      </w:r>
      <w:r w:rsidR="000F5361" w:rsidRPr="00A36820">
        <w:t xml:space="preserve">Currently </w:t>
      </w:r>
      <w:r w:rsidR="00350672" w:rsidRPr="00A36820">
        <w:t xml:space="preserve">Council is </w:t>
      </w:r>
      <w:r w:rsidR="000F5361" w:rsidRPr="00A36820">
        <w:t xml:space="preserve">able to </w:t>
      </w:r>
      <w:r w:rsidR="00350672" w:rsidRPr="00A36820">
        <w:t xml:space="preserve">collate and provide workforce, program and enrolment details about all of its programs through the Kindergarten Information System administrated by the Victorian Department Education and Early Childhood Development.   </w:t>
      </w:r>
    </w:p>
    <w:p w:rsidR="00282321" w:rsidRPr="00A36820" w:rsidRDefault="00282321" w:rsidP="00197DA6">
      <w:pPr>
        <w:spacing w:line="360" w:lineRule="auto"/>
        <w:rPr>
          <w:b/>
          <w:sz w:val="24"/>
        </w:rPr>
      </w:pPr>
    </w:p>
    <w:p w:rsidR="00CF0D52" w:rsidRPr="00A36820" w:rsidRDefault="00CF0D52" w:rsidP="00197DA6">
      <w:pPr>
        <w:spacing w:line="360" w:lineRule="auto"/>
        <w:rPr>
          <w:b/>
          <w:sz w:val="24"/>
        </w:rPr>
      </w:pPr>
      <w:r w:rsidRPr="00A36820">
        <w:rPr>
          <w:b/>
          <w:sz w:val="24"/>
        </w:rPr>
        <w:t>Early Care and Learning Subsidy</w:t>
      </w:r>
      <w:r w:rsidR="005F71EE">
        <w:rPr>
          <w:b/>
          <w:sz w:val="24"/>
        </w:rPr>
        <w:t xml:space="preserve"> (</w:t>
      </w:r>
      <w:proofErr w:type="spellStart"/>
      <w:r w:rsidR="005F71EE">
        <w:rPr>
          <w:b/>
          <w:sz w:val="24"/>
        </w:rPr>
        <w:t>ECLS</w:t>
      </w:r>
      <w:proofErr w:type="spellEnd"/>
      <w:r w:rsidR="005F71EE">
        <w:rPr>
          <w:b/>
          <w:sz w:val="24"/>
        </w:rPr>
        <w:t>)</w:t>
      </w:r>
    </w:p>
    <w:p w:rsidR="0035314B" w:rsidRPr="00A36820" w:rsidRDefault="009574BC" w:rsidP="00CF0D52">
      <w:pPr>
        <w:shd w:val="clear" w:color="auto" w:fill="FFFFFF"/>
        <w:spacing w:before="100" w:beforeAutospacing="1" w:after="100" w:afterAutospacing="1" w:line="360" w:lineRule="auto"/>
      </w:pPr>
      <w:r w:rsidRPr="00A36820">
        <w:t xml:space="preserve">The </w:t>
      </w:r>
      <w:r w:rsidR="00197DA6" w:rsidRPr="00A36820">
        <w:t xml:space="preserve">proposed </w:t>
      </w:r>
      <w:proofErr w:type="spellStart"/>
      <w:r w:rsidR="004C52E4" w:rsidRPr="00A36820">
        <w:t>ECLS</w:t>
      </w:r>
      <w:proofErr w:type="spellEnd"/>
      <w:r w:rsidRPr="00A36820">
        <w:t xml:space="preserve"> would </w:t>
      </w:r>
      <w:r w:rsidR="004C52E4" w:rsidRPr="00A36820">
        <w:t>replace the three main funding programs for childcare – the means-tested childcare benefit, the non-means-tested child-care rebate (which is 50% of out of pocket expenses up to $7,500 per year), and the job, education an</w:t>
      </w:r>
      <w:r w:rsidR="006D13BB" w:rsidRPr="00A36820">
        <w:t>d training childcare assistance.</w:t>
      </w:r>
      <w:r w:rsidR="00197DA6" w:rsidRPr="00A36820">
        <w:t xml:space="preserve">   </w:t>
      </w:r>
    </w:p>
    <w:p w:rsidR="004C52E4" w:rsidRPr="00A36820" w:rsidRDefault="00BB1312" w:rsidP="00CF0D52">
      <w:pPr>
        <w:shd w:val="clear" w:color="auto" w:fill="FFFFFF"/>
        <w:spacing w:before="100" w:beforeAutospacing="1" w:after="100" w:afterAutospacing="1" w:line="360" w:lineRule="auto"/>
      </w:pPr>
      <w:r w:rsidRPr="00A36820">
        <w:t xml:space="preserve">The recommendation to </w:t>
      </w:r>
      <w:r w:rsidR="00CE1B06" w:rsidRPr="00A36820">
        <w:t xml:space="preserve">introduce the subsidy for </w:t>
      </w:r>
      <w:r w:rsidRPr="00A36820">
        <w:t xml:space="preserve">children attending centre-based and home-based early childhood education and care services has merit if it reduces the complexity and difficulties of the current funding arrangements.  </w:t>
      </w:r>
      <w:r w:rsidR="00CE1B06" w:rsidRPr="00A36820">
        <w:t xml:space="preserve">A </w:t>
      </w:r>
      <w:r w:rsidR="00000CF4" w:rsidRPr="00A36820">
        <w:t>single subsidy would improve administration</w:t>
      </w:r>
      <w:r w:rsidR="000664F5" w:rsidRPr="00A36820">
        <w:t xml:space="preserve"> </w:t>
      </w:r>
      <w:r w:rsidR="00000CF4" w:rsidRPr="00A36820">
        <w:t xml:space="preserve">of </w:t>
      </w:r>
      <w:r w:rsidR="00CE1B06" w:rsidRPr="00A36820">
        <w:t xml:space="preserve">funding </w:t>
      </w:r>
      <w:r w:rsidR="000664F5" w:rsidRPr="00A36820">
        <w:t xml:space="preserve">and payment for service </w:t>
      </w:r>
      <w:r w:rsidR="00000CF4" w:rsidRPr="00A36820">
        <w:t>provider</w:t>
      </w:r>
      <w:r w:rsidR="000664F5" w:rsidRPr="00A36820">
        <w:t>s.</w:t>
      </w:r>
      <w:r w:rsidR="00CE1B06" w:rsidRPr="00A36820">
        <w:t xml:space="preserve"> </w:t>
      </w:r>
    </w:p>
    <w:p w:rsidR="00043455" w:rsidRPr="00A36820" w:rsidRDefault="00CE1B06" w:rsidP="00CF0D52">
      <w:pPr>
        <w:shd w:val="clear" w:color="auto" w:fill="FFFFFF"/>
        <w:spacing w:before="100" w:beforeAutospacing="1" w:after="100" w:afterAutospacing="1" w:line="360" w:lineRule="auto"/>
      </w:pPr>
      <w:r w:rsidRPr="00A36820">
        <w:t>It is pleasing that the proposal provides for 100% subsidy for the most vulnerable children and children being raised by their grandparents.  Whilst the 90% subsidy for low-income families and 35% subsidy for high-income families sound</w:t>
      </w:r>
      <w:r w:rsidR="000664F5" w:rsidRPr="00A36820">
        <w:t>s</w:t>
      </w:r>
      <w:r w:rsidRPr="00A36820">
        <w:t xml:space="preserve"> reasonable, the outcome will depend on how the deemed costs are calculated. </w:t>
      </w:r>
      <w:r w:rsidR="00F21733" w:rsidRPr="00A36820">
        <w:t xml:space="preserve">Within all proposed models, the </w:t>
      </w:r>
      <w:proofErr w:type="spellStart"/>
      <w:r w:rsidR="00F63056" w:rsidRPr="00A36820">
        <w:t>ECLS</w:t>
      </w:r>
      <w:proofErr w:type="spellEnd"/>
      <w:r w:rsidR="00F63056" w:rsidRPr="00A36820">
        <w:t xml:space="preserve"> </w:t>
      </w:r>
      <w:r w:rsidR="00BD39D2" w:rsidRPr="00A36820">
        <w:t xml:space="preserve">subsidy </w:t>
      </w:r>
      <w:r w:rsidR="00F21733" w:rsidRPr="00A36820">
        <w:t xml:space="preserve">would be </w:t>
      </w:r>
      <w:r w:rsidR="00BD39D2" w:rsidRPr="00A36820">
        <w:t xml:space="preserve">based on </w:t>
      </w:r>
      <w:r w:rsidR="004C52E4" w:rsidRPr="00A36820">
        <w:t xml:space="preserve">deemed costs </w:t>
      </w:r>
      <w:r w:rsidR="003B27A5" w:rsidRPr="00A36820">
        <w:t xml:space="preserve">that would be </w:t>
      </w:r>
      <w:r w:rsidR="001129F8" w:rsidRPr="00A36820">
        <w:t>evaluated each y</w:t>
      </w:r>
      <w:r w:rsidR="003B27A5" w:rsidRPr="00A36820">
        <w:t xml:space="preserve">ear.  </w:t>
      </w:r>
      <w:r w:rsidR="00F21733" w:rsidRPr="00A36820">
        <w:t xml:space="preserve">  </w:t>
      </w:r>
    </w:p>
    <w:p w:rsidR="0016542B" w:rsidRDefault="0016542B" w:rsidP="003B27A5">
      <w:pPr>
        <w:shd w:val="clear" w:color="auto" w:fill="FFFFFF"/>
        <w:spacing w:before="100" w:beforeAutospacing="1" w:after="100" w:afterAutospacing="1" w:line="360" w:lineRule="auto"/>
      </w:pPr>
      <w:r w:rsidRPr="0016542B">
        <w:t>Council is pleased that the Commission supports funding of coordination of activities in integrated services.   Integrated services assist family by enhancing their access to early childhood services and can support earlier diagnosis of children’s health and developmental problems.</w:t>
      </w:r>
    </w:p>
    <w:p w:rsidR="00886BEC" w:rsidRPr="00A36820" w:rsidRDefault="00043455" w:rsidP="003B27A5">
      <w:pPr>
        <w:shd w:val="clear" w:color="auto" w:fill="FFFFFF"/>
        <w:spacing w:before="100" w:beforeAutospacing="1" w:after="100" w:afterAutospacing="1" w:line="360" w:lineRule="auto"/>
      </w:pPr>
      <w:r w:rsidRPr="00A36820">
        <w:lastRenderedPageBreak/>
        <w:t>Increased investment in early learning and childcare through the subsidy and the additional subsidy for special needs children</w:t>
      </w:r>
      <w:r w:rsidR="003762F2" w:rsidRPr="00A36820">
        <w:t xml:space="preserve"> is welcomed.  However, there is concern that </w:t>
      </w:r>
      <w:r w:rsidR="00F21733" w:rsidRPr="00A36820">
        <w:t xml:space="preserve">deemed costs </w:t>
      </w:r>
      <w:r w:rsidR="003762F2" w:rsidRPr="00A36820">
        <w:t xml:space="preserve">may </w:t>
      </w:r>
      <w:r w:rsidRPr="00A36820">
        <w:t xml:space="preserve">not keep </w:t>
      </w:r>
      <w:r w:rsidR="004C52E4" w:rsidRPr="00A36820">
        <w:t xml:space="preserve">pace with actual costs </w:t>
      </w:r>
      <w:r w:rsidR="00C609CC" w:rsidRPr="00A36820">
        <w:t xml:space="preserve">and </w:t>
      </w:r>
      <w:r w:rsidR="004C52E4" w:rsidRPr="00A36820">
        <w:t>over time the gap</w:t>
      </w:r>
      <w:r w:rsidR="003B27A5" w:rsidRPr="00A36820">
        <w:t xml:space="preserve"> </w:t>
      </w:r>
      <w:r w:rsidR="004C52E4" w:rsidRPr="00A36820">
        <w:t>between the subsidy and the fee</w:t>
      </w:r>
      <w:r w:rsidR="00C609CC" w:rsidRPr="00A36820">
        <w:t xml:space="preserve"> may increase and </w:t>
      </w:r>
      <w:r w:rsidR="00FB2894" w:rsidRPr="00A36820">
        <w:t xml:space="preserve">therefore </w:t>
      </w:r>
      <w:r w:rsidR="00C609CC" w:rsidRPr="00A36820">
        <w:t xml:space="preserve">result in </w:t>
      </w:r>
      <w:r w:rsidR="00FB2894" w:rsidRPr="00A36820">
        <w:t xml:space="preserve">greater out of pocket expenses </w:t>
      </w:r>
      <w:r w:rsidR="00F21733" w:rsidRPr="00A36820">
        <w:t>for families</w:t>
      </w:r>
      <w:r w:rsidR="00FB2894" w:rsidRPr="00A36820">
        <w:t>.</w:t>
      </w:r>
      <w:r w:rsidR="00C609CC" w:rsidRPr="00A36820">
        <w:t xml:space="preserve"> </w:t>
      </w:r>
      <w:r w:rsidR="003762F2" w:rsidRPr="00A36820">
        <w:t xml:space="preserve"> </w:t>
      </w:r>
      <w:r w:rsidR="00886BEC" w:rsidRPr="00A36820">
        <w:t>T</w:t>
      </w:r>
      <w:r w:rsidR="00291C0C" w:rsidRPr="00A36820">
        <w:t xml:space="preserve">he design of the deemed model is </w:t>
      </w:r>
      <w:r w:rsidR="00CE1B06" w:rsidRPr="00A36820">
        <w:t xml:space="preserve">clearly </w:t>
      </w:r>
      <w:r w:rsidR="00291C0C" w:rsidRPr="00A36820">
        <w:t xml:space="preserve">critical as the impact of </w:t>
      </w:r>
      <w:r w:rsidR="00CE1B06" w:rsidRPr="00A36820">
        <w:t xml:space="preserve">setting the deemed cost to </w:t>
      </w:r>
      <w:r w:rsidR="00291C0C" w:rsidRPr="00A36820">
        <w:t xml:space="preserve">low would reduce subsidies for many families including very low income families. </w:t>
      </w:r>
      <w:r w:rsidR="005F71EE">
        <w:t xml:space="preserve">The consequence in this circumstance may result in the withdrawal of children from the education and care environment. </w:t>
      </w:r>
      <w:r w:rsidR="00886BEC" w:rsidRPr="00A36820">
        <w:t xml:space="preserve">The direction of the Commission </w:t>
      </w:r>
      <w:r w:rsidR="003762F2" w:rsidRPr="00A36820">
        <w:t xml:space="preserve">in </w:t>
      </w:r>
      <w:r w:rsidR="00886BEC" w:rsidRPr="00A36820">
        <w:t>seek</w:t>
      </w:r>
      <w:r w:rsidR="003762F2" w:rsidRPr="00A36820">
        <w:t>ing</w:t>
      </w:r>
      <w:r w:rsidR="00886BEC" w:rsidRPr="00A36820">
        <w:t xml:space="preserve"> more detailed data and </w:t>
      </w:r>
      <w:r w:rsidR="003762F2" w:rsidRPr="00A36820">
        <w:t xml:space="preserve">encouraging </w:t>
      </w:r>
      <w:r w:rsidR="00886BEC" w:rsidRPr="00A36820">
        <w:t xml:space="preserve">research </w:t>
      </w:r>
      <w:r w:rsidR="003762F2" w:rsidRPr="00A36820">
        <w:t xml:space="preserve">and evaluation on the implementation of costs is supported. </w:t>
      </w:r>
    </w:p>
    <w:p w:rsidR="00CE1B06" w:rsidRPr="00A36820" w:rsidRDefault="003762F2" w:rsidP="003B27A5">
      <w:pPr>
        <w:shd w:val="clear" w:color="auto" w:fill="FFFFFF"/>
        <w:spacing w:before="100" w:beforeAutospacing="1" w:after="100" w:afterAutospacing="1" w:line="360" w:lineRule="auto"/>
      </w:pPr>
      <w:r w:rsidRPr="00A36820">
        <w:t xml:space="preserve">It is highly concerning </w:t>
      </w:r>
      <w:r w:rsidR="00886BEC" w:rsidRPr="00A36820">
        <w:t>that parents on income support and single parents could lose access to e</w:t>
      </w:r>
      <w:r w:rsidR="005F71EE">
        <w:t>ducation and care</w:t>
      </w:r>
      <w:r w:rsidR="00886BEC" w:rsidRPr="00A36820">
        <w:t xml:space="preserve"> services due to impacts of the </w:t>
      </w:r>
      <w:r w:rsidR="002A6207" w:rsidRPr="00A36820">
        <w:t xml:space="preserve">activity </w:t>
      </w:r>
      <w:r w:rsidR="00886BEC" w:rsidRPr="00A36820">
        <w:t>test</w:t>
      </w:r>
      <w:r w:rsidR="00D06F06" w:rsidRPr="00A36820">
        <w:t xml:space="preserve">.  </w:t>
      </w:r>
      <w:r w:rsidR="002A6207" w:rsidRPr="00A36820">
        <w:t xml:space="preserve"> </w:t>
      </w:r>
      <w:r w:rsidRPr="00A36820">
        <w:t>Although children in low income families are more likely to benefit from quality early learning and childcare</w:t>
      </w:r>
      <w:r w:rsidR="0036071C" w:rsidRPr="00A36820">
        <w:t xml:space="preserve"> services</w:t>
      </w:r>
      <w:r w:rsidRPr="00A36820">
        <w:t xml:space="preserve">, </w:t>
      </w:r>
      <w:r w:rsidR="0036071C" w:rsidRPr="00A36820">
        <w:t xml:space="preserve">low income families </w:t>
      </w:r>
      <w:r w:rsidRPr="00A36820">
        <w:t>are also least likely to</w:t>
      </w:r>
      <w:r w:rsidR="0036071C" w:rsidRPr="00A36820">
        <w:t xml:space="preserve"> use these services</w:t>
      </w:r>
      <w:r w:rsidRPr="00A36820">
        <w:t>.</w:t>
      </w:r>
      <w:r w:rsidR="005F71EE">
        <w:t xml:space="preserve"> The broad spectrum of families impacted by this proposal and consequences on workforce participation, child development and family health and wellbeing will prove significant and result in further unplanned complications.</w:t>
      </w:r>
    </w:p>
    <w:p w:rsidR="005F4145" w:rsidRPr="00A36820" w:rsidRDefault="005F4145" w:rsidP="00196603">
      <w:pPr>
        <w:spacing w:line="360" w:lineRule="auto"/>
        <w:rPr>
          <w:b/>
          <w:sz w:val="24"/>
        </w:rPr>
      </w:pPr>
      <w:r w:rsidRPr="00A36820">
        <w:rPr>
          <w:b/>
          <w:sz w:val="24"/>
        </w:rPr>
        <w:t>Simplify National Quality Standard</w:t>
      </w:r>
    </w:p>
    <w:p w:rsidR="002C6F36" w:rsidRDefault="002C6F36" w:rsidP="00B703BE">
      <w:pPr>
        <w:pStyle w:val="Default"/>
        <w:spacing w:before="200" w:line="360" w:lineRule="auto"/>
        <w:jc w:val="both"/>
        <w:rPr>
          <w:rFonts w:ascii="Arial" w:hAnsi="Arial" w:cstheme="minorBidi"/>
          <w:color w:val="auto"/>
          <w:sz w:val="22"/>
          <w:szCs w:val="22"/>
        </w:rPr>
      </w:pPr>
      <w:r>
        <w:rPr>
          <w:rFonts w:ascii="Arial" w:hAnsi="Arial" w:cstheme="minorBidi"/>
          <w:color w:val="auto"/>
          <w:sz w:val="22"/>
          <w:szCs w:val="22"/>
        </w:rPr>
        <w:t>T</w:t>
      </w:r>
      <w:r w:rsidR="00251DBC">
        <w:rPr>
          <w:rFonts w:ascii="Arial" w:hAnsi="Arial" w:cstheme="minorBidi"/>
          <w:color w:val="auto"/>
          <w:sz w:val="22"/>
          <w:szCs w:val="22"/>
        </w:rPr>
        <w:t xml:space="preserve">he Commission’s proposal </w:t>
      </w:r>
      <w:r>
        <w:rPr>
          <w:rFonts w:ascii="Arial" w:hAnsi="Arial" w:cstheme="minorBidi"/>
          <w:color w:val="auto"/>
          <w:sz w:val="22"/>
          <w:szCs w:val="22"/>
        </w:rPr>
        <w:t>seems underpinned with a view regarding</w:t>
      </w:r>
      <w:r w:rsidR="00251DBC">
        <w:rPr>
          <w:rFonts w:ascii="Arial" w:hAnsi="Arial" w:cstheme="minorBidi"/>
          <w:color w:val="auto"/>
          <w:sz w:val="22"/>
          <w:szCs w:val="22"/>
        </w:rPr>
        <w:t xml:space="preserve"> </w:t>
      </w:r>
      <w:r w:rsidR="0036071C" w:rsidRPr="00A36820">
        <w:rPr>
          <w:rFonts w:ascii="Arial" w:hAnsi="Arial" w:cstheme="minorBidi"/>
          <w:color w:val="auto"/>
          <w:sz w:val="22"/>
          <w:szCs w:val="22"/>
        </w:rPr>
        <w:t xml:space="preserve">what constitutes the essential components of the National Quality Standards. </w:t>
      </w:r>
    </w:p>
    <w:p w:rsidR="0036071C" w:rsidRPr="00A36820" w:rsidRDefault="0036071C" w:rsidP="00B703BE">
      <w:pPr>
        <w:pStyle w:val="Default"/>
        <w:spacing w:before="200" w:line="360" w:lineRule="auto"/>
        <w:jc w:val="both"/>
        <w:rPr>
          <w:rFonts w:ascii="Arial" w:hAnsi="Arial" w:cstheme="minorBidi"/>
          <w:color w:val="auto"/>
          <w:sz w:val="22"/>
          <w:szCs w:val="22"/>
        </w:rPr>
      </w:pPr>
      <w:r w:rsidRPr="00A36820">
        <w:rPr>
          <w:rFonts w:ascii="Arial" w:hAnsi="Arial" w:cstheme="minorBidi"/>
          <w:color w:val="auto"/>
          <w:sz w:val="22"/>
          <w:szCs w:val="22"/>
        </w:rPr>
        <w:t xml:space="preserve"> If a childcare centre charges for added extras that put it above the suggested introduction deemed cost rate of $7.53 per hour, then the subsidy would be less than 90% for a low-income family</w:t>
      </w:r>
      <w:r w:rsidR="00FD67D8">
        <w:rPr>
          <w:rFonts w:ascii="Arial" w:hAnsi="Arial" w:cstheme="minorBidi"/>
          <w:color w:val="auto"/>
          <w:sz w:val="22"/>
          <w:szCs w:val="22"/>
        </w:rPr>
        <w:t xml:space="preserve">, resulting in a risk of reduced access to higher quality outcomes due to deemed rate models. Simplifying the </w:t>
      </w:r>
      <w:proofErr w:type="spellStart"/>
      <w:r w:rsidR="00FD67D8">
        <w:rPr>
          <w:rFonts w:ascii="Arial" w:hAnsi="Arial" w:cstheme="minorBidi"/>
          <w:color w:val="auto"/>
          <w:sz w:val="22"/>
          <w:szCs w:val="22"/>
        </w:rPr>
        <w:t>NQS</w:t>
      </w:r>
      <w:proofErr w:type="spellEnd"/>
      <w:r w:rsidR="00FD67D8">
        <w:rPr>
          <w:rFonts w:ascii="Arial" w:hAnsi="Arial" w:cstheme="minorBidi"/>
          <w:color w:val="auto"/>
          <w:sz w:val="22"/>
          <w:szCs w:val="22"/>
        </w:rPr>
        <w:t xml:space="preserve"> should not come at the cost of participation by our most vulnerable.</w:t>
      </w:r>
      <w:r w:rsidRPr="00A36820">
        <w:rPr>
          <w:rFonts w:ascii="Arial" w:hAnsi="Arial" w:cstheme="minorBidi"/>
          <w:color w:val="auto"/>
          <w:sz w:val="22"/>
          <w:szCs w:val="22"/>
        </w:rPr>
        <w:t xml:space="preserve">    </w:t>
      </w:r>
    </w:p>
    <w:p w:rsidR="004C0AC5" w:rsidRPr="00A36820" w:rsidRDefault="009C5A81" w:rsidP="00B703BE">
      <w:pPr>
        <w:pStyle w:val="Default"/>
        <w:spacing w:before="200" w:line="360" w:lineRule="auto"/>
        <w:jc w:val="both"/>
        <w:rPr>
          <w:rFonts w:ascii="Arial" w:hAnsi="Arial" w:cstheme="minorBidi"/>
          <w:color w:val="auto"/>
          <w:sz w:val="22"/>
          <w:szCs w:val="22"/>
        </w:rPr>
      </w:pPr>
      <w:r w:rsidRPr="00A36820">
        <w:rPr>
          <w:rFonts w:ascii="Arial" w:hAnsi="Arial" w:cstheme="minorBidi"/>
          <w:color w:val="auto"/>
          <w:sz w:val="22"/>
          <w:szCs w:val="22"/>
        </w:rPr>
        <w:t xml:space="preserve">The Commission recommends simplifying the National Quality Standard </w:t>
      </w:r>
      <w:r w:rsidR="00844EF5" w:rsidRPr="00A36820">
        <w:rPr>
          <w:rFonts w:ascii="Arial" w:hAnsi="Arial" w:cstheme="minorBidi"/>
          <w:color w:val="auto"/>
          <w:sz w:val="22"/>
          <w:szCs w:val="22"/>
        </w:rPr>
        <w:t>(</w:t>
      </w:r>
      <w:proofErr w:type="spellStart"/>
      <w:r w:rsidR="00844EF5" w:rsidRPr="00A36820">
        <w:rPr>
          <w:rFonts w:ascii="Arial" w:hAnsi="Arial" w:cstheme="minorBidi"/>
          <w:color w:val="auto"/>
          <w:sz w:val="22"/>
          <w:szCs w:val="22"/>
        </w:rPr>
        <w:t>NQS</w:t>
      </w:r>
      <w:proofErr w:type="spellEnd"/>
      <w:r w:rsidR="00844EF5" w:rsidRPr="00A36820">
        <w:rPr>
          <w:rFonts w:ascii="Arial" w:hAnsi="Arial" w:cstheme="minorBidi"/>
          <w:color w:val="auto"/>
          <w:sz w:val="22"/>
          <w:szCs w:val="22"/>
        </w:rPr>
        <w:t xml:space="preserve">) </w:t>
      </w:r>
      <w:r w:rsidRPr="00A36820">
        <w:rPr>
          <w:rFonts w:ascii="Arial" w:hAnsi="Arial" w:cstheme="minorBidi"/>
          <w:color w:val="auto"/>
          <w:sz w:val="22"/>
          <w:szCs w:val="22"/>
        </w:rPr>
        <w:t xml:space="preserve">by identifying elements and standards that can be removed or altered while maintaining outcomes for children and to </w:t>
      </w:r>
      <w:r w:rsidR="004C0AC5" w:rsidRPr="00A36820">
        <w:rPr>
          <w:rFonts w:ascii="Arial" w:hAnsi="Arial" w:cstheme="minorBidi"/>
          <w:color w:val="auto"/>
          <w:sz w:val="22"/>
          <w:szCs w:val="22"/>
        </w:rPr>
        <w:t xml:space="preserve">modifying </w:t>
      </w:r>
      <w:r w:rsidRPr="00A36820">
        <w:rPr>
          <w:rFonts w:ascii="Arial" w:hAnsi="Arial" w:cstheme="minorBidi"/>
          <w:color w:val="auto"/>
          <w:sz w:val="22"/>
          <w:szCs w:val="22"/>
        </w:rPr>
        <w:t>Standard</w:t>
      </w:r>
      <w:r w:rsidR="004C0AC5" w:rsidRPr="00A36820">
        <w:rPr>
          <w:rFonts w:ascii="Arial" w:hAnsi="Arial" w:cstheme="minorBidi"/>
          <w:color w:val="auto"/>
          <w:sz w:val="22"/>
          <w:szCs w:val="22"/>
        </w:rPr>
        <w:t>s</w:t>
      </w:r>
      <w:r w:rsidRPr="00A36820">
        <w:rPr>
          <w:rFonts w:ascii="Arial" w:hAnsi="Arial" w:cstheme="minorBidi"/>
          <w:color w:val="auto"/>
          <w:sz w:val="22"/>
          <w:szCs w:val="22"/>
        </w:rPr>
        <w:t xml:space="preserve"> to suit different service types.</w:t>
      </w:r>
      <w:r w:rsidR="009B1A46" w:rsidRPr="00A36820">
        <w:rPr>
          <w:rFonts w:ascii="Arial" w:hAnsi="Arial" w:cstheme="minorBidi"/>
          <w:color w:val="auto"/>
          <w:sz w:val="22"/>
          <w:szCs w:val="22"/>
        </w:rPr>
        <w:t xml:space="preserve">  </w:t>
      </w:r>
    </w:p>
    <w:p w:rsidR="00FD67D8" w:rsidRDefault="004C0AC5" w:rsidP="00FD67D8">
      <w:pPr>
        <w:pStyle w:val="Default"/>
        <w:spacing w:before="200" w:line="360" w:lineRule="auto"/>
        <w:jc w:val="both"/>
        <w:rPr>
          <w:rFonts w:ascii="Arial" w:hAnsi="Arial" w:cstheme="minorBidi"/>
          <w:color w:val="auto"/>
          <w:sz w:val="22"/>
          <w:szCs w:val="22"/>
        </w:rPr>
      </w:pPr>
      <w:r w:rsidRPr="00A36820">
        <w:rPr>
          <w:rFonts w:ascii="Arial" w:hAnsi="Arial" w:cstheme="minorBidi"/>
          <w:color w:val="auto"/>
          <w:sz w:val="22"/>
          <w:szCs w:val="22"/>
        </w:rPr>
        <w:t xml:space="preserve">Whilst the Commission supports further work </w:t>
      </w:r>
      <w:r w:rsidR="009B1A46" w:rsidRPr="00A36820">
        <w:rPr>
          <w:rFonts w:ascii="Arial" w:hAnsi="Arial" w:cstheme="minorBidi"/>
          <w:color w:val="auto"/>
          <w:sz w:val="22"/>
          <w:szCs w:val="22"/>
        </w:rPr>
        <w:t xml:space="preserve">by the responsible authority </w:t>
      </w:r>
      <w:r w:rsidR="006F2A84" w:rsidRPr="00A36820">
        <w:rPr>
          <w:rFonts w:ascii="Arial" w:hAnsi="Arial" w:cstheme="minorBidi"/>
          <w:color w:val="auto"/>
          <w:sz w:val="22"/>
          <w:szCs w:val="22"/>
        </w:rPr>
        <w:t xml:space="preserve">about </w:t>
      </w:r>
      <w:r w:rsidRPr="00A36820">
        <w:rPr>
          <w:rFonts w:ascii="Arial" w:hAnsi="Arial" w:cstheme="minorBidi"/>
          <w:color w:val="auto"/>
          <w:sz w:val="22"/>
          <w:szCs w:val="22"/>
        </w:rPr>
        <w:t xml:space="preserve">simplifying the </w:t>
      </w:r>
      <w:proofErr w:type="spellStart"/>
      <w:r w:rsidRPr="00A36820">
        <w:rPr>
          <w:rFonts w:ascii="Arial" w:hAnsi="Arial" w:cstheme="minorBidi"/>
          <w:color w:val="auto"/>
          <w:sz w:val="22"/>
          <w:szCs w:val="22"/>
        </w:rPr>
        <w:t>NQS</w:t>
      </w:r>
      <w:proofErr w:type="spellEnd"/>
      <w:r w:rsidRPr="00A36820">
        <w:rPr>
          <w:rFonts w:ascii="Arial" w:hAnsi="Arial" w:cstheme="minorBidi"/>
          <w:color w:val="auto"/>
          <w:sz w:val="22"/>
          <w:szCs w:val="22"/>
        </w:rPr>
        <w:t xml:space="preserve">, it </w:t>
      </w:r>
      <w:r w:rsidR="009B1A46" w:rsidRPr="00A36820">
        <w:rPr>
          <w:rFonts w:ascii="Arial" w:hAnsi="Arial" w:cstheme="minorBidi"/>
          <w:color w:val="auto"/>
          <w:sz w:val="22"/>
          <w:szCs w:val="22"/>
        </w:rPr>
        <w:t xml:space="preserve">also </w:t>
      </w:r>
      <w:r w:rsidRPr="00A36820">
        <w:rPr>
          <w:rFonts w:ascii="Arial" w:hAnsi="Arial" w:cstheme="minorBidi"/>
          <w:color w:val="auto"/>
          <w:sz w:val="22"/>
          <w:szCs w:val="22"/>
        </w:rPr>
        <w:t xml:space="preserve">provides examples of where and why the </w:t>
      </w:r>
      <w:proofErr w:type="spellStart"/>
      <w:r w:rsidRPr="00A36820">
        <w:rPr>
          <w:rFonts w:ascii="Arial" w:hAnsi="Arial" w:cstheme="minorBidi"/>
          <w:color w:val="auto"/>
          <w:sz w:val="22"/>
          <w:szCs w:val="22"/>
        </w:rPr>
        <w:t>NQS</w:t>
      </w:r>
      <w:proofErr w:type="spellEnd"/>
      <w:r w:rsidRPr="00A36820">
        <w:rPr>
          <w:rFonts w:ascii="Arial" w:hAnsi="Arial" w:cstheme="minorBidi"/>
          <w:color w:val="auto"/>
          <w:sz w:val="22"/>
          <w:szCs w:val="22"/>
        </w:rPr>
        <w:t xml:space="preserve"> should be simplified.  </w:t>
      </w:r>
    </w:p>
    <w:p w:rsidR="00FD67D8" w:rsidRPr="00FD67D8" w:rsidRDefault="004C0AC5" w:rsidP="00FD67D8">
      <w:pPr>
        <w:pStyle w:val="Default"/>
        <w:spacing w:before="200" w:line="360" w:lineRule="auto"/>
        <w:jc w:val="both"/>
        <w:rPr>
          <w:rFonts w:ascii="Arial" w:hAnsi="Arial" w:cstheme="minorBidi"/>
          <w:color w:val="auto"/>
          <w:sz w:val="22"/>
          <w:szCs w:val="22"/>
        </w:rPr>
      </w:pPr>
      <w:r w:rsidRPr="00A36820">
        <w:rPr>
          <w:rFonts w:ascii="Arial" w:hAnsi="Arial" w:cstheme="minorBidi"/>
          <w:color w:val="auto"/>
          <w:sz w:val="22"/>
          <w:szCs w:val="22"/>
        </w:rPr>
        <w:t xml:space="preserve"> </w:t>
      </w:r>
      <w:r w:rsidR="00FD67D8" w:rsidRPr="00FD67D8">
        <w:rPr>
          <w:rFonts w:ascii="Arial" w:hAnsi="Arial" w:cstheme="minorBidi"/>
          <w:color w:val="auto"/>
          <w:sz w:val="22"/>
          <w:szCs w:val="22"/>
        </w:rPr>
        <w:t xml:space="preserve">By way of example, Standard 3.3 identifies that “the service takes an active role in caring for its environment and contributes to a sustainable future”. Two of this standards’ elements; 1-sustainable practices are embedded in service operations and 2- children are supported to </w:t>
      </w:r>
      <w:r w:rsidR="00FD67D8" w:rsidRPr="00FD67D8">
        <w:rPr>
          <w:rFonts w:ascii="Arial" w:hAnsi="Arial" w:cstheme="minorBidi"/>
          <w:color w:val="auto"/>
          <w:sz w:val="22"/>
          <w:szCs w:val="22"/>
        </w:rPr>
        <w:lastRenderedPageBreak/>
        <w:t xml:space="preserve">become environmentally responsible and show respect for the environment, may be changed or removed on the basis that working towards these elements requires services to divert effort away from  their primary function of caring for children. </w:t>
      </w:r>
    </w:p>
    <w:p w:rsidR="00FD67D8" w:rsidRPr="00FD67D8" w:rsidRDefault="00FD67D8" w:rsidP="00FD67D8">
      <w:pPr>
        <w:pStyle w:val="Default"/>
        <w:spacing w:before="200" w:line="360" w:lineRule="auto"/>
        <w:jc w:val="both"/>
        <w:rPr>
          <w:rFonts w:ascii="Arial" w:hAnsi="Arial" w:cstheme="minorBidi"/>
          <w:color w:val="auto"/>
          <w:sz w:val="22"/>
          <w:szCs w:val="22"/>
        </w:rPr>
      </w:pPr>
    </w:p>
    <w:p w:rsidR="000B5AA3" w:rsidRPr="00A36820" w:rsidRDefault="00FD67D8" w:rsidP="00FD67D8">
      <w:pPr>
        <w:pStyle w:val="Default"/>
        <w:spacing w:before="200" w:line="360" w:lineRule="auto"/>
        <w:jc w:val="both"/>
        <w:rPr>
          <w:rFonts w:ascii="Arial" w:hAnsi="Arial" w:cstheme="minorBidi"/>
          <w:color w:val="auto"/>
          <w:sz w:val="22"/>
          <w:szCs w:val="22"/>
        </w:rPr>
      </w:pPr>
      <w:r w:rsidRPr="00FD67D8">
        <w:rPr>
          <w:rFonts w:ascii="Arial" w:hAnsi="Arial" w:cstheme="minorBidi"/>
          <w:color w:val="auto"/>
          <w:sz w:val="22"/>
          <w:szCs w:val="22"/>
        </w:rPr>
        <w:t xml:space="preserve">As Yarra has a majority of services actively incorporating environmental responsibility into a whole of centre approach to change that involves children, staff, families and the community, the possible diminishing of this requirement may result in a change of focus and effort in this domain as it will no longer be a central requirement to be met. </w:t>
      </w:r>
    </w:p>
    <w:p w:rsidR="005C3CCA" w:rsidRPr="00A36820" w:rsidRDefault="000B5AA3" w:rsidP="009B1A46">
      <w:pPr>
        <w:pStyle w:val="Default"/>
        <w:spacing w:before="200" w:line="360" w:lineRule="auto"/>
        <w:jc w:val="both"/>
        <w:rPr>
          <w:rFonts w:ascii="Arial" w:hAnsi="Arial" w:cstheme="minorBidi"/>
          <w:color w:val="auto"/>
          <w:sz w:val="22"/>
          <w:szCs w:val="22"/>
        </w:rPr>
      </w:pPr>
      <w:r w:rsidRPr="00A36820">
        <w:rPr>
          <w:rFonts w:ascii="Arial" w:hAnsi="Arial" w:cstheme="minorBidi"/>
          <w:color w:val="auto"/>
          <w:sz w:val="22"/>
          <w:szCs w:val="22"/>
        </w:rPr>
        <w:t xml:space="preserve">Nor </w:t>
      </w:r>
      <w:r w:rsidR="009F1396" w:rsidRPr="00A36820">
        <w:rPr>
          <w:rFonts w:ascii="Arial" w:hAnsi="Arial" w:cstheme="minorBidi"/>
          <w:color w:val="auto"/>
          <w:sz w:val="22"/>
          <w:szCs w:val="22"/>
        </w:rPr>
        <w:t xml:space="preserve">Council does support </w:t>
      </w:r>
      <w:r w:rsidR="00844EF5" w:rsidRPr="00A36820">
        <w:rPr>
          <w:rFonts w:ascii="Arial" w:hAnsi="Arial" w:cstheme="minorBidi"/>
          <w:color w:val="auto"/>
          <w:sz w:val="22"/>
          <w:szCs w:val="22"/>
        </w:rPr>
        <w:t xml:space="preserve">the </w:t>
      </w:r>
      <w:r w:rsidR="009F1396" w:rsidRPr="00A36820">
        <w:rPr>
          <w:rFonts w:ascii="Arial" w:hAnsi="Arial" w:cstheme="minorBidi"/>
          <w:color w:val="auto"/>
          <w:sz w:val="22"/>
          <w:szCs w:val="22"/>
        </w:rPr>
        <w:t xml:space="preserve">suggestion </w:t>
      </w:r>
      <w:r w:rsidR="00844EF5" w:rsidRPr="00A36820">
        <w:rPr>
          <w:rFonts w:ascii="Arial" w:hAnsi="Arial" w:cstheme="minorBidi"/>
          <w:color w:val="auto"/>
          <w:sz w:val="22"/>
          <w:szCs w:val="22"/>
        </w:rPr>
        <w:t xml:space="preserve">that the </w:t>
      </w:r>
      <w:r w:rsidR="009F1396" w:rsidRPr="00A36820">
        <w:rPr>
          <w:rFonts w:ascii="Arial" w:hAnsi="Arial" w:cstheme="minorBidi"/>
          <w:color w:val="auto"/>
          <w:sz w:val="22"/>
          <w:szCs w:val="22"/>
        </w:rPr>
        <w:t>practice and education of environm</w:t>
      </w:r>
      <w:r w:rsidR="00C041DF" w:rsidRPr="00A36820">
        <w:rPr>
          <w:rFonts w:ascii="Arial" w:hAnsi="Arial" w:cstheme="minorBidi"/>
          <w:color w:val="auto"/>
          <w:sz w:val="22"/>
          <w:szCs w:val="22"/>
        </w:rPr>
        <w:t xml:space="preserve">ent sustainability is a </w:t>
      </w:r>
      <w:proofErr w:type="spellStart"/>
      <w:r w:rsidR="00C041DF" w:rsidRPr="00A36820">
        <w:rPr>
          <w:rFonts w:ascii="Arial" w:hAnsi="Arial" w:cstheme="minorBidi"/>
          <w:color w:val="auto"/>
          <w:sz w:val="22"/>
          <w:szCs w:val="22"/>
        </w:rPr>
        <w:t>non-essential</w:t>
      </w:r>
      <w:proofErr w:type="spellEnd"/>
      <w:r w:rsidR="00C041DF" w:rsidRPr="00A36820">
        <w:rPr>
          <w:rFonts w:ascii="Arial" w:hAnsi="Arial" w:cstheme="minorBidi"/>
          <w:color w:val="auto"/>
          <w:sz w:val="22"/>
          <w:szCs w:val="22"/>
        </w:rPr>
        <w:t xml:space="preserve"> </w:t>
      </w:r>
      <w:r w:rsidR="009F1396" w:rsidRPr="00A36820">
        <w:rPr>
          <w:rFonts w:ascii="Arial" w:hAnsi="Arial" w:cstheme="minorBidi"/>
          <w:color w:val="auto"/>
          <w:sz w:val="22"/>
          <w:szCs w:val="22"/>
        </w:rPr>
        <w:t xml:space="preserve">component of </w:t>
      </w:r>
      <w:r w:rsidR="009B1A46" w:rsidRPr="00A36820">
        <w:rPr>
          <w:rFonts w:ascii="Arial" w:hAnsi="Arial" w:cstheme="minorBidi"/>
          <w:color w:val="auto"/>
          <w:sz w:val="22"/>
          <w:szCs w:val="22"/>
        </w:rPr>
        <w:t>early education and care services</w:t>
      </w:r>
      <w:r w:rsidR="009F1396" w:rsidRPr="00A36820">
        <w:rPr>
          <w:rFonts w:ascii="Arial" w:hAnsi="Arial" w:cstheme="minorBidi"/>
          <w:color w:val="auto"/>
          <w:sz w:val="22"/>
          <w:szCs w:val="22"/>
        </w:rPr>
        <w:t xml:space="preserve">. </w:t>
      </w:r>
      <w:r w:rsidR="009B1A46" w:rsidRPr="00A36820">
        <w:rPr>
          <w:rFonts w:ascii="Arial" w:hAnsi="Arial" w:cstheme="minorBidi"/>
          <w:color w:val="auto"/>
          <w:sz w:val="22"/>
          <w:szCs w:val="22"/>
        </w:rPr>
        <w:t>T</w:t>
      </w:r>
      <w:r w:rsidR="004C1CE9" w:rsidRPr="00A36820">
        <w:rPr>
          <w:rFonts w:ascii="Arial" w:hAnsi="Arial" w:cstheme="minorBidi"/>
          <w:color w:val="auto"/>
          <w:sz w:val="22"/>
          <w:szCs w:val="22"/>
        </w:rPr>
        <w:t>he environment is a consideration in everything we do. We need to better understand the many impacts individuals and our community has on our local and global environment</w:t>
      </w:r>
      <w:r w:rsidR="005C3CCA" w:rsidRPr="00A36820">
        <w:rPr>
          <w:rFonts w:ascii="Arial" w:hAnsi="Arial" w:cstheme="minorBidi"/>
          <w:color w:val="auto"/>
          <w:sz w:val="22"/>
          <w:szCs w:val="22"/>
        </w:rPr>
        <w:t xml:space="preserve">. </w:t>
      </w:r>
      <w:r w:rsidR="00350672" w:rsidRPr="00A36820">
        <w:rPr>
          <w:rFonts w:ascii="Arial" w:hAnsi="Arial" w:cstheme="minorBidi"/>
          <w:color w:val="auto"/>
          <w:sz w:val="22"/>
          <w:szCs w:val="22"/>
        </w:rPr>
        <w:t xml:space="preserve">Sustainable practice at the early childhood level is not about </w:t>
      </w:r>
      <w:r w:rsidRPr="00A36820">
        <w:rPr>
          <w:rFonts w:ascii="Arial" w:hAnsi="Arial" w:cstheme="minorBidi"/>
          <w:color w:val="auto"/>
          <w:sz w:val="22"/>
          <w:szCs w:val="22"/>
        </w:rPr>
        <w:t xml:space="preserve">a few </w:t>
      </w:r>
      <w:r w:rsidR="00350672" w:rsidRPr="00A36820">
        <w:rPr>
          <w:rFonts w:ascii="Arial" w:hAnsi="Arial" w:cstheme="minorBidi"/>
          <w:color w:val="auto"/>
          <w:sz w:val="22"/>
          <w:szCs w:val="22"/>
        </w:rPr>
        <w:t>outdoor experiences with plants and animals, but a holistic approach that integrates all aspects of sustainability into early childhood services.</w:t>
      </w:r>
      <w:r w:rsidR="002839FC" w:rsidRPr="00A36820">
        <w:rPr>
          <w:rFonts w:ascii="Arial" w:hAnsi="Arial" w:cstheme="minorBidi"/>
          <w:color w:val="auto"/>
          <w:sz w:val="22"/>
          <w:szCs w:val="22"/>
        </w:rPr>
        <w:t xml:space="preserve">  </w:t>
      </w:r>
    </w:p>
    <w:p w:rsidR="0016542B" w:rsidRDefault="0016542B" w:rsidP="0036071C">
      <w:pPr>
        <w:spacing w:line="360" w:lineRule="auto"/>
        <w:rPr>
          <w:b/>
          <w:sz w:val="24"/>
        </w:rPr>
      </w:pPr>
    </w:p>
    <w:p w:rsidR="0036071C" w:rsidRPr="00A36820" w:rsidRDefault="0036071C" w:rsidP="0036071C">
      <w:pPr>
        <w:spacing w:line="360" w:lineRule="auto"/>
        <w:rPr>
          <w:b/>
          <w:sz w:val="24"/>
        </w:rPr>
      </w:pPr>
      <w:r w:rsidRPr="00A36820">
        <w:rPr>
          <w:b/>
          <w:sz w:val="24"/>
        </w:rPr>
        <w:t>Scope of Subsidy and National Quality Framework (</w:t>
      </w:r>
      <w:proofErr w:type="spellStart"/>
      <w:r w:rsidRPr="00A36820">
        <w:rPr>
          <w:b/>
          <w:sz w:val="24"/>
        </w:rPr>
        <w:t>NQF</w:t>
      </w:r>
      <w:proofErr w:type="spellEnd"/>
      <w:r w:rsidRPr="00A36820">
        <w:rPr>
          <w:b/>
          <w:sz w:val="24"/>
        </w:rPr>
        <w:t>)</w:t>
      </w:r>
    </w:p>
    <w:p w:rsidR="0036071C" w:rsidRDefault="0036071C" w:rsidP="0036071C">
      <w:pPr>
        <w:pStyle w:val="Default"/>
        <w:spacing w:before="200" w:line="360" w:lineRule="auto"/>
        <w:jc w:val="both"/>
        <w:rPr>
          <w:rFonts w:ascii="Arial" w:hAnsi="Arial" w:cstheme="minorBidi"/>
          <w:color w:val="auto"/>
          <w:sz w:val="22"/>
          <w:szCs w:val="22"/>
        </w:rPr>
      </w:pPr>
      <w:r w:rsidRPr="00A36820">
        <w:rPr>
          <w:rFonts w:ascii="Arial" w:hAnsi="Arial" w:cstheme="minorBidi"/>
          <w:color w:val="auto"/>
          <w:sz w:val="22"/>
          <w:szCs w:val="22"/>
        </w:rPr>
        <w:t xml:space="preserve">Provision of the </w:t>
      </w:r>
      <w:proofErr w:type="spellStart"/>
      <w:r w:rsidRPr="00A36820">
        <w:rPr>
          <w:rFonts w:ascii="Arial" w:hAnsi="Arial" w:cstheme="minorBidi"/>
          <w:color w:val="auto"/>
          <w:sz w:val="22"/>
          <w:szCs w:val="22"/>
        </w:rPr>
        <w:t>ECLS</w:t>
      </w:r>
      <w:proofErr w:type="spellEnd"/>
      <w:r w:rsidRPr="00A36820">
        <w:rPr>
          <w:rFonts w:ascii="Arial" w:hAnsi="Arial" w:cstheme="minorBidi"/>
          <w:color w:val="auto"/>
          <w:sz w:val="22"/>
          <w:szCs w:val="22"/>
        </w:rPr>
        <w:t xml:space="preserve"> for children attending all mainstream approved Early Childhood Education and Care (</w:t>
      </w:r>
      <w:proofErr w:type="spellStart"/>
      <w:r w:rsidRPr="00A36820">
        <w:rPr>
          <w:rFonts w:ascii="Arial" w:hAnsi="Arial" w:cstheme="minorBidi"/>
          <w:color w:val="auto"/>
          <w:sz w:val="22"/>
          <w:szCs w:val="22"/>
        </w:rPr>
        <w:t>ECEC</w:t>
      </w:r>
      <w:proofErr w:type="spellEnd"/>
      <w:r w:rsidRPr="00A36820">
        <w:rPr>
          <w:rFonts w:ascii="Arial" w:hAnsi="Arial" w:cstheme="minorBidi"/>
          <w:color w:val="auto"/>
          <w:sz w:val="22"/>
          <w:szCs w:val="22"/>
        </w:rPr>
        <w:t xml:space="preserve">) services, whether they are centre-based or home-based has </w:t>
      </w:r>
      <w:r w:rsidR="00FD67D8">
        <w:rPr>
          <w:rFonts w:ascii="Arial" w:hAnsi="Arial" w:cstheme="minorBidi"/>
          <w:color w:val="auto"/>
          <w:sz w:val="22"/>
          <w:szCs w:val="22"/>
        </w:rPr>
        <w:t xml:space="preserve">some </w:t>
      </w:r>
      <w:r w:rsidRPr="00A36820">
        <w:rPr>
          <w:rFonts w:ascii="Arial" w:hAnsi="Arial" w:cstheme="minorBidi"/>
          <w:color w:val="auto"/>
          <w:sz w:val="22"/>
          <w:szCs w:val="22"/>
        </w:rPr>
        <w:t xml:space="preserve">merit. It would mean that nannies would be eligible if they meet the </w:t>
      </w:r>
      <w:proofErr w:type="spellStart"/>
      <w:r w:rsidRPr="00A36820">
        <w:rPr>
          <w:rFonts w:ascii="Arial" w:hAnsi="Arial" w:cstheme="minorBidi"/>
          <w:color w:val="auto"/>
          <w:sz w:val="22"/>
          <w:szCs w:val="22"/>
        </w:rPr>
        <w:t>NQF</w:t>
      </w:r>
      <w:proofErr w:type="spellEnd"/>
      <w:r w:rsidRPr="00A36820">
        <w:rPr>
          <w:rFonts w:ascii="Arial" w:hAnsi="Arial" w:cstheme="minorBidi"/>
          <w:color w:val="auto"/>
          <w:sz w:val="22"/>
          <w:szCs w:val="22"/>
        </w:rPr>
        <w:t xml:space="preserve"> standards and at least hold a relevant Certificate III, or equivalent qualification. This step would provide more choices for parents/caregivers</w:t>
      </w:r>
      <w:r w:rsidR="0012015B">
        <w:rPr>
          <w:rFonts w:ascii="Arial" w:hAnsi="Arial" w:cstheme="minorBidi"/>
          <w:color w:val="auto"/>
          <w:sz w:val="22"/>
          <w:szCs w:val="22"/>
        </w:rPr>
        <w:t xml:space="preserve">. </w:t>
      </w:r>
      <w:r w:rsidR="009D3595">
        <w:rPr>
          <w:rFonts w:ascii="Arial" w:hAnsi="Arial" w:cstheme="minorBidi"/>
          <w:color w:val="auto"/>
          <w:sz w:val="22"/>
          <w:szCs w:val="22"/>
        </w:rPr>
        <w:t xml:space="preserve"> The </w:t>
      </w:r>
      <w:r w:rsidR="00473D6C">
        <w:rPr>
          <w:rFonts w:ascii="Arial" w:hAnsi="Arial" w:cstheme="minorBidi"/>
          <w:color w:val="auto"/>
          <w:sz w:val="22"/>
          <w:szCs w:val="22"/>
        </w:rPr>
        <w:t xml:space="preserve">complex and unresolved learning and </w:t>
      </w:r>
      <w:r w:rsidR="009D3595">
        <w:rPr>
          <w:rFonts w:ascii="Arial" w:hAnsi="Arial" w:cstheme="minorBidi"/>
          <w:color w:val="auto"/>
          <w:sz w:val="22"/>
          <w:szCs w:val="22"/>
        </w:rPr>
        <w:t xml:space="preserve">experience of including </w:t>
      </w:r>
      <w:r w:rsidR="00473D6C">
        <w:rPr>
          <w:rFonts w:ascii="Arial" w:hAnsi="Arial" w:cstheme="minorBidi"/>
          <w:color w:val="auto"/>
          <w:sz w:val="22"/>
          <w:szCs w:val="22"/>
        </w:rPr>
        <w:t xml:space="preserve">Family </w:t>
      </w:r>
      <w:r w:rsidR="0012015B">
        <w:rPr>
          <w:rFonts w:ascii="Arial" w:hAnsi="Arial" w:cstheme="minorBidi"/>
          <w:color w:val="auto"/>
          <w:sz w:val="22"/>
          <w:szCs w:val="22"/>
        </w:rPr>
        <w:t>Day Care</w:t>
      </w:r>
      <w:r w:rsidR="009D3595">
        <w:rPr>
          <w:rFonts w:ascii="Arial" w:hAnsi="Arial" w:cstheme="minorBidi"/>
          <w:color w:val="auto"/>
          <w:sz w:val="22"/>
          <w:szCs w:val="22"/>
        </w:rPr>
        <w:t xml:space="preserve"> under the national regulatory framework and standards, which is a home-based </w:t>
      </w:r>
      <w:r w:rsidR="0099769D">
        <w:rPr>
          <w:rFonts w:ascii="Arial" w:hAnsi="Arial" w:cstheme="minorBidi"/>
          <w:color w:val="auto"/>
          <w:sz w:val="22"/>
          <w:szCs w:val="22"/>
        </w:rPr>
        <w:t>service,</w:t>
      </w:r>
      <w:r w:rsidR="009D3595">
        <w:rPr>
          <w:rFonts w:ascii="Arial" w:hAnsi="Arial" w:cstheme="minorBidi"/>
          <w:color w:val="auto"/>
          <w:sz w:val="22"/>
          <w:szCs w:val="22"/>
        </w:rPr>
        <w:t xml:space="preserve"> indicates </w:t>
      </w:r>
      <w:r w:rsidR="0012015B">
        <w:rPr>
          <w:rFonts w:ascii="Arial" w:hAnsi="Arial" w:cstheme="minorBidi"/>
          <w:color w:val="auto"/>
          <w:sz w:val="22"/>
          <w:szCs w:val="22"/>
        </w:rPr>
        <w:t xml:space="preserve">the complexity of the issues relating to </w:t>
      </w:r>
      <w:r w:rsidR="009D3595">
        <w:rPr>
          <w:rFonts w:ascii="Arial" w:hAnsi="Arial" w:cstheme="minorBidi"/>
          <w:color w:val="auto"/>
          <w:sz w:val="22"/>
          <w:szCs w:val="22"/>
        </w:rPr>
        <w:t xml:space="preserve">the proposed inclusion of </w:t>
      </w:r>
      <w:r w:rsidR="0012015B">
        <w:rPr>
          <w:rFonts w:ascii="Arial" w:hAnsi="Arial" w:cstheme="minorBidi"/>
          <w:color w:val="auto"/>
          <w:sz w:val="22"/>
          <w:szCs w:val="22"/>
        </w:rPr>
        <w:t>nanny services</w:t>
      </w:r>
      <w:r w:rsidR="009D3595">
        <w:rPr>
          <w:rFonts w:ascii="Arial" w:hAnsi="Arial" w:cstheme="minorBidi"/>
          <w:color w:val="auto"/>
          <w:sz w:val="22"/>
          <w:szCs w:val="22"/>
        </w:rPr>
        <w:t xml:space="preserve"> too</w:t>
      </w:r>
      <w:r w:rsidR="0012015B">
        <w:rPr>
          <w:rFonts w:ascii="Arial" w:hAnsi="Arial" w:cstheme="minorBidi"/>
          <w:color w:val="auto"/>
          <w:sz w:val="22"/>
          <w:szCs w:val="22"/>
        </w:rPr>
        <w:t xml:space="preserve">. </w:t>
      </w:r>
      <w:r w:rsidR="0012015B" w:rsidRPr="0012015B">
        <w:rPr>
          <w:rFonts w:ascii="Arial" w:hAnsi="Arial" w:cstheme="minorBidi"/>
          <w:color w:val="auto"/>
          <w:sz w:val="22"/>
          <w:szCs w:val="22"/>
        </w:rPr>
        <w:t xml:space="preserve">If adopted by the Federal Government, further detail and appropriate resourcing </w:t>
      </w:r>
      <w:r w:rsidR="009D3595">
        <w:rPr>
          <w:rFonts w:ascii="Arial" w:hAnsi="Arial" w:cstheme="minorBidi"/>
          <w:color w:val="auto"/>
          <w:sz w:val="22"/>
          <w:szCs w:val="22"/>
        </w:rPr>
        <w:t xml:space="preserve">to </w:t>
      </w:r>
      <w:r w:rsidR="0012015B" w:rsidRPr="0012015B">
        <w:rPr>
          <w:rFonts w:ascii="Arial" w:hAnsi="Arial" w:cstheme="minorBidi"/>
          <w:color w:val="auto"/>
          <w:sz w:val="22"/>
          <w:szCs w:val="22"/>
        </w:rPr>
        <w:t xml:space="preserve">ensure </w:t>
      </w:r>
      <w:r w:rsidR="009D3595">
        <w:rPr>
          <w:rFonts w:ascii="Arial" w:hAnsi="Arial" w:cstheme="minorBidi"/>
          <w:color w:val="auto"/>
          <w:sz w:val="22"/>
          <w:szCs w:val="22"/>
        </w:rPr>
        <w:t xml:space="preserve">understanding and </w:t>
      </w:r>
      <w:r w:rsidR="0012015B" w:rsidRPr="0012015B">
        <w:rPr>
          <w:rFonts w:ascii="Arial" w:hAnsi="Arial" w:cstheme="minorBidi"/>
          <w:color w:val="auto"/>
          <w:sz w:val="22"/>
          <w:szCs w:val="22"/>
        </w:rPr>
        <w:t xml:space="preserve">compliance with the </w:t>
      </w:r>
      <w:proofErr w:type="spellStart"/>
      <w:r w:rsidR="0012015B" w:rsidRPr="0012015B">
        <w:rPr>
          <w:rFonts w:ascii="Arial" w:hAnsi="Arial" w:cstheme="minorBidi"/>
          <w:color w:val="auto"/>
          <w:sz w:val="22"/>
          <w:szCs w:val="22"/>
        </w:rPr>
        <w:t>NQF</w:t>
      </w:r>
      <w:proofErr w:type="spellEnd"/>
      <w:r w:rsidR="009D3595">
        <w:rPr>
          <w:rFonts w:ascii="Arial" w:hAnsi="Arial" w:cstheme="minorBidi"/>
          <w:color w:val="auto"/>
          <w:sz w:val="22"/>
          <w:szCs w:val="22"/>
        </w:rPr>
        <w:t xml:space="preserve"> for </w:t>
      </w:r>
      <w:r w:rsidR="00473D6C">
        <w:rPr>
          <w:rFonts w:ascii="Arial" w:hAnsi="Arial" w:cstheme="minorBidi"/>
          <w:color w:val="auto"/>
          <w:sz w:val="22"/>
          <w:szCs w:val="22"/>
        </w:rPr>
        <w:t xml:space="preserve">extended in home services such as </w:t>
      </w:r>
      <w:r w:rsidR="009D3595">
        <w:rPr>
          <w:rFonts w:ascii="Arial" w:hAnsi="Arial" w:cstheme="minorBidi"/>
          <w:color w:val="auto"/>
          <w:sz w:val="22"/>
          <w:szCs w:val="22"/>
        </w:rPr>
        <w:t>nanny services will be required.</w:t>
      </w:r>
      <w:r w:rsidR="0012015B" w:rsidRPr="0012015B">
        <w:rPr>
          <w:rFonts w:ascii="Arial" w:hAnsi="Arial" w:cstheme="minorBidi"/>
          <w:color w:val="auto"/>
          <w:sz w:val="22"/>
          <w:szCs w:val="22"/>
        </w:rPr>
        <w:t xml:space="preserve"> </w:t>
      </w:r>
    </w:p>
    <w:p w:rsidR="00473D6C" w:rsidRPr="00A36820" w:rsidRDefault="00473D6C" w:rsidP="0036071C">
      <w:pPr>
        <w:pStyle w:val="Default"/>
        <w:spacing w:before="200" w:line="360" w:lineRule="auto"/>
        <w:jc w:val="both"/>
        <w:rPr>
          <w:rFonts w:ascii="Arial" w:hAnsi="Arial" w:cstheme="minorBidi"/>
          <w:color w:val="auto"/>
          <w:sz w:val="22"/>
          <w:szCs w:val="22"/>
        </w:rPr>
      </w:pPr>
    </w:p>
    <w:p w:rsidR="0016542B" w:rsidRDefault="00473D6C" w:rsidP="0016542B">
      <w:pPr>
        <w:spacing w:line="360" w:lineRule="auto"/>
        <w:rPr>
          <w:b/>
          <w:sz w:val="24"/>
        </w:rPr>
      </w:pPr>
      <w:r>
        <w:rPr>
          <w:b/>
          <w:sz w:val="24"/>
        </w:rPr>
        <w:t xml:space="preserve"> Incorporation of 15 hours of Kindergarten funding into total schools funding. </w:t>
      </w:r>
    </w:p>
    <w:p w:rsidR="000A674F" w:rsidRPr="00473D6C" w:rsidRDefault="00473D6C" w:rsidP="000A674F">
      <w:pPr>
        <w:spacing w:line="360" w:lineRule="auto"/>
      </w:pPr>
      <w:r w:rsidRPr="00473D6C">
        <w:t>T</w:t>
      </w:r>
      <w:r w:rsidR="000A674F" w:rsidRPr="00473D6C">
        <w:t>he report proposes to continue Federal contribution to funding universal access to 15 hours of kindergarten</w:t>
      </w:r>
      <w:r w:rsidRPr="00473D6C">
        <w:t xml:space="preserve"> and this is a strongly supported and positive proposal to continue the foundation development of all children through 4 year old kindergarten.</w:t>
      </w:r>
      <w:r w:rsidR="000A674F" w:rsidRPr="00473D6C">
        <w:t xml:space="preserve"> The state government recently confirmed its commitment to continuing to fund 10 hours of 4 year old </w:t>
      </w:r>
      <w:r w:rsidR="000A674F" w:rsidRPr="00473D6C">
        <w:lastRenderedPageBreak/>
        <w:t xml:space="preserve">kindergarten as part of their commitment to early education and care. </w:t>
      </w:r>
      <w:r w:rsidRPr="00473D6C">
        <w:t xml:space="preserve">Today (the 5 September) the Federal Government confirmed a further 12 months of funding to secure the continuation of this model. </w:t>
      </w:r>
      <w:r w:rsidR="000A674F" w:rsidRPr="00473D6C">
        <w:t>The recommendation</w:t>
      </w:r>
      <w:r w:rsidR="000A674F" w:rsidRPr="000A674F">
        <w:rPr>
          <w:b/>
          <w:sz w:val="24"/>
        </w:rPr>
        <w:t xml:space="preserve"> </w:t>
      </w:r>
      <w:r w:rsidR="000A674F" w:rsidRPr="00473D6C">
        <w:t>in th</w:t>
      </w:r>
      <w:r w:rsidRPr="00473D6C">
        <w:t>is</w:t>
      </w:r>
      <w:r w:rsidR="000A674F" w:rsidRPr="00473D6C">
        <w:t xml:space="preserve"> draft report proposes</w:t>
      </w:r>
      <w:r w:rsidR="000A674F" w:rsidRPr="000A674F">
        <w:rPr>
          <w:b/>
          <w:sz w:val="24"/>
        </w:rPr>
        <w:t xml:space="preserve"> </w:t>
      </w:r>
      <w:r w:rsidR="000A674F" w:rsidRPr="00473D6C">
        <w:t>continuation of funding to enable 15 hours of preschool for 40 weeks consistent with current arrangements.</w:t>
      </w:r>
    </w:p>
    <w:p w:rsidR="000A674F" w:rsidRPr="00473D6C" w:rsidRDefault="000A674F" w:rsidP="000A674F">
      <w:pPr>
        <w:spacing w:line="360" w:lineRule="auto"/>
        <w:rPr>
          <w:i/>
        </w:rPr>
      </w:pPr>
      <w:r w:rsidRPr="00473D6C">
        <w:t>The recommendation further notes that “</w:t>
      </w:r>
      <w:r w:rsidRPr="00473D6C">
        <w:rPr>
          <w:i/>
        </w:rPr>
        <w:t xml:space="preserve">the Australian Government should negotiate with the state and territory governments to incorporate their funding for preschool into the funding for schools, and encourage extension of school services to include preschool” </w:t>
      </w:r>
    </w:p>
    <w:p w:rsidR="000A674F" w:rsidRPr="00473D6C" w:rsidRDefault="000A674F" w:rsidP="000A674F">
      <w:pPr>
        <w:spacing w:line="360" w:lineRule="auto"/>
      </w:pPr>
      <w:r w:rsidRPr="00473D6C">
        <w:t>Kindergarten funding for 15 hours is currently funded independently of schools funding. The inclusion of kindergarten funding into total schools funding may pose a potential risk to the full allocation of funding to deliver early childhood outcomes and will need to be clarified to ensure funding is not diminished in the delivery of quality outcomes.</w:t>
      </w:r>
    </w:p>
    <w:p w:rsidR="000A674F" w:rsidRDefault="000A674F" w:rsidP="0016542B">
      <w:pPr>
        <w:spacing w:line="360" w:lineRule="auto"/>
        <w:rPr>
          <w:b/>
          <w:sz w:val="24"/>
        </w:rPr>
      </w:pPr>
    </w:p>
    <w:p w:rsidR="0016542B" w:rsidRPr="0016542B" w:rsidRDefault="0016542B" w:rsidP="0016542B">
      <w:pPr>
        <w:spacing w:line="360" w:lineRule="auto"/>
        <w:rPr>
          <w:b/>
          <w:sz w:val="24"/>
        </w:rPr>
      </w:pPr>
      <w:r w:rsidRPr="0016542B">
        <w:rPr>
          <w:b/>
          <w:sz w:val="24"/>
        </w:rPr>
        <w:t>Fringe benefit tax and payroll tax exemptions</w:t>
      </w:r>
    </w:p>
    <w:p w:rsidR="00C041DF" w:rsidRDefault="0016542B" w:rsidP="0016542B">
      <w:pPr>
        <w:spacing w:line="360" w:lineRule="auto"/>
      </w:pPr>
      <w:r>
        <w:t xml:space="preserve">The recommendation </w:t>
      </w:r>
      <w:r w:rsidRPr="0016542B">
        <w:t xml:space="preserve">to remove fringe benefit tax and payroll tax exemptions for not-for-profit providers will impact negatively on </w:t>
      </w:r>
      <w:r w:rsidR="00473D6C">
        <w:t xml:space="preserve">children and families across </w:t>
      </w:r>
      <w:r>
        <w:t xml:space="preserve">Yarra.  </w:t>
      </w:r>
      <w:r w:rsidRPr="0016542B">
        <w:t xml:space="preserve">Yarra has </w:t>
      </w:r>
      <w:r>
        <w:t xml:space="preserve">many </w:t>
      </w:r>
      <w:r w:rsidRPr="0016542B">
        <w:t xml:space="preserve">smaller community managed, early childhood services and changes in tax exemptions will impact on the ability of </w:t>
      </w:r>
      <w:r>
        <w:t xml:space="preserve">those </w:t>
      </w:r>
      <w:r w:rsidRPr="0016542B">
        <w:t>services to direct any operating surplus back into their service</w:t>
      </w:r>
      <w:r>
        <w:t>s</w:t>
      </w:r>
      <w:r w:rsidRPr="0016542B">
        <w:t>.  It may also</w:t>
      </w:r>
      <w:r>
        <w:t xml:space="preserve"> impact on the viability of those </w:t>
      </w:r>
      <w:r w:rsidRPr="0016542B">
        <w:t>services.   Council supports community owned education and care services because they operate as social enterprises, helping to foster children’s development, supporting their families and strengthening our community</w:t>
      </w:r>
      <w:r w:rsidR="00473D6C">
        <w:t>. These services are fundamental to meeting service demand for building robust community and for their active contribution to the education and care of children to meet the needs of families to participate in the workforce and to meet the sometimes complex needs of children and families under stress or at risk across our community.</w:t>
      </w:r>
    </w:p>
    <w:p w:rsidR="000A674F" w:rsidRPr="0016542B" w:rsidRDefault="000A674F" w:rsidP="0016542B">
      <w:pPr>
        <w:spacing w:line="360" w:lineRule="auto"/>
      </w:pPr>
    </w:p>
    <w:p w:rsidR="00D2494A" w:rsidRPr="00A36820" w:rsidRDefault="008E3A49" w:rsidP="00196603">
      <w:pPr>
        <w:spacing w:line="360" w:lineRule="auto"/>
        <w:rPr>
          <w:b/>
          <w:sz w:val="24"/>
        </w:rPr>
      </w:pPr>
      <w:r w:rsidRPr="00A36820">
        <w:rPr>
          <w:b/>
          <w:sz w:val="24"/>
        </w:rPr>
        <w:t xml:space="preserve">Outside School Hours Care </w:t>
      </w:r>
    </w:p>
    <w:p w:rsidR="00783A9E" w:rsidRPr="00A36820" w:rsidRDefault="008E3A49" w:rsidP="00783A9E">
      <w:pPr>
        <w:pStyle w:val="Default"/>
        <w:spacing w:before="200" w:line="360" w:lineRule="auto"/>
        <w:jc w:val="both"/>
        <w:rPr>
          <w:rFonts w:ascii="Arial" w:hAnsi="Arial" w:cstheme="minorBidi"/>
          <w:color w:val="auto"/>
          <w:sz w:val="22"/>
          <w:szCs w:val="22"/>
        </w:rPr>
      </w:pPr>
      <w:r w:rsidRPr="00A36820">
        <w:rPr>
          <w:rFonts w:ascii="Arial" w:hAnsi="Arial" w:cstheme="minorBidi"/>
          <w:color w:val="auto"/>
          <w:sz w:val="22"/>
          <w:szCs w:val="22"/>
        </w:rPr>
        <w:t xml:space="preserve">Council is </w:t>
      </w:r>
      <w:r w:rsidR="00783A9E" w:rsidRPr="00A36820">
        <w:rPr>
          <w:rFonts w:ascii="Arial" w:hAnsi="Arial" w:cstheme="minorBidi"/>
          <w:color w:val="auto"/>
          <w:sz w:val="22"/>
          <w:szCs w:val="22"/>
        </w:rPr>
        <w:t xml:space="preserve">a </w:t>
      </w:r>
      <w:r w:rsidRPr="00A36820">
        <w:rPr>
          <w:rFonts w:ascii="Arial" w:hAnsi="Arial" w:cstheme="minorBidi"/>
          <w:color w:val="auto"/>
          <w:sz w:val="22"/>
          <w:szCs w:val="22"/>
        </w:rPr>
        <w:t>direct provider of Out of School Hours Care, providing after hours care in three locations and four vacation care programs.</w:t>
      </w:r>
      <w:r w:rsidR="00783A9E" w:rsidRPr="00A36820">
        <w:rPr>
          <w:rFonts w:ascii="Arial" w:hAnsi="Arial" w:cstheme="minorBidi"/>
          <w:color w:val="auto"/>
          <w:sz w:val="22"/>
          <w:szCs w:val="22"/>
        </w:rPr>
        <w:t xml:space="preserve"> </w:t>
      </w:r>
      <w:r w:rsidRPr="00A36820">
        <w:rPr>
          <w:rFonts w:ascii="Arial" w:hAnsi="Arial" w:cstheme="minorBidi"/>
          <w:color w:val="auto"/>
          <w:sz w:val="22"/>
          <w:szCs w:val="22"/>
        </w:rPr>
        <w:t xml:space="preserve">Council notes the Commission’s recommendation that </w:t>
      </w:r>
      <w:r w:rsidRPr="00A36820">
        <w:rPr>
          <w:rFonts w:ascii="Arial" w:hAnsi="Arial" w:cstheme="minorBidi"/>
          <w:i/>
          <w:color w:val="auto"/>
          <w:sz w:val="22"/>
          <w:szCs w:val="22"/>
        </w:rPr>
        <w:t>s</w:t>
      </w:r>
      <w:r w:rsidR="001D5231" w:rsidRPr="00A36820">
        <w:rPr>
          <w:rFonts w:ascii="Arial" w:hAnsi="Arial" w:cstheme="minorBidi"/>
          <w:i/>
          <w:color w:val="auto"/>
          <w:sz w:val="22"/>
          <w:szCs w:val="22"/>
        </w:rPr>
        <w:t xml:space="preserve">tate and territory governments should direct all schools to take responsibility for organising the provision of an outside school hours care service for their students (including students in attached preschools), where demand is sufficiently large for a </w:t>
      </w:r>
      <w:r w:rsidR="001D5231" w:rsidRPr="00A36820">
        <w:rPr>
          <w:rFonts w:ascii="Arial" w:hAnsi="Arial" w:cstheme="minorBidi"/>
          <w:i/>
          <w:color w:val="auto"/>
          <w:sz w:val="22"/>
          <w:szCs w:val="22"/>
        </w:rPr>
        <w:lastRenderedPageBreak/>
        <w:t>service to be viable.</w:t>
      </w:r>
      <w:r w:rsidRPr="00A36820">
        <w:rPr>
          <w:rFonts w:ascii="Arial" w:hAnsi="Arial" w:cstheme="minorBidi"/>
          <w:i/>
          <w:color w:val="auto"/>
          <w:sz w:val="22"/>
          <w:szCs w:val="22"/>
        </w:rPr>
        <w:t xml:space="preserve">  </w:t>
      </w:r>
      <w:r w:rsidRPr="00A36820">
        <w:rPr>
          <w:rFonts w:ascii="Arial" w:hAnsi="Arial" w:cstheme="minorBidi"/>
          <w:color w:val="auto"/>
          <w:sz w:val="22"/>
          <w:szCs w:val="22"/>
        </w:rPr>
        <w:t xml:space="preserve"> </w:t>
      </w:r>
      <w:r w:rsidR="005C3CCA" w:rsidRPr="00A36820">
        <w:rPr>
          <w:rFonts w:ascii="Arial" w:hAnsi="Arial" w:cstheme="minorBidi"/>
          <w:color w:val="auto"/>
          <w:sz w:val="22"/>
          <w:szCs w:val="22"/>
        </w:rPr>
        <w:t xml:space="preserve"> </w:t>
      </w:r>
      <w:r w:rsidR="00783A9E" w:rsidRPr="00A36820">
        <w:rPr>
          <w:rFonts w:ascii="Arial" w:hAnsi="Arial" w:cstheme="minorBidi"/>
          <w:color w:val="auto"/>
          <w:sz w:val="22"/>
          <w:szCs w:val="22"/>
        </w:rPr>
        <w:t xml:space="preserve">Council will </w:t>
      </w:r>
      <w:r w:rsidR="008051B1" w:rsidRPr="00A36820">
        <w:rPr>
          <w:rFonts w:ascii="Arial" w:hAnsi="Arial" w:cstheme="minorBidi"/>
          <w:color w:val="auto"/>
          <w:sz w:val="22"/>
          <w:szCs w:val="22"/>
        </w:rPr>
        <w:t xml:space="preserve">consider </w:t>
      </w:r>
      <w:r w:rsidR="00783A9E" w:rsidRPr="00A36820">
        <w:rPr>
          <w:rFonts w:ascii="Arial" w:hAnsi="Arial" w:cstheme="minorBidi"/>
          <w:color w:val="auto"/>
          <w:sz w:val="22"/>
          <w:szCs w:val="22"/>
        </w:rPr>
        <w:t>the impact on</w:t>
      </w:r>
      <w:r w:rsidR="005C3CCA" w:rsidRPr="00A36820">
        <w:rPr>
          <w:rFonts w:ascii="Arial" w:hAnsi="Arial" w:cstheme="minorBidi"/>
          <w:color w:val="auto"/>
          <w:sz w:val="22"/>
          <w:szCs w:val="22"/>
        </w:rPr>
        <w:t xml:space="preserve"> its services and also consider schools’ engagement and commitment to located services.</w:t>
      </w:r>
    </w:p>
    <w:p w:rsidR="00F80A52" w:rsidRPr="00A36820" w:rsidRDefault="00F80A52" w:rsidP="00783A9E">
      <w:pPr>
        <w:pStyle w:val="Default"/>
        <w:spacing w:before="200" w:line="360" w:lineRule="auto"/>
        <w:jc w:val="both"/>
        <w:rPr>
          <w:rFonts w:ascii="Arial" w:hAnsi="Arial" w:cstheme="minorBidi"/>
          <w:color w:val="auto"/>
          <w:sz w:val="22"/>
          <w:szCs w:val="22"/>
        </w:rPr>
      </w:pPr>
      <w:proofErr w:type="spellStart"/>
      <w:r w:rsidRPr="00A36820">
        <w:rPr>
          <w:rFonts w:ascii="Arial" w:hAnsi="Arial" w:cstheme="minorBidi"/>
          <w:color w:val="auto"/>
          <w:sz w:val="22"/>
          <w:szCs w:val="22"/>
        </w:rPr>
        <w:t>OSHC</w:t>
      </w:r>
      <w:proofErr w:type="spellEnd"/>
      <w:r w:rsidRPr="00A36820">
        <w:rPr>
          <w:rFonts w:ascii="Arial" w:hAnsi="Arial" w:cstheme="minorBidi"/>
          <w:color w:val="auto"/>
          <w:sz w:val="22"/>
          <w:szCs w:val="22"/>
        </w:rPr>
        <w:t xml:space="preserve"> is funded and resourced as a ‘mainstream’ service.   Inclusion Support funding for children has enabled their successful participation in our programs.    We also provide for children referred from family support services who also require support and care.  </w:t>
      </w:r>
    </w:p>
    <w:p w:rsidR="00A24C17" w:rsidRPr="00A36820" w:rsidRDefault="005F296A" w:rsidP="00A24C17">
      <w:pPr>
        <w:pStyle w:val="Default"/>
        <w:spacing w:before="200" w:line="360" w:lineRule="auto"/>
        <w:jc w:val="both"/>
        <w:rPr>
          <w:rFonts w:ascii="Arial" w:hAnsi="Arial" w:cstheme="minorBidi"/>
          <w:color w:val="auto"/>
          <w:sz w:val="22"/>
          <w:szCs w:val="22"/>
        </w:rPr>
      </w:pPr>
      <w:r w:rsidRPr="00A36820">
        <w:rPr>
          <w:rFonts w:ascii="Arial" w:hAnsi="Arial" w:cstheme="minorBidi"/>
          <w:color w:val="auto"/>
          <w:sz w:val="22"/>
          <w:szCs w:val="22"/>
        </w:rPr>
        <w:t xml:space="preserve">By coming </w:t>
      </w:r>
      <w:r w:rsidR="00844EF5" w:rsidRPr="00A36820">
        <w:rPr>
          <w:rFonts w:ascii="Arial" w:hAnsi="Arial" w:cstheme="minorBidi"/>
          <w:color w:val="auto"/>
          <w:sz w:val="22"/>
          <w:szCs w:val="22"/>
        </w:rPr>
        <w:t xml:space="preserve">under </w:t>
      </w:r>
      <w:r w:rsidRPr="00A36820">
        <w:rPr>
          <w:rFonts w:ascii="Arial" w:hAnsi="Arial" w:cstheme="minorBidi"/>
          <w:color w:val="auto"/>
          <w:sz w:val="22"/>
          <w:szCs w:val="22"/>
        </w:rPr>
        <w:t xml:space="preserve">the national regulatory framework, </w:t>
      </w:r>
      <w:proofErr w:type="spellStart"/>
      <w:r w:rsidR="008051B1" w:rsidRPr="00A36820">
        <w:rPr>
          <w:rFonts w:ascii="Arial" w:hAnsi="Arial" w:cstheme="minorBidi"/>
          <w:color w:val="auto"/>
          <w:sz w:val="22"/>
          <w:szCs w:val="22"/>
        </w:rPr>
        <w:t>OSHC</w:t>
      </w:r>
      <w:proofErr w:type="spellEnd"/>
      <w:r w:rsidR="008051B1" w:rsidRPr="00A36820">
        <w:rPr>
          <w:rFonts w:ascii="Arial" w:hAnsi="Arial" w:cstheme="minorBidi"/>
          <w:color w:val="auto"/>
          <w:sz w:val="22"/>
          <w:szCs w:val="22"/>
        </w:rPr>
        <w:t xml:space="preserve"> </w:t>
      </w:r>
      <w:r w:rsidRPr="00A36820">
        <w:rPr>
          <w:rFonts w:ascii="Arial" w:hAnsi="Arial" w:cstheme="minorBidi"/>
          <w:color w:val="auto"/>
          <w:sz w:val="22"/>
          <w:szCs w:val="22"/>
        </w:rPr>
        <w:t>service</w:t>
      </w:r>
      <w:r w:rsidR="008051B1" w:rsidRPr="00A36820">
        <w:rPr>
          <w:rFonts w:ascii="Arial" w:hAnsi="Arial" w:cstheme="minorBidi"/>
          <w:color w:val="auto"/>
          <w:sz w:val="22"/>
          <w:szCs w:val="22"/>
        </w:rPr>
        <w:t>s</w:t>
      </w:r>
      <w:r w:rsidRPr="00A36820">
        <w:rPr>
          <w:rFonts w:ascii="Arial" w:hAnsi="Arial" w:cstheme="minorBidi"/>
          <w:color w:val="auto"/>
          <w:sz w:val="22"/>
          <w:szCs w:val="22"/>
        </w:rPr>
        <w:t xml:space="preserve"> must be licensed and me</w:t>
      </w:r>
      <w:r w:rsidR="00A24C17" w:rsidRPr="00A36820">
        <w:rPr>
          <w:rFonts w:ascii="Arial" w:hAnsi="Arial" w:cstheme="minorBidi"/>
          <w:color w:val="auto"/>
          <w:sz w:val="22"/>
          <w:szCs w:val="22"/>
        </w:rPr>
        <w:t>e</w:t>
      </w:r>
      <w:r w:rsidRPr="00A36820">
        <w:rPr>
          <w:rFonts w:ascii="Arial" w:hAnsi="Arial" w:cstheme="minorBidi"/>
          <w:color w:val="auto"/>
          <w:sz w:val="22"/>
          <w:szCs w:val="22"/>
        </w:rPr>
        <w:t xml:space="preserve">t the minimum standards required to care and educate the children participating in their programs. The framework </w:t>
      </w:r>
      <w:r w:rsidR="008051B1" w:rsidRPr="00A36820">
        <w:rPr>
          <w:rFonts w:ascii="Arial" w:hAnsi="Arial" w:cstheme="minorBidi"/>
          <w:color w:val="auto"/>
          <w:sz w:val="22"/>
          <w:szCs w:val="22"/>
        </w:rPr>
        <w:t xml:space="preserve">has provided </w:t>
      </w:r>
      <w:r w:rsidRPr="00A36820">
        <w:rPr>
          <w:rFonts w:ascii="Arial" w:hAnsi="Arial" w:cstheme="minorBidi"/>
          <w:color w:val="auto"/>
          <w:sz w:val="22"/>
          <w:szCs w:val="22"/>
        </w:rPr>
        <w:t xml:space="preserve">more certainty about the quality of care and education families should expect from an </w:t>
      </w:r>
      <w:proofErr w:type="spellStart"/>
      <w:r w:rsidRPr="00A36820">
        <w:rPr>
          <w:rFonts w:ascii="Arial" w:hAnsi="Arial" w:cstheme="minorBidi"/>
          <w:color w:val="auto"/>
          <w:sz w:val="22"/>
          <w:szCs w:val="22"/>
        </w:rPr>
        <w:t>OSHC</w:t>
      </w:r>
      <w:proofErr w:type="spellEnd"/>
      <w:r w:rsidRPr="00A36820">
        <w:rPr>
          <w:rFonts w:ascii="Arial" w:hAnsi="Arial" w:cstheme="minorBidi"/>
          <w:color w:val="auto"/>
          <w:sz w:val="22"/>
          <w:szCs w:val="22"/>
        </w:rPr>
        <w:t xml:space="preserve"> program</w:t>
      </w:r>
      <w:r w:rsidR="00A24C17" w:rsidRPr="00A36820">
        <w:rPr>
          <w:rFonts w:ascii="Arial" w:hAnsi="Arial" w:cstheme="minorBidi"/>
          <w:color w:val="auto"/>
          <w:sz w:val="22"/>
          <w:szCs w:val="22"/>
        </w:rPr>
        <w:t>.</w:t>
      </w:r>
      <w:r w:rsidR="00895B6F" w:rsidRPr="00A36820">
        <w:rPr>
          <w:rFonts w:ascii="Arial" w:hAnsi="Arial" w:cstheme="minorBidi"/>
          <w:color w:val="auto"/>
          <w:sz w:val="22"/>
          <w:szCs w:val="22"/>
        </w:rPr>
        <w:t xml:space="preserve">  </w:t>
      </w:r>
      <w:r w:rsidR="00844EF5" w:rsidRPr="00A36820">
        <w:rPr>
          <w:rFonts w:ascii="Arial" w:hAnsi="Arial" w:cstheme="minorBidi"/>
          <w:color w:val="auto"/>
          <w:sz w:val="22"/>
          <w:szCs w:val="22"/>
        </w:rPr>
        <w:t xml:space="preserve">It is not accepted that </w:t>
      </w:r>
      <w:proofErr w:type="spellStart"/>
      <w:r w:rsidR="00A24C17" w:rsidRPr="00A36820">
        <w:rPr>
          <w:rFonts w:ascii="Arial" w:hAnsi="Arial" w:cstheme="minorBidi"/>
          <w:color w:val="auto"/>
          <w:sz w:val="22"/>
          <w:szCs w:val="22"/>
        </w:rPr>
        <w:t>OSHC</w:t>
      </w:r>
      <w:proofErr w:type="spellEnd"/>
      <w:r w:rsidR="00A24C17" w:rsidRPr="00A36820">
        <w:rPr>
          <w:rFonts w:ascii="Arial" w:hAnsi="Arial" w:cstheme="minorBidi"/>
          <w:color w:val="auto"/>
          <w:sz w:val="22"/>
          <w:szCs w:val="22"/>
        </w:rPr>
        <w:t xml:space="preserve"> is </w:t>
      </w:r>
      <w:r w:rsidR="00F80A52" w:rsidRPr="00A36820">
        <w:rPr>
          <w:rFonts w:ascii="Arial" w:hAnsi="Arial" w:cstheme="minorBidi"/>
          <w:color w:val="auto"/>
          <w:sz w:val="22"/>
          <w:szCs w:val="22"/>
        </w:rPr>
        <w:t xml:space="preserve">a </w:t>
      </w:r>
      <w:r w:rsidR="00A24C17" w:rsidRPr="00A36820">
        <w:rPr>
          <w:rFonts w:ascii="Arial" w:hAnsi="Arial" w:cstheme="minorBidi"/>
          <w:color w:val="auto"/>
          <w:sz w:val="22"/>
          <w:szCs w:val="22"/>
        </w:rPr>
        <w:t>recreational program</w:t>
      </w:r>
      <w:r w:rsidR="00F80A52" w:rsidRPr="00A36820">
        <w:rPr>
          <w:rFonts w:ascii="Arial" w:hAnsi="Arial" w:cstheme="minorBidi"/>
          <w:color w:val="auto"/>
          <w:sz w:val="22"/>
          <w:szCs w:val="22"/>
        </w:rPr>
        <w:t xml:space="preserve">.  </w:t>
      </w:r>
      <w:r w:rsidR="00A24C17" w:rsidRPr="00A36820">
        <w:rPr>
          <w:rFonts w:ascii="Arial" w:hAnsi="Arial" w:cstheme="minorBidi"/>
          <w:color w:val="auto"/>
          <w:sz w:val="22"/>
          <w:szCs w:val="22"/>
        </w:rPr>
        <w:t xml:space="preserve">Removal of the educational and child-based reporting requirements for outside school hours care services would reduce </w:t>
      </w:r>
      <w:r w:rsidR="00844EF5" w:rsidRPr="00A36820">
        <w:rPr>
          <w:rFonts w:ascii="Arial" w:hAnsi="Arial" w:cstheme="minorBidi"/>
          <w:color w:val="auto"/>
          <w:sz w:val="22"/>
          <w:szCs w:val="22"/>
        </w:rPr>
        <w:t xml:space="preserve">opportunity and learning </w:t>
      </w:r>
      <w:r w:rsidR="00A24C17" w:rsidRPr="00A36820">
        <w:rPr>
          <w:rFonts w:ascii="Arial" w:hAnsi="Arial" w:cstheme="minorBidi"/>
          <w:color w:val="auto"/>
          <w:sz w:val="22"/>
          <w:szCs w:val="22"/>
        </w:rPr>
        <w:t xml:space="preserve">outcomes for children.  </w:t>
      </w:r>
      <w:r w:rsidR="00F80A52" w:rsidRPr="00A36820">
        <w:rPr>
          <w:rFonts w:ascii="Arial" w:hAnsi="Arial" w:cstheme="minorBidi"/>
          <w:color w:val="auto"/>
          <w:sz w:val="22"/>
          <w:szCs w:val="22"/>
        </w:rPr>
        <w:t xml:space="preserve">  </w:t>
      </w:r>
    </w:p>
    <w:p w:rsidR="005C3CCA" w:rsidRPr="00A36820" w:rsidRDefault="00F80A52" w:rsidP="00FC1071">
      <w:pPr>
        <w:pStyle w:val="Default"/>
        <w:spacing w:before="200" w:line="360" w:lineRule="auto"/>
        <w:jc w:val="both"/>
        <w:rPr>
          <w:rFonts w:ascii="Arial" w:hAnsi="Arial" w:cstheme="minorBidi"/>
          <w:color w:val="auto"/>
          <w:sz w:val="22"/>
          <w:szCs w:val="22"/>
        </w:rPr>
      </w:pPr>
      <w:r w:rsidRPr="00A36820">
        <w:rPr>
          <w:rFonts w:ascii="Arial" w:hAnsi="Arial" w:cstheme="minorBidi"/>
          <w:color w:val="auto"/>
          <w:sz w:val="22"/>
          <w:szCs w:val="22"/>
        </w:rPr>
        <w:t xml:space="preserve">Council is interested in the possibility of preschool aged children (4-5 years) participating in </w:t>
      </w:r>
      <w:proofErr w:type="spellStart"/>
      <w:r w:rsidRPr="00A36820">
        <w:rPr>
          <w:rFonts w:ascii="Arial" w:hAnsi="Arial" w:cstheme="minorBidi"/>
          <w:color w:val="auto"/>
          <w:sz w:val="22"/>
          <w:szCs w:val="22"/>
        </w:rPr>
        <w:t>OSHC</w:t>
      </w:r>
      <w:proofErr w:type="spellEnd"/>
      <w:r w:rsidRPr="00A36820">
        <w:rPr>
          <w:rFonts w:ascii="Arial" w:hAnsi="Arial" w:cstheme="minorBidi"/>
          <w:color w:val="auto"/>
          <w:sz w:val="22"/>
          <w:szCs w:val="22"/>
        </w:rPr>
        <w:t xml:space="preserve"> services </w:t>
      </w:r>
      <w:r w:rsidR="00473D6C">
        <w:rPr>
          <w:rFonts w:ascii="Arial" w:hAnsi="Arial" w:cstheme="minorBidi"/>
          <w:color w:val="auto"/>
          <w:sz w:val="22"/>
          <w:szCs w:val="22"/>
        </w:rPr>
        <w:t>active within school boundaries</w:t>
      </w:r>
      <w:r w:rsidRPr="00A36820">
        <w:rPr>
          <w:rFonts w:ascii="Arial" w:hAnsi="Arial" w:cstheme="minorBidi"/>
          <w:color w:val="auto"/>
          <w:sz w:val="22"/>
          <w:szCs w:val="22"/>
        </w:rPr>
        <w:t xml:space="preserve">, particularly where kindergartens and schools are co-located. However, the recommendation to immediately remove the requirement of services operating </w:t>
      </w:r>
      <w:proofErr w:type="spellStart"/>
      <w:r w:rsidRPr="00A36820">
        <w:rPr>
          <w:rFonts w:ascii="Arial" w:hAnsi="Arial" w:cstheme="minorBidi"/>
          <w:color w:val="auto"/>
          <w:sz w:val="22"/>
          <w:szCs w:val="22"/>
        </w:rPr>
        <w:t>OSHC</w:t>
      </w:r>
      <w:proofErr w:type="spellEnd"/>
      <w:r w:rsidRPr="00A36820">
        <w:rPr>
          <w:rFonts w:ascii="Arial" w:hAnsi="Arial" w:cstheme="minorBidi"/>
          <w:color w:val="auto"/>
          <w:sz w:val="22"/>
          <w:szCs w:val="22"/>
        </w:rPr>
        <w:t xml:space="preserve"> to have most of their children in care of school age requires further cons</w:t>
      </w:r>
      <w:r w:rsidR="00A82FAD">
        <w:rPr>
          <w:rFonts w:ascii="Arial" w:hAnsi="Arial" w:cstheme="minorBidi"/>
          <w:color w:val="auto"/>
          <w:sz w:val="22"/>
          <w:szCs w:val="22"/>
        </w:rPr>
        <w:t xml:space="preserve">ideration.  </w:t>
      </w:r>
      <w:r w:rsidR="00A82FAD" w:rsidRPr="00A82FAD">
        <w:rPr>
          <w:rFonts w:ascii="Arial" w:hAnsi="Arial" w:cs="Arial"/>
          <w:color w:val="auto"/>
          <w:sz w:val="22"/>
          <w:szCs w:val="22"/>
        </w:rPr>
        <w:t>Changes in age crit</w:t>
      </w:r>
      <w:r w:rsidRPr="00A82FAD">
        <w:rPr>
          <w:rFonts w:ascii="Arial" w:hAnsi="Arial" w:cs="Arial"/>
          <w:color w:val="auto"/>
          <w:sz w:val="22"/>
          <w:szCs w:val="22"/>
        </w:rPr>
        <w:t xml:space="preserve">eria could impact workforce and program planning and therefore the functionality of services.  Consideration of the impacts and risks should be assessed so that services can be planned and monitored appropriately.  </w:t>
      </w:r>
      <w:r w:rsidR="005C3CCA" w:rsidRPr="00A82FAD">
        <w:rPr>
          <w:rFonts w:ascii="Arial" w:hAnsi="Arial" w:cs="Arial"/>
          <w:color w:val="auto"/>
          <w:sz w:val="22"/>
          <w:szCs w:val="22"/>
        </w:rPr>
        <w:t xml:space="preserve">Whilst we are not arguing that the transition is unwarranted, it will be complex.   There is great potential for cohort complexity in </w:t>
      </w:r>
      <w:proofErr w:type="spellStart"/>
      <w:r w:rsidR="005C3CCA" w:rsidRPr="00A82FAD">
        <w:rPr>
          <w:rFonts w:ascii="Arial" w:hAnsi="Arial" w:cs="Arial"/>
          <w:color w:val="auto"/>
          <w:sz w:val="22"/>
          <w:szCs w:val="22"/>
        </w:rPr>
        <w:t>OSHC</w:t>
      </w:r>
      <w:proofErr w:type="spellEnd"/>
      <w:r w:rsidR="005C3CCA" w:rsidRPr="00A82FAD">
        <w:rPr>
          <w:rFonts w:ascii="Arial" w:hAnsi="Arial" w:cs="Arial"/>
          <w:color w:val="auto"/>
          <w:sz w:val="22"/>
          <w:szCs w:val="22"/>
        </w:rPr>
        <w:t xml:space="preserve"> services when pre-school and school aged children mix as there is great potential for children from age four to thirteen to participate in </w:t>
      </w:r>
      <w:proofErr w:type="spellStart"/>
      <w:r w:rsidR="005C3CCA" w:rsidRPr="00A82FAD">
        <w:rPr>
          <w:rFonts w:ascii="Arial" w:hAnsi="Arial" w:cs="Arial"/>
          <w:color w:val="auto"/>
          <w:sz w:val="22"/>
          <w:szCs w:val="22"/>
        </w:rPr>
        <w:t>OSHC</w:t>
      </w:r>
      <w:proofErr w:type="spellEnd"/>
      <w:r w:rsidR="005C3CCA" w:rsidRPr="00A36820">
        <w:rPr>
          <w:rFonts w:ascii="Arial" w:hAnsi="Arial" w:cstheme="minorBidi"/>
          <w:color w:val="auto"/>
          <w:sz w:val="22"/>
          <w:szCs w:val="22"/>
        </w:rPr>
        <w:t xml:space="preserve"> programs.    </w:t>
      </w:r>
    </w:p>
    <w:p w:rsidR="00F80A52" w:rsidRPr="00A36820" w:rsidRDefault="004C0AC5" w:rsidP="00F80A52">
      <w:pPr>
        <w:pStyle w:val="Default"/>
        <w:spacing w:before="200" w:line="360" w:lineRule="auto"/>
        <w:jc w:val="both"/>
        <w:rPr>
          <w:rFonts w:ascii="Arial" w:hAnsi="Arial" w:cstheme="minorBidi"/>
          <w:color w:val="auto"/>
          <w:sz w:val="22"/>
          <w:szCs w:val="22"/>
        </w:rPr>
      </w:pPr>
      <w:r w:rsidRPr="00A36820">
        <w:rPr>
          <w:rFonts w:ascii="Arial" w:hAnsi="Arial" w:cstheme="minorBidi"/>
          <w:color w:val="auto"/>
          <w:sz w:val="22"/>
          <w:szCs w:val="22"/>
        </w:rPr>
        <w:t xml:space="preserve">Council has supported the transition of </w:t>
      </w:r>
      <w:proofErr w:type="spellStart"/>
      <w:r w:rsidRPr="00A36820">
        <w:rPr>
          <w:rFonts w:ascii="Arial" w:hAnsi="Arial" w:cstheme="minorBidi"/>
          <w:color w:val="auto"/>
          <w:sz w:val="22"/>
          <w:szCs w:val="22"/>
        </w:rPr>
        <w:t>OSHC</w:t>
      </w:r>
      <w:proofErr w:type="spellEnd"/>
      <w:r w:rsidRPr="00A36820">
        <w:rPr>
          <w:rFonts w:ascii="Arial" w:hAnsi="Arial" w:cstheme="minorBidi"/>
          <w:color w:val="auto"/>
          <w:sz w:val="22"/>
          <w:szCs w:val="22"/>
        </w:rPr>
        <w:t xml:space="preserve"> services into the national regulatory framework and provides children with safe and stimulating care that fosters their physical, emotional, intellectual and social development.   </w:t>
      </w:r>
      <w:r w:rsidR="00286E95" w:rsidRPr="00A36820">
        <w:rPr>
          <w:rFonts w:ascii="Arial" w:hAnsi="Arial" w:cstheme="minorBidi"/>
          <w:color w:val="auto"/>
          <w:sz w:val="22"/>
          <w:szCs w:val="22"/>
        </w:rPr>
        <w:t xml:space="preserve">Whilst </w:t>
      </w:r>
      <w:proofErr w:type="spellStart"/>
      <w:r w:rsidR="00286E95" w:rsidRPr="00A36820">
        <w:rPr>
          <w:rFonts w:ascii="Arial" w:hAnsi="Arial" w:cstheme="minorBidi"/>
          <w:color w:val="auto"/>
          <w:sz w:val="22"/>
          <w:szCs w:val="22"/>
        </w:rPr>
        <w:t>OSHC</w:t>
      </w:r>
      <w:proofErr w:type="spellEnd"/>
      <w:r w:rsidR="00286E95" w:rsidRPr="00A36820">
        <w:rPr>
          <w:rFonts w:ascii="Arial" w:hAnsi="Arial" w:cstheme="minorBidi"/>
          <w:color w:val="auto"/>
          <w:sz w:val="22"/>
          <w:szCs w:val="22"/>
        </w:rPr>
        <w:t xml:space="preserve"> services are delivered within a recreational setting, it is important that the education and care elements of services are not diminished.  </w:t>
      </w:r>
    </w:p>
    <w:p w:rsidR="00A82FAD" w:rsidRDefault="00286E95" w:rsidP="00F80A52">
      <w:pPr>
        <w:pStyle w:val="Default"/>
        <w:spacing w:before="200" w:line="360" w:lineRule="auto"/>
        <w:jc w:val="both"/>
        <w:rPr>
          <w:rFonts w:ascii="Arial" w:hAnsi="Arial" w:cstheme="minorBidi"/>
          <w:color w:val="auto"/>
          <w:sz w:val="22"/>
          <w:szCs w:val="22"/>
        </w:rPr>
      </w:pPr>
      <w:r w:rsidRPr="00A36820">
        <w:rPr>
          <w:rFonts w:ascii="Arial" w:hAnsi="Arial" w:cstheme="minorBidi"/>
          <w:color w:val="auto"/>
          <w:sz w:val="22"/>
          <w:szCs w:val="22"/>
        </w:rPr>
        <w:t xml:space="preserve">As an example, </w:t>
      </w:r>
      <w:r w:rsidR="004C0AC5" w:rsidRPr="00A36820">
        <w:rPr>
          <w:rFonts w:ascii="Arial" w:hAnsi="Arial" w:cstheme="minorBidi"/>
          <w:color w:val="auto"/>
          <w:sz w:val="22"/>
          <w:szCs w:val="22"/>
        </w:rPr>
        <w:t>Council recently received an Exceeding Assessment Rating for</w:t>
      </w:r>
      <w:r w:rsidRPr="00A36820">
        <w:rPr>
          <w:rFonts w:ascii="Arial" w:hAnsi="Arial" w:cstheme="minorBidi"/>
          <w:color w:val="auto"/>
          <w:sz w:val="22"/>
          <w:szCs w:val="22"/>
        </w:rPr>
        <w:t xml:space="preserve"> one of its </w:t>
      </w:r>
      <w:proofErr w:type="spellStart"/>
      <w:r w:rsidRPr="00A36820">
        <w:rPr>
          <w:rFonts w:ascii="Arial" w:hAnsi="Arial" w:cstheme="minorBidi"/>
          <w:color w:val="auto"/>
          <w:sz w:val="22"/>
          <w:szCs w:val="22"/>
        </w:rPr>
        <w:t>OSHC</w:t>
      </w:r>
      <w:proofErr w:type="spellEnd"/>
      <w:r w:rsidRPr="00A36820">
        <w:rPr>
          <w:rFonts w:ascii="Arial" w:hAnsi="Arial" w:cstheme="minorBidi"/>
          <w:color w:val="auto"/>
          <w:sz w:val="22"/>
          <w:szCs w:val="22"/>
        </w:rPr>
        <w:t xml:space="preserve"> services.  </w:t>
      </w:r>
      <w:r w:rsidR="00F80A52" w:rsidRPr="00A36820">
        <w:rPr>
          <w:rFonts w:ascii="Arial" w:hAnsi="Arial" w:cstheme="minorBidi"/>
          <w:color w:val="auto"/>
          <w:sz w:val="22"/>
          <w:szCs w:val="22"/>
        </w:rPr>
        <w:t xml:space="preserve"> Most of the children attending that service experience disadvantage and can present with a range of complex needs and at times exhibit extremely challenging behaviours.  These factors can make children vulnerable and place them at risk of being further marginalised and even excluded from mainstream services.  Some children have a very low threshold for reactionary behaviour especially children from families who have </w:t>
      </w:r>
      <w:r w:rsidR="00F80A52" w:rsidRPr="00A36820">
        <w:rPr>
          <w:rFonts w:ascii="Arial" w:hAnsi="Arial" w:cstheme="minorBidi"/>
          <w:color w:val="auto"/>
          <w:sz w:val="22"/>
          <w:szCs w:val="22"/>
        </w:rPr>
        <w:lastRenderedPageBreak/>
        <w:t>experienced trauma.  Inappropriate and violent behaviour can be triggered by the mildest of stimuli including but not limited to tiredness, inappropriate foods consumed prior to centre attendance, difficult day at school, diagnosed conditions and/or personality clashes with other children.  At the operational level, Council has implemented a number of strategies to deal with these behaviours</w:t>
      </w:r>
      <w:r w:rsidR="00A82FAD">
        <w:rPr>
          <w:rFonts w:ascii="Arial" w:hAnsi="Arial" w:cstheme="minorBidi"/>
          <w:color w:val="auto"/>
          <w:sz w:val="22"/>
          <w:szCs w:val="22"/>
        </w:rPr>
        <w:t xml:space="preserve"> and funded this as part of its commitment to our most vulnerable children. </w:t>
      </w:r>
      <w:r w:rsidR="00F80A52" w:rsidRPr="00A36820">
        <w:rPr>
          <w:rFonts w:ascii="Arial" w:hAnsi="Arial" w:cstheme="minorBidi"/>
          <w:color w:val="auto"/>
          <w:sz w:val="22"/>
          <w:szCs w:val="22"/>
        </w:rPr>
        <w:t xml:space="preserve">The strategies focus upon programmatic, educational staffing and planned improvements to better respond to the needs of children attending the services.  A </w:t>
      </w:r>
      <w:r w:rsidR="00A36820" w:rsidRPr="00A36820">
        <w:rPr>
          <w:rFonts w:ascii="Arial" w:hAnsi="Arial" w:cstheme="minorBidi"/>
          <w:color w:val="auto"/>
          <w:sz w:val="22"/>
          <w:szCs w:val="22"/>
        </w:rPr>
        <w:t>staff: child</w:t>
      </w:r>
      <w:r w:rsidR="00F80A52" w:rsidRPr="00A36820">
        <w:rPr>
          <w:rFonts w:ascii="Arial" w:hAnsi="Arial" w:cstheme="minorBidi"/>
          <w:color w:val="auto"/>
          <w:sz w:val="22"/>
          <w:szCs w:val="22"/>
        </w:rPr>
        <w:t xml:space="preserve"> ration 1:3 was introduced to manage risk and ensure that the appropriate level of care could be provided to the children.   The outcomes for children and their families has being positive and could only have being achieved through an education and care approach. </w:t>
      </w:r>
    </w:p>
    <w:p w:rsidR="00F80A52" w:rsidRPr="00A36820" w:rsidRDefault="00A82FAD" w:rsidP="00F80A52">
      <w:pPr>
        <w:pStyle w:val="Default"/>
        <w:spacing w:before="200" w:line="360" w:lineRule="auto"/>
        <w:jc w:val="both"/>
        <w:rPr>
          <w:rFonts w:ascii="Arial" w:hAnsi="Arial" w:cstheme="minorBidi"/>
          <w:color w:val="auto"/>
          <w:sz w:val="22"/>
          <w:szCs w:val="22"/>
        </w:rPr>
      </w:pPr>
      <w:r>
        <w:rPr>
          <w:rFonts w:ascii="Arial" w:hAnsi="Arial" w:cstheme="minorBidi"/>
          <w:color w:val="auto"/>
          <w:sz w:val="22"/>
          <w:szCs w:val="22"/>
        </w:rPr>
        <w:t xml:space="preserve">The report remains silent on the location of Vacation Care as a natural extension of </w:t>
      </w:r>
      <w:proofErr w:type="spellStart"/>
      <w:r>
        <w:rPr>
          <w:rFonts w:ascii="Arial" w:hAnsi="Arial" w:cstheme="minorBidi"/>
          <w:color w:val="auto"/>
          <w:sz w:val="22"/>
          <w:szCs w:val="22"/>
        </w:rPr>
        <w:t>OSHC</w:t>
      </w:r>
      <w:proofErr w:type="spellEnd"/>
      <w:r>
        <w:rPr>
          <w:rFonts w:ascii="Arial" w:hAnsi="Arial" w:cstheme="minorBidi"/>
          <w:color w:val="auto"/>
          <w:sz w:val="22"/>
          <w:szCs w:val="22"/>
        </w:rPr>
        <w:t xml:space="preserve">. Clarification regarding the status of this service type, provided as an extension </w:t>
      </w:r>
      <w:r w:rsidR="00EA2A59">
        <w:rPr>
          <w:rFonts w:ascii="Arial" w:hAnsi="Arial" w:cstheme="minorBidi"/>
          <w:color w:val="auto"/>
          <w:sz w:val="22"/>
          <w:szCs w:val="22"/>
        </w:rPr>
        <w:t>to,</w:t>
      </w:r>
      <w:r>
        <w:rPr>
          <w:rFonts w:ascii="Arial" w:hAnsi="Arial" w:cstheme="minorBidi"/>
          <w:color w:val="auto"/>
          <w:sz w:val="22"/>
          <w:szCs w:val="22"/>
        </w:rPr>
        <w:t xml:space="preserve"> or independent of the </w:t>
      </w:r>
      <w:proofErr w:type="spellStart"/>
      <w:r>
        <w:rPr>
          <w:rFonts w:ascii="Arial" w:hAnsi="Arial" w:cstheme="minorBidi"/>
          <w:color w:val="auto"/>
          <w:sz w:val="22"/>
          <w:szCs w:val="22"/>
        </w:rPr>
        <w:t>OSHC</w:t>
      </w:r>
      <w:proofErr w:type="spellEnd"/>
      <w:r>
        <w:rPr>
          <w:rFonts w:ascii="Arial" w:hAnsi="Arial" w:cstheme="minorBidi"/>
          <w:color w:val="auto"/>
          <w:sz w:val="22"/>
          <w:szCs w:val="22"/>
        </w:rPr>
        <w:t xml:space="preserve"> service would be welcomed.</w:t>
      </w:r>
      <w:r w:rsidR="00F80A52" w:rsidRPr="00A36820">
        <w:rPr>
          <w:rFonts w:ascii="Arial" w:hAnsi="Arial" w:cstheme="minorBidi"/>
          <w:color w:val="auto"/>
          <w:sz w:val="22"/>
          <w:szCs w:val="22"/>
        </w:rPr>
        <w:t xml:space="preserve">   </w:t>
      </w:r>
    </w:p>
    <w:p w:rsidR="00282321" w:rsidRPr="00A36820" w:rsidRDefault="00282321" w:rsidP="00FC1071">
      <w:pPr>
        <w:pStyle w:val="Default"/>
        <w:spacing w:before="200" w:line="360" w:lineRule="auto"/>
        <w:jc w:val="both"/>
        <w:rPr>
          <w:color w:val="auto"/>
        </w:rPr>
      </w:pPr>
    </w:p>
    <w:p w:rsidR="00895B6F" w:rsidRPr="00A36820" w:rsidRDefault="00895B6F" w:rsidP="00196603">
      <w:pPr>
        <w:spacing w:line="360" w:lineRule="auto"/>
        <w:rPr>
          <w:b/>
          <w:sz w:val="24"/>
        </w:rPr>
      </w:pPr>
      <w:r w:rsidRPr="00A36820">
        <w:rPr>
          <w:b/>
          <w:sz w:val="24"/>
        </w:rPr>
        <w:t xml:space="preserve">Land use planning </w:t>
      </w:r>
    </w:p>
    <w:p w:rsidR="00A215FD" w:rsidRPr="00A36820" w:rsidRDefault="00895B6F" w:rsidP="00282321">
      <w:pPr>
        <w:pStyle w:val="Default"/>
        <w:spacing w:before="360" w:after="80" w:line="360" w:lineRule="auto"/>
        <w:rPr>
          <w:rFonts w:ascii="Arial" w:hAnsi="Arial" w:cstheme="minorBidi"/>
          <w:i/>
          <w:color w:val="auto"/>
          <w:sz w:val="22"/>
          <w:szCs w:val="22"/>
        </w:rPr>
      </w:pPr>
      <w:r w:rsidRPr="00A36820">
        <w:rPr>
          <w:rFonts w:ascii="Arial" w:hAnsi="Arial" w:cstheme="minorBidi"/>
          <w:color w:val="auto"/>
          <w:sz w:val="22"/>
          <w:szCs w:val="22"/>
        </w:rPr>
        <w:t>The Commission advises that</w:t>
      </w:r>
      <w:r w:rsidR="00A82FAD">
        <w:rPr>
          <w:rFonts w:ascii="Arial" w:hAnsi="Arial" w:cstheme="minorBidi"/>
          <w:color w:val="auto"/>
          <w:sz w:val="22"/>
          <w:szCs w:val="22"/>
        </w:rPr>
        <w:t xml:space="preserve"> </w:t>
      </w:r>
      <w:r w:rsidR="00EA2A59">
        <w:rPr>
          <w:rFonts w:ascii="Arial" w:hAnsi="Arial" w:cstheme="minorBidi"/>
          <w:color w:val="auto"/>
          <w:sz w:val="22"/>
          <w:szCs w:val="22"/>
        </w:rPr>
        <w:t>“</w:t>
      </w:r>
      <w:r w:rsidR="00EA2A59" w:rsidRPr="00A36820">
        <w:rPr>
          <w:rFonts w:ascii="Arial" w:hAnsi="Arial" w:cstheme="minorBidi"/>
          <w:i/>
          <w:color w:val="auto"/>
          <w:sz w:val="22"/>
          <w:szCs w:val="22"/>
        </w:rPr>
        <w:t>local</w:t>
      </w:r>
      <w:r w:rsidR="009D7F90" w:rsidRPr="00A36820">
        <w:rPr>
          <w:rFonts w:ascii="Arial" w:hAnsi="Arial" w:cstheme="minorBidi"/>
          <w:i/>
          <w:color w:val="auto"/>
          <w:sz w:val="22"/>
          <w:szCs w:val="22"/>
        </w:rPr>
        <w:t xml:space="preserve"> governments should adopt leading regulatory practices in planning for </w:t>
      </w:r>
      <w:proofErr w:type="spellStart"/>
      <w:r w:rsidR="009D7F90" w:rsidRPr="00A36820">
        <w:rPr>
          <w:rFonts w:ascii="Arial" w:hAnsi="Arial" w:cstheme="minorBidi"/>
          <w:i/>
          <w:color w:val="auto"/>
          <w:sz w:val="22"/>
          <w:szCs w:val="22"/>
        </w:rPr>
        <w:t>ECEC</w:t>
      </w:r>
      <w:proofErr w:type="spellEnd"/>
      <w:r w:rsidR="009D7F90" w:rsidRPr="00A36820">
        <w:rPr>
          <w:rFonts w:ascii="Arial" w:hAnsi="Arial" w:cstheme="minorBidi"/>
          <w:i/>
          <w:color w:val="auto"/>
          <w:sz w:val="22"/>
          <w:szCs w:val="22"/>
        </w:rPr>
        <w:t xml:space="preserve"> services</w:t>
      </w:r>
      <w:r w:rsidR="00A82FAD">
        <w:rPr>
          <w:rFonts w:ascii="Arial" w:hAnsi="Arial" w:cstheme="minorBidi"/>
          <w:i/>
          <w:color w:val="auto"/>
          <w:sz w:val="22"/>
          <w:szCs w:val="22"/>
        </w:rPr>
        <w:t>.”</w:t>
      </w:r>
    </w:p>
    <w:p w:rsidR="00282321" w:rsidRPr="00282321" w:rsidRDefault="00282321" w:rsidP="00282321">
      <w:pPr>
        <w:pStyle w:val="Default"/>
        <w:spacing w:line="360" w:lineRule="auto"/>
        <w:jc w:val="both"/>
        <w:rPr>
          <w:rFonts w:ascii="Arial" w:hAnsi="Arial" w:cstheme="minorBidi"/>
          <w:color w:val="auto"/>
          <w:sz w:val="22"/>
          <w:szCs w:val="22"/>
        </w:rPr>
      </w:pPr>
      <w:r w:rsidRPr="00282321">
        <w:rPr>
          <w:rFonts w:ascii="Arial" w:hAnsi="Arial" w:cstheme="minorBidi"/>
          <w:color w:val="auto"/>
          <w:sz w:val="22"/>
          <w:szCs w:val="22"/>
        </w:rPr>
        <w:t xml:space="preserve">Yarra’s Local Planning Policy Framework is made up of the Municipal Strategic Statement (MSS) and Local Planning Policies.   The MSS is Council’s primary strategic land use and development planning policy and provides a vision for key matters such as the City’s characteristics, sustainability and the local economy. It also outlines where the City of Yarra is now, and the direction in which Council wants it to go. The Local Planning Policy currently encourages the provision of education and care services that respond to community needs and it is Council policy to encourage use of sustainable methods of transport for all developments.   Council is currently reviewing its MSS and Local Policies to ensure they are consistent with the broader Council Policy context. </w:t>
      </w:r>
    </w:p>
    <w:p w:rsidR="00282321" w:rsidRPr="00282321" w:rsidRDefault="00282321" w:rsidP="00282321">
      <w:pPr>
        <w:pStyle w:val="Default"/>
        <w:spacing w:line="360" w:lineRule="auto"/>
        <w:jc w:val="both"/>
        <w:rPr>
          <w:rFonts w:ascii="Arial" w:hAnsi="Arial" w:cstheme="minorBidi"/>
          <w:color w:val="auto"/>
          <w:sz w:val="22"/>
          <w:szCs w:val="22"/>
        </w:rPr>
      </w:pPr>
    </w:p>
    <w:p w:rsidR="00282321" w:rsidRPr="00282321" w:rsidRDefault="00282321" w:rsidP="00282321">
      <w:pPr>
        <w:pStyle w:val="Default"/>
        <w:spacing w:line="360" w:lineRule="auto"/>
        <w:jc w:val="both"/>
        <w:rPr>
          <w:rFonts w:ascii="Arial" w:hAnsi="Arial" w:cstheme="minorBidi"/>
          <w:color w:val="auto"/>
          <w:sz w:val="22"/>
          <w:szCs w:val="22"/>
        </w:rPr>
      </w:pPr>
      <w:r w:rsidRPr="00282321">
        <w:rPr>
          <w:rFonts w:ascii="Arial" w:hAnsi="Arial" w:cstheme="minorBidi"/>
          <w:color w:val="auto"/>
          <w:sz w:val="22"/>
          <w:szCs w:val="22"/>
        </w:rPr>
        <w:t>Council has also developed Urban Design Frameworks (</w:t>
      </w:r>
      <w:proofErr w:type="spellStart"/>
      <w:r w:rsidRPr="00282321">
        <w:rPr>
          <w:rFonts w:ascii="Arial" w:hAnsi="Arial" w:cstheme="minorBidi"/>
          <w:color w:val="auto"/>
          <w:sz w:val="22"/>
          <w:szCs w:val="22"/>
        </w:rPr>
        <w:t>UDF</w:t>
      </w:r>
      <w:proofErr w:type="spellEnd"/>
      <w:r w:rsidRPr="00282321">
        <w:rPr>
          <w:rFonts w:ascii="Arial" w:hAnsi="Arial" w:cstheme="minorBidi"/>
          <w:color w:val="auto"/>
          <w:sz w:val="22"/>
          <w:szCs w:val="22"/>
        </w:rPr>
        <w:t xml:space="preserve">) and Structure Plans that provide guidance for the future development of various precincts in Yarra.   These policies deal with the design of buildings, public spaces, pedestrian and vehicle access, and landscape themes. The framework also includes environmental, social, economic or cultural objectives. The Local Planning Framework, </w:t>
      </w:r>
      <w:proofErr w:type="spellStart"/>
      <w:r w:rsidRPr="00282321">
        <w:rPr>
          <w:rFonts w:ascii="Arial" w:hAnsi="Arial" w:cstheme="minorBidi"/>
          <w:color w:val="auto"/>
          <w:sz w:val="22"/>
          <w:szCs w:val="22"/>
        </w:rPr>
        <w:t>UDFs</w:t>
      </w:r>
      <w:proofErr w:type="spellEnd"/>
      <w:r w:rsidRPr="00282321">
        <w:rPr>
          <w:rFonts w:ascii="Arial" w:hAnsi="Arial" w:cstheme="minorBidi"/>
          <w:color w:val="auto"/>
          <w:sz w:val="22"/>
          <w:szCs w:val="22"/>
        </w:rPr>
        <w:t xml:space="preserve"> and Structure Plans are significant pieces of work involving several rounds of community consultation. The MSS, relevant </w:t>
      </w:r>
      <w:proofErr w:type="spellStart"/>
      <w:r w:rsidRPr="00282321">
        <w:rPr>
          <w:rFonts w:ascii="Arial" w:hAnsi="Arial" w:cstheme="minorBidi"/>
          <w:color w:val="auto"/>
          <w:sz w:val="22"/>
          <w:szCs w:val="22"/>
        </w:rPr>
        <w:t>UDFs</w:t>
      </w:r>
      <w:proofErr w:type="spellEnd"/>
      <w:r w:rsidRPr="00282321">
        <w:rPr>
          <w:rFonts w:ascii="Arial" w:hAnsi="Arial" w:cstheme="minorBidi"/>
          <w:color w:val="auto"/>
          <w:sz w:val="22"/>
          <w:szCs w:val="22"/>
        </w:rPr>
        <w:t xml:space="preserve"> and Structure Plans would consider planning community facilities including </w:t>
      </w:r>
      <w:proofErr w:type="spellStart"/>
      <w:r w:rsidRPr="00282321">
        <w:rPr>
          <w:rFonts w:ascii="Arial" w:hAnsi="Arial" w:cstheme="minorBidi"/>
          <w:color w:val="auto"/>
          <w:sz w:val="22"/>
          <w:szCs w:val="22"/>
        </w:rPr>
        <w:t>ECEC</w:t>
      </w:r>
      <w:proofErr w:type="spellEnd"/>
      <w:r w:rsidRPr="00282321">
        <w:rPr>
          <w:rFonts w:ascii="Arial" w:hAnsi="Arial" w:cstheme="minorBidi"/>
          <w:color w:val="auto"/>
          <w:sz w:val="22"/>
          <w:szCs w:val="22"/>
        </w:rPr>
        <w:t xml:space="preserve"> services</w:t>
      </w:r>
    </w:p>
    <w:p w:rsidR="00282321" w:rsidRPr="00282321" w:rsidRDefault="00282321" w:rsidP="00282321">
      <w:pPr>
        <w:pStyle w:val="Default"/>
        <w:spacing w:line="360" w:lineRule="auto"/>
        <w:jc w:val="both"/>
        <w:rPr>
          <w:rFonts w:ascii="Arial" w:hAnsi="Arial" w:cstheme="minorBidi"/>
          <w:color w:val="auto"/>
          <w:sz w:val="22"/>
          <w:szCs w:val="22"/>
        </w:rPr>
      </w:pPr>
    </w:p>
    <w:p w:rsidR="00282321" w:rsidRDefault="00282321" w:rsidP="00282321">
      <w:pPr>
        <w:pStyle w:val="Default"/>
        <w:spacing w:line="360" w:lineRule="auto"/>
        <w:jc w:val="both"/>
        <w:rPr>
          <w:rFonts w:ascii="Arial" w:hAnsi="Arial" w:cstheme="minorBidi"/>
          <w:color w:val="auto"/>
          <w:sz w:val="22"/>
          <w:szCs w:val="22"/>
        </w:rPr>
      </w:pPr>
      <w:r w:rsidRPr="00282321">
        <w:rPr>
          <w:rFonts w:ascii="Arial" w:hAnsi="Arial" w:cstheme="minorBidi"/>
          <w:color w:val="auto"/>
          <w:sz w:val="22"/>
          <w:szCs w:val="22"/>
        </w:rPr>
        <w:t xml:space="preserve">It should be noted that a range of factors influence the permitted number of places in an </w:t>
      </w:r>
      <w:proofErr w:type="spellStart"/>
      <w:r w:rsidRPr="00282321">
        <w:rPr>
          <w:rFonts w:ascii="Arial" w:hAnsi="Arial" w:cstheme="minorBidi"/>
          <w:color w:val="auto"/>
          <w:sz w:val="22"/>
          <w:szCs w:val="22"/>
        </w:rPr>
        <w:t>ECEC</w:t>
      </w:r>
      <w:proofErr w:type="spellEnd"/>
      <w:r w:rsidRPr="00282321">
        <w:rPr>
          <w:rFonts w:ascii="Arial" w:hAnsi="Arial" w:cstheme="minorBidi"/>
          <w:color w:val="auto"/>
          <w:sz w:val="22"/>
          <w:szCs w:val="22"/>
        </w:rPr>
        <w:t xml:space="preserve"> service, including the licensing requirements (governed and administered by the Victorian Government), land size, community requirements and the business model for a service.</w:t>
      </w:r>
      <w:r>
        <w:rPr>
          <w:rFonts w:ascii="Arial" w:hAnsi="Arial" w:cstheme="minorBidi"/>
          <w:color w:val="auto"/>
          <w:sz w:val="22"/>
          <w:szCs w:val="22"/>
        </w:rPr>
        <w:t xml:space="preserve">   </w:t>
      </w:r>
    </w:p>
    <w:p w:rsidR="00282321" w:rsidRDefault="00282321" w:rsidP="00282321">
      <w:pPr>
        <w:pStyle w:val="Default"/>
        <w:spacing w:line="360" w:lineRule="auto"/>
        <w:jc w:val="both"/>
        <w:rPr>
          <w:rFonts w:ascii="Arial" w:hAnsi="Arial" w:cstheme="minorBidi"/>
          <w:color w:val="auto"/>
          <w:sz w:val="22"/>
          <w:szCs w:val="22"/>
        </w:rPr>
      </w:pPr>
    </w:p>
    <w:p w:rsidR="00282321" w:rsidRPr="00282321" w:rsidRDefault="00282321" w:rsidP="00282321">
      <w:pPr>
        <w:pStyle w:val="Default"/>
        <w:spacing w:line="360" w:lineRule="auto"/>
        <w:jc w:val="both"/>
        <w:rPr>
          <w:rFonts w:ascii="Arial" w:hAnsi="Arial" w:cstheme="minorBidi"/>
          <w:color w:val="auto"/>
          <w:sz w:val="22"/>
          <w:szCs w:val="22"/>
        </w:rPr>
      </w:pPr>
      <w:r>
        <w:rPr>
          <w:rFonts w:ascii="Arial" w:hAnsi="Arial" w:cstheme="minorBidi"/>
          <w:color w:val="auto"/>
          <w:sz w:val="22"/>
          <w:szCs w:val="22"/>
        </w:rPr>
        <w:t xml:space="preserve">Council also has a municipal infrastructure plan </w:t>
      </w:r>
      <w:r w:rsidR="006C2C80">
        <w:rPr>
          <w:rFonts w:ascii="Arial" w:hAnsi="Arial" w:cstheme="minorBidi"/>
          <w:color w:val="auto"/>
          <w:sz w:val="22"/>
          <w:szCs w:val="22"/>
        </w:rPr>
        <w:t xml:space="preserve">examining </w:t>
      </w:r>
      <w:r>
        <w:rPr>
          <w:rFonts w:ascii="Arial" w:hAnsi="Arial" w:cstheme="minorBidi"/>
          <w:color w:val="auto"/>
          <w:sz w:val="22"/>
          <w:szCs w:val="22"/>
        </w:rPr>
        <w:t>pr</w:t>
      </w:r>
      <w:r w:rsidR="006C2C80">
        <w:rPr>
          <w:rFonts w:ascii="Arial" w:hAnsi="Arial" w:cstheme="minorBidi"/>
          <w:color w:val="auto"/>
          <w:sz w:val="22"/>
          <w:szCs w:val="22"/>
        </w:rPr>
        <w:t xml:space="preserve">ovision of early years services.  </w:t>
      </w:r>
      <w:r>
        <w:rPr>
          <w:rFonts w:ascii="Arial" w:hAnsi="Arial" w:cstheme="minorBidi"/>
          <w:color w:val="auto"/>
          <w:sz w:val="22"/>
          <w:szCs w:val="22"/>
        </w:rPr>
        <w:t xml:space="preserve">This plan is reviewed and updated to reflect changes in population and service demands. </w:t>
      </w:r>
    </w:p>
    <w:p w:rsidR="004E0973" w:rsidRPr="00A36820" w:rsidRDefault="004E0973" w:rsidP="00A215FD">
      <w:pPr>
        <w:pStyle w:val="Default"/>
        <w:spacing w:line="360" w:lineRule="auto"/>
        <w:jc w:val="both"/>
        <w:rPr>
          <w:rFonts w:ascii="Arial" w:hAnsi="Arial" w:cstheme="minorBidi"/>
          <w:color w:val="auto"/>
          <w:sz w:val="22"/>
          <w:szCs w:val="22"/>
        </w:rPr>
      </w:pPr>
    </w:p>
    <w:p w:rsidR="00295B00" w:rsidRPr="00A82FAD" w:rsidRDefault="00A82FAD" w:rsidP="004E0973">
      <w:pPr>
        <w:spacing w:line="360" w:lineRule="auto"/>
        <w:rPr>
          <w:b/>
          <w:sz w:val="24"/>
          <w:szCs w:val="24"/>
        </w:rPr>
      </w:pPr>
      <w:r w:rsidRPr="00A82FAD">
        <w:rPr>
          <w:b/>
          <w:sz w:val="24"/>
          <w:szCs w:val="24"/>
        </w:rPr>
        <w:t>Conclusion</w:t>
      </w:r>
    </w:p>
    <w:p w:rsidR="004E0973" w:rsidRDefault="00A82FAD" w:rsidP="004E0973">
      <w:pPr>
        <w:spacing w:line="360" w:lineRule="auto"/>
      </w:pPr>
      <w:r>
        <w:t>Yarra City Council has welcomed the opportunity to submit these comments for consideration and acknowledges the important relationship we have enjoyed in the delivery of education and care to children across the Municipality in partnership with our State and Federal colleagues.</w:t>
      </w:r>
    </w:p>
    <w:p w:rsidR="00A82FAD" w:rsidRDefault="00A82FAD" w:rsidP="004E0973">
      <w:pPr>
        <w:spacing w:line="360" w:lineRule="auto"/>
      </w:pPr>
      <w:r>
        <w:t xml:space="preserve">We would welcome the opportunity to provide additional advice to clarify or assist consideration of these significant recommendations and our perspective at your further convenience. </w:t>
      </w:r>
    </w:p>
    <w:p w:rsidR="00A82FAD" w:rsidRPr="00A82FAD" w:rsidRDefault="00A82FAD" w:rsidP="004E0973">
      <w:pPr>
        <w:spacing w:line="360" w:lineRule="auto"/>
      </w:pPr>
      <w:r>
        <w:t xml:space="preserve">We look forward to receiving the final report later this year. </w:t>
      </w:r>
    </w:p>
    <w:p w:rsidR="004E0973" w:rsidRPr="00A36820" w:rsidRDefault="004E0973" w:rsidP="004E0973">
      <w:pPr>
        <w:spacing w:line="360" w:lineRule="auto"/>
        <w:rPr>
          <w:b/>
          <w:sz w:val="24"/>
        </w:rPr>
      </w:pPr>
    </w:p>
    <w:sectPr w:rsidR="004E0973" w:rsidRPr="00A3682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046" w:rsidRDefault="003B4046" w:rsidP="003B4046">
      <w:pPr>
        <w:spacing w:after="0" w:line="240" w:lineRule="auto"/>
      </w:pPr>
      <w:r>
        <w:separator/>
      </w:r>
    </w:p>
  </w:endnote>
  <w:endnote w:type="continuationSeparator" w:id="0">
    <w:p w:rsidR="003B4046" w:rsidRDefault="003B4046" w:rsidP="003B4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474967"/>
      <w:docPartObj>
        <w:docPartGallery w:val="Page Numbers (Bottom of Page)"/>
        <w:docPartUnique/>
      </w:docPartObj>
    </w:sdtPr>
    <w:sdtEndPr>
      <w:rPr>
        <w:noProof/>
      </w:rPr>
    </w:sdtEndPr>
    <w:sdtContent>
      <w:p w:rsidR="000A674F" w:rsidRDefault="000A674F">
        <w:pPr>
          <w:pStyle w:val="Footer"/>
          <w:jc w:val="right"/>
        </w:pPr>
        <w:r>
          <w:fldChar w:fldCharType="begin"/>
        </w:r>
        <w:r>
          <w:instrText xml:space="preserve"> PAGE   \* MERGEFORMAT </w:instrText>
        </w:r>
        <w:r>
          <w:fldChar w:fldCharType="separate"/>
        </w:r>
        <w:r w:rsidR="00761391">
          <w:rPr>
            <w:noProof/>
          </w:rPr>
          <w:t>1</w:t>
        </w:r>
        <w:r>
          <w:rPr>
            <w:noProof/>
          </w:rPr>
          <w:fldChar w:fldCharType="end"/>
        </w:r>
      </w:p>
    </w:sdtContent>
  </w:sdt>
  <w:p w:rsidR="003B4046" w:rsidRDefault="003B40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046" w:rsidRDefault="003B4046" w:rsidP="003B4046">
      <w:pPr>
        <w:spacing w:after="0" w:line="240" w:lineRule="auto"/>
      </w:pPr>
      <w:r>
        <w:separator/>
      </w:r>
    </w:p>
  </w:footnote>
  <w:footnote w:type="continuationSeparator" w:id="0">
    <w:p w:rsidR="003B4046" w:rsidRDefault="003B4046" w:rsidP="003B40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4367A"/>
    <w:multiLevelType w:val="hybridMultilevel"/>
    <w:tmpl w:val="2CF4D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B275460"/>
    <w:multiLevelType w:val="hybridMultilevel"/>
    <w:tmpl w:val="4D82F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CFE78AB"/>
    <w:multiLevelType w:val="hybridMultilevel"/>
    <w:tmpl w:val="19D699B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E606E88"/>
    <w:multiLevelType w:val="hybridMultilevel"/>
    <w:tmpl w:val="1A9E7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18E6D7B"/>
    <w:multiLevelType w:val="hybridMultilevel"/>
    <w:tmpl w:val="BB288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A04F0A"/>
    <w:multiLevelType w:val="multilevel"/>
    <w:tmpl w:val="0FF23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2545B4"/>
    <w:multiLevelType w:val="hybridMultilevel"/>
    <w:tmpl w:val="A0E857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98C775E"/>
    <w:multiLevelType w:val="hybridMultilevel"/>
    <w:tmpl w:val="35C64D3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546E3BFB"/>
    <w:multiLevelType w:val="multilevel"/>
    <w:tmpl w:val="94FE5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5B3B6E"/>
    <w:multiLevelType w:val="hybridMultilevel"/>
    <w:tmpl w:val="5FAA94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6CDF6A6D"/>
    <w:multiLevelType w:val="hybridMultilevel"/>
    <w:tmpl w:val="2D964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92A19E4"/>
    <w:multiLevelType w:val="multilevel"/>
    <w:tmpl w:val="CF9C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225F21"/>
    <w:multiLevelType w:val="hybridMultilevel"/>
    <w:tmpl w:val="893AF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F9005DD"/>
    <w:multiLevelType w:val="hybridMultilevel"/>
    <w:tmpl w:val="EF9E0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6"/>
  </w:num>
  <w:num w:numId="4">
    <w:abstractNumId w:val="10"/>
  </w:num>
  <w:num w:numId="5">
    <w:abstractNumId w:val="9"/>
  </w:num>
  <w:num w:numId="6">
    <w:abstractNumId w:val="5"/>
  </w:num>
  <w:num w:numId="7">
    <w:abstractNumId w:val="11"/>
  </w:num>
  <w:num w:numId="8">
    <w:abstractNumId w:val="8"/>
  </w:num>
  <w:num w:numId="9">
    <w:abstractNumId w:val="12"/>
  </w:num>
  <w:num w:numId="10">
    <w:abstractNumId w:val="2"/>
  </w:num>
  <w:num w:numId="11">
    <w:abstractNumId w:val="7"/>
  </w:num>
  <w:num w:numId="12">
    <w:abstractNumId w:val="3"/>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070"/>
    <w:rsid w:val="00000CF4"/>
    <w:rsid w:val="00001B44"/>
    <w:rsid w:val="00043455"/>
    <w:rsid w:val="000664F5"/>
    <w:rsid w:val="0008205D"/>
    <w:rsid w:val="000829D4"/>
    <w:rsid w:val="000A674F"/>
    <w:rsid w:val="000B5AA3"/>
    <w:rsid w:val="000E54B8"/>
    <w:rsid w:val="000F5361"/>
    <w:rsid w:val="000F5F59"/>
    <w:rsid w:val="00105ED6"/>
    <w:rsid w:val="00106890"/>
    <w:rsid w:val="00110360"/>
    <w:rsid w:val="001129F8"/>
    <w:rsid w:val="001159F5"/>
    <w:rsid w:val="00117032"/>
    <w:rsid w:val="0012015B"/>
    <w:rsid w:val="001221B6"/>
    <w:rsid w:val="00123080"/>
    <w:rsid w:val="0012557C"/>
    <w:rsid w:val="00160D69"/>
    <w:rsid w:val="0016542B"/>
    <w:rsid w:val="00196603"/>
    <w:rsid w:val="00197DA6"/>
    <w:rsid w:val="001D5231"/>
    <w:rsid w:val="00251DBC"/>
    <w:rsid w:val="00265225"/>
    <w:rsid w:val="00282321"/>
    <w:rsid w:val="002839FC"/>
    <w:rsid w:val="00286E95"/>
    <w:rsid w:val="00291C0C"/>
    <w:rsid w:val="00295B00"/>
    <w:rsid w:val="002A4A3B"/>
    <w:rsid w:val="002A6207"/>
    <w:rsid w:val="002B1F52"/>
    <w:rsid w:val="002C6F36"/>
    <w:rsid w:val="002D6B97"/>
    <w:rsid w:val="003032BF"/>
    <w:rsid w:val="003229CB"/>
    <w:rsid w:val="0033757F"/>
    <w:rsid w:val="00350672"/>
    <w:rsid w:val="0035314B"/>
    <w:rsid w:val="0036071C"/>
    <w:rsid w:val="003762F2"/>
    <w:rsid w:val="003A70F0"/>
    <w:rsid w:val="003B27A5"/>
    <w:rsid w:val="003B4046"/>
    <w:rsid w:val="004606E6"/>
    <w:rsid w:val="00473D6C"/>
    <w:rsid w:val="00476B8C"/>
    <w:rsid w:val="00497AB0"/>
    <w:rsid w:val="004C0AC5"/>
    <w:rsid w:val="004C1CE9"/>
    <w:rsid w:val="004C52E4"/>
    <w:rsid w:val="004C677D"/>
    <w:rsid w:val="004C6CF3"/>
    <w:rsid w:val="004E0973"/>
    <w:rsid w:val="004F3563"/>
    <w:rsid w:val="00542B37"/>
    <w:rsid w:val="00560380"/>
    <w:rsid w:val="0056398A"/>
    <w:rsid w:val="005B72F3"/>
    <w:rsid w:val="005C3CCA"/>
    <w:rsid w:val="005F296A"/>
    <w:rsid w:val="005F4145"/>
    <w:rsid w:val="005F675F"/>
    <w:rsid w:val="005F71EE"/>
    <w:rsid w:val="006349DE"/>
    <w:rsid w:val="00656EE7"/>
    <w:rsid w:val="00671FFF"/>
    <w:rsid w:val="00672983"/>
    <w:rsid w:val="00675040"/>
    <w:rsid w:val="006944E3"/>
    <w:rsid w:val="006A3494"/>
    <w:rsid w:val="006C0252"/>
    <w:rsid w:val="006C2C61"/>
    <w:rsid w:val="006C2C80"/>
    <w:rsid w:val="006D13BB"/>
    <w:rsid w:val="006F2A84"/>
    <w:rsid w:val="00712143"/>
    <w:rsid w:val="0074781A"/>
    <w:rsid w:val="00761391"/>
    <w:rsid w:val="00767824"/>
    <w:rsid w:val="00783A9E"/>
    <w:rsid w:val="00794E1A"/>
    <w:rsid w:val="007A4275"/>
    <w:rsid w:val="007B76D1"/>
    <w:rsid w:val="007E6E51"/>
    <w:rsid w:val="008051B1"/>
    <w:rsid w:val="00810C61"/>
    <w:rsid w:val="00834D06"/>
    <w:rsid w:val="00844EF5"/>
    <w:rsid w:val="00886BEC"/>
    <w:rsid w:val="00895B6F"/>
    <w:rsid w:val="008C5ED3"/>
    <w:rsid w:val="008D0CE6"/>
    <w:rsid w:val="008E3A49"/>
    <w:rsid w:val="008F0617"/>
    <w:rsid w:val="00901738"/>
    <w:rsid w:val="0091192C"/>
    <w:rsid w:val="009207AC"/>
    <w:rsid w:val="00934CEE"/>
    <w:rsid w:val="009574BC"/>
    <w:rsid w:val="00972111"/>
    <w:rsid w:val="00982048"/>
    <w:rsid w:val="0099769D"/>
    <w:rsid w:val="009B1A46"/>
    <w:rsid w:val="009C00FE"/>
    <w:rsid w:val="009C5A81"/>
    <w:rsid w:val="009D3595"/>
    <w:rsid w:val="009D7F90"/>
    <w:rsid w:val="009F1396"/>
    <w:rsid w:val="00A152AF"/>
    <w:rsid w:val="00A215FD"/>
    <w:rsid w:val="00A24C17"/>
    <w:rsid w:val="00A2664B"/>
    <w:rsid w:val="00A36820"/>
    <w:rsid w:val="00A53A48"/>
    <w:rsid w:val="00A53A89"/>
    <w:rsid w:val="00A664E7"/>
    <w:rsid w:val="00A82FAD"/>
    <w:rsid w:val="00A90DF3"/>
    <w:rsid w:val="00AC1D24"/>
    <w:rsid w:val="00AE3C41"/>
    <w:rsid w:val="00B0210B"/>
    <w:rsid w:val="00B629C8"/>
    <w:rsid w:val="00B703BE"/>
    <w:rsid w:val="00B91751"/>
    <w:rsid w:val="00BB1312"/>
    <w:rsid w:val="00BD15A6"/>
    <w:rsid w:val="00BD39D2"/>
    <w:rsid w:val="00C03CF8"/>
    <w:rsid w:val="00C041DF"/>
    <w:rsid w:val="00C33B70"/>
    <w:rsid w:val="00C46EEA"/>
    <w:rsid w:val="00C609CC"/>
    <w:rsid w:val="00CA25BF"/>
    <w:rsid w:val="00CA6B8F"/>
    <w:rsid w:val="00CD6681"/>
    <w:rsid w:val="00CE1B06"/>
    <w:rsid w:val="00CF0D52"/>
    <w:rsid w:val="00CF7880"/>
    <w:rsid w:val="00D06F06"/>
    <w:rsid w:val="00D15C5C"/>
    <w:rsid w:val="00D2494A"/>
    <w:rsid w:val="00D569E9"/>
    <w:rsid w:val="00D815C9"/>
    <w:rsid w:val="00D84DB9"/>
    <w:rsid w:val="00DE0C3E"/>
    <w:rsid w:val="00DE224F"/>
    <w:rsid w:val="00DF7991"/>
    <w:rsid w:val="00E11DFD"/>
    <w:rsid w:val="00E2410B"/>
    <w:rsid w:val="00E641DB"/>
    <w:rsid w:val="00EA2A59"/>
    <w:rsid w:val="00EC4BDB"/>
    <w:rsid w:val="00EC5DE5"/>
    <w:rsid w:val="00EE5070"/>
    <w:rsid w:val="00F21733"/>
    <w:rsid w:val="00F22503"/>
    <w:rsid w:val="00F569E6"/>
    <w:rsid w:val="00F63056"/>
    <w:rsid w:val="00F80A52"/>
    <w:rsid w:val="00F819B8"/>
    <w:rsid w:val="00F8215C"/>
    <w:rsid w:val="00FA6DC0"/>
    <w:rsid w:val="00FB2894"/>
    <w:rsid w:val="00FC1071"/>
    <w:rsid w:val="00FD1321"/>
    <w:rsid w:val="00FD59A1"/>
    <w:rsid w:val="00FD67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B97"/>
    <w:rPr>
      <w:rFonts w:ascii="Arial" w:hAnsi="Arial"/>
    </w:rPr>
  </w:style>
  <w:style w:type="paragraph" w:styleId="Heading1">
    <w:name w:val="heading 1"/>
    <w:basedOn w:val="Normal"/>
    <w:next w:val="Normal"/>
    <w:link w:val="Heading1Char"/>
    <w:uiPriority w:val="9"/>
    <w:qFormat/>
    <w:rsid w:val="002D6B97"/>
    <w:pPr>
      <w:keepNext/>
      <w:keepLines/>
      <w:spacing w:before="480" w:after="0"/>
      <w:outlineLvl w:val="0"/>
    </w:pPr>
    <w:rPr>
      <w:rFonts w:eastAsiaTheme="majorEastAsia" w:cstheme="majorBidi"/>
      <w:b/>
      <w:bCs/>
      <w:color w:val="365F91" w:themeColor="accent1" w:themeShade="BF"/>
      <w:sz w:val="32"/>
      <w:szCs w:val="28"/>
    </w:rPr>
  </w:style>
  <w:style w:type="paragraph" w:styleId="Heading2">
    <w:name w:val="heading 2"/>
    <w:basedOn w:val="Normal"/>
    <w:next w:val="Normal"/>
    <w:link w:val="Heading2Char"/>
    <w:uiPriority w:val="9"/>
    <w:semiHidden/>
    <w:unhideWhenUsed/>
    <w:qFormat/>
    <w:rsid w:val="002D6B97"/>
    <w:pPr>
      <w:keepNext/>
      <w:keepLines/>
      <w:spacing w:before="200" w:after="0"/>
      <w:outlineLvl w:val="1"/>
    </w:pPr>
    <w:rPr>
      <w:rFonts w:eastAsiaTheme="majorEastAsia"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6B97"/>
    <w:pPr>
      <w:spacing w:after="0" w:line="240" w:lineRule="auto"/>
    </w:pPr>
    <w:rPr>
      <w:rFonts w:ascii="Arial" w:hAnsi="Arial"/>
    </w:rPr>
  </w:style>
  <w:style w:type="character" w:customStyle="1" w:styleId="Heading1Char">
    <w:name w:val="Heading 1 Char"/>
    <w:basedOn w:val="DefaultParagraphFont"/>
    <w:link w:val="Heading1"/>
    <w:uiPriority w:val="9"/>
    <w:rsid w:val="002D6B97"/>
    <w:rPr>
      <w:rFonts w:ascii="Arial" w:eastAsiaTheme="majorEastAsia" w:hAnsi="Arial" w:cstheme="majorBidi"/>
      <w:b/>
      <w:bCs/>
      <w:color w:val="365F91" w:themeColor="accent1" w:themeShade="BF"/>
      <w:sz w:val="32"/>
      <w:szCs w:val="28"/>
    </w:rPr>
  </w:style>
  <w:style w:type="character" w:customStyle="1" w:styleId="Heading2Char">
    <w:name w:val="Heading 2 Char"/>
    <w:basedOn w:val="DefaultParagraphFont"/>
    <w:link w:val="Heading2"/>
    <w:uiPriority w:val="9"/>
    <w:semiHidden/>
    <w:rsid w:val="002D6B97"/>
    <w:rPr>
      <w:rFonts w:ascii="Arial" w:eastAsiaTheme="majorEastAsia" w:hAnsi="Arial" w:cstheme="majorBidi"/>
      <w:b/>
      <w:bCs/>
      <w:color w:val="4F81BD" w:themeColor="accent1"/>
      <w:szCs w:val="26"/>
    </w:rPr>
  </w:style>
  <w:style w:type="paragraph" w:customStyle="1" w:styleId="Default">
    <w:name w:val="Default"/>
    <w:rsid w:val="00EE507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B40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046"/>
    <w:rPr>
      <w:rFonts w:ascii="Arial" w:hAnsi="Arial"/>
    </w:rPr>
  </w:style>
  <w:style w:type="paragraph" w:styleId="Footer">
    <w:name w:val="footer"/>
    <w:basedOn w:val="Normal"/>
    <w:link w:val="FooterChar"/>
    <w:uiPriority w:val="99"/>
    <w:unhideWhenUsed/>
    <w:rsid w:val="003B4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046"/>
    <w:rPr>
      <w:rFonts w:ascii="Arial" w:hAnsi="Arial"/>
    </w:rPr>
  </w:style>
  <w:style w:type="paragraph" w:styleId="BalloonText">
    <w:name w:val="Balloon Text"/>
    <w:basedOn w:val="Normal"/>
    <w:link w:val="BalloonTextChar"/>
    <w:uiPriority w:val="99"/>
    <w:semiHidden/>
    <w:unhideWhenUsed/>
    <w:rsid w:val="003B4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046"/>
    <w:rPr>
      <w:rFonts w:ascii="Tahoma" w:hAnsi="Tahoma" w:cs="Tahoma"/>
      <w:sz w:val="16"/>
      <w:szCs w:val="16"/>
    </w:rPr>
  </w:style>
  <w:style w:type="paragraph" w:styleId="ListParagraph">
    <w:name w:val="List Paragraph"/>
    <w:basedOn w:val="Normal"/>
    <w:uiPriority w:val="34"/>
    <w:qFormat/>
    <w:rsid w:val="00DE0C3E"/>
    <w:pPr>
      <w:ind w:left="720"/>
      <w:contextualSpacing/>
    </w:pPr>
  </w:style>
  <w:style w:type="paragraph" w:styleId="NormalWeb">
    <w:name w:val="Normal (Web)"/>
    <w:basedOn w:val="Normal"/>
    <w:uiPriority w:val="99"/>
    <w:semiHidden/>
    <w:unhideWhenUsed/>
    <w:rsid w:val="005B72F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D569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B97"/>
    <w:rPr>
      <w:rFonts w:ascii="Arial" w:hAnsi="Arial"/>
    </w:rPr>
  </w:style>
  <w:style w:type="paragraph" w:styleId="Heading1">
    <w:name w:val="heading 1"/>
    <w:basedOn w:val="Normal"/>
    <w:next w:val="Normal"/>
    <w:link w:val="Heading1Char"/>
    <w:uiPriority w:val="9"/>
    <w:qFormat/>
    <w:rsid w:val="002D6B97"/>
    <w:pPr>
      <w:keepNext/>
      <w:keepLines/>
      <w:spacing w:before="480" w:after="0"/>
      <w:outlineLvl w:val="0"/>
    </w:pPr>
    <w:rPr>
      <w:rFonts w:eastAsiaTheme="majorEastAsia" w:cstheme="majorBidi"/>
      <w:b/>
      <w:bCs/>
      <w:color w:val="365F91" w:themeColor="accent1" w:themeShade="BF"/>
      <w:sz w:val="32"/>
      <w:szCs w:val="28"/>
    </w:rPr>
  </w:style>
  <w:style w:type="paragraph" w:styleId="Heading2">
    <w:name w:val="heading 2"/>
    <w:basedOn w:val="Normal"/>
    <w:next w:val="Normal"/>
    <w:link w:val="Heading2Char"/>
    <w:uiPriority w:val="9"/>
    <w:semiHidden/>
    <w:unhideWhenUsed/>
    <w:qFormat/>
    <w:rsid w:val="002D6B97"/>
    <w:pPr>
      <w:keepNext/>
      <w:keepLines/>
      <w:spacing w:before="200" w:after="0"/>
      <w:outlineLvl w:val="1"/>
    </w:pPr>
    <w:rPr>
      <w:rFonts w:eastAsiaTheme="majorEastAsia"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6B97"/>
    <w:pPr>
      <w:spacing w:after="0" w:line="240" w:lineRule="auto"/>
    </w:pPr>
    <w:rPr>
      <w:rFonts w:ascii="Arial" w:hAnsi="Arial"/>
    </w:rPr>
  </w:style>
  <w:style w:type="character" w:customStyle="1" w:styleId="Heading1Char">
    <w:name w:val="Heading 1 Char"/>
    <w:basedOn w:val="DefaultParagraphFont"/>
    <w:link w:val="Heading1"/>
    <w:uiPriority w:val="9"/>
    <w:rsid w:val="002D6B97"/>
    <w:rPr>
      <w:rFonts w:ascii="Arial" w:eastAsiaTheme="majorEastAsia" w:hAnsi="Arial" w:cstheme="majorBidi"/>
      <w:b/>
      <w:bCs/>
      <w:color w:val="365F91" w:themeColor="accent1" w:themeShade="BF"/>
      <w:sz w:val="32"/>
      <w:szCs w:val="28"/>
    </w:rPr>
  </w:style>
  <w:style w:type="character" w:customStyle="1" w:styleId="Heading2Char">
    <w:name w:val="Heading 2 Char"/>
    <w:basedOn w:val="DefaultParagraphFont"/>
    <w:link w:val="Heading2"/>
    <w:uiPriority w:val="9"/>
    <w:semiHidden/>
    <w:rsid w:val="002D6B97"/>
    <w:rPr>
      <w:rFonts w:ascii="Arial" w:eastAsiaTheme="majorEastAsia" w:hAnsi="Arial" w:cstheme="majorBidi"/>
      <w:b/>
      <w:bCs/>
      <w:color w:val="4F81BD" w:themeColor="accent1"/>
      <w:szCs w:val="26"/>
    </w:rPr>
  </w:style>
  <w:style w:type="paragraph" w:customStyle="1" w:styleId="Default">
    <w:name w:val="Default"/>
    <w:rsid w:val="00EE507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B40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046"/>
    <w:rPr>
      <w:rFonts w:ascii="Arial" w:hAnsi="Arial"/>
    </w:rPr>
  </w:style>
  <w:style w:type="paragraph" w:styleId="Footer">
    <w:name w:val="footer"/>
    <w:basedOn w:val="Normal"/>
    <w:link w:val="FooterChar"/>
    <w:uiPriority w:val="99"/>
    <w:unhideWhenUsed/>
    <w:rsid w:val="003B4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046"/>
    <w:rPr>
      <w:rFonts w:ascii="Arial" w:hAnsi="Arial"/>
    </w:rPr>
  </w:style>
  <w:style w:type="paragraph" w:styleId="BalloonText">
    <w:name w:val="Balloon Text"/>
    <w:basedOn w:val="Normal"/>
    <w:link w:val="BalloonTextChar"/>
    <w:uiPriority w:val="99"/>
    <w:semiHidden/>
    <w:unhideWhenUsed/>
    <w:rsid w:val="003B4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046"/>
    <w:rPr>
      <w:rFonts w:ascii="Tahoma" w:hAnsi="Tahoma" w:cs="Tahoma"/>
      <w:sz w:val="16"/>
      <w:szCs w:val="16"/>
    </w:rPr>
  </w:style>
  <w:style w:type="paragraph" w:styleId="ListParagraph">
    <w:name w:val="List Paragraph"/>
    <w:basedOn w:val="Normal"/>
    <w:uiPriority w:val="34"/>
    <w:qFormat/>
    <w:rsid w:val="00DE0C3E"/>
    <w:pPr>
      <w:ind w:left="720"/>
      <w:contextualSpacing/>
    </w:pPr>
  </w:style>
  <w:style w:type="paragraph" w:styleId="NormalWeb">
    <w:name w:val="Normal (Web)"/>
    <w:basedOn w:val="Normal"/>
    <w:uiPriority w:val="99"/>
    <w:semiHidden/>
    <w:unhideWhenUsed/>
    <w:rsid w:val="005B72F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D569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73957">
      <w:bodyDiv w:val="1"/>
      <w:marLeft w:val="0"/>
      <w:marRight w:val="0"/>
      <w:marTop w:val="0"/>
      <w:marBottom w:val="0"/>
      <w:divBdr>
        <w:top w:val="none" w:sz="0" w:space="0" w:color="auto"/>
        <w:left w:val="none" w:sz="0" w:space="0" w:color="auto"/>
        <w:bottom w:val="none" w:sz="0" w:space="0" w:color="auto"/>
        <w:right w:val="none" w:sz="0" w:space="0" w:color="auto"/>
      </w:divBdr>
      <w:divsChild>
        <w:div w:id="256404882">
          <w:marLeft w:val="0"/>
          <w:marRight w:val="0"/>
          <w:marTop w:val="0"/>
          <w:marBottom w:val="0"/>
          <w:divBdr>
            <w:top w:val="none" w:sz="0" w:space="0" w:color="auto"/>
            <w:left w:val="none" w:sz="0" w:space="0" w:color="auto"/>
            <w:bottom w:val="none" w:sz="0" w:space="0" w:color="auto"/>
            <w:right w:val="none" w:sz="0" w:space="0" w:color="auto"/>
          </w:divBdr>
          <w:divsChild>
            <w:div w:id="823395919">
              <w:marLeft w:val="0"/>
              <w:marRight w:val="0"/>
              <w:marTop w:val="0"/>
              <w:marBottom w:val="0"/>
              <w:divBdr>
                <w:top w:val="none" w:sz="0" w:space="0" w:color="auto"/>
                <w:left w:val="none" w:sz="0" w:space="0" w:color="auto"/>
                <w:bottom w:val="none" w:sz="0" w:space="0" w:color="auto"/>
                <w:right w:val="none" w:sz="0" w:space="0" w:color="auto"/>
              </w:divBdr>
              <w:divsChild>
                <w:div w:id="538475880">
                  <w:marLeft w:val="0"/>
                  <w:marRight w:val="0"/>
                  <w:marTop w:val="0"/>
                  <w:marBottom w:val="0"/>
                  <w:divBdr>
                    <w:top w:val="none" w:sz="0" w:space="0" w:color="auto"/>
                    <w:left w:val="none" w:sz="0" w:space="0" w:color="auto"/>
                    <w:bottom w:val="none" w:sz="0" w:space="0" w:color="auto"/>
                    <w:right w:val="none" w:sz="0" w:space="0" w:color="auto"/>
                  </w:divBdr>
                  <w:divsChild>
                    <w:div w:id="87492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159680">
      <w:bodyDiv w:val="1"/>
      <w:marLeft w:val="0"/>
      <w:marRight w:val="0"/>
      <w:marTop w:val="0"/>
      <w:marBottom w:val="0"/>
      <w:divBdr>
        <w:top w:val="none" w:sz="0" w:space="0" w:color="auto"/>
        <w:left w:val="none" w:sz="0" w:space="0" w:color="auto"/>
        <w:bottom w:val="none" w:sz="0" w:space="0" w:color="auto"/>
        <w:right w:val="none" w:sz="0" w:space="0" w:color="auto"/>
      </w:divBdr>
      <w:divsChild>
        <w:div w:id="723675879">
          <w:marLeft w:val="0"/>
          <w:marRight w:val="0"/>
          <w:marTop w:val="100"/>
          <w:marBottom w:val="100"/>
          <w:divBdr>
            <w:top w:val="none" w:sz="0" w:space="0" w:color="auto"/>
            <w:left w:val="none" w:sz="0" w:space="0" w:color="auto"/>
            <w:bottom w:val="none" w:sz="0" w:space="0" w:color="auto"/>
            <w:right w:val="none" w:sz="0" w:space="0" w:color="auto"/>
          </w:divBdr>
          <w:divsChild>
            <w:div w:id="2042658749">
              <w:marLeft w:val="0"/>
              <w:marRight w:val="0"/>
              <w:marTop w:val="0"/>
              <w:marBottom w:val="420"/>
              <w:divBdr>
                <w:top w:val="none" w:sz="0" w:space="0" w:color="auto"/>
                <w:left w:val="none" w:sz="0" w:space="0" w:color="auto"/>
                <w:bottom w:val="none" w:sz="0" w:space="0" w:color="auto"/>
                <w:right w:val="none" w:sz="0" w:space="0" w:color="auto"/>
              </w:divBdr>
              <w:divsChild>
                <w:div w:id="1889679690">
                  <w:marLeft w:val="0"/>
                  <w:marRight w:val="0"/>
                  <w:marTop w:val="0"/>
                  <w:marBottom w:val="0"/>
                  <w:divBdr>
                    <w:top w:val="none" w:sz="0" w:space="0" w:color="auto"/>
                    <w:left w:val="none" w:sz="0" w:space="0" w:color="auto"/>
                    <w:bottom w:val="none" w:sz="0" w:space="0" w:color="auto"/>
                    <w:right w:val="none" w:sz="0" w:space="0" w:color="auto"/>
                  </w:divBdr>
                  <w:divsChild>
                    <w:div w:id="1588273684">
                      <w:marLeft w:val="0"/>
                      <w:marRight w:val="0"/>
                      <w:marTop w:val="0"/>
                      <w:marBottom w:val="0"/>
                      <w:divBdr>
                        <w:top w:val="none" w:sz="0" w:space="0" w:color="auto"/>
                        <w:left w:val="none" w:sz="0" w:space="0" w:color="auto"/>
                        <w:bottom w:val="none" w:sz="0" w:space="0" w:color="auto"/>
                        <w:right w:val="none" w:sz="0" w:space="0" w:color="auto"/>
                      </w:divBdr>
                      <w:divsChild>
                        <w:div w:id="1465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28507">
                  <w:marLeft w:val="0"/>
                  <w:marRight w:val="0"/>
                  <w:marTop w:val="0"/>
                  <w:marBottom w:val="0"/>
                  <w:divBdr>
                    <w:top w:val="none" w:sz="0" w:space="0" w:color="auto"/>
                    <w:left w:val="none" w:sz="0" w:space="0" w:color="auto"/>
                    <w:bottom w:val="none" w:sz="0" w:space="0" w:color="auto"/>
                    <w:right w:val="none" w:sz="0" w:space="0" w:color="auto"/>
                  </w:divBdr>
                  <w:divsChild>
                    <w:div w:id="125777673">
                      <w:marLeft w:val="0"/>
                      <w:marRight w:val="0"/>
                      <w:marTop w:val="0"/>
                      <w:marBottom w:val="0"/>
                      <w:divBdr>
                        <w:top w:val="none" w:sz="0" w:space="0" w:color="auto"/>
                        <w:left w:val="none" w:sz="0" w:space="0" w:color="auto"/>
                        <w:bottom w:val="none" w:sz="0" w:space="0" w:color="auto"/>
                        <w:right w:val="none" w:sz="0" w:space="0" w:color="auto"/>
                      </w:divBdr>
                    </w:div>
                    <w:div w:id="944381718">
                      <w:marLeft w:val="0"/>
                      <w:marRight w:val="0"/>
                      <w:marTop w:val="0"/>
                      <w:marBottom w:val="0"/>
                      <w:divBdr>
                        <w:top w:val="none" w:sz="0" w:space="0" w:color="auto"/>
                        <w:left w:val="none" w:sz="0" w:space="0" w:color="auto"/>
                        <w:bottom w:val="none" w:sz="0" w:space="0" w:color="auto"/>
                        <w:right w:val="none" w:sz="0" w:space="0" w:color="auto"/>
                      </w:divBdr>
                      <w:divsChild>
                        <w:div w:id="161703471">
                          <w:marLeft w:val="0"/>
                          <w:marRight w:val="0"/>
                          <w:marTop w:val="0"/>
                          <w:marBottom w:val="0"/>
                          <w:divBdr>
                            <w:top w:val="none" w:sz="0" w:space="0" w:color="auto"/>
                            <w:left w:val="none" w:sz="0" w:space="0" w:color="auto"/>
                            <w:bottom w:val="none" w:sz="0" w:space="0" w:color="auto"/>
                            <w:right w:val="none" w:sz="0" w:space="0" w:color="auto"/>
                          </w:divBdr>
                          <w:divsChild>
                            <w:div w:id="1109620071">
                              <w:marLeft w:val="0"/>
                              <w:marRight w:val="0"/>
                              <w:marTop w:val="0"/>
                              <w:marBottom w:val="0"/>
                              <w:divBdr>
                                <w:top w:val="none" w:sz="0" w:space="0" w:color="auto"/>
                                <w:left w:val="none" w:sz="0" w:space="0" w:color="auto"/>
                                <w:bottom w:val="none" w:sz="0" w:space="0" w:color="auto"/>
                                <w:right w:val="none" w:sz="0" w:space="0" w:color="auto"/>
                              </w:divBdr>
                              <w:divsChild>
                                <w:div w:id="32003030">
                                  <w:marLeft w:val="0"/>
                                  <w:marRight w:val="0"/>
                                  <w:marTop w:val="0"/>
                                  <w:marBottom w:val="0"/>
                                  <w:divBdr>
                                    <w:top w:val="none" w:sz="0" w:space="0" w:color="auto"/>
                                    <w:left w:val="none" w:sz="0" w:space="0" w:color="auto"/>
                                    <w:bottom w:val="none" w:sz="0" w:space="0" w:color="auto"/>
                                    <w:right w:val="none" w:sz="0" w:space="0" w:color="auto"/>
                                  </w:divBdr>
                                  <w:divsChild>
                                    <w:div w:id="1637687618">
                                      <w:marLeft w:val="0"/>
                                      <w:marRight w:val="0"/>
                                      <w:marTop w:val="0"/>
                                      <w:marBottom w:val="0"/>
                                      <w:divBdr>
                                        <w:top w:val="none" w:sz="0" w:space="0" w:color="auto"/>
                                        <w:left w:val="none" w:sz="0" w:space="0" w:color="auto"/>
                                        <w:bottom w:val="none" w:sz="0" w:space="0" w:color="auto"/>
                                        <w:right w:val="none" w:sz="0" w:space="0" w:color="auto"/>
                                      </w:divBdr>
                                    </w:div>
                                  </w:divsChild>
                                </w:div>
                                <w:div w:id="120143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396493">
      <w:bodyDiv w:val="1"/>
      <w:marLeft w:val="0"/>
      <w:marRight w:val="0"/>
      <w:marTop w:val="0"/>
      <w:marBottom w:val="0"/>
      <w:divBdr>
        <w:top w:val="none" w:sz="0" w:space="0" w:color="auto"/>
        <w:left w:val="none" w:sz="0" w:space="0" w:color="auto"/>
        <w:bottom w:val="none" w:sz="0" w:space="0" w:color="auto"/>
        <w:right w:val="none" w:sz="0" w:space="0" w:color="auto"/>
      </w:divBdr>
      <w:divsChild>
        <w:div w:id="460921437">
          <w:marLeft w:val="0"/>
          <w:marRight w:val="0"/>
          <w:marTop w:val="0"/>
          <w:marBottom w:val="0"/>
          <w:divBdr>
            <w:top w:val="none" w:sz="0" w:space="0" w:color="auto"/>
            <w:left w:val="none" w:sz="0" w:space="0" w:color="auto"/>
            <w:bottom w:val="none" w:sz="0" w:space="0" w:color="auto"/>
            <w:right w:val="none" w:sz="0" w:space="0" w:color="auto"/>
          </w:divBdr>
          <w:divsChild>
            <w:div w:id="1186560209">
              <w:marLeft w:val="0"/>
              <w:marRight w:val="0"/>
              <w:marTop w:val="0"/>
              <w:marBottom w:val="0"/>
              <w:divBdr>
                <w:top w:val="none" w:sz="0" w:space="0" w:color="auto"/>
                <w:left w:val="none" w:sz="0" w:space="0" w:color="auto"/>
                <w:bottom w:val="none" w:sz="0" w:space="0" w:color="auto"/>
                <w:right w:val="none" w:sz="0" w:space="0" w:color="auto"/>
              </w:divBdr>
              <w:divsChild>
                <w:div w:id="798913522">
                  <w:marLeft w:val="0"/>
                  <w:marRight w:val="0"/>
                  <w:marTop w:val="0"/>
                  <w:marBottom w:val="75"/>
                  <w:divBdr>
                    <w:top w:val="none" w:sz="0" w:space="0" w:color="auto"/>
                    <w:left w:val="none" w:sz="0" w:space="0" w:color="auto"/>
                    <w:bottom w:val="none" w:sz="0" w:space="0" w:color="auto"/>
                    <w:right w:val="none" w:sz="0" w:space="0" w:color="auto"/>
                  </w:divBdr>
                  <w:divsChild>
                    <w:div w:id="591359952">
                      <w:marLeft w:val="750"/>
                      <w:marRight w:val="0"/>
                      <w:marTop w:val="0"/>
                      <w:marBottom w:val="0"/>
                      <w:divBdr>
                        <w:top w:val="none" w:sz="0" w:space="0" w:color="auto"/>
                        <w:left w:val="none" w:sz="0" w:space="0" w:color="auto"/>
                        <w:bottom w:val="none" w:sz="0" w:space="0" w:color="auto"/>
                        <w:right w:val="none" w:sz="0" w:space="0" w:color="auto"/>
                      </w:divBdr>
                      <w:divsChild>
                        <w:div w:id="61560182">
                          <w:marLeft w:val="0"/>
                          <w:marRight w:val="60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282260">
      <w:bodyDiv w:val="1"/>
      <w:marLeft w:val="0"/>
      <w:marRight w:val="0"/>
      <w:marTop w:val="0"/>
      <w:marBottom w:val="0"/>
      <w:divBdr>
        <w:top w:val="none" w:sz="0" w:space="0" w:color="auto"/>
        <w:left w:val="none" w:sz="0" w:space="0" w:color="auto"/>
        <w:bottom w:val="none" w:sz="0" w:space="0" w:color="auto"/>
        <w:right w:val="none" w:sz="0" w:space="0" w:color="auto"/>
      </w:divBdr>
      <w:divsChild>
        <w:div w:id="271863816">
          <w:marLeft w:val="0"/>
          <w:marRight w:val="0"/>
          <w:marTop w:val="0"/>
          <w:marBottom w:val="0"/>
          <w:divBdr>
            <w:top w:val="none" w:sz="0" w:space="0" w:color="auto"/>
            <w:left w:val="none" w:sz="0" w:space="0" w:color="auto"/>
            <w:bottom w:val="none" w:sz="0" w:space="0" w:color="auto"/>
            <w:right w:val="none" w:sz="0" w:space="0" w:color="auto"/>
          </w:divBdr>
        </w:div>
      </w:divsChild>
    </w:div>
    <w:div w:id="2101681725">
      <w:bodyDiv w:val="1"/>
      <w:marLeft w:val="0"/>
      <w:marRight w:val="0"/>
      <w:marTop w:val="0"/>
      <w:marBottom w:val="0"/>
      <w:divBdr>
        <w:top w:val="none" w:sz="0" w:space="0" w:color="auto"/>
        <w:left w:val="none" w:sz="0" w:space="0" w:color="auto"/>
        <w:bottom w:val="none" w:sz="0" w:space="0" w:color="auto"/>
        <w:right w:val="none" w:sz="0" w:space="0" w:color="auto"/>
      </w:divBdr>
      <w:divsChild>
        <w:div w:id="731973392">
          <w:marLeft w:val="0"/>
          <w:marRight w:val="0"/>
          <w:marTop w:val="0"/>
          <w:marBottom w:val="0"/>
          <w:divBdr>
            <w:top w:val="none" w:sz="0" w:space="0" w:color="auto"/>
            <w:left w:val="none" w:sz="0" w:space="0" w:color="auto"/>
            <w:bottom w:val="none" w:sz="0" w:space="0" w:color="auto"/>
            <w:right w:val="none" w:sz="0" w:space="0" w:color="auto"/>
          </w:divBdr>
          <w:divsChild>
            <w:div w:id="7584037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0969E-4B1C-4C72-8EFE-B5A7DA51C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3858</Words>
  <Characters>21991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Submission DR764 - City Of Yarra - Childcare and Early Childhood Learning - Public inquiry</vt:lpstr>
    </vt:vector>
  </TitlesOfParts>
  <Company>City Of Yarra</Company>
  <LinksUpToDate>false</LinksUpToDate>
  <CharactersWithSpaces>25798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DR764 - City Of Yarra - Childcare and Early Childhood Learning - Public inquiry</dc:title>
  <dc:creator>City Of Yarra</dc:creator>
  <cp:lastModifiedBy>Productivity Commission</cp:lastModifiedBy>
  <cp:revision>2</cp:revision>
  <cp:lastPrinted>2014-08-07T05:54:00Z</cp:lastPrinted>
  <dcterms:created xsi:type="dcterms:W3CDTF">2014-09-11T04:39:00Z</dcterms:created>
  <dcterms:modified xsi:type="dcterms:W3CDTF">2014-09-11T04:39:00Z</dcterms:modified>
</cp:coreProperties>
</file>