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4F" w:rsidRDefault="00C15854" w:rsidP="00EA5EB9">
      <w:pPr>
        <w:rPr>
          <w:rFonts w:ascii="Goudy Old Style" w:hAnsi="Goudy Old Style"/>
        </w:rPr>
      </w:pPr>
      <w:bookmarkStart w:id="0" w:name="_GoBack"/>
      <w:bookmarkEnd w:id="0"/>
      <w:r>
        <w:rPr>
          <w:rFonts w:ascii="Goudy Old Style" w:hAnsi="Goudy Old Style"/>
        </w:rPr>
        <w:t>Quirindi Preschool Kindergarten Inc</w:t>
      </w:r>
    </w:p>
    <w:p w:rsidR="001D064F" w:rsidRDefault="00C15854" w:rsidP="00EA5EB9">
      <w:pPr>
        <w:rPr>
          <w:rFonts w:ascii="Goudy Old Style" w:hAnsi="Goudy Old Style"/>
        </w:rPr>
      </w:pPr>
      <w:proofErr w:type="spellStart"/>
      <w:r>
        <w:rPr>
          <w:rFonts w:ascii="Goudy Old Style" w:hAnsi="Goudy Old Style"/>
        </w:rPr>
        <w:t>Allnutt</w:t>
      </w:r>
      <w:proofErr w:type="spellEnd"/>
      <w:r>
        <w:rPr>
          <w:rFonts w:ascii="Goudy Old Style" w:hAnsi="Goudy Old Style"/>
        </w:rPr>
        <w:t xml:space="preserve"> Street</w:t>
      </w:r>
    </w:p>
    <w:p w:rsidR="001D064F" w:rsidRDefault="00C15854" w:rsidP="00EA5EB9">
      <w:pPr>
        <w:rPr>
          <w:rFonts w:ascii="Goudy Old Style" w:hAnsi="Goudy Old Style"/>
        </w:rPr>
      </w:pPr>
      <w:r>
        <w:rPr>
          <w:rFonts w:ascii="Goudy Old Style" w:hAnsi="Goudy Old Style"/>
        </w:rPr>
        <w:t>PO Box 157</w:t>
      </w:r>
    </w:p>
    <w:p w:rsidR="001D064F" w:rsidRDefault="00C15854" w:rsidP="00EA5EB9">
      <w:pPr>
        <w:rPr>
          <w:rFonts w:ascii="Goudy Old Style" w:hAnsi="Goudy Old Style"/>
        </w:rPr>
      </w:pPr>
      <w:r>
        <w:rPr>
          <w:rFonts w:ascii="Goudy Old Style" w:hAnsi="Goudy Old Style"/>
        </w:rPr>
        <w:t>Quirindi</w:t>
      </w:r>
    </w:p>
    <w:p w:rsidR="001D064F" w:rsidRDefault="00C15854" w:rsidP="00EA5EB9">
      <w:pPr>
        <w:rPr>
          <w:rFonts w:ascii="Goudy Old Style" w:hAnsi="Goudy Old Style"/>
        </w:rPr>
      </w:pPr>
      <w:r>
        <w:rPr>
          <w:rFonts w:ascii="Goudy Old Style" w:hAnsi="Goudy Old Style"/>
        </w:rPr>
        <w:t>NSW 2343</w:t>
      </w:r>
    </w:p>
    <w:p w:rsidR="001D064F" w:rsidRDefault="00051007" w:rsidP="00EA5EB9">
      <w:pPr>
        <w:rPr>
          <w:rFonts w:ascii="Goudy Old Style" w:hAnsi="Goudy Old Style"/>
        </w:rPr>
      </w:pPr>
    </w:p>
    <w:p w:rsidR="001D064F" w:rsidRDefault="00051007" w:rsidP="00EA5EB9">
      <w:pPr>
        <w:rPr>
          <w:rFonts w:ascii="Goudy Old Style" w:hAnsi="Goudy Old Style"/>
        </w:rPr>
      </w:pPr>
    </w:p>
    <w:p w:rsidR="001D064F" w:rsidRDefault="00C15854" w:rsidP="00EA5EB9">
      <w:pPr>
        <w:rPr>
          <w:rFonts w:ascii="Goudy Old Style" w:hAnsi="Goudy Old Style"/>
        </w:rPr>
      </w:pPr>
      <w:r>
        <w:rPr>
          <w:rFonts w:ascii="Goudy Old Style" w:hAnsi="Goudy Old Style"/>
        </w:rPr>
        <w:t>Monday, September 1, 2014.</w:t>
      </w:r>
    </w:p>
    <w:p w:rsidR="001D064F" w:rsidRDefault="00051007" w:rsidP="00EA5EB9">
      <w:pPr>
        <w:rPr>
          <w:rFonts w:ascii="Goudy Old Style" w:hAnsi="Goudy Old Style"/>
        </w:rPr>
      </w:pPr>
    </w:p>
    <w:p w:rsidR="009D12A2" w:rsidRDefault="00C15854" w:rsidP="00EA5EB9">
      <w:pPr>
        <w:rPr>
          <w:rFonts w:ascii="Goudy Old Style" w:hAnsi="Goudy Old Style"/>
        </w:rPr>
      </w:pPr>
      <w:r w:rsidRPr="009D12A2">
        <w:rPr>
          <w:rFonts w:ascii="Goudy Old Style" w:hAnsi="Goudy Old Style"/>
        </w:rPr>
        <w:t>Dear Sir or Madam:</w:t>
      </w:r>
    </w:p>
    <w:p w:rsidR="009D12A2" w:rsidRDefault="00051007" w:rsidP="00EA5EB9">
      <w:pPr>
        <w:rPr>
          <w:rFonts w:ascii="Goudy Old Style" w:hAnsi="Goudy Old Style"/>
        </w:rPr>
      </w:pPr>
    </w:p>
    <w:p w:rsidR="009D12A2" w:rsidRDefault="00C15854" w:rsidP="00EA5EB9">
      <w:pPr>
        <w:rPr>
          <w:rFonts w:ascii="Goudy Old Style" w:hAnsi="Goudy Old Style"/>
        </w:rPr>
      </w:pPr>
      <w:r>
        <w:rPr>
          <w:rFonts w:ascii="Goudy Old Style" w:hAnsi="Goudy Old Style"/>
        </w:rPr>
        <w:t>I write with reference to the recently published Productivity Commission’s draft report.</w:t>
      </w:r>
    </w:p>
    <w:p w:rsidR="009D12A2" w:rsidRDefault="00051007" w:rsidP="00EA5EB9">
      <w:pPr>
        <w:rPr>
          <w:rFonts w:ascii="Goudy Old Style" w:hAnsi="Goudy Old Style"/>
        </w:rPr>
      </w:pPr>
    </w:p>
    <w:p w:rsidR="00EB1E75" w:rsidRDefault="00C15854" w:rsidP="00EA5EB9">
      <w:pPr>
        <w:rPr>
          <w:rFonts w:ascii="Goudy Old Style" w:hAnsi="Goudy Old Style"/>
        </w:rPr>
      </w:pPr>
      <w:r>
        <w:rPr>
          <w:rFonts w:ascii="Goudy Old Style" w:hAnsi="Goudy Old Style"/>
        </w:rPr>
        <w:t>On behalf of the Management Committee of Quirindi Preschool Kindergarten Inc (rated ‘Exceeding’), a not-for-profit, community-based preschool in rural NSW, and as parents with an active interest in early childhood education and care, I should like to express our objections to the most important aspects of the Productivity Commission’s report.</w:t>
      </w:r>
    </w:p>
    <w:p w:rsidR="00EB1E75" w:rsidRDefault="00051007" w:rsidP="00EA5EB9">
      <w:pPr>
        <w:rPr>
          <w:rFonts w:ascii="Goudy Old Style" w:hAnsi="Goudy Old Style"/>
        </w:rPr>
      </w:pPr>
    </w:p>
    <w:p w:rsidR="00EB1E75" w:rsidRPr="007D57FF" w:rsidRDefault="00C15854" w:rsidP="00EA5EB9">
      <w:pPr>
        <w:rPr>
          <w:rFonts w:ascii="Goudy Old Style" w:hAnsi="Goudy Old Style"/>
          <w:b/>
          <w:u w:val="single"/>
        </w:rPr>
      </w:pPr>
      <w:r w:rsidRPr="007D57FF">
        <w:rPr>
          <w:rFonts w:ascii="Goudy Old Style" w:hAnsi="Goudy Old Style"/>
          <w:b/>
          <w:u w:val="single"/>
        </w:rPr>
        <w:t>CHILDREN</w:t>
      </w:r>
    </w:p>
    <w:p w:rsidR="00EB1E75" w:rsidRDefault="00051007" w:rsidP="00EA5EB9">
      <w:pPr>
        <w:rPr>
          <w:rFonts w:ascii="Goudy Old Style" w:hAnsi="Goudy Old Style"/>
        </w:rPr>
      </w:pPr>
    </w:p>
    <w:p w:rsidR="00EB1E75" w:rsidRDefault="00C15854" w:rsidP="00EB1E75">
      <w:pPr>
        <w:pStyle w:val="ListParagraph"/>
        <w:numPr>
          <w:ilvl w:val="0"/>
          <w:numId w:val="24"/>
        </w:numPr>
        <w:rPr>
          <w:rFonts w:ascii="Goudy Old Style" w:hAnsi="Goudy Old Style"/>
        </w:rPr>
      </w:pPr>
      <w:r w:rsidRPr="00EB1E75">
        <w:rPr>
          <w:rFonts w:ascii="Goudy Old Style" w:hAnsi="Goudy Old Style"/>
        </w:rPr>
        <w:t xml:space="preserve">The early learning journey in care and preschool forms the basis for our children’s education, they effectively learn </w:t>
      </w:r>
      <w:r>
        <w:rPr>
          <w:rFonts w:ascii="Goudy Old Style" w:hAnsi="Goudy Old Style"/>
        </w:rPr>
        <w:t>how to learn with 90</w:t>
      </w:r>
      <w:r w:rsidRPr="00EB1E75">
        <w:rPr>
          <w:rFonts w:ascii="Goudy Old Style" w:hAnsi="Goudy Old Style"/>
        </w:rPr>
        <w:t xml:space="preserve">% of brain development being complete by age 5. Therefore where is the benefit in </w:t>
      </w:r>
      <w:r w:rsidRPr="00EB1E75">
        <w:rPr>
          <w:rFonts w:ascii="Goudy Old Style" w:hAnsi="Goudy Old Style"/>
          <w:i/>
        </w:rPr>
        <w:t xml:space="preserve">reducing </w:t>
      </w:r>
      <w:r w:rsidRPr="00EB1E75">
        <w:rPr>
          <w:rFonts w:ascii="Goudy Old Style" w:hAnsi="Goudy Old Style"/>
        </w:rPr>
        <w:t>the qualifications for educators and babies, when the states have been working so hard to improve and increase qualifications? A lower standard</w:t>
      </w:r>
      <w:r>
        <w:rPr>
          <w:rFonts w:ascii="Goudy Old Style" w:hAnsi="Goudy Old Style"/>
        </w:rPr>
        <w:t xml:space="preserve"> of care benefits absolutely no one, and devalues the importance of early childhood education.</w:t>
      </w:r>
    </w:p>
    <w:p w:rsidR="00CB5190" w:rsidRDefault="00C15854" w:rsidP="00EB1E75">
      <w:pPr>
        <w:pStyle w:val="ListParagraph"/>
        <w:numPr>
          <w:ilvl w:val="0"/>
          <w:numId w:val="24"/>
        </w:numPr>
        <w:rPr>
          <w:rFonts w:ascii="Goudy Old Style" w:hAnsi="Goudy Old Style"/>
        </w:rPr>
      </w:pPr>
      <w:r>
        <w:rPr>
          <w:rFonts w:ascii="Goudy Old Style" w:hAnsi="Goudy Old Style"/>
        </w:rPr>
        <w:t>Likewise, allowing rooms to temporarily run below ratio is seen as a big NO. Our service works extremely hard to run above ratio, and the benefits and extra attention this affords each child are immediately seen on entry to Primary School, with children that are engaged and ready to learn.</w:t>
      </w:r>
    </w:p>
    <w:p w:rsidR="00CB5190" w:rsidRDefault="00C15854" w:rsidP="00EB1E75">
      <w:pPr>
        <w:pStyle w:val="ListParagraph"/>
        <w:numPr>
          <w:ilvl w:val="0"/>
          <w:numId w:val="24"/>
        </w:numPr>
        <w:rPr>
          <w:rFonts w:ascii="Goudy Old Style" w:hAnsi="Goudy Old Style"/>
        </w:rPr>
      </w:pPr>
      <w:r w:rsidRPr="00CB5190">
        <w:rPr>
          <w:rFonts w:ascii="Goudy Old Style" w:hAnsi="Goudy Old Style"/>
          <w:i/>
        </w:rPr>
        <w:t>Ultimately, separating out care and education does not work</w:t>
      </w:r>
      <w:r>
        <w:rPr>
          <w:rFonts w:ascii="Goudy Old Style" w:hAnsi="Goudy Old Style"/>
        </w:rPr>
        <w:t xml:space="preserve">- “Research is clear educational leadership makes that difference in delivering effective early childhood programs and pedagogy.” (Assoc. Prof. M. </w:t>
      </w:r>
      <w:proofErr w:type="spellStart"/>
      <w:r>
        <w:rPr>
          <w:rFonts w:ascii="Goudy Old Style" w:hAnsi="Goudy Old Style"/>
        </w:rPr>
        <w:t>Waniganayake</w:t>
      </w:r>
      <w:proofErr w:type="spellEnd"/>
      <w:r>
        <w:rPr>
          <w:rFonts w:ascii="Goudy Old Style" w:hAnsi="Goudy Old Style"/>
        </w:rPr>
        <w:t>, Institute of Early Childhood, Macquarie University.)</w:t>
      </w:r>
    </w:p>
    <w:p w:rsidR="00CB5190" w:rsidRDefault="00051007" w:rsidP="00CB5190">
      <w:pPr>
        <w:rPr>
          <w:rFonts w:ascii="Goudy Old Style" w:hAnsi="Goudy Old Style"/>
        </w:rPr>
      </w:pPr>
    </w:p>
    <w:p w:rsidR="00EB1E75" w:rsidRPr="007D57FF" w:rsidRDefault="00C15854" w:rsidP="00CB5190">
      <w:pPr>
        <w:rPr>
          <w:rFonts w:ascii="Goudy Old Style" w:hAnsi="Goudy Old Style"/>
          <w:b/>
          <w:u w:val="single"/>
        </w:rPr>
      </w:pPr>
      <w:r w:rsidRPr="007D57FF">
        <w:rPr>
          <w:rFonts w:ascii="Goudy Old Style" w:hAnsi="Goudy Old Style"/>
          <w:b/>
          <w:u w:val="single"/>
        </w:rPr>
        <w:t>COMMUNITY</w:t>
      </w:r>
    </w:p>
    <w:p w:rsidR="00176C9B" w:rsidRDefault="00051007" w:rsidP="00EA5EB9">
      <w:pPr>
        <w:rPr>
          <w:rFonts w:ascii="Goudy Old Style" w:hAnsi="Goudy Old Style"/>
        </w:rPr>
      </w:pPr>
    </w:p>
    <w:p w:rsidR="00176C9B" w:rsidRPr="00176C9B" w:rsidRDefault="00C15854" w:rsidP="00176C9B">
      <w:pPr>
        <w:pStyle w:val="ListParagraph"/>
        <w:numPr>
          <w:ilvl w:val="0"/>
          <w:numId w:val="25"/>
        </w:numPr>
        <w:rPr>
          <w:rFonts w:ascii="Goudy Old Style" w:hAnsi="Goudy Old Style"/>
          <w:i/>
        </w:rPr>
      </w:pPr>
      <w:r>
        <w:rPr>
          <w:rFonts w:ascii="Goudy Old Style" w:hAnsi="Goudy Old Style"/>
        </w:rPr>
        <w:t xml:space="preserve">The Commission has found that extra childcare is needed. </w:t>
      </w:r>
      <w:r w:rsidRPr="00176C9B">
        <w:rPr>
          <w:rFonts w:ascii="Goudy Old Style" w:hAnsi="Goudy Old Style"/>
          <w:i/>
        </w:rPr>
        <w:t xml:space="preserve">However it is difficult to see the benefit to the community and our children if that care is of lower quality. </w:t>
      </w:r>
    </w:p>
    <w:p w:rsidR="007D57FF" w:rsidRDefault="00C15854" w:rsidP="00176C9B">
      <w:pPr>
        <w:pStyle w:val="ListParagraph"/>
        <w:numPr>
          <w:ilvl w:val="0"/>
          <w:numId w:val="25"/>
        </w:numPr>
        <w:rPr>
          <w:rFonts w:ascii="Goudy Old Style" w:hAnsi="Goudy Old Style"/>
        </w:rPr>
      </w:pPr>
      <w:r>
        <w:rPr>
          <w:rFonts w:ascii="Goudy Old Style" w:hAnsi="Goudy Old Style"/>
        </w:rPr>
        <w:t xml:space="preserve">The recommendations (allowing a freer market, funding nannies and informal care, greater reliance on </w:t>
      </w:r>
      <w:proofErr w:type="spellStart"/>
      <w:r>
        <w:rPr>
          <w:rFonts w:ascii="Goudy Old Style" w:hAnsi="Goudy Old Style"/>
        </w:rPr>
        <w:t>OSHC</w:t>
      </w:r>
      <w:proofErr w:type="spellEnd"/>
      <w:r>
        <w:rPr>
          <w:rFonts w:ascii="Goudy Old Style" w:hAnsi="Goudy Old Style"/>
        </w:rPr>
        <w:t xml:space="preserve"> services) appear to be merely stop gap measures, and makes no allowance for the advantages of community-based and managed education and care, and appears to ignore the rather obvious solution of considering funding new not-for-profit services.</w:t>
      </w:r>
    </w:p>
    <w:p w:rsidR="007D57FF" w:rsidRDefault="00051007" w:rsidP="007D57FF">
      <w:pPr>
        <w:rPr>
          <w:rFonts w:ascii="Goudy Old Style" w:hAnsi="Goudy Old Style"/>
        </w:rPr>
      </w:pPr>
    </w:p>
    <w:p w:rsidR="007D57FF" w:rsidRDefault="00C15854" w:rsidP="007D57FF">
      <w:pPr>
        <w:rPr>
          <w:rFonts w:ascii="Goudy Old Style" w:hAnsi="Goudy Old Style"/>
          <w:b/>
          <w:u w:val="single"/>
        </w:rPr>
      </w:pPr>
      <w:r w:rsidRPr="007D57FF">
        <w:rPr>
          <w:rFonts w:ascii="Goudy Old Style" w:hAnsi="Goudy Old Style"/>
          <w:b/>
          <w:u w:val="single"/>
        </w:rPr>
        <w:t>FAMILIES</w:t>
      </w:r>
    </w:p>
    <w:p w:rsidR="007D57FF" w:rsidRDefault="00051007" w:rsidP="007D57FF">
      <w:pPr>
        <w:rPr>
          <w:rFonts w:ascii="Goudy Old Style" w:hAnsi="Goudy Old Style"/>
          <w:b/>
          <w:u w:val="single"/>
        </w:rPr>
      </w:pPr>
    </w:p>
    <w:p w:rsidR="007D57FF" w:rsidRDefault="00C15854" w:rsidP="007D57FF">
      <w:pPr>
        <w:pStyle w:val="ListParagraph"/>
        <w:numPr>
          <w:ilvl w:val="0"/>
          <w:numId w:val="26"/>
        </w:numPr>
        <w:rPr>
          <w:rFonts w:ascii="Goudy Old Style" w:hAnsi="Goudy Old Style"/>
        </w:rPr>
      </w:pPr>
      <w:r>
        <w:rPr>
          <w:rFonts w:ascii="Goudy Old Style" w:hAnsi="Goudy Old Style"/>
          <w:i/>
        </w:rPr>
        <w:t xml:space="preserve">Having a set cost of care would appear to be short-sighted- </w:t>
      </w:r>
      <w:r>
        <w:rPr>
          <w:rFonts w:ascii="Goudy Old Style" w:hAnsi="Goudy Old Style"/>
        </w:rPr>
        <w:t>essentially it will develop a two tier system; those who can afford to pay extra for high quality care, and those who can’t receiving the lower quality government funded care. Careful modelling would also be required to reflect the true cost of care.</w:t>
      </w:r>
    </w:p>
    <w:p w:rsidR="007D57FF" w:rsidRDefault="00C15854" w:rsidP="007D57FF">
      <w:pPr>
        <w:pStyle w:val="ListParagraph"/>
        <w:numPr>
          <w:ilvl w:val="0"/>
          <w:numId w:val="26"/>
        </w:numPr>
        <w:rPr>
          <w:rFonts w:ascii="Goudy Old Style" w:hAnsi="Goudy Old Style"/>
        </w:rPr>
      </w:pPr>
      <w:r>
        <w:rPr>
          <w:rFonts w:ascii="Goudy Old Style" w:hAnsi="Goudy Old Style"/>
          <w:i/>
        </w:rPr>
        <w:t xml:space="preserve">Removing teachers for the under 3’s </w:t>
      </w:r>
      <w:r>
        <w:rPr>
          <w:rFonts w:ascii="Goudy Old Style" w:hAnsi="Goudy Old Style"/>
        </w:rPr>
        <w:t>obviously aims to reduce the cost of childcare, but at what detriment to our children’s development??</w:t>
      </w:r>
    </w:p>
    <w:p w:rsidR="00C12D38" w:rsidRDefault="00051007" w:rsidP="007D57FF">
      <w:pPr>
        <w:rPr>
          <w:rFonts w:ascii="Goudy Old Style" w:hAnsi="Goudy Old Style"/>
        </w:rPr>
      </w:pPr>
    </w:p>
    <w:p w:rsidR="007D57FF" w:rsidRDefault="00051007" w:rsidP="007D57FF">
      <w:pPr>
        <w:rPr>
          <w:rFonts w:ascii="Goudy Old Style" w:hAnsi="Goudy Old Style"/>
        </w:rPr>
      </w:pPr>
    </w:p>
    <w:p w:rsidR="007D57FF" w:rsidRDefault="00C15854" w:rsidP="007D57FF">
      <w:pPr>
        <w:rPr>
          <w:rFonts w:ascii="Goudy Old Style" w:hAnsi="Goudy Old Style"/>
          <w:b/>
          <w:u w:val="single"/>
        </w:rPr>
      </w:pPr>
      <w:r>
        <w:rPr>
          <w:rFonts w:ascii="Goudy Old Style" w:hAnsi="Goudy Old Style"/>
          <w:b/>
          <w:u w:val="single"/>
        </w:rPr>
        <w:lastRenderedPageBreak/>
        <w:t>SERVICES</w:t>
      </w:r>
    </w:p>
    <w:p w:rsidR="007D57FF" w:rsidRDefault="00051007" w:rsidP="007D57FF">
      <w:pPr>
        <w:rPr>
          <w:rFonts w:ascii="Goudy Old Style" w:hAnsi="Goudy Old Style"/>
          <w:b/>
          <w:u w:val="single"/>
        </w:rPr>
      </w:pPr>
    </w:p>
    <w:p w:rsidR="003C0F4B" w:rsidRDefault="00C15854" w:rsidP="003C0F4B">
      <w:pPr>
        <w:pStyle w:val="ListParagraph"/>
        <w:numPr>
          <w:ilvl w:val="0"/>
          <w:numId w:val="27"/>
        </w:numPr>
        <w:rPr>
          <w:rFonts w:ascii="Goudy Old Style" w:hAnsi="Goudy Old Style"/>
        </w:rPr>
      </w:pPr>
      <w:r>
        <w:rPr>
          <w:rFonts w:ascii="Goudy Old Style" w:hAnsi="Goudy Old Style"/>
        </w:rPr>
        <w:t xml:space="preserve">Early education services have been working extremely hard over the last number of years to comply with the robust standards of the </w:t>
      </w:r>
      <w:proofErr w:type="spellStart"/>
      <w:r>
        <w:rPr>
          <w:rFonts w:ascii="Goudy Old Style" w:hAnsi="Goudy Old Style"/>
        </w:rPr>
        <w:t>NQF</w:t>
      </w:r>
      <w:proofErr w:type="spellEnd"/>
      <w:r>
        <w:rPr>
          <w:rFonts w:ascii="Goudy Old Style" w:hAnsi="Goudy Old Style"/>
        </w:rPr>
        <w:t xml:space="preserve">, and indeed our own preschool and many others will have benefited from this structured approach. To suggest removing and weakening the </w:t>
      </w:r>
      <w:proofErr w:type="spellStart"/>
      <w:r>
        <w:rPr>
          <w:rFonts w:ascii="Goudy Old Style" w:hAnsi="Goudy Old Style"/>
        </w:rPr>
        <w:t>NQF</w:t>
      </w:r>
      <w:proofErr w:type="spellEnd"/>
      <w:r>
        <w:rPr>
          <w:rFonts w:ascii="Goudy Old Style" w:hAnsi="Goudy Old Style"/>
        </w:rPr>
        <w:t xml:space="preserve"> through simplification would be a step backwards. The recommendations regarding preschools are exceptionally difficult for NSW community- based preschools. </w:t>
      </w:r>
      <w:r>
        <w:rPr>
          <w:rFonts w:ascii="Goudy Old Style" w:hAnsi="Goudy Old Style"/>
          <w:i/>
        </w:rPr>
        <w:t>The commission should be supporting the amazing work these community not-for-profit preschools do,</w:t>
      </w:r>
      <w:r>
        <w:rPr>
          <w:rFonts w:ascii="Goudy Old Style" w:hAnsi="Goudy Old Style"/>
        </w:rPr>
        <w:t xml:space="preserve"> where there is no pressure to ‘make money’, which is itself a conflict of interests, because of course the fewer staff you employ the more money you make, instead of encouraging lower staffing ratios and therefore the predictable slump in quality of care.</w:t>
      </w:r>
    </w:p>
    <w:p w:rsidR="00B35C70" w:rsidRDefault="00051007" w:rsidP="00B35C70">
      <w:pPr>
        <w:ind w:left="360"/>
        <w:rPr>
          <w:rFonts w:ascii="Goudy Old Style" w:hAnsi="Goudy Old Style"/>
        </w:rPr>
      </w:pPr>
    </w:p>
    <w:p w:rsidR="00B35C70" w:rsidRDefault="00051007" w:rsidP="00B35C70">
      <w:pPr>
        <w:ind w:left="360"/>
        <w:rPr>
          <w:rFonts w:ascii="Goudy Old Style" w:hAnsi="Goudy Old Style"/>
        </w:rPr>
      </w:pPr>
    </w:p>
    <w:p w:rsidR="00B35C70" w:rsidRDefault="00C15854" w:rsidP="00B35C70">
      <w:pPr>
        <w:ind w:left="360"/>
        <w:rPr>
          <w:rFonts w:ascii="Goudy Old Style" w:hAnsi="Goudy Old Style"/>
        </w:rPr>
      </w:pPr>
      <w:r>
        <w:rPr>
          <w:rFonts w:ascii="Goudy Old Style" w:hAnsi="Goudy Old Style"/>
        </w:rPr>
        <w:t>It is disappointing to see that the Commission apparently fails to understand the fundamental importance of high staffing ratios, highly educated staff, and a strong structured framework to guide the early childhood education and care sector.</w:t>
      </w:r>
    </w:p>
    <w:p w:rsidR="00F04638" w:rsidRDefault="00C15854" w:rsidP="00B35C70">
      <w:pPr>
        <w:ind w:left="360"/>
        <w:rPr>
          <w:rFonts w:ascii="Goudy Old Style" w:hAnsi="Goudy Old Style"/>
        </w:rPr>
      </w:pPr>
      <w:r>
        <w:rPr>
          <w:rFonts w:ascii="Goudy Old Style" w:hAnsi="Goudy Old Style"/>
        </w:rPr>
        <w:t xml:space="preserve">These standards are internationally recognised as having immense benefits to the children who receive them. Why should Australia take a step backwards, as the rest of the developed world moves forwards? </w:t>
      </w:r>
    </w:p>
    <w:p w:rsidR="00F04638" w:rsidRDefault="00051007" w:rsidP="00B35C70">
      <w:pPr>
        <w:ind w:left="360"/>
        <w:rPr>
          <w:rFonts w:ascii="Goudy Old Style" w:hAnsi="Goudy Old Style"/>
        </w:rPr>
      </w:pPr>
    </w:p>
    <w:p w:rsidR="00F04638" w:rsidRDefault="00C15854" w:rsidP="00B35C70">
      <w:pPr>
        <w:ind w:left="360"/>
        <w:rPr>
          <w:rFonts w:ascii="Goudy Old Style" w:hAnsi="Goudy Old Style"/>
        </w:rPr>
      </w:pPr>
      <w:r>
        <w:rPr>
          <w:rFonts w:ascii="Goudy Old Style" w:hAnsi="Goudy Old Style"/>
        </w:rPr>
        <w:t>Please consider our objections, and reconsider the Productivity Commission’s Draft Report.</w:t>
      </w:r>
    </w:p>
    <w:p w:rsidR="00F04638" w:rsidRDefault="00051007" w:rsidP="00B35C70">
      <w:pPr>
        <w:ind w:left="360"/>
        <w:rPr>
          <w:rFonts w:ascii="Goudy Old Style" w:hAnsi="Goudy Old Style"/>
        </w:rPr>
      </w:pPr>
    </w:p>
    <w:p w:rsidR="00F04638" w:rsidRDefault="00051007" w:rsidP="00B35C70">
      <w:pPr>
        <w:ind w:left="360"/>
        <w:rPr>
          <w:rFonts w:ascii="Goudy Old Style" w:hAnsi="Goudy Old Style"/>
        </w:rPr>
      </w:pPr>
    </w:p>
    <w:p w:rsidR="00F04638" w:rsidRDefault="00C15854" w:rsidP="00B35C70">
      <w:pPr>
        <w:ind w:left="360"/>
        <w:rPr>
          <w:rFonts w:ascii="Goudy Old Style" w:hAnsi="Goudy Old Style"/>
        </w:rPr>
      </w:pPr>
      <w:r>
        <w:rPr>
          <w:rFonts w:ascii="Goudy Old Style" w:hAnsi="Goudy Old Style"/>
        </w:rPr>
        <w:t>Yours Faithfully,</w:t>
      </w:r>
    </w:p>
    <w:p w:rsidR="00F04638" w:rsidRDefault="00051007" w:rsidP="00B35C70">
      <w:pPr>
        <w:ind w:left="360"/>
        <w:rPr>
          <w:rFonts w:ascii="Goudy Old Style" w:hAnsi="Goudy Old Style"/>
        </w:rPr>
      </w:pPr>
    </w:p>
    <w:p w:rsidR="00F04638" w:rsidRDefault="00051007" w:rsidP="00B35C70">
      <w:pPr>
        <w:ind w:left="360"/>
        <w:rPr>
          <w:rFonts w:ascii="Goudy Old Style" w:hAnsi="Goudy Old Style"/>
        </w:rPr>
      </w:pPr>
    </w:p>
    <w:p w:rsidR="00F04638" w:rsidRDefault="00051007" w:rsidP="00B35C70">
      <w:pPr>
        <w:ind w:left="360"/>
        <w:rPr>
          <w:rFonts w:ascii="Goudy Old Style" w:hAnsi="Goudy Old Style"/>
        </w:rPr>
      </w:pPr>
    </w:p>
    <w:p w:rsidR="00F04638" w:rsidRDefault="00C15854" w:rsidP="00F04638">
      <w:pPr>
        <w:ind w:firstLine="360"/>
        <w:rPr>
          <w:rFonts w:ascii="Goudy Old Style" w:hAnsi="Goudy Old Style"/>
        </w:rPr>
      </w:pPr>
      <w:proofErr w:type="spellStart"/>
      <w:r>
        <w:rPr>
          <w:rFonts w:ascii="Goudy Old Style" w:hAnsi="Goudy Old Style"/>
        </w:rPr>
        <w:t>Charmiane</w:t>
      </w:r>
      <w:proofErr w:type="spellEnd"/>
      <w:r>
        <w:rPr>
          <w:rFonts w:ascii="Goudy Old Style" w:hAnsi="Goudy Old Style"/>
        </w:rPr>
        <w:t xml:space="preserve"> Frith (President, Management Committee, Quirindi Preschool Kindergarten Inc)</w:t>
      </w:r>
    </w:p>
    <w:p w:rsidR="00F04638" w:rsidRDefault="00051007" w:rsidP="00B35C70">
      <w:pPr>
        <w:ind w:left="360"/>
        <w:rPr>
          <w:rFonts w:ascii="Goudy Old Style" w:hAnsi="Goudy Old Style"/>
        </w:rPr>
      </w:pPr>
    </w:p>
    <w:p w:rsidR="00CB5190" w:rsidRPr="00B35C70" w:rsidRDefault="00051007" w:rsidP="00B35C70">
      <w:pPr>
        <w:ind w:left="360"/>
        <w:rPr>
          <w:rFonts w:ascii="Goudy Old Style" w:hAnsi="Goudy Old Style"/>
        </w:rPr>
      </w:pPr>
    </w:p>
    <w:p w:rsidR="00CB5190" w:rsidRDefault="00051007" w:rsidP="00EA5EB9">
      <w:pPr>
        <w:rPr>
          <w:rFonts w:ascii="Goudy Old Style" w:hAnsi="Goudy Old Style"/>
        </w:rPr>
      </w:pPr>
    </w:p>
    <w:p w:rsidR="004D0A81" w:rsidRDefault="00051007" w:rsidP="00EA5EB9">
      <w:pPr>
        <w:rPr>
          <w:rFonts w:ascii="Goudy Old Style" w:hAnsi="Goudy Old Style"/>
        </w:rPr>
      </w:pPr>
    </w:p>
    <w:p w:rsidR="004D0A81" w:rsidRDefault="00051007" w:rsidP="00EA5EB9">
      <w:pPr>
        <w:rPr>
          <w:rFonts w:ascii="Goudy Old Style" w:hAnsi="Goudy Old Style"/>
        </w:rPr>
      </w:pPr>
    </w:p>
    <w:p w:rsidR="00EA5EB9" w:rsidRDefault="00051007" w:rsidP="00EA5EB9">
      <w:pPr>
        <w:rPr>
          <w:rFonts w:ascii="Goudy Old Style" w:hAnsi="Goudy Old Style"/>
        </w:rPr>
      </w:pPr>
    </w:p>
    <w:p w:rsidR="00EC4447" w:rsidRPr="00EA5EB9" w:rsidRDefault="00051007" w:rsidP="00EA5EB9">
      <w:pPr>
        <w:rPr>
          <w:rFonts w:ascii="Goudy Old Style" w:hAnsi="Goudy Old Style"/>
        </w:rPr>
      </w:pPr>
    </w:p>
    <w:sectPr w:rsidR="00EC4447" w:rsidRPr="00EA5EB9" w:rsidSect="00DD2CFD">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854" w:rsidRDefault="00C15854">
      <w:r>
        <w:separator/>
      </w:r>
    </w:p>
  </w:endnote>
  <w:endnote w:type="continuationSeparator" w:id="0">
    <w:p w:rsidR="00C15854" w:rsidRDefault="00C1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854" w:rsidRDefault="00C15854">
      <w:r>
        <w:separator/>
      </w:r>
    </w:p>
  </w:footnote>
  <w:footnote w:type="continuationSeparator" w:id="0">
    <w:p w:rsidR="00C15854" w:rsidRDefault="00C15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379494F"/>
    <w:multiLevelType w:val="hybridMultilevel"/>
    <w:tmpl w:val="427E4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950FC1"/>
    <w:multiLevelType w:val="hybridMultilevel"/>
    <w:tmpl w:val="1AA0D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09A706C"/>
    <w:multiLevelType w:val="hybridMultilevel"/>
    <w:tmpl w:val="90BC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D22766"/>
    <w:multiLevelType w:val="hybridMultilevel"/>
    <w:tmpl w:val="6972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6"/>
  </w:num>
  <w:num w:numId="2">
    <w:abstractNumId w:val="22"/>
  </w:num>
  <w:num w:numId="3">
    <w:abstractNumId w:val="7"/>
  </w:num>
  <w:num w:numId="4">
    <w:abstractNumId w:val="12"/>
  </w:num>
  <w:num w:numId="5">
    <w:abstractNumId w:val="13"/>
  </w:num>
  <w:num w:numId="6">
    <w:abstractNumId w:val="3"/>
  </w:num>
  <w:num w:numId="7">
    <w:abstractNumId w:val="21"/>
  </w:num>
  <w:num w:numId="8">
    <w:abstractNumId w:val="1"/>
  </w:num>
  <w:num w:numId="9">
    <w:abstractNumId w:val="17"/>
  </w:num>
  <w:num w:numId="10">
    <w:abstractNumId w:val="2"/>
  </w:num>
  <w:num w:numId="11">
    <w:abstractNumId w:val="9"/>
  </w:num>
  <w:num w:numId="12">
    <w:abstractNumId w:val="20"/>
  </w:num>
  <w:num w:numId="13">
    <w:abstractNumId w:val="11"/>
  </w:num>
  <w:num w:numId="14">
    <w:abstractNumId w:val="19"/>
  </w:num>
  <w:num w:numId="15">
    <w:abstractNumId w:val="0"/>
  </w:num>
  <w:num w:numId="16">
    <w:abstractNumId w:val="15"/>
  </w:num>
  <w:num w:numId="17">
    <w:abstractNumId w:val="25"/>
  </w:num>
  <w:num w:numId="18">
    <w:abstractNumId w:val="10"/>
  </w:num>
  <w:num w:numId="19">
    <w:abstractNumId w:val="18"/>
  </w:num>
  <w:num w:numId="20">
    <w:abstractNumId w:val="6"/>
  </w:num>
  <w:num w:numId="21">
    <w:abstractNumId w:val="5"/>
  </w:num>
  <w:num w:numId="22">
    <w:abstractNumId w:val="23"/>
  </w:num>
  <w:num w:numId="23">
    <w:abstractNumId w:val="14"/>
  </w:num>
  <w:num w:numId="24">
    <w:abstractNumId w:val="8"/>
  </w:num>
  <w:num w:numId="25">
    <w:abstractNumId w:val="24"/>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7265D4"/>
    <w:rsid w:val="007A47E1"/>
    <w:rsid w:val="00BD4BC7"/>
    <w:rsid w:val="00C15854"/>
    <w:rsid w:val="00C44C6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DD2CFD"/>
    <w:pPr>
      <w:keepNext/>
      <w:spacing w:before="240" w:after="60"/>
      <w:outlineLvl w:val="0"/>
    </w:pPr>
    <w:rPr>
      <w:rFonts w:ascii="Arial" w:hAnsi="Arial"/>
      <w:b/>
      <w:kern w:val="28"/>
      <w:sz w:val="28"/>
    </w:rPr>
  </w:style>
  <w:style w:type="paragraph" w:styleId="Heading2">
    <w:name w:val="heading 2"/>
    <w:basedOn w:val="Normal"/>
    <w:next w:val="Normal"/>
    <w:qFormat/>
    <w:rsid w:val="00DD2CFD"/>
    <w:pPr>
      <w:keepNext/>
      <w:spacing w:before="240" w:after="60"/>
      <w:outlineLvl w:val="1"/>
    </w:pPr>
    <w:rPr>
      <w:rFonts w:ascii="Arial" w:hAnsi="Arial"/>
      <w:b/>
      <w:i/>
    </w:rPr>
  </w:style>
  <w:style w:type="paragraph" w:styleId="Heading3">
    <w:name w:val="heading 3"/>
    <w:basedOn w:val="Normal"/>
    <w:qFormat/>
    <w:rsid w:val="00DD2CFD"/>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DD2CFD"/>
    <w:pPr>
      <w:keepNext/>
      <w:spacing w:after="240"/>
      <w:outlineLvl w:val="3"/>
    </w:pPr>
    <w:rPr>
      <w:rFonts w:ascii="GoudyOlSt BT" w:hAnsi="GoudyOlSt BT"/>
      <w:b/>
      <w:sz w:val="60"/>
    </w:rPr>
  </w:style>
  <w:style w:type="paragraph" w:styleId="Heading5">
    <w:name w:val="heading 5"/>
    <w:basedOn w:val="Normal"/>
    <w:next w:val="Normal"/>
    <w:qFormat/>
    <w:rsid w:val="00DD2CFD"/>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CFD"/>
    <w:pPr>
      <w:tabs>
        <w:tab w:val="center" w:pos="4153"/>
        <w:tab w:val="right" w:pos="8306"/>
      </w:tabs>
    </w:pPr>
  </w:style>
  <w:style w:type="paragraph" w:styleId="Footer">
    <w:name w:val="footer"/>
    <w:basedOn w:val="Normal"/>
    <w:rsid w:val="00DD2CFD"/>
    <w:pPr>
      <w:tabs>
        <w:tab w:val="center" w:pos="4153"/>
        <w:tab w:val="right" w:pos="8306"/>
      </w:tabs>
    </w:pPr>
  </w:style>
  <w:style w:type="paragraph" w:styleId="BodyText">
    <w:name w:val="Body Text"/>
    <w:basedOn w:val="Normal"/>
    <w:rsid w:val="00DD2CFD"/>
    <w:pPr>
      <w:spacing w:after="120"/>
    </w:pPr>
  </w:style>
  <w:style w:type="paragraph" w:customStyle="1" w:styleId="Bulletform">
    <w:name w:val="Bullet form"/>
    <w:basedOn w:val="Circulartext"/>
    <w:rsid w:val="00DD2CFD"/>
    <w:pPr>
      <w:numPr>
        <w:numId w:val="2"/>
      </w:numPr>
      <w:spacing w:before="120"/>
      <w:ind w:left="714" w:hanging="357"/>
    </w:pPr>
  </w:style>
  <w:style w:type="paragraph" w:customStyle="1" w:styleId="Circulartext2">
    <w:name w:val="Circular text 2"/>
    <w:basedOn w:val="Circulartext"/>
    <w:rsid w:val="00DD2CFD"/>
    <w:pPr>
      <w:tabs>
        <w:tab w:val="left" w:pos="4536"/>
      </w:tabs>
      <w:jc w:val="left"/>
    </w:pPr>
    <w:rPr>
      <w:szCs w:val="28"/>
    </w:rPr>
  </w:style>
  <w:style w:type="character" w:styleId="Hyperlink">
    <w:name w:val="Hyperlink"/>
    <w:rsid w:val="00DD2CFD"/>
    <w:rPr>
      <w:color w:val="0000FF"/>
      <w:u w:val="single"/>
    </w:rPr>
  </w:style>
  <w:style w:type="paragraph" w:customStyle="1" w:styleId="CircularBullet1">
    <w:name w:val="CircularBullet 1"/>
    <w:basedOn w:val="Circulartext"/>
    <w:rsid w:val="00DD2CFD"/>
    <w:pPr>
      <w:numPr>
        <w:numId w:val="6"/>
      </w:numPr>
      <w:spacing w:before="120"/>
    </w:pPr>
  </w:style>
  <w:style w:type="paragraph" w:customStyle="1" w:styleId="Circulartext">
    <w:name w:val="Circular text"/>
    <w:basedOn w:val="BodyText"/>
    <w:rsid w:val="00DD2CFD"/>
    <w:pPr>
      <w:spacing w:before="240" w:after="0"/>
      <w:jc w:val="both"/>
    </w:pPr>
    <w:rPr>
      <w:rFonts w:ascii="GoudyOlSt BT" w:hAnsi="GoudyOlSt BT"/>
    </w:rPr>
  </w:style>
  <w:style w:type="paragraph" w:customStyle="1" w:styleId="CircularH2">
    <w:name w:val="Circular H2"/>
    <w:basedOn w:val="Heading5"/>
    <w:next w:val="Circulartext"/>
    <w:rsid w:val="00DD2CFD"/>
  </w:style>
  <w:style w:type="paragraph" w:customStyle="1" w:styleId="CircularH1">
    <w:name w:val="Circular H1"/>
    <w:basedOn w:val="Heading4"/>
    <w:next w:val="Circulartext"/>
    <w:rsid w:val="00DD2CFD"/>
    <w:pPr>
      <w:spacing w:before="360"/>
    </w:pPr>
  </w:style>
  <w:style w:type="character" w:styleId="FollowedHyperlink">
    <w:name w:val="FollowedHyperlink"/>
    <w:rsid w:val="00DD2CFD"/>
    <w:rPr>
      <w:color w:val="800080"/>
      <w:u w:val="single"/>
    </w:rPr>
  </w:style>
  <w:style w:type="paragraph" w:customStyle="1" w:styleId="CircularBullet2">
    <w:name w:val="CircularBullet 2"/>
    <w:basedOn w:val="CircularBullet1"/>
    <w:rsid w:val="00DD2CFD"/>
    <w:pPr>
      <w:numPr>
        <w:ilvl w:val="1"/>
        <w:numId w:val="12"/>
      </w:numPr>
    </w:pPr>
  </w:style>
  <w:style w:type="paragraph" w:customStyle="1" w:styleId="Dtext">
    <w:name w:val="Dtext"/>
    <w:basedOn w:val="Normal"/>
    <w:rsid w:val="00DD2CFD"/>
    <w:pPr>
      <w:spacing w:after="240" w:line="480" w:lineRule="atLeast"/>
      <w:jc w:val="both"/>
    </w:pPr>
  </w:style>
  <w:style w:type="paragraph" w:customStyle="1" w:styleId="CircularBullet3">
    <w:name w:val="CircularBullet 3"/>
    <w:basedOn w:val="Circulartext"/>
    <w:rsid w:val="00DD2CFD"/>
    <w:pPr>
      <w:numPr>
        <w:ilvl w:val="2"/>
        <w:numId w:val="19"/>
      </w:numPr>
      <w:spacing w:before="120"/>
    </w:pPr>
  </w:style>
  <w:style w:type="paragraph" w:customStyle="1" w:styleId="Circularheading2">
    <w:name w:val="Circular heading 2"/>
    <w:basedOn w:val="Heading5"/>
    <w:next w:val="Circulartext"/>
    <w:rsid w:val="00DD2CFD"/>
  </w:style>
  <w:style w:type="paragraph" w:styleId="ListNumber">
    <w:name w:val="List Number"/>
    <w:basedOn w:val="Normal"/>
    <w:rsid w:val="00DD2CFD"/>
    <w:pPr>
      <w:spacing w:before="120" w:line="320" w:lineRule="exact"/>
      <w:ind w:left="340" w:hanging="340"/>
      <w:jc w:val="both"/>
    </w:pPr>
    <w:rPr>
      <w:sz w:val="26"/>
      <w:lang w:eastAsia="en-US"/>
    </w:rPr>
  </w:style>
  <w:style w:type="paragraph" w:styleId="BalloonText">
    <w:name w:val="Balloon Text"/>
    <w:basedOn w:val="Normal"/>
    <w:semiHidden/>
    <w:rsid w:val="00DD2CFD"/>
    <w:rPr>
      <w:rFonts w:ascii="Tahoma" w:hAnsi="Tahoma" w:cs="Tahoma"/>
      <w:sz w:val="16"/>
      <w:szCs w:val="16"/>
    </w:rPr>
  </w:style>
  <w:style w:type="paragraph" w:styleId="NormalWeb">
    <w:name w:val="Normal (Web)"/>
    <w:basedOn w:val="Normal"/>
    <w:rsid w:val="00DD2CFD"/>
    <w:pPr>
      <w:spacing w:before="100" w:beforeAutospacing="1" w:after="225"/>
    </w:pPr>
    <w:rPr>
      <w:rFonts w:ascii="Verdana" w:hAnsi="Verdana"/>
      <w:color w:val="000000"/>
    </w:rPr>
  </w:style>
  <w:style w:type="character" w:styleId="CommentReference">
    <w:name w:val="annotation reference"/>
    <w:semiHidden/>
    <w:rsid w:val="00DD2CFD"/>
    <w:rPr>
      <w:sz w:val="16"/>
      <w:szCs w:val="16"/>
    </w:rPr>
  </w:style>
  <w:style w:type="paragraph" w:styleId="CommentText">
    <w:name w:val="annotation text"/>
    <w:basedOn w:val="Normal"/>
    <w:semiHidden/>
    <w:rsid w:val="00DD2CFD"/>
  </w:style>
  <w:style w:type="paragraph" w:styleId="CommentSubject">
    <w:name w:val="annotation subject"/>
    <w:basedOn w:val="CommentText"/>
    <w:next w:val="CommentText"/>
    <w:semiHidden/>
    <w:rsid w:val="00DD2CFD"/>
    <w:rPr>
      <w:b/>
      <w:bCs/>
    </w:rPr>
  </w:style>
  <w:style w:type="paragraph" w:styleId="ListParagraph">
    <w:name w:val="List Paragraph"/>
    <w:basedOn w:val="Normal"/>
    <w:uiPriority w:val="34"/>
    <w:qFormat/>
    <w:rsid w:val="00EB1E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DD2CFD"/>
    <w:pPr>
      <w:keepNext/>
      <w:spacing w:before="240" w:after="60"/>
      <w:outlineLvl w:val="0"/>
    </w:pPr>
    <w:rPr>
      <w:rFonts w:ascii="Arial" w:hAnsi="Arial"/>
      <w:b/>
      <w:kern w:val="28"/>
      <w:sz w:val="28"/>
    </w:rPr>
  </w:style>
  <w:style w:type="paragraph" w:styleId="Heading2">
    <w:name w:val="heading 2"/>
    <w:basedOn w:val="Normal"/>
    <w:next w:val="Normal"/>
    <w:qFormat/>
    <w:rsid w:val="00DD2CFD"/>
    <w:pPr>
      <w:keepNext/>
      <w:spacing w:before="240" w:after="60"/>
      <w:outlineLvl w:val="1"/>
    </w:pPr>
    <w:rPr>
      <w:rFonts w:ascii="Arial" w:hAnsi="Arial"/>
      <w:b/>
      <w:i/>
    </w:rPr>
  </w:style>
  <w:style w:type="paragraph" w:styleId="Heading3">
    <w:name w:val="heading 3"/>
    <w:basedOn w:val="Normal"/>
    <w:qFormat/>
    <w:rsid w:val="00DD2CFD"/>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DD2CFD"/>
    <w:pPr>
      <w:keepNext/>
      <w:spacing w:after="240"/>
      <w:outlineLvl w:val="3"/>
    </w:pPr>
    <w:rPr>
      <w:rFonts w:ascii="GoudyOlSt BT" w:hAnsi="GoudyOlSt BT"/>
      <w:b/>
      <w:sz w:val="60"/>
    </w:rPr>
  </w:style>
  <w:style w:type="paragraph" w:styleId="Heading5">
    <w:name w:val="heading 5"/>
    <w:basedOn w:val="Normal"/>
    <w:next w:val="Normal"/>
    <w:qFormat/>
    <w:rsid w:val="00DD2CFD"/>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CFD"/>
    <w:pPr>
      <w:tabs>
        <w:tab w:val="center" w:pos="4153"/>
        <w:tab w:val="right" w:pos="8306"/>
      </w:tabs>
    </w:pPr>
  </w:style>
  <w:style w:type="paragraph" w:styleId="Footer">
    <w:name w:val="footer"/>
    <w:basedOn w:val="Normal"/>
    <w:rsid w:val="00DD2CFD"/>
    <w:pPr>
      <w:tabs>
        <w:tab w:val="center" w:pos="4153"/>
        <w:tab w:val="right" w:pos="8306"/>
      </w:tabs>
    </w:pPr>
  </w:style>
  <w:style w:type="paragraph" w:styleId="BodyText">
    <w:name w:val="Body Text"/>
    <w:basedOn w:val="Normal"/>
    <w:rsid w:val="00DD2CFD"/>
    <w:pPr>
      <w:spacing w:after="120"/>
    </w:pPr>
  </w:style>
  <w:style w:type="paragraph" w:customStyle="1" w:styleId="Bulletform">
    <w:name w:val="Bullet form"/>
    <w:basedOn w:val="Circulartext"/>
    <w:rsid w:val="00DD2CFD"/>
    <w:pPr>
      <w:numPr>
        <w:numId w:val="2"/>
      </w:numPr>
      <w:spacing w:before="120"/>
      <w:ind w:left="714" w:hanging="357"/>
    </w:pPr>
  </w:style>
  <w:style w:type="paragraph" w:customStyle="1" w:styleId="Circulartext2">
    <w:name w:val="Circular text 2"/>
    <w:basedOn w:val="Circulartext"/>
    <w:rsid w:val="00DD2CFD"/>
    <w:pPr>
      <w:tabs>
        <w:tab w:val="left" w:pos="4536"/>
      </w:tabs>
      <w:jc w:val="left"/>
    </w:pPr>
    <w:rPr>
      <w:szCs w:val="28"/>
    </w:rPr>
  </w:style>
  <w:style w:type="character" w:styleId="Hyperlink">
    <w:name w:val="Hyperlink"/>
    <w:rsid w:val="00DD2CFD"/>
    <w:rPr>
      <w:color w:val="0000FF"/>
      <w:u w:val="single"/>
    </w:rPr>
  </w:style>
  <w:style w:type="paragraph" w:customStyle="1" w:styleId="CircularBullet1">
    <w:name w:val="CircularBullet 1"/>
    <w:basedOn w:val="Circulartext"/>
    <w:rsid w:val="00DD2CFD"/>
    <w:pPr>
      <w:numPr>
        <w:numId w:val="6"/>
      </w:numPr>
      <w:spacing w:before="120"/>
    </w:pPr>
  </w:style>
  <w:style w:type="paragraph" w:customStyle="1" w:styleId="Circulartext">
    <w:name w:val="Circular text"/>
    <w:basedOn w:val="BodyText"/>
    <w:rsid w:val="00DD2CFD"/>
    <w:pPr>
      <w:spacing w:before="240" w:after="0"/>
      <w:jc w:val="both"/>
    </w:pPr>
    <w:rPr>
      <w:rFonts w:ascii="GoudyOlSt BT" w:hAnsi="GoudyOlSt BT"/>
    </w:rPr>
  </w:style>
  <w:style w:type="paragraph" w:customStyle="1" w:styleId="CircularH2">
    <w:name w:val="Circular H2"/>
    <w:basedOn w:val="Heading5"/>
    <w:next w:val="Circulartext"/>
    <w:rsid w:val="00DD2CFD"/>
  </w:style>
  <w:style w:type="paragraph" w:customStyle="1" w:styleId="CircularH1">
    <w:name w:val="Circular H1"/>
    <w:basedOn w:val="Heading4"/>
    <w:next w:val="Circulartext"/>
    <w:rsid w:val="00DD2CFD"/>
    <w:pPr>
      <w:spacing w:before="360"/>
    </w:pPr>
  </w:style>
  <w:style w:type="character" w:styleId="FollowedHyperlink">
    <w:name w:val="FollowedHyperlink"/>
    <w:rsid w:val="00DD2CFD"/>
    <w:rPr>
      <w:color w:val="800080"/>
      <w:u w:val="single"/>
    </w:rPr>
  </w:style>
  <w:style w:type="paragraph" w:customStyle="1" w:styleId="CircularBullet2">
    <w:name w:val="CircularBullet 2"/>
    <w:basedOn w:val="CircularBullet1"/>
    <w:rsid w:val="00DD2CFD"/>
    <w:pPr>
      <w:numPr>
        <w:ilvl w:val="1"/>
        <w:numId w:val="12"/>
      </w:numPr>
    </w:pPr>
  </w:style>
  <w:style w:type="paragraph" w:customStyle="1" w:styleId="Dtext">
    <w:name w:val="Dtext"/>
    <w:basedOn w:val="Normal"/>
    <w:rsid w:val="00DD2CFD"/>
    <w:pPr>
      <w:spacing w:after="240" w:line="480" w:lineRule="atLeast"/>
      <w:jc w:val="both"/>
    </w:pPr>
  </w:style>
  <w:style w:type="paragraph" w:customStyle="1" w:styleId="CircularBullet3">
    <w:name w:val="CircularBullet 3"/>
    <w:basedOn w:val="Circulartext"/>
    <w:rsid w:val="00DD2CFD"/>
    <w:pPr>
      <w:numPr>
        <w:ilvl w:val="2"/>
        <w:numId w:val="19"/>
      </w:numPr>
      <w:spacing w:before="120"/>
    </w:pPr>
  </w:style>
  <w:style w:type="paragraph" w:customStyle="1" w:styleId="Circularheading2">
    <w:name w:val="Circular heading 2"/>
    <w:basedOn w:val="Heading5"/>
    <w:next w:val="Circulartext"/>
    <w:rsid w:val="00DD2CFD"/>
  </w:style>
  <w:style w:type="paragraph" w:styleId="ListNumber">
    <w:name w:val="List Number"/>
    <w:basedOn w:val="Normal"/>
    <w:rsid w:val="00DD2CFD"/>
    <w:pPr>
      <w:spacing w:before="120" w:line="320" w:lineRule="exact"/>
      <w:ind w:left="340" w:hanging="340"/>
      <w:jc w:val="both"/>
    </w:pPr>
    <w:rPr>
      <w:sz w:val="26"/>
      <w:lang w:eastAsia="en-US"/>
    </w:rPr>
  </w:style>
  <w:style w:type="paragraph" w:styleId="BalloonText">
    <w:name w:val="Balloon Text"/>
    <w:basedOn w:val="Normal"/>
    <w:semiHidden/>
    <w:rsid w:val="00DD2CFD"/>
    <w:rPr>
      <w:rFonts w:ascii="Tahoma" w:hAnsi="Tahoma" w:cs="Tahoma"/>
      <w:sz w:val="16"/>
      <w:szCs w:val="16"/>
    </w:rPr>
  </w:style>
  <w:style w:type="paragraph" w:styleId="NormalWeb">
    <w:name w:val="Normal (Web)"/>
    <w:basedOn w:val="Normal"/>
    <w:rsid w:val="00DD2CFD"/>
    <w:pPr>
      <w:spacing w:before="100" w:beforeAutospacing="1" w:after="225"/>
    </w:pPr>
    <w:rPr>
      <w:rFonts w:ascii="Verdana" w:hAnsi="Verdana"/>
      <w:color w:val="000000"/>
    </w:rPr>
  </w:style>
  <w:style w:type="character" w:styleId="CommentReference">
    <w:name w:val="annotation reference"/>
    <w:semiHidden/>
    <w:rsid w:val="00DD2CFD"/>
    <w:rPr>
      <w:sz w:val="16"/>
      <w:szCs w:val="16"/>
    </w:rPr>
  </w:style>
  <w:style w:type="paragraph" w:styleId="CommentText">
    <w:name w:val="annotation text"/>
    <w:basedOn w:val="Normal"/>
    <w:semiHidden/>
    <w:rsid w:val="00DD2CFD"/>
  </w:style>
  <w:style w:type="paragraph" w:styleId="CommentSubject">
    <w:name w:val="annotation subject"/>
    <w:basedOn w:val="CommentText"/>
    <w:next w:val="CommentText"/>
    <w:semiHidden/>
    <w:rsid w:val="00DD2CFD"/>
    <w:rPr>
      <w:b/>
      <w:bCs/>
    </w:rPr>
  </w:style>
  <w:style w:type="paragraph" w:styleId="ListParagraph">
    <w:name w:val="List Paragraph"/>
    <w:basedOn w:val="Normal"/>
    <w:uiPriority w:val="34"/>
    <w:qFormat/>
    <w:rsid w:val="00EB1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DR765 - Quirindi Preschool Kindergarten - Childcare and Early Childhood Learning - Public inquiry</vt:lpstr>
    </vt:vector>
  </TitlesOfParts>
  <Company>Quirindi Preschool Kindergarten</Company>
  <LinksUpToDate>false</LinksUpToDate>
  <CharactersWithSpaces>4045</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DR765 - Quirindi Preschool Kindergarten - Childcare and Early Childhood Learning - Public inquiry</dc:title>
  <dc:creator>Quirindi Preschool Kindergarten</dc:creator>
  <cp:lastModifiedBy>Productivity Commission</cp:lastModifiedBy>
  <cp:revision>2</cp:revision>
  <cp:lastPrinted>2004-07-01T12:55:00Z</cp:lastPrinted>
  <dcterms:created xsi:type="dcterms:W3CDTF">2014-09-11T04:41:00Z</dcterms:created>
  <dcterms:modified xsi:type="dcterms:W3CDTF">2014-09-11T04:41:00Z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