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6141" w14:textId="77777777" w:rsidR="00596550" w:rsidRPr="00461CE9" w:rsidRDefault="00596550" w:rsidP="00596550">
      <w:pPr>
        <w:pStyle w:val="BodyText"/>
        <w:spacing w:after="0"/>
      </w:pPr>
    </w:p>
    <w:p w14:paraId="0352F01B" w14:textId="6EBF2C9E" w:rsidR="00596550" w:rsidRPr="00DC5DFF" w:rsidRDefault="00CC55BD" w:rsidP="00596550">
      <w:pPr>
        <w:pStyle w:val="Coverdate"/>
        <w:framePr w:wrap="around"/>
      </w:pPr>
      <w:r>
        <w:t>March 2023</w:t>
      </w:r>
      <w:r w:rsidR="00596550">
        <w:t xml:space="preserve"> </w:t>
      </w:r>
    </w:p>
    <w:p w14:paraId="1FD1E818" w14:textId="77777777" w:rsidR="00596550" w:rsidRDefault="00596550" w:rsidP="00596550">
      <w:pPr>
        <w:pStyle w:val="CoverImage"/>
        <w:framePr w:h="10036" w:hRule="exact" w:wrap="around" w:y="6805" w:anchorLock="0"/>
      </w:pPr>
      <w:r>
        <w:rPr>
          <w:noProof/>
        </w:rPr>
        <w:drawing>
          <wp:inline distT="0" distB="0" distL="0" distR="0" wp14:anchorId="39D724B9" wp14:editId="41C8F69D">
            <wp:extent cx="7703720" cy="63627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8280" cy="6366466"/>
                    </a:xfrm>
                    <a:prstGeom prst="rect">
                      <a:avLst/>
                    </a:prstGeom>
                  </pic:spPr>
                </pic:pic>
              </a:graphicData>
            </a:graphic>
          </wp:inline>
        </w:drawing>
      </w:r>
    </w:p>
    <w:p w14:paraId="52C1A19C" w14:textId="74CAB148" w:rsidR="00596550" w:rsidRPr="00C26A02" w:rsidRDefault="00CC55BD" w:rsidP="00596550">
      <w:pPr>
        <w:pStyle w:val="Title"/>
        <w:spacing w:before="120"/>
      </w:pPr>
      <w:r>
        <w:rPr>
          <w:rStyle w:val="TitleChar"/>
          <w:color w:val="auto"/>
        </w:rPr>
        <w:t>Early Childhood Education and Care</w:t>
      </w:r>
    </w:p>
    <w:p w14:paraId="6961B3B0" w14:textId="5DA1C360" w:rsidR="00596550" w:rsidRPr="00187EE4" w:rsidRDefault="0092533D" w:rsidP="00596550">
      <w:pPr>
        <w:pStyle w:val="Subtitle"/>
      </w:pPr>
      <w:r>
        <w:rPr>
          <w:color w:val="auto"/>
        </w:rPr>
        <w:t>Call for submissions</w:t>
      </w:r>
    </w:p>
    <w:p w14:paraId="643754DB" w14:textId="77777777" w:rsidR="00596550" w:rsidRDefault="00596550" w:rsidP="00596550">
      <w:pPr>
        <w:spacing w:after="160" w:line="259" w:lineRule="auto"/>
      </w:pPr>
      <w:r>
        <w:rPr>
          <w:noProof/>
        </w:rPr>
        <mc:AlternateContent>
          <mc:Choice Requires="wps">
            <w:drawing>
              <wp:anchor distT="0" distB="0" distL="114300" distR="114300" simplePos="0" relativeHeight="251658240" behindDoc="0" locked="0" layoutInCell="1" allowOverlap="1" wp14:anchorId="16C4AF93" wp14:editId="67C02301">
                <wp:simplePos x="0" y="0"/>
                <wp:positionH relativeFrom="page">
                  <wp:posOffset>723900</wp:posOffset>
                </wp:positionH>
                <wp:positionV relativeFrom="page">
                  <wp:posOffset>9267824</wp:posOffset>
                </wp:positionV>
                <wp:extent cx="1800000" cy="812165"/>
                <wp:effectExtent l="0" t="0" r="10160" b="26035"/>
                <wp:wrapNone/>
                <wp:docPr id="15" name="Text Box 15"/>
                <wp:cNvGraphicFramePr/>
                <a:graphic xmlns:a="http://schemas.openxmlformats.org/drawingml/2006/main">
                  <a:graphicData uri="http://schemas.microsoft.com/office/word/2010/wordprocessingShape">
                    <wps:wsp>
                      <wps:cNvSpPr txBox="1"/>
                      <wps:spPr>
                        <a:xfrm>
                          <a:off x="0" y="0"/>
                          <a:ext cx="1800000" cy="812165"/>
                        </a:xfrm>
                        <a:prstGeom prst="rect">
                          <a:avLst/>
                        </a:prstGeom>
                        <a:solidFill>
                          <a:schemeClr val="tx1"/>
                        </a:solidFill>
                        <a:ln w="6350">
                          <a:solidFill>
                            <a:prstClr val="black"/>
                          </a:solidFill>
                        </a:ln>
                      </wps:spPr>
                      <wps:txbx>
                        <w:txbxContent>
                          <w:p w14:paraId="298E5024" w14:textId="0C689624" w:rsidR="00596550" w:rsidRPr="00E945F6" w:rsidRDefault="00596550" w:rsidP="007465C9">
                            <w:pPr>
                              <w:pStyle w:val="CoverdisclaimerwhiteCover"/>
                              <w:tabs>
                                <w:tab w:val="clear" w:pos="170"/>
                              </w:tabs>
                            </w:pPr>
                            <w:r>
                              <w:t xml:space="preserve">The Commission has </w:t>
                            </w:r>
                            <w:r w:rsidR="00077B74">
                              <w:t>issued</w:t>
                            </w:r>
                            <w:r>
                              <w:t xml:space="preserve"> this </w:t>
                            </w:r>
                            <w:r>
                              <w:br/>
                            </w:r>
                            <w:r w:rsidR="00F31550">
                              <w:t>call for submission</w:t>
                            </w:r>
                            <w:r w:rsidR="005853B0">
                              <w:t>s</w:t>
                            </w:r>
                            <w:r w:rsidR="00A81E1F">
                              <w:t xml:space="preserve"> </w:t>
                            </w:r>
                            <w:r w:rsidR="00F31550">
                              <w:t xml:space="preserve">and invites </w:t>
                            </w:r>
                            <w:r>
                              <w:t xml:space="preserve">individuals and organisations to </w:t>
                            </w:r>
                            <w:r w:rsidR="00F31550">
                              <w:t xml:space="preserve">lodge </w:t>
                            </w:r>
                            <w:r>
                              <w:t>submissions</w:t>
                            </w:r>
                            <w:r w:rsidR="00F31550">
                              <w:t xml:space="preserve"> to the inquiry</w:t>
                            </w:r>
                            <w:r>
                              <w:t>.</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4AF93" id="_x0000_t202" coordsize="21600,21600" o:spt="202" path="m,l,21600r21600,l21600,xe">
                <v:stroke joinstyle="miter"/>
                <v:path gradientshapeok="t" o:connecttype="rect"/>
              </v:shapetype>
              <v:shape id="Text Box 15" o:spid="_x0000_s1026" type="#_x0000_t202" style="position:absolute;margin-left:57pt;margin-top:729.75pt;width:141.75pt;height:6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" fillcolor="black [3213]" strokeweight=".5pt">
                <v:textbox inset="2mm,2mm,2mm,2mm">
                  <w:txbxContent>
                    <w:p w14:paraId="298E5024" w14:textId="0C689624" w:rsidR="00596550" w:rsidRPr="00E945F6" w:rsidRDefault="00596550" w:rsidP="007465C9">
                      <w:pPr>
                        <w:pStyle w:val="CoverdisclaimerwhiteCover"/>
                        <w:tabs>
                          <w:tab w:val="clear" w:pos="170"/>
                        </w:tabs>
                      </w:pPr>
                      <w:r>
                        <w:t xml:space="preserve">The Commission has </w:t>
                      </w:r>
                      <w:r w:rsidR="00077B74">
                        <w:t>issued</w:t>
                      </w:r>
                      <w:r>
                        <w:t xml:space="preserve"> this </w:t>
                      </w:r>
                      <w:r>
                        <w:br/>
                      </w:r>
                      <w:r w:rsidR="00F31550">
                        <w:t>call for submission</w:t>
                      </w:r>
                      <w:r w:rsidR="005853B0">
                        <w:t>s</w:t>
                      </w:r>
                      <w:r w:rsidR="00A81E1F">
                        <w:t xml:space="preserve"> </w:t>
                      </w:r>
                      <w:r w:rsidR="00F31550">
                        <w:t xml:space="preserve">and invites </w:t>
                      </w:r>
                      <w:r>
                        <w:t xml:space="preserve">individuals and organisations to </w:t>
                      </w:r>
                      <w:r w:rsidR="00F31550">
                        <w:t xml:space="preserve">lodge </w:t>
                      </w:r>
                      <w:r>
                        <w:t>submissions</w:t>
                      </w:r>
                      <w:r w:rsidR="00F31550">
                        <w:t xml:space="preserve"> to the inquiry</w:t>
                      </w:r>
                      <w:r>
                        <w:t>.</w:t>
                      </w:r>
                    </w:p>
                  </w:txbxContent>
                </v:textbox>
                <w10:wrap anchorx="page" anchory="page"/>
              </v:shape>
            </w:pict>
          </mc:Fallback>
        </mc:AlternateContent>
      </w:r>
    </w:p>
    <w:p w14:paraId="39BF414E" w14:textId="77777777" w:rsidR="00596550" w:rsidRDefault="00596550" w:rsidP="00596550">
      <w:pPr>
        <w:sectPr w:rsidR="00596550" w:rsidSect="00596550">
          <w:headerReference w:type="even" r:id="rId14"/>
          <w:headerReference w:type="default" r:id="rId15"/>
          <w:footerReference w:type="even" r:id="rId16"/>
          <w:footerReference w:type="default" r:id="rId17"/>
          <w:headerReference w:type="first" r:id="rId18"/>
          <w:footerReference w:type="first" r:id="rId19"/>
          <w:pgSz w:w="11906" w:h="16838" w:code="9"/>
          <w:pgMar w:top="2835" w:right="1134" w:bottom="1134" w:left="1134" w:header="794" w:footer="510" w:gutter="0"/>
          <w:cols w:space="708"/>
          <w:titlePg/>
          <w:docGrid w:linePitch="360"/>
        </w:sectPr>
      </w:pPr>
    </w:p>
    <w:tbl>
      <w:tblPr>
        <w:tblStyle w:val="CopyrightPage"/>
        <w:tblW w:w="0" w:type="auto"/>
        <w:tblLook w:val="04A0" w:firstRow="1" w:lastRow="0" w:firstColumn="1" w:lastColumn="0" w:noHBand="0" w:noVBand="1"/>
      </w:tblPr>
      <w:tblGrid>
        <w:gridCol w:w="9638"/>
      </w:tblGrid>
      <w:tr w:rsidR="00525F6E" w14:paraId="05D5B468" w14:textId="77777777">
        <w:trPr>
          <w:trHeight w:hRule="exact" w:val="12643"/>
        </w:trPr>
        <w:tc>
          <w:tcPr>
            <w:tcW w:w="9638" w:type="dxa"/>
            <w:tcMar>
              <w:top w:w="113" w:type="dxa"/>
            </w:tcMar>
          </w:tcPr>
          <w:p w14:paraId="79392ED1" w14:textId="77777777" w:rsidR="00525F6E" w:rsidRPr="000F4488" w:rsidRDefault="00525F6E">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21C5EDD5" w14:textId="77777777" w:rsidR="00525F6E" w:rsidRPr="00F37CB6" w:rsidRDefault="00525F6E">
            <w:pPr>
              <w:pStyle w:val="Copyrightpage-Keylinenotext"/>
              <w:ind w:right="-284"/>
            </w:pPr>
          </w:p>
          <w:p w14:paraId="4141B90E" w14:textId="77777777" w:rsidR="00525F6E" w:rsidRPr="00D96F65" w:rsidRDefault="00525F6E">
            <w:pPr>
              <w:pStyle w:val="Copyrightpage-Heading"/>
              <w:ind w:right="-284"/>
            </w:pPr>
            <w:r w:rsidRPr="00D96F65">
              <w:t>The Productivity Commission</w:t>
            </w:r>
          </w:p>
          <w:p w14:paraId="11651C2A" w14:textId="77777777" w:rsidR="00525F6E" w:rsidRPr="0013722E" w:rsidRDefault="00525F6E">
            <w:pPr>
              <w:pStyle w:val="Copyrightpage-BodyBold"/>
              <w:rPr>
                <w:spacing w:val="-4"/>
              </w:rPr>
            </w:pPr>
            <w:r w:rsidRPr="0013722E">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EF63512" w14:textId="77777777" w:rsidR="00525F6E" w:rsidRPr="000F4488" w:rsidRDefault="00525F6E">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1455CC3D" w14:textId="1F5B5D87" w:rsidR="005F66CF" w:rsidRPr="000F4488" w:rsidRDefault="00525F6E" w:rsidP="00AC2340">
            <w:pPr>
              <w:pStyle w:val="Copyrightpage-BodyBold"/>
            </w:pPr>
            <w:r w:rsidRPr="000561CF">
              <w:t>Further information on the Productivity Commission can be obtained from the Commission’s website (www.pc.gov.au).</w:t>
            </w:r>
          </w:p>
          <w:p w14:paraId="3A88EDCB" w14:textId="77777777" w:rsidR="005F66CF" w:rsidRPr="000F4488" w:rsidRDefault="005F66CF" w:rsidP="005F66CF">
            <w:pPr>
              <w:pStyle w:val="Copyrightpage-Keylinenotext"/>
              <w:ind w:right="-284"/>
              <w:rPr>
                <w:b/>
                <w:bCs/>
              </w:rPr>
            </w:pPr>
          </w:p>
          <w:p w14:paraId="32174FFA" w14:textId="04393759" w:rsidR="005F66CF" w:rsidRDefault="005F66CF" w:rsidP="005F66CF">
            <w:pPr>
              <w:pStyle w:val="Copyrightpage-Heading"/>
              <w:spacing w:after="40"/>
              <w:ind w:right="-284"/>
            </w:pPr>
            <w:r>
              <w:t xml:space="preserve">Key </w:t>
            </w:r>
            <w:r w:rsidR="00425BB1">
              <w:t>inquiry</w:t>
            </w:r>
            <w:r>
              <w:t xml:space="preserve">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CE2920" w14:paraId="0D082CFE" w14:textId="77777777">
              <w:trPr>
                <w:tblHeader/>
              </w:trPr>
              <w:tc>
                <w:tcPr>
                  <w:tcW w:w="2414" w:type="dxa"/>
                  <w:shd w:val="clear" w:color="auto" w:fill="auto"/>
                  <w:tcMar>
                    <w:left w:w="0" w:type="dxa"/>
                  </w:tcMar>
                </w:tcPr>
                <w:p w14:paraId="4363EB62" w14:textId="77777777" w:rsidR="005F66CF" w:rsidRPr="00CE2920" w:rsidRDefault="005F66CF" w:rsidP="005F66CF">
                  <w:pPr>
                    <w:pStyle w:val="Copyrightpage-BodyText"/>
                    <w:spacing w:before="0" w:after="40"/>
                  </w:pPr>
                  <w:r w:rsidRPr="00CE2920">
                    <w:t>Receipt of terms of reference</w:t>
                  </w:r>
                </w:p>
              </w:tc>
              <w:tc>
                <w:tcPr>
                  <w:tcW w:w="3969" w:type="dxa"/>
                  <w:shd w:val="clear" w:color="auto" w:fill="auto"/>
                </w:tcPr>
                <w:p w14:paraId="6B49E5F7" w14:textId="3259B7E8" w:rsidR="005F66CF" w:rsidRPr="00CE2920" w:rsidRDefault="00AE4E5A" w:rsidP="005F66CF">
                  <w:pPr>
                    <w:pStyle w:val="Copyrightpage-BodyText"/>
                    <w:spacing w:before="0" w:after="40"/>
                  </w:pPr>
                  <w:r>
                    <w:t>9 February</w:t>
                  </w:r>
                  <w:r w:rsidR="006C5E7D">
                    <w:t xml:space="preserve"> 2023</w:t>
                  </w:r>
                </w:p>
              </w:tc>
            </w:tr>
            <w:tr w:rsidR="00AE4E5A" w:rsidRPr="00CE2920" w14:paraId="09CEDADA" w14:textId="77777777">
              <w:trPr>
                <w:tblHeader/>
              </w:trPr>
              <w:tc>
                <w:tcPr>
                  <w:tcW w:w="2414" w:type="dxa"/>
                  <w:shd w:val="clear" w:color="auto" w:fill="auto"/>
                  <w:tcMar>
                    <w:left w:w="0" w:type="dxa"/>
                  </w:tcMar>
                </w:tcPr>
                <w:p w14:paraId="5E4F878F" w14:textId="46BEAB3B" w:rsidR="00AE4E5A" w:rsidRPr="00CE2920" w:rsidRDefault="00AE4E5A" w:rsidP="005F66CF">
                  <w:pPr>
                    <w:pStyle w:val="Copyrightpage-BodyText"/>
                    <w:spacing w:before="0" w:after="40"/>
                  </w:pPr>
                  <w:r>
                    <w:t>Inquiry commenced</w:t>
                  </w:r>
                </w:p>
              </w:tc>
              <w:tc>
                <w:tcPr>
                  <w:tcW w:w="3969" w:type="dxa"/>
                  <w:shd w:val="clear" w:color="auto" w:fill="auto"/>
                </w:tcPr>
                <w:p w14:paraId="2C105663" w14:textId="44438275" w:rsidR="00AE4E5A" w:rsidRDefault="00AE4E5A" w:rsidP="005F66CF">
                  <w:pPr>
                    <w:pStyle w:val="Copyrightpage-BodyText"/>
                    <w:spacing w:before="0" w:after="40"/>
                  </w:pPr>
                  <w:r>
                    <w:t>1 March 2023</w:t>
                  </w:r>
                </w:p>
              </w:tc>
            </w:tr>
            <w:tr w:rsidR="005F66CF" w:rsidRPr="00CE2920" w14:paraId="665B30AA" w14:textId="77777777">
              <w:tc>
                <w:tcPr>
                  <w:tcW w:w="2414" w:type="dxa"/>
                  <w:shd w:val="clear" w:color="auto" w:fill="auto"/>
                  <w:tcMar>
                    <w:left w:w="0" w:type="dxa"/>
                  </w:tcMar>
                </w:tcPr>
                <w:p w14:paraId="0DB2D448" w14:textId="77777777" w:rsidR="005F66CF" w:rsidRPr="00CE2920" w:rsidRDefault="005F66CF" w:rsidP="005F66CF">
                  <w:pPr>
                    <w:pStyle w:val="Copyrightpage-BodyText"/>
                    <w:spacing w:before="0" w:after="40"/>
                  </w:pPr>
                  <w:r w:rsidRPr="00CE2920">
                    <w:t>Due date for submissions</w:t>
                  </w:r>
                </w:p>
              </w:tc>
              <w:tc>
                <w:tcPr>
                  <w:tcW w:w="3969" w:type="dxa"/>
                  <w:shd w:val="clear" w:color="auto" w:fill="auto"/>
                </w:tcPr>
                <w:p w14:paraId="208696FD" w14:textId="5544D68E" w:rsidR="005F66CF" w:rsidRPr="00CE2920" w:rsidRDefault="00A06F6F" w:rsidP="005F66CF">
                  <w:pPr>
                    <w:pStyle w:val="Copyrightpage-BodyText"/>
                    <w:spacing w:before="0" w:after="40"/>
                  </w:pPr>
                  <w:r>
                    <w:t>19 Ma</w:t>
                  </w:r>
                  <w:r w:rsidR="00926A5C">
                    <w:t>y</w:t>
                  </w:r>
                  <w:r>
                    <w:t xml:space="preserve"> 2023</w:t>
                  </w:r>
                </w:p>
              </w:tc>
            </w:tr>
            <w:tr w:rsidR="005F66CF" w:rsidRPr="00CE2920" w14:paraId="629C161E" w14:textId="77777777">
              <w:tc>
                <w:tcPr>
                  <w:tcW w:w="2414" w:type="dxa"/>
                  <w:shd w:val="clear" w:color="auto" w:fill="auto"/>
                  <w:tcMar>
                    <w:left w:w="0" w:type="dxa"/>
                  </w:tcMar>
                </w:tcPr>
                <w:p w14:paraId="5366D1E8" w14:textId="77777777" w:rsidR="005F66CF" w:rsidRPr="00CE2920" w:rsidRDefault="005F66CF" w:rsidP="005F66CF">
                  <w:pPr>
                    <w:pStyle w:val="Copyrightpage-BodyText"/>
                    <w:spacing w:before="0" w:after="40"/>
                  </w:pPr>
                  <w:r w:rsidRPr="00CE2920">
                    <w:t>Release of draft report</w:t>
                  </w:r>
                </w:p>
              </w:tc>
              <w:tc>
                <w:tcPr>
                  <w:tcW w:w="3969" w:type="dxa"/>
                  <w:shd w:val="clear" w:color="auto" w:fill="auto"/>
                </w:tcPr>
                <w:p w14:paraId="2A8F9D8E" w14:textId="4D6CC276" w:rsidR="005F66CF" w:rsidRPr="00CE2920" w:rsidRDefault="00770A34" w:rsidP="005F66CF">
                  <w:pPr>
                    <w:pStyle w:val="Copyrightpage-BodyText"/>
                    <w:spacing w:before="0" w:after="40"/>
                  </w:pPr>
                  <w:r>
                    <w:t xml:space="preserve">Late </w:t>
                  </w:r>
                  <w:r w:rsidR="00A06F6F">
                    <w:t>Novembe</w:t>
                  </w:r>
                  <w:r w:rsidR="00220259">
                    <w:t>r</w:t>
                  </w:r>
                  <w:r w:rsidR="00425BB1">
                    <w:t xml:space="preserve"> </w:t>
                  </w:r>
                  <w:r w:rsidR="00342216">
                    <w:t>202</w:t>
                  </w:r>
                  <w:r w:rsidR="00A06F6F">
                    <w:t>3</w:t>
                  </w:r>
                </w:p>
              </w:tc>
            </w:tr>
            <w:tr w:rsidR="00342216" w:rsidRPr="00CE2920" w14:paraId="62264AAB" w14:textId="77777777">
              <w:tc>
                <w:tcPr>
                  <w:tcW w:w="2414" w:type="dxa"/>
                  <w:shd w:val="clear" w:color="auto" w:fill="auto"/>
                  <w:tcMar>
                    <w:left w:w="0" w:type="dxa"/>
                  </w:tcMar>
                </w:tcPr>
                <w:p w14:paraId="3C293C74" w14:textId="77777777" w:rsidR="00342216" w:rsidRPr="00CE2920" w:rsidRDefault="00342216">
                  <w:pPr>
                    <w:pStyle w:val="Copyrightpage-BodyText"/>
                    <w:spacing w:before="0" w:after="40"/>
                  </w:pPr>
                  <w:r w:rsidRPr="00CE2920">
                    <w:t>Due date for submissions</w:t>
                  </w:r>
                </w:p>
              </w:tc>
              <w:tc>
                <w:tcPr>
                  <w:tcW w:w="3969" w:type="dxa"/>
                  <w:shd w:val="clear" w:color="auto" w:fill="auto"/>
                </w:tcPr>
                <w:p w14:paraId="1500FE3E" w14:textId="6AE81555" w:rsidR="00342216" w:rsidRPr="00CE2920" w:rsidRDefault="00220259">
                  <w:pPr>
                    <w:pStyle w:val="Copyrightpage-BodyText"/>
                    <w:spacing w:before="0" w:after="40"/>
                  </w:pPr>
                  <w:r>
                    <w:t>Early 2024</w:t>
                  </w:r>
                </w:p>
              </w:tc>
            </w:tr>
            <w:tr w:rsidR="00425BB1" w:rsidRPr="00CE2920" w14:paraId="1043E46B" w14:textId="77777777">
              <w:tc>
                <w:tcPr>
                  <w:tcW w:w="2414" w:type="dxa"/>
                  <w:shd w:val="clear" w:color="auto" w:fill="auto"/>
                  <w:tcMar>
                    <w:left w:w="0" w:type="dxa"/>
                  </w:tcMar>
                </w:tcPr>
                <w:p w14:paraId="0F1D785D" w14:textId="0D3E6403" w:rsidR="00425BB1" w:rsidRPr="00CE2920" w:rsidRDefault="00425BB1">
                  <w:pPr>
                    <w:pStyle w:val="Copyrightpage-BodyText"/>
                    <w:spacing w:before="0" w:after="40"/>
                  </w:pPr>
                  <w:r>
                    <w:t>Public hearings</w:t>
                  </w:r>
                </w:p>
              </w:tc>
              <w:tc>
                <w:tcPr>
                  <w:tcW w:w="3969" w:type="dxa"/>
                  <w:shd w:val="clear" w:color="auto" w:fill="auto"/>
                </w:tcPr>
                <w:p w14:paraId="789F3F14" w14:textId="47444505" w:rsidR="00425BB1" w:rsidRDefault="00220259">
                  <w:pPr>
                    <w:pStyle w:val="Copyrightpage-BodyText"/>
                    <w:spacing w:before="0" w:after="40"/>
                  </w:pPr>
                  <w:r>
                    <w:t>Early 2024</w:t>
                  </w:r>
                </w:p>
              </w:tc>
            </w:tr>
            <w:tr w:rsidR="005F66CF" w:rsidRPr="00CE2920" w14:paraId="5A6D50C7" w14:textId="77777777">
              <w:tc>
                <w:tcPr>
                  <w:tcW w:w="2414" w:type="dxa"/>
                  <w:shd w:val="clear" w:color="auto" w:fill="auto"/>
                  <w:tcMar>
                    <w:left w:w="0" w:type="dxa"/>
                  </w:tcMar>
                </w:tcPr>
                <w:p w14:paraId="19096C52" w14:textId="77777777" w:rsidR="005F66CF" w:rsidRPr="00CE2920" w:rsidRDefault="005F66CF" w:rsidP="005F66CF">
                  <w:pPr>
                    <w:pStyle w:val="Copyrightpage-BodyText"/>
                    <w:spacing w:before="0" w:after="40"/>
                  </w:pPr>
                  <w:r w:rsidRPr="00CE2920">
                    <w:t>Final report to Government</w:t>
                  </w:r>
                </w:p>
              </w:tc>
              <w:tc>
                <w:tcPr>
                  <w:tcW w:w="3969" w:type="dxa"/>
                  <w:shd w:val="clear" w:color="auto" w:fill="auto"/>
                </w:tcPr>
                <w:p w14:paraId="198D3D17" w14:textId="2121FA5D" w:rsidR="005F66CF" w:rsidRPr="00CE2920" w:rsidRDefault="00724823" w:rsidP="005F66CF">
                  <w:pPr>
                    <w:pStyle w:val="Copyrightpage-BodyText"/>
                    <w:spacing w:before="0" w:after="40"/>
                  </w:pPr>
                  <w:r>
                    <w:t xml:space="preserve">30 </w:t>
                  </w:r>
                  <w:r w:rsidR="00F602B1">
                    <w:t>June 2024</w:t>
                  </w:r>
                </w:p>
              </w:tc>
            </w:tr>
          </w:tbl>
          <w:p w14:paraId="2EC0CFB1" w14:textId="77777777" w:rsidR="005F66CF" w:rsidRDefault="005F66CF" w:rsidP="005F66CF">
            <w:pPr>
              <w:pStyle w:val="Copyrightpage-Heading"/>
              <w:spacing w:before="120" w:after="40"/>
              <w:ind w:right="-284"/>
            </w:pPr>
            <w:r>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FD3F21" w14:paraId="57BF3D2F" w14:textId="77777777">
              <w:trPr>
                <w:tblHeader/>
              </w:trPr>
              <w:tc>
                <w:tcPr>
                  <w:tcW w:w="2414" w:type="dxa"/>
                  <w:shd w:val="clear" w:color="auto" w:fill="auto"/>
                  <w:tcMar>
                    <w:left w:w="0" w:type="dxa"/>
                  </w:tcMar>
                </w:tcPr>
                <w:p w14:paraId="35EC7445" w14:textId="77777777" w:rsidR="005F66CF" w:rsidRPr="00FD3F21" w:rsidRDefault="005F66CF" w:rsidP="005F66CF">
                  <w:pPr>
                    <w:pStyle w:val="Copyrightpage-BodyText"/>
                    <w:spacing w:before="0" w:after="40"/>
                  </w:pPr>
                  <w:r>
                    <w:t>Phone</w:t>
                  </w:r>
                </w:p>
              </w:tc>
              <w:tc>
                <w:tcPr>
                  <w:tcW w:w="3969" w:type="dxa"/>
                  <w:shd w:val="clear" w:color="auto" w:fill="auto"/>
                </w:tcPr>
                <w:p w14:paraId="4B355308" w14:textId="7D93E19B" w:rsidR="005F66CF" w:rsidRPr="00FD3F21" w:rsidRDefault="00342216" w:rsidP="005F66CF">
                  <w:pPr>
                    <w:pStyle w:val="Copyrightpage-BodyText"/>
                    <w:spacing w:before="0" w:after="40"/>
                  </w:pPr>
                  <w:r w:rsidRPr="00342216">
                    <w:t>03 9653 22</w:t>
                  </w:r>
                  <w:r w:rsidR="00745878">
                    <w:t>53</w:t>
                  </w:r>
                </w:p>
              </w:tc>
            </w:tr>
            <w:tr w:rsidR="005F66CF" w:rsidRPr="00B85793" w14:paraId="2752EFE2" w14:textId="77777777">
              <w:tc>
                <w:tcPr>
                  <w:tcW w:w="2414" w:type="dxa"/>
                  <w:shd w:val="clear" w:color="auto" w:fill="auto"/>
                  <w:tcMar>
                    <w:left w:w="0" w:type="dxa"/>
                  </w:tcMar>
                </w:tcPr>
                <w:p w14:paraId="5E9B27C3" w14:textId="77777777" w:rsidR="005F66CF" w:rsidRPr="00FD3F21" w:rsidRDefault="005F66CF" w:rsidP="005F66CF">
                  <w:pPr>
                    <w:pStyle w:val="Copyrightpage-BodyText"/>
                    <w:spacing w:before="0" w:after="40"/>
                  </w:pPr>
                  <w:r>
                    <w:t>Freecall</w:t>
                  </w:r>
                </w:p>
              </w:tc>
              <w:tc>
                <w:tcPr>
                  <w:tcW w:w="3969" w:type="dxa"/>
                  <w:shd w:val="clear" w:color="auto" w:fill="auto"/>
                </w:tcPr>
                <w:p w14:paraId="01514F11" w14:textId="77777777" w:rsidR="005F66CF" w:rsidRPr="00FD3F21" w:rsidRDefault="005F66CF" w:rsidP="005F66CF">
                  <w:pPr>
                    <w:pStyle w:val="Copyrightpage-BodyText"/>
                    <w:spacing w:before="0" w:after="40"/>
                  </w:pPr>
                  <w:r w:rsidRPr="00462E31">
                    <w:t>1800 020 083</w:t>
                  </w:r>
                </w:p>
              </w:tc>
            </w:tr>
            <w:tr w:rsidR="005F66CF" w:rsidRPr="00CE2920" w14:paraId="43B51582" w14:textId="77777777">
              <w:tc>
                <w:tcPr>
                  <w:tcW w:w="2414" w:type="dxa"/>
                  <w:shd w:val="clear" w:color="auto" w:fill="auto"/>
                  <w:tcMar>
                    <w:left w:w="0" w:type="dxa"/>
                  </w:tcMar>
                </w:tcPr>
                <w:p w14:paraId="33C96721" w14:textId="77777777" w:rsidR="005F66CF" w:rsidRPr="00FD3F21" w:rsidRDefault="005F66CF" w:rsidP="005F66CF">
                  <w:pPr>
                    <w:pStyle w:val="Copyrightpage-BodyText"/>
                    <w:spacing w:before="0" w:after="40"/>
                  </w:pPr>
                  <w:r>
                    <w:t>Email</w:t>
                  </w:r>
                </w:p>
              </w:tc>
              <w:tc>
                <w:tcPr>
                  <w:tcW w:w="3969" w:type="dxa"/>
                  <w:shd w:val="clear" w:color="auto" w:fill="auto"/>
                </w:tcPr>
                <w:p w14:paraId="50861A8B" w14:textId="679BB572" w:rsidR="005F66CF" w:rsidRPr="00CE2920" w:rsidRDefault="00F602B1" w:rsidP="005F66CF">
                  <w:pPr>
                    <w:pStyle w:val="Copyrightpage-BodyText"/>
                    <w:spacing w:before="0" w:after="40"/>
                  </w:pPr>
                  <w:r>
                    <w:t>childhood</w:t>
                  </w:r>
                  <w:r w:rsidR="005F66CF" w:rsidRPr="00CE2920">
                    <w:t>@pc.gov.au</w:t>
                  </w:r>
                </w:p>
              </w:tc>
            </w:tr>
            <w:tr w:rsidR="005F66CF" w:rsidRPr="00CE2920" w14:paraId="736BFCEC" w14:textId="77777777">
              <w:tc>
                <w:tcPr>
                  <w:tcW w:w="2414" w:type="dxa"/>
                  <w:shd w:val="clear" w:color="auto" w:fill="auto"/>
                  <w:tcMar>
                    <w:left w:w="0" w:type="dxa"/>
                  </w:tcMar>
                </w:tcPr>
                <w:p w14:paraId="1506F7A4" w14:textId="77777777" w:rsidR="005F66CF" w:rsidRPr="00FD3F21" w:rsidRDefault="005F66CF" w:rsidP="005F66CF">
                  <w:pPr>
                    <w:pStyle w:val="Copyrightpage-BodyText"/>
                    <w:spacing w:before="0" w:after="40"/>
                  </w:pPr>
                  <w:r>
                    <w:t>Website</w:t>
                  </w:r>
                </w:p>
              </w:tc>
              <w:tc>
                <w:tcPr>
                  <w:tcW w:w="3969" w:type="dxa"/>
                  <w:shd w:val="clear" w:color="auto" w:fill="auto"/>
                </w:tcPr>
                <w:p w14:paraId="47571922" w14:textId="4F5DF6D0" w:rsidR="005F66CF" w:rsidRPr="00CE2920" w:rsidRDefault="00745878" w:rsidP="005F66CF">
                  <w:pPr>
                    <w:pStyle w:val="Copyrightpage-BodyText"/>
                    <w:spacing w:before="0" w:after="40"/>
                  </w:pPr>
                  <w:r w:rsidRPr="00745878">
                    <w:t>https://www.pc.gov.au/inquiries/current/childhood</w:t>
                  </w:r>
                </w:p>
              </w:tc>
            </w:tr>
          </w:tbl>
          <w:p w14:paraId="10D2E632" w14:textId="77777777" w:rsidR="00525F6E" w:rsidRDefault="00525F6E">
            <w:pPr>
              <w:pStyle w:val="Copyrightpage-BodyBold"/>
              <w:ind w:right="-284"/>
            </w:pPr>
          </w:p>
        </w:tc>
      </w:tr>
    </w:tbl>
    <w:p w14:paraId="4B3E0D0A" w14:textId="4B259D7C" w:rsidR="00525F6E" w:rsidRDefault="00525F6E" w:rsidP="0092533D">
      <w:pPr>
        <w:spacing w:before="0" w:after="160" w:line="259" w:lineRule="auto"/>
        <w:sectPr w:rsidR="00525F6E" w:rsidSect="004544D6">
          <w:headerReference w:type="even" r:id="rId20"/>
          <w:headerReference w:type="default" r:id="rId21"/>
          <w:footerReference w:type="even" r:id="rId22"/>
          <w:footerReference w:type="default" r:id="rId23"/>
          <w:pgSz w:w="11906" w:h="16838" w:code="9"/>
          <w:pgMar w:top="1134" w:right="1134" w:bottom="1134" w:left="1134" w:header="794" w:footer="510" w:gutter="0"/>
          <w:pgNumType w:fmt="lowerRoman" w:start="2"/>
          <w:cols w:space="708"/>
          <w:docGrid w:linePitch="360"/>
        </w:sectPr>
      </w:pPr>
      <w:r>
        <w:rPr>
          <w:rStyle w:val="White"/>
          <w:b/>
        </w:rPr>
        <w:t xml:space="preserve"> </w:t>
      </w:r>
    </w:p>
    <w:p w14:paraId="01A2DBA9" w14:textId="7E2BB3CF" w:rsidR="0092533D" w:rsidRPr="008C231A" w:rsidRDefault="0092533D" w:rsidP="0010519D">
      <w:pPr>
        <w:pStyle w:val="Heading1-nobackground"/>
      </w:pPr>
      <w:r w:rsidRPr="008C231A">
        <w:lastRenderedPageBreak/>
        <w:t xml:space="preserve">Inquiry into </w:t>
      </w:r>
      <w:r w:rsidR="00745878">
        <w:t>Early Childhood Education and Care</w:t>
      </w:r>
    </w:p>
    <w:p w14:paraId="3E36A595" w14:textId="1641B166" w:rsidR="00A84978" w:rsidRDefault="0092533D" w:rsidP="00A84978">
      <w:pPr>
        <w:pStyle w:val="BodyText"/>
      </w:pPr>
      <w:bookmarkStart w:id="0" w:name="_Toc88737561"/>
      <w:r w:rsidRPr="00B65D7A">
        <w:t xml:space="preserve">The Australian Government has asked the Productivity Commission to undertake an inquiry into </w:t>
      </w:r>
      <w:r w:rsidR="00F90D70" w:rsidRPr="0071196B">
        <w:t>the early childhood education and care (ECEC) sector</w:t>
      </w:r>
      <w:r w:rsidR="00A84978">
        <w:t>, including</w:t>
      </w:r>
      <w:r w:rsidR="00A84978" w:rsidRPr="0071196B">
        <w:t xml:space="preserve"> centre-based day care, preschools, family day care, </w:t>
      </w:r>
      <w:r w:rsidR="00FA13DA">
        <w:t xml:space="preserve">in-home care and </w:t>
      </w:r>
      <w:r w:rsidR="00A84978" w:rsidRPr="0071196B">
        <w:t>outside school hours care</w:t>
      </w:r>
      <w:r w:rsidR="00A84978">
        <w:t>.</w:t>
      </w:r>
    </w:p>
    <w:p w14:paraId="7CD4DCE7" w14:textId="12CD7C14" w:rsidR="0092533D" w:rsidRDefault="00D2620A" w:rsidP="00C97633">
      <w:pPr>
        <w:pStyle w:val="BodyText"/>
      </w:pPr>
      <w:r w:rsidRPr="00D2620A">
        <w:t xml:space="preserve">The Commission </w:t>
      </w:r>
      <w:r w:rsidR="00F412F5">
        <w:t>has been asked</w:t>
      </w:r>
      <w:r>
        <w:t xml:space="preserve"> to </w:t>
      </w:r>
      <w:r w:rsidRPr="00D2620A">
        <w:t>make recommendations that will support affordable, accessible, equitable and high-quality ECEC that reduces barriers to workforce participation and supports children’s learning and development</w:t>
      </w:r>
      <w:r w:rsidR="005A5E3D">
        <w:t xml:space="preserve"> </w:t>
      </w:r>
      <w:r w:rsidR="005A5E3D" w:rsidRPr="00B65D7A">
        <w:t>(attachment A)</w:t>
      </w:r>
      <w:r w:rsidR="007446C0">
        <w:t>.</w:t>
      </w:r>
    </w:p>
    <w:p w14:paraId="58E358D7" w14:textId="713F5D62" w:rsidR="00D302F1" w:rsidRDefault="000374C2" w:rsidP="00D302F1">
      <w:pPr>
        <w:pStyle w:val="BodyText"/>
      </w:pPr>
      <w:r>
        <w:t xml:space="preserve">To </w:t>
      </w:r>
      <w:r w:rsidR="00460F24">
        <w:t>inform its recommendations, t</w:t>
      </w:r>
      <w:r>
        <w:t xml:space="preserve">he Commission is calling for submissions from </w:t>
      </w:r>
      <w:r w:rsidR="006C1EEE">
        <w:t>people</w:t>
      </w:r>
      <w:r w:rsidR="00610B5B">
        <w:t xml:space="preserve"> and </w:t>
      </w:r>
      <w:r w:rsidR="006C1EEE">
        <w:t>organisations</w:t>
      </w:r>
      <w:r w:rsidR="00610B5B">
        <w:t xml:space="preserve"> </w:t>
      </w:r>
      <w:r w:rsidR="004B05EC">
        <w:t>that</w:t>
      </w:r>
      <w:r w:rsidR="00610B5B">
        <w:t xml:space="preserve"> have </w:t>
      </w:r>
      <w:r w:rsidR="000D25EE">
        <w:t xml:space="preserve">an </w:t>
      </w:r>
      <w:r w:rsidR="00610B5B">
        <w:t xml:space="preserve">interest in ECEC, including </w:t>
      </w:r>
      <w:r w:rsidR="00496A81">
        <w:t xml:space="preserve">parents and carers, </w:t>
      </w:r>
      <w:r w:rsidR="004B05EC">
        <w:t xml:space="preserve">service </w:t>
      </w:r>
      <w:r>
        <w:t>providers, educators, researche</w:t>
      </w:r>
      <w:r w:rsidR="0026187C">
        <w:t>r</w:t>
      </w:r>
      <w:r>
        <w:t>s and any other in</w:t>
      </w:r>
      <w:r w:rsidR="000707EA">
        <w:t xml:space="preserve">terested parties. </w:t>
      </w:r>
      <w:r w:rsidR="00D302F1">
        <w:t>Submission</w:t>
      </w:r>
      <w:r w:rsidR="00867DB8">
        <w:t>s</w:t>
      </w:r>
      <w:r w:rsidR="005E050D">
        <w:t xml:space="preserve"> </w:t>
      </w:r>
      <w:r w:rsidR="00867DB8">
        <w:t>can address</w:t>
      </w:r>
      <w:r w:rsidR="004B4063">
        <w:t xml:space="preserve"> </w:t>
      </w:r>
      <w:r w:rsidR="00867DB8">
        <w:t xml:space="preserve">sector-wide </w:t>
      </w:r>
      <w:r w:rsidR="004B4063">
        <w:t xml:space="preserve">issues </w:t>
      </w:r>
      <w:r w:rsidR="005E050D">
        <w:t xml:space="preserve">or </w:t>
      </w:r>
      <w:r w:rsidR="00D302F1">
        <w:t>focus on specific aspects of the terms of reference</w:t>
      </w:r>
      <w:r w:rsidR="00064CCD">
        <w:t>, such as</w:t>
      </w:r>
      <w:r w:rsidR="00D302F1">
        <w:t xml:space="preserve"> ECEC service</w:t>
      </w:r>
      <w:r w:rsidR="00DC3684">
        <w:t xml:space="preserve">s </w:t>
      </w:r>
      <w:r w:rsidR="00D302F1">
        <w:t xml:space="preserve">in a particular </w:t>
      </w:r>
      <w:r w:rsidR="008527BF">
        <w:t>location</w:t>
      </w:r>
      <w:r w:rsidR="00D302F1">
        <w:t>.</w:t>
      </w:r>
    </w:p>
    <w:p w14:paraId="6A912579" w14:textId="1EBA6E46" w:rsidR="0092533D" w:rsidRPr="00A81E1F" w:rsidRDefault="0029606C" w:rsidP="00E854F8">
      <w:pPr>
        <w:pStyle w:val="BodyText"/>
        <w:rPr>
          <w:spacing w:val="-4"/>
        </w:rPr>
      </w:pPr>
      <w:r w:rsidRPr="00A81E1F">
        <w:rPr>
          <w:spacing w:val="-4"/>
        </w:rPr>
        <w:t xml:space="preserve">Submission writers are encouraged to </w:t>
      </w:r>
      <w:r w:rsidR="00CE7996" w:rsidRPr="00A81E1F">
        <w:rPr>
          <w:spacing w:val="-4"/>
        </w:rPr>
        <w:t xml:space="preserve">identify issues and provide </w:t>
      </w:r>
      <w:r w:rsidR="00E64FAE" w:rsidRPr="00A81E1F">
        <w:rPr>
          <w:spacing w:val="-4"/>
        </w:rPr>
        <w:t>suggest</w:t>
      </w:r>
      <w:r w:rsidR="00CE7996" w:rsidRPr="00A81E1F">
        <w:rPr>
          <w:spacing w:val="-4"/>
        </w:rPr>
        <w:t>ions for</w:t>
      </w:r>
      <w:r w:rsidR="00E64FAE" w:rsidRPr="00A81E1F">
        <w:rPr>
          <w:spacing w:val="-4"/>
        </w:rPr>
        <w:t xml:space="preserve"> </w:t>
      </w:r>
      <w:r w:rsidR="00D87A8D" w:rsidRPr="00A81E1F">
        <w:rPr>
          <w:spacing w:val="-4"/>
        </w:rPr>
        <w:t>ways forward</w:t>
      </w:r>
      <w:r w:rsidR="00144042" w:rsidRPr="00A81E1F">
        <w:rPr>
          <w:spacing w:val="-4"/>
        </w:rPr>
        <w:t>. The Commission would appreciate evidence in support of any views</w:t>
      </w:r>
      <w:r w:rsidR="00BB0599" w:rsidRPr="00A81E1F">
        <w:rPr>
          <w:spacing w:val="-4"/>
        </w:rPr>
        <w:t xml:space="preserve">, </w:t>
      </w:r>
      <w:r w:rsidR="00610B5B" w:rsidRPr="00A81E1F">
        <w:rPr>
          <w:spacing w:val="-4"/>
        </w:rPr>
        <w:t>such as</w:t>
      </w:r>
      <w:r w:rsidR="00E21EEA" w:rsidRPr="00A81E1F">
        <w:rPr>
          <w:spacing w:val="-4"/>
        </w:rPr>
        <w:t xml:space="preserve"> </w:t>
      </w:r>
      <w:r w:rsidR="00BB0599" w:rsidRPr="00A81E1F">
        <w:rPr>
          <w:spacing w:val="-4"/>
        </w:rPr>
        <w:t xml:space="preserve">data, </w:t>
      </w:r>
      <w:r w:rsidR="00CA2C8D" w:rsidRPr="00A81E1F">
        <w:rPr>
          <w:spacing w:val="-4"/>
        </w:rPr>
        <w:t>research reports</w:t>
      </w:r>
      <w:r w:rsidR="008A145D" w:rsidRPr="00A81E1F">
        <w:rPr>
          <w:spacing w:val="-4"/>
        </w:rPr>
        <w:t xml:space="preserve"> and case studies.</w:t>
      </w:r>
    </w:p>
    <w:p w14:paraId="5D5771BD" w14:textId="4B7AADBD" w:rsidR="0092533D" w:rsidRDefault="0092533D" w:rsidP="00E854F8">
      <w:pPr>
        <w:pStyle w:val="BodyText"/>
      </w:pPr>
      <w:r w:rsidRPr="00044AE8">
        <w:t>Submissions are requested by</w:t>
      </w:r>
      <w:r>
        <w:t xml:space="preserve"> </w:t>
      </w:r>
      <w:r w:rsidR="00926A5C">
        <w:t>19 May 2023</w:t>
      </w:r>
      <w:r>
        <w:t xml:space="preserve"> (figure 1)</w:t>
      </w:r>
      <w:r w:rsidRPr="00044AE8">
        <w:t>.</w:t>
      </w:r>
      <w:r w:rsidR="002F7E68" w:rsidRPr="002F7E68">
        <w:t xml:space="preserve"> </w:t>
      </w:r>
      <w:r w:rsidR="002F7E68">
        <w:t>Alternatively, people and organisations can submit a brief comment through the Commission’s webpage at any time.</w:t>
      </w:r>
    </w:p>
    <w:p w14:paraId="7EB3573E" w14:textId="22B302C1" w:rsidR="0092533D" w:rsidRDefault="0092533D" w:rsidP="00E854F8">
      <w:pPr>
        <w:pStyle w:val="BodyText"/>
      </w:pPr>
      <w:r w:rsidRPr="00044AE8">
        <w:t xml:space="preserve">Further information on the inquiry and how to provide a submission </w:t>
      </w:r>
      <w:r>
        <w:t xml:space="preserve">or comment </w:t>
      </w:r>
      <w:r w:rsidRPr="00044AE8">
        <w:t xml:space="preserve">is available at </w:t>
      </w:r>
      <w:r w:rsidRPr="00841505">
        <w:rPr>
          <w:color w:val="265A9A" w:themeColor="background2"/>
        </w:rPr>
        <w:t>www.pc.gov.au/inquiries/current/</w:t>
      </w:r>
      <w:r w:rsidR="00E558F8">
        <w:rPr>
          <w:color w:val="265A9A" w:themeColor="background2"/>
        </w:rPr>
        <w:t>childhood</w:t>
      </w:r>
      <w:r w:rsidRPr="00841505">
        <w:rPr>
          <w:color w:val="265A9A" w:themeColor="background2"/>
        </w:rPr>
        <w:t xml:space="preserve"> </w:t>
      </w:r>
      <w:r w:rsidRPr="00044AE8">
        <w:t xml:space="preserve">or by contacting </w:t>
      </w:r>
      <w:r w:rsidR="007446C0">
        <w:t>Yvette Goss</w:t>
      </w:r>
      <w:r w:rsidRPr="00044AE8">
        <w:t xml:space="preserve"> on 0</w:t>
      </w:r>
      <w:r>
        <w:t>3 9653 </w:t>
      </w:r>
      <w:r w:rsidR="00E558F8">
        <w:t>2253</w:t>
      </w:r>
      <w:r w:rsidRPr="00044AE8">
        <w:t>.</w:t>
      </w:r>
    </w:p>
    <w:p w14:paraId="75DA8A99" w14:textId="77777777" w:rsidR="00303ED7" w:rsidRDefault="00303ED7" w:rsidP="00E854F8">
      <w:pPr>
        <w:pStyle w:val="BodyText"/>
      </w:pPr>
    </w:p>
    <w:p w14:paraId="26CBDA9C" w14:textId="64F3820C" w:rsidR="005D5E88" w:rsidRPr="00146382" w:rsidRDefault="005D5E88">
      <w:pPr>
        <w:pStyle w:val="FigureTableHeading"/>
      </w:pPr>
      <w:r>
        <w:t xml:space="preserve">Figure </w:t>
      </w:r>
      <w:fldSimple w:instr=" SEQ Figure \* ARABIC \s 1 ">
        <w:r w:rsidR="00A711C2">
          <w:rPr>
            <w:noProof/>
          </w:rPr>
          <w:t>1</w:t>
        </w:r>
      </w:fldSimple>
      <w:r>
        <w:rPr>
          <w:noProof/>
        </w:rPr>
        <w:t xml:space="preserve"> </w:t>
      </w:r>
      <w:r>
        <w:t>– Key steps in the inquiry</w:t>
      </w:r>
    </w:p>
    <w:p w14:paraId="6EEC488D" w14:textId="69C04684" w:rsidR="005D5E88" w:rsidRPr="005550A0" w:rsidRDefault="00297073" w:rsidP="003F32F9">
      <w:pPr>
        <w:pStyle w:val="BodyText"/>
        <w:spacing w:before="0"/>
      </w:pPr>
      <w:r w:rsidRPr="00297073">
        <w:rPr>
          <w:noProof/>
        </w:rPr>
        <w:drawing>
          <wp:inline distT="0" distB="0" distL="0" distR="0" wp14:anchorId="6CF9BBCF" wp14:editId="6407E026">
            <wp:extent cx="5989320" cy="1386840"/>
            <wp:effectExtent l="0" t="0" r="0" b="0"/>
            <wp:docPr id="25" name="Picture 25" descr="Timeline: &#10;February 2023 inquiry announced&#10;March 2023 Call for submissions&#10;May 2023 Initial submissions due&#10;Nov 2023 Draft report released&#10;Feb 2024 Final submissions due&#10;June 2024 Final report to Govt&#10;Report rel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imeline: &#10;February 2023 inquiry announced&#10;March 2023 Call for submissions&#10;May 2023 Initial submissions due&#10;Nov 2023 Draft report released&#10;Feb 2024 Final submissions due&#10;June 2024 Final report to Govt&#10;Report releas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89320" cy="1386840"/>
                    </a:xfrm>
                    <a:prstGeom prst="rect">
                      <a:avLst/>
                    </a:prstGeom>
                    <a:noFill/>
                    <a:ln>
                      <a:noFill/>
                    </a:ln>
                  </pic:spPr>
                </pic:pic>
              </a:graphicData>
            </a:graphic>
          </wp:inline>
        </w:drawing>
      </w:r>
    </w:p>
    <w:p w14:paraId="3637A7FC" w14:textId="77777777" w:rsidR="005D5E88" w:rsidRDefault="005D5E88" w:rsidP="00D8142C">
      <w:pPr>
        <w:spacing w:before="80" w:after="0" w:line="260" w:lineRule="atLeast"/>
        <w:rPr>
          <w:rFonts w:ascii="Arial" w:hAnsi="Arial" w:cs="Arial"/>
        </w:rPr>
        <w:sectPr w:rsidR="005D5E88" w:rsidSect="00D562BA">
          <w:headerReference w:type="even" r:id="rId25"/>
          <w:pgSz w:w="11906" w:h="16838" w:code="9"/>
          <w:pgMar w:top="1134" w:right="1134" w:bottom="1134" w:left="1134" w:header="794" w:footer="510" w:gutter="0"/>
          <w:cols w:space="708"/>
          <w:docGrid w:linePitch="360"/>
        </w:sectPr>
      </w:pPr>
    </w:p>
    <w:bookmarkEnd w:id="0"/>
    <w:p w14:paraId="1BD4ABCC" w14:textId="0D8B0F2C" w:rsidR="0092533D" w:rsidRPr="00A81E1F" w:rsidRDefault="00A81E1F" w:rsidP="004A4690">
      <w:pPr>
        <w:pStyle w:val="Heading1-nobackground"/>
        <w:spacing w:before="100" w:beforeAutospacing="1" w:after="360"/>
        <w:rPr>
          <w:spacing w:val="-4"/>
        </w:rPr>
      </w:pPr>
      <w:r w:rsidRPr="00A81E1F">
        <w:rPr>
          <w:spacing w:val="-4"/>
        </w:rPr>
        <w:lastRenderedPageBreak/>
        <w:t xml:space="preserve">Attachment </w:t>
      </w:r>
      <w:r w:rsidR="0092533D" w:rsidRPr="00A81E1F">
        <w:rPr>
          <w:spacing w:val="-4"/>
        </w:rPr>
        <w:t>A</w:t>
      </w:r>
      <w:r w:rsidR="005D43CD" w:rsidRPr="00A81E1F">
        <w:rPr>
          <w:spacing w:val="-4"/>
        </w:rPr>
        <w:t xml:space="preserve"> – </w:t>
      </w:r>
      <w:r w:rsidR="0092533D" w:rsidRPr="00A81E1F">
        <w:rPr>
          <w:spacing w:val="-4"/>
        </w:rPr>
        <w:t>Inquiry terms of reference</w:t>
      </w:r>
    </w:p>
    <w:p w14:paraId="575BAA10" w14:textId="77777777" w:rsidR="00A76471" w:rsidRDefault="00A76471" w:rsidP="008566E6">
      <w:pPr>
        <w:pStyle w:val="Heading2-noTOC"/>
      </w:pPr>
      <w:r>
        <w:t>REVIEW OF EARLY CHILDHOOD EDUCATION AND CARE</w:t>
      </w:r>
    </w:p>
    <w:p w14:paraId="7298076B" w14:textId="3E0F34C4" w:rsidR="00A76471" w:rsidRDefault="00A76471" w:rsidP="00A76471">
      <w:pPr>
        <w:pStyle w:val="BodyText"/>
      </w:pPr>
      <w:r>
        <w:t>I, Dr Jim Chalmers, Treasurer, pursuant to Parts 2 and 3 of the Productivity Commission Act 1998, hereby request that the Productivity Commission (the Commission) undertake an inquiry into the early childhood education and care (ECEC) sector in Australia.</w:t>
      </w:r>
      <w:r w:rsidR="00AC53E7">
        <w:t xml:space="preserve">  </w:t>
      </w:r>
    </w:p>
    <w:p w14:paraId="4D618B62" w14:textId="77777777" w:rsidR="00A76471" w:rsidRDefault="00A76471" w:rsidP="00A76471">
      <w:pPr>
        <w:pStyle w:val="Heading2-noTOC"/>
      </w:pPr>
      <w:r>
        <w:t>Background</w:t>
      </w:r>
    </w:p>
    <w:p w14:paraId="322CFDA7" w14:textId="77777777" w:rsidR="00A76471" w:rsidRDefault="00A76471" w:rsidP="00A76471">
      <w:pPr>
        <w:pStyle w:val="BodyText"/>
      </w:pPr>
      <w:r>
        <w:t xml:space="preserve">The Australian Government recognises that ECEC is an essential part of Australia’s education system and is integral to Australia’s economic prosperity as a powerful lever for increasing workforce participation. The Government is committed to identifying solutions that will chart the course for universal, affordable ECEC – in the great tradition of universal Medicare and universal superannuation. </w:t>
      </w:r>
    </w:p>
    <w:p w14:paraId="030BBB59" w14:textId="77777777" w:rsidR="00A76471" w:rsidRDefault="00A76471" w:rsidP="00A76471">
      <w:pPr>
        <w:pStyle w:val="BodyText"/>
      </w:pPr>
      <w:r>
        <w:t>Participation in quality ECEC has important developmental, social, and educational benefits for Australian children. It can assist with positive early childhood development and provides a foundation for our children’s future well-being and success.</w:t>
      </w:r>
    </w:p>
    <w:p w14:paraId="741F0A57" w14:textId="77777777" w:rsidR="00A76471" w:rsidRDefault="00A76471" w:rsidP="00A76471">
      <w:pPr>
        <w:pStyle w:val="BodyText"/>
      </w:pPr>
      <w:r>
        <w:t>Cost and availability continue to be barriers to accessing ECEC, and for parents and carers achieving their preferred level of workforce participation. The Government believes more accessible ECEC is one of the most powerful initiatives it can pursue for increasing workforce participation, particularly for women.</w:t>
      </w:r>
    </w:p>
    <w:p w14:paraId="65DC909C" w14:textId="77777777" w:rsidR="00A76471" w:rsidRDefault="00A76471" w:rsidP="00A76471">
      <w:pPr>
        <w:pStyle w:val="BodyText"/>
      </w:pPr>
      <w:r>
        <w:t>Governments make significant investments in ECEC which must be targeted, complementary and cohesive to maximise the educational and economic benefit in the most efficient way possible.</w:t>
      </w:r>
    </w:p>
    <w:p w14:paraId="59A49BE5" w14:textId="79FBC586" w:rsidR="00A76471" w:rsidRDefault="00A76471" w:rsidP="00A76471">
      <w:pPr>
        <w:pStyle w:val="BodyText"/>
      </w:pPr>
      <w:r>
        <w:t>Findings from the Australian Competition and Consumer Commission Child Care Price Inquiry will inform and support this Inquiry.</w:t>
      </w:r>
      <w:r w:rsidR="00AC53E7">
        <w:t xml:space="preserve"> </w:t>
      </w:r>
    </w:p>
    <w:p w14:paraId="1AFD7743" w14:textId="77777777" w:rsidR="00A76471" w:rsidRDefault="00A76471" w:rsidP="00A76471">
      <w:pPr>
        <w:pStyle w:val="BodyText"/>
      </w:pPr>
      <w:r>
        <w:t xml:space="preserve">In addition, the Government has committed to developing a Commonwealth whole-of-government Early Years Strategy, focused on the wellbeing, education and development of Australia’s children. Further, National Cabinet has asked Education and Early Years Ministers to develop a long-term vision for ECEC. </w:t>
      </w:r>
    </w:p>
    <w:p w14:paraId="08D4FB5E" w14:textId="77777777" w:rsidR="00A76471" w:rsidRDefault="00A76471" w:rsidP="00A76471">
      <w:pPr>
        <w:pStyle w:val="Heading2-noTOC"/>
      </w:pPr>
      <w:r>
        <w:t>Scope of the inquiry</w:t>
      </w:r>
    </w:p>
    <w:p w14:paraId="7EEB443C" w14:textId="77777777" w:rsidR="00A81E1F" w:rsidRDefault="00A76471" w:rsidP="00A76471">
      <w:pPr>
        <w:pStyle w:val="BodyText"/>
      </w:pPr>
      <w:r>
        <w:t xml:space="preserve">The Commission will undertake an inquiry into the ECEC sector in Australia. The Commission should make recommendations that will support affordable, accessible, equitable and high-quality ECEC that reduces barriers to workforce participation and supports children’s learning and development, including considering a universal 90 per cent child care subsidy rate. </w:t>
      </w:r>
    </w:p>
    <w:p w14:paraId="6DBBF733" w14:textId="6366EEFD" w:rsidR="00A76471" w:rsidRDefault="00A76471" w:rsidP="00A76471">
      <w:pPr>
        <w:pStyle w:val="BodyText"/>
      </w:pPr>
      <w:r>
        <w:t xml:space="preserve">In doing so, the Commission should consider options that improve or support: </w:t>
      </w:r>
    </w:p>
    <w:p w14:paraId="5F074641" w14:textId="77777777" w:rsidR="00A76471" w:rsidRDefault="00A76471" w:rsidP="00DE44BA">
      <w:pPr>
        <w:pStyle w:val="BodyText"/>
        <w:tabs>
          <w:tab w:val="left" w:pos="284"/>
        </w:tabs>
      </w:pPr>
      <w:r>
        <w:t>•</w:t>
      </w:r>
      <w:r>
        <w:tab/>
        <w:t>affordability of, and access to, quality ECEC services that meet the needs of families and children</w:t>
      </w:r>
    </w:p>
    <w:p w14:paraId="351F06A7" w14:textId="77777777" w:rsidR="00A76471" w:rsidRDefault="00A76471" w:rsidP="009B774D">
      <w:pPr>
        <w:pStyle w:val="BodyText"/>
        <w:tabs>
          <w:tab w:val="left" w:pos="284"/>
        </w:tabs>
      </w:pPr>
      <w:r>
        <w:t>•</w:t>
      </w:r>
      <w:r>
        <w:tab/>
        <w:t>developmental and educational outcomes for Australian children, including preparation for school</w:t>
      </w:r>
    </w:p>
    <w:p w14:paraId="024F02BF" w14:textId="77777777" w:rsidR="00A76471" w:rsidRDefault="00A76471" w:rsidP="00A712FF">
      <w:pPr>
        <w:pStyle w:val="BodyText"/>
        <w:tabs>
          <w:tab w:val="left" w:pos="284"/>
        </w:tabs>
        <w:ind w:left="284" w:hanging="284"/>
      </w:pPr>
      <w:r>
        <w:t>•</w:t>
      </w:r>
      <w:r>
        <w:tab/>
        <w:t>economic growth, including through enabling workforce participation, particularly for women, and contributing to productivity</w:t>
      </w:r>
    </w:p>
    <w:p w14:paraId="2C291734" w14:textId="77777777" w:rsidR="00A76471" w:rsidRDefault="00A76471" w:rsidP="00A712FF">
      <w:pPr>
        <w:pStyle w:val="BodyText"/>
        <w:tabs>
          <w:tab w:val="left" w:pos="284"/>
        </w:tabs>
        <w:ind w:left="284" w:hanging="284"/>
      </w:pPr>
      <w:r>
        <w:t>•</w:t>
      </w:r>
      <w:r>
        <w:tab/>
        <w:t>outcomes for children and families experiencing vulnerability and/or disadvantage, First Nations children and families, and children and families experiencing disability</w:t>
      </w:r>
    </w:p>
    <w:p w14:paraId="3F6BFA1D" w14:textId="77777777" w:rsidR="00A76471" w:rsidRDefault="00A76471" w:rsidP="00A712FF">
      <w:pPr>
        <w:pStyle w:val="BodyText"/>
        <w:tabs>
          <w:tab w:val="left" w:pos="284"/>
        </w:tabs>
        <w:ind w:left="284" w:hanging="284"/>
      </w:pPr>
      <w:r>
        <w:lastRenderedPageBreak/>
        <w:t>•</w:t>
      </w:r>
      <w:r>
        <w:tab/>
        <w:t>the efficiency and effectiveness of government investment in the sector.</w:t>
      </w:r>
    </w:p>
    <w:p w14:paraId="2C66FB4F" w14:textId="77777777" w:rsidR="00A76471" w:rsidRDefault="00A76471" w:rsidP="00A76471">
      <w:pPr>
        <w:pStyle w:val="BodyText"/>
      </w:pPr>
      <w:r>
        <w:t xml:space="preserve">Without limiting the matters on which the Commission may report, in making recommendations the Commission should consider: </w:t>
      </w:r>
    </w:p>
    <w:p w14:paraId="05C3D833" w14:textId="77777777" w:rsidR="00A76471" w:rsidRDefault="00A76471" w:rsidP="00A712FF">
      <w:pPr>
        <w:pStyle w:val="BodyText"/>
        <w:tabs>
          <w:tab w:val="left" w:pos="284"/>
        </w:tabs>
        <w:ind w:left="284" w:hanging="284"/>
      </w:pPr>
      <w:r>
        <w:t>•</w:t>
      </w:r>
      <w:r>
        <w:tab/>
        <w:t xml:space="preserve">impacts on demand, supply, and fee growth. </w:t>
      </w:r>
    </w:p>
    <w:p w14:paraId="4549CF7B" w14:textId="4BCF432D" w:rsidR="00A76471" w:rsidRDefault="00A76471" w:rsidP="00A712FF">
      <w:pPr>
        <w:pStyle w:val="BodyText"/>
        <w:tabs>
          <w:tab w:val="left" w:pos="284"/>
        </w:tabs>
        <w:ind w:left="284" w:hanging="284"/>
      </w:pPr>
      <w:r>
        <w:t>•</w:t>
      </w:r>
      <w:r>
        <w:tab/>
        <w:t>interactions with existing and planned Commonwealth, state and territory ECEC policy settings and funding, including recent commitments by the New South Wales and Victorian governments to expand access to 30 hours of preschool for children in the year before full time school and support more 3</w:t>
      </w:r>
      <w:r w:rsidR="006805BE">
        <w:noBreakHyphen/>
      </w:r>
      <w:r>
        <w:t>year</w:t>
      </w:r>
      <w:r w:rsidR="006805BE">
        <w:noBreakHyphen/>
      </w:r>
      <w:r>
        <w:t>old children to participate in preschool, and any commitments in response to the South Australian Royal Commission into Early Childhood Education and Care.</w:t>
      </w:r>
    </w:p>
    <w:p w14:paraId="3BA968F1" w14:textId="77777777" w:rsidR="00A76471" w:rsidRDefault="00A76471" w:rsidP="00A712FF">
      <w:pPr>
        <w:pStyle w:val="BodyText"/>
        <w:tabs>
          <w:tab w:val="left" w:pos="284"/>
        </w:tabs>
        <w:ind w:left="284" w:hanging="284"/>
      </w:pPr>
      <w:r>
        <w:t>•</w:t>
      </w:r>
      <w:r>
        <w:tab/>
        <w:t xml:space="preserve">interactions with other incentives and disincentives to join or increase participation in the workforce. </w:t>
      </w:r>
    </w:p>
    <w:p w14:paraId="6D2BB56C" w14:textId="77777777" w:rsidR="00A76471" w:rsidRDefault="00A76471" w:rsidP="00A712FF">
      <w:pPr>
        <w:pStyle w:val="BodyText"/>
        <w:tabs>
          <w:tab w:val="left" w:pos="284"/>
        </w:tabs>
        <w:ind w:left="284" w:hanging="284"/>
      </w:pPr>
      <w:r>
        <w:t>•</w:t>
      </w:r>
      <w:r>
        <w:tab/>
        <w:t xml:space="preserve">ECEC sector workforce requirements and the capacity to meet these requirements within current Commonwealth, state and territory initiatives. </w:t>
      </w:r>
    </w:p>
    <w:p w14:paraId="40DBE233" w14:textId="7F021B06" w:rsidR="00A76471" w:rsidRDefault="00A76471" w:rsidP="00A712FF">
      <w:pPr>
        <w:pStyle w:val="BodyText"/>
        <w:tabs>
          <w:tab w:val="left" w:pos="284"/>
        </w:tabs>
        <w:ind w:left="284" w:hanging="284"/>
      </w:pPr>
      <w:r>
        <w:t>•</w:t>
      </w:r>
      <w:r>
        <w:tab/>
        <w:t>required regulatory settings, including to manage compliance and integrity risks for Commonwealth programs.</w:t>
      </w:r>
      <w:r w:rsidR="00AC53E7">
        <w:t xml:space="preserve"> </w:t>
      </w:r>
    </w:p>
    <w:p w14:paraId="4E81A301" w14:textId="77777777" w:rsidR="00A76471" w:rsidRDefault="00A76471" w:rsidP="00A712FF">
      <w:pPr>
        <w:pStyle w:val="BodyText"/>
        <w:tabs>
          <w:tab w:val="left" w:pos="284"/>
        </w:tabs>
        <w:ind w:left="284" w:hanging="284"/>
      </w:pPr>
      <w:r>
        <w:t>•</w:t>
      </w:r>
      <w:r>
        <w:tab/>
        <w:t xml:space="preserve">impact on access to quality ECEC, including by remoteness and access to flexible (non-standard hours) services. </w:t>
      </w:r>
    </w:p>
    <w:p w14:paraId="5E574D74" w14:textId="77777777" w:rsidR="00A76471" w:rsidRDefault="00A76471" w:rsidP="00A712FF">
      <w:pPr>
        <w:pStyle w:val="BodyText"/>
        <w:tabs>
          <w:tab w:val="left" w:pos="284"/>
        </w:tabs>
        <w:ind w:left="284" w:hanging="284"/>
      </w:pPr>
      <w:r>
        <w:t>•</w:t>
      </w:r>
      <w:r>
        <w:tab/>
        <w:t>whether different settings are required based on the location of services or family circumstances.</w:t>
      </w:r>
    </w:p>
    <w:p w14:paraId="56435127" w14:textId="7C86EF8C" w:rsidR="00A76471" w:rsidRDefault="00A76471" w:rsidP="00A712FF">
      <w:pPr>
        <w:pStyle w:val="BodyText"/>
        <w:tabs>
          <w:tab w:val="left" w:pos="284"/>
        </w:tabs>
        <w:ind w:left="284" w:hanging="284"/>
      </w:pPr>
      <w:r>
        <w:t>•</w:t>
      </w:r>
      <w:r>
        <w:tab/>
        <w:t>the operation and adequacy of the market, including types of care and the roles of for</w:t>
      </w:r>
      <w:r w:rsidR="00562778">
        <w:noBreakHyphen/>
      </w:r>
      <w:r>
        <w:t>profit and not</w:t>
      </w:r>
      <w:r w:rsidR="00562778">
        <w:noBreakHyphen/>
      </w:r>
      <w:r>
        <w:t>for</w:t>
      </w:r>
      <w:r w:rsidR="00562778">
        <w:noBreakHyphen/>
      </w:r>
      <w:r>
        <w:t>profit providers, and the appropriate role for government.</w:t>
      </w:r>
    </w:p>
    <w:p w14:paraId="6F8D223A" w14:textId="6A971400" w:rsidR="00A76471" w:rsidRDefault="00A76471" w:rsidP="00A712FF">
      <w:pPr>
        <w:pStyle w:val="BodyText"/>
        <w:tabs>
          <w:tab w:val="left" w:pos="284"/>
        </w:tabs>
        <w:ind w:left="284" w:hanging="284"/>
      </w:pPr>
      <w:r>
        <w:t>•</w:t>
      </w:r>
      <w:r>
        <w:tab/>
        <w:t>activity requirements and other ECEC policy settings, including to reduce system complexity and debt for families.</w:t>
      </w:r>
    </w:p>
    <w:p w14:paraId="1466FBD7" w14:textId="69B47000" w:rsidR="00A76471" w:rsidRDefault="00A76471" w:rsidP="00A712FF">
      <w:pPr>
        <w:pStyle w:val="BodyText"/>
        <w:tabs>
          <w:tab w:val="left" w:pos="284"/>
        </w:tabs>
        <w:ind w:left="284" w:hanging="284"/>
      </w:pPr>
      <w:r>
        <w:t>•</w:t>
      </w:r>
      <w:r>
        <w:tab/>
        <w:t>impacts on the economy, including workforce participation, productivity and budgetary implications.</w:t>
      </w:r>
      <w:r w:rsidR="00AC53E7">
        <w:t xml:space="preserve"> </w:t>
      </w:r>
    </w:p>
    <w:p w14:paraId="4DD828D1" w14:textId="1490D6B8" w:rsidR="00A76471" w:rsidRDefault="00A76471" w:rsidP="00A712FF">
      <w:pPr>
        <w:pStyle w:val="BodyText"/>
        <w:tabs>
          <w:tab w:val="left" w:pos="284"/>
        </w:tabs>
        <w:ind w:left="284" w:hanging="284"/>
      </w:pPr>
      <w:r>
        <w:t>•</w:t>
      </w:r>
      <w:r>
        <w:tab/>
        <w:t>a pathway for implementation</w:t>
      </w:r>
      <w:r w:rsidR="00AC53E7">
        <w:t>.</w:t>
      </w:r>
    </w:p>
    <w:p w14:paraId="78A2BF3A" w14:textId="3491C465" w:rsidR="00A76471" w:rsidRDefault="00A76471" w:rsidP="00A76471">
      <w:pPr>
        <w:pStyle w:val="BodyText"/>
      </w:pPr>
      <w:r>
        <w:t>The Commission should have regard to any findings from the Australian Competition and Consumer Commission’s Price Inquiry into child care prices, as well as any other relevant government reviews of ECEC programs.</w:t>
      </w:r>
      <w:r w:rsidR="00AC53E7">
        <w:t xml:space="preserve"> </w:t>
      </w:r>
    </w:p>
    <w:p w14:paraId="168F0417" w14:textId="77777777" w:rsidR="00A76471" w:rsidRDefault="00A76471" w:rsidP="00A76471">
      <w:pPr>
        <w:pStyle w:val="Heading2-noTOC"/>
      </w:pPr>
      <w:r>
        <w:t>Process</w:t>
      </w:r>
    </w:p>
    <w:p w14:paraId="079CAF1D" w14:textId="77777777" w:rsidR="00A76471" w:rsidRDefault="00A76471" w:rsidP="00A76471">
      <w:pPr>
        <w:pStyle w:val="BodyText"/>
      </w:pPr>
      <w:r>
        <w:t>The Commission should undertake a broad public consultation process, including by holding hearings, inviting public submissions and releasing a draft report to the public.</w:t>
      </w:r>
    </w:p>
    <w:p w14:paraId="20F6AD53" w14:textId="77777777" w:rsidR="00A76471" w:rsidRDefault="00A76471" w:rsidP="00A76471">
      <w:pPr>
        <w:pStyle w:val="BodyText"/>
      </w:pPr>
      <w:r>
        <w:t xml:space="preserve">The Commission should consult with state and territory governments and the ECEC sector where required. The Commission should also consult with the Closing the Gap Early Childhood Care and Development Policy Partnership on matters relating to First Nations children, families, and services. </w:t>
      </w:r>
    </w:p>
    <w:p w14:paraId="32640F10" w14:textId="77777777" w:rsidR="00A76471" w:rsidRDefault="00A76471" w:rsidP="00A76471">
      <w:pPr>
        <w:pStyle w:val="BodyText"/>
      </w:pPr>
      <w:r>
        <w:t xml:space="preserve">The Commission will commence this Inquiry on 1 March 2023 and provide a final report to the Government by 30 June 2024. </w:t>
      </w:r>
    </w:p>
    <w:p w14:paraId="59C949E9" w14:textId="524E5319" w:rsidR="00A76471" w:rsidRDefault="00A76471" w:rsidP="00A81E1F">
      <w:pPr>
        <w:pStyle w:val="BodyText"/>
        <w:spacing w:before="360"/>
      </w:pPr>
      <w:r w:rsidRPr="008566E6">
        <w:rPr>
          <w:b/>
          <w:bCs/>
        </w:rPr>
        <w:t>The Hon Dr Jim Chalmers MP</w:t>
      </w:r>
      <w:r w:rsidR="00A81E1F">
        <w:rPr>
          <w:b/>
          <w:bCs/>
        </w:rPr>
        <w:br/>
      </w:r>
      <w:r>
        <w:t>Treasurer</w:t>
      </w:r>
    </w:p>
    <w:p w14:paraId="1BC521A0" w14:textId="01E150E7" w:rsidR="004C4D71" w:rsidRPr="00563C90" w:rsidRDefault="004C4D71" w:rsidP="00171609">
      <w:pPr>
        <w:pStyle w:val="BodyText"/>
        <w:rPr>
          <w:b/>
        </w:rPr>
      </w:pPr>
      <w:r>
        <w:t xml:space="preserve">[Received </w:t>
      </w:r>
      <w:r w:rsidR="008566E6">
        <w:t>9 February 2023</w:t>
      </w:r>
      <w:r>
        <w:t>]</w:t>
      </w:r>
    </w:p>
    <w:sectPr w:rsidR="004C4D71" w:rsidRPr="00563C90" w:rsidSect="00D562BA">
      <w:footerReference w:type="even" r:id="rId26"/>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F69B" w14:textId="77777777" w:rsidR="002B41DD" w:rsidRDefault="002B41DD" w:rsidP="008017BC">
      <w:r>
        <w:separator/>
      </w:r>
    </w:p>
    <w:p w14:paraId="672A6EB3" w14:textId="77777777" w:rsidR="002B41DD" w:rsidRDefault="002B41DD"/>
  </w:endnote>
  <w:endnote w:type="continuationSeparator" w:id="0">
    <w:p w14:paraId="442133BD" w14:textId="77777777" w:rsidR="002B41DD" w:rsidRDefault="002B41DD" w:rsidP="008017BC">
      <w:r>
        <w:continuationSeparator/>
      </w:r>
    </w:p>
    <w:p w14:paraId="48CABD04" w14:textId="77777777" w:rsidR="002B41DD" w:rsidRDefault="002B41DD"/>
  </w:endnote>
  <w:endnote w:type="continuationNotice" w:id="1">
    <w:p w14:paraId="44EF847D" w14:textId="77777777" w:rsidR="002B41DD" w:rsidRDefault="002B41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D29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535C3BFA"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9B21" w14:textId="77777777" w:rsidR="00AD23A7" w:rsidRDefault="00AD23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DDFB" w14:textId="193DBCD7" w:rsidR="00525F6E" w:rsidRPr="00187F05" w:rsidRDefault="007D1432" w:rsidP="004544D6">
    <w:pPr>
      <w:pStyle w:val="Foo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Content>
      <w:sdt>
        <w:sdtPr>
          <w:id w:val="372884374"/>
          <w:docPartObj>
            <w:docPartGallery w:val="Page Numbers (Top of Page)"/>
            <w:docPartUnique/>
          </w:docPartObj>
        </w:sdtPr>
        <w:sdtContent>
          <w:p w14:paraId="35F138AF"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F10C" w14:textId="1E448C47" w:rsidR="00AD23A7" w:rsidRPr="00187F05" w:rsidRDefault="00AD23A7" w:rsidP="004544D6">
    <w:pPr>
      <w:pStyle w:val="Foo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7775" w14:textId="77777777" w:rsidR="002B41DD" w:rsidRPr="00C238D1" w:rsidRDefault="002B41DD" w:rsidP="00273E86">
      <w:pPr>
        <w:spacing w:after="0" w:line="240" w:lineRule="auto"/>
        <w:rPr>
          <w:rStyle w:val="ColourDarkBlue"/>
        </w:rPr>
      </w:pPr>
      <w:r w:rsidRPr="00C238D1">
        <w:rPr>
          <w:rStyle w:val="ColourDarkBlue"/>
        </w:rPr>
        <w:continuationSeparator/>
      </w:r>
    </w:p>
  </w:footnote>
  <w:footnote w:type="continuationSeparator" w:id="0">
    <w:p w14:paraId="02F54D29" w14:textId="77777777" w:rsidR="002B41DD" w:rsidRPr="001D7D9B" w:rsidRDefault="002B41DD" w:rsidP="001D7D9B">
      <w:pPr>
        <w:spacing w:after="0" w:line="240" w:lineRule="auto"/>
        <w:rPr>
          <w:color w:val="265A9A" w:themeColor="background2"/>
        </w:rPr>
      </w:pPr>
      <w:r w:rsidRPr="00C238D1">
        <w:rPr>
          <w:rStyle w:val="ColourDarkBlue"/>
        </w:rPr>
        <w:continuationSeparator/>
      </w:r>
    </w:p>
  </w:footnote>
  <w:footnote w:type="continuationNotice" w:id="1">
    <w:p w14:paraId="1CAC98BB" w14:textId="77777777" w:rsidR="002B41DD" w:rsidRDefault="002B4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25BA" w14:textId="24443ABA" w:rsidR="00596550" w:rsidRDefault="00000000" w:rsidP="00596550">
    <w:pPr>
      <w:pStyle w:val="Header-KeylineRight"/>
    </w:pPr>
    <w:sdt>
      <w:sdtPr>
        <w:rPr>
          <w:rStyle w:val="Strong"/>
        </w:rPr>
        <w:alias w:val="Title"/>
        <w:tag w:val=""/>
        <w:id w:val="-1701777645"/>
        <w:placeholder>
          <w:docPart w:val="2644C2F695F947E2864D0E41848DE579"/>
        </w:placeholder>
        <w:dataBinding w:prefixMappings="xmlns:ns0='http://purl.org/dc/elements/1.1/' xmlns:ns1='http://schemas.openxmlformats.org/package/2006/metadata/core-properties' " w:xpath="/ns1:coreProperties[1]/ns0:title[1]" w:storeItemID="{6C3C8BC8-F283-45AE-878A-BAB7291924A1}"/>
        <w:text/>
      </w:sdtPr>
      <w:sdtContent>
        <w:r w:rsidR="00744887">
          <w:rPr>
            <w:rStyle w:val="Strong"/>
          </w:rPr>
          <w:t>Call for submissions - Early Childhood Education and Care - Public inquiry</w:t>
        </w:r>
      </w:sdtContent>
    </w:sdt>
    <w:r w:rsidR="00596550">
      <w:t xml:space="preserve"> Inquiry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0EDF" w14:textId="77777777" w:rsidR="00596550" w:rsidRPr="007215EF" w:rsidRDefault="00596550" w:rsidP="00596550">
    <w:r w:rsidRPr="007215EF">
      <w:rPr>
        <w:noProof/>
      </w:rPr>
      <w:drawing>
        <wp:anchor distT="0" distB="0" distL="114300" distR="114300" simplePos="0" relativeHeight="251658240" behindDoc="0" locked="1" layoutInCell="1" allowOverlap="1" wp14:anchorId="7FEA28FB" wp14:editId="55331487">
          <wp:simplePos x="0" y="0"/>
          <wp:positionH relativeFrom="margin">
            <wp:align>left</wp:align>
          </wp:positionH>
          <wp:positionV relativeFrom="page">
            <wp:align>top</wp:align>
          </wp:positionV>
          <wp:extent cx="2235600" cy="1058400"/>
          <wp:effectExtent l="0" t="0" r="0" b="8890"/>
          <wp:wrapNone/>
          <wp:docPr id="13" name="Graphic 13"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948B" w14:textId="77777777" w:rsidR="00596550" w:rsidRPr="007215EF" w:rsidRDefault="00596550" w:rsidP="00596550">
    <w:r w:rsidRPr="007215EF">
      <w:rPr>
        <w:noProof/>
      </w:rPr>
      <w:drawing>
        <wp:anchor distT="0" distB="0" distL="114300" distR="114300" simplePos="0" relativeHeight="251658241" behindDoc="0" locked="1" layoutInCell="1" allowOverlap="1" wp14:anchorId="23A755E3" wp14:editId="586A2D57">
          <wp:simplePos x="0" y="0"/>
          <wp:positionH relativeFrom="margin">
            <wp:align>left</wp:align>
          </wp:positionH>
          <wp:positionV relativeFrom="page">
            <wp:align>top</wp:align>
          </wp:positionV>
          <wp:extent cx="2235600" cy="1058400"/>
          <wp:effectExtent l="0" t="0" r="0" b="8890"/>
          <wp:wrapNone/>
          <wp:docPr id="12" name="Graphic 12"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430F"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CF64" w14:textId="0A23AD5C" w:rsidR="00525F6E" w:rsidRPr="00841505" w:rsidRDefault="00841505" w:rsidP="004544D6">
    <w:pPr>
      <w:pStyle w:val="Header-Keyline"/>
      <w:rPr>
        <w:rStyle w:val="Strong"/>
        <w:b w:val="0"/>
        <w:bCs w:val="0"/>
        <w:lang w:val="en-US"/>
      </w:rPr>
    </w:pPr>
    <w:r>
      <w:rPr>
        <w:lang w:val="en-US"/>
      </w:rPr>
      <w:t>Call for submissions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6713" w14:textId="7D17B4A9" w:rsidR="00525F6E" w:rsidRDefault="0071196B" w:rsidP="00D910BC">
    <w:pPr>
      <w:pStyle w:val="Header-KeylineRight"/>
    </w:pPr>
    <w:r>
      <w:t>Early Childhood Education and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43D5" w14:textId="7636723C" w:rsidR="00D910BC" w:rsidRDefault="00C97633" w:rsidP="00D910BC">
    <w:pPr>
      <w:pStyle w:val="Header-Keyline"/>
    </w:pPr>
    <w:r>
      <w:t>Call for submissions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BE686F8"/>
    <w:styleLink w:val="ListHeadings"/>
    <w:lvl w:ilvl="0">
      <w:start w:val="1"/>
      <w:numFmt w:val="decimal"/>
      <w:pStyle w:val="Heading1"/>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3E6C9D"/>
    <w:multiLevelType w:val="multilevel"/>
    <w:tmpl w:val="FF8069A4"/>
    <w:numStyleLink w:val="Bullets"/>
  </w:abstractNum>
  <w:abstractNum w:abstractNumId="7"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B516A3"/>
    <w:multiLevelType w:val="multilevel"/>
    <w:tmpl w:val="EBE686F8"/>
    <w:numStyleLink w:val="ListHeadings"/>
  </w:abstractNum>
  <w:abstractNum w:abstractNumId="9" w15:restartNumberingAfterBreak="0">
    <w:nsid w:val="10B828B2"/>
    <w:multiLevelType w:val="hybridMultilevel"/>
    <w:tmpl w:val="EA38E54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33934"/>
    <w:multiLevelType w:val="multilevel"/>
    <w:tmpl w:val="EBE686F8"/>
    <w:numStyleLink w:val="ListHeadings"/>
  </w:abstractNum>
  <w:abstractNum w:abstractNumId="15" w15:restartNumberingAfterBreak="0">
    <w:nsid w:val="2D665246"/>
    <w:multiLevelType w:val="multilevel"/>
    <w:tmpl w:val="55366B42"/>
    <w:numStyleLink w:val="LetteredList"/>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E23A3D"/>
    <w:multiLevelType w:val="multilevel"/>
    <w:tmpl w:val="EBE686F8"/>
    <w:numStyleLink w:val="ListHeadings"/>
  </w:abstractNum>
  <w:abstractNum w:abstractNumId="18"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294627"/>
    <w:multiLevelType w:val="hybridMultilevel"/>
    <w:tmpl w:val="32B49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107838"/>
    <w:multiLevelType w:val="singleLevel"/>
    <w:tmpl w:val="775A3F3A"/>
    <w:lvl w:ilvl="0">
      <w:start w:val="1"/>
      <w:numFmt w:val="bullet"/>
      <w:lvlText w:val=""/>
      <w:lvlJc w:val="left"/>
      <w:pPr>
        <w:tabs>
          <w:tab w:val="num" w:pos="680"/>
        </w:tabs>
        <w:ind w:left="680" w:hanging="340"/>
      </w:pPr>
      <w:rPr>
        <w:rFonts w:ascii="Symbol" w:hAnsi="Symbol" w:hint="default"/>
        <w:sz w:val="18"/>
      </w:rPr>
    </w:lvl>
  </w:abstractNum>
  <w:abstractNum w:abstractNumId="22" w15:restartNumberingAfterBreak="0">
    <w:nsid w:val="596A0C8C"/>
    <w:multiLevelType w:val="multilevel"/>
    <w:tmpl w:val="1FA8DC2A"/>
    <w:numStyleLink w:val="Numbering"/>
  </w:abstractNum>
  <w:abstractNum w:abstractNumId="23"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5" w15:restartNumberingAfterBreak="0">
    <w:nsid w:val="6134636A"/>
    <w:multiLevelType w:val="multilevel"/>
    <w:tmpl w:val="1FA8DC2A"/>
    <w:numStyleLink w:val="Numbering"/>
  </w:abstractNum>
  <w:abstractNum w:abstractNumId="26" w15:restartNumberingAfterBreak="0">
    <w:nsid w:val="68B94265"/>
    <w:multiLevelType w:val="multilevel"/>
    <w:tmpl w:val="4F48000A"/>
    <w:numStyleLink w:val="Alphalist"/>
  </w:abstractNum>
  <w:abstractNum w:abstractNumId="27" w15:restartNumberingAfterBreak="0">
    <w:nsid w:val="761B4A1B"/>
    <w:multiLevelType w:val="multilevel"/>
    <w:tmpl w:val="4F48000A"/>
    <w:numStyleLink w:val="Alphalist"/>
  </w:abstractNum>
  <w:abstractNum w:abstractNumId="28" w15:restartNumberingAfterBreak="0">
    <w:nsid w:val="7FDD0566"/>
    <w:multiLevelType w:val="hybridMultilevel"/>
    <w:tmpl w:val="7D105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2678930">
    <w:abstractNumId w:val="0"/>
  </w:num>
  <w:num w:numId="2" w16cid:durableId="235407956">
    <w:abstractNumId w:val="24"/>
  </w:num>
  <w:num w:numId="3" w16cid:durableId="1111245201">
    <w:abstractNumId w:val="7"/>
  </w:num>
  <w:num w:numId="4" w16cid:durableId="1148012620">
    <w:abstractNumId w:val="5"/>
  </w:num>
  <w:num w:numId="5" w16cid:durableId="714476069">
    <w:abstractNumId w:val="11"/>
  </w:num>
  <w:num w:numId="6" w16cid:durableId="3200398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3912731">
    <w:abstractNumId w:val="16"/>
  </w:num>
  <w:num w:numId="8" w16cid:durableId="1556548223">
    <w:abstractNumId w:val="18"/>
  </w:num>
  <w:num w:numId="9" w16cid:durableId="678044466">
    <w:abstractNumId w:val="23"/>
  </w:num>
  <w:num w:numId="10" w16cid:durableId="933513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678360">
    <w:abstractNumId w:val="10"/>
  </w:num>
  <w:num w:numId="12" w16cid:durableId="389812813">
    <w:abstractNumId w:val="25"/>
  </w:num>
  <w:num w:numId="13" w16cid:durableId="552741693">
    <w:abstractNumId w:val="15"/>
  </w:num>
  <w:num w:numId="14" w16cid:durableId="1520119469">
    <w:abstractNumId w:val="27"/>
  </w:num>
  <w:num w:numId="15" w16cid:durableId="1703549725">
    <w:abstractNumId w:val="3"/>
  </w:num>
  <w:num w:numId="16" w16cid:durableId="1488326949">
    <w:abstractNumId w:val="8"/>
  </w:num>
  <w:num w:numId="17" w16cid:durableId="1250504306">
    <w:abstractNumId w:val="6"/>
  </w:num>
  <w:num w:numId="18" w16cid:durableId="787623636">
    <w:abstractNumId w:val="13"/>
  </w:num>
  <w:num w:numId="19" w16cid:durableId="10855389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5041663">
    <w:abstractNumId w:val="19"/>
  </w:num>
  <w:num w:numId="21" w16cid:durableId="928152746">
    <w:abstractNumId w:val="12"/>
  </w:num>
  <w:num w:numId="22" w16cid:durableId="507909730">
    <w:abstractNumId w:val="4"/>
  </w:num>
  <w:num w:numId="23" w16cid:durableId="681247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5214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7071777">
    <w:abstractNumId w:val="17"/>
  </w:num>
  <w:num w:numId="26" w16cid:durableId="82798008">
    <w:abstractNumId w:val="26"/>
  </w:num>
  <w:num w:numId="27" w16cid:durableId="1357535040">
    <w:abstractNumId w:val="1"/>
  </w:num>
  <w:num w:numId="28" w16cid:durableId="1918437351">
    <w:abstractNumId w:val="14"/>
  </w:num>
  <w:num w:numId="29" w16cid:durableId="1797017132">
    <w:abstractNumId w:val="2"/>
  </w:num>
  <w:num w:numId="30" w16cid:durableId="1292634715">
    <w:abstractNumId w:val="21"/>
  </w:num>
  <w:num w:numId="31" w16cid:durableId="216357926">
    <w:abstractNumId w:val="20"/>
  </w:num>
  <w:num w:numId="32" w16cid:durableId="2142767060">
    <w:abstractNumId w:val="28"/>
  </w:num>
  <w:num w:numId="33" w16cid:durableId="1310553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0621006">
    <w:abstractNumId w:val="9"/>
  </w:num>
  <w:num w:numId="35" w16cid:durableId="102258423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E"/>
    <w:rsid w:val="00000075"/>
    <w:rsid w:val="00000F3C"/>
    <w:rsid w:val="00004489"/>
    <w:rsid w:val="00005C79"/>
    <w:rsid w:val="0001388E"/>
    <w:rsid w:val="00026C04"/>
    <w:rsid w:val="000300AF"/>
    <w:rsid w:val="000331E4"/>
    <w:rsid w:val="0003338D"/>
    <w:rsid w:val="00033619"/>
    <w:rsid w:val="000374C2"/>
    <w:rsid w:val="00037979"/>
    <w:rsid w:val="00046C7E"/>
    <w:rsid w:val="00047894"/>
    <w:rsid w:val="0005151B"/>
    <w:rsid w:val="00054C95"/>
    <w:rsid w:val="000561CF"/>
    <w:rsid w:val="0005774F"/>
    <w:rsid w:val="00060DC2"/>
    <w:rsid w:val="00062A44"/>
    <w:rsid w:val="00064CCD"/>
    <w:rsid w:val="000707EA"/>
    <w:rsid w:val="000724AE"/>
    <w:rsid w:val="0007776A"/>
    <w:rsid w:val="00077A76"/>
    <w:rsid w:val="00077B74"/>
    <w:rsid w:val="0008037D"/>
    <w:rsid w:val="00084660"/>
    <w:rsid w:val="00085FB9"/>
    <w:rsid w:val="00091286"/>
    <w:rsid w:val="000A0F08"/>
    <w:rsid w:val="000A38AA"/>
    <w:rsid w:val="000B497F"/>
    <w:rsid w:val="000B4A72"/>
    <w:rsid w:val="000B5105"/>
    <w:rsid w:val="000C1D64"/>
    <w:rsid w:val="000C6B77"/>
    <w:rsid w:val="000D25EE"/>
    <w:rsid w:val="000E43B0"/>
    <w:rsid w:val="000F4488"/>
    <w:rsid w:val="000F5222"/>
    <w:rsid w:val="00100FAB"/>
    <w:rsid w:val="0010519D"/>
    <w:rsid w:val="0011217E"/>
    <w:rsid w:val="00112E8F"/>
    <w:rsid w:val="0011661F"/>
    <w:rsid w:val="00120792"/>
    <w:rsid w:val="001268BC"/>
    <w:rsid w:val="00132D82"/>
    <w:rsid w:val="0013722E"/>
    <w:rsid w:val="00137427"/>
    <w:rsid w:val="00137FAB"/>
    <w:rsid w:val="00144042"/>
    <w:rsid w:val="0014516E"/>
    <w:rsid w:val="00154E0D"/>
    <w:rsid w:val="001600E9"/>
    <w:rsid w:val="00160948"/>
    <w:rsid w:val="00160FEC"/>
    <w:rsid w:val="001610E5"/>
    <w:rsid w:val="00161BC8"/>
    <w:rsid w:val="001664BB"/>
    <w:rsid w:val="001714F3"/>
    <w:rsid w:val="00171609"/>
    <w:rsid w:val="00187F05"/>
    <w:rsid w:val="001957BF"/>
    <w:rsid w:val="001A0D77"/>
    <w:rsid w:val="001A196A"/>
    <w:rsid w:val="001A1D95"/>
    <w:rsid w:val="001A2565"/>
    <w:rsid w:val="001A7CE7"/>
    <w:rsid w:val="001B1762"/>
    <w:rsid w:val="001B17AC"/>
    <w:rsid w:val="001B1DBF"/>
    <w:rsid w:val="001B3511"/>
    <w:rsid w:val="001B588D"/>
    <w:rsid w:val="001C7835"/>
    <w:rsid w:val="001D4050"/>
    <w:rsid w:val="001D7D9B"/>
    <w:rsid w:val="001F0060"/>
    <w:rsid w:val="001F13C1"/>
    <w:rsid w:val="001F1E9A"/>
    <w:rsid w:val="001F446D"/>
    <w:rsid w:val="001F6B0A"/>
    <w:rsid w:val="00201320"/>
    <w:rsid w:val="0020204A"/>
    <w:rsid w:val="002112EC"/>
    <w:rsid w:val="00214CD6"/>
    <w:rsid w:val="00220259"/>
    <w:rsid w:val="00221800"/>
    <w:rsid w:val="00221AB7"/>
    <w:rsid w:val="00227712"/>
    <w:rsid w:val="00237880"/>
    <w:rsid w:val="00242E9C"/>
    <w:rsid w:val="002457DE"/>
    <w:rsid w:val="00246435"/>
    <w:rsid w:val="00246BCF"/>
    <w:rsid w:val="00251245"/>
    <w:rsid w:val="00251CA2"/>
    <w:rsid w:val="00252A65"/>
    <w:rsid w:val="002601BB"/>
    <w:rsid w:val="0026187C"/>
    <w:rsid w:val="00265918"/>
    <w:rsid w:val="00270834"/>
    <w:rsid w:val="00273E86"/>
    <w:rsid w:val="002814E6"/>
    <w:rsid w:val="00281A54"/>
    <w:rsid w:val="00282AE5"/>
    <w:rsid w:val="00287114"/>
    <w:rsid w:val="002936B4"/>
    <w:rsid w:val="002951E6"/>
    <w:rsid w:val="00295330"/>
    <w:rsid w:val="0029606C"/>
    <w:rsid w:val="00297073"/>
    <w:rsid w:val="002B0577"/>
    <w:rsid w:val="002B41DD"/>
    <w:rsid w:val="002C797E"/>
    <w:rsid w:val="002D50CB"/>
    <w:rsid w:val="002E3F19"/>
    <w:rsid w:val="002E51D2"/>
    <w:rsid w:val="002E7A0E"/>
    <w:rsid w:val="002E7EFA"/>
    <w:rsid w:val="002F0DD8"/>
    <w:rsid w:val="002F6386"/>
    <w:rsid w:val="002F7E68"/>
    <w:rsid w:val="00303704"/>
    <w:rsid w:val="00303ED7"/>
    <w:rsid w:val="00305171"/>
    <w:rsid w:val="00313739"/>
    <w:rsid w:val="00320655"/>
    <w:rsid w:val="003219F7"/>
    <w:rsid w:val="00323400"/>
    <w:rsid w:val="00326A36"/>
    <w:rsid w:val="00336ECB"/>
    <w:rsid w:val="00342216"/>
    <w:rsid w:val="0034680A"/>
    <w:rsid w:val="00354696"/>
    <w:rsid w:val="0035519A"/>
    <w:rsid w:val="0036059A"/>
    <w:rsid w:val="0036113A"/>
    <w:rsid w:val="00363FF8"/>
    <w:rsid w:val="003640E1"/>
    <w:rsid w:val="00374D27"/>
    <w:rsid w:val="00376491"/>
    <w:rsid w:val="0037721D"/>
    <w:rsid w:val="0038102A"/>
    <w:rsid w:val="003833B4"/>
    <w:rsid w:val="0039423C"/>
    <w:rsid w:val="00397452"/>
    <w:rsid w:val="00397C2E"/>
    <w:rsid w:val="003A743E"/>
    <w:rsid w:val="003A7ADE"/>
    <w:rsid w:val="003B015D"/>
    <w:rsid w:val="003B2A34"/>
    <w:rsid w:val="003B6E2C"/>
    <w:rsid w:val="003B7DB1"/>
    <w:rsid w:val="003C01D4"/>
    <w:rsid w:val="003C2CC3"/>
    <w:rsid w:val="003C3C33"/>
    <w:rsid w:val="003C69BF"/>
    <w:rsid w:val="003D09EE"/>
    <w:rsid w:val="003D23A3"/>
    <w:rsid w:val="003D5856"/>
    <w:rsid w:val="003E6055"/>
    <w:rsid w:val="003F32F9"/>
    <w:rsid w:val="003F6F1A"/>
    <w:rsid w:val="0040060F"/>
    <w:rsid w:val="00404E4F"/>
    <w:rsid w:val="004064F7"/>
    <w:rsid w:val="004125B6"/>
    <w:rsid w:val="00420F0E"/>
    <w:rsid w:val="0042339A"/>
    <w:rsid w:val="00423B15"/>
    <w:rsid w:val="00424CB8"/>
    <w:rsid w:val="0042508F"/>
    <w:rsid w:val="00425BB1"/>
    <w:rsid w:val="00432192"/>
    <w:rsid w:val="0043326D"/>
    <w:rsid w:val="00435A43"/>
    <w:rsid w:val="004379C2"/>
    <w:rsid w:val="004400E8"/>
    <w:rsid w:val="00442DC0"/>
    <w:rsid w:val="00450C80"/>
    <w:rsid w:val="004544D6"/>
    <w:rsid w:val="00460F24"/>
    <w:rsid w:val="00461CE9"/>
    <w:rsid w:val="00462407"/>
    <w:rsid w:val="00462678"/>
    <w:rsid w:val="004631DD"/>
    <w:rsid w:val="004635FD"/>
    <w:rsid w:val="00470129"/>
    <w:rsid w:val="004728A0"/>
    <w:rsid w:val="004742DD"/>
    <w:rsid w:val="00475231"/>
    <w:rsid w:val="00484E96"/>
    <w:rsid w:val="00496700"/>
    <w:rsid w:val="00496A81"/>
    <w:rsid w:val="004A2FB8"/>
    <w:rsid w:val="004A4690"/>
    <w:rsid w:val="004A5586"/>
    <w:rsid w:val="004B05EC"/>
    <w:rsid w:val="004B1531"/>
    <w:rsid w:val="004B4063"/>
    <w:rsid w:val="004B54CC"/>
    <w:rsid w:val="004B609E"/>
    <w:rsid w:val="004C34D2"/>
    <w:rsid w:val="004C4823"/>
    <w:rsid w:val="004C4D71"/>
    <w:rsid w:val="004D36FE"/>
    <w:rsid w:val="004D432A"/>
    <w:rsid w:val="004E1233"/>
    <w:rsid w:val="004E28C6"/>
    <w:rsid w:val="004E6DE1"/>
    <w:rsid w:val="004E7674"/>
    <w:rsid w:val="004F10E0"/>
    <w:rsid w:val="004F138F"/>
    <w:rsid w:val="004F2D0A"/>
    <w:rsid w:val="004F420C"/>
    <w:rsid w:val="00500123"/>
    <w:rsid w:val="0050670B"/>
    <w:rsid w:val="0051152A"/>
    <w:rsid w:val="00511B29"/>
    <w:rsid w:val="005124ED"/>
    <w:rsid w:val="005141E8"/>
    <w:rsid w:val="00516A89"/>
    <w:rsid w:val="00517257"/>
    <w:rsid w:val="00525F6E"/>
    <w:rsid w:val="00527A18"/>
    <w:rsid w:val="00530394"/>
    <w:rsid w:val="00540B70"/>
    <w:rsid w:val="0054442D"/>
    <w:rsid w:val="00550C99"/>
    <w:rsid w:val="00553413"/>
    <w:rsid w:val="00555AB2"/>
    <w:rsid w:val="00556921"/>
    <w:rsid w:val="0055740F"/>
    <w:rsid w:val="00561129"/>
    <w:rsid w:val="00562410"/>
    <w:rsid w:val="00562778"/>
    <w:rsid w:val="00563C90"/>
    <w:rsid w:val="00571371"/>
    <w:rsid w:val="00571C54"/>
    <w:rsid w:val="005754AB"/>
    <w:rsid w:val="005826F4"/>
    <w:rsid w:val="0058369E"/>
    <w:rsid w:val="00585395"/>
    <w:rsid w:val="005853B0"/>
    <w:rsid w:val="00590D09"/>
    <w:rsid w:val="0059156A"/>
    <w:rsid w:val="00593314"/>
    <w:rsid w:val="0059368E"/>
    <w:rsid w:val="00593BF5"/>
    <w:rsid w:val="00594496"/>
    <w:rsid w:val="005956D3"/>
    <w:rsid w:val="00596365"/>
    <w:rsid w:val="00596550"/>
    <w:rsid w:val="005965BC"/>
    <w:rsid w:val="005A35F6"/>
    <w:rsid w:val="005A5E3D"/>
    <w:rsid w:val="005A7E78"/>
    <w:rsid w:val="005B03ED"/>
    <w:rsid w:val="005B06E1"/>
    <w:rsid w:val="005B1776"/>
    <w:rsid w:val="005B1BA3"/>
    <w:rsid w:val="005B32FB"/>
    <w:rsid w:val="005B7FE4"/>
    <w:rsid w:val="005C05E0"/>
    <w:rsid w:val="005C37E0"/>
    <w:rsid w:val="005C54B9"/>
    <w:rsid w:val="005C5A1C"/>
    <w:rsid w:val="005C6618"/>
    <w:rsid w:val="005D0189"/>
    <w:rsid w:val="005D43CD"/>
    <w:rsid w:val="005D5E88"/>
    <w:rsid w:val="005E050D"/>
    <w:rsid w:val="005E4470"/>
    <w:rsid w:val="005E5794"/>
    <w:rsid w:val="005F66CF"/>
    <w:rsid w:val="00603FD5"/>
    <w:rsid w:val="006052AE"/>
    <w:rsid w:val="00607F03"/>
    <w:rsid w:val="00610627"/>
    <w:rsid w:val="00610B5B"/>
    <w:rsid w:val="00610F6C"/>
    <w:rsid w:val="00613899"/>
    <w:rsid w:val="00616DC8"/>
    <w:rsid w:val="00620548"/>
    <w:rsid w:val="00624B90"/>
    <w:rsid w:val="00630F02"/>
    <w:rsid w:val="006310D9"/>
    <w:rsid w:val="006475BD"/>
    <w:rsid w:val="006527FF"/>
    <w:rsid w:val="00656A8A"/>
    <w:rsid w:val="00662209"/>
    <w:rsid w:val="00673EA9"/>
    <w:rsid w:val="006805BE"/>
    <w:rsid w:val="00681434"/>
    <w:rsid w:val="0068724F"/>
    <w:rsid w:val="0069663A"/>
    <w:rsid w:val="006A1DEF"/>
    <w:rsid w:val="006A7069"/>
    <w:rsid w:val="006C1EEE"/>
    <w:rsid w:val="006C36D5"/>
    <w:rsid w:val="006C4AF4"/>
    <w:rsid w:val="006C4C82"/>
    <w:rsid w:val="006C5E7D"/>
    <w:rsid w:val="006D095B"/>
    <w:rsid w:val="006D3F2F"/>
    <w:rsid w:val="006D4F09"/>
    <w:rsid w:val="006D5F4F"/>
    <w:rsid w:val="006E3536"/>
    <w:rsid w:val="00701100"/>
    <w:rsid w:val="00705CC7"/>
    <w:rsid w:val="0071196B"/>
    <w:rsid w:val="00714488"/>
    <w:rsid w:val="007158C6"/>
    <w:rsid w:val="00720507"/>
    <w:rsid w:val="007215EF"/>
    <w:rsid w:val="00724823"/>
    <w:rsid w:val="007267FD"/>
    <w:rsid w:val="007301C9"/>
    <w:rsid w:val="007373F6"/>
    <w:rsid w:val="00742F0D"/>
    <w:rsid w:val="00743548"/>
    <w:rsid w:val="00744120"/>
    <w:rsid w:val="007446C0"/>
    <w:rsid w:val="00744887"/>
    <w:rsid w:val="00745878"/>
    <w:rsid w:val="007465C9"/>
    <w:rsid w:val="0075386F"/>
    <w:rsid w:val="00757B04"/>
    <w:rsid w:val="00760304"/>
    <w:rsid w:val="00760E1B"/>
    <w:rsid w:val="0076259C"/>
    <w:rsid w:val="00762F69"/>
    <w:rsid w:val="00764FE1"/>
    <w:rsid w:val="007669DE"/>
    <w:rsid w:val="00767EAE"/>
    <w:rsid w:val="00770A34"/>
    <w:rsid w:val="00770DB0"/>
    <w:rsid w:val="00775165"/>
    <w:rsid w:val="0077729F"/>
    <w:rsid w:val="0078533C"/>
    <w:rsid w:val="00790907"/>
    <w:rsid w:val="0079484D"/>
    <w:rsid w:val="007A0363"/>
    <w:rsid w:val="007C3475"/>
    <w:rsid w:val="007D1432"/>
    <w:rsid w:val="007D1569"/>
    <w:rsid w:val="007D25EB"/>
    <w:rsid w:val="007E1A38"/>
    <w:rsid w:val="008017BC"/>
    <w:rsid w:val="0080322B"/>
    <w:rsid w:val="008035C3"/>
    <w:rsid w:val="00803F26"/>
    <w:rsid w:val="00804B8B"/>
    <w:rsid w:val="00806F63"/>
    <w:rsid w:val="00807F06"/>
    <w:rsid w:val="00811196"/>
    <w:rsid w:val="00811CA2"/>
    <w:rsid w:val="0081533C"/>
    <w:rsid w:val="008161D7"/>
    <w:rsid w:val="00820661"/>
    <w:rsid w:val="0082437F"/>
    <w:rsid w:val="00836262"/>
    <w:rsid w:val="00836E3A"/>
    <w:rsid w:val="00837210"/>
    <w:rsid w:val="00841505"/>
    <w:rsid w:val="0084238D"/>
    <w:rsid w:val="008472B8"/>
    <w:rsid w:val="008527BF"/>
    <w:rsid w:val="008529A2"/>
    <w:rsid w:val="00853BD6"/>
    <w:rsid w:val="0085439B"/>
    <w:rsid w:val="008566E6"/>
    <w:rsid w:val="008579B4"/>
    <w:rsid w:val="00860341"/>
    <w:rsid w:val="00864F94"/>
    <w:rsid w:val="00867DB8"/>
    <w:rsid w:val="008705C4"/>
    <w:rsid w:val="00871A6C"/>
    <w:rsid w:val="00872A6F"/>
    <w:rsid w:val="00875CCB"/>
    <w:rsid w:val="008833F3"/>
    <w:rsid w:val="00897793"/>
    <w:rsid w:val="008A145D"/>
    <w:rsid w:val="008A1632"/>
    <w:rsid w:val="008A6F83"/>
    <w:rsid w:val="008B05C3"/>
    <w:rsid w:val="008B4965"/>
    <w:rsid w:val="008B78B1"/>
    <w:rsid w:val="008C1CCF"/>
    <w:rsid w:val="008C3536"/>
    <w:rsid w:val="008D19FD"/>
    <w:rsid w:val="008D1ABD"/>
    <w:rsid w:val="008D3A0D"/>
    <w:rsid w:val="008E193D"/>
    <w:rsid w:val="008E25D6"/>
    <w:rsid w:val="008E7BD4"/>
    <w:rsid w:val="008F0A95"/>
    <w:rsid w:val="008F567D"/>
    <w:rsid w:val="008F6884"/>
    <w:rsid w:val="008F6F1A"/>
    <w:rsid w:val="008F7897"/>
    <w:rsid w:val="0090137A"/>
    <w:rsid w:val="00903370"/>
    <w:rsid w:val="0091349A"/>
    <w:rsid w:val="00914399"/>
    <w:rsid w:val="0091530C"/>
    <w:rsid w:val="009158BF"/>
    <w:rsid w:val="009169A7"/>
    <w:rsid w:val="0092533D"/>
    <w:rsid w:val="00926A5C"/>
    <w:rsid w:val="00933E08"/>
    <w:rsid w:val="009342FC"/>
    <w:rsid w:val="00936068"/>
    <w:rsid w:val="00942B6B"/>
    <w:rsid w:val="00943806"/>
    <w:rsid w:val="00946351"/>
    <w:rsid w:val="009517CC"/>
    <w:rsid w:val="00952670"/>
    <w:rsid w:val="009615D4"/>
    <w:rsid w:val="00962905"/>
    <w:rsid w:val="00970A20"/>
    <w:rsid w:val="0097163D"/>
    <w:rsid w:val="009721F8"/>
    <w:rsid w:val="00974677"/>
    <w:rsid w:val="00976023"/>
    <w:rsid w:val="00980461"/>
    <w:rsid w:val="009864AF"/>
    <w:rsid w:val="009871E8"/>
    <w:rsid w:val="009901F4"/>
    <w:rsid w:val="00994E70"/>
    <w:rsid w:val="009969C3"/>
    <w:rsid w:val="009A2F17"/>
    <w:rsid w:val="009A3C2B"/>
    <w:rsid w:val="009B774D"/>
    <w:rsid w:val="009C3D8C"/>
    <w:rsid w:val="009C6075"/>
    <w:rsid w:val="009C6DA0"/>
    <w:rsid w:val="009D24F5"/>
    <w:rsid w:val="009D38D3"/>
    <w:rsid w:val="009D57F9"/>
    <w:rsid w:val="009E19A3"/>
    <w:rsid w:val="009E2BF5"/>
    <w:rsid w:val="009E4DC0"/>
    <w:rsid w:val="009F09FA"/>
    <w:rsid w:val="00A06F6F"/>
    <w:rsid w:val="00A0757A"/>
    <w:rsid w:val="00A128B7"/>
    <w:rsid w:val="00A13664"/>
    <w:rsid w:val="00A1607D"/>
    <w:rsid w:val="00A21725"/>
    <w:rsid w:val="00A416AD"/>
    <w:rsid w:val="00A471AE"/>
    <w:rsid w:val="00A474A9"/>
    <w:rsid w:val="00A47F38"/>
    <w:rsid w:val="00A50CD9"/>
    <w:rsid w:val="00A51374"/>
    <w:rsid w:val="00A5529A"/>
    <w:rsid w:val="00A55749"/>
    <w:rsid w:val="00A5703F"/>
    <w:rsid w:val="00A65DCB"/>
    <w:rsid w:val="00A711C2"/>
    <w:rsid w:val="00A712FF"/>
    <w:rsid w:val="00A75DCB"/>
    <w:rsid w:val="00A76471"/>
    <w:rsid w:val="00A8183A"/>
    <w:rsid w:val="00A81E1F"/>
    <w:rsid w:val="00A84978"/>
    <w:rsid w:val="00A86051"/>
    <w:rsid w:val="00A8625F"/>
    <w:rsid w:val="00A87AB4"/>
    <w:rsid w:val="00A90151"/>
    <w:rsid w:val="00A90256"/>
    <w:rsid w:val="00A9359B"/>
    <w:rsid w:val="00A9545C"/>
    <w:rsid w:val="00A970A6"/>
    <w:rsid w:val="00AA163B"/>
    <w:rsid w:val="00AA3569"/>
    <w:rsid w:val="00AA6FB8"/>
    <w:rsid w:val="00AB10F4"/>
    <w:rsid w:val="00AB2D17"/>
    <w:rsid w:val="00AB34AD"/>
    <w:rsid w:val="00AB46E2"/>
    <w:rsid w:val="00AC2340"/>
    <w:rsid w:val="00AC4F7C"/>
    <w:rsid w:val="00AC53E7"/>
    <w:rsid w:val="00AC587D"/>
    <w:rsid w:val="00AC5E0D"/>
    <w:rsid w:val="00AD1AA2"/>
    <w:rsid w:val="00AD23A7"/>
    <w:rsid w:val="00AD2C08"/>
    <w:rsid w:val="00AD7A30"/>
    <w:rsid w:val="00AE4E5A"/>
    <w:rsid w:val="00AF28A2"/>
    <w:rsid w:val="00AF3BD9"/>
    <w:rsid w:val="00AF479F"/>
    <w:rsid w:val="00B02D78"/>
    <w:rsid w:val="00B044BC"/>
    <w:rsid w:val="00B11F80"/>
    <w:rsid w:val="00B23258"/>
    <w:rsid w:val="00B23603"/>
    <w:rsid w:val="00B302FA"/>
    <w:rsid w:val="00B32D6C"/>
    <w:rsid w:val="00B34048"/>
    <w:rsid w:val="00B3749D"/>
    <w:rsid w:val="00B443CC"/>
    <w:rsid w:val="00B44ABB"/>
    <w:rsid w:val="00B65DAA"/>
    <w:rsid w:val="00B66B2F"/>
    <w:rsid w:val="00B720EC"/>
    <w:rsid w:val="00B74F7F"/>
    <w:rsid w:val="00B75B08"/>
    <w:rsid w:val="00B7663C"/>
    <w:rsid w:val="00B84869"/>
    <w:rsid w:val="00B85F0B"/>
    <w:rsid w:val="00B86607"/>
    <w:rsid w:val="00B87859"/>
    <w:rsid w:val="00B91D47"/>
    <w:rsid w:val="00B950DC"/>
    <w:rsid w:val="00B953E2"/>
    <w:rsid w:val="00BA3CB8"/>
    <w:rsid w:val="00BA7623"/>
    <w:rsid w:val="00BB0599"/>
    <w:rsid w:val="00BB5EA8"/>
    <w:rsid w:val="00BC0DCE"/>
    <w:rsid w:val="00BC127C"/>
    <w:rsid w:val="00BC6606"/>
    <w:rsid w:val="00BC7C1B"/>
    <w:rsid w:val="00BD190D"/>
    <w:rsid w:val="00BD23C4"/>
    <w:rsid w:val="00BD25DB"/>
    <w:rsid w:val="00BE2B57"/>
    <w:rsid w:val="00BF0EF2"/>
    <w:rsid w:val="00BF11A0"/>
    <w:rsid w:val="00BF68C8"/>
    <w:rsid w:val="00C016A3"/>
    <w:rsid w:val="00C01E68"/>
    <w:rsid w:val="00C044CC"/>
    <w:rsid w:val="00C11924"/>
    <w:rsid w:val="00C14016"/>
    <w:rsid w:val="00C17B40"/>
    <w:rsid w:val="00C20F60"/>
    <w:rsid w:val="00C221A0"/>
    <w:rsid w:val="00C238D1"/>
    <w:rsid w:val="00C25C46"/>
    <w:rsid w:val="00C31E23"/>
    <w:rsid w:val="00C326F9"/>
    <w:rsid w:val="00C338EB"/>
    <w:rsid w:val="00C36FFC"/>
    <w:rsid w:val="00C37A29"/>
    <w:rsid w:val="00C4577D"/>
    <w:rsid w:val="00C54D76"/>
    <w:rsid w:val="00C556D4"/>
    <w:rsid w:val="00C70D80"/>
    <w:rsid w:val="00C70EFC"/>
    <w:rsid w:val="00C71688"/>
    <w:rsid w:val="00C72132"/>
    <w:rsid w:val="00C75167"/>
    <w:rsid w:val="00C75C56"/>
    <w:rsid w:val="00C75FCC"/>
    <w:rsid w:val="00C932F3"/>
    <w:rsid w:val="00C97633"/>
    <w:rsid w:val="00CA0B3F"/>
    <w:rsid w:val="00CA245D"/>
    <w:rsid w:val="00CA2C8D"/>
    <w:rsid w:val="00CB67B1"/>
    <w:rsid w:val="00CB7C65"/>
    <w:rsid w:val="00CC3DE4"/>
    <w:rsid w:val="00CC459B"/>
    <w:rsid w:val="00CC55BD"/>
    <w:rsid w:val="00CC5F5B"/>
    <w:rsid w:val="00CD0ECA"/>
    <w:rsid w:val="00CD61EB"/>
    <w:rsid w:val="00CD7F44"/>
    <w:rsid w:val="00CE3C27"/>
    <w:rsid w:val="00CE43AF"/>
    <w:rsid w:val="00CE4D3A"/>
    <w:rsid w:val="00CE64FD"/>
    <w:rsid w:val="00CE665F"/>
    <w:rsid w:val="00CE7236"/>
    <w:rsid w:val="00CE7996"/>
    <w:rsid w:val="00CF02F0"/>
    <w:rsid w:val="00CF4BC6"/>
    <w:rsid w:val="00CF7F06"/>
    <w:rsid w:val="00D01615"/>
    <w:rsid w:val="00D02433"/>
    <w:rsid w:val="00D0352E"/>
    <w:rsid w:val="00D10F14"/>
    <w:rsid w:val="00D15039"/>
    <w:rsid w:val="00D15113"/>
    <w:rsid w:val="00D15B7C"/>
    <w:rsid w:val="00D15B7D"/>
    <w:rsid w:val="00D16F74"/>
    <w:rsid w:val="00D2620A"/>
    <w:rsid w:val="00D302F1"/>
    <w:rsid w:val="00D30791"/>
    <w:rsid w:val="00D31E3E"/>
    <w:rsid w:val="00D330CA"/>
    <w:rsid w:val="00D3316D"/>
    <w:rsid w:val="00D335EB"/>
    <w:rsid w:val="00D34A3B"/>
    <w:rsid w:val="00D34D64"/>
    <w:rsid w:val="00D37882"/>
    <w:rsid w:val="00D46FD9"/>
    <w:rsid w:val="00D562BA"/>
    <w:rsid w:val="00D60649"/>
    <w:rsid w:val="00D61E88"/>
    <w:rsid w:val="00D61FAD"/>
    <w:rsid w:val="00D8142C"/>
    <w:rsid w:val="00D83923"/>
    <w:rsid w:val="00D87A8D"/>
    <w:rsid w:val="00D910BC"/>
    <w:rsid w:val="00D9419D"/>
    <w:rsid w:val="00D96F65"/>
    <w:rsid w:val="00DA136C"/>
    <w:rsid w:val="00DA3017"/>
    <w:rsid w:val="00DA5484"/>
    <w:rsid w:val="00DB7E8D"/>
    <w:rsid w:val="00DC1012"/>
    <w:rsid w:val="00DC18D8"/>
    <w:rsid w:val="00DC1B37"/>
    <w:rsid w:val="00DC3684"/>
    <w:rsid w:val="00DC5DFF"/>
    <w:rsid w:val="00DC74CB"/>
    <w:rsid w:val="00DD134A"/>
    <w:rsid w:val="00DD6473"/>
    <w:rsid w:val="00DE44BA"/>
    <w:rsid w:val="00DE6C84"/>
    <w:rsid w:val="00DE7DD8"/>
    <w:rsid w:val="00DF4E3E"/>
    <w:rsid w:val="00DF57D9"/>
    <w:rsid w:val="00DF60B9"/>
    <w:rsid w:val="00DF63B7"/>
    <w:rsid w:val="00E010CD"/>
    <w:rsid w:val="00E0453D"/>
    <w:rsid w:val="00E05FA6"/>
    <w:rsid w:val="00E07D6A"/>
    <w:rsid w:val="00E15A2F"/>
    <w:rsid w:val="00E21EEA"/>
    <w:rsid w:val="00E25474"/>
    <w:rsid w:val="00E32EE5"/>
    <w:rsid w:val="00E32F93"/>
    <w:rsid w:val="00E379F7"/>
    <w:rsid w:val="00E47107"/>
    <w:rsid w:val="00E52350"/>
    <w:rsid w:val="00E54ACD"/>
    <w:rsid w:val="00E54B2B"/>
    <w:rsid w:val="00E558F8"/>
    <w:rsid w:val="00E61632"/>
    <w:rsid w:val="00E61ED1"/>
    <w:rsid w:val="00E64FAE"/>
    <w:rsid w:val="00E66701"/>
    <w:rsid w:val="00E70DD7"/>
    <w:rsid w:val="00E72EE0"/>
    <w:rsid w:val="00E741FB"/>
    <w:rsid w:val="00E854F8"/>
    <w:rsid w:val="00E91A7E"/>
    <w:rsid w:val="00E91FED"/>
    <w:rsid w:val="00EA1943"/>
    <w:rsid w:val="00EB3F9D"/>
    <w:rsid w:val="00EB5DC6"/>
    <w:rsid w:val="00EC0E11"/>
    <w:rsid w:val="00ED4983"/>
    <w:rsid w:val="00EE6F14"/>
    <w:rsid w:val="00EE7B3D"/>
    <w:rsid w:val="00EF3F23"/>
    <w:rsid w:val="00F04774"/>
    <w:rsid w:val="00F04EA7"/>
    <w:rsid w:val="00F162D4"/>
    <w:rsid w:val="00F2058B"/>
    <w:rsid w:val="00F25AE6"/>
    <w:rsid w:val="00F31550"/>
    <w:rsid w:val="00F3209B"/>
    <w:rsid w:val="00F3214C"/>
    <w:rsid w:val="00F33F8D"/>
    <w:rsid w:val="00F37CB6"/>
    <w:rsid w:val="00F37F65"/>
    <w:rsid w:val="00F4010B"/>
    <w:rsid w:val="00F412F5"/>
    <w:rsid w:val="00F46E42"/>
    <w:rsid w:val="00F4702C"/>
    <w:rsid w:val="00F505B8"/>
    <w:rsid w:val="00F53EFE"/>
    <w:rsid w:val="00F602B1"/>
    <w:rsid w:val="00F60BA2"/>
    <w:rsid w:val="00F614F2"/>
    <w:rsid w:val="00F634F6"/>
    <w:rsid w:val="00F77B4D"/>
    <w:rsid w:val="00F82CC0"/>
    <w:rsid w:val="00F87B07"/>
    <w:rsid w:val="00F90D70"/>
    <w:rsid w:val="00F94049"/>
    <w:rsid w:val="00F94880"/>
    <w:rsid w:val="00FA13DA"/>
    <w:rsid w:val="00FA33D2"/>
    <w:rsid w:val="00FB016C"/>
    <w:rsid w:val="00FB1677"/>
    <w:rsid w:val="00FB1E6A"/>
    <w:rsid w:val="00FB4E93"/>
    <w:rsid w:val="00FC2D8B"/>
    <w:rsid w:val="00FD3306"/>
    <w:rsid w:val="00FD36B1"/>
    <w:rsid w:val="00FE59FD"/>
    <w:rsid w:val="00FE7F98"/>
    <w:rsid w:val="00FF044C"/>
    <w:rsid w:val="00FF2E7F"/>
    <w:rsid w:val="00FF306D"/>
    <w:rsid w:val="00FF78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F5D4A"/>
  <w15:chartTrackingRefBased/>
  <w15:docId w15:val="{EDAF1808-0C50-4F22-9C55-28A21CA4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6A7069"/>
    <w:pPr>
      <w:spacing w:before="120" w:after="120" w:line="280" w:lineRule="atLeast"/>
    </w:pPr>
    <w:rPr>
      <w:sz w:val="20"/>
      <w:szCs w:val="20"/>
    </w:rPr>
  </w:style>
  <w:style w:type="paragraph" w:styleId="Heading1">
    <w:name w:val="heading 1"/>
    <w:basedOn w:val="Normal"/>
    <w:next w:val="BodyText"/>
    <w:link w:val="Heading1Char"/>
    <w:qFormat/>
    <w:rsid w:val="00D10F14"/>
    <w:pPr>
      <w:numPr>
        <w:numId w:val="25"/>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D10F14"/>
    <w:pPr>
      <w:keepNext/>
      <w:keepLines/>
      <w:numPr>
        <w:ilvl w:val="2"/>
        <w:numId w:val="25"/>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8F6F1A"/>
    <w:pPr>
      <w:numPr>
        <w:numId w:val="17"/>
      </w:numPr>
      <w:contextualSpacing/>
    </w:pPr>
  </w:style>
  <w:style w:type="paragraph" w:styleId="ListBullet2">
    <w:name w:val="List Bullet 2"/>
    <w:basedOn w:val="Normal"/>
    <w:uiPriority w:val="1"/>
    <w:qFormat/>
    <w:rsid w:val="008F6F1A"/>
    <w:pPr>
      <w:numPr>
        <w:ilvl w:val="1"/>
        <w:numId w:val="17"/>
      </w:numPr>
      <w:contextualSpacing/>
    </w:pPr>
  </w:style>
  <w:style w:type="paragraph" w:styleId="ListNumber">
    <w:name w:val="List Number"/>
    <w:basedOn w:val="Normal"/>
    <w:uiPriority w:val="2"/>
    <w:qFormat/>
    <w:rsid w:val="00E70DD7"/>
    <w:pPr>
      <w:numPr>
        <w:numId w:val="19"/>
      </w:numPr>
      <w:spacing w:before="60"/>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numPr>
        <w:ilvl w:val="1"/>
        <w:numId w:val="19"/>
      </w:numPr>
      <w:spacing w:before="60"/>
      <w:contextualSpacing/>
    </w:pPr>
  </w:style>
  <w:style w:type="character" w:customStyle="1" w:styleId="Heading2Char">
    <w:name w:val="Heading 2 Char"/>
    <w:basedOn w:val="DefaultParagraphFont"/>
    <w:link w:val="Heading2"/>
    <w:uiPriority w:val="9"/>
    <w:rsid w:val="00F3209B"/>
    <w:rPr>
      <w:rFonts w:asciiTheme="majorHAnsi" w:eastAsiaTheme="majorEastAsia" w:hAnsiTheme="majorHAnsi" w:cstheme="majorBidi"/>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7"/>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numPr>
        <w:ilvl w:val="2"/>
        <w:numId w:val="19"/>
      </w:numPr>
      <w:spacing w:before="60"/>
      <w:contextualSpacing/>
    </w:pPr>
  </w:style>
  <w:style w:type="paragraph" w:styleId="ListNumber4">
    <w:name w:val="List Number 4"/>
    <w:basedOn w:val="Normal"/>
    <w:uiPriority w:val="13"/>
    <w:semiHidden/>
    <w:qFormat/>
    <w:rsid w:val="009C6075"/>
    <w:pPr>
      <w:numPr>
        <w:ilvl w:val="3"/>
        <w:numId w:val="19"/>
      </w:numPr>
      <w:spacing w:after="200" w:line="293" w:lineRule="auto"/>
      <w:contextualSpacing/>
    </w:pPr>
  </w:style>
  <w:style w:type="paragraph" w:styleId="ListNumber5">
    <w:name w:val="List Number 5"/>
    <w:basedOn w:val="Normal"/>
    <w:uiPriority w:val="13"/>
    <w:semiHidden/>
    <w:rsid w:val="009C6075"/>
    <w:pPr>
      <w:numPr>
        <w:ilvl w:val="4"/>
        <w:numId w:val="19"/>
      </w:numPr>
      <w:spacing w:after="200" w:line="293" w:lineRule="auto"/>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39"/>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3"/>
      </w:numPr>
      <w:spacing w:before="60"/>
    </w:pPr>
  </w:style>
  <w:style w:type="paragraph" w:styleId="List2">
    <w:name w:val="List 2"/>
    <w:basedOn w:val="Normal"/>
    <w:uiPriority w:val="99"/>
    <w:semiHidden/>
    <w:qFormat/>
    <w:rsid w:val="00F04EA7"/>
    <w:pPr>
      <w:numPr>
        <w:ilvl w:val="1"/>
        <w:numId w:val="13"/>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semiHidden/>
    <w:unhideWhenUsed/>
    <w:rsid w:val="00273E86"/>
    <w:pPr>
      <w:spacing w:line="293" w:lineRule="auto"/>
    </w:pPr>
    <w:rPr>
      <w:sz w:val="18"/>
    </w:rPr>
  </w:style>
  <w:style w:type="paragraph" w:styleId="TOC1">
    <w:name w:val="toc 1"/>
    <w:basedOn w:val="Normal"/>
    <w:next w:val="BodyText"/>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semiHidden/>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styleId="UnresolvedMention">
    <w:name w:val="Unresolved Mention"/>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7"/>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8"/>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9"/>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033619"/>
  </w:style>
  <w:style w:type="character" w:customStyle="1" w:styleId="BodyTextChar">
    <w:name w:val="Body Text Char"/>
    <w:basedOn w:val="DefaultParagraphFont"/>
    <w:link w:val="BodyText"/>
    <w:rsid w:val="00FB016C"/>
    <w:rPr>
      <w:sz w:val="20"/>
      <w:szCs w:val="20"/>
    </w:rPr>
  </w:style>
  <w:style w:type="paragraph" w:styleId="List4">
    <w:name w:val="List 4"/>
    <w:basedOn w:val="Normal"/>
    <w:uiPriority w:val="99"/>
    <w:semiHidden/>
    <w:rsid w:val="00F04EA7"/>
    <w:pPr>
      <w:numPr>
        <w:ilvl w:val="3"/>
        <w:numId w:val="13"/>
      </w:numPr>
      <w:contextualSpacing/>
    </w:pPr>
  </w:style>
  <w:style w:type="paragraph" w:styleId="List3">
    <w:name w:val="List 3"/>
    <w:basedOn w:val="Normal"/>
    <w:uiPriority w:val="99"/>
    <w:semiHidden/>
    <w:rsid w:val="00F04EA7"/>
    <w:pPr>
      <w:numPr>
        <w:ilvl w:val="2"/>
        <w:numId w:val="13"/>
      </w:numPr>
      <w:contextualSpacing/>
    </w:pPr>
  </w:style>
  <w:style w:type="paragraph" w:customStyle="1" w:styleId="Heading1-nonumber">
    <w:name w:val="Heading 1-no number"/>
    <w:basedOn w:val="Heading1"/>
    <w:next w:val="BodyText"/>
    <w:uiPriority w:val="9"/>
    <w:qFormat/>
    <w:rsid w:val="00804B8B"/>
    <w:pPr>
      <w:numPr>
        <w:numId w:val="0"/>
      </w:numPr>
      <w:ind w:left="567"/>
    </w:pPr>
  </w:style>
  <w:style w:type="paragraph" w:customStyle="1" w:styleId="ListAlpha1">
    <w:name w:val="List Alpha 1"/>
    <w:basedOn w:val="Normal"/>
    <w:uiPriority w:val="13"/>
    <w:qFormat/>
    <w:rsid w:val="00A50CD9"/>
    <w:pPr>
      <w:numPr>
        <w:numId w:val="14"/>
      </w:numPr>
      <w:spacing w:before="60"/>
      <w:contextualSpacing/>
    </w:pPr>
  </w:style>
  <w:style w:type="paragraph" w:customStyle="1" w:styleId="ListAlpha2">
    <w:name w:val="List Alpha 2"/>
    <w:basedOn w:val="ListAlpha1"/>
    <w:uiPriority w:val="13"/>
    <w:qFormat/>
    <w:rsid w:val="0005774F"/>
    <w:pPr>
      <w:numPr>
        <w:ilvl w:val="1"/>
      </w:numPr>
    </w:pPr>
  </w:style>
  <w:style w:type="paragraph" w:customStyle="1" w:styleId="ListAlpha3">
    <w:name w:val="List Alpha 3"/>
    <w:basedOn w:val="ListAlpha2"/>
    <w:uiPriority w:val="13"/>
    <w:qFormat/>
    <w:rsid w:val="00E70DD7"/>
    <w:pPr>
      <w:numPr>
        <w:ilvl w:val="2"/>
      </w:numPr>
    </w:pPr>
  </w:style>
  <w:style w:type="paragraph" w:customStyle="1" w:styleId="ListAlpha4">
    <w:name w:val="List Alpha 4"/>
    <w:basedOn w:val="ListAlpha3"/>
    <w:uiPriority w:val="13"/>
    <w:qFormat/>
    <w:rsid w:val="0005774F"/>
    <w:pPr>
      <w:numPr>
        <w:ilvl w:val="3"/>
      </w:numPr>
    </w:pPr>
  </w:style>
  <w:style w:type="numbering" w:customStyle="1" w:styleId="Alphalist">
    <w:name w:val="Alpha list"/>
    <w:uiPriority w:val="99"/>
    <w:rsid w:val="00A50CD9"/>
    <w:pPr>
      <w:numPr>
        <w:numId w:val="11"/>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semiHidden/>
    <w:unhideWhenUsed/>
    <w:rsid w:val="00DC18D8"/>
    <w:pPr>
      <w:spacing w:line="240" w:lineRule="auto"/>
    </w:pPr>
  </w:style>
  <w:style w:type="character" w:customStyle="1" w:styleId="CommentTextChar">
    <w:name w:val="Comment Text Char"/>
    <w:basedOn w:val="DefaultParagraphFont"/>
    <w:link w:val="CommentText"/>
    <w:uiPriority w:val="99"/>
    <w:semiHidden/>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5"/>
      </w:numPr>
    </w:pPr>
  </w:style>
  <w:style w:type="numbering" w:customStyle="1" w:styleId="TableList">
    <w:name w:val="TableList"/>
    <w:uiPriority w:val="99"/>
    <w:rsid w:val="004400E8"/>
    <w:pPr>
      <w:numPr>
        <w:numId w:val="15"/>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numPr>
        <w:ilvl w:val="0"/>
        <w:numId w:val="0"/>
      </w:numPr>
    </w:pPr>
  </w:style>
  <w:style w:type="paragraph" w:customStyle="1" w:styleId="Heading-Appendix">
    <w:name w:val="Heading-Appendix"/>
    <w:basedOn w:val="Heading1-nonumber"/>
    <w:next w:val="BodyText"/>
    <w:uiPriority w:val="9"/>
    <w:qFormat/>
    <w:rsid w:val="00484E96"/>
    <w:pPr>
      <w:numPr>
        <w:numId w:val="22"/>
      </w:numPr>
      <w:tabs>
        <w:tab w:val="num" w:pos="360"/>
      </w:tabs>
      <w:ind w:left="567" w:firstLine="0"/>
    </w:pPr>
  </w:style>
  <w:style w:type="numbering" w:customStyle="1" w:styleId="AppendixHeading">
    <w:name w:val="AppendixHeading"/>
    <w:uiPriority w:val="99"/>
    <w:rsid w:val="00484E96"/>
    <w:pPr>
      <w:numPr>
        <w:numId w:val="18"/>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22"/>
      </w:numPr>
      <w:tabs>
        <w:tab w:val="num" w:pos="360"/>
      </w:tabs>
      <w:ind w:left="0" w:firstLine="0"/>
    </w:pPr>
  </w:style>
  <w:style w:type="numbering" w:customStyle="1" w:styleId="AppendixHeadingList">
    <w:name w:val="Appendix Heading List"/>
    <w:uiPriority w:val="99"/>
    <w:rsid w:val="005C5A1C"/>
    <w:pPr>
      <w:numPr>
        <w:numId w:val="22"/>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6A7069"/>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29"/>
      </w:numPr>
      <w:spacing w:after="140" w:line="240" w:lineRule="auto"/>
      <w:jc w:val="both"/>
    </w:pPr>
    <w:rPr>
      <w:rFonts w:ascii="Arial" w:eastAsia="Times New Roman" w:hAnsi="Arial" w:cs="Times New Roman"/>
      <w:sz w:val="24"/>
      <w:szCs w:val="20"/>
    </w:rPr>
  </w:style>
  <w:style w:type="paragraph" w:customStyle="1" w:styleId="FigureTitle">
    <w:name w:val="Figure Title"/>
    <w:basedOn w:val="Caption"/>
    <w:next w:val="Subtitle"/>
    <w:rsid w:val="0092533D"/>
    <w:pPr>
      <w:keepNext/>
      <w:keepLines/>
      <w:spacing w:before="120" w:after="80" w:line="280" w:lineRule="exact"/>
      <w:ind w:left="1474" w:hanging="1474"/>
    </w:pPr>
    <w:rPr>
      <w:rFonts w:ascii="Arial" w:eastAsia="Times New Roman" w:hAnsi="Arial" w:cs="Times New Roman"/>
      <w:b/>
      <w:iCs w:val="0"/>
      <w:color w:val="auto"/>
      <w:sz w:val="24"/>
      <w:szCs w:val="24"/>
      <w:lang w:eastAsia="en-AU"/>
    </w:rPr>
  </w:style>
  <w:style w:type="paragraph" w:customStyle="1" w:styleId="BoxSpaceAbove">
    <w:name w:val="Box Space Above"/>
    <w:basedOn w:val="BodyText"/>
    <w:rsid w:val="0092533D"/>
    <w:pPr>
      <w:keepNext/>
      <w:spacing w:before="360" w:after="0" w:line="80" w:lineRule="exact"/>
    </w:pPr>
    <w:rPr>
      <w:rFonts w:ascii="Times New Roman" w:eastAsia="Times New Roman" w:hAnsi="Times New Roman" w:cs="Times New Roman"/>
      <w:sz w:val="24"/>
      <w:lang w:eastAsia="en-AU"/>
    </w:rPr>
  </w:style>
  <w:style w:type="paragraph" w:customStyle="1" w:styleId="BoxSpaceBelow">
    <w:name w:val="Box Space Below"/>
    <w:basedOn w:val="Normal"/>
    <w:rsid w:val="0092533D"/>
    <w:pPr>
      <w:spacing w:before="60" w:after="60" w:line="80" w:lineRule="exact"/>
      <w:jc w:val="both"/>
    </w:pPr>
    <w:rPr>
      <w:rFonts w:ascii="Arial" w:eastAsia="Times New Roman" w:hAnsi="Arial" w:cs="Times New Roman"/>
      <w:sz w:val="14"/>
      <w:lang w:eastAsia="en-AU"/>
    </w:rPr>
  </w:style>
  <w:style w:type="paragraph" w:customStyle="1" w:styleId="Figurespace">
    <w:name w:val="Figure space"/>
    <w:basedOn w:val="Normal"/>
    <w:rsid w:val="0092533D"/>
    <w:pPr>
      <w:keepNext/>
      <w:spacing w:before="0" w:after="0" w:line="120" w:lineRule="exact"/>
      <w:jc w:val="both"/>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khagan\Temp\4\Templafy\WordVsto\Issues%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4C2F695F947E2864D0E41848DE579"/>
        <w:category>
          <w:name w:val="General"/>
          <w:gallery w:val="placeholder"/>
        </w:category>
        <w:types>
          <w:type w:val="bbPlcHdr"/>
        </w:types>
        <w:behaviors>
          <w:behavior w:val="content"/>
        </w:behaviors>
        <w:guid w:val="{370B7A22-EA1B-4B8D-A48A-ABC3F52C72A8}"/>
      </w:docPartPr>
      <w:docPartBody>
        <w:p w:rsidR="00A75CBD" w:rsidRDefault="00A75CBD">
          <w:pPr>
            <w:pStyle w:val="2644C2F695F947E2864D0E41848DE579"/>
          </w:pPr>
          <w:r w:rsidRPr="00F2058B">
            <w:rPr>
              <w:highlight w:val="lightGray"/>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BD"/>
    <w:rsid w:val="001533C6"/>
    <w:rsid w:val="001B3FFC"/>
    <w:rsid w:val="002669DC"/>
    <w:rsid w:val="004B1B93"/>
    <w:rsid w:val="005F66E1"/>
    <w:rsid w:val="00A75CBD"/>
    <w:rsid w:val="00BA2CDD"/>
    <w:rsid w:val="00CA700E"/>
    <w:rsid w:val="00D40891"/>
    <w:rsid w:val="00FB4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Pr>
      <w:color w:val="808080"/>
    </w:rPr>
  </w:style>
  <w:style w:type="paragraph" w:customStyle="1" w:styleId="2644C2F695F947E2864D0E41848DE579">
    <w:name w:val="2644C2F695F947E2864D0E41848DE579"/>
  </w:style>
  <w:style w:type="character" w:styleId="Strong">
    <w:name w:val="Strong"/>
    <w:basedOn w:val="DefaultParagraphFont"/>
    <w:uiPriority w:val="22"/>
    <w:qFormat/>
    <w:rPr>
      <w:rFonts w:asciiTheme="minorHAnsi" w:hAnsiTheme="minorHAnsi"/>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isBaseTemplate":false,"templateName":"Issues paper","templateDescription":"Issues paper template for inquiries and studies","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ec91ab06-9460-473b-bf7c-09335e1bf025">
      <UserInfo>
        <DisplayName>SharingLinks.3ab85ddf-8325-4b76-bab5-2b0e2bf411f1.OrganizationEdit.ebb7163d-c906-4e42-9713-cf93f545a388</DisplayName>
        <AccountId>50</AccountId>
        <AccountType/>
      </UserInfo>
      <UserInfo>
        <DisplayName>SharingLinks.9f578e94-cb42-468c-8eff-66eb23c579de.OrganizationEdit.ccb6511f-9626-4fa5-a5b1-5d7ec208524d</DisplayName>
        <AccountId>51</AccountId>
        <AccountType/>
      </UserInfo>
      <UserInfo>
        <DisplayName>Miriam Veisman-Apter</DisplayName>
        <AccountId>39</AccountId>
        <AccountType/>
      </UserInfo>
      <UserInfo>
        <DisplayName>Melisa Bubonya</DisplayName>
        <AccountId>14</AccountId>
        <AccountType/>
      </UserInfo>
    </SharedWithUsers>
  </documentManagement>
</p:properties>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371786a1eb625329e42fb1cc150edec5">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27afc88290b3edeadd7b4ebb91e8b1c0"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7BCEC6F7-714A-4D00-81E0-7EF8E166CA22}">
  <ds:schemaRefs>
    <ds:schemaRef ds:uri="http://schemas.microsoft.com/sharepoint/v3/contenttype/forms"/>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08F28C67-3B07-4310-9D8D-DB1CEA419D6F}">
  <ds:schemaRefs>
    <ds:schemaRef ds:uri="http://schemas.microsoft.com/office/2006/metadata/properties"/>
    <ds:schemaRef ds:uri="http://schemas.microsoft.com/office/infopath/2007/PartnerControls"/>
    <ds:schemaRef ds:uri="ec91ab06-9460-473b-bf7c-09335e1bf025"/>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47A47A50-EEAA-4D44-88C5-080C70F5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Issues paper</Template>
  <TotalTime>12</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Call for submissions - Early Childhood Education and Care - Public inquiry</vt:lpstr>
    </vt:vector>
  </TitlesOfParts>
  <Company>Productivity Commission</Company>
  <LinksUpToDate>false</LinksUpToDate>
  <CharactersWithSpaces>8426</CharactersWithSpaces>
  <SharedDoc>false</SharedDoc>
  <HLinks>
    <vt:vector size="6" baseType="variant">
      <vt:variant>
        <vt:i4>1245205</vt:i4>
      </vt:variant>
      <vt:variant>
        <vt:i4>0</vt:i4>
      </vt:variant>
      <vt:variant>
        <vt:i4>0</vt:i4>
      </vt:variant>
      <vt:variant>
        <vt:i4>5</vt:i4>
      </vt:variant>
      <vt:variant>
        <vt:lpwstr>https://www.pc.gov.au/inquiries/current/childhood/terms-of-reference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 - Early Childhood Education and Care - Public inquiry</dc:title>
  <dc:subject/>
  <dc:creator>Productivity Commission</dc:creator>
  <cp:keywords/>
  <dc:description/>
  <cp:lastModifiedBy>Chris Alston</cp:lastModifiedBy>
  <cp:revision>11</cp:revision>
  <cp:lastPrinted>2023-03-10T03:43:00Z</cp:lastPrinted>
  <dcterms:created xsi:type="dcterms:W3CDTF">2023-03-09T23:02:00Z</dcterms:created>
  <dcterms:modified xsi:type="dcterms:W3CDTF">2023-03-13T22:01:00Z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637610559250886975</vt:lpwstr>
  </property>
  <property fmtid="{D5CDD505-2E9C-101B-9397-08002B2CF9AE}" pid="5" name="TemplafyFromBlank">
    <vt:bool>false</vt:bool>
  </property>
  <property fmtid="{D5CDD505-2E9C-101B-9397-08002B2CF9AE}" pid="6" name="ContentTypeId">
    <vt:lpwstr>0x01010043D2931130CE4140B1D2F07F360CDFAE</vt:lpwstr>
  </property>
  <property fmtid="{D5CDD505-2E9C-101B-9397-08002B2CF9AE}" pid="7" name="RevIMBCS">
    <vt:lpwstr>1;#Unclassified|3955eeb1-2d18-4582-aeb2-00144ec3aaf5</vt:lpwstr>
  </property>
</Properties>
</file>