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4F72" w14:textId="6CC30DA4" w:rsidR="00DC4EE4" w:rsidRPr="005E0769" w:rsidRDefault="00DC4EE4" w:rsidP="00DC4EE4">
      <w:pPr>
        <w:pStyle w:val="Heading1"/>
        <w:rPr>
          <w:rFonts w:ascii="Arial" w:eastAsia="Times New Roman" w:hAnsi="Arial" w:cs="Arial"/>
          <w:lang w:eastAsia="en-AU"/>
        </w:rPr>
      </w:pPr>
      <w:r w:rsidRPr="005E0769">
        <w:rPr>
          <w:rFonts w:ascii="Arial" w:hAnsi="Arial" w:cs="Arial"/>
        </w:rPr>
        <w:t xml:space="preserve">Review of the National Agreement on </w:t>
      </w:r>
      <w:r w:rsidR="008E733D" w:rsidRPr="005E0769">
        <w:rPr>
          <w:rFonts w:ascii="Arial" w:hAnsi="Arial" w:cs="Arial"/>
        </w:rPr>
        <w:t>Closing the Gap</w:t>
      </w:r>
    </w:p>
    <w:p w14:paraId="134095A4" w14:textId="22D237DC" w:rsidR="00910991" w:rsidRPr="005E0769" w:rsidRDefault="00AD1F9A" w:rsidP="00DC4EE4">
      <w:pPr>
        <w:pStyle w:val="Heading3"/>
        <w:rPr>
          <w:rFonts w:ascii="Arial" w:hAnsi="Arial" w:cs="Arial"/>
          <w:color w:val="31A2CF"/>
          <w:sz w:val="26"/>
          <w:szCs w:val="26"/>
        </w:rPr>
      </w:pPr>
      <w:r>
        <w:rPr>
          <w:rFonts w:ascii="Arial" w:hAnsi="Arial" w:cs="Arial"/>
          <w:color w:val="31A2CF"/>
          <w:sz w:val="26"/>
          <w:szCs w:val="26"/>
        </w:rPr>
        <w:t>Final report post-release webinar transcript</w:t>
      </w:r>
    </w:p>
    <w:p w14:paraId="7A5D6A47" w14:textId="77777777" w:rsidR="00910991" w:rsidRDefault="00910991" w:rsidP="00AD1F9A">
      <w:pPr>
        <w:rPr>
          <w:rFonts w:ascii="Arial" w:hAnsi="Arial" w:cs="Arial"/>
          <w:color w:val="31A2CF"/>
          <w:sz w:val="22"/>
          <w:szCs w:val="22"/>
        </w:rPr>
      </w:pPr>
    </w:p>
    <w:p w14:paraId="7A7F109E" w14:textId="177C50D1" w:rsidR="00CA7204" w:rsidRDefault="00A26401" w:rsidP="00EE698A">
      <w:r w:rsidRPr="005E0769">
        <w:rPr>
          <w:b/>
          <w:bCs/>
        </w:rPr>
        <w:t xml:space="preserve">Commissioner </w:t>
      </w:r>
      <w:r w:rsidR="00DC4EE4" w:rsidRPr="005E0769">
        <w:rPr>
          <w:b/>
          <w:bCs/>
        </w:rPr>
        <w:t>Romlie Mokak</w:t>
      </w:r>
      <w:r w:rsidR="00773071" w:rsidRPr="00E513BB">
        <w:t>:</w:t>
      </w:r>
      <w:r w:rsidR="00C35E17" w:rsidRPr="00EE698A">
        <w:t xml:space="preserve"> </w:t>
      </w:r>
      <w:r w:rsidR="00DC4EE4" w:rsidRPr="007C0707">
        <w:t xml:space="preserve">Alright. Well thanks everyone for joining us here at the Productivity Commission today for this webinar on the review of the </w:t>
      </w:r>
      <w:r w:rsidR="00CA7204">
        <w:t>N</w:t>
      </w:r>
      <w:r w:rsidR="00CA7204" w:rsidRPr="007C0707">
        <w:t xml:space="preserve">ational </w:t>
      </w:r>
      <w:r w:rsidR="00CA7204">
        <w:t>A</w:t>
      </w:r>
      <w:r w:rsidR="00CA7204" w:rsidRPr="007C0707">
        <w:t xml:space="preserve">greement </w:t>
      </w:r>
      <w:r w:rsidR="001A1832" w:rsidRPr="007C0707">
        <w:t>o</w:t>
      </w:r>
      <w:r w:rsidR="00DC4EE4" w:rsidRPr="007C0707">
        <w:t xml:space="preserve">n </w:t>
      </w:r>
      <w:r w:rsidR="008E733D" w:rsidRPr="007C0707">
        <w:t>Closing the Gap</w:t>
      </w:r>
      <w:r w:rsidR="00DC4EE4" w:rsidRPr="007C0707">
        <w:t>.</w:t>
      </w:r>
    </w:p>
    <w:p w14:paraId="3603D5A5" w14:textId="4180172A" w:rsidR="00CA7204" w:rsidRDefault="00DC4EE4" w:rsidP="00EE698A">
      <w:r w:rsidRPr="007C0707">
        <w:t>I'd like to start today by acknowledging Aboriginal and Torres Strait Islander people</w:t>
      </w:r>
      <w:r w:rsidR="005A28D8" w:rsidRPr="007C0707">
        <w:t>,</w:t>
      </w:r>
      <w:r w:rsidRPr="007C0707">
        <w:t xml:space="preserve"> </w:t>
      </w:r>
      <w:r w:rsidR="005A28D8" w:rsidRPr="007C0707">
        <w:t>w</w:t>
      </w:r>
      <w:r w:rsidRPr="007C0707">
        <w:t xml:space="preserve">ho are the first storytellers of this land and owners of </w:t>
      </w:r>
      <w:proofErr w:type="gramStart"/>
      <w:r w:rsidR="00CA7204">
        <w:t>C</w:t>
      </w:r>
      <w:r w:rsidR="00CA7204" w:rsidRPr="007C0707">
        <w:t>ountry</w:t>
      </w:r>
      <w:proofErr w:type="gramEnd"/>
      <w:r w:rsidR="00CA7204" w:rsidRPr="007C0707">
        <w:t xml:space="preserve"> </w:t>
      </w:r>
      <w:r w:rsidRPr="007C0707">
        <w:t>on which we now live and work</w:t>
      </w:r>
      <w:r w:rsidR="00BB2E56" w:rsidRPr="007C0707">
        <w:t>.</w:t>
      </w:r>
      <w:r w:rsidRPr="007C0707">
        <w:t xml:space="preserve"> We recognise their continuing connection to lands, waters, </w:t>
      </w:r>
      <w:r w:rsidR="00BB2E56" w:rsidRPr="007C0707">
        <w:t>s</w:t>
      </w:r>
      <w:r w:rsidRPr="007C0707">
        <w:t>ky, indeed their communities and cultures</w:t>
      </w:r>
      <w:r w:rsidR="00CA7204">
        <w:t>.</w:t>
      </w:r>
    </w:p>
    <w:p w14:paraId="6112D97E" w14:textId="547748FC" w:rsidR="00E513BB" w:rsidRDefault="00DC4EE4" w:rsidP="00EE698A">
      <w:r w:rsidRPr="007C0707">
        <w:t xml:space="preserve">And we pay our respects to Aboriginal and Torres Strait Islander cultures and to </w:t>
      </w:r>
      <w:r w:rsidR="3683975F">
        <w:t>E</w:t>
      </w:r>
      <w:r w:rsidRPr="007C0707">
        <w:t>lders, past and present. We extend that respect to Aboriginal and Torres Strait Islander people joining today</w:t>
      </w:r>
      <w:r w:rsidR="00E513BB">
        <w:t>.</w:t>
      </w:r>
    </w:p>
    <w:p w14:paraId="32172BA6" w14:textId="5F73EDEA" w:rsidR="00DC4EE4" w:rsidRDefault="00DC4EE4" w:rsidP="001E277E">
      <w:r w:rsidRPr="007C0707">
        <w:t>I</w:t>
      </w:r>
      <w:r w:rsidR="00BB2E56" w:rsidRPr="007C0707">
        <w:t xml:space="preserve"> a</w:t>
      </w:r>
      <w:r w:rsidRPr="007C0707">
        <w:t>m Ro</w:t>
      </w:r>
      <w:r w:rsidR="00BB2E56" w:rsidRPr="007C0707">
        <w:t>m</w:t>
      </w:r>
      <w:r w:rsidRPr="007C0707">
        <w:t xml:space="preserve"> </w:t>
      </w:r>
      <w:r w:rsidR="00BB2E56" w:rsidRPr="007C0707">
        <w:t>Mokak</w:t>
      </w:r>
      <w:r w:rsidRPr="007C0707">
        <w:t xml:space="preserve">. I'm a </w:t>
      </w:r>
      <w:r w:rsidR="00773071" w:rsidRPr="007C0707">
        <w:t>Djugun</w:t>
      </w:r>
      <w:r w:rsidRPr="007C0707">
        <w:t xml:space="preserve"> man and a member of the </w:t>
      </w:r>
      <w:r w:rsidR="00E513BB">
        <w:t>Y</w:t>
      </w:r>
      <w:r w:rsidR="00E513BB" w:rsidRPr="007C0707">
        <w:t xml:space="preserve">awuru </w:t>
      </w:r>
      <w:r w:rsidR="005A28D8" w:rsidRPr="007C0707">
        <w:t>p</w:t>
      </w:r>
      <w:r w:rsidRPr="007C0707">
        <w:t xml:space="preserve">eople and one of the </w:t>
      </w:r>
      <w:r w:rsidR="00E513BB">
        <w:t>C</w:t>
      </w:r>
      <w:r w:rsidR="00E513BB" w:rsidRPr="007C0707">
        <w:t xml:space="preserve">ommissioners </w:t>
      </w:r>
      <w:r w:rsidRPr="007C0707">
        <w:t xml:space="preserve">on this project. I acknowledge today that I'm on the lands of the </w:t>
      </w:r>
      <w:r w:rsidR="0350DF13">
        <w:t>Ngunnawal</w:t>
      </w:r>
      <w:r w:rsidR="00773071" w:rsidRPr="007C0707">
        <w:t xml:space="preserve"> and Ngambri peoples </w:t>
      </w:r>
      <w:r w:rsidRPr="007C0707">
        <w:t xml:space="preserve">here in Canberra and I </w:t>
      </w:r>
      <w:r w:rsidR="00BB2E56" w:rsidRPr="007C0707">
        <w:t>honor</w:t>
      </w:r>
      <w:r w:rsidRPr="007C0707">
        <w:t xml:space="preserve"> their </w:t>
      </w:r>
      <w:r w:rsidR="22BD529D">
        <w:t>E</w:t>
      </w:r>
      <w:r>
        <w:t>lders</w:t>
      </w:r>
      <w:r w:rsidRPr="007C0707">
        <w:t xml:space="preserve"> and their ancestors. I'd like to ask my colleague, </w:t>
      </w:r>
      <w:r w:rsidR="00DD7004" w:rsidRPr="007C0707">
        <w:t>c</w:t>
      </w:r>
      <w:r w:rsidRPr="007C0707">
        <w:t>o</w:t>
      </w:r>
      <w:r w:rsidR="00BB2E56" w:rsidRPr="007C0707">
        <w:t>-</w:t>
      </w:r>
      <w:r w:rsidR="00E513BB">
        <w:t>C</w:t>
      </w:r>
      <w:r w:rsidR="00E513BB" w:rsidRPr="007C0707">
        <w:t xml:space="preserve">ommissioner </w:t>
      </w:r>
      <w:r w:rsidRPr="007C0707">
        <w:t xml:space="preserve">Natalie </w:t>
      </w:r>
      <w:r w:rsidR="005A28D8" w:rsidRPr="007C0707">
        <w:t>Siegel-Brown (Nat)</w:t>
      </w:r>
      <w:r w:rsidRPr="007C0707">
        <w:t>, to introduce herself</w:t>
      </w:r>
      <w:r w:rsidR="4C563F32">
        <w:t xml:space="preserve"> now</w:t>
      </w:r>
      <w:r w:rsidRPr="007C0707">
        <w:t xml:space="preserve">. </w:t>
      </w:r>
    </w:p>
    <w:p w14:paraId="1386C6CF" w14:textId="081BA154" w:rsidR="00DC4EE4" w:rsidRPr="0044505E" w:rsidRDefault="00A26401" w:rsidP="00EE698A">
      <w:r w:rsidRPr="001E277E">
        <w:rPr>
          <w:b/>
          <w:bCs/>
        </w:rPr>
        <w:t xml:space="preserve">Commissioner </w:t>
      </w:r>
      <w:r w:rsidR="00DC4EE4" w:rsidRPr="001E277E">
        <w:rPr>
          <w:b/>
          <w:bCs/>
        </w:rPr>
        <w:t>Natalie Siegel-Brown</w:t>
      </w:r>
      <w:r w:rsidR="00773071">
        <w:t>:</w:t>
      </w:r>
      <w:r w:rsidR="00E513BB">
        <w:t xml:space="preserve"> </w:t>
      </w:r>
      <w:r w:rsidR="00DC4EE4" w:rsidRPr="0044505E">
        <w:t>Thank you, Ro</w:t>
      </w:r>
      <w:r w:rsidR="00BB2E56" w:rsidRPr="0044505E">
        <w:t>m</w:t>
      </w:r>
      <w:r w:rsidR="00DC4EE4" w:rsidRPr="0044505E">
        <w:t>. Hello colleagues. My name is Nat</w:t>
      </w:r>
      <w:r w:rsidR="00E513BB">
        <w:t xml:space="preserve">, </w:t>
      </w:r>
      <w:r w:rsidR="00DC4EE4" w:rsidRPr="0044505E">
        <w:t xml:space="preserve">Nat </w:t>
      </w:r>
      <w:r w:rsidR="005A28D8" w:rsidRPr="005A28D8">
        <w:t>Siegel-Brown</w:t>
      </w:r>
      <w:r w:rsidR="00E513BB">
        <w:t>,</w:t>
      </w:r>
      <w:r w:rsidR="005A28D8" w:rsidRPr="005A28D8">
        <w:t xml:space="preserve"> </w:t>
      </w:r>
      <w:r w:rsidR="00DC4EE4" w:rsidRPr="0044505E">
        <w:t xml:space="preserve">and I had the pleasure of being Rom's </w:t>
      </w:r>
      <w:proofErr w:type="gramStart"/>
      <w:r w:rsidR="00DD7004">
        <w:t>c</w:t>
      </w:r>
      <w:r w:rsidR="00DC4EE4" w:rsidRPr="0044505E">
        <w:t>o</w:t>
      </w:r>
      <w:r w:rsidR="00DD7004">
        <w:t>-</w:t>
      </w:r>
      <w:r w:rsidR="00E513BB">
        <w:t>C</w:t>
      </w:r>
      <w:r w:rsidR="00E513BB" w:rsidRPr="0044505E">
        <w:t>ommissioner</w:t>
      </w:r>
      <w:proofErr w:type="gramEnd"/>
      <w:r w:rsidR="00E513BB" w:rsidRPr="0044505E">
        <w:t xml:space="preserve"> </w:t>
      </w:r>
      <w:r w:rsidR="00DC4EE4" w:rsidRPr="0044505E">
        <w:t xml:space="preserve">on this review, and I'm coming to you from the beautiful lands of the </w:t>
      </w:r>
      <w:proofErr w:type="spellStart"/>
      <w:r w:rsidR="00826EAD" w:rsidRPr="00E87AC2">
        <w:t>Jagera</w:t>
      </w:r>
      <w:proofErr w:type="spellEnd"/>
      <w:r w:rsidR="00826EAD" w:rsidRPr="00E87AC2">
        <w:t xml:space="preserve"> </w:t>
      </w:r>
      <w:r w:rsidR="004B0399" w:rsidRPr="00E87AC2">
        <w:t xml:space="preserve">and </w:t>
      </w:r>
      <w:proofErr w:type="spellStart"/>
      <w:r w:rsidR="004B0399" w:rsidRPr="00E87AC2">
        <w:t>Turrbal</w:t>
      </w:r>
      <w:proofErr w:type="spellEnd"/>
      <w:r w:rsidR="004B0399" w:rsidRPr="00E87AC2">
        <w:t xml:space="preserve"> </w:t>
      </w:r>
      <w:r w:rsidR="00DC4EE4" w:rsidRPr="00E87AC2">
        <w:t xml:space="preserve">people in </w:t>
      </w:r>
      <w:r w:rsidR="00826EAD" w:rsidRPr="00E87AC2">
        <w:t>Meanjin</w:t>
      </w:r>
      <w:r w:rsidR="00DC4EE4" w:rsidRPr="00E87AC2">
        <w:t>, also known as Brisbane.</w:t>
      </w:r>
      <w:r w:rsidR="00DC4EE4" w:rsidRPr="0044505E">
        <w:t xml:space="preserve"> Thanks for having us.</w:t>
      </w:r>
    </w:p>
    <w:p w14:paraId="2EE8D060" w14:textId="6D04763F" w:rsidR="009C5BCA" w:rsidRPr="0044505E" w:rsidRDefault="00A26401" w:rsidP="00EE698A">
      <w:pPr>
        <w:rPr>
          <w:rFonts w:ascii="Arial" w:hAnsi="Arial" w:cs="Arial"/>
        </w:rPr>
      </w:pPr>
      <w:r w:rsidRPr="001E277E">
        <w:rPr>
          <w:rFonts w:ascii="Arial" w:hAnsi="Arial" w:cs="Arial"/>
          <w:b/>
          <w:bCs/>
        </w:rPr>
        <w:t xml:space="preserve">Commissioner </w:t>
      </w:r>
      <w:r w:rsidR="00DC4EE4" w:rsidRPr="001E277E">
        <w:rPr>
          <w:rFonts w:ascii="Arial" w:hAnsi="Arial" w:cs="Arial"/>
          <w:b/>
          <w:bCs/>
        </w:rPr>
        <w:t>Romlie Mokak</w:t>
      </w:r>
      <w:r w:rsidR="00EE698A">
        <w:rPr>
          <w:rFonts w:ascii="Arial" w:hAnsi="Arial" w:cs="Arial"/>
        </w:rPr>
        <w:t xml:space="preserve">: </w:t>
      </w:r>
      <w:r w:rsidR="00DC4EE4" w:rsidRPr="0044505E">
        <w:rPr>
          <w:rFonts w:ascii="Arial" w:hAnsi="Arial" w:cs="Arial"/>
        </w:rPr>
        <w:t>Thanks Nat. I'd also</w:t>
      </w:r>
      <w:r w:rsidR="00BB2E56" w:rsidRPr="0044505E">
        <w:rPr>
          <w:rFonts w:ascii="Arial" w:hAnsi="Arial" w:cs="Arial"/>
        </w:rPr>
        <w:t xml:space="preserve"> li</w:t>
      </w:r>
      <w:r w:rsidR="00DC4EE4" w:rsidRPr="0044505E">
        <w:rPr>
          <w:rFonts w:ascii="Arial" w:hAnsi="Arial" w:cs="Arial"/>
        </w:rPr>
        <w:t>ke to acknowledge the work of</w:t>
      </w:r>
      <w:r w:rsidR="00BB2E56" w:rsidRPr="0044505E">
        <w:rPr>
          <w:rFonts w:ascii="Arial" w:hAnsi="Arial" w:cs="Arial"/>
        </w:rPr>
        <w:t xml:space="preserve"> t</w:t>
      </w:r>
      <w:r w:rsidR="00DC4EE4" w:rsidRPr="0044505E">
        <w:rPr>
          <w:rFonts w:ascii="Arial" w:hAnsi="Arial" w:cs="Arial"/>
        </w:rPr>
        <w:t xml:space="preserve">wo </w:t>
      </w:r>
      <w:r w:rsidR="00EF3145">
        <w:rPr>
          <w:rFonts w:ascii="Arial" w:hAnsi="Arial" w:cs="Arial"/>
        </w:rPr>
        <w:t>A</w:t>
      </w:r>
      <w:r w:rsidR="00EF3145" w:rsidRPr="0044505E">
        <w:rPr>
          <w:rFonts w:ascii="Arial" w:hAnsi="Arial" w:cs="Arial"/>
        </w:rPr>
        <w:t xml:space="preserve">ssistant </w:t>
      </w:r>
      <w:r w:rsidR="00EF3145">
        <w:rPr>
          <w:rFonts w:ascii="Arial" w:hAnsi="Arial" w:cs="Arial"/>
        </w:rPr>
        <w:t>C</w:t>
      </w:r>
      <w:r w:rsidR="00EF3145" w:rsidRPr="0044505E">
        <w:rPr>
          <w:rFonts w:ascii="Arial" w:hAnsi="Arial" w:cs="Arial"/>
        </w:rPr>
        <w:t>ommissioners</w:t>
      </w:r>
      <w:r w:rsidR="00DC4EE4" w:rsidRPr="0044505E">
        <w:rPr>
          <w:rFonts w:ascii="Arial" w:hAnsi="Arial" w:cs="Arial"/>
        </w:rPr>
        <w:t>, the team leaders of the project team</w:t>
      </w:r>
      <w:r w:rsidR="00BB2E56" w:rsidRPr="0044505E">
        <w:rPr>
          <w:rFonts w:ascii="Arial" w:hAnsi="Arial" w:cs="Arial"/>
        </w:rPr>
        <w:t>,</w:t>
      </w:r>
      <w:r w:rsidR="00DC4EE4" w:rsidRPr="0044505E">
        <w:rPr>
          <w:rFonts w:ascii="Arial" w:hAnsi="Arial" w:cs="Arial"/>
        </w:rPr>
        <w:t xml:space="preserve"> Ana Mark</w:t>
      </w:r>
      <w:r w:rsidR="004B0399">
        <w:rPr>
          <w:rFonts w:ascii="Arial" w:hAnsi="Arial" w:cs="Arial"/>
        </w:rPr>
        <w:t>u</w:t>
      </w:r>
      <w:r w:rsidR="00DC4EE4" w:rsidRPr="0044505E">
        <w:rPr>
          <w:rFonts w:ascii="Arial" w:hAnsi="Arial" w:cs="Arial"/>
        </w:rPr>
        <w:t>l</w:t>
      </w:r>
      <w:r w:rsidR="004B0399">
        <w:rPr>
          <w:rFonts w:ascii="Arial" w:hAnsi="Arial" w:cs="Arial"/>
        </w:rPr>
        <w:t>e</w:t>
      </w:r>
      <w:r w:rsidR="00DC4EE4" w:rsidRPr="0044505E">
        <w:rPr>
          <w:rFonts w:ascii="Arial" w:hAnsi="Arial" w:cs="Arial"/>
        </w:rPr>
        <w:t>v and Catherine Ander</w:t>
      </w:r>
      <w:r w:rsidR="00B5340F">
        <w:rPr>
          <w:rFonts w:ascii="Arial" w:hAnsi="Arial" w:cs="Arial"/>
        </w:rPr>
        <w:t>s</w:t>
      </w:r>
      <w:r w:rsidR="00DC4EE4" w:rsidRPr="0044505E">
        <w:rPr>
          <w:rFonts w:ascii="Arial" w:hAnsi="Arial" w:cs="Arial"/>
        </w:rPr>
        <w:t>son</w:t>
      </w:r>
      <w:r w:rsidR="00BB2E56" w:rsidRPr="0044505E">
        <w:rPr>
          <w:rFonts w:ascii="Arial" w:hAnsi="Arial" w:cs="Arial"/>
        </w:rPr>
        <w:t>,</w:t>
      </w:r>
      <w:r w:rsidR="00DC4EE4" w:rsidRPr="0044505E">
        <w:rPr>
          <w:rFonts w:ascii="Arial" w:hAnsi="Arial" w:cs="Arial"/>
        </w:rPr>
        <w:t xml:space="preserve"> and the enormous work that they did in </w:t>
      </w:r>
      <w:r w:rsidR="00BB2E56" w:rsidRPr="0044505E">
        <w:rPr>
          <w:rFonts w:ascii="Arial" w:hAnsi="Arial" w:cs="Arial"/>
        </w:rPr>
        <w:t>c</w:t>
      </w:r>
      <w:r w:rsidR="00DC4EE4" w:rsidRPr="0044505E">
        <w:rPr>
          <w:rFonts w:ascii="Arial" w:hAnsi="Arial" w:cs="Arial"/>
        </w:rPr>
        <w:t>o</w:t>
      </w:r>
      <w:r w:rsidR="00BB2E56" w:rsidRPr="0044505E">
        <w:rPr>
          <w:rFonts w:ascii="Arial" w:hAnsi="Arial" w:cs="Arial"/>
        </w:rPr>
        <w:t>-</w:t>
      </w:r>
      <w:r w:rsidR="00DC4EE4" w:rsidRPr="0044505E">
        <w:rPr>
          <w:rFonts w:ascii="Arial" w:hAnsi="Arial" w:cs="Arial"/>
        </w:rPr>
        <w:t>leading the team. So again, thanks for joining us today to hear about the Commission's final report on reviewing</w:t>
      </w:r>
      <w:r w:rsidR="00BB2E56" w:rsidRPr="0044505E">
        <w:rPr>
          <w:rFonts w:ascii="Arial" w:hAnsi="Arial" w:cs="Arial"/>
        </w:rPr>
        <w:t>,</w:t>
      </w:r>
      <w:r w:rsidR="00DC4EE4" w:rsidRPr="0044505E">
        <w:rPr>
          <w:rFonts w:ascii="Arial" w:hAnsi="Arial" w:cs="Arial"/>
        </w:rPr>
        <w:t xml:space="preserve"> </w:t>
      </w:r>
      <w:r w:rsidR="00BB2E56" w:rsidRPr="0044505E">
        <w:rPr>
          <w:rFonts w:ascii="Arial" w:hAnsi="Arial" w:cs="Arial"/>
        </w:rPr>
        <w:t>t</w:t>
      </w:r>
      <w:r w:rsidR="00DC4EE4" w:rsidRPr="0044505E">
        <w:rPr>
          <w:rFonts w:ascii="Arial" w:hAnsi="Arial" w:cs="Arial"/>
        </w:rPr>
        <w:t xml:space="preserve">his first review of progress against the </w:t>
      </w:r>
      <w:r w:rsidR="00B5340F">
        <w:rPr>
          <w:rFonts w:ascii="Arial" w:hAnsi="Arial" w:cs="Arial"/>
        </w:rPr>
        <w:t>N</w:t>
      </w:r>
      <w:r w:rsidR="00B5340F" w:rsidRPr="0044505E">
        <w:rPr>
          <w:rFonts w:ascii="Arial" w:hAnsi="Arial" w:cs="Arial"/>
        </w:rPr>
        <w:t xml:space="preserve">ational </w:t>
      </w:r>
      <w:r w:rsidR="00B5340F">
        <w:rPr>
          <w:rFonts w:ascii="Arial" w:hAnsi="Arial" w:cs="Arial"/>
        </w:rPr>
        <w:t>A</w:t>
      </w:r>
      <w:r w:rsidR="00B5340F" w:rsidRPr="0044505E">
        <w:rPr>
          <w:rFonts w:ascii="Arial" w:hAnsi="Arial" w:cs="Arial"/>
        </w:rPr>
        <w:t xml:space="preserve">greement </w:t>
      </w:r>
      <w:r w:rsidR="00DC4EE4" w:rsidRPr="0044505E">
        <w:rPr>
          <w:rFonts w:ascii="Arial" w:hAnsi="Arial" w:cs="Arial"/>
        </w:rPr>
        <w:t xml:space="preserve">on </w:t>
      </w:r>
      <w:r w:rsidR="008E733D" w:rsidRPr="0044505E">
        <w:rPr>
          <w:rFonts w:ascii="Arial" w:hAnsi="Arial" w:cs="Arial"/>
        </w:rPr>
        <w:t>Closing the Gap</w:t>
      </w:r>
      <w:r w:rsidR="00DC4EE4" w:rsidRPr="0044505E">
        <w:rPr>
          <w:rFonts w:ascii="Arial" w:hAnsi="Arial" w:cs="Arial"/>
        </w:rPr>
        <w:t>. And thank you</w:t>
      </w:r>
      <w:r w:rsidR="00785678">
        <w:rPr>
          <w:rFonts w:ascii="Arial" w:hAnsi="Arial" w:cs="Arial"/>
        </w:rPr>
        <w:t>,</w:t>
      </w:r>
      <w:r w:rsidR="00DC4EE4" w:rsidRPr="0044505E">
        <w:rPr>
          <w:rFonts w:ascii="Arial" w:hAnsi="Arial" w:cs="Arial"/>
        </w:rPr>
        <w:t xml:space="preserve"> all of you</w:t>
      </w:r>
      <w:r w:rsidR="00785678">
        <w:rPr>
          <w:rFonts w:ascii="Arial" w:hAnsi="Arial" w:cs="Arial"/>
        </w:rPr>
        <w:t>,</w:t>
      </w:r>
      <w:r w:rsidR="00DC4EE4" w:rsidRPr="0044505E">
        <w:rPr>
          <w:rFonts w:ascii="Arial" w:hAnsi="Arial" w:cs="Arial"/>
        </w:rPr>
        <w:t xml:space="preserve"> who have supported</w:t>
      </w:r>
      <w:r w:rsidR="009C5BCA" w:rsidRPr="0044505E">
        <w:rPr>
          <w:rFonts w:ascii="Arial" w:hAnsi="Arial" w:cs="Arial"/>
        </w:rPr>
        <w:t xml:space="preserve"> t</w:t>
      </w:r>
      <w:r w:rsidR="00DC4EE4" w:rsidRPr="0044505E">
        <w:rPr>
          <w:rFonts w:ascii="Arial" w:hAnsi="Arial" w:cs="Arial"/>
        </w:rPr>
        <w:t>he work</w:t>
      </w:r>
      <w:r w:rsidR="009C5BCA" w:rsidRPr="0044505E">
        <w:rPr>
          <w:rFonts w:ascii="Arial" w:hAnsi="Arial" w:cs="Arial"/>
        </w:rPr>
        <w:t>,</w:t>
      </w:r>
      <w:r w:rsidR="00DC4EE4" w:rsidRPr="0044505E">
        <w:rPr>
          <w:rFonts w:ascii="Arial" w:hAnsi="Arial" w:cs="Arial"/>
        </w:rPr>
        <w:t xml:space="preserve"> provided input into the work</w:t>
      </w:r>
      <w:r w:rsidR="009C5BCA" w:rsidRPr="0044505E">
        <w:rPr>
          <w:rFonts w:ascii="Arial" w:hAnsi="Arial" w:cs="Arial"/>
        </w:rPr>
        <w:t>,</w:t>
      </w:r>
      <w:r w:rsidR="00DC4EE4" w:rsidRPr="0044505E">
        <w:rPr>
          <w:rFonts w:ascii="Arial" w:hAnsi="Arial" w:cs="Arial"/>
        </w:rPr>
        <w:t xml:space="preserve"> which made the review possible and able to be conducted in the way that we did. </w:t>
      </w:r>
    </w:p>
    <w:p w14:paraId="57F96DE1" w14:textId="325E6CB4" w:rsidR="007B4215" w:rsidRPr="0044505E" w:rsidRDefault="00DC4EE4" w:rsidP="00EE698A">
      <w:pPr>
        <w:rPr>
          <w:rFonts w:ascii="Arial" w:hAnsi="Arial" w:cs="Arial"/>
        </w:rPr>
      </w:pPr>
      <w:r w:rsidRPr="0044505E">
        <w:rPr>
          <w:rFonts w:ascii="Arial" w:hAnsi="Arial" w:cs="Arial"/>
        </w:rPr>
        <w:t>Just in terms of some housekeeping today</w:t>
      </w:r>
      <w:r w:rsidR="009C5BCA" w:rsidRPr="0044505E">
        <w:rPr>
          <w:rFonts w:ascii="Arial" w:hAnsi="Arial" w:cs="Arial"/>
        </w:rPr>
        <w:t>,</w:t>
      </w:r>
      <w:r w:rsidRPr="0044505E">
        <w:rPr>
          <w:rFonts w:ascii="Arial" w:hAnsi="Arial" w:cs="Arial"/>
        </w:rPr>
        <w:t xml:space="preserve"> we</w:t>
      </w:r>
      <w:r w:rsidR="0017425A">
        <w:rPr>
          <w:rFonts w:ascii="Arial" w:hAnsi="Arial" w:cs="Arial"/>
        </w:rPr>
        <w:t>’</w:t>
      </w:r>
      <w:r w:rsidRPr="0044505E">
        <w:rPr>
          <w:rFonts w:ascii="Arial" w:hAnsi="Arial" w:cs="Arial"/>
        </w:rPr>
        <w:t xml:space="preserve">re aiming to speak for about 40 minutes and then allow about 20 minutes for questions </w:t>
      </w:r>
      <w:r w:rsidR="009C5BCA" w:rsidRPr="0044505E">
        <w:rPr>
          <w:rFonts w:ascii="Arial" w:hAnsi="Arial" w:cs="Arial"/>
        </w:rPr>
        <w:t>a</w:t>
      </w:r>
      <w:r w:rsidRPr="0044505E">
        <w:rPr>
          <w:rFonts w:ascii="Arial" w:hAnsi="Arial" w:cs="Arial"/>
        </w:rPr>
        <w:t>t the end. The first part of the webinar is being recorded</w:t>
      </w:r>
      <w:r w:rsidR="009C5BCA" w:rsidRPr="0044505E">
        <w:rPr>
          <w:rFonts w:ascii="Arial" w:hAnsi="Arial" w:cs="Arial"/>
        </w:rPr>
        <w:t xml:space="preserve"> a</w:t>
      </w:r>
      <w:r w:rsidRPr="0044505E">
        <w:rPr>
          <w:rFonts w:ascii="Arial" w:hAnsi="Arial" w:cs="Arial"/>
        </w:rPr>
        <w:t xml:space="preserve">nd will be put up on the </w:t>
      </w:r>
      <w:r w:rsidR="009C5BCA" w:rsidRPr="0044505E">
        <w:rPr>
          <w:rFonts w:ascii="Arial" w:hAnsi="Arial" w:cs="Arial"/>
        </w:rPr>
        <w:t>C</w:t>
      </w:r>
      <w:r w:rsidRPr="0044505E">
        <w:rPr>
          <w:rFonts w:ascii="Arial" w:hAnsi="Arial" w:cs="Arial"/>
        </w:rPr>
        <w:t>ommission</w:t>
      </w:r>
      <w:r w:rsidR="009C5BCA" w:rsidRPr="0044505E">
        <w:rPr>
          <w:rFonts w:ascii="Arial" w:hAnsi="Arial" w:cs="Arial"/>
        </w:rPr>
        <w:t>’</w:t>
      </w:r>
      <w:r w:rsidRPr="0044505E">
        <w:rPr>
          <w:rFonts w:ascii="Arial" w:hAnsi="Arial" w:cs="Arial"/>
        </w:rPr>
        <w:t>s website. The Q&amp;A part of this session will not be recorded. We certainly don</w:t>
      </w:r>
      <w:r w:rsidR="0017425A">
        <w:rPr>
          <w:rFonts w:ascii="Arial" w:hAnsi="Arial" w:cs="Arial"/>
        </w:rPr>
        <w:t>’</w:t>
      </w:r>
      <w:r w:rsidRPr="0044505E">
        <w:rPr>
          <w:rFonts w:ascii="Arial" w:hAnsi="Arial" w:cs="Arial"/>
        </w:rPr>
        <w:t>t want to constrain any discussion at the end of the presentation itself. We</w:t>
      </w:r>
      <w:r w:rsidR="0017425A">
        <w:rPr>
          <w:rFonts w:ascii="Arial" w:hAnsi="Arial" w:cs="Arial"/>
        </w:rPr>
        <w:t>’</w:t>
      </w:r>
      <w:r w:rsidRPr="0044505E">
        <w:rPr>
          <w:rFonts w:ascii="Arial" w:hAnsi="Arial" w:cs="Arial"/>
        </w:rPr>
        <w:t>ll run the Q&amp;A using the zoom functionality</w:t>
      </w:r>
      <w:r w:rsidR="007B4215" w:rsidRPr="0044505E">
        <w:rPr>
          <w:rFonts w:ascii="Arial" w:hAnsi="Arial" w:cs="Arial"/>
        </w:rPr>
        <w:t>,</w:t>
      </w:r>
      <w:r w:rsidRPr="0044505E">
        <w:rPr>
          <w:rFonts w:ascii="Arial" w:hAnsi="Arial" w:cs="Arial"/>
        </w:rPr>
        <w:t xml:space="preserve"> where you </w:t>
      </w:r>
      <w:r w:rsidRPr="0044505E">
        <w:rPr>
          <w:rFonts w:ascii="Arial" w:hAnsi="Arial" w:cs="Arial"/>
        </w:rPr>
        <w:lastRenderedPageBreak/>
        <w:t>can type in questions at any time and we</w:t>
      </w:r>
      <w:r w:rsidR="0017425A">
        <w:rPr>
          <w:rFonts w:ascii="Arial" w:hAnsi="Arial" w:cs="Arial"/>
        </w:rPr>
        <w:t>’</w:t>
      </w:r>
      <w:r w:rsidRPr="0044505E">
        <w:rPr>
          <w:rFonts w:ascii="Arial" w:hAnsi="Arial" w:cs="Arial"/>
        </w:rPr>
        <w:t>ll come back to those questions</w:t>
      </w:r>
      <w:r w:rsidR="00785678">
        <w:rPr>
          <w:rFonts w:ascii="Arial" w:hAnsi="Arial" w:cs="Arial"/>
        </w:rPr>
        <w:t>,</w:t>
      </w:r>
      <w:r w:rsidRPr="0044505E">
        <w:rPr>
          <w:rFonts w:ascii="Arial" w:hAnsi="Arial" w:cs="Arial"/>
        </w:rPr>
        <w:t xml:space="preserve"> toward the end of the webinar</w:t>
      </w:r>
      <w:r w:rsidR="007B4215" w:rsidRPr="0044505E">
        <w:rPr>
          <w:rFonts w:ascii="Arial" w:hAnsi="Arial" w:cs="Arial"/>
        </w:rPr>
        <w:t>,</w:t>
      </w:r>
      <w:r w:rsidRPr="0044505E">
        <w:rPr>
          <w:rFonts w:ascii="Arial" w:hAnsi="Arial" w:cs="Arial"/>
        </w:rPr>
        <w:t xml:space="preserve"> </w:t>
      </w:r>
      <w:r w:rsidR="007B4215" w:rsidRPr="0044505E">
        <w:rPr>
          <w:rFonts w:ascii="Arial" w:hAnsi="Arial" w:cs="Arial"/>
        </w:rPr>
        <w:t>i</w:t>
      </w:r>
      <w:r w:rsidRPr="0044505E">
        <w:rPr>
          <w:rFonts w:ascii="Arial" w:hAnsi="Arial" w:cs="Arial"/>
        </w:rPr>
        <w:t xml:space="preserve">n the Q&amp;A session or section, I should say. </w:t>
      </w:r>
    </w:p>
    <w:p w14:paraId="739D9680" w14:textId="7FA392C6" w:rsidR="007B4215" w:rsidRPr="0044505E" w:rsidRDefault="00DC4EE4" w:rsidP="00EE698A">
      <w:pPr>
        <w:rPr>
          <w:rFonts w:ascii="Arial" w:hAnsi="Arial" w:cs="Arial"/>
        </w:rPr>
      </w:pPr>
      <w:r w:rsidRPr="0044505E">
        <w:rPr>
          <w:rFonts w:ascii="Arial" w:hAnsi="Arial" w:cs="Arial"/>
        </w:rPr>
        <w:t>So</w:t>
      </w:r>
      <w:r w:rsidR="007B4215" w:rsidRPr="0044505E">
        <w:rPr>
          <w:rFonts w:ascii="Arial" w:hAnsi="Arial" w:cs="Arial"/>
        </w:rPr>
        <w:t>,</w:t>
      </w:r>
      <w:r w:rsidRPr="0044505E">
        <w:rPr>
          <w:rFonts w:ascii="Arial" w:hAnsi="Arial" w:cs="Arial"/>
        </w:rPr>
        <w:t xml:space="preserve"> to the next slide, Max. </w:t>
      </w:r>
    </w:p>
    <w:p w14:paraId="345D0196" w14:textId="7A9E60EA" w:rsidR="00961989" w:rsidRDefault="00DC4EE4" w:rsidP="00EE698A">
      <w:pPr>
        <w:rPr>
          <w:rFonts w:ascii="Arial" w:hAnsi="Arial" w:cs="Arial"/>
        </w:rPr>
      </w:pPr>
      <w:r w:rsidRPr="0044505E">
        <w:rPr>
          <w:rFonts w:ascii="Arial" w:hAnsi="Arial" w:cs="Arial"/>
        </w:rPr>
        <w:t>Today we</w:t>
      </w:r>
      <w:r w:rsidR="0017425A">
        <w:rPr>
          <w:rFonts w:ascii="Arial" w:hAnsi="Arial" w:cs="Arial"/>
        </w:rPr>
        <w:t>’</w:t>
      </w:r>
      <w:r w:rsidRPr="0044505E">
        <w:rPr>
          <w:rFonts w:ascii="Arial" w:hAnsi="Arial" w:cs="Arial"/>
        </w:rPr>
        <w:t xml:space="preserve">re </w:t>
      </w:r>
      <w:proofErr w:type="gramStart"/>
      <w:r w:rsidRPr="0044505E">
        <w:rPr>
          <w:rFonts w:ascii="Arial" w:hAnsi="Arial" w:cs="Arial"/>
        </w:rPr>
        <w:t>talking</w:t>
      </w:r>
      <w:proofErr w:type="gramEnd"/>
      <w:r w:rsidRPr="0044505E">
        <w:rPr>
          <w:rFonts w:ascii="Arial" w:hAnsi="Arial" w:cs="Arial"/>
        </w:rPr>
        <w:t xml:space="preserve"> you through what we</w:t>
      </w:r>
      <w:r w:rsidR="0017425A">
        <w:rPr>
          <w:rFonts w:ascii="Arial" w:hAnsi="Arial" w:cs="Arial"/>
        </w:rPr>
        <w:t>’</w:t>
      </w:r>
      <w:r w:rsidRPr="0044505E">
        <w:rPr>
          <w:rFonts w:ascii="Arial" w:hAnsi="Arial" w:cs="Arial"/>
        </w:rPr>
        <w:t>ve found</w:t>
      </w:r>
      <w:r w:rsidR="007B4215" w:rsidRPr="0044505E">
        <w:rPr>
          <w:rFonts w:ascii="Arial" w:hAnsi="Arial" w:cs="Arial"/>
        </w:rPr>
        <w:t xml:space="preserve"> a</w:t>
      </w:r>
      <w:r w:rsidRPr="0044505E">
        <w:rPr>
          <w:rFonts w:ascii="Arial" w:hAnsi="Arial" w:cs="Arial"/>
        </w:rPr>
        <w:t>nd what we</w:t>
      </w:r>
      <w:r w:rsidR="0017425A">
        <w:rPr>
          <w:rFonts w:ascii="Arial" w:hAnsi="Arial" w:cs="Arial"/>
        </w:rPr>
        <w:t>’</w:t>
      </w:r>
      <w:r w:rsidRPr="0044505E">
        <w:rPr>
          <w:rFonts w:ascii="Arial" w:hAnsi="Arial" w:cs="Arial"/>
        </w:rPr>
        <w:t>re recommending</w:t>
      </w:r>
      <w:r w:rsidR="007B4215" w:rsidRPr="0044505E">
        <w:rPr>
          <w:rFonts w:ascii="Arial" w:hAnsi="Arial" w:cs="Arial"/>
        </w:rPr>
        <w:t>.</w:t>
      </w:r>
      <w:r w:rsidRPr="0044505E">
        <w:rPr>
          <w:rFonts w:ascii="Arial" w:hAnsi="Arial" w:cs="Arial"/>
        </w:rPr>
        <w:t xml:space="preserve"> </w:t>
      </w:r>
      <w:r w:rsidR="007B4215" w:rsidRPr="0044505E">
        <w:rPr>
          <w:rFonts w:ascii="Arial" w:hAnsi="Arial" w:cs="Arial"/>
        </w:rPr>
        <w:t>O</w:t>
      </w:r>
      <w:r w:rsidRPr="0044505E">
        <w:rPr>
          <w:rFonts w:ascii="Arial" w:hAnsi="Arial" w:cs="Arial"/>
        </w:rPr>
        <w:t>ur final report and supporting paper</w:t>
      </w:r>
      <w:r w:rsidR="0017425A">
        <w:rPr>
          <w:rFonts w:ascii="Arial" w:hAnsi="Arial" w:cs="Arial"/>
        </w:rPr>
        <w:t>,</w:t>
      </w:r>
      <w:r w:rsidRPr="0044505E">
        <w:rPr>
          <w:rFonts w:ascii="Arial" w:hAnsi="Arial" w:cs="Arial"/>
        </w:rPr>
        <w:t xml:space="preserve"> released on the 7th of February</w:t>
      </w:r>
      <w:r w:rsidR="007B4215" w:rsidRPr="0044505E">
        <w:rPr>
          <w:rFonts w:ascii="Arial" w:hAnsi="Arial" w:cs="Arial"/>
        </w:rPr>
        <w:t>,</w:t>
      </w:r>
      <w:r w:rsidRPr="0044505E">
        <w:rPr>
          <w:rFonts w:ascii="Arial" w:hAnsi="Arial" w:cs="Arial"/>
        </w:rPr>
        <w:t xml:space="preserve"> is the culmination of over a year and a half's worth of work. This has included hundreds of meetings held both virtually and physically in every </w:t>
      </w:r>
      <w:r w:rsidR="00B53451">
        <w:rPr>
          <w:rFonts w:ascii="Arial" w:hAnsi="Arial" w:cs="Arial"/>
        </w:rPr>
        <w:t>s</w:t>
      </w:r>
      <w:r w:rsidRPr="0044505E">
        <w:rPr>
          <w:rFonts w:ascii="Arial" w:hAnsi="Arial" w:cs="Arial"/>
        </w:rPr>
        <w:t xml:space="preserve">tate and </w:t>
      </w:r>
      <w:r w:rsidR="00B53451">
        <w:rPr>
          <w:rFonts w:ascii="Arial" w:hAnsi="Arial" w:cs="Arial"/>
        </w:rPr>
        <w:t>t</w:t>
      </w:r>
      <w:r w:rsidRPr="0044505E">
        <w:rPr>
          <w:rFonts w:ascii="Arial" w:hAnsi="Arial" w:cs="Arial"/>
        </w:rPr>
        <w:t>erritory.</w:t>
      </w:r>
    </w:p>
    <w:p w14:paraId="179B688E" w14:textId="78A023B0" w:rsidR="007B4215" w:rsidRPr="0044505E" w:rsidRDefault="00DC4EE4" w:rsidP="00EE698A">
      <w:pPr>
        <w:rPr>
          <w:rFonts w:ascii="Arial" w:hAnsi="Arial" w:cs="Arial"/>
        </w:rPr>
      </w:pPr>
      <w:r w:rsidRPr="0044505E">
        <w:rPr>
          <w:rFonts w:ascii="Arial" w:hAnsi="Arial" w:cs="Arial"/>
        </w:rPr>
        <w:t xml:space="preserve">This is </w:t>
      </w:r>
      <w:r w:rsidR="0021477F" w:rsidRPr="0044505E">
        <w:rPr>
          <w:rFonts w:ascii="Arial" w:hAnsi="Arial" w:cs="Arial"/>
        </w:rPr>
        <w:t xml:space="preserve">the Commission’s first review of the </w:t>
      </w:r>
      <w:r w:rsidR="00B53451">
        <w:rPr>
          <w:rFonts w:ascii="Arial" w:hAnsi="Arial" w:cs="Arial"/>
        </w:rPr>
        <w:t>N</w:t>
      </w:r>
      <w:r w:rsidRPr="0044505E">
        <w:rPr>
          <w:rFonts w:ascii="Arial" w:hAnsi="Arial" w:cs="Arial"/>
        </w:rPr>
        <w:t xml:space="preserve">ational </w:t>
      </w:r>
      <w:r w:rsidR="00B53451">
        <w:rPr>
          <w:rFonts w:ascii="Arial" w:hAnsi="Arial" w:cs="Arial"/>
        </w:rPr>
        <w:t>A</w:t>
      </w:r>
      <w:r w:rsidR="00B53451" w:rsidRPr="0044505E">
        <w:rPr>
          <w:rFonts w:ascii="Arial" w:hAnsi="Arial" w:cs="Arial"/>
        </w:rPr>
        <w:t xml:space="preserve">greement </w:t>
      </w:r>
      <w:r w:rsidRPr="0044505E">
        <w:rPr>
          <w:rFonts w:ascii="Arial" w:hAnsi="Arial" w:cs="Arial"/>
        </w:rPr>
        <w:t xml:space="preserve">on </w:t>
      </w:r>
      <w:r w:rsidR="008E733D" w:rsidRPr="0044505E">
        <w:rPr>
          <w:rFonts w:ascii="Arial" w:hAnsi="Arial" w:cs="Arial"/>
        </w:rPr>
        <w:t>Closing the Gap</w:t>
      </w:r>
      <w:r w:rsidR="000676B9">
        <w:rPr>
          <w:rFonts w:ascii="Arial" w:hAnsi="Arial" w:cs="Arial"/>
        </w:rPr>
        <w:t>, a</w:t>
      </w:r>
      <w:r w:rsidRPr="0044505E">
        <w:rPr>
          <w:rFonts w:ascii="Arial" w:hAnsi="Arial" w:cs="Arial"/>
        </w:rPr>
        <w:t xml:space="preserve">nd we anticipate the </w:t>
      </w:r>
      <w:r w:rsidR="00A627A4" w:rsidRPr="006164F1">
        <w:rPr>
          <w:rFonts w:ascii="Arial" w:hAnsi="Arial" w:cs="Arial"/>
        </w:rPr>
        <w:t>Indigenous</w:t>
      </w:r>
      <w:r w:rsidRPr="006164F1">
        <w:rPr>
          <w:rFonts w:ascii="Arial" w:hAnsi="Arial" w:cs="Arial"/>
        </w:rPr>
        <w:t xml:space="preserve"> </w:t>
      </w:r>
      <w:r w:rsidR="006164F1" w:rsidRPr="006164F1">
        <w:rPr>
          <w:rFonts w:ascii="Arial" w:hAnsi="Arial" w:cs="Arial"/>
        </w:rPr>
        <w:t>led</w:t>
      </w:r>
      <w:r w:rsidRPr="006164F1">
        <w:rPr>
          <w:rFonts w:ascii="Arial" w:hAnsi="Arial" w:cs="Arial"/>
        </w:rPr>
        <w:t xml:space="preserve"> review</w:t>
      </w:r>
      <w:r w:rsidR="007B4215" w:rsidRPr="006164F1">
        <w:rPr>
          <w:rFonts w:ascii="Arial" w:hAnsi="Arial" w:cs="Arial"/>
        </w:rPr>
        <w:t>,</w:t>
      </w:r>
      <w:r w:rsidRPr="0044505E">
        <w:rPr>
          <w:rFonts w:ascii="Arial" w:hAnsi="Arial" w:cs="Arial"/>
        </w:rPr>
        <w:t xml:space="preserve"> that will be following</w:t>
      </w:r>
      <w:r w:rsidR="007B4215" w:rsidRPr="0044505E">
        <w:rPr>
          <w:rFonts w:ascii="Arial" w:hAnsi="Arial" w:cs="Arial"/>
        </w:rPr>
        <w:t>.</w:t>
      </w:r>
      <w:r w:rsidRPr="0044505E">
        <w:rPr>
          <w:rFonts w:ascii="Arial" w:hAnsi="Arial" w:cs="Arial"/>
        </w:rPr>
        <w:t xml:space="preserve"> </w:t>
      </w:r>
      <w:r w:rsidR="007B4215" w:rsidRPr="0044505E">
        <w:rPr>
          <w:rFonts w:ascii="Arial" w:hAnsi="Arial" w:cs="Arial"/>
        </w:rPr>
        <w:t>T</w:t>
      </w:r>
      <w:r w:rsidRPr="0044505E">
        <w:rPr>
          <w:rFonts w:ascii="Arial" w:hAnsi="Arial" w:cs="Arial"/>
        </w:rPr>
        <w:t xml:space="preserve">he timeline shown here focuses on the review, but we know much else has happened since </w:t>
      </w:r>
      <w:r w:rsidR="001E277E">
        <w:rPr>
          <w:rFonts w:ascii="Arial" w:hAnsi="Arial" w:cs="Arial"/>
        </w:rPr>
        <w:t xml:space="preserve">we </w:t>
      </w:r>
      <w:r w:rsidRPr="0044505E">
        <w:rPr>
          <w:rFonts w:ascii="Arial" w:hAnsi="Arial" w:cs="Arial"/>
        </w:rPr>
        <w:t xml:space="preserve">received our </w:t>
      </w:r>
      <w:r w:rsidR="00FF339F">
        <w:rPr>
          <w:rFonts w:ascii="Arial" w:hAnsi="Arial" w:cs="Arial"/>
        </w:rPr>
        <w:t>t</w:t>
      </w:r>
      <w:r w:rsidR="00FF339F" w:rsidRPr="0044505E">
        <w:rPr>
          <w:rFonts w:ascii="Arial" w:hAnsi="Arial" w:cs="Arial"/>
        </w:rPr>
        <w:t xml:space="preserve">erms </w:t>
      </w:r>
      <w:r w:rsidRPr="0044505E">
        <w:rPr>
          <w:rFonts w:ascii="Arial" w:hAnsi="Arial" w:cs="Arial"/>
        </w:rPr>
        <w:t xml:space="preserve">of </w:t>
      </w:r>
      <w:r w:rsidR="00FF339F">
        <w:rPr>
          <w:rFonts w:ascii="Arial" w:hAnsi="Arial" w:cs="Arial"/>
        </w:rPr>
        <w:t>r</w:t>
      </w:r>
      <w:r w:rsidRPr="0044505E">
        <w:rPr>
          <w:rFonts w:ascii="Arial" w:hAnsi="Arial" w:cs="Arial"/>
        </w:rPr>
        <w:t xml:space="preserve">eference </w:t>
      </w:r>
      <w:r w:rsidR="007B4215" w:rsidRPr="0044505E">
        <w:rPr>
          <w:rFonts w:ascii="Arial" w:hAnsi="Arial" w:cs="Arial"/>
        </w:rPr>
        <w:t>a</w:t>
      </w:r>
      <w:r w:rsidRPr="0044505E">
        <w:rPr>
          <w:rFonts w:ascii="Arial" w:hAnsi="Arial" w:cs="Arial"/>
        </w:rPr>
        <w:t xml:space="preserve">nd indeed since the agreement was signed back in 2020. </w:t>
      </w:r>
    </w:p>
    <w:p w14:paraId="359B11B9" w14:textId="181B040E" w:rsidR="00B76229" w:rsidRDefault="00DC4EE4" w:rsidP="00EE698A">
      <w:pPr>
        <w:rPr>
          <w:rFonts w:ascii="Arial" w:hAnsi="Arial" w:cs="Arial"/>
        </w:rPr>
      </w:pPr>
      <w:r w:rsidRPr="0044505E">
        <w:rPr>
          <w:rFonts w:ascii="Arial" w:hAnsi="Arial" w:cs="Arial"/>
        </w:rPr>
        <w:t xml:space="preserve">The </w:t>
      </w:r>
      <w:r w:rsidR="00652C07">
        <w:rPr>
          <w:rFonts w:ascii="Arial" w:hAnsi="Arial" w:cs="Arial"/>
        </w:rPr>
        <w:t>A</w:t>
      </w:r>
      <w:r w:rsidR="00652C07" w:rsidRPr="0044505E">
        <w:rPr>
          <w:rFonts w:ascii="Arial" w:hAnsi="Arial" w:cs="Arial"/>
        </w:rPr>
        <w:t xml:space="preserve">greement </w:t>
      </w:r>
      <w:r w:rsidRPr="0044505E">
        <w:rPr>
          <w:rFonts w:ascii="Arial" w:hAnsi="Arial" w:cs="Arial"/>
        </w:rPr>
        <w:t xml:space="preserve">is one of a range of efforts made by governments to improve the lives of Aboriginal and Torres Strait Islander people and some of these arrangements include a legislated </w:t>
      </w:r>
      <w:r w:rsidR="00A627A4" w:rsidRPr="0044505E">
        <w:rPr>
          <w:rFonts w:ascii="Arial" w:hAnsi="Arial" w:cs="Arial"/>
        </w:rPr>
        <w:t>Indigenous</w:t>
      </w:r>
      <w:r w:rsidRPr="0044505E">
        <w:rPr>
          <w:rFonts w:ascii="Arial" w:hAnsi="Arial" w:cs="Arial"/>
        </w:rPr>
        <w:t xml:space="preserve"> voice to parliament in South Australia</w:t>
      </w:r>
      <w:r w:rsidR="0021477F" w:rsidRPr="0044505E">
        <w:rPr>
          <w:rFonts w:ascii="Arial" w:hAnsi="Arial" w:cs="Arial"/>
        </w:rPr>
        <w:t>,</w:t>
      </w:r>
      <w:r w:rsidRPr="0044505E">
        <w:rPr>
          <w:rFonts w:ascii="Arial" w:hAnsi="Arial" w:cs="Arial"/>
        </w:rPr>
        <w:t xml:space="preserve"> and legislated </w:t>
      </w:r>
      <w:r w:rsidR="00BC4F97">
        <w:rPr>
          <w:rFonts w:ascii="Arial" w:hAnsi="Arial" w:cs="Arial"/>
        </w:rPr>
        <w:t>T</w:t>
      </w:r>
      <w:r w:rsidR="00BC4F97" w:rsidRPr="0044505E">
        <w:rPr>
          <w:rFonts w:ascii="Arial" w:hAnsi="Arial" w:cs="Arial"/>
        </w:rPr>
        <w:t xml:space="preserve">reaty </w:t>
      </w:r>
      <w:r w:rsidRPr="0044505E">
        <w:rPr>
          <w:rFonts w:ascii="Arial" w:hAnsi="Arial" w:cs="Arial"/>
        </w:rPr>
        <w:t xml:space="preserve">and </w:t>
      </w:r>
      <w:r w:rsidR="00BC4F97">
        <w:rPr>
          <w:rFonts w:ascii="Arial" w:hAnsi="Arial" w:cs="Arial"/>
        </w:rPr>
        <w:t>T</w:t>
      </w:r>
      <w:r w:rsidR="00BC4F97" w:rsidRPr="0044505E">
        <w:rPr>
          <w:rFonts w:ascii="Arial" w:hAnsi="Arial" w:cs="Arial"/>
        </w:rPr>
        <w:t>ruth</w:t>
      </w:r>
      <w:r w:rsidR="00BC4F97">
        <w:rPr>
          <w:rFonts w:ascii="Arial" w:hAnsi="Arial" w:cs="Arial"/>
        </w:rPr>
        <w:t>-</w:t>
      </w:r>
      <w:r w:rsidR="0021477F" w:rsidRPr="0044505E">
        <w:rPr>
          <w:rFonts w:ascii="Arial" w:hAnsi="Arial" w:cs="Arial"/>
        </w:rPr>
        <w:t>t</w:t>
      </w:r>
      <w:r w:rsidRPr="0044505E">
        <w:rPr>
          <w:rFonts w:ascii="Arial" w:hAnsi="Arial" w:cs="Arial"/>
        </w:rPr>
        <w:t>elling processes in Victoria and Q</w:t>
      </w:r>
      <w:r w:rsidR="0021477F" w:rsidRPr="0044505E">
        <w:rPr>
          <w:rFonts w:ascii="Arial" w:hAnsi="Arial" w:cs="Arial"/>
        </w:rPr>
        <w:t>ueensland</w:t>
      </w:r>
      <w:r w:rsidRPr="0044505E">
        <w:rPr>
          <w:rFonts w:ascii="Arial" w:hAnsi="Arial" w:cs="Arial"/>
        </w:rPr>
        <w:t xml:space="preserve">. And of course, in October last year, there was the referendum on a constitutionally enshrined </w:t>
      </w:r>
      <w:r w:rsidR="00B76229">
        <w:rPr>
          <w:rFonts w:ascii="Arial" w:hAnsi="Arial" w:cs="Arial"/>
        </w:rPr>
        <w:t>V</w:t>
      </w:r>
      <w:r w:rsidR="00B76229" w:rsidRPr="0044505E">
        <w:rPr>
          <w:rFonts w:ascii="Arial" w:hAnsi="Arial" w:cs="Arial"/>
        </w:rPr>
        <w:t xml:space="preserve">oice </w:t>
      </w:r>
      <w:r w:rsidRPr="0044505E">
        <w:rPr>
          <w:rFonts w:ascii="Arial" w:hAnsi="Arial" w:cs="Arial"/>
        </w:rPr>
        <w:t>to the Australian Parliament.</w:t>
      </w:r>
    </w:p>
    <w:p w14:paraId="012506AB" w14:textId="7808597B" w:rsidR="00A3768E" w:rsidRDefault="00DC4EE4" w:rsidP="00EE698A">
      <w:pPr>
        <w:rPr>
          <w:rFonts w:ascii="Arial" w:hAnsi="Arial" w:cs="Arial"/>
        </w:rPr>
      </w:pPr>
      <w:r w:rsidRPr="0044505E">
        <w:rPr>
          <w:rFonts w:ascii="Arial" w:hAnsi="Arial" w:cs="Arial"/>
        </w:rPr>
        <w:t>Regardless of the outcomes</w:t>
      </w:r>
      <w:r w:rsidR="0021477F" w:rsidRPr="0044505E">
        <w:rPr>
          <w:rFonts w:ascii="Arial" w:hAnsi="Arial" w:cs="Arial"/>
        </w:rPr>
        <w:t xml:space="preserve"> o</w:t>
      </w:r>
      <w:r w:rsidRPr="0044505E">
        <w:rPr>
          <w:rFonts w:ascii="Arial" w:hAnsi="Arial" w:cs="Arial"/>
        </w:rPr>
        <w:t>f those processes, specifically the</w:t>
      </w:r>
      <w:r w:rsidR="0021477F" w:rsidRPr="0044505E">
        <w:rPr>
          <w:rFonts w:ascii="Arial" w:hAnsi="Arial" w:cs="Arial"/>
        </w:rPr>
        <w:t xml:space="preserve"> </w:t>
      </w:r>
      <w:r w:rsidRPr="0044505E">
        <w:rPr>
          <w:rFonts w:ascii="Arial" w:hAnsi="Arial" w:cs="Arial"/>
        </w:rPr>
        <w:t>referendum</w:t>
      </w:r>
      <w:r w:rsidR="0021477F" w:rsidRPr="0044505E">
        <w:rPr>
          <w:rFonts w:ascii="Arial" w:hAnsi="Arial" w:cs="Arial"/>
        </w:rPr>
        <w:t>,</w:t>
      </w:r>
      <w:r w:rsidRPr="0044505E">
        <w:rPr>
          <w:rFonts w:ascii="Arial" w:hAnsi="Arial" w:cs="Arial"/>
        </w:rPr>
        <w:t xml:space="preserve"> </w:t>
      </w:r>
      <w:r w:rsidR="0021477F" w:rsidRPr="0044505E">
        <w:rPr>
          <w:rFonts w:ascii="Arial" w:hAnsi="Arial" w:cs="Arial"/>
        </w:rPr>
        <w:t>b</w:t>
      </w:r>
      <w:r w:rsidRPr="0044505E">
        <w:rPr>
          <w:rFonts w:ascii="Arial" w:hAnsi="Arial" w:cs="Arial"/>
        </w:rPr>
        <w:t xml:space="preserve">ut the efforts and the outcomes of work underway, the </w:t>
      </w:r>
      <w:r w:rsidR="00B76229">
        <w:rPr>
          <w:rFonts w:ascii="Arial" w:hAnsi="Arial" w:cs="Arial"/>
        </w:rPr>
        <w:t>A</w:t>
      </w:r>
      <w:r w:rsidR="00B76229" w:rsidRPr="0044505E">
        <w:rPr>
          <w:rFonts w:ascii="Arial" w:hAnsi="Arial" w:cs="Arial"/>
        </w:rPr>
        <w:t xml:space="preserve">greement </w:t>
      </w:r>
      <w:r w:rsidRPr="0044505E">
        <w:rPr>
          <w:rFonts w:ascii="Arial" w:hAnsi="Arial" w:cs="Arial"/>
        </w:rPr>
        <w:t>still stands and governments still have a responsibility to implement what they have indeed committed to themselves.</w:t>
      </w:r>
    </w:p>
    <w:p w14:paraId="23B7C065" w14:textId="6F04FAE6" w:rsidR="0021477F" w:rsidRPr="0044505E" w:rsidRDefault="00DC4EE4" w:rsidP="00EE698A">
      <w:pPr>
        <w:rPr>
          <w:rFonts w:ascii="Arial" w:hAnsi="Arial" w:cs="Arial"/>
        </w:rPr>
      </w:pPr>
      <w:r w:rsidRPr="0044505E">
        <w:rPr>
          <w:rFonts w:ascii="Arial" w:hAnsi="Arial" w:cs="Arial"/>
        </w:rPr>
        <w:t xml:space="preserve">And governments did commit to a new approach in signing this </w:t>
      </w:r>
      <w:r w:rsidR="00A3768E">
        <w:rPr>
          <w:rFonts w:ascii="Arial" w:hAnsi="Arial" w:cs="Arial"/>
        </w:rPr>
        <w:t>A</w:t>
      </w:r>
      <w:r w:rsidR="00A3768E" w:rsidRPr="0044505E">
        <w:rPr>
          <w:rFonts w:ascii="Arial" w:hAnsi="Arial" w:cs="Arial"/>
        </w:rPr>
        <w:t>greement</w:t>
      </w:r>
      <w:r w:rsidRPr="0044505E">
        <w:rPr>
          <w:rFonts w:ascii="Arial" w:hAnsi="Arial" w:cs="Arial"/>
        </w:rPr>
        <w:t xml:space="preserve">, the </w:t>
      </w:r>
      <w:r w:rsidR="00A3768E">
        <w:rPr>
          <w:rFonts w:ascii="Arial" w:hAnsi="Arial" w:cs="Arial"/>
        </w:rPr>
        <w:t>N</w:t>
      </w:r>
      <w:r w:rsidR="00A3768E" w:rsidRPr="0044505E">
        <w:rPr>
          <w:rFonts w:ascii="Arial" w:hAnsi="Arial" w:cs="Arial"/>
        </w:rPr>
        <w:t xml:space="preserve">ational </w:t>
      </w:r>
      <w:r w:rsidR="00A3768E">
        <w:rPr>
          <w:rFonts w:ascii="Arial" w:hAnsi="Arial" w:cs="Arial"/>
        </w:rPr>
        <w:t>A</w:t>
      </w:r>
      <w:r w:rsidR="00A3768E" w:rsidRPr="0044505E">
        <w:rPr>
          <w:rFonts w:ascii="Arial" w:hAnsi="Arial" w:cs="Arial"/>
        </w:rPr>
        <w:t xml:space="preserve">greement </w:t>
      </w:r>
      <w:r w:rsidRPr="0044505E">
        <w:rPr>
          <w:rFonts w:ascii="Arial" w:hAnsi="Arial" w:cs="Arial"/>
        </w:rPr>
        <w:t xml:space="preserve">on </w:t>
      </w:r>
      <w:r w:rsidR="008E733D" w:rsidRPr="0044505E">
        <w:rPr>
          <w:rFonts w:ascii="Arial" w:hAnsi="Arial" w:cs="Arial"/>
        </w:rPr>
        <w:t>Closing the Gap</w:t>
      </w:r>
      <w:r w:rsidRPr="0044505E">
        <w:rPr>
          <w:rFonts w:ascii="Arial" w:hAnsi="Arial" w:cs="Arial"/>
        </w:rPr>
        <w:t>, as I've mentioned, was signed in 2020</w:t>
      </w:r>
      <w:r w:rsidR="0021477F" w:rsidRPr="0044505E">
        <w:rPr>
          <w:rFonts w:ascii="Arial" w:hAnsi="Arial" w:cs="Arial"/>
        </w:rPr>
        <w:t xml:space="preserve"> a</w:t>
      </w:r>
      <w:r w:rsidRPr="0044505E">
        <w:rPr>
          <w:rFonts w:ascii="Arial" w:hAnsi="Arial" w:cs="Arial"/>
        </w:rPr>
        <w:t>nd it adopted a different approach to its predecessors. So</w:t>
      </w:r>
      <w:r w:rsidR="0021477F" w:rsidRPr="0044505E">
        <w:rPr>
          <w:rFonts w:ascii="Arial" w:hAnsi="Arial" w:cs="Arial"/>
        </w:rPr>
        <w:t>,</w:t>
      </w:r>
      <w:r w:rsidRPr="0044505E">
        <w:rPr>
          <w:rFonts w:ascii="Arial" w:hAnsi="Arial" w:cs="Arial"/>
        </w:rPr>
        <w:t xml:space="preserve"> for the first time Aboriginal and Torres Strait Islander organisations are parties to the </w:t>
      </w:r>
      <w:r w:rsidR="0B88BBA9" w:rsidRPr="3A3C0989">
        <w:rPr>
          <w:rFonts w:ascii="Arial" w:hAnsi="Arial" w:cs="Arial"/>
        </w:rPr>
        <w:t>A</w:t>
      </w:r>
      <w:r w:rsidRPr="0044505E">
        <w:rPr>
          <w:rFonts w:ascii="Arial" w:hAnsi="Arial" w:cs="Arial"/>
        </w:rPr>
        <w:t>greement</w:t>
      </w:r>
      <w:r w:rsidR="0021477F" w:rsidRPr="0044505E">
        <w:rPr>
          <w:rFonts w:ascii="Arial" w:hAnsi="Arial" w:cs="Arial"/>
        </w:rPr>
        <w:t>,</w:t>
      </w:r>
      <w:r w:rsidRPr="0044505E">
        <w:rPr>
          <w:rFonts w:ascii="Arial" w:hAnsi="Arial" w:cs="Arial"/>
        </w:rPr>
        <w:t xml:space="preserve"> through the </w:t>
      </w:r>
      <w:r w:rsidR="0021477F" w:rsidRPr="0044505E">
        <w:rPr>
          <w:rFonts w:ascii="Arial" w:hAnsi="Arial" w:cs="Arial"/>
        </w:rPr>
        <w:t>C</w:t>
      </w:r>
      <w:r w:rsidRPr="0044505E">
        <w:rPr>
          <w:rFonts w:ascii="Arial" w:hAnsi="Arial" w:cs="Arial"/>
        </w:rPr>
        <w:t xml:space="preserve">oalition of Peak Aboriginal Torres Strait Islander </w:t>
      </w:r>
      <w:r w:rsidR="00A3768E">
        <w:rPr>
          <w:rFonts w:ascii="Arial" w:hAnsi="Arial" w:cs="Arial"/>
        </w:rPr>
        <w:t>O</w:t>
      </w:r>
      <w:r w:rsidR="00A3768E" w:rsidRPr="0044505E">
        <w:rPr>
          <w:rFonts w:ascii="Arial" w:hAnsi="Arial" w:cs="Arial"/>
        </w:rPr>
        <w:t xml:space="preserve">rganisations </w:t>
      </w:r>
      <w:r w:rsidRPr="0044505E">
        <w:rPr>
          <w:rFonts w:ascii="Arial" w:hAnsi="Arial" w:cs="Arial"/>
        </w:rPr>
        <w:t xml:space="preserve">as signatories. </w:t>
      </w:r>
    </w:p>
    <w:p w14:paraId="7BE0F36B" w14:textId="784F2B2E" w:rsidR="00516FCD" w:rsidRDefault="00DC4EE4" w:rsidP="00EE698A">
      <w:pPr>
        <w:rPr>
          <w:rFonts w:ascii="Arial" w:hAnsi="Arial" w:cs="Arial"/>
        </w:rPr>
      </w:pPr>
      <w:r w:rsidRPr="0044505E">
        <w:rPr>
          <w:rFonts w:ascii="Arial" w:hAnsi="Arial" w:cs="Arial"/>
        </w:rPr>
        <w:t xml:space="preserve">The </w:t>
      </w:r>
      <w:r w:rsidR="00A3768E">
        <w:rPr>
          <w:rFonts w:ascii="Arial" w:hAnsi="Arial" w:cs="Arial"/>
        </w:rPr>
        <w:t>A</w:t>
      </w:r>
      <w:r w:rsidR="00A3768E" w:rsidRPr="0044505E">
        <w:rPr>
          <w:rFonts w:ascii="Arial" w:hAnsi="Arial" w:cs="Arial"/>
        </w:rPr>
        <w:t xml:space="preserve">greement </w:t>
      </w:r>
      <w:r w:rsidRPr="0044505E">
        <w:rPr>
          <w:rFonts w:ascii="Arial" w:hAnsi="Arial" w:cs="Arial"/>
        </w:rPr>
        <w:t xml:space="preserve">elevates the cultures and expertise of Aboriginal and Torres Strait Islander people and </w:t>
      </w:r>
      <w:r w:rsidR="00516FCD" w:rsidRPr="0044505E">
        <w:rPr>
          <w:rFonts w:ascii="Arial" w:hAnsi="Arial" w:cs="Arial"/>
        </w:rPr>
        <w:t>community</w:t>
      </w:r>
      <w:r w:rsidR="00516FCD">
        <w:rPr>
          <w:rFonts w:ascii="Arial" w:hAnsi="Arial" w:cs="Arial"/>
        </w:rPr>
        <w:t>-</w:t>
      </w:r>
      <w:r w:rsidRPr="0044505E">
        <w:rPr>
          <w:rFonts w:ascii="Arial" w:hAnsi="Arial" w:cs="Arial"/>
        </w:rPr>
        <w:t>control</w:t>
      </w:r>
      <w:r w:rsidR="00A3768E">
        <w:rPr>
          <w:rFonts w:ascii="Arial" w:hAnsi="Arial" w:cs="Arial"/>
        </w:rPr>
        <w:t>led</w:t>
      </w:r>
      <w:r w:rsidRPr="0044505E">
        <w:rPr>
          <w:rFonts w:ascii="Arial" w:hAnsi="Arial" w:cs="Arial"/>
        </w:rPr>
        <w:t xml:space="preserve"> organisations</w:t>
      </w:r>
      <w:r w:rsidR="000676B9">
        <w:rPr>
          <w:rFonts w:ascii="Arial" w:hAnsi="Arial" w:cs="Arial"/>
        </w:rPr>
        <w:t>, a</w:t>
      </w:r>
      <w:r w:rsidRPr="0044505E">
        <w:rPr>
          <w:rFonts w:ascii="Arial" w:hAnsi="Arial" w:cs="Arial"/>
        </w:rPr>
        <w:t>nd it commits governments to an unprecedented structural shift in the way that they work</w:t>
      </w:r>
      <w:r w:rsidR="0021477F" w:rsidRPr="0044505E">
        <w:rPr>
          <w:rFonts w:ascii="Arial" w:hAnsi="Arial" w:cs="Arial"/>
        </w:rPr>
        <w:t xml:space="preserve"> </w:t>
      </w:r>
      <w:r w:rsidRPr="0044505E">
        <w:rPr>
          <w:rFonts w:ascii="Arial" w:hAnsi="Arial" w:cs="Arial"/>
        </w:rPr>
        <w:t xml:space="preserve">with Aboriginal and Torres Strait Islander people through the four </w:t>
      </w:r>
      <w:r w:rsidR="00516FCD">
        <w:rPr>
          <w:rFonts w:ascii="Arial" w:hAnsi="Arial" w:cs="Arial"/>
        </w:rPr>
        <w:t>P</w:t>
      </w:r>
      <w:r w:rsidR="00516FCD" w:rsidRPr="0044505E">
        <w:rPr>
          <w:rFonts w:ascii="Arial" w:hAnsi="Arial" w:cs="Arial"/>
        </w:rPr>
        <w:t xml:space="preserve">riority </w:t>
      </w:r>
      <w:r w:rsidR="00516FCD">
        <w:rPr>
          <w:rFonts w:ascii="Arial" w:hAnsi="Arial" w:cs="Arial"/>
        </w:rPr>
        <w:t>R</w:t>
      </w:r>
      <w:r w:rsidR="00516FCD" w:rsidRPr="0044505E">
        <w:rPr>
          <w:rFonts w:ascii="Arial" w:hAnsi="Arial" w:cs="Arial"/>
        </w:rPr>
        <w:t>eforms</w:t>
      </w:r>
      <w:r w:rsidRPr="0044505E">
        <w:rPr>
          <w:rFonts w:ascii="Arial" w:hAnsi="Arial" w:cs="Arial"/>
        </w:rPr>
        <w:t>.</w:t>
      </w:r>
    </w:p>
    <w:p w14:paraId="03D7CF3A" w14:textId="351993DC" w:rsidR="001F112B" w:rsidRPr="0044505E" w:rsidRDefault="00DC4EE4" w:rsidP="00EE698A">
      <w:pPr>
        <w:rPr>
          <w:rFonts w:ascii="Arial" w:hAnsi="Arial" w:cs="Arial"/>
        </w:rPr>
      </w:pPr>
      <w:r w:rsidRPr="0044505E">
        <w:rPr>
          <w:rFonts w:ascii="Arial" w:hAnsi="Arial" w:cs="Arial"/>
        </w:rPr>
        <w:t xml:space="preserve">The </w:t>
      </w:r>
      <w:r w:rsidR="00516FCD">
        <w:rPr>
          <w:rFonts w:ascii="Arial" w:hAnsi="Arial" w:cs="Arial"/>
        </w:rPr>
        <w:t>P</w:t>
      </w:r>
      <w:r w:rsidR="00516FCD" w:rsidRPr="0044505E">
        <w:rPr>
          <w:rFonts w:ascii="Arial" w:hAnsi="Arial" w:cs="Arial"/>
        </w:rPr>
        <w:t xml:space="preserve">riority </w:t>
      </w:r>
      <w:r w:rsidR="00516FCD">
        <w:rPr>
          <w:rFonts w:ascii="Arial" w:hAnsi="Arial" w:cs="Arial"/>
        </w:rPr>
        <w:t>R</w:t>
      </w:r>
      <w:r w:rsidR="00516FCD" w:rsidRPr="0044505E">
        <w:rPr>
          <w:rFonts w:ascii="Arial" w:hAnsi="Arial" w:cs="Arial"/>
        </w:rPr>
        <w:t>eforms</w:t>
      </w:r>
      <w:r w:rsidR="0021477F" w:rsidRPr="0044505E">
        <w:rPr>
          <w:rFonts w:ascii="Arial" w:hAnsi="Arial" w:cs="Arial"/>
        </w:rPr>
        <w:t>, a</w:t>
      </w:r>
      <w:r w:rsidRPr="0044505E">
        <w:rPr>
          <w:rFonts w:ascii="Arial" w:hAnsi="Arial" w:cs="Arial"/>
        </w:rPr>
        <w:t>nd these being formal partnerships and shared decision</w:t>
      </w:r>
      <w:r w:rsidR="538D4246" w:rsidRPr="48AF8B37">
        <w:rPr>
          <w:rFonts w:ascii="Arial" w:hAnsi="Arial" w:cs="Arial"/>
        </w:rPr>
        <w:t>-</w:t>
      </w:r>
      <w:proofErr w:type="gramStart"/>
      <w:r w:rsidRPr="0044505E">
        <w:rPr>
          <w:rFonts w:ascii="Arial" w:hAnsi="Arial" w:cs="Arial"/>
        </w:rPr>
        <w:t>making</w:t>
      </w:r>
      <w:r w:rsidR="0021477F" w:rsidRPr="0044505E">
        <w:rPr>
          <w:rFonts w:ascii="Arial" w:hAnsi="Arial" w:cs="Arial"/>
        </w:rPr>
        <w:t>,</w:t>
      </w:r>
      <w:r w:rsidRPr="0044505E">
        <w:rPr>
          <w:rFonts w:ascii="Arial" w:hAnsi="Arial" w:cs="Arial"/>
        </w:rPr>
        <w:t xml:space="preserve">  building</w:t>
      </w:r>
      <w:proofErr w:type="gramEnd"/>
      <w:r w:rsidRPr="0044505E">
        <w:rPr>
          <w:rFonts w:ascii="Arial" w:hAnsi="Arial" w:cs="Arial"/>
        </w:rPr>
        <w:t xml:space="preserve"> the </w:t>
      </w:r>
      <w:r w:rsidR="00516FCD" w:rsidRPr="0044505E">
        <w:rPr>
          <w:rFonts w:ascii="Arial" w:hAnsi="Arial" w:cs="Arial"/>
        </w:rPr>
        <w:t>community</w:t>
      </w:r>
      <w:r w:rsidR="00516FCD">
        <w:rPr>
          <w:rFonts w:ascii="Arial" w:hAnsi="Arial" w:cs="Arial"/>
        </w:rPr>
        <w:t>-</w:t>
      </w:r>
      <w:r w:rsidRPr="0044505E">
        <w:rPr>
          <w:rFonts w:ascii="Arial" w:hAnsi="Arial" w:cs="Arial"/>
        </w:rPr>
        <w:t>control</w:t>
      </w:r>
      <w:r w:rsidR="00516FCD">
        <w:rPr>
          <w:rFonts w:ascii="Arial" w:hAnsi="Arial" w:cs="Arial"/>
        </w:rPr>
        <w:t>led</w:t>
      </w:r>
      <w:r w:rsidRPr="0044505E">
        <w:rPr>
          <w:rFonts w:ascii="Arial" w:hAnsi="Arial" w:cs="Arial"/>
        </w:rPr>
        <w:t xml:space="preserve"> sector, transforming government </w:t>
      </w:r>
      <w:r w:rsidR="0021477F" w:rsidRPr="0044505E">
        <w:rPr>
          <w:rFonts w:ascii="Arial" w:hAnsi="Arial" w:cs="Arial"/>
        </w:rPr>
        <w:t>organisations,</w:t>
      </w:r>
      <w:r w:rsidRPr="0044505E">
        <w:rPr>
          <w:rFonts w:ascii="Arial" w:hAnsi="Arial" w:cs="Arial"/>
        </w:rPr>
        <w:t xml:space="preserve"> and sharing access to data</w:t>
      </w:r>
      <w:r w:rsidR="0021477F" w:rsidRPr="0044505E">
        <w:rPr>
          <w:rFonts w:ascii="Arial" w:hAnsi="Arial" w:cs="Arial"/>
        </w:rPr>
        <w:t>,</w:t>
      </w:r>
      <w:r w:rsidRPr="0044505E">
        <w:rPr>
          <w:rFonts w:ascii="Arial" w:hAnsi="Arial" w:cs="Arial"/>
        </w:rPr>
        <w:t xml:space="preserve"> </w:t>
      </w:r>
      <w:proofErr w:type="gramStart"/>
      <w:r w:rsidRPr="0044505E">
        <w:rPr>
          <w:rFonts w:ascii="Arial" w:hAnsi="Arial" w:cs="Arial"/>
        </w:rPr>
        <w:t>set</w:t>
      </w:r>
      <w:r w:rsidR="00FD3443">
        <w:rPr>
          <w:rFonts w:ascii="Arial" w:hAnsi="Arial" w:cs="Arial"/>
        </w:rPr>
        <w:t>s</w:t>
      </w:r>
      <w:proofErr w:type="gramEnd"/>
      <w:r w:rsidRPr="0044505E">
        <w:rPr>
          <w:rFonts w:ascii="Arial" w:hAnsi="Arial" w:cs="Arial"/>
        </w:rPr>
        <w:t xml:space="preserve"> this </w:t>
      </w:r>
      <w:r w:rsidR="01EB27AF" w:rsidRPr="48AF8B37">
        <w:rPr>
          <w:rFonts w:ascii="Arial" w:hAnsi="Arial" w:cs="Arial"/>
        </w:rPr>
        <w:t>A</w:t>
      </w:r>
      <w:r w:rsidRPr="0044505E">
        <w:rPr>
          <w:rFonts w:ascii="Arial" w:hAnsi="Arial" w:cs="Arial"/>
        </w:rPr>
        <w:t>greement apart from its predecessors. So</w:t>
      </w:r>
      <w:r w:rsidR="00FD3443">
        <w:rPr>
          <w:rFonts w:ascii="Arial" w:hAnsi="Arial" w:cs="Arial"/>
        </w:rPr>
        <w:t>,</w:t>
      </w:r>
      <w:r w:rsidRPr="0044505E">
        <w:rPr>
          <w:rFonts w:ascii="Arial" w:hAnsi="Arial" w:cs="Arial"/>
        </w:rPr>
        <w:t xml:space="preserve"> in this first of the </w:t>
      </w:r>
      <w:r w:rsidR="0021477F" w:rsidRPr="0044505E">
        <w:rPr>
          <w:rFonts w:ascii="Arial" w:hAnsi="Arial" w:cs="Arial"/>
        </w:rPr>
        <w:t>Commission’s</w:t>
      </w:r>
      <w:r w:rsidRPr="0044505E">
        <w:rPr>
          <w:rFonts w:ascii="Arial" w:hAnsi="Arial" w:cs="Arial"/>
        </w:rPr>
        <w:t xml:space="preserve"> review of the </w:t>
      </w:r>
      <w:r w:rsidR="00516FCD">
        <w:rPr>
          <w:rFonts w:ascii="Arial" w:hAnsi="Arial" w:cs="Arial"/>
        </w:rPr>
        <w:t>A</w:t>
      </w:r>
      <w:r w:rsidR="00516FCD" w:rsidRPr="0044505E">
        <w:rPr>
          <w:rFonts w:ascii="Arial" w:hAnsi="Arial" w:cs="Arial"/>
        </w:rPr>
        <w:t>greement</w:t>
      </w:r>
      <w:r w:rsidRPr="0044505E">
        <w:rPr>
          <w:rFonts w:ascii="Arial" w:hAnsi="Arial" w:cs="Arial"/>
        </w:rPr>
        <w:t xml:space="preserve">, we have focused on the implementation of the </w:t>
      </w:r>
      <w:r w:rsidR="00516FCD">
        <w:rPr>
          <w:rFonts w:ascii="Arial" w:hAnsi="Arial" w:cs="Arial"/>
        </w:rPr>
        <w:t>P</w:t>
      </w:r>
      <w:r w:rsidR="00516FCD" w:rsidRPr="0044505E">
        <w:rPr>
          <w:rFonts w:ascii="Arial" w:hAnsi="Arial" w:cs="Arial"/>
        </w:rPr>
        <w:t xml:space="preserve">riority </w:t>
      </w:r>
      <w:r w:rsidR="00516FCD">
        <w:rPr>
          <w:rFonts w:ascii="Arial" w:hAnsi="Arial" w:cs="Arial"/>
        </w:rPr>
        <w:t>R</w:t>
      </w:r>
      <w:r w:rsidR="00516FCD" w:rsidRPr="0044505E">
        <w:rPr>
          <w:rFonts w:ascii="Arial" w:hAnsi="Arial" w:cs="Arial"/>
        </w:rPr>
        <w:t>eforms</w:t>
      </w:r>
      <w:r w:rsidRPr="0044505E">
        <w:rPr>
          <w:rFonts w:ascii="Arial" w:hAnsi="Arial" w:cs="Arial"/>
        </w:rPr>
        <w:t xml:space="preserve">. </w:t>
      </w:r>
    </w:p>
    <w:p w14:paraId="354F0384" w14:textId="76146479" w:rsidR="00516FCD" w:rsidRDefault="00DC4EE4" w:rsidP="00EE698A">
      <w:pPr>
        <w:rPr>
          <w:rFonts w:ascii="Arial" w:hAnsi="Arial" w:cs="Arial"/>
        </w:rPr>
      </w:pPr>
      <w:r w:rsidRPr="0044505E">
        <w:rPr>
          <w:rFonts w:ascii="Arial" w:hAnsi="Arial" w:cs="Arial"/>
        </w:rPr>
        <w:lastRenderedPageBreak/>
        <w:t xml:space="preserve">The Commission has come to </w:t>
      </w:r>
      <w:r w:rsidR="00FD6663" w:rsidRPr="0044505E">
        <w:rPr>
          <w:rFonts w:ascii="Arial" w:hAnsi="Arial" w:cs="Arial"/>
        </w:rPr>
        <w:t>a view</w:t>
      </w:r>
      <w:r w:rsidRPr="0044505E">
        <w:rPr>
          <w:rFonts w:ascii="Arial" w:hAnsi="Arial" w:cs="Arial"/>
        </w:rPr>
        <w:t xml:space="preserve"> </w:t>
      </w:r>
      <w:r w:rsidR="001F112B" w:rsidRPr="0044505E">
        <w:rPr>
          <w:rFonts w:ascii="Arial" w:hAnsi="Arial" w:cs="Arial"/>
        </w:rPr>
        <w:t>t</w:t>
      </w:r>
      <w:r w:rsidRPr="0044505E">
        <w:rPr>
          <w:rFonts w:ascii="Arial" w:hAnsi="Arial" w:cs="Arial"/>
        </w:rPr>
        <w:t xml:space="preserve">hat governments are not adequately delivering on the commitments that they made under this </w:t>
      </w:r>
      <w:r w:rsidR="00516FCD">
        <w:rPr>
          <w:rFonts w:ascii="Arial" w:hAnsi="Arial" w:cs="Arial"/>
        </w:rPr>
        <w:t>A</w:t>
      </w:r>
      <w:r w:rsidR="00516FCD" w:rsidRPr="0044505E">
        <w:rPr>
          <w:rFonts w:ascii="Arial" w:hAnsi="Arial" w:cs="Arial"/>
        </w:rPr>
        <w:t>greement</w:t>
      </w:r>
      <w:r w:rsidRPr="0044505E">
        <w:rPr>
          <w:rFonts w:ascii="Arial" w:hAnsi="Arial" w:cs="Arial"/>
        </w:rPr>
        <w:t>. This is an overall assessment</w:t>
      </w:r>
      <w:r w:rsidR="001F112B" w:rsidRPr="0044505E">
        <w:rPr>
          <w:rFonts w:ascii="Arial" w:hAnsi="Arial" w:cs="Arial"/>
        </w:rPr>
        <w:t>,</w:t>
      </w:r>
      <w:r w:rsidRPr="0044505E">
        <w:rPr>
          <w:rFonts w:ascii="Arial" w:hAnsi="Arial" w:cs="Arial"/>
        </w:rPr>
        <w:t xml:space="preserve"> </w:t>
      </w:r>
      <w:r w:rsidR="001F112B" w:rsidRPr="0044505E">
        <w:rPr>
          <w:rFonts w:ascii="Arial" w:hAnsi="Arial" w:cs="Arial"/>
        </w:rPr>
        <w:t>o</w:t>
      </w:r>
      <w:r w:rsidRPr="0044505E">
        <w:rPr>
          <w:rFonts w:ascii="Arial" w:hAnsi="Arial" w:cs="Arial"/>
        </w:rPr>
        <w:t>f course there is variation within organisations, within jurisdictions and between or across jurisdictions. And our report</w:t>
      </w:r>
      <w:r w:rsidR="00FD6663" w:rsidRPr="0044505E">
        <w:rPr>
          <w:rFonts w:ascii="Arial" w:hAnsi="Arial" w:cs="Arial"/>
        </w:rPr>
        <w:t xml:space="preserve"> p</w:t>
      </w:r>
      <w:r w:rsidRPr="0044505E">
        <w:rPr>
          <w:rFonts w:ascii="Arial" w:hAnsi="Arial" w:cs="Arial"/>
        </w:rPr>
        <w:t xml:space="preserve">oints to </w:t>
      </w:r>
      <w:proofErr w:type="gramStart"/>
      <w:r w:rsidRPr="0044505E">
        <w:rPr>
          <w:rFonts w:ascii="Arial" w:hAnsi="Arial" w:cs="Arial"/>
        </w:rPr>
        <w:t>a number of</w:t>
      </w:r>
      <w:proofErr w:type="gramEnd"/>
      <w:r w:rsidRPr="0044505E">
        <w:rPr>
          <w:rFonts w:ascii="Arial" w:hAnsi="Arial" w:cs="Arial"/>
        </w:rPr>
        <w:t xml:space="preserve"> areas where progress </w:t>
      </w:r>
      <w:proofErr w:type="gramStart"/>
      <w:r w:rsidRPr="0044505E">
        <w:rPr>
          <w:rFonts w:ascii="Arial" w:hAnsi="Arial" w:cs="Arial"/>
        </w:rPr>
        <w:t>indeed is</w:t>
      </w:r>
      <w:proofErr w:type="gramEnd"/>
      <w:r w:rsidRPr="0044505E">
        <w:rPr>
          <w:rFonts w:ascii="Arial" w:hAnsi="Arial" w:cs="Arial"/>
        </w:rPr>
        <w:t xml:space="preserve"> being made. But it seems like in many cases where there is good </w:t>
      </w:r>
      <w:r w:rsidR="00536255" w:rsidRPr="0044505E">
        <w:rPr>
          <w:rFonts w:ascii="Arial" w:hAnsi="Arial" w:cs="Arial"/>
        </w:rPr>
        <w:t>practice</w:t>
      </w:r>
      <w:r w:rsidRPr="0044505E">
        <w:rPr>
          <w:rFonts w:ascii="Arial" w:hAnsi="Arial" w:cs="Arial"/>
        </w:rPr>
        <w:t>, it's not necessarily being driven by structural change</w:t>
      </w:r>
      <w:r w:rsidR="00FD6663" w:rsidRPr="0044505E">
        <w:rPr>
          <w:rFonts w:ascii="Arial" w:hAnsi="Arial" w:cs="Arial"/>
        </w:rPr>
        <w:t>,</w:t>
      </w:r>
      <w:r w:rsidRPr="0044505E">
        <w:rPr>
          <w:rFonts w:ascii="Arial" w:hAnsi="Arial" w:cs="Arial"/>
        </w:rPr>
        <w:t xml:space="preserve"> </w:t>
      </w:r>
      <w:r w:rsidR="00FD6663" w:rsidRPr="0044505E">
        <w:rPr>
          <w:rFonts w:ascii="Arial" w:hAnsi="Arial" w:cs="Arial"/>
        </w:rPr>
        <w:t>i</w:t>
      </w:r>
      <w:r w:rsidRPr="0044505E">
        <w:rPr>
          <w:rFonts w:ascii="Arial" w:hAnsi="Arial" w:cs="Arial"/>
        </w:rPr>
        <w:t>t is often personality dependent.</w:t>
      </w:r>
    </w:p>
    <w:p w14:paraId="28B79347" w14:textId="1B130730" w:rsidR="00254246" w:rsidRPr="0044505E" w:rsidRDefault="00DC4EE4" w:rsidP="00EE698A">
      <w:pPr>
        <w:rPr>
          <w:rFonts w:ascii="Arial" w:hAnsi="Arial" w:cs="Arial"/>
        </w:rPr>
      </w:pPr>
      <w:r w:rsidRPr="0044505E">
        <w:rPr>
          <w:rFonts w:ascii="Arial" w:hAnsi="Arial" w:cs="Arial"/>
        </w:rPr>
        <w:t>The task facing governments and government organisations is to make the structural and cultural changes that embed partnership and shared decision</w:t>
      </w:r>
      <w:r w:rsidR="4A808C96" w:rsidRPr="7BC5A021">
        <w:rPr>
          <w:rFonts w:ascii="Arial" w:hAnsi="Arial" w:cs="Arial"/>
        </w:rPr>
        <w:t>-</w:t>
      </w:r>
      <w:r w:rsidRPr="0044505E">
        <w:rPr>
          <w:rFonts w:ascii="Arial" w:hAnsi="Arial" w:cs="Arial"/>
        </w:rPr>
        <w:t>making</w:t>
      </w:r>
      <w:r w:rsidR="00FD6663" w:rsidRPr="0044505E">
        <w:rPr>
          <w:rFonts w:ascii="Arial" w:hAnsi="Arial" w:cs="Arial"/>
        </w:rPr>
        <w:t>,</w:t>
      </w:r>
      <w:r w:rsidRPr="0044505E">
        <w:rPr>
          <w:rFonts w:ascii="Arial" w:hAnsi="Arial" w:cs="Arial"/>
        </w:rPr>
        <w:t xml:space="preserve"> build the </w:t>
      </w:r>
      <w:r w:rsidR="00516FCD" w:rsidRPr="0044505E">
        <w:rPr>
          <w:rFonts w:ascii="Arial" w:hAnsi="Arial" w:cs="Arial"/>
        </w:rPr>
        <w:t>community</w:t>
      </w:r>
      <w:r w:rsidR="00516FCD">
        <w:rPr>
          <w:rFonts w:ascii="Arial" w:hAnsi="Arial" w:cs="Arial"/>
        </w:rPr>
        <w:t>-</w:t>
      </w:r>
      <w:r w:rsidRPr="0044505E">
        <w:rPr>
          <w:rFonts w:ascii="Arial" w:hAnsi="Arial" w:cs="Arial"/>
        </w:rPr>
        <w:t>control</w:t>
      </w:r>
      <w:r w:rsidR="00516FCD">
        <w:rPr>
          <w:rFonts w:ascii="Arial" w:hAnsi="Arial" w:cs="Arial"/>
        </w:rPr>
        <w:t>led</w:t>
      </w:r>
      <w:r w:rsidRPr="0044505E">
        <w:rPr>
          <w:rFonts w:ascii="Arial" w:hAnsi="Arial" w:cs="Arial"/>
        </w:rPr>
        <w:t xml:space="preserve"> sector, transform government organisations themselves and how governments undertake data activities. But governments</w:t>
      </w:r>
      <w:r w:rsidR="00516FCD">
        <w:rPr>
          <w:rFonts w:ascii="Arial" w:hAnsi="Arial" w:cs="Arial"/>
        </w:rPr>
        <w:t>,</w:t>
      </w:r>
      <w:r w:rsidRPr="0044505E">
        <w:rPr>
          <w:rFonts w:ascii="Arial" w:hAnsi="Arial" w:cs="Arial"/>
        </w:rPr>
        <w:t xml:space="preserve"> in our assessment, do not seem to have grasped both the nature and the magnitude of the changes that are required to do this. </w:t>
      </w:r>
      <w:r w:rsidR="00FD6663" w:rsidRPr="0044505E">
        <w:rPr>
          <w:rFonts w:ascii="Arial" w:hAnsi="Arial" w:cs="Arial"/>
        </w:rPr>
        <w:t>T</w:t>
      </w:r>
      <w:r w:rsidRPr="0044505E">
        <w:rPr>
          <w:rFonts w:ascii="Arial" w:hAnsi="Arial" w:cs="Arial"/>
        </w:rPr>
        <w:t>his finding won't necessarily be</w:t>
      </w:r>
      <w:r w:rsidR="00FD6663" w:rsidRPr="0044505E">
        <w:rPr>
          <w:rFonts w:ascii="Arial" w:hAnsi="Arial" w:cs="Arial"/>
        </w:rPr>
        <w:t xml:space="preserve"> news</w:t>
      </w:r>
      <w:r w:rsidRPr="0044505E">
        <w:rPr>
          <w:rFonts w:ascii="Arial" w:hAnsi="Arial" w:cs="Arial"/>
        </w:rPr>
        <w:t xml:space="preserve"> </w:t>
      </w:r>
      <w:r w:rsidR="00FD6663" w:rsidRPr="0044505E">
        <w:rPr>
          <w:rFonts w:ascii="Arial" w:hAnsi="Arial" w:cs="Arial"/>
        </w:rPr>
        <w:t>to</w:t>
      </w:r>
      <w:r w:rsidRPr="0044505E">
        <w:rPr>
          <w:rFonts w:ascii="Arial" w:hAnsi="Arial" w:cs="Arial"/>
        </w:rPr>
        <w:t xml:space="preserve"> anyone who </w:t>
      </w:r>
      <w:proofErr w:type="gramStart"/>
      <w:r w:rsidRPr="0044505E">
        <w:rPr>
          <w:rFonts w:ascii="Arial" w:hAnsi="Arial" w:cs="Arial"/>
        </w:rPr>
        <w:t>read</w:t>
      </w:r>
      <w:proofErr w:type="gramEnd"/>
      <w:r w:rsidRPr="0044505E">
        <w:rPr>
          <w:rFonts w:ascii="Arial" w:hAnsi="Arial" w:cs="Arial"/>
        </w:rPr>
        <w:t xml:space="preserve"> our dra</w:t>
      </w:r>
      <w:r w:rsidR="00254246" w:rsidRPr="0044505E">
        <w:rPr>
          <w:rFonts w:ascii="Arial" w:hAnsi="Arial" w:cs="Arial"/>
        </w:rPr>
        <w:t>ft</w:t>
      </w:r>
      <w:r w:rsidRPr="0044505E">
        <w:rPr>
          <w:rFonts w:ascii="Arial" w:hAnsi="Arial" w:cs="Arial"/>
        </w:rPr>
        <w:t xml:space="preserve"> report</w:t>
      </w:r>
      <w:r w:rsidR="00FD3443">
        <w:rPr>
          <w:rFonts w:ascii="Arial" w:hAnsi="Arial" w:cs="Arial"/>
        </w:rPr>
        <w:t>,</w:t>
      </w:r>
      <w:r w:rsidRPr="0044505E">
        <w:rPr>
          <w:rFonts w:ascii="Arial" w:hAnsi="Arial" w:cs="Arial"/>
        </w:rPr>
        <w:t xml:space="preserve"> </w:t>
      </w:r>
      <w:r w:rsidR="00FD3443">
        <w:rPr>
          <w:rFonts w:ascii="Arial" w:hAnsi="Arial" w:cs="Arial"/>
        </w:rPr>
        <w:t>s</w:t>
      </w:r>
      <w:r w:rsidRPr="0044505E">
        <w:rPr>
          <w:rFonts w:ascii="Arial" w:hAnsi="Arial" w:cs="Arial"/>
        </w:rPr>
        <w:t xml:space="preserve">o we won't </w:t>
      </w:r>
      <w:proofErr w:type="gramStart"/>
      <w:r w:rsidRPr="0044505E">
        <w:rPr>
          <w:rFonts w:ascii="Arial" w:hAnsi="Arial" w:cs="Arial"/>
        </w:rPr>
        <w:t>actually focus</w:t>
      </w:r>
      <w:proofErr w:type="gramEnd"/>
      <w:r w:rsidRPr="0044505E">
        <w:rPr>
          <w:rFonts w:ascii="Arial" w:hAnsi="Arial" w:cs="Arial"/>
        </w:rPr>
        <w:t xml:space="preserve"> much further on the assessment</w:t>
      </w:r>
      <w:r w:rsidR="00F613E3">
        <w:rPr>
          <w:rFonts w:ascii="Arial" w:hAnsi="Arial" w:cs="Arial"/>
        </w:rPr>
        <w:t>. T</w:t>
      </w:r>
      <w:r w:rsidR="003357F7" w:rsidRPr="0044505E">
        <w:rPr>
          <w:rFonts w:ascii="Arial" w:hAnsi="Arial" w:cs="Arial"/>
        </w:rPr>
        <w:t>he focus of today’s presentation</w:t>
      </w:r>
      <w:r w:rsidRPr="0044505E">
        <w:rPr>
          <w:rFonts w:ascii="Arial" w:hAnsi="Arial" w:cs="Arial"/>
        </w:rPr>
        <w:t xml:space="preserve"> </w:t>
      </w:r>
      <w:r w:rsidR="00254246" w:rsidRPr="0044505E">
        <w:rPr>
          <w:rFonts w:ascii="Arial" w:hAnsi="Arial" w:cs="Arial"/>
        </w:rPr>
        <w:t>i</w:t>
      </w:r>
      <w:r w:rsidRPr="0044505E">
        <w:rPr>
          <w:rFonts w:ascii="Arial" w:hAnsi="Arial" w:cs="Arial"/>
        </w:rPr>
        <w:t xml:space="preserve">s to talk through what we are recommending needs to be done to drive change. </w:t>
      </w:r>
    </w:p>
    <w:p w14:paraId="54507509" w14:textId="65BBB4C0" w:rsidR="00F613E3" w:rsidRDefault="00DC4EE4" w:rsidP="00EE698A">
      <w:pPr>
        <w:rPr>
          <w:rFonts w:ascii="Arial" w:hAnsi="Arial" w:cs="Arial"/>
        </w:rPr>
      </w:pPr>
      <w:r w:rsidRPr="0044505E">
        <w:rPr>
          <w:rFonts w:ascii="Arial" w:hAnsi="Arial" w:cs="Arial"/>
        </w:rPr>
        <w:t xml:space="preserve">The Commission is making </w:t>
      </w:r>
      <w:r w:rsidRPr="00536255">
        <w:rPr>
          <w:rFonts w:ascii="Arial" w:hAnsi="Arial" w:cs="Arial"/>
        </w:rPr>
        <w:t>four thematic recommendations, each</w:t>
      </w:r>
      <w:r w:rsidRPr="0044505E">
        <w:rPr>
          <w:rFonts w:ascii="Arial" w:hAnsi="Arial" w:cs="Arial"/>
        </w:rPr>
        <w:t xml:space="preserve"> supported by specific actions, and </w:t>
      </w:r>
      <w:r w:rsidR="00254246" w:rsidRPr="0044505E">
        <w:rPr>
          <w:rFonts w:ascii="Arial" w:hAnsi="Arial" w:cs="Arial"/>
        </w:rPr>
        <w:t>Nat</w:t>
      </w:r>
      <w:r w:rsidRPr="0044505E">
        <w:rPr>
          <w:rFonts w:ascii="Arial" w:hAnsi="Arial" w:cs="Arial"/>
        </w:rPr>
        <w:t xml:space="preserve"> and I will c</w:t>
      </w:r>
      <w:r w:rsidR="00254246" w:rsidRPr="0044505E">
        <w:rPr>
          <w:rFonts w:ascii="Arial" w:hAnsi="Arial" w:cs="Arial"/>
        </w:rPr>
        <w:t>over</w:t>
      </w:r>
      <w:r w:rsidRPr="0044505E">
        <w:rPr>
          <w:rFonts w:ascii="Arial" w:hAnsi="Arial" w:cs="Arial"/>
        </w:rPr>
        <w:t xml:space="preserve"> these recommendations. I'll do the </w:t>
      </w:r>
      <w:r w:rsidR="00254246" w:rsidRPr="0044505E">
        <w:rPr>
          <w:rFonts w:ascii="Arial" w:hAnsi="Arial" w:cs="Arial"/>
        </w:rPr>
        <w:t>first</w:t>
      </w:r>
      <w:r w:rsidRPr="0044505E">
        <w:rPr>
          <w:rFonts w:ascii="Arial" w:hAnsi="Arial" w:cs="Arial"/>
        </w:rPr>
        <w:t xml:space="preserve"> </w:t>
      </w:r>
      <w:r w:rsidR="00254246" w:rsidRPr="0044505E">
        <w:rPr>
          <w:rFonts w:ascii="Arial" w:hAnsi="Arial" w:cs="Arial"/>
        </w:rPr>
        <w:t>two</w:t>
      </w:r>
      <w:r w:rsidRPr="0044505E">
        <w:rPr>
          <w:rFonts w:ascii="Arial" w:hAnsi="Arial" w:cs="Arial"/>
        </w:rPr>
        <w:t xml:space="preserve"> and </w:t>
      </w:r>
      <w:r w:rsidR="00254246" w:rsidRPr="0044505E">
        <w:rPr>
          <w:rFonts w:ascii="Arial" w:hAnsi="Arial" w:cs="Arial"/>
        </w:rPr>
        <w:t>Nat</w:t>
      </w:r>
      <w:r w:rsidRPr="0044505E">
        <w:rPr>
          <w:rFonts w:ascii="Arial" w:hAnsi="Arial" w:cs="Arial"/>
        </w:rPr>
        <w:t xml:space="preserve"> will do the </w:t>
      </w:r>
      <w:r w:rsidR="00254246" w:rsidRPr="0044505E">
        <w:rPr>
          <w:rFonts w:ascii="Arial" w:hAnsi="Arial" w:cs="Arial"/>
        </w:rPr>
        <w:t>second two</w:t>
      </w:r>
      <w:r w:rsidRPr="0044505E">
        <w:rPr>
          <w:rFonts w:ascii="Arial" w:hAnsi="Arial" w:cs="Arial"/>
        </w:rPr>
        <w:t>. The Commission is making</w:t>
      </w:r>
      <w:r w:rsidRPr="00F613E3">
        <w:rPr>
          <w:rFonts w:ascii="Arial" w:hAnsi="Arial" w:cs="Arial"/>
        </w:rPr>
        <w:t xml:space="preserve"> the </w:t>
      </w:r>
      <w:r w:rsidRPr="003A66A2">
        <w:rPr>
          <w:rFonts w:ascii="Arial" w:hAnsi="Arial" w:cs="Arial"/>
        </w:rPr>
        <w:t>four recommendations</w:t>
      </w:r>
      <w:r w:rsidRPr="00F613E3">
        <w:rPr>
          <w:rFonts w:ascii="Arial" w:hAnsi="Arial" w:cs="Arial"/>
        </w:rPr>
        <w:t xml:space="preserve">, as I've </w:t>
      </w:r>
      <w:r w:rsidRPr="0044505E">
        <w:rPr>
          <w:rFonts w:ascii="Arial" w:hAnsi="Arial" w:cs="Arial"/>
        </w:rPr>
        <w:t xml:space="preserve">mentioned. </w:t>
      </w:r>
      <w:r w:rsidRPr="00F613E3">
        <w:rPr>
          <w:rFonts w:ascii="Arial" w:hAnsi="Arial" w:cs="Arial"/>
        </w:rPr>
        <w:t xml:space="preserve">Firstly, </w:t>
      </w:r>
      <w:r w:rsidRPr="003A66A2">
        <w:rPr>
          <w:rFonts w:ascii="Arial" w:hAnsi="Arial" w:cs="Arial"/>
        </w:rPr>
        <w:t>power needs to be shared</w:t>
      </w:r>
      <w:r w:rsidR="00FD3443" w:rsidRPr="003A66A2">
        <w:rPr>
          <w:rFonts w:ascii="Arial" w:hAnsi="Arial" w:cs="Arial"/>
        </w:rPr>
        <w:t>;</w:t>
      </w:r>
      <w:r w:rsidRPr="003A66A2">
        <w:rPr>
          <w:rFonts w:ascii="Arial" w:hAnsi="Arial" w:cs="Arial"/>
        </w:rPr>
        <w:t xml:space="preserve"> </w:t>
      </w:r>
      <w:r w:rsidR="00A627A4" w:rsidRPr="003A66A2">
        <w:rPr>
          <w:rFonts w:ascii="Arial" w:hAnsi="Arial" w:cs="Arial"/>
        </w:rPr>
        <w:t>Indigenous</w:t>
      </w:r>
      <w:r w:rsidRPr="003A66A2">
        <w:rPr>
          <w:rFonts w:ascii="Arial" w:hAnsi="Arial" w:cs="Arial"/>
        </w:rPr>
        <w:t xml:space="preserve"> data sovereignty needs to be recognised and supported</w:t>
      </w:r>
      <w:r w:rsidR="00FD3443" w:rsidRPr="003A66A2">
        <w:rPr>
          <w:rFonts w:ascii="Arial" w:hAnsi="Arial" w:cs="Arial"/>
        </w:rPr>
        <w:t>;</w:t>
      </w:r>
      <w:r w:rsidRPr="003A66A2">
        <w:rPr>
          <w:rFonts w:ascii="Arial" w:hAnsi="Arial" w:cs="Arial"/>
        </w:rPr>
        <w:t xml:space="preserve"> Mainstream systems and culture need to be fundamentally rethought</w:t>
      </w:r>
      <w:r w:rsidR="00FD3443" w:rsidRPr="003A66A2">
        <w:rPr>
          <w:rFonts w:ascii="Arial" w:hAnsi="Arial" w:cs="Arial"/>
        </w:rPr>
        <w:t>,</w:t>
      </w:r>
      <w:r w:rsidRPr="003A66A2">
        <w:rPr>
          <w:rFonts w:ascii="Arial" w:hAnsi="Arial" w:cs="Arial"/>
        </w:rPr>
        <w:t xml:space="preserve"> and stronger</w:t>
      </w:r>
      <w:r w:rsidR="009F6B4A" w:rsidRPr="003A66A2">
        <w:rPr>
          <w:rFonts w:ascii="Arial" w:hAnsi="Arial" w:cs="Arial"/>
        </w:rPr>
        <w:t xml:space="preserve"> a</w:t>
      </w:r>
      <w:r w:rsidRPr="003A66A2">
        <w:rPr>
          <w:rFonts w:ascii="Arial" w:hAnsi="Arial" w:cs="Arial"/>
        </w:rPr>
        <w:t>ccountability is needed to drive behaviour change</w:t>
      </w:r>
      <w:r w:rsidRPr="00F613E3">
        <w:rPr>
          <w:rFonts w:ascii="Arial" w:hAnsi="Arial" w:cs="Arial"/>
        </w:rPr>
        <w:t>.</w:t>
      </w:r>
    </w:p>
    <w:p w14:paraId="55354BA0" w14:textId="6C1B5A96" w:rsidR="00F613E3" w:rsidRDefault="00DC4EE4" w:rsidP="00EE698A">
      <w:pPr>
        <w:rPr>
          <w:rFonts w:ascii="Arial" w:hAnsi="Arial" w:cs="Arial"/>
        </w:rPr>
      </w:pPr>
      <w:r w:rsidRPr="00F613E3">
        <w:rPr>
          <w:rFonts w:ascii="Arial" w:hAnsi="Arial" w:cs="Arial"/>
        </w:rPr>
        <w:t xml:space="preserve">These recommendations are discussed in the final report, where we bring </w:t>
      </w:r>
      <w:r w:rsidRPr="0044505E">
        <w:rPr>
          <w:rFonts w:ascii="Arial" w:hAnsi="Arial" w:cs="Arial"/>
        </w:rPr>
        <w:t>together</w:t>
      </w:r>
      <w:r w:rsidR="009F6B4A" w:rsidRPr="0044505E">
        <w:rPr>
          <w:rFonts w:ascii="Arial" w:hAnsi="Arial" w:cs="Arial"/>
        </w:rPr>
        <w:t>,</w:t>
      </w:r>
      <w:r w:rsidRPr="0044505E">
        <w:rPr>
          <w:rFonts w:ascii="Arial" w:hAnsi="Arial" w:cs="Arial"/>
        </w:rPr>
        <w:t xml:space="preserve"> in about 90 or so pages of content</w:t>
      </w:r>
      <w:r w:rsidR="009F6B4A" w:rsidRPr="0044505E">
        <w:rPr>
          <w:rFonts w:ascii="Arial" w:hAnsi="Arial" w:cs="Arial"/>
        </w:rPr>
        <w:t xml:space="preserve"> of w</w:t>
      </w:r>
      <w:r w:rsidRPr="0044505E">
        <w:rPr>
          <w:rFonts w:ascii="Arial" w:hAnsi="Arial" w:cs="Arial"/>
        </w:rPr>
        <w:t>hat we've learned throughout the review</w:t>
      </w:r>
      <w:r w:rsidR="00FD3443">
        <w:rPr>
          <w:rFonts w:ascii="Arial" w:hAnsi="Arial" w:cs="Arial"/>
        </w:rPr>
        <w:t>, a</w:t>
      </w:r>
      <w:r w:rsidRPr="0044505E">
        <w:rPr>
          <w:rFonts w:ascii="Arial" w:hAnsi="Arial" w:cs="Arial"/>
        </w:rPr>
        <w:t>nd there's additional detail in about 30</w:t>
      </w:r>
      <w:r w:rsidR="009F6B4A" w:rsidRPr="0044505E">
        <w:rPr>
          <w:rFonts w:ascii="Arial" w:hAnsi="Arial" w:cs="Arial"/>
        </w:rPr>
        <w:t xml:space="preserve">0, </w:t>
      </w:r>
      <w:r w:rsidRPr="0044505E">
        <w:rPr>
          <w:rFonts w:ascii="Arial" w:hAnsi="Arial" w:cs="Arial"/>
        </w:rPr>
        <w:t>sorry</w:t>
      </w:r>
      <w:r w:rsidR="009F6B4A" w:rsidRPr="0044505E">
        <w:rPr>
          <w:rFonts w:ascii="Arial" w:hAnsi="Arial" w:cs="Arial"/>
        </w:rPr>
        <w:t xml:space="preserve"> 400</w:t>
      </w:r>
      <w:r w:rsidRPr="0044505E">
        <w:rPr>
          <w:rFonts w:ascii="Arial" w:hAnsi="Arial" w:cs="Arial"/>
        </w:rPr>
        <w:t>, 450 or so pages</w:t>
      </w:r>
      <w:r w:rsidR="009F6B4A" w:rsidRPr="0044505E">
        <w:rPr>
          <w:rFonts w:ascii="Arial" w:hAnsi="Arial" w:cs="Arial"/>
        </w:rPr>
        <w:t>,</w:t>
      </w:r>
      <w:r w:rsidRPr="0044505E">
        <w:rPr>
          <w:rFonts w:ascii="Arial" w:hAnsi="Arial" w:cs="Arial"/>
        </w:rPr>
        <w:t xml:space="preserve"> in the supporting paper.</w:t>
      </w:r>
    </w:p>
    <w:p w14:paraId="6231ACF8" w14:textId="1E6DF7B5" w:rsidR="008E733D" w:rsidRPr="0044505E" w:rsidRDefault="00DC4EE4" w:rsidP="00EE698A">
      <w:pPr>
        <w:rPr>
          <w:rFonts w:ascii="Arial" w:hAnsi="Arial" w:cs="Arial"/>
        </w:rPr>
      </w:pPr>
      <w:r w:rsidRPr="0044505E">
        <w:rPr>
          <w:rFonts w:ascii="Arial" w:hAnsi="Arial" w:cs="Arial"/>
        </w:rPr>
        <w:t xml:space="preserve">Our recommendations, I should </w:t>
      </w:r>
      <w:r w:rsidR="004E1065" w:rsidRPr="0044505E">
        <w:rPr>
          <w:rFonts w:ascii="Arial" w:hAnsi="Arial" w:cs="Arial"/>
        </w:rPr>
        <w:t>emphasis</w:t>
      </w:r>
      <w:r w:rsidRPr="0044505E">
        <w:rPr>
          <w:rFonts w:ascii="Arial" w:hAnsi="Arial" w:cs="Arial"/>
        </w:rPr>
        <w:t xml:space="preserve">, are not new </w:t>
      </w:r>
      <w:r w:rsidR="00F613E3">
        <w:rPr>
          <w:rFonts w:ascii="Arial" w:hAnsi="Arial" w:cs="Arial"/>
        </w:rPr>
        <w:t>P</w:t>
      </w:r>
      <w:r w:rsidR="00F613E3" w:rsidRPr="0044505E">
        <w:rPr>
          <w:rFonts w:ascii="Arial" w:hAnsi="Arial" w:cs="Arial"/>
        </w:rPr>
        <w:t xml:space="preserve">riority </w:t>
      </w:r>
      <w:r w:rsidR="00F613E3">
        <w:rPr>
          <w:rFonts w:ascii="Arial" w:hAnsi="Arial" w:cs="Arial"/>
        </w:rPr>
        <w:t>R</w:t>
      </w:r>
      <w:r w:rsidR="00F613E3" w:rsidRPr="0044505E">
        <w:rPr>
          <w:rFonts w:ascii="Arial" w:hAnsi="Arial" w:cs="Arial"/>
        </w:rPr>
        <w:t>eforms</w:t>
      </w:r>
      <w:r w:rsidR="001E1F59">
        <w:rPr>
          <w:rFonts w:ascii="Arial" w:hAnsi="Arial" w:cs="Arial"/>
        </w:rPr>
        <w:t>. T</w:t>
      </w:r>
      <w:r w:rsidRPr="0044505E">
        <w:rPr>
          <w:rFonts w:ascii="Arial" w:hAnsi="Arial" w:cs="Arial"/>
        </w:rPr>
        <w:t xml:space="preserve">he guiding principle of our thinking has been advancing the implementation of the </w:t>
      </w:r>
      <w:r w:rsidR="001E1F59">
        <w:rPr>
          <w:rFonts w:ascii="Arial" w:hAnsi="Arial" w:cs="Arial"/>
        </w:rPr>
        <w:t>P</w:t>
      </w:r>
      <w:r w:rsidR="001E1F59" w:rsidRPr="0044505E">
        <w:rPr>
          <w:rFonts w:ascii="Arial" w:hAnsi="Arial" w:cs="Arial"/>
        </w:rPr>
        <w:t xml:space="preserve">riority </w:t>
      </w:r>
      <w:r w:rsidR="001E1F59">
        <w:rPr>
          <w:rFonts w:ascii="Arial" w:hAnsi="Arial" w:cs="Arial"/>
        </w:rPr>
        <w:t>R</w:t>
      </w:r>
      <w:r w:rsidR="001E1F59" w:rsidRPr="0044505E">
        <w:rPr>
          <w:rFonts w:ascii="Arial" w:hAnsi="Arial" w:cs="Arial"/>
        </w:rPr>
        <w:t xml:space="preserve">eforms </w:t>
      </w:r>
      <w:r w:rsidRPr="0044505E">
        <w:rPr>
          <w:rFonts w:ascii="Arial" w:hAnsi="Arial" w:cs="Arial"/>
        </w:rPr>
        <w:t xml:space="preserve">and the objectives of the </w:t>
      </w:r>
      <w:r w:rsidR="001E1F59">
        <w:rPr>
          <w:rFonts w:ascii="Arial" w:hAnsi="Arial" w:cs="Arial"/>
        </w:rPr>
        <w:t>A</w:t>
      </w:r>
      <w:r w:rsidR="001E1F59" w:rsidRPr="0044505E">
        <w:rPr>
          <w:rFonts w:ascii="Arial" w:hAnsi="Arial" w:cs="Arial"/>
        </w:rPr>
        <w:t>greement</w:t>
      </w:r>
      <w:r w:rsidRPr="0044505E">
        <w:rPr>
          <w:rFonts w:ascii="Arial" w:hAnsi="Arial" w:cs="Arial"/>
        </w:rPr>
        <w:t>. We acknowledge that none of the actions that comprise the four recommendations can on its own, shift the trajectory of progress, but together as a package, we believe they will drive the necessary changes in government</w:t>
      </w:r>
      <w:r w:rsidR="008E733D" w:rsidRPr="0044505E">
        <w:rPr>
          <w:rFonts w:ascii="Arial" w:hAnsi="Arial" w:cs="Arial"/>
        </w:rPr>
        <w:t>’</w:t>
      </w:r>
      <w:r w:rsidRPr="0044505E">
        <w:rPr>
          <w:rFonts w:ascii="Arial" w:hAnsi="Arial" w:cs="Arial"/>
        </w:rPr>
        <w:t xml:space="preserve">s efforts to implement the </w:t>
      </w:r>
      <w:r w:rsidR="001E1F59">
        <w:rPr>
          <w:rFonts w:ascii="Arial" w:hAnsi="Arial" w:cs="Arial"/>
        </w:rPr>
        <w:t>A</w:t>
      </w:r>
      <w:r w:rsidR="001E1F59" w:rsidRPr="0044505E">
        <w:rPr>
          <w:rFonts w:ascii="Arial" w:hAnsi="Arial" w:cs="Arial"/>
        </w:rPr>
        <w:t>greement</w:t>
      </w:r>
      <w:r w:rsidRPr="0044505E">
        <w:rPr>
          <w:rFonts w:ascii="Arial" w:hAnsi="Arial" w:cs="Arial"/>
        </w:rPr>
        <w:t xml:space="preserve">. </w:t>
      </w:r>
    </w:p>
    <w:p w14:paraId="118E80CE" w14:textId="597C2DA2" w:rsidR="004315EE" w:rsidRDefault="00DC4EE4" w:rsidP="00EE698A">
      <w:pPr>
        <w:rPr>
          <w:rFonts w:ascii="Arial" w:hAnsi="Arial" w:cs="Arial"/>
        </w:rPr>
      </w:pPr>
      <w:r w:rsidRPr="0044505E">
        <w:rPr>
          <w:rFonts w:ascii="Arial" w:hAnsi="Arial" w:cs="Arial"/>
        </w:rPr>
        <w:t xml:space="preserve">As with the </w:t>
      </w:r>
      <w:r w:rsidR="001E1F59">
        <w:rPr>
          <w:rFonts w:ascii="Arial" w:hAnsi="Arial" w:cs="Arial"/>
        </w:rPr>
        <w:t>P</w:t>
      </w:r>
      <w:r w:rsidR="001E1F59" w:rsidRPr="0044505E">
        <w:rPr>
          <w:rFonts w:ascii="Arial" w:hAnsi="Arial" w:cs="Arial"/>
        </w:rPr>
        <w:t xml:space="preserve">riority </w:t>
      </w:r>
      <w:r w:rsidR="001E1F59">
        <w:rPr>
          <w:rFonts w:ascii="Arial" w:hAnsi="Arial" w:cs="Arial"/>
        </w:rPr>
        <w:t>R</w:t>
      </w:r>
      <w:r w:rsidR="001E1F59" w:rsidRPr="0044505E">
        <w:rPr>
          <w:rFonts w:ascii="Arial" w:hAnsi="Arial" w:cs="Arial"/>
        </w:rPr>
        <w:t xml:space="preserve">eforms </w:t>
      </w:r>
      <w:r w:rsidRPr="0044505E">
        <w:rPr>
          <w:rFonts w:ascii="Arial" w:hAnsi="Arial" w:cs="Arial"/>
        </w:rPr>
        <w:t xml:space="preserve">themselves, our recommendations are intertwined and mutually reinforcing. This is the message that the Commission wants to convey from this review. To make progress towards </w:t>
      </w:r>
      <w:r w:rsidR="008E733D" w:rsidRPr="0044505E">
        <w:rPr>
          <w:rFonts w:ascii="Arial" w:hAnsi="Arial" w:cs="Arial"/>
        </w:rPr>
        <w:t>Closing the Gap</w:t>
      </w:r>
      <w:r w:rsidR="001533D3" w:rsidRPr="0044505E">
        <w:rPr>
          <w:rFonts w:ascii="Arial" w:hAnsi="Arial" w:cs="Arial"/>
        </w:rPr>
        <w:t>, g</w:t>
      </w:r>
      <w:r w:rsidRPr="0044505E">
        <w:rPr>
          <w:rFonts w:ascii="Arial" w:hAnsi="Arial" w:cs="Arial"/>
        </w:rPr>
        <w:t>overnments need to share power. Recognising the right of Aboriginal Torres Strait Islander people to have control over the decisions that affect their lives</w:t>
      </w:r>
      <w:r w:rsidR="001533D3" w:rsidRPr="0044505E">
        <w:rPr>
          <w:rFonts w:ascii="Arial" w:hAnsi="Arial" w:cs="Arial"/>
        </w:rPr>
        <w:t>,</w:t>
      </w:r>
      <w:r w:rsidRPr="0044505E">
        <w:rPr>
          <w:rFonts w:ascii="Arial" w:hAnsi="Arial" w:cs="Arial"/>
        </w:rPr>
        <w:t xml:space="preserve"> is central to </w:t>
      </w:r>
      <w:r w:rsidR="001533D3" w:rsidRPr="0044505E">
        <w:rPr>
          <w:rFonts w:ascii="Arial" w:hAnsi="Arial" w:cs="Arial"/>
        </w:rPr>
        <w:t>self-determination</w:t>
      </w:r>
      <w:r w:rsidRPr="0044505E">
        <w:rPr>
          <w:rFonts w:ascii="Arial" w:hAnsi="Arial" w:cs="Arial"/>
        </w:rPr>
        <w:t xml:space="preserve">. The </w:t>
      </w:r>
      <w:r w:rsidR="001E1F59">
        <w:rPr>
          <w:rFonts w:ascii="Arial" w:hAnsi="Arial" w:cs="Arial"/>
        </w:rPr>
        <w:t>A</w:t>
      </w:r>
      <w:r w:rsidR="001E1F59" w:rsidRPr="0044505E">
        <w:rPr>
          <w:rFonts w:ascii="Arial" w:hAnsi="Arial" w:cs="Arial"/>
        </w:rPr>
        <w:t>greement</w:t>
      </w:r>
      <w:r w:rsidR="001E1F59">
        <w:rPr>
          <w:rFonts w:ascii="Arial" w:hAnsi="Arial" w:cs="Arial"/>
        </w:rPr>
        <w:t>’</w:t>
      </w:r>
      <w:r w:rsidR="001E1F59" w:rsidRPr="0044505E">
        <w:rPr>
          <w:rFonts w:ascii="Arial" w:hAnsi="Arial" w:cs="Arial"/>
        </w:rPr>
        <w:t xml:space="preserve">s </w:t>
      </w:r>
      <w:r w:rsidR="001E1F59">
        <w:rPr>
          <w:rFonts w:ascii="Arial" w:hAnsi="Arial" w:cs="Arial"/>
        </w:rPr>
        <w:t>P</w:t>
      </w:r>
      <w:r w:rsidR="001E1F59" w:rsidRPr="0044505E">
        <w:rPr>
          <w:rFonts w:ascii="Arial" w:hAnsi="Arial" w:cs="Arial"/>
        </w:rPr>
        <w:t xml:space="preserve">riority </w:t>
      </w:r>
      <w:r w:rsidR="001E1F59">
        <w:rPr>
          <w:rFonts w:ascii="Arial" w:hAnsi="Arial" w:cs="Arial"/>
        </w:rPr>
        <w:t>R</w:t>
      </w:r>
      <w:r w:rsidR="001E1F59" w:rsidRPr="0044505E">
        <w:rPr>
          <w:rFonts w:ascii="Arial" w:hAnsi="Arial" w:cs="Arial"/>
        </w:rPr>
        <w:t xml:space="preserve">eforms </w:t>
      </w:r>
      <w:r w:rsidRPr="0044505E">
        <w:rPr>
          <w:rFonts w:ascii="Arial" w:hAnsi="Arial" w:cs="Arial"/>
        </w:rPr>
        <w:t xml:space="preserve">contain many principles of self-determination, but governments are not consistently acting in line with principles of self-determination. In </w:t>
      </w:r>
      <w:r w:rsidR="004E1065" w:rsidRPr="0044505E">
        <w:rPr>
          <w:rFonts w:ascii="Arial" w:hAnsi="Arial" w:cs="Arial"/>
        </w:rPr>
        <w:t>practice</w:t>
      </w:r>
      <w:r w:rsidRPr="0044505E">
        <w:rPr>
          <w:rFonts w:ascii="Arial" w:hAnsi="Arial" w:cs="Arial"/>
        </w:rPr>
        <w:t xml:space="preserve">, this means </w:t>
      </w:r>
      <w:r w:rsidRPr="0044505E">
        <w:rPr>
          <w:rFonts w:ascii="Arial" w:hAnsi="Arial" w:cs="Arial"/>
        </w:rPr>
        <w:lastRenderedPageBreak/>
        <w:t>governments are holding onto control over decisions and over the lives of Aboriginal and Torres Strait Islander people</w:t>
      </w:r>
      <w:r w:rsidR="004315EE">
        <w:rPr>
          <w:rFonts w:ascii="Arial" w:hAnsi="Arial" w:cs="Arial"/>
        </w:rPr>
        <w:t xml:space="preserve"> where</w:t>
      </w:r>
      <w:r w:rsidRPr="0044505E">
        <w:rPr>
          <w:rFonts w:ascii="Arial" w:hAnsi="Arial" w:cs="Arial"/>
        </w:rPr>
        <w:t xml:space="preserve"> handing over control to enable sharing power would improve outcomes.</w:t>
      </w:r>
    </w:p>
    <w:p w14:paraId="419B97E8" w14:textId="1C049383" w:rsidR="00CF2465" w:rsidRDefault="00DC4EE4" w:rsidP="00EE698A">
      <w:pPr>
        <w:rPr>
          <w:rFonts w:ascii="Arial" w:hAnsi="Arial" w:cs="Arial"/>
        </w:rPr>
      </w:pPr>
      <w:r w:rsidRPr="0044505E">
        <w:rPr>
          <w:rFonts w:ascii="Arial" w:hAnsi="Arial" w:cs="Arial"/>
        </w:rPr>
        <w:t xml:space="preserve">And it's important to remember that Australia is a signatory to the United Nations Declaration on the Rights of </w:t>
      </w:r>
      <w:r w:rsidR="00A627A4" w:rsidRPr="0044505E">
        <w:rPr>
          <w:rFonts w:ascii="Arial" w:hAnsi="Arial" w:cs="Arial"/>
        </w:rPr>
        <w:t>Indigenous</w:t>
      </w:r>
      <w:r w:rsidRPr="0044505E">
        <w:rPr>
          <w:rFonts w:ascii="Arial" w:hAnsi="Arial" w:cs="Arial"/>
        </w:rPr>
        <w:t xml:space="preserve"> Peoples, which recognises the right to self</w:t>
      </w:r>
      <w:r w:rsidR="006967DF">
        <w:rPr>
          <w:rFonts w:ascii="Arial" w:hAnsi="Arial" w:cs="Arial"/>
        </w:rPr>
        <w:noBreakHyphen/>
      </w:r>
      <w:r w:rsidRPr="0044505E">
        <w:rPr>
          <w:rFonts w:ascii="Arial" w:hAnsi="Arial" w:cs="Arial"/>
        </w:rPr>
        <w:t xml:space="preserve">determination. It would be appropriate for the </w:t>
      </w:r>
      <w:r w:rsidR="00DC25ED">
        <w:rPr>
          <w:rFonts w:ascii="Arial" w:hAnsi="Arial" w:cs="Arial"/>
        </w:rPr>
        <w:t>A</w:t>
      </w:r>
      <w:r w:rsidR="00DC25ED" w:rsidRPr="0044505E">
        <w:rPr>
          <w:rFonts w:ascii="Arial" w:hAnsi="Arial" w:cs="Arial"/>
        </w:rPr>
        <w:t xml:space="preserve">greement </w:t>
      </w:r>
      <w:r w:rsidRPr="0044505E">
        <w:rPr>
          <w:rFonts w:ascii="Arial" w:hAnsi="Arial" w:cs="Arial"/>
        </w:rPr>
        <w:t xml:space="preserve">to explicitly recognise </w:t>
      </w:r>
      <w:r w:rsidR="00FD3443" w:rsidRPr="0044505E">
        <w:rPr>
          <w:rFonts w:ascii="Arial" w:hAnsi="Arial" w:cs="Arial"/>
        </w:rPr>
        <w:t>self</w:t>
      </w:r>
      <w:r w:rsidR="00DC25ED">
        <w:rPr>
          <w:rFonts w:ascii="Arial" w:hAnsi="Arial" w:cs="Arial"/>
        </w:rPr>
        <w:noBreakHyphen/>
      </w:r>
      <w:r w:rsidR="00FD3443" w:rsidRPr="0044505E">
        <w:rPr>
          <w:rFonts w:ascii="Arial" w:hAnsi="Arial" w:cs="Arial"/>
        </w:rPr>
        <w:t>determination</w:t>
      </w:r>
      <w:r w:rsidRPr="0044505E">
        <w:rPr>
          <w:rFonts w:ascii="Arial" w:hAnsi="Arial" w:cs="Arial"/>
        </w:rPr>
        <w:t xml:space="preserve"> as an aim of </w:t>
      </w:r>
      <w:r w:rsidR="00DE7B11">
        <w:rPr>
          <w:rFonts w:ascii="Arial" w:hAnsi="Arial" w:cs="Arial"/>
        </w:rPr>
        <w:t>P</w:t>
      </w:r>
      <w:r w:rsidR="00DE7B11" w:rsidRPr="0044505E">
        <w:rPr>
          <w:rFonts w:ascii="Arial" w:hAnsi="Arial" w:cs="Arial"/>
        </w:rPr>
        <w:t xml:space="preserve">riority </w:t>
      </w:r>
      <w:r w:rsidR="00DE7B11">
        <w:rPr>
          <w:rFonts w:ascii="Arial" w:hAnsi="Arial" w:cs="Arial"/>
        </w:rPr>
        <w:t>R</w:t>
      </w:r>
      <w:r w:rsidR="00DE7B11" w:rsidRPr="0044505E">
        <w:rPr>
          <w:rFonts w:ascii="Arial" w:hAnsi="Arial" w:cs="Arial"/>
        </w:rPr>
        <w:t xml:space="preserve">eform </w:t>
      </w:r>
      <w:r w:rsidR="00DE7B11">
        <w:rPr>
          <w:rFonts w:ascii="Arial" w:hAnsi="Arial" w:cs="Arial"/>
        </w:rPr>
        <w:t>1</w:t>
      </w:r>
      <w:r w:rsidRPr="0044505E">
        <w:rPr>
          <w:rFonts w:ascii="Arial" w:hAnsi="Arial" w:cs="Arial"/>
        </w:rPr>
        <w:t xml:space="preserve">. And related to </w:t>
      </w:r>
      <w:proofErr w:type="gramStart"/>
      <w:r w:rsidRPr="0044505E">
        <w:rPr>
          <w:rFonts w:ascii="Arial" w:hAnsi="Arial" w:cs="Arial"/>
        </w:rPr>
        <w:t>this</w:t>
      </w:r>
      <w:r w:rsidR="00FD3443">
        <w:rPr>
          <w:rFonts w:ascii="Arial" w:hAnsi="Arial" w:cs="Arial"/>
        </w:rPr>
        <w:t>,</w:t>
      </w:r>
      <w:r w:rsidRPr="0044505E">
        <w:rPr>
          <w:rFonts w:ascii="Arial" w:hAnsi="Arial" w:cs="Arial"/>
        </w:rPr>
        <w:t xml:space="preserve"> that</w:t>
      </w:r>
      <w:proofErr w:type="gramEnd"/>
      <w:r w:rsidRPr="0044505E">
        <w:rPr>
          <w:rFonts w:ascii="Arial" w:hAnsi="Arial" w:cs="Arial"/>
        </w:rPr>
        <w:t xml:space="preserve"> it be made clear that </w:t>
      </w:r>
      <w:r w:rsidR="00DE7B11">
        <w:rPr>
          <w:rFonts w:ascii="Arial" w:hAnsi="Arial" w:cs="Arial"/>
        </w:rPr>
        <w:t>P</w:t>
      </w:r>
      <w:r w:rsidRPr="0044505E">
        <w:rPr>
          <w:rFonts w:ascii="Arial" w:hAnsi="Arial" w:cs="Arial"/>
        </w:rPr>
        <w:t xml:space="preserve">riority </w:t>
      </w:r>
      <w:r w:rsidR="00DE7B11">
        <w:rPr>
          <w:rFonts w:ascii="Arial" w:hAnsi="Arial" w:cs="Arial"/>
        </w:rPr>
        <w:t>R</w:t>
      </w:r>
      <w:r w:rsidR="00DE7B11" w:rsidRPr="0044505E">
        <w:rPr>
          <w:rFonts w:ascii="Arial" w:hAnsi="Arial" w:cs="Arial"/>
        </w:rPr>
        <w:t xml:space="preserve">eform </w:t>
      </w:r>
      <w:r w:rsidR="00DE7B11">
        <w:rPr>
          <w:rFonts w:ascii="Arial" w:hAnsi="Arial" w:cs="Arial"/>
        </w:rPr>
        <w:t>1’s</w:t>
      </w:r>
      <w:r w:rsidR="00DE7B11" w:rsidRPr="0044505E">
        <w:rPr>
          <w:rFonts w:ascii="Arial" w:hAnsi="Arial" w:cs="Arial"/>
        </w:rPr>
        <w:t xml:space="preserve"> </w:t>
      </w:r>
      <w:r w:rsidRPr="0044505E">
        <w:rPr>
          <w:rFonts w:ascii="Arial" w:hAnsi="Arial" w:cs="Arial"/>
        </w:rPr>
        <w:t xml:space="preserve">scope is broader than the policy and </w:t>
      </w:r>
      <w:r w:rsidR="00FD3443" w:rsidRPr="0044505E">
        <w:rPr>
          <w:rFonts w:ascii="Arial" w:hAnsi="Arial" w:cs="Arial"/>
        </w:rPr>
        <w:t>place-based</w:t>
      </w:r>
      <w:r w:rsidRPr="0044505E">
        <w:rPr>
          <w:rFonts w:ascii="Arial" w:hAnsi="Arial" w:cs="Arial"/>
        </w:rPr>
        <w:t xml:space="preserve"> partnerships</w:t>
      </w:r>
      <w:r w:rsidR="00D33946" w:rsidRPr="0044505E">
        <w:rPr>
          <w:rFonts w:ascii="Arial" w:hAnsi="Arial" w:cs="Arial"/>
        </w:rPr>
        <w:t xml:space="preserve"> t</w:t>
      </w:r>
      <w:r w:rsidRPr="0044505E">
        <w:rPr>
          <w:rFonts w:ascii="Arial" w:hAnsi="Arial" w:cs="Arial"/>
        </w:rPr>
        <w:t xml:space="preserve">hat the </w:t>
      </w:r>
      <w:r w:rsidR="00CF2465">
        <w:rPr>
          <w:rFonts w:ascii="Arial" w:hAnsi="Arial" w:cs="Arial"/>
        </w:rPr>
        <w:t>A</w:t>
      </w:r>
      <w:r w:rsidR="00CF2465" w:rsidRPr="0044505E">
        <w:rPr>
          <w:rFonts w:ascii="Arial" w:hAnsi="Arial" w:cs="Arial"/>
        </w:rPr>
        <w:t xml:space="preserve">greement </w:t>
      </w:r>
      <w:r w:rsidRPr="0044505E">
        <w:rPr>
          <w:rFonts w:ascii="Arial" w:hAnsi="Arial" w:cs="Arial"/>
        </w:rPr>
        <w:t>currently focuses on</w:t>
      </w:r>
      <w:r w:rsidR="00D33946" w:rsidRPr="0044505E">
        <w:rPr>
          <w:rFonts w:ascii="Arial" w:hAnsi="Arial" w:cs="Arial"/>
        </w:rPr>
        <w:t>,</w:t>
      </w:r>
      <w:r w:rsidRPr="0044505E">
        <w:rPr>
          <w:rFonts w:ascii="Arial" w:hAnsi="Arial" w:cs="Arial"/>
        </w:rPr>
        <w:t xml:space="preserve"> as a vehicle for change.</w:t>
      </w:r>
    </w:p>
    <w:p w14:paraId="4F1A17FC" w14:textId="4058193E" w:rsidR="00D33946" w:rsidRPr="0044505E" w:rsidRDefault="00DC4EE4" w:rsidP="00EE698A">
      <w:pPr>
        <w:rPr>
          <w:rFonts w:ascii="Arial" w:hAnsi="Arial" w:cs="Arial"/>
        </w:rPr>
      </w:pPr>
      <w:r w:rsidRPr="0044505E">
        <w:rPr>
          <w:rFonts w:ascii="Arial" w:hAnsi="Arial" w:cs="Arial"/>
        </w:rPr>
        <w:t xml:space="preserve">Governments still often do not recognise that </w:t>
      </w:r>
      <w:r w:rsidR="00A745CA">
        <w:rPr>
          <w:rFonts w:ascii="Arial" w:hAnsi="Arial" w:cs="Arial"/>
        </w:rPr>
        <w:t>A</w:t>
      </w:r>
      <w:r w:rsidRPr="0044505E">
        <w:rPr>
          <w:rFonts w:ascii="Arial" w:hAnsi="Arial" w:cs="Arial"/>
        </w:rPr>
        <w:t xml:space="preserve">boriginal </w:t>
      </w:r>
      <w:r w:rsidR="00FD3443" w:rsidRPr="0044505E">
        <w:rPr>
          <w:rFonts w:ascii="Arial" w:hAnsi="Arial" w:cs="Arial"/>
        </w:rPr>
        <w:t>community-controlled</w:t>
      </w:r>
      <w:r w:rsidRPr="0044505E">
        <w:rPr>
          <w:rFonts w:ascii="Arial" w:hAnsi="Arial" w:cs="Arial"/>
        </w:rPr>
        <w:t xml:space="preserve"> organisations</w:t>
      </w:r>
      <w:r w:rsidR="00D33946" w:rsidRPr="0044505E">
        <w:rPr>
          <w:rFonts w:ascii="Arial" w:hAnsi="Arial" w:cs="Arial"/>
        </w:rPr>
        <w:t xml:space="preserve"> h</w:t>
      </w:r>
      <w:r w:rsidRPr="0044505E">
        <w:rPr>
          <w:rFonts w:ascii="Arial" w:hAnsi="Arial" w:cs="Arial"/>
        </w:rPr>
        <w:t xml:space="preserve">ave the knowledges, expertise and connection to community that is needed for designing and delivering high quality services for Aboriginal and Torres Strait Islander people. The Commission is recommending some specific actions to address this, including </w:t>
      </w:r>
      <w:proofErr w:type="gramStart"/>
      <w:r w:rsidRPr="0044505E">
        <w:rPr>
          <w:rFonts w:ascii="Arial" w:hAnsi="Arial" w:cs="Arial"/>
        </w:rPr>
        <w:t>reviewing</w:t>
      </w:r>
      <w:proofErr w:type="gramEnd"/>
      <w:r w:rsidRPr="0044505E">
        <w:rPr>
          <w:rFonts w:ascii="Arial" w:hAnsi="Arial" w:cs="Arial"/>
        </w:rPr>
        <w:t xml:space="preserve"> and potentially updating contracting or commissioning rules</w:t>
      </w:r>
      <w:r w:rsidR="00CF2465">
        <w:rPr>
          <w:rFonts w:ascii="Arial" w:hAnsi="Arial" w:cs="Arial"/>
        </w:rPr>
        <w:t xml:space="preserve"> </w:t>
      </w:r>
      <w:r w:rsidR="00D33946" w:rsidRPr="0044505E">
        <w:rPr>
          <w:rFonts w:ascii="Arial" w:hAnsi="Arial" w:cs="Arial"/>
        </w:rPr>
        <w:t>(</w:t>
      </w:r>
      <w:r w:rsidR="00CF2465">
        <w:rPr>
          <w:rFonts w:ascii="Arial" w:hAnsi="Arial" w:cs="Arial"/>
        </w:rPr>
        <w:t>t</w:t>
      </w:r>
      <w:r w:rsidRPr="0044505E">
        <w:rPr>
          <w:rFonts w:ascii="Arial" w:hAnsi="Arial" w:cs="Arial"/>
        </w:rPr>
        <w:t>his will be discussed a bit later</w:t>
      </w:r>
      <w:r w:rsidR="00D33946" w:rsidRPr="0044505E">
        <w:rPr>
          <w:rFonts w:ascii="Arial" w:hAnsi="Arial" w:cs="Arial"/>
        </w:rPr>
        <w:t>)</w:t>
      </w:r>
      <w:r w:rsidR="00FD3443">
        <w:rPr>
          <w:rFonts w:ascii="Arial" w:hAnsi="Arial" w:cs="Arial"/>
        </w:rPr>
        <w:t>,</w:t>
      </w:r>
      <w:r w:rsidRPr="0044505E">
        <w:rPr>
          <w:rFonts w:ascii="Arial" w:hAnsi="Arial" w:cs="Arial"/>
        </w:rPr>
        <w:t xml:space="preserve"> </w:t>
      </w:r>
      <w:r w:rsidR="00FD3443">
        <w:rPr>
          <w:rFonts w:ascii="Arial" w:hAnsi="Arial" w:cs="Arial"/>
        </w:rPr>
        <w:t>e</w:t>
      </w:r>
      <w:r w:rsidRPr="0044505E">
        <w:rPr>
          <w:rFonts w:ascii="Arial" w:hAnsi="Arial" w:cs="Arial"/>
        </w:rPr>
        <w:t xml:space="preserve">mbedding requirements in relation to cultural capability and relationships with </w:t>
      </w:r>
      <w:r w:rsidR="005323EF">
        <w:rPr>
          <w:rFonts w:ascii="Arial" w:hAnsi="Arial" w:cs="Arial"/>
        </w:rPr>
        <w:t xml:space="preserve">ACCOs </w:t>
      </w:r>
      <w:r w:rsidRPr="0044505E">
        <w:rPr>
          <w:rFonts w:ascii="Arial" w:hAnsi="Arial" w:cs="Arial"/>
        </w:rPr>
        <w:t>in public sector employment conditions or requirements</w:t>
      </w:r>
      <w:r w:rsidR="00D33946" w:rsidRPr="0044505E">
        <w:rPr>
          <w:rFonts w:ascii="Arial" w:hAnsi="Arial" w:cs="Arial"/>
        </w:rPr>
        <w:t xml:space="preserve"> a</w:t>
      </w:r>
      <w:r w:rsidRPr="0044505E">
        <w:rPr>
          <w:rFonts w:ascii="Arial" w:hAnsi="Arial" w:cs="Arial"/>
        </w:rPr>
        <w:t xml:space="preserve">nd adequately resourcing Aboriginal and Torres Strait Islander organisations. An aspect of adequately resourcing is all aspects of the implementation of the </w:t>
      </w:r>
      <w:r w:rsidR="009309EA">
        <w:rPr>
          <w:rFonts w:ascii="Arial" w:hAnsi="Arial" w:cs="Arial"/>
        </w:rPr>
        <w:t>A</w:t>
      </w:r>
      <w:r w:rsidRPr="0044505E">
        <w:rPr>
          <w:rFonts w:ascii="Arial" w:hAnsi="Arial" w:cs="Arial"/>
        </w:rPr>
        <w:t xml:space="preserve">greement itself. Public servants fulfil a crucial role engaging with Aboriginal and Torres Strait Islander people in the design and delivery of policies and programs. And they then </w:t>
      </w:r>
      <w:proofErr w:type="gramStart"/>
      <w:r w:rsidRPr="0044505E">
        <w:rPr>
          <w:rFonts w:ascii="Arial" w:hAnsi="Arial" w:cs="Arial"/>
        </w:rPr>
        <w:t>have to</w:t>
      </w:r>
      <w:proofErr w:type="gramEnd"/>
      <w:r w:rsidRPr="0044505E">
        <w:rPr>
          <w:rFonts w:ascii="Arial" w:hAnsi="Arial" w:cs="Arial"/>
        </w:rPr>
        <w:t xml:space="preserve"> ensure that ministers are briefed on those engagements, so that decision</w:t>
      </w:r>
      <w:r w:rsidR="009309EA">
        <w:rPr>
          <w:rFonts w:ascii="Arial" w:hAnsi="Arial" w:cs="Arial"/>
        </w:rPr>
        <w:t>-</w:t>
      </w:r>
      <w:r w:rsidRPr="0044505E">
        <w:rPr>
          <w:rFonts w:ascii="Arial" w:hAnsi="Arial" w:cs="Arial"/>
        </w:rPr>
        <w:t>making can be informed by Aboriginal and Torres Strait Islander perspective</w:t>
      </w:r>
      <w:r w:rsidR="009309EA">
        <w:rPr>
          <w:rFonts w:ascii="Arial" w:hAnsi="Arial" w:cs="Arial"/>
        </w:rPr>
        <w:t>s</w:t>
      </w:r>
      <w:r w:rsidR="00D33946" w:rsidRPr="0044505E">
        <w:rPr>
          <w:rFonts w:ascii="Arial" w:hAnsi="Arial" w:cs="Arial"/>
        </w:rPr>
        <w:t>.</w:t>
      </w:r>
      <w:r w:rsidRPr="0044505E">
        <w:rPr>
          <w:rFonts w:ascii="Arial" w:hAnsi="Arial" w:cs="Arial"/>
        </w:rPr>
        <w:t xml:space="preserve"> But in fulfilling that role, public servants </w:t>
      </w:r>
      <w:proofErr w:type="gramStart"/>
      <w:r w:rsidRPr="0044505E">
        <w:rPr>
          <w:rFonts w:ascii="Arial" w:hAnsi="Arial" w:cs="Arial"/>
        </w:rPr>
        <w:t>have to</w:t>
      </w:r>
      <w:proofErr w:type="gramEnd"/>
      <w:r w:rsidRPr="0044505E">
        <w:rPr>
          <w:rFonts w:ascii="Arial" w:hAnsi="Arial" w:cs="Arial"/>
        </w:rPr>
        <w:t xml:space="preserve"> interpret and </w:t>
      </w:r>
      <w:r w:rsidR="00D33946" w:rsidRPr="0044505E">
        <w:rPr>
          <w:rFonts w:ascii="Arial" w:hAnsi="Arial" w:cs="Arial"/>
        </w:rPr>
        <w:t>filter</w:t>
      </w:r>
      <w:r w:rsidRPr="0044505E">
        <w:rPr>
          <w:rFonts w:ascii="Arial" w:hAnsi="Arial" w:cs="Arial"/>
        </w:rPr>
        <w:t xml:space="preserve"> what they hear, which means making decisions about what is and what is not relevant. That's inevitably done through whatever lens they may bring</w:t>
      </w:r>
      <w:r w:rsidR="00FD3443">
        <w:rPr>
          <w:rFonts w:ascii="Arial" w:hAnsi="Arial" w:cs="Arial"/>
        </w:rPr>
        <w:t>, a</w:t>
      </w:r>
      <w:r w:rsidRPr="0044505E">
        <w:rPr>
          <w:rFonts w:ascii="Arial" w:hAnsi="Arial" w:cs="Arial"/>
        </w:rPr>
        <w:t>nd that comes with risks for miscommunication and poor decision</w:t>
      </w:r>
      <w:r w:rsidR="004B1785">
        <w:rPr>
          <w:rFonts w:ascii="Arial" w:hAnsi="Arial" w:cs="Arial"/>
        </w:rPr>
        <w:t>-</w:t>
      </w:r>
      <w:r w:rsidRPr="0044505E">
        <w:rPr>
          <w:rFonts w:ascii="Arial" w:hAnsi="Arial" w:cs="Arial"/>
        </w:rPr>
        <w:t>making. To address this, we're recommending that ministers meet regularly with Aboriginal and Torres Strait Islander peak bodies</w:t>
      </w:r>
      <w:r w:rsidR="00D33946" w:rsidRPr="0044505E">
        <w:rPr>
          <w:rFonts w:ascii="Arial" w:hAnsi="Arial" w:cs="Arial"/>
        </w:rPr>
        <w:t>,</w:t>
      </w:r>
      <w:r w:rsidRPr="0044505E">
        <w:rPr>
          <w:rFonts w:ascii="Arial" w:hAnsi="Arial" w:cs="Arial"/>
        </w:rPr>
        <w:t xml:space="preserve"> without departmental officials present</w:t>
      </w:r>
      <w:r w:rsidR="00D33946" w:rsidRPr="0044505E">
        <w:rPr>
          <w:rFonts w:ascii="Arial" w:hAnsi="Arial" w:cs="Arial"/>
        </w:rPr>
        <w:t>,</w:t>
      </w:r>
      <w:r w:rsidRPr="0044505E">
        <w:rPr>
          <w:rFonts w:ascii="Arial" w:hAnsi="Arial" w:cs="Arial"/>
        </w:rPr>
        <w:t xml:space="preserve"> to </w:t>
      </w:r>
      <w:r w:rsidR="00007083">
        <w:rPr>
          <w:rFonts w:ascii="Arial" w:hAnsi="Arial" w:cs="Arial"/>
        </w:rPr>
        <w:t xml:space="preserve">directly </w:t>
      </w:r>
      <w:r w:rsidRPr="0044505E">
        <w:rPr>
          <w:rFonts w:ascii="Arial" w:hAnsi="Arial" w:cs="Arial"/>
        </w:rPr>
        <w:t>inform ministers</w:t>
      </w:r>
      <w:r w:rsidR="005E2415">
        <w:rPr>
          <w:rFonts w:ascii="Arial" w:hAnsi="Arial" w:cs="Arial"/>
        </w:rPr>
        <w:t>’</w:t>
      </w:r>
      <w:r w:rsidRPr="0044505E">
        <w:rPr>
          <w:rFonts w:ascii="Arial" w:hAnsi="Arial" w:cs="Arial"/>
        </w:rPr>
        <w:t xml:space="preserve"> decision</w:t>
      </w:r>
      <w:r w:rsidR="00007083">
        <w:rPr>
          <w:rFonts w:ascii="Arial" w:hAnsi="Arial" w:cs="Arial"/>
        </w:rPr>
        <w:t>-</w:t>
      </w:r>
      <w:r w:rsidRPr="0044505E">
        <w:rPr>
          <w:rFonts w:ascii="Arial" w:hAnsi="Arial" w:cs="Arial"/>
        </w:rPr>
        <w:t>making. This is already happening in some places and that is welcome</w:t>
      </w:r>
      <w:r w:rsidR="00D33946" w:rsidRPr="0044505E">
        <w:rPr>
          <w:rFonts w:ascii="Arial" w:hAnsi="Arial" w:cs="Arial"/>
        </w:rPr>
        <w:t>d</w:t>
      </w:r>
      <w:r w:rsidRPr="0044505E">
        <w:rPr>
          <w:rFonts w:ascii="Arial" w:hAnsi="Arial" w:cs="Arial"/>
        </w:rPr>
        <w:t>. It should be happening in every jurisdiction</w:t>
      </w:r>
      <w:r w:rsidR="001B6B79">
        <w:rPr>
          <w:rFonts w:ascii="Arial" w:hAnsi="Arial" w:cs="Arial"/>
        </w:rPr>
        <w:t>,</w:t>
      </w:r>
      <w:r w:rsidRPr="0044505E">
        <w:rPr>
          <w:rFonts w:ascii="Arial" w:hAnsi="Arial" w:cs="Arial"/>
        </w:rPr>
        <w:t xml:space="preserve"> in our view. </w:t>
      </w:r>
    </w:p>
    <w:p w14:paraId="097509EE" w14:textId="77777777" w:rsidR="00E213F9" w:rsidRDefault="00DC4EE4" w:rsidP="00EE698A">
      <w:pPr>
        <w:rPr>
          <w:rFonts w:ascii="Arial" w:hAnsi="Arial" w:cs="Arial"/>
        </w:rPr>
      </w:pPr>
      <w:r w:rsidRPr="0044505E">
        <w:rPr>
          <w:rFonts w:ascii="Arial" w:hAnsi="Arial" w:cs="Arial"/>
        </w:rPr>
        <w:t xml:space="preserve">The Commission is not here to say exactly how much money and time is needed to deliver on the </w:t>
      </w:r>
      <w:r w:rsidR="00B203CD">
        <w:rPr>
          <w:rFonts w:ascii="Arial" w:hAnsi="Arial" w:cs="Arial"/>
        </w:rPr>
        <w:t>A</w:t>
      </w:r>
      <w:r w:rsidRPr="0044505E">
        <w:rPr>
          <w:rFonts w:ascii="Arial" w:hAnsi="Arial" w:cs="Arial"/>
        </w:rPr>
        <w:t>greement. And of course, we only have a partial picture of resourcing, with some jurisdictions having not completed the expenditure reviews committed to being completed in 2022 and some having been completed but not published.</w:t>
      </w:r>
    </w:p>
    <w:p w14:paraId="10289DA5" w14:textId="77777777" w:rsidR="00E213F9" w:rsidRDefault="00DC4EE4" w:rsidP="00EE698A">
      <w:pPr>
        <w:rPr>
          <w:rFonts w:ascii="Arial" w:hAnsi="Arial" w:cs="Arial"/>
        </w:rPr>
      </w:pPr>
      <w:r w:rsidRPr="0044505E">
        <w:rPr>
          <w:rFonts w:ascii="Arial" w:hAnsi="Arial" w:cs="Arial"/>
        </w:rPr>
        <w:t xml:space="preserve">But it seems clear that what's allocated to </w:t>
      </w:r>
      <w:proofErr w:type="gramStart"/>
      <w:r w:rsidRPr="0044505E">
        <w:rPr>
          <w:rFonts w:ascii="Arial" w:hAnsi="Arial" w:cs="Arial"/>
        </w:rPr>
        <w:t>date</w:t>
      </w:r>
      <w:proofErr w:type="gramEnd"/>
      <w:r w:rsidRPr="0044505E">
        <w:rPr>
          <w:rFonts w:ascii="Arial" w:hAnsi="Arial" w:cs="Arial"/>
        </w:rPr>
        <w:t xml:space="preserve"> is inadequate. We've heard from Aboriginal and Torres Strait Islander people and organisations</w:t>
      </w:r>
      <w:r w:rsidR="00D33946" w:rsidRPr="0044505E">
        <w:rPr>
          <w:rFonts w:ascii="Arial" w:hAnsi="Arial" w:cs="Arial"/>
        </w:rPr>
        <w:t>,</w:t>
      </w:r>
      <w:r w:rsidRPr="0044505E">
        <w:rPr>
          <w:rFonts w:ascii="Arial" w:hAnsi="Arial" w:cs="Arial"/>
        </w:rPr>
        <w:t xml:space="preserve"> and people working within government</w:t>
      </w:r>
      <w:r w:rsidR="00D33946" w:rsidRPr="0044505E">
        <w:rPr>
          <w:rFonts w:ascii="Arial" w:hAnsi="Arial" w:cs="Arial"/>
        </w:rPr>
        <w:t>,</w:t>
      </w:r>
      <w:r w:rsidRPr="0044505E">
        <w:rPr>
          <w:rFonts w:ascii="Arial" w:hAnsi="Arial" w:cs="Arial"/>
        </w:rPr>
        <w:t xml:space="preserve"> that existing resources are inadequate to do what is needed. </w:t>
      </w:r>
      <w:r w:rsidR="001B6B79" w:rsidRPr="001B6B79">
        <w:rPr>
          <w:rFonts w:ascii="Arial" w:hAnsi="Arial" w:cs="Arial"/>
        </w:rPr>
        <w:t>ACCO</w:t>
      </w:r>
      <w:r w:rsidRPr="001B6B79">
        <w:rPr>
          <w:rFonts w:ascii="Arial" w:hAnsi="Arial" w:cs="Arial"/>
        </w:rPr>
        <w:t>s in</w:t>
      </w:r>
      <w:r w:rsidRPr="0044505E">
        <w:rPr>
          <w:rFonts w:ascii="Arial" w:hAnsi="Arial" w:cs="Arial"/>
        </w:rPr>
        <w:t xml:space="preserve"> </w:t>
      </w:r>
      <w:r w:rsidRPr="0044505E">
        <w:rPr>
          <w:rFonts w:ascii="Arial" w:hAnsi="Arial" w:cs="Arial"/>
        </w:rPr>
        <w:lastRenderedPageBreak/>
        <w:t xml:space="preserve">particular find themselves in the position of being called on to provide input on policy or service </w:t>
      </w:r>
      <w:proofErr w:type="gramStart"/>
      <w:r w:rsidRPr="0044505E">
        <w:rPr>
          <w:rFonts w:ascii="Arial" w:hAnsi="Arial" w:cs="Arial"/>
        </w:rPr>
        <w:t>delivery, and</w:t>
      </w:r>
      <w:proofErr w:type="gramEnd"/>
      <w:r w:rsidRPr="0044505E">
        <w:rPr>
          <w:rFonts w:ascii="Arial" w:hAnsi="Arial" w:cs="Arial"/>
        </w:rPr>
        <w:t xml:space="preserve"> having to make the decision between providing that input or </w:t>
      </w:r>
      <w:r w:rsidR="00D33946" w:rsidRPr="0044505E">
        <w:rPr>
          <w:rFonts w:ascii="Arial" w:hAnsi="Arial" w:cs="Arial"/>
        </w:rPr>
        <w:t>in fact</w:t>
      </w:r>
      <w:r w:rsidRPr="0044505E">
        <w:rPr>
          <w:rFonts w:ascii="Arial" w:hAnsi="Arial" w:cs="Arial"/>
        </w:rPr>
        <w:t xml:space="preserve"> providing essential services. The lesson here is not that governments are engaging enough or in the right way</w:t>
      </w:r>
      <w:r w:rsidR="003357F7" w:rsidRPr="0044505E">
        <w:rPr>
          <w:rFonts w:ascii="Arial" w:hAnsi="Arial" w:cs="Arial"/>
        </w:rPr>
        <w:t>,</w:t>
      </w:r>
      <w:r w:rsidRPr="0044505E">
        <w:rPr>
          <w:rFonts w:ascii="Arial" w:hAnsi="Arial" w:cs="Arial"/>
        </w:rPr>
        <w:t xml:space="preserve"> </w:t>
      </w:r>
      <w:r w:rsidR="003357F7" w:rsidRPr="0044505E">
        <w:rPr>
          <w:rFonts w:ascii="Arial" w:hAnsi="Arial" w:cs="Arial"/>
        </w:rPr>
        <w:t>i</w:t>
      </w:r>
      <w:r w:rsidRPr="0044505E">
        <w:rPr>
          <w:rFonts w:ascii="Arial" w:hAnsi="Arial" w:cs="Arial"/>
        </w:rPr>
        <w:t xml:space="preserve">t is that resourcing to date is not sufficient </w:t>
      </w:r>
      <w:proofErr w:type="gramStart"/>
      <w:r w:rsidRPr="0044505E">
        <w:rPr>
          <w:rFonts w:ascii="Arial" w:hAnsi="Arial" w:cs="Arial"/>
        </w:rPr>
        <w:t>to</w:t>
      </w:r>
      <w:proofErr w:type="gramEnd"/>
      <w:r w:rsidRPr="0044505E">
        <w:rPr>
          <w:rFonts w:ascii="Arial" w:hAnsi="Arial" w:cs="Arial"/>
        </w:rPr>
        <w:t xml:space="preserve"> the task.</w:t>
      </w:r>
    </w:p>
    <w:p w14:paraId="42F3290A" w14:textId="77777777" w:rsidR="00E213F9" w:rsidRDefault="00DC4EE4" w:rsidP="00EE698A">
      <w:pPr>
        <w:rPr>
          <w:rFonts w:ascii="Arial" w:hAnsi="Arial" w:cs="Arial"/>
        </w:rPr>
      </w:pPr>
      <w:r w:rsidRPr="0044505E">
        <w:rPr>
          <w:rFonts w:ascii="Arial" w:hAnsi="Arial" w:cs="Arial"/>
        </w:rPr>
        <w:t>Resourcing means dollars</w:t>
      </w:r>
      <w:r w:rsidR="003357F7" w:rsidRPr="0044505E">
        <w:rPr>
          <w:rFonts w:ascii="Arial" w:hAnsi="Arial" w:cs="Arial"/>
        </w:rPr>
        <w:t>,</w:t>
      </w:r>
      <w:r w:rsidRPr="0044505E">
        <w:rPr>
          <w:rFonts w:ascii="Arial" w:hAnsi="Arial" w:cs="Arial"/>
        </w:rPr>
        <w:t xml:space="preserve"> </w:t>
      </w:r>
      <w:r w:rsidR="003357F7" w:rsidRPr="0044505E">
        <w:rPr>
          <w:rFonts w:ascii="Arial" w:hAnsi="Arial" w:cs="Arial"/>
        </w:rPr>
        <w:t>b</w:t>
      </w:r>
      <w:r w:rsidRPr="0044505E">
        <w:rPr>
          <w:rFonts w:ascii="Arial" w:hAnsi="Arial" w:cs="Arial"/>
        </w:rPr>
        <w:t>ut it also means time</w:t>
      </w:r>
      <w:r w:rsidR="003357F7" w:rsidRPr="0044505E">
        <w:rPr>
          <w:rFonts w:ascii="Arial" w:hAnsi="Arial" w:cs="Arial"/>
        </w:rPr>
        <w:t>.</w:t>
      </w:r>
      <w:r w:rsidRPr="0044505E">
        <w:rPr>
          <w:rFonts w:ascii="Arial" w:hAnsi="Arial" w:cs="Arial"/>
        </w:rPr>
        <w:t xml:space="preserve"> </w:t>
      </w:r>
      <w:r w:rsidR="003357F7" w:rsidRPr="0044505E">
        <w:rPr>
          <w:rFonts w:ascii="Arial" w:hAnsi="Arial" w:cs="Arial"/>
        </w:rPr>
        <w:t>P</w:t>
      </w:r>
      <w:r w:rsidRPr="0044505E">
        <w:rPr>
          <w:rFonts w:ascii="Arial" w:hAnsi="Arial" w:cs="Arial"/>
        </w:rPr>
        <w:t>articularly for government</w:t>
      </w:r>
      <w:r w:rsidR="003357F7" w:rsidRPr="0044505E">
        <w:rPr>
          <w:rFonts w:ascii="Arial" w:hAnsi="Arial" w:cs="Arial"/>
        </w:rPr>
        <w:t>, t</w:t>
      </w:r>
      <w:r w:rsidRPr="0044505E">
        <w:rPr>
          <w:rFonts w:ascii="Arial" w:hAnsi="Arial" w:cs="Arial"/>
        </w:rPr>
        <w:t>his means taking time to build the foundations for effective and trusting relationships with Aboriginal and Torres Strait Islander partners and respecting the time that it takes for partners to engage with their communities.</w:t>
      </w:r>
    </w:p>
    <w:p w14:paraId="5C59361B" w14:textId="710B1794" w:rsidR="003357F7" w:rsidRPr="0044505E" w:rsidRDefault="00DC4EE4" w:rsidP="00EE698A">
      <w:pPr>
        <w:rPr>
          <w:rFonts w:ascii="Arial" w:hAnsi="Arial" w:cs="Arial"/>
        </w:rPr>
      </w:pPr>
      <w:r w:rsidRPr="0044505E">
        <w:rPr>
          <w:rFonts w:ascii="Arial" w:hAnsi="Arial" w:cs="Arial"/>
        </w:rPr>
        <w:t>Reading governments first implementation plans</w:t>
      </w:r>
      <w:r w:rsidR="003357F7" w:rsidRPr="0044505E">
        <w:rPr>
          <w:rFonts w:ascii="Arial" w:hAnsi="Arial" w:cs="Arial"/>
        </w:rPr>
        <w:t>,</w:t>
      </w:r>
      <w:r w:rsidRPr="0044505E">
        <w:rPr>
          <w:rFonts w:ascii="Arial" w:hAnsi="Arial" w:cs="Arial"/>
        </w:rPr>
        <w:t xml:space="preserve"> </w:t>
      </w:r>
      <w:r w:rsidR="003357F7" w:rsidRPr="0044505E">
        <w:rPr>
          <w:rFonts w:ascii="Arial" w:hAnsi="Arial" w:cs="Arial"/>
        </w:rPr>
        <w:t>r</w:t>
      </w:r>
      <w:r w:rsidRPr="0044505E">
        <w:rPr>
          <w:rFonts w:ascii="Arial" w:hAnsi="Arial" w:cs="Arial"/>
        </w:rPr>
        <w:t>ead a lot like a laundry list of things happening in relation to Aboriginal and Torres Strait Islander policy. Lots of existing actions, not clear how those listed actions were going to improve outcomes. And speaking with Aboriginal and Torres Strait Islander people, it was clear</w:t>
      </w:r>
      <w:r w:rsidR="003357F7" w:rsidRPr="0044505E">
        <w:rPr>
          <w:rFonts w:ascii="Arial" w:hAnsi="Arial" w:cs="Arial"/>
        </w:rPr>
        <w:t>,</w:t>
      </w:r>
      <w:r w:rsidRPr="0044505E">
        <w:rPr>
          <w:rFonts w:ascii="Arial" w:hAnsi="Arial" w:cs="Arial"/>
        </w:rPr>
        <w:t xml:space="preserve"> they were for the most part </w:t>
      </w:r>
      <w:r w:rsidR="003357F7" w:rsidRPr="0044505E">
        <w:rPr>
          <w:rFonts w:ascii="Arial" w:hAnsi="Arial" w:cs="Arial"/>
        </w:rPr>
        <w:t>n</w:t>
      </w:r>
      <w:r w:rsidRPr="0044505E">
        <w:rPr>
          <w:rFonts w:ascii="Arial" w:hAnsi="Arial" w:cs="Arial"/>
        </w:rPr>
        <w:t xml:space="preserve">ot developed in partnership. Subsequent implementation plans were a bit better, but there's still a lot of room for significant improvement. It's crucial that </w:t>
      </w:r>
      <w:proofErr w:type="gramStart"/>
      <w:r w:rsidRPr="0044505E">
        <w:rPr>
          <w:rFonts w:ascii="Arial" w:hAnsi="Arial" w:cs="Arial"/>
        </w:rPr>
        <w:t>government</w:t>
      </w:r>
      <w:proofErr w:type="gramEnd"/>
      <w:r w:rsidRPr="0044505E">
        <w:rPr>
          <w:rFonts w:ascii="Arial" w:hAnsi="Arial" w:cs="Arial"/>
        </w:rPr>
        <w:t xml:space="preserve"> treat these plans as strategic documents developed in close collaboration with Aboriginal and Torres Strait Islander people. Together, they need to develop a theory of change</w:t>
      </w:r>
      <w:r w:rsidR="003357F7" w:rsidRPr="0044505E">
        <w:rPr>
          <w:rFonts w:ascii="Arial" w:hAnsi="Arial" w:cs="Arial"/>
        </w:rPr>
        <w:t xml:space="preserve"> o</w:t>
      </w:r>
      <w:r w:rsidRPr="0044505E">
        <w:rPr>
          <w:rFonts w:ascii="Arial" w:hAnsi="Arial" w:cs="Arial"/>
        </w:rPr>
        <w:t xml:space="preserve">r a program logic that demonstrates how agreed strategies and actions will lead to the change that governments have committed to. Now that covers off on the </w:t>
      </w:r>
      <w:proofErr w:type="gramStart"/>
      <w:r w:rsidR="003357F7" w:rsidRPr="0044505E">
        <w:rPr>
          <w:rFonts w:ascii="Arial" w:hAnsi="Arial" w:cs="Arial"/>
        </w:rPr>
        <w:t>actions</w:t>
      </w:r>
      <w:proofErr w:type="gramEnd"/>
      <w:r w:rsidRPr="0044505E">
        <w:rPr>
          <w:rFonts w:ascii="Arial" w:hAnsi="Arial" w:cs="Arial"/>
        </w:rPr>
        <w:t xml:space="preserve"> we're recommending in relation to sharing power. </w:t>
      </w:r>
    </w:p>
    <w:p w14:paraId="50E73FAF" w14:textId="4A85CC26" w:rsidR="00F57D78" w:rsidRPr="0044505E" w:rsidRDefault="00DC4EE4" w:rsidP="00EE698A">
      <w:pPr>
        <w:rPr>
          <w:rFonts w:ascii="Arial" w:hAnsi="Arial" w:cs="Arial"/>
        </w:rPr>
      </w:pPr>
      <w:r w:rsidRPr="0044505E">
        <w:rPr>
          <w:rFonts w:ascii="Arial" w:hAnsi="Arial" w:cs="Arial"/>
        </w:rPr>
        <w:t xml:space="preserve">We can now move on to </w:t>
      </w:r>
      <w:r w:rsidR="003357F7" w:rsidRPr="0044505E">
        <w:rPr>
          <w:rFonts w:ascii="Arial" w:hAnsi="Arial" w:cs="Arial"/>
        </w:rPr>
        <w:t>r</w:t>
      </w:r>
      <w:r w:rsidRPr="0044505E">
        <w:rPr>
          <w:rFonts w:ascii="Arial" w:hAnsi="Arial" w:cs="Arial"/>
        </w:rPr>
        <w:t xml:space="preserve">ecommendation </w:t>
      </w:r>
      <w:r w:rsidR="003357F7" w:rsidRPr="0044505E">
        <w:rPr>
          <w:rFonts w:ascii="Arial" w:hAnsi="Arial" w:cs="Arial"/>
        </w:rPr>
        <w:t>two,</w:t>
      </w:r>
      <w:r w:rsidRPr="0044505E">
        <w:rPr>
          <w:rFonts w:ascii="Arial" w:hAnsi="Arial" w:cs="Arial"/>
        </w:rPr>
        <w:t xml:space="preserve"> </w:t>
      </w:r>
      <w:r w:rsidR="00A627A4" w:rsidRPr="0044505E">
        <w:rPr>
          <w:rFonts w:ascii="Arial" w:hAnsi="Arial" w:cs="Arial"/>
          <w:i/>
          <w:iCs/>
        </w:rPr>
        <w:t>Indigenous</w:t>
      </w:r>
      <w:r w:rsidRPr="0044505E">
        <w:rPr>
          <w:rFonts w:ascii="Arial" w:hAnsi="Arial" w:cs="Arial"/>
          <w:i/>
          <w:iCs/>
        </w:rPr>
        <w:t xml:space="preserve"> data sovereignty needs to be recognised and supported</w:t>
      </w:r>
      <w:r w:rsidRPr="0044505E">
        <w:rPr>
          <w:rFonts w:ascii="Arial" w:hAnsi="Arial" w:cs="Arial"/>
        </w:rPr>
        <w:t xml:space="preserve">. </w:t>
      </w:r>
    </w:p>
    <w:p w14:paraId="2DE2A0B2" w14:textId="77777777" w:rsidR="005F6B8F" w:rsidRDefault="003B582F" w:rsidP="00EE698A">
      <w:pPr>
        <w:rPr>
          <w:rFonts w:ascii="Arial" w:hAnsi="Arial" w:cs="Arial"/>
        </w:rPr>
      </w:pPr>
      <w:proofErr w:type="gramStart"/>
      <w:r>
        <w:rPr>
          <w:rFonts w:ascii="Arial" w:hAnsi="Arial" w:cs="Arial"/>
        </w:rPr>
        <w:t>So</w:t>
      </w:r>
      <w:proofErr w:type="gramEnd"/>
      <w:r>
        <w:rPr>
          <w:rFonts w:ascii="Arial" w:hAnsi="Arial" w:cs="Arial"/>
        </w:rPr>
        <w:t xml:space="preserve"> </w:t>
      </w:r>
      <w:r w:rsidR="00F57D78" w:rsidRPr="0044505E">
        <w:rPr>
          <w:rFonts w:ascii="Arial" w:hAnsi="Arial" w:cs="Arial"/>
        </w:rPr>
        <w:t>to</w:t>
      </w:r>
      <w:r w:rsidR="00DC4EE4" w:rsidRPr="0044505E">
        <w:rPr>
          <w:rFonts w:ascii="Arial" w:hAnsi="Arial" w:cs="Arial"/>
        </w:rPr>
        <w:t xml:space="preserve"> recommendation </w:t>
      </w:r>
      <w:r w:rsidR="00F57D78" w:rsidRPr="0044505E">
        <w:rPr>
          <w:rFonts w:ascii="Arial" w:hAnsi="Arial" w:cs="Arial"/>
        </w:rPr>
        <w:t>two</w:t>
      </w:r>
      <w:r w:rsidR="00182270">
        <w:rPr>
          <w:rFonts w:ascii="Arial" w:hAnsi="Arial" w:cs="Arial"/>
        </w:rPr>
        <w:t xml:space="preserve">, </w:t>
      </w:r>
      <w:r w:rsidR="00A627A4" w:rsidRPr="0044505E">
        <w:rPr>
          <w:rFonts w:ascii="Arial" w:hAnsi="Arial" w:cs="Arial"/>
        </w:rPr>
        <w:t>Indigenous</w:t>
      </w:r>
      <w:r w:rsidR="00DC4EE4" w:rsidRPr="0044505E">
        <w:rPr>
          <w:rFonts w:ascii="Arial" w:hAnsi="Arial" w:cs="Arial"/>
        </w:rPr>
        <w:t xml:space="preserve"> data sovereignty and </w:t>
      </w:r>
      <w:r w:rsidR="00A627A4" w:rsidRPr="0044505E">
        <w:rPr>
          <w:rFonts w:ascii="Arial" w:hAnsi="Arial" w:cs="Arial"/>
        </w:rPr>
        <w:t>Indigenous</w:t>
      </w:r>
      <w:r w:rsidR="00DC4EE4" w:rsidRPr="0044505E">
        <w:rPr>
          <w:rFonts w:ascii="Arial" w:hAnsi="Arial" w:cs="Arial"/>
        </w:rPr>
        <w:t xml:space="preserve"> data</w:t>
      </w:r>
      <w:r w:rsidR="001B6B79">
        <w:rPr>
          <w:rFonts w:ascii="Arial" w:hAnsi="Arial" w:cs="Arial"/>
        </w:rPr>
        <w:t xml:space="preserve"> </w:t>
      </w:r>
      <w:r w:rsidR="00F57D78" w:rsidRPr="0044505E">
        <w:rPr>
          <w:rFonts w:ascii="Arial" w:hAnsi="Arial" w:cs="Arial"/>
        </w:rPr>
        <w:t>g</w:t>
      </w:r>
      <w:r w:rsidR="00DC4EE4" w:rsidRPr="0044505E">
        <w:rPr>
          <w:rFonts w:ascii="Arial" w:hAnsi="Arial" w:cs="Arial"/>
        </w:rPr>
        <w:t>overn</w:t>
      </w:r>
      <w:r w:rsidR="001B6B79">
        <w:rPr>
          <w:rFonts w:ascii="Arial" w:hAnsi="Arial" w:cs="Arial"/>
        </w:rPr>
        <w:t>ance</w:t>
      </w:r>
      <w:r w:rsidR="00DC4EE4" w:rsidRPr="0044505E">
        <w:rPr>
          <w:rFonts w:ascii="Arial" w:hAnsi="Arial" w:cs="Arial"/>
        </w:rPr>
        <w:t xml:space="preserve"> are not named in the </w:t>
      </w:r>
      <w:r w:rsidR="00BC5393">
        <w:rPr>
          <w:rFonts w:ascii="Arial" w:hAnsi="Arial" w:cs="Arial"/>
        </w:rPr>
        <w:t>A</w:t>
      </w:r>
      <w:r w:rsidR="00DC4EE4" w:rsidRPr="0044505E">
        <w:rPr>
          <w:rFonts w:ascii="Arial" w:hAnsi="Arial" w:cs="Arial"/>
        </w:rPr>
        <w:t xml:space="preserve">greement, though there are some overlap between the concepts in </w:t>
      </w:r>
      <w:r w:rsidR="00BC5393">
        <w:rPr>
          <w:rFonts w:ascii="Arial" w:hAnsi="Arial" w:cs="Arial"/>
        </w:rPr>
        <w:t>P</w:t>
      </w:r>
      <w:r w:rsidR="00DC4EE4" w:rsidRPr="0044505E">
        <w:rPr>
          <w:rFonts w:ascii="Arial" w:hAnsi="Arial" w:cs="Arial"/>
        </w:rPr>
        <w:t xml:space="preserve">riority </w:t>
      </w:r>
      <w:r w:rsidR="00BC5393">
        <w:rPr>
          <w:rFonts w:ascii="Arial" w:hAnsi="Arial" w:cs="Arial"/>
        </w:rPr>
        <w:t>R</w:t>
      </w:r>
      <w:r w:rsidR="00DC4EE4" w:rsidRPr="0044505E">
        <w:rPr>
          <w:rFonts w:ascii="Arial" w:hAnsi="Arial" w:cs="Arial"/>
        </w:rPr>
        <w:t xml:space="preserve">eform </w:t>
      </w:r>
      <w:r w:rsidR="00176E4F">
        <w:rPr>
          <w:rFonts w:ascii="Arial" w:hAnsi="Arial" w:cs="Arial"/>
        </w:rPr>
        <w:t>4</w:t>
      </w:r>
      <w:r w:rsidR="00DC4EE4" w:rsidRPr="0044505E">
        <w:rPr>
          <w:rFonts w:ascii="Arial" w:hAnsi="Arial" w:cs="Arial"/>
        </w:rPr>
        <w:t>.</w:t>
      </w:r>
    </w:p>
    <w:p w14:paraId="3E1EAD99" w14:textId="18DDE8EE" w:rsidR="005F6B8F" w:rsidRDefault="00DC4EE4" w:rsidP="00EE698A">
      <w:pPr>
        <w:rPr>
          <w:rFonts w:ascii="Arial" w:hAnsi="Arial" w:cs="Arial"/>
        </w:rPr>
      </w:pPr>
      <w:r w:rsidRPr="0044505E">
        <w:rPr>
          <w:rFonts w:ascii="Arial" w:hAnsi="Arial" w:cs="Arial"/>
        </w:rPr>
        <w:t>These two concepts came up repeatedly in our engagements. So</w:t>
      </w:r>
      <w:r w:rsidR="004B3A86">
        <w:rPr>
          <w:rFonts w:ascii="Arial" w:hAnsi="Arial" w:cs="Arial"/>
        </w:rPr>
        <w:t>,</w:t>
      </w:r>
      <w:r w:rsidRPr="0044505E">
        <w:rPr>
          <w:rFonts w:ascii="Arial" w:hAnsi="Arial" w:cs="Arial"/>
        </w:rPr>
        <w:t xml:space="preserve"> in our dra</w:t>
      </w:r>
      <w:r w:rsidR="00F57D78" w:rsidRPr="0044505E">
        <w:rPr>
          <w:rFonts w:ascii="Arial" w:hAnsi="Arial" w:cs="Arial"/>
        </w:rPr>
        <w:t>ft</w:t>
      </w:r>
      <w:r w:rsidRPr="0044505E">
        <w:rPr>
          <w:rFonts w:ascii="Arial" w:hAnsi="Arial" w:cs="Arial"/>
        </w:rPr>
        <w:t xml:space="preserve"> report</w:t>
      </w:r>
      <w:r w:rsidR="00F57D78" w:rsidRPr="0044505E">
        <w:rPr>
          <w:rFonts w:ascii="Arial" w:hAnsi="Arial" w:cs="Arial"/>
        </w:rPr>
        <w:t xml:space="preserve">, </w:t>
      </w:r>
      <w:r w:rsidRPr="0044505E">
        <w:rPr>
          <w:rFonts w:ascii="Arial" w:hAnsi="Arial" w:cs="Arial"/>
        </w:rPr>
        <w:t xml:space="preserve">we posed a number of questions around what </w:t>
      </w:r>
      <w:proofErr w:type="gramStart"/>
      <w:r w:rsidRPr="0044505E">
        <w:rPr>
          <w:rFonts w:ascii="Arial" w:hAnsi="Arial" w:cs="Arial"/>
        </w:rPr>
        <w:t xml:space="preserve">was the substantive differences between </w:t>
      </w:r>
      <w:r w:rsidR="00A627A4" w:rsidRPr="0044505E">
        <w:rPr>
          <w:rFonts w:ascii="Arial" w:hAnsi="Arial" w:cs="Arial"/>
        </w:rPr>
        <w:t>Indigenous</w:t>
      </w:r>
      <w:r w:rsidRPr="0044505E">
        <w:rPr>
          <w:rFonts w:ascii="Arial" w:hAnsi="Arial" w:cs="Arial"/>
        </w:rPr>
        <w:t xml:space="preserve"> data sovereignty</w:t>
      </w:r>
      <w:proofErr w:type="gramEnd"/>
      <w:r w:rsidRPr="0044505E">
        <w:rPr>
          <w:rFonts w:ascii="Arial" w:hAnsi="Arial" w:cs="Arial"/>
        </w:rPr>
        <w:t xml:space="preserve"> and what's in the </w:t>
      </w:r>
      <w:r w:rsidR="0028445D">
        <w:rPr>
          <w:rFonts w:ascii="Arial" w:hAnsi="Arial" w:cs="Arial"/>
        </w:rPr>
        <w:t>A</w:t>
      </w:r>
      <w:r w:rsidRPr="0044505E">
        <w:rPr>
          <w:rFonts w:ascii="Arial" w:hAnsi="Arial" w:cs="Arial"/>
        </w:rPr>
        <w:t xml:space="preserve">greement already, and what governments would have to do differently with a commitment to </w:t>
      </w:r>
      <w:r w:rsidR="00A627A4" w:rsidRPr="0044505E">
        <w:rPr>
          <w:rFonts w:ascii="Arial" w:hAnsi="Arial" w:cs="Arial"/>
        </w:rPr>
        <w:t>Indigenous</w:t>
      </w:r>
      <w:r w:rsidRPr="0044505E">
        <w:rPr>
          <w:rFonts w:ascii="Arial" w:hAnsi="Arial" w:cs="Arial"/>
        </w:rPr>
        <w:t xml:space="preserve"> data sovereignty. We also held a roundtable on </w:t>
      </w:r>
      <w:r w:rsidR="00A627A4" w:rsidRPr="0044505E">
        <w:rPr>
          <w:rFonts w:ascii="Arial" w:hAnsi="Arial" w:cs="Arial"/>
        </w:rPr>
        <w:t>Indigenous</w:t>
      </w:r>
      <w:r w:rsidRPr="0044505E">
        <w:rPr>
          <w:rFonts w:ascii="Arial" w:hAnsi="Arial" w:cs="Arial"/>
        </w:rPr>
        <w:t xml:space="preserve"> data sovereignty where we spoke to Aboriginal </w:t>
      </w:r>
      <w:r w:rsidR="00182270">
        <w:rPr>
          <w:rFonts w:ascii="Arial" w:hAnsi="Arial" w:cs="Arial"/>
        </w:rPr>
        <w:t>and</w:t>
      </w:r>
      <w:r w:rsidR="00211978">
        <w:rPr>
          <w:rFonts w:ascii="Arial" w:hAnsi="Arial" w:cs="Arial"/>
        </w:rPr>
        <w:t xml:space="preserve"> </w:t>
      </w:r>
      <w:r w:rsidRPr="0044505E">
        <w:rPr>
          <w:rFonts w:ascii="Arial" w:hAnsi="Arial" w:cs="Arial"/>
        </w:rPr>
        <w:t xml:space="preserve">Torres Strait Islander people about these concepts in the context of the </w:t>
      </w:r>
      <w:r w:rsidR="0097362E">
        <w:rPr>
          <w:rFonts w:ascii="Arial" w:hAnsi="Arial" w:cs="Arial"/>
        </w:rPr>
        <w:t>A</w:t>
      </w:r>
      <w:r w:rsidRPr="0044505E">
        <w:rPr>
          <w:rFonts w:ascii="Arial" w:hAnsi="Arial" w:cs="Arial"/>
        </w:rPr>
        <w:t>greement and its implementation.</w:t>
      </w:r>
    </w:p>
    <w:p w14:paraId="56842470" w14:textId="543631BB" w:rsidR="005F6B8F" w:rsidRDefault="00DC4EE4" w:rsidP="00EE698A">
      <w:pPr>
        <w:rPr>
          <w:rFonts w:ascii="Arial" w:hAnsi="Arial" w:cs="Arial"/>
        </w:rPr>
      </w:pPr>
      <w:r w:rsidRPr="0044505E">
        <w:rPr>
          <w:rFonts w:ascii="Arial" w:hAnsi="Arial" w:cs="Arial"/>
        </w:rPr>
        <w:t xml:space="preserve">The Commission has come to the view that a commitment to </w:t>
      </w:r>
      <w:r w:rsidR="00A627A4" w:rsidRPr="0044505E">
        <w:rPr>
          <w:rFonts w:ascii="Arial" w:hAnsi="Arial" w:cs="Arial"/>
        </w:rPr>
        <w:t>Indigenous</w:t>
      </w:r>
      <w:r w:rsidRPr="0044505E">
        <w:rPr>
          <w:rFonts w:ascii="Arial" w:hAnsi="Arial" w:cs="Arial"/>
        </w:rPr>
        <w:t xml:space="preserve"> data sovereignty should be a part of the </w:t>
      </w:r>
      <w:r w:rsidR="0097362E">
        <w:rPr>
          <w:rFonts w:ascii="Arial" w:hAnsi="Arial" w:cs="Arial"/>
        </w:rPr>
        <w:t>A</w:t>
      </w:r>
      <w:r w:rsidRPr="0044505E">
        <w:rPr>
          <w:rFonts w:ascii="Arial" w:hAnsi="Arial" w:cs="Arial"/>
        </w:rPr>
        <w:t>greement.</w:t>
      </w:r>
    </w:p>
    <w:p w14:paraId="6EA7AE28" w14:textId="77777777" w:rsidR="005F6B8F" w:rsidRDefault="00DC4EE4" w:rsidP="00EE698A">
      <w:pPr>
        <w:rPr>
          <w:rFonts w:ascii="Arial" w:hAnsi="Arial" w:cs="Arial"/>
        </w:rPr>
      </w:pPr>
      <w:r w:rsidRPr="0044505E">
        <w:rPr>
          <w:rFonts w:ascii="Arial" w:hAnsi="Arial" w:cs="Arial"/>
        </w:rPr>
        <w:lastRenderedPageBreak/>
        <w:t xml:space="preserve">The Commission has heard very clearly from Aboriginal Torres Strait Islander people that they see </w:t>
      </w:r>
      <w:r w:rsidR="00393DEB">
        <w:rPr>
          <w:rFonts w:ascii="Arial" w:hAnsi="Arial" w:cs="Arial"/>
        </w:rPr>
        <w:t>P</w:t>
      </w:r>
      <w:r w:rsidRPr="0044505E">
        <w:rPr>
          <w:rFonts w:ascii="Arial" w:hAnsi="Arial" w:cs="Arial"/>
        </w:rPr>
        <w:t xml:space="preserve">riority </w:t>
      </w:r>
      <w:r w:rsidR="00393DEB">
        <w:rPr>
          <w:rFonts w:ascii="Arial" w:hAnsi="Arial" w:cs="Arial"/>
        </w:rPr>
        <w:t>R</w:t>
      </w:r>
      <w:r w:rsidRPr="0044505E">
        <w:rPr>
          <w:rFonts w:ascii="Arial" w:hAnsi="Arial" w:cs="Arial"/>
        </w:rPr>
        <w:t xml:space="preserve">eform </w:t>
      </w:r>
      <w:r w:rsidR="00393DEB">
        <w:rPr>
          <w:rFonts w:ascii="Arial" w:hAnsi="Arial" w:cs="Arial"/>
        </w:rPr>
        <w:t>4</w:t>
      </w:r>
      <w:r w:rsidRPr="0044505E">
        <w:rPr>
          <w:rFonts w:ascii="Arial" w:hAnsi="Arial" w:cs="Arial"/>
        </w:rPr>
        <w:t xml:space="preserve"> as being about </w:t>
      </w:r>
      <w:r w:rsidR="00A627A4" w:rsidRPr="0044505E">
        <w:rPr>
          <w:rFonts w:ascii="Arial" w:hAnsi="Arial" w:cs="Arial"/>
        </w:rPr>
        <w:t>Indigenous</w:t>
      </w:r>
      <w:r w:rsidRPr="0044505E">
        <w:rPr>
          <w:rFonts w:ascii="Arial" w:hAnsi="Arial" w:cs="Arial"/>
        </w:rPr>
        <w:t xml:space="preserve"> data sovereignty. But that is not on its own</w:t>
      </w:r>
      <w:r w:rsidR="00E62D31">
        <w:rPr>
          <w:rFonts w:ascii="Arial" w:hAnsi="Arial" w:cs="Arial"/>
        </w:rPr>
        <w:t>,</w:t>
      </w:r>
      <w:r w:rsidRPr="0044505E">
        <w:rPr>
          <w:rFonts w:ascii="Arial" w:hAnsi="Arial" w:cs="Arial"/>
        </w:rPr>
        <w:t xml:space="preserve"> why we're recommending this change, and I should </w:t>
      </w:r>
      <w:r w:rsidR="003318B9" w:rsidRPr="0044505E">
        <w:rPr>
          <w:rFonts w:ascii="Arial" w:hAnsi="Arial" w:cs="Arial"/>
        </w:rPr>
        <w:t>emphasis</w:t>
      </w:r>
      <w:r w:rsidRPr="0044505E">
        <w:rPr>
          <w:rFonts w:ascii="Arial" w:hAnsi="Arial" w:cs="Arial"/>
        </w:rPr>
        <w:t xml:space="preserve"> that.</w:t>
      </w:r>
    </w:p>
    <w:p w14:paraId="7A7C6266" w14:textId="77777777" w:rsidR="00693CF3" w:rsidRDefault="00DC4EE4" w:rsidP="00EE698A">
      <w:pPr>
        <w:rPr>
          <w:rFonts w:ascii="Arial" w:hAnsi="Arial" w:cs="Arial"/>
        </w:rPr>
      </w:pPr>
      <w:r w:rsidRPr="0044505E">
        <w:rPr>
          <w:rFonts w:ascii="Arial" w:hAnsi="Arial" w:cs="Arial"/>
        </w:rPr>
        <w:t xml:space="preserve">Support for </w:t>
      </w:r>
      <w:r w:rsidR="00A627A4" w:rsidRPr="0044505E">
        <w:rPr>
          <w:rFonts w:ascii="Arial" w:hAnsi="Arial" w:cs="Arial"/>
        </w:rPr>
        <w:t>Indigenous</w:t>
      </w:r>
      <w:r w:rsidRPr="0044505E">
        <w:rPr>
          <w:rFonts w:ascii="Arial" w:hAnsi="Arial" w:cs="Arial"/>
        </w:rPr>
        <w:t xml:space="preserve"> data sovereignty has the potential to facilitate more genuine partnerships by reducing the information imbalances between governments and Aboriginal and Torres Strait Islander people. It could also help disrupt the dominance of deficit data and deficit narratives or negative narratives. And it could build trust that will help governments maintain their social </w:t>
      </w:r>
      <w:r w:rsidR="003318B9" w:rsidRPr="0044505E">
        <w:rPr>
          <w:rFonts w:ascii="Arial" w:hAnsi="Arial" w:cs="Arial"/>
        </w:rPr>
        <w:t>license</w:t>
      </w:r>
      <w:r w:rsidRPr="0044505E">
        <w:rPr>
          <w:rFonts w:ascii="Arial" w:hAnsi="Arial" w:cs="Arial"/>
        </w:rPr>
        <w:t xml:space="preserve"> to collect and use data about Aboriginal and Torres </w:t>
      </w:r>
      <w:r w:rsidR="005F1188" w:rsidRPr="0044505E">
        <w:rPr>
          <w:rFonts w:ascii="Arial" w:hAnsi="Arial" w:cs="Arial"/>
        </w:rPr>
        <w:t xml:space="preserve">Strait Islander </w:t>
      </w:r>
      <w:r w:rsidRPr="0044505E">
        <w:rPr>
          <w:rFonts w:ascii="Arial" w:hAnsi="Arial" w:cs="Arial"/>
        </w:rPr>
        <w:t>people, which is necessary for shared decision</w:t>
      </w:r>
      <w:r w:rsidR="004223A2">
        <w:rPr>
          <w:rFonts w:ascii="Arial" w:hAnsi="Arial" w:cs="Arial"/>
        </w:rPr>
        <w:t>-</w:t>
      </w:r>
      <w:r w:rsidRPr="0044505E">
        <w:rPr>
          <w:rFonts w:ascii="Arial" w:hAnsi="Arial" w:cs="Arial"/>
        </w:rPr>
        <w:t>making.</w:t>
      </w:r>
    </w:p>
    <w:p w14:paraId="08E1F40A" w14:textId="77777777" w:rsidR="00165DFA" w:rsidRDefault="00DC4EE4" w:rsidP="00EE698A">
      <w:pPr>
        <w:rPr>
          <w:rFonts w:ascii="Arial" w:hAnsi="Arial" w:cs="Arial"/>
        </w:rPr>
      </w:pPr>
      <w:r w:rsidRPr="0044505E">
        <w:rPr>
          <w:rFonts w:ascii="Arial" w:hAnsi="Arial" w:cs="Arial"/>
        </w:rPr>
        <w:t>We can't put a dollar figure on what these potential benefits are, but they are real</w:t>
      </w:r>
      <w:r w:rsidR="00485DC8">
        <w:rPr>
          <w:rFonts w:ascii="Arial" w:hAnsi="Arial" w:cs="Arial"/>
        </w:rPr>
        <w:t>; s</w:t>
      </w:r>
      <w:r w:rsidRPr="0044505E">
        <w:rPr>
          <w:rFonts w:ascii="Arial" w:hAnsi="Arial" w:cs="Arial"/>
        </w:rPr>
        <w:t>o too</w:t>
      </w:r>
      <w:r w:rsidR="000F521A" w:rsidRPr="0044505E">
        <w:rPr>
          <w:rFonts w:ascii="Arial" w:hAnsi="Arial" w:cs="Arial"/>
        </w:rPr>
        <w:t>,</w:t>
      </w:r>
      <w:r w:rsidRPr="0044505E">
        <w:rPr>
          <w:rFonts w:ascii="Arial" w:hAnsi="Arial" w:cs="Arial"/>
        </w:rPr>
        <w:t xml:space="preserve"> are the costs that a commitment to </w:t>
      </w:r>
      <w:r w:rsidR="00A627A4" w:rsidRPr="0044505E">
        <w:rPr>
          <w:rFonts w:ascii="Arial" w:hAnsi="Arial" w:cs="Arial"/>
        </w:rPr>
        <w:t>Indigenous</w:t>
      </w:r>
      <w:r w:rsidRPr="0044505E">
        <w:rPr>
          <w:rFonts w:ascii="Arial" w:hAnsi="Arial" w:cs="Arial"/>
        </w:rPr>
        <w:t xml:space="preserve"> data sovereignty would entail. Governments would need to fundamentally reconsider and reconfigure their data systems and approaches, invest in their own capability</w:t>
      </w:r>
      <w:r w:rsidR="000F521A" w:rsidRPr="0044505E">
        <w:rPr>
          <w:rFonts w:ascii="Arial" w:hAnsi="Arial" w:cs="Arial"/>
        </w:rPr>
        <w:t xml:space="preserve"> a</w:t>
      </w:r>
      <w:r w:rsidRPr="0044505E">
        <w:rPr>
          <w:rFonts w:ascii="Arial" w:hAnsi="Arial" w:cs="Arial"/>
        </w:rPr>
        <w:t>nd the capability of Aboriginal Torres Strait Islander organisations and communities.</w:t>
      </w:r>
      <w:r w:rsidR="00165DFA">
        <w:rPr>
          <w:rFonts w:ascii="Arial" w:hAnsi="Arial" w:cs="Arial"/>
        </w:rPr>
        <w:t xml:space="preserve"> </w:t>
      </w:r>
      <w:r w:rsidRPr="0044505E">
        <w:rPr>
          <w:rFonts w:ascii="Arial" w:hAnsi="Arial" w:cs="Arial"/>
        </w:rPr>
        <w:t>Our assessment is that these costs will be outweighed by the benefits.</w:t>
      </w:r>
    </w:p>
    <w:p w14:paraId="4A217AD4" w14:textId="2491CFE9" w:rsidR="00165DFA" w:rsidRDefault="00DC4EE4" w:rsidP="00EE698A">
      <w:pPr>
        <w:rPr>
          <w:rFonts w:ascii="Arial" w:hAnsi="Arial" w:cs="Arial"/>
        </w:rPr>
      </w:pPr>
      <w:r w:rsidRPr="0044505E">
        <w:rPr>
          <w:rFonts w:ascii="Arial" w:hAnsi="Arial" w:cs="Arial"/>
        </w:rPr>
        <w:t xml:space="preserve">And without trying to </w:t>
      </w:r>
      <w:proofErr w:type="spellStart"/>
      <w:r w:rsidRPr="0044505E">
        <w:rPr>
          <w:rFonts w:ascii="Arial" w:hAnsi="Arial" w:cs="Arial"/>
        </w:rPr>
        <w:t>minimise</w:t>
      </w:r>
      <w:proofErr w:type="spellEnd"/>
      <w:r w:rsidRPr="0044505E">
        <w:rPr>
          <w:rFonts w:ascii="Arial" w:hAnsi="Arial" w:cs="Arial"/>
        </w:rPr>
        <w:t xml:space="preserve"> what a commitment to </w:t>
      </w:r>
      <w:r w:rsidR="00A627A4" w:rsidRPr="00485DC8">
        <w:rPr>
          <w:rFonts w:ascii="Arial" w:hAnsi="Arial" w:cs="Arial"/>
        </w:rPr>
        <w:t>Indigenous</w:t>
      </w:r>
      <w:r w:rsidRPr="00485DC8">
        <w:rPr>
          <w:rFonts w:ascii="Arial" w:hAnsi="Arial" w:cs="Arial"/>
        </w:rPr>
        <w:t xml:space="preserve"> data sovereignty would mean</w:t>
      </w:r>
      <w:r w:rsidR="00E62D31" w:rsidRPr="00485DC8">
        <w:rPr>
          <w:rFonts w:ascii="Arial" w:hAnsi="Arial" w:cs="Arial"/>
        </w:rPr>
        <w:t>,</w:t>
      </w:r>
      <w:r w:rsidRPr="00485DC8">
        <w:rPr>
          <w:rFonts w:ascii="Arial" w:hAnsi="Arial" w:cs="Arial"/>
        </w:rPr>
        <w:t xml:space="preserve"> </w:t>
      </w:r>
      <w:r w:rsidR="00E62D31" w:rsidRPr="00485DC8">
        <w:rPr>
          <w:rFonts w:ascii="Arial" w:hAnsi="Arial" w:cs="Arial"/>
        </w:rPr>
        <w:t>it</w:t>
      </w:r>
      <w:r w:rsidRPr="00485DC8">
        <w:rPr>
          <w:rFonts w:ascii="Arial" w:hAnsi="Arial" w:cs="Arial"/>
        </w:rPr>
        <w:t xml:space="preserve"> would be more of an evolution than a revolution.</w:t>
      </w:r>
      <w:r w:rsidR="00165DFA">
        <w:rPr>
          <w:rFonts w:ascii="Arial" w:hAnsi="Arial" w:cs="Arial"/>
        </w:rPr>
        <w:t xml:space="preserve"> </w:t>
      </w:r>
      <w:r w:rsidRPr="00485DC8">
        <w:rPr>
          <w:rFonts w:ascii="Arial" w:hAnsi="Arial" w:cs="Arial"/>
        </w:rPr>
        <w:t>In ma</w:t>
      </w:r>
      <w:r w:rsidRPr="0044505E">
        <w:rPr>
          <w:rFonts w:ascii="Arial" w:hAnsi="Arial" w:cs="Arial"/>
        </w:rPr>
        <w:t xml:space="preserve">ny respects, </w:t>
      </w:r>
      <w:r w:rsidR="00A627A4" w:rsidRPr="0044505E">
        <w:rPr>
          <w:rFonts w:ascii="Arial" w:hAnsi="Arial" w:cs="Arial"/>
        </w:rPr>
        <w:t>Indigenous</w:t>
      </w:r>
      <w:r w:rsidRPr="0044505E">
        <w:rPr>
          <w:rFonts w:ascii="Arial" w:hAnsi="Arial" w:cs="Arial"/>
        </w:rPr>
        <w:t xml:space="preserve"> data governance is simply the practical application of </w:t>
      </w:r>
      <w:r w:rsidR="00F96061">
        <w:rPr>
          <w:rFonts w:ascii="Arial" w:hAnsi="Arial" w:cs="Arial"/>
        </w:rPr>
        <w:t>P</w:t>
      </w:r>
      <w:r w:rsidRPr="0044505E">
        <w:rPr>
          <w:rFonts w:ascii="Arial" w:hAnsi="Arial" w:cs="Arial"/>
        </w:rPr>
        <w:t xml:space="preserve">riority </w:t>
      </w:r>
      <w:r w:rsidR="00F96061">
        <w:rPr>
          <w:rFonts w:ascii="Arial" w:hAnsi="Arial" w:cs="Arial"/>
        </w:rPr>
        <w:t>R</w:t>
      </w:r>
      <w:r w:rsidRPr="0044505E">
        <w:rPr>
          <w:rFonts w:ascii="Arial" w:hAnsi="Arial" w:cs="Arial"/>
        </w:rPr>
        <w:t>eform across</w:t>
      </w:r>
      <w:r w:rsidR="00C90925" w:rsidRPr="0044505E">
        <w:rPr>
          <w:rFonts w:ascii="Arial" w:hAnsi="Arial" w:cs="Arial"/>
        </w:rPr>
        <w:t xml:space="preserve"> the</w:t>
      </w:r>
      <w:r w:rsidRPr="0044505E">
        <w:rPr>
          <w:rFonts w:ascii="Arial" w:hAnsi="Arial" w:cs="Arial"/>
        </w:rPr>
        <w:t xml:space="preserve"> data lifecycle.</w:t>
      </w:r>
    </w:p>
    <w:p w14:paraId="580605EC" w14:textId="77777777" w:rsidR="00165DFA" w:rsidRDefault="00DC4EE4" w:rsidP="00EE698A">
      <w:pPr>
        <w:rPr>
          <w:rFonts w:ascii="Arial" w:hAnsi="Arial" w:cs="Arial"/>
        </w:rPr>
      </w:pPr>
      <w:r w:rsidRPr="0044505E">
        <w:rPr>
          <w:rFonts w:ascii="Arial" w:hAnsi="Arial" w:cs="Arial"/>
        </w:rPr>
        <w:t xml:space="preserve">And </w:t>
      </w:r>
      <w:proofErr w:type="gramStart"/>
      <w:r w:rsidRPr="0044505E">
        <w:rPr>
          <w:rFonts w:ascii="Arial" w:hAnsi="Arial" w:cs="Arial"/>
        </w:rPr>
        <w:t>a number of</w:t>
      </w:r>
      <w:proofErr w:type="gramEnd"/>
      <w:r w:rsidRPr="0044505E">
        <w:rPr>
          <w:rFonts w:ascii="Arial" w:hAnsi="Arial" w:cs="Arial"/>
        </w:rPr>
        <w:t xml:space="preserve"> governments are already advancing work to recognise and support the implementation of </w:t>
      </w:r>
      <w:r w:rsidR="00A627A4" w:rsidRPr="0044505E">
        <w:rPr>
          <w:rFonts w:ascii="Arial" w:hAnsi="Arial" w:cs="Arial"/>
        </w:rPr>
        <w:t>Indigenous</w:t>
      </w:r>
      <w:r w:rsidRPr="0044505E">
        <w:rPr>
          <w:rFonts w:ascii="Arial" w:hAnsi="Arial" w:cs="Arial"/>
        </w:rPr>
        <w:t xml:space="preserve"> data sovereignty. </w:t>
      </w:r>
      <w:r w:rsidR="00485DC8">
        <w:rPr>
          <w:rFonts w:ascii="Arial" w:hAnsi="Arial" w:cs="Arial"/>
        </w:rPr>
        <w:t xml:space="preserve">The </w:t>
      </w:r>
      <w:r w:rsidRPr="0044505E">
        <w:rPr>
          <w:rFonts w:ascii="Arial" w:hAnsi="Arial" w:cs="Arial"/>
        </w:rPr>
        <w:t xml:space="preserve">Victorian </w:t>
      </w:r>
      <w:r w:rsidR="00F96061">
        <w:rPr>
          <w:rFonts w:ascii="Arial" w:hAnsi="Arial" w:cs="Arial"/>
        </w:rPr>
        <w:t>G</w:t>
      </w:r>
      <w:r w:rsidRPr="0044505E">
        <w:rPr>
          <w:rFonts w:ascii="Arial" w:hAnsi="Arial" w:cs="Arial"/>
        </w:rPr>
        <w:t xml:space="preserve">overnment, for example, submitted to our review that the </w:t>
      </w:r>
      <w:r w:rsidR="00F96061">
        <w:rPr>
          <w:rFonts w:ascii="Arial" w:hAnsi="Arial" w:cs="Arial"/>
        </w:rPr>
        <w:t>A</w:t>
      </w:r>
      <w:r w:rsidRPr="0044505E">
        <w:rPr>
          <w:rFonts w:ascii="Arial" w:hAnsi="Arial" w:cs="Arial"/>
        </w:rPr>
        <w:t>greement would be improved</w:t>
      </w:r>
      <w:r w:rsidR="00C90925" w:rsidRPr="0044505E">
        <w:rPr>
          <w:rFonts w:ascii="Arial" w:hAnsi="Arial" w:cs="Arial"/>
        </w:rPr>
        <w:t xml:space="preserve"> </w:t>
      </w:r>
      <w:r w:rsidRPr="0044505E">
        <w:rPr>
          <w:rFonts w:ascii="Arial" w:hAnsi="Arial" w:cs="Arial"/>
        </w:rPr>
        <w:t xml:space="preserve">with an explicit statement about </w:t>
      </w:r>
      <w:r w:rsidR="00A627A4" w:rsidRPr="0044505E">
        <w:rPr>
          <w:rFonts w:ascii="Arial" w:hAnsi="Arial" w:cs="Arial"/>
        </w:rPr>
        <w:t>Indigenous</w:t>
      </w:r>
      <w:r w:rsidRPr="0044505E">
        <w:rPr>
          <w:rFonts w:ascii="Arial" w:hAnsi="Arial" w:cs="Arial"/>
        </w:rPr>
        <w:t xml:space="preserve"> data sovereignty as an outcome or an objective </w:t>
      </w:r>
      <w:r w:rsidR="00C90925" w:rsidRPr="0044505E">
        <w:rPr>
          <w:rFonts w:ascii="Arial" w:hAnsi="Arial" w:cs="Arial"/>
        </w:rPr>
        <w:t>f</w:t>
      </w:r>
      <w:r w:rsidRPr="0044505E">
        <w:rPr>
          <w:rFonts w:ascii="Arial" w:hAnsi="Arial" w:cs="Arial"/>
        </w:rPr>
        <w:t xml:space="preserve">or </w:t>
      </w:r>
      <w:r w:rsidR="00F96061">
        <w:rPr>
          <w:rFonts w:ascii="Arial" w:hAnsi="Arial" w:cs="Arial"/>
        </w:rPr>
        <w:t>P</w:t>
      </w:r>
      <w:r w:rsidRPr="0044505E">
        <w:rPr>
          <w:rFonts w:ascii="Arial" w:hAnsi="Arial" w:cs="Arial"/>
        </w:rPr>
        <w:t xml:space="preserve">riority </w:t>
      </w:r>
      <w:r w:rsidR="00F96061">
        <w:rPr>
          <w:rFonts w:ascii="Arial" w:hAnsi="Arial" w:cs="Arial"/>
        </w:rPr>
        <w:t>R</w:t>
      </w:r>
      <w:r w:rsidRPr="0044505E">
        <w:rPr>
          <w:rFonts w:ascii="Arial" w:hAnsi="Arial" w:cs="Arial"/>
        </w:rPr>
        <w:t xml:space="preserve">eform </w:t>
      </w:r>
      <w:r w:rsidR="00F96061">
        <w:rPr>
          <w:rFonts w:ascii="Arial" w:hAnsi="Arial" w:cs="Arial"/>
        </w:rPr>
        <w:t>4</w:t>
      </w:r>
      <w:r w:rsidRPr="0044505E">
        <w:rPr>
          <w:rFonts w:ascii="Arial" w:hAnsi="Arial" w:cs="Arial"/>
        </w:rPr>
        <w:t xml:space="preserve">. And </w:t>
      </w:r>
      <w:r w:rsidR="00C90925" w:rsidRPr="0044505E">
        <w:rPr>
          <w:rFonts w:ascii="Arial" w:hAnsi="Arial" w:cs="Arial"/>
        </w:rPr>
        <w:t>an</w:t>
      </w:r>
      <w:r w:rsidRPr="0044505E">
        <w:rPr>
          <w:rFonts w:ascii="Arial" w:hAnsi="Arial" w:cs="Arial"/>
        </w:rPr>
        <w:t>other government</w:t>
      </w:r>
      <w:r w:rsidR="00C90925" w:rsidRPr="0044505E">
        <w:rPr>
          <w:rFonts w:ascii="Arial" w:hAnsi="Arial" w:cs="Arial"/>
        </w:rPr>
        <w:t>,</w:t>
      </w:r>
      <w:r w:rsidRPr="0044505E">
        <w:rPr>
          <w:rFonts w:ascii="Arial" w:hAnsi="Arial" w:cs="Arial"/>
        </w:rPr>
        <w:t xml:space="preserve"> </w:t>
      </w:r>
      <w:r w:rsidR="00C90925" w:rsidRPr="0044505E">
        <w:rPr>
          <w:rFonts w:ascii="Arial" w:hAnsi="Arial" w:cs="Arial"/>
        </w:rPr>
        <w:t>New South Wales,</w:t>
      </w:r>
      <w:r w:rsidRPr="0044505E">
        <w:rPr>
          <w:rFonts w:ascii="Arial" w:hAnsi="Arial" w:cs="Arial"/>
        </w:rPr>
        <w:t xml:space="preserve"> is working on a road map</w:t>
      </w:r>
      <w:r w:rsidR="00C90925" w:rsidRPr="0044505E">
        <w:rPr>
          <w:rFonts w:ascii="Arial" w:hAnsi="Arial" w:cs="Arial"/>
        </w:rPr>
        <w:t xml:space="preserve"> t</w:t>
      </w:r>
      <w:r w:rsidRPr="0044505E">
        <w:rPr>
          <w:rFonts w:ascii="Arial" w:hAnsi="Arial" w:cs="Arial"/>
        </w:rPr>
        <w:t>o</w:t>
      </w:r>
      <w:r w:rsidRPr="0044505E">
        <w:rPr>
          <w:rFonts w:ascii="Arial" w:hAnsi="Arial" w:cs="Arial"/>
          <w:b/>
          <w:bCs/>
        </w:rPr>
        <w:t xml:space="preserve"> </w:t>
      </w:r>
      <w:r w:rsidRPr="0044505E">
        <w:rPr>
          <w:rFonts w:ascii="Arial" w:hAnsi="Arial" w:cs="Arial"/>
        </w:rPr>
        <w:t xml:space="preserve">get a shared understanding of what the </w:t>
      </w:r>
      <w:r w:rsidR="00A627A4" w:rsidRPr="0044505E">
        <w:rPr>
          <w:rFonts w:ascii="Arial" w:hAnsi="Arial" w:cs="Arial"/>
        </w:rPr>
        <w:t>Indigenous</w:t>
      </w:r>
      <w:r w:rsidRPr="0044505E">
        <w:rPr>
          <w:rFonts w:ascii="Arial" w:hAnsi="Arial" w:cs="Arial"/>
        </w:rPr>
        <w:t xml:space="preserve"> data sovereignty and </w:t>
      </w:r>
      <w:r w:rsidR="00A627A4" w:rsidRPr="0044505E">
        <w:rPr>
          <w:rFonts w:ascii="Arial" w:hAnsi="Arial" w:cs="Arial"/>
        </w:rPr>
        <w:t>Indigenous</w:t>
      </w:r>
      <w:r w:rsidRPr="0044505E">
        <w:rPr>
          <w:rFonts w:ascii="Arial" w:hAnsi="Arial" w:cs="Arial"/>
        </w:rPr>
        <w:t xml:space="preserve"> data governance means in New South </w:t>
      </w:r>
      <w:proofErr w:type="gramStart"/>
      <w:r w:rsidRPr="0044505E">
        <w:rPr>
          <w:rFonts w:ascii="Arial" w:hAnsi="Arial" w:cs="Arial"/>
        </w:rPr>
        <w:t>Wales</w:t>
      </w:r>
      <w:r w:rsidR="00C90925" w:rsidRPr="0044505E">
        <w:rPr>
          <w:rFonts w:ascii="Arial" w:hAnsi="Arial" w:cs="Arial"/>
        </w:rPr>
        <w:t>,</w:t>
      </w:r>
      <w:r w:rsidRPr="0044505E">
        <w:rPr>
          <w:rFonts w:ascii="Arial" w:hAnsi="Arial" w:cs="Arial"/>
        </w:rPr>
        <w:t xml:space="preserve"> </w:t>
      </w:r>
      <w:r w:rsidR="00C90925" w:rsidRPr="0044505E">
        <w:rPr>
          <w:rFonts w:ascii="Arial" w:hAnsi="Arial" w:cs="Arial"/>
        </w:rPr>
        <w:t>a</w:t>
      </w:r>
      <w:r w:rsidRPr="0044505E">
        <w:rPr>
          <w:rFonts w:ascii="Arial" w:hAnsi="Arial" w:cs="Arial"/>
        </w:rPr>
        <w:t>nd</w:t>
      </w:r>
      <w:proofErr w:type="gramEnd"/>
      <w:r w:rsidRPr="0044505E">
        <w:rPr>
          <w:rFonts w:ascii="Arial" w:hAnsi="Arial" w:cs="Arial"/>
        </w:rPr>
        <w:t xml:space="preserve"> developing a model to put that into </w:t>
      </w:r>
      <w:r w:rsidR="00C90925" w:rsidRPr="0044505E">
        <w:rPr>
          <w:rFonts w:ascii="Arial" w:hAnsi="Arial" w:cs="Arial"/>
        </w:rPr>
        <w:t>practice.</w:t>
      </w:r>
      <w:r w:rsidRPr="0044505E">
        <w:rPr>
          <w:rFonts w:ascii="Arial" w:hAnsi="Arial" w:cs="Arial"/>
        </w:rPr>
        <w:t xml:space="preserve"> </w:t>
      </w:r>
      <w:r w:rsidR="00C90925" w:rsidRPr="0044505E">
        <w:rPr>
          <w:rFonts w:ascii="Arial" w:hAnsi="Arial" w:cs="Arial"/>
        </w:rPr>
        <w:t>T</w:t>
      </w:r>
      <w:r w:rsidRPr="0044505E">
        <w:rPr>
          <w:rFonts w:ascii="Arial" w:hAnsi="Arial" w:cs="Arial"/>
        </w:rPr>
        <w:t xml:space="preserve">he Australian </w:t>
      </w:r>
      <w:r w:rsidR="00F96061">
        <w:rPr>
          <w:rFonts w:ascii="Arial" w:hAnsi="Arial" w:cs="Arial"/>
        </w:rPr>
        <w:t>G</w:t>
      </w:r>
      <w:r w:rsidRPr="0044505E">
        <w:rPr>
          <w:rFonts w:ascii="Arial" w:hAnsi="Arial" w:cs="Arial"/>
        </w:rPr>
        <w:t xml:space="preserve">overnment is working on a framework of governance of </w:t>
      </w:r>
      <w:r w:rsidR="00A627A4" w:rsidRPr="0044505E">
        <w:rPr>
          <w:rFonts w:ascii="Arial" w:hAnsi="Arial" w:cs="Arial"/>
        </w:rPr>
        <w:t>Indigenous</w:t>
      </w:r>
      <w:r w:rsidRPr="0044505E">
        <w:rPr>
          <w:rFonts w:ascii="Arial" w:hAnsi="Arial" w:cs="Arial"/>
        </w:rPr>
        <w:t xml:space="preserve"> data that will provide guidance to Australian public service agencies on how to practically implement and embed those areas of data governance</w:t>
      </w:r>
      <w:r w:rsidR="00C90925" w:rsidRPr="0044505E">
        <w:rPr>
          <w:rFonts w:ascii="Arial" w:hAnsi="Arial" w:cs="Arial"/>
        </w:rPr>
        <w:t xml:space="preserve"> w</w:t>
      </w:r>
      <w:r w:rsidRPr="0044505E">
        <w:rPr>
          <w:rFonts w:ascii="Arial" w:hAnsi="Arial" w:cs="Arial"/>
        </w:rPr>
        <w:t xml:space="preserve">here the objectives of the </w:t>
      </w:r>
      <w:r w:rsidR="00A627A4" w:rsidRPr="0044505E">
        <w:rPr>
          <w:rFonts w:ascii="Arial" w:hAnsi="Arial" w:cs="Arial"/>
        </w:rPr>
        <w:t>Indigenous</w:t>
      </w:r>
      <w:r w:rsidRPr="0044505E">
        <w:rPr>
          <w:rFonts w:ascii="Arial" w:hAnsi="Arial" w:cs="Arial"/>
        </w:rPr>
        <w:t xml:space="preserve"> data sovereignty movement and the Australian Government align.</w:t>
      </w:r>
    </w:p>
    <w:p w14:paraId="0BA73721" w14:textId="719E112E" w:rsidR="00C90925" w:rsidRPr="0044505E" w:rsidRDefault="00DC4EE4" w:rsidP="00EE698A">
      <w:pPr>
        <w:rPr>
          <w:rFonts w:ascii="Arial" w:hAnsi="Arial" w:cs="Arial"/>
        </w:rPr>
      </w:pPr>
      <w:r w:rsidRPr="0044505E">
        <w:rPr>
          <w:rFonts w:ascii="Arial" w:hAnsi="Arial" w:cs="Arial"/>
        </w:rPr>
        <w:t>So as much as the word sovereignty might at times frighten people</w:t>
      </w:r>
      <w:r w:rsidR="00C90925" w:rsidRPr="0044505E">
        <w:rPr>
          <w:rFonts w:ascii="Arial" w:hAnsi="Arial" w:cs="Arial"/>
        </w:rPr>
        <w:t>, t</w:t>
      </w:r>
      <w:r w:rsidRPr="0044505E">
        <w:rPr>
          <w:rFonts w:ascii="Arial" w:hAnsi="Arial" w:cs="Arial"/>
        </w:rPr>
        <w:t xml:space="preserve">here is work happening within government already recognising </w:t>
      </w:r>
      <w:r w:rsidR="00A627A4" w:rsidRPr="0044505E">
        <w:rPr>
          <w:rFonts w:ascii="Arial" w:hAnsi="Arial" w:cs="Arial"/>
        </w:rPr>
        <w:t>Indigenous</w:t>
      </w:r>
      <w:r w:rsidRPr="0044505E">
        <w:rPr>
          <w:rFonts w:ascii="Arial" w:hAnsi="Arial" w:cs="Arial"/>
        </w:rPr>
        <w:t xml:space="preserve"> data sovereignty and then the practical application through </w:t>
      </w:r>
      <w:r w:rsidR="00A627A4" w:rsidRPr="0044505E">
        <w:rPr>
          <w:rFonts w:ascii="Arial" w:hAnsi="Arial" w:cs="Arial"/>
        </w:rPr>
        <w:t>Indigenous</w:t>
      </w:r>
      <w:r w:rsidRPr="0044505E">
        <w:rPr>
          <w:rFonts w:ascii="Arial" w:hAnsi="Arial" w:cs="Arial"/>
        </w:rPr>
        <w:t xml:space="preserve"> data gover</w:t>
      </w:r>
      <w:r w:rsidR="00E62D31">
        <w:rPr>
          <w:rFonts w:ascii="Arial" w:hAnsi="Arial" w:cs="Arial"/>
        </w:rPr>
        <w:t>nance</w:t>
      </w:r>
      <w:r w:rsidRPr="0044505E">
        <w:rPr>
          <w:rFonts w:ascii="Arial" w:hAnsi="Arial" w:cs="Arial"/>
        </w:rPr>
        <w:t xml:space="preserve">. </w:t>
      </w:r>
    </w:p>
    <w:p w14:paraId="075AC0E2" w14:textId="7FE5825F" w:rsidR="00DC4EE4" w:rsidRPr="0044505E" w:rsidRDefault="00DC4EE4" w:rsidP="00EE698A">
      <w:pPr>
        <w:rPr>
          <w:rFonts w:ascii="Arial" w:hAnsi="Arial" w:cs="Arial"/>
        </w:rPr>
      </w:pPr>
      <w:r w:rsidRPr="0044505E">
        <w:rPr>
          <w:rFonts w:ascii="Arial" w:hAnsi="Arial" w:cs="Arial"/>
        </w:rPr>
        <w:t xml:space="preserve">The second part of this recommendation is the creation of a Bureau of </w:t>
      </w:r>
      <w:r w:rsidR="00A627A4" w:rsidRPr="0044505E">
        <w:rPr>
          <w:rFonts w:ascii="Arial" w:hAnsi="Arial" w:cs="Arial"/>
        </w:rPr>
        <w:t>Indigenous</w:t>
      </w:r>
      <w:r w:rsidRPr="0044505E">
        <w:rPr>
          <w:rFonts w:ascii="Arial" w:hAnsi="Arial" w:cs="Arial"/>
        </w:rPr>
        <w:t xml:space="preserve"> Data. And the creation of this Bureau would be an important way of giving practical effect to a </w:t>
      </w:r>
      <w:r w:rsidRPr="0044505E">
        <w:rPr>
          <w:rFonts w:ascii="Arial" w:hAnsi="Arial" w:cs="Arial"/>
        </w:rPr>
        <w:lastRenderedPageBreak/>
        <w:t xml:space="preserve">commitment to </w:t>
      </w:r>
      <w:r w:rsidR="00A627A4" w:rsidRPr="0044505E">
        <w:rPr>
          <w:rFonts w:ascii="Arial" w:hAnsi="Arial" w:cs="Arial"/>
        </w:rPr>
        <w:t>Indigenous</w:t>
      </w:r>
      <w:r w:rsidRPr="0044505E">
        <w:rPr>
          <w:rFonts w:ascii="Arial" w:hAnsi="Arial" w:cs="Arial"/>
        </w:rPr>
        <w:t xml:space="preserve"> data sovereignty. There are very likely efficiencies to be gained through centralising the capability and guidance on how </w:t>
      </w:r>
      <w:r w:rsidR="00A627A4" w:rsidRPr="0044505E">
        <w:rPr>
          <w:rFonts w:ascii="Arial" w:hAnsi="Arial" w:cs="Arial"/>
        </w:rPr>
        <w:t>Indigenous</w:t>
      </w:r>
      <w:r w:rsidRPr="0044505E">
        <w:rPr>
          <w:rFonts w:ascii="Arial" w:hAnsi="Arial" w:cs="Arial"/>
        </w:rPr>
        <w:t xml:space="preserve"> data sovereignty can be realised through </w:t>
      </w:r>
      <w:r w:rsidR="00A627A4" w:rsidRPr="0044505E">
        <w:rPr>
          <w:rFonts w:ascii="Arial" w:hAnsi="Arial" w:cs="Arial"/>
        </w:rPr>
        <w:t>Indigenous</w:t>
      </w:r>
      <w:r w:rsidRPr="0044505E">
        <w:rPr>
          <w:rFonts w:ascii="Arial" w:hAnsi="Arial" w:cs="Arial"/>
        </w:rPr>
        <w:t xml:space="preserve"> data governments. The</w:t>
      </w:r>
      <w:r w:rsidR="00C90925" w:rsidRPr="0044505E">
        <w:rPr>
          <w:rFonts w:ascii="Arial" w:hAnsi="Arial" w:cs="Arial"/>
        </w:rPr>
        <w:t xml:space="preserve"> Bureau</w:t>
      </w:r>
      <w:r w:rsidRPr="0044505E">
        <w:rPr>
          <w:rFonts w:ascii="Arial" w:hAnsi="Arial" w:cs="Arial"/>
        </w:rPr>
        <w:t xml:space="preserve"> would also have a crucial role in advancing the data development required under the </w:t>
      </w:r>
      <w:r w:rsidR="00C25044">
        <w:rPr>
          <w:rFonts w:ascii="Arial" w:hAnsi="Arial" w:cs="Arial"/>
        </w:rPr>
        <w:t>A</w:t>
      </w:r>
      <w:r w:rsidRPr="0044505E">
        <w:rPr>
          <w:rFonts w:ascii="Arial" w:hAnsi="Arial" w:cs="Arial"/>
        </w:rPr>
        <w:t>greement, which is progressing too slowly. Responsibility and capability for data development is currently fragmented. A dedicated entity</w:t>
      </w:r>
      <w:r w:rsidR="000900E3" w:rsidRPr="0044505E">
        <w:rPr>
          <w:rFonts w:ascii="Arial" w:hAnsi="Arial" w:cs="Arial"/>
        </w:rPr>
        <w:t>,</w:t>
      </w:r>
      <w:r w:rsidRPr="0044505E">
        <w:rPr>
          <w:rFonts w:ascii="Arial" w:hAnsi="Arial" w:cs="Arial"/>
        </w:rPr>
        <w:t xml:space="preserve"> first </w:t>
      </w:r>
      <w:proofErr w:type="spellStart"/>
      <w:r w:rsidR="00D2389F">
        <w:rPr>
          <w:rFonts w:ascii="Arial" w:hAnsi="Arial" w:cs="Arial"/>
        </w:rPr>
        <w:t>auspiced</w:t>
      </w:r>
      <w:proofErr w:type="spellEnd"/>
      <w:r w:rsidR="000900E3" w:rsidRPr="0044505E">
        <w:rPr>
          <w:rFonts w:ascii="Arial" w:hAnsi="Arial" w:cs="Arial"/>
        </w:rPr>
        <w:t xml:space="preserve"> </w:t>
      </w:r>
      <w:r w:rsidRPr="0044505E">
        <w:rPr>
          <w:rFonts w:ascii="Arial" w:hAnsi="Arial" w:cs="Arial"/>
        </w:rPr>
        <w:t xml:space="preserve">by an existing agency, but later established under its own legislation, is needed to progress this work. Now that's it for recommendation </w:t>
      </w:r>
      <w:r w:rsidR="000900E3" w:rsidRPr="0044505E">
        <w:rPr>
          <w:rFonts w:ascii="Arial" w:hAnsi="Arial" w:cs="Arial"/>
        </w:rPr>
        <w:t>two on</w:t>
      </w:r>
      <w:r w:rsidRPr="0044505E">
        <w:rPr>
          <w:rFonts w:ascii="Arial" w:hAnsi="Arial" w:cs="Arial"/>
        </w:rPr>
        <w:t xml:space="preserve"> </w:t>
      </w:r>
      <w:r w:rsidR="00A627A4" w:rsidRPr="0044505E">
        <w:rPr>
          <w:rFonts w:ascii="Arial" w:hAnsi="Arial" w:cs="Arial"/>
        </w:rPr>
        <w:t>Indigenous</w:t>
      </w:r>
      <w:r w:rsidRPr="0044505E">
        <w:rPr>
          <w:rFonts w:ascii="Arial" w:hAnsi="Arial" w:cs="Arial"/>
        </w:rPr>
        <w:t xml:space="preserve"> data sovereignty and I'll now pass over to </w:t>
      </w:r>
      <w:r w:rsidR="000900E3" w:rsidRPr="0044505E">
        <w:rPr>
          <w:rFonts w:ascii="Arial" w:hAnsi="Arial" w:cs="Arial"/>
        </w:rPr>
        <w:t>Nat</w:t>
      </w:r>
      <w:r w:rsidRPr="0044505E">
        <w:rPr>
          <w:rFonts w:ascii="Arial" w:hAnsi="Arial" w:cs="Arial"/>
        </w:rPr>
        <w:t xml:space="preserve"> to</w:t>
      </w:r>
      <w:r w:rsidR="000900E3" w:rsidRPr="0044505E">
        <w:rPr>
          <w:rFonts w:ascii="Arial" w:hAnsi="Arial" w:cs="Arial"/>
        </w:rPr>
        <w:t xml:space="preserve"> </w:t>
      </w:r>
      <w:r w:rsidRPr="0044505E">
        <w:rPr>
          <w:rFonts w:ascii="Arial" w:hAnsi="Arial" w:cs="Arial"/>
        </w:rPr>
        <w:t>take us through the next couple of recommendations.</w:t>
      </w:r>
    </w:p>
    <w:p w14:paraId="0C8A4A23" w14:textId="56AE3798" w:rsidR="00DC4EE4" w:rsidRPr="0044505E" w:rsidRDefault="00A26401" w:rsidP="00EA087F">
      <w:pPr>
        <w:rPr>
          <w:rFonts w:ascii="Arial" w:hAnsi="Arial" w:cs="Arial"/>
        </w:rPr>
      </w:pPr>
      <w:r w:rsidRPr="00EA087F">
        <w:rPr>
          <w:rFonts w:ascii="Arial" w:hAnsi="Arial" w:cs="Arial"/>
          <w:b/>
          <w:bCs/>
        </w:rPr>
        <w:t xml:space="preserve">Commissioner </w:t>
      </w:r>
      <w:r w:rsidR="00DC4EE4" w:rsidRPr="00EA087F">
        <w:rPr>
          <w:rFonts w:ascii="Arial" w:hAnsi="Arial" w:cs="Arial"/>
          <w:b/>
          <w:bCs/>
        </w:rPr>
        <w:t>Natalie Siegel-Brown</w:t>
      </w:r>
      <w:r w:rsidR="00E159AE">
        <w:rPr>
          <w:rFonts w:ascii="Arial" w:hAnsi="Arial" w:cs="Arial"/>
        </w:rPr>
        <w:t>:</w:t>
      </w:r>
    </w:p>
    <w:p w14:paraId="3EFF21B2" w14:textId="486EEF6A" w:rsidR="00901BFA" w:rsidRPr="0044505E" w:rsidRDefault="00DC4EE4" w:rsidP="00EE698A">
      <w:pPr>
        <w:rPr>
          <w:rFonts w:ascii="Arial" w:hAnsi="Arial" w:cs="Arial"/>
        </w:rPr>
      </w:pPr>
      <w:r w:rsidRPr="0044505E">
        <w:rPr>
          <w:rFonts w:ascii="Arial" w:hAnsi="Arial" w:cs="Arial"/>
        </w:rPr>
        <w:t>Thank you Ro</w:t>
      </w:r>
      <w:r w:rsidR="00A26401">
        <w:rPr>
          <w:rFonts w:ascii="Arial" w:hAnsi="Arial" w:cs="Arial"/>
        </w:rPr>
        <w:t>m</w:t>
      </w:r>
      <w:r w:rsidRPr="0044505E">
        <w:rPr>
          <w:rFonts w:ascii="Arial" w:hAnsi="Arial" w:cs="Arial"/>
        </w:rPr>
        <w:t xml:space="preserve"> and thank you everybody for listening</w:t>
      </w:r>
      <w:r w:rsidR="000900E3" w:rsidRPr="0044505E">
        <w:rPr>
          <w:rFonts w:ascii="Arial" w:hAnsi="Arial" w:cs="Arial"/>
        </w:rPr>
        <w:t xml:space="preserve"> a</w:t>
      </w:r>
      <w:r w:rsidRPr="0044505E">
        <w:rPr>
          <w:rFonts w:ascii="Arial" w:hAnsi="Arial" w:cs="Arial"/>
        </w:rPr>
        <w:t>nd I just want to reiterate for anybody who's furiously writing down what's on these slides</w:t>
      </w:r>
      <w:r w:rsidR="000900E3" w:rsidRPr="0044505E">
        <w:rPr>
          <w:rFonts w:ascii="Arial" w:hAnsi="Arial" w:cs="Arial"/>
        </w:rPr>
        <w:t>,</w:t>
      </w:r>
      <w:r w:rsidRPr="0044505E">
        <w:rPr>
          <w:rFonts w:ascii="Arial" w:hAnsi="Arial" w:cs="Arial"/>
        </w:rPr>
        <w:t xml:space="preserve"> </w:t>
      </w:r>
      <w:r w:rsidR="000900E3" w:rsidRPr="0044505E">
        <w:rPr>
          <w:rFonts w:ascii="Arial" w:hAnsi="Arial" w:cs="Arial"/>
        </w:rPr>
        <w:t>w</w:t>
      </w:r>
      <w:r w:rsidRPr="0044505E">
        <w:rPr>
          <w:rFonts w:ascii="Arial" w:hAnsi="Arial" w:cs="Arial"/>
        </w:rPr>
        <w:t xml:space="preserve">e will make the slides available as I think was already mentioned possibly in the Q&amp;A. </w:t>
      </w:r>
    </w:p>
    <w:p w14:paraId="5ECB5C41" w14:textId="77777777" w:rsidR="000F4D79" w:rsidRDefault="00DC4EE4" w:rsidP="00EE698A">
      <w:pPr>
        <w:rPr>
          <w:rFonts w:ascii="Arial" w:hAnsi="Arial" w:cs="Arial"/>
        </w:rPr>
      </w:pPr>
      <w:r w:rsidRPr="0044505E">
        <w:rPr>
          <w:rFonts w:ascii="Arial" w:hAnsi="Arial" w:cs="Arial"/>
        </w:rPr>
        <w:t xml:space="preserve">The </w:t>
      </w:r>
      <w:r w:rsidRPr="003318B9">
        <w:rPr>
          <w:rFonts w:ascii="Arial" w:hAnsi="Arial" w:cs="Arial"/>
        </w:rPr>
        <w:t>third recommendation</w:t>
      </w:r>
      <w:r w:rsidRPr="0044505E">
        <w:rPr>
          <w:rFonts w:ascii="Arial" w:hAnsi="Arial" w:cs="Arial"/>
        </w:rPr>
        <w:t xml:space="preserve"> may look a lot like </w:t>
      </w:r>
      <w:r w:rsidR="00E159AE">
        <w:rPr>
          <w:rFonts w:ascii="Arial" w:hAnsi="Arial" w:cs="Arial"/>
        </w:rPr>
        <w:t>P</w:t>
      </w:r>
      <w:r w:rsidRPr="0044505E">
        <w:rPr>
          <w:rFonts w:ascii="Arial" w:hAnsi="Arial" w:cs="Arial"/>
        </w:rPr>
        <w:t xml:space="preserve">riority </w:t>
      </w:r>
      <w:r w:rsidR="00E159AE">
        <w:rPr>
          <w:rFonts w:ascii="Arial" w:hAnsi="Arial" w:cs="Arial"/>
        </w:rPr>
        <w:t>R</w:t>
      </w:r>
      <w:r w:rsidRPr="0044505E">
        <w:rPr>
          <w:rFonts w:ascii="Arial" w:hAnsi="Arial" w:cs="Arial"/>
        </w:rPr>
        <w:t xml:space="preserve">eform </w:t>
      </w:r>
      <w:r w:rsidR="00E159AE">
        <w:rPr>
          <w:rFonts w:ascii="Arial" w:hAnsi="Arial" w:cs="Arial"/>
        </w:rPr>
        <w:t>3</w:t>
      </w:r>
      <w:r w:rsidRPr="0044505E">
        <w:rPr>
          <w:rFonts w:ascii="Arial" w:hAnsi="Arial" w:cs="Arial"/>
        </w:rPr>
        <w:t xml:space="preserve">, but it's </w:t>
      </w:r>
      <w:proofErr w:type="gramStart"/>
      <w:r w:rsidRPr="0044505E">
        <w:rPr>
          <w:rFonts w:ascii="Arial" w:hAnsi="Arial" w:cs="Arial"/>
        </w:rPr>
        <w:t>actually much</w:t>
      </w:r>
      <w:proofErr w:type="gramEnd"/>
      <w:r w:rsidRPr="0044505E">
        <w:rPr>
          <w:rFonts w:ascii="Arial" w:hAnsi="Arial" w:cs="Arial"/>
        </w:rPr>
        <w:t xml:space="preserve"> broader than that. The kind of transformation required by that third </w:t>
      </w:r>
      <w:r w:rsidR="0097235C">
        <w:rPr>
          <w:rFonts w:ascii="Arial" w:hAnsi="Arial" w:cs="Arial"/>
        </w:rPr>
        <w:t>P</w:t>
      </w:r>
      <w:r w:rsidRPr="0044505E">
        <w:rPr>
          <w:rFonts w:ascii="Arial" w:hAnsi="Arial" w:cs="Arial"/>
        </w:rPr>
        <w:t xml:space="preserve">riority </w:t>
      </w:r>
      <w:r w:rsidR="0097235C">
        <w:rPr>
          <w:rFonts w:ascii="Arial" w:hAnsi="Arial" w:cs="Arial"/>
        </w:rPr>
        <w:t>R</w:t>
      </w:r>
      <w:r w:rsidRPr="0044505E">
        <w:rPr>
          <w:rFonts w:ascii="Arial" w:hAnsi="Arial" w:cs="Arial"/>
        </w:rPr>
        <w:t>eform, which is the commitments by government to transform the way they work</w:t>
      </w:r>
      <w:r w:rsidR="00901BFA" w:rsidRPr="0044505E">
        <w:rPr>
          <w:rFonts w:ascii="Arial" w:hAnsi="Arial" w:cs="Arial"/>
        </w:rPr>
        <w:t>,</w:t>
      </w:r>
      <w:r w:rsidRPr="0044505E">
        <w:rPr>
          <w:rFonts w:ascii="Arial" w:hAnsi="Arial" w:cs="Arial"/>
        </w:rPr>
        <w:t xml:space="preserve"> </w:t>
      </w:r>
      <w:proofErr w:type="gramStart"/>
      <w:r w:rsidR="00901BFA" w:rsidRPr="0044505E">
        <w:rPr>
          <w:rFonts w:ascii="Arial" w:hAnsi="Arial" w:cs="Arial"/>
        </w:rPr>
        <w:t>a</w:t>
      </w:r>
      <w:r w:rsidRPr="0044505E">
        <w:rPr>
          <w:rFonts w:ascii="Arial" w:hAnsi="Arial" w:cs="Arial"/>
        </w:rPr>
        <w:t>ctually sees</w:t>
      </w:r>
      <w:proofErr w:type="gramEnd"/>
      <w:r w:rsidRPr="0044505E">
        <w:rPr>
          <w:rFonts w:ascii="Arial" w:hAnsi="Arial" w:cs="Arial"/>
        </w:rPr>
        <w:t xml:space="preserve"> a range of issues around partnership and power addressed right across the </w:t>
      </w:r>
      <w:r w:rsidR="003153C6">
        <w:rPr>
          <w:rFonts w:ascii="Arial" w:hAnsi="Arial" w:cs="Arial"/>
        </w:rPr>
        <w:t>P</w:t>
      </w:r>
      <w:r w:rsidRPr="0044505E">
        <w:rPr>
          <w:rFonts w:ascii="Arial" w:hAnsi="Arial" w:cs="Arial"/>
        </w:rPr>
        <w:t xml:space="preserve">riority </w:t>
      </w:r>
      <w:r w:rsidR="003153C6">
        <w:rPr>
          <w:rFonts w:ascii="Arial" w:hAnsi="Arial" w:cs="Arial"/>
        </w:rPr>
        <w:t>R</w:t>
      </w:r>
      <w:r w:rsidRPr="0044505E">
        <w:rPr>
          <w:rFonts w:ascii="Arial" w:hAnsi="Arial" w:cs="Arial"/>
        </w:rPr>
        <w:t>eform</w:t>
      </w:r>
      <w:r w:rsidR="002A3563">
        <w:rPr>
          <w:rFonts w:ascii="Arial" w:hAnsi="Arial" w:cs="Arial"/>
        </w:rPr>
        <w:t>s</w:t>
      </w:r>
      <w:r w:rsidRPr="0044505E">
        <w:rPr>
          <w:rFonts w:ascii="Arial" w:hAnsi="Arial" w:cs="Arial"/>
        </w:rPr>
        <w:t xml:space="preserve">. </w:t>
      </w:r>
      <w:proofErr w:type="gramStart"/>
      <w:r w:rsidRPr="0044505E">
        <w:rPr>
          <w:rFonts w:ascii="Arial" w:hAnsi="Arial" w:cs="Arial"/>
        </w:rPr>
        <w:t>So</w:t>
      </w:r>
      <w:proofErr w:type="gramEnd"/>
      <w:r w:rsidRPr="0044505E">
        <w:rPr>
          <w:rFonts w:ascii="Arial" w:hAnsi="Arial" w:cs="Arial"/>
        </w:rPr>
        <w:t xml:space="preserve"> it's quite pivotal, but it requires </w:t>
      </w:r>
      <w:r w:rsidR="00901BFA" w:rsidRPr="0044505E">
        <w:rPr>
          <w:rFonts w:ascii="Arial" w:hAnsi="Arial" w:cs="Arial"/>
        </w:rPr>
        <w:t>a</w:t>
      </w:r>
      <w:r w:rsidRPr="0044505E">
        <w:rPr>
          <w:rFonts w:ascii="Arial" w:hAnsi="Arial" w:cs="Arial"/>
        </w:rPr>
        <w:t xml:space="preserve"> fundamental rethink and change to the core system</w:t>
      </w:r>
      <w:r w:rsidR="00901BFA" w:rsidRPr="0044505E">
        <w:rPr>
          <w:rFonts w:ascii="Arial" w:hAnsi="Arial" w:cs="Arial"/>
        </w:rPr>
        <w:t>,</w:t>
      </w:r>
      <w:r w:rsidRPr="0044505E">
        <w:rPr>
          <w:rFonts w:ascii="Arial" w:hAnsi="Arial" w:cs="Arial"/>
        </w:rPr>
        <w:t xml:space="preserve"> culture, operations and ways of working in government</w:t>
      </w:r>
      <w:r w:rsidR="00901BFA" w:rsidRPr="0044505E">
        <w:rPr>
          <w:rFonts w:ascii="Arial" w:hAnsi="Arial" w:cs="Arial"/>
        </w:rPr>
        <w:t>.</w:t>
      </w:r>
      <w:r w:rsidRPr="0044505E">
        <w:rPr>
          <w:rFonts w:ascii="Arial" w:hAnsi="Arial" w:cs="Arial"/>
        </w:rPr>
        <w:t xml:space="preserve"> </w:t>
      </w:r>
      <w:r w:rsidR="00901BFA" w:rsidRPr="0044505E">
        <w:rPr>
          <w:rFonts w:ascii="Arial" w:hAnsi="Arial" w:cs="Arial"/>
        </w:rPr>
        <w:t>A</w:t>
      </w:r>
      <w:r w:rsidRPr="0044505E">
        <w:rPr>
          <w:rFonts w:ascii="Arial" w:hAnsi="Arial" w:cs="Arial"/>
        </w:rPr>
        <w:t>nd</w:t>
      </w:r>
      <w:r w:rsidR="00901BFA" w:rsidRPr="0044505E">
        <w:rPr>
          <w:rFonts w:ascii="Arial" w:hAnsi="Arial" w:cs="Arial"/>
        </w:rPr>
        <w:t xml:space="preserve"> w</w:t>
      </w:r>
      <w:r w:rsidRPr="0044505E">
        <w:rPr>
          <w:rFonts w:ascii="Arial" w:hAnsi="Arial" w:cs="Arial"/>
        </w:rPr>
        <w:t xml:space="preserve">e do not </w:t>
      </w:r>
      <w:r w:rsidR="00901BFA" w:rsidRPr="0044505E">
        <w:rPr>
          <w:rFonts w:ascii="Arial" w:hAnsi="Arial" w:cs="Arial"/>
        </w:rPr>
        <w:t>s</w:t>
      </w:r>
      <w:r w:rsidRPr="0044505E">
        <w:rPr>
          <w:rFonts w:ascii="Arial" w:hAnsi="Arial" w:cs="Arial"/>
        </w:rPr>
        <w:t xml:space="preserve">ee this transformation as one on a list of </w:t>
      </w:r>
      <w:r w:rsidR="00AC68C8">
        <w:rPr>
          <w:rFonts w:ascii="Arial" w:hAnsi="Arial" w:cs="Arial"/>
        </w:rPr>
        <w:t>P</w:t>
      </w:r>
      <w:r w:rsidRPr="0044505E">
        <w:rPr>
          <w:rFonts w:ascii="Arial" w:hAnsi="Arial" w:cs="Arial"/>
        </w:rPr>
        <w:t xml:space="preserve">riority </w:t>
      </w:r>
      <w:r w:rsidR="00AC68C8">
        <w:rPr>
          <w:rFonts w:ascii="Arial" w:hAnsi="Arial" w:cs="Arial"/>
        </w:rPr>
        <w:t>R</w:t>
      </w:r>
      <w:r w:rsidRPr="0044505E">
        <w:rPr>
          <w:rFonts w:ascii="Arial" w:hAnsi="Arial" w:cs="Arial"/>
        </w:rPr>
        <w:t>eforms</w:t>
      </w:r>
      <w:r w:rsidR="00901BFA" w:rsidRPr="0044505E">
        <w:rPr>
          <w:rFonts w:ascii="Arial" w:hAnsi="Arial" w:cs="Arial"/>
        </w:rPr>
        <w:t>,</w:t>
      </w:r>
      <w:r w:rsidRPr="0044505E">
        <w:rPr>
          <w:rFonts w:ascii="Arial" w:hAnsi="Arial" w:cs="Arial"/>
        </w:rPr>
        <w:t xml:space="preserve"> or one more </w:t>
      </w:r>
      <w:proofErr w:type="spellStart"/>
      <w:r w:rsidRPr="0044505E">
        <w:rPr>
          <w:rFonts w:ascii="Arial" w:hAnsi="Arial" w:cs="Arial"/>
        </w:rPr>
        <w:t>change</w:t>
      </w:r>
      <w:proofErr w:type="spellEnd"/>
      <w:r w:rsidRPr="0044505E">
        <w:rPr>
          <w:rFonts w:ascii="Arial" w:hAnsi="Arial" w:cs="Arial"/>
        </w:rPr>
        <w:t xml:space="preserve"> to be made</w:t>
      </w:r>
      <w:r w:rsidR="00901BFA" w:rsidRPr="0044505E">
        <w:rPr>
          <w:rFonts w:ascii="Arial" w:hAnsi="Arial" w:cs="Arial"/>
        </w:rPr>
        <w:t>,</w:t>
      </w:r>
      <w:r w:rsidRPr="0044505E">
        <w:rPr>
          <w:rFonts w:ascii="Arial" w:hAnsi="Arial" w:cs="Arial"/>
        </w:rPr>
        <w:t xml:space="preserve"> </w:t>
      </w:r>
      <w:r w:rsidR="00901BFA" w:rsidRPr="0044505E">
        <w:rPr>
          <w:rFonts w:ascii="Arial" w:hAnsi="Arial" w:cs="Arial"/>
        </w:rPr>
        <w:t>i</w:t>
      </w:r>
      <w:r w:rsidRPr="0044505E">
        <w:rPr>
          <w:rFonts w:ascii="Arial" w:hAnsi="Arial" w:cs="Arial"/>
        </w:rPr>
        <w:t xml:space="preserve">t's really a critical enabler to achieving </w:t>
      </w:r>
      <w:proofErr w:type="gramStart"/>
      <w:r w:rsidRPr="0044505E">
        <w:rPr>
          <w:rFonts w:ascii="Arial" w:hAnsi="Arial" w:cs="Arial"/>
        </w:rPr>
        <w:t>all of</w:t>
      </w:r>
      <w:proofErr w:type="gramEnd"/>
      <w:r w:rsidRPr="0044505E">
        <w:rPr>
          <w:rFonts w:ascii="Arial" w:hAnsi="Arial" w:cs="Arial"/>
        </w:rPr>
        <w:t xml:space="preserve"> the </w:t>
      </w:r>
      <w:r w:rsidR="00AC68C8">
        <w:rPr>
          <w:rFonts w:ascii="Arial" w:hAnsi="Arial" w:cs="Arial"/>
        </w:rPr>
        <w:t>P</w:t>
      </w:r>
      <w:r w:rsidRPr="0044505E">
        <w:rPr>
          <w:rFonts w:ascii="Arial" w:hAnsi="Arial" w:cs="Arial"/>
        </w:rPr>
        <w:t xml:space="preserve">riority </w:t>
      </w:r>
      <w:r w:rsidR="00AC68C8">
        <w:rPr>
          <w:rFonts w:ascii="Arial" w:hAnsi="Arial" w:cs="Arial"/>
        </w:rPr>
        <w:t>R</w:t>
      </w:r>
      <w:r w:rsidRPr="0044505E">
        <w:rPr>
          <w:rFonts w:ascii="Arial" w:hAnsi="Arial" w:cs="Arial"/>
        </w:rPr>
        <w:t>eform</w:t>
      </w:r>
      <w:r w:rsidR="00901BFA" w:rsidRPr="0044505E">
        <w:rPr>
          <w:rFonts w:ascii="Arial" w:hAnsi="Arial" w:cs="Arial"/>
        </w:rPr>
        <w:t>s</w:t>
      </w:r>
      <w:r w:rsidRPr="0044505E">
        <w:rPr>
          <w:rFonts w:ascii="Arial" w:hAnsi="Arial" w:cs="Arial"/>
        </w:rPr>
        <w:t xml:space="preserve">. Without that change, the objective of the </w:t>
      </w:r>
      <w:r w:rsidR="00AC68C8">
        <w:rPr>
          <w:rFonts w:ascii="Arial" w:hAnsi="Arial" w:cs="Arial"/>
        </w:rPr>
        <w:t>A</w:t>
      </w:r>
      <w:r w:rsidRPr="0044505E">
        <w:rPr>
          <w:rFonts w:ascii="Arial" w:hAnsi="Arial" w:cs="Arial"/>
        </w:rPr>
        <w:t>greement, which is overcoming entrenched inequality, that's simply not going to be achieved. It requires a change in the way governments and public service systems work. So</w:t>
      </w:r>
      <w:r w:rsidR="00EC0837">
        <w:rPr>
          <w:rFonts w:ascii="Arial" w:hAnsi="Arial" w:cs="Arial"/>
        </w:rPr>
        <w:t>,</w:t>
      </w:r>
      <w:r w:rsidRPr="0044505E">
        <w:rPr>
          <w:rFonts w:ascii="Arial" w:hAnsi="Arial" w:cs="Arial"/>
        </w:rPr>
        <w:t xml:space="preserve"> a lot of our recommendations encapsulate what we think are the essential</w:t>
      </w:r>
      <w:r w:rsidR="00901BFA" w:rsidRPr="0044505E">
        <w:rPr>
          <w:rFonts w:ascii="Arial" w:hAnsi="Arial" w:cs="Arial"/>
        </w:rPr>
        <w:t xml:space="preserve"> a</w:t>
      </w:r>
      <w:r w:rsidRPr="0044505E">
        <w:rPr>
          <w:rFonts w:ascii="Arial" w:hAnsi="Arial" w:cs="Arial"/>
        </w:rPr>
        <w:t>ctions for fundamentally rethinking mainstream government systems and culture.</w:t>
      </w:r>
    </w:p>
    <w:p w14:paraId="43B84C30" w14:textId="77777777" w:rsidR="000F4D79" w:rsidRDefault="00DC4EE4" w:rsidP="00EE698A">
      <w:pPr>
        <w:rPr>
          <w:rFonts w:ascii="Arial" w:hAnsi="Arial" w:cs="Arial"/>
        </w:rPr>
      </w:pPr>
      <w:r w:rsidRPr="0044505E">
        <w:rPr>
          <w:rFonts w:ascii="Arial" w:hAnsi="Arial" w:cs="Arial"/>
        </w:rPr>
        <w:t>So</w:t>
      </w:r>
      <w:r w:rsidR="00901BFA" w:rsidRPr="0044505E">
        <w:rPr>
          <w:rFonts w:ascii="Arial" w:hAnsi="Arial" w:cs="Arial"/>
        </w:rPr>
        <w:t>,</w:t>
      </w:r>
      <w:r w:rsidRPr="0044505E">
        <w:rPr>
          <w:rFonts w:ascii="Arial" w:hAnsi="Arial" w:cs="Arial"/>
        </w:rPr>
        <w:t xml:space="preserve"> the first action that you can see here</w:t>
      </w:r>
      <w:r w:rsidR="00901BFA" w:rsidRPr="0044505E">
        <w:rPr>
          <w:rFonts w:ascii="Arial" w:hAnsi="Arial" w:cs="Arial"/>
        </w:rPr>
        <w:t>,</w:t>
      </w:r>
      <w:r w:rsidRPr="0044505E">
        <w:rPr>
          <w:rFonts w:ascii="Arial" w:hAnsi="Arial" w:cs="Arial"/>
        </w:rPr>
        <w:t xml:space="preserve"> </w:t>
      </w:r>
      <w:r w:rsidR="00901BFA" w:rsidRPr="0044505E">
        <w:rPr>
          <w:rFonts w:ascii="Arial" w:hAnsi="Arial" w:cs="Arial"/>
        </w:rPr>
        <w:t>c</w:t>
      </w:r>
      <w:r w:rsidRPr="0044505E">
        <w:rPr>
          <w:rFonts w:ascii="Arial" w:hAnsi="Arial" w:cs="Arial"/>
        </w:rPr>
        <w:t>omes from the fact that</w:t>
      </w:r>
      <w:r w:rsidR="00901BFA" w:rsidRPr="0044505E">
        <w:rPr>
          <w:rFonts w:ascii="Arial" w:hAnsi="Arial" w:cs="Arial"/>
        </w:rPr>
        <w:t>,</w:t>
      </w:r>
      <w:r w:rsidRPr="0044505E">
        <w:rPr>
          <w:rFonts w:ascii="Arial" w:hAnsi="Arial" w:cs="Arial"/>
        </w:rPr>
        <w:t xml:space="preserve"> </w:t>
      </w:r>
      <w:r w:rsidR="00901BFA" w:rsidRPr="0044505E">
        <w:rPr>
          <w:rFonts w:ascii="Arial" w:hAnsi="Arial" w:cs="Arial"/>
        </w:rPr>
        <w:t>a</w:t>
      </w:r>
      <w:r w:rsidRPr="0044505E">
        <w:rPr>
          <w:rFonts w:ascii="Arial" w:hAnsi="Arial" w:cs="Arial"/>
        </w:rPr>
        <w:t xml:space="preserve">cross our review, we saw </w:t>
      </w:r>
      <w:proofErr w:type="gramStart"/>
      <w:r w:rsidRPr="0044505E">
        <w:rPr>
          <w:rFonts w:ascii="Arial" w:hAnsi="Arial" w:cs="Arial"/>
        </w:rPr>
        <w:t>the vast majority of</w:t>
      </w:r>
      <w:proofErr w:type="gramEnd"/>
      <w:r w:rsidRPr="0044505E">
        <w:rPr>
          <w:rFonts w:ascii="Arial" w:hAnsi="Arial" w:cs="Arial"/>
        </w:rPr>
        <w:t xml:space="preserve"> government organisations simply have not put the work into understanding how their current ways of working measure up against the change that they promised they would undertake under the </w:t>
      </w:r>
      <w:r w:rsidR="002B18FE">
        <w:rPr>
          <w:rFonts w:ascii="Arial" w:hAnsi="Arial" w:cs="Arial"/>
        </w:rPr>
        <w:t>A</w:t>
      </w:r>
      <w:r w:rsidRPr="0044505E">
        <w:rPr>
          <w:rFonts w:ascii="Arial" w:hAnsi="Arial" w:cs="Arial"/>
        </w:rPr>
        <w:t>greement. And this could be why, as Ro</w:t>
      </w:r>
      <w:r w:rsidR="00901BFA" w:rsidRPr="0044505E">
        <w:rPr>
          <w:rFonts w:ascii="Arial" w:hAnsi="Arial" w:cs="Arial"/>
        </w:rPr>
        <w:t>m</w:t>
      </w:r>
      <w:r w:rsidRPr="0044505E">
        <w:rPr>
          <w:rFonts w:ascii="Arial" w:hAnsi="Arial" w:cs="Arial"/>
        </w:rPr>
        <w:t xml:space="preserve"> flagged </w:t>
      </w:r>
      <w:proofErr w:type="gramStart"/>
      <w:r w:rsidRPr="0044505E">
        <w:rPr>
          <w:rFonts w:ascii="Arial" w:hAnsi="Arial" w:cs="Arial"/>
        </w:rPr>
        <w:t>earlier, that</w:t>
      </w:r>
      <w:proofErr w:type="gramEnd"/>
      <w:r w:rsidRPr="0044505E">
        <w:rPr>
          <w:rFonts w:ascii="Arial" w:hAnsi="Arial" w:cs="Arial"/>
        </w:rPr>
        <w:t xml:space="preserve"> a lot of the implementation</w:t>
      </w:r>
      <w:r w:rsidR="00901BFA" w:rsidRPr="0044505E">
        <w:rPr>
          <w:rFonts w:ascii="Arial" w:hAnsi="Arial" w:cs="Arial"/>
        </w:rPr>
        <w:t xml:space="preserve"> plans </w:t>
      </w:r>
      <w:r w:rsidRPr="0044505E">
        <w:rPr>
          <w:rFonts w:ascii="Arial" w:hAnsi="Arial" w:cs="Arial"/>
        </w:rPr>
        <w:t>just look like laundry list</w:t>
      </w:r>
      <w:r w:rsidR="00901BFA" w:rsidRPr="0044505E">
        <w:rPr>
          <w:rFonts w:ascii="Arial" w:hAnsi="Arial" w:cs="Arial"/>
        </w:rPr>
        <w:t>s</w:t>
      </w:r>
      <w:r w:rsidRPr="0044505E">
        <w:rPr>
          <w:rFonts w:ascii="Arial" w:hAnsi="Arial" w:cs="Arial"/>
        </w:rPr>
        <w:t xml:space="preserve">. In fact, you will have seen in our first review </w:t>
      </w:r>
      <w:proofErr w:type="gramStart"/>
      <w:r w:rsidRPr="0044505E">
        <w:rPr>
          <w:rFonts w:ascii="Arial" w:hAnsi="Arial" w:cs="Arial"/>
        </w:rPr>
        <w:t>report</w:t>
      </w:r>
      <w:r w:rsidR="00BB1BF9" w:rsidRPr="0044505E">
        <w:rPr>
          <w:rFonts w:ascii="Arial" w:hAnsi="Arial" w:cs="Arial"/>
        </w:rPr>
        <w:t>,</w:t>
      </w:r>
      <w:proofErr w:type="gramEnd"/>
      <w:r w:rsidRPr="0044505E">
        <w:rPr>
          <w:rFonts w:ascii="Arial" w:hAnsi="Arial" w:cs="Arial"/>
        </w:rPr>
        <w:t xml:space="preserve"> that something like up to 70% of action in some of these implementation plans w</w:t>
      </w:r>
      <w:r w:rsidR="00EC0837">
        <w:rPr>
          <w:rFonts w:ascii="Arial" w:hAnsi="Arial" w:cs="Arial"/>
        </w:rPr>
        <w:t>ere</w:t>
      </w:r>
      <w:r w:rsidRPr="0044505E">
        <w:rPr>
          <w:rFonts w:ascii="Arial" w:hAnsi="Arial" w:cs="Arial"/>
        </w:rPr>
        <w:t xml:space="preserve"> just existing actions rebadged</w:t>
      </w:r>
      <w:r w:rsidR="00901BFA" w:rsidRPr="0044505E">
        <w:rPr>
          <w:rFonts w:ascii="Arial" w:hAnsi="Arial" w:cs="Arial"/>
        </w:rPr>
        <w:t>.</w:t>
      </w:r>
      <w:r w:rsidRPr="0044505E">
        <w:rPr>
          <w:rFonts w:ascii="Arial" w:hAnsi="Arial" w:cs="Arial"/>
        </w:rPr>
        <w:t xml:space="preserve"> </w:t>
      </w:r>
      <w:r w:rsidR="00901BFA" w:rsidRPr="004A262F">
        <w:rPr>
          <w:rFonts w:ascii="Arial" w:hAnsi="Arial" w:cs="Arial"/>
        </w:rPr>
        <w:t>T</w:t>
      </w:r>
      <w:r w:rsidRPr="004A262F">
        <w:rPr>
          <w:rFonts w:ascii="Arial" w:hAnsi="Arial" w:cs="Arial"/>
        </w:rPr>
        <w:t>he</w:t>
      </w:r>
      <w:r w:rsidR="0091726C">
        <w:rPr>
          <w:rFonts w:ascii="Arial" w:hAnsi="Arial" w:cs="Arial"/>
        </w:rPr>
        <w:t>y</w:t>
      </w:r>
      <w:r w:rsidRPr="0044505E">
        <w:rPr>
          <w:rFonts w:ascii="Arial" w:hAnsi="Arial" w:cs="Arial"/>
          <w:b/>
          <w:bCs/>
        </w:rPr>
        <w:t xml:space="preserve"> </w:t>
      </w:r>
      <w:r w:rsidRPr="0044505E">
        <w:rPr>
          <w:rFonts w:ascii="Arial" w:hAnsi="Arial" w:cs="Arial"/>
        </w:rPr>
        <w:t xml:space="preserve">don't encapsulate the major change management strategy called for. There's not been any thinking about </w:t>
      </w:r>
      <w:r w:rsidR="00BB1BF9" w:rsidRPr="0044505E">
        <w:rPr>
          <w:rFonts w:ascii="Arial" w:hAnsi="Arial" w:cs="Arial"/>
        </w:rPr>
        <w:t xml:space="preserve">- </w:t>
      </w:r>
      <w:r w:rsidRPr="0044505E">
        <w:rPr>
          <w:rFonts w:ascii="Arial" w:hAnsi="Arial" w:cs="Arial"/>
        </w:rPr>
        <w:t>what have we committed to</w:t>
      </w:r>
      <w:r w:rsidR="00BB1BF9" w:rsidRPr="0044505E">
        <w:rPr>
          <w:rFonts w:ascii="Arial" w:hAnsi="Arial" w:cs="Arial"/>
        </w:rPr>
        <w:t>?</w:t>
      </w:r>
      <w:r w:rsidRPr="0044505E">
        <w:rPr>
          <w:rFonts w:ascii="Arial" w:hAnsi="Arial" w:cs="Arial"/>
        </w:rPr>
        <w:t xml:space="preserve"> How do we </w:t>
      </w:r>
      <w:proofErr w:type="gramStart"/>
      <w:r w:rsidRPr="0044505E">
        <w:rPr>
          <w:rFonts w:ascii="Arial" w:hAnsi="Arial" w:cs="Arial"/>
        </w:rPr>
        <w:t>actually achieve</w:t>
      </w:r>
      <w:proofErr w:type="gramEnd"/>
      <w:r w:rsidRPr="0044505E">
        <w:rPr>
          <w:rFonts w:ascii="Arial" w:hAnsi="Arial" w:cs="Arial"/>
        </w:rPr>
        <w:t xml:space="preserve"> that outcome? What do we need to start doin</w:t>
      </w:r>
      <w:r w:rsidR="00BB1BF9" w:rsidRPr="0044505E">
        <w:rPr>
          <w:rFonts w:ascii="Arial" w:hAnsi="Arial" w:cs="Arial"/>
        </w:rPr>
        <w:t>g,</w:t>
      </w:r>
      <w:r w:rsidRPr="0044505E">
        <w:rPr>
          <w:rFonts w:ascii="Arial" w:hAnsi="Arial" w:cs="Arial"/>
        </w:rPr>
        <w:t xml:space="preserve"> </w:t>
      </w:r>
      <w:r w:rsidR="00BB1BF9" w:rsidRPr="0044505E">
        <w:rPr>
          <w:rFonts w:ascii="Arial" w:hAnsi="Arial" w:cs="Arial"/>
        </w:rPr>
        <w:t>s</w:t>
      </w:r>
      <w:r w:rsidRPr="0044505E">
        <w:rPr>
          <w:rFonts w:ascii="Arial" w:hAnsi="Arial" w:cs="Arial"/>
        </w:rPr>
        <w:t>top doing</w:t>
      </w:r>
      <w:r w:rsidR="00BB1BF9" w:rsidRPr="0044505E">
        <w:rPr>
          <w:rFonts w:ascii="Arial" w:hAnsi="Arial" w:cs="Arial"/>
        </w:rPr>
        <w:t xml:space="preserve">, </w:t>
      </w:r>
      <w:r w:rsidRPr="0044505E">
        <w:rPr>
          <w:rFonts w:ascii="Arial" w:hAnsi="Arial" w:cs="Arial"/>
        </w:rPr>
        <w:t>keep doing to get there</w:t>
      </w:r>
      <w:r w:rsidR="00BB1BF9" w:rsidRPr="0044505E">
        <w:rPr>
          <w:rFonts w:ascii="Arial" w:hAnsi="Arial" w:cs="Arial"/>
        </w:rPr>
        <w:t>?</w:t>
      </w:r>
      <w:r w:rsidRPr="0044505E">
        <w:rPr>
          <w:rFonts w:ascii="Arial" w:hAnsi="Arial" w:cs="Arial"/>
        </w:rPr>
        <w:t xml:space="preserve"> </w:t>
      </w:r>
      <w:r w:rsidR="00BB1BF9" w:rsidRPr="0044505E">
        <w:rPr>
          <w:rFonts w:ascii="Arial" w:hAnsi="Arial" w:cs="Arial"/>
        </w:rPr>
        <w:t>S</w:t>
      </w:r>
      <w:r w:rsidRPr="0044505E">
        <w:rPr>
          <w:rFonts w:ascii="Arial" w:hAnsi="Arial" w:cs="Arial"/>
        </w:rPr>
        <w:t>o</w:t>
      </w:r>
      <w:r w:rsidR="00EC0837">
        <w:rPr>
          <w:rFonts w:ascii="Arial" w:hAnsi="Arial" w:cs="Arial"/>
        </w:rPr>
        <w:t>,</w:t>
      </w:r>
      <w:r w:rsidRPr="0044505E">
        <w:rPr>
          <w:rFonts w:ascii="Arial" w:hAnsi="Arial" w:cs="Arial"/>
        </w:rPr>
        <w:t xml:space="preserve"> we </w:t>
      </w:r>
      <w:proofErr w:type="gramStart"/>
      <w:r w:rsidRPr="0044505E">
        <w:rPr>
          <w:rFonts w:ascii="Arial" w:hAnsi="Arial" w:cs="Arial"/>
        </w:rPr>
        <w:t>actually could</w:t>
      </w:r>
      <w:proofErr w:type="gramEnd"/>
      <w:r w:rsidRPr="0044505E">
        <w:rPr>
          <w:rFonts w:ascii="Arial" w:hAnsi="Arial" w:cs="Arial"/>
        </w:rPr>
        <w:t xml:space="preserve"> not identify a </w:t>
      </w:r>
      <w:r w:rsidRPr="0044505E">
        <w:rPr>
          <w:rFonts w:ascii="Arial" w:hAnsi="Arial" w:cs="Arial"/>
        </w:rPr>
        <w:lastRenderedPageBreak/>
        <w:t>single government agency that had articulated a clear vision for what</w:t>
      </w:r>
      <w:r w:rsidR="00BB1BF9" w:rsidRPr="0044505E">
        <w:rPr>
          <w:rFonts w:ascii="Arial" w:hAnsi="Arial" w:cs="Arial"/>
        </w:rPr>
        <w:t xml:space="preserve"> </w:t>
      </w:r>
      <w:r w:rsidR="00BB1BF9" w:rsidRPr="003318B9">
        <w:rPr>
          <w:rFonts w:ascii="Arial" w:hAnsi="Arial" w:cs="Arial"/>
        </w:rPr>
        <w:t>t</w:t>
      </w:r>
      <w:r w:rsidRPr="003318B9">
        <w:rPr>
          <w:rFonts w:ascii="Arial" w:hAnsi="Arial" w:cs="Arial"/>
        </w:rPr>
        <w:t>ransformation look</w:t>
      </w:r>
      <w:r w:rsidR="00BE4257">
        <w:rPr>
          <w:rFonts w:ascii="Arial" w:hAnsi="Arial" w:cs="Arial"/>
        </w:rPr>
        <w:t>ed</w:t>
      </w:r>
      <w:r w:rsidRPr="0044505E">
        <w:rPr>
          <w:rFonts w:ascii="Arial" w:hAnsi="Arial" w:cs="Arial"/>
        </w:rPr>
        <w:t xml:space="preserve"> like or adopted a strategy to achieve that vision, let alone tracking the impact of actions within the agency towards that vision.</w:t>
      </w:r>
    </w:p>
    <w:p w14:paraId="71980611" w14:textId="17EEEAF4" w:rsidR="000F4D79" w:rsidRDefault="00DC4EE4" w:rsidP="00EE698A">
      <w:pPr>
        <w:rPr>
          <w:rFonts w:ascii="Arial" w:hAnsi="Arial" w:cs="Arial"/>
        </w:rPr>
      </w:pPr>
      <w:r w:rsidRPr="0044505E">
        <w:rPr>
          <w:rFonts w:ascii="Arial" w:hAnsi="Arial" w:cs="Arial"/>
        </w:rPr>
        <w:t>So really, for the most part, there's just no strategic approach by any government or government agency that explains how the fundamental transformation they promised</w:t>
      </w:r>
      <w:r w:rsidR="003D11F0" w:rsidRPr="0044505E">
        <w:rPr>
          <w:rFonts w:ascii="Arial" w:hAnsi="Arial" w:cs="Arial"/>
        </w:rPr>
        <w:t xml:space="preserve"> t</w:t>
      </w:r>
      <w:r w:rsidRPr="0044505E">
        <w:rPr>
          <w:rFonts w:ascii="Arial" w:hAnsi="Arial" w:cs="Arial"/>
        </w:rPr>
        <w:t>hey would undertake in the way they do business under the</w:t>
      </w:r>
      <w:r w:rsidR="003D11F0" w:rsidRPr="0044505E">
        <w:rPr>
          <w:rFonts w:ascii="Arial" w:hAnsi="Arial" w:cs="Arial"/>
        </w:rPr>
        <w:t xml:space="preserve"> </w:t>
      </w:r>
      <w:r w:rsidR="00515FB3">
        <w:rPr>
          <w:rFonts w:ascii="Arial" w:hAnsi="Arial" w:cs="Arial"/>
        </w:rPr>
        <w:t>A</w:t>
      </w:r>
      <w:r w:rsidRPr="0044505E">
        <w:rPr>
          <w:rFonts w:ascii="Arial" w:hAnsi="Arial" w:cs="Arial"/>
        </w:rPr>
        <w:t xml:space="preserve">greement will be </w:t>
      </w:r>
      <w:r w:rsidR="003D11F0" w:rsidRPr="0044505E">
        <w:rPr>
          <w:rFonts w:ascii="Arial" w:hAnsi="Arial" w:cs="Arial"/>
        </w:rPr>
        <w:t>r</w:t>
      </w:r>
      <w:r w:rsidRPr="0044505E">
        <w:rPr>
          <w:rFonts w:ascii="Arial" w:hAnsi="Arial" w:cs="Arial"/>
        </w:rPr>
        <w:t>eached</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A</w:t>
      </w:r>
      <w:r w:rsidRPr="0044505E">
        <w:rPr>
          <w:rFonts w:ascii="Arial" w:hAnsi="Arial" w:cs="Arial"/>
        </w:rPr>
        <w:t>nd that then makes it almost impossible for Aboriginal</w:t>
      </w:r>
      <w:r w:rsidR="00515FB3">
        <w:rPr>
          <w:rFonts w:ascii="Arial" w:hAnsi="Arial" w:cs="Arial"/>
        </w:rPr>
        <w:t xml:space="preserve"> and</w:t>
      </w:r>
      <w:r w:rsidRPr="0044505E">
        <w:rPr>
          <w:rFonts w:ascii="Arial" w:hAnsi="Arial" w:cs="Arial"/>
        </w:rPr>
        <w:t xml:space="preserve"> Torres Strait people, communities, organisations</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l</w:t>
      </w:r>
      <w:r w:rsidRPr="0044505E">
        <w:rPr>
          <w:rFonts w:ascii="Arial" w:hAnsi="Arial" w:cs="Arial"/>
        </w:rPr>
        <w:t>et alone the broader Australian community</w:t>
      </w:r>
      <w:r w:rsidR="003D11F0" w:rsidRPr="0044505E">
        <w:rPr>
          <w:rFonts w:ascii="Arial" w:hAnsi="Arial" w:cs="Arial"/>
        </w:rPr>
        <w:t>,</w:t>
      </w:r>
      <w:r w:rsidRPr="0044505E">
        <w:rPr>
          <w:rFonts w:ascii="Arial" w:hAnsi="Arial" w:cs="Arial"/>
        </w:rPr>
        <w:t xml:space="preserve"> to use these plans to hold governments to account, which is what they were intended to do.</w:t>
      </w:r>
    </w:p>
    <w:p w14:paraId="19027699" w14:textId="77777777" w:rsidR="000F4D79" w:rsidRDefault="00DC4EE4" w:rsidP="00EE698A">
      <w:pPr>
        <w:rPr>
          <w:rFonts w:ascii="Arial" w:hAnsi="Arial" w:cs="Arial"/>
        </w:rPr>
      </w:pPr>
      <w:r w:rsidRPr="0044505E">
        <w:rPr>
          <w:rFonts w:ascii="Arial" w:hAnsi="Arial" w:cs="Arial"/>
        </w:rPr>
        <w:t>So</w:t>
      </w:r>
      <w:r w:rsidR="00EC0837">
        <w:rPr>
          <w:rFonts w:ascii="Arial" w:hAnsi="Arial" w:cs="Arial"/>
        </w:rPr>
        <w:t>,</w:t>
      </w:r>
      <w:r w:rsidRPr="0044505E">
        <w:rPr>
          <w:rFonts w:ascii="Arial" w:hAnsi="Arial" w:cs="Arial"/>
        </w:rPr>
        <w:t xml:space="preserve"> this recommendation specifically calls on every government department to develop and execute a clear, documented strategy</w:t>
      </w:r>
      <w:r w:rsidR="003D11F0" w:rsidRPr="0044505E">
        <w:rPr>
          <w:rFonts w:ascii="Arial" w:hAnsi="Arial" w:cs="Arial"/>
        </w:rPr>
        <w:t>,</w:t>
      </w:r>
      <w:r w:rsidRPr="0044505E">
        <w:rPr>
          <w:rFonts w:ascii="Arial" w:hAnsi="Arial" w:cs="Arial"/>
        </w:rPr>
        <w:t xml:space="preserve"> like a road map, to undertake the transformation</w:t>
      </w:r>
      <w:r w:rsidR="003D11F0" w:rsidRPr="0044505E">
        <w:rPr>
          <w:rFonts w:ascii="Arial" w:hAnsi="Arial" w:cs="Arial"/>
        </w:rPr>
        <w:t xml:space="preserve"> r</w:t>
      </w:r>
      <w:r w:rsidRPr="0044505E">
        <w:rPr>
          <w:rFonts w:ascii="Arial" w:hAnsi="Arial" w:cs="Arial"/>
        </w:rPr>
        <w:t>equired</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I</w:t>
      </w:r>
      <w:r w:rsidRPr="0044505E">
        <w:rPr>
          <w:rFonts w:ascii="Arial" w:hAnsi="Arial" w:cs="Arial"/>
        </w:rPr>
        <w:t>f you read the report</w:t>
      </w:r>
      <w:r w:rsidR="003D11F0" w:rsidRPr="0044505E">
        <w:rPr>
          <w:rFonts w:ascii="Arial" w:hAnsi="Arial" w:cs="Arial"/>
        </w:rPr>
        <w:t>,</w:t>
      </w:r>
      <w:r w:rsidRPr="0044505E">
        <w:rPr>
          <w:rFonts w:ascii="Arial" w:hAnsi="Arial" w:cs="Arial"/>
        </w:rPr>
        <w:t xml:space="preserve"> what you'll see</w:t>
      </w:r>
      <w:r w:rsidR="003D11F0" w:rsidRPr="0044505E">
        <w:rPr>
          <w:rFonts w:ascii="Arial" w:hAnsi="Arial" w:cs="Arial"/>
        </w:rPr>
        <w:t>,</w:t>
      </w:r>
      <w:r w:rsidRPr="0044505E">
        <w:rPr>
          <w:rFonts w:ascii="Arial" w:hAnsi="Arial" w:cs="Arial"/>
        </w:rPr>
        <w:t xml:space="preserve"> and not that I'm into </w:t>
      </w:r>
      <w:r w:rsidR="003D11F0" w:rsidRPr="0044505E">
        <w:rPr>
          <w:rFonts w:ascii="Arial" w:hAnsi="Arial" w:cs="Arial"/>
        </w:rPr>
        <w:t>c</w:t>
      </w:r>
      <w:r w:rsidRPr="0044505E">
        <w:rPr>
          <w:rFonts w:ascii="Arial" w:hAnsi="Arial" w:cs="Arial"/>
        </w:rPr>
        <w:t xml:space="preserve">heat </w:t>
      </w:r>
      <w:r w:rsidR="003D11F0" w:rsidRPr="0044505E">
        <w:rPr>
          <w:rFonts w:ascii="Arial" w:hAnsi="Arial" w:cs="Arial"/>
        </w:rPr>
        <w:t>s</w:t>
      </w:r>
      <w:r w:rsidRPr="0044505E">
        <w:rPr>
          <w:rFonts w:ascii="Arial" w:hAnsi="Arial" w:cs="Arial"/>
        </w:rPr>
        <w:t>heets</w:t>
      </w:r>
      <w:r w:rsidR="003D11F0" w:rsidRPr="0044505E">
        <w:rPr>
          <w:rFonts w:ascii="Arial" w:hAnsi="Arial" w:cs="Arial"/>
        </w:rPr>
        <w:t xml:space="preserve"> bec</w:t>
      </w:r>
      <w:r w:rsidRPr="0044505E">
        <w:rPr>
          <w:rFonts w:ascii="Arial" w:hAnsi="Arial" w:cs="Arial"/>
        </w:rPr>
        <w:t>ause of course I want you to read both volumes of the report</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b</w:t>
      </w:r>
      <w:r w:rsidRPr="0044505E">
        <w:rPr>
          <w:rFonts w:ascii="Arial" w:hAnsi="Arial" w:cs="Arial"/>
        </w:rPr>
        <w:t>ut if you wan</w:t>
      </w:r>
      <w:r w:rsidR="003D11F0" w:rsidRPr="0044505E">
        <w:rPr>
          <w:rFonts w:ascii="Arial" w:hAnsi="Arial" w:cs="Arial"/>
        </w:rPr>
        <w:t>t to</w:t>
      </w:r>
      <w:r w:rsidRPr="0044505E">
        <w:rPr>
          <w:rFonts w:ascii="Arial" w:hAnsi="Arial" w:cs="Arial"/>
        </w:rPr>
        <w:t xml:space="preserve"> go to a really tight encapsulation of the recommendations, the actions and why we</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t</w:t>
      </w:r>
      <w:r w:rsidRPr="0044505E">
        <w:rPr>
          <w:rFonts w:ascii="Arial" w:hAnsi="Arial" w:cs="Arial"/>
        </w:rPr>
        <w:t>he rationale for each of them</w:t>
      </w:r>
      <w:r w:rsidR="003D11F0" w:rsidRPr="0044505E">
        <w:rPr>
          <w:rFonts w:ascii="Arial" w:hAnsi="Arial" w:cs="Arial"/>
        </w:rPr>
        <w:t>,</w:t>
      </w:r>
      <w:r w:rsidRPr="0044505E">
        <w:rPr>
          <w:rFonts w:ascii="Arial" w:hAnsi="Arial" w:cs="Arial"/>
        </w:rPr>
        <w:t xml:space="preserve"> head to page 11 </w:t>
      </w:r>
      <w:r w:rsidR="003D11F0" w:rsidRPr="0044505E">
        <w:rPr>
          <w:rFonts w:ascii="Arial" w:hAnsi="Arial" w:cs="Arial"/>
        </w:rPr>
        <w:t>to</w:t>
      </w:r>
      <w:r w:rsidRPr="0044505E">
        <w:rPr>
          <w:rFonts w:ascii="Arial" w:hAnsi="Arial" w:cs="Arial"/>
        </w:rPr>
        <w:t xml:space="preserve"> 24 of volume one</w:t>
      </w:r>
      <w:r w:rsidR="003D11F0" w:rsidRPr="0044505E">
        <w:rPr>
          <w:rFonts w:ascii="Arial" w:hAnsi="Arial" w:cs="Arial"/>
        </w:rPr>
        <w:t>,</w:t>
      </w:r>
      <w:r w:rsidRPr="0044505E">
        <w:rPr>
          <w:rFonts w:ascii="Arial" w:hAnsi="Arial" w:cs="Arial"/>
        </w:rPr>
        <w:t xml:space="preserve"> and you'll find this</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A</w:t>
      </w:r>
      <w:r w:rsidRPr="0044505E">
        <w:rPr>
          <w:rFonts w:ascii="Arial" w:hAnsi="Arial" w:cs="Arial"/>
        </w:rPr>
        <w:t>nd what you'll also see there is that against the strategy that we've recommended here, there are specific criteria</w:t>
      </w:r>
      <w:r w:rsidR="003D11F0" w:rsidRPr="0044505E">
        <w:rPr>
          <w:rFonts w:ascii="Arial" w:hAnsi="Arial" w:cs="Arial"/>
        </w:rPr>
        <w:t>,</w:t>
      </w:r>
      <w:r w:rsidRPr="0044505E">
        <w:rPr>
          <w:rFonts w:ascii="Arial" w:hAnsi="Arial" w:cs="Arial"/>
        </w:rPr>
        <w:t xml:space="preserve"> so that we don't end up with a strategy that leaves us </w:t>
      </w:r>
      <w:proofErr w:type="gramStart"/>
      <w:r w:rsidRPr="0044505E">
        <w:rPr>
          <w:rFonts w:ascii="Arial" w:hAnsi="Arial" w:cs="Arial"/>
        </w:rPr>
        <w:t>in effectively</w:t>
      </w:r>
      <w:proofErr w:type="gramEnd"/>
      <w:r w:rsidRPr="0044505E">
        <w:rPr>
          <w:rFonts w:ascii="Arial" w:hAnsi="Arial" w:cs="Arial"/>
        </w:rPr>
        <w:t xml:space="preserve"> the same position.</w:t>
      </w:r>
    </w:p>
    <w:p w14:paraId="15841362" w14:textId="77777777" w:rsidR="00144177" w:rsidRDefault="00DC4EE4" w:rsidP="00EE698A">
      <w:pPr>
        <w:rPr>
          <w:rFonts w:ascii="Arial" w:hAnsi="Arial" w:cs="Arial"/>
        </w:rPr>
      </w:pPr>
      <w:r w:rsidRPr="0044505E">
        <w:rPr>
          <w:rFonts w:ascii="Arial" w:hAnsi="Arial" w:cs="Arial"/>
        </w:rPr>
        <w:t>So</w:t>
      </w:r>
      <w:r w:rsidR="00EC0837">
        <w:rPr>
          <w:rFonts w:ascii="Arial" w:hAnsi="Arial" w:cs="Arial"/>
        </w:rPr>
        <w:t>,</w:t>
      </w:r>
      <w:r w:rsidRPr="0044505E">
        <w:rPr>
          <w:rFonts w:ascii="Arial" w:hAnsi="Arial" w:cs="Arial"/>
        </w:rPr>
        <w:t xml:space="preserve"> for example</w:t>
      </w:r>
      <w:r w:rsidR="003D11F0" w:rsidRPr="0044505E">
        <w:rPr>
          <w:rFonts w:ascii="Arial" w:hAnsi="Arial" w:cs="Arial"/>
        </w:rPr>
        <w:t>,</w:t>
      </w:r>
      <w:r w:rsidRPr="0044505E">
        <w:rPr>
          <w:rFonts w:ascii="Arial" w:hAnsi="Arial" w:cs="Arial"/>
        </w:rPr>
        <w:t xml:space="preserve"> </w:t>
      </w:r>
      <w:r w:rsidR="003D11F0" w:rsidRPr="0044505E">
        <w:rPr>
          <w:rFonts w:ascii="Arial" w:hAnsi="Arial" w:cs="Arial"/>
        </w:rPr>
        <w:t>each</w:t>
      </w:r>
      <w:r w:rsidRPr="0044505E">
        <w:rPr>
          <w:rFonts w:ascii="Arial" w:hAnsi="Arial" w:cs="Arial"/>
        </w:rPr>
        <w:t xml:space="preserve"> department</w:t>
      </w:r>
      <w:r w:rsidR="0047665D">
        <w:rPr>
          <w:rFonts w:ascii="Arial" w:hAnsi="Arial" w:cs="Arial"/>
        </w:rPr>
        <w:t>’</w:t>
      </w:r>
      <w:r w:rsidRPr="0044505E">
        <w:rPr>
          <w:rFonts w:ascii="Arial" w:hAnsi="Arial" w:cs="Arial"/>
        </w:rPr>
        <w:t>s portfolio wide transformation strategy should have a very clear theory of change</w:t>
      </w:r>
      <w:r w:rsidR="003D11F0" w:rsidRPr="0044505E">
        <w:rPr>
          <w:rFonts w:ascii="Arial" w:hAnsi="Arial" w:cs="Arial"/>
        </w:rPr>
        <w:t>.</w:t>
      </w:r>
      <w:r w:rsidRPr="0044505E">
        <w:rPr>
          <w:rFonts w:ascii="Arial" w:hAnsi="Arial" w:cs="Arial"/>
        </w:rPr>
        <w:t xml:space="preserve"> What's your road map to get where you're getting to? How can we evaluate tha</w:t>
      </w:r>
      <w:r w:rsidR="003D11F0" w:rsidRPr="0044505E">
        <w:rPr>
          <w:rFonts w:ascii="Arial" w:hAnsi="Arial" w:cs="Arial"/>
        </w:rPr>
        <w:t>t t</w:t>
      </w:r>
      <w:r w:rsidRPr="0044505E">
        <w:rPr>
          <w:rFonts w:ascii="Arial" w:hAnsi="Arial" w:cs="Arial"/>
        </w:rPr>
        <w:t>he actions you've said you're go</w:t>
      </w:r>
      <w:r w:rsidR="003D11F0" w:rsidRPr="0044505E">
        <w:rPr>
          <w:rFonts w:ascii="Arial" w:hAnsi="Arial" w:cs="Arial"/>
        </w:rPr>
        <w:t>ing to</w:t>
      </w:r>
      <w:r w:rsidRPr="0044505E">
        <w:rPr>
          <w:rFonts w:ascii="Arial" w:hAnsi="Arial" w:cs="Arial"/>
        </w:rPr>
        <w:t xml:space="preserve"> undertake</w:t>
      </w:r>
      <w:r w:rsidR="003D11F0" w:rsidRPr="0044505E">
        <w:rPr>
          <w:rFonts w:ascii="Arial" w:hAnsi="Arial" w:cs="Arial"/>
        </w:rPr>
        <w:t>,</w:t>
      </w:r>
      <w:r w:rsidRPr="0044505E">
        <w:rPr>
          <w:rFonts w:ascii="Arial" w:hAnsi="Arial" w:cs="Arial"/>
        </w:rPr>
        <w:t xml:space="preserve"> </w:t>
      </w:r>
      <w:proofErr w:type="gramStart"/>
      <w:r w:rsidRPr="0044505E">
        <w:rPr>
          <w:rFonts w:ascii="Arial" w:hAnsi="Arial" w:cs="Arial"/>
        </w:rPr>
        <w:t>actually will</w:t>
      </w:r>
      <w:proofErr w:type="gramEnd"/>
      <w:r w:rsidRPr="0044505E">
        <w:rPr>
          <w:rFonts w:ascii="Arial" w:hAnsi="Arial" w:cs="Arial"/>
        </w:rPr>
        <w:t xml:space="preserve"> for </w:t>
      </w:r>
      <w:r w:rsidR="003D11F0" w:rsidRPr="0044505E">
        <w:rPr>
          <w:rFonts w:ascii="Arial" w:hAnsi="Arial" w:cs="Arial"/>
        </w:rPr>
        <w:t>example, e</w:t>
      </w:r>
      <w:r w:rsidRPr="0044505E">
        <w:rPr>
          <w:rFonts w:ascii="Arial" w:hAnsi="Arial" w:cs="Arial"/>
        </w:rPr>
        <w:t xml:space="preserve">mbed </w:t>
      </w:r>
      <w:r w:rsidR="00A627A4" w:rsidRPr="0044505E">
        <w:rPr>
          <w:rFonts w:ascii="Arial" w:hAnsi="Arial" w:cs="Arial"/>
        </w:rPr>
        <w:t>Indigenous</w:t>
      </w:r>
      <w:r w:rsidRPr="0044505E">
        <w:rPr>
          <w:rFonts w:ascii="Arial" w:hAnsi="Arial" w:cs="Arial"/>
        </w:rPr>
        <w:t xml:space="preserve"> data sovereignty or engage in a way that shares power.</w:t>
      </w:r>
    </w:p>
    <w:p w14:paraId="1F0A5B35" w14:textId="77777777" w:rsidR="006B211B" w:rsidRDefault="00DC4EE4" w:rsidP="00EE698A">
      <w:pPr>
        <w:rPr>
          <w:rFonts w:ascii="Arial" w:hAnsi="Arial" w:cs="Arial"/>
        </w:rPr>
      </w:pPr>
      <w:proofErr w:type="gramStart"/>
      <w:r w:rsidRPr="0044505E">
        <w:rPr>
          <w:rFonts w:ascii="Arial" w:hAnsi="Arial" w:cs="Arial"/>
        </w:rPr>
        <w:t>All of</w:t>
      </w:r>
      <w:proofErr w:type="gramEnd"/>
      <w:r w:rsidRPr="0044505E">
        <w:rPr>
          <w:rFonts w:ascii="Arial" w:hAnsi="Arial" w:cs="Arial"/>
        </w:rPr>
        <w:t xml:space="preserve"> those transformation strategies would need to contain an evidence base as to how the actions </w:t>
      </w:r>
      <w:r w:rsidRPr="00B25EF5">
        <w:rPr>
          <w:rFonts w:ascii="Arial" w:hAnsi="Arial" w:cs="Arial"/>
        </w:rPr>
        <w:t xml:space="preserve">they're purporting </w:t>
      </w:r>
      <w:r w:rsidRPr="0044505E">
        <w:rPr>
          <w:rFonts w:ascii="Arial" w:hAnsi="Arial" w:cs="Arial"/>
        </w:rPr>
        <w:t xml:space="preserve">to </w:t>
      </w:r>
      <w:proofErr w:type="gramStart"/>
      <w:r w:rsidRPr="0044505E">
        <w:rPr>
          <w:rFonts w:ascii="Arial" w:hAnsi="Arial" w:cs="Arial"/>
        </w:rPr>
        <w:t>enact</w:t>
      </w:r>
      <w:r w:rsidR="00B25EF5">
        <w:rPr>
          <w:rFonts w:ascii="Arial" w:hAnsi="Arial" w:cs="Arial"/>
        </w:rPr>
        <w:t>,</w:t>
      </w:r>
      <w:proofErr w:type="gramEnd"/>
      <w:r w:rsidRPr="0044505E">
        <w:rPr>
          <w:rFonts w:ascii="Arial" w:hAnsi="Arial" w:cs="Arial"/>
        </w:rPr>
        <w:t xml:space="preserve"> will give effect to the committed change.</w:t>
      </w:r>
    </w:p>
    <w:p w14:paraId="6769780E" w14:textId="77777777" w:rsidR="006B211B" w:rsidRDefault="00DC4EE4" w:rsidP="00EE698A">
      <w:pPr>
        <w:rPr>
          <w:rFonts w:ascii="Arial" w:hAnsi="Arial" w:cs="Arial"/>
        </w:rPr>
      </w:pPr>
      <w:r w:rsidRPr="0044505E">
        <w:rPr>
          <w:rFonts w:ascii="Arial" w:hAnsi="Arial" w:cs="Arial"/>
        </w:rPr>
        <w:t xml:space="preserve">How will they be underpinned by an Aboriginal </w:t>
      </w:r>
      <w:r w:rsidR="00144177">
        <w:rPr>
          <w:rFonts w:ascii="Arial" w:hAnsi="Arial" w:cs="Arial"/>
        </w:rPr>
        <w:t xml:space="preserve">and </w:t>
      </w:r>
      <w:r w:rsidRPr="0044505E">
        <w:rPr>
          <w:rFonts w:ascii="Arial" w:hAnsi="Arial" w:cs="Arial"/>
        </w:rPr>
        <w:t>Torres Strait Islander</w:t>
      </w:r>
      <w:r w:rsidR="00386E84" w:rsidRPr="0044505E">
        <w:rPr>
          <w:rFonts w:ascii="Arial" w:hAnsi="Arial" w:cs="Arial"/>
        </w:rPr>
        <w:t xml:space="preserve"> led</w:t>
      </w:r>
      <w:r w:rsidRPr="0044505E">
        <w:rPr>
          <w:rFonts w:ascii="Arial" w:hAnsi="Arial" w:cs="Arial"/>
        </w:rPr>
        <w:t xml:space="preserve"> assessment of transformation</w:t>
      </w:r>
      <w:r w:rsidR="00386E84" w:rsidRPr="0044505E">
        <w:rPr>
          <w:rFonts w:ascii="Arial" w:hAnsi="Arial" w:cs="Arial"/>
        </w:rPr>
        <w:t>,</w:t>
      </w:r>
      <w:r w:rsidRPr="0044505E">
        <w:rPr>
          <w:rFonts w:ascii="Arial" w:hAnsi="Arial" w:cs="Arial"/>
        </w:rPr>
        <w:t xml:space="preserve"> and that includes how</w:t>
      </w:r>
      <w:r w:rsidR="00386E84" w:rsidRPr="0044505E">
        <w:rPr>
          <w:rFonts w:ascii="Arial" w:hAnsi="Arial" w:cs="Arial"/>
        </w:rPr>
        <w:t xml:space="preserve"> </w:t>
      </w:r>
      <w:r w:rsidRPr="0044505E">
        <w:rPr>
          <w:rFonts w:ascii="Arial" w:hAnsi="Arial" w:cs="Arial"/>
        </w:rPr>
        <w:t xml:space="preserve">Aboriginal and Torres </w:t>
      </w:r>
      <w:r w:rsidR="00386E84" w:rsidRPr="0044505E">
        <w:rPr>
          <w:rFonts w:ascii="Arial" w:hAnsi="Arial" w:cs="Arial"/>
        </w:rPr>
        <w:t xml:space="preserve">Strait Islander </w:t>
      </w:r>
      <w:r w:rsidRPr="0044505E">
        <w:rPr>
          <w:rFonts w:ascii="Arial" w:hAnsi="Arial" w:cs="Arial"/>
        </w:rPr>
        <w:t>voices and perspectives have been used in assessing racism</w:t>
      </w:r>
      <w:r w:rsidR="00FE02A3" w:rsidRPr="0044505E">
        <w:rPr>
          <w:rFonts w:ascii="Arial" w:hAnsi="Arial" w:cs="Arial"/>
        </w:rPr>
        <w:t>,</w:t>
      </w:r>
      <w:r w:rsidRPr="0044505E">
        <w:rPr>
          <w:rFonts w:ascii="Arial" w:hAnsi="Arial" w:cs="Arial"/>
        </w:rPr>
        <w:t xml:space="preserve"> </w:t>
      </w:r>
      <w:r w:rsidR="00FE02A3" w:rsidRPr="0044505E">
        <w:rPr>
          <w:rFonts w:ascii="Arial" w:hAnsi="Arial" w:cs="Arial"/>
        </w:rPr>
        <w:t>w</w:t>
      </w:r>
      <w:r w:rsidRPr="0044505E">
        <w:rPr>
          <w:rFonts w:ascii="Arial" w:hAnsi="Arial" w:cs="Arial"/>
        </w:rPr>
        <w:t>ithin the agency and its service delivery and unconscious bias</w:t>
      </w:r>
      <w:r w:rsidR="00FE02A3" w:rsidRPr="0044505E">
        <w:rPr>
          <w:rFonts w:ascii="Arial" w:hAnsi="Arial" w:cs="Arial"/>
        </w:rPr>
        <w:t>.</w:t>
      </w:r>
    </w:p>
    <w:p w14:paraId="799D89D1" w14:textId="715721A9" w:rsidR="000B5836" w:rsidRPr="0044505E" w:rsidRDefault="00FE02A3" w:rsidP="00EE698A">
      <w:pPr>
        <w:rPr>
          <w:rFonts w:ascii="Arial" w:hAnsi="Arial" w:cs="Arial"/>
        </w:rPr>
      </w:pPr>
      <w:proofErr w:type="gramStart"/>
      <w:r w:rsidRPr="0044505E">
        <w:rPr>
          <w:rFonts w:ascii="Arial" w:hAnsi="Arial" w:cs="Arial"/>
        </w:rPr>
        <w:t>S</w:t>
      </w:r>
      <w:r w:rsidR="00DC4EE4" w:rsidRPr="0044505E">
        <w:rPr>
          <w:rFonts w:ascii="Arial" w:hAnsi="Arial" w:cs="Arial"/>
        </w:rPr>
        <w:t>o</w:t>
      </w:r>
      <w:proofErr w:type="gramEnd"/>
      <w:r w:rsidR="00DC4EE4" w:rsidRPr="0044505E">
        <w:rPr>
          <w:rFonts w:ascii="Arial" w:hAnsi="Arial" w:cs="Arial"/>
        </w:rPr>
        <w:t xml:space="preserve"> in the report</w:t>
      </w:r>
      <w:r w:rsidRPr="0044505E">
        <w:rPr>
          <w:rFonts w:ascii="Arial" w:hAnsi="Arial" w:cs="Arial"/>
        </w:rPr>
        <w:t>,</w:t>
      </w:r>
      <w:r w:rsidR="00DC4EE4" w:rsidRPr="0044505E">
        <w:rPr>
          <w:rFonts w:ascii="Arial" w:hAnsi="Arial" w:cs="Arial"/>
        </w:rPr>
        <w:t xml:space="preserve"> we talk a lot about that Aboriginal </w:t>
      </w:r>
      <w:r w:rsidR="00B10D3C">
        <w:rPr>
          <w:rFonts w:ascii="Arial" w:hAnsi="Arial" w:cs="Arial"/>
        </w:rPr>
        <w:t xml:space="preserve">and </w:t>
      </w:r>
      <w:r w:rsidR="00DC4EE4" w:rsidRPr="0044505E">
        <w:rPr>
          <w:rFonts w:ascii="Arial" w:hAnsi="Arial" w:cs="Arial"/>
        </w:rPr>
        <w:t xml:space="preserve">Torres Strait Islander led assessment, but a key </w:t>
      </w:r>
      <w:proofErr w:type="gramStart"/>
      <w:r w:rsidR="00DC4EE4" w:rsidRPr="0044505E">
        <w:rPr>
          <w:rFonts w:ascii="Arial" w:hAnsi="Arial" w:cs="Arial"/>
        </w:rPr>
        <w:t>feature</w:t>
      </w:r>
      <w:r w:rsidRPr="0044505E">
        <w:rPr>
          <w:rFonts w:ascii="Arial" w:hAnsi="Arial" w:cs="Arial"/>
        </w:rPr>
        <w:t>,</w:t>
      </w:r>
      <w:proofErr w:type="gramEnd"/>
      <w:r w:rsidRPr="0044505E">
        <w:rPr>
          <w:rFonts w:ascii="Arial" w:hAnsi="Arial" w:cs="Arial"/>
        </w:rPr>
        <w:t xml:space="preserve"> i</w:t>
      </w:r>
      <w:r w:rsidR="00DC4EE4" w:rsidRPr="0044505E">
        <w:rPr>
          <w:rFonts w:ascii="Arial" w:hAnsi="Arial" w:cs="Arial"/>
        </w:rPr>
        <w:t>s addressing unconscious bias</w:t>
      </w:r>
      <w:r w:rsidRPr="0044505E">
        <w:rPr>
          <w:rFonts w:ascii="Arial" w:hAnsi="Arial" w:cs="Arial"/>
        </w:rPr>
        <w:t>.</w:t>
      </w:r>
      <w:r w:rsidR="00DC4EE4" w:rsidRPr="0044505E">
        <w:rPr>
          <w:rFonts w:ascii="Arial" w:hAnsi="Arial" w:cs="Arial"/>
        </w:rPr>
        <w:t xml:space="preserve"> </w:t>
      </w:r>
      <w:r w:rsidRPr="0044505E">
        <w:rPr>
          <w:rFonts w:ascii="Arial" w:hAnsi="Arial" w:cs="Arial"/>
        </w:rPr>
        <w:t>W</w:t>
      </w:r>
      <w:r w:rsidR="00DC4EE4" w:rsidRPr="0044505E">
        <w:rPr>
          <w:rFonts w:ascii="Arial" w:hAnsi="Arial" w:cs="Arial"/>
        </w:rPr>
        <w:t xml:space="preserve">e actually, </w:t>
      </w:r>
      <w:proofErr w:type="gramStart"/>
      <w:r w:rsidR="00DC4EE4" w:rsidRPr="0044505E">
        <w:rPr>
          <w:rFonts w:ascii="Arial" w:hAnsi="Arial" w:cs="Arial"/>
        </w:rPr>
        <w:t>despite the fact that</w:t>
      </w:r>
      <w:proofErr w:type="gramEnd"/>
      <w:r w:rsidR="00DC4EE4" w:rsidRPr="0044505E">
        <w:rPr>
          <w:rFonts w:ascii="Arial" w:hAnsi="Arial" w:cs="Arial"/>
        </w:rPr>
        <w:t xml:space="preserve"> </w:t>
      </w:r>
      <w:r w:rsidR="00A27A88">
        <w:rPr>
          <w:rFonts w:ascii="Arial" w:hAnsi="Arial" w:cs="Arial"/>
        </w:rPr>
        <w:t>P</w:t>
      </w:r>
      <w:r w:rsidR="00DC4EE4" w:rsidRPr="0044505E">
        <w:rPr>
          <w:rFonts w:ascii="Arial" w:hAnsi="Arial" w:cs="Arial"/>
        </w:rPr>
        <w:t xml:space="preserve">riority </w:t>
      </w:r>
      <w:r w:rsidR="00A27A88">
        <w:rPr>
          <w:rFonts w:ascii="Arial" w:hAnsi="Arial" w:cs="Arial"/>
        </w:rPr>
        <w:t>R</w:t>
      </w:r>
      <w:r w:rsidR="00DC4EE4" w:rsidRPr="0044505E">
        <w:rPr>
          <w:rFonts w:ascii="Arial" w:hAnsi="Arial" w:cs="Arial"/>
        </w:rPr>
        <w:t xml:space="preserve">eform </w:t>
      </w:r>
      <w:r w:rsidR="0087691D">
        <w:rPr>
          <w:rFonts w:ascii="Arial" w:hAnsi="Arial" w:cs="Arial"/>
        </w:rPr>
        <w:t>3</w:t>
      </w:r>
      <w:r w:rsidR="00DC4EE4" w:rsidRPr="0044505E">
        <w:rPr>
          <w:rFonts w:ascii="Arial" w:hAnsi="Arial" w:cs="Arial"/>
        </w:rPr>
        <w:t xml:space="preserve"> sees gover</w:t>
      </w:r>
      <w:r w:rsidRPr="0044505E">
        <w:rPr>
          <w:rFonts w:ascii="Arial" w:hAnsi="Arial" w:cs="Arial"/>
        </w:rPr>
        <w:t>nments</w:t>
      </w:r>
      <w:r w:rsidR="00DC4EE4" w:rsidRPr="0044505E">
        <w:rPr>
          <w:rFonts w:ascii="Arial" w:hAnsi="Arial" w:cs="Arial"/>
        </w:rPr>
        <w:t xml:space="preserve"> </w:t>
      </w:r>
      <w:r w:rsidRPr="0044505E">
        <w:rPr>
          <w:rFonts w:ascii="Arial" w:hAnsi="Arial" w:cs="Arial"/>
        </w:rPr>
        <w:t>s</w:t>
      </w:r>
      <w:r w:rsidR="00DC4EE4" w:rsidRPr="0044505E">
        <w:rPr>
          <w:rFonts w:ascii="Arial" w:hAnsi="Arial" w:cs="Arial"/>
        </w:rPr>
        <w:t>igning up to identifying and eliminating racism and unconscious bias, we could not find a single government agency that had engaged in any whole scale</w:t>
      </w:r>
      <w:r w:rsidRPr="0044505E">
        <w:rPr>
          <w:rFonts w:ascii="Arial" w:hAnsi="Arial" w:cs="Arial"/>
        </w:rPr>
        <w:t xml:space="preserve"> e</w:t>
      </w:r>
      <w:r w:rsidR="00DC4EE4" w:rsidRPr="0044505E">
        <w:rPr>
          <w:rFonts w:ascii="Arial" w:hAnsi="Arial" w:cs="Arial"/>
        </w:rPr>
        <w:t xml:space="preserve">xamination of unconscious bias or racism with a plan to address the results. Some governments are starting to embark on what we would designate or perceive to be </w:t>
      </w:r>
      <w:r w:rsidR="000B5836" w:rsidRPr="0044505E">
        <w:rPr>
          <w:rFonts w:ascii="Arial" w:hAnsi="Arial" w:cs="Arial"/>
        </w:rPr>
        <w:t>self-assessment</w:t>
      </w:r>
      <w:r w:rsidR="00DC4EE4" w:rsidRPr="0044505E">
        <w:rPr>
          <w:rFonts w:ascii="Arial" w:hAnsi="Arial" w:cs="Arial"/>
        </w:rPr>
        <w:t xml:space="preserve"> exercises</w:t>
      </w:r>
      <w:r w:rsidR="000B5836" w:rsidRPr="0044505E">
        <w:rPr>
          <w:rFonts w:ascii="Arial" w:hAnsi="Arial" w:cs="Arial"/>
        </w:rPr>
        <w:t>,</w:t>
      </w:r>
      <w:r w:rsidR="00DC4EE4" w:rsidRPr="0044505E">
        <w:rPr>
          <w:rFonts w:ascii="Arial" w:hAnsi="Arial" w:cs="Arial"/>
        </w:rPr>
        <w:t xml:space="preserve"> </w:t>
      </w:r>
      <w:r w:rsidR="000B5836" w:rsidRPr="0044505E">
        <w:rPr>
          <w:rFonts w:ascii="Arial" w:hAnsi="Arial" w:cs="Arial"/>
        </w:rPr>
        <w:t>t</w:t>
      </w:r>
      <w:r w:rsidR="00DC4EE4" w:rsidRPr="0044505E">
        <w:rPr>
          <w:rFonts w:ascii="Arial" w:hAnsi="Arial" w:cs="Arial"/>
        </w:rPr>
        <w:t xml:space="preserve">o understand the kind of </w:t>
      </w:r>
      <w:r w:rsidR="00DC4EE4" w:rsidRPr="0044505E">
        <w:rPr>
          <w:rFonts w:ascii="Arial" w:hAnsi="Arial" w:cs="Arial"/>
        </w:rPr>
        <w:lastRenderedPageBreak/>
        <w:t>transformation they need to undertake</w:t>
      </w:r>
      <w:r w:rsidR="000B5836" w:rsidRPr="0044505E">
        <w:rPr>
          <w:rFonts w:ascii="Arial" w:hAnsi="Arial" w:cs="Arial"/>
        </w:rPr>
        <w:t>,</w:t>
      </w:r>
      <w:r w:rsidR="00DC4EE4" w:rsidRPr="0044505E">
        <w:rPr>
          <w:rFonts w:ascii="Arial" w:hAnsi="Arial" w:cs="Arial"/>
        </w:rPr>
        <w:t xml:space="preserve"> </w:t>
      </w:r>
      <w:r w:rsidR="000B5836" w:rsidRPr="0044505E">
        <w:rPr>
          <w:rFonts w:ascii="Arial" w:hAnsi="Arial" w:cs="Arial"/>
        </w:rPr>
        <w:t>b</w:t>
      </w:r>
      <w:r w:rsidR="00DC4EE4" w:rsidRPr="0044505E">
        <w:rPr>
          <w:rFonts w:ascii="Arial" w:hAnsi="Arial" w:cs="Arial"/>
        </w:rPr>
        <w:t>ut that's not going to elicit any blind spots relating to institutional racism. So</w:t>
      </w:r>
      <w:r w:rsidR="00111A2F" w:rsidRPr="0044505E">
        <w:rPr>
          <w:rFonts w:ascii="Arial" w:hAnsi="Arial" w:cs="Arial"/>
        </w:rPr>
        <w:t>,</w:t>
      </w:r>
      <w:r w:rsidR="00DC4EE4" w:rsidRPr="0044505E">
        <w:rPr>
          <w:rFonts w:ascii="Arial" w:hAnsi="Arial" w:cs="Arial"/>
        </w:rPr>
        <w:t xml:space="preserve"> </w:t>
      </w:r>
      <w:r w:rsidR="000B5836" w:rsidRPr="0044505E">
        <w:rPr>
          <w:rFonts w:ascii="Arial" w:hAnsi="Arial" w:cs="Arial"/>
        </w:rPr>
        <w:t xml:space="preserve">we have </w:t>
      </w:r>
      <w:r w:rsidR="00DC4EE4" w:rsidRPr="0044505E">
        <w:rPr>
          <w:rFonts w:ascii="Arial" w:hAnsi="Arial" w:cs="Arial"/>
        </w:rPr>
        <w:t>got</w:t>
      </w:r>
      <w:r w:rsidR="000B5836" w:rsidRPr="0044505E">
        <w:rPr>
          <w:rFonts w:ascii="Arial" w:hAnsi="Arial" w:cs="Arial"/>
        </w:rPr>
        <w:t xml:space="preserve"> to</w:t>
      </w:r>
      <w:r w:rsidR="00DC4EE4" w:rsidRPr="0044505E">
        <w:rPr>
          <w:rFonts w:ascii="Arial" w:hAnsi="Arial" w:cs="Arial"/>
        </w:rPr>
        <w:t xml:space="preserve"> remember</w:t>
      </w:r>
      <w:r w:rsidR="000B5836" w:rsidRPr="0044505E">
        <w:rPr>
          <w:rFonts w:ascii="Arial" w:hAnsi="Arial" w:cs="Arial"/>
        </w:rPr>
        <w:t>,</w:t>
      </w:r>
      <w:r w:rsidR="00DC4EE4" w:rsidRPr="0044505E">
        <w:rPr>
          <w:rFonts w:ascii="Arial" w:hAnsi="Arial" w:cs="Arial"/>
        </w:rPr>
        <w:t xml:space="preserve"> we're seeking institutional, structural, cultural change</w:t>
      </w:r>
      <w:r w:rsidR="000B5836" w:rsidRPr="0044505E">
        <w:rPr>
          <w:rFonts w:ascii="Arial" w:hAnsi="Arial" w:cs="Arial"/>
        </w:rPr>
        <w:t>.</w:t>
      </w:r>
      <w:r w:rsidR="00DC4EE4" w:rsidRPr="0044505E">
        <w:rPr>
          <w:rFonts w:ascii="Arial" w:hAnsi="Arial" w:cs="Arial"/>
        </w:rPr>
        <w:t xml:space="preserve"> That's what governments have promised here</w:t>
      </w:r>
      <w:r w:rsidR="000B5836" w:rsidRPr="0044505E">
        <w:rPr>
          <w:rFonts w:ascii="Arial" w:hAnsi="Arial" w:cs="Arial"/>
        </w:rPr>
        <w:t>,</w:t>
      </w:r>
      <w:r w:rsidR="00DC4EE4" w:rsidRPr="0044505E">
        <w:rPr>
          <w:rFonts w:ascii="Arial" w:hAnsi="Arial" w:cs="Arial"/>
        </w:rPr>
        <w:t xml:space="preserve"> and these sorts of things are vital to achieving that</w:t>
      </w:r>
      <w:r w:rsidR="000B5836" w:rsidRPr="0044505E">
        <w:rPr>
          <w:rFonts w:ascii="Arial" w:hAnsi="Arial" w:cs="Arial"/>
        </w:rPr>
        <w:t>.</w:t>
      </w:r>
      <w:r w:rsidR="00DC4EE4" w:rsidRPr="0044505E">
        <w:rPr>
          <w:rFonts w:ascii="Arial" w:hAnsi="Arial" w:cs="Arial"/>
        </w:rPr>
        <w:t xml:space="preserve"> </w:t>
      </w:r>
      <w:proofErr w:type="gramStart"/>
      <w:r w:rsidR="000B5836" w:rsidRPr="0044505E">
        <w:rPr>
          <w:rFonts w:ascii="Arial" w:hAnsi="Arial" w:cs="Arial"/>
        </w:rPr>
        <w:t>I</w:t>
      </w:r>
      <w:r w:rsidR="00DC4EE4" w:rsidRPr="0044505E">
        <w:rPr>
          <w:rFonts w:ascii="Arial" w:hAnsi="Arial" w:cs="Arial"/>
        </w:rPr>
        <w:t>n particular, external</w:t>
      </w:r>
      <w:proofErr w:type="gramEnd"/>
      <w:r w:rsidR="00DC4EE4" w:rsidRPr="0044505E">
        <w:rPr>
          <w:rFonts w:ascii="Arial" w:hAnsi="Arial" w:cs="Arial"/>
        </w:rPr>
        <w:t xml:space="preserve"> Aboriginal</w:t>
      </w:r>
      <w:r w:rsidR="00755C81">
        <w:rPr>
          <w:rFonts w:ascii="Arial" w:hAnsi="Arial" w:cs="Arial"/>
        </w:rPr>
        <w:t xml:space="preserve"> and</w:t>
      </w:r>
      <w:r w:rsidR="00DC4EE4" w:rsidRPr="0044505E">
        <w:rPr>
          <w:rFonts w:ascii="Arial" w:hAnsi="Arial" w:cs="Arial"/>
        </w:rPr>
        <w:t xml:space="preserve"> Torres Strait Islander perspectives will be vital to implementing that recommendation</w:t>
      </w:r>
      <w:r w:rsidR="000B5836" w:rsidRPr="0044505E">
        <w:rPr>
          <w:rFonts w:ascii="Arial" w:hAnsi="Arial" w:cs="Arial"/>
        </w:rPr>
        <w:t>.</w:t>
      </w:r>
    </w:p>
    <w:p w14:paraId="4B7BBC92" w14:textId="77777777" w:rsidR="008035D2" w:rsidRDefault="000B5836" w:rsidP="00EE698A">
      <w:pPr>
        <w:rPr>
          <w:rFonts w:ascii="Arial" w:hAnsi="Arial" w:cs="Arial"/>
        </w:rPr>
      </w:pPr>
      <w:r w:rsidRPr="0044505E">
        <w:rPr>
          <w:rFonts w:ascii="Arial" w:hAnsi="Arial" w:cs="Arial"/>
        </w:rPr>
        <w:t>T</w:t>
      </w:r>
      <w:r w:rsidR="00DC4EE4" w:rsidRPr="0044505E">
        <w:rPr>
          <w:rFonts w:ascii="Arial" w:hAnsi="Arial" w:cs="Arial"/>
        </w:rPr>
        <w:t>he second action</w:t>
      </w:r>
      <w:r w:rsidR="00111A2F" w:rsidRPr="0044505E">
        <w:rPr>
          <w:rFonts w:ascii="Arial" w:hAnsi="Arial" w:cs="Arial"/>
        </w:rPr>
        <w:t xml:space="preserve"> r</w:t>
      </w:r>
      <w:r w:rsidR="00DC4EE4" w:rsidRPr="0044505E">
        <w:rPr>
          <w:rFonts w:ascii="Arial" w:hAnsi="Arial" w:cs="Arial"/>
        </w:rPr>
        <w:t>eally</w:t>
      </w:r>
      <w:r w:rsidR="00111A2F" w:rsidRPr="0044505E">
        <w:rPr>
          <w:rFonts w:ascii="Arial" w:hAnsi="Arial" w:cs="Arial"/>
        </w:rPr>
        <w:t xml:space="preserve"> r</w:t>
      </w:r>
      <w:r w:rsidR="00DC4EE4" w:rsidRPr="0044505E">
        <w:rPr>
          <w:rFonts w:ascii="Arial" w:hAnsi="Arial" w:cs="Arial"/>
        </w:rPr>
        <w:t>equires the governments</w:t>
      </w:r>
      <w:r w:rsidR="00111A2F" w:rsidRPr="0044505E">
        <w:rPr>
          <w:rFonts w:ascii="Arial" w:hAnsi="Arial" w:cs="Arial"/>
        </w:rPr>
        <w:t xml:space="preserve"> t</w:t>
      </w:r>
      <w:r w:rsidR="00DC4EE4" w:rsidRPr="0044505E">
        <w:rPr>
          <w:rFonts w:ascii="Arial" w:hAnsi="Arial" w:cs="Arial"/>
        </w:rPr>
        <w:t xml:space="preserve">reat </w:t>
      </w:r>
      <w:r w:rsidR="00122441" w:rsidRPr="0044505E">
        <w:rPr>
          <w:rFonts w:ascii="Arial" w:hAnsi="Arial" w:cs="Arial"/>
        </w:rPr>
        <w:t>ACCOs</w:t>
      </w:r>
      <w:r w:rsidR="00DC4EE4" w:rsidRPr="0044505E">
        <w:rPr>
          <w:rFonts w:ascii="Arial" w:hAnsi="Arial" w:cs="Arial"/>
        </w:rPr>
        <w:t xml:space="preserve"> quite differently</w:t>
      </w:r>
      <w:r w:rsidR="00111A2F" w:rsidRPr="0044505E">
        <w:rPr>
          <w:rFonts w:ascii="Arial" w:hAnsi="Arial" w:cs="Arial"/>
        </w:rPr>
        <w:t>.</w:t>
      </w:r>
      <w:r w:rsidR="00DC4EE4" w:rsidRPr="0044505E">
        <w:rPr>
          <w:rFonts w:ascii="Arial" w:hAnsi="Arial" w:cs="Arial"/>
        </w:rPr>
        <w:t xml:space="preserve"> </w:t>
      </w:r>
      <w:proofErr w:type="gramStart"/>
      <w:r w:rsidR="00111A2F" w:rsidRPr="0044505E">
        <w:rPr>
          <w:rFonts w:ascii="Arial" w:hAnsi="Arial" w:cs="Arial"/>
        </w:rPr>
        <w:t>S</w:t>
      </w:r>
      <w:r w:rsidR="00DC4EE4" w:rsidRPr="0044505E">
        <w:rPr>
          <w:rFonts w:ascii="Arial" w:hAnsi="Arial" w:cs="Arial"/>
        </w:rPr>
        <w:t>o</w:t>
      </w:r>
      <w:proofErr w:type="gramEnd"/>
      <w:r w:rsidR="00DC4EE4" w:rsidRPr="0044505E">
        <w:rPr>
          <w:rFonts w:ascii="Arial" w:hAnsi="Arial" w:cs="Arial"/>
        </w:rPr>
        <w:t xml:space="preserve"> transformation is not just about the plan you make for yourself, but it's also about how you learn from Aboriginal </w:t>
      </w:r>
      <w:r w:rsidR="00755C81">
        <w:rPr>
          <w:rFonts w:ascii="Arial" w:hAnsi="Arial" w:cs="Arial"/>
        </w:rPr>
        <w:t xml:space="preserve">and </w:t>
      </w:r>
      <w:r w:rsidR="00DC4EE4" w:rsidRPr="0044505E">
        <w:rPr>
          <w:rFonts w:ascii="Arial" w:hAnsi="Arial" w:cs="Arial"/>
        </w:rPr>
        <w:t xml:space="preserve">Torres Strait Islander communities and organisations. And </w:t>
      </w:r>
      <w:r w:rsidR="00111A2F" w:rsidRPr="0044505E">
        <w:rPr>
          <w:rFonts w:ascii="Arial" w:hAnsi="Arial" w:cs="Arial"/>
        </w:rPr>
        <w:t>w</w:t>
      </w:r>
      <w:r w:rsidR="00DC4EE4" w:rsidRPr="0044505E">
        <w:rPr>
          <w:rFonts w:ascii="Arial" w:hAnsi="Arial" w:cs="Arial"/>
        </w:rPr>
        <w:t xml:space="preserve">e see governments not actually using the opportunity to learn from </w:t>
      </w:r>
      <w:r w:rsidR="00122441" w:rsidRPr="0044505E">
        <w:rPr>
          <w:rFonts w:ascii="Arial" w:hAnsi="Arial" w:cs="Arial"/>
        </w:rPr>
        <w:t>ACCOs</w:t>
      </w:r>
      <w:r w:rsidR="00111A2F" w:rsidRPr="0044505E">
        <w:rPr>
          <w:rFonts w:ascii="Arial" w:hAnsi="Arial" w:cs="Arial"/>
        </w:rPr>
        <w:t>,</w:t>
      </w:r>
      <w:r w:rsidR="00DC4EE4" w:rsidRPr="0044505E">
        <w:rPr>
          <w:rFonts w:ascii="Arial" w:hAnsi="Arial" w:cs="Arial"/>
        </w:rPr>
        <w:t xml:space="preserve"> and really rather treating </w:t>
      </w:r>
      <w:r w:rsidR="00122441" w:rsidRPr="0044505E">
        <w:rPr>
          <w:rFonts w:ascii="Arial" w:hAnsi="Arial" w:cs="Arial"/>
        </w:rPr>
        <w:t>ACCOs</w:t>
      </w:r>
      <w:r w:rsidR="00DC4EE4" w:rsidRPr="0044505E">
        <w:rPr>
          <w:rFonts w:ascii="Arial" w:hAnsi="Arial" w:cs="Arial"/>
        </w:rPr>
        <w:t xml:space="preserve"> as passive funding recipients, almost as if they should be</w:t>
      </w:r>
      <w:r w:rsidR="00111A2F" w:rsidRPr="0044505E">
        <w:rPr>
          <w:rFonts w:ascii="Arial" w:hAnsi="Arial" w:cs="Arial"/>
        </w:rPr>
        <w:t xml:space="preserve"> g</w:t>
      </w:r>
      <w:r w:rsidR="00DC4EE4" w:rsidRPr="0044505E">
        <w:rPr>
          <w:rFonts w:ascii="Arial" w:hAnsi="Arial" w:cs="Arial"/>
        </w:rPr>
        <w:t>rateful for the funding they receive</w:t>
      </w:r>
      <w:r w:rsidR="00111A2F" w:rsidRPr="0044505E">
        <w:rPr>
          <w:rFonts w:ascii="Arial" w:hAnsi="Arial" w:cs="Arial"/>
        </w:rPr>
        <w:t>,</w:t>
      </w:r>
      <w:r w:rsidR="00DC4EE4" w:rsidRPr="0044505E">
        <w:rPr>
          <w:rFonts w:ascii="Arial" w:hAnsi="Arial" w:cs="Arial"/>
        </w:rPr>
        <w:t xml:space="preserve"> as opposed to being experts in their own communities and the repository of knowledge on solutions</w:t>
      </w:r>
      <w:r w:rsidR="00E72294">
        <w:rPr>
          <w:rFonts w:ascii="Arial" w:hAnsi="Arial" w:cs="Arial"/>
        </w:rPr>
        <w:t>, e</w:t>
      </w:r>
      <w:r w:rsidR="00DC4EE4" w:rsidRPr="0044505E">
        <w:rPr>
          <w:rFonts w:ascii="Arial" w:hAnsi="Arial" w:cs="Arial"/>
        </w:rPr>
        <w:t>ffectively</w:t>
      </w:r>
      <w:r w:rsidR="00111A2F" w:rsidRPr="0044505E">
        <w:rPr>
          <w:rFonts w:ascii="Arial" w:hAnsi="Arial" w:cs="Arial"/>
        </w:rPr>
        <w:t>, e</w:t>
      </w:r>
      <w:r w:rsidR="00DC4EE4" w:rsidRPr="0044505E">
        <w:rPr>
          <w:rFonts w:ascii="Arial" w:hAnsi="Arial" w:cs="Arial"/>
        </w:rPr>
        <w:t xml:space="preserve">quality at the negotiating table, where government would see </w:t>
      </w:r>
      <w:r w:rsidR="00122441" w:rsidRPr="0044505E">
        <w:rPr>
          <w:rFonts w:ascii="Arial" w:hAnsi="Arial" w:cs="Arial"/>
        </w:rPr>
        <w:t>ACCOs</w:t>
      </w:r>
      <w:r w:rsidR="00DC4EE4" w:rsidRPr="0044505E">
        <w:rPr>
          <w:rFonts w:ascii="Arial" w:hAnsi="Arial" w:cs="Arial"/>
        </w:rPr>
        <w:t xml:space="preserve"> as an indispensable partner to business</w:t>
      </w:r>
      <w:r w:rsidR="00111A2F" w:rsidRPr="0044505E">
        <w:rPr>
          <w:rFonts w:ascii="Arial" w:hAnsi="Arial" w:cs="Arial"/>
        </w:rPr>
        <w:t>,</w:t>
      </w:r>
      <w:r w:rsidR="00DC4EE4" w:rsidRPr="0044505E">
        <w:rPr>
          <w:rFonts w:ascii="Arial" w:hAnsi="Arial" w:cs="Arial"/>
        </w:rPr>
        <w:t xml:space="preserve"> which carries a great weight of expertise for government</w:t>
      </w:r>
      <w:r w:rsidR="00111A2F" w:rsidRPr="0044505E">
        <w:rPr>
          <w:rFonts w:ascii="Arial" w:hAnsi="Arial" w:cs="Arial"/>
        </w:rPr>
        <w:t xml:space="preserve"> that</w:t>
      </w:r>
      <w:r w:rsidR="00DC4EE4" w:rsidRPr="0044505E">
        <w:rPr>
          <w:rFonts w:ascii="Arial" w:hAnsi="Arial" w:cs="Arial"/>
        </w:rPr>
        <w:t xml:space="preserve"> simply does not have.</w:t>
      </w:r>
    </w:p>
    <w:p w14:paraId="347B9BEE" w14:textId="77777777" w:rsidR="008035D2" w:rsidRDefault="00DC4EE4" w:rsidP="00EE698A">
      <w:pPr>
        <w:rPr>
          <w:rFonts w:ascii="Arial" w:hAnsi="Arial" w:cs="Arial"/>
        </w:rPr>
      </w:pPr>
      <w:r w:rsidRPr="0044505E">
        <w:rPr>
          <w:rFonts w:ascii="Arial" w:hAnsi="Arial" w:cs="Arial"/>
        </w:rPr>
        <w:t xml:space="preserve">But </w:t>
      </w:r>
      <w:r w:rsidR="00111A2F" w:rsidRPr="0044505E">
        <w:rPr>
          <w:rFonts w:ascii="Arial" w:hAnsi="Arial" w:cs="Arial"/>
        </w:rPr>
        <w:t>unfortunately,</w:t>
      </w:r>
      <w:r w:rsidRPr="0044505E">
        <w:rPr>
          <w:rFonts w:ascii="Arial" w:hAnsi="Arial" w:cs="Arial"/>
        </w:rPr>
        <w:t xml:space="preserve"> we saw</w:t>
      </w:r>
      <w:r w:rsidR="00111A2F" w:rsidRPr="0044505E">
        <w:rPr>
          <w:rFonts w:ascii="Arial" w:hAnsi="Arial" w:cs="Arial"/>
        </w:rPr>
        <w:t xml:space="preserve"> </w:t>
      </w:r>
      <w:r w:rsidR="00122441" w:rsidRPr="0044505E">
        <w:rPr>
          <w:rFonts w:ascii="Arial" w:hAnsi="Arial" w:cs="Arial"/>
        </w:rPr>
        <w:t>a lot</w:t>
      </w:r>
      <w:r w:rsidRPr="0044505E">
        <w:rPr>
          <w:rFonts w:ascii="Arial" w:hAnsi="Arial" w:cs="Arial"/>
        </w:rPr>
        <w:t xml:space="preserve"> </w:t>
      </w:r>
      <w:r w:rsidR="00122441" w:rsidRPr="0044505E">
        <w:rPr>
          <w:rFonts w:ascii="Arial" w:hAnsi="Arial" w:cs="Arial"/>
        </w:rPr>
        <w:t>o</w:t>
      </w:r>
      <w:r w:rsidRPr="0044505E">
        <w:rPr>
          <w:rFonts w:ascii="Arial" w:hAnsi="Arial" w:cs="Arial"/>
        </w:rPr>
        <w:t>f that passive,</w:t>
      </w:r>
      <w:r w:rsidR="00E72294">
        <w:rPr>
          <w:rFonts w:ascii="Arial" w:hAnsi="Arial" w:cs="Arial"/>
        </w:rPr>
        <w:t xml:space="preserve"> ‘</w:t>
      </w:r>
      <w:r w:rsidRPr="00E72294">
        <w:rPr>
          <w:rFonts w:ascii="Arial" w:hAnsi="Arial" w:cs="Arial"/>
        </w:rPr>
        <w:t>you are the passive funding recipient</w:t>
      </w:r>
      <w:r w:rsidR="00E72294">
        <w:rPr>
          <w:rFonts w:ascii="Arial" w:hAnsi="Arial" w:cs="Arial"/>
        </w:rPr>
        <w:t>’, ‘y</w:t>
      </w:r>
      <w:r w:rsidRPr="00E72294">
        <w:rPr>
          <w:rFonts w:ascii="Arial" w:hAnsi="Arial" w:cs="Arial"/>
        </w:rPr>
        <w:t>ou will take the money and do it according to the parameters we set</w:t>
      </w:r>
      <w:r w:rsidR="00E72294">
        <w:rPr>
          <w:rFonts w:ascii="Arial" w:hAnsi="Arial" w:cs="Arial"/>
        </w:rPr>
        <w:t>’ a</w:t>
      </w:r>
      <w:r w:rsidRPr="00E72294">
        <w:rPr>
          <w:rFonts w:ascii="Arial" w:hAnsi="Arial" w:cs="Arial"/>
        </w:rPr>
        <w:t xml:space="preserve">s opposed to the </w:t>
      </w:r>
      <w:r w:rsidR="00122441" w:rsidRPr="00E72294">
        <w:rPr>
          <w:rFonts w:ascii="Arial" w:hAnsi="Arial" w:cs="Arial"/>
        </w:rPr>
        <w:t>huge, missed</w:t>
      </w:r>
      <w:r w:rsidRPr="00E72294">
        <w:rPr>
          <w:rFonts w:ascii="Arial" w:hAnsi="Arial" w:cs="Arial"/>
        </w:rPr>
        <w:t xml:space="preserve"> opportunity </w:t>
      </w:r>
      <w:r w:rsidRPr="0044505E">
        <w:rPr>
          <w:rFonts w:ascii="Arial" w:hAnsi="Arial" w:cs="Arial"/>
        </w:rPr>
        <w:t xml:space="preserve">for the governments to transform and </w:t>
      </w:r>
      <w:r w:rsidR="00122441" w:rsidRPr="0044505E">
        <w:rPr>
          <w:rFonts w:ascii="Arial" w:hAnsi="Arial" w:cs="Arial"/>
        </w:rPr>
        <w:t>i</w:t>
      </w:r>
      <w:r w:rsidR="005F2333">
        <w:rPr>
          <w:rFonts w:ascii="Arial" w:hAnsi="Arial" w:cs="Arial"/>
        </w:rPr>
        <w:t xml:space="preserve">teratively </w:t>
      </w:r>
      <w:r w:rsidRPr="0044505E">
        <w:rPr>
          <w:rFonts w:ascii="Arial" w:hAnsi="Arial" w:cs="Arial"/>
        </w:rPr>
        <w:t xml:space="preserve">learn from </w:t>
      </w:r>
      <w:r w:rsidR="00122441" w:rsidRPr="0044505E">
        <w:rPr>
          <w:rFonts w:ascii="Arial" w:hAnsi="Arial" w:cs="Arial"/>
        </w:rPr>
        <w:t>ACCO</w:t>
      </w:r>
      <w:r w:rsidRPr="0044505E">
        <w:rPr>
          <w:rFonts w:ascii="Arial" w:hAnsi="Arial" w:cs="Arial"/>
        </w:rPr>
        <w:t xml:space="preserve">s and the way </w:t>
      </w:r>
      <w:r w:rsidR="00122441" w:rsidRPr="0044505E">
        <w:rPr>
          <w:rFonts w:ascii="Arial" w:hAnsi="Arial" w:cs="Arial"/>
        </w:rPr>
        <w:t>ACCOs</w:t>
      </w:r>
      <w:r w:rsidRPr="0044505E">
        <w:rPr>
          <w:rFonts w:ascii="Arial" w:hAnsi="Arial" w:cs="Arial"/>
        </w:rPr>
        <w:t xml:space="preserve"> can educate governments about the best way </w:t>
      </w:r>
      <w:r w:rsidR="00122441" w:rsidRPr="0044505E">
        <w:rPr>
          <w:rFonts w:ascii="Arial" w:hAnsi="Arial" w:cs="Arial"/>
        </w:rPr>
        <w:t>to d</w:t>
      </w:r>
      <w:r w:rsidRPr="0044505E">
        <w:rPr>
          <w:rFonts w:ascii="Arial" w:hAnsi="Arial" w:cs="Arial"/>
        </w:rPr>
        <w:t>eliver polic</w:t>
      </w:r>
      <w:r w:rsidR="00BA3149" w:rsidRPr="0044505E">
        <w:rPr>
          <w:rFonts w:ascii="Arial" w:hAnsi="Arial" w:cs="Arial"/>
        </w:rPr>
        <w:t>ies</w:t>
      </w:r>
      <w:r w:rsidRPr="0044505E">
        <w:rPr>
          <w:rFonts w:ascii="Arial" w:hAnsi="Arial" w:cs="Arial"/>
        </w:rPr>
        <w:t xml:space="preserve"> and progra</w:t>
      </w:r>
      <w:r w:rsidR="00122441" w:rsidRPr="0044505E">
        <w:rPr>
          <w:rFonts w:ascii="Arial" w:hAnsi="Arial" w:cs="Arial"/>
        </w:rPr>
        <w:t>m</w:t>
      </w:r>
      <w:r w:rsidRPr="0044505E">
        <w:rPr>
          <w:rFonts w:ascii="Arial" w:hAnsi="Arial" w:cs="Arial"/>
        </w:rPr>
        <w:t xml:space="preserve">s. It's also clear that there's significant </w:t>
      </w:r>
      <w:r w:rsidR="00E3735C" w:rsidRPr="00262A88">
        <w:rPr>
          <w:rFonts w:ascii="Arial" w:hAnsi="Arial" w:cs="Arial"/>
        </w:rPr>
        <w:t>denature</w:t>
      </w:r>
      <w:r w:rsidR="00E3735C" w:rsidRPr="0044505E">
        <w:rPr>
          <w:rFonts w:ascii="Arial" w:hAnsi="Arial" w:cs="Arial"/>
        </w:rPr>
        <w:t xml:space="preserve"> in </w:t>
      </w:r>
      <w:r w:rsidRPr="0044505E">
        <w:rPr>
          <w:rFonts w:ascii="Arial" w:hAnsi="Arial" w:cs="Arial"/>
        </w:rPr>
        <w:t xml:space="preserve">government commissioning processes and that a lot of </w:t>
      </w:r>
      <w:r w:rsidR="00BA3149" w:rsidRPr="0044505E">
        <w:rPr>
          <w:rFonts w:ascii="Arial" w:hAnsi="Arial" w:cs="Arial"/>
        </w:rPr>
        <w:t>the practices</w:t>
      </w:r>
      <w:r w:rsidRPr="0044505E">
        <w:rPr>
          <w:rFonts w:ascii="Arial" w:hAnsi="Arial" w:cs="Arial"/>
        </w:rPr>
        <w:t xml:space="preserve"> around commissioning </w:t>
      </w:r>
      <w:r w:rsidR="00BA3149" w:rsidRPr="0044505E">
        <w:rPr>
          <w:rFonts w:ascii="Arial" w:hAnsi="Arial" w:cs="Arial"/>
        </w:rPr>
        <w:t>ACCOs</w:t>
      </w:r>
      <w:r w:rsidRPr="0044505E">
        <w:rPr>
          <w:rFonts w:ascii="Arial" w:hAnsi="Arial" w:cs="Arial"/>
        </w:rPr>
        <w:t xml:space="preserve"> </w:t>
      </w:r>
      <w:r w:rsidR="00BA3149" w:rsidRPr="0044505E">
        <w:rPr>
          <w:rFonts w:ascii="Arial" w:hAnsi="Arial" w:cs="Arial"/>
        </w:rPr>
        <w:t xml:space="preserve">that </w:t>
      </w:r>
      <w:r w:rsidRPr="0044505E">
        <w:rPr>
          <w:rFonts w:ascii="Arial" w:hAnsi="Arial" w:cs="Arial"/>
        </w:rPr>
        <w:t xml:space="preserve">were in place before this </w:t>
      </w:r>
      <w:r w:rsidR="00A45270">
        <w:rPr>
          <w:rFonts w:ascii="Arial" w:hAnsi="Arial" w:cs="Arial"/>
        </w:rPr>
        <w:t>A</w:t>
      </w:r>
      <w:r w:rsidRPr="0044505E">
        <w:rPr>
          <w:rFonts w:ascii="Arial" w:hAnsi="Arial" w:cs="Arial"/>
        </w:rPr>
        <w:t>greement</w:t>
      </w:r>
      <w:r w:rsidR="00BA3149" w:rsidRPr="0044505E">
        <w:rPr>
          <w:rFonts w:ascii="Arial" w:hAnsi="Arial" w:cs="Arial"/>
        </w:rPr>
        <w:t>,</w:t>
      </w:r>
      <w:r w:rsidRPr="0044505E">
        <w:rPr>
          <w:rFonts w:ascii="Arial" w:hAnsi="Arial" w:cs="Arial"/>
        </w:rPr>
        <w:t xml:space="preserve"> are still in place in most areas</w:t>
      </w:r>
      <w:r w:rsidR="00BA3149" w:rsidRPr="0044505E">
        <w:rPr>
          <w:rFonts w:ascii="Arial" w:hAnsi="Arial" w:cs="Arial"/>
        </w:rPr>
        <w:t xml:space="preserve"> of</w:t>
      </w:r>
      <w:r w:rsidRPr="0044505E">
        <w:rPr>
          <w:rFonts w:ascii="Arial" w:hAnsi="Arial" w:cs="Arial"/>
        </w:rPr>
        <w:t xml:space="preserve"> government</w:t>
      </w:r>
      <w:r w:rsidR="00BA3149" w:rsidRPr="0044505E">
        <w:rPr>
          <w:rFonts w:ascii="Arial" w:hAnsi="Arial" w:cs="Arial"/>
        </w:rPr>
        <w:t>.</w:t>
      </w:r>
      <w:r w:rsidRPr="0044505E">
        <w:rPr>
          <w:rFonts w:ascii="Arial" w:hAnsi="Arial" w:cs="Arial"/>
        </w:rPr>
        <w:t xml:space="preserve"> </w:t>
      </w:r>
      <w:r w:rsidR="00BA3149" w:rsidRPr="0044505E">
        <w:rPr>
          <w:rFonts w:ascii="Arial" w:hAnsi="Arial" w:cs="Arial"/>
        </w:rPr>
        <w:t>A</w:t>
      </w:r>
      <w:r w:rsidRPr="0044505E">
        <w:rPr>
          <w:rFonts w:ascii="Arial" w:hAnsi="Arial" w:cs="Arial"/>
        </w:rPr>
        <w:t>nd a lot of the time</w:t>
      </w:r>
      <w:r w:rsidR="00E3735C" w:rsidRPr="0044505E">
        <w:rPr>
          <w:rFonts w:ascii="Arial" w:hAnsi="Arial" w:cs="Arial"/>
        </w:rPr>
        <w:t>,</w:t>
      </w:r>
      <w:r w:rsidRPr="0044505E">
        <w:rPr>
          <w:rFonts w:ascii="Arial" w:hAnsi="Arial" w:cs="Arial"/>
        </w:rPr>
        <w:t xml:space="preserve"> we saw </w:t>
      </w:r>
      <w:r w:rsidR="00BA3149" w:rsidRPr="0044505E">
        <w:rPr>
          <w:rFonts w:ascii="Arial" w:hAnsi="Arial" w:cs="Arial"/>
        </w:rPr>
        <w:t>ACCOs</w:t>
      </w:r>
      <w:r w:rsidRPr="0044505E">
        <w:rPr>
          <w:rFonts w:ascii="Arial" w:hAnsi="Arial" w:cs="Arial"/>
        </w:rPr>
        <w:t xml:space="preserve"> in that position of being treated as if they were just lucky to get the money they got</w:t>
      </w:r>
      <w:r w:rsidR="00E3735C" w:rsidRPr="0044505E">
        <w:rPr>
          <w:rFonts w:ascii="Arial" w:hAnsi="Arial" w:cs="Arial"/>
        </w:rPr>
        <w:t>,</w:t>
      </w:r>
      <w:r w:rsidRPr="0044505E">
        <w:rPr>
          <w:rFonts w:ascii="Arial" w:hAnsi="Arial" w:cs="Arial"/>
        </w:rPr>
        <w:t xml:space="preserve"> as opposed to being that source of expertise.</w:t>
      </w:r>
    </w:p>
    <w:p w14:paraId="25560F90" w14:textId="77777777" w:rsidR="008035D2" w:rsidRDefault="00DC4EE4" w:rsidP="00EE698A">
      <w:pPr>
        <w:rPr>
          <w:rFonts w:ascii="Arial" w:hAnsi="Arial" w:cs="Arial"/>
        </w:rPr>
      </w:pPr>
      <w:r w:rsidRPr="0044505E">
        <w:rPr>
          <w:rFonts w:ascii="Arial" w:hAnsi="Arial" w:cs="Arial"/>
        </w:rPr>
        <w:t xml:space="preserve">We did hear instances where motivated public servants </w:t>
      </w:r>
      <w:r w:rsidR="00E3735C" w:rsidRPr="0044505E">
        <w:rPr>
          <w:rFonts w:ascii="Arial" w:hAnsi="Arial" w:cs="Arial"/>
        </w:rPr>
        <w:t>f</w:t>
      </w:r>
      <w:r w:rsidRPr="0044505E">
        <w:rPr>
          <w:rFonts w:ascii="Arial" w:hAnsi="Arial" w:cs="Arial"/>
        </w:rPr>
        <w:t xml:space="preserve">ound ways to engage with Aboriginal </w:t>
      </w:r>
      <w:r w:rsidR="00277484">
        <w:rPr>
          <w:rFonts w:ascii="Arial" w:hAnsi="Arial" w:cs="Arial"/>
        </w:rPr>
        <w:t>and</w:t>
      </w:r>
      <w:r w:rsidRPr="0044505E">
        <w:rPr>
          <w:rFonts w:ascii="Arial" w:hAnsi="Arial" w:cs="Arial"/>
        </w:rPr>
        <w:t xml:space="preserve"> Torres Strait Islander people in program design and delivery and development</w:t>
      </w:r>
      <w:r w:rsidR="00E3735C" w:rsidRPr="0044505E">
        <w:rPr>
          <w:rFonts w:ascii="Arial" w:hAnsi="Arial" w:cs="Arial"/>
        </w:rPr>
        <w:t>,</w:t>
      </w:r>
      <w:r w:rsidRPr="0044505E">
        <w:rPr>
          <w:rFonts w:ascii="Arial" w:hAnsi="Arial" w:cs="Arial"/>
        </w:rPr>
        <w:t xml:space="preserve"> </w:t>
      </w:r>
      <w:r w:rsidR="00E3735C" w:rsidRPr="0044505E">
        <w:rPr>
          <w:rFonts w:ascii="Arial" w:hAnsi="Arial" w:cs="Arial"/>
        </w:rPr>
        <w:t>a</w:t>
      </w:r>
      <w:r w:rsidRPr="0044505E">
        <w:rPr>
          <w:rFonts w:ascii="Arial" w:hAnsi="Arial" w:cs="Arial"/>
        </w:rPr>
        <w:t xml:space="preserve">nd that resulted in some incredible outcomes. But in those </w:t>
      </w:r>
      <w:r w:rsidR="00E3735C" w:rsidRPr="0044505E">
        <w:rPr>
          <w:rFonts w:ascii="Arial" w:hAnsi="Arial" w:cs="Arial"/>
        </w:rPr>
        <w:t>instances,</w:t>
      </w:r>
      <w:r w:rsidRPr="0044505E">
        <w:rPr>
          <w:rFonts w:ascii="Arial" w:hAnsi="Arial" w:cs="Arial"/>
        </w:rPr>
        <w:t xml:space="preserve"> the system didn't facilitate them getting that done. We saw a lot of </w:t>
      </w:r>
      <w:proofErr w:type="gramStart"/>
      <w:r w:rsidRPr="0044505E">
        <w:rPr>
          <w:rFonts w:ascii="Arial" w:hAnsi="Arial" w:cs="Arial"/>
        </w:rPr>
        <w:t>instances</w:t>
      </w:r>
      <w:r w:rsidR="00E3735C" w:rsidRPr="0044505E">
        <w:rPr>
          <w:rFonts w:ascii="Arial" w:hAnsi="Arial" w:cs="Arial"/>
        </w:rPr>
        <w:t>,</w:t>
      </w:r>
      <w:proofErr w:type="gramEnd"/>
      <w:r w:rsidRPr="0044505E">
        <w:rPr>
          <w:rFonts w:ascii="Arial" w:hAnsi="Arial" w:cs="Arial"/>
        </w:rPr>
        <w:t xml:space="preserve"> where public service</w:t>
      </w:r>
      <w:r w:rsidR="00E3735C" w:rsidRPr="0044505E">
        <w:rPr>
          <w:rFonts w:ascii="Arial" w:hAnsi="Arial" w:cs="Arial"/>
        </w:rPr>
        <w:t xml:space="preserve"> servants</w:t>
      </w:r>
      <w:r w:rsidRPr="0044505E">
        <w:rPr>
          <w:rFonts w:ascii="Arial" w:hAnsi="Arial" w:cs="Arial"/>
        </w:rPr>
        <w:t xml:space="preserve"> had to kind of fight against the system to reach that</w:t>
      </w:r>
      <w:r w:rsidR="00E3735C" w:rsidRPr="0044505E">
        <w:rPr>
          <w:rFonts w:ascii="Arial" w:hAnsi="Arial" w:cs="Arial"/>
        </w:rPr>
        <w:t>,</w:t>
      </w:r>
      <w:r w:rsidRPr="0044505E">
        <w:rPr>
          <w:rFonts w:ascii="Arial" w:hAnsi="Arial" w:cs="Arial"/>
        </w:rPr>
        <w:t xml:space="preserve"> when in fact, what governments have signed up to</w:t>
      </w:r>
      <w:r w:rsidR="00E3735C" w:rsidRPr="0044505E">
        <w:rPr>
          <w:rFonts w:ascii="Arial" w:hAnsi="Arial" w:cs="Arial"/>
        </w:rPr>
        <w:t>,</w:t>
      </w:r>
      <w:r w:rsidRPr="0044505E">
        <w:rPr>
          <w:rFonts w:ascii="Arial" w:hAnsi="Arial" w:cs="Arial"/>
        </w:rPr>
        <w:t xml:space="preserve"> is creating a system that facilitates that.</w:t>
      </w:r>
    </w:p>
    <w:p w14:paraId="53BD9A0F" w14:textId="77777777" w:rsidR="008035D2" w:rsidRDefault="00DC4EE4" w:rsidP="00EE698A">
      <w:pPr>
        <w:rPr>
          <w:rFonts w:ascii="Arial" w:hAnsi="Arial" w:cs="Arial"/>
        </w:rPr>
      </w:pPr>
      <w:r w:rsidRPr="0044505E">
        <w:rPr>
          <w:rFonts w:ascii="Arial" w:hAnsi="Arial" w:cs="Arial"/>
        </w:rPr>
        <w:t>There's still a lot of uncertainty about whether it's</w:t>
      </w:r>
      <w:r w:rsidR="00E3735C" w:rsidRPr="0044505E">
        <w:rPr>
          <w:rFonts w:ascii="Arial" w:hAnsi="Arial" w:cs="Arial"/>
        </w:rPr>
        <w:t xml:space="preserve"> r</w:t>
      </w:r>
      <w:r w:rsidRPr="0044505E">
        <w:rPr>
          <w:rFonts w:ascii="Arial" w:hAnsi="Arial" w:cs="Arial"/>
        </w:rPr>
        <w:t>ules or rules</w:t>
      </w:r>
      <w:r w:rsidR="00E3735C" w:rsidRPr="0044505E">
        <w:rPr>
          <w:rFonts w:ascii="Arial" w:hAnsi="Arial" w:cs="Arial"/>
        </w:rPr>
        <w:t xml:space="preserve"> o</w:t>
      </w:r>
      <w:r w:rsidRPr="0044505E">
        <w:rPr>
          <w:rFonts w:ascii="Arial" w:hAnsi="Arial" w:cs="Arial"/>
        </w:rPr>
        <w:t>f thumbs</w:t>
      </w:r>
      <w:r w:rsidR="00E3735C" w:rsidRPr="0044505E">
        <w:rPr>
          <w:rFonts w:ascii="Arial" w:hAnsi="Arial" w:cs="Arial"/>
        </w:rPr>
        <w:t>,</w:t>
      </w:r>
      <w:r w:rsidRPr="0044505E">
        <w:rPr>
          <w:rFonts w:ascii="Arial" w:hAnsi="Arial" w:cs="Arial"/>
        </w:rPr>
        <w:t xml:space="preserve"> that are the barriers to commissioning, barriers to the ways in which </w:t>
      </w:r>
      <w:r w:rsidR="003A6D4E" w:rsidRPr="0044505E">
        <w:rPr>
          <w:rFonts w:ascii="Arial" w:hAnsi="Arial" w:cs="Arial"/>
        </w:rPr>
        <w:t>ACCOs</w:t>
      </w:r>
      <w:r w:rsidRPr="0044505E">
        <w:rPr>
          <w:rFonts w:ascii="Arial" w:hAnsi="Arial" w:cs="Arial"/>
        </w:rPr>
        <w:t xml:space="preserve"> can be commissioned to fully value their knowledge and expertise.</w:t>
      </w:r>
    </w:p>
    <w:p w14:paraId="799081B5" w14:textId="150AC223" w:rsidR="003A6D4E" w:rsidRPr="0044505E" w:rsidRDefault="00DC4EE4" w:rsidP="00EE698A">
      <w:pPr>
        <w:rPr>
          <w:rFonts w:ascii="Arial" w:hAnsi="Arial" w:cs="Arial"/>
        </w:rPr>
      </w:pPr>
      <w:r w:rsidRPr="0044505E">
        <w:rPr>
          <w:rFonts w:ascii="Arial" w:hAnsi="Arial" w:cs="Arial"/>
        </w:rPr>
        <w:t>So</w:t>
      </w:r>
      <w:r w:rsidR="003A6D4E" w:rsidRPr="0044505E">
        <w:rPr>
          <w:rFonts w:ascii="Arial" w:hAnsi="Arial" w:cs="Arial"/>
        </w:rPr>
        <w:t>,</w:t>
      </w:r>
      <w:r w:rsidRPr="0044505E">
        <w:rPr>
          <w:rFonts w:ascii="Arial" w:hAnsi="Arial" w:cs="Arial"/>
        </w:rPr>
        <w:t xml:space="preserve"> </w:t>
      </w:r>
      <w:r w:rsidR="003A6D4E" w:rsidRPr="0044505E">
        <w:rPr>
          <w:rFonts w:ascii="Arial" w:hAnsi="Arial" w:cs="Arial"/>
        </w:rPr>
        <w:t>t</w:t>
      </w:r>
      <w:r w:rsidRPr="0044505E">
        <w:rPr>
          <w:rFonts w:ascii="Arial" w:hAnsi="Arial" w:cs="Arial"/>
        </w:rPr>
        <w:t>his is why we're recommending that central agencies review and update commissioning and contracting rules</w:t>
      </w:r>
      <w:r w:rsidR="003A6D4E" w:rsidRPr="0044505E">
        <w:rPr>
          <w:rFonts w:ascii="Arial" w:hAnsi="Arial" w:cs="Arial"/>
        </w:rPr>
        <w:t>,</w:t>
      </w:r>
      <w:r w:rsidRPr="0044505E">
        <w:rPr>
          <w:rFonts w:ascii="Arial" w:hAnsi="Arial" w:cs="Arial"/>
        </w:rPr>
        <w:t xml:space="preserve"> so that the funders themselves, within each agency, are accountable for their delivery of the </w:t>
      </w:r>
      <w:r w:rsidR="00A6689B">
        <w:rPr>
          <w:rFonts w:ascii="Arial" w:hAnsi="Arial" w:cs="Arial"/>
        </w:rPr>
        <w:t>P</w:t>
      </w:r>
      <w:r w:rsidRPr="0044505E">
        <w:rPr>
          <w:rFonts w:ascii="Arial" w:hAnsi="Arial" w:cs="Arial"/>
        </w:rPr>
        <w:t xml:space="preserve">riority </w:t>
      </w:r>
      <w:r w:rsidR="00A6689B">
        <w:rPr>
          <w:rFonts w:ascii="Arial" w:hAnsi="Arial" w:cs="Arial"/>
        </w:rPr>
        <w:t>R</w:t>
      </w:r>
      <w:r w:rsidRPr="0044505E">
        <w:rPr>
          <w:rFonts w:ascii="Arial" w:hAnsi="Arial" w:cs="Arial"/>
        </w:rPr>
        <w:t>eforms. And that should include</w:t>
      </w:r>
      <w:r w:rsidR="003A6D4E" w:rsidRPr="0044505E">
        <w:rPr>
          <w:rFonts w:ascii="Arial" w:hAnsi="Arial" w:cs="Arial"/>
        </w:rPr>
        <w:t>,</w:t>
      </w:r>
      <w:r w:rsidRPr="0044505E">
        <w:rPr>
          <w:rFonts w:ascii="Arial" w:hAnsi="Arial" w:cs="Arial"/>
        </w:rPr>
        <w:t xml:space="preserve"> ensuring that community commissioning processes recognise that </w:t>
      </w:r>
      <w:r w:rsidR="003A6D4E" w:rsidRPr="0044505E">
        <w:rPr>
          <w:rFonts w:ascii="Arial" w:hAnsi="Arial" w:cs="Arial"/>
        </w:rPr>
        <w:t>c</w:t>
      </w:r>
      <w:r w:rsidRPr="0044505E">
        <w:rPr>
          <w:rFonts w:ascii="Arial" w:hAnsi="Arial" w:cs="Arial"/>
        </w:rPr>
        <w:t>ommunity control</w:t>
      </w:r>
      <w:r w:rsidR="003A6D4E" w:rsidRPr="0044505E">
        <w:rPr>
          <w:rFonts w:ascii="Arial" w:hAnsi="Arial" w:cs="Arial"/>
        </w:rPr>
        <w:t xml:space="preserve"> i</w:t>
      </w:r>
      <w:r w:rsidRPr="0044505E">
        <w:rPr>
          <w:rFonts w:ascii="Arial" w:hAnsi="Arial" w:cs="Arial"/>
        </w:rPr>
        <w:t xml:space="preserve">s an act of </w:t>
      </w:r>
      <w:r w:rsidR="003A6D4E" w:rsidRPr="0044505E">
        <w:rPr>
          <w:rFonts w:ascii="Arial" w:hAnsi="Arial" w:cs="Arial"/>
        </w:rPr>
        <w:lastRenderedPageBreak/>
        <w:t>self-determination</w:t>
      </w:r>
      <w:r w:rsidR="00F01382">
        <w:rPr>
          <w:rFonts w:ascii="Arial" w:hAnsi="Arial" w:cs="Arial"/>
        </w:rPr>
        <w:t xml:space="preserve"> and t</w:t>
      </w:r>
      <w:r w:rsidRPr="0044505E">
        <w:rPr>
          <w:rFonts w:ascii="Arial" w:hAnsi="Arial" w:cs="Arial"/>
        </w:rPr>
        <w:t xml:space="preserve">hat </w:t>
      </w:r>
      <w:r w:rsidR="003A6D4E" w:rsidRPr="0044505E">
        <w:rPr>
          <w:rFonts w:ascii="Arial" w:hAnsi="Arial" w:cs="Arial"/>
        </w:rPr>
        <w:t>ACCOs</w:t>
      </w:r>
      <w:r w:rsidRPr="0044505E">
        <w:rPr>
          <w:rFonts w:ascii="Arial" w:hAnsi="Arial" w:cs="Arial"/>
        </w:rPr>
        <w:t xml:space="preserve"> are essential partners that bring knowledge and expertise to the table, </w:t>
      </w:r>
      <w:proofErr w:type="gramStart"/>
      <w:r w:rsidRPr="0044505E">
        <w:rPr>
          <w:rFonts w:ascii="Arial" w:hAnsi="Arial" w:cs="Arial"/>
        </w:rPr>
        <w:t>knowledge</w:t>
      </w:r>
      <w:proofErr w:type="gramEnd"/>
      <w:r w:rsidRPr="0044505E">
        <w:rPr>
          <w:rFonts w:ascii="Arial" w:hAnsi="Arial" w:cs="Arial"/>
        </w:rPr>
        <w:t xml:space="preserve"> and expertise</w:t>
      </w:r>
      <w:r w:rsidR="003A6D4E" w:rsidRPr="0044505E">
        <w:rPr>
          <w:rFonts w:ascii="Arial" w:hAnsi="Arial" w:cs="Arial"/>
        </w:rPr>
        <w:t xml:space="preserve"> t</w:t>
      </w:r>
      <w:r w:rsidRPr="0044505E">
        <w:rPr>
          <w:rFonts w:ascii="Arial" w:hAnsi="Arial" w:cs="Arial"/>
        </w:rPr>
        <w:t xml:space="preserve">he government simply doesn't have, and we also set out a raft of action that require governments to work in a way that further strengthens the </w:t>
      </w:r>
      <w:r w:rsidR="003A6D4E" w:rsidRPr="0044505E">
        <w:rPr>
          <w:rFonts w:ascii="Arial" w:hAnsi="Arial" w:cs="Arial"/>
        </w:rPr>
        <w:t>ACCOs</w:t>
      </w:r>
      <w:r w:rsidRPr="0044505E">
        <w:rPr>
          <w:rFonts w:ascii="Arial" w:hAnsi="Arial" w:cs="Arial"/>
        </w:rPr>
        <w:t xml:space="preserve"> sector. </w:t>
      </w:r>
    </w:p>
    <w:p w14:paraId="2CA06DD8" w14:textId="77777777" w:rsidR="00C176F6" w:rsidRDefault="00DC4EE4" w:rsidP="00EE698A">
      <w:pPr>
        <w:rPr>
          <w:rFonts w:ascii="Arial" w:hAnsi="Arial" w:cs="Arial"/>
        </w:rPr>
      </w:pPr>
      <w:r w:rsidRPr="0044505E">
        <w:rPr>
          <w:rFonts w:ascii="Arial" w:hAnsi="Arial" w:cs="Arial"/>
        </w:rPr>
        <w:t xml:space="preserve">The third action </w:t>
      </w:r>
      <w:proofErr w:type="gramStart"/>
      <w:r w:rsidRPr="0044505E">
        <w:rPr>
          <w:rFonts w:ascii="Arial" w:hAnsi="Arial" w:cs="Arial"/>
        </w:rPr>
        <w:t>relates to obviously</w:t>
      </w:r>
      <w:proofErr w:type="gramEnd"/>
      <w:r w:rsidRPr="0044505E">
        <w:rPr>
          <w:rFonts w:ascii="Arial" w:hAnsi="Arial" w:cs="Arial"/>
        </w:rPr>
        <w:t xml:space="preserve"> </w:t>
      </w:r>
      <w:r w:rsidR="00441DBA">
        <w:rPr>
          <w:rFonts w:ascii="Arial" w:hAnsi="Arial" w:cs="Arial"/>
        </w:rPr>
        <w:t>c</w:t>
      </w:r>
      <w:r w:rsidRPr="0044505E">
        <w:rPr>
          <w:rFonts w:ascii="Arial" w:hAnsi="Arial" w:cs="Arial"/>
        </w:rPr>
        <w:t xml:space="preserve">abinet </w:t>
      </w:r>
      <w:r w:rsidR="003A6D4E" w:rsidRPr="0044505E">
        <w:rPr>
          <w:rFonts w:ascii="Arial" w:hAnsi="Arial" w:cs="Arial"/>
        </w:rPr>
        <w:t>decision-making</w:t>
      </w:r>
      <w:r w:rsidRPr="0044505E">
        <w:rPr>
          <w:rFonts w:ascii="Arial" w:hAnsi="Arial" w:cs="Arial"/>
        </w:rPr>
        <w:t xml:space="preserve"> processes</w:t>
      </w:r>
      <w:r w:rsidR="003A6D4E" w:rsidRPr="0044505E">
        <w:rPr>
          <w:rFonts w:ascii="Arial" w:hAnsi="Arial" w:cs="Arial"/>
        </w:rPr>
        <w:t>,</w:t>
      </w:r>
      <w:r w:rsidRPr="0044505E">
        <w:rPr>
          <w:rFonts w:ascii="Arial" w:hAnsi="Arial" w:cs="Arial"/>
        </w:rPr>
        <w:t xml:space="preserve"> and most of you will know that cabinet decision</w:t>
      </w:r>
      <w:r w:rsidR="003C234E">
        <w:rPr>
          <w:rFonts w:ascii="Arial" w:hAnsi="Arial" w:cs="Arial"/>
        </w:rPr>
        <w:t>-</w:t>
      </w:r>
      <w:r w:rsidRPr="0044505E">
        <w:rPr>
          <w:rFonts w:ascii="Arial" w:hAnsi="Arial" w:cs="Arial"/>
        </w:rPr>
        <w:t>making represents whole of government decision</w:t>
      </w:r>
      <w:r w:rsidR="003C234E">
        <w:rPr>
          <w:rFonts w:ascii="Arial" w:hAnsi="Arial" w:cs="Arial"/>
        </w:rPr>
        <w:t>-</w:t>
      </w:r>
      <w:r w:rsidRPr="0044505E">
        <w:rPr>
          <w:rFonts w:ascii="Arial" w:hAnsi="Arial" w:cs="Arial"/>
        </w:rPr>
        <w:t>making at the highest level. And it therefor</w:t>
      </w:r>
      <w:r w:rsidR="00441DBA">
        <w:rPr>
          <w:rFonts w:ascii="Arial" w:hAnsi="Arial" w:cs="Arial"/>
        </w:rPr>
        <w:t>e</w:t>
      </w:r>
      <w:r w:rsidRPr="0044505E">
        <w:rPr>
          <w:rFonts w:ascii="Arial" w:hAnsi="Arial" w:cs="Arial"/>
        </w:rPr>
        <w:t xml:space="preserve"> forms a </w:t>
      </w:r>
      <w:proofErr w:type="gramStart"/>
      <w:r w:rsidRPr="0044505E">
        <w:rPr>
          <w:rFonts w:ascii="Arial" w:hAnsi="Arial" w:cs="Arial"/>
        </w:rPr>
        <w:t>really key</w:t>
      </w:r>
      <w:proofErr w:type="gramEnd"/>
      <w:r w:rsidRPr="0044505E">
        <w:rPr>
          <w:rFonts w:ascii="Arial" w:hAnsi="Arial" w:cs="Arial"/>
        </w:rPr>
        <w:t xml:space="preserve"> component of the system for change. It also influences public servant behaviour in progressi</w:t>
      </w:r>
      <w:r w:rsidR="002E583B">
        <w:rPr>
          <w:rFonts w:ascii="Arial" w:hAnsi="Arial" w:cs="Arial"/>
        </w:rPr>
        <w:t>ng</w:t>
      </w:r>
      <w:r w:rsidRPr="0044505E">
        <w:rPr>
          <w:rFonts w:ascii="Arial" w:hAnsi="Arial" w:cs="Arial"/>
        </w:rPr>
        <w:t xml:space="preserve"> decisions, </w:t>
      </w:r>
      <w:proofErr w:type="spellStart"/>
      <w:r w:rsidRPr="0044505E">
        <w:rPr>
          <w:rFonts w:ascii="Arial" w:hAnsi="Arial" w:cs="Arial"/>
        </w:rPr>
        <w:t>operationali</w:t>
      </w:r>
      <w:r w:rsidR="00982EE9">
        <w:rPr>
          <w:rFonts w:ascii="Arial" w:hAnsi="Arial" w:cs="Arial"/>
        </w:rPr>
        <w:t>s</w:t>
      </w:r>
      <w:r w:rsidRPr="0044505E">
        <w:rPr>
          <w:rFonts w:ascii="Arial" w:hAnsi="Arial" w:cs="Arial"/>
        </w:rPr>
        <w:t>ing</w:t>
      </w:r>
      <w:proofErr w:type="spellEnd"/>
      <w:r w:rsidRPr="0044505E">
        <w:rPr>
          <w:rFonts w:ascii="Arial" w:hAnsi="Arial" w:cs="Arial"/>
        </w:rPr>
        <w:t xml:space="preserve"> decisions</w:t>
      </w:r>
      <w:r w:rsidR="00E607D0" w:rsidRPr="0044505E">
        <w:rPr>
          <w:rFonts w:ascii="Arial" w:hAnsi="Arial" w:cs="Arial"/>
        </w:rPr>
        <w:t>,</w:t>
      </w:r>
      <w:r w:rsidRPr="0044505E">
        <w:rPr>
          <w:rFonts w:ascii="Arial" w:hAnsi="Arial" w:cs="Arial"/>
        </w:rPr>
        <w:t xml:space="preserve"> public servants won't put a decision up to cabinet unless they know it's go</w:t>
      </w:r>
      <w:r w:rsidR="00E607D0" w:rsidRPr="0044505E">
        <w:rPr>
          <w:rFonts w:ascii="Arial" w:hAnsi="Arial" w:cs="Arial"/>
        </w:rPr>
        <w:t>ing to</w:t>
      </w:r>
      <w:r w:rsidRPr="0044505E">
        <w:rPr>
          <w:rFonts w:ascii="Arial" w:hAnsi="Arial" w:cs="Arial"/>
        </w:rPr>
        <w:t xml:space="preserve"> get approved by cabinet or at </w:t>
      </w:r>
      <w:r w:rsidRPr="00C176F6">
        <w:rPr>
          <w:rFonts w:ascii="Arial" w:hAnsi="Arial" w:cs="Arial"/>
        </w:rPr>
        <w:t>least meet as much as the criteria as it possibly can.</w:t>
      </w:r>
    </w:p>
    <w:p w14:paraId="31377AAA" w14:textId="6229B61B" w:rsidR="00C176F6" w:rsidRDefault="00DC4EE4" w:rsidP="00EE698A">
      <w:pPr>
        <w:rPr>
          <w:rFonts w:ascii="Arial" w:hAnsi="Arial" w:cs="Arial"/>
        </w:rPr>
      </w:pPr>
      <w:r w:rsidRPr="00C176F6">
        <w:rPr>
          <w:rFonts w:ascii="Arial" w:hAnsi="Arial" w:cs="Arial"/>
        </w:rPr>
        <w:t>In our dra</w:t>
      </w:r>
      <w:r w:rsidR="00E607D0" w:rsidRPr="00C176F6">
        <w:rPr>
          <w:rFonts w:ascii="Arial" w:hAnsi="Arial" w:cs="Arial"/>
        </w:rPr>
        <w:t>ft r</w:t>
      </w:r>
      <w:r w:rsidRPr="00C176F6">
        <w:rPr>
          <w:rFonts w:ascii="Arial" w:hAnsi="Arial" w:cs="Arial"/>
        </w:rPr>
        <w:t>eport</w:t>
      </w:r>
      <w:r w:rsidR="00E607D0" w:rsidRPr="00C176F6">
        <w:rPr>
          <w:rFonts w:ascii="Arial" w:hAnsi="Arial" w:cs="Arial"/>
        </w:rPr>
        <w:t>,</w:t>
      </w:r>
      <w:r w:rsidRPr="00C176F6">
        <w:rPr>
          <w:rFonts w:ascii="Arial" w:hAnsi="Arial" w:cs="Arial"/>
        </w:rPr>
        <w:t xml:space="preserve"> we recommended reviewing and updating cabinet and budget processes to embed the </w:t>
      </w:r>
      <w:r w:rsidR="00982EE9" w:rsidRPr="00C176F6">
        <w:rPr>
          <w:rFonts w:ascii="Arial" w:hAnsi="Arial" w:cs="Arial"/>
        </w:rPr>
        <w:t>P</w:t>
      </w:r>
      <w:r w:rsidRPr="00C176F6">
        <w:rPr>
          <w:rFonts w:ascii="Arial" w:hAnsi="Arial" w:cs="Arial"/>
        </w:rPr>
        <w:t xml:space="preserve">riority </w:t>
      </w:r>
      <w:r w:rsidR="00982EE9" w:rsidRPr="00C176F6">
        <w:rPr>
          <w:rFonts w:ascii="Arial" w:hAnsi="Arial" w:cs="Arial"/>
        </w:rPr>
        <w:t>R</w:t>
      </w:r>
      <w:r w:rsidRPr="00C176F6">
        <w:rPr>
          <w:rFonts w:ascii="Arial" w:hAnsi="Arial" w:cs="Arial"/>
        </w:rPr>
        <w:t>eforms</w:t>
      </w:r>
      <w:r w:rsidR="00E607D0" w:rsidRPr="00C176F6">
        <w:rPr>
          <w:rFonts w:ascii="Arial" w:hAnsi="Arial" w:cs="Arial"/>
        </w:rPr>
        <w:t>. A</w:t>
      </w:r>
      <w:r w:rsidRPr="00C176F6">
        <w:rPr>
          <w:rFonts w:ascii="Arial" w:hAnsi="Arial" w:cs="Arial"/>
        </w:rPr>
        <w:t>fter the dra</w:t>
      </w:r>
      <w:r w:rsidR="00E607D0" w:rsidRPr="00C176F6">
        <w:rPr>
          <w:rFonts w:ascii="Arial" w:hAnsi="Arial" w:cs="Arial"/>
        </w:rPr>
        <w:t>ft</w:t>
      </w:r>
      <w:r w:rsidRPr="00C176F6">
        <w:rPr>
          <w:rFonts w:ascii="Arial" w:hAnsi="Arial" w:cs="Arial"/>
        </w:rPr>
        <w:t xml:space="preserve"> report, we</w:t>
      </w:r>
      <w:r w:rsidRPr="007C5B96">
        <w:rPr>
          <w:rFonts w:ascii="Arial" w:hAnsi="Arial" w:cs="Arial"/>
        </w:rPr>
        <w:t xml:space="preserve"> heard really strong support for that recommendation</w:t>
      </w:r>
      <w:r w:rsidR="00E607D0" w:rsidRPr="007C5B96">
        <w:rPr>
          <w:rFonts w:ascii="Arial" w:hAnsi="Arial" w:cs="Arial"/>
        </w:rPr>
        <w:t>,</w:t>
      </w:r>
      <w:r w:rsidRPr="007C5B96">
        <w:rPr>
          <w:rFonts w:ascii="Arial" w:hAnsi="Arial" w:cs="Arial"/>
        </w:rPr>
        <w:t xml:space="preserve"> and we know that </w:t>
      </w:r>
      <w:proofErr w:type="gramStart"/>
      <w:r w:rsidRPr="007C5B96">
        <w:rPr>
          <w:rFonts w:ascii="Arial" w:hAnsi="Arial" w:cs="Arial"/>
        </w:rPr>
        <w:t>a number of</w:t>
      </w:r>
      <w:proofErr w:type="gramEnd"/>
      <w:r w:rsidRPr="0044505E">
        <w:rPr>
          <w:rFonts w:ascii="Arial" w:hAnsi="Arial" w:cs="Arial"/>
        </w:rPr>
        <w:t xml:space="preserve"> jurisdictions are already doing this or</w:t>
      </w:r>
      <w:r w:rsidRPr="0044505E">
        <w:rPr>
          <w:rFonts w:ascii="Arial" w:hAnsi="Arial" w:cs="Arial"/>
          <w:b/>
          <w:bCs/>
        </w:rPr>
        <w:t xml:space="preserve"> </w:t>
      </w:r>
      <w:r w:rsidRPr="0044505E">
        <w:rPr>
          <w:rFonts w:ascii="Arial" w:hAnsi="Arial" w:cs="Arial"/>
        </w:rPr>
        <w:t>pursuing that sort of approach. We're recommending that all governments</w:t>
      </w:r>
      <w:r w:rsidR="00E642B5" w:rsidRPr="0044505E">
        <w:rPr>
          <w:rFonts w:ascii="Arial" w:hAnsi="Arial" w:cs="Arial"/>
        </w:rPr>
        <w:t xml:space="preserve"> e</w:t>
      </w:r>
      <w:r w:rsidRPr="0044505E">
        <w:rPr>
          <w:rFonts w:ascii="Arial" w:hAnsi="Arial" w:cs="Arial"/>
        </w:rPr>
        <w:t xml:space="preserve">nforce requirements </w:t>
      </w:r>
      <w:r w:rsidR="00E642B5" w:rsidRPr="0044505E">
        <w:rPr>
          <w:rFonts w:ascii="Arial" w:hAnsi="Arial" w:cs="Arial"/>
        </w:rPr>
        <w:t>for t</w:t>
      </w:r>
      <w:r w:rsidRPr="0044505E">
        <w:rPr>
          <w:rFonts w:ascii="Arial" w:hAnsi="Arial" w:cs="Arial"/>
        </w:rPr>
        <w:t>he cabinet and cabinet budget submissions</w:t>
      </w:r>
      <w:r w:rsidR="00A45329" w:rsidRPr="0044505E">
        <w:rPr>
          <w:rFonts w:ascii="Arial" w:hAnsi="Arial" w:cs="Arial"/>
        </w:rPr>
        <w:t>,</w:t>
      </w:r>
      <w:r w:rsidRPr="0044505E">
        <w:rPr>
          <w:rFonts w:ascii="Arial" w:hAnsi="Arial" w:cs="Arial"/>
        </w:rPr>
        <w:t xml:space="preserve"> </w:t>
      </w:r>
      <w:r w:rsidR="00A45329" w:rsidRPr="0044505E">
        <w:rPr>
          <w:rFonts w:ascii="Arial" w:hAnsi="Arial" w:cs="Arial"/>
        </w:rPr>
        <w:t>t</w:t>
      </w:r>
      <w:r w:rsidRPr="0044505E">
        <w:rPr>
          <w:rFonts w:ascii="Arial" w:hAnsi="Arial" w:cs="Arial"/>
        </w:rPr>
        <w:t xml:space="preserve">o demonstrate the impact of the policy proposal on Aboriginal Torres Strait Islander people </w:t>
      </w:r>
      <w:r w:rsidR="00A45329" w:rsidRPr="0044505E">
        <w:rPr>
          <w:rFonts w:ascii="Arial" w:hAnsi="Arial" w:cs="Arial"/>
        </w:rPr>
        <w:t>(</w:t>
      </w:r>
      <w:r w:rsidRPr="0044505E">
        <w:rPr>
          <w:rFonts w:ascii="Arial" w:hAnsi="Arial" w:cs="Arial"/>
        </w:rPr>
        <w:t xml:space="preserve">and I know that's been in place </w:t>
      </w:r>
      <w:r w:rsidR="00A45329" w:rsidRPr="0044505E">
        <w:rPr>
          <w:rFonts w:ascii="Arial" w:hAnsi="Arial" w:cs="Arial"/>
        </w:rPr>
        <w:t>in</w:t>
      </w:r>
      <w:r w:rsidRPr="0044505E">
        <w:rPr>
          <w:rFonts w:ascii="Arial" w:hAnsi="Arial" w:cs="Arial"/>
        </w:rPr>
        <w:t xml:space="preserve"> some jurisdictions for a while</w:t>
      </w:r>
      <w:r w:rsidR="00A45329" w:rsidRPr="0044505E">
        <w:rPr>
          <w:rFonts w:ascii="Arial" w:hAnsi="Arial" w:cs="Arial"/>
        </w:rPr>
        <w:t>)</w:t>
      </w:r>
      <w:r w:rsidRPr="0044505E">
        <w:rPr>
          <w:rFonts w:ascii="Arial" w:hAnsi="Arial" w:cs="Arial"/>
        </w:rPr>
        <w:t>, but additionally on top of that</w:t>
      </w:r>
      <w:r w:rsidR="00A45329" w:rsidRPr="0044505E">
        <w:rPr>
          <w:rFonts w:ascii="Arial" w:hAnsi="Arial" w:cs="Arial"/>
        </w:rPr>
        <w:t>,</w:t>
      </w:r>
      <w:r w:rsidRPr="0044505E">
        <w:rPr>
          <w:rFonts w:ascii="Arial" w:hAnsi="Arial" w:cs="Arial"/>
        </w:rPr>
        <w:t xml:space="preserve"> it would need to demonstrate how the policy proposal meets the </w:t>
      </w:r>
      <w:r w:rsidR="00982EE9">
        <w:rPr>
          <w:rFonts w:ascii="Arial" w:hAnsi="Arial" w:cs="Arial"/>
        </w:rPr>
        <w:t>P</w:t>
      </w:r>
      <w:r w:rsidRPr="0044505E">
        <w:rPr>
          <w:rFonts w:ascii="Arial" w:hAnsi="Arial" w:cs="Arial"/>
        </w:rPr>
        <w:t xml:space="preserve">riority </w:t>
      </w:r>
      <w:r w:rsidR="00982EE9">
        <w:rPr>
          <w:rFonts w:ascii="Arial" w:hAnsi="Arial" w:cs="Arial"/>
        </w:rPr>
        <w:t>R</w:t>
      </w:r>
      <w:r w:rsidRPr="0044505E">
        <w:rPr>
          <w:rFonts w:ascii="Arial" w:hAnsi="Arial" w:cs="Arial"/>
        </w:rPr>
        <w:t xml:space="preserve">eforms and how it's been developed in accordance with the </w:t>
      </w:r>
      <w:r w:rsidR="00982EE9">
        <w:rPr>
          <w:rFonts w:ascii="Arial" w:hAnsi="Arial" w:cs="Arial"/>
        </w:rPr>
        <w:t>P</w:t>
      </w:r>
      <w:r w:rsidRPr="0044505E">
        <w:rPr>
          <w:rFonts w:ascii="Arial" w:hAnsi="Arial" w:cs="Arial"/>
        </w:rPr>
        <w:t xml:space="preserve">riority </w:t>
      </w:r>
      <w:r w:rsidR="00982EE9">
        <w:rPr>
          <w:rFonts w:ascii="Arial" w:hAnsi="Arial" w:cs="Arial"/>
        </w:rPr>
        <w:t>R</w:t>
      </w:r>
      <w:r w:rsidRPr="0044505E">
        <w:rPr>
          <w:rFonts w:ascii="Arial" w:hAnsi="Arial" w:cs="Arial"/>
        </w:rPr>
        <w:t>eforms</w:t>
      </w:r>
      <w:r w:rsidR="00A45329" w:rsidRPr="0044505E">
        <w:rPr>
          <w:rFonts w:ascii="Arial" w:hAnsi="Arial" w:cs="Arial"/>
        </w:rPr>
        <w:t>.</w:t>
      </w:r>
    </w:p>
    <w:p w14:paraId="59DFC380" w14:textId="77777777" w:rsidR="00C176F6" w:rsidRDefault="00A45329" w:rsidP="00EE698A">
      <w:pPr>
        <w:rPr>
          <w:rFonts w:ascii="Arial" w:hAnsi="Arial" w:cs="Arial"/>
        </w:rPr>
      </w:pPr>
      <w:r w:rsidRPr="0044505E">
        <w:rPr>
          <w:rFonts w:ascii="Arial" w:hAnsi="Arial" w:cs="Arial"/>
        </w:rPr>
        <w:t>W</w:t>
      </w:r>
      <w:r w:rsidR="00DC4EE4" w:rsidRPr="0044505E">
        <w:rPr>
          <w:rFonts w:ascii="Arial" w:hAnsi="Arial" w:cs="Arial"/>
        </w:rPr>
        <w:t>e know that</w:t>
      </w:r>
      <w:r w:rsidRPr="0044505E">
        <w:rPr>
          <w:rFonts w:ascii="Arial" w:hAnsi="Arial" w:cs="Arial"/>
        </w:rPr>
        <w:t xml:space="preserve"> e</w:t>
      </w:r>
      <w:r w:rsidR="00DC4EE4" w:rsidRPr="0044505E">
        <w:rPr>
          <w:rFonts w:ascii="Arial" w:hAnsi="Arial" w:cs="Arial"/>
        </w:rPr>
        <w:t xml:space="preserve">ven if cabinet has access to that information, it doesn't guarantee that government decisions will align with the </w:t>
      </w:r>
      <w:r w:rsidR="00982EE9">
        <w:rPr>
          <w:rFonts w:ascii="Arial" w:hAnsi="Arial" w:cs="Arial"/>
        </w:rPr>
        <w:t>A</w:t>
      </w:r>
      <w:r w:rsidR="00DC4EE4" w:rsidRPr="0044505E">
        <w:rPr>
          <w:rFonts w:ascii="Arial" w:hAnsi="Arial" w:cs="Arial"/>
        </w:rPr>
        <w:t>gree</w:t>
      </w:r>
      <w:r w:rsidR="00332581" w:rsidRPr="0044505E">
        <w:rPr>
          <w:rFonts w:ascii="Arial" w:hAnsi="Arial" w:cs="Arial"/>
        </w:rPr>
        <w:t>ment o</w:t>
      </w:r>
      <w:r w:rsidR="00DC4EE4" w:rsidRPr="0044505E">
        <w:rPr>
          <w:rFonts w:ascii="Arial" w:hAnsi="Arial" w:cs="Arial"/>
        </w:rPr>
        <w:t>r that they won't have disproportionately negative effects upon Aboriginal and Torres Strait Islander people. But putting that information in front of decision makers is still one of the prerequ</w:t>
      </w:r>
      <w:r w:rsidR="00DC4EE4" w:rsidRPr="00C176F6">
        <w:rPr>
          <w:rFonts w:ascii="Arial" w:hAnsi="Arial" w:cs="Arial"/>
        </w:rPr>
        <w:t>isites for change.</w:t>
      </w:r>
    </w:p>
    <w:p w14:paraId="6334E7F4" w14:textId="73E24B38" w:rsidR="000C3AEF" w:rsidRPr="0044505E" w:rsidRDefault="00DC4EE4" w:rsidP="00EE698A">
      <w:pPr>
        <w:rPr>
          <w:rFonts w:ascii="Arial" w:hAnsi="Arial" w:cs="Arial"/>
        </w:rPr>
      </w:pPr>
      <w:r w:rsidRPr="00C176F6">
        <w:rPr>
          <w:rFonts w:ascii="Arial" w:hAnsi="Arial" w:cs="Arial"/>
        </w:rPr>
        <w:t>So</w:t>
      </w:r>
      <w:r w:rsidR="0072651F" w:rsidRPr="00C176F6">
        <w:rPr>
          <w:rFonts w:ascii="Arial" w:hAnsi="Arial" w:cs="Arial"/>
        </w:rPr>
        <w:t>,</w:t>
      </w:r>
      <w:r w:rsidRPr="00C176F6">
        <w:rPr>
          <w:rFonts w:ascii="Arial" w:hAnsi="Arial" w:cs="Arial"/>
        </w:rPr>
        <w:t xml:space="preserve"> there are</w:t>
      </w:r>
      <w:r w:rsidR="0072651F" w:rsidRPr="00C176F6">
        <w:rPr>
          <w:rFonts w:ascii="Arial" w:hAnsi="Arial" w:cs="Arial"/>
        </w:rPr>
        <w:t xml:space="preserve"> a</w:t>
      </w:r>
      <w:r w:rsidRPr="00C176F6">
        <w:rPr>
          <w:rFonts w:ascii="Arial" w:hAnsi="Arial" w:cs="Arial"/>
        </w:rPr>
        <w:t xml:space="preserve"> couple more actions</w:t>
      </w:r>
      <w:r w:rsidR="0072651F" w:rsidRPr="00C176F6">
        <w:rPr>
          <w:rFonts w:ascii="Arial" w:hAnsi="Arial" w:cs="Arial"/>
        </w:rPr>
        <w:t xml:space="preserve"> u</w:t>
      </w:r>
      <w:r w:rsidRPr="00C176F6">
        <w:rPr>
          <w:rFonts w:ascii="Arial" w:hAnsi="Arial" w:cs="Arial"/>
        </w:rPr>
        <w:t>nder this recommendation</w:t>
      </w:r>
      <w:r w:rsidR="001A10B4" w:rsidRPr="00C176F6">
        <w:rPr>
          <w:rFonts w:ascii="Arial" w:hAnsi="Arial" w:cs="Arial"/>
        </w:rPr>
        <w:t>. T</w:t>
      </w:r>
      <w:r w:rsidRPr="00C176F6">
        <w:rPr>
          <w:rFonts w:ascii="Arial" w:hAnsi="Arial" w:cs="Arial"/>
        </w:rPr>
        <w:t xml:space="preserve">his one about senior leadership </w:t>
      </w:r>
      <w:proofErr w:type="gramStart"/>
      <w:r w:rsidRPr="00C176F6">
        <w:rPr>
          <w:rFonts w:ascii="Arial" w:hAnsi="Arial" w:cs="Arial"/>
        </w:rPr>
        <w:t>group</w:t>
      </w:r>
      <w:proofErr w:type="gramEnd"/>
      <w:r w:rsidRPr="00C176F6">
        <w:rPr>
          <w:rFonts w:ascii="Arial" w:hAnsi="Arial" w:cs="Arial"/>
        </w:rPr>
        <w:t xml:space="preserve"> is an important one. We know in some jurisdictions</w:t>
      </w:r>
      <w:r w:rsidRPr="0044505E">
        <w:rPr>
          <w:rFonts w:ascii="Arial" w:hAnsi="Arial" w:cs="Arial"/>
        </w:rPr>
        <w:t xml:space="preserve"> there is no senior leader, there is no senior leadership group tasked with driving the </w:t>
      </w:r>
      <w:r w:rsidR="00055E5D">
        <w:rPr>
          <w:rFonts w:ascii="Arial" w:hAnsi="Arial" w:cs="Arial"/>
        </w:rPr>
        <w:t>P</w:t>
      </w:r>
      <w:r w:rsidRPr="0044505E">
        <w:rPr>
          <w:rFonts w:ascii="Arial" w:hAnsi="Arial" w:cs="Arial"/>
        </w:rPr>
        <w:t xml:space="preserve">riority </w:t>
      </w:r>
      <w:r w:rsidR="00055E5D">
        <w:rPr>
          <w:rFonts w:ascii="Arial" w:hAnsi="Arial" w:cs="Arial"/>
        </w:rPr>
        <w:t>R</w:t>
      </w:r>
      <w:r w:rsidRPr="0044505E">
        <w:rPr>
          <w:rFonts w:ascii="Arial" w:hAnsi="Arial" w:cs="Arial"/>
        </w:rPr>
        <w:t>eforms or embedding them in systems and culture throughout the public sector. And then in other jurisdictions, there's multiple people and multiple organisations and groups that have been given that task</w:t>
      </w:r>
      <w:r w:rsidR="0072651F" w:rsidRPr="0044505E">
        <w:rPr>
          <w:rFonts w:ascii="Arial" w:hAnsi="Arial" w:cs="Arial"/>
        </w:rPr>
        <w:t>.</w:t>
      </w:r>
      <w:r w:rsidRPr="0044505E">
        <w:rPr>
          <w:rFonts w:ascii="Arial" w:hAnsi="Arial" w:cs="Arial"/>
        </w:rPr>
        <w:t xml:space="preserve"> </w:t>
      </w:r>
      <w:r w:rsidR="0072651F" w:rsidRPr="0044505E">
        <w:rPr>
          <w:rFonts w:ascii="Arial" w:hAnsi="Arial" w:cs="Arial"/>
        </w:rPr>
        <w:t>A</w:t>
      </w:r>
      <w:r w:rsidRPr="0044505E">
        <w:rPr>
          <w:rFonts w:ascii="Arial" w:hAnsi="Arial" w:cs="Arial"/>
        </w:rPr>
        <w:t>nd</w:t>
      </w:r>
      <w:r w:rsidR="0072651F" w:rsidRPr="0044505E">
        <w:rPr>
          <w:rFonts w:ascii="Arial" w:hAnsi="Arial" w:cs="Arial"/>
        </w:rPr>
        <w:t xml:space="preserve"> t</w:t>
      </w:r>
      <w:r w:rsidRPr="0044505E">
        <w:rPr>
          <w:rFonts w:ascii="Arial" w:hAnsi="Arial" w:cs="Arial"/>
        </w:rPr>
        <w:t>hat second idea, where multiple people are involved</w:t>
      </w:r>
      <w:r w:rsidR="0072651F" w:rsidRPr="0044505E">
        <w:rPr>
          <w:rFonts w:ascii="Arial" w:hAnsi="Arial" w:cs="Arial"/>
        </w:rPr>
        <w:t>,</w:t>
      </w:r>
      <w:r w:rsidRPr="0044505E">
        <w:rPr>
          <w:rFonts w:ascii="Arial" w:hAnsi="Arial" w:cs="Arial"/>
        </w:rPr>
        <w:t xml:space="preserve"> in theory sounds </w:t>
      </w:r>
      <w:proofErr w:type="gramStart"/>
      <w:r w:rsidRPr="0044505E">
        <w:rPr>
          <w:rFonts w:ascii="Arial" w:hAnsi="Arial" w:cs="Arial"/>
        </w:rPr>
        <w:t>really great</w:t>
      </w:r>
      <w:proofErr w:type="gramEnd"/>
      <w:r w:rsidR="0072651F" w:rsidRPr="0044505E">
        <w:rPr>
          <w:rFonts w:ascii="Arial" w:hAnsi="Arial" w:cs="Arial"/>
        </w:rPr>
        <w:t>, s</w:t>
      </w:r>
      <w:r w:rsidRPr="0044505E">
        <w:rPr>
          <w:rFonts w:ascii="Arial" w:hAnsi="Arial" w:cs="Arial"/>
        </w:rPr>
        <w:t>ounds like a positive step on the face of it, but there's a really real risk that if everybody's responsible</w:t>
      </w:r>
      <w:r w:rsidR="0072651F" w:rsidRPr="0044505E">
        <w:rPr>
          <w:rFonts w:ascii="Arial" w:hAnsi="Arial" w:cs="Arial"/>
        </w:rPr>
        <w:t xml:space="preserve"> n</w:t>
      </w:r>
      <w:r w:rsidRPr="0044505E">
        <w:rPr>
          <w:rFonts w:ascii="Arial" w:hAnsi="Arial" w:cs="Arial"/>
        </w:rPr>
        <w:t>obody's responsible</w:t>
      </w:r>
      <w:r w:rsidR="0072651F" w:rsidRPr="0044505E">
        <w:rPr>
          <w:rFonts w:ascii="Arial" w:hAnsi="Arial" w:cs="Arial"/>
        </w:rPr>
        <w:t>,</w:t>
      </w:r>
      <w:r w:rsidRPr="0044505E">
        <w:rPr>
          <w:rFonts w:ascii="Arial" w:hAnsi="Arial" w:cs="Arial"/>
        </w:rPr>
        <w:t xml:space="preserve"> for driving whole of government change and system wide change. And that means that no one's responsible</w:t>
      </w:r>
      <w:r w:rsidR="0072651F" w:rsidRPr="0044505E">
        <w:rPr>
          <w:rFonts w:ascii="Arial" w:hAnsi="Arial" w:cs="Arial"/>
        </w:rPr>
        <w:t xml:space="preserve"> t</w:t>
      </w:r>
      <w:r w:rsidRPr="0044505E">
        <w:rPr>
          <w:rFonts w:ascii="Arial" w:hAnsi="Arial" w:cs="Arial"/>
        </w:rPr>
        <w:t>hen for lack of progress, there's no accountability point. So</w:t>
      </w:r>
      <w:r w:rsidR="0072651F" w:rsidRPr="0044505E">
        <w:rPr>
          <w:rFonts w:ascii="Arial" w:hAnsi="Arial" w:cs="Arial"/>
        </w:rPr>
        <w:t>,</w:t>
      </w:r>
      <w:r w:rsidRPr="0044505E">
        <w:rPr>
          <w:rFonts w:ascii="Arial" w:hAnsi="Arial" w:cs="Arial"/>
        </w:rPr>
        <w:t xml:space="preserve"> we've recommended designating a senior leader or leadership group to fill that vacuum, and after the dr</w:t>
      </w:r>
      <w:r w:rsidR="0072651F" w:rsidRPr="0044505E">
        <w:rPr>
          <w:rFonts w:ascii="Arial" w:hAnsi="Arial" w:cs="Arial"/>
        </w:rPr>
        <w:t>aft</w:t>
      </w:r>
      <w:r w:rsidRPr="0044505E">
        <w:rPr>
          <w:rFonts w:ascii="Arial" w:hAnsi="Arial" w:cs="Arial"/>
        </w:rPr>
        <w:t xml:space="preserve"> report</w:t>
      </w:r>
      <w:r w:rsidR="0072651F" w:rsidRPr="0044505E">
        <w:rPr>
          <w:rFonts w:ascii="Arial" w:hAnsi="Arial" w:cs="Arial"/>
        </w:rPr>
        <w:t xml:space="preserve">, </w:t>
      </w:r>
      <w:r w:rsidRPr="0044505E">
        <w:rPr>
          <w:rFonts w:ascii="Arial" w:hAnsi="Arial" w:cs="Arial"/>
        </w:rPr>
        <w:t>we sought people's views on what personal group should specifically fill that role</w:t>
      </w:r>
      <w:r w:rsidR="0072651F" w:rsidRPr="0044505E">
        <w:rPr>
          <w:rFonts w:ascii="Arial" w:hAnsi="Arial" w:cs="Arial"/>
        </w:rPr>
        <w:t xml:space="preserve"> a</w:t>
      </w:r>
      <w:r w:rsidRPr="0044505E">
        <w:rPr>
          <w:rFonts w:ascii="Arial" w:hAnsi="Arial" w:cs="Arial"/>
        </w:rPr>
        <w:t xml:space="preserve">nd as you can see </w:t>
      </w:r>
      <w:r w:rsidRPr="0044505E">
        <w:rPr>
          <w:rFonts w:ascii="Arial" w:hAnsi="Arial" w:cs="Arial"/>
        </w:rPr>
        <w:lastRenderedPageBreak/>
        <w:t xml:space="preserve">here, based on that analysis, we've recommended the secretaries </w:t>
      </w:r>
      <w:r w:rsidR="0072651F" w:rsidRPr="0044505E">
        <w:rPr>
          <w:rFonts w:ascii="Arial" w:hAnsi="Arial" w:cs="Arial"/>
        </w:rPr>
        <w:t>board or</w:t>
      </w:r>
      <w:r w:rsidRPr="0044505E">
        <w:rPr>
          <w:rFonts w:ascii="Arial" w:hAnsi="Arial" w:cs="Arial"/>
        </w:rPr>
        <w:t xml:space="preserve"> equivalent. We did consider alternatives like jurisdictions, respective public service </w:t>
      </w:r>
      <w:r w:rsidR="00441DBA">
        <w:rPr>
          <w:rFonts w:ascii="Arial" w:hAnsi="Arial" w:cs="Arial"/>
        </w:rPr>
        <w:t>c</w:t>
      </w:r>
      <w:r w:rsidRPr="0044505E">
        <w:rPr>
          <w:rFonts w:ascii="Arial" w:hAnsi="Arial" w:cs="Arial"/>
        </w:rPr>
        <w:t xml:space="preserve">ommissioners, but we came to the view that those entities didn't lend themselves to that task. But critically, we've got some criteria around how that senior leadership group needs to embed change, importantly, that it needs to meet with Aboriginal </w:t>
      </w:r>
      <w:r w:rsidR="00055E5D">
        <w:rPr>
          <w:rFonts w:ascii="Arial" w:hAnsi="Arial" w:cs="Arial"/>
        </w:rPr>
        <w:t>and</w:t>
      </w:r>
      <w:r w:rsidRPr="0044505E">
        <w:rPr>
          <w:rFonts w:ascii="Arial" w:hAnsi="Arial" w:cs="Arial"/>
        </w:rPr>
        <w:t xml:space="preserve"> Torres Strait Islander peak bodies at least twice a year and embed Aboriginal </w:t>
      </w:r>
      <w:r w:rsidR="00055E5D">
        <w:rPr>
          <w:rFonts w:ascii="Arial" w:hAnsi="Arial" w:cs="Arial"/>
        </w:rPr>
        <w:t xml:space="preserve">and </w:t>
      </w:r>
      <w:r w:rsidRPr="0044505E">
        <w:rPr>
          <w:rFonts w:ascii="Arial" w:hAnsi="Arial" w:cs="Arial"/>
        </w:rPr>
        <w:t xml:space="preserve">Torres Strait Island perspectives in that work. </w:t>
      </w:r>
    </w:p>
    <w:p w14:paraId="6E79704C" w14:textId="1806AE7C" w:rsidR="00D54607" w:rsidRPr="0044505E" w:rsidRDefault="00DC4EE4" w:rsidP="00EE698A">
      <w:pPr>
        <w:rPr>
          <w:rFonts w:ascii="Arial" w:hAnsi="Arial" w:cs="Arial"/>
        </w:rPr>
      </w:pPr>
      <w:r w:rsidRPr="0044505E">
        <w:rPr>
          <w:rFonts w:ascii="Arial" w:hAnsi="Arial" w:cs="Arial"/>
        </w:rPr>
        <w:t xml:space="preserve">The last action </w:t>
      </w:r>
      <w:proofErr w:type="spellStart"/>
      <w:proofErr w:type="gramStart"/>
      <w:r w:rsidRPr="0044505E">
        <w:rPr>
          <w:rFonts w:ascii="Arial" w:hAnsi="Arial" w:cs="Arial"/>
        </w:rPr>
        <w:t>here</w:t>
      </w:r>
      <w:proofErr w:type="spellEnd"/>
      <w:r w:rsidR="000C3AEF" w:rsidRPr="0044505E">
        <w:rPr>
          <w:rFonts w:ascii="Arial" w:hAnsi="Arial" w:cs="Arial"/>
        </w:rPr>
        <w:t>,</w:t>
      </w:r>
      <w:proofErr w:type="gramEnd"/>
      <w:r w:rsidR="000C3AEF" w:rsidRPr="0044505E">
        <w:rPr>
          <w:rFonts w:ascii="Arial" w:hAnsi="Arial" w:cs="Arial"/>
        </w:rPr>
        <w:t xml:space="preserve"> i</w:t>
      </w:r>
      <w:r w:rsidRPr="0044505E">
        <w:rPr>
          <w:rFonts w:ascii="Arial" w:hAnsi="Arial" w:cs="Arial"/>
        </w:rPr>
        <w:t xml:space="preserve">s really critical because public </w:t>
      </w:r>
      <w:proofErr w:type="gramStart"/>
      <w:r w:rsidRPr="0044505E">
        <w:rPr>
          <w:rFonts w:ascii="Arial" w:hAnsi="Arial" w:cs="Arial"/>
        </w:rPr>
        <w:t>servants</w:t>
      </w:r>
      <w:proofErr w:type="gramEnd"/>
      <w:r w:rsidRPr="0044505E">
        <w:rPr>
          <w:rFonts w:ascii="Arial" w:hAnsi="Arial" w:cs="Arial"/>
        </w:rPr>
        <w:t xml:space="preserve"> agencies are not entities that operate without the behaviour and attitudes of the individuals within them. The individuals themselves are the critical component for the attitude</w:t>
      </w:r>
      <w:r w:rsidR="000C3AEF" w:rsidRPr="0044505E">
        <w:rPr>
          <w:rFonts w:ascii="Arial" w:hAnsi="Arial" w:cs="Arial"/>
        </w:rPr>
        <w:t xml:space="preserve"> a</w:t>
      </w:r>
      <w:r w:rsidRPr="0044505E">
        <w:rPr>
          <w:rFonts w:ascii="Arial" w:hAnsi="Arial" w:cs="Arial"/>
        </w:rPr>
        <w:t xml:space="preserve">nd the approach to work. </w:t>
      </w:r>
      <w:proofErr w:type="gramStart"/>
      <w:r w:rsidRPr="0044505E">
        <w:rPr>
          <w:rFonts w:ascii="Arial" w:hAnsi="Arial" w:cs="Arial"/>
        </w:rPr>
        <w:t>So</w:t>
      </w:r>
      <w:proofErr w:type="gramEnd"/>
      <w:r w:rsidRPr="0044505E">
        <w:rPr>
          <w:rFonts w:ascii="Arial" w:hAnsi="Arial" w:cs="Arial"/>
        </w:rPr>
        <w:t xml:space="preserve"> we know that to transform government agencies, there has to be entrenched mechanisms</w:t>
      </w:r>
      <w:r w:rsidR="000C3AEF" w:rsidRPr="0044505E">
        <w:rPr>
          <w:rFonts w:ascii="Arial" w:hAnsi="Arial" w:cs="Arial"/>
        </w:rPr>
        <w:t>,</w:t>
      </w:r>
      <w:r w:rsidRPr="0044505E">
        <w:rPr>
          <w:rFonts w:ascii="Arial" w:hAnsi="Arial" w:cs="Arial"/>
        </w:rPr>
        <w:t xml:space="preserve"> </w:t>
      </w:r>
      <w:r w:rsidR="000C3AEF" w:rsidRPr="0044505E">
        <w:rPr>
          <w:rFonts w:ascii="Arial" w:hAnsi="Arial" w:cs="Arial"/>
        </w:rPr>
        <w:t>t</w:t>
      </w:r>
      <w:r w:rsidRPr="0044505E">
        <w:rPr>
          <w:rFonts w:ascii="Arial" w:hAnsi="Arial" w:cs="Arial"/>
        </w:rPr>
        <w:t xml:space="preserve">hat change the </w:t>
      </w:r>
      <w:proofErr w:type="spellStart"/>
      <w:r w:rsidRPr="0044505E">
        <w:rPr>
          <w:rFonts w:ascii="Arial" w:hAnsi="Arial" w:cs="Arial"/>
        </w:rPr>
        <w:t>behaviours</w:t>
      </w:r>
      <w:proofErr w:type="spellEnd"/>
      <w:r w:rsidRPr="0044505E">
        <w:rPr>
          <w:rFonts w:ascii="Arial" w:hAnsi="Arial" w:cs="Arial"/>
        </w:rPr>
        <w:t xml:space="preserve"> of individuals. So that means</w:t>
      </w:r>
      <w:r w:rsidR="000C3AEF" w:rsidRPr="0044505E">
        <w:rPr>
          <w:rFonts w:ascii="Arial" w:hAnsi="Arial" w:cs="Arial"/>
        </w:rPr>
        <w:t>,</w:t>
      </w:r>
      <w:r w:rsidRPr="0044505E">
        <w:rPr>
          <w:rFonts w:ascii="Arial" w:hAnsi="Arial" w:cs="Arial"/>
        </w:rPr>
        <w:t xml:space="preserve"> if power is to be shared, as we've discussed in our recommendation </w:t>
      </w:r>
      <w:r w:rsidR="0013397A">
        <w:rPr>
          <w:rFonts w:ascii="Arial" w:hAnsi="Arial" w:cs="Arial"/>
        </w:rPr>
        <w:t>1</w:t>
      </w:r>
      <w:r w:rsidRPr="0044505E">
        <w:rPr>
          <w:rFonts w:ascii="Arial" w:hAnsi="Arial" w:cs="Arial"/>
        </w:rPr>
        <w:t xml:space="preserve">, if we're going to see that attitudinal change of public servants, that </w:t>
      </w:r>
      <w:r w:rsidR="00055E5D">
        <w:rPr>
          <w:rFonts w:ascii="Arial" w:hAnsi="Arial" w:cs="Arial"/>
        </w:rPr>
        <w:t>P</w:t>
      </w:r>
      <w:r w:rsidRPr="0044505E">
        <w:rPr>
          <w:rFonts w:ascii="Arial" w:hAnsi="Arial" w:cs="Arial"/>
        </w:rPr>
        <w:t xml:space="preserve">riority </w:t>
      </w:r>
      <w:r w:rsidR="003909BD">
        <w:rPr>
          <w:rFonts w:ascii="Arial" w:hAnsi="Arial" w:cs="Arial"/>
        </w:rPr>
        <w:t>R</w:t>
      </w:r>
      <w:r w:rsidRPr="0044505E">
        <w:rPr>
          <w:rFonts w:ascii="Arial" w:hAnsi="Arial" w:cs="Arial"/>
        </w:rPr>
        <w:t xml:space="preserve">eform </w:t>
      </w:r>
      <w:r w:rsidR="00876E3C">
        <w:rPr>
          <w:rFonts w:ascii="Arial" w:hAnsi="Arial" w:cs="Arial"/>
        </w:rPr>
        <w:t>3</w:t>
      </w:r>
      <w:r w:rsidRPr="0044505E">
        <w:rPr>
          <w:rFonts w:ascii="Arial" w:hAnsi="Arial" w:cs="Arial"/>
        </w:rPr>
        <w:t xml:space="preserve"> speak</w:t>
      </w:r>
      <w:r w:rsidR="000C3AEF" w:rsidRPr="0044505E">
        <w:rPr>
          <w:rFonts w:ascii="Arial" w:hAnsi="Arial" w:cs="Arial"/>
        </w:rPr>
        <w:t xml:space="preserve"> t</w:t>
      </w:r>
      <w:r w:rsidRPr="0044505E">
        <w:rPr>
          <w:rFonts w:ascii="Arial" w:hAnsi="Arial" w:cs="Arial"/>
        </w:rPr>
        <w:t>o</w:t>
      </w:r>
      <w:r w:rsidR="000C3AEF" w:rsidRPr="0044505E">
        <w:rPr>
          <w:rFonts w:ascii="Arial" w:hAnsi="Arial" w:cs="Arial"/>
        </w:rPr>
        <w:t>,</w:t>
      </w:r>
      <w:r w:rsidRPr="0044505E">
        <w:rPr>
          <w:rFonts w:ascii="Arial" w:hAnsi="Arial" w:cs="Arial"/>
        </w:rPr>
        <w:t xml:space="preserve"> then we </w:t>
      </w:r>
      <w:proofErr w:type="gramStart"/>
      <w:r w:rsidRPr="0044505E">
        <w:rPr>
          <w:rFonts w:ascii="Arial" w:hAnsi="Arial" w:cs="Arial"/>
        </w:rPr>
        <w:t>have to</w:t>
      </w:r>
      <w:proofErr w:type="gramEnd"/>
      <w:r w:rsidRPr="0044505E">
        <w:rPr>
          <w:rFonts w:ascii="Arial" w:hAnsi="Arial" w:cs="Arial"/>
        </w:rPr>
        <w:t xml:space="preserve"> </w:t>
      </w:r>
      <w:proofErr w:type="spellStart"/>
      <w:r w:rsidR="000C3AEF" w:rsidRPr="0044505E">
        <w:rPr>
          <w:rFonts w:ascii="Arial" w:hAnsi="Arial" w:cs="Arial"/>
        </w:rPr>
        <w:t>incentivi</w:t>
      </w:r>
      <w:r w:rsidR="0013397A">
        <w:rPr>
          <w:rFonts w:ascii="Arial" w:hAnsi="Arial" w:cs="Arial"/>
        </w:rPr>
        <w:t>s</w:t>
      </w:r>
      <w:r w:rsidR="000C3AEF" w:rsidRPr="0044505E">
        <w:rPr>
          <w:rFonts w:ascii="Arial" w:hAnsi="Arial" w:cs="Arial"/>
        </w:rPr>
        <w:t>e</w:t>
      </w:r>
      <w:proofErr w:type="spellEnd"/>
      <w:r w:rsidRPr="0044505E">
        <w:rPr>
          <w:rFonts w:ascii="Arial" w:hAnsi="Arial" w:cs="Arial"/>
        </w:rPr>
        <w:t xml:space="preserve"> and hold public servants also accountable to particular </w:t>
      </w:r>
      <w:proofErr w:type="spellStart"/>
      <w:r w:rsidRPr="0044505E">
        <w:rPr>
          <w:rFonts w:ascii="Arial" w:hAnsi="Arial" w:cs="Arial"/>
        </w:rPr>
        <w:t>behaviours</w:t>
      </w:r>
      <w:proofErr w:type="spellEnd"/>
      <w:r w:rsidR="000C3AEF" w:rsidRPr="0044505E">
        <w:rPr>
          <w:rFonts w:ascii="Arial" w:hAnsi="Arial" w:cs="Arial"/>
        </w:rPr>
        <w:t>.</w:t>
      </w:r>
      <w:r w:rsidR="001C66C8">
        <w:rPr>
          <w:rFonts w:ascii="Arial" w:hAnsi="Arial" w:cs="Arial"/>
        </w:rPr>
        <w:t xml:space="preserve"> </w:t>
      </w:r>
      <w:r w:rsidR="000C3AEF" w:rsidRPr="0044505E">
        <w:rPr>
          <w:rFonts w:ascii="Arial" w:hAnsi="Arial" w:cs="Arial"/>
        </w:rPr>
        <w:t>A</w:t>
      </w:r>
      <w:r w:rsidRPr="0044505E">
        <w:rPr>
          <w:rFonts w:ascii="Arial" w:hAnsi="Arial" w:cs="Arial"/>
        </w:rPr>
        <w:t>nd we know that standards of performance and behaviour provide one mechanism for changing incentives and motivations of public sector CEO's and employees</w:t>
      </w:r>
      <w:r w:rsidR="000C3AEF" w:rsidRPr="0044505E">
        <w:rPr>
          <w:rFonts w:ascii="Arial" w:hAnsi="Arial" w:cs="Arial"/>
        </w:rPr>
        <w:t>,</w:t>
      </w:r>
      <w:r w:rsidRPr="0044505E">
        <w:rPr>
          <w:rFonts w:ascii="Arial" w:hAnsi="Arial" w:cs="Arial"/>
        </w:rPr>
        <w:t xml:space="preserve"> </w:t>
      </w:r>
      <w:r w:rsidR="000C3AEF" w:rsidRPr="0044505E">
        <w:rPr>
          <w:rFonts w:ascii="Arial" w:hAnsi="Arial" w:cs="Arial"/>
        </w:rPr>
        <w:t>t</w:t>
      </w:r>
      <w:r w:rsidRPr="0044505E">
        <w:rPr>
          <w:rFonts w:ascii="Arial" w:hAnsi="Arial" w:cs="Arial"/>
        </w:rPr>
        <w:t>his is why we're recommending</w:t>
      </w:r>
      <w:r w:rsidR="000C3AEF" w:rsidRPr="0044505E">
        <w:rPr>
          <w:rFonts w:ascii="Arial" w:hAnsi="Arial" w:cs="Arial"/>
        </w:rPr>
        <w:t xml:space="preserve"> e</w:t>
      </w:r>
      <w:r w:rsidRPr="0044505E">
        <w:rPr>
          <w:rFonts w:ascii="Arial" w:hAnsi="Arial" w:cs="Arial"/>
        </w:rPr>
        <w:t xml:space="preserve">mbedding responsibility for capability and relationships with Aboriginal </w:t>
      </w:r>
      <w:r w:rsidR="00876E3C">
        <w:rPr>
          <w:rFonts w:ascii="Arial" w:hAnsi="Arial" w:cs="Arial"/>
        </w:rPr>
        <w:t xml:space="preserve">and </w:t>
      </w:r>
      <w:r w:rsidRPr="0044505E">
        <w:rPr>
          <w:rFonts w:ascii="Arial" w:hAnsi="Arial" w:cs="Arial"/>
        </w:rPr>
        <w:t>Torres Strait Islander people in the specific employment requirement</w:t>
      </w:r>
      <w:r w:rsidR="000C3AEF" w:rsidRPr="0044505E">
        <w:rPr>
          <w:rFonts w:ascii="Arial" w:hAnsi="Arial" w:cs="Arial"/>
        </w:rPr>
        <w:t xml:space="preserve"> o</w:t>
      </w:r>
      <w:r w:rsidRPr="0044505E">
        <w:rPr>
          <w:rFonts w:ascii="Arial" w:hAnsi="Arial" w:cs="Arial"/>
        </w:rPr>
        <w:t>f individual public servants throughout the public sector. So</w:t>
      </w:r>
      <w:r w:rsidR="000C3AEF" w:rsidRPr="0044505E">
        <w:rPr>
          <w:rFonts w:ascii="Arial" w:hAnsi="Arial" w:cs="Arial"/>
        </w:rPr>
        <w:t>,</w:t>
      </w:r>
      <w:r w:rsidRPr="0044505E">
        <w:rPr>
          <w:rFonts w:ascii="Arial" w:hAnsi="Arial" w:cs="Arial"/>
        </w:rPr>
        <w:t xml:space="preserve"> specifically</w:t>
      </w:r>
      <w:r w:rsidR="00D54607" w:rsidRPr="0044505E">
        <w:rPr>
          <w:rFonts w:ascii="Arial" w:hAnsi="Arial" w:cs="Arial"/>
        </w:rPr>
        <w:t>,</w:t>
      </w:r>
      <w:r w:rsidRPr="0044505E">
        <w:rPr>
          <w:rFonts w:ascii="Arial" w:hAnsi="Arial" w:cs="Arial"/>
        </w:rPr>
        <w:t xml:space="preserve"> we're recommending that the employment requirements of every single public servant</w:t>
      </w:r>
      <w:r w:rsidR="000C3AEF" w:rsidRPr="0044505E">
        <w:rPr>
          <w:rFonts w:ascii="Arial" w:hAnsi="Arial" w:cs="Arial"/>
        </w:rPr>
        <w:t>,</w:t>
      </w:r>
      <w:r w:rsidRPr="0044505E">
        <w:rPr>
          <w:rFonts w:ascii="Arial" w:hAnsi="Arial" w:cs="Arial"/>
        </w:rPr>
        <w:t xml:space="preserve"> requires them to continually demonstrate</w:t>
      </w:r>
      <w:r w:rsidR="000C3AEF" w:rsidRPr="0044505E">
        <w:rPr>
          <w:rFonts w:ascii="Arial" w:hAnsi="Arial" w:cs="Arial"/>
        </w:rPr>
        <w:t>,</w:t>
      </w:r>
      <w:r w:rsidRPr="0044505E">
        <w:rPr>
          <w:rFonts w:ascii="Arial" w:hAnsi="Arial" w:cs="Arial"/>
        </w:rPr>
        <w:t xml:space="preserve"> not just on</w:t>
      </w:r>
      <w:r w:rsidR="000C3AEF" w:rsidRPr="0044505E">
        <w:rPr>
          <w:rFonts w:ascii="Arial" w:hAnsi="Arial" w:cs="Arial"/>
        </w:rPr>
        <w:t>e</w:t>
      </w:r>
      <w:r w:rsidRPr="0044505E">
        <w:rPr>
          <w:rFonts w:ascii="Arial" w:hAnsi="Arial" w:cs="Arial"/>
        </w:rPr>
        <w:t xml:space="preserve"> off at recruitment</w:t>
      </w:r>
      <w:r w:rsidR="000C3AEF" w:rsidRPr="0044505E">
        <w:rPr>
          <w:rFonts w:ascii="Arial" w:hAnsi="Arial" w:cs="Arial"/>
        </w:rPr>
        <w:t xml:space="preserve">, </w:t>
      </w:r>
      <w:r w:rsidRPr="0044505E">
        <w:rPr>
          <w:rFonts w:ascii="Arial" w:hAnsi="Arial" w:cs="Arial"/>
        </w:rPr>
        <w:t>ongoing</w:t>
      </w:r>
      <w:r w:rsidR="00A42E9B">
        <w:rPr>
          <w:rFonts w:ascii="Arial" w:hAnsi="Arial" w:cs="Arial"/>
        </w:rPr>
        <w:t>,</w:t>
      </w:r>
      <w:r w:rsidR="000C3AEF" w:rsidRPr="0044505E">
        <w:rPr>
          <w:rFonts w:ascii="Arial" w:hAnsi="Arial" w:cs="Arial"/>
        </w:rPr>
        <w:t xml:space="preserve"> d</w:t>
      </w:r>
      <w:r w:rsidRPr="0044505E">
        <w:rPr>
          <w:rFonts w:ascii="Arial" w:hAnsi="Arial" w:cs="Arial"/>
        </w:rPr>
        <w:t>emonstrate how they've sought to improve their cultural capability</w:t>
      </w:r>
      <w:r w:rsidR="00D54607" w:rsidRPr="0044505E">
        <w:rPr>
          <w:rFonts w:ascii="Arial" w:hAnsi="Arial" w:cs="Arial"/>
        </w:rPr>
        <w:t>;</w:t>
      </w:r>
      <w:r w:rsidRPr="0044505E">
        <w:rPr>
          <w:rFonts w:ascii="Arial" w:hAnsi="Arial" w:cs="Arial"/>
        </w:rPr>
        <w:t xml:space="preserve"> understand Aboriginal Torres Strait Islander history and context and truth telling comes into that</w:t>
      </w:r>
      <w:r w:rsidR="00D54607" w:rsidRPr="0044505E">
        <w:rPr>
          <w:rFonts w:ascii="Arial" w:hAnsi="Arial" w:cs="Arial"/>
        </w:rPr>
        <w:t>;</w:t>
      </w:r>
      <w:r w:rsidRPr="0044505E">
        <w:rPr>
          <w:rFonts w:ascii="Arial" w:hAnsi="Arial" w:cs="Arial"/>
        </w:rPr>
        <w:t xml:space="preserve"> </w:t>
      </w:r>
      <w:r w:rsidR="00D54607" w:rsidRPr="0044505E">
        <w:rPr>
          <w:rFonts w:ascii="Arial" w:hAnsi="Arial" w:cs="Arial"/>
        </w:rPr>
        <w:t>h</w:t>
      </w:r>
      <w:r w:rsidRPr="0044505E">
        <w:rPr>
          <w:rFonts w:ascii="Arial" w:hAnsi="Arial" w:cs="Arial"/>
        </w:rPr>
        <w:t>ow they've acted to eliminate institutional racism</w:t>
      </w:r>
      <w:r w:rsidR="00D54607" w:rsidRPr="0044505E">
        <w:rPr>
          <w:rFonts w:ascii="Arial" w:hAnsi="Arial" w:cs="Arial"/>
        </w:rPr>
        <w:t>;</w:t>
      </w:r>
      <w:r w:rsidRPr="0044505E">
        <w:rPr>
          <w:rFonts w:ascii="Arial" w:hAnsi="Arial" w:cs="Arial"/>
        </w:rPr>
        <w:t xml:space="preserve"> what they've done to continuously develop relationships with Aboriginal Torres Strait Islander people and support the principles outlined in the </w:t>
      </w:r>
      <w:r w:rsidR="008D28F3">
        <w:rPr>
          <w:rFonts w:ascii="Arial" w:hAnsi="Arial" w:cs="Arial"/>
        </w:rPr>
        <w:t>N</w:t>
      </w:r>
      <w:r w:rsidRPr="0044505E">
        <w:rPr>
          <w:rFonts w:ascii="Arial" w:hAnsi="Arial" w:cs="Arial"/>
        </w:rPr>
        <w:t xml:space="preserve">ational </w:t>
      </w:r>
      <w:r w:rsidR="00A46A7E">
        <w:rPr>
          <w:rFonts w:ascii="Arial" w:hAnsi="Arial" w:cs="Arial"/>
        </w:rPr>
        <w:t>A</w:t>
      </w:r>
      <w:r w:rsidRPr="0044505E">
        <w:rPr>
          <w:rFonts w:ascii="Arial" w:hAnsi="Arial" w:cs="Arial"/>
        </w:rPr>
        <w:t>greement. So</w:t>
      </w:r>
      <w:r w:rsidR="00D54607" w:rsidRPr="0044505E">
        <w:rPr>
          <w:rFonts w:ascii="Arial" w:hAnsi="Arial" w:cs="Arial"/>
        </w:rPr>
        <w:t>,</w:t>
      </w:r>
      <w:r w:rsidRPr="0044505E">
        <w:rPr>
          <w:rFonts w:ascii="Arial" w:hAnsi="Arial" w:cs="Arial"/>
        </w:rPr>
        <w:t xml:space="preserve"> we then believe like those requirements, the</w:t>
      </w:r>
      <w:r w:rsidR="008D28F3">
        <w:rPr>
          <w:rFonts w:ascii="Arial" w:hAnsi="Arial" w:cs="Arial"/>
        </w:rPr>
        <w:t>y</w:t>
      </w:r>
      <w:r w:rsidRPr="0044505E">
        <w:rPr>
          <w:rFonts w:ascii="Arial" w:hAnsi="Arial" w:cs="Arial"/>
        </w:rPr>
        <w:t xml:space="preserve"> need to flow through into performance agreements and KPI's of all employees</w:t>
      </w:r>
      <w:r w:rsidR="00D54607" w:rsidRPr="0044505E">
        <w:rPr>
          <w:rFonts w:ascii="Arial" w:hAnsi="Arial" w:cs="Arial"/>
        </w:rPr>
        <w:t>,</w:t>
      </w:r>
      <w:r w:rsidRPr="0044505E">
        <w:rPr>
          <w:rFonts w:ascii="Arial" w:hAnsi="Arial" w:cs="Arial"/>
        </w:rPr>
        <w:t xml:space="preserve"> with the strongest requirements put on the CEO's and executives</w:t>
      </w:r>
      <w:r w:rsidR="00D54607" w:rsidRPr="0044505E">
        <w:rPr>
          <w:rFonts w:ascii="Arial" w:hAnsi="Arial" w:cs="Arial"/>
        </w:rPr>
        <w:t>,</w:t>
      </w:r>
      <w:r w:rsidRPr="0044505E">
        <w:rPr>
          <w:rFonts w:ascii="Arial" w:hAnsi="Arial" w:cs="Arial"/>
        </w:rPr>
        <w:t xml:space="preserve"> and some of you might be aware this is already underway in New Zealand and Queensland has legislated </w:t>
      </w:r>
      <w:r w:rsidR="0093469C">
        <w:rPr>
          <w:rFonts w:ascii="Arial" w:hAnsi="Arial" w:cs="Arial"/>
        </w:rPr>
        <w:t xml:space="preserve">it </w:t>
      </w:r>
      <w:r w:rsidRPr="0044505E">
        <w:rPr>
          <w:rFonts w:ascii="Arial" w:hAnsi="Arial" w:cs="Arial"/>
        </w:rPr>
        <w:t>and we'll be interested to see how that rolls out</w:t>
      </w:r>
      <w:r w:rsidR="00D54607" w:rsidRPr="0044505E">
        <w:rPr>
          <w:rFonts w:ascii="Arial" w:hAnsi="Arial" w:cs="Arial"/>
        </w:rPr>
        <w:t xml:space="preserve"> i</w:t>
      </w:r>
      <w:r w:rsidRPr="0044505E">
        <w:rPr>
          <w:rFonts w:ascii="Arial" w:hAnsi="Arial" w:cs="Arial"/>
        </w:rPr>
        <w:t xml:space="preserve">n </w:t>
      </w:r>
      <w:r w:rsidR="00D54607" w:rsidRPr="0044505E">
        <w:rPr>
          <w:rFonts w:ascii="Arial" w:hAnsi="Arial" w:cs="Arial"/>
        </w:rPr>
        <w:t>practice</w:t>
      </w:r>
      <w:r w:rsidRPr="0044505E">
        <w:rPr>
          <w:rFonts w:ascii="Arial" w:hAnsi="Arial" w:cs="Arial"/>
        </w:rPr>
        <w:t xml:space="preserve">, not just theory. </w:t>
      </w:r>
    </w:p>
    <w:p w14:paraId="2A2C8D15" w14:textId="77777777" w:rsidR="00D54607" w:rsidRPr="0044505E" w:rsidRDefault="00DC4EE4" w:rsidP="00EE698A">
      <w:pPr>
        <w:rPr>
          <w:rFonts w:ascii="Arial" w:hAnsi="Arial" w:cs="Arial"/>
        </w:rPr>
      </w:pPr>
      <w:proofErr w:type="gramStart"/>
      <w:r w:rsidRPr="0044505E">
        <w:rPr>
          <w:rFonts w:ascii="Arial" w:hAnsi="Arial" w:cs="Arial"/>
        </w:rPr>
        <w:t>So</w:t>
      </w:r>
      <w:proofErr w:type="gramEnd"/>
      <w:r w:rsidRPr="0044505E">
        <w:rPr>
          <w:rFonts w:ascii="Arial" w:hAnsi="Arial" w:cs="Arial"/>
        </w:rPr>
        <w:t xml:space="preserve"> recommendation 4</w:t>
      </w:r>
      <w:r w:rsidR="00D54607" w:rsidRPr="0044505E">
        <w:rPr>
          <w:rFonts w:ascii="Arial" w:hAnsi="Arial" w:cs="Arial"/>
        </w:rPr>
        <w:t xml:space="preserve"> i</w:t>
      </w:r>
      <w:r w:rsidRPr="0044505E">
        <w:rPr>
          <w:rFonts w:ascii="Arial" w:hAnsi="Arial" w:cs="Arial"/>
        </w:rPr>
        <w:t xml:space="preserve">s about accountability. </w:t>
      </w:r>
    </w:p>
    <w:p w14:paraId="041CBB97" w14:textId="77777777" w:rsidR="004756F4" w:rsidRDefault="00DC4EE4" w:rsidP="00EE698A">
      <w:pPr>
        <w:rPr>
          <w:rFonts w:ascii="Arial" w:hAnsi="Arial" w:cs="Arial"/>
        </w:rPr>
      </w:pPr>
      <w:r w:rsidRPr="0044505E">
        <w:rPr>
          <w:rFonts w:ascii="Arial" w:hAnsi="Arial" w:cs="Arial"/>
        </w:rPr>
        <w:t>And</w:t>
      </w:r>
      <w:r w:rsidR="00D54607" w:rsidRPr="0044505E">
        <w:rPr>
          <w:rFonts w:ascii="Arial" w:hAnsi="Arial" w:cs="Arial"/>
        </w:rPr>
        <w:t xml:space="preserve"> a</w:t>
      </w:r>
      <w:r w:rsidRPr="0044505E">
        <w:rPr>
          <w:rFonts w:ascii="Arial" w:hAnsi="Arial" w:cs="Arial"/>
        </w:rPr>
        <w:t xml:space="preserve">ccountability is </w:t>
      </w:r>
      <w:proofErr w:type="gramStart"/>
      <w:r w:rsidRPr="0044505E">
        <w:rPr>
          <w:rFonts w:ascii="Arial" w:hAnsi="Arial" w:cs="Arial"/>
        </w:rPr>
        <w:t>absolutely key</w:t>
      </w:r>
      <w:proofErr w:type="gramEnd"/>
      <w:r w:rsidRPr="0044505E">
        <w:rPr>
          <w:rFonts w:ascii="Arial" w:hAnsi="Arial" w:cs="Arial"/>
        </w:rPr>
        <w:t xml:space="preserve"> because when we dig beneath the lack of progress, we </w:t>
      </w:r>
      <w:proofErr w:type="gramStart"/>
      <w:r w:rsidRPr="0044505E">
        <w:rPr>
          <w:rFonts w:ascii="Arial" w:hAnsi="Arial" w:cs="Arial"/>
        </w:rPr>
        <w:t>found</w:t>
      </w:r>
      <w:proofErr w:type="gramEnd"/>
      <w:r w:rsidRPr="0044505E">
        <w:rPr>
          <w:rFonts w:ascii="Arial" w:hAnsi="Arial" w:cs="Arial"/>
        </w:rPr>
        <w:t xml:space="preserve"> many of the obstacles to change, like in a weakness or complete absence of accountability. And this is because</w:t>
      </w:r>
      <w:r w:rsidR="00682D68" w:rsidRPr="0044505E">
        <w:rPr>
          <w:rFonts w:ascii="Arial" w:hAnsi="Arial" w:cs="Arial"/>
        </w:rPr>
        <w:t xml:space="preserve"> o</w:t>
      </w:r>
      <w:r w:rsidRPr="0044505E">
        <w:rPr>
          <w:rFonts w:ascii="Arial" w:hAnsi="Arial" w:cs="Arial"/>
        </w:rPr>
        <w:t>f a few things</w:t>
      </w:r>
      <w:r w:rsidR="007C019A" w:rsidRPr="0044505E">
        <w:rPr>
          <w:rFonts w:ascii="Arial" w:hAnsi="Arial" w:cs="Arial"/>
        </w:rPr>
        <w:t>,</w:t>
      </w:r>
      <w:r w:rsidRPr="0044505E">
        <w:rPr>
          <w:rFonts w:ascii="Arial" w:hAnsi="Arial" w:cs="Arial"/>
        </w:rPr>
        <w:t xml:space="preserve"> </w:t>
      </w:r>
      <w:r w:rsidR="007C019A" w:rsidRPr="0044505E">
        <w:rPr>
          <w:rFonts w:ascii="Arial" w:hAnsi="Arial" w:cs="Arial"/>
        </w:rPr>
        <w:t>o</w:t>
      </w:r>
      <w:r w:rsidRPr="0044505E">
        <w:rPr>
          <w:rFonts w:ascii="Arial" w:hAnsi="Arial" w:cs="Arial"/>
        </w:rPr>
        <w:t xml:space="preserve">ne is that the </w:t>
      </w:r>
      <w:r w:rsidR="00C83729">
        <w:rPr>
          <w:rFonts w:ascii="Arial" w:hAnsi="Arial" w:cs="Arial"/>
        </w:rPr>
        <w:t>P</w:t>
      </w:r>
      <w:r w:rsidRPr="0044505E">
        <w:rPr>
          <w:rFonts w:ascii="Arial" w:hAnsi="Arial" w:cs="Arial"/>
        </w:rPr>
        <w:t xml:space="preserve">riority </w:t>
      </w:r>
      <w:r w:rsidR="00C83729">
        <w:rPr>
          <w:rFonts w:ascii="Arial" w:hAnsi="Arial" w:cs="Arial"/>
        </w:rPr>
        <w:t>R</w:t>
      </w:r>
      <w:r w:rsidRPr="0044505E">
        <w:rPr>
          <w:rFonts w:ascii="Arial" w:hAnsi="Arial" w:cs="Arial"/>
        </w:rPr>
        <w:t>eforms need to progress together. There's not one that's more important than the other. They are all important and you can't pick and choose them</w:t>
      </w:r>
      <w:r w:rsidR="007C019A" w:rsidRPr="0044505E">
        <w:rPr>
          <w:rFonts w:ascii="Arial" w:hAnsi="Arial" w:cs="Arial"/>
        </w:rPr>
        <w:t>, a</w:t>
      </w:r>
      <w:r w:rsidRPr="0044505E">
        <w:rPr>
          <w:rFonts w:ascii="Arial" w:hAnsi="Arial" w:cs="Arial"/>
        </w:rPr>
        <w:t xml:space="preserve">nd </w:t>
      </w:r>
      <w:proofErr w:type="gramStart"/>
      <w:r w:rsidRPr="0044505E">
        <w:rPr>
          <w:rFonts w:ascii="Arial" w:hAnsi="Arial" w:cs="Arial"/>
        </w:rPr>
        <w:t>at the moment</w:t>
      </w:r>
      <w:proofErr w:type="gramEnd"/>
      <w:r w:rsidRPr="0044505E">
        <w:rPr>
          <w:rFonts w:ascii="Arial" w:hAnsi="Arial" w:cs="Arial"/>
        </w:rPr>
        <w:t xml:space="preserve"> there's absolutely no consequence for failing to progress them together. The </w:t>
      </w:r>
      <w:r w:rsidR="00C83729">
        <w:rPr>
          <w:rFonts w:ascii="Arial" w:hAnsi="Arial" w:cs="Arial"/>
        </w:rPr>
        <w:t>P</w:t>
      </w:r>
      <w:r w:rsidRPr="0044505E">
        <w:rPr>
          <w:rFonts w:ascii="Arial" w:hAnsi="Arial" w:cs="Arial"/>
        </w:rPr>
        <w:t xml:space="preserve">riority </w:t>
      </w:r>
      <w:r w:rsidR="00B23989">
        <w:rPr>
          <w:rFonts w:ascii="Arial" w:hAnsi="Arial" w:cs="Arial"/>
        </w:rPr>
        <w:t>R</w:t>
      </w:r>
      <w:r w:rsidRPr="0044505E">
        <w:rPr>
          <w:rFonts w:ascii="Arial" w:hAnsi="Arial" w:cs="Arial"/>
        </w:rPr>
        <w:t xml:space="preserve">eforms are designed to </w:t>
      </w:r>
      <w:proofErr w:type="gramStart"/>
      <w:r w:rsidRPr="0044505E">
        <w:rPr>
          <w:rFonts w:ascii="Arial" w:hAnsi="Arial" w:cs="Arial"/>
        </w:rPr>
        <w:t>each support</w:t>
      </w:r>
      <w:proofErr w:type="gramEnd"/>
      <w:r w:rsidRPr="0044505E">
        <w:rPr>
          <w:rFonts w:ascii="Arial" w:hAnsi="Arial" w:cs="Arial"/>
        </w:rPr>
        <w:t xml:space="preserve"> each other</w:t>
      </w:r>
      <w:r w:rsidR="007C019A" w:rsidRPr="0044505E">
        <w:rPr>
          <w:rFonts w:ascii="Arial" w:hAnsi="Arial" w:cs="Arial"/>
        </w:rPr>
        <w:t>, so</w:t>
      </w:r>
      <w:r w:rsidRPr="0044505E">
        <w:rPr>
          <w:rFonts w:ascii="Arial" w:hAnsi="Arial" w:cs="Arial"/>
        </w:rPr>
        <w:t xml:space="preserve"> </w:t>
      </w:r>
      <w:r w:rsidR="007C019A" w:rsidRPr="0044505E">
        <w:rPr>
          <w:rFonts w:ascii="Arial" w:hAnsi="Arial" w:cs="Arial"/>
        </w:rPr>
        <w:t>a</w:t>
      </w:r>
      <w:r w:rsidRPr="0044505E">
        <w:rPr>
          <w:rFonts w:ascii="Arial" w:hAnsi="Arial" w:cs="Arial"/>
        </w:rPr>
        <w:t xml:space="preserve"> lack of accountability means that governments or </w:t>
      </w:r>
      <w:r w:rsidRPr="0044505E">
        <w:rPr>
          <w:rFonts w:ascii="Arial" w:hAnsi="Arial" w:cs="Arial"/>
        </w:rPr>
        <w:lastRenderedPageBreak/>
        <w:t>government agencies can just break off the pieces that are the low hanging fruit</w:t>
      </w:r>
      <w:r w:rsidR="007C019A" w:rsidRPr="0044505E">
        <w:rPr>
          <w:rFonts w:ascii="Arial" w:hAnsi="Arial" w:cs="Arial"/>
        </w:rPr>
        <w:t>,</w:t>
      </w:r>
      <w:r w:rsidRPr="0044505E">
        <w:rPr>
          <w:rFonts w:ascii="Arial" w:hAnsi="Arial" w:cs="Arial"/>
        </w:rPr>
        <w:t xml:space="preserve"> at the expense of the </w:t>
      </w:r>
      <w:proofErr w:type="gramStart"/>
      <w:r w:rsidRPr="0044505E">
        <w:rPr>
          <w:rFonts w:ascii="Arial" w:hAnsi="Arial" w:cs="Arial"/>
        </w:rPr>
        <w:t>really hard</w:t>
      </w:r>
      <w:proofErr w:type="gramEnd"/>
      <w:r w:rsidRPr="0044505E">
        <w:rPr>
          <w:rFonts w:ascii="Arial" w:hAnsi="Arial" w:cs="Arial"/>
        </w:rPr>
        <w:t xml:space="preserve"> stuff</w:t>
      </w:r>
      <w:r w:rsidR="00A533E6">
        <w:rPr>
          <w:rFonts w:ascii="Arial" w:hAnsi="Arial" w:cs="Arial"/>
        </w:rPr>
        <w:t>,</w:t>
      </w:r>
      <w:r w:rsidRPr="0044505E">
        <w:rPr>
          <w:rFonts w:ascii="Arial" w:hAnsi="Arial" w:cs="Arial"/>
        </w:rPr>
        <w:t xml:space="preserve"> to make change</w:t>
      </w:r>
      <w:r w:rsidR="007C019A" w:rsidRPr="0044505E">
        <w:rPr>
          <w:rFonts w:ascii="Arial" w:hAnsi="Arial" w:cs="Arial"/>
        </w:rPr>
        <w:t>.</w:t>
      </w:r>
      <w:r w:rsidRPr="0044505E">
        <w:rPr>
          <w:rFonts w:ascii="Arial" w:hAnsi="Arial" w:cs="Arial"/>
        </w:rPr>
        <w:t xml:space="preserve"> </w:t>
      </w:r>
      <w:r w:rsidR="007C019A" w:rsidRPr="0044505E">
        <w:rPr>
          <w:rFonts w:ascii="Arial" w:hAnsi="Arial" w:cs="Arial"/>
        </w:rPr>
        <w:t>A</w:t>
      </w:r>
      <w:r w:rsidRPr="0044505E">
        <w:rPr>
          <w:rFonts w:ascii="Arial" w:hAnsi="Arial" w:cs="Arial"/>
        </w:rPr>
        <w:t>nd something I know people have heard</w:t>
      </w:r>
      <w:r w:rsidR="007C019A" w:rsidRPr="0044505E">
        <w:rPr>
          <w:rFonts w:ascii="Arial" w:hAnsi="Arial" w:cs="Arial"/>
        </w:rPr>
        <w:t xml:space="preserve"> me</w:t>
      </w:r>
      <w:r w:rsidRPr="0044505E">
        <w:rPr>
          <w:rFonts w:ascii="Arial" w:hAnsi="Arial" w:cs="Arial"/>
        </w:rPr>
        <w:t xml:space="preserve"> </w:t>
      </w:r>
      <w:r w:rsidR="007C019A" w:rsidRPr="0044505E">
        <w:rPr>
          <w:rFonts w:ascii="Arial" w:hAnsi="Arial" w:cs="Arial"/>
        </w:rPr>
        <w:t>s</w:t>
      </w:r>
      <w:r w:rsidRPr="0044505E">
        <w:rPr>
          <w:rFonts w:ascii="Arial" w:hAnsi="Arial" w:cs="Arial"/>
        </w:rPr>
        <w:t>ay</w:t>
      </w:r>
      <w:r w:rsidR="007C019A" w:rsidRPr="0044505E">
        <w:rPr>
          <w:rFonts w:ascii="Arial" w:hAnsi="Arial" w:cs="Arial"/>
        </w:rPr>
        <w:t>,</w:t>
      </w:r>
      <w:r w:rsidRPr="0044505E">
        <w:rPr>
          <w:rFonts w:ascii="Arial" w:hAnsi="Arial" w:cs="Arial"/>
        </w:rPr>
        <w:t xml:space="preserve"> </w:t>
      </w:r>
      <w:proofErr w:type="gramStart"/>
      <w:r w:rsidRPr="0044505E">
        <w:rPr>
          <w:rFonts w:ascii="Arial" w:hAnsi="Arial" w:cs="Arial"/>
        </w:rPr>
        <w:t>over and over again</w:t>
      </w:r>
      <w:proofErr w:type="gramEnd"/>
      <w:r w:rsidR="007C019A" w:rsidRPr="0044505E">
        <w:rPr>
          <w:rFonts w:ascii="Arial" w:hAnsi="Arial" w:cs="Arial"/>
        </w:rPr>
        <w:t>,</w:t>
      </w:r>
      <w:r w:rsidRPr="0044505E">
        <w:rPr>
          <w:rFonts w:ascii="Arial" w:hAnsi="Arial" w:cs="Arial"/>
        </w:rPr>
        <w:t xml:space="preserve"> is that none of this is a low hanging fruit task</w:t>
      </w:r>
      <w:r w:rsidR="007C019A" w:rsidRPr="0044505E">
        <w:rPr>
          <w:rFonts w:ascii="Arial" w:hAnsi="Arial" w:cs="Arial"/>
        </w:rPr>
        <w:t>, t</w:t>
      </w:r>
      <w:r w:rsidRPr="0044505E">
        <w:rPr>
          <w:rFonts w:ascii="Arial" w:hAnsi="Arial" w:cs="Arial"/>
        </w:rPr>
        <w:t xml:space="preserve">his is actually seismic change. The other problem is that the existing accountability mechanisms under the </w:t>
      </w:r>
      <w:r w:rsidR="00B23989">
        <w:rPr>
          <w:rFonts w:ascii="Arial" w:hAnsi="Arial" w:cs="Arial"/>
        </w:rPr>
        <w:t>A</w:t>
      </w:r>
      <w:r w:rsidRPr="0044505E">
        <w:rPr>
          <w:rFonts w:ascii="Arial" w:hAnsi="Arial" w:cs="Arial"/>
        </w:rPr>
        <w:t xml:space="preserve">greement lack bite. There is no independent oversight. There are no timely and appropriate consequences for failure to meet obligations under the </w:t>
      </w:r>
      <w:r w:rsidR="00B23989">
        <w:rPr>
          <w:rFonts w:ascii="Arial" w:hAnsi="Arial" w:cs="Arial"/>
        </w:rPr>
        <w:t>A</w:t>
      </w:r>
      <w:r w:rsidRPr="0044505E">
        <w:rPr>
          <w:rFonts w:ascii="Arial" w:hAnsi="Arial" w:cs="Arial"/>
        </w:rPr>
        <w:t>greement. The accountability mechanisms obscure the responsibility of each party, and there's no ongoing</w:t>
      </w:r>
      <w:r w:rsidR="007C019A" w:rsidRPr="0044505E">
        <w:rPr>
          <w:rFonts w:ascii="Arial" w:hAnsi="Arial" w:cs="Arial"/>
        </w:rPr>
        <w:t xml:space="preserve"> l</w:t>
      </w:r>
      <w:r w:rsidRPr="0044505E">
        <w:rPr>
          <w:rFonts w:ascii="Arial" w:hAnsi="Arial" w:cs="Arial"/>
        </w:rPr>
        <w:t>earning evaluations</w:t>
      </w:r>
      <w:r w:rsidR="007C019A" w:rsidRPr="0044505E">
        <w:rPr>
          <w:rFonts w:ascii="Arial" w:hAnsi="Arial" w:cs="Arial"/>
        </w:rPr>
        <w:t xml:space="preserve">. </w:t>
      </w:r>
      <w:r w:rsidRPr="0044505E">
        <w:rPr>
          <w:rFonts w:ascii="Arial" w:hAnsi="Arial" w:cs="Arial"/>
        </w:rPr>
        <w:t xml:space="preserve"> </w:t>
      </w:r>
      <w:r w:rsidR="007C019A" w:rsidRPr="0044505E">
        <w:rPr>
          <w:rFonts w:ascii="Arial" w:hAnsi="Arial" w:cs="Arial"/>
        </w:rPr>
        <w:t>A</w:t>
      </w:r>
      <w:r w:rsidRPr="0044505E">
        <w:rPr>
          <w:rFonts w:ascii="Arial" w:hAnsi="Arial" w:cs="Arial"/>
        </w:rPr>
        <w:t xml:space="preserve">nd this weakness or absence of accountability means that the implementation of the </w:t>
      </w:r>
      <w:r w:rsidR="00B23989">
        <w:rPr>
          <w:rFonts w:ascii="Arial" w:hAnsi="Arial" w:cs="Arial"/>
        </w:rPr>
        <w:t>A</w:t>
      </w:r>
      <w:r w:rsidRPr="0044505E">
        <w:rPr>
          <w:rFonts w:ascii="Arial" w:hAnsi="Arial" w:cs="Arial"/>
        </w:rPr>
        <w:t>greement relies heavily</w:t>
      </w:r>
      <w:r w:rsidR="007C019A" w:rsidRPr="0044505E">
        <w:rPr>
          <w:rFonts w:ascii="Arial" w:hAnsi="Arial" w:cs="Arial"/>
        </w:rPr>
        <w:t>,</w:t>
      </w:r>
      <w:r w:rsidRPr="0044505E">
        <w:rPr>
          <w:rFonts w:ascii="Arial" w:hAnsi="Arial" w:cs="Arial"/>
        </w:rPr>
        <w:t xml:space="preserve"> and sometimes exclusively</w:t>
      </w:r>
      <w:r w:rsidR="007C019A" w:rsidRPr="0044505E">
        <w:rPr>
          <w:rFonts w:ascii="Arial" w:hAnsi="Arial" w:cs="Arial"/>
        </w:rPr>
        <w:t>,</w:t>
      </w:r>
      <w:r w:rsidRPr="0044505E">
        <w:rPr>
          <w:rFonts w:ascii="Arial" w:hAnsi="Arial" w:cs="Arial"/>
        </w:rPr>
        <w:t xml:space="preserve"> </w:t>
      </w:r>
      <w:r w:rsidR="007C019A" w:rsidRPr="0044505E">
        <w:rPr>
          <w:rFonts w:ascii="Arial" w:hAnsi="Arial" w:cs="Arial"/>
        </w:rPr>
        <w:t>o</w:t>
      </w:r>
      <w:r w:rsidRPr="0044505E">
        <w:rPr>
          <w:rFonts w:ascii="Arial" w:hAnsi="Arial" w:cs="Arial"/>
        </w:rPr>
        <w:t>n individuals being motivated to do the right thing.</w:t>
      </w:r>
    </w:p>
    <w:p w14:paraId="245427E6" w14:textId="77777777" w:rsidR="004756F4" w:rsidRDefault="00DC4EE4" w:rsidP="00EE698A">
      <w:pPr>
        <w:rPr>
          <w:rFonts w:ascii="Arial" w:hAnsi="Arial" w:cs="Arial"/>
        </w:rPr>
      </w:pPr>
      <w:proofErr w:type="gramStart"/>
      <w:r w:rsidRPr="0044505E">
        <w:rPr>
          <w:rFonts w:ascii="Arial" w:hAnsi="Arial" w:cs="Arial"/>
        </w:rPr>
        <w:t>So</w:t>
      </w:r>
      <w:proofErr w:type="gramEnd"/>
      <w:r w:rsidRPr="0044505E">
        <w:rPr>
          <w:rFonts w:ascii="Arial" w:hAnsi="Arial" w:cs="Arial"/>
        </w:rPr>
        <w:t xml:space="preserve"> the first </w:t>
      </w:r>
      <w:proofErr w:type="gramStart"/>
      <w:r w:rsidRPr="0044505E">
        <w:rPr>
          <w:rFonts w:ascii="Arial" w:hAnsi="Arial" w:cs="Arial"/>
        </w:rPr>
        <w:t>action</w:t>
      </w:r>
      <w:r w:rsidR="007C019A" w:rsidRPr="0044505E">
        <w:rPr>
          <w:rFonts w:ascii="Arial" w:hAnsi="Arial" w:cs="Arial"/>
        </w:rPr>
        <w:t>,</w:t>
      </w:r>
      <w:proofErr w:type="gramEnd"/>
      <w:r w:rsidRPr="0044505E">
        <w:rPr>
          <w:rFonts w:ascii="Arial" w:hAnsi="Arial" w:cs="Arial"/>
        </w:rPr>
        <w:t xml:space="preserve"> </w:t>
      </w:r>
      <w:r w:rsidR="007C019A" w:rsidRPr="0044505E">
        <w:rPr>
          <w:rFonts w:ascii="Arial" w:hAnsi="Arial" w:cs="Arial"/>
        </w:rPr>
        <w:t>t</w:t>
      </w:r>
      <w:r w:rsidRPr="0044505E">
        <w:rPr>
          <w:rFonts w:ascii="Arial" w:hAnsi="Arial" w:cs="Arial"/>
        </w:rPr>
        <w:t xml:space="preserve">alks about the independent mechanism. This is the most important accountability mechanism that was written into the </w:t>
      </w:r>
      <w:r w:rsidR="006E7940">
        <w:rPr>
          <w:rFonts w:ascii="Arial" w:hAnsi="Arial" w:cs="Arial"/>
        </w:rPr>
        <w:t>A</w:t>
      </w:r>
      <w:r w:rsidRPr="0044505E">
        <w:rPr>
          <w:rFonts w:ascii="Arial" w:hAnsi="Arial" w:cs="Arial"/>
        </w:rPr>
        <w:t>greement</w:t>
      </w:r>
      <w:r w:rsidR="002C1F50" w:rsidRPr="0044505E">
        <w:rPr>
          <w:rFonts w:ascii="Arial" w:hAnsi="Arial" w:cs="Arial"/>
        </w:rPr>
        <w:t>. A</w:t>
      </w:r>
      <w:r w:rsidRPr="0044505E">
        <w:rPr>
          <w:rFonts w:ascii="Arial" w:hAnsi="Arial" w:cs="Arial"/>
        </w:rPr>
        <w:t>nd notwithstanding the A</w:t>
      </w:r>
      <w:r w:rsidR="007C019A" w:rsidRPr="0044505E">
        <w:rPr>
          <w:rFonts w:ascii="Arial" w:hAnsi="Arial" w:cs="Arial"/>
        </w:rPr>
        <w:t>CT’s</w:t>
      </w:r>
      <w:r w:rsidRPr="0044505E">
        <w:rPr>
          <w:rFonts w:ascii="Arial" w:hAnsi="Arial" w:cs="Arial"/>
        </w:rPr>
        <w:t xml:space="preserve"> intention to use the Aboriginal and Torres Strait Islander </w:t>
      </w:r>
      <w:r w:rsidR="006E7940">
        <w:rPr>
          <w:rFonts w:ascii="Arial" w:hAnsi="Arial" w:cs="Arial"/>
        </w:rPr>
        <w:t>E</w:t>
      </w:r>
      <w:r w:rsidRPr="0044505E">
        <w:rPr>
          <w:rFonts w:ascii="Arial" w:hAnsi="Arial" w:cs="Arial"/>
        </w:rPr>
        <w:t xml:space="preserve">lected </w:t>
      </w:r>
      <w:r w:rsidR="004D2334">
        <w:rPr>
          <w:rFonts w:ascii="Arial" w:hAnsi="Arial" w:cs="Arial"/>
        </w:rPr>
        <w:t>B</w:t>
      </w:r>
      <w:r w:rsidRPr="0044505E">
        <w:rPr>
          <w:rFonts w:ascii="Arial" w:hAnsi="Arial" w:cs="Arial"/>
        </w:rPr>
        <w:t>ody as its independent mechanism</w:t>
      </w:r>
      <w:r w:rsidR="002C1F50" w:rsidRPr="0044505E">
        <w:rPr>
          <w:rFonts w:ascii="Arial" w:hAnsi="Arial" w:cs="Arial"/>
        </w:rPr>
        <w:t>,</w:t>
      </w:r>
      <w:r w:rsidR="007C019A" w:rsidRPr="0044505E">
        <w:rPr>
          <w:rFonts w:ascii="Arial" w:hAnsi="Arial" w:cs="Arial"/>
        </w:rPr>
        <w:t xml:space="preserve"> o</w:t>
      </w:r>
      <w:r w:rsidRPr="0044505E">
        <w:rPr>
          <w:rFonts w:ascii="Arial" w:hAnsi="Arial" w:cs="Arial"/>
        </w:rPr>
        <w:t>r the work to develop</w:t>
      </w:r>
      <w:r w:rsidR="007C019A" w:rsidRPr="0044505E">
        <w:rPr>
          <w:rFonts w:ascii="Arial" w:hAnsi="Arial" w:cs="Arial"/>
        </w:rPr>
        <w:t>,</w:t>
      </w:r>
      <w:r w:rsidRPr="0044505E">
        <w:rPr>
          <w:rFonts w:ascii="Arial" w:hAnsi="Arial" w:cs="Arial"/>
        </w:rPr>
        <w:t xml:space="preserve"> all the work across the country</w:t>
      </w:r>
      <w:r w:rsidR="007C019A" w:rsidRPr="0044505E">
        <w:rPr>
          <w:rFonts w:ascii="Arial" w:hAnsi="Arial" w:cs="Arial"/>
        </w:rPr>
        <w:t xml:space="preserve"> i</w:t>
      </w:r>
      <w:r w:rsidRPr="0044505E">
        <w:rPr>
          <w:rFonts w:ascii="Arial" w:hAnsi="Arial" w:cs="Arial"/>
        </w:rPr>
        <w:t>s behind. No one has set up the independent mechanism</w:t>
      </w:r>
      <w:r w:rsidR="00A533E6">
        <w:rPr>
          <w:rFonts w:ascii="Arial" w:hAnsi="Arial" w:cs="Arial"/>
        </w:rPr>
        <w:t>,</w:t>
      </w:r>
      <w:r w:rsidRPr="0044505E">
        <w:rPr>
          <w:rFonts w:ascii="Arial" w:hAnsi="Arial" w:cs="Arial"/>
        </w:rPr>
        <w:t xml:space="preserve"> </w:t>
      </w:r>
      <w:r w:rsidR="007C019A" w:rsidRPr="0044505E">
        <w:rPr>
          <w:rFonts w:ascii="Arial" w:hAnsi="Arial" w:cs="Arial"/>
        </w:rPr>
        <w:t>three</w:t>
      </w:r>
      <w:r w:rsidRPr="0044505E">
        <w:rPr>
          <w:rFonts w:ascii="Arial" w:hAnsi="Arial" w:cs="Arial"/>
        </w:rPr>
        <w:t xml:space="preserve"> </w:t>
      </w:r>
      <w:r w:rsidR="007C019A" w:rsidRPr="0044505E">
        <w:rPr>
          <w:rFonts w:ascii="Arial" w:hAnsi="Arial" w:cs="Arial"/>
        </w:rPr>
        <w:t>a</w:t>
      </w:r>
      <w:r w:rsidRPr="0044505E">
        <w:rPr>
          <w:rFonts w:ascii="Arial" w:hAnsi="Arial" w:cs="Arial"/>
        </w:rPr>
        <w:t xml:space="preserve">nd a bit odd years after the </w:t>
      </w:r>
      <w:r w:rsidR="004D2334">
        <w:rPr>
          <w:rFonts w:ascii="Arial" w:hAnsi="Arial" w:cs="Arial"/>
        </w:rPr>
        <w:t>A</w:t>
      </w:r>
      <w:r w:rsidRPr="0044505E">
        <w:rPr>
          <w:rFonts w:ascii="Arial" w:hAnsi="Arial" w:cs="Arial"/>
        </w:rPr>
        <w:t>greement was signed</w:t>
      </w:r>
      <w:r w:rsidR="007C019A" w:rsidRPr="0044505E">
        <w:rPr>
          <w:rFonts w:ascii="Arial" w:hAnsi="Arial" w:cs="Arial"/>
        </w:rPr>
        <w:t>.</w:t>
      </w:r>
      <w:r w:rsidRPr="0044505E">
        <w:rPr>
          <w:rFonts w:ascii="Arial" w:hAnsi="Arial" w:cs="Arial"/>
        </w:rPr>
        <w:t xml:space="preserve"> N</w:t>
      </w:r>
      <w:r w:rsidR="004D2334">
        <w:rPr>
          <w:rFonts w:ascii="Arial" w:hAnsi="Arial" w:cs="Arial"/>
        </w:rPr>
        <w:t xml:space="preserve">ew </w:t>
      </w:r>
      <w:r w:rsidRPr="0044505E">
        <w:rPr>
          <w:rFonts w:ascii="Arial" w:hAnsi="Arial" w:cs="Arial"/>
        </w:rPr>
        <w:t>S</w:t>
      </w:r>
      <w:r w:rsidR="004D2334">
        <w:rPr>
          <w:rFonts w:ascii="Arial" w:hAnsi="Arial" w:cs="Arial"/>
        </w:rPr>
        <w:t xml:space="preserve">outh </w:t>
      </w:r>
      <w:r w:rsidRPr="0044505E">
        <w:rPr>
          <w:rFonts w:ascii="Arial" w:hAnsi="Arial" w:cs="Arial"/>
        </w:rPr>
        <w:t>W</w:t>
      </w:r>
      <w:r w:rsidR="004D2334">
        <w:rPr>
          <w:rFonts w:ascii="Arial" w:hAnsi="Arial" w:cs="Arial"/>
        </w:rPr>
        <w:t>ales</w:t>
      </w:r>
      <w:r w:rsidRPr="0044505E">
        <w:rPr>
          <w:rFonts w:ascii="Arial" w:hAnsi="Arial" w:cs="Arial"/>
        </w:rPr>
        <w:t xml:space="preserve"> does appear to be the most advanced, but we're still not there yet.</w:t>
      </w:r>
    </w:p>
    <w:p w14:paraId="705A8ADD" w14:textId="77777777" w:rsidR="004756F4" w:rsidRDefault="00DC4EE4" w:rsidP="00EE698A">
      <w:pPr>
        <w:rPr>
          <w:rFonts w:ascii="Arial" w:hAnsi="Arial" w:cs="Arial"/>
        </w:rPr>
      </w:pPr>
      <w:r w:rsidRPr="0044505E">
        <w:rPr>
          <w:rFonts w:ascii="Arial" w:hAnsi="Arial" w:cs="Arial"/>
        </w:rPr>
        <w:t>We know that there are some good reasons for the delay in establishing the independent mechanism</w:t>
      </w:r>
      <w:r w:rsidR="007C019A" w:rsidRPr="0044505E">
        <w:rPr>
          <w:rFonts w:ascii="Arial" w:hAnsi="Arial" w:cs="Arial"/>
        </w:rPr>
        <w:t>,</w:t>
      </w:r>
      <w:r w:rsidRPr="0044505E">
        <w:rPr>
          <w:rFonts w:ascii="Arial" w:hAnsi="Arial" w:cs="Arial"/>
        </w:rPr>
        <w:t xml:space="preserve"> </w:t>
      </w:r>
      <w:r w:rsidR="007C019A" w:rsidRPr="0044505E">
        <w:rPr>
          <w:rFonts w:ascii="Arial" w:hAnsi="Arial" w:cs="Arial"/>
        </w:rPr>
        <w:t>f</w:t>
      </w:r>
      <w:r w:rsidRPr="0044505E">
        <w:rPr>
          <w:rFonts w:ascii="Arial" w:hAnsi="Arial" w:cs="Arial"/>
        </w:rPr>
        <w:t>or example, we know that in S</w:t>
      </w:r>
      <w:r w:rsidR="000505B6">
        <w:rPr>
          <w:rFonts w:ascii="Arial" w:hAnsi="Arial" w:cs="Arial"/>
        </w:rPr>
        <w:t xml:space="preserve">outh </w:t>
      </w:r>
      <w:r w:rsidRPr="0044505E">
        <w:rPr>
          <w:rFonts w:ascii="Arial" w:hAnsi="Arial" w:cs="Arial"/>
        </w:rPr>
        <w:t>A</w:t>
      </w:r>
      <w:r w:rsidR="000505B6">
        <w:rPr>
          <w:rFonts w:ascii="Arial" w:hAnsi="Arial" w:cs="Arial"/>
        </w:rPr>
        <w:t>ustralia</w:t>
      </w:r>
      <w:r w:rsidRPr="0044505E">
        <w:rPr>
          <w:rFonts w:ascii="Arial" w:hAnsi="Arial" w:cs="Arial"/>
        </w:rPr>
        <w:t xml:space="preserve"> </w:t>
      </w:r>
      <w:r w:rsidR="002C1F50" w:rsidRPr="0044505E">
        <w:rPr>
          <w:rFonts w:ascii="Arial" w:hAnsi="Arial" w:cs="Arial"/>
        </w:rPr>
        <w:t xml:space="preserve">their </w:t>
      </w:r>
      <w:r w:rsidRPr="0044505E">
        <w:rPr>
          <w:rFonts w:ascii="Arial" w:hAnsi="Arial" w:cs="Arial"/>
        </w:rPr>
        <w:t>work setting up and electing the First Nations voice in S</w:t>
      </w:r>
      <w:r w:rsidR="000505B6">
        <w:rPr>
          <w:rFonts w:ascii="Arial" w:hAnsi="Arial" w:cs="Arial"/>
        </w:rPr>
        <w:t xml:space="preserve">outh </w:t>
      </w:r>
      <w:r w:rsidRPr="0044505E">
        <w:rPr>
          <w:rFonts w:ascii="Arial" w:hAnsi="Arial" w:cs="Arial"/>
        </w:rPr>
        <w:t>A</w:t>
      </w:r>
      <w:r w:rsidR="000505B6">
        <w:rPr>
          <w:rFonts w:ascii="Arial" w:hAnsi="Arial" w:cs="Arial"/>
        </w:rPr>
        <w:t>ustralia</w:t>
      </w:r>
      <w:r w:rsidRPr="0044505E">
        <w:rPr>
          <w:rFonts w:ascii="Arial" w:hAnsi="Arial" w:cs="Arial"/>
        </w:rPr>
        <w:t xml:space="preserve"> will</w:t>
      </w:r>
      <w:r w:rsidR="007C019A" w:rsidRPr="0044505E">
        <w:rPr>
          <w:rFonts w:ascii="Arial" w:hAnsi="Arial" w:cs="Arial"/>
        </w:rPr>
        <w:t xml:space="preserve"> p</w:t>
      </w:r>
      <w:r w:rsidRPr="0044505E">
        <w:rPr>
          <w:rFonts w:ascii="Arial" w:hAnsi="Arial" w:cs="Arial"/>
        </w:rPr>
        <w:t>recede what they do with the independent</w:t>
      </w:r>
      <w:r w:rsidR="002C1F50" w:rsidRPr="0044505E">
        <w:rPr>
          <w:rFonts w:ascii="Arial" w:hAnsi="Arial" w:cs="Arial"/>
        </w:rPr>
        <w:t xml:space="preserve"> mechanism</w:t>
      </w:r>
      <w:r w:rsidR="002C1F50" w:rsidRPr="00A533E6">
        <w:rPr>
          <w:rFonts w:ascii="Arial" w:hAnsi="Arial" w:cs="Arial"/>
        </w:rPr>
        <w:t>.</w:t>
      </w:r>
    </w:p>
    <w:p w14:paraId="73272F91" w14:textId="77777777" w:rsidR="0094622F" w:rsidRDefault="002C1F50" w:rsidP="00EE698A">
      <w:pPr>
        <w:rPr>
          <w:rFonts w:ascii="Arial" w:hAnsi="Arial" w:cs="Arial"/>
        </w:rPr>
      </w:pPr>
      <w:r w:rsidRPr="00A533E6">
        <w:rPr>
          <w:rFonts w:ascii="Arial" w:hAnsi="Arial" w:cs="Arial"/>
        </w:rPr>
        <w:t>B</w:t>
      </w:r>
      <w:r w:rsidR="00DC4EE4" w:rsidRPr="00A533E6">
        <w:rPr>
          <w:rFonts w:ascii="Arial" w:hAnsi="Arial" w:cs="Arial"/>
        </w:rPr>
        <w:t>ut the</w:t>
      </w:r>
      <w:r w:rsidR="00DC4EE4" w:rsidRPr="0044505E">
        <w:rPr>
          <w:rFonts w:ascii="Arial" w:hAnsi="Arial" w:cs="Arial"/>
        </w:rPr>
        <w:t xml:space="preserve"> fact is, without that independent mechanism, there are </w:t>
      </w:r>
      <w:proofErr w:type="gramStart"/>
      <w:r w:rsidR="00DC4EE4" w:rsidRPr="0044505E">
        <w:rPr>
          <w:rFonts w:ascii="Arial" w:hAnsi="Arial" w:cs="Arial"/>
        </w:rPr>
        <w:t>really urgent</w:t>
      </w:r>
      <w:proofErr w:type="gramEnd"/>
      <w:r w:rsidR="00DC4EE4" w:rsidRPr="0044505E">
        <w:rPr>
          <w:rFonts w:ascii="Arial" w:hAnsi="Arial" w:cs="Arial"/>
        </w:rPr>
        <w:t xml:space="preserve"> major consequences for the achievement of the </w:t>
      </w:r>
      <w:r w:rsidR="0078617D">
        <w:rPr>
          <w:rFonts w:ascii="Arial" w:hAnsi="Arial" w:cs="Arial"/>
        </w:rPr>
        <w:t>A</w:t>
      </w:r>
      <w:r w:rsidRPr="0044505E">
        <w:rPr>
          <w:rFonts w:ascii="Arial" w:hAnsi="Arial" w:cs="Arial"/>
        </w:rPr>
        <w:t>greement’s</w:t>
      </w:r>
      <w:r w:rsidR="00DC4EE4" w:rsidRPr="0044505E">
        <w:rPr>
          <w:rFonts w:ascii="Arial" w:hAnsi="Arial" w:cs="Arial"/>
        </w:rPr>
        <w:t xml:space="preserve"> commitments</w:t>
      </w:r>
      <w:r w:rsidRPr="0044505E">
        <w:rPr>
          <w:rFonts w:ascii="Arial" w:hAnsi="Arial" w:cs="Arial"/>
        </w:rPr>
        <w:t>. W</w:t>
      </w:r>
      <w:r w:rsidR="00DC4EE4" w:rsidRPr="0044505E">
        <w:rPr>
          <w:rFonts w:ascii="Arial" w:hAnsi="Arial" w:cs="Arial"/>
        </w:rPr>
        <w:t>e in the report</w:t>
      </w:r>
      <w:r w:rsidRPr="0044505E">
        <w:rPr>
          <w:rFonts w:ascii="Arial" w:hAnsi="Arial" w:cs="Arial"/>
        </w:rPr>
        <w:t xml:space="preserve">, </w:t>
      </w:r>
      <w:r w:rsidR="00DC4EE4" w:rsidRPr="0044505E">
        <w:rPr>
          <w:rFonts w:ascii="Arial" w:hAnsi="Arial" w:cs="Arial"/>
        </w:rPr>
        <w:t>and again, if you want your quick reference guide, you can head to those pages I mentioned</w:t>
      </w:r>
      <w:r w:rsidRPr="0044505E">
        <w:rPr>
          <w:rFonts w:ascii="Arial" w:hAnsi="Arial" w:cs="Arial"/>
        </w:rPr>
        <w:t>,</w:t>
      </w:r>
      <w:r w:rsidR="00DC4EE4" w:rsidRPr="0044505E">
        <w:rPr>
          <w:rFonts w:ascii="Arial" w:hAnsi="Arial" w:cs="Arial"/>
        </w:rPr>
        <w:t xml:space="preserve"> pages 11 to 24 of volume one</w:t>
      </w:r>
      <w:r w:rsidRPr="0044505E">
        <w:rPr>
          <w:rFonts w:ascii="Arial" w:hAnsi="Arial" w:cs="Arial"/>
        </w:rPr>
        <w:t>,</w:t>
      </w:r>
      <w:r w:rsidR="00DC4EE4" w:rsidRPr="0044505E">
        <w:rPr>
          <w:rFonts w:ascii="Arial" w:hAnsi="Arial" w:cs="Arial"/>
        </w:rPr>
        <w:t xml:space="preserve"> where we outlined</w:t>
      </w:r>
      <w:r w:rsidRPr="0044505E">
        <w:rPr>
          <w:rFonts w:ascii="Arial" w:hAnsi="Arial" w:cs="Arial"/>
        </w:rPr>
        <w:t xml:space="preserve"> s</w:t>
      </w:r>
      <w:r w:rsidR="00DC4EE4" w:rsidRPr="0044505E">
        <w:rPr>
          <w:rFonts w:ascii="Arial" w:hAnsi="Arial" w:cs="Arial"/>
        </w:rPr>
        <w:t xml:space="preserve">ome of the key features the independent mechanism needs to be effective, and you'll certainly find those in volume </w:t>
      </w:r>
      <w:r w:rsidR="004756F4">
        <w:rPr>
          <w:rFonts w:ascii="Arial" w:hAnsi="Arial" w:cs="Arial"/>
        </w:rPr>
        <w:t>2</w:t>
      </w:r>
      <w:r w:rsidR="00DC4EE4" w:rsidRPr="0044505E">
        <w:rPr>
          <w:rFonts w:ascii="Arial" w:hAnsi="Arial" w:cs="Arial"/>
        </w:rPr>
        <w:t>.</w:t>
      </w:r>
    </w:p>
    <w:p w14:paraId="7E7AB3F2" w14:textId="61B09196" w:rsidR="0094622F" w:rsidRDefault="00DC4EE4" w:rsidP="00EE698A">
      <w:pPr>
        <w:rPr>
          <w:rFonts w:ascii="Arial" w:hAnsi="Arial" w:cs="Arial"/>
        </w:rPr>
      </w:pPr>
      <w:r w:rsidRPr="0044505E">
        <w:rPr>
          <w:rFonts w:ascii="Arial" w:hAnsi="Arial" w:cs="Arial"/>
        </w:rPr>
        <w:t>So just bear in mind</w:t>
      </w:r>
      <w:r w:rsidR="002C1F50" w:rsidRPr="0044505E">
        <w:rPr>
          <w:rFonts w:ascii="Arial" w:hAnsi="Arial" w:cs="Arial"/>
        </w:rPr>
        <w:t>,</w:t>
      </w:r>
      <w:r w:rsidRPr="0044505E">
        <w:rPr>
          <w:rFonts w:ascii="Arial" w:hAnsi="Arial" w:cs="Arial"/>
        </w:rPr>
        <w:t xml:space="preserve"> </w:t>
      </w:r>
      <w:r w:rsidR="002C1F50" w:rsidRPr="0044505E">
        <w:rPr>
          <w:rFonts w:ascii="Arial" w:hAnsi="Arial" w:cs="Arial"/>
        </w:rPr>
        <w:t>v</w:t>
      </w:r>
      <w:r w:rsidRPr="0044505E">
        <w:rPr>
          <w:rFonts w:ascii="Arial" w:hAnsi="Arial" w:cs="Arial"/>
        </w:rPr>
        <w:t>olume one is almost like our overall summary report</w:t>
      </w:r>
      <w:r w:rsidR="0094622F">
        <w:rPr>
          <w:rFonts w:ascii="Arial" w:hAnsi="Arial" w:cs="Arial"/>
        </w:rPr>
        <w:t xml:space="preserve"> (</w:t>
      </w:r>
      <w:r w:rsidR="002C1F50" w:rsidRPr="0044505E">
        <w:rPr>
          <w:rFonts w:ascii="Arial" w:hAnsi="Arial" w:cs="Arial"/>
        </w:rPr>
        <w:t xml:space="preserve">albeit </w:t>
      </w:r>
      <w:r w:rsidRPr="0044505E">
        <w:rPr>
          <w:rFonts w:ascii="Arial" w:hAnsi="Arial" w:cs="Arial"/>
        </w:rPr>
        <w:t>over 90 pages is the summary</w:t>
      </w:r>
      <w:r w:rsidR="0094622F">
        <w:rPr>
          <w:rFonts w:ascii="Arial" w:hAnsi="Arial" w:cs="Arial"/>
        </w:rPr>
        <w:t>) and v</w:t>
      </w:r>
      <w:r w:rsidRPr="0044505E">
        <w:rPr>
          <w:rFonts w:ascii="Arial" w:hAnsi="Arial" w:cs="Arial"/>
        </w:rPr>
        <w:t xml:space="preserve">olume </w:t>
      </w:r>
      <w:r w:rsidR="004756F4">
        <w:rPr>
          <w:rFonts w:ascii="Arial" w:hAnsi="Arial" w:cs="Arial"/>
        </w:rPr>
        <w:t>2</w:t>
      </w:r>
      <w:r w:rsidR="002C1F50" w:rsidRPr="0044505E">
        <w:rPr>
          <w:rFonts w:ascii="Arial" w:hAnsi="Arial" w:cs="Arial"/>
        </w:rPr>
        <w:t>,</w:t>
      </w:r>
      <w:r w:rsidRPr="0044505E">
        <w:rPr>
          <w:rFonts w:ascii="Arial" w:hAnsi="Arial" w:cs="Arial"/>
        </w:rPr>
        <w:t xml:space="preserve"> is the deep dive report</w:t>
      </w:r>
      <w:r w:rsidR="002C1F50" w:rsidRPr="0044505E">
        <w:rPr>
          <w:rFonts w:ascii="Arial" w:hAnsi="Arial" w:cs="Arial"/>
        </w:rPr>
        <w:t>, w</w:t>
      </w:r>
      <w:r w:rsidRPr="0044505E">
        <w:rPr>
          <w:rFonts w:ascii="Arial" w:hAnsi="Arial" w:cs="Arial"/>
        </w:rPr>
        <w:t xml:space="preserve">here we really go into great examination and detail about each of the </w:t>
      </w:r>
      <w:r w:rsidR="0033767D">
        <w:rPr>
          <w:rFonts w:ascii="Arial" w:hAnsi="Arial" w:cs="Arial"/>
        </w:rPr>
        <w:t>P</w:t>
      </w:r>
      <w:r w:rsidRPr="0044505E">
        <w:rPr>
          <w:rFonts w:ascii="Arial" w:hAnsi="Arial" w:cs="Arial"/>
        </w:rPr>
        <w:t xml:space="preserve">riority </w:t>
      </w:r>
      <w:r w:rsidR="0033767D">
        <w:rPr>
          <w:rFonts w:ascii="Arial" w:hAnsi="Arial" w:cs="Arial"/>
        </w:rPr>
        <w:t>R</w:t>
      </w:r>
      <w:r w:rsidRPr="0044505E">
        <w:rPr>
          <w:rFonts w:ascii="Arial" w:hAnsi="Arial" w:cs="Arial"/>
        </w:rPr>
        <w:t>eforms and we also look at three key socio</w:t>
      </w:r>
      <w:r w:rsidR="004756F4">
        <w:rPr>
          <w:rFonts w:ascii="Arial" w:hAnsi="Arial" w:cs="Arial"/>
        </w:rPr>
        <w:t>-</w:t>
      </w:r>
      <w:r w:rsidRPr="0044505E">
        <w:rPr>
          <w:rFonts w:ascii="Arial" w:hAnsi="Arial" w:cs="Arial"/>
        </w:rPr>
        <w:t>economic outcome areas.</w:t>
      </w:r>
    </w:p>
    <w:p w14:paraId="67F5E046" w14:textId="77777777" w:rsidR="0094622F" w:rsidRDefault="00262A88" w:rsidP="00EE698A">
      <w:pPr>
        <w:rPr>
          <w:rFonts w:ascii="Arial" w:hAnsi="Arial" w:cs="Arial"/>
        </w:rPr>
      </w:pPr>
      <w:r w:rsidRPr="0044505E">
        <w:rPr>
          <w:rFonts w:ascii="Arial" w:hAnsi="Arial" w:cs="Arial"/>
        </w:rPr>
        <w:t>So,</w:t>
      </w:r>
      <w:r w:rsidR="00DC4EE4" w:rsidRPr="0044505E">
        <w:rPr>
          <w:rFonts w:ascii="Arial" w:hAnsi="Arial" w:cs="Arial"/>
        </w:rPr>
        <w:t xml:space="preserve"> three of the targets under the </w:t>
      </w:r>
      <w:r w:rsidR="0033767D">
        <w:rPr>
          <w:rFonts w:ascii="Arial" w:hAnsi="Arial" w:cs="Arial"/>
        </w:rPr>
        <w:t>A</w:t>
      </w:r>
      <w:r w:rsidR="00DC4EE4" w:rsidRPr="0044505E">
        <w:rPr>
          <w:rFonts w:ascii="Arial" w:hAnsi="Arial" w:cs="Arial"/>
        </w:rPr>
        <w:t>greement</w:t>
      </w:r>
      <w:r w:rsidR="002C1F50" w:rsidRPr="0044505E">
        <w:rPr>
          <w:rFonts w:ascii="Arial" w:hAnsi="Arial" w:cs="Arial"/>
        </w:rPr>
        <w:t>,</w:t>
      </w:r>
      <w:r w:rsidR="00DC4EE4" w:rsidRPr="0044505E">
        <w:rPr>
          <w:rFonts w:ascii="Arial" w:hAnsi="Arial" w:cs="Arial"/>
        </w:rPr>
        <w:t xml:space="preserve"> and we examine how governments have </w:t>
      </w:r>
      <w:proofErr w:type="gramStart"/>
      <w:r w:rsidR="00DC4EE4" w:rsidRPr="0044505E">
        <w:rPr>
          <w:rFonts w:ascii="Arial" w:hAnsi="Arial" w:cs="Arial"/>
        </w:rPr>
        <w:t>actually performed</w:t>
      </w:r>
      <w:proofErr w:type="gramEnd"/>
      <w:r w:rsidR="00DC4EE4" w:rsidRPr="0044505E">
        <w:rPr>
          <w:rFonts w:ascii="Arial" w:hAnsi="Arial" w:cs="Arial"/>
        </w:rPr>
        <w:t xml:space="preserve"> against the </w:t>
      </w:r>
      <w:r w:rsidR="0033767D">
        <w:rPr>
          <w:rFonts w:ascii="Arial" w:hAnsi="Arial" w:cs="Arial"/>
        </w:rPr>
        <w:t>P</w:t>
      </w:r>
      <w:r w:rsidR="00DC4EE4" w:rsidRPr="0044505E">
        <w:rPr>
          <w:rFonts w:ascii="Arial" w:hAnsi="Arial" w:cs="Arial"/>
        </w:rPr>
        <w:t xml:space="preserve">riority </w:t>
      </w:r>
      <w:r w:rsidR="0033767D">
        <w:rPr>
          <w:rFonts w:ascii="Arial" w:hAnsi="Arial" w:cs="Arial"/>
        </w:rPr>
        <w:t>R</w:t>
      </w:r>
      <w:r w:rsidR="00DC4EE4" w:rsidRPr="0044505E">
        <w:rPr>
          <w:rFonts w:ascii="Arial" w:hAnsi="Arial" w:cs="Arial"/>
        </w:rPr>
        <w:t>eforms</w:t>
      </w:r>
      <w:r w:rsidR="002C1F50" w:rsidRPr="0044505E">
        <w:rPr>
          <w:rFonts w:ascii="Arial" w:hAnsi="Arial" w:cs="Arial"/>
        </w:rPr>
        <w:t>,</w:t>
      </w:r>
      <w:r w:rsidR="00DC4EE4" w:rsidRPr="0044505E">
        <w:rPr>
          <w:rFonts w:ascii="Arial" w:hAnsi="Arial" w:cs="Arial"/>
        </w:rPr>
        <w:t xml:space="preserve"> with respect to each of those socioeconomic outcome areas.</w:t>
      </w:r>
    </w:p>
    <w:p w14:paraId="6F6319AE" w14:textId="7241F8E2" w:rsidR="00B44634" w:rsidRDefault="00DC4EE4" w:rsidP="00EE698A">
      <w:pPr>
        <w:rPr>
          <w:rFonts w:ascii="Arial" w:hAnsi="Arial" w:cs="Arial"/>
        </w:rPr>
      </w:pPr>
      <w:r w:rsidRPr="0044505E">
        <w:rPr>
          <w:rFonts w:ascii="Arial" w:hAnsi="Arial" w:cs="Arial"/>
        </w:rPr>
        <w:t xml:space="preserve">So </w:t>
      </w:r>
      <w:proofErr w:type="gramStart"/>
      <w:r w:rsidRPr="0044505E">
        <w:rPr>
          <w:rFonts w:ascii="Arial" w:hAnsi="Arial" w:cs="Arial"/>
        </w:rPr>
        <w:t>that's</w:t>
      </w:r>
      <w:r w:rsidR="002C1F50" w:rsidRPr="0044505E">
        <w:rPr>
          <w:rFonts w:ascii="Arial" w:hAnsi="Arial" w:cs="Arial"/>
        </w:rPr>
        <w:t>,</w:t>
      </w:r>
      <w:proofErr w:type="gramEnd"/>
      <w:r w:rsidRPr="0044505E">
        <w:rPr>
          <w:rFonts w:ascii="Arial" w:hAnsi="Arial" w:cs="Arial"/>
        </w:rPr>
        <w:t xml:space="preserve"> </w:t>
      </w:r>
      <w:r w:rsidR="002C1F50" w:rsidRPr="0044505E">
        <w:rPr>
          <w:rFonts w:ascii="Arial" w:hAnsi="Arial" w:cs="Arial"/>
        </w:rPr>
        <w:t>f</w:t>
      </w:r>
      <w:r w:rsidRPr="0044505E">
        <w:rPr>
          <w:rFonts w:ascii="Arial" w:hAnsi="Arial" w:cs="Arial"/>
        </w:rPr>
        <w:t>amily violence</w:t>
      </w:r>
      <w:r w:rsidR="002C1F50" w:rsidRPr="0044505E">
        <w:rPr>
          <w:rFonts w:ascii="Arial" w:hAnsi="Arial" w:cs="Arial"/>
        </w:rPr>
        <w:t>,</w:t>
      </w:r>
      <w:r w:rsidRPr="0044505E">
        <w:rPr>
          <w:rFonts w:ascii="Arial" w:hAnsi="Arial" w:cs="Arial"/>
        </w:rPr>
        <w:t xml:space="preserve"> </w:t>
      </w:r>
      <w:r w:rsidR="002C1F50" w:rsidRPr="0044505E">
        <w:rPr>
          <w:rFonts w:ascii="Arial" w:hAnsi="Arial" w:cs="Arial"/>
        </w:rPr>
        <w:t>y</w:t>
      </w:r>
      <w:r w:rsidRPr="0044505E">
        <w:rPr>
          <w:rFonts w:ascii="Arial" w:hAnsi="Arial" w:cs="Arial"/>
        </w:rPr>
        <w:t>outh detention and child protection. So that's where we really look at how governments have undertaken</w:t>
      </w:r>
      <w:r w:rsidR="00B60096" w:rsidRPr="0044505E">
        <w:rPr>
          <w:rFonts w:ascii="Arial" w:hAnsi="Arial" w:cs="Arial"/>
        </w:rPr>
        <w:t xml:space="preserve"> t</w:t>
      </w:r>
      <w:r w:rsidRPr="0044505E">
        <w:rPr>
          <w:rFonts w:ascii="Arial" w:hAnsi="Arial" w:cs="Arial"/>
        </w:rPr>
        <w:t xml:space="preserve">he change in behaviour that they committed </w:t>
      </w:r>
      <w:r w:rsidRPr="0044505E">
        <w:rPr>
          <w:rFonts w:ascii="Arial" w:hAnsi="Arial" w:cs="Arial"/>
        </w:rPr>
        <w:lastRenderedPageBreak/>
        <w:t>to</w:t>
      </w:r>
      <w:r w:rsidR="00B60096" w:rsidRPr="0044505E">
        <w:rPr>
          <w:rFonts w:ascii="Arial" w:hAnsi="Arial" w:cs="Arial"/>
        </w:rPr>
        <w:t>,</w:t>
      </w:r>
      <w:r w:rsidRPr="0044505E">
        <w:rPr>
          <w:rFonts w:ascii="Arial" w:hAnsi="Arial" w:cs="Arial"/>
        </w:rPr>
        <w:t xml:space="preserve"> with respect to those three </w:t>
      </w:r>
      <w:proofErr w:type="gramStart"/>
      <w:r w:rsidRPr="0044505E">
        <w:rPr>
          <w:rFonts w:ascii="Arial" w:hAnsi="Arial" w:cs="Arial"/>
        </w:rPr>
        <w:t>particular areas</w:t>
      </w:r>
      <w:proofErr w:type="gramEnd"/>
      <w:r w:rsidR="00B60096" w:rsidRPr="0044505E">
        <w:rPr>
          <w:rFonts w:ascii="Arial" w:hAnsi="Arial" w:cs="Arial"/>
        </w:rPr>
        <w:t>.</w:t>
      </w:r>
      <w:r w:rsidRPr="0044505E">
        <w:rPr>
          <w:rFonts w:ascii="Arial" w:hAnsi="Arial" w:cs="Arial"/>
        </w:rPr>
        <w:t xml:space="preserve"> </w:t>
      </w:r>
      <w:r w:rsidR="00B60096" w:rsidRPr="0044505E">
        <w:rPr>
          <w:rFonts w:ascii="Arial" w:hAnsi="Arial" w:cs="Arial"/>
        </w:rPr>
        <w:t>S</w:t>
      </w:r>
      <w:r w:rsidRPr="0044505E">
        <w:rPr>
          <w:rFonts w:ascii="Arial" w:hAnsi="Arial" w:cs="Arial"/>
        </w:rPr>
        <w:t>o</w:t>
      </w:r>
      <w:r w:rsidR="00B60096" w:rsidRPr="0044505E">
        <w:rPr>
          <w:rFonts w:ascii="Arial" w:hAnsi="Arial" w:cs="Arial"/>
        </w:rPr>
        <w:t>,</w:t>
      </w:r>
      <w:r w:rsidRPr="0044505E">
        <w:rPr>
          <w:rFonts w:ascii="Arial" w:hAnsi="Arial" w:cs="Arial"/>
        </w:rPr>
        <w:t xml:space="preserve"> if you want to have a look at that, I'd encourage you to have a look at volume 2. </w:t>
      </w:r>
    </w:p>
    <w:p w14:paraId="763E0DDF" w14:textId="77777777" w:rsidR="009E2595" w:rsidRDefault="00DC4EE4" w:rsidP="00EE698A">
      <w:pPr>
        <w:rPr>
          <w:rFonts w:ascii="Arial" w:hAnsi="Arial" w:cs="Arial"/>
        </w:rPr>
      </w:pPr>
      <w:r w:rsidRPr="0044505E">
        <w:rPr>
          <w:rFonts w:ascii="Arial" w:hAnsi="Arial" w:cs="Arial"/>
        </w:rPr>
        <w:t>So going back to some of the key features of the mechanism, the independent mechanism, there's a detailed list there in the report and you'll of course find those in relation</w:t>
      </w:r>
      <w:r w:rsidR="00B60096" w:rsidRPr="0044505E">
        <w:rPr>
          <w:rFonts w:ascii="Arial" w:hAnsi="Arial" w:cs="Arial"/>
        </w:rPr>
        <w:t>,</w:t>
      </w:r>
      <w:r w:rsidRPr="0044505E">
        <w:rPr>
          <w:rFonts w:ascii="Arial" w:hAnsi="Arial" w:cs="Arial"/>
        </w:rPr>
        <w:t xml:space="preserve"> in the chapter about accountability.</w:t>
      </w:r>
    </w:p>
    <w:p w14:paraId="1ECE427B" w14:textId="2EBDD7A1" w:rsidR="00B60096" w:rsidRPr="0044505E" w:rsidRDefault="00DC4EE4" w:rsidP="00EE698A">
      <w:pPr>
        <w:rPr>
          <w:rFonts w:ascii="Arial" w:hAnsi="Arial" w:cs="Arial"/>
        </w:rPr>
      </w:pPr>
      <w:r w:rsidRPr="0044505E">
        <w:rPr>
          <w:rFonts w:ascii="Arial" w:hAnsi="Arial" w:cs="Arial"/>
        </w:rPr>
        <w:t xml:space="preserve">But just to give you </w:t>
      </w:r>
      <w:r w:rsidR="00B60096" w:rsidRPr="0044505E">
        <w:rPr>
          <w:rFonts w:ascii="Arial" w:hAnsi="Arial" w:cs="Arial"/>
        </w:rPr>
        <w:t xml:space="preserve">taster, </w:t>
      </w:r>
      <w:r w:rsidRPr="0044505E">
        <w:rPr>
          <w:rFonts w:ascii="Arial" w:hAnsi="Arial" w:cs="Arial"/>
        </w:rPr>
        <w:t>some of the things we</w:t>
      </w:r>
      <w:r w:rsidR="009E2595">
        <w:rPr>
          <w:rFonts w:ascii="Arial" w:hAnsi="Arial" w:cs="Arial"/>
        </w:rPr>
        <w:t>’</w:t>
      </w:r>
      <w:r w:rsidRPr="0044505E">
        <w:rPr>
          <w:rFonts w:ascii="Arial" w:hAnsi="Arial" w:cs="Arial"/>
        </w:rPr>
        <w:t xml:space="preserve">ve said must be a key feature of an independent mechanism to hold governments accountable under the </w:t>
      </w:r>
      <w:r w:rsidR="0032570E">
        <w:rPr>
          <w:rFonts w:ascii="Arial" w:hAnsi="Arial" w:cs="Arial"/>
        </w:rPr>
        <w:t>A</w:t>
      </w:r>
      <w:r w:rsidRPr="0044505E">
        <w:rPr>
          <w:rFonts w:ascii="Arial" w:hAnsi="Arial" w:cs="Arial"/>
        </w:rPr>
        <w:t>greement</w:t>
      </w:r>
      <w:r w:rsidR="00B60096" w:rsidRPr="0044505E">
        <w:rPr>
          <w:rFonts w:ascii="Arial" w:hAnsi="Arial" w:cs="Arial"/>
        </w:rPr>
        <w:t>,</w:t>
      </w:r>
      <w:r w:rsidRPr="0044505E">
        <w:rPr>
          <w:rFonts w:ascii="Arial" w:hAnsi="Arial" w:cs="Arial"/>
        </w:rPr>
        <w:t xml:space="preserve"> is that it must be governed and led by Aboriginal and Torres Strait Islander people, chosen with input from Aboriginal </w:t>
      </w:r>
      <w:r w:rsidR="009E2595">
        <w:rPr>
          <w:rFonts w:ascii="Arial" w:hAnsi="Arial" w:cs="Arial"/>
        </w:rPr>
        <w:t xml:space="preserve">and </w:t>
      </w:r>
      <w:r w:rsidRPr="0044505E">
        <w:rPr>
          <w:rFonts w:ascii="Arial" w:hAnsi="Arial" w:cs="Arial"/>
        </w:rPr>
        <w:t xml:space="preserve">Torres Strait Island People and communities. It </w:t>
      </w:r>
      <w:proofErr w:type="gramStart"/>
      <w:r w:rsidRPr="0044505E">
        <w:rPr>
          <w:rFonts w:ascii="Arial" w:hAnsi="Arial" w:cs="Arial"/>
        </w:rPr>
        <w:t>has to</w:t>
      </w:r>
      <w:proofErr w:type="gramEnd"/>
      <w:r w:rsidRPr="0044505E">
        <w:rPr>
          <w:rFonts w:ascii="Arial" w:hAnsi="Arial" w:cs="Arial"/>
        </w:rPr>
        <w:t xml:space="preserve"> be legislated to guarantee its ongoing existence and the power behind its fu</w:t>
      </w:r>
      <w:r w:rsidR="00B60096" w:rsidRPr="0044505E">
        <w:rPr>
          <w:rFonts w:ascii="Arial" w:hAnsi="Arial" w:cs="Arial"/>
        </w:rPr>
        <w:t>nctions</w:t>
      </w:r>
      <w:r w:rsidRPr="0044505E">
        <w:rPr>
          <w:rFonts w:ascii="Arial" w:hAnsi="Arial" w:cs="Arial"/>
        </w:rPr>
        <w:t>. It must be able to require governments to provide information to mandate that, so</w:t>
      </w:r>
      <w:r w:rsidR="00B60096" w:rsidRPr="0044505E">
        <w:rPr>
          <w:rFonts w:ascii="Arial" w:hAnsi="Arial" w:cs="Arial"/>
        </w:rPr>
        <w:t xml:space="preserve"> </w:t>
      </w:r>
      <w:r w:rsidRPr="0044505E">
        <w:rPr>
          <w:rFonts w:ascii="Arial" w:hAnsi="Arial" w:cs="Arial"/>
        </w:rPr>
        <w:t xml:space="preserve">in other words, would almost have powers akin to an Auditor General. It </w:t>
      </w:r>
      <w:proofErr w:type="gramStart"/>
      <w:r w:rsidRPr="0044505E">
        <w:rPr>
          <w:rFonts w:ascii="Arial" w:hAnsi="Arial" w:cs="Arial"/>
        </w:rPr>
        <w:t>has to</w:t>
      </w:r>
      <w:proofErr w:type="gramEnd"/>
      <w:r w:rsidRPr="0044505E">
        <w:rPr>
          <w:rFonts w:ascii="Arial" w:hAnsi="Arial" w:cs="Arial"/>
        </w:rPr>
        <w:t xml:space="preserve"> be able to intervene in real time to support Aboriginal Torres Strait Islander organisations that have concerns about</w:t>
      </w:r>
      <w:r w:rsidR="00B60096" w:rsidRPr="0044505E">
        <w:rPr>
          <w:rFonts w:ascii="Arial" w:hAnsi="Arial" w:cs="Arial"/>
        </w:rPr>
        <w:t xml:space="preserve"> t</w:t>
      </w:r>
      <w:r w:rsidRPr="0044505E">
        <w:rPr>
          <w:rFonts w:ascii="Arial" w:hAnsi="Arial" w:cs="Arial"/>
        </w:rPr>
        <w:t xml:space="preserve">he way governments are behaving </w:t>
      </w:r>
      <w:r w:rsidR="00B60096" w:rsidRPr="0044505E">
        <w:rPr>
          <w:rFonts w:ascii="Arial" w:hAnsi="Arial" w:cs="Arial"/>
        </w:rPr>
        <w:t>c</w:t>
      </w:r>
      <w:r w:rsidRPr="0044505E">
        <w:rPr>
          <w:rFonts w:ascii="Arial" w:hAnsi="Arial" w:cs="Arial"/>
        </w:rPr>
        <w:t xml:space="preserve">ontra to the </w:t>
      </w:r>
      <w:r w:rsidR="00C06E1A">
        <w:rPr>
          <w:rFonts w:ascii="Arial" w:hAnsi="Arial" w:cs="Arial"/>
        </w:rPr>
        <w:t>A</w:t>
      </w:r>
      <w:r w:rsidRPr="0044505E">
        <w:rPr>
          <w:rFonts w:ascii="Arial" w:hAnsi="Arial" w:cs="Arial"/>
        </w:rPr>
        <w:t xml:space="preserve">greement, it can't just wait for </w:t>
      </w:r>
      <w:r w:rsidR="00B60096" w:rsidRPr="0044505E">
        <w:rPr>
          <w:rFonts w:ascii="Arial" w:hAnsi="Arial" w:cs="Arial"/>
        </w:rPr>
        <w:t>a</w:t>
      </w:r>
      <w:r w:rsidRPr="0044505E">
        <w:rPr>
          <w:rFonts w:ascii="Arial" w:hAnsi="Arial" w:cs="Arial"/>
        </w:rPr>
        <w:t xml:space="preserve"> </w:t>
      </w:r>
      <w:r w:rsidR="00B60096" w:rsidRPr="0044505E">
        <w:rPr>
          <w:rFonts w:ascii="Arial" w:hAnsi="Arial" w:cs="Arial"/>
        </w:rPr>
        <w:t>self-reported</w:t>
      </w:r>
      <w:r w:rsidRPr="0044505E">
        <w:rPr>
          <w:rFonts w:ascii="Arial" w:hAnsi="Arial" w:cs="Arial"/>
        </w:rPr>
        <w:t xml:space="preserve"> annual report at the end of</w:t>
      </w:r>
      <w:r w:rsidR="00B60096" w:rsidRPr="0044505E">
        <w:rPr>
          <w:rFonts w:ascii="Arial" w:hAnsi="Arial" w:cs="Arial"/>
        </w:rPr>
        <w:t xml:space="preserve"> year. A</w:t>
      </w:r>
      <w:r w:rsidRPr="0044505E">
        <w:rPr>
          <w:rFonts w:ascii="Arial" w:hAnsi="Arial" w:cs="Arial"/>
        </w:rPr>
        <w:t>nd one of the other aspects we say</w:t>
      </w:r>
      <w:r w:rsidR="00B60096" w:rsidRPr="0044505E">
        <w:rPr>
          <w:rFonts w:ascii="Arial" w:hAnsi="Arial" w:cs="Arial"/>
        </w:rPr>
        <w:t>,</w:t>
      </w:r>
      <w:r w:rsidRPr="0044505E">
        <w:rPr>
          <w:rFonts w:ascii="Arial" w:hAnsi="Arial" w:cs="Arial"/>
        </w:rPr>
        <w:t xml:space="preserve"> is that it can't engage in its own program delivery or administer funding, because that way it would potentially be put in a position where it </w:t>
      </w:r>
      <w:proofErr w:type="gramStart"/>
      <w:r w:rsidRPr="0044505E">
        <w:rPr>
          <w:rFonts w:ascii="Arial" w:hAnsi="Arial" w:cs="Arial"/>
        </w:rPr>
        <w:t>has to</w:t>
      </w:r>
      <w:proofErr w:type="gramEnd"/>
      <w:r w:rsidRPr="0044505E">
        <w:rPr>
          <w:rFonts w:ascii="Arial" w:hAnsi="Arial" w:cs="Arial"/>
        </w:rPr>
        <w:t xml:space="preserve"> pass judgement on its</w:t>
      </w:r>
      <w:r w:rsidR="00B60096" w:rsidRPr="0044505E">
        <w:rPr>
          <w:rFonts w:ascii="Arial" w:hAnsi="Arial" w:cs="Arial"/>
        </w:rPr>
        <w:t xml:space="preserve"> o</w:t>
      </w:r>
      <w:r w:rsidRPr="0044505E">
        <w:rPr>
          <w:rFonts w:ascii="Arial" w:hAnsi="Arial" w:cs="Arial"/>
        </w:rPr>
        <w:t xml:space="preserve">wn actions. </w:t>
      </w:r>
    </w:p>
    <w:p w14:paraId="6C6BD73A" w14:textId="6F192A6E" w:rsidR="00DC4EE4" w:rsidRPr="0044505E" w:rsidRDefault="00DC4EE4" w:rsidP="00EE698A">
      <w:pPr>
        <w:rPr>
          <w:rFonts w:ascii="Arial" w:hAnsi="Arial" w:cs="Arial"/>
        </w:rPr>
      </w:pPr>
      <w:r w:rsidRPr="0044505E">
        <w:rPr>
          <w:rFonts w:ascii="Arial" w:hAnsi="Arial" w:cs="Arial"/>
        </w:rPr>
        <w:t>The second action that you can see here</w:t>
      </w:r>
      <w:r w:rsidR="00B60096" w:rsidRPr="0044505E">
        <w:rPr>
          <w:rFonts w:ascii="Arial" w:hAnsi="Arial" w:cs="Arial"/>
        </w:rPr>
        <w:t>,</w:t>
      </w:r>
      <w:r w:rsidRPr="0044505E">
        <w:rPr>
          <w:rFonts w:ascii="Arial" w:hAnsi="Arial" w:cs="Arial"/>
        </w:rPr>
        <w:t xml:space="preserve"> looks like a very simple one, but</w:t>
      </w:r>
      <w:r w:rsidR="00B60096" w:rsidRPr="0044505E">
        <w:rPr>
          <w:rFonts w:ascii="Arial" w:hAnsi="Arial" w:cs="Arial"/>
        </w:rPr>
        <w:t xml:space="preserve"> </w:t>
      </w:r>
      <w:r w:rsidRPr="0044505E">
        <w:rPr>
          <w:rFonts w:ascii="Arial" w:hAnsi="Arial" w:cs="Arial"/>
        </w:rPr>
        <w:t>quick bit of rationale there</w:t>
      </w:r>
      <w:r w:rsidR="00B60096" w:rsidRPr="0044505E">
        <w:rPr>
          <w:rFonts w:ascii="Arial" w:hAnsi="Arial" w:cs="Arial"/>
        </w:rPr>
        <w:t>, w</w:t>
      </w:r>
      <w:r w:rsidRPr="0044505E">
        <w:rPr>
          <w:rFonts w:ascii="Arial" w:hAnsi="Arial" w:cs="Arial"/>
        </w:rPr>
        <w:t xml:space="preserve">e know that the changes needed to improve outcomes for Aboriginal and Torres Strait Islander people cannot be siloed into Aboriginal </w:t>
      </w:r>
      <w:r w:rsidR="0085514A">
        <w:rPr>
          <w:rFonts w:ascii="Arial" w:hAnsi="Arial" w:cs="Arial"/>
        </w:rPr>
        <w:t xml:space="preserve">and </w:t>
      </w:r>
      <w:r w:rsidRPr="0044505E">
        <w:rPr>
          <w:rFonts w:ascii="Arial" w:hAnsi="Arial" w:cs="Arial"/>
        </w:rPr>
        <w:t xml:space="preserve">Torres Strait Islander policy or portfolios or departments. As many of you know here, it takes every level of government and every area of </w:t>
      </w:r>
      <w:r w:rsidRPr="00B44634">
        <w:rPr>
          <w:rFonts w:ascii="Arial" w:hAnsi="Arial" w:cs="Arial"/>
        </w:rPr>
        <w:t>government. So</w:t>
      </w:r>
      <w:r w:rsidR="00C10969" w:rsidRPr="00B44634">
        <w:rPr>
          <w:rFonts w:ascii="Arial" w:hAnsi="Arial" w:cs="Arial"/>
        </w:rPr>
        <w:t>,</w:t>
      </w:r>
      <w:r w:rsidRPr="0044505E">
        <w:rPr>
          <w:rFonts w:ascii="Arial" w:hAnsi="Arial" w:cs="Arial"/>
        </w:rPr>
        <w:t xml:space="preserve"> </w:t>
      </w:r>
      <w:proofErr w:type="gramStart"/>
      <w:r w:rsidRPr="0044505E">
        <w:rPr>
          <w:rFonts w:ascii="Arial" w:hAnsi="Arial" w:cs="Arial"/>
        </w:rPr>
        <w:t>in light of</w:t>
      </w:r>
      <w:proofErr w:type="gramEnd"/>
      <w:r w:rsidRPr="0044505E">
        <w:rPr>
          <w:rFonts w:ascii="Arial" w:hAnsi="Arial" w:cs="Arial"/>
        </w:rPr>
        <w:t xml:space="preserve"> that, that's why we're recommending the commitments under the </w:t>
      </w:r>
      <w:r w:rsidR="004E5459">
        <w:rPr>
          <w:rFonts w:ascii="Arial" w:hAnsi="Arial" w:cs="Arial"/>
        </w:rPr>
        <w:t>A</w:t>
      </w:r>
      <w:r w:rsidRPr="0044505E">
        <w:rPr>
          <w:rFonts w:ascii="Arial" w:hAnsi="Arial" w:cs="Arial"/>
        </w:rPr>
        <w:t>greement are embedded in all other</w:t>
      </w:r>
      <w:r w:rsidR="00C10969" w:rsidRPr="0044505E">
        <w:rPr>
          <w:rFonts w:ascii="Arial" w:hAnsi="Arial" w:cs="Arial"/>
        </w:rPr>
        <w:t xml:space="preserve"> </w:t>
      </w:r>
      <w:r w:rsidR="00B44634" w:rsidRPr="0044505E">
        <w:rPr>
          <w:rFonts w:ascii="Arial" w:hAnsi="Arial" w:cs="Arial"/>
        </w:rPr>
        <w:t>inter-governmental</w:t>
      </w:r>
      <w:r w:rsidRPr="0044505E">
        <w:rPr>
          <w:rFonts w:ascii="Arial" w:hAnsi="Arial" w:cs="Arial"/>
        </w:rPr>
        <w:t xml:space="preserve"> agreements that are either currently in place or when a new agreement is developed, that they're embedded. </w:t>
      </w:r>
      <w:proofErr w:type="gramStart"/>
      <w:r w:rsidRPr="0044505E">
        <w:rPr>
          <w:rFonts w:ascii="Arial" w:hAnsi="Arial" w:cs="Arial"/>
        </w:rPr>
        <w:t>So</w:t>
      </w:r>
      <w:proofErr w:type="gramEnd"/>
      <w:r w:rsidRPr="0044505E">
        <w:rPr>
          <w:rFonts w:ascii="Arial" w:hAnsi="Arial" w:cs="Arial"/>
        </w:rPr>
        <w:t xml:space="preserve"> some of you may be aware of the national agreements</w:t>
      </w:r>
      <w:r w:rsidR="005757D0" w:rsidRPr="0044505E">
        <w:rPr>
          <w:rFonts w:ascii="Arial" w:hAnsi="Arial" w:cs="Arial"/>
        </w:rPr>
        <w:t>,</w:t>
      </w:r>
      <w:r w:rsidRPr="0044505E">
        <w:rPr>
          <w:rFonts w:ascii="Arial" w:hAnsi="Arial" w:cs="Arial"/>
        </w:rPr>
        <w:t xml:space="preserve"> like the </w:t>
      </w:r>
      <w:r w:rsidR="005757D0" w:rsidRPr="0044505E">
        <w:rPr>
          <w:rFonts w:ascii="Arial" w:hAnsi="Arial" w:cs="Arial"/>
        </w:rPr>
        <w:t>N</w:t>
      </w:r>
      <w:r w:rsidRPr="0044505E">
        <w:rPr>
          <w:rFonts w:ascii="Arial" w:hAnsi="Arial" w:cs="Arial"/>
        </w:rPr>
        <w:t xml:space="preserve">ational Affordable Housing Agreement, the National School Reform Agreement, some of those agreements don't yet have all of the </w:t>
      </w:r>
      <w:r w:rsidR="004E5459">
        <w:rPr>
          <w:rFonts w:ascii="Arial" w:hAnsi="Arial" w:cs="Arial"/>
        </w:rPr>
        <w:t>P</w:t>
      </w:r>
      <w:r w:rsidRPr="0044505E">
        <w:rPr>
          <w:rFonts w:ascii="Arial" w:hAnsi="Arial" w:cs="Arial"/>
        </w:rPr>
        <w:t xml:space="preserve">riority </w:t>
      </w:r>
      <w:r w:rsidR="004E5459">
        <w:rPr>
          <w:rFonts w:ascii="Arial" w:hAnsi="Arial" w:cs="Arial"/>
        </w:rPr>
        <w:t>R</w:t>
      </w:r>
      <w:r w:rsidRPr="0044505E">
        <w:rPr>
          <w:rFonts w:ascii="Arial" w:hAnsi="Arial" w:cs="Arial"/>
        </w:rPr>
        <w:t>eforms embedded.</w:t>
      </w:r>
    </w:p>
    <w:p w14:paraId="2F618314" w14:textId="0CE8B052" w:rsidR="005757D0" w:rsidRPr="0044505E" w:rsidRDefault="00DC4EE4" w:rsidP="00EE698A">
      <w:pPr>
        <w:rPr>
          <w:rFonts w:ascii="Arial" w:hAnsi="Arial" w:cs="Arial"/>
        </w:rPr>
      </w:pPr>
      <w:r w:rsidRPr="0044505E">
        <w:rPr>
          <w:rFonts w:ascii="Arial" w:hAnsi="Arial" w:cs="Arial"/>
        </w:rPr>
        <w:t>The thir</w:t>
      </w:r>
      <w:r w:rsidR="005757D0" w:rsidRPr="0044505E">
        <w:rPr>
          <w:rFonts w:ascii="Arial" w:hAnsi="Arial" w:cs="Arial"/>
        </w:rPr>
        <w:t>d and fourth</w:t>
      </w:r>
      <w:r w:rsidRPr="0044505E">
        <w:rPr>
          <w:rFonts w:ascii="Arial" w:hAnsi="Arial" w:cs="Arial"/>
        </w:rPr>
        <w:t xml:space="preserve"> </w:t>
      </w:r>
      <w:proofErr w:type="gramStart"/>
      <w:r w:rsidRPr="0044505E">
        <w:rPr>
          <w:rFonts w:ascii="Arial" w:hAnsi="Arial" w:cs="Arial"/>
        </w:rPr>
        <w:t>actions</w:t>
      </w:r>
      <w:proofErr w:type="gramEnd"/>
      <w:r w:rsidRPr="0044505E">
        <w:rPr>
          <w:rFonts w:ascii="Arial" w:hAnsi="Arial" w:cs="Arial"/>
        </w:rPr>
        <w:t xml:space="preserve"> which are the last two actions under this recommendation, are very much about being transparent with the public about what governments are doing</w:t>
      </w:r>
      <w:r w:rsidR="005757D0" w:rsidRPr="0044505E">
        <w:rPr>
          <w:rFonts w:ascii="Arial" w:hAnsi="Arial" w:cs="Arial"/>
        </w:rPr>
        <w:t>.</w:t>
      </w:r>
      <w:r w:rsidRPr="0044505E">
        <w:rPr>
          <w:rFonts w:ascii="Arial" w:hAnsi="Arial" w:cs="Arial"/>
        </w:rPr>
        <w:t xml:space="preserve"> </w:t>
      </w:r>
      <w:r w:rsidR="005757D0" w:rsidRPr="0044505E">
        <w:rPr>
          <w:rFonts w:ascii="Arial" w:hAnsi="Arial" w:cs="Arial"/>
        </w:rPr>
        <w:t>T</w:t>
      </w:r>
      <w:r w:rsidRPr="0044505E">
        <w:rPr>
          <w:rFonts w:ascii="Arial" w:hAnsi="Arial" w:cs="Arial"/>
        </w:rPr>
        <w:t xml:space="preserve">he visibility the Australian public have on what governments are doing to deliver on their commitments under the </w:t>
      </w:r>
      <w:r w:rsidR="00562504">
        <w:rPr>
          <w:rFonts w:ascii="Arial" w:hAnsi="Arial" w:cs="Arial"/>
        </w:rPr>
        <w:t>A</w:t>
      </w:r>
      <w:r w:rsidRPr="0044505E">
        <w:rPr>
          <w:rFonts w:ascii="Arial" w:hAnsi="Arial" w:cs="Arial"/>
        </w:rPr>
        <w:t>greement is poor. A lot of the information doesn't show up on websites and it's not in jurisdictional level annual reports, and that creates big problems for transparency and accountability. So</w:t>
      </w:r>
      <w:r w:rsidR="005757D0" w:rsidRPr="0044505E">
        <w:rPr>
          <w:rFonts w:ascii="Arial" w:hAnsi="Arial" w:cs="Arial"/>
        </w:rPr>
        <w:t>,</w:t>
      </w:r>
      <w:r w:rsidRPr="0044505E">
        <w:rPr>
          <w:rFonts w:ascii="Arial" w:hAnsi="Arial" w:cs="Arial"/>
        </w:rPr>
        <w:t xml:space="preserve"> we're recommending that the relevant legislation governing what goes into a government annual report be amended so that all agencies </w:t>
      </w:r>
      <w:proofErr w:type="gramStart"/>
      <w:r w:rsidRPr="0044505E">
        <w:rPr>
          <w:rFonts w:ascii="Arial" w:hAnsi="Arial" w:cs="Arial"/>
        </w:rPr>
        <w:t>have to</w:t>
      </w:r>
      <w:proofErr w:type="gramEnd"/>
      <w:r w:rsidRPr="0044505E">
        <w:rPr>
          <w:rFonts w:ascii="Arial" w:hAnsi="Arial" w:cs="Arial"/>
        </w:rPr>
        <w:t xml:space="preserve"> include</w:t>
      </w:r>
      <w:r w:rsidR="005757D0" w:rsidRPr="0044505E">
        <w:rPr>
          <w:rFonts w:ascii="Arial" w:hAnsi="Arial" w:cs="Arial"/>
        </w:rPr>
        <w:t xml:space="preserve"> a</w:t>
      </w:r>
      <w:r w:rsidRPr="0044505E">
        <w:rPr>
          <w:rFonts w:ascii="Arial" w:hAnsi="Arial" w:cs="Arial"/>
        </w:rPr>
        <w:t xml:space="preserve"> statement on the substantive actions they're taking to meet the </w:t>
      </w:r>
      <w:r w:rsidR="00562504">
        <w:rPr>
          <w:rFonts w:ascii="Arial" w:hAnsi="Arial" w:cs="Arial"/>
        </w:rPr>
        <w:lastRenderedPageBreak/>
        <w:t>A</w:t>
      </w:r>
      <w:r w:rsidRPr="0044505E">
        <w:rPr>
          <w:rFonts w:ascii="Arial" w:hAnsi="Arial" w:cs="Arial"/>
        </w:rPr>
        <w:t>greement and the outcomes of those actions</w:t>
      </w:r>
      <w:r w:rsidR="005757D0" w:rsidRPr="0044505E">
        <w:rPr>
          <w:rFonts w:ascii="Arial" w:hAnsi="Arial" w:cs="Arial"/>
        </w:rPr>
        <w:t>.</w:t>
      </w:r>
      <w:r w:rsidRPr="0044505E">
        <w:rPr>
          <w:rFonts w:ascii="Arial" w:hAnsi="Arial" w:cs="Arial"/>
        </w:rPr>
        <w:t xml:space="preserve"> </w:t>
      </w:r>
      <w:r w:rsidR="005757D0" w:rsidRPr="0044505E">
        <w:rPr>
          <w:rFonts w:ascii="Arial" w:hAnsi="Arial" w:cs="Arial"/>
        </w:rPr>
        <w:t>S</w:t>
      </w:r>
      <w:r w:rsidRPr="0044505E">
        <w:rPr>
          <w:rFonts w:ascii="Arial" w:hAnsi="Arial" w:cs="Arial"/>
        </w:rPr>
        <w:t>o that may</w:t>
      </w:r>
      <w:r w:rsidR="005757D0" w:rsidRPr="0044505E">
        <w:rPr>
          <w:rFonts w:ascii="Arial" w:hAnsi="Arial" w:cs="Arial"/>
        </w:rPr>
        <w:t xml:space="preserve"> c</w:t>
      </w:r>
      <w:r w:rsidRPr="0044505E">
        <w:rPr>
          <w:rFonts w:ascii="Arial" w:hAnsi="Arial" w:cs="Arial"/>
        </w:rPr>
        <w:t xml:space="preserve">reate some administrative load, but it's </w:t>
      </w:r>
      <w:proofErr w:type="gramStart"/>
      <w:r w:rsidRPr="0044505E">
        <w:rPr>
          <w:rFonts w:ascii="Arial" w:hAnsi="Arial" w:cs="Arial"/>
        </w:rPr>
        <w:t>absolutely vital</w:t>
      </w:r>
      <w:proofErr w:type="gramEnd"/>
      <w:r w:rsidRPr="0044505E">
        <w:rPr>
          <w:rFonts w:ascii="Arial" w:hAnsi="Arial" w:cs="Arial"/>
        </w:rPr>
        <w:t xml:space="preserve"> for transparency and it also enlivens government organisations who don't think they have any responsibility under the </w:t>
      </w:r>
      <w:r w:rsidR="00144B73">
        <w:rPr>
          <w:rFonts w:ascii="Arial" w:hAnsi="Arial" w:cs="Arial"/>
        </w:rPr>
        <w:t>A</w:t>
      </w:r>
      <w:r w:rsidRPr="0044505E">
        <w:rPr>
          <w:rFonts w:ascii="Arial" w:hAnsi="Arial" w:cs="Arial"/>
        </w:rPr>
        <w:t xml:space="preserve">greement to the fact that they do. That way, ignorance can't be used as a </w:t>
      </w:r>
      <w:r w:rsidR="00144B73" w:rsidRPr="0044505E">
        <w:rPr>
          <w:rFonts w:ascii="Arial" w:hAnsi="Arial" w:cs="Arial"/>
        </w:rPr>
        <w:t>defense</w:t>
      </w:r>
      <w:r w:rsidRPr="0044505E">
        <w:rPr>
          <w:rFonts w:ascii="Arial" w:hAnsi="Arial" w:cs="Arial"/>
        </w:rPr>
        <w:t xml:space="preserve"> </w:t>
      </w:r>
      <w:proofErr w:type="gramStart"/>
      <w:r w:rsidRPr="0044505E">
        <w:rPr>
          <w:rFonts w:ascii="Arial" w:hAnsi="Arial" w:cs="Arial"/>
        </w:rPr>
        <w:t>to</w:t>
      </w:r>
      <w:proofErr w:type="gramEnd"/>
      <w:r w:rsidRPr="0044505E">
        <w:rPr>
          <w:rFonts w:ascii="Arial" w:hAnsi="Arial" w:cs="Arial"/>
        </w:rPr>
        <w:t xml:space="preserve"> inaction. </w:t>
      </w:r>
    </w:p>
    <w:p w14:paraId="64ECB516" w14:textId="4B7BC020" w:rsidR="003212C7" w:rsidRPr="0044505E" w:rsidRDefault="00DC4EE4" w:rsidP="00EE698A">
      <w:pPr>
        <w:rPr>
          <w:rFonts w:ascii="Arial" w:hAnsi="Arial" w:cs="Arial"/>
        </w:rPr>
      </w:pPr>
      <w:r w:rsidRPr="0044505E">
        <w:rPr>
          <w:rFonts w:ascii="Arial" w:hAnsi="Arial" w:cs="Arial"/>
        </w:rPr>
        <w:t xml:space="preserve">The fourth and last action under </w:t>
      </w:r>
      <w:r w:rsidR="003212C7" w:rsidRPr="0044505E">
        <w:rPr>
          <w:rFonts w:ascii="Arial" w:hAnsi="Arial" w:cs="Arial"/>
        </w:rPr>
        <w:t>r</w:t>
      </w:r>
      <w:r w:rsidRPr="0044505E">
        <w:rPr>
          <w:rFonts w:ascii="Arial" w:hAnsi="Arial" w:cs="Arial"/>
        </w:rPr>
        <w:t xml:space="preserve">ecommendation </w:t>
      </w:r>
      <w:r w:rsidR="002756F0">
        <w:rPr>
          <w:rFonts w:ascii="Arial" w:hAnsi="Arial" w:cs="Arial"/>
        </w:rPr>
        <w:t>four</w:t>
      </w:r>
      <w:r w:rsidR="005757D0" w:rsidRPr="0044505E">
        <w:rPr>
          <w:rFonts w:ascii="Arial" w:hAnsi="Arial" w:cs="Arial"/>
        </w:rPr>
        <w:t>, i</w:t>
      </w:r>
      <w:r w:rsidRPr="0044505E">
        <w:rPr>
          <w:rFonts w:ascii="Arial" w:hAnsi="Arial" w:cs="Arial"/>
        </w:rPr>
        <w:t xml:space="preserve">s about the publication of partnership </w:t>
      </w:r>
      <w:proofErr w:type="spellStart"/>
      <w:r w:rsidR="00FF695A" w:rsidRPr="0044505E">
        <w:rPr>
          <w:rFonts w:ascii="Arial" w:hAnsi="Arial" w:cs="Arial"/>
        </w:rPr>
        <w:t>s</w:t>
      </w:r>
      <w:r w:rsidR="003212C7" w:rsidRPr="0044505E">
        <w:rPr>
          <w:rFonts w:ascii="Arial" w:hAnsi="Arial" w:cs="Arial"/>
        </w:rPr>
        <w:t>tocktakes</w:t>
      </w:r>
      <w:proofErr w:type="spellEnd"/>
      <w:r w:rsidR="003212C7" w:rsidRPr="0044505E">
        <w:rPr>
          <w:rFonts w:ascii="Arial" w:hAnsi="Arial" w:cs="Arial"/>
        </w:rPr>
        <w:t>,</w:t>
      </w:r>
      <w:r w:rsidRPr="0044505E">
        <w:rPr>
          <w:rFonts w:ascii="Arial" w:hAnsi="Arial" w:cs="Arial"/>
        </w:rPr>
        <w:t xml:space="preserve"> agreements, expenditure reviews, </w:t>
      </w:r>
      <w:proofErr w:type="gramStart"/>
      <w:r w:rsidRPr="0044505E">
        <w:rPr>
          <w:rFonts w:ascii="Arial" w:hAnsi="Arial" w:cs="Arial"/>
        </w:rPr>
        <w:t>evaluations</w:t>
      </w:r>
      <w:proofErr w:type="gramEnd"/>
      <w:r w:rsidRPr="0044505E">
        <w:rPr>
          <w:rFonts w:ascii="Arial" w:hAnsi="Arial" w:cs="Arial"/>
        </w:rPr>
        <w:t xml:space="preserve"> and the transformation strategies that I spoke about under </w:t>
      </w:r>
      <w:r w:rsidR="003212C7" w:rsidRPr="0044505E">
        <w:rPr>
          <w:rFonts w:ascii="Arial" w:hAnsi="Arial" w:cs="Arial"/>
        </w:rPr>
        <w:t>r</w:t>
      </w:r>
      <w:r w:rsidRPr="0044505E">
        <w:rPr>
          <w:rFonts w:ascii="Arial" w:hAnsi="Arial" w:cs="Arial"/>
        </w:rPr>
        <w:t xml:space="preserve">ecommendation </w:t>
      </w:r>
      <w:r w:rsidR="002756F0">
        <w:rPr>
          <w:rFonts w:ascii="Arial" w:hAnsi="Arial" w:cs="Arial"/>
        </w:rPr>
        <w:t>three</w:t>
      </w:r>
      <w:r w:rsidRPr="0044505E">
        <w:rPr>
          <w:rFonts w:ascii="Arial" w:hAnsi="Arial" w:cs="Arial"/>
        </w:rPr>
        <w:t xml:space="preserve">. There's very little transparency </w:t>
      </w:r>
      <w:proofErr w:type="gramStart"/>
      <w:r w:rsidRPr="0044505E">
        <w:rPr>
          <w:rFonts w:ascii="Arial" w:hAnsi="Arial" w:cs="Arial"/>
        </w:rPr>
        <w:t>at the moment</w:t>
      </w:r>
      <w:proofErr w:type="gramEnd"/>
      <w:r w:rsidRPr="0044505E">
        <w:rPr>
          <w:rFonts w:ascii="Arial" w:hAnsi="Arial" w:cs="Arial"/>
        </w:rPr>
        <w:t xml:space="preserve"> with any of these particular documents or commitments. The</w:t>
      </w:r>
      <w:r w:rsidR="002756F0">
        <w:rPr>
          <w:rFonts w:ascii="Arial" w:hAnsi="Arial" w:cs="Arial"/>
        </w:rPr>
        <w:t xml:space="preserve"> are</w:t>
      </w:r>
      <w:r w:rsidRPr="0044505E">
        <w:rPr>
          <w:rFonts w:ascii="Arial" w:hAnsi="Arial" w:cs="Arial"/>
        </w:rPr>
        <w:t xml:space="preserve"> not publicly available for the most part, and again, this makes it </w:t>
      </w:r>
      <w:proofErr w:type="gramStart"/>
      <w:r w:rsidRPr="0044505E">
        <w:rPr>
          <w:rFonts w:ascii="Arial" w:hAnsi="Arial" w:cs="Arial"/>
        </w:rPr>
        <w:t>really hard</w:t>
      </w:r>
      <w:proofErr w:type="gramEnd"/>
      <w:r w:rsidRPr="0044505E">
        <w:rPr>
          <w:rFonts w:ascii="Arial" w:hAnsi="Arial" w:cs="Arial"/>
        </w:rPr>
        <w:t xml:space="preserve"> for Aboriginal and Torres Strait people</w:t>
      </w:r>
      <w:r w:rsidR="003212C7" w:rsidRPr="0044505E">
        <w:rPr>
          <w:rFonts w:ascii="Arial" w:hAnsi="Arial" w:cs="Arial"/>
        </w:rPr>
        <w:t>,</w:t>
      </w:r>
      <w:r w:rsidRPr="0044505E">
        <w:rPr>
          <w:rFonts w:ascii="Arial" w:hAnsi="Arial" w:cs="Arial"/>
        </w:rPr>
        <w:t xml:space="preserve"> as well as the broader Australian community, to understand where the governments are moving beyond the </w:t>
      </w:r>
      <w:r w:rsidR="00FF695A" w:rsidRPr="0044505E">
        <w:rPr>
          <w:rFonts w:ascii="Arial" w:hAnsi="Arial" w:cs="Arial"/>
        </w:rPr>
        <w:t>business-as-usual</w:t>
      </w:r>
      <w:r w:rsidRPr="0044505E">
        <w:rPr>
          <w:rFonts w:ascii="Arial" w:hAnsi="Arial" w:cs="Arial"/>
        </w:rPr>
        <w:t xml:space="preserve"> approach and to hold them accountable for meeting their commitments. And as you heard at the beginning of the presentation from Ro</w:t>
      </w:r>
      <w:r w:rsidR="003212C7" w:rsidRPr="0044505E">
        <w:rPr>
          <w:rFonts w:ascii="Arial" w:hAnsi="Arial" w:cs="Arial"/>
        </w:rPr>
        <w:t>m,</w:t>
      </w:r>
      <w:r w:rsidRPr="0044505E">
        <w:rPr>
          <w:rFonts w:ascii="Arial" w:hAnsi="Arial" w:cs="Arial"/>
        </w:rPr>
        <w:t xml:space="preserve"> </w:t>
      </w:r>
      <w:r w:rsidR="003212C7" w:rsidRPr="0044505E">
        <w:rPr>
          <w:rFonts w:ascii="Arial" w:hAnsi="Arial" w:cs="Arial"/>
        </w:rPr>
        <w:t>w</w:t>
      </w:r>
      <w:r w:rsidRPr="0044505E">
        <w:rPr>
          <w:rFonts w:ascii="Arial" w:hAnsi="Arial" w:cs="Arial"/>
        </w:rPr>
        <w:t xml:space="preserve">e are still very much stuck in </w:t>
      </w:r>
      <w:r w:rsidR="002756F0">
        <w:rPr>
          <w:rFonts w:ascii="Arial" w:hAnsi="Arial" w:cs="Arial"/>
        </w:rPr>
        <w:t>a</w:t>
      </w:r>
      <w:r w:rsidRPr="0044505E">
        <w:rPr>
          <w:rFonts w:ascii="Arial" w:hAnsi="Arial" w:cs="Arial"/>
        </w:rPr>
        <w:t xml:space="preserve"> </w:t>
      </w:r>
      <w:r w:rsidR="00FF695A" w:rsidRPr="0044505E">
        <w:rPr>
          <w:rFonts w:ascii="Arial" w:hAnsi="Arial" w:cs="Arial"/>
        </w:rPr>
        <w:t>business</w:t>
      </w:r>
      <w:r w:rsidR="00E643FF">
        <w:rPr>
          <w:rFonts w:ascii="Arial" w:hAnsi="Arial" w:cs="Arial"/>
        </w:rPr>
        <w:noBreakHyphen/>
      </w:r>
      <w:r w:rsidR="00FF695A" w:rsidRPr="0044505E">
        <w:rPr>
          <w:rFonts w:ascii="Arial" w:hAnsi="Arial" w:cs="Arial"/>
        </w:rPr>
        <w:t>as</w:t>
      </w:r>
      <w:r w:rsidR="00E643FF">
        <w:rPr>
          <w:rFonts w:ascii="Arial" w:hAnsi="Arial" w:cs="Arial"/>
        </w:rPr>
        <w:noBreakHyphen/>
      </w:r>
      <w:r w:rsidR="00FF695A" w:rsidRPr="0044505E">
        <w:rPr>
          <w:rFonts w:ascii="Arial" w:hAnsi="Arial" w:cs="Arial"/>
        </w:rPr>
        <w:t>usual</w:t>
      </w:r>
      <w:r w:rsidRPr="0044505E">
        <w:rPr>
          <w:rFonts w:ascii="Arial" w:hAnsi="Arial" w:cs="Arial"/>
        </w:rPr>
        <w:t xml:space="preserve"> approach right across the </w:t>
      </w:r>
      <w:r w:rsidR="003C5954">
        <w:rPr>
          <w:rFonts w:ascii="Arial" w:hAnsi="Arial" w:cs="Arial"/>
        </w:rPr>
        <w:t>A</w:t>
      </w:r>
      <w:r w:rsidRPr="0044505E">
        <w:rPr>
          <w:rFonts w:ascii="Arial" w:hAnsi="Arial" w:cs="Arial"/>
        </w:rPr>
        <w:t>greement</w:t>
      </w:r>
      <w:r w:rsidR="003212C7" w:rsidRPr="0044505E">
        <w:rPr>
          <w:rFonts w:ascii="Arial" w:hAnsi="Arial" w:cs="Arial"/>
        </w:rPr>
        <w:t>.</w:t>
      </w:r>
      <w:r w:rsidRPr="0044505E">
        <w:rPr>
          <w:rFonts w:ascii="Arial" w:hAnsi="Arial" w:cs="Arial"/>
        </w:rPr>
        <w:t xml:space="preserve"> </w:t>
      </w:r>
    </w:p>
    <w:p w14:paraId="31938D10" w14:textId="77777777" w:rsidR="00E643FF" w:rsidRDefault="003212C7" w:rsidP="00EE698A">
      <w:pPr>
        <w:rPr>
          <w:rFonts w:ascii="Arial" w:hAnsi="Arial" w:cs="Arial"/>
        </w:rPr>
      </w:pPr>
      <w:proofErr w:type="gramStart"/>
      <w:r w:rsidRPr="0044505E">
        <w:rPr>
          <w:rFonts w:ascii="Arial" w:hAnsi="Arial" w:cs="Arial"/>
        </w:rPr>
        <w:t>S</w:t>
      </w:r>
      <w:r w:rsidR="00DC4EE4" w:rsidRPr="0044505E">
        <w:rPr>
          <w:rFonts w:ascii="Arial" w:hAnsi="Arial" w:cs="Arial"/>
        </w:rPr>
        <w:t>o</w:t>
      </w:r>
      <w:proofErr w:type="gramEnd"/>
      <w:r w:rsidRPr="0044505E">
        <w:rPr>
          <w:rFonts w:ascii="Arial" w:hAnsi="Arial" w:cs="Arial"/>
        </w:rPr>
        <w:t xml:space="preserve"> i</w:t>
      </w:r>
      <w:r w:rsidR="00DC4EE4" w:rsidRPr="0044505E">
        <w:rPr>
          <w:rFonts w:ascii="Arial" w:hAnsi="Arial" w:cs="Arial"/>
        </w:rPr>
        <w:t>n closing, I hope what you can see here</w:t>
      </w:r>
      <w:r w:rsidRPr="0044505E">
        <w:rPr>
          <w:rFonts w:ascii="Arial" w:hAnsi="Arial" w:cs="Arial"/>
        </w:rPr>
        <w:t>,</w:t>
      </w:r>
      <w:r w:rsidR="00DC4EE4" w:rsidRPr="0044505E">
        <w:rPr>
          <w:rFonts w:ascii="Arial" w:hAnsi="Arial" w:cs="Arial"/>
        </w:rPr>
        <w:t xml:space="preserve"> is that we have deliberately not gone down the road of crafting scores of </w:t>
      </w:r>
      <w:bookmarkStart w:id="0" w:name="_Hlk160782912"/>
      <w:r w:rsidR="00DC4EE4" w:rsidRPr="00262A88">
        <w:rPr>
          <w:rFonts w:ascii="Arial" w:hAnsi="Arial" w:cs="Arial"/>
        </w:rPr>
        <w:t xml:space="preserve">disparate </w:t>
      </w:r>
      <w:bookmarkEnd w:id="0"/>
      <w:r w:rsidR="00DC4EE4" w:rsidRPr="0044505E">
        <w:rPr>
          <w:rFonts w:ascii="Arial" w:hAnsi="Arial" w:cs="Arial"/>
        </w:rPr>
        <w:t>recommendations</w:t>
      </w:r>
      <w:r w:rsidRPr="0044505E">
        <w:rPr>
          <w:rFonts w:ascii="Arial" w:hAnsi="Arial" w:cs="Arial"/>
        </w:rPr>
        <w:t>,</w:t>
      </w:r>
      <w:r w:rsidR="00DC4EE4" w:rsidRPr="0044505E">
        <w:rPr>
          <w:rFonts w:ascii="Arial" w:hAnsi="Arial" w:cs="Arial"/>
        </w:rPr>
        <w:t xml:space="preserve"> </w:t>
      </w:r>
      <w:r w:rsidRPr="0044505E">
        <w:rPr>
          <w:rFonts w:ascii="Arial" w:hAnsi="Arial" w:cs="Arial"/>
        </w:rPr>
        <w:t>w</w:t>
      </w:r>
      <w:r w:rsidR="00DC4EE4" w:rsidRPr="0044505E">
        <w:rPr>
          <w:rFonts w:ascii="Arial" w:hAnsi="Arial" w:cs="Arial"/>
        </w:rPr>
        <w:t xml:space="preserve">hat we've instead tried to do is to just </w:t>
      </w:r>
      <w:r w:rsidR="00FF695A" w:rsidRPr="0044505E">
        <w:rPr>
          <w:rFonts w:ascii="Arial" w:hAnsi="Arial" w:cs="Arial"/>
        </w:rPr>
        <w:t>distill</w:t>
      </w:r>
      <w:r w:rsidR="00DC4EE4" w:rsidRPr="0044505E">
        <w:rPr>
          <w:rFonts w:ascii="Arial" w:hAnsi="Arial" w:cs="Arial"/>
        </w:rPr>
        <w:t xml:space="preserve"> the big changes</w:t>
      </w:r>
      <w:r w:rsidR="00D93FBB" w:rsidRPr="0044505E">
        <w:rPr>
          <w:rFonts w:ascii="Arial" w:hAnsi="Arial" w:cs="Arial"/>
        </w:rPr>
        <w:t xml:space="preserve"> t</w:t>
      </w:r>
      <w:r w:rsidR="00DC4EE4" w:rsidRPr="0044505E">
        <w:rPr>
          <w:rFonts w:ascii="Arial" w:hAnsi="Arial" w:cs="Arial"/>
        </w:rPr>
        <w:t xml:space="preserve">hat would bring these </w:t>
      </w:r>
      <w:r w:rsidR="003C5954">
        <w:rPr>
          <w:rFonts w:ascii="Arial" w:hAnsi="Arial" w:cs="Arial"/>
        </w:rPr>
        <w:t>P</w:t>
      </w:r>
      <w:r w:rsidR="00DC4EE4" w:rsidRPr="0044505E">
        <w:rPr>
          <w:rFonts w:ascii="Arial" w:hAnsi="Arial" w:cs="Arial"/>
        </w:rPr>
        <w:t xml:space="preserve">riority </w:t>
      </w:r>
      <w:r w:rsidR="003C5954">
        <w:rPr>
          <w:rFonts w:ascii="Arial" w:hAnsi="Arial" w:cs="Arial"/>
        </w:rPr>
        <w:t>R</w:t>
      </w:r>
      <w:r w:rsidR="00DC4EE4" w:rsidRPr="0044505E">
        <w:rPr>
          <w:rFonts w:ascii="Arial" w:hAnsi="Arial" w:cs="Arial"/>
        </w:rPr>
        <w:t>eforms to life. We've really tried to analyse what are the causes of inaction here.</w:t>
      </w:r>
    </w:p>
    <w:p w14:paraId="6F34735B" w14:textId="77777777" w:rsidR="00E643FF" w:rsidRDefault="00DC4EE4" w:rsidP="00EE698A">
      <w:pPr>
        <w:rPr>
          <w:rFonts w:ascii="Arial" w:hAnsi="Arial" w:cs="Arial"/>
        </w:rPr>
      </w:pPr>
      <w:r w:rsidRPr="0044505E">
        <w:rPr>
          <w:rFonts w:ascii="Arial" w:hAnsi="Arial" w:cs="Arial"/>
        </w:rPr>
        <w:t xml:space="preserve">And in closing, very quickly, if you ask whether the </w:t>
      </w:r>
      <w:r w:rsidR="003C5954">
        <w:rPr>
          <w:rFonts w:ascii="Arial" w:hAnsi="Arial" w:cs="Arial"/>
        </w:rPr>
        <w:t>A</w:t>
      </w:r>
      <w:r w:rsidRPr="0044505E">
        <w:rPr>
          <w:rFonts w:ascii="Arial" w:hAnsi="Arial" w:cs="Arial"/>
        </w:rPr>
        <w:t xml:space="preserve">greement shows promise, the answer is </w:t>
      </w:r>
      <w:proofErr w:type="gramStart"/>
      <w:r w:rsidRPr="0044505E">
        <w:rPr>
          <w:rFonts w:ascii="Arial" w:hAnsi="Arial" w:cs="Arial"/>
        </w:rPr>
        <w:t>absolutely yes</w:t>
      </w:r>
      <w:proofErr w:type="gramEnd"/>
      <w:r w:rsidRPr="0044505E">
        <w:rPr>
          <w:rFonts w:ascii="Arial" w:hAnsi="Arial" w:cs="Arial"/>
        </w:rPr>
        <w:t xml:space="preserve">. We saw evidence of this in the scattered places where the </w:t>
      </w:r>
      <w:r w:rsidR="003C5954">
        <w:rPr>
          <w:rFonts w:ascii="Arial" w:hAnsi="Arial" w:cs="Arial"/>
        </w:rPr>
        <w:t>p</w:t>
      </w:r>
      <w:r w:rsidRPr="0044505E">
        <w:rPr>
          <w:rFonts w:ascii="Arial" w:hAnsi="Arial" w:cs="Arial"/>
        </w:rPr>
        <w:t xml:space="preserve">riorities </w:t>
      </w:r>
      <w:r w:rsidR="003C5954">
        <w:rPr>
          <w:rFonts w:ascii="Arial" w:hAnsi="Arial" w:cs="Arial"/>
        </w:rPr>
        <w:t>R</w:t>
      </w:r>
      <w:r w:rsidRPr="0044505E">
        <w:rPr>
          <w:rFonts w:ascii="Arial" w:hAnsi="Arial" w:cs="Arial"/>
        </w:rPr>
        <w:t>eforms were in action</w:t>
      </w:r>
      <w:r w:rsidR="00D93FBB" w:rsidRPr="0044505E">
        <w:rPr>
          <w:rFonts w:ascii="Arial" w:hAnsi="Arial" w:cs="Arial"/>
        </w:rPr>
        <w:t>,</w:t>
      </w:r>
      <w:r w:rsidRPr="0044505E">
        <w:rPr>
          <w:rFonts w:ascii="Arial" w:hAnsi="Arial" w:cs="Arial"/>
        </w:rPr>
        <w:t xml:space="preserve"> </w:t>
      </w:r>
      <w:r w:rsidR="00D93FBB" w:rsidRPr="0044505E">
        <w:rPr>
          <w:rFonts w:ascii="Arial" w:hAnsi="Arial" w:cs="Arial"/>
        </w:rPr>
        <w:t>w</w:t>
      </w:r>
      <w:r w:rsidRPr="0044505E">
        <w:rPr>
          <w:rFonts w:ascii="Arial" w:hAnsi="Arial" w:cs="Arial"/>
        </w:rPr>
        <w:t>e saw incredible results.</w:t>
      </w:r>
    </w:p>
    <w:p w14:paraId="062640DD" w14:textId="676B5DFE" w:rsidR="00AB324E" w:rsidRPr="0044505E" w:rsidRDefault="00DC4EE4" w:rsidP="00EE698A">
      <w:pPr>
        <w:rPr>
          <w:rFonts w:ascii="Arial" w:hAnsi="Arial" w:cs="Arial"/>
        </w:rPr>
      </w:pPr>
      <w:r w:rsidRPr="0025271D">
        <w:rPr>
          <w:rFonts w:ascii="Arial" w:hAnsi="Arial" w:cs="Arial"/>
        </w:rPr>
        <w:t>Have</w:t>
      </w:r>
      <w:r w:rsidRPr="0044505E">
        <w:rPr>
          <w:rFonts w:ascii="Arial" w:hAnsi="Arial" w:cs="Arial"/>
        </w:rPr>
        <w:t xml:space="preserve"> governments implemented it right? No. We saw that governments either haven't acted on </w:t>
      </w:r>
      <w:proofErr w:type="gramStart"/>
      <w:r w:rsidRPr="0044505E">
        <w:rPr>
          <w:rFonts w:ascii="Arial" w:hAnsi="Arial" w:cs="Arial"/>
        </w:rPr>
        <w:t>a number of</w:t>
      </w:r>
      <w:proofErr w:type="gramEnd"/>
      <w:r w:rsidRPr="0044505E">
        <w:rPr>
          <w:rFonts w:ascii="Arial" w:hAnsi="Arial" w:cs="Arial"/>
        </w:rPr>
        <w:t xml:space="preserve"> the </w:t>
      </w:r>
      <w:r w:rsidR="003C5954">
        <w:rPr>
          <w:rFonts w:ascii="Arial" w:hAnsi="Arial" w:cs="Arial"/>
        </w:rPr>
        <w:t>P</w:t>
      </w:r>
      <w:r w:rsidRPr="0044505E">
        <w:rPr>
          <w:rFonts w:ascii="Arial" w:hAnsi="Arial" w:cs="Arial"/>
        </w:rPr>
        <w:t xml:space="preserve">riority </w:t>
      </w:r>
      <w:r w:rsidR="003C5954">
        <w:rPr>
          <w:rFonts w:ascii="Arial" w:hAnsi="Arial" w:cs="Arial"/>
        </w:rPr>
        <w:t>R</w:t>
      </w:r>
      <w:r w:rsidRPr="0044505E">
        <w:rPr>
          <w:rFonts w:ascii="Arial" w:hAnsi="Arial" w:cs="Arial"/>
        </w:rPr>
        <w:t>eforms or they</w:t>
      </w:r>
      <w:r w:rsidR="003C5954">
        <w:rPr>
          <w:rFonts w:ascii="Arial" w:hAnsi="Arial" w:cs="Arial"/>
        </w:rPr>
        <w:t>’</w:t>
      </w:r>
      <w:r w:rsidRPr="0044505E">
        <w:rPr>
          <w:rFonts w:ascii="Arial" w:hAnsi="Arial" w:cs="Arial"/>
        </w:rPr>
        <w:t>ve picked and chosen what they want to act on</w:t>
      </w:r>
      <w:r w:rsidR="00D93FBB" w:rsidRPr="0044505E">
        <w:rPr>
          <w:rFonts w:ascii="Arial" w:hAnsi="Arial" w:cs="Arial"/>
        </w:rPr>
        <w:t>,</w:t>
      </w:r>
      <w:r w:rsidRPr="0044505E">
        <w:rPr>
          <w:rFonts w:ascii="Arial" w:hAnsi="Arial" w:cs="Arial"/>
        </w:rPr>
        <w:t xml:space="preserve"> </w:t>
      </w:r>
      <w:r w:rsidR="00D93FBB" w:rsidRPr="0044505E">
        <w:rPr>
          <w:rFonts w:ascii="Arial" w:hAnsi="Arial" w:cs="Arial"/>
        </w:rPr>
        <w:t>b</w:t>
      </w:r>
      <w:r w:rsidRPr="0044505E">
        <w:rPr>
          <w:rFonts w:ascii="Arial" w:hAnsi="Arial" w:cs="Arial"/>
        </w:rPr>
        <w:t>ut</w:t>
      </w:r>
      <w:r w:rsidR="00D93FBB" w:rsidRPr="0044505E">
        <w:rPr>
          <w:rFonts w:ascii="Arial" w:hAnsi="Arial" w:cs="Arial"/>
        </w:rPr>
        <w:t>,</w:t>
      </w:r>
      <w:r w:rsidRPr="0044505E">
        <w:rPr>
          <w:rFonts w:ascii="Arial" w:hAnsi="Arial" w:cs="Arial"/>
        </w:rPr>
        <w:t xml:space="preserve"> </w:t>
      </w:r>
      <w:r w:rsidR="00D93FBB" w:rsidRPr="0044505E">
        <w:rPr>
          <w:rFonts w:ascii="Arial" w:hAnsi="Arial" w:cs="Arial"/>
        </w:rPr>
        <w:t>i</w:t>
      </w:r>
      <w:r w:rsidRPr="0044505E">
        <w:rPr>
          <w:rFonts w:ascii="Arial" w:hAnsi="Arial" w:cs="Arial"/>
        </w:rPr>
        <w:t>n the main, there</w:t>
      </w:r>
      <w:r w:rsidR="003C5954">
        <w:rPr>
          <w:rFonts w:ascii="Arial" w:hAnsi="Arial" w:cs="Arial"/>
        </w:rPr>
        <w:t>’</w:t>
      </w:r>
      <w:r w:rsidRPr="0044505E">
        <w:rPr>
          <w:rFonts w:ascii="Arial" w:hAnsi="Arial" w:cs="Arial"/>
        </w:rPr>
        <w:t>s no deep change to the way they</w:t>
      </w:r>
      <w:r w:rsidR="003C5954">
        <w:rPr>
          <w:rFonts w:ascii="Arial" w:hAnsi="Arial" w:cs="Arial"/>
        </w:rPr>
        <w:t>’</w:t>
      </w:r>
      <w:r w:rsidRPr="0044505E">
        <w:rPr>
          <w:rFonts w:ascii="Arial" w:hAnsi="Arial" w:cs="Arial"/>
        </w:rPr>
        <w:t>ve done business. There</w:t>
      </w:r>
      <w:r w:rsidR="003C5954">
        <w:rPr>
          <w:rFonts w:ascii="Arial" w:hAnsi="Arial" w:cs="Arial"/>
        </w:rPr>
        <w:t>’</w:t>
      </w:r>
      <w:r w:rsidRPr="0044505E">
        <w:rPr>
          <w:rFonts w:ascii="Arial" w:hAnsi="Arial" w:cs="Arial"/>
        </w:rPr>
        <w:t>s no movement away from business</w:t>
      </w:r>
      <w:r w:rsidR="00D93FBB" w:rsidRPr="0044505E">
        <w:rPr>
          <w:rFonts w:ascii="Arial" w:hAnsi="Arial" w:cs="Arial"/>
        </w:rPr>
        <w:t>-</w:t>
      </w:r>
      <w:r w:rsidRPr="0044505E">
        <w:rPr>
          <w:rFonts w:ascii="Arial" w:hAnsi="Arial" w:cs="Arial"/>
        </w:rPr>
        <w:t>as</w:t>
      </w:r>
      <w:r w:rsidR="00D93FBB" w:rsidRPr="0044505E">
        <w:rPr>
          <w:rFonts w:ascii="Arial" w:hAnsi="Arial" w:cs="Arial"/>
        </w:rPr>
        <w:t>-</w:t>
      </w:r>
      <w:r w:rsidRPr="0044505E">
        <w:rPr>
          <w:rFonts w:ascii="Arial" w:hAnsi="Arial" w:cs="Arial"/>
        </w:rPr>
        <w:t>usual, which is what</w:t>
      </w:r>
      <w:r w:rsidR="003C5954">
        <w:rPr>
          <w:rFonts w:ascii="Arial" w:hAnsi="Arial" w:cs="Arial"/>
        </w:rPr>
        <w:t>’</w:t>
      </w:r>
      <w:r w:rsidRPr="0044505E">
        <w:rPr>
          <w:rFonts w:ascii="Arial" w:hAnsi="Arial" w:cs="Arial"/>
        </w:rPr>
        <w:t>s required to get us to what governments have committed</w:t>
      </w:r>
      <w:r w:rsidR="003C5954">
        <w:rPr>
          <w:rFonts w:ascii="Arial" w:hAnsi="Arial" w:cs="Arial"/>
        </w:rPr>
        <w:t>.</w:t>
      </w:r>
      <w:r w:rsidRPr="0044505E">
        <w:rPr>
          <w:rFonts w:ascii="Arial" w:hAnsi="Arial" w:cs="Arial"/>
        </w:rPr>
        <w:t xml:space="preserve"> And so</w:t>
      </w:r>
      <w:r w:rsidR="00AB324E" w:rsidRPr="0044505E">
        <w:rPr>
          <w:rFonts w:ascii="Arial" w:hAnsi="Arial" w:cs="Arial"/>
        </w:rPr>
        <w:t>,</w:t>
      </w:r>
      <w:r w:rsidRPr="0044505E">
        <w:rPr>
          <w:rFonts w:ascii="Arial" w:hAnsi="Arial" w:cs="Arial"/>
        </w:rPr>
        <w:t xml:space="preserve"> we found that </w:t>
      </w:r>
      <w:r w:rsidR="00AB324E" w:rsidRPr="0044505E">
        <w:rPr>
          <w:rFonts w:ascii="Arial" w:hAnsi="Arial" w:cs="Arial"/>
        </w:rPr>
        <w:t>t</w:t>
      </w:r>
      <w:r w:rsidRPr="0044505E">
        <w:rPr>
          <w:rFonts w:ascii="Arial" w:hAnsi="Arial" w:cs="Arial"/>
        </w:rPr>
        <w:t>o move forward, governments and their agencies need to deeply review and change what they're doing, and that means getting into their DNA</w:t>
      </w:r>
      <w:r w:rsidR="00AB324E" w:rsidRPr="0044505E">
        <w:rPr>
          <w:rFonts w:ascii="Arial" w:hAnsi="Arial" w:cs="Arial"/>
        </w:rPr>
        <w:t>,</w:t>
      </w:r>
      <w:r w:rsidRPr="0044505E">
        <w:rPr>
          <w:rFonts w:ascii="Arial" w:hAnsi="Arial" w:cs="Arial"/>
        </w:rPr>
        <w:t xml:space="preserve"> as opposed to just adding a bunch of extra actions or rebadged actions to implementation plans.</w:t>
      </w:r>
    </w:p>
    <w:p w14:paraId="449F7FF4" w14:textId="1C84DBC1" w:rsidR="00DC4EE4" w:rsidRPr="0044505E" w:rsidRDefault="00DC4EE4" w:rsidP="00EE698A">
      <w:pPr>
        <w:rPr>
          <w:rFonts w:ascii="Arial" w:hAnsi="Arial" w:cs="Arial"/>
        </w:rPr>
      </w:pPr>
      <w:r w:rsidRPr="0044505E">
        <w:rPr>
          <w:rFonts w:ascii="Arial" w:hAnsi="Arial" w:cs="Arial"/>
        </w:rPr>
        <w:t>Thank you so much for listening to myself and Ro</w:t>
      </w:r>
      <w:r w:rsidR="00AB324E" w:rsidRPr="0044505E">
        <w:rPr>
          <w:rFonts w:ascii="Arial" w:hAnsi="Arial" w:cs="Arial"/>
        </w:rPr>
        <w:t>m</w:t>
      </w:r>
      <w:r w:rsidRPr="0044505E">
        <w:rPr>
          <w:rFonts w:ascii="Arial" w:hAnsi="Arial" w:cs="Arial"/>
        </w:rPr>
        <w:t xml:space="preserve"> today. We can move on to the Q&amp;A, which will do so in just a moment. But before I do, I did want to draw your attention to the survey that we're running</w:t>
      </w:r>
      <w:r w:rsidR="00AB324E" w:rsidRPr="0044505E">
        <w:rPr>
          <w:rFonts w:ascii="Arial" w:hAnsi="Arial" w:cs="Arial"/>
        </w:rPr>
        <w:t>,</w:t>
      </w:r>
      <w:r w:rsidRPr="0044505E">
        <w:rPr>
          <w:rFonts w:ascii="Arial" w:hAnsi="Arial" w:cs="Arial"/>
        </w:rPr>
        <w:t xml:space="preserve"> to try and understand people's experience with the review process. And I can see from the list of participants</w:t>
      </w:r>
      <w:r w:rsidR="0025271D">
        <w:rPr>
          <w:rFonts w:ascii="Arial" w:hAnsi="Arial" w:cs="Arial"/>
        </w:rPr>
        <w:t>, t</w:t>
      </w:r>
      <w:r w:rsidRPr="0044505E">
        <w:rPr>
          <w:rFonts w:ascii="Arial" w:hAnsi="Arial" w:cs="Arial"/>
        </w:rPr>
        <w:t xml:space="preserve">hat are </w:t>
      </w:r>
      <w:proofErr w:type="gramStart"/>
      <w:r w:rsidRPr="0044505E">
        <w:rPr>
          <w:rFonts w:ascii="Arial" w:hAnsi="Arial" w:cs="Arial"/>
        </w:rPr>
        <w:t>a number of</w:t>
      </w:r>
      <w:proofErr w:type="gramEnd"/>
      <w:r w:rsidRPr="0044505E">
        <w:rPr>
          <w:rFonts w:ascii="Arial" w:hAnsi="Arial" w:cs="Arial"/>
        </w:rPr>
        <w:t xml:space="preserve"> you attending today very kindly and very generously gave of your time and your </w:t>
      </w:r>
      <w:r w:rsidR="00AB324E" w:rsidRPr="0044505E">
        <w:rPr>
          <w:rFonts w:ascii="Arial" w:hAnsi="Arial" w:cs="Arial"/>
        </w:rPr>
        <w:t>organisations’ t</w:t>
      </w:r>
      <w:r w:rsidRPr="0044505E">
        <w:rPr>
          <w:rFonts w:ascii="Arial" w:hAnsi="Arial" w:cs="Arial"/>
        </w:rPr>
        <w:t>ime to give us your insights</w:t>
      </w:r>
      <w:r w:rsidR="0025271D">
        <w:rPr>
          <w:rFonts w:ascii="Arial" w:hAnsi="Arial" w:cs="Arial"/>
        </w:rPr>
        <w:t>,</w:t>
      </w:r>
      <w:r w:rsidRPr="0044505E">
        <w:rPr>
          <w:rFonts w:ascii="Arial" w:hAnsi="Arial" w:cs="Arial"/>
        </w:rPr>
        <w:t xml:space="preserve"> </w:t>
      </w:r>
      <w:r w:rsidR="0025271D">
        <w:rPr>
          <w:rFonts w:ascii="Arial" w:hAnsi="Arial" w:cs="Arial"/>
        </w:rPr>
        <w:t>s</w:t>
      </w:r>
      <w:r w:rsidRPr="0044505E">
        <w:rPr>
          <w:rFonts w:ascii="Arial" w:hAnsi="Arial" w:cs="Arial"/>
        </w:rPr>
        <w:t xml:space="preserve">o we'd really love to hear from you. You will have received a link to the survey in the email we sent out inviting you to today's webinar, and we've also posted </w:t>
      </w:r>
      <w:r w:rsidRPr="0044505E">
        <w:rPr>
          <w:rFonts w:ascii="Arial" w:hAnsi="Arial" w:cs="Arial"/>
        </w:rPr>
        <w:lastRenderedPageBreak/>
        <w:t xml:space="preserve">that link in the </w:t>
      </w:r>
      <w:r w:rsidR="00AB324E" w:rsidRPr="0044505E">
        <w:rPr>
          <w:rFonts w:ascii="Arial" w:hAnsi="Arial" w:cs="Arial"/>
        </w:rPr>
        <w:t>c</w:t>
      </w:r>
      <w:r w:rsidRPr="0044505E">
        <w:rPr>
          <w:rFonts w:ascii="Arial" w:hAnsi="Arial" w:cs="Arial"/>
        </w:rPr>
        <w:t>hat. So hopefully it shouldn't take more than a couple of minutes of your time to fill out, and the more responses</w:t>
      </w:r>
      <w:r w:rsidR="00AB324E" w:rsidRPr="0044505E">
        <w:rPr>
          <w:rFonts w:ascii="Arial" w:hAnsi="Arial" w:cs="Arial"/>
        </w:rPr>
        <w:t xml:space="preserve"> we </w:t>
      </w:r>
      <w:r w:rsidRPr="0044505E">
        <w:rPr>
          <w:rFonts w:ascii="Arial" w:hAnsi="Arial" w:cs="Arial"/>
        </w:rPr>
        <w:t>get</w:t>
      </w:r>
      <w:r w:rsidR="00AB324E" w:rsidRPr="0044505E">
        <w:rPr>
          <w:rFonts w:ascii="Arial" w:hAnsi="Arial" w:cs="Arial"/>
        </w:rPr>
        <w:t>,</w:t>
      </w:r>
      <w:r w:rsidRPr="0044505E">
        <w:rPr>
          <w:rFonts w:ascii="Arial" w:hAnsi="Arial" w:cs="Arial"/>
        </w:rPr>
        <w:t xml:space="preserve"> </w:t>
      </w:r>
      <w:r w:rsidR="00AB324E" w:rsidRPr="0044505E">
        <w:rPr>
          <w:rFonts w:ascii="Arial" w:hAnsi="Arial" w:cs="Arial"/>
        </w:rPr>
        <w:t>t</w:t>
      </w:r>
      <w:r w:rsidRPr="0044505E">
        <w:rPr>
          <w:rFonts w:ascii="Arial" w:hAnsi="Arial" w:cs="Arial"/>
        </w:rPr>
        <w:t xml:space="preserve">he better informed </w:t>
      </w:r>
      <w:r w:rsidR="00AB324E" w:rsidRPr="0044505E">
        <w:rPr>
          <w:rFonts w:ascii="Arial" w:hAnsi="Arial" w:cs="Arial"/>
        </w:rPr>
        <w:t xml:space="preserve">we </w:t>
      </w:r>
      <w:r w:rsidRPr="0044505E">
        <w:rPr>
          <w:rFonts w:ascii="Arial" w:hAnsi="Arial" w:cs="Arial"/>
        </w:rPr>
        <w:t xml:space="preserve">will be when we come to do this review again in a couple of </w:t>
      </w:r>
      <w:r w:rsidR="00AB324E" w:rsidRPr="0044505E">
        <w:rPr>
          <w:rFonts w:ascii="Arial" w:hAnsi="Arial" w:cs="Arial"/>
        </w:rPr>
        <w:t>years’ time</w:t>
      </w:r>
      <w:r w:rsidR="007E1BAF">
        <w:rPr>
          <w:rFonts w:ascii="Arial" w:hAnsi="Arial" w:cs="Arial"/>
        </w:rPr>
        <w:t>.</w:t>
      </w:r>
      <w:r w:rsidR="00AB324E" w:rsidRPr="0044505E">
        <w:rPr>
          <w:rFonts w:ascii="Arial" w:hAnsi="Arial" w:cs="Arial"/>
        </w:rPr>
        <w:t xml:space="preserve"> </w:t>
      </w:r>
      <w:r w:rsidR="005810EB">
        <w:rPr>
          <w:rFonts w:ascii="Arial" w:hAnsi="Arial" w:cs="Arial"/>
        </w:rPr>
        <w:t>A</w:t>
      </w:r>
      <w:r w:rsidRPr="0044505E">
        <w:rPr>
          <w:rFonts w:ascii="Arial" w:hAnsi="Arial" w:cs="Arial"/>
        </w:rPr>
        <w:t xml:space="preserve">nd when we're doing any work as a Commission with Aboriginal </w:t>
      </w:r>
      <w:r w:rsidR="007E1BAF">
        <w:rPr>
          <w:rFonts w:ascii="Arial" w:hAnsi="Arial" w:cs="Arial"/>
        </w:rPr>
        <w:t>and</w:t>
      </w:r>
      <w:r w:rsidRPr="0044505E">
        <w:rPr>
          <w:rFonts w:ascii="Arial" w:hAnsi="Arial" w:cs="Arial"/>
        </w:rPr>
        <w:t xml:space="preserve"> Torres Strait people</w:t>
      </w:r>
      <w:r w:rsidR="00AB324E" w:rsidRPr="0044505E">
        <w:rPr>
          <w:rFonts w:ascii="Arial" w:hAnsi="Arial" w:cs="Arial"/>
        </w:rPr>
        <w:t>,</w:t>
      </w:r>
      <w:r w:rsidRPr="0044505E">
        <w:rPr>
          <w:rFonts w:ascii="Arial" w:hAnsi="Arial" w:cs="Arial"/>
        </w:rPr>
        <w:t xml:space="preserve"> at the Productivity Commission. So</w:t>
      </w:r>
      <w:r w:rsidR="00AB324E" w:rsidRPr="0044505E">
        <w:rPr>
          <w:rFonts w:ascii="Arial" w:hAnsi="Arial" w:cs="Arial"/>
        </w:rPr>
        <w:t>,</w:t>
      </w:r>
      <w:r w:rsidRPr="0044505E">
        <w:rPr>
          <w:rFonts w:ascii="Arial" w:hAnsi="Arial" w:cs="Arial"/>
        </w:rPr>
        <w:t xml:space="preserve"> thank you</w:t>
      </w:r>
      <w:r w:rsidR="00AB324E" w:rsidRPr="0044505E">
        <w:rPr>
          <w:rFonts w:ascii="Arial" w:hAnsi="Arial" w:cs="Arial"/>
        </w:rPr>
        <w:t xml:space="preserve"> f</w:t>
      </w:r>
      <w:r w:rsidRPr="0044505E">
        <w:rPr>
          <w:rFonts w:ascii="Arial" w:hAnsi="Arial" w:cs="Arial"/>
        </w:rPr>
        <w:t>or your time, I'm now going to head to the Q&amp;A function.</w:t>
      </w:r>
    </w:p>
    <w:p w14:paraId="00BB878B" w14:textId="77985F68" w:rsidR="00DC4EE4" w:rsidRPr="0044505E" w:rsidRDefault="00DC4EE4" w:rsidP="00E643FF">
      <w:pPr>
        <w:rPr>
          <w:rFonts w:ascii="Arial" w:hAnsi="Arial" w:cs="Arial"/>
        </w:rPr>
      </w:pPr>
    </w:p>
    <w:p w14:paraId="0318C43A" w14:textId="152D0522" w:rsidR="007F0ABD" w:rsidRPr="0044505E" w:rsidRDefault="007F0ABD" w:rsidP="00E643FF">
      <w:pPr>
        <w:rPr>
          <w:rFonts w:ascii="Arial" w:hAnsi="Arial" w:cs="Arial"/>
          <w:sz w:val="22"/>
          <w:szCs w:val="22"/>
        </w:rPr>
      </w:pPr>
    </w:p>
    <w:sectPr w:rsidR="007F0ABD" w:rsidRPr="0044505E" w:rsidSect="00461FE6">
      <w:headerReference w:type="default" r:id="rId14"/>
      <w:footerReference w:type="default" r:id="rId15"/>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92FB" w14:textId="77777777" w:rsidR="00461FE6" w:rsidRDefault="00461FE6" w:rsidP="00BF738A">
      <w:pPr>
        <w:spacing w:after="0" w:line="240" w:lineRule="auto"/>
      </w:pPr>
      <w:r>
        <w:separator/>
      </w:r>
    </w:p>
  </w:endnote>
  <w:endnote w:type="continuationSeparator" w:id="0">
    <w:p w14:paraId="7464154F" w14:textId="77777777" w:rsidR="00461FE6" w:rsidRDefault="00461FE6" w:rsidP="00BF738A">
      <w:pPr>
        <w:spacing w:after="0" w:line="240" w:lineRule="auto"/>
      </w:pPr>
      <w:r>
        <w:continuationSeparator/>
      </w:r>
    </w:p>
  </w:endnote>
  <w:endnote w:type="continuationNotice" w:id="1">
    <w:p w14:paraId="13C6CDFA" w14:textId="77777777" w:rsidR="00461FE6" w:rsidRDefault="00461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555" w14:textId="04664973" w:rsidR="00BF738A" w:rsidRPr="00724381"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kern w:val="16"/>
        <w:sz w:val="20"/>
        <w:szCs w:val="20"/>
        <w:lang w:eastAsia="en-AU"/>
      </w:rPr>
    </w:pPr>
    <w:r w:rsidRPr="00724381">
      <w:rPr>
        <w:rFonts w:ascii="Arial" w:eastAsia="Times New Roman" w:hAnsi="Arial" w:cs="Arial"/>
        <w:noProof/>
        <w:kern w:val="16"/>
        <w:sz w:val="20"/>
        <w:szCs w:val="20"/>
        <w:lang w:eastAsia="en-AU"/>
      </w:rPr>
      <w:drawing>
        <wp:anchor distT="0" distB="0" distL="114300" distR="114300" simplePos="0" relativeHeight="251658240" behindDoc="1" locked="0" layoutInCell="1" allowOverlap="1" wp14:anchorId="763B9B9F" wp14:editId="1778711C">
          <wp:simplePos x="0" y="0"/>
          <wp:positionH relativeFrom="page">
            <wp:posOffset>0</wp:posOffset>
          </wp:positionH>
          <wp:positionV relativeFrom="page">
            <wp:posOffset>9708251</wp:posOffset>
          </wp:positionV>
          <wp:extent cx="7604125" cy="983450"/>
          <wp:effectExtent l="0" t="0" r="0" b="7620"/>
          <wp:wrapNone/>
          <wp:docPr id="6" name="Picture 6" descr="pc.gov.au - Providing independent research and advice to Government on economic, social and environment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c.gov.au - Providing independent research and advice to Government on economic, social and environmental issues."/>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CF6306" w:rsidRPr="00257913">
        <w:rPr>
          <w:rStyle w:val="Hyperlink"/>
        </w:rPr>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DE6" w14:textId="77777777" w:rsidR="00461FE6" w:rsidRDefault="00461FE6" w:rsidP="00BF738A">
      <w:pPr>
        <w:spacing w:after="0" w:line="240" w:lineRule="auto"/>
      </w:pPr>
      <w:r>
        <w:separator/>
      </w:r>
    </w:p>
  </w:footnote>
  <w:footnote w:type="continuationSeparator" w:id="0">
    <w:p w14:paraId="15166C51" w14:textId="77777777" w:rsidR="00461FE6" w:rsidRDefault="00461FE6" w:rsidP="00BF738A">
      <w:pPr>
        <w:spacing w:after="0" w:line="240" w:lineRule="auto"/>
      </w:pPr>
      <w:r>
        <w:continuationSeparator/>
      </w:r>
    </w:p>
  </w:footnote>
  <w:footnote w:type="continuationNotice" w:id="1">
    <w:p w14:paraId="5604BA6C" w14:textId="77777777" w:rsidR="00461FE6" w:rsidRDefault="00461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88F6" w14:textId="77777777"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58241" behindDoc="0" locked="0" layoutInCell="1" allowOverlap="1" wp14:anchorId="6CFAFCD3" wp14:editId="45DEF4DB">
          <wp:simplePos x="0" y="0"/>
          <wp:positionH relativeFrom="page">
            <wp:posOffset>-17253</wp:posOffset>
          </wp:positionH>
          <wp:positionV relativeFrom="page">
            <wp:posOffset>8626</wp:posOffset>
          </wp:positionV>
          <wp:extent cx="7596000" cy="1173843"/>
          <wp:effectExtent l="0" t="0" r="5080" b="7620"/>
          <wp:wrapNone/>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1132239">
    <w:abstractNumId w:val="7"/>
  </w:num>
  <w:num w:numId="2" w16cid:durableId="1540438661">
    <w:abstractNumId w:val="8"/>
  </w:num>
  <w:num w:numId="3" w16cid:durableId="347298706">
    <w:abstractNumId w:val="6"/>
  </w:num>
  <w:num w:numId="4" w16cid:durableId="446437693">
    <w:abstractNumId w:val="5"/>
  </w:num>
  <w:num w:numId="5" w16cid:durableId="1664048791">
    <w:abstractNumId w:val="3"/>
  </w:num>
  <w:num w:numId="6" w16cid:durableId="316154584">
    <w:abstractNumId w:val="4"/>
  </w:num>
  <w:num w:numId="7" w16cid:durableId="467864745">
    <w:abstractNumId w:val="1"/>
  </w:num>
  <w:num w:numId="8" w16cid:durableId="1982348646">
    <w:abstractNumId w:val="4"/>
  </w:num>
  <w:num w:numId="9" w16cid:durableId="73282618">
    <w:abstractNumId w:val="0"/>
  </w:num>
  <w:num w:numId="10" w16cid:durableId="626545633">
    <w:abstractNumId w:val="4"/>
  </w:num>
  <w:num w:numId="11" w16cid:durableId="697435605">
    <w:abstractNumId w:val="2"/>
  </w:num>
  <w:num w:numId="12" w16cid:durableId="65283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E4"/>
    <w:rsid w:val="000025C0"/>
    <w:rsid w:val="0000274C"/>
    <w:rsid w:val="00007083"/>
    <w:rsid w:val="00011CBB"/>
    <w:rsid w:val="000219BD"/>
    <w:rsid w:val="00026894"/>
    <w:rsid w:val="00026F9A"/>
    <w:rsid w:val="000273FA"/>
    <w:rsid w:val="00033C05"/>
    <w:rsid w:val="00040331"/>
    <w:rsid w:val="000478A1"/>
    <w:rsid w:val="000505B6"/>
    <w:rsid w:val="0005081F"/>
    <w:rsid w:val="00050E06"/>
    <w:rsid w:val="00055E5D"/>
    <w:rsid w:val="00056130"/>
    <w:rsid w:val="0005638E"/>
    <w:rsid w:val="00057037"/>
    <w:rsid w:val="000676B9"/>
    <w:rsid w:val="000765A8"/>
    <w:rsid w:val="00076E35"/>
    <w:rsid w:val="000900E3"/>
    <w:rsid w:val="000B5836"/>
    <w:rsid w:val="000C058E"/>
    <w:rsid w:val="000C3AEF"/>
    <w:rsid w:val="000C4AB6"/>
    <w:rsid w:val="000C614E"/>
    <w:rsid w:val="000C6825"/>
    <w:rsid w:val="000D52DD"/>
    <w:rsid w:val="000D56B2"/>
    <w:rsid w:val="000E3ED0"/>
    <w:rsid w:val="000E41DD"/>
    <w:rsid w:val="000E5BBA"/>
    <w:rsid w:val="000F19DA"/>
    <w:rsid w:val="000F4D79"/>
    <w:rsid w:val="000F521A"/>
    <w:rsid w:val="00100C76"/>
    <w:rsid w:val="00103777"/>
    <w:rsid w:val="00110050"/>
    <w:rsid w:val="00111A2F"/>
    <w:rsid w:val="0011275D"/>
    <w:rsid w:val="00113163"/>
    <w:rsid w:val="001206F8"/>
    <w:rsid w:val="00122441"/>
    <w:rsid w:val="00126FF1"/>
    <w:rsid w:val="0013397A"/>
    <w:rsid w:val="001354E5"/>
    <w:rsid w:val="00135E98"/>
    <w:rsid w:val="00136E04"/>
    <w:rsid w:val="00144177"/>
    <w:rsid w:val="00144B73"/>
    <w:rsid w:val="001466AF"/>
    <w:rsid w:val="001533D3"/>
    <w:rsid w:val="00165DFA"/>
    <w:rsid w:val="001720A0"/>
    <w:rsid w:val="0017425A"/>
    <w:rsid w:val="00176E4F"/>
    <w:rsid w:val="00181FC7"/>
    <w:rsid w:val="00182270"/>
    <w:rsid w:val="00185349"/>
    <w:rsid w:val="0018711B"/>
    <w:rsid w:val="001A10B4"/>
    <w:rsid w:val="001A1832"/>
    <w:rsid w:val="001B081F"/>
    <w:rsid w:val="001B1209"/>
    <w:rsid w:val="001B68BE"/>
    <w:rsid w:val="001B6B79"/>
    <w:rsid w:val="001C3A0C"/>
    <w:rsid w:val="001C66C8"/>
    <w:rsid w:val="001D56D7"/>
    <w:rsid w:val="001E1F59"/>
    <w:rsid w:val="001E277E"/>
    <w:rsid w:val="001E54BF"/>
    <w:rsid w:val="001F112B"/>
    <w:rsid w:val="0020580E"/>
    <w:rsid w:val="002062D9"/>
    <w:rsid w:val="002079AB"/>
    <w:rsid w:val="002079FC"/>
    <w:rsid w:val="00211978"/>
    <w:rsid w:val="0021477F"/>
    <w:rsid w:val="0025271D"/>
    <w:rsid w:val="00254246"/>
    <w:rsid w:val="00262A88"/>
    <w:rsid w:val="002647C2"/>
    <w:rsid w:val="0027444A"/>
    <w:rsid w:val="002756F0"/>
    <w:rsid w:val="00277484"/>
    <w:rsid w:val="0028445D"/>
    <w:rsid w:val="00291F53"/>
    <w:rsid w:val="00297CAC"/>
    <w:rsid w:val="002A2E8A"/>
    <w:rsid w:val="002A3563"/>
    <w:rsid w:val="002A63F3"/>
    <w:rsid w:val="002A7468"/>
    <w:rsid w:val="002B18FE"/>
    <w:rsid w:val="002C1F50"/>
    <w:rsid w:val="002C2CC0"/>
    <w:rsid w:val="002C4252"/>
    <w:rsid w:val="002C528F"/>
    <w:rsid w:val="002D177B"/>
    <w:rsid w:val="002E2DFE"/>
    <w:rsid w:val="002E583B"/>
    <w:rsid w:val="002F7086"/>
    <w:rsid w:val="003005C2"/>
    <w:rsid w:val="00312619"/>
    <w:rsid w:val="003153C6"/>
    <w:rsid w:val="003212C7"/>
    <w:rsid w:val="0032570E"/>
    <w:rsid w:val="003318B9"/>
    <w:rsid w:val="00332581"/>
    <w:rsid w:val="003337B6"/>
    <w:rsid w:val="003339F3"/>
    <w:rsid w:val="00333AEE"/>
    <w:rsid w:val="003357F7"/>
    <w:rsid w:val="00335DFC"/>
    <w:rsid w:val="0033767D"/>
    <w:rsid w:val="00341B0E"/>
    <w:rsid w:val="00362E3B"/>
    <w:rsid w:val="003678C0"/>
    <w:rsid w:val="00367CC5"/>
    <w:rsid w:val="00370986"/>
    <w:rsid w:val="003744F5"/>
    <w:rsid w:val="003817E2"/>
    <w:rsid w:val="003830DF"/>
    <w:rsid w:val="00386E84"/>
    <w:rsid w:val="003909BD"/>
    <w:rsid w:val="00391A4A"/>
    <w:rsid w:val="00393DEB"/>
    <w:rsid w:val="003A66A2"/>
    <w:rsid w:val="003A6D4E"/>
    <w:rsid w:val="003B582F"/>
    <w:rsid w:val="003C234E"/>
    <w:rsid w:val="003C2AA8"/>
    <w:rsid w:val="003C5954"/>
    <w:rsid w:val="003D11F0"/>
    <w:rsid w:val="003D312F"/>
    <w:rsid w:val="003D5F85"/>
    <w:rsid w:val="003F1DAF"/>
    <w:rsid w:val="003F52EA"/>
    <w:rsid w:val="00402C39"/>
    <w:rsid w:val="00411E32"/>
    <w:rsid w:val="004223A2"/>
    <w:rsid w:val="004307F3"/>
    <w:rsid w:val="00430C34"/>
    <w:rsid w:val="004315EE"/>
    <w:rsid w:val="0043344D"/>
    <w:rsid w:val="00441DBA"/>
    <w:rsid w:val="0044505E"/>
    <w:rsid w:val="00445F35"/>
    <w:rsid w:val="00451AD7"/>
    <w:rsid w:val="00452FB0"/>
    <w:rsid w:val="00456711"/>
    <w:rsid w:val="0045671A"/>
    <w:rsid w:val="00461FE6"/>
    <w:rsid w:val="00465F79"/>
    <w:rsid w:val="00470770"/>
    <w:rsid w:val="00471224"/>
    <w:rsid w:val="004756F4"/>
    <w:rsid w:val="0047665D"/>
    <w:rsid w:val="00485DC8"/>
    <w:rsid w:val="00490D0C"/>
    <w:rsid w:val="00493D08"/>
    <w:rsid w:val="00494DE7"/>
    <w:rsid w:val="004961E8"/>
    <w:rsid w:val="004A2180"/>
    <w:rsid w:val="004A262F"/>
    <w:rsid w:val="004B0399"/>
    <w:rsid w:val="004B1785"/>
    <w:rsid w:val="004B1EAA"/>
    <w:rsid w:val="004B3A86"/>
    <w:rsid w:val="004B3DA1"/>
    <w:rsid w:val="004B4BEF"/>
    <w:rsid w:val="004D2334"/>
    <w:rsid w:val="004E1065"/>
    <w:rsid w:val="004E5459"/>
    <w:rsid w:val="004E744F"/>
    <w:rsid w:val="004E7FC8"/>
    <w:rsid w:val="004F28F5"/>
    <w:rsid w:val="00511565"/>
    <w:rsid w:val="00512B84"/>
    <w:rsid w:val="00515FB3"/>
    <w:rsid w:val="00516FCD"/>
    <w:rsid w:val="005323EF"/>
    <w:rsid w:val="0053401B"/>
    <w:rsid w:val="00536255"/>
    <w:rsid w:val="00542473"/>
    <w:rsid w:val="00553586"/>
    <w:rsid w:val="00553822"/>
    <w:rsid w:val="00561079"/>
    <w:rsid w:val="00562504"/>
    <w:rsid w:val="0057226A"/>
    <w:rsid w:val="00572B0A"/>
    <w:rsid w:val="005757D0"/>
    <w:rsid w:val="00576754"/>
    <w:rsid w:val="0057773A"/>
    <w:rsid w:val="005810EB"/>
    <w:rsid w:val="0058432F"/>
    <w:rsid w:val="005844D3"/>
    <w:rsid w:val="005A28D8"/>
    <w:rsid w:val="005B5A48"/>
    <w:rsid w:val="005B7CB8"/>
    <w:rsid w:val="005C4DCC"/>
    <w:rsid w:val="005C6385"/>
    <w:rsid w:val="005D000F"/>
    <w:rsid w:val="005D12E2"/>
    <w:rsid w:val="005D4180"/>
    <w:rsid w:val="005E0769"/>
    <w:rsid w:val="005E2415"/>
    <w:rsid w:val="005F1188"/>
    <w:rsid w:val="005F2333"/>
    <w:rsid w:val="005F59AA"/>
    <w:rsid w:val="005F6B8F"/>
    <w:rsid w:val="005F75F4"/>
    <w:rsid w:val="0060738E"/>
    <w:rsid w:val="00613E38"/>
    <w:rsid w:val="0061525A"/>
    <w:rsid w:val="006164F1"/>
    <w:rsid w:val="00626F0D"/>
    <w:rsid w:val="00633890"/>
    <w:rsid w:val="00647BDA"/>
    <w:rsid w:val="00652C07"/>
    <w:rsid w:val="00682D68"/>
    <w:rsid w:val="00683118"/>
    <w:rsid w:val="00691A48"/>
    <w:rsid w:val="00693CF3"/>
    <w:rsid w:val="006967DF"/>
    <w:rsid w:val="006A5911"/>
    <w:rsid w:val="006B1D9D"/>
    <w:rsid w:val="006B211B"/>
    <w:rsid w:val="006B40F2"/>
    <w:rsid w:val="006B4426"/>
    <w:rsid w:val="006C2591"/>
    <w:rsid w:val="006D2CBC"/>
    <w:rsid w:val="006D2F7B"/>
    <w:rsid w:val="006D3227"/>
    <w:rsid w:val="006D3B91"/>
    <w:rsid w:val="006E19A7"/>
    <w:rsid w:val="006E5823"/>
    <w:rsid w:val="006E61C6"/>
    <w:rsid w:val="006E7646"/>
    <w:rsid w:val="006E7940"/>
    <w:rsid w:val="006F24AB"/>
    <w:rsid w:val="006F569B"/>
    <w:rsid w:val="007003BA"/>
    <w:rsid w:val="00713AEE"/>
    <w:rsid w:val="00713F1A"/>
    <w:rsid w:val="0071709A"/>
    <w:rsid w:val="00724381"/>
    <w:rsid w:val="0072651F"/>
    <w:rsid w:val="00727BE3"/>
    <w:rsid w:val="00736F12"/>
    <w:rsid w:val="0074460D"/>
    <w:rsid w:val="00755C81"/>
    <w:rsid w:val="00757FC7"/>
    <w:rsid w:val="007621E4"/>
    <w:rsid w:val="00766524"/>
    <w:rsid w:val="00766D13"/>
    <w:rsid w:val="00773071"/>
    <w:rsid w:val="0078484B"/>
    <w:rsid w:val="00785678"/>
    <w:rsid w:val="0078617D"/>
    <w:rsid w:val="00794A31"/>
    <w:rsid w:val="007B1C64"/>
    <w:rsid w:val="007B4215"/>
    <w:rsid w:val="007C019A"/>
    <w:rsid w:val="007C0707"/>
    <w:rsid w:val="007C2DB4"/>
    <w:rsid w:val="007C4660"/>
    <w:rsid w:val="007C5B96"/>
    <w:rsid w:val="007D0634"/>
    <w:rsid w:val="007D6909"/>
    <w:rsid w:val="007E1BAF"/>
    <w:rsid w:val="007E21FD"/>
    <w:rsid w:val="007F0ABD"/>
    <w:rsid w:val="007F4BD6"/>
    <w:rsid w:val="007F4DEB"/>
    <w:rsid w:val="008035D2"/>
    <w:rsid w:val="00805881"/>
    <w:rsid w:val="0080607B"/>
    <w:rsid w:val="008078BF"/>
    <w:rsid w:val="0081081D"/>
    <w:rsid w:val="0082347C"/>
    <w:rsid w:val="008245A5"/>
    <w:rsid w:val="00826EAD"/>
    <w:rsid w:val="00827490"/>
    <w:rsid w:val="00845B05"/>
    <w:rsid w:val="00845F3B"/>
    <w:rsid w:val="00846F46"/>
    <w:rsid w:val="0085514A"/>
    <w:rsid w:val="00862678"/>
    <w:rsid w:val="00867433"/>
    <w:rsid w:val="00871D37"/>
    <w:rsid w:val="0087691D"/>
    <w:rsid w:val="00876E3C"/>
    <w:rsid w:val="0088493C"/>
    <w:rsid w:val="00886B8E"/>
    <w:rsid w:val="0089558D"/>
    <w:rsid w:val="008A1601"/>
    <w:rsid w:val="008A479A"/>
    <w:rsid w:val="008B54F6"/>
    <w:rsid w:val="008B78E9"/>
    <w:rsid w:val="008C05A7"/>
    <w:rsid w:val="008C37B5"/>
    <w:rsid w:val="008D28F3"/>
    <w:rsid w:val="008D2D67"/>
    <w:rsid w:val="008D6E7C"/>
    <w:rsid w:val="008E1C12"/>
    <w:rsid w:val="008E22FA"/>
    <w:rsid w:val="008E2A86"/>
    <w:rsid w:val="008E5091"/>
    <w:rsid w:val="008E733D"/>
    <w:rsid w:val="00901BFA"/>
    <w:rsid w:val="0091063E"/>
    <w:rsid w:val="00910991"/>
    <w:rsid w:val="0091726C"/>
    <w:rsid w:val="009251C4"/>
    <w:rsid w:val="00926E5F"/>
    <w:rsid w:val="0093064C"/>
    <w:rsid w:val="009309EA"/>
    <w:rsid w:val="00931815"/>
    <w:rsid w:val="0093469C"/>
    <w:rsid w:val="00946161"/>
    <w:rsid w:val="0094622F"/>
    <w:rsid w:val="00947E6B"/>
    <w:rsid w:val="00953923"/>
    <w:rsid w:val="00961989"/>
    <w:rsid w:val="009636EB"/>
    <w:rsid w:val="0097235C"/>
    <w:rsid w:val="00972A16"/>
    <w:rsid w:val="00972B78"/>
    <w:rsid w:val="0097362E"/>
    <w:rsid w:val="009829CF"/>
    <w:rsid w:val="00982EE9"/>
    <w:rsid w:val="00990D82"/>
    <w:rsid w:val="00991B6A"/>
    <w:rsid w:val="00992ABC"/>
    <w:rsid w:val="0099366C"/>
    <w:rsid w:val="009A0D48"/>
    <w:rsid w:val="009A7C49"/>
    <w:rsid w:val="009A7E69"/>
    <w:rsid w:val="009C40F3"/>
    <w:rsid w:val="009C5BCA"/>
    <w:rsid w:val="009E02AC"/>
    <w:rsid w:val="009E2595"/>
    <w:rsid w:val="009F0257"/>
    <w:rsid w:val="009F60A6"/>
    <w:rsid w:val="009F696C"/>
    <w:rsid w:val="009F6B4A"/>
    <w:rsid w:val="00A01A55"/>
    <w:rsid w:val="00A11DB7"/>
    <w:rsid w:val="00A26401"/>
    <w:rsid w:val="00A27A88"/>
    <w:rsid w:val="00A335FD"/>
    <w:rsid w:val="00A35AE7"/>
    <w:rsid w:val="00A3768E"/>
    <w:rsid w:val="00A4169A"/>
    <w:rsid w:val="00A41A4A"/>
    <w:rsid w:val="00A42E9B"/>
    <w:rsid w:val="00A45270"/>
    <w:rsid w:val="00A45329"/>
    <w:rsid w:val="00A45669"/>
    <w:rsid w:val="00A46A7E"/>
    <w:rsid w:val="00A47959"/>
    <w:rsid w:val="00A533E6"/>
    <w:rsid w:val="00A541AA"/>
    <w:rsid w:val="00A55AC2"/>
    <w:rsid w:val="00A60EE1"/>
    <w:rsid w:val="00A627A4"/>
    <w:rsid w:val="00A63364"/>
    <w:rsid w:val="00A64B91"/>
    <w:rsid w:val="00A665C5"/>
    <w:rsid w:val="00A6689B"/>
    <w:rsid w:val="00A67593"/>
    <w:rsid w:val="00A679F7"/>
    <w:rsid w:val="00A745CA"/>
    <w:rsid w:val="00A843CC"/>
    <w:rsid w:val="00A84824"/>
    <w:rsid w:val="00A86251"/>
    <w:rsid w:val="00A90E77"/>
    <w:rsid w:val="00AA40FE"/>
    <w:rsid w:val="00AB1E7E"/>
    <w:rsid w:val="00AB324E"/>
    <w:rsid w:val="00AB5B78"/>
    <w:rsid w:val="00AC68C8"/>
    <w:rsid w:val="00AC79E0"/>
    <w:rsid w:val="00AD1F9A"/>
    <w:rsid w:val="00AD2179"/>
    <w:rsid w:val="00AF5830"/>
    <w:rsid w:val="00AF5C1A"/>
    <w:rsid w:val="00AF69BD"/>
    <w:rsid w:val="00B00048"/>
    <w:rsid w:val="00B040EA"/>
    <w:rsid w:val="00B053F2"/>
    <w:rsid w:val="00B10D3C"/>
    <w:rsid w:val="00B15728"/>
    <w:rsid w:val="00B203CD"/>
    <w:rsid w:val="00B22EBA"/>
    <w:rsid w:val="00B23989"/>
    <w:rsid w:val="00B24CBB"/>
    <w:rsid w:val="00B25EF5"/>
    <w:rsid w:val="00B42D01"/>
    <w:rsid w:val="00B43566"/>
    <w:rsid w:val="00B44634"/>
    <w:rsid w:val="00B5340F"/>
    <w:rsid w:val="00B53451"/>
    <w:rsid w:val="00B549D3"/>
    <w:rsid w:val="00B6005E"/>
    <w:rsid w:val="00B60096"/>
    <w:rsid w:val="00B6211B"/>
    <w:rsid w:val="00B72AAF"/>
    <w:rsid w:val="00B76229"/>
    <w:rsid w:val="00B91BC3"/>
    <w:rsid w:val="00B96222"/>
    <w:rsid w:val="00BA2E93"/>
    <w:rsid w:val="00BA3149"/>
    <w:rsid w:val="00BA36B7"/>
    <w:rsid w:val="00BA4624"/>
    <w:rsid w:val="00BB1BF9"/>
    <w:rsid w:val="00BB2E56"/>
    <w:rsid w:val="00BB3361"/>
    <w:rsid w:val="00BC201E"/>
    <w:rsid w:val="00BC2B85"/>
    <w:rsid w:val="00BC3E27"/>
    <w:rsid w:val="00BC4F97"/>
    <w:rsid w:val="00BC5393"/>
    <w:rsid w:val="00BC54BA"/>
    <w:rsid w:val="00BE1991"/>
    <w:rsid w:val="00BE4257"/>
    <w:rsid w:val="00BE65CE"/>
    <w:rsid w:val="00BF4B6A"/>
    <w:rsid w:val="00BF5E79"/>
    <w:rsid w:val="00BF6F8C"/>
    <w:rsid w:val="00BF738A"/>
    <w:rsid w:val="00BF7E14"/>
    <w:rsid w:val="00C016E5"/>
    <w:rsid w:val="00C02CD9"/>
    <w:rsid w:val="00C06E1A"/>
    <w:rsid w:val="00C10969"/>
    <w:rsid w:val="00C14DEA"/>
    <w:rsid w:val="00C176F6"/>
    <w:rsid w:val="00C21CEB"/>
    <w:rsid w:val="00C226DB"/>
    <w:rsid w:val="00C2285E"/>
    <w:rsid w:val="00C25044"/>
    <w:rsid w:val="00C25EA6"/>
    <w:rsid w:val="00C35E17"/>
    <w:rsid w:val="00C42F3C"/>
    <w:rsid w:val="00C639FA"/>
    <w:rsid w:val="00C63A5F"/>
    <w:rsid w:val="00C73FF7"/>
    <w:rsid w:val="00C81529"/>
    <w:rsid w:val="00C8217A"/>
    <w:rsid w:val="00C83729"/>
    <w:rsid w:val="00C90925"/>
    <w:rsid w:val="00C9389D"/>
    <w:rsid w:val="00CA7204"/>
    <w:rsid w:val="00CB1580"/>
    <w:rsid w:val="00CB46EE"/>
    <w:rsid w:val="00CC5E5C"/>
    <w:rsid w:val="00CD218C"/>
    <w:rsid w:val="00CD2964"/>
    <w:rsid w:val="00CD6563"/>
    <w:rsid w:val="00CE1F8C"/>
    <w:rsid w:val="00CE72A5"/>
    <w:rsid w:val="00CF1887"/>
    <w:rsid w:val="00CF2465"/>
    <w:rsid w:val="00CF2501"/>
    <w:rsid w:val="00CF6306"/>
    <w:rsid w:val="00D0475C"/>
    <w:rsid w:val="00D07158"/>
    <w:rsid w:val="00D17BA3"/>
    <w:rsid w:val="00D2389F"/>
    <w:rsid w:val="00D31EA8"/>
    <w:rsid w:val="00D33946"/>
    <w:rsid w:val="00D54607"/>
    <w:rsid w:val="00D57238"/>
    <w:rsid w:val="00D607A9"/>
    <w:rsid w:val="00D86D6E"/>
    <w:rsid w:val="00D90AF3"/>
    <w:rsid w:val="00D93FBB"/>
    <w:rsid w:val="00DA02D4"/>
    <w:rsid w:val="00DA1A0B"/>
    <w:rsid w:val="00DA3547"/>
    <w:rsid w:val="00DA6CC0"/>
    <w:rsid w:val="00DB041E"/>
    <w:rsid w:val="00DC25ED"/>
    <w:rsid w:val="00DC4EE4"/>
    <w:rsid w:val="00DC4F4B"/>
    <w:rsid w:val="00DD7004"/>
    <w:rsid w:val="00DE7B11"/>
    <w:rsid w:val="00DF08A8"/>
    <w:rsid w:val="00DF6816"/>
    <w:rsid w:val="00DF7561"/>
    <w:rsid w:val="00E1151A"/>
    <w:rsid w:val="00E12FC6"/>
    <w:rsid w:val="00E13E2A"/>
    <w:rsid w:val="00E159AE"/>
    <w:rsid w:val="00E17BE7"/>
    <w:rsid w:val="00E213F9"/>
    <w:rsid w:val="00E21D8B"/>
    <w:rsid w:val="00E22BB3"/>
    <w:rsid w:val="00E27684"/>
    <w:rsid w:val="00E30081"/>
    <w:rsid w:val="00E35299"/>
    <w:rsid w:val="00E3735C"/>
    <w:rsid w:val="00E43D9E"/>
    <w:rsid w:val="00E513BB"/>
    <w:rsid w:val="00E607D0"/>
    <w:rsid w:val="00E61AC2"/>
    <w:rsid w:val="00E62828"/>
    <w:rsid w:val="00E62D31"/>
    <w:rsid w:val="00E642B5"/>
    <w:rsid w:val="00E643FF"/>
    <w:rsid w:val="00E66E98"/>
    <w:rsid w:val="00E71E4F"/>
    <w:rsid w:val="00E72294"/>
    <w:rsid w:val="00E72C3D"/>
    <w:rsid w:val="00E77B00"/>
    <w:rsid w:val="00E82A3F"/>
    <w:rsid w:val="00E84F2A"/>
    <w:rsid w:val="00E8595D"/>
    <w:rsid w:val="00E87AC2"/>
    <w:rsid w:val="00EA0029"/>
    <w:rsid w:val="00EA087F"/>
    <w:rsid w:val="00EB59FC"/>
    <w:rsid w:val="00EC000A"/>
    <w:rsid w:val="00EC0837"/>
    <w:rsid w:val="00EC32F4"/>
    <w:rsid w:val="00EC55FB"/>
    <w:rsid w:val="00ED65C2"/>
    <w:rsid w:val="00EE698A"/>
    <w:rsid w:val="00EF3145"/>
    <w:rsid w:val="00EF671E"/>
    <w:rsid w:val="00F0037D"/>
    <w:rsid w:val="00F01382"/>
    <w:rsid w:val="00F1332A"/>
    <w:rsid w:val="00F17F8A"/>
    <w:rsid w:val="00F326E4"/>
    <w:rsid w:val="00F3491A"/>
    <w:rsid w:val="00F35ED3"/>
    <w:rsid w:val="00F412ED"/>
    <w:rsid w:val="00F42D4A"/>
    <w:rsid w:val="00F5052D"/>
    <w:rsid w:val="00F57197"/>
    <w:rsid w:val="00F57D78"/>
    <w:rsid w:val="00F613E3"/>
    <w:rsid w:val="00F75F57"/>
    <w:rsid w:val="00F870D9"/>
    <w:rsid w:val="00F906BA"/>
    <w:rsid w:val="00F95972"/>
    <w:rsid w:val="00F96061"/>
    <w:rsid w:val="00F96F07"/>
    <w:rsid w:val="00FB159F"/>
    <w:rsid w:val="00FB1F27"/>
    <w:rsid w:val="00FC0061"/>
    <w:rsid w:val="00FC03B3"/>
    <w:rsid w:val="00FC40D1"/>
    <w:rsid w:val="00FD10AC"/>
    <w:rsid w:val="00FD3443"/>
    <w:rsid w:val="00FD6663"/>
    <w:rsid w:val="00FE02A3"/>
    <w:rsid w:val="00FE0B2F"/>
    <w:rsid w:val="00FE4347"/>
    <w:rsid w:val="00FE531F"/>
    <w:rsid w:val="00FF05F6"/>
    <w:rsid w:val="00FF27B2"/>
    <w:rsid w:val="00FF339F"/>
    <w:rsid w:val="00FF695A"/>
    <w:rsid w:val="01EB27AF"/>
    <w:rsid w:val="0350DF13"/>
    <w:rsid w:val="07C2CD4E"/>
    <w:rsid w:val="0B204855"/>
    <w:rsid w:val="0B88BBA9"/>
    <w:rsid w:val="1CA93AFB"/>
    <w:rsid w:val="1D1770B7"/>
    <w:rsid w:val="22BD529D"/>
    <w:rsid w:val="2C2D519D"/>
    <w:rsid w:val="2D2BE9A6"/>
    <w:rsid w:val="2F7E3C9F"/>
    <w:rsid w:val="3683975F"/>
    <w:rsid w:val="3A3C0989"/>
    <w:rsid w:val="48AF8B37"/>
    <w:rsid w:val="4A808C96"/>
    <w:rsid w:val="4C563F32"/>
    <w:rsid w:val="538D4246"/>
    <w:rsid w:val="580EBFD5"/>
    <w:rsid w:val="5D1B4C29"/>
    <w:rsid w:val="6D63E5ED"/>
    <w:rsid w:val="6FC5B397"/>
    <w:rsid w:val="79041A6D"/>
    <w:rsid w:val="7BC5A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AB7B"/>
  <w15:docId w15:val="{56AC4B6C-FF4B-4404-A997-F45399A0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E4"/>
    <w:pPr>
      <w:spacing w:after="160" w:line="279"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033C05"/>
    <w:pPr>
      <w:keepNext/>
      <w:keepLines/>
      <w:spacing w:before="240" w:after="120" w:line="276" w:lineRule="auto"/>
      <w:outlineLvl w:val="0"/>
    </w:pPr>
    <w:rPr>
      <w:rFonts w:asciiTheme="majorHAnsi" w:eastAsiaTheme="majorEastAsia" w:hAnsiTheme="majorHAnsi" w:cstheme="majorBidi"/>
      <w:b/>
      <w:color w:val="26539D"/>
      <w:sz w:val="32"/>
      <w:szCs w:val="32"/>
      <w:lang w:val="en-AU" w:eastAsia="en-US"/>
    </w:rPr>
  </w:style>
  <w:style w:type="paragraph" w:styleId="Heading2">
    <w:name w:val="heading 2"/>
    <w:basedOn w:val="Normal"/>
    <w:next w:val="Normal"/>
    <w:link w:val="Heading2Char"/>
    <w:uiPriority w:val="9"/>
    <w:unhideWhenUsed/>
    <w:qFormat/>
    <w:rsid w:val="00033C05"/>
    <w:pPr>
      <w:keepNext/>
      <w:keepLines/>
      <w:spacing w:before="40" w:after="80" w:line="276" w:lineRule="auto"/>
      <w:outlineLvl w:val="1"/>
    </w:pPr>
    <w:rPr>
      <w:rFonts w:asciiTheme="majorHAnsi" w:eastAsiaTheme="majorEastAsia" w:hAnsiTheme="majorHAnsi" w:cstheme="majorBidi"/>
      <w:b/>
      <w:color w:val="31A2CF"/>
      <w:sz w:val="26"/>
      <w:szCs w:val="26"/>
      <w:lang w:val="en-AU" w:eastAsia="en-US"/>
    </w:rPr>
  </w:style>
  <w:style w:type="paragraph" w:styleId="Heading3">
    <w:name w:val="heading 3"/>
    <w:basedOn w:val="Normal"/>
    <w:next w:val="Normal"/>
    <w:link w:val="Heading3Char"/>
    <w:uiPriority w:val="9"/>
    <w:unhideWhenUsed/>
    <w:qFormat/>
    <w:rsid w:val="00ED65C2"/>
    <w:pPr>
      <w:keepNext/>
      <w:keepLines/>
      <w:spacing w:before="40" w:after="0" w:line="276" w:lineRule="auto"/>
      <w:outlineLvl w:val="2"/>
    </w:pPr>
    <w:rPr>
      <w:rFonts w:asciiTheme="majorHAnsi" w:eastAsiaTheme="majorEastAsia" w:hAnsiTheme="majorHAnsi" w:cstheme="majorBidi"/>
      <w:b/>
      <w:color w:val="000000"/>
      <w:lang w:val="en-AU" w:eastAsia="en-US"/>
    </w:rPr>
  </w:style>
  <w:style w:type="paragraph" w:styleId="Heading4">
    <w:name w:val="heading 4"/>
    <w:basedOn w:val="Normal"/>
    <w:next w:val="Normal"/>
    <w:link w:val="Heading4Char"/>
    <w:uiPriority w:val="9"/>
    <w:unhideWhenUsed/>
    <w:qFormat/>
    <w:rsid w:val="00B72AAF"/>
    <w:pPr>
      <w:keepNext/>
      <w:keepLines/>
      <w:spacing w:before="120" w:after="80" w:line="276" w:lineRule="auto"/>
      <w:outlineLvl w:val="3"/>
    </w:pPr>
    <w:rPr>
      <w:rFonts w:asciiTheme="majorHAnsi" w:eastAsiaTheme="majorEastAsia" w:hAnsiTheme="majorHAnsi" w:cstheme="majorBidi"/>
      <w:i/>
      <w:iCs/>
      <w:color w:val="265A9A" w:themeColor="background2"/>
      <w:sz w:val="22"/>
      <w:szCs w:val="22"/>
      <w:lang w:val="en-AU" w:eastAsia="en-US"/>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val="en-AU"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sz w:val="22"/>
      <w:szCs w:val="22"/>
      <w:lang w:val="en-AU"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line="276" w:lineRule="auto"/>
      <w:contextualSpacing/>
    </w:pPr>
    <w:rPr>
      <w:rFonts w:eastAsiaTheme="minorHAnsi"/>
      <w:sz w:val="22"/>
      <w:szCs w:val="20"/>
      <w:lang w:val="en-AU" w:eastAsia="en-US"/>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line="276" w:lineRule="auto"/>
      <w:contextualSpacing/>
    </w:pPr>
    <w:rPr>
      <w:rFonts w:eastAsiaTheme="minorHAnsi"/>
      <w:sz w:val="20"/>
      <w:szCs w:val="20"/>
      <w:lang w:val="en-AU" w:eastAsia="en-US"/>
    </w:rPr>
  </w:style>
  <w:style w:type="paragraph" w:styleId="ListBullet3">
    <w:name w:val="List Bullet 3"/>
    <w:basedOn w:val="Normal"/>
    <w:uiPriority w:val="1"/>
    <w:qFormat/>
    <w:rsid w:val="00033C05"/>
    <w:pPr>
      <w:numPr>
        <w:ilvl w:val="2"/>
        <w:numId w:val="10"/>
      </w:numPr>
      <w:spacing w:before="60" w:after="60" w:line="274" w:lineRule="auto"/>
      <w:contextualSpacing/>
    </w:pPr>
    <w:rPr>
      <w:rFonts w:eastAsiaTheme="minorHAnsi"/>
      <w:sz w:val="22"/>
      <w:szCs w:val="20"/>
      <w:lang w:val="en-AU" w:eastAsia="en-US"/>
    </w:rPr>
  </w:style>
  <w:style w:type="paragraph" w:styleId="ListNumber">
    <w:name w:val="List Number"/>
    <w:basedOn w:val="Normal"/>
    <w:uiPriority w:val="2"/>
    <w:qFormat/>
    <w:rsid w:val="00FE4347"/>
    <w:pPr>
      <w:numPr>
        <w:numId w:val="12"/>
      </w:numPr>
      <w:spacing w:after="200" w:line="276" w:lineRule="auto"/>
      <w:ind w:left="227" w:hanging="227"/>
      <w:contextualSpacing/>
    </w:pPr>
    <w:rPr>
      <w:rFonts w:eastAsiaTheme="minorHAnsi"/>
      <w:sz w:val="22"/>
      <w:szCs w:val="22"/>
      <w:lang w:val="en-AU" w:eastAsia="en-US"/>
    </w:r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line="276" w:lineRule="auto"/>
      <w:ind w:left="1134" w:right="1134"/>
    </w:pPr>
    <w:rPr>
      <w:rFonts w:eastAsiaTheme="minorHAnsi"/>
      <w:iCs/>
      <w:color w:val="404040" w:themeColor="text1" w:themeTint="BF"/>
      <w:sz w:val="22"/>
      <w:szCs w:val="22"/>
      <w:lang w:val="en-AU" w:eastAsia="en-US"/>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 w:type="character" w:styleId="CommentReference">
    <w:name w:val="annotation reference"/>
    <w:basedOn w:val="DefaultParagraphFont"/>
    <w:uiPriority w:val="99"/>
    <w:semiHidden/>
    <w:unhideWhenUsed/>
    <w:rsid w:val="000B5836"/>
    <w:rPr>
      <w:sz w:val="16"/>
      <w:szCs w:val="16"/>
    </w:rPr>
  </w:style>
  <w:style w:type="paragraph" w:styleId="CommentText">
    <w:name w:val="annotation text"/>
    <w:basedOn w:val="Normal"/>
    <w:link w:val="CommentTextChar"/>
    <w:uiPriority w:val="99"/>
    <w:unhideWhenUsed/>
    <w:rsid w:val="000B5836"/>
    <w:pPr>
      <w:spacing w:line="240" w:lineRule="auto"/>
    </w:pPr>
    <w:rPr>
      <w:sz w:val="20"/>
      <w:szCs w:val="20"/>
    </w:rPr>
  </w:style>
  <w:style w:type="character" w:customStyle="1" w:styleId="CommentTextChar">
    <w:name w:val="Comment Text Char"/>
    <w:basedOn w:val="DefaultParagraphFont"/>
    <w:link w:val="CommentText"/>
    <w:uiPriority w:val="99"/>
    <w:rsid w:val="000B5836"/>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0B5836"/>
    <w:rPr>
      <w:b/>
      <w:bCs/>
    </w:rPr>
  </w:style>
  <w:style w:type="character" w:customStyle="1" w:styleId="CommentSubjectChar">
    <w:name w:val="Comment Subject Char"/>
    <w:basedOn w:val="CommentTextChar"/>
    <w:link w:val="CommentSubject"/>
    <w:uiPriority w:val="99"/>
    <w:semiHidden/>
    <w:rsid w:val="000B5836"/>
    <w:rPr>
      <w:rFonts w:eastAsiaTheme="minorEastAsia"/>
      <w:b/>
      <w:bCs/>
      <w:sz w:val="20"/>
      <w:szCs w:val="20"/>
      <w:lang w:val="en-US" w:eastAsia="ja-JP"/>
    </w:rPr>
  </w:style>
  <w:style w:type="character" w:styleId="UnresolvedMention">
    <w:name w:val="Unresolved Mention"/>
    <w:basedOn w:val="DefaultParagraphFont"/>
    <w:uiPriority w:val="99"/>
    <w:semiHidden/>
    <w:unhideWhenUsed/>
    <w:rsid w:val="0057773A"/>
    <w:rPr>
      <w:color w:val="605E5C"/>
      <w:shd w:val="clear" w:color="auto" w:fill="E1DFDD"/>
    </w:rPr>
  </w:style>
  <w:style w:type="paragraph" w:styleId="Revision">
    <w:name w:val="Revision"/>
    <w:hidden/>
    <w:uiPriority w:val="99"/>
    <w:semiHidden/>
    <w:rsid w:val="00D31EA8"/>
    <w:pPr>
      <w:spacing w:after="0" w:line="240" w:lineRule="auto"/>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AppData\Local\Temp\Templafy\WordVsto\Generic_blank%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5f667fbf8ce9910a96a0099954290e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048f332c310060efef826133ca54d2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axCatchAll xmlns="20393cdf-440a-4521-8f19-00ba43423d00">
      <Value>1</Value>
    </TaxCatchAll>
    <SharedWithUsers xmlns="20393cdf-440a-4521-8f19-00ba43423d00">
      <UserInfo>
        <DisplayName>Cate Everitt</DisplayName>
        <AccountId>1189</AccountId>
        <AccountType/>
      </UserInfo>
    </SharedWithUsers>
    <thumbnail xmlns="3d385984-9344-419b-a80b-49c06a2bdab8" xsi:nil="true"/>
    <_Flow_SignoffStatus xmlns="3d385984-9344-419b-a80b-49c06a2bdab8" xsi:nil="true"/>
    <_dlc_DocId xmlns="20393cdf-440a-4521-8f19-00ba43423d00">MPWT-2140667901-61227</_dlc_DocId>
    <_dlc_DocIdUrl xmlns="20393cdf-440a-4521-8f19-00ba43423d00">
      <Url>https://pcgov.sharepoint.com/sites/sceteam/_layouts/15/DocIdRedir.aspx?ID=MPWT-2140667901-61227</Url>
      <Description>MPWT-2140667901-61227</Description>
    </_dlc_DocIdUrl>
  </documentManagement>
</p:properties>
</file>

<file path=customXml/item4.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BDBD1-1927-49EA-8861-806707B0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9CA9F-ABC7-4FFF-B255-B54B178AF274}">
  <ds:schemaRefs/>
</ds:datastoreItem>
</file>

<file path=customXml/itemProps3.xml><?xml version="1.0" encoding="utf-8"?>
<ds:datastoreItem xmlns:ds="http://schemas.openxmlformats.org/officeDocument/2006/customXml" ds:itemID="{D08B9F65-97DC-4BAF-B370-886BC1C8053A}">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14406B56-6FF0-41D4-8377-FD5ACA5BD276}">
  <ds:schemaRefs/>
</ds:datastoreItem>
</file>

<file path=customXml/itemProps5.xml><?xml version="1.0" encoding="utf-8"?>
<ds:datastoreItem xmlns:ds="http://schemas.openxmlformats.org/officeDocument/2006/customXml" ds:itemID="{DC091CED-C49A-4BA2-8EC3-207D41CA7D28}">
  <ds:schemaRefs>
    <ds:schemaRef ds:uri="http://schemas.microsoft.com/sharepoint/events"/>
  </ds:schemaRefs>
</ds:datastoreItem>
</file>

<file path=customXml/itemProps6.xml><?xml version="1.0" encoding="utf-8"?>
<ds:datastoreItem xmlns:ds="http://schemas.openxmlformats.org/officeDocument/2006/customXml" ds:itemID="{D3B92F53-FB21-4D30-B544-76D171227965}">
  <ds:schemaRefs>
    <ds:schemaRef ds:uri="http://schemas.openxmlformats.org/officeDocument/2006/bibliography"/>
  </ds:schemaRefs>
</ds:datastoreItem>
</file>

<file path=customXml/itemProps7.xml><?xml version="1.0" encoding="utf-8"?>
<ds:datastoreItem xmlns:ds="http://schemas.openxmlformats.org/officeDocument/2006/customXml" ds:itemID="{19357E28-719D-4D35-9B69-1B1D9132A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Generic_blank template.dotx</Template>
  <TotalTime>3</TotalTime>
  <Pages>15</Pages>
  <Words>6052</Words>
  <Characters>34499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Transcript - Webinar: Final Report - Review of the National Agreement on Closing the Gap</vt:lpstr>
    </vt:vector>
  </TitlesOfParts>
  <Company>Productivity Commission</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Webinar: Final Report - Review of the National Agreement on Closing the Gap</dc:title>
  <dc:subject/>
  <dc:creator>Productivity Commission</dc:creator>
  <cp:keywords/>
  <cp:lastModifiedBy>Chris Alston</cp:lastModifiedBy>
  <cp:revision>4</cp:revision>
  <cp:lastPrinted>2024-03-07T03:18:00Z</cp:lastPrinted>
  <dcterms:created xsi:type="dcterms:W3CDTF">2024-03-13T04:39:00Z</dcterms:created>
  <dcterms:modified xsi:type="dcterms:W3CDTF">2024-03-13T05:20:00Z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637659801875109684</vt:lpwstr>
  </property>
  <property fmtid="{D5CDD505-2E9C-101B-9397-08002B2CF9AE}" pid="5" name="TemplafyFromBlank">
    <vt:bool>false</vt:bool>
  </property>
  <property fmtid="{D5CDD505-2E9C-101B-9397-08002B2CF9AE}" pid="6" name="MSIP_Label_c1f2b1ce-4212-46db-a901-dd8453f57141_Enabled">
    <vt:lpwstr>true</vt:lpwstr>
  </property>
  <property fmtid="{D5CDD505-2E9C-101B-9397-08002B2CF9AE}" pid="7" name="MSIP_Label_c1f2b1ce-4212-46db-a901-dd8453f57141_SetDate">
    <vt:lpwstr>2024-03-05T02:39:33Z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0d86e824-a3d7-4da2-97dd-a047ad607e3f</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_dlc_DocIdItemGuid">
    <vt:lpwstr>61bdba64-9620-4363-bbea-d09df2bbd6af</vt:lpwstr>
  </property>
  <property fmtid="{D5CDD505-2E9C-101B-9397-08002B2CF9AE}" pid="15" name="RevIMBCS">
    <vt:lpwstr>1;#Unclassified|3955eeb1-2d18-4582-aeb2-00144ec3aaf5</vt:lpwstr>
  </property>
  <property fmtid="{D5CDD505-2E9C-101B-9397-08002B2CF9AE}" pid="16" name="MediaServiceImageTags">
    <vt:lpwstr/>
  </property>
</Properties>
</file>