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EC088" w14:textId="72012EBB" w:rsidR="00240CB3" w:rsidRPr="005C3B58" w:rsidRDefault="00240CB3" w:rsidP="00F40ED3">
      <w:pPr>
        <w:pStyle w:val="Title"/>
        <w:spacing w:before="960" w:after="0"/>
        <w:rPr>
          <w:rFonts w:ascii="Arial Black" w:hAnsi="Arial Black"/>
          <w:spacing w:val="-4"/>
        </w:rPr>
      </w:pPr>
      <w:r w:rsidRPr="005C3B58">
        <w:rPr>
          <w:rFonts w:ascii="Arial Black" w:hAnsi="Arial Black"/>
          <w:noProof/>
          <w:spacing w:val="-4"/>
        </w:rPr>
        <w:drawing>
          <wp:anchor distT="0" distB="0" distL="114300" distR="114300" simplePos="0" relativeHeight="251658240" behindDoc="1" locked="0" layoutInCell="1" allowOverlap="1" wp14:anchorId="1A2B2C63" wp14:editId="5B69502B">
            <wp:simplePos x="0" y="0"/>
            <wp:positionH relativeFrom="page">
              <wp:posOffset>-2540</wp:posOffset>
            </wp:positionH>
            <wp:positionV relativeFrom="paragraph">
              <wp:posOffset>-712788</wp:posOffset>
            </wp:positionV>
            <wp:extent cx="7560000" cy="2807350"/>
            <wp:effectExtent l="0" t="0" r="3175" b="0"/>
            <wp:wrapNone/>
            <wp:docPr id="885605137" name="Picture 1" descr="Australian Government | Productivity Commission logo and NCP analysi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05137" name="Picture 1" descr="Australian Government | Productivity Commission logo and NCP analysis banne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0000" cy="2807350"/>
                    </a:xfrm>
                    <a:prstGeom prst="rect">
                      <a:avLst/>
                    </a:prstGeom>
                  </pic:spPr>
                </pic:pic>
              </a:graphicData>
            </a:graphic>
            <wp14:sizeRelH relativeFrom="page">
              <wp14:pctWidth>0</wp14:pctWidth>
            </wp14:sizeRelH>
            <wp14:sizeRelV relativeFrom="page">
              <wp14:pctHeight>0</wp14:pctHeight>
            </wp14:sizeRelV>
          </wp:anchor>
        </w:drawing>
      </w:r>
      <w:r w:rsidRPr="005C3B58">
        <w:rPr>
          <w:rFonts w:ascii="Arial Black" w:hAnsi="Arial Black"/>
          <w:spacing w:val="-4"/>
        </w:rPr>
        <w:t>National Competition Policy analysis</w:t>
      </w:r>
    </w:p>
    <w:p w14:paraId="5EB36439" w14:textId="50DDE6AB" w:rsidR="00240CB3" w:rsidRPr="001434FC" w:rsidRDefault="00240CB3" w:rsidP="00454F7E">
      <w:pPr>
        <w:pStyle w:val="Subtitle"/>
        <w:spacing w:after="1200"/>
        <w:rPr>
          <w:sz w:val="44"/>
          <w:szCs w:val="44"/>
        </w:rPr>
      </w:pPr>
      <w:r w:rsidRPr="001434FC">
        <w:rPr>
          <w:sz w:val="44"/>
          <w:szCs w:val="44"/>
        </w:rPr>
        <w:t>Call for submissions</w:t>
      </w:r>
    </w:p>
    <w:p w14:paraId="36993ABA" w14:textId="53C4E326" w:rsidR="001E1EDF" w:rsidRPr="00E54AD3" w:rsidRDefault="001E1EDF" w:rsidP="001434FC">
      <w:pPr>
        <w:pStyle w:val="Heading1-nobackground"/>
        <w:rPr>
          <w:rFonts w:ascii="Arial Black" w:hAnsi="Arial Black"/>
        </w:rPr>
      </w:pPr>
      <w:r w:rsidRPr="00E54AD3">
        <w:rPr>
          <w:rFonts w:ascii="Arial Black" w:hAnsi="Arial Black"/>
        </w:rPr>
        <w:t>The impacts of National Competition Policy reforms</w:t>
      </w:r>
    </w:p>
    <w:p w14:paraId="2CCCBDBC" w14:textId="3F4C4EE4" w:rsidR="00397D2F" w:rsidRPr="00942286" w:rsidRDefault="00397D2F" w:rsidP="00942286">
      <w:pPr>
        <w:pStyle w:val="BodyText"/>
        <w:spacing w:line="320" w:lineRule="atLeast"/>
        <w:rPr>
          <w:b/>
          <w:bCs/>
          <w:spacing w:val="4"/>
        </w:rPr>
      </w:pPr>
      <w:bookmarkStart w:id="0" w:name="_Toc158803698"/>
      <w:r w:rsidRPr="00942286">
        <w:rPr>
          <w:b/>
          <w:bCs/>
          <w:spacing w:val="4"/>
        </w:rPr>
        <w:t xml:space="preserve">The Productivity Commission is undertaking a study to assess the economic effects of national competition reforms. We </w:t>
      </w:r>
      <w:r w:rsidR="000B52F6" w:rsidRPr="00942286">
        <w:rPr>
          <w:b/>
          <w:bCs/>
          <w:spacing w:val="4"/>
        </w:rPr>
        <w:t xml:space="preserve">invite you to share </w:t>
      </w:r>
      <w:r w:rsidR="00565F1D" w:rsidRPr="00942286">
        <w:rPr>
          <w:b/>
          <w:bCs/>
          <w:spacing w:val="4"/>
        </w:rPr>
        <w:t xml:space="preserve">your perspectives, experience and expertise </w:t>
      </w:r>
      <w:r w:rsidR="008632B5" w:rsidRPr="00942286">
        <w:rPr>
          <w:b/>
          <w:bCs/>
          <w:spacing w:val="4"/>
        </w:rPr>
        <w:t>o</w:t>
      </w:r>
      <w:r w:rsidR="00565F1D" w:rsidRPr="00942286">
        <w:rPr>
          <w:b/>
          <w:bCs/>
          <w:spacing w:val="4"/>
        </w:rPr>
        <w:t>n national competition matters</w:t>
      </w:r>
      <w:r w:rsidR="00326B26" w:rsidRPr="00942286">
        <w:rPr>
          <w:b/>
          <w:bCs/>
          <w:spacing w:val="4"/>
        </w:rPr>
        <w:t xml:space="preserve"> and modelling competition </w:t>
      </w:r>
      <w:r w:rsidR="000F3E4E" w:rsidRPr="00942286">
        <w:rPr>
          <w:b/>
          <w:bCs/>
          <w:spacing w:val="4"/>
        </w:rPr>
        <w:t>reforms</w:t>
      </w:r>
      <w:r w:rsidRPr="00942286">
        <w:rPr>
          <w:b/>
          <w:bCs/>
          <w:spacing w:val="4"/>
        </w:rPr>
        <w:t xml:space="preserve">. </w:t>
      </w:r>
    </w:p>
    <w:bookmarkEnd w:id="0"/>
    <w:p w14:paraId="0C2EACB3" w14:textId="56036A38" w:rsidR="001E1EDF" w:rsidRDefault="00397D2F" w:rsidP="001434FC">
      <w:pPr>
        <w:pStyle w:val="Heading2-nonumber"/>
      </w:pPr>
      <w:r>
        <w:t xml:space="preserve">Competition </w:t>
      </w:r>
      <w:r w:rsidR="001434FC">
        <w:t>p</w:t>
      </w:r>
      <w:r>
        <w:t>olicy in Australia</w:t>
      </w:r>
    </w:p>
    <w:p w14:paraId="743B1F31" w14:textId="17199071" w:rsidR="00EA696A" w:rsidRDefault="00A974B4" w:rsidP="00CE69A3">
      <w:pPr>
        <w:pStyle w:val="BodyText"/>
        <w:rPr>
          <w:highlight w:val="magenta"/>
        </w:rPr>
      </w:pPr>
      <w:r w:rsidRPr="0033696D">
        <w:t xml:space="preserve">Competition plays a pivotal role in driving economic growth and prosperity. It fosters innovation, encourages efficiency, and ensures fair market dynamics. </w:t>
      </w:r>
      <w:r w:rsidR="00613434">
        <w:t>Strong</w:t>
      </w:r>
      <w:r w:rsidRPr="0033696D">
        <w:t xml:space="preserve"> competition</w:t>
      </w:r>
      <w:r w:rsidR="00613434">
        <w:t xml:space="preserve"> </w:t>
      </w:r>
      <w:r w:rsidR="00613434" w:rsidRPr="0035160F">
        <w:t xml:space="preserve">motivates </w:t>
      </w:r>
      <w:r w:rsidRPr="0035160F">
        <w:t>businesses</w:t>
      </w:r>
      <w:r w:rsidRPr="0033696D">
        <w:t xml:space="preserve"> </w:t>
      </w:r>
      <w:r w:rsidR="00613434">
        <w:t>to</w:t>
      </w:r>
      <w:r w:rsidRPr="0033696D">
        <w:t xml:space="preserve"> offer better products and services, leading to improved standards of living for consumers. Additionally, competitive markets create jobs, boost wages, and prevent monopolistic practices. Globally, policymakers recognise the need to maintain robust competition laws and policies to support thriving economies</w:t>
      </w:r>
      <w:r w:rsidR="00BE690B">
        <w:t xml:space="preserve"> </w:t>
      </w:r>
      <w:r w:rsidR="00D44267" w:rsidRPr="00D44267">
        <w:rPr>
          <w:rFonts w:ascii="Arial" w:hAnsi="Arial" w:cs="Arial"/>
        </w:rPr>
        <w:t>(OECD 2014)</w:t>
      </w:r>
      <w:r w:rsidRPr="00A77DA2">
        <w:t>.</w:t>
      </w:r>
      <w:r w:rsidRPr="006A6D3B">
        <w:rPr>
          <w:highlight w:val="magenta"/>
        </w:rPr>
        <w:t xml:space="preserve"> </w:t>
      </w:r>
    </w:p>
    <w:p w14:paraId="0858DECE" w14:textId="0B83AADC" w:rsidR="00ED652F" w:rsidRDefault="00DA4894" w:rsidP="00CE69A3">
      <w:pPr>
        <w:pStyle w:val="BodyText"/>
      </w:pPr>
      <w:r w:rsidRPr="001E039D">
        <w:t xml:space="preserve">Australia has greatly benefited from past </w:t>
      </w:r>
      <w:r w:rsidR="00C33392" w:rsidRPr="001E039D">
        <w:t xml:space="preserve">competition </w:t>
      </w:r>
      <w:r w:rsidRPr="001E039D">
        <w:t>reforms.</w:t>
      </w:r>
      <w:r>
        <w:t xml:space="preserve"> </w:t>
      </w:r>
      <w:r w:rsidR="00412D89">
        <w:t>Beginning i</w:t>
      </w:r>
      <w:r>
        <w:t>n the 1980s</w:t>
      </w:r>
      <w:r w:rsidR="00441B65">
        <w:t>,</w:t>
      </w:r>
      <w:r>
        <w:t xml:space="preserve"> </w:t>
      </w:r>
      <w:r w:rsidR="001754A3">
        <w:t>the</w:t>
      </w:r>
      <w:r>
        <w:t xml:space="preserve"> </w:t>
      </w:r>
      <w:r w:rsidR="00412D89">
        <w:t xml:space="preserve">Australian </w:t>
      </w:r>
      <w:r w:rsidR="00A9095E">
        <w:t>G</w:t>
      </w:r>
      <w:r w:rsidR="007F60EC">
        <w:t xml:space="preserve">overnment fostered competition by </w:t>
      </w:r>
      <w:r>
        <w:t xml:space="preserve">integrating Australia into world markets </w:t>
      </w:r>
      <w:r w:rsidR="007F60EC">
        <w:t xml:space="preserve">through </w:t>
      </w:r>
      <w:r>
        <w:t>trade liberalisation</w:t>
      </w:r>
      <w:r w:rsidR="006D3E75">
        <w:t>,</w:t>
      </w:r>
      <w:r>
        <w:t xml:space="preserve"> and</w:t>
      </w:r>
      <w:r w:rsidR="000E1361">
        <w:t xml:space="preserve"> by deregulating </w:t>
      </w:r>
      <w:r>
        <w:t>capital markets and traded services</w:t>
      </w:r>
      <w:r w:rsidR="004A6FA5">
        <w:t xml:space="preserve"> </w:t>
      </w:r>
      <w:r w:rsidR="00D44267" w:rsidRPr="00D44267">
        <w:rPr>
          <w:rFonts w:ascii="Arial" w:hAnsi="Arial" w:cs="Arial"/>
        </w:rPr>
        <w:t>(Harper et al. 2015)</w:t>
      </w:r>
      <w:r>
        <w:t xml:space="preserve">. </w:t>
      </w:r>
      <w:r w:rsidR="00331455" w:rsidRPr="00331455">
        <w:rPr>
          <w:rFonts w:ascii="Segoe UI" w:hAnsi="Segoe UI" w:cs="Segoe UI"/>
          <w:sz w:val="18"/>
          <w:szCs w:val="18"/>
        </w:rPr>
        <w:t xml:space="preserve"> </w:t>
      </w:r>
      <w:r w:rsidR="00FE1928">
        <w:t xml:space="preserve">In 1993, </w:t>
      </w:r>
      <w:r w:rsidR="00197714">
        <w:t xml:space="preserve">the Hilmer Report found that, with </w:t>
      </w:r>
      <w:r w:rsidR="00331455" w:rsidRPr="00331455">
        <w:t>interstate trade growing due to advances in transport and communication technology, a nationally consistent approach to competition policy</w:t>
      </w:r>
      <w:r w:rsidR="00197714">
        <w:t xml:space="preserve"> was needed</w:t>
      </w:r>
      <w:r w:rsidR="00331455" w:rsidRPr="00331455">
        <w:t xml:space="preserve"> </w:t>
      </w:r>
      <w:r w:rsidR="00D44267" w:rsidRPr="00D44267">
        <w:rPr>
          <w:rFonts w:ascii="Arial" w:hAnsi="Arial" w:cs="Arial"/>
        </w:rPr>
        <w:t>(Hilmer 1993)</w:t>
      </w:r>
      <w:r w:rsidR="00C43405">
        <w:t xml:space="preserve">. </w:t>
      </w:r>
      <w:r w:rsidR="00197714">
        <w:t xml:space="preserve">The report </w:t>
      </w:r>
      <w:r w:rsidR="00B623DA">
        <w:t xml:space="preserve">set out </w:t>
      </w:r>
      <w:r w:rsidR="00175A6D">
        <w:t>a</w:t>
      </w:r>
      <w:r w:rsidR="00CC47C9">
        <w:t xml:space="preserve"> framework</w:t>
      </w:r>
      <w:r w:rsidR="00175A6D">
        <w:t xml:space="preserve"> for a </w:t>
      </w:r>
      <w:r w:rsidR="00A84CDD">
        <w:t>National Competition Policy</w:t>
      </w:r>
      <w:r w:rsidR="00175A6D">
        <w:t xml:space="preserve"> </w:t>
      </w:r>
      <w:r w:rsidR="00CC47C9">
        <w:t>and</w:t>
      </w:r>
      <w:r w:rsidR="00822B41">
        <w:t>,</w:t>
      </w:r>
      <w:r w:rsidR="00CC47C9">
        <w:t xml:space="preserve"> in 1995</w:t>
      </w:r>
      <w:r w:rsidR="00822B41">
        <w:t>,</w:t>
      </w:r>
      <w:r w:rsidR="00CC47C9">
        <w:t xml:space="preserve"> </w:t>
      </w:r>
      <w:r w:rsidR="0077323B">
        <w:t>the</w:t>
      </w:r>
      <w:r w:rsidR="00CC47C9">
        <w:t xml:space="preserve"> </w:t>
      </w:r>
      <w:r w:rsidR="00412D89">
        <w:t>Australian</w:t>
      </w:r>
      <w:r w:rsidR="00CC47C9">
        <w:t xml:space="preserve">, </w:t>
      </w:r>
      <w:r w:rsidR="00E02F2A">
        <w:t>S</w:t>
      </w:r>
      <w:r w:rsidR="00CC47C9">
        <w:t xml:space="preserve">tate and </w:t>
      </w:r>
      <w:r w:rsidR="00D159F1">
        <w:t>T</w:t>
      </w:r>
      <w:r w:rsidR="00CC47C9">
        <w:t xml:space="preserve">erritory </w:t>
      </w:r>
      <w:r w:rsidR="0077323B">
        <w:t>G</w:t>
      </w:r>
      <w:r w:rsidR="00CC47C9">
        <w:t>overnments</w:t>
      </w:r>
      <w:r w:rsidR="0077323B">
        <w:t xml:space="preserve"> committed to a suite of reforms (box 1)</w:t>
      </w:r>
      <w:r w:rsidR="00CC47C9">
        <w:t xml:space="preserve">. </w:t>
      </w:r>
      <w:r w:rsidR="007F60EC" w:rsidRPr="001E039D">
        <w:t>The result was expanded consumer choice, lower prices and a level playing field for domestic and international firms</w:t>
      </w:r>
      <w:r w:rsidR="001557BA">
        <w:t>,</w:t>
      </w:r>
      <w:r w:rsidR="00363A60">
        <w:t xml:space="preserve"> which helped to improve Australian living standards</w:t>
      </w:r>
      <w:r w:rsidR="004A6FA5">
        <w:t xml:space="preserve"> </w:t>
      </w:r>
      <w:r w:rsidR="00D44267" w:rsidRPr="00D44267">
        <w:rPr>
          <w:rFonts w:ascii="Arial" w:hAnsi="Arial" w:cs="Arial"/>
        </w:rPr>
        <w:t>(PC 2005)</w:t>
      </w:r>
      <w:r w:rsidR="007F60EC" w:rsidRPr="001E039D">
        <w:t xml:space="preserve">. </w:t>
      </w:r>
    </w:p>
    <w:p w14:paraId="57CF66EF" w14:textId="62A4BBDB" w:rsidR="003A02FD" w:rsidRDefault="003A02FD" w:rsidP="003A02FD">
      <w:pPr>
        <w:pStyle w:val="BodyText"/>
        <w:rPr>
          <w:rStyle w:val="BodyTextChar"/>
        </w:rPr>
      </w:pPr>
      <w:r w:rsidRPr="00CE69A3">
        <w:t>Two decades later, the 2015 Harper Review revisited the issue of Australia’s competition policies. The review took place as Australia’s mining boom drew</w:t>
      </w:r>
      <w:r w:rsidRPr="00CE69A3">
        <w:rPr>
          <w:rStyle w:val="BodyTextChar"/>
        </w:rPr>
        <w:t xml:space="preserve"> to an </w:t>
      </w:r>
      <w:proofErr w:type="gramStart"/>
      <w:r w:rsidRPr="00CE69A3">
        <w:rPr>
          <w:rStyle w:val="BodyTextChar"/>
        </w:rPr>
        <w:t>end</w:t>
      </w:r>
      <w:r w:rsidRPr="00CE69A3">
        <w:t>, and</w:t>
      </w:r>
      <w:proofErr w:type="gramEnd"/>
      <w:r w:rsidRPr="00CE69A3">
        <w:t xml:space="preserve"> found that </w:t>
      </w:r>
      <w:r w:rsidRPr="00CE69A3">
        <w:rPr>
          <w:rStyle w:val="BodyTextChar"/>
        </w:rPr>
        <w:t>additional microeconomic</w:t>
      </w:r>
      <w:r w:rsidRPr="00CE69A3">
        <w:t xml:space="preserve"> and competition</w:t>
      </w:r>
      <w:r w:rsidRPr="00CE69A3">
        <w:rPr>
          <w:rStyle w:val="BodyTextChar"/>
        </w:rPr>
        <w:t xml:space="preserve"> reforms were required to support continued economic growth </w:t>
      </w:r>
      <w:r w:rsidRPr="00D44267">
        <w:rPr>
          <w:rFonts w:ascii="Arial" w:hAnsi="Arial" w:cs="Arial"/>
        </w:rPr>
        <w:t>(Harper et al. 2015)</w:t>
      </w:r>
      <w:r w:rsidRPr="00CE69A3">
        <w:rPr>
          <w:rStyle w:val="BodyTextChar"/>
        </w:rPr>
        <w:t xml:space="preserve">. </w:t>
      </w:r>
      <w:r w:rsidRPr="00CE69A3">
        <w:t xml:space="preserve">The review made recommendations to </w:t>
      </w:r>
      <w:r w:rsidRPr="00CE69A3">
        <w:rPr>
          <w:rStyle w:val="BodyTextChar"/>
        </w:rPr>
        <w:t>reinvigorate Australia’s competitive landscape</w:t>
      </w:r>
      <w:r w:rsidRPr="00CE69A3">
        <w:t xml:space="preserve"> (box 2), but </w:t>
      </w:r>
      <w:r w:rsidRPr="00CE69A3">
        <w:rPr>
          <w:rStyle w:val="BodyTextChar"/>
        </w:rPr>
        <w:t xml:space="preserve">many of </w:t>
      </w:r>
      <w:r w:rsidRPr="00CE69A3">
        <w:t>those</w:t>
      </w:r>
      <w:r w:rsidRPr="00CE69A3">
        <w:rPr>
          <w:rStyle w:val="BodyTextChar"/>
        </w:rPr>
        <w:t xml:space="preserve"> recommendations remain unimplemented </w:t>
      </w:r>
      <w:r w:rsidRPr="00D44267">
        <w:rPr>
          <w:rFonts w:ascii="Arial" w:hAnsi="Arial" w:cs="Arial"/>
        </w:rPr>
        <w:t>(Bogaards 2019)</w:t>
      </w:r>
      <w:r w:rsidRPr="00CE69A3">
        <w:rPr>
          <w:rStyle w:val="BodyTextChar"/>
        </w:rPr>
        <w:t xml:space="preserve">. </w:t>
      </w:r>
      <w:r>
        <w:rPr>
          <w:rStyle w:val="BodyTextChar"/>
        </w:rPr>
        <w:br w:type="page"/>
      </w:r>
    </w:p>
    <w:tbl>
      <w:tblPr>
        <w:tblStyle w:val="Boxtable"/>
        <w:tblW w:w="5000" w:type="pct"/>
        <w:tblLook w:val="04A0" w:firstRow="1" w:lastRow="0" w:firstColumn="1" w:lastColumn="0" w:noHBand="0" w:noVBand="1"/>
      </w:tblPr>
      <w:tblGrid>
        <w:gridCol w:w="9638"/>
      </w:tblGrid>
      <w:tr w:rsidR="00EA4B39" w:rsidRPr="00EA4B39" w14:paraId="6C998101" w14:textId="77777777">
        <w:trPr>
          <w:tblHeader/>
        </w:trPr>
        <w:tc>
          <w:tcPr>
            <w:tcW w:w="9638" w:type="dxa"/>
            <w:shd w:val="clear" w:color="auto" w:fill="EBEBEB"/>
            <w:tcMar>
              <w:top w:w="170" w:type="dxa"/>
              <w:left w:w="170" w:type="dxa"/>
              <w:bottom w:w="113" w:type="dxa"/>
              <w:right w:w="170" w:type="dxa"/>
            </w:tcMar>
            <w:hideMark/>
          </w:tcPr>
          <w:p w14:paraId="4FEDB083" w14:textId="350C3244" w:rsidR="00EA4B39" w:rsidRPr="00EA4B39" w:rsidRDefault="00EA4B39" w:rsidP="00EA4B39">
            <w:pPr>
              <w:keepNext/>
              <w:spacing w:before="240"/>
              <w:rPr>
                <w:rFonts w:ascii="Arial Black" w:eastAsia="Arial" w:hAnsi="Arial Black" w:cs="Times New Roman"/>
                <w:iCs/>
                <w:color w:val="000000"/>
                <w:szCs w:val="18"/>
              </w:rPr>
            </w:pPr>
            <w:bookmarkStart w:id="1" w:name="_Ref78902111"/>
            <w:r w:rsidRPr="00EA4B39">
              <w:rPr>
                <w:rFonts w:ascii="Arial Black" w:eastAsia="Arial" w:hAnsi="Arial Black" w:cs="Times New Roman"/>
                <w:iCs/>
                <w:color w:val="000000"/>
                <w:szCs w:val="18"/>
              </w:rPr>
              <w:lastRenderedPageBreak/>
              <w:t xml:space="preserve">Box </w:t>
            </w:r>
            <w:r w:rsidR="00DA6089">
              <w:rPr>
                <w:rFonts w:ascii="Arial Black" w:eastAsia="Arial" w:hAnsi="Arial Black" w:cs="Times New Roman"/>
                <w:iCs/>
                <w:color w:val="000000"/>
                <w:szCs w:val="18"/>
              </w:rPr>
              <w:t>1</w:t>
            </w:r>
            <w:r w:rsidRPr="00EA4B39">
              <w:rPr>
                <w:rFonts w:ascii="Arial Black" w:eastAsia="Arial" w:hAnsi="Arial Black" w:cs="Times New Roman"/>
                <w:iCs/>
                <w:color w:val="000000"/>
                <w:szCs w:val="18"/>
              </w:rPr>
              <w:t xml:space="preserve"> – </w:t>
            </w:r>
            <w:bookmarkEnd w:id="1"/>
            <w:r w:rsidR="004F76DF">
              <w:rPr>
                <w:rFonts w:ascii="Arial Black" w:eastAsia="Arial" w:hAnsi="Arial Black" w:cs="Times New Roman"/>
                <w:iCs/>
                <w:color w:val="000000"/>
                <w:szCs w:val="18"/>
              </w:rPr>
              <w:t xml:space="preserve">The </w:t>
            </w:r>
            <w:r>
              <w:rPr>
                <w:rFonts w:ascii="Arial Black" w:eastAsia="Arial" w:hAnsi="Arial Black" w:cs="Times New Roman"/>
                <w:iCs/>
                <w:color w:val="000000"/>
                <w:szCs w:val="18"/>
              </w:rPr>
              <w:t xml:space="preserve">Hilmer </w:t>
            </w:r>
            <w:r w:rsidR="006C55B2">
              <w:rPr>
                <w:rFonts w:ascii="Arial Black" w:eastAsia="Arial" w:hAnsi="Arial Black" w:cs="Times New Roman"/>
                <w:iCs/>
                <w:color w:val="000000"/>
                <w:szCs w:val="18"/>
              </w:rPr>
              <w:t>Report</w:t>
            </w:r>
            <w:r w:rsidRPr="00EA4B39">
              <w:rPr>
                <w:rFonts w:ascii="Arial Black" w:eastAsia="Arial" w:hAnsi="Arial Black" w:cs="Times New Roman"/>
                <w:iCs/>
                <w:color w:val="000000"/>
                <w:szCs w:val="18"/>
              </w:rPr>
              <w:t xml:space="preserve"> </w:t>
            </w:r>
            <w:r w:rsidR="004F76DF">
              <w:rPr>
                <w:rFonts w:ascii="Arial Black" w:eastAsia="Arial" w:hAnsi="Arial Black" w:cs="Times New Roman"/>
                <w:iCs/>
                <w:color w:val="000000"/>
                <w:szCs w:val="18"/>
              </w:rPr>
              <w:t>and</w:t>
            </w:r>
            <w:r w:rsidR="006C34B7">
              <w:rPr>
                <w:rFonts w:ascii="Arial Black" w:eastAsia="Arial" w:hAnsi="Arial Black" w:cs="Times New Roman"/>
                <w:iCs/>
                <w:color w:val="000000"/>
                <w:szCs w:val="18"/>
              </w:rPr>
              <w:t xml:space="preserve"> </w:t>
            </w:r>
            <w:r w:rsidR="008F6A27">
              <w:rPr>
                <w:rFonts w:ascii="Arial Black" w:eastAsia="Arial" w:hAnsi="Arial Black" w:cs="Times New Roman"/>
                <w:iCs/>
                <w:color w:val="000000"/>
                <w:szCs w:val="18"/>
              </w:rPr>
              <w:t xml:space="preserve">the National Competition Policy </w:t>
            </w:r>
            <w:r w:rsidR="006C34B7">
              <w:rPr>
                <w:rFonts w:ascii="Arial Black" w:eastAsia="Arial" w:hAnsi="Arial Black" w:cs="Times New Roman"/>
                <w:iCs/>
                <w:color w:val="000000"/>
                <w:szCs w:val="18"/>
              </w:rPr>
              <w:t>reforms</w:t>
            </w:r>
          </w:p>
        </w:tc>
      </w:tr>
      <w:tr w:rsidR="00EA4B39" w:rsidRPr="00EA4B39" w14:paraId="37190AA2" w14:textId="77777777">
        <w:tc>
          <w:tcPr>
            <w:tcW w:w="9638" w:type="dxa"/>
            <w:shd w:val="clear" w:color="auto" w:fill="EBEBEB"/>
            <w:tcMar>
              <w:top w:w="28" w:type="dxa"/>
              <w:left w:w="170" w:type="dxa"/>
              <w:bottom w:w="170" w:type="dxa"/>
              <w:right w:w="170" w:type="dxa"/>
            </w:tcMar>
            <w:hideMark/>
          </w:tcPr>
          <w:p w14:paraId="57F70763" w14:textId="004D4DD1" w:rsidR="00EA4B39" w:rsidRDefault="008E4CB5" w:rsidP="00DA0006">
            <w:pPr>
              <w:pStyle w:val="BodyText"/>
            </w:pPr>
            <w:r>
              <w:t>The</w:t>
            </w:r>
            <w:r w:rsidR="004F76DF">
              <w:t xml:space="preserve"> 1993</w:t>
            </w:r>
            <w:r w:rsidR="00A10788">
              <w:t>, the</w:t>
            </w:r>
            <w:r>
              <w:t xml:space="preserve"> </w:t>
            </w:r>
            <w:r w:rsidR="004F76DF">
              <w:t>National Competition Policy Review (</w:t>
            </w:r>
            <w:r>
              <w:t>Hilmer Report</w:t>
            </w:r>
            <w:r w:rsidR="004F76DF">
              <w:t>)</w:t>
            </w:r>
            <w:r w:rsidR="001074BB">
              <w:t xml:space="preserve"> recommended the adoption of a nationally consistent approach to competition policy</w:t>
            </w:r>
            <w:r w:rsidR="00404D28" w:rsidRPr="00331455">
              <w:t xml:space="preserve"> </w:t>
            </w:r>
            <w:r w:rsidR="00D44267" w:rsidRPr="00D44267">
              <w:rPr>
                <w:rFonts w:ascii="Arial" w:hAnsi="Arial" w:cs="Arial"/>
              </w:rPr>
              <w:t>(Hilmer 1993)</w:t>
            </w:r>
            <w:r w:rsidR="007430ED">
              <w:t>.</w:t>
            </w:r>
            <w:r w:rsidR="00EA2042">
              <w:t xml:space="preserve"> </w:t>
            </w:r>
            <w:r w:rsidR="00A42596">
              <w:t>I</w:t>
            </w:r>
            <w:r w:rsidR="00B252DE">
              <w:t xml:space="preserve">t </w:t>
            </w:r>
            <w:r w:rsidR="00A42596">
              <w:t xml:space="preserve">recommended </w:t>
            </w:r>
            <w:r w:rsidR="00A17144">
              <w:t xml:space="preserve">reforms </w:t>
            </w:r>
            <w:r w:rsidR="008B33C2">
              <w:t>that would</w:t>
            </w:r>
            <w:r w:rsidR="00A17144">
              <w:t>:</w:t>
            </w:r>
          </w:p>
          <w:p w14:paraId="7D0AE85E" w14:textId="38CDBB9F" w:rsidR="00A65F78" w:rsidRDefault="00A77DA2" w:rsidP="00CE69A3">
            <w:pPr>
              <w:pStyle w:val="ListBullet"/>
            </w:pPr>
            <w:r>
              <w:t>l</w:t>
            </w:r>
            <w:r w:rsidR="00A65F78">
              <w:t>imit anti-competitive conduct of firms</w:t>
            </w:r>
          </w:p>
          <w:p w14:paraId="2B101B4F" w14:textId="7136BE90" w:rsidR="00A65F78" w:rsidRDefault="00907453" w:rsidP="00CE69A3">
            <w:pPr>
              <w:pStyle w:val="ListBullet"/>
            </w:pPr>
            <w:r>
              <w:t>d</w:t>
            </w:r>
            <w:r w:rsidR="00437434">
              <w:t>eregulate</w:t>
            </w:r>
            <w:r w:rsidR="0009084F">
              <w:t xml:space="preserve"> certain industries</w:t>
            </w:r>
          </w:p>
          <w:p w14:paraId="3D62B614" w14:textId="135490F9" w:rsidR="00A65F78" w:rsidRDefault="00C026B5" w:rsidP="00CE69A3">
            <w:pPr>
              <w:pStyle w:val="ListBullet"/>
            </w:pPr>
            <w:r>
              <w:t>reform</w:t>
            </w:r>
            <w:r w:rsidR="00A65F78">
              <w:t xml:space="preserve"> the structure of public monopolies</w:t>
            </w:r>
          </w:p>
          <w:p w14:paraId="2809A92B" w14:textId="2E4A4E3D" w:rsidR="00A65F78" w:rsidRDefault="00907453" w:rsidP="00CE69A3">
            <w:pPr>
              <w:pStyle w:val="ListBullet"/>
            </w:pPr>
            <w:r>
              <w:t>p</w:t>
            </w:r>
            <w:r w:rsidR="00A65F78">
              <w:t>rovide third-part</w:t>
            </w:r>
            <w:r w:rsidR="001074BB">
              <w:t>y</w:t>
            </w:r>
            <w:r w:rsidR="00A65F78">
              <w:t xml:space="preserve"> access to </w:t>
            </w:r>
            <w:r w:rsidR="00850475">
              <w:t>certain</w:t>
            </w:r>
            <w:r w:rsidR="00A65F78">
              <w:t xml:space="preserve"> </w:t>
            </w:r>
            <w:r w:rsidR="00D75C51">
              <w:t xml:space="preserve">key </w:t>
            </w:r>
            <w:r w:rsidR="00BF2941">
              <w:t>infrastructure</w:t>
            </w:r>
            <w:r w:rsidR="00D75C51">
              <w:t xml:space="preserve"> to </w:t>
            </w:r>
            <w:r w:rsidR="002F5570">
              <w:t>facilitate</w:t>
            </w:r>
            <w:r w:rsidR="00D75C51">
              <w:t xml:space="preserve"> competition</w:t>
            </w:r>
          </w:p>
          <w:p w14:paraId="21EC0DE6" w14:textId="73A85352" w:rsidR="00BF2941" w:rsidRDefault="00907453" w:rsidP="00CE69A3">
            <w:pPr>
              <w:pStyle w:val="ListBullet"/>
            </w:pPr>
            <w:r>
              <w:t>r</w:t>
            </w:r>
            <w:r w:rsidR="00BF2941">
              <w:t>estrain monopoly pricing behaviour</w:t>
            </w:r>
          </w:p>
          <w:p w14:paraId="17934635" w14:textId="537D4DB6" w:rsidR="00BF2941" w:rsidRDefault="00907453" w:rsidP="00CE69A3">
            <w:pPr>
              <w:pStyle w:val="ListBullet"/>
            </w:pPr>
            <w:r>
              <w:t>f</w:t>
            </w:r>
            <w:r w:rsidR="00BF2941">
              <w:t xml:space="preserve">oster </w:t>
            </w:r>
            <w:r w:rsidR="00C07985">
              <w:t>fair competition</w:t>
            </w:r>
            <w:r w:rsidR="00BF2941">
              <w:t xml:space="preserve"> between government and private business</w:t>
            </w:r>
          </w:p>
          <w:p w14:paraId="09AB8E81" w14:textId="521630BB" w:rsidR="00CA481B" w:rsidRPr="002028BA" w:rsidRDefault="00C026B5" w:rsidP="00CE69A3">
            <w:pPr>
              <w:pStyle w:val="ListBullet"/>
            </w:pPr>
            <w:r>
              <w:t>f</w:t>
            </w:r>
            <w:r w:rsidR="00CA481B">
              <w:t xml:space="preserve">acilitate specific reforms relevant to the electricity, gas, </w:t>
            </w:r>
            <w:proofErr w:type="gramStart"/>
            <w:r w:rsidR="00CA481B">
              <w:t>road</w:t>
            </w:r>
            <w:proofErr w:type="gramEnd"/>
            <w:r w:rsidR="00CA481B">
              <w:t xml:space="preserve"> and water sectors. </w:t>
            </w:r>
          </w:p>
          <w:p w14:paraId="721BFF2B" w14:textId="201EF457" w:rsidR="003C6A27" w:rsidRPr="002028BA" w:rsidRDefault="007430ED" w:rsidP="002028BA">
            <w:pPr>
              <w:rPr>
                <w:rFonts w:ascii="Arial" w:eastAsia="Arial" w:hAnsi="Arial" w:cs="Times New Roman"/>
              </w:rPr>
            </w:pPr>
            <w:r>
              <w:rPr>
                <w:rFonts w:ascii="Arial" w:eastAsia="Arial" w:hAnsi="Arial" w:cs="Times New Roman"/>
              </w:rPr>
              <w:t xml:space="preserve">In 1995, Australian governments </w:t>
            </w:r>
            <w:r w:rsidR="00A17144">
              <w:rPr>
                <w:rFonts w:ascii="Arial" w:eastAsia="Arial" w:hAnsi="Arial" w:cs="Times New Roman"/>
              </w:rPr>
              <w:t>signed</w:t>
            </w:r>
            <w:r>
              <w:rPr>
                <w:rFonts w:ascii="Arial" w:eastAsia="Arial" w:hAnsi="Arial" w:cs="Times New Roman"/>
              </w:rPr>
              <w:t xml:space="preserve"> a set of agreements </w:t>
            </w:r>
            <w:r w:rsidR="00600ADB">
              <w:rPr>
                <w:rFonts w:ascii="Arial" w:eastAsia="Arial" w:hAnsi="Arial" w:cs="Times New Roman"/>
              </w:rPr>
              <w:t xml:space="preserve">to implement </w:t>
            </w:r>
            <w:r w:rsidR="00664A38">
              <w:rPr>
                <w:rFonts w:ascii="Arial" w:eastAsia="Arial" w:hAnsi="Arial" w:cs="Times New Roman"/>
              </w:rPr>
              <w:t>this</w:t>
            </w:r>
            <w:r w:rsidR="00600ADB">
              <w:rPr>
                <w:rFonts w:ascii="Arial" w:eastAsia="Arial" w:hAnsi="Arial" w:cs="Times New Roman"/>
              </w:rPr>
              <w:t xml:space="preserve"> </w:t>
            </w:r>
            <w:r w:rsidR="00044A81">
              <w:rPr>
                <w:rFonts w:ascii="Arial" w:eastAsia="Arial" w:hAnsi="Arial" w:cs="Times New Roman"/>
              </w:rPr>
              <w:t xml:space="preserve">suite of reforms under the banner of a </w:t>
            </w:r>
            <w:r w:rsidR="00600ADB">
              <w:rPr>
                <w:rFonts w:ascii="Arial" w:eastAsia="Arial" w:hAnsi="Arial" w:cs="Times New Roman"/>
              </w:rPr>
              <w:t>National Competition Policy</w:t>
            </w:r>
            <w:r w:rsidR="00044A81">
              <w:rPr>
                <w:rFonts w:ascii="Arial" w:eastAsia="Arial" w:hAnsi="Arial" w:cs="Times New Roman"/>
              </w:rPr>
              <w:t xml:space="preserve">. </w:t>
            </w:r>
            <w:r w:rsidR="00B578D5">
              <w:rPr>
                <w:rFonts w:ascii="Arial" w:eastAsia="Arial" w:hAnsi="Arial" w:cs="Times New Roman"/>
              </w:rPr>
              <w:t xml:space="preserve">These reforms were underpinned by </w:t>
            </w:r>
            <w:r w:rsidR="004958A3">
              <w:rPr>
                <w:rFonts w:ascii="Arial" w:eastAsia="Arial" w:hAnsi="Arial" w:cs="Times New Roman"/>
              </w:rPr>
              <w:t>competition payments</w:t>
            </w:r>
            <w:r w:rsidR="00CE5961">
              <w:rPr>
                <w:rFonts w:ascii="Arial" w:eastAsia="Arial" w:hAnsi="Arial" w:cs="Times New Roman"/>
              </w:rPr>
              <w:t xml:space="preserve">, made by </w:t>
            </w:r>
            <w:r w:rsidR="00B578D5">
              <w:rPr>
                <w:rFonts w:ascii="Arial" w:eastAsia="Arial" w:hAnsi="Arial" w:cs="Times New Roman"/>
              </w:rPr>
              <w:t>the Australian</w:t>
            </w:r>
            <w:r w:rsidR="00CE5961">
              <w:rPr>
                <w:rFonts w:ascii="Arial" w:eastAsia="Arial" w:hAnsi="Arial" w:cs="Times New Roman"/>
              </w:rPr>
              <w:t xml:space="preserve"> Government</w:t>
            </w:r>
            <w:r w:rsidR="00B578D5">
              <w:rPr>
                <w:rFonts w:ascii="Arial" w:eastAsia="Arial" w:hAnsi="Arial" w:cs="Times New Roman"/>
              </w:rPr>
              <w:t xml:space="preserve"> </w:t>
            </w:r>
            <w:r w:rsidR="00CE5961">
              <w:rPr>
                <w:rFonts w:ascii="Arial" w:eastAsia="Arial" w:hAnsi="Arial" w:cs="Times New Roman"/>
              </w:rPr>
              <w:t>to the</w:t>
            </w:r>
            <w:r w:rsidR="008B6441">
              <w:rPr>
                <w:rFonts w:ascii="Arial" w:eastAsia="Arial" w:hAnsi="Arial" w:cs="Times New Roman"/>
              </w:rPr>
              <w:t xml:space="preserve"> </w:t>
            </w:r>
            <w:r w:rsidR="00700DD7">
              <w:rPr>
                <w:rFonts w:ascii="Arial" w:eastAsia="Arial" w:hAnsi="Arial" w:cs="Times New Roman"/>
              </w:rPr>
              <w:t>States and Territories</w:t>
            </w:r>
            <w:r w:rsidR="00480DC0">
              <w:rPr>
                <w:rFonts w:ascii="Arial" w:eastAsia="Arial" w:hAnsi="Arial" w:cs="Times New Roman"/>
              </w:rPr>
              <w:t xml:space="preserve">, to </w:t>
            </w:r>
            <w:r w:rsidR="00F80038">
              <w:rPr>
                <w:rFonts w:ascii="Arial" w:eastAsia="Arial" w:hAnsi="Arial" w:cs="Times New Roman"/>
              </w:rPr>
              <w:t xml:space="preserve">help distribute the </w:t>
            </w:r>
            <w:r w:rsidR="006564AA">
              <w:rPr>
                <w:rFonts w:ascii="Arial" w:eastAsia="Arial" w:hAnsi="Arial" w:cs="Times New Roman"/>
              </w:rPr>
              <w:t xml:space="preserve">benefits </w:t>
            </w:r>
            <w:r w:rsidR="00F80038">
              <w:rPr>
                <w:rFonts w:ascii="Arial" w:eastAsia="Arial" w:hAnsi="Arial" w:cs="Times New Roman"/>
              </w:rPr>
              <w:t>from the reforms across the Australian community</w:t>
            </w:r>
            <w:r w:rsidR="00B6229A">
              <w:rPr>
                <w:rFonts w:ascii="Arial" w:eastAsia="Arial" w:hAnsi="Arial" w:cs="Times New Roman"/>
              </w:rPr>
              <w:t>.</w:t>
            </w:r>
          </w:p>
        </w:tc>
      </w:tr>
      <w:tr w:rsidR="00EA4B39" w:rsidRPr="00EA4B39" w14:paraId="2FED4C49" w14:textId="77777777">
        <w:tc>
          <w:tcPr>
            <w:tcW w:w="9638" w:type="dxa"/>
            <w:shd w:val="clear" w:color="auto" w:fill="auto"/>
            <w:tcMar>
              <w:top w:w="0" w:type="dxa"/>
              <w:left w:w="170" w:type="dxa"/>
              <w:bottom w:w="0" w:type="dxa"/>
              <w:right w:w="170" w:type="dxa"/>
            </w:tcMar>
          </w:tcPr>
          <w:p w14:paraId="56B9C5FD" w14:textId="5E90722A" w:rsidR="00EA4B39" w:rsidRPr="00EA4B39" w:rsidRDefault="00EA4B39" w:rsidP="001434FC">
            <w:pPr>
              <w:pStyle w:val="NoSpacing"/>
            </w:pPr>
          </w:p>
        </w:tc>
      </w:tr>
    </w:tbl>
    <w:p w14:paraId="664A45B3" w14:textId="77777777" w:rsidR="001434FC" w:rsidRPr="00CE69A3" w:rsidRDefault="001434FC" w:rsidP="001434FC">
      <w:pPr>
        <w:pStyle w:val="NoSpacing"/>
      </w:pPr>
    </w:p>
    <w:tbl>
      <w:tblPr>
        <w:tblStyle w:val="Boxtable"/>
        <w:tblW w:w="5000" w:type="pct"/>
        <w:tblLook w:val="04A0" w:firstRow="1" w:lastRow="0" w:firstColumn="1" w:lastColumn="0" w:noHBand="0" w:noVBand="1"/>
      </w:tblPr>
      <w:tblGrid>
        <w:gridCol w:w="9638"/>
      </w:tblGrid>
      <w:tr w:rsidR="00EA4B39" w:rsidRPr="00EA4B39" w14:paraId="316786B2" w14:textId="77777777">
        <w:trPr>
          <w:tblHeader/>
        </w:trPr>
        <w:tc>
          <w:tcPr>
            <w:tcW w:w="9638" w:type="dxa"/>
            <w:shd w:val="clear" w:color="auto" w:fill="EBEBEB"/>
            <w:tcMar>
              <w:top w:w="170" w:type="dxa"/>
              <w:left w:w="170" w:type="dxa"/>
              <w:bottom w:w="113" w:type="dxa"/>
              <w:right w:w="170" w:type="dxa"/>
            </w:tcMar>
            <w:hideMark/>
          </w:tcPr>
          <w:p w14:paraId="0597F390" w14:textId="79F9F288" w:rsidR="00EA4B39" w:rsidRPr="00EA4B39" w:rsidRDefault="00EA4B39">
            <w:pPr>
              <w:keepNext/>
              <w:spacing w:before="240"/>
              <w:rPr>
                <w:rFonts w:ascii="Arial Black" w:eastAsia="Arial" w:hAnsi="Arial Black" w:cs="Times New Roman"/>
                <w:iCs/>
                <w:color w:val="000000"/>
                <w:szCs w:val="18"/>
              </w:rPr>
            </w:pPr>
            <w:r w:rsidRPr="00EA4B39">
              <w:rPr>
                <w:rFonts w:ascii="Arial Black" w:eastAsia="Arial" w:hAnsi="Arial Black" w:cs="Times New Roman"/>
                <w:iCs/>
                <w:color w:val="000000"/>
                <w:szCs w:val="18"/>
              </w:rPr>
              <w:t xml:space="preserve">Box </w:t>
            </w:r>
            <w:r w:rsidR="00DA6089">
              <w:rPr>
                <w:rFonts w:ascii="Arial Black" w:eastAsia="Arial" w:hAnsi="Arial Black" w:cs="Times New Roman"/>
                <w:iCs/>
                <w:color w:val="000000"/>
                <w:szCs w:val="18"/>
              </w:rPr>
              <w:t>2</w:t>
            </w:r>
            <w:r w:rsidRPr="00EA4B39">
              <w:rPr>
                <w:rFonts w:ascii="Arial Black" w:eastAsia="Arial" w:hAnsi="Arial Black" w:cs="Times New Roman"/>
                <w:iCs/>
                <w:color w:val="000000"/>
                <w:szCs w:val="18"/>
              </w:rPr>
              <w:t xml:space="preserve"> – </w:t>
            </w:r>
            <w:r w:rsidR="006C34B7">
              <w:rPr>
                <w:rFonts w:ascii="Arial Black" w:eastAsia="Arial" w:hAnsi="Arial Black" w:cs="Times New Roman"/>
                <w:iCs/>
                <w:color w:val="000000"/>
                <w:szCs w:val="18"/>
              </w:rPr>
              <w:t xml:space="preserve">The </w:t>
            </w:r>
            <w:r>
              <w:rPr>
                <w:rFonts w:ascii="Arial Black" w:eastAsia="Arial" w:hAnsi="Arial Black" w:cs="Times New Roman"/>
                <w:iCs/>
                <w:color w:val="000000"/>
                <w:szCs w:val="18"/>
              </w:rPr>
              <w:t>Harper Review</w:t>
            </w:r>
            <w:r w:rsidR="006C34B7">
              <w:rPr>
                <w:rFonts w:ascii="Arial Black" w:eastAsia="Arial" w:hAnsi="Arial Black" w:cs="Times New Roman"/>
                <w:iCs/>
                <w:color w:val="000000"/>
                <w:szCs w:val="18"/>
              </w:rPr>
              <w:t xml:space="preserve"> and its recommendations</w:t>
            </w:r>
          </w:p>
        </w:tc>
      </w:tr>
      <w:tr w:rsidR="00EA4B39" w:rsidRPr="008B4AB7" w14:paraId="02BB2BA3" w14:textId="77777777">
        <w:tc>
          <w:tcPr>
            <w:tcW w:w="9638" w:type="dxa"/>
            <w:shd w:val="clear" w:color="auto" w:fill="EBEBEB"/>
            <w:tcMar>
              <w:top w:w="28" w:type="dxa"/>
              <w:left w:w="170" w:type="dxa"/>
              <w:bottom w:w="170" w:type="dxa"/>
              <w:right w:w="170" w:type="dxa"/>
            </w:tcMar>
            <w:hideMark/>
          </w:tcPr>
          <w:p w14:paraId="3FBFEB5D" w14:textId="472E35F8" w:rsidR="0032272F" w:rsidRPr="008B4AB7" w:rsidRDefault="004000FB" w:rsidP="00916028">
            <w:pPr>
              <w:pStyle w:val="BodyText"/>
              <w:rPr>
                <w:spacing w:val="-2"/>
              </w:rPr>
            </w:pPr>
            <w:r w:rsidRPr="008B4AB7">
              <w:rPr>
                <w:spacing w:val="-2"/>
              </w:rPr>
              <w:t xml:space="preserve">The </w:t>
            </w:r>
            <w:r w:rsidR="00B74B18" w:rsidRPr="008B4AB7">
              <w:rPr>
                <w:spacing w:val="-2"/>
              </w:rPr>
              <w:t>2015 Competition Policy Review (</w:t>
            </w:r>
            <w:r w:rsidRPr="008B4AB7">
              <w:rPr>
                <w:spacing w:val="-2"/>
              </w:rPr>
              <w:t>Harper Review</w:t>
            </w:r>
            <w:r w:rsidR="00B74B18" w:rsidRPr="008B4AB7">
              <w:rPr>
                <w:spacing w:val="-2"/>
              </w:rPr>
              <w:t>)</w:t>
            </w:r>
            <w:r w:rsidRPr="008B4AB7">
              <w:rPr>
                <w:spacing w:val="-2"/>
              </w:rPr>
              <w:t xml:space="preserve"> </w:t>
            </w:r>
            <w:r w:rsidR="000776A0" w:rsidRPr="008B4AB7">
              <w:rPr>
                <w:spacing w:val="-2"/>
              </w:rPr>
              <w:t xml:space="preserve">examined </w:t>
            </w:r>
            <w:r w:rsidR="004A28D8" w:rsidRPr="008B4AB7">
              <w:rPr>
                <w:spacing w:val="-2"/>
              </w:rPr>
              <w:t xml:space="preserve">Australia’s competition policy, </w:t>
            </w:r>
            <w:proofErr w:type="gramStart"/>
            <w:r w:rsidR="004A28D8" w:rsidRPr="008B4AB7">
              <w:rPr>
                <w:spacing w:val="-2"/>
              </w:rPr>
              <w:t>laws</w:t>
            </w:r>
            <w:proofErr w:type="gramEnd"/>
            <w:r w:rsidR="004A28D8" w:rsidRPr="008B4AB7">
              <w:rPr>
                <w:spacing w:val="-2"/>
              </w:rPr>
              <w:t xml:space="preserve"> and institutions to</w:t>
            </w:r>
            <w:r w:rsidR="00EA34BF" w:rsidRPr="008B4AB7">
              <w:rPr>
                <w:spacing w:val="-2"/>
              </w:rPr>
              <w:t xml:space="preserve"> determine if they were </w:t>
            </w:r>
            <w:r w:rsidR="00563F6C" w:rsidRPr="008B4AB7">
              <w:rPr>
                <w:spacing w:val="-2"/>
              </w:rPr>
              <w:t>fit for purpose</w:t>
            </w:r>
            <w:r w:rsidR="00EA34BF" w:rsidRPr="008B4AB7">
              <w:rPr>
                <w:spacing w:val="-2"/>
              </w:rPr>
              <w:t xml:space="preserve"> </w:t>
            </w:r>
            <w:r w:rsidR="009675B4" w:rsidRPr="008B4AB7">
              <w:rPr>
                <w:spacing w:val="-2"/>
              </w:rPr>
              <w:t xml:space="preserve">given the opportunities and challenges </w:t>
            </w:r>
            <w:r w:rsidR="002B7C6C" w:rsidRPr="008B4AB7">
              <w:rPr>
                <w:spacing w:val="-2"/>
              </w:rPr>
              <w:t xml:space="preserve">facing </w:t>
            </w:r>
            <w:r w:rsidR="009675B4" w:rsidRPr="008B4AB7">
              <w:rPr>
                <w:spacing w:val="-2"/>
              </w:rPr>
              <w:t>Australia</w:t>
            </w:r>
            <w:r w:rsidR="008B011E" w:rsidRPr="008B4AB7">
              <w:rPr>
                <w:spacing w:val="-2"/>
              </w:rPr>
              <w:t xml:space="preserve"> </w:t>
            </w:r>
            <w:r w:rsidR="00D44267" w:rsidRPr="008B4AB7">
              <w:rPr>
                <w:rFonts w:cs="Arial"/>
                <w:spacing w:val="-2"/>
              </w:rPr>
              <w:t>(Harper et al. 2015)</w:t>
            </w:r>
            <w:r w:rsidR="007E24CE" w:rsidRPr="008B4AB7">
              <w:rPr>
                <w:spacing w:val="-2"/>
              </w:rPr>
              <w:t>.</w:t>
            </w:r>
            <w:r w:rsidR="009675B4" w:rsidRPr="008B4AB7">
              <w:rPr>
                <w:spacing w:val="-2"/>
              </w:rPr>
              <w:t xml:space="preserve"> </w:t>
            </w:r>
            <w:r w:rsidR="00C502A3" w:rsidRPr="008B4AB7">
              <w:rPr>
                <w:spacing w:val="-2"/>
              </w:rPr>
              <w:t xml:space="preserve">The report </w:t>
            </w:r>
            <w:r w:rsidR="00C86ACD" w:rsidRPr="008B4AB7">
              <w:rPr>
                <w:spacing w:val="-2"/>
              </w:rPr>
              <w:t>made 56</w:t>
            </w:r>
            <w:r w:rsidR="00926929" w:rsidRPr="008B4AB7">
              <w:rPr>
                <w:spacing w:val="-2"/>
              </w:rPr>
              <w:t xml:space="preserve"> recommendations</w:t>
            </w:r>
            <w:r w:rsidR="007F0331" w:rsidRPr="008B4AB7">
              <w:rPr>
                <w:spacing w:val="-2"/>
              </w:rPr>
              <w:t>, including recommendations relating to</w:t>
            </w:r>
            <w:r w:rsidR="00040CBA" w:rsidRPr="008B4AB7">
              <w:rPr>
                <w:spacing w:val="-2"/>
              </w:rPr>
              <w:t>:</w:t>
            </w:r>
            <w:r w:rsidR="003E060E" w:rsidRPr="008B4AB7">
              <w:rPr>
                <w:spacing w:val="-2"/>
              </w:rPr>
              <w:t xml:space="preserve"> </w:t>
            </w:r>
            <w:r w:rsidR="00040CBA" w:rsidRPr="008B4AB7">
              <w:rPr>
                <w:spacing w:val="-2"/>
              </w:rPr>
              <w:t>h</w:t>
            </w:r>
            <w:r w:rsidR="00144B64" w:rsidRPr="008B4AB7">
              <w:rPr>
                <w:spacing w:val="-2"/>
              </w:rPr>
              <w:t>uman services</w:t>
            </w:r>
            <w:r w:rsidR="000165CC" w:rsidRPr="008B4AB7">
              <w:rPr>
                <w:spacing w:val="-2"/>
              </w:rPr>
              <w:t xml:space="preserve"> focusing on consumer choice</w:t>
            </w:r>
            <w:r w:rsidR="00040CBA" w:rsidRPr="008B4AB7">
              <w:rPr>
                <w:spacing w:val="-2"/>
              </w:rPr>
              <w:t xml:space="preserve">; </w:t>
            </w:r>
            <w:r w:rsidR="00FA2F78" w:rsidRPr="008B4AB7">
              <w:rPr>
                <w:spacing w:val="-2"/>
              </w:rPr>
              <w:t xml:space="preserve">the electricity market; </w:t>
            </w:r>
            <w:r w:rsidR="00040CBA" w:rsidRPr="008B4AB7">
              <w:rPr>
                <w:spacing w:val="-2"/>
              </w:rPr>
              <w:t xml:space="preserve">planning and zoning; </w:t>
            </w:r>
            <w:r w:rsidR="00124A65" w:rsidRPr="008B4AB7">
              <w:rPr>
                <w:spacing w:val="-2"/>
              </w:rPr>
              <w:t xml:space="preserve">parallel imports; </w:t>
            </w:r>
            <w:r w:rsidR="00040CBA" w:rsidRPr="008B4AB7">
              <w:rPr>
                <w:spacing w:val="-2"/>
              </w:rPr>
              <w:t>competitive neutrality</w:t>
            </w:r>
            <w:r w:rsidR="00425F13" w:rsidRPr="008B4AB7">
              <w:rPr>
                <w:spacing w:val="-2"/>
              </w:rPr>
              <w:t xml:space="preserve"> and government procurement</w:t>
            </w:r>
            <w:r w:rsidR="00916028" w:rsidRPr="008B4AB7">
              <w:rPr>
                <w:spacing w:val="-2"/>
              </w:rPr>
              <w:t xml:space="preserve">. </w:t>
            </w:r>
          </w:p>
          <w:p w14:paraId="790CFFB8" w14:textId="5E41869F" w:rsidR="00EA4B39" w:rsidRPr="008B4AB7" w:rsidRDefault="00CB6893" w:rsidP="00CE69A3">
            <w:pPr>
              <w:pStyle w:val="BodyText"/>
              <w:rPr>
                <w:spacing w:val="-2"/>
              </w:rPr>
            </w:pPr>
            <w:r w:rsidRPr="008B4AB7">
              <w:rPr>
                <w:spacing w:val="-2"/>
              </w:rPr>
              <w:t>While the Australian Government committed to implementing</w:t>
            </w:r>
            <w:r w:rsidR="000B4B65" w:rsidRPr="008B4AB7">
              <w:rPr>
                <w:spacing w:val="-2"/>
              </w:rPr>
              <w:t xml:space="preserve"> </w:t>
            </w:r>
            <w:proofErr w:type="gramStart"/>
            <w:r w:rsidR="000B4B65" w:rsidRPr="008B4AB7">
              <w:rPr>
                <w:spacing w:val="-2"/>
              </w:rPr>
              <w:t>the majority of</w:t>
            </w:r>
            <w:proofErr w:type="gramEnd"/>
            <w:r w:rsidR="000B4B65" w:rsidRPr="008B4AB7">
              <w:rPr>
                <w:spacing w:val="-2"/>
              </w:rPr>
              <w:t xml:space="preserve"> the review’s recommendations </w:t>
            </w:r>
            <w:r w:rsidR="00D44267" w:rsidRPr="008B4AB7">
              <w:rPr>
                <w:rFonts w:cs="Arial"/>
                <w:spacing w:val="-2"/>
              </w:rPr>
              <w:t>(2019)</w:t>
            </w:r>
            <w:r w:rsidR="00700941" w:rsidRPr="008B4AB7">
              <w:rPr>
                <w:spacing w:val="-2"/>
              </w:rPr>
              <w:t>, progress in doing so has been slow</w:t>
            </w:r>
            <w:r w:rsidR="000C4054" w:rsidRPr="008B4AB7">
              <w:rPr>
                <w:spacing w:val="-2"/>
              </w:rPr>
              <w:t>.</w:t>
            </w:r>
            <w:r w:rsidR="00D8533D" w:rsidRPr="008B4AB7">
              <w:rPr>
                <w:spacing w:val="-2"/>
              </w:rPr>
              <w:t xml:space="preserve"> </w:t>
            </w:r>
            <w:r w:rsidR="00B7706C" w:rsidRPr="008B4AB7">
              <w:rPr>
                <w:spacing w:val="-2"/>
              </w:rPr>
              <w:t>M</w:t>
            </w:r>
            <w:r w:rsidR="00AC1860" w:rsidRPr="008B4AB7">
              <w:rPr>
                <w:spacing w:val="-2"/>
              </w:rPr>
              <w:t xml:space="preserve">ost recommendations relating to competition law have been implemented, </w:t>
            </w:r>
            <w:r w:rsidR="00B7706C" w:rsidRPr="008B4AB7">
              <w:rPr>
                <w:spacing w:val="-2"/>
              </w:rPr>
              <w:t xml:space="preserve">but </w:t>
            </w:r>
            <w:r w:rsidR="00AC1860" w:rsidRPr="008B4AB7">
              <w:rPr>
                <w:spacing w:val="-2"/>
              </w:rPr>
              <w:t xml:space="preserve">little progress has been made on recommendations relating to competition policy and governance structures </w:t>
            </w:r>
            <w:r w:rsidR="00D44267" w:rsidRPr="008B4AB7">
              <w:rPr>
                <w:rFonts w:cs="Arial"/>
                <w:spacing w:val="-2"/>
              </w:rPr>
              <w:t>(Bogaards 2019)</w:t>
            </w:r>
            <w:r w:rsidR="008F0C14" w:rsidRPr="008B4AB7">
              <w:rPr>
                <w:spacing w:val="-2"/>
              </w:rPr>
              <w:t xml:space="preserve">. </w:t>
            </w:r>
            <w:r w:rsidR="00494952" w:rsidRPr="008B4AB7">
              <w:rPr>
                <w:spacing w:val="-2"/>
              </w:rPr>
              <w:t>Amongst those not implemented was a</w:t>
            </w:r>
            <w:r w:rsidR="003D4B39" w:rsidRPr="008B4AB7">
              <w:rPr>
                <w:spacing w:val="-2"/>
              </w:rPr>
              <w:t xml:space="preserve"> recommendation </w:t>
            </w:r>
            <w:r w:rsidR="00F40523" w:rsidRPr="008B4AB7">
              <w:rPr>
                <w:spacing w:val="-2"/>
              </w:rPr>
              <w:t xml:space="preserve">to task the Productivity </w:t>
            </w:r>
            <w:r w:rsidR="00F15907" w:rsidRPr="008B4AB7">
              <w:rPr>
                <w:spacing w:val="-2"/>
              </w:rPr>
              <w:t>Commission</w:t>
            </w:r>
            <w:r w:rsidR="00F40523" w:rsidRPr="008B4AB7">
              <w:rPr>
                <w:spacing w:val="-2"/>
              </w:rPr>
              <w:t xml:space="preserve"> with modelling</w:t>
            </w:r>
            <w:r w:rsidR="00F15907" w:rsidRPr="008B4AB7">
              <w:rPr>
                <w:spacing w:val="-2"/>
              </w:rPr>
              <w:t xml:space="preserve"> the</w:t>
            </w:r>
            <w:r w:rsidR="003A2C39" w:rsidRPr="008B4AB7">
              <w:rPr>
                <w:spacing w:val="-2"/>
              </w:rPr>
              <w:t xml:space="preserve"> economic effects of the</w:t>
            </w:r>
            <w:r w:rsidR="00F15907" w:rsidRPr="008B4AB7">
              <w:rPr>
                <w:spacing w:val="-2"/>
              </w:rPr>
              <w:t xml:space="preserve"> </w:t>
            </w:r>
            <w:r w:rsidR="003A2C39" w:rsidRPr="008B4AB7">
              <w:rPr>
                <w:spacing w:val="-2"/>
              </w:rPr>
              <w:t>reforms</w:t>
            </w:r>
            <w:r w:rsidR="000826A6" w:rsidRPr="008B4AB7" w:rsidDel="00C01E33">
              <w:rPr>
                <w:spacing w:val="-2"/>
              </w:rPr>
              <w:t>.</w:t>
            </w:r>
            <w:r w:rsidR="000826A6" w:rsidRPr="008B4AB7">
              <w:rPr>
                <w:spacing w:val="-2"/>
              </w:rPr>
              <w:t xml:space="preserve"> </w:t>
            </w:r>
          </w:p>
        </w:tc>
      </w:tr>
    </w:tbl>
    <w:p w14:paraId="6AD72671" w14:textId="0E56A833" w:rsidR="00107259" w:rsidRPr="00E54AD3" w:rsidRDefault="00F23EF1" w:rsidP="008B4AB7">
      <w:pPr>
        <w:pStyle w:val="Heading2-nonumber"/>
      </w:pPr>
      <w:r w:rsidRPr="00E54AD3">
        <w:rPr>
          <w:spacing w:val="-2"/>
        </w:rPr>
        <w:t>What is this study</w:t>
      </w:r>
      <w:r w:rsidRPr="00E54AD3">
        <w:t xml:space="preserve"> about?</w:t>
      </w:r>
      <w:r w:rsidR="00D94716" w:rsidRPr="00E54AD3">
        <w:t xml:space="preserve"> </w:t>
      </w:r>
    </w:p>
    <w:p w14:paraId="0A987958" w14:textId="391ABE5B" w:rsidR="00293CC8" w:rsidRPr="00583217" w:rsidRDefault="00397D2F" w:rsidP="00583217">
      <w:pPr>
        <w:pStyle w:val="BodyText"/>
      </w:pPr>
      <w:r w:rsidRPr="00583217">
        <w:t xml:space="preserve">The Australian Government </w:t>
      </w:r>
      <w:r w:rsidR="0052505D">
        <w:t>is</w:t>
      </w:r>
      <w:r w:rsidRPr="00583217">
        <w:t xml:space="preserve"> undertaking a </w:t>
      </w:r>
      <w:r w:rsidR="00BB4AFB" w:rsidRPr="00583217">
        <w:t xml:space="preserve">two-year </w:t>
      </w:r>
      <w:r w:rsidR="00A06E90">
        <w:t xml:space="preserve">competition </w:t>
      </w:r>
      <w:r w:rsidRPr="00583217">
        <w:t xml:space="preserve">review </w:t>
      </w:r>
      <w:r w:rsidR="00D44267" w:rsidRPr="00D44267">
        <w:rPr>
          <w:rFonts w:ascii="Arial" w:hAnsi="Arial" w:cs="Arial"/>
        </w:rPr>
        <w:t>(Treasury 2023)</w:t>
      </w:r>
      <w:r w:rsidRPr="00583217">
        <w:t xml:space="preserve">. </w:t>
      </w:r>
      <w:r w:rsidR="00C63D06" w:rsidRPr="00583217">
        <w:t xml:space="preserve">This review is </w:t>
      </w:r>
      <w:r w:rsidR="00C45E12">
        <w:t>occurring</w:t>
      </w:r>
      <w:r w:rsidR="00C63D06" w:rsidRPr="00583217">
        <w:t xml:space="preserve"> against </w:t>
      </w:r>
      <w:r w:rsidR="00F14C75" w:rsidRPr="00583217">
        <w:t>the backdrop</w:t>
      </w:r>
      <w:r w:rsidR="00EC153A">
        <w:t xml:space="preserve"> of</w:t>
      </w:r>
      <w:r w:rsidR="00F14C75" w:rsidRPr="00583217">
        <w:t xml:space="preserve"> declining productivity growth </w:t>
      </w:r>
      <w:r w:rsidR="001B63FF">
        <w:t xml:space="preserve">in </w:t>
      </w:r>
      <w:r w:rsidR="00F14C75" w:rsidRPr="00583217">
        <w:t xml:space="preserve">the past decade </w:t>
      </w:r>
      <w:r w:rsidR="00D44267" w:rsidRPr="00D44267">
        <w:rPr>
          <w:rFonts w:ascii="Arial" w:hAnsi="Arial" w:cs="Arial"/>
        </w:rPr>
        <w:t xml:space="preserve">(Bruno et al. 2023; </w:t>
      </w:r>
      <w:proofErr w:type="spellStart"/>
      <w:r w:rsidR="00D44267" w:rsidRPr="00D44267">
        <w:rPr>
          <w:rFonts w:ascii="Arial" w:hAnsi="Arial" w:cs="Arial"/>
        </w:rPr>
        <w:t>Hambur</w:t>
      </w:r>
      <w:proofErr w:type="spellEnd"/>
      <w:r w:rsidR="00D44267" w:rsidRPr="00D44267">
        <w:rPr>
          <w:rFonts w:ascii="Arial" w:hAnsi="Arial" w:cs="Arial"/>
        </w:rPr>
        <w:t> 2021</w:t>
      </w:r>
      <w:r w:rsidR="008348CA">
        <w:rPr>
          <w:rFonts w:ascii="Arial" w:hAnsi="Arial" w:cs="Arial"/>
        </w:rPr>
        <w:t xml:space="preserve">; </w:t>
      </w:r>
      <w:r w:rsidR="008348CA" w:rsidRPr="008348CA">
        <w:rPr>
          <w:rFonts w:ascii="Arial" w:hAnsi="Arial" w:cs="Arial"/>
        </w:rPr>
        <w:t>PC 2023</w:t>
      </w:r>
      <w:r w:rsidR="00D44267" w:rsidRPr="00D44267">
        <w:rPr>
          <w:rFonts w:ascii="Arial" w:hAnsi="Arial" w:cs="Arial"/>
        </w:rPr>
        <w:t>)</w:t>
      </w:r>
      <w:r w:rsidR="00E73751" w:rsidRPr="00583217">
        <w:t xml:space="preserve">. </w:t>
      </w:r>
      <w:r w:rsidR="00C31A70" w:rsidRPr="00583217">
        <w:t>As such, a</w:t>
      </w:r>
      <w:r w:rsidR="00E73751" w:rsidRPr="00583217">
        <w:t xml:space="preserve"> key focus of the review is to</w:t>
      </w:r>
      <w:r w:rsidR="0094231C" w:rsidRPr="00583217">
        <w:t xml:space="preserve"> </w:t>
      </w:r>
      <w:r w:rsidR="00293CC8" w:rsidRPr="00583217">
        <w:t xml:space="preserve">‘look at competition laws, </w:t>
      </w:r>
      <w:proofErr w:type="gramStart"/>
      <w:r w:rsidR="00293CC8" w:rsidRPr="00583217">
        <w:t>policies</w:t>
      </w:r>
      <w:proofErr w:type="gramEnd"/>
      <w:r w:rsidR="00293CC8" w:rsidRPr="00583217">
        <w:t xml:space="preserve"> and institutions to ensure they remain fit for purpose, with a focus on reforms that would increase productivity, reduce the cost of living and boost wages’ </w:t>
      </w:r>
      <w:r w:rsidR="00D44267" w:rsidRPr="00D44267">
        <w:rPr>
          <w:rFonts w:ascii="Arial" w:hAnsi="Arial" w:cs="Arial"/>
        </w:rPr>
        <w:t>(Chalmers and Leigh 2023)</w:t>
      </w:r>
      <w:r w:rsidR="00293CC8" w:rsidRPr="00583217">
        <w:t>.</w:t>
      </w:r>
      <w:r w:rsidR="00313FAF" w:rsidRPr="00583217">
        <w:t xml:space="preserve"> </w:t>
      </w:r>
    </w:p>
    <w:p w14:paraId="0B6982E1" w14:textId="55F3EC59" w:rsidR="00C96BFB" w:rsidRDefault="00212B1F" w:rsidP="005614FD">
      <w:pPr>
        <w:pStyle w:val="BodyText"/>
      </w:pPr>
      <w:r>
        <w:lastRenderedPageBreak/>
        <w:t xml:space="preserve">The Australian Government has announced that this </w:t>
      </w:r>
      <w:r w:rsidR="00E85B8A">
        <w:t>review will cover</w:t>
      </w:r>
      <w:r w:rsidR="001A7118">
        <w:t>, amongst other</w:t>
      </w:r>
      <w:r w:rsidR="00ED12E3">
        <w:t xml:space="preserve"> things</w:t>
      </w:r>
      <w:r w:rsidR="00AB3AC6">
        <w:t>, competition issues relating to</w:t>
      </w:r>
      <w:r w:rsidR="00651CB9">
        <w:t xml:space="preserve"> </w:t>
      </w:r>
      <w:r w:rsidR="00D42F9F">
        <w:t>achieving net zero</w:t>
      </w:r>
      <w:r w:rsidR="00651CB9">
        <w:t xml:space="preserve">, </w:t>
      </w:r>
      <w:r w:rsidR="007E08CB">
        <w:t>data and digitalisation</w:t>
      </w:r>
      <w:r w:rsidR="00CF17F3">
        <w:t xml:space="preserve">, growth in the care and support economy </w:t>
      </w:r>
      <w:r w:rsidR="00D44267" w:rsidRPr="00D44267">
        <w:rPr>
          <w:rFonts w:ascii="Arial" w:hAnsi="Arial" w:cs="Arial"/>
        </w:rPr>
        <w:t>(Chalmers and Leigh 2023)</w:t>
      </w:r>
      <w:r w:rsidR="00AE65E8">
        <w:t xml:space="preserve">. </w:t>
      </w:r>
    </w:p>
    <w:p w14:paraId="0BE14577" w14:textId="7137AAC7" w:rsidR="00CA790D" w:rsidRPr="008B4AB7" w:rsidRDefault="007315AB" w:rsidP="00CE69A3">
      <w:pPr>
        <w:pStyle w:val="BodyText"/>
      </w:pPr>
      <w:r w:rsidRPr="007315AB">
        <w:t>The Australian Government is also working with states and territories on reforming national competition settings. In December 2023, Treasurers agreed to progress competition-enhancing reforms by revitalising National Competition Policy.</w:t>
      </w:r>
      <w:r>
        <w:rPr>
          <w:i/>
          <w:iCs/>
        </w:rPr>
        <w:t xml:space="preserve"> </w:t>
      </w:r>
      <w:r w:rsidR="00E552A7" w:rsidRPr="00583217">
        <w:t xml:space="preserve">Potential competition reforms are being developed through the Council on Federal Financial Relations (CFFR). </w:t>
      </w:r>
      <w:r w:rsidR="00E552A7" w:rsidRPr="00583217" w:rsidDel="00097922">
        <w:t xml:space="preserve"> </w:t>
      </w:r>
      <w:r w:rsidR="008F5AD9">
        <w:t>T</w:t>
      </w:r>
      <w:r w:rsidR="00397D2F">
        <w:t xml:space="preserve">he Commission </w:t>
      </w:r>
      <w:r w:rsidR="008F5AD9">
        <w:t xml:space="preserve">has been asked </w:t>
      </w:r>
      <w:r w:rsidR="00397D2F">
        <w:t xml:space="preserve">to assess the economic impacts of </w:t>
      </w:r>
      <w:r w:rsidR="003D1997">
        <w:t xml:space="preserve">the </w:t>
      </w:r>
      <w:r w:rsidR="00397D2F">
        <w:t xml:space="preserve">reforms. </w:t>
      </w:r>
      <w:r w:rsidR="00794833">
        <w:t>This includes</w:t>
      </w:r>
      <w:r w:rsidR="00CB6DEF">
        <w:t xml:space="preserve"> an assessment of</w:t>
      </w:r>
      <w:r w:rsidR="00794833">
        <w:t xml:space="preserve"> </w:t>
      </w:r>
      <w:r w:rsidR="0099766F">
        <w:t xml:space="preserve">the </w:t>
      </w:r>
      <w:r w:rsidR="003B6B7E">
        <w:t>s</w:t>
      </w:r>
      <w:r w:rsidR="0073453B">
        <w:t>cale</w:t>
      </w:r>
      <w:r w:rsidR="006631EA">
        <w:t xml:space="preserve"> of </w:t>
      </w:r>
      <w:r w:rsidR="003B6B7E">
        <w:t>any benefits from the reforms, and how those benefits are distributed</w:t>
      </w:r>
      <w:r w:rsidR="00951027">
        <w:t xml:space="preserve">. </w:t>
      </w:r>
      <w:r w:rsidR="002A4280">
        <w:t>The</w:t>
      </w:r>
      <w:r w:rsidR="00F41135">
        <w:t xml:space="preserve"> findings from this</w:t>
      </w:r>
      <w:r w:rsidR="002A4280">
        <w:t xml:space="preserve"> study will </w:t>
      </w:r>
      <w:r w:rsidR="0073453B">
        <w:t xml:space="preserve">help inform </w:t>
      </w:r>
      <w:r w:rsidR="00CB6DEF">
        <w:t xml:space="preserve">CFFR </w:t>
      </w:r>
      <w:r w:rsidR="00F41135">
        <w:t>decision</w:t>
      </w:r>
      <w:r w:rsidR="0024174D">
        <w:t>-making</w:t>
      </w:r>
      <w:r w:rsidR="00154052">
        <w:t xml:space="preserve"> about </w:t>
      </w:r>
      <w:r w:rsidR="005C484E">
        <w:t xml:space="preserve">future </w:t>
      </w:r>
      <w:r w:rsidR="00F41135">
        <w:t>competition policy</w:t>
      </w:r>
      <w:r w:rsidR="0055078D">
        <w:t xml:space="preserve"> in Australia</w:t>
      </w:r>
      <w:r w:rsidR="00445EF8">
        <w:t xml:space="preserve">. </w:t>
      </w:r>
    </w:p>
    <w:p w14:paraId="231D4AE0" w14:textId="6FA3FCB7" w:rsidR="001E1EDF" w:rsidRPr="00E54AD3" w:rsidRDefault="00D46564" w:rsidP="008B4AB7">
      <w:pPr>
        <w:pStyle w:val="Heading2-nonumber"/>
        <w:rPr>
          <w:b/>
          <w:bCs/>
        </w:rPr>
      </w:pPr>
      <w:r w:rsidRPr="00E54AD3">
        <w:rPr>
          <w:b/>
          <w:bCs/>
        </w:rPr>
        <w:t>How will we do it?</w:t>
      </w:r>
    </w:p>
    <w:p w14:paraId="5F900397" w14:textId="77777777" w:rsidR="003C71BD" w:rsidRDefault="000235EB" w:rsidP="00CE69A3">
      <w:pPr>
        <w:pStyle w:val="BodyText"/>
      </w:pPr>
      <w:r>
        <w:t xml:space="preserve">We will </w:t>
      </w:r>
      <w:r w:rsidR="007F7DBB">
        <w:t xml:space="preserve">look at </w:t>
      </w:r>
      <w:r w:rsidR="005D6518">
        <w:t xml:space="preserve">the likely impacts on </w:t>
      </w:r>
      <w:r w:rsidR="007F7DBB">
        <w:t xml:space="preserve">Australia’s </w:t>
      </w:r>
      <w:r w:rsidR="005D6518">
        <w:t xml:space="preserve">national </w:t>
      </w:r>
      <w:r w:rsidR="007F7DBB">
        <w:t>economy</w:t>
      </w:r>
      <w:r w:rsidR="006C29A2">
        <w:t>, as well as on individual states</w:t>
      </w:r>
      <w:r w:rsidR="0085183E">
        <w:t xml:space="preserve"> and territories</w:t>
      </w:r>
      <w:r w:rsidR="006C29A2">
        <w:t xml:space="preserve">. </w:t>
      </w:r>
      <w:r w:rsidR="00A75198">
        <w:t xml:space="preserve">We will also </w:t>
      </w:r>
      <w:r w:rsidR="003F46FB">
        <w:t xml:space="preserve">assess </w:t>
      </w:r>
      <w:r w:rsidR="00D14A72">
        <w:t xml:space="preserve">how </w:t>
      </w:r>
      <w:r w:rsidR="001F7B6E">
        <w:t>segments of the economy</w:t>
      </w:r>
      <w:r w:rsidR="00D14A72">
        <w:t xml:space="preserve"> are likely to be affected</w:t>
      </w:r>
      <w:r w:rsidR="008656E3">
        <w:t xml:space="preserve">, including </w:t>
      </w:r>
      <w:r w:rsidR="001450C6">
        <w:t>consumers</w:t>
      </w:r>
      <w:r w:rsidR="009E77D6">
        <w:t xml:space="preserve"> and</w:t>
      </w:r>
      <w:r w:rsidR="003A3CE8">
        <w:t xml:space="preserve"> </w:t>
      </w:r>
      <w:r w:rsidR="001450C6">
        <w:t xml:space="preserve">households, </w:t>
      </w:r>
      <w:r w:rsidR="0049721E">
        <w:t xml:space="preserve">relevant </w:t>
      </w:r>
      <w:proofErr w:type="gramStart"/>
      <w:r w:rsidR="007B5CF2">
        <w:t>industries</w:t>
      </w:r>
      <w:proofErr w:type="gramEnd"/>
      <w:r w:rsidR="007B5CF2">
        <w:t xml:space="preserve"> and sectors</w:t>
      </w:r>
      <w:r w:rsidR="000E588F">
        <w:t xml:space="preserve"> (including small businesses)</w:t>
      </w:r>
      <w:r w:rsidR="009E77D6">
        <w:t>, and the government sector</w:t>
      </w:r>
      <w:r w:rsidR="00744CD2">
        <w:t xml:space="preserve">. </w:t>
      </w:r>
      <w:r w:rsidR="00E86B1B">
        <w:t>Figure</w:t>
      </w:r>
      <w:r w:rsidR="006D77BD">
        <w:t> </w:t>
      </w:r>
      <w:r w:rsidR="00DA79E8">
        <w:t>1</w:t>
      </w:r>
      <w:r w:rsidR="00A015CB">
        <w:t xml:space="preserve"> summarises the types of impacts that </w:t>
      </w:r>
      <w:r w:rsidR="00DA79E8">
        <w:t xml:space="preserve">we will consider. </w:t>
      </w:r>
    </w:p>
    <w:p w14:paraId="74E8D7ED" w14:textId="50A43CA3" w:rsidR="00E5572D" w:rsidRPr="00FA13FB" w:rsidRDefault="00E5572D">
      <w:pPr>
        <w:pStyle w:val="FigureTableHeading"/>
        <w:rPr>
          <w:b/>
        </w:rPr>
      </w:pPr>
      <w:r w:rsidRPr="00FA13FB">
        <w:rPr>
          <w:b/>
        </w:rPr>
        <w:t xml:space="preserve">Figure </w:t>
      </w:r>
      <w:r w:rsidR="00FA13FB">
        <w:rPr>
          <w:b/>
          <w:bCs/>
        </w:rPr>
        <w:t>1</w:t>
      </w:r>
      <w:r w:rsidRPr="00FA13FB">
        <w:rPr>
          <w:b/>
        </w:rPr>
        <w:t xml:space="preserve"> – </w:t>
      </w:r>
      <w:r w:rsidR="00A27EF9" w:rsidRPr="00FA13FB">
        <w:rPr>
          <w:b/>
        </w:rPr>
        <w:t>What economic impacts will we assess?</w:t>
      </w:r>
    </w:p>
    <w:p w14:paraId="664193DF" w14:textId="5FC35654" w:rsidR="00E5572D" w:rsidRDefault="00F86DC5" w:rsidP="003A02FD">
      <w:pPr>
        <w:pStyle w:val="Note"/>
        <w:keepLines/>
        <w:spacing w:after="360"/>
      </w:pPr>
      <w:r w:rsidRPr="00F86DC5">
        <w:rPr>
          <w:noProof/>
        </w:rPr>
        <w:drawing>
          <wp:inline distT="0" distB="0" distL="0" distR="0" wp14:anchorId="60535A6B" wp14:editId="5415D90E">
            <wp:extent cx="6120130" cy="2615565"/>
            <wp:effectExtent l="0" t="0" r="0" b="0"/>
            <wp:docPr id="830690718" name="Picture 1" descr="This figure lists the economic effects that will be assessed. &#10;&#10;These are: &#10;1. National impacts, including those on economic progress, prosperity and dynamic efficiency - Gross domestic product (GDP)&#10;2. State and territory impacts, including those on economic progress, prosperity and dynamic efficiency - Gross state product (GSP)&#10;&#10;3. Impacts consumers &amp; households, including impacts on consumer welfare, cost of living and living standards. To be measured through changes to incomes, prices, wages, consumer choice, product quality&#10;4. Impacts on industry, including impacts on growth, productivity and small businesses. To be measured through changes to output, prices, employment&#10;5. Impacts on government, including government budgets. To be measured through changes to government revenu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690718" name="Picture 1" descr="This figure lists the economic effects that will be assessed. &#10;&#10;These are: &#10;1. National impacts, including those on economic progress, prosperity and dynamic efficiency - Gross domestic product (GDP)&#10;2. State and territory impacts, including those on economic progress, prosperity and dynamic efficiency - Gross state product (GSP)&#10;&#10;3. Impacts consumers &amp; households, including impacts on consumer welfare, cost of living and living standards. To be measured through changes to incomes, prices, wages, consumer choice, product quality&#10;4. Impacts on industry, including impacts on growth, productivity and small businesses. To be measured through changes to output, prices, employment&#10;5. Impacts on government, including government budgets. To be measured through changes to government revenue.&#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130" cy="2615565"/>
                    </a:xfrm>
                    <a:prstGeom prst="rect">
                      <a:avLst/>
                    </a:prstGeom>
                    <a:noFill/>
                    <a:ln>
                      <a:noFill/>
                    </a:ln>
                  </pic:spPr>
                </pic:pic>
              </a:graphicData>
            </a:graphic>
          </wp:inline>
        </w:drawing>
      </w:r>
    </w:p>
    <w:p w14:paraId="18498086" w14:textId="2EB7D07E" w:rsidR="00CE69A3" w:rsidRDefault="00B53D88" w:rsidP="00CE69A3">
      <w:pPr>
        <w:pStyle w:val="BodyText"/>
      </w:pPr>
      <w:r>
        <w:t>Where possible, w</w:t>
      </w:r>
      <w:r w:rsidR="00D62279">
        <w:t xml:space="preserve">e will be using </w:t>
      </w:r>
      <w:r w:rsidR="00BA6DE6" w:rsidRPr="00DE1D70">
        <w:t xml:space="preserve">Computable General Equilibrium </w:t>
      </w:r>
      <w:r w:rsidR="00BA6DE6">
        <w:t xml:space="preserve">(CGE) </w:t>
      </w:r>
      <w:r w:rsidR="00BA6DE6" w:rsidRPr="00DE1D70">
        <w:t>model</w:t>
      </w:r>
      <w:r w:rsidR="00BA6DE6">
        <w:t xml:space="preserve">s to </w:t>
      </w:r>
      <w:r w:rsidR="00F31EF4">
        <w:t xml:space="preserve">assess the </w:t>
      </w:r>
      <w:r w:rsidR="002E4EFA">
        <w:t xml:space="preserve">likely </w:t>
      </w:r>
      <w:r w:rsidR="00F31EF4">
        <w:t xml:space="preserve">impacts of </w:t>
      </w:r>
      <w:r w:rsidR="002E4EFA">
        <w:t xml:space="preserve">the national competition policy reforms. </w:t>
      </w:r>
      <w:r w:rsidR="00C617C5">
        <w:t xml:space="preserve">This </w:t>
      </w:r>
      <w:r w:rsidR="00EE5CAD">
        <w:t xml:space="preserve">is line with the approach that the Commission has previously used to </w:t>
      </w:r>
      <w:r w:rsidR="00154D23">
        <w:t>quantify the effects of past competition reforms</w:t>
      </w:r>
      <w:r w:rsidR="00EE5CAD">
        <w:t xml:space="preserve"> (box 3). </w:t>
      </w:r>
    </w:p>
    <w:p w14:paraId="359E879F" w14:textId="77777777" w:rsidR="00C521AF" w:rsidRDefault="00C521AF" w:rsidP="008B4AB7">
      <w:pPr>
        <w:pStyle w:val="NoSpacing"/>
      </w:pPr>
    </w:p>
    <w:tbl>
      <w:tblPr>
        <w:tblStyle w:val="Boxtable"/>
        <w:tblW w:w="5000" w:type="pct"/>
        <w:tblLook w:val="04A0" w:firstRow="1" w:lastRow="0" w:firstColumn="1" w:lastColumn="0" w:noHBand="0" w:noVBand="1"/>
      </w:tblPr>
      <w:tblGrid>
        <w:gridCol w:w="9638"/>
      </w:tblGrid>
      <w:tr w:rsidR="00E04D8F" w:rsidRPr="00EA4B39" w14:paraId="03026941" w14:textId="77777777">
        <w:trPr>
          <w:tblHeader/>
        </w:trPr>
        <w:tc>
          <w:tcPr>
            <w:tcW w:w="9638" w:type="dxa"/>
            <w:shd w:val="clear" w:color="auto" w:fill="EBEBEB"/>
            <w:tcMar>
              <w:top w:w="170" w:type="dxa"/>
              <w:left w:w="170" w:type="dxa"/>
              <w:bottom w:w="113" w:type="dxa"/>
              <w:right w:w="170" w:type="dxa"/>
            </w:tcMar>
            <w:hideMark/>
          </w:tcPr>
          <w:p w14:paraId="0A0BD54C" w14:textId="14B1935B" w:rsidR="00E04D8F" w:rsidRPr="00EA4B39" w:rsidRDefault="00E04D8F">
            <w:pPr>
              <w:keepNext/>
              <w:spacing w:before="240"/>
              <w:rPr>
                <w:rFonts w:ascii="Arial Black" w:eastAsia="Arial" w:hAnsi="Arial Black" w:cs="Times New Roman"/>
                <w:iCs/>
                <w:color w:val="000000"/>
                <w:szCs w:val="18"/>
              </w:rPr>
            </w:pPr>
            <w:r w:rsidRPr="00EA4B39">
              <w:rPr>
                <w:rFonts w:ascii="Arial Black" w:eastAsia="Arial" w:hAnsi="Arial Black" w:cs="Times New Roman"/>
                <w:iCs/>
                <w:color w:val="000000"/>
                <w:szCs w:val="18"/>
              </w:rPr>
              <w:lastRenderedPageBreak/>
              <w:t xml:space="preserve">Box </w:t>
            </w:r>
            <w:r w:rsidR="00D16779">
              <w:rPr>
                <w:rFonts w:ascii="Arial Black" w:eastAsia="Arial" w:hAnsi="Arial Black" w:cs="Times New Roman"/>
                <w:iCs/>
                <w:color w:val="000000"/>
                <w:szCs w:val="18"/>
              </w:rPr>
              <w:t xml:space="preserve">3 </w:t>
            </w:r>
            <w:r w:rsidRPr="00EA4B39">
              <w:rPr>
                <w:rFonts w:ascii="Arial Black" w:eastAsia="Arial" w:hAnsi="Arial Black" w:cs="Times New Roman"/>
                <w:iCs/>
                <w:color w:val="000000"/>
                <w:szCs w:val="18"/>
              </w:rPr>
              <w:t>–</w:t>
            </w:r>
            <w:r w:rsidR="00BA7640">
              <w:rPr>
                <w:rFonts w:ascii="Arial Black" w:eastAsia="Arial" w:hAnsi="Arial Black" w:cs="Times New Roman"/>
                <w:iCs/>
                <w:color w:val="000000"/>
                <w:szCs w:val="18"/>
              </w:rPr>
              <w:t xml:space="preserve"> Competition reforms and </w:t>
            </w:r>
            <w:r w:rsidR="00BA7640" w:rsidRPr="00BA7640">
              <w:rPr>
                <w:rFonts w:ascii="Arial Black" w:eastAsia="Arial" w:hAnsi="Arial Black" w:cs="Times New Roman"/>
                <w:iCs/>
                <w:color w:val="000000"/>
                <w:szCs w:val="18"/>
              </w:rPr>
              <w:t>Computable General Equilibrium (CGE) models</w:t>
            </w:r>
            <w:r w:rsidRPr="00EA4B39">
              <w:rPr>
                <w:rFonts w:ascii="Arial Black" w:eastAsia="Arial" w:hAnsi="Arial Black" w:cs="Times New Roman"/>
                <w:iCs/>
                <w:color w:val="000000"/>
                <w:szCs w:val="18"/>
              </w:rPr>
              <w:t xml:space="preserve"> </w:t>
            </w:r>
          </w:p>
        </w:tc>
      </w:tr>
      <w:tr w:rsidR="00E04D8F" w:rsidRPr="007D6A12" w14:paraId="08F8AAE9" w14:textId="77777777">
        <w:tc>
          <w:tcPr>
            <w:tcW w:w="9638" w:type="dxa"/>
            <w:shd w:val="clear" w:color="auto" w:fill="EBEBEB"/>
            <w:tcMar>
              <w:top w:w="28" w:type="dxa"/>
              <w:left w:w="170" w:type="dxa"/>
              <w:bottom w:w="170" w:type="dxa"/>
              <w:right w:w="170" w:type="dxa"/>
            </w:tcMar>
            <w:hideMark/>
          </w:tcPr>
          <w:p w14:paraId="7D449164" w14:textId="77777777" w:rsidR="00C85777" w:rsidRDefault="008D61AD" w:rsidP="00BA7640">
            <w:pPr>
              <w:pStyle w:val="BodyText"/>
              <w:rPr>
                <w:lang w:val="en-US"/>
              </w:rPr>
            </w:pPr>
            <w:r w:rsidRPr="00DE1D70">
              <w:t xml:space="preserve">Computable General Equilibrium </w:t>
            </w:r>
            <w:r>
              <w:t xml:space="preserve">(CGE) models use </w:t>
            </w:r>
            <w:r w:rsidRPr="00606257">
              <w:rPr>
                <w:lang w:val="en-US"/>
              </w:rPr>
              <w:t>actual economic data</w:t>
            </w:r>
            <w:r>
              <w:rPr>
                <w:lang w:val="en-US"/>
              </w:rPr>
              <w:t>, fitted to a set of equations that describe</w:t>
            </w:r>
            <w:r w:rsidRPr="00AE348D">
              <w:rPr>
                <w:lang w:val="en-US"/>
              </w:rPr>
              <w:t xml:space="preserve"> the structure of the economy</w:t>
            </w:r>
            <w:r>
              <w:rPr>
                <w:lang w:val="en-US"/>
              </w:rPr>
              <w:t xml:space="preserve">. They can be used to </w:t>
            </w:r>
            <w:r w:rsidRPr="00606257">
              <w:rPr>
                <w:lang w:val="en-US"/>
              </w:rPr>
              <w:t xml:space="preserve">estimate how an economy might react to </w:t>
            </w:r>
            <w:r>
              <w:rPr>
                <w:lang w:val="en-US"/>
              </w:rPr>
              <w:t>shocks, including policy changes.</w:t>
            </w:r>
            <w:r w:rsidR="00FA44E1">
              <w:rPr>
                <w:lang w:val="en-US"/>
              </w:rPr>
              <w:t xml:space="preserve"> </w:t>
            </w:r>
          </w:p>
          <w:p w14:paraId="15673974" w14:textId="6F561280" w:rsidR="00872CAD" w:rsidRPr="00966753" w:rsidRDefault="00310D83" w:rsidP="008B4AB7">
            <w:pPr>
              <w:pStyle w:val="BodyText"/>
              <w:spacing w:after="240"/>
              <w:rPr>
                <w:lang w:val="en-US"/>
              </w:rPr>
            </w:pPr>
            <w:r>
              <w:rPr>
                <w:lang w:val="en-US"/>
              </w:rPr>
              <w:t>The Commission has previously used CGE models to estimate the economic effects of the Hilmer reforms (</w:t>
            </w:r>
            <w:r w:rsidR="00D44267" w:rsidRPr="00D44267">
              <w:rPr>
                <w:rFonts w:ascii="Arial" w:hAnsi="Arial" w:cs="Arial"/>
              </w:rPr>
              <w:t>IC 1995; PC 2005)</w:t>
            </w:r>
            <w:r w:rsidR="00FA44E1">
              <w:rPr>
                <w:lang w:val="en-US"/>
              </w:rPr>
              <w:t xml:space="preserve">. </w:t>
            </w:r>
            <w:r w:rsidR="00444ABE">
              <w:rPr>
                <w:lang w:val="en-US"/>
              </w:rPr>
              <w:t>Under</w:t>
            </w:r>
            <w:r w:rsidR="00CB5DA8">
              <w:rPr>
                <w:lang w:val="en-US"/>
              </w:rPr>
              <w:t xml:space="preserve"> t</w:t>
            </w:r>
            <w:r w:rsidR="005B32CB">
              <w:rPr>
                <w:lang w:val="en-US"/>
              </w:rPr>
              <w:t xml:space="preserve">his </w:t>
            </w:r>
            <w:r w:rsidR="00BC356C">
              <w:rPr>
                <w:lang w:val="en-US"/>
              </w:rPr>
              <w:t>modelling approach</w:t>
            </w:r>
            <w:r w:rsidR="00CB5DA8">
              <w:rPr>
                <w:lang w:val="en-US"/>
              </w:rPr>
              <w:t xml:space="preserve">, the </w:t>
            </w:r>
            <w:r w:rsidR="003866FD">
              <w:rPr>
                <w:lang w:val="en-US"/>
              </w:rPr>
              <w:t>first</w:t>
            </w:r>
            <w:r w:rsidR="00CB5DA8">
              <w:rPr>
                <w:lang w:val="en-US"/>
              </w:rPr>
              <w:t xml:space="preserve"> step </w:t>
            </w:r>
            <w:r w:rsidR="00910632">
              <w:rPr>
                <w:lang w:val="en-US"/>
              </w:rPr>
              <w:t xml:space="preserve">is to estimate </w:t>
            </w:r>
            <w:r w:rsidR="00164B1A">
              <w:rPr>
                <w:lang w:val="en-US"/>
              </w:rPr>
              <w:t xml:space="preserve">the </w:t>
            </w:r>
            <w:r w:rsidR="0004462B">
              <w:rPr>
                <w:lang w:val="en-US"/>
              </w:rPr>
              <w:t>‘</w:t>
            </w:r>
            <w:r w:rsidR="00027C1F">
              <w:rPr>
                <w:lang w:val="en-US"/>
              </w:rPr>
              <w:t xml:space="preserve">direct </w:t>
            </w:r>
            <w:r w:rsidR="002D0D3C">
              <w:rPr>
                <w:lang w:val="en-US"/>
              </w:rPr>
              <w:t xml:space="preserve">impacts’ </w:t>
            </w:r>
            <w:r w:rsidR="00BD1346">
              <w:rPr>
                <w:lang w:val="en-US"/>
              </w:rPr>
              <w:t xml:space="preserve">of </w:t>
            </w:r>
            <w:r w:rsidR="00444ABE">
              <w:rPr>
                <w:lang w:val="en-US"/>
              </w:rPr>
              <w:t xml:space="preserve">individual </w:t>
            </w:r>
            <w:r w:rsidR="00BD1346">
              <w:rPr>
                <w:lang w:val="en-US"/>
              </w:rPr>
              <w:t>reform</w:t>
            </w:r>
            <w:r w:rsidR="00444ABE">
              <w:rPr>
                <w:lang w:val="en-US"/>
              </w:rPr>
              <w:t>s</w:t>
            </w:r>
            <w:r w:rsidR="003C7E2D">
              <w:rPr>
                <w:lang w:val="en-US"/>
              </w:rPr>
              <w:t>.</w:t>
            </w:r>
            <w:r w:rsidR="00A17FF6">
              <w:rPr>
                <w:lang w:val="en-US"/>
              </w:rPr>
              <w:t xml:space="preserve"> </w:t>
            </w:r>
            <w:r w:rsidR="00E25BF0">
              <w:rPr>
                <w:lang w:val="en-US"/>
              </w:rPr>
              <w:t>By way of illustration, t</w:t>
            </w:r>
            <w:r w:rsidR="00910632">
              <w:rPr>
                <w:lang w:val="en-US"/>
              </w:rPr>
              <w:t xml:space="preserve">he following table </w:t>
            </w:r>
            <w:r w:rsidR="00444ABE">
              <w:rPr>
                <w:lang w:val="en-US"/>
              </w:rPr>
              <w:t xml:space="preserve">sets out the </w:t>
            </w:r>
            <w:r w:rsidR="006153CC">
              <w:rPr>
                <w:lang w:val="en-US"/>
              </w:rPr>
              <w:t xml:space="preserve">estimated direct impact of some </w:t>
            </w:r>
            <w:r w:rsidR="00444ABE">
              <w:rPr>
                <w:lang w:val="en-US"/>
              </w:rPr>
              <w:t xml:space="preserve">of the </w:t>
            </w:r>
            <w:r w:rsidR="006153CC">
              <w:rPr>
                <w:lang w:val="en-US"/>
              </w:rPr>
              <w:t xml:space="preserve">Hilmer reforms. </w:t>
            </w:r>
          </w:p>
          <w:tbl>
            <w:tblPr>
              <w:tblW w:w="0" w:type="auto"/>
              <w:tblBorders>
                <w:bottom w:val="single" w:sz="4" w:space="0" w:color="B3B3B3"/>
              </w:tblBorders>
              <w:shd w:val="clear" w:color="000000" w:fill="auto"/>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3521"/>
              <w:gridCol w:w="5667"/>
            </w:tblGrid>
            <w:tr w:rsidR="001F540E" w:rsidRPr="00030C67" w14:paraId="5764AA7E" w14:textId="77777777" w:rsidTr="00955220">
              <w:trPr>
                <w:tblHeader/>
              </w:trPr>
              <w:tc>
                <w:tcPr>
                  <w:tcW w:w="3521" w:type="dxa"/>
                  <w:tcBorders>
                    <w:bottom w:val="nil"/>
                  </w:tcBorders>
                  <w:shd w:val="clear" w:color="auto" w:fill="265A9A" w:themeFill="background2"/>
                  <w:vAlign w:val="bottom"/>
                </w:tcPr>
                <w:p w14:paraId="76DADADC" w14:textId="5235DCA4" w:rsidR="00F3181E" w:rsidRPr="00695F94" w:rsidRDefault="001F540E" w:rsidP="008B4AB7">
                  <w:pPr>
                    <w:pStyle w:val="TableHeading"/>
                    <w:spacing w:before="60" w:after="60"/>
                    <w:rPr>
                      <w:color w:val="FFFFFF" w:themeColor="background1"/>
                    </w:rPr>
                  </w:pPr>
                  <w:r w:rsidRPr="00695F94">
                    <w:rPr>
                      <w:color w:val="FFFFFF" w:themeColor="background1"/>
                    </w:rPr>
                    <w:t>Reform</w:t>
                  </w:r>
                </w:p>
              </w:tc>
              <w:tc>
                <w:tcPr>
                  <w:tcW w:w="5667" w:type="dxa"/>
                  <w:tcBorders>
                    <w:bottom w:val="nil"/>
                  </w:tcBorders>
                  <w:shd w:val="clear" w:color="auto" w:fill="265A9A" w:themeFill="background2"/>
                  <w:vAlign w:val="bottom"/>
                </w:tcPr>
                <w:p w14:paraId="450B23AE" w14:textId="393F6E3D" w:rsidR="001F540E" w:rsidRPr="00695F94" w:rsidRDefault="001F540E" w:rsidP="008B4AB7">
                  <w:pPr>
                    <w:pStyle w:val="TableHeading"/>
                    <w:spacing w:before="60" w:after="60"/>
                    <w:rPr>
                      <w:color w:val="FFFFFF" w:themeColor="background1"/>
                    </w:rPr>
                  </w:pPr>
                  <w:r w:rsidRPr="00695F94">
                    <w:rPr>
                      <w:color w:val="FFFFFF" w:themeColor="background1"/>
                    </w:rPr>
                    <w:t>Direct impact</w:t>
                  </w:r>
                </w:p>
              </w:tc>
            </w:tr>
            <w:tr w:rsidR="001F540E" w:rsidRPr="00030C67" w14:paraId="71A7D231" w14:textId="77777777" w:rsidTr="00955220">
              <w:tc>
                <w:tcPr>
                  <w:tcW w:w="3521" w:type="dxa"/>
                  <w:tcBorders>
                    <w:top w:val="nil"/>
                    <w:bottom w:val="single" w:sz="4" w:space="0" w:color="B3B3B3"/>
                  </w:tcBorders>
                  <w:shd w:val="clear" w:color="auto" w:fill="auto"/>
                </w:tcPr>
                <w:p w14:paraId="735186AD" w14:textId="5CD69CC0" w:rsidR="001F540E" w:rsidRPr="00030C67" w:rsidRDefault="001F540E">
                  <w:pPr>
                    <w:pStyle w:val="TableBody"/>
                    <w:spacing w:before="45" w:after="45"/>
                    <w:ind w:right="108"/>
                    <w:rPr>
                      <w:rFonts w:ascii="Arial (Body)" w:hAnsi="Arial (Body)"/>
                      <w:color w:val="000000"/>
                    </w:rPr>
                  </w:pPr>
                  <w:r w:rsidRPr="00890BA8">
                    <w:t xml:space="preserve">Remove barriers to interstate trade in gas </w:t>
                  </w:r>
                </w:p>
              </w:tc>
              <w:tc>
                <w:tcPr>
                  <w:tcW w:w="5667" w:type="dxa"/>
                  <w:tcBorders>
                    <w:top w:val="nil"/>
                    <w:bottom w:val="single" w:sz="4" w:space="0" w:color="B3B3B3"/>
                  </w:tcBorders>
                  <w:shd w:val="clear" w:color="auto" w:fill="auto"/>
                </w:tcPr>
                <w:p w14:paraId="19A8894B" w14:textId="353598F0" w:rsidR="001F540E" w:rsidRPr="00030C67" w:rsidRDefault="001F540E">
                  <w:pPr>
                    <w:pStyle w:val="TableBody"/>
                    <w:spacing w:before="45" w:after="45"/>
                    <w:ind w:right="108"/>
                    <w:rPr>
                      <w:rFonts w:ascii="Arial (Body)" w:hAnsi="Arial (Body)"/>
                      <w:color w:val="000000"/>
                    </w:rPr>
                  </w:pPr>
                  <w:r>
                    <w:t>I</w:t>
                  </w:r>
                  <w:r w:rsidRPr="00890BA8">
                    <w:t xml:space="preserve">nterconnection makes gas </w:t>
                  </w:r>
                  <w:r>
                    <w:t>p</w:t>
                  </w:r>
                  <w:r w:rsidRPr="00890BA8">
                    <w:t>rices 4% lower than otherwise by 2005</w:t>
                  </w:r>
                </w:p>
              </w:tc>
            </w:tr>
            <w:tr w:rsidR="001F540E" w:rsidRPr="00030C67" w14:paraId="03499DBD" w14:textId="77777777" w:rsidTr="008B4AB7">
              <w:tc>
                <w:tcPr>
                  <w:tcW w:w="3521" w:type="dxa"/>
                  <w:tcBorders>
                    <w:top w:val="single" w:sz="4" w:space="0" w:color="B3B3B3"/>
                    <w:bottom w:val="single" w:sz="4" w:space="0" w:color="B3B3B3"/>
                  </w:tcBorders>
                  <w:shd w:val="clear" w:color="auto" w:fill="auto"/>
                </w:tcPr>
                <w:p w14:paraId="4637FEBB" w14:textId="1F3B8A23" w:rsidR="001F540E" w:rsidRPr="00030C67" w:rsidRDefault="001F540E">
                  <w:pPr>
                    <w:pStyle w:val="TableBody"/>
                    <w:spacing w:before="45" w:after="45"/>
                    <w:ind w:right="108"/>
                    <w:rPr>
                      <w:rFonts w:ascii="Arial (Body)" w:hAnsi="Arial (Body)"/>
                      <w:color w:val="000000"/>
                    </w:rPr>
                  </w:pPr>
                  <w:r>
                    <w:t>Remove monopoly on conveyancing in Vic, Qld, Tas and ACT</w:t>
                  </w:r>
                </w:p>
              </w:tc>
              <w:tc>
                <w:tcPr>
                  <w:tcW w:w="5667" w:type="dxa"/>
                  <w:tcBorders>
                    <w:top w:val="single" w:sz="4" w:space="0" w:color="B3B3B3"/>
                    <w:bottom w:val="single" w:sz="4" w:space="0" w:color="B3B3B3"/>
                  </w:tcBorders>
                  <w:shd w:val="clear" w:color="auto" w:fill="auto"/>
                </w:tcPr>
                <w:p w14:paraId="6D341D01" w14:textId="77EDAA3A" w:rsidR="001F540E" w:rsidRPr="00030C67" w:rsidRDefault="001F540E">
                  <w:pPr>
                    <w:pStyle w:val="TableBody"/>
                    <w:spacing w:before="45" w:after="45"/>
                    <w:ind w:right="108"/>
                    <w:rPr>
                      <w:rFonts w:ascii="Arial (Body)" w:hAnsi="Arial (Body)"/>
                      <w:color w:val="000000"/>
                    </w:rPr>
                  </w:pPr>
                  <w:r>
                    <w:t>Reduce conveyancing costs in those States by 50%</w:t>
                  </w:r>
                </w:p>
              </w:tc>
            </w:tr>
            <w:tr w:rsidR="001F540E" w:rsidRPr="00030C67" w14:paraId="24F689C2" w14:textId="77777777" w:rsidTr="008B4AB7">
              <w:tc>
                <w:tcPr>
                  <w:tcW w:w="3521" w:type="dxa"/>
                  <w:tcBorders>
                    <w:top w:val="single" w:sz="4" w:space="0" w:color="B3B3B3"/>
                    <w:bottom w:val="single" w:sz="4" w:space="0" w:color="B3B3B3"/>
                  </w:tcBorders>
                  <w:shd w:val="clear" w:color="auto" w:fill="auto"/>
                </w:tcPr>
                <w:p w14:paraId="1E08E09E" w14:textId="03375297" w:rsidR="001F540E" w:rsidRPr="00030C67" w:rsidRDefault="001F540E">
                  <w:pPr>
                    <w:pStyle w:val="TableBody"/>
                    <w:spacing w:before="45" w:after="45"/>
                    <w:ind w:right="108"/>
                    <w:rPr>
                      <w:rFonts w:ascii="Arial (Body)" w:hAnsi="Arial (Body)"/>
                      <w:color w:val="000000"/>
                    </w:rPr>
                  </w:pPr>
                  <w:r>
                    <w:t>Remove unnecessary delays in building approvals</w:t>
                  </w:r>
                </w:p>
              </w:tc>
              <w:tc>
                <w:tcPr>
                  <w:tcW w:w="5667" w:type="dxa"/>
                  <w:tcBorders>
                    <w:top w:val="single" w:sz="4" w:space="0" w:color="B3B3B3"/>
                    <w:bottom w:val="single" w:sz="4" w:space="0" w:color="B3B3B3"/>
                  </w:tcBorders>
                  <w:shd w:val="clear" w:color="auto" w:fill="auto"/>
                </w:tcPr>
                <w:p w14:paraId="559DE211" w14:textId="35573B6B" w:rsidR="001F540E" w:rsidRPr="00030C67" w:rsidRDefault="001F540E">
                  <w:pPr>
                    <w:pStyle w:val="TableBody"/>
                    <w:spacing w:before="45" w:after="45"/>
                    <w:ind w:right="108"/>
                    <w:rPr>
                      <w:rFonts w:ascii="Arial (Body)" w:hAnsi="Arial (Body)"/>
                      <w:color w:val="000000"/>
                    </w:rPr>
                  </w:pPr>
                  <w:r>
                    <w:t>Reduce costs by 3% for residential and non-residential construction</w:t>
                  </w:r>
                </w:p>
              </w:tc>
            </w:tr>
          </w:tbl>
          <w:p w14:paraId="2773DEB1" w14:textId="4C3C97F1" w:rsidR="00872CAD" w:rsidRDefault="00872CAD" w:rsidP="00872CAD">
            <w:pPr>
              <w:pStyle w:val="Source"/>
            </w:pPr>
            <w:r w:rsidRPr="00696447">
              <w:t xml:space="preserve">Source: </w:t>
            </w:r>
            <w:r w:rsidR="00443A75">
              <w:rPr>
                <w:lang w:val="en-US"/>
              </w:rPr>
              <w:t>PC (1995).</w:t>
            </w:r>
          </w:p>
          <w:p w14:paraId="077AB183" w14:textId="734A623B" w:rsidR="00E04D8F" w:rsidRPr="008B4AB7" w:rsidRDefault="00B00FA6" w:rsidP="008B4AB7">
            <w:pPr>
              <w:pStyle w:val="BodyText"/>
              <w:rPr>
                <w:lang w:val="en-US"/>
              </w:rPr>
            </w:pPr>
            <w:r>
              <w:t xml:space="preserve">The CGE model then uses these direct impacts to </w:t>
            </w:r>
            <w:r w:rsidR="007A6754">
              <w:t xml:space="preserve">model </w:t>
            </w:r>
            <w:r w:rsidR="0090021C" w:rsidRPr="0090021C">
              <w:t>the flow-on economic effects of the reform.</w:t>
            </w:r>
            <w:r w:rsidR="001C47E4">
              <w:t xml:space="preserve"> Depending on the </w:t>
            </w:r>
            <w:r w:rsidR="00193AD3">
              <w:t xml:space="preserve">model, this can </w:t>
            </w:r>
            <w:r w:rsidR="006562BA">
              <w:t>yield information about how a package of reforms is likely to affect</w:t>
            </w:r>
            <w:r w:rsidR="00417366">
              <w:t xml:space="preserve"> aggregate</w:t>
            </w:r>
            <w:r w:rsidR="006562BA">
              <w:t xml:space="preserve"> economic </w:t>
            </w:r>
            <w:r w:rsidR="00C04885">
              <w:t xml:space="preserve">measures such as </w:t>
            </w:r>
            <w:r w:rsidR="006562BA">
              <w:t xml:space="preserve">output, </w:t>
            </w:r>
            <w:r w:rsidR="00C04885">
              <w:t xml:space="preserve">prices, employment, and so on. </w:t>
            </w:r>
          </w:p>
        </w:tc>
      </w:tr>
    </w:tbl>
    <w:p w14:paraId="754AF1A8" w14:textId="230189D2" w:rsidR="00F31956" w:rsidRDefault="00F31956" w:rsidP="008B4AB7">
      <w:pPr>
        <w:pStyle w:val="Heading2-nonumber"/>
      </w:pPr>
      <w:r>
        <w:t>Have your say</w:t>
      </w:r>
    </w:p>
    <w:p w14:paraId="09CACC56" w14:textId="63D422AA" w:rsidR="002D33BD" w:rsidRDefault="00DE4C1E" w:rsidP="00CE69A3">
      <w:pPr>
        <w:pStyle w:val="BodyText"/>
      </w:pPr>
      <w:r>
        <w:t xml:space="preserve">We </w:t>
      </w:r>
      <w:r w:rsidR="00AA7F7B">
        <w:t xml:space="preserve">invite interested individuals and organisations to make a </w:t>
      </w:r>
      <w:r w:rsidR="00AA7F7B" w:rsidRPr="009A5C96">
        <w:rPr>
          <w:b/>
          <w:bCs/>
        </w:rPr>
        <w:t>written submission</w:t>
      </w:r>
      <w:r w:rsidR="00AA7F7B">
        <w:t xml:space="preserve"> </w:t>
      </w:r>
      <w:r w:rsidR="00125798">
        <w:t>addressing</w:t>
      </w:r>
      <w:r w:rsidR="004475AD">
        <w:t>:</w:t>
      </w:r>
    </w:p>
    <w:p w14:paraId="1DB3F452" w14:textId="767A473B" w:rsidR="00BB473A" w:rsidRPr="00CE69A3" w:rsidRDefault="00865A2A" w:rsidP="00CE69A3">
      <w:pPr>
        <w:pStyle w:val="ListBullet"/>
      </w:pPr>
      <w:r w:rsidRPr="00EA5099">
        <w:t>s</w:t>
      </w:r>
      <w:r w:rsidR="004475AD" w:rsidRPr="00EA5099">
        <w:t xml:space="preserve">uitable </w:t>
      </w:r>
      <w:r w:rsidR="004475AD" w:rsidRPr="00CE69A3">
        <w:t>methodologies for modelling direct and econom</w:t>
      </w:r>
      <w:r w:rsidRPr="00CE69A3">
        <w:t>y-wide impacts of competition reforms</w:t>
      </w:r>
    </w:p>
    <w:p w14:paraId="739F2DA7" w14:textId="1A3175C0" w:rsidR="00865A2A" w:rsidRPr="00EA5099" w:rsidRDefault="008848D3" w:rsidP="00CE69A3">
      <w:pPr>
        <w:pStyle w:val="ListBullet"/>
      </w:pPr>
      <w:r w:rsidRPr="00CE69A3">
        <w:t xml:space="preserve">what </w:t>
      </w:r>
      <w:r w:rsidR="00BB7118" w:rsidRPr="00CE69A3">
        <w:t xml:space="preserve">metrics </w:t>
      </w:r>
      <w:r w:rsidRPr="00CE69A3">
        <w:t>should be used</w:t>
      </w:r>
      <w:r w:rsidRPr="00EA5099">
        <w:t xml:space="preserve"> to </w:t>
      </w:r>
      <w:r w:rsidR="00BB7118" w:rsidRPr="00CE69A3">
        <w:t xml:space="preserve">measure </w:t>
      </w:r>
      <w:r w:rsidRPr="00CE69A3">
        <w:t xml:space="preserve">the impact of reforms on </w:t>
      </w:r>
      <w:r w:rsidR="00491864" w:rsidRPr="00CE69A3">
        <w:t>the economy broadly, households and consumers, affected industries and small</w:t>
      </w:r>
      <w:r w:rsidR="00491864" w:rsidRPr="00EA5099">
        <w:t xml:space="preserve"> business, and government revenue.</w:t>
      </w:r>
    </w:p>
    <w:p w14:paraId="0C5ADCC3" w14:textId="0432D2C7" w:rsidR="00DD1130" w:rsidRDefault="00843681" w:rsidP="00CE69A3">
      <w:pPr>
        <w:pStyle w:val="BodyText"/>
      </w:pPr>
      <w:r>
        <w:t xml:space="preserve">Submissions are requested by </w:t>
      </w:r>
      <w:r w:rsidR="00D076E8" w:rsidRPr="00D076E8">
        <w:rPr>
          <w:b/>
          <w:bCs/>
        </w:rPr>
        <w:t>15 May 2024</w:t>
      </w:r>
      <w:r>
        <w:t xml:space="preserve">. </w:t>
      </w:r>
      <w:r w:rsidR="00AA7F7B">
        <w:t xml:space="preserve">Further information on the </w:t>
      </w:r>
      <w:r w:rsidR="006A5EC0">
        <w:t>study</w:t>
      </w:r>
      <w:r w:rsidR="00AA7F7B">
        <w:t xml:space="preserve"> and how to </w:t>
      </w:r>
      <w:r w:rsidR="002361A8">
        <w:t xml:space="preserve">participate in this study </w:t>
      </w:r>
      <w:r w:rsidR="00AA7F7B">
        <w:t xml:space="preserve">is available at </w:t>
      </w:r>
      <w:hyperlink r:id="rId16" w:history="1">
        <w:r w:rsidR="008B4AB7" w:rsidRPr="008B4AB7">
          <w:rPr>
            <w:rStyle w:val="Hyperlink"/>
            <w:b/>
            <w:bCs/>
          </w:rPr>
          <w:t>www.pc.gov.au/inquiries/current/competition-analysis</w:t>
        </w:r>
      </w:hyperlink>
      <w:r w:rsidR="00EF1A5C">
        <w:t xml:space="preserve">. </w:t>
      </w:r>
    </w:p>
    <w:p w14:paraId="4FAB5E35" w14:textId="523BB3DD" w:rsidR="00223294" w:rsidRDefault="00223294" w:rsidP="008B4AB7">
      <w:pPr>
        <w:pStyle w:val="Heading2-nonumber"/>
      </w:pPr>
      <w:r>
        <w:t>References</w:t>
      </w:r>
    </w:p>
    <w:p w14:paraId="63DC82B0" w14:textId="0BE27BDE" w:rsidR="00311E43" w:rsidRPr="008B4AB7" w:rsidRDefault="00311E43" w:rsidP="008B4AB7">
      <w:pPr>
        <w:pStyle w:val="Reference"/>
        <w:rPr>
          <w:sz w:val="18"/>
          <w:szCs w:val="18"/>
        </w:rPr>
      </w:pPr>
      <w:r w:rsidRPr="008B4AB7">
        <w:rPr>
          <w:sz w:val="18"/>
          <w:szCs w:val="18"/>
        </w:rPr>
        <w:t xml:space="preserve">Bogaards, R 2019, </w:t>
      </w:r>
      <w:r w:rsidRPr="008B4AB7">
        <w:rPr>
          <w:i/>
          <w:iCs/>
          <w:sz w:val="18"/>
          <w:szCs w:val="18"/>
        </w:rPr>
        <w:t>Competition policy</w:t>
      </w:r>
      <w:r w:rsidR="00F523CB" w:rsidRPr="008B4AB7">
        <w:rPr>
          <w:i/>
          <w:iCs/>
          <w:sz w:val="18"/>
          <w:szCs w:val="18"/>
        </w:rPr>
        <w:t xml:space="preserve"> </w:t>
      </w:r>
      <w:r w:rsidRPr="008B4AB7">
        <w:rPr>
          <w:i/>
          <w:iCs/>
          <w:sz w:val="18"/>
          <w:szCs w:val="18"/>
        </w:rPr>
        <w:t>—</w:t>
      </w:r>
      <w:r w:rsidR="00F523CB" w:rsidRPr="008B4AB7">
        <w:rPr>
          <w:i/>
          <w:iCs/>
          <w:sz w:val="18"/>
          <w:szCs w:val="18"/>
        </w:rPr>
        <w:t xml:space="preserve"> </w:t>
      </w:r>
      <w:r w:rsidRPr="008B4AB7">
        <w:rPr>
          <w:i/>
          <w:iCs/>
          <w:sz w:val="18"/>
          <w:szCs w:val="18"/>
        </w:rPr>
        <w:t>further progress required</w:t>
      </w:r>
      <w:r w:rsidRPr="008B4AB7">
        <w:rPr>
          <w:sz w:val="18"/>
          <w:szCs w:val="18"/>
        </w:rPr>
        <w:t>, www.aph.gov.au/About_Parliament/</w:t>
      </w:r>
      <w:r w:rsidR="00F523CB" w:rsidRPr="008B4AB7">
        <w:rPr>
          <w:sz w:val="18"/>
          <w:szCs w:val="18"/>
        </w:rPr>
        <w:t xml:space="preserve"> </w:t>
      </w:r>
      <w:r w:rsidRPr="008B4AB7">
        <w:rPr>
          <w:sz w:val="18"/>
          <w:szCs w:val="18"/>
        </w:rPr>
        <w:t>Parliamentary_Departments/Parliamentary_Library/pubs/BriefingBook46p/CompetitionPolicy (accessed 20 March 2024).</w:t>
      </w:r>
    </w:p>
    <w:p w14:paraId="1D8E7906" w14:textId="77777777" w:rsidR="00311E43" w:rsidRPr="008B4AB7" w:rsidRDefault="00311E43" w:rsidP="008B4AB7">
      <w:pPr>
        <w:pStyle w:val="Reference"/>
        <w:rPr>
          <w:sz w:val="18"/>
          <w:szCs w:val="18"/>
        </w:rPr>
      </w:pPr>
      <w:r w:rsidRPr="008B4AB7">
        <w:rPr>
          <w:sz w:val="18"/>
          <w:szCs w:val="18"/>
        </w:rPr>
        <w:t xml:space="preserve">Bruno, A, Dunphy, J and </w:t>
      </w:r>
      <w:proofErr w:type="spellStart"/>
      <w:r w:rsidRPr="008B4AB7">
        <w:rPr>
          <w:sz w:val="18"/>
          <w:szCs w:val="18"/>
        </w:rPr>
        <w:t>Georgiakakis</w:t>
      </w:r>
      <w:proofErr w:type="spellEnd"/>
      <w:r w:rsidRPr="008B4AB7">
        <w:rPr>
          <w:sz w:val="18"/>
          <w:szCs w:val="18"/>
        </w:rPr>
        <w:t>, F 2023, ‘Recent trends in Australian productivity’.</w:t>
      </w:r>
    </w:p>
    <w:p w14:paraId="7DC5A1E9" w14:textId="77777777" w:rsidR="00311E43" w:rsidRPr="008B4AB7" w:rsidRDefault="00311E43" w:rsidP="008B4AB7">
      <w:pPr>
        <w:pStyle w:val="Reference"/>
        <w:rPr>
          <w:sz w:val="18"/>
          <w:szCs w:val="18"/>
        </w:rPr>
      </w:pPr>
      <w:r w:rsidRPr="008B4AB7">
        <w:rPr>
          <w:sz w:val="18"/>
          <w:szCs w:val="18"/>
        </w:rPr>
        <w:t xml:space="preserve">Chalmers, J and Leigh, A 2023, </w:t>
      </w:r>
      <w:r w:rsidRPr="008B4AB7">
        <w:rPr>
          <w:i/>
          <w:iCs/>
          <w:sz w:val="18"/>
          <w:szCs w:val="18"/>
        </w:rPr>
        <w:t>A more dynamic and competitive economy</w:t>
      </w:r>
      <w:r w:rsidRPr="008B4AB7">
        <w:rPr>
          <w:sz w:val="18"/>
          <w:szCs w:val="18"/>
        </w:rPr>
        <w:t>, Media release, Canberra, 23 August, https://ministers.treasury.gov.au/ministers/jim-chalmers-2022/media-releases/more-dynamic-and-competitive-economy (accessed 20 March 2024).</w:t>
      </w:r>
    </w:p>
    <w:p w14:paraId="21E15378" w14:textId="77777777" w:rsidR="00311E43" w:rsidRPr="008B4AB7" w:rsidRDefault="00311E43" w:rsidP="008B4AB7">
      <w:pPr>
        <w:pStyle w:val="Reference"/>
        <w:rPr>
          <w:sz w:val="18"/>
          <w:szCs w:val="18"/>
        </w:rPr>
      </w:pPr>
      <w:proofErr w:type="spellStart"/>
      <w:r w:rsidRPr="008B4AB7">
        <w:rPr>
          <w:sz w:val="18"/>
          <w:szCs w:val="18"/>
        </w:rPr>
        <w:t>Hambur</w:t>
      </w:r>
      <w:proofErr w:type="spellEnd"/>
      <w:r w:rsidRPr="008B4AB7">
        <w:rPr>
          <w:sz w:val="18"/>
          <w:szCs w:val="18"/>
        </w:rPr>
        <w:t xml:space="preserve">, J 2021, </w:t>
      </w:r>
      <w:r w:rsidRPr="008B4AB7">
        <w:rPr>
          <w:i/>
          <w:iCs/>
          <w:sz w:val="18"/>
          <w:szCs w:val="18"/>
        </w:rPr>
        <w:t>Product market power and its implications for the Australian economy</w:t>
      </w:r>
      <w:r w:rsidRPr="008B4AB7">
        <w:rPr>
          <w:sz w:val="18"/>
          <w:szCs w:val="18"/>
        </w:rPr>
        <w:t>, Treasury working paper.</w:t>
      </w:r>
    </w:p>
    <w:p w14:paraId="5C4BE4C1" w14:textId="77777777" w:rsidR="00311E43" w:rsidRPr="008B4AB7" w:rsidRDefault="00311E43" w:rsidP="008B4AB7">
      <w:pPr>
        <w:pStyle w:val="Reference"/>
        <w:rPr>
          <w:sz w:val="18"/>
          <w:szCs w:val="18"/>
        </w:rPr>
      </w:pPr>
      <w:r w:rsidRPr="008B4AB7">
        <w:rPr>
          <w:sz w:val="18"/>
          <w:szCs w:val="18"/>
        </w:rPr>
        <w:t xml:space="preserve">Harper, I, Anderson, P, McCluskey, S and O’Bryan, M 2015, </w:t>
      </w:r>
      <w:r w:rsidRPr="008B4AB7">
        <w:rPr>
          <w:i/>
          <w:iCs/>
          <w:sz w:val="18"/>
          <w:szCs w:val="18"/>
        </w:rPr>
        <w:t>Competition policy review</w:t>
      </w:r>
      <w:r w:rsidRPr="008B4AB7">
        <w:rPr>
          <w:sz w:val="18"/>
          <w:szCs w:val="18"/>
        </w:rPr>
        <w:t>.</w:t>
      </w:r>
    </w:p>
    <w:p w14:paraId="6693A8DC" w14:textId="77777777" w:rsidR="00311E43" w:rsidRPr="008B4AB7" w:rsidRDefault="00311E43" w:rsidP="008B4AB7">
      <w:pPr>
        <w:pStyle w:val="Reference"/>
        <w:rPr>
          <w:sz w:val="18"/>
          <w:szCs w:val="18"/>
        </w:rPr>
      </w:pPr>
      <w:r w:rsidRPr="008B4AB7">
        <w:rPr>
          <w:sz w:val="18"/>
          <w:szCs w:val="18"/>
        </w:rPr>
        <w:t xml:space="preserve">Hilmer, F 1993, </w:t>
      </w:r>
      <w:r w:rsidRPr="008B4AB7">
        <w:rPr>
          <w:i/>
          <w:iCs/>
          <w:sz w:val="18"/>
          <w:szCs w:val="18"/>
        </w:rPr>
        <w:t>National competition policy review</w:t>
      </w:r>
      <w:r w:rsidRPr="008B4AB7">
        <w:rPr>
          <w:sz w:val="18"/>
          <w:szCs w:val="18"/>
        </w:rPr>
        <w:t>.</w:t>
      </w:r>
    </w:p>
    <w:p w14:paraId="49C1FD94" w14:textId="55B7F839" w:rsidR="00311E43" w:rsidRPr="008B4AB7" w:rsidRDefault="00311E43" w:rsidP="008B4AB7">
      <w:pPr>
        <w:pStyle w:val="Reference"/>
        <w:rPr>
          <w:sz w:val="18"/>
          <w:szCs w:val="18"/>
        </w:rPr>
      </w:pPr>
      <w:r w:rsidRPr="008B4AB7">
        <w:rPr>
          <w:sz w:val="18"/>
          <w:szCs w:val="18"/>
        </w:rPr>
        <w:lastRenderedPageBreak/>
        <w:t xml:space="preserve">IC (Industry Commission) 1995, </w:t>
      </w:r>
      <w:r w:rsidRPr="008B4AB7">
        <w:rPr>
          <w:i/>
          <w:iCs/>
          <w:sz w:val="18"/>
          <w:szCs w:val="18"/>
        </w:rPr>
        <w:t xml:space="preserve">The </w:t>
      </w:r>
      <w:r w:rsidR="00F523CB" w:rsidRPr="008B4AB7">
        <w:rPr>
          <w:i/>
          <w:iCs/>
          <w:sz w:val="18"/>
          <w:szCs w:val="18"/>
        </w:rPr>
        <w:t>g</w:t>
      </w:r>
      <w:r w:rsidRPr="008B4AB7">
        <w:rPr>
          <w:i/>
          <w:iCs/>
          <w:sz w:val="18"/>
          <w:szCs w:val="18"/>
        </w:rPr>
        <w:t xml:space="preserve">rowth and </w:t>
      </w:r>
      <w:r w:rsidR="00F523CB" w:rsidRPr="008B4AB7">
        <w:rPr>
          <w:i/>
          <w:iCs/>
          <w:sz w:val="18"/>
          <w:szCs w:val="18"/>
        </w:rPr>
        <w:t>r</w:t>
      </w:r>
      <w:r w:rsidRPr="008B4AB7">
        <w:rPr>
          <w:i/>
          <w:iCs/>
          <w:sz w:val="18"/>
          <w:szCs w:val="18"/>
        </w:rPr>
        <w:t xml:space="preserve">evenue </w:t>
      </w:r>
      <w:r w:rsidR="00F523CB" w:rsidRPr="008B4AB7">
        <w:rPr>
          <w:i/>
          <w:iCs/>
          <w:sz w:val="18"/>
          <w:szCs w:val="18"/>
        </w:rPr>
        <w:t>i</w:t>
      </w:r>
      <w:r w:rsidRPr="008B4AB7">
        <w:rPr>
          <w:i/>
          <w:iCs/>
          <w:sz w:val="18"/>
          <w:szCs w:val="18"/>
        </w:rPr>
        <w:t xml:space="preserve">mplications of Hilmer and </w:t>
      </w:r>
      <w:r w:rsidR="00F523CB" w:rsidRPr="008B4AB7">
        <w:rPr>
          <w:i/>
          <w:iCs/>
          <w:sz w:val="18"/>
          <w:szCs w:val="18"/>
        </w:rPr>
        <w:t>r</w:t>
      </w:r>
      <w:r w:rsidRPr="008B4AB7">
        <w:rPr>
          <w:i/>
          <w:iCs/>
          <w:sz w:val="18"/>
          <w:szCs w:val="18"/>
        </w:rPr>
        <w:t xml:space="preserve">elated </w:t>
      </w:r>
      <w:r w:rsidR="00F523CB" w:rsidRPr="008B4AB7">
        <w:rPr>
          <w:i/>
          <w:iCs/>
          <w:sz w:val="18"/>
          <w:szCs w:val="18"/>
        </w:rPr>
        <w:t>r</w:t>
      </w:r>
      <w:r w:rsidRPr="008B4AB7">
        <w:rPr>
          <w:i/>
          <w:iCs/>
          <w:sz w:val="18"/>
          <w:szCs w:val="18"/>
        </w:rPr>
        <w:t>eforms</w:t>
      </w:r>
      <w:r w:rsidRPr="008B4AB7">
        <w:rPr>
          <w:sz w:val="18"/>
          <w:szCs w:val="18"/>
        </w:rPr>
        <w:t>, Final Report.</w:t>
      </w:r>
    </w:p>
    <w:p w14:paraId="3229E1B2" w14:textId="77777777" w:rsidR="00311E43" w:rsidRDefault="00311E43" w:rsidP="008B4AB7">
      <w:pPr>
        <w:pStyle w:val="Reference"/>
        <w:rPr>
          <w:sz w:val="18"/>
          <w:szCs w:val="18"/>
        </w:rPr>
      </w:pPr>
      <w:r w:rsidRPr="008B4AB7">
        <w:rPr>
          <w:sz w:val="18"/>
          <w:szCs w:val="18"/>
        </w:rPr>
        <w:t xml:space="preserve">OECD 2014, </w:t>
      </w:r>
      <w:r w:rsidRPr="008B4AB7">
        <w:rPr>
          <w:i/>
          <w:iCs/>
          <w:sz w:val="18"/>
          <w:szCs w:val="18"/>
        </w:rPr>
        <w:t>Factsheet on how competition policy affects macro-economic outcomes</w:t>
      </w:r>
      <w:r w:rsidRPr="008B4AB7">
        <w:rPr>
          <w:sz w:val="18"/>
          <w:szCs w:val="18"/>
        </w:rPr>
        <w:t>.</w:t>
      </w:r>
    </w:p>
    <w:p w14:paraId="4EE298F0" w14:textId="3463C2D7" w:rsidR="0088637D" w:rsidRPr="008B4AB7" w:rsidRDefault="0088637D" w:rsidP="008B4AB7">
      <w:pPr>
        <w:pStyle w:val="Reference"/>
        <w:rPr>
          <w:sz w:val="18"/>
          <w:szCs w:val="18"/>
        </w:rPr>
      </w:pPr>
      <w:r w:rsidRPr="0088637D">
        <w:rPr>
          <w:sz w:val="18"/>
          <w:szCs w:val="18"/>
        </w:rPr>
        <w:t xml:space="preserve">PC (Productivity Commission) 2023, </w:t>
      </w:r>
      <w:r w:rsidRPr="0088637D">
        <w:rPr>
          <w:i/>
          <w:iCs/>
          <w:sz w:val="18"/>
          <w:szCs w:val="18"/>
        </w:rPr>
        <w:t>5-year Productivity Inquiry: Advancing Prosperity, Vol. 1</w:t>
      </w:r>
      <w:r w:rsidRPr="0088637D">
        <w:rPr>
          <w:sz w:val="18"/>
          <w:szCs w:val="18"/>
        </w:rPr>
        <w:t>, Inquiry Report no. 100.</w:t>
      </w:r>
    </w:p>
    <w:p w14:paraId="0BC435B8" w14:textId="58ABE689" w:rsidR="00311E43" w:rsidRPr="008B4AB7" w:rsidRDefault="00311E43" w:rsidP="008B4AB7">
      <w:pPr>
        <w:pStyle w:val="Reference"/>
        <w:rPr>
          <w:sz w:val="18"/>
          <w:szCs w:val="18"/>
        </w:rPr>
      </w:pPr>
      <w:r w:rsidRPr="008B4AB7">
        <w:rPr>
          <w:sz w:val="18"/>
          <w:szCs w:val="18"/>
        </w:rPr>
        <w:t xml:space="preserve">PC (Productivity Commission) 2005, </w:t>
      </w:r>
      <w:r w:rsidRPr="008B4AB7">
        <w:rPr>
          <w:i/>
          <w:iCs/>
          <w:sz w:val="18"/>
          <w:szCs w:val="18"/>
        </w:rPr>
        <w:t xml:space="preserve">Review of National Competition Policy </w:t>
      </w:r>
      <w:r w:rsidR="000043E8" w:rsidRPr="008B4AB7">
        <w:rPr>
          <w:i/>
          <w:iCs/>
          <w:sz w:val="18"/>
          <w:szCs w:val="18"/>
        </w:rPr>
        <w:t>r</w:t>
      </w:r>
      <w:r w:rsidRPr="008B4AB7">
        <w:rPr>
          <w:i/>
          <w:iCs/>
          <w:sz w:val="18"/>
          <w:szCs w:val="18"/>
        </w:rPr>
        <w:t>eforms</w:t>
      </w:r>
      <w:r w:rsidRPr="008B4AB7">
        <w:rPr>
          <w:sz w:val="18"/>
          <w:szCs w:val="18"/>
        </w:rPr>
        <w:t>, Report no. 33.</w:t>
      </w:r>
    </w:p>
    <w:p w14:paraId="014D9556" w14:textId="77777777" w:rsidR="00311E43" w:rsidRPr="008B4AB7" w:rsidRDefault="00311E43" w:rsidP="008B4AB7">
      <w:pPr>
        <w:pStyle w:val="Reference"/>
        <w:rPr>
          <w:sz w:val="18"/>
          <w:szCs w:val="18"/>
        </w:rPr>
      </w:pPr>
      <w:r w:rsidRPr="008B4AB7">
        <w:rPr>
          <w:sz w:val="18"/>
          <w:szCs w:val="18"/>
        </w:rPr>
        <w:t xml:space="preserve">Treasury 2023, </w:t>
      </w:r>
      <w:r w:rsidRPr="008B4AB7">
        <w:rPr>
          <w:i/>
          <w:iCs/>
          <w:sz w:val="18"/>
          <w:szCs w:val="18"/>
        </w:rPr>
        <w:t>Competition review</w:t>
      </w:r>
      <w:r w:rsidRPr="008B4AB7">
        <w:rPr>
          <w:sz w:val="18"/>
          <w:szCs w:val="18"/>
        </w:rPr>
        <w:t>, https://treasury.gov.au/review/competition-review-2023 (accessed 20 March 2024).</w:t>
      </w:r>
    </w:p>
    <w:p w14:paraId="1C0B098C" w14:textId="6539B1EC" w:rsidR="001E1EDF" w:rsidRPr="008B4AB7" w:rsidRDefault="001E1EDF" w:rsidP="008B4AB7">
      <w:pPr>
        <w:pStyle w:val="Heading2-nonumber"/>
        <w:rPr>
          <w:rFonts w:asciiTheme="majorHAnsi" w:hAnsiTheme="majorHAnsi"/>
        </w:rPr>
      </w:pPr>
      <w:r>
        <w:br w:type="page"/>
      </w:r>
    </w:p>
    <w:p w14:paraId="7529BF71" w14:textId="77777777" w:rsidR="008F024A" w:rsidRPr="003339AA" w:rsidRDefault="002052B7" w:rsidP="008B4AB7">
      <w:pPr>
        <w:pStyle w:val="Heading1-nobackground"/>
        <w:spacing w:after="240"/>
        <w:rPr>
          <w:rFonts w:ascii="Arial Black" w:hAnsi="Arial Black"/>
        </w:rPr>
      </w:pPr>
      <w:r w:rsidRPr="003339AA">
        <w:rPr>
          <w:rFonts w:ascii="Arial Black" w:hAnsi="Arial Black"/>
        </w:rPr>
        <w:lastRenderedPageBreak/>
        <w:t>Terms of reference</w:t>
      </w:r>
    </w:p>
    <w:p w14:paraId="1802885C" w14:textId="201D908F" w:rsidR="007F0ABD" w:rsidRDefault="00261BDF" w:rsidP="008F024A">
      <w:pPr>
        <w:pStyle w:val="Heading2-nonumber"/>
        <w:spacing w:before="240"/>
      </w:pPr>
      <w:r>
        <w:t>A</w:t>
      </w:r>
      <w:r w:rsidR="002052B7" w:rsidRPr="002052B7">
        <w:t>ssessment of the impacts of National Competition Policy</w:t>
      </w:r>
    </w:p>
    <w:p w14:paraId="229952D2" w14:textId="77777777" w:rsidR="002052B7" w:rsidRDefault="002052B7" w:rsidP="008B4AB7">
      <w:pPr>
        <w:pStyle w:val="BodyText"/>
        <w:spacing w:line="260" w:lineRule="atLeast"/>
      </w:pPr>
      <w:r w:rsidRPr="68C9C0B2">
        <w:t xml:space="preserve">I, Jim Chalmers, pursuant to Parts 2 and 4 of the </w:t>
      </w:r>
      <w:r w:rsidRPr="68C9C0B2">
        <w:rPr>
          <w:i/>
          <w:iCs/>
        </w:rPr>
        <w:t>Productivity Commission Act 1998</w:t>
      </w:r>
      <w:r w:rsidRPr="68C9C0B2">
        <w:t xml:space="preserve">, hereby request that the Productivity Commission undertake a Study to assess the </w:t>
      </w:r>
      <w:r>
        <w:t>impacts</w:t>
      </w:r>
      <w:r w:rsidRPr="68C9C0B2">
        <w:t xml:space="preserve"> to </w:t>
      </w:r>
      <w:r>
        <w:t xml:space="preserve">GDP, </w:t>
      </w:r>
      <w:r w:rsidRPr="68C9C0B2">
        <w:t xml:space="preserve">economic growth, </w:t>
      </w:r>
      <w:r>
        <w:t xml:space="preserve">productivity, government </w:t>
      </w:r>
      <w:r w:rsidRPr="68C9C0B2">
        <w:t xml:space="preserve">revenue and consumer wellbeing from the implementation of competition reforms </w:t>
      </w:r>
      <w:r>
        <w:t>proposed</w:t>
      </w:r>
      <w:r w:rsidRPr="68C9C0B2">
        <w:t xml:space="preserve"> by Commonwealth, State and Territory governments as part of a revitalised National Competition Policy</w:t>
      </w:r>
      <w:r>
        <w:t xml:space="preserve"> being progressed through the Council on Federal Financial Relations (CFFR)</w:t>
      </w:r>
      <w:r w:rsidRPr="00A716E3">
        <w:t>.</w:t>
      </w:r>
      <w:r>
        <w:t xml:space="preserve"> </w:t>
      </w:r>
    </w:p>
    <w:p w14:paraId="6F0AF9A9" w14:textId="77777777" w:rsidR="002052B7" w:rsidRPr="00472972" w:rsidRDefault="002052B7" w:rsidP="008B4AB7">
      <w:pPr>
        <w:pStyle w:val="BodyText"/>
        <w:spacing w:line="260" w:lineRule="atLeast"/>
      </w:pPr>
      <w:r>
        <w:t xml:space="preserve">In undertaking this work, the Commission should consider the November 2023 Statement of Expectations which directs the Commission to consider </w:t>
      </w:r>
      <w:r w:rsidRPr="00504C10">
        <w:t>national prosperity and economic progress broadly</w:t>
      </w:r>
      <w:r>
        <w:t>,</w:t>
      </w:r>
      <w:r w:rsidRPr="00504C10">
        <w:t xml:space="preserve"> to ensure strong, </w:t>
      </w:r>
      <w:proofErr w:type="gramStart"/>
      <w:r w:rsidRPr="00504C10">
        <w:t>sustainable</w:t>
      </w:r>
      <w:proofErr w:type="gramEnd"/>
      <w:r w:rsidRPr="00504C10">
        <w:t xml:space="preserve"> and inclusive economic growth</w:t>
      </w:r>
      <w:r>
        <w:t xml:space="preserve"> and</w:t>
      </w:r>
      <w:r w:rsidRPr="00504C10">
        <w:t xml:space="preserve"> rising living standards</w:t>
      </w:r>
      <w:r>
        <w:t xml:space="preserve">. </w:t>
      </w:r>
    </w:p>
    <w:p w14:paraId="1318AB27" w14:textId="77777777" w:rsidR="002052B7" w:rsidRPr="00AD5DD9" w:rsidRDefault="002052B7" w:rsidP="008B4AB7">
      <w:pPr>
        <w:pStyle w:val="Heading2-nonumber"/>
        <w:spacing w:before="240"/>
        <w:rPr>
          <w:rFonts w:asciiTheme="minorHAnsi" w:hAnsiTheme="minorHAnsi" w:cstheme="minorHAnsi"/>
        </w:rPr>
      </w:pPr>
      <w:r w:rsidRPr="00AD5DD9">
        <w:rPr>
          <w:rFonts w:asciiTheme="minorHAnsi" w:hAnsiTheme="minorHAnsi" w:cstheme="minorHAnsi"/>
        </w:rPr>
        <w:t>Background</w:t>
      </w:r>
    </w:p>
    <w:p w14:paraId="346ABA3B" w14:textId="77777777" w:rsidR="002052B7" w:rsidRPr="00FA6D8D" w:rsidRDefault="002052B7" w:rsidP="008B4AB7">
      <w:pPr>
        <w:pStyle w:val="BodyText"/>
        <w:spacing w:line="260" w:lineRule="atLeast"/>
      </w:pPr>
      <w:r w:rsidRPr="00FA6D8D">
        <w:t xml:space="preserve">The Australian </w:t>
      </w:r>
      <w:r>
        <w:t>G</w:t>
      </w:r>
      <w:r w:rsidRPr="00FA6D8D">
        <w:t xml:space="preserve">overnment recognises the importance of competition in lifting dynamism, </w:t>
      </w:r>
      <w:proofErr w:type="gramStart"/>
      <w:r w:rsidRPr="00FA6D8D">
        <w:t>productivity</w:t>
      </w:r>
      <w:proofErr w:type="gramEnd"/>
      <w:r w:rsidRPr="00FA6D8D">
        <w:t xml:space="preserve"> and wages growth, putting downward pressure on prices and delivering more choice for Australians dealing with cost-of-living pressures.</w:t>
      </w:r>
    </w:p>
    <w:p w14:paraId="7D7732B6" w14:textId="77777777" w:rsidR="002052B7" w:rsidRDefault="002052B7" w:rsidP="008B4AB7">
      <w:pPr>
        <w:pStyle w:val="BodyText"/>
        <w:spacing w:line="260" w:lineRule="atLeast"/>
      </w:pPr>
      <w:r>
        <w:t xml:space="preserve">Australia’s productivity growth has slowed over the past decade, and we are facing challenges from an uncertain international environment and </w:t>
      </w:r>
      <w:r w:rsidRPr="00FA6D8D">
        <w:t xml:space="preserve">structural changes taking place from the transition to net zero, digitalisation, and the expansion of the care and support economy. </w:t>
      </w:r>
      <w:r>
        <w:t xml:space="preserve">We need a competitive and resilient economy that can adapt to these challenges and make the most of opportunities in our economy. </w:t>
      </w:r>
    </w:p>
    <w:p w14:paraId="60E162AE" w14:textId="77777777" w:rsidR="002052B7" w:rsidRDefault="002052B7" w:rsidP="008B4AB7">
      <w:pPr>
        <w:pStyle w:val="BodyText"/>
        <w:spacing w:line="260" w:lineRule="atLeast"/>
      </w:pPr>
      <w:r>
        <w:t>L</w:t>
      </w:r>
      <w:r w:rsidRPr="00A67F42">
        <w:t xml:space="preserve">aws and policies </w:t>
      </w:r>
      <w:r>
        <w:t xml:space="preserve">at all levels of government – Commonwealth, </w:t>
      </w:r>
      <w:proofErr w:type="gramStart"/>
      <w:r>
        <w:t>state</w:t>
      </w:r>
      <w:proofErr w:type="gramEnd"/>
      <w:r w:rsidDel="00E85E1D">
        <w:t xml:space="preserve"> and</w:t>
      </w:r>
      <w:r>
        <w:t xml:space="preserve"> territory, and local – </w:t>
      </w:r>
      <w:r w:rsidRPr="00A67F42">
        <w:t xml:space="preserve">impact the competitiveness of our economy. </w:t>
      </w:r>
      <w:r>
        <w:t xml:space="preserve">In this context, the Australian Government is committed to working with states and territories on reforming national competition settings to ensure these challenges are met. At the December 2023 CFFR meeting, Treasurers agreed to progress competition-enhancing reforms by revitalising National Competition Policy. </w:t>
      </w:r>
    </w:p>
    <w:p w14:paraId="4193A313" w14:textId="77777777" w:rsidR="002052B7" w:rsidRDefault="002052B7" w:rsidP="008B4AB7">
      <w:pPr>
        <w:pStyle w:val="BodyText"/>
        <w:spacing w:line="260" w:lineRule="atLeast"/>
      </w:pPr>
      <w:r>
        <w:t xml:space="preserve">To inform this work, and recognising the principle </w:t>
      </w:r>
      <w:r w:rsidRPr="00B36AE3">
        <w:t>that all governments should share the benefits of economic growth and revenue from competition reforms to which they have contributed</w:t>
      </w:r>
      <w:r>
        <w:t>, CFFR agreed the need for economic modelling to assess the impact of proposed reforms, including impacts on government revenue. This will be required to inform any intergovernmental agreements associated with revitalised National Competition Policy, and to inform the National Reform Program – which consists of a National Reform Agenda and Jurisdiction-specific Reform Plans.</w:t>
      </w:r>
    </w:p>
    <w:p w14:paraId="57E3DF07" w14:textId="77777777" w:rsidR="002052B7" w:rsidRPr="00AD5DD9" w:rsidRDefault="002052B7" w:rsidP="008B4AB7">
      <w:pPr>
        <w:pStyle w:val="Heading2-nonumber"/>
        <w:spacing w:before="240"/>
        <w:rPr>
          <w:rFonts w:asciiTheme="minorHAnsi" w:hAnsiTheme="minorHAnsi" w:cstheme="minorHAnsi"/>
        </w:rPr>
      </w:pPr>
      <w:r w:rsidRPr="00AD5DD9">
        <w:rPr>
          <w:rFonts w:asciiTheme="minorHAnsi" w:hAnsiTheme="minorHAnsi" w:cstheme="minorHAnsi"/>
        </w:rPr>
        <w:t>Scope of study</w:t>
      </w:r>
    </w:p>
    <w:p w14:paraId="5BEFE230" w14:textId="77777777" w:rsidR="002052B7" w:rsidRPr="008B4AB7" w:rsidRDefault="002052B7" w:rsidP="008B4AB7">
      <w:pPr>
        <w:pStyle w:val="BodyText"/>
        <w:spacing w:line="260" w:lineRule="atLeast"/>
        <w:rPr>
          <w:spacing w:val="-2"/>
          <w:sz w:val="24"/>
          <w:szCs w:val="24"/>
        </w:rPr>
      </w:pPr>
      <w:r w:rsidRPr="008B4AB7">
        <w:rPr>
          <w:spacing w:val="-2"/>
          <w:sz w:val="24"/>
          <w:szCs w:val="24"/>
        </w:rPr>
        <w:t xml:space="preserve">The </w:t>
      </w:r>
      <w:r w:rsidRPr="008B4AB7">
        <w:rPr>
          <w:spacing w:val="-2"/>
        </w:rPr>
        <w:t xml:space="preserve">Commission will undertake a study to assess reform options proposed by Commonwealth, </w:t>
      </w:r>
      <w:proofErr w:type="gramStart"/>
      <w:r w:rsidRPr="008B4AB7">
        <w:rPr>
          <w:spacing w:val="-2"/>
        </w:rPr>
        <w:t>state</w:t>
      </w:r>
      <w:proofErr w:type="gramEnd"/>
      <w:r w:rsidRPr="008B4AB7">
        <w:rPr>
          <w:spacing w:val="-2"/>
        </w:rPr>
        <w:t xml:space="preserve"> and territory governments as part of the revitalised National Competition Policy (as considered by CFFR in mid-2024) to understand the economic and other benefits to the Australian community, as well as the government revenue impacts. While the reform options are yet to be agreed by CFFR, it is important that they tackle shared priorities such as addressing cost-of-living pressures, and adapting to the net zero transition, digitalisation, expansion of the care and support economy, and creating a more dynamic business environment</w:t>
      </w:r>
      <w:r w:rsidRPr="008B4AB7">
        <w:rPr>
          <w:spacing w:val="-2"/>
          <w:sz w:val="24"/>
          <w:szCs w:val="24"/>
        </w:rPr>
        <w:t xml:space="preserve">. </w:t>
      </w:r>
    </w:p>
    <w:p w14:paraId="1CC532B1" w14:textId="77777777" w:rsidR="002052B7" w:rsidRDefault="002052B7" w:rsidP="008B4AB7">
      <w:pPr>
        <w:pStyle w:val="BodyText"/>
        <w:keepNext/>
        <w:spacing w:line="260" w:lineRule="atLeast"/>
      </w:pPr>
      <w:r w:rsidRPr="00D02801">
        <w:t xml:space="preserve">In undertaking this assessment, the Commission should provide </w:t>
      </w:r>
      <w:r>
        <w:t>an assessment</w:t>
      </w:r>
      <w:r w:rsidRPr="00D02801">
        <w:t xml:space="preserve"> of</w:t>
      </w:r>
      <w:r>
        <w:t>:</w:t>
      </w:r>
    </w:p>
    <w:p w14:paraId="54366F51" w14:textId="77777777" w:rsidR="002052B7" w:rsidRPr="00EA5099" w:rsidRDefault="002052B7" w:rsidP="008B4AB7">
      <w:pPr>
        <w:pStyle w:val="ListBullet"/>
        <w:spacing w:after="0" w:line="260" w:lineRule="atLeast"/>
      </w:pPr>
      <w:r w:rsidRPr="00EA5099">
        <w:t>The long-run economic impacts arising from the implementation by all levels of government of proposed reforms to revitalise National Competition Policy, including:</w:t>
      </w:r>
    </w:p>
    <w:p w14:paraId="4759470C" w14:textId="77777777" w:rsidR="002052B7" w:rsidRPr="00156976" w:rsidRDefault="002052B7" w:rsidP="008B4AB7">
      <w:pPr>
        <w:pStyle w:val="ListBullet2"/>
        <w:spacing w:before="0" w:line="260" w:lineRule="atLeast"/>
      </w:pPr>
      <w:r w:rsidRPr="00156976">
        <w:t>the expected impact on GDP</w:t>
      </w:r>
    </w:p>
    <w:p w14:paraId="47078248" w14:textId="77777777" w:rsidR="002052B7" w:rsidRPr="00156976" w:rsidRDefault="002052B7" w:rsidP="008B4AB7">
      <w:pPr>
        <w:pStyle w:val="ListBullet2"/>
        <w:spacing w:line="260" w:lineRule="atLeast"/>
      </w:pPr>
      <w:r w:rsidRPr="00156976">
        <w:lastRenderedPageBreak/>
        <w:t>to the extent possible, the analysis should separately identify the contribution to GDP that would arise from the reforms being implemented by (a) the Commonwealth government; and (b) state, territory, and local governments.</w:t>
      </w:r>
    </w:p>
    <w:p w14:paraId="061DE5B7" w14:textId="77777777" w:rsidR="002052B7" w:rsidRPr="00156976" w:rsidRDefault="002052B7" w:rsidP="008B4AB7">
      <w:pPr>
        <w:pStyle w:val="ListBullet2"/>
        <w:spacing w:line="260" w:lineRule="atLeast"/>
      </w:pPr>
      <w:r w:rsidRPr="00156976">
        <w:t>any impacts on dynamic efficiency and other measures of economic progress and national prosperity.</w:t>
      </w:r>
    </w:p>
    <w:p w14:paraId="440263FD" w14:textId="0721ADE7" w:rsidR="002052B7" w:rsidRPr="00EA5099" w:rsidRDefault="002052B7" w:rsidP="008B4AB7">
      <w:pPr>
        <w:pStyle w:val="ListBullet"/>
        <w:spacing w:line="260" w:lineRule="atLeast"/>
      </w:pPr>
      <w:r w:rsidRPr="00EA5099">
        <w:t>To the extent possible, the total additional revenue accruing to the Commonwealth government, and</w:t>
      </w:r>
      <w:r w:rsidR="00916605">
        <w:t xml:space="preserve"> </w:t>
      </w:r>
      <w:r w:rsidRPr="00EA5099">
        <w:t>state, territory, and</w:t>
      </w:r>
      <w:r w:rsidRPr="00EA5099" w:rsidDel="009D33A1">
        <w:t xml:space="preserve"> </w:t>
      </w:r>
      <w:r w:rsidRPr="00EA5099">
        <w:t xml:space="preserve">local governments, arising from the proposed reform options. </w:t>
      </w:r>
    </w:p>
    <w:p w14:paraId="2AC2B7D4" w14:textId="77777777" w:rsidR="002052B7" w:rsidRPr="00EA5099" w:rsidRDefault="002052B7" w:rsidP="008B4AB7">
      <w:pPr>
        <w:pStyle w:val="ListBullet"/>
        <w:spacing w:line="260" w:lineRule="atLeast"/>
      </w:pPr>
      <w:r w:rsidRPr="00EA5099">
        <w:t xml:space="preserve">Benefits accruing to Australian households and to the extent possible, distributional impacts. This should include estimated impacts on aggregate measures of incomes, </w:t>
      </w:r>
      <w:proofErr w:type="gramStart"/>
      <w:r w:rsidRPr="00EA5099">
        <w:t>prices</w:t>
      </w:r>
      <w:proofErr w:type="gramEnd"/>
      <w:r w:rsidRPr="00EA5099">
        <w:t xml:space="preserve"> and wages; the differential impacts across various groups (delineated, to the extent possible, by age, gender, income and education); and measures of consumer wellbeing, such as impacts on cost-of-living or consumer choice. </w:t>
      </w:r>
    </w:p>
    <w:p w14:paraId="0B130E78" w14:textId="77777777" w:rsidR="002052B7" w:rsidRPr="00EA5099" w:rsidRDefault="002052B7" w:rsidP="008B4AB7">
      <w:pPr>
        <w:pStyle w:val="ListBullet"/>
        <w:spacing w:line="260" w:lineRule="atLeast"/>
      </w:pPr>
      <w:r w:rsidRPr="00EA5099">
        <w:t>Where possible, other impacts on consumers that may be difficult to quantify, such as improved quality of service, living standards or other outcomes for consumers.</w:t>
      </w:r>
    </w:p>
    <w:p w14:paraId="751ECBE3" w14:textId="77777777" w:rsidR="002052B7" w:rsidRPr="00EA5099" w:rsidRDefault="002052B7" w:rsidP="008B4AB7">
      <w:pPr>
        <w:pStyle w:val="ListBullet"/>
        <w:spacing w:line="260" w:lineRule="atLeast"/>
      </w:pPr>
      <w:r w:rsidRPr="00EA5099">
        <w:t>Impacts, in terms of output, prices, productivity and growth on relevant industries and sectors.</w:t>
      </w:r>
    </w:p>
    <w:p w14:paraId="3980A971" w14:textId="77777777" w:rsidR="002052B7" w:rsidRPr="0003620C" w:rsidRDefault="002052B7" w:rsidP="008B4AB7">
      <w:pPr>
        <w:pStyle w:val="BodyText"/>
        <w:spacing w:line="260" w:lineRule="atLeast"/>
      </w:pPr>
      <w:r>
        <w:t>Where possible, t</w:t>
      </w:r>
      <w:r w:rsidRPr="0003620C">
        <w:t>he</w:t>
      </w:r>
      <w:r>
        <w:t xml:space="preserve"> </w:t>
      </w:r>
      <w:r w:rsidRPr="0003620C">
        <w:t>Commission should provide an indication of the likely time over which</w:t>
      </w:r>
      <w:r>
        <w:t xml:space="preserve"> any</w:t>
      </w:r>
      <w:r w:rsidRPr="0003620C">
        <w:t xml:space="preserve"> </w:t>
      </w:r>
      <w:r>
        <w:t>economic</w:t>
      </w:r>
      <w:r w:rsidRPr="0003620C">
        <w:t xml:space="preserve"> </w:t>
      </w:r>
      <w:r>
        <w:t xml:space="preserve">or other impacts </w:t>
      </w:r>
      <w:r w:rsidRPr="0003620C">
        <w:t xml:space="preserve">are expected to occur. </w:t>
      </w:r>
    </w:p>
    <w:p w14:paraId="17F13622" w14:textId="77777777" w:rsidR="002052B7" w:rsidRDefault="002052B7" w:rsidP="008B4AB7">
      <w:pPr>
        <w:pStyle w:val="BodyText"/>
        <w:spacing w:line="260" w:lineRule="atLeast"/>
      </w:pPr>
      <w:r>
        <w:t xml:space="preserve">In providing its assessment of the benefits to the Australian community, the Commission should provide an explanation of the methodology and assumptions used to derive the estimates. The Commission should also undertake sensitivity analysis of the results to the assumptions used. </w:t>
      </w:r>
    </w:p>
    <w:p w14:paraId="59751D83" w14:textId="39FA31FE" w:rsidR="00397D2F" w:rsidRDefault="002052B7" w:rsidP="008B4AB7">
      <w:pPr>
        <w:pStyle w:val="BodyText"/>
        <w:spacing w:line="260" w:lineRule="atLeast"/>
      </w:pPr>
      <w:r w:rsidRPr="0003620C">
        <w:t xml:space="preserve">The </w:t>
      </w:r>
      <w:r w:rsidRPr="00D02801">
        <w:t xml:space="preserve">Commission should </w:t>
      </w:r>
      <w:r>
        <w:t>also consider any available reviews, estimates or analysis of the potential impacts of proposed reforms.</w:t>
      </w:r>
    </w:p>
    <w:p w14:paraId="3751FE10" w14:textId="77777777" w:rsidR="008B4AB7" w:rsidRPr="00AD5DD9" w:rsidRDefault="008B4AB7" w:rsidP="008B4AB7">
      <w:pPr>
        <w:pStyle w:val="Heading2-nonumber"/>
        <w:spacing w:before="240"/>
        <w:rPr>
          <w:rFonts w:asciiTheme="minorHAnsi" w:hAnsiTheme="minorHAnsi" w:cstheme="minorHAnsi"/>
        </w:rPr>
      </w:pPr>
      <w:r w:rsidRPr="00AD5DD9">
        <w:rPr>
          <w:rFonts w:asciiTheme="minorHAnsi" w:hAnsiTheme="minorHAnsi" w:cstheme="minorHAnsi"/>
        </w:rPr>
        <w:t>Process</w:t>
      </w:r>
    </w:p>
    <w:p w14:paraId="2A44081F" w14:textId="120AE084" w:rsidR="008B4AB7" w:rsidRPr="008B4AB7" w:rsidRDefault="008B4AB7" w:rsidP="008B4AB7">
      <w:pPr>
        <w:pStyle w:val="BodyText"/>
        <w:spacing w:line="260" w:lineRule="atLeast"/>
      </w:pPr>
      <w:r w:rsidRPr="008B4AB7">
        <w:t>The Commission should:</w:t>
      </w:r>
    </w:p>
    <w:p w14:paraId="0EF85605" w14:textId="77777777" w:rsidR="008B4AB7" w:rsidRPr="008B4AB7" w:rsidRDefault="008B4AB7" w:rsidP="008B4AB7">
      <w:pPr>
        <w:pStyle w:val="ListNumber"/>
        <w:spacing w:after="0" w:line="260" w:lineRule="atLeast"/>
      </w:pPr>
      <w:r w:rsidRPr="008B4AB7">
        <w:t>Develop a suitable methodology and framework to model the direct and economy</w:t>
      </w:r>
      <w:r w:rsidRPr="008B4AB7">
        <w:rPr>
          <w:rFonts w:ascii="Cambria Math" w:hAnsi="Cambria Math" w:cs="Cambria Math"/>
        </w:rPr>
        <w:t>‑</w:t>
      </w:r>
      <w:r w:rsidRPr="008B4AB7">
        <w:t>wide economic and revenue impacts of the proposed reform options and revisions to revitalise National Competition Policy. This should be informed by a review of previous modelling undertaken by the:</w:t>
      </w:r>
    </w:p>
    <w:p w14:paraId="6808BF9A" w14:textId="77777777" w:rsidR="008B4AB7" w:rsidRPr="008B4AB7" w:rsidRDefault="008B4AB7" w:rsidP="008B4AB7">
      <w:pPr>
        <w:pStyle w:val="ListBullet2"/>
        <w:spacing w:before="0" w:line="260" w:lineRule="atLeast"/>
        <w:ind w:left="681"/>
      </w:pPr>
      <w:r w:rsidRPr="008B4AB7">
        <w:t>Industry Commission in 1995 on the growth and revenue impacts of the original National Competition Policy, and</w:t>
      </w:r>
    </w:p>
    <w:p w14:paraId="32AB6338" w14:textId="77777777" w:rsidR="008B4AB7" w:rsidRPr="008B4AB7" w:rsidRDefault="008B4AB7" w:rsidP="008B4AB7">
      <w:pPr>
        <w:pStyle w:val="ListBullet2"/>
        <w:spacing w:line="260" w:lineRule="atLeast"/>
        <w:ind w:left="681"/>
      </w:pPr>
      <w:r w:rsidRPr="008B4AB7">
        <w:t>Productivity Commission in 2005 to estimate the benefits of the original National Competition Policy.</w:t>
      </w:r>
    </w:p>
    <w:p w14:paraId="439C20CB" w14:textId="0635460F" w:rsidR="008B4AB7" w:rsidRPr="008B4AB7" w:rsidRDefault="008B4AB7" w:rsidP="00B410BB">
      <w:pPr>
        <w:pStyle w:val="BodyText"/>
        <w:spacing w:line="260" w:lineRule="atLeast"/>
        <w:ind w:left="454"/>
      </w:pPr>
      <w:r w:rsidRPr="008B4AB7">
        <w:t>The Commission will be provided with early indicative reform options to inform model development.</w:t>
      </w:r>
    </w:p>
    <w:p w14:paraId="57A2E97B" w14:textId="77777777" w:rsidR="008B4AB7" w:rsidRPr="008B4AB7" w:rsidRDefault="008B4AB7" w:rsidP="008B4AB7">
      <w:pPr>
        <w:pStyle w:val="ListNumber"/>
        <w:spacing w:line="260" w:lineRule="atLeast"/>
      </w:pPr>
      <w:r w:rsidRPr="008B4AB7">
        <w:t>Model the impacts of reform options considered by CFFR using the developed methodology to estimate the overall economic and revenue impacts, and other outputs described above.</w:t>
      </w:r>
    </w:p>
    <w:p w14:paraId="1FE3F671" w14:textId="77777777" w:rsidR="008B4AB7" w:rsidRPr="008B4AB7" w:rsidRDefault="008B4AB7" w:rsidP="008B4AB7">
      <w:pPr>
        <w:pStyle w:val="ListNumber"/>
        <w:spacing w:line="260" w:lineRule="atLeast"/>
      </w:pPr>
      <w:r w:rsidRPr="008B4AB7">
        <w:t>Prepare a report which provides analysis of the likely impacts of reforms, covering the outputs and analysis described above.</w:t>
      </w:r>
    </w:p>
    <w:p w14:paraId="3DDB3213" w14:textId="6EACA669" w:rsidR="008B4AB7" w:rsidRPr="008B4AB7" w:rsidRDefault="008B4AB7" w:rsidP="008B4AB7">
      <w:pPr>
        <w:pStyle w:val="BodyText"/>
        <w:spacing w:line="260" w:lineRule="atLeast"/>
        <w:rPr>
          <w:spacing w:val="-4"/>
        </w:rPr>
      </w:pPr>
      <w:r w:rsidRPr="008B4AB7">
        <w:rPr>
          <w:spacing w:val="-4"/>
        </w:rPr>
        <w:t>The Commission will consult as required, including with state and territory governments, in completing this Study.</w:t>
      </w:r>
    </w:p>
    <w:p w14:paraId="77FB6C15" w14:textId="1D1CD759" w:rsidR="008B4AB7" w:rsidRPr="008B4AB7" w:rsidRDefault="008B4AB7" w:rsidP="008B4AB7">
      <w:pPr>
        <w:pStyle w:val="BodyText"/>
        <w:spacing w:line="260" w:lineRule="atLeast"/>
      </w:pPr>
      <w:r w:rsidRPr="008B4AB7">
        <w:t>The Commission should provide a report to the Government by 1 November 2024.</w:t>
      </w:r>
    </w:p>
    <w:p w14:paraId="76595E30" w14:textId="7E4A0053" w:rsidR="008B4AB7" w:rsidRPr="008B4AB7" w:rsidRDefault="008B4AB7" w:rsidP="008B4AB7">
      <w:pPr>
        <w:pStyle w:val="BodyText"/>
        <w:spacing w:before="360" w:line="260" w:lineRule="atLeast"/>
        <w:rPr>
          <w:b/>
          <w:bCs/>
        </w:rPr>
      </w:pPr>
      <w:r w:rsidRPr="008B4AB7">
        <w:rPr>
          <w:b/>
          <w:bCs/>
        </w:rPr>
        <w:t>The Hon Jim Chalmers MP</w:t>
      </w:r>
      <w:r w:rsidRPr="008B4AB7">
        <w:rPr>
          <w:b/>
          <w:bCs/>
        </w:rPr>
        <w:br/>
        <w:t>Treasurer</w:t>
      </w:r>
    </w:p>
    <w:p w14:paraId="4E5CA2CE" w14:textId="3B1F3DD1" w:rsidR="00397D2F" w:rsidRDefault="008B4AB7" w:rsidP="008B4AB7">
      <w:pPr>
        <w:pStyle w:val="BodyText"/>
        <w:spacing w:line="260" w:lineRule="atLeast"/>
      </w:pPr>
      <w:r w:rsidRPr="008B4AB7">
        <w:t>[Received 15 March 2024]</w:t>
      </w:r>
    </w:p>
    <w:sectPr w:rsidR="00397D2F" w:rsidSect="00F40ED3">
      <w:headerReference w:type="default" r:id="rId17"/>
      <w:footerReference w:type="default" r:id="rId18"/>
      <w:footerReference w:type="first" r:id="rId19"/>
      <w:pgSz w:w="11906" w:h="16838"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4F09A" w14:textId="77777777" w:rsidR="00525156" w:rsidRDefault="00525156" w:rsidP="00BF738A">
      <w:pPr>
        <w:spacing w:after="0" w:line="240" w:lineRule="auto"/>
      </w:pPr>
      <w:r>
        <w:separator/>
      </w:r>
    </w:p>
  </w:endnote>
  <w:endnote w:type="continuationSeparator" w:id="0">
    <w:p w14:paraId="2FEFAC63" w14:textId="77777777" w:rsidR="00525156" w:rsidRDefault="00525156" w:rsidP="00BF738A">
      <w:pPr>
        <w:spacing w:after="0" w:line="240" w:lineRule="auto"/>
      </w:pPr>
      <w:r>
        <w:continuationSeparator/>
      </w:r>
    </w:p>
  </w:endnote>
  <w:endnote w:type="continuationNotice" w:id="1">
    <w:p w14:paraId="79EE090A" w14:textId="77777777" w:rsidR="00525156" w:rsidRDefault="005251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Body)">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3D28A" w14:textId="7783EDD3" w:rsidR="00BF738A" w:rsidRPr="001434FC" w:rsidRDefault="0088637D" w:rsidP="001434FC">
    <w:pPr>
      <w:pStyle w:val="Footer-right"/>
      <w:rPr>
        <w:rFonts w:ascii="Arial Black" w:hAnsi="Arial Black"/>
      </w:rPr>
    </w:pPr>
    <w:sdt>
      <w:sdtPr>
        <w:id w:val="1799256893"/>
        <w:docPartObj>
          <w:docPartGallery w:val="Page Numbers (Bottom of Page)"/>
          <w:docPartUnique/>
        </w:docPartObj>
      </w:sdtPr>
      <w:sdtEndPr>
        <w:rPr>
          <w:rFonts w:ascii="Arial Black" w:hAnsi="Arial Black"/>
        </w:rPr>
      </w:sdtEndPr>
      <w:sdtContent>
        <w:sdt>
          <w:sdtPr>
            <w:rPr>
              <w:b/>
              <w:bCs/>
            </w:rPr>
            <w:id w:val="802897478"/>
            <w:docPartObj>
              <w:docPartGallery w:val="Page Numbers (Top of Page)"/>
              <w:docPartUnique/>
            </w:docPartObj>
          </w:sdtPr>
          <w:sdtEndPr>
            <w:rPr>
              <w:rFonts w:ascii="Arial Black" w:hAnsi="Arial Black"/>
              <w:b w:val="0"/>
              <w:bCs w:val="0"/>
            </w:rPr>
          </w:sdtEndPr>
          <w:sdtContent>
            <w:r w:rsidR="001434FC" w:rsidRPr="001434FC">
              <w:rPr>
                <w:rFonts w:ascii="Arial Black" w:hAnsi="Arial Black"/>
              </w:rPr>
              <w:fldChar w:fldCharType="begin"/>
            </w:r>
            <w:r w:rsidR="001434FC" w:rsidRPr="001434FC">
              <w:rPr>
                <w:rFonts w:ascii="Arial Black" w:hAnsi="Arial Black"/>
              </w:rPr>
              <w:instrText xml:space="preserve"> PAGE </w:instrText>
            </w:r>
            <w:r w:rsidR="001434FC" w:rsidRPr="001434FC">
              <w:rPr>
                <w:rFonts w:ascii="Arial Black" w:hAnsi="Arial Black"/>
              </w:rPr>
              <w:fldChar w:fldCharType="separate"/>
            </w:r>
            <w:r w:rsidR="001434FC" w:rsidRPr="001434FC">
              <w:rPr>
                <w:rFonts w:ascii="Arial Black" w:hAnsi="Arial Black"/>
              </w:rPr>
              <w:t>1</w:t>
            </w:r>
            <w:r w:rsidR="001434FC" w:rsidRPr="001434FC">
              <w:rPr>
                <w:rFonts w:ascii="Arial Black" w:hAnsi="Arial Black"/>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12E37" w14:textId="29E12C9B" w:rsidR="008008A2" w:rsidRPr="008008A2" w:rsidRDefault="0088637D" w:rsidP="008008A2">
    <w:pPr>
      <w:pStyle w:val="Footer-right"/>
      <w:rPr>
        <w:rFonts w:ascii="Arial Black" w:hAnsi="Arial Black"/>
      </w:rPr>
    </w:pPr>
    <w:sdt>
      <w:sdtPr>
        <w:rPr>
          <w:b/>
          <w:bCs/>
        </w:rPr>
        <w:id w:val="-1413927232"/>
        <w:docPartObj>
          <w:docPartGallery w:val="Page Numbers (Top of Page)"/>
          <w:docPartUnique/>
        </w:docPartObj>
      </w:sdtPr>
      <w:sdtEndPr>
        <w:rPr>
          <w:rFonts w:ascii="Arial Black" w:hAnsi="Arial Black"/>
          <w:b w:val="0"/>
          <w:bCs w:val="0"/>
        </w:rPr>
      </w:sdtEndPr>
      <w:sdtContent>
        <w:r w:rsidR="008008A2" w:rsidRPr="001434FC">
          <w:rPr>
            <w:rFonts w:ascii="Arial Black" w:hAnsi="Arial Black"/>
          </w:rPr>
          <w:fldChar w:fldCharType="begin"/>
        </w:r>
        <w:r w:rsidR="008008A2" w:rsidRPr="001434FC">
          <w:rPr>
            <w:rFonts w:ascii="Arial Black" w:hAnsi="Arial Black"/>
          </w:rPr>
          <w:instrText xml:space="preserve"> PAGE </w:instrText>
        </w:r>
        <w:r w:rsidR="008008A2" w:rsidRPr="001434FC">
          <w:rPr>
            <w:rFonts w:ascii="Arial Black" w:hAnsi="Arial Black"/>
          </w:rPr>
          <w:fldChar w:fldCharType="separate"/>
        </w:r>
        <w:r w:rsidR="008008A2">
          <w:rPr>
            <w:rFonts w:ascii="Arial Black" w:hAnsi="Arial Black"/>
          </w:rPr>
          <w:t>2</w:t>
        </w:r>
        <w:r w:rsidR="008008A2" w:rsidRPr="001434FC">
          <w:rPr>
            <w:rFonts w:ascii="Arial Black" w:hAnsi="Arial Black"/>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9E33D" w14:textId="77777777" w:rsidR="00525156" w:rsidRDefault="00525156" w:rsidP="00BF738A">
      <w:pPr>
        <w:spacing w:after="0" w:line="240" w:lineRule="auto"/>
      </w:pPr>
      <w:r>
        <w:separator/>
      </w:r>
    </w:p>
  </w:footnote>
  <w:footnote w:type="continuationSeparator" w:id="0">
    <w:p w14:paraId="46B53CE3" w14:textId="77777777" w:rsidR="00525156" w:rsidRDefault="00525156" w:rsidP="00BF738A">
      <w:pPr>
        <w:spacing w:after="0" w:line="240" w:lineRule="auto"/>
      </w:pPr>
      <w:r>
        <w:continuationSeparator/>
      </w:r>
    </w:p>
  </w:footnote>
  <w:footnote w:type="continuationNotice" w:id="1">
    <w:p w14:paraId="0868A475" w14:textId="77777777" w:rsidR="00525156" w:rsidRDefault="005251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6765A" w14:textId="75AB2480" w:rsidR="00BF738A" w:rsidRPr="008B4AB7" w:rsidRDefault="008B4AB7" w:rsidP="008B4AB7">
    <w:pPr>
      <w:pStyle w:val="Header-KeylineRight"/>
    </w:pPr>
    <w:r w:rsidRPr="008B4AB7">
      <w:rPr>
        <w:b/>
        <w:bCs/>
        <w:noProof/>
      </w:rPr>
      <w:t>National Competition Policy analysis</w:t>
    </w:r>
    <w:r>
      <w:t xml:space="preserve"> Call for submissions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6DF51F03"/>
    <w:multiLevelType w:val="multilevel"/>
    <w:tmpl w:val="A11C394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61B4A1B"/>
    <w:multiLevelType w:val="multilevel"/>
    <w:tmpl w:val="4F48000A"/>
    <w:numStyleLink w:val="Alphalist"/>
  </w:abstractNum>
  <w:num w:numId="1" w16cid:durableId="1618489781">
    <w:abstractNumId w:val="16"/>
  </w:num>
  <w:num w:numId="2" w16cid:durableId="1808937186">
    <w:abstractNumId w:val="6"/>
  </w:num>
  <w:num w:numId="3" w16cid:durableId="2082941262">
    <w:abstractNumId w:val="2"/>
  </w:num>
  <w:num w:numId="4" w16cid:durableId="1602102781">
    <w:abstractNumId w:val="9"/>
  </w:num>
  <w:num w:numId="5" w16cid:durableId="229464990">
    <w:abstractNumId w:val="14"/>
  </w:num>
  <w:num w:numId="6" w16cid:durableId="55324872">
    <w:abstractNumId w:val="15"/>
  </w:num>
  <w:num w:numId="7" w16cid:durableId="360205199">
    <w:abstractNumId w:val="13"/>
  </w:num>
  <w:num w:numId="8" w16cid:durableId="1645354869">
    <w:abstractNumId w:val="11"/>
  </w:num>
  <w:num w:numId="9" w16cid:durableId="1764229385">
    <w:abstractNumId w:val="7"/>
  </w:num>
  <w:num w:numId="10" w16cid:durableId="218640471">
    <w:abstractNumId w:val="10"/>
  </w:num>
  <w:num w:numId="11" w16cid:durableId="464933059">
    <w:abstractNumId w:val="17"/>
  </w:num>
  <w:num w:numId="12" w16cid:durableId="57748204">
    <w:abstractNumId w:val="0"/>
  </w:num>
  <w:num w:numId="13" w16cid:durableId="1582326778">
    <w:abstractNumId w:val="3"/>
  </w:num>
  <w:num w:numId="14" w16cid:durableId="1576551954">
    <w:abstractNumId w:val="8"/>
  </w:num>
  <w:num w:numId="15" w16cid:durableId="1393311151">
    <w:abstractNumId w:val="5"/>
  </w:num>
  <w:num w:numId="16" w16cid:durableId="317618198">
    <w:abstractNumId w:val="4"/>
  </w:num>
  <w:num w:numId="17" w16cid:durableId="905068732">
    <w:abstractNumId w:val="1"/>
  </w:num>
  <w:num w:numId="18" w16cid:durableId="78265061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1C"/>
    <w:rsid w:val="00000CEE"/>
    <w:rsid w:val="00000EB8"/>
    <w:rsid w:val="000031A1"/>
    <w:rsid w:val="000031A2"/>
    <w:rsid w:val="000043E8"/>
    <w:rsid w:val="00006C04"/>
    <w:rsid w:val="00007773"/>
    <w:rsid w:val="00011CBB"/>
    <w:rsid w:val="00013E80"/>
    <w:rsid w:val="00014F26"/>
    <w:rsid w:val="000164A0"/>
    <w:rsid w:val="00016589"/>
    <w:rsid w:val="000165CC"/>
    <w:rsid w:val="000165DC"/>
    <w:rsid w:val="00017D64"/>
    <w:rsid w:val="0002009D"/>
    <w:rsid w:val="00020D16"/>
    <w:rsid w:val="00021007"/>
    <w:rsid w:val="000215A2"/>
    <w:rsid w:val="00022CE0"/>
    <w:rsid w:val="000235EB"/>
    <w:rsid w:val="00024798"/>
    <w:rsid w:val="0002572E"/>
    <w:rsid w:val="00027C1F"/>
    <w:rsid w:val="00030A4F"/>
    <w:rsid w:val="00033C05"/>
    <w:rsid w:val="00034847"/>
    <w:rsid w:val="000360EE"/>
    <w:rsid w:val="00037BB2"/>
    <w:rsid w:val="00040833"/>
    <w:rsid w:val="00040CBA"/>
    <w:rsid w:val="00041332"/>
    <w:rsid w:val="000418E5"/>
    <w:rsid w:val="0004236A"/>
    <w:rsid w:val="00042AEC"/>
    <w:rsid w:val="0004462B"/>
    <w:rsid w:val="00044A81"/>
    <w:rsid w:val="00044D9F"/>
    <w:rsid w:val="00046095"/>
    <w:rsid w:val="0005178C"/>
    <w:rsid w:val="00051BF1"/>
    <w:rsid w:val="000534DF"/>
    <w:rsid w:val="00053E9A"/>
    <w:rsid w:val="00054543"/>
    <w:rsid w:val="0005532A"/>
    <w:rsid w:val="00055D01"/>
    <w:rsid w:val="00055D22"/>
    <w:rsid w:val="00056105"/>
    <w:rsid w:val="0005635D"/>
    <w:rsid w:val="00057037"/>
    <w:rsid w:val="0006064B"/>
    <w:rsid w:val="00062736"/>
    <w:rsid w:val="00065A8C"/>
    <w:rsid w:val="00066846"/>
    <w:rsid w:val="00066879"/>
    <w:rsid w:val="00067609"/>
    <w:rsid w:val="00067AB5"/>
    <w:rsid w:val="00070456"/>
    <w:rsid w:val="0007185A"/>
    <w:rsid w:val="00072B7D"/>
    <w:rsid w:val="00073330"/>
    <w:rsid w:val="0007361C"/>
    <w:rsid w:val="000769D2"/>
    <w:rsid w:val="000776A0"/>
    <w:rsid w:val="00077E8D"/>
    <w:rsid w:val="00081D6B"/>
    <w:rsid w:val="000826A6"/>
    <w:rsid w:val="00083E34"/>
    <w:rsid w:val="00085F9C"/>
    <w:rsid w:val="0009084F"/>
    <w:rsid w:val="00090EBC"/>
    <w:rsid w:val="00091226"/>
    <w:rsid w:val="00094F58"/>
    <w:rsid w:val="00094F61"/>
    <w:rsid w:val="00095766"/>
    <w:rsid w:val="00095A77"/>
    <w:rsid w:val="00097922"/>
    <w:rsid w:val="000A17EF"/>
    <w:rsid w:val="000A250A"/>
    <w:rsid w:val="000A4D25"/>
    <w:rsid w:val="000A5669"/>
    <w:rsid w:val="000A6E95"/>
    <w:rsid w:val="000B014D"/>
    <w:rsid w:val="000B21B5"/>
    <w:rsid w:val="000B2562"/>
    <w:rsid w:val="000B4B65"/>
    <w:rsid w:val="000B52F6"/>
    <w:rsid w:val="000B6B86"/>
    <w:rsid w:val="000B6B8C"/>
    <w:rsid w:val="000C0656"/>
    <w:rsid w:val="000C0DCD"/>
    <w:rsid w:val="000C175C"/>
    <w:rsid w:val="000C2B2B"/>
    <w:rsid w:val="000C3287"/>
    <w:rsid w:val="000C4054"/>
    <w:rsid w:val="000C4186"/>
    <w:rsid w:val="000C474A"/>
    <w:rsid w:val="000C491C"/>
    <w:rsid w:val="000C58D8"/>
    <w:rsid w:val="000C5B95"/>
    <w:rsid w:val="000C641E"/>
    <w:rsid w:val="000C6FD3"/>
    <w:rsid w:val="000D0966"/>
    <w:rsid w:val="000D247F"/>
    <w:rsid w:val="000D32BD"/>
    <w:rsid w:val="000D54AE"/>
    <w:rsid w:val="000D5C75"/>
    <w:rsid w:val="000D5F1E"/>
    <w:rsid w:val="000D60CB"/>
    <w:rsid w:val="000D629E"/>
    <w:rsid w:val="000D668D"/>
    <w:rsid w:val="000D6709"/>
    <w:rsid w:val="000E0059"/>
    <w:rsid w:val="000E1361"/>
    <w:rsid w:val="000E2F8D"/>
    <w:rsid w:val="000E3A6C"/>
    <w:rsid w:val="000E5864"/>
    <w:rsid w:val="000E588F"/>
    <w:rsid w:val="000E5F92"/>
    <w:rsid w:val="000E6F9D"/>
    <w:rsid w:val="000F0D40"/>
    <w:rsid w:val="000F1121"/>
    <w:rsid w:val="000F19DA"/>
    <w:rsid w:val="000F31BB"/>
    <w:rsid w:val="000F37E4"/>
    <w:rsid w:val="000F3871"/>
    <w:rsid w:val="000F3E4E"/>
    <w:rsid w:val="000F572E"/>
    <w:rsid w:val="000F732C"/>
    <w:rsid w:val="000F7803"/>
    <w:rsid w:val="00100643"/>
    <w:rsid w:val="00100C76"/>
    <w:rsid w:val="0010104C"/>
    <w:rsid w:val="001025A7"/>
    <w:rsid w:val="0010341E"/>
    <w:rsid w:val="00103EA0"/>
    <w:rsid w:val="00107259"/>
    <w:rsid w:val="001074BB"/>
    <w:rsid w:val="00110A43"/>
    <w:rsid w:val="00112048"/>
    <w:rsid w:val="00112AAC"/>
    <w:rsid w:val="00114763"/>
    <w:rsid w:val="00114D56"/>
    <w:rsid w:val="00120945"/>
    <w:rsid w:val="001229E7"/>
    <w:rsid w:val="00122E36"/>
    <w:rsid w:val="00123755"/>
    <w:rsid w:val="00124A65"/>
    <w:rsid w:val="00125798"/>
    <w:rsid w:val="00125973"/>
    <w:rsid w:val="0013073F"/>
    <w:rsid w:val="00130828"/>
    <w:rsid w:val="0013196B"/>
    <w:rsid w:val="00132020"/>
    <w:rsid w:val="00132E68"/>
    <w:rsid w:val="001345D7"/>
    <w:rsid w:val="001418C8"/>
    <w:rsid w:val="0014255B"/>
    <w:rsid w:val="0014255C"/>
    <w:rsid w:val="001427A8"/>
    <w:rsid w:val="0014282A"/>
    <w:rsid w:val="001434FC"/>
    <w:rsid w:val="001444F7"/>
    <w:rsid w:val="001446F2"/>
    <w:rsid w:val="00144B64"/>
    <w:rsid w:val="001450C6"/>
    <w:rsid w:val="001463D4"/>
    <w:rsid w:val="0015089F"/>
    <w:rsid w:val="00151729"/>
    <w:rsid w:val="00153055"/>
    <w:rsid w:val="00154052"/>
    <w:rsid w:val="0015498B"/>
    <w:rsid w:val="00154D23"/>
    <w:rsid w:val="001557BA"/>
    <w:rsid w:val="00156976"/>
    <w:rsid w:val="00157F1E"/>
    <w:rsid w:val="00160E80"/>
    <w:rsid w:val="001634D4"/>
    <w:rsid w:val="00164B1A"/>
    <w:rsid w:val="00164F09"/>
    <w:rsid w:val="001651DA"/>
    <w:rsid w:val="0016528E"/>
    <w:rsid w:val="00165A75"/>
    <w:rsid w:val="00167970"/>
    <w:rsid w:val="0017069C"/>
    <w:rsid w:val="00170E09"/>
    <w:rsid w:val="001754A3"/>
    <w:rsid w:val="00175A6D"/>
    <w:rsid w:val="00177541"/>
    <w:rsid w:val="00177680"/>
    <w:rsid w:val="0018000D"/>
    <w:rsid w:val="00180F14"/>
    <w:rsid w:val="00181FC7"/>
    <w:rsid w:val="00186569"/>
    <w:rsid w:val="00190113"/>
    <w:rsid w:val="001904E0"/>
    <w:rsid w:val="001908E0"/>
    <w:rsid w:val="00191724"/>
    <w:rsid w:val="00193AD3"/>
    <w:rsid w:val="001947A0"/>
    <w:rsid w:val="001953D1"/>
    <w:rsid w:val="00197714"/>
    <w:rsid w:val="00197C27"/>
    <w:rsid w:val="001A03CF"/>
    <w:rsid w:val="001A0D6D"/>
    <w:rsid w:val="001A385B"/>
    <w:rsid w:val="001A3BC3"/>
    <w:rsid w:val="001A4399"/>
    <w:rsid w:val="001A47AB"/>
    <w:rsid w:val="001A51BF"/>
    <w:rsid w:val="001A64D2"/>
    <w:rsid w:val="001A7118"/>
    <w:rsid w:val="001B1663"/>
    <w:rsid w:val="001B1DA4"/>
    <w:rsid w:val="001B2FC8"/>
    <w:rsid w:val="001B5459"/>
    <w:rsid w:val="001B5C06"/>
    <w:rsid w:val="001B5C65"/>
    <w:rsid w:val="001B63FF"/>
    <w:rsid w:val="001B71F9"/>
    <w:rsid w:val="001B7FDC"/>
    <w:rsid w:val="001C082F"/>
    <w:rsid w:val="001C095C"/>
    <w:rsid w:val="001C09DC"/>
    <w:rsid w:val="001C0E06"/>
    <w:rsid w:val="001C0FD4"/>
    <w:rsid w:val="001C1953"/>
    <w:rsid w:val="001C4048"/>
    <w:rsid w:val="001C47E4"/>
    <w:rsid w:val="001C4AA3"/>
    <w:rsid w:val="001C545E"/>
    <w:rsid w:val="001C5AC8"/>
    <w:rsid w:val="001C5BCF"/>
    <w:rsid w:val="001C7A37"/>
    <w:rsid w:val="001C7C4B"/>
    <w:rsid w:val="001D4A03"/>
    <w:rsid w:val="001D4E42"/>
    <w:rsid w:val="001D7238"/>
    <w:rsid w:val="001E05EF"/>
    <w:rsid w:val="001E1827"/>
    <w:rsid w:val="001E1EDF"/>
    <w:rsid w:val="001E23AF"/>
    <w:rsid w:val="001E2EDA"/>
    <w:rsid w:val="001E348E"/>
    <w:rsid w:val="001E5249"/>
    <w:rsid w:val="001E5951"/>
    <w:rsid w:val="001E5E14"/>
    <w:rsid w:val="001E6D3E"/>
    <w:rsid w:val="001F04DC"/>
    <w:rsid w:val="001F101A"/>
    <w:rsid w:val="001F1CD9"/>
    <w:rsid w:val="001F2C29"/>
    <w:rsid w:val="001F2E19"/>
    <w:rsid w:val="001F540E"/>
    <w:rsid w:val="001F6D2C"/>
    <w:rsid w:val="001F7B6E"/>
    <w:rsid w:val="001F7B89"/>
    <w:rsid w:val="0020008D"/>
    <w:rsid w:val="00200C9D"/>
    <w:rsid w:val="00201940"/>
    <w:rsid w:val="00202894"/>
    <w:rsid w:val="002028BA"/>
    <w:rsid w:val="00203882"/>
    <w:rsid w:val="00203D21"/>
    <w:rsid w:val="00203F03"/>
    <w:rsid w:val="002040B8"/>
    <w:rsid w:val="002046CB"/>
    <w:rsid w:val="002052B7"/>
    <w:rsid w:val="0020563E"/>
    <w:rsid w:val="00205903"/>
    <w:rsid w:val="002061F6"/>
    <w:rsid w:val="00206487"/>
    <w:rsid w:val="00207307"/>
    <w:rsid w:val="002075B7"/>
    <w:rsid w:val="00210E35"/>
    <w:rsid w:val="00211E28"/>
    <w:rsid w:val="00212B1F"/>
    <w:rsid w:val="002130B6"/>
    <w:rsid w:val="00213D3F"/>
    <w:rsid w:val="0021454E"/>
    <w:rsid w:val="00214F7B"/>
    <w:rsid w:val="0022140A"/>
    <w:rsid w:val="002231B8"/>
    <w:rsid w:val="00223294"/>
    <w:rsid w:val="002245FE"/>
    <w:rsid w:val="002257AD"/>
    <w:rsid w:val="0023030E"/>
    <w:rsid w:val="002361A8"/>
    <w:rsid w:val="0023702F"/>
    <w:rsid w:val="00237113"/>
    <w:rsid w:val="00237709"/>
    <w:rsid w:val="002409C9"/>
    <w:rsid w:val="00240C01"/>
    <w:rsid w:val="00240CB3"/>
    <w:rsid w:val="00240D7B"/>
    <w:rsid w:val="00241104"/>
    <w:rsid w:val="0024174D"/>
    <w:rsid w:val="0024216F"/>
    <w:rsid w:val="00242FC9"/>
    <w:rsid w:val="00244E5A"/>
    <w:rsid w:val="002453D8"/>
    <w:rsid w:val="00247269"/>
    <w:rsid w:val="002503A5"/>
    <w:rsid w:val="00250781"/>
    <w:rsid w:val="00250B23"/>
    <w:rsid w:val="00253FAD"/>
    <w:rsid w:val="0025416C"/>
    <w:rsid w:val="00254A16"/>
    <w:rsid w:val="00255292"/>
    <w:rsid w:val="0025634A"/>
    <w:rsid w:val="00260900"/>
    <w:rsid w:val="00261486"/>
    <w:rsid w:val="00261BDF"/>
    <w:rsid w:val="00262D9D"/>
    <w:rsid w:val="00263516"/>
    <w:rsid w:val="0026416F"/>
    <w:rsid w:val="002647C2"/>
    <w:rsid w:val="0026573C"/>
    <w:rsid w:val="00266A35"/>
    <w:rsid w:val="00266B9D"/>
    <w:rsid w:val="00266FDA"/>
    <w:rsid w:val="00270103"/>
    <w:rsid w:val="0027025D"/>
    <w:rsid w:val="002720FA"/>
    <w:rsid w:val="00275905"/>
    <w:rsid w:val="0028089E"/>
    <w:rsid w:val="00281ECB"/>
    <w:rsid w:val="00283EA3"/>
    <w:rsid w:val="0028408A"/>
    <w:rsid w:val="00284C8D"/>
    <w:rsid w:val="00285C7B"/>
    <w:rsid w:val="00285EF1"/>
    <w:rsid w:val="0028664A"/>
    <w:rsid w:val="002879B1"/>
    <w:rsid w:val="0029006E"/>
    <w:rsid w:val="00290DF5"/>
    <w:rsid w:val="00291F53"/>
    <w:rsid w:val="0029258C"/>
    <w:rsid w:val="00292C1E"/>
    <w:rsid w:val="00293B1C"/>
    <w:rsid w:val="00293CC8"/>
    <w:rsid w:val="00294A62"/>
    <w:rsid w:val="00294BD5"/>
    <w:rsid w:val="00295DFA"/>
    <w:rsid w:val="00297452"/>
    <w:rsid w:val="00297CAC"/>
    <w:rsid w:val="002A1528"/>
    <w:rsid w:val="002A1AF1"/>
    <w:rsid w:val="002A3766"/>
    <w:rsid w:val="002A4280"/>
    <w:rsid w:val="002A4F51"/>
    <w:rsid w:val="002A5A02"/>
    <w:rsid w:val="002A5FBB"/>
    <w:rsid w:val="002A631C"/>
    <w:rsid w:val="002A79DB"/>
    <w:rsid w:val="002B0625"/>
    <w:rsid w:val="002B1715"/>
    <w:rsid w:val="002B208B"/>
    <w:rsid w:val="002B3560"/>
    <w:rsid w:val="002B383C"/>
    <w:rsid w:val="002B4E69"/>
    <w:rsid w:val="002B765A"/>
    <w:rsid w:val="002B7C6C"/>
    <w:rsid w:val="002B7F2F"/>
    <w:rsid w:val="002C209A"/>
    <w:rsid w:val="002C3B28"/>
    <w:rsid w:val="002C3CEF"/>
    <w:rsid w:val="002C4080"/>
    <w:rsid w:val="002C4F56"/>
    <w:rsid w:val="002C6199"/>
    <w:rsid w:val="002C6494"/>
    <w:rsid w:val="002C6C0E"/>
    <w:rsid w:val="002C7724"/>
    <w:rsid w:val="002D0D3C"/>
    <w:rsid w:val="002D1AA4"/>
    <w:rsid w:val="002D33BD"/>
    <w:rsid w:val="002D3E34"/>
    <w:rsid w:val="002D4F77"/>
    <w:rsid w:val="002D5107"/>
    <w:rsid w:val="002D5362"/>
    <w:rsid w:val="002D5856"/>
    <w:rsid w:val="002D60E7"/>
    <w:rsid w:val="002D6D54"/>
    <w:rsid w:val="002D73C8"/>
    <w:rsid w:val="002E0621"/>
    <w:rsid w:val="002E1951"/>
    <w:rsid w:val="002E1D6C"/>
    <w:rsid w:val="002E253D"/>
    <w:rsid w:val="002E2DFE"/>
    <w:rsid w:val="002E4EFA"/>
    <w:rsid w:val="002E4FC4"/>
    <w:rsid w:val="002E5984"/>
    <w:rsid w:val="002F0491"/>
    <w:rsid w:val="002F1AD3"/>
    <w:rsid w:val="002F1B7A"/>
    <w:rsid w:val="002F5570"/>
    <w:rsid w:val="002F66DD"/>
    <w:rsid w:val="002F7177"/>
    <w:rsid w:val="002F7AA3"/>
    <w:rsid w:val="0030025F"/>
    <w:rsid w:val="00301DB0"/>
    <w:rsid w:val="00302DF4"/>
    <w:rsid w:val="0030353B"/>
    <w:rsid w:val="00303E2E"/>
    <w:rsid w:val="00304506"/>
    <w:rsid w:val="0030638E"/>
    <w:rsid w:val="0030708C"/>
    <w:rsid w:val="003102C8"/>
    <w:rsid w:val="00310D83"/>
    <w:rsid w:val="003113A9"/>
    <w:rsid w:val="00311E43"/>
    <w:rsid w:val="00313FAF"/>
    <w:rsid w:val="00315715"/>
    <w:rsid w:val="003171FB"/>
    <w:rsid w:val="0032096D"/>
    <w:rsid w:val="00320D0A"/>
    <w:rsid w:val="003212A6"/>
    <w:rsid w:val="00321B9B"/>
    <w:rsid w:val="0032272F"/>
    <w:rsid w:val="00326B26"/>
    <w:rsid w:val="00331429"/>
    <w:rsid w:val="00331455"/>
    <w:rsid w:val="003329B1"/>
    <w:rsid w:val="003339AA"/>
    <w:rsid w:val="00333E2B"/>
    <w:rsid w:val="00335EE6"/>
    <w:rsid w:val="0033696D"/>
    <w:rsid w:val="003378E9"/>
    <w:rsid w:val="00340B4B"/>
    <w:rsid w:val="0034137E"/>
    <w:rsid w:val="00341747"/>
    <w:rsid w:val="00344388"/>
    <w:rsid w:val="003444C1"/>
    <w:rsid w:val="00344E3D"/>
    <w:rsid w:val="00345D5D"/>
    <w:rsid w:val="00346C82"/>
    <w:rsid w:val="0035160F"/>
    <w:rsid w:val="0035255D"/>
    <w:rsid w:val="0035628D"/>
    <w:rsid w:val="00362379"/>
    <w:rsid w:val="003634CC"/>
    <w:rsid w:val="00363A60"/>
    <w:rsid w:val="0036449F"/>
    <w:rsid w:val="003653EF"/>
    <w:rsid w:val="00367327"/>
    <w:rsid w:val="00367BDB"/>
    <w:rsid w:val="003705D3"/>
    <w:rsid w:val="003713C0"/>
    <w:rsid w:val="00372444"/>
    <w:rsid w:val="0037259E"/>
    <w:rsid w:val="00374126"/>
    <w:rsid w:val="003741E7"/>
    <w:rsid w:val="003747CE"/>
    <w:rsid w:val="003765B4"/>
    <w:rsid w:val="00377F62"/>
    <w:rsid w:val="0038067E"/>
    <w:rsid w:val="0038170A"/>
    <w:rsid w:val="00381BF9"/>
    <w:rsid w:val="00382314"/>
    <w:rsid w:val="00382BF4"/>
    <w:rsid w:val="0038380E"/>
    <w:rsid w:val="00385516"/>
    <w:rsid w:val="00385811"/>
    <w:rsid w:val="003866FD"/>
    <w:rsid w:val="00387A9B"/>
    <w:rsid w:val="003910EC"/>
    <w:rsid w:val="00391B3A"/>
    <w:rsid w:val="00391E28"/>
    <w:rsid w:val="00395006"/>
    <w:rsid w:val="003953D9"/>
    <w:rsid w:val="00396502"/>
    <w:rsid w:val="00397193"/>
    <w:rsid w:val="00397D2F"/>
    <w:rsid w:val="003A02FD"/>
    <w:rsid w:val="003A233A"/>
    <w:rsid w:val="003A2C39"/>
    <w:rsid w:val="003A3CE8"/>
    <w:rsid w:val="003A4AF8"/>
    <w:rsid w:val="003A5959"/>
    <w:rsid w:val="003A60F9"/>
    <w:rsid w:val="003A6E8D"/>
    <w:rsid w:val="003B33B1"/>
    <w:rsid w:val="003B47DB"/>
    <w:rsid w:val="003B48CB"/>
    <w:rsid w:val="003B54AC"/>
    <w:rsid w:val="003B6B7E"/>
    <w:rsid w:val="003C0F75"/>
    <w:rsid w:val="003C2179"/>
    <w:rsid w:val="003C295D"/>
    <w:rsid w:val="003C3A93"/>
    <w:rsid w:val="003C3F10"/>
    <w:rsid w:val="003C4D7C"/>
    <w:rsid w:val="003C5988"/>
    <w:rsid w:val="003C59F1"/>
    <w:rsid w:val="003C5B2D"/>
    <w:rsid w:val="003C5E41"/>
    <w:rsid w:val="003C6A27"/>
    <w:rsid w:val="003C71BD"/>
    <w:rsid w:val="003C7679"/>
    <w:rsid w:val="003C767D"/>
    <w:rsid w:val="003C7E2D"/>
    <w:rsid w:val="003D0543"/>
    <w:rsid w:val="003D1997"/>
    <w:rsid w:val="003D3787"/>
    <w:rsid w:val="003D4B39"/>
    <w:rsid w:val="003D5F85"/>
    <w:rsid w:val="003D6246"/>
    <w:rsid w:val="003D706A"/>
    <w:rsid w:val="003D70DA"/>
    <w:rsid w:val="003D7513"/>
    <w:rsid w:val="003D7DCD"/>
    <w:rsid w:val="003E060E"/>
    <w:rsid w:val="003E315E"/>
    <w:rsid w:val="003E350F"/>
    <w:rsid w:val="003E3B6F"/>
    <w:rsid w:val="003E3CDD"/>
    <w:rsid w:val="003E7994"/>
    <w:rsid w:val="003E7EBB"/>
    <w:rsid w:val="003F17E9"/>
    <w:rsid w:val="003F27C4"/>
    <w:rsid w:val="003F283C"/>
    <w:rsid w:val="003F35D5"/>
    <w:rsid w:val="003F3F7D"/>
    <w:rsid w:val="003F46FB"/>
    <w:rsid w:val="003F53EF"/>
    <w:rsid w:val="003F5AA4"/>
    <w:rsid w:val="003F6D10"/>
    <w:rsid w:val="003F6E6C"/>
    <w:rsid w:val="003F733B"/>
    <w:rsid w:val="003F7AA1"/>
    <w:rsid w:val="003F7CC0"/>
    <w:rsid w:val="00400007"/>
    <w:rsid w:val="004000FB"/>
    <w:rsid w:val="00401BA6"/>
    <w:rsid w:val="00402A69"/>
    <w:rsid w:val="00402C39"/>
    <w:rsid w:val="00404C6F"/>
    <w:rsid w:val="00404D28"/>
    <w:rsid w:val="0040530F"/>
    <w:rsid w:val="0040584D"/>
    <w:rsid w:val="00410510"/>
    <w:rsid w:val="0041198F"/>
    <w:rsid w:val="0041202A"/>
    <w:rsid w:val="00412D89"/>
    <w:rsid w:val="00413C38"/>
    <w:rsid w:val="0041495A"/>
    <w:rsid w:val="00416238"/>
    <w:rsid w:val="00417157"/>
    <w:rsid w:val="00417366"/>
    <w:rsid w:val="00417573"/>
    <w:rsid w:val="00422CC9"/>
    <w:rsid w:val="00423604"/>
    <w:rsid w:val="00424C3D"/>
    <w:rsid w:val="00425D2E"/>
    <w:rsid w:val="00425DF0"/>
    <w:rsid w:val="00425F13"/>
    <w:rsid w:val="004264CE"/>
    <w:rsid w:val="00427132"/>
    <w:rsid w:val="00427A75"/>
    <w:rsid w:val="004307F3"/>
    <w:rsid w:val="00430C34"/>
    <w:rsid w:val="00431492"/>
    <w:rsid w:val="004324BE"/>
    <w:rsid w:val="0043293A"/>
    <w:rsid w:val="00432DB8"/>
    <w:rsid w:val="00436B89"/>
    <w:rsid w:val="00437434"/>
    <w:rsid w:val="00437E8F"/>
    <w:rsid w:val="00440E71"/>
    <w:rsid w:val="00441B65"/>
    <w:rsid w:val="00443A75"/>
    <w:rsid w:val="00443FB8"/>
    <w:rsid w:val="00444ABE"/>
    <w:rsid w:val="00444DE5"/>
    <w:rsid w:val="00444E56"/>
    <w:rsid w:val="00445584"/>
    <w:rsid w:val="00445EF8"/>
    <w:rsid w:val="004475AD"/>
    <w:rsid w:val="004501A9"/>
    <w:rsid w:val="004510D7"/>
    <w:rsid w:val="00452FB0"/>
    <w:rsid w:val="00453938"/>
    <w:rsid w:val="00454F7E"/>
    <w:rsid w:val="004566CB"/>
    <w:rsid w:val="0045671A"/>
    <w:rsid w:val="00457020"/>
    <w:rsid w:val="00457407"/>
    <w:rsid w:val="004574DE"/>
    <w:rsid w:val="004606DB"/>
    <w:rsid w:val="00460D81"/>
    <w:rsid w:val="004629F0"/>
    <w:rsid w:val="00463828"/>
    <w:rsid w:val="004644B0"/>
    <w:rsid w:val="00465035"/>
    <w:rsid w:val="00465503"/>
    <w:rsid w:val="00465B59"/>
    <w:rsid w:val="004666B1"/>
    <w:rsid w:val="004670C5"/>
    <w:rsid w:val="00472AC5"/>
    <w:rsid w:val="00474169"/>
    <w:rsid w:val="00474700"/>
    <w:rsid w:val="00475889"/>
    <w:rsid w:val="00475AA3"/>
    <w:rsid w:val="00480501"/>
    <w:rsid w:val="00480979"/>
    <w:rsid w:val="00480DC0"/>
    <w:rsid w:val="00486C05"/>
    <w:rsid w:val="00486FFC"/>
    <w:rsid w:val="00487E4E"/>
    <w:rsid w:val="00490222"/>
    <w:rsid w:val="004906A0"/>
    <w:rsid w:val="00490D0C"/>
    <w:rsid w:val="004913CA"/>
    <w:rsid w:val="00491864"/>
    <w:rsid w:val="00491EFD"/>
    <w:rsid w:val="00492CA3"/>
    <w:rsid w:val="00494952"/>
    <w:rsid w:val="00494DE7"/>
    <w:rsid w:val="004958A3"/>
    <w:rsid w:val="0049661D"/>
    <w:rsid w:val="00496B4C"/>
    <w:rsid w:val="0049721E"/>
    <w:rsid w:val="00497548"/>
    <w:rsid w:val="00497D97"/>
    <w:rsid w:val="004A037D"/>
    <w:rsid w:val="004A048B"/>
    <w:rsid w:val="004A201F"/>
    <w:rsid w:val="004A2326"/>
    <w:rsid w:val="004A28D8"/>
    <w:rsid w:val="004A5742"/>
    <w:rsid w:val="004A6A0E"/>
    <w:rsid w:val="004A6FA5"/>
    <w:rsid w:val="004B10EB"/>
    <w:rsid w:val="004B1B25"/>
    <w:rsid w:val="004B1EAA"/>
    <w:rsid w:val="004B340C"/>
    <w:rsid w:val="004B39A5"/>
    <w:rsid w:val="004B4507"/>
    <w:rsid w:val="004B6820"/>
    <w:rsid w:val="004C0848"/>
    <w:rsid w:val="004C0C0D"/>
    <w:rsid w:val="004C0DA0"/>
    <w:rsid w:val="004C16C2"/>
    <w:rsid w:val="004C1844"/>
    <w:rsid w:val="004C3604"/>
    <w:rsid w:val="004C3852"/>
    <w:rsid w:val="004C46C3"/>
    <w:rsid w:val="004C4E8A"/>
    <w:rsid w:val="004C52B4"/>
    <w:rsid w:val="004C5A08"/>
    <w:rsid w:val="004C5DD1"/>
    <w:rsid w:val="004C6829"/>
    <w:rsid w:val="004C7B3F"/>
    <w:rsid w:val="004C7D4B"/>
    <w:rsid w:val="004D020C"/>
    <w:rsid w:val="004D0932"/>
    <w:rsid w:val="004D26BC"/>
    <w:rsid w:val="004D555D"/>
    <w:rsid w:val="004D7AF2"/>
    <w:rsid w:val="004E03FD"/>
    <w:rsid w:val="004E1CC4"/>
    <w:rsid w:val="004E20CC"/>
    <w:rsid w:val="004E255E"/>
    <w:rsid w:val="004E29A3"/>
    <w:rsid w:val="004E2EE0"/>
    <w:rsid w:val="004E3146"/>
    <w:rsid w:val="004E41FF"/>
    <w:rsid w:val="004E74FA"/>
    <w:rsid w:val="004F0C7C"/>
    <w:rsid w:val="004F28F5"/>
    <w:rsid w:val="004F7122"/>
    <w:rsid w:val="004F76DF"/>
    <w:rsid w:val="00501AFB"/>
    <w:rsid w:val="0050273D"/>
    <w:rsid w:val="005042B4"/>
    <w:rsid w:val="00504CAA"/>
    <w:rsid w:val="00505A11"/>
    <w:rsid w:val="005064D1"/>
    <w:rsid w:val="00510AC3"/>
    <w:rsid w:val="00511CD2"/>
    <w:rsid w:val="00512322"/>
    <w:rsid w:val="00512B84"/>
    <w:rsid w:val="005133FE"/>
    <w:rsid w:val="0051387F"/>
    <w:rsid w:val="00514E1C"/>
    <w:rsid w:val="00516991"/>
    <w:rsid w:val="00520B3E"/>
    <w:rsid w:val="00521F4C"/>
    <w:rsid w:val="005224D3"/>
    <w:rsid w:val="0052320F"/>
    <w:rsid w:val="00523823"/>
    <w:rsid w:val="00524138"/>
    <w:rsid w:val="0052454E"/>
    <w:rsid w:val="0052505D"/>
    <w:rsid w:val="00525156"/>
    <w:rsid w:val="00530C39"/>
    <w:rsid w:val="00530D98"/>
    <w:rsid w:val="00532576"/>
    <w:rsid w:val="005331DC"/>
    <w:rsid w:val="00534481"/>
    <w:rsid w:val="00534DF3"/>
    <w:rsid w:val="00534FB5"/>
    <w:rsid w:val="0053687B"/>
    <w:rsid w:val="005407D4"/>
    <w:rsid w:val="005441E2"/>
    <w:rsid w:val="005444F4"/>
    <w:rsid w:val="00544B8A"/>
    <w:rsid w:val="005459BD"/>
    <w:rsid w:val="00547CDC"/>
    <w:rsid w:val="00547E28"/>
    <w:rsid w:val="005505B4"/>
    <w:rsid w:val="0055078D"/>
    <w:rsid w:val="005522D5"/>
    <w:rsid w:val="005528E0"/>
    <w:rsid w:val="00553586"/>
    <w:rsid w:val="00554220"/>
    <w:rsid w:val="005545FF"/>
    <w:rsid w:val="005546A7"/>
    <w:rsid w:val="00555121"/>
    <w:rsid w:val="005551B1"/>
    <w:rsid w:val="005614FD"/>
    <w:rsid w:val="0056157D"/>
    <w:rsid w:val="005629F6"/>
    <w:rsid w:val="00562DD1"/>
    <w:rsid w:val="00563348"/>
    <w:rsid w:val="005636AB"/>
    <w:rsid w:val="00563F6C"/>
    <w:rsid w:val="00565A08"/>
    <w:rsid w:val="00565F1D"/>
    <w:rsid w:val="0056607F"/>
    <w:rsid w:val="00566670"/>
    <w:rsid w:val="00567FF8"/>
    <w:rsid w:val="00572BA6"/>
    <w:rsid w:val="005734D1"/>
    <w:rsid w:val="00574AE5"/>
    <w:rsid w:val="00574FC4"/>
    <w:rsid w:val="00574FCA"/>
    <w:rsid w:val="00575DF1"/>
    <w:rsid w:val="00576DD9"/>
    <w:rsid w:val="00577B6C"/>
    <w:rsid w:val="00577DB1"/>
    <w:rsid w:val="00581023"/>
    <w:rsid w:val="00581146"/>
    <w:rsid w:val="00581FAA"/>
    <w:rsid w:val="00583217"/>
    <w:rsid w:val="00584C30"/>
    <w:rsid w:val="00585ECD"/>
    <w:rsid w:val="00586FAC"/>
    <w:rsid w:val="0058725C"/>
    <w:rsid w:val="00587781"/>
    <w:rsid w:val="005904D0"/>
    <w:rsid w:val="005937AD"/>
    <w:rsid w:val="00594E87"/>
    <w:rsid w:val="005A0F9F"/>
    <w:rsid w:val="005A1C9F"/>
    <w:rsid w:val="005A2D92"/>
    <w:rsid w:val="005A349A"/>
    <w:rsid w:val="005A3D9F"/>
    <w:rsid w:val="005A413A"/>
    <w:rsid w:val="005A5DF7"/>
    <w:rsid w:val="005A7D14"/>
    <w:rsid w:val="005B08EE"/>
    <w:rsid w:val="005B219F"/>
    <w:rsid w:val="005B293E"/>
    <w:rsid w:val="005B2A27"/>
    <w:rsid w:val="005B310E"/>
    <w:rsid w:val="005B32CB"/>
    <w:rsid w:val="005B37AC"/>
    <w:rsid w:val="005B506A"/>
    <w:rsid w:val="005B5851"/>
    <w:rsid w:val="005B705B"/>
    <w:rsid w:val="005B72BD"/>
    <w:rsid w:val="005B7CB8"/>
    <w:rsid w:val="005C01E0"/>
    <w:rsid w:val="005C0A37"/>
    <w:rsid w:val="005C1101"/>
    <w:rsid w:val="005C26EC"/>
    <w:rsid w:val="005C3B58"/>
    <w:rsid w:val="005C416F"/>
    <w:rsid w:val="005C425B"/>
    <w:rsid w:val="005C4803"/>
    <w:rsid w:val="005C484E"/>
    <w:rsid w:val="005C6617"/>
    <w:rsid w:val="005C78AD"/>
    <w:rsid w:val="005D021F"/>
    <w:rsid w:val="005D1671"/>
    <w:rsid w:val="005D1AFB"/>
    <w:rsid w:val="005D2DA7"/>
    <w:rsid w:val="005D5882"/>
    <w:rsid w:val="005D5D6E"/>
    <w:rsid w:val="005D5D8E"/>
    <w:rsid w:val="005D6518"/>
    <w:rsid w:val="005D6759"/>
    <w:rsid w:val="005D71B3"/>
    <w:rsid w:val="005D7E99"/>
    <w:rsid w:val="005E276D"/>
    <w:rsid w:val="005E4B35"/>
    <w:rsid w:val="005F11F7"/>
    <w:rsid w:val="005F170D"/>
    <w:rsid w:val="005F1D50"/>
    <w:rsid w:val="005F263D"/>
    <w:rsid w:val="005F3C88"/>
    <w:rsid w:val="005F4526"/>
    <w:rsid w:val="005F46B0"/>
    <w:rsid w:val="005F78D1"/>
    <w:rsid w:val="005F7C17"/>
    <w:rsid w:val="00600ADB"/>
    <w:rsid w:val="0060169B"/>
    <w:rsid w:val="00602990"/>
    <w:rsid w:val="00603413"/>
    <w:rsid w:val="006045AF"/>
    <w:rsid w:val="00604B41"/>
    <w:rsid w:val="00606C8F"/>
    <w:rsid w:val="00607C95"/>
    <w:rsid w:val="00610BF2"/>
    <w:rsid w:val="00613434"/>
    <w:rsid w:val="00613E38"/>
    <w:rsid w:val="0061429C"/>
    <w:rsid w:val="006153CC"/>
    <w:rsid w:val="00620284"/>
    <w:rsid w:val="00620FA9"/>
    <w:rsid w:val="00621C23"/>
    <w:rsid w:val="0062216E"/>
    <w:rsid w:val="0062254A"/>
    <w:rsid w:val="0062368C"/>
    <w:rsid w:val="00623F6E"/>
    <w:rsid w:val="006264B1"/>
    <w:rsid w:val="00626F0D"/>
    <w:rsid w:val="00631636"/>
    <w:rsid w:val="00632CDD"/>
    <w:rsid w:val="00633461"/>
    <w:rsid w:val="00633C06"/>
    <w:rsid w:val="00634FD1"/>
    <w:rsid w:val="006359B8"/>
    <w:rsid w:val="00637A61"/>
    <w:rsid w:val="00641462"/>
    <w:rsid w:val="0064161B"/>
    <w:rsid w:val="00642235"/>
    <w:rsid w:val="00644071"/>
    <w:rsid w:val="006455F2"/>
    <w:rsid w:val="006465C5"/>
    <w:rsid w:val="0064666B"/>
    <w:rsid w:val="00646EAE"/>
    <w:rsid w:val="00651CB9"/>
    <w:rsid w:val="006539BB"/>
    <w:rsid w:val="006542DE"/>
    <w:rsid w:val="006548AC"/>
    <w:rsid w:val="006562BA"/>
    <w:rsid w:val="006564AA"/>
    <w:rsid w:val="00660067"/>
    <w:rsid w:val="00661DDE"/>
    <w:rsid w:val="006627D5"/>
    <w:rsid w:val="006631EA"/>
    <w:rsid w:val="00664909"/>
    <w:rsid w:val="00664A38"/>
    <w:rsid w:val="00665FDD"/>
    <w:rsid w:val="00666AF0"/>
    <w:rsid w:val="0066763A"/>
    <w:rsid w:val="00670EC5"/>
    <w:rsid w:val="00671703"/>
    <w:rsid w:val="00673471"/>
    <w:rsid w:val="00673C1F"/>
    <w:rsid w:val="00674B6B"/>
    <w:rsid w:val="006756B0"/>
    <w:rsid w:val="006803CC"/>
    <w:rsid w:val="00680B3B"/>
    <w:rsid w:val="0068294F"/>
    <w:rsid w:val="00683A24"/>
    <w:rsid w:val="00685642"/>
    <w:rsid w:val="00686035"/>
    <w:rsid w:val="006900C8"/>
    <w:rsid w:val="00690820"/>
    <w:rsid w:val="00691AD1"/>
    <w:rsid w:val="00692FDF"/>
    <w:rsid w:val="006942B0"/>
    <w:rsid w:val="00694830"/>
    <w:rsid w:val="00695F94"/>
    <w:rsid w:val="00697EB9"/>
    <w:rsid w:val="00697EC8"/>
    <w:rsid w:val="00697FCE"/>
    <w:rsid w:val="006A099B"/>
    <w:rsid w:val="006A1498"/>
    <w:rsid w:val="006A3E50"/>
    <w:rsid w:val="006A40B2"/>
    <w:rsid w:val="006A4845"/>
    <w:rsid w:val="006A5EC0"/>
    <w:rsid w:val="006A6D3B"/>
    <w:rsid w:val="006A7A44"/>
    <w:rsid w:val="006B01B6"/>
    <w:rsid w:val="006B2243"/>
    <w:rsid w:val="006B3FED"/>
    <w:rsid w:val="006B4967"/>
    <w:rsid w:val="006B4CAD"/>
    <w:rsid w:val="006B7FF6"/>
    <w:rsid w:val="006C007C"/>
    <w:rsid w:val="006C0366"/>
    <w:rsid w:val="006C0411"/>
    <w:rsid w:val="006C094C"/>
    <w:rsid w:val="006C1CA6"/>
    <w:rsid w:val="006C29A2"/>
    <w:rsid w:val="006C2CB5"/>
    <w:rsid w:val="006C34B7"/>
    <w:rsid w:val="006C3577"/>
    <w:rsid w:val="006C5289"/>
    <w:rsid w:val="006C55B2"/>
    <w:rsid w:val="006C72B1"/>
    <w:rsid w:val="006C7906"/>
    <w:rsid w:val="006C7E63"/>
    <w:rsid w:val="006D02FD"/>
    <w:rsid w:val="006D21F2"/>
    <w:rsid w:val="006D2639"/>
    <w:rsid w:val="006D2E0C"/>
    <w:rsid w:val="006D314F"/>
    <w:rsid w:val="006D3928"/>
    <w:rsid w:val="006D3E75"/>
    <w:rsid w:val="006D433A"/>
    <w:rsid w:val="006D5B3B"/>
    <w:rsid w:val="006D5FD2"/>
    <w:rsid w:val="006D6631"/>
    <w:rsid w:val="006D7059"/>
    <w:rsid w:val="006D77BD"/>
    <w:rsid w:val="006E0340"/>
    <w:rsid w:val="006E0395"/>
    <w:rsid w:val="006E0AB8"/>
    <w:rsid w:val="006E0DA8"/>
    <w:rsid w:val="006E1241"/>
    <w:rsid w:val="006E1594"/>
    <w:rsid w:val="006E3D38"/>
    <w:rsid w:val="006E55E1"/>
    <w:rsid w:val="006E6CC7"/>
    <w:rsid w:val="006E722E"/>
    <w:rsid w:val="006E76F8"/>
    <w:rsid w:val="006F0E9D"/>
    <w:rsid w:val="006F1451"/>
    <w:rsid w:val="006F1AF0"/>
    <w:rsid w:val="006F21DF"/>
    <w:rsid w:val="006F24AB"/>
    <w:rsid w:val="006F450F"/>
    <w:rsid w:val="006F7F5A"/>
    <w:rsid w:val="007005F8"/>
    <w:rsid w:val="00700941"/>
    <w:rsid w:val="007009E4"/>
    <w:rsid w:val="00700DD7"/>
    <w:rsid w:val="007015F6"/>
    <w:rsid w:val="007023F7"/>
    <w:rsid w:val="00707A57"/>
    <w:rsid w:val="00710A9C"/>
    <w:rsid w:val="00711016"/>
    <w:rsid w:val="00712641"/>
    <w:rsid w:val="00713AEE"/>
    <w:rsid w:val="00714997"/>
    <w:rsid w:val="00715C8E"/>
    <w:rsid w:val="0071614E"/>
    <w:rsid w:val="00716B20"/>
    <w:rsid w:val="00717CF2"/>
    <w:rsid w:val="00720CDD"/>
    <w:rsid w:val="007219B1"/>
    <w:rsid w:val="00723798"/>
    <w:rsid w:val="007237D5"/>
    <w:rsid w:val="00724381"/>
    <w:rsid w:val="0072539D"/>
    <w:rsid w:val="00725F1B"/>
    <w:rsid w:val="0072700D"/>
    <w:rsid w:val="00727612"/>
    <w:rsid w:val="0073017D"/>
    <w:rsid w:val="007315AB"/>
    <w:rsid w:val="007317C9"/>
    <w:rsid w:val="0073281C"/>
    <w:rsid w:val="0073453B"/>
    <w:rsid w:val="007350A5"/>
    <w:rsid w:val="0073512E"/>
    <w:rsid w:val="00735F6A"/>
    <w:rsid w:val="007365C7"/>
    <w:rsid w:val="00736AE4"/>
    <w:rsid w:val="00736C5C"/>
    <w:rsid w:val="00742A8C"/>
    <w:rsid w:val="00742FBD"/>
    <w:rsid w:val="007430ED"/>
    <w:rsid w:val="007431BE"/>
    <w:rsid w:val="00743368"/>
    <w:rsid w:val="00744CD2"/>
    <w:rsid w:val="007456EE"/>
    <w:rsid w:val="00745CD8"/>
    <w:rsid w:val="00745E6D"/>
    <w:rsid w:val="00747482"/>
    <w:rsid w:val="00752986"/>
    <w:rsid w:val="0075302E"/>
    <w:rsid w:val="007542D5"/>
    <w:rsid w:val="00755AE6"/>
    <w:rsid w:val="00756B17"/>
    <w:rsid w:val="00757312"/>
    <w:rsid w:val="007607FB"/>
    <w:rsid w:val="00760F6B"/>
    <w:rsid w:val="007621E4"/>
    <w:rsid w:val="0076281C"/>
    <w:rsid w:val="00762DD9"/>
    <w:rsid w:val="00763274"/>
    <w:rsid w:val="00763C5C"/>
    <w:rsid w:val="00766A45"/>
    <w:rsid w:val="00766B7A"/>
    <w:rsid w:val="00766C6A"/>
    <w:rsid w:val="007674A5"/>
    <w:rsid w:val="0077323B"/>
    <w:rsid w:val="00774C29"/>
    <w:rsid w:val="00775F95"/>
    <w:rsid w:val="00776DF6"/>
    <w:rsid w:val="00783907"/>
    <w:rsid w:val="007867BB"/>
    <w:rsid w:val="00786C82"/>
    <w:rsid w:val="0078706F"/>
    <w:rsid w:val="00787832"/>
    <w:rsid w:val="00791862"/>
    <w:rsid w:val="007924A6"/>
    <w:rsid w:val="00792A39"/>
    <w:rsid w:val="007934CB"/>
    <w:rsid w:val="00794023"/>
    <w:rsid w:val="00794833"/>
    <w:rsid w:val="00794A31"/>
    <w:rsid w:val="00795152"/>
    <w:rsid w:val="00795AB3"/>
    <w:rsid w:val="0079600D"/>
    <w:rsid w:val="0079605F"/>
    <w:rsid w:val="007A04AF"/>
    <w:rsid w:val="007A0F80"/>
    <w:rsid w:val="007A1182"/>
    <w:rsid w:val="007A6754"/>
    <w:rsid w:val="007B046A"/>
    <w:rsid w:val="007B050D"/>
    <w:rsid w:val="007B1CDD"/>
    <w:rsid w:val="007B1DBF"/>
    <w:rsid w:val="007B525D"/>
    <w:rsid w:val="007B5494"/>
    <w:rsid w:val="007B5CF2"/>
    <w:rsid w:val="007C0B31"/>
    <w:rsid w:val="007C2AEF"/>
    <w:rsid w:val="007C2CEA"/>
    <w:rsid w:val="007C46FB"/>
    <w:rsid w:val="007C4FF8"/>
    <w:rsid w:val="007C66FD"/>
    <w:rsid w:val="007C6AAF"/>
    <w:rsid w:val="007C7216"/>
    <w:rsid w:val="007C725A"/>
    <w:rsid w:val="007C7FCB"/>
    <w:rsid w:val="007D0634"/>
    <w:rsid w:val="007D2DB7"/>
    <w:rsid w:val="007D3677"/>
    <w:rsid w:val="007D4685"/>
    <w:rsid w:val="007D5E2B"/>
    <w:rsid w:val="007D7174"/>
    <w:rsid w:val="007D7F66"/>
    <w:rsid w:val="007E08CB"/>
    <w:rsid w:val="007E1264"/>
    <w:rsid w:val="007E169C"/>
    <w:rsid w:val="007E24CE"/>
    <w:rsid w:val="007F0331"/>
    <w:rsid w:val="007F0ABD"/>
    <w:rsid w:val="007F12FE"/>
    <w:rsid w:val="007F31F8"/>
    <w:rsid w:val="007F3911"/>
    <w:rsid w:val="007F3977"/>
    <w:rsid w:val="007F4A45"/>
    <w:rsid w:val="007F4BD6"/>
    <w:rsid w:val="007F60EC"/>
    <w:rsid w:val="007F63E0"/>
    <w:rsid w:val="007F70A4"/>
    <w:rsid w:val="007F7846"/>
    <w:rsid w:val="007F7DBB"/>
    <w:rsid w:val="00800780"/>
    <w:rsid w:val="008008A2"/>
    <w:rsid w:val="00800CF6"/>
    <w:rsid w:val="008019E3"/>
    <w:rsid w:val="00806801"/>
    <w:rsid w:val="00806D80"/>
    <w:rsid w:val="0081102F"/>
    <w:rsid w:val="00813E8B"/>
    <w:rsid w:val="00814DC4"/>
    <w:rsid w:val="00815328"/>
    <w:rsid w:val="00816BCC"/>
    <w:rsid w:val="008202D2"/>
    <w:rsid w:val="00820300"/>
    <w:rsid w:val="0082069F"/>
    <w:rsid w:val="00822973"/>
    <w:rsid w:val="00822B41"/>
    <w:rsid w:val="00823AB8"/>
    <w:rsid w:val="00823E46"/>
    <w:rsid w:val="00825A18"/>
    <w:rsid w:val="00826E11"/>
    <w:rsid w:val="00827C8A"/>
    <w:rsid w:val="00830A0B"/>
    <w:rsid w:val="0083254C"/>
    <w:rsid w:val="00832B52"/>
    <w:rsid w:val="008337A3"/>
    <w:rsid w:val="00833C40"/>
    <w:rsid w:val="00834199"/>
    <w:rsid w:val="00834345"/>
    <w:rsid w:val="008348CA"/>
    <w:rsid w:val="00835780"/>
    <w:rsid w:val="008359FC"/>
    <w:rsid w:val="00836457"/>
    <w:rsid w:val="00843681"/>
    <w:rsid w:val="008460BD"/>
    <w:rsid w:val="00846839"/>
    <w:rsid w:val="0084763B"/>
    <w:rsid w:val="00850475"/>
    <w:rsid w:val="0085183E"/>
    <w:rsid w:val="00853531"/>
    <w:rsid w:val="00854219"/>
    <w:rsid w:val="00854E65"/>
    <w:rsid w:val="00855008"/>
    <w:rsid w:val="00855267"/>
    <w:rsid w:val="008552AE"/>
    <w:rsid w:val="00855541"/>
    <w:rsid w:val="00856391"/>
    <w:rsid w:val="00857B57"/>
    <w:rsid w:val="00857D83"/>
    <w:rsid w:val="008603A7"/>
    <w:rsid w:val="00860768"/>
    <w:rsid w:val="00862095"/>
    <w:rsid w:val="008632B5"/>
    <w:rsid w:val="00863514"/>
    <w:rsid w:val="00863DF6"/>
    <w:rsid w:val="008656E3"/>
    <w:rsid w:val="00865A2A"/>
    <w:rsid w:val="00866E1C"/>
    <w:rsid w:val="00871048"/>
    <w:rsid w:val="00871C6B"/>
    <w:rsid w:val="00872CAD"/>
    <w:rsid w:val="00873D67"/>
    <w:rsid w:val="008755A3"/>
    <w:rsid w:val="008756EB"/>
    <w:rsid w:val="008763DE"/>
    <w:rsid w:val="00880108"/>
    <w:rsid w:val="008808EE"/>
    <w:rsid w:val="00880F55"/>
    <w:rsid w:val="0088107F"/>
    <w:rsid w:val="0088112B"/>
    <w:rsid w:val="0088210F"/>
    <w:rsid w:val="0088255D"/>
    <w:rsid w:val="00883A77"/>
    <w:rsid w:val="008848D3"/>
    <w:rsid w:val="00884A26"/>
    <w:rsid w:val="00884D50"/>
    <w:rsid w:val="008861F1"/>
    <w:rsid w:val="0088637D"/>
    <w:rsid w:val="00887803"/>
    <w:rsid w:val="00890C30"/>
    <w:rsid w:val="00891602"/>
    <w:rsid w:val="00892F79"/>
    <w:rsid w:val="008930D4"/>
    <w:rsid w:val="00893E65"/>
    <w:rsid w:val="00893F96"/>
    <w:rsid w:val="00894CFB"/>
    <w:rsid w:val="0089515E"/>
    <w:rsid w:val="0089558D"/>
    <w:rsid w:val="00895CE7"/>
    <w:rsid w:val="008975BA"/>
    <w:rsid w:val="008A39F1"/>
    <w:rsid w:val="008A4EB1"/>
    <w:rsid w:val="008A596F"/>
    <w:rsid w:val="008A7020"/>
    <w:rsid w:val="008A7372"/>
    <w:rsid w:val="008B011E"/>
    <w:rsid w:val="008B02B7"/>
    <w:rsid w:val="008B24BC"/>
    <w:rsid w:val="008B33C2"/>
    <w:rsid w:val="008B3F7D"/>
    <w:rsid w:val="008B4A84"/>
    <w:rsid w:val="008B4AB7"/>
    <w:rsid w:val="008B6441"/>
    <w:rsid w:val="008B7DC0"/>
    <w:rsid w:val="008C0974"/>
    <w:rsid w:val="008C4108"/>
    <w:rsid w:val="008C64B5"/>
    <w:rsid w:val="008C7511"/>
    <w:rsid w:val="008D04A6"/>
    <w:rsid w:val="008D0560"/>
    <w:rsid w:val="008D19E2"/>
    <w:rsid w:val="008D1EF9"/>
    <w:rsid w:val="008D25CB"/>
    <w:rsid w:val="008D350E"/>
    <w:rsid w:val="008D4312"/>
    <w:rsid w:val="008D4C9B"/>
    <w:rsid w:val="008D50D2"/>
    <w:rsid w:val="008D5D8B"/>
    <w:rsid w:val="008D6046"/>
    <w:rsid w:val="008D60F7"/>
    <w:rsid w:val="008D61AD"/>
    <w:rsid w:val="008D7A42"/>
    <w:rsid w:val="008D7AB4"/>
    <w:rsid w:val="008E0E9D"/>
    <w:rsid w:val="008E2581"/>
    <w:rsid w:val="008E2A86"/>
    <w:rsid w:val="008E3F57"/>
    <w:rsid w:val="008E4CB5"/>
    <w:rsid w:val="008E5285"/>
    <w:rsid w:val="008E5D48"/>
    <w:rsid w:val="008E696A"/>
    <w:rsid w:val="008E7A26"/>
    <w:rsid w:val="008F024A"/>
    <w:rsid w:val="008F0AC5"/>
    <w:rsid w:val="008F0C14"/>
    <w:rsid w:val="008F1C66"/>
    <w:rsid w:val="008F2234"/>
    <w:rsid w:val="008F3350"/>
    <w:rsid w:val="008F4700"/>
    <w:rsid w:val="008F4D42"/>
    <w:rsid w:val="008F5AD9"/>
    <w:rsid w:val="008F6A27"/>
    <w:rsid w:val="008F7877"/>
    <w:rsid w:val="0090021C"/>
    <w:rsid w:val="00901579"/>
    <w:rsid w:val="00901ABA"/>
    <w:rsid w:val="00906C6C"/>
    <w:rsid w:val="0090701B"/>
    <w:rsid w:val="009070FA"/>
    <w:rsid w:val="0090720D"/>
    <w:rsid w:val="009073A4"/>
    <w:rsid w:val="00907453"/>
    <w:rsid w:val="0090775F"/>
    <w:rsid w:val="009077ED"/>
    <w:rsid w:val="00907822"/>
    <w:rsid w:val="00910632"/>
    <w:rsid w:val="00910F86"/>
    <w:rsid w:val="009138E5"/>
    <w:rsid w:val="009140F9"/>
    <w:rsid w:val="009153AB"/>
    <w:rsid w:val="00916028"/>
    <w:rsid w:val="00916605"/>
    <w:rsid w:val="00920856"/>
    <w:rsid w:val="00921C02"/>
    <w:rsid w:val="009251C4"/>
    <w:rsid w:val="00926929"/>
    <w:rsid w:val="0093064C"/>
    <w:rsid w:val="00930F7D"/>
    <w:rsid w:val="00933648"/>
    <w:rsid w:val="00933C31"/>
    <w:rsid w:val="00933D53"/>
    <w:rsid w:val="009341B8"/>
    <w:rsid w:val="00935AC5"/>
    <w:rsid w:val="00935D89"/>
    <w:rsid w:val="00936554"/>
    <w:rsid w:val="00937A63"/>
    <w:rsid w:val="00940E79"/>
    <w:rsid w:val="00942286"/>
    <w:rsid w:val="0094231C"/>
    <w:rsid w:val="0094285B"/>
    <w:rsid w:val="00942DC8"/>
    <w:rsid w:val="009451E2"/>
    <w:rsid w:val="00945BF8"/>
    <w:rsid w:val="00946331"/>
    <w:rsid w:val="0094650D"/>
    <w:rsid w:val="00951027"/>
    <w:rsid w:val="009513CA"/>
    <w:rsid w:val="00953E4D"/>
    <w:rsid w:val="00954CE2"/>
    <w:rsid w:val="00955220"/>
    <w:rsid w:val="00955570"/>
    <w:rsid w:val="00956715"/>
    <w:rsid w:val="00957250"/>
    <w:rsid w:val="00957FB0"/>
    <w:rsid w:val="00961642"/>
    <w:rsid w:val="0096420E"/>
    <w:rsid w:val="009644E5"/>
    <w:rsid w:val="009645ED"/>
    <w:rsid w:val="00964FD0"/>
    <w:rsid w:val="00965131"/>
    <w:rsid w:val="00965147"/>
    <w:rsid w:val="0096601D"/>
    <w:rsid w:val="00966753"/>
    <w:rsid w:val="00967143"/>
    <w:rsid w:val="009675B4"/>
    <w:rsid w:val="00967755"/>
    <w:rsid w:val="0097041C"/>
    <w:rsid w:val="00971EF3"/>
    <w:rsid w:val="00972379"/>
    <w:rsid w:val="00974253"/>
    <w:rsid w:val="00974F77"/>
    <w:rsid w:val="009762B5"/>
    <w:rsid w:val="009771BD"/>
    <w:rsid w:val="009773D4"/>
    <w:rsid w:val="009805A7"/>
    <w:rsid w:val="0098089A"/>
    <w:rsid w:val="00980B63"/>
    <w:rsid w:val="009824E3"/>
    <w:rsid w:val="00982871"/>
    <w:rsid w:val="00983A75"/>
    <w:rsid w:val="00983C57"/>
    <w:rsid w:val="00983D1E"/>
    <w:rsid w:val="00983E72"/>
    <w:rsid w:val="00984384"/>
    <w:rsid w:val="00984836"/>
    <w:rsid w:val="00986BA5"/>
    <w:rsid w:val="009875E7"/>
    <w:rsid w:val="0099038E"/>
    <w:rsid w:val="00991E34"/>
    <w:rsid w:val="00992665"/>
    <w:rsid w:val="0099277F"/>
    <w:rsid w:val="00993462"/>
    <w:rsid w:val="009935C0"/>
    <w:rsid w:val="00993DA4"/>
    <w:rsid w:val="009943E8"/>
    <w:rsid w:val="0099448E"/>
    <w:rsid w:val="00995022"/>
    <w:rsid w:val="0099766F"/>
    <w:rsid w:val="009A35AE"/>
    <w:rsid w:val="009A4547"/>
    <w:rsid w:val="009A4925"/>
    <w:rsid w:val="009A4FC3"/>
    <w:rsid w:val="009A5C96"/>
    <w:rsid w:val="009A6A8A"/>
    <w:rsid w:val="009A7E69"/>
    <w:rsid w:val="009B0971"/>
    <w:rsid w:val="009B0A5B"/>
    <w:rsid w:val="009B0FA2"/>
    <w:rsid w:val="009B1242"/>
    <w:rsid w:val="009B4159"/>
    <w:rsid w:val="009B5345"/>
    <w:rsid w:val="009B53C2"/>
    <w:rsid w:val="009B587F"/>
    <w:rsid w:val="009B676F"/>
    <w:rsid w:val="009B701D"/>
    <w:rsid w:val="009B730E"/>
    <w:rsid w:val="009C0182"/>
    <w:rsid w:val="009C1490"/>
    <w:rsid w:val="009C2576"/>
    <w:rsid w:val="009C29F9"/>
    <w:rsid w:val="009C34E6"/>
    <w:rsid w:val="009C4362"/>
    <w:rsid w:val="009C54A3"/>
    <w:rsid w:val="009C6B58"/>
    <w:rsid w:val="009C6DFE"/>
    <w:rsid w:val="009C7030"/>
    <w:rsid w:val="009C7453"/>
    <w:rsid w:val="009D045B"/>
    <w:rsid w:val="009D0F65"/>
    <w:rsid w:val="009D2C05"/>
    <w:rsid w:val="009D488B"/>
    <w:rsid w:val="009D5282"/>
    <w:rsid w:val="009D5CCE"/>
    <w:rsid w:val="009D688F"/>
    <w:rsid w:val="009D75D2"/>
    <w:rsid w:val="009D7BC1"/>
    <w:rsid w:val="009E09B4"/>
    <w:rsid w:val="009E2DA8"/>
    <w:rsid w:val="009E3494"/>
    <w:rsid w:val="009E52E8"/>
    <w:rsid w:val="009E5720"/>
    <w:rsid w:val="009E60B3"/>
    <w:rsid w:val="009E6918"/>
    <w:rsid w:val="009E6991"/>
    <w:rsid w:val="009E77D6"/>
    <w:rsid w:val="009F12AD"/>
    <w:rsid w:val="009F183F"/>
    <w:rsid w:val="009F4103"/>
    <w:rsid w:val="009F484C"/>
    <w:rsid w:val="009F5493"/>
    <w:rsid w:val="009F60C0"/>
    <w:rsid w:val="009F668E"/>
    <w:rsid w:val="009F696C"/>
    <w:rsid w:val="009F75DE"/>
    <w:rsid w:val="00A0151D"/>
    <w:rsid w:val="00A015CB"/>
    <w:rsid w:val="00A021CC"/>
    <w:rsid w:val="00A0307C"/>
    <w:rsid w:val="00A064D5"/>
    <w:rsid w:val="00A06E90"/>
    <w:rsid w:val="00A10788"/>
    <w:rsid w:val="00A108EC"/>
    <w:rsid w:val="00A11FAE"/>
    <w:rsid w:val="00A12B7C"/>
    <w:rsid w:val="00A132CF"/>
    <w:rsid w:val="00A15A71"/>
    <w:rsid w:val="00A15AA9"/>
    <w:rsid w:val="00A16511"/>
    <w:rsid w:val="00A16F0A"/>
    <w:rsid w:val="00A17144"/>
    <w:rsid w:val="00A17FF6"/>
    <w:rsid w:val="00A20D78"/>
    <w:rsid w:val="00A21949"/>
    <w:rsid w:val="00A21E13"/>
    <w:rsid w:val="00A2315B"/>
    <w:rsid w:val="00A233BD"/>
    <w:rsid w:val="00A245AB"/>
    <w:rsid w:val="00A25BBE"/>
    <w:rsid w:val="00A2747E"/>
    <w:rsid w:val="00A27EF9"/>
    <w:rsid w:val="00A30B19"/>
    <w:rsid w:val="00A34DB3"/>
    <w:rsid w:val="00A35708"/>
    <w:rsid w:val="00A35AE7"/>
    <w:rsid w:val="00A37B3E"/>
    <w:rsid w:val="00A400E9"/>
    <w:rsid w:val="00A40486"/>
    <w:rsid w:val="00A40B35"/>
    <w:rsid w:val="00A40E4D"/>
    <w:rsid w:val="00A4182E"/>
    <w:rsid w:val="00A42596"/>
    <w:rsid w:val="00A42BAB"/>
    <w:rsid w:val="00A4336A"/>
    <w:rsid w:val="00A471FA"/>
    <w:rsid w:val="00A476DC"/>
    <w:rsid w:val="00A52D02"/>
    <w:rsid w:val="00A557A8"/>
    <w:rsid w:val="00A576F7"/>
    <w:rsid w:val="00A61BEC"/>
    <w:rsid w:val="00A62E1E"/>
    <w:rsid w:val="00A63A63"/>
    <w:rsid w:val="00A64B91"/>
    <w:rsid w:val="00A65F78"/>
    <w:rsid w:val="00A66511"/>
    <w:rsid w:val="00A67845"/>
    <w:rsid w:val="00A679CF"/>
    <w:rsid w:val="00A679F7"/>
    <w:rsid w:val="00A70E8E"/>
    <w:rsid w:val="00A72653"/>
    <w:rsid w:val="00A734A2"/>
    <w:rsid w:val="00A74408"/>
    <w:rsid w:val="00A7455C"/>
    <w:rsid w:val="00A75198"/>
    <w:rsid w:val="00A7601A"/>
    <w:rsid w:val="00A769B2"/>
    <w:rsid w:val="00A77DA2"/>
    <w:rsid w:val="00A828A8"/>
    <w:rsid w:val="00A82CAE"/>
    <w:rsid w:val="00A82DF6"/>
    <w:rsid w:val="00A84CDD"/>
    <w:rsid w:val="00A8542B"/>
    <w:rsid w:val="00A858A4"/>
    <w:rsid w:val="00A877E9"/>
    <w:rsid w:val="00A9095E"/>
    <w:rsid w:val="00A91DD0"/>
    <w:rsid w:val="00A92443"/>
    <w:rsid w:val="00A92A41"/>
    <w:rsid w:val="00A93273"/>
    <w:rsid w:val="00A9335D"/>
    <w:rsid w:val="00A95C3F"/>
    <w:rsid w:val="00A96338"/>
    <w:rsid w:val="00A974B4"/>
    <w:rsid w:val="00A97E91"/>
    <w:rsid w:val="00AA1EF3"/>
    <w:rsid w:val="00AA4DB9"/>
    <w:rsid w:val="00AA6018"/>
    <w:rsid w:val="00AA7F7B"/>
    <w:rsid w:val="00AB0A1F"/>
    <w:rsid w:val="00AB2202"/>
    <w:rsid w:val="00AB2921"/>
    <w:rsid w:val="00AB3AC6"/>
    <w:rsid w:val="00AB43EA"/>
    <w:rsid w:val="00AB5A68"/>
    <w:rsid w:val="00AB5C0D"/>
    <w:rsid w:val="00AB767D"/>
    <w:rsid w:val="00AB7F7A"/>
    <w:rsid w:val="00AC1860"/>
    <w:rsid w:val="00AC2A30"/>
    <w:rsid w:val="00AC33C0"/>
    <w:rsid w:val="00AC5F43"/>
    <w:rsid w:val="00AC6CB8"/>
    <w:rsid w:val="00AC7139"/>
    <w:rsid w:val="00AD0746"/>
    <w:rsid w:val="00AD0BEE"/>
    <w:rsid w:val="00AD15DE"/>
    <w:rsid w:val="00AD1AA0"/>
    <w:rsid w:val="00AD2AF4"/>
    <w:rsid w:val="00AD2CCE"/>
    <w:rsid w:val="00AD31BA"/>
    <w:rsid w:val="00AD4691"/>
    <w:rsid w:val="00AD49EF"/>
    <w:rsid w:val="00AD5D25"/>
    <w:rsid w:val="00AD5DD9"/>
    <w:rsid w:val="00AE4A15"/>
    <w:rsid w:val="00AE65E8"/>
    <w:rsid w:val="00AE766B"/>
    <w:rsid w:val="00AF07F3"/>
    <w:rsid w:val="00AF10D8"/>
    <w:rsid w:val="00AF1309"/>
    <w:rsid w:val="00AF2100"/>
    <w:rsid w:val="00AF29BF"/>
    <w:rsid w:val="00AF3097"/>
    <w:rsid w:val="00AF3CCB"/>
    <w:rsid w:val="00AF5059"/>
    <w:rsid w:val="00AF5830"/>
    <w:rsid w:val="00AF5C1A"/>
    <w:rsid w:val="00AF787F"/>
    <w:rsid w:val="00B00048"/>
    <w:rsid w:val="00B00FA6"/>
    <w:rsid w:val="00B013D9"/>
    <w:rsid w:val="00B032E7"/>
    <w:rsid w:val="00B04019"/>
    <w:rsid w:val="00B040EA"/>
    <w:rsid w:val="00B04A37"/>
    <w:rsid w:val="00B06433"/>
    <w:rsid w:val="00B06574"/>
    <w:rsid w:val="00B06994"/>
    <w:rsid w:val="00B06A04"/>
    <w:rsid w:val="00B0722A"/>
    <w:rsid w:val="00B11EE3"/>
    <w:rsid w:val="00B1300D"/>
    <w:rsid w:val="00B137A2"/>
    <w:rsid w:val="00B14B94"/>
    <w:rsid w:val="00B15A98"/>
    <w:rsid w:val="00B17986"/>
    <w:rsid w:val="00B20355"/>
    <w:rsid w:val="00B214F6"/>
    <w:rsid w:val="00B21C46"/>
    <w:rsid w:val="00B2329F"/>
    <w:rsid w:val="00B232DC"/>
    <w:rsid w:val="00B23B25"/>
    <w:rsid w:val="00B24C66"/>
    <w:rsid w:val="00B2500C"/>
    <w:rsid w:val="00B252DE"/>
    <w:rsid w:val="00B2638D"/>
    <w:rsid w:val="00B3195D"/>
    <w:rsid w:val="00B319C0"/>
    <w:rsid w:val="00B3283D"/>
    <w:rsid w:val="00B342BA"/>
    <w:rsid w:val="00B35C6E"/>
    <w:rsid w:val="00B36C1D"/>
    <w:rsid w:val="00B410BB"/>
    <w:rsid w:val="00B42594"/>
    <w:rsid w:val="00B42805"/>
    <w:rsid w:val="00B42D01"/>
    <w:rsid w:val="00B43454"/>
    <w:rsid w:val="00B43566"/>
    <w:rsid w:val="00B45659"/>
    <w:rsid w:val="00B502BC"/>
    <w:rsid w:val="00B51A58"/>
    <w:rsid w:val="00B52CDE"/>
    <w:rsid w:val="00B53565"/>
    <w:rsid w:val="00B538D0"/>
    <w:rsid w:val="00B53BF9"/>
    <w:rsid w:val="00B53D88"/>
    <w:rsid w:val="00B54587"/>
    <w:rsid w:val="00B5591C"/>
    <w:rsid w:val="00B578D5"/>
    <w:rsid w:val="00B57957"/>
    <w:rsid w:val="00B6126D"/>
    <w:rsid w:val="00B61B2F"/>
    <w:rsid w:val="00B6229A"/>
    <w:rsid w:val="00B623DA"/>
    <w:rsid w:val="00B62AAB"/>
    <w:rsid w:val="00B6414E"/>
    <w:rsid w:val="00B647F3"/>
    <w:rsid w:val="00B64F36"/>
    <w:rsid w:val="00B66A85"/>
    <w:rsid w:val="00B714FE"/>
    <w:rsid w:val="00B7195D"/>
    <w:rsid w:val="00B72138"/>
    <w:rsid w:val="00B72A9A"/>
    <w:rsid w:val="00B72AAF"/>
    <w:rsid w:val="00B72CA8"/>
    <w:rsid w:val="00B72CE6"/>
    <w:rsid w:val="00B73EB4"/>
    <w:rsid w:val="00B73FC6"/>
    <w:rsid w:val="00B74B18"/>
    <w:rsid w:val="00B7523A"/>
    <w:rsid w:val="00B75304"/>
    <w:rsid w:val="00B755D3"/>
    <w:rsid w:val="00B759E5"/>
    <w:rsid w:val="00B7706C"/>
    <w:rsid w:val="00B803F6"/>
    <w:rsid w:val="00B82C1D"/>
    <w:rsid w:val="00B83C1E"/>
    <w:rsid w:val="00B87EF3"/>
    <w:rsid w:val="00B91674"/>
    <w:rsid w:val="00B91B9D"/>
    <w:rsid w:val="00B9214E"/>
    <w:rsid w:val="00B92FEE"/>
    <w:rsid w:val="00B930D7"/>
    <w:rsid w:val="00B93CF3"/>
    <w:rsid w:val="00B96328"/>
    <w:rsid w:val="00B9680F"/>
    <w:rsid w:val="00B96ACA"/>
    <w:rsid w:val="00B96B25"/>
    <w:rsid w:val="00BA0407"/>
    <w:rsid w:val="00BA2E93"/>
    <w:rsid w:val="00BA4273"/>
    <w:rsid w:val="00BA5E20"/>
    <w:rsid w:val="00BA617C"/>
    <w:rsid w:val="00BA6C5A"/>
    <w:rsid w:val="00BA6DE6"/>
    <w:rsid w:val="00BA7640"/>
    <w:rsid w:val="00BA787F"/>
    <w:rsid w:val="00BB111F"/>
    <w:rsid w:val="00BB3A0A"/>
    <w:rsid w:val="00BB473A"/>
    <w:rsid w:val="00BB48AD"/>
    <w:rsid w:val="00BB4AFB"/>
    <w:rsid w:val="00BB5A35"/>
    <w:rsid w:val="00BB690F"/>
    <w:rsid w:val="00BB7118"/>
    <w:rsid w:val="00BB7243"/>
    <w:rsid w:val="00BB7684"/>
    <w:rsid w:val="00BC0A06"/>
    <w:rsid w:val="00BC14F7"/>
    <w:rsid w:val="00BC1504"/>
    <w:rsid w:val="00BC1755"/>
    <w:rsid w:val="00BC1F87"/>
    <w:rsid w:val="00BC2B85"/>
    <w:rsid w:val="00BC356C"/>
    <w:rsid w:val="00BD04E4"/>
    <w:rsid w:val="00BD1346"/>
    <w:rsid w:val="00BD238D"/>
    <w:rsid w:val="00BD3255"/>
    <w:rsid w:val="00BD4E00"/>
    <w:rsid w:val="00BD569C"/>
    <w:rsid w:val="00BD6429"/>
    <w:rsid w:val="00BD7693"/>
    <w:rsid w:val="00BE1F68"/>
    <w:rsid w:val="00BE3029"/>
    <w:rsid w:val="00BE321A"/>
    <w:rsid w:val="00BE67E9"/>
    <w:rsid w:val="00BE690B"/>
    <w:rsid w:val="00BE74C6"/>
    <w:rsid w:val="00BE77A2"/>
    <w:rsid w:val="00BF0268"/>
    <w:rsid w:val="00BF1B7E"/>
    <w:rsid w:val="00BF2941"/>
    <w:rsid w:val="00BF347E"/>
    <w:rsid w:val="00BF34B0"/>
    <w:rsid w:val="00BF39F6"/>
    <w:rsid w:val="00BF519F"/>
    <w:rsid w:val="00BF5A27"/>
    <w:rsid w:val="00BF6DDD"/>
    <w:rsid w:val="00BF7307"/>
    <w:rsid w:val="00BF738A"/>
    <w:rsid w:val="00BF7737"/>
    <w:rsid w:val="00BF787E"/>
    <w:rsid w:val="00BF7927"/>
    <w:rsid w:val="00C00282"/>
    <w:rsid w:val="00C00FBB"/>
    <w:rsid w:val="00C016E5"/>
    <w:rsid w:val="00C01E33"/>
    <w:rsid w:val="00C026B5"/>
    <w:rsid w:val="00C03C6F"/>
    <w:rsid w:val="00C04885"/>
    <w:rsid w:val="00C04E83"/>
    <w:rsid w:val="00C05285"/>
    <w:rsid w:val="00C05340"/>
    <w:rsid w:val="00C05D62"/>
    <w:rsid w:val="00C076E4"/>
    <w:rsid w:val="00C07985"/>
    <w:rsid w:val="00C07D54"/>
    <w:rsid w:val="00C11933"/>
    <w:rsid w:val="00C156AF"/>
    <w:rsid w:val="00C174EE"/>
    <w:rsid w:val="00C17532"/>
    <w:rsid w:val="00C175DF"/>
    <w:rsid w:val="00C17914"/>
    <w:rsid w:val="00C17B65"/>
    <w:rsid w:val="00C212D3"/>
    <w:rsid w:val="00C220A3"/>
    <w:rsid w:val="00C226DB"/>
    <w:rsid w:val="00C228F9"/>
    <w:rsid w:val="00C241F0"/>
    <w:rsid w:val="00C24E84"/>
    <w:rsid w:val="00C259C8"/>
    <w:rsid w:val="00C25D16"/>
    <w:rsid w:val="00C25EA6"/>
    <w:rsid w:val="00C26E88"/>
    <w:rsid w:val="00C27128"/>
    <w:rsid w:val="00C27278"/>
    <w:rsid w:val="00C27B73"/>
    <w:rsid w:val="00C27F8C"/>
    <w:rsid w:val="00C30474"/>
    <w:rsid w:val="00C31A6E"/>
    <w:rsid w:val="00C31A70"/>
    <w:rsid w:val="00C322C3"/>
    <w:rsid w:val="00C33392"/>
    <w:rsid w:val="00C3353F"/>
    <w:rsid w:val="00C335CB"/>
    <w:rsid w:val="00C360A8"/>
    <w:rsid w:val="00C3711F"/>
    <w:rsid w:val="00C4040D"/>
    <w:rsid w:val="00C40F33"/>
    <w:rsid w:val="00C431AF"/>
    <w:rsid w:val="00C43405"/>
    <w:rsid w:val="00C4355B"/>
    <w:rsid w:val="00C44218"/>
    <w:rsid w:val="00C45251"/>
    <w:rsid w:val="00C45E12"/>
    <w:rsid w:val="00C46372"/>
    <w:rsid w:val="00C46C32"/>
    <w:rsid w:val="00C502A3"/>
    <w:rsid w:val="00C50680"/>
    <w:rsid w:val="00C50705"/>
    <w:rsid w:val="00C51574"/>
    <w:rsid w:val="00C521AF"/>
    <w:rsid w:val="00C54BB4"/>
    <w:rsid w:val="00C55AC2"/>
    <w:rsid w:val="00C56ABF"/>
    <w:rsid w:val="00C56F04"/>
    <w:rsid w:val="00C60E33"/>
    <w:rsid w:val="00C6109C"/>
    <w:rsid w:val="00C617C5"/>
    <w:rsid w:val="00C61B45"/>
    <w:rsid w:val="00C62068"/>
    <w:rsid w:val="00C624B5"/>
    <w:rsid w:val="00C6392A"/>
    <w:rsid w:val="00C63A5F"/>
    <w:rsid w:val="00C63D06"/>
    <w:rsid w:val="00C6445E"/>
    <w:rsid w:val="00C64713"/>
    <w:rsid w:val="00C6514A"/>
    <w:rsid w:val="00C72535"/>
    <w:rsid w:val="00C727E3"/>
    <w:rsid w:val="00C73E4E"/>
    <w:rsid w:val="00C76BEF"/>
    <w:rsid w:val="00C77E08"/>
    <w:rsid w:val="00C8270C"/>
    <w:rsid w:val="00C833C6"/>
    <w:rsid w:val="00C838F7"/>
    <w:rsid w:val="00C83AF9"/>
    <w:rsid w:val="00C841E3"/>
    <w:rsid w:val="00C85777"/>
    <w:rsid w:val="00C85CE9"/>
    <w:rsid w:val="00C86ACD"/>
    <w:rsid w:val="00C86D79"/>
    <w:rsid w:val="00C9286E"/>
    <w:rsid w:val="00C93472"/>
    <w:rsid w:val="00C93E9B"/>
    <w:rsid w:val="00C95542"/>
    <w:rsid w:val="00C9600C"/>
    <w:rsid w:val="00C96BFB"/>
    <w:rsid w:val="00C96EA1"/>
    <w:rsid w:val="00CA042B"/>
    <w:rsid w:val="00CA481B"/>
    <w:rsid w:val="00CA6C58"/>
    <w:rsid w:val="00CA6F03"/>
    <w:rsid w:val="00CA700D"/>
    <w:rsid w:val="00CA764B"/>
    <w:rsid w:val="00CA790D"/>
    <w:rsid w:val="00CB0964"/>
    <w:rsid w:val="00CB10FD"/>
    <w:rsid w:val="00CB2B36"/>
    <w:rsid w:val="00CB466A"/>
    <w:rsid w:val="00CB46EE"/>
    <w:rsid w:val="00CB4FD6"/>
    <w:rsid w:val="00CB5DA8"/>
    <w:rsid w:val="00CB614B"/>
    <w:rsid w:val="00CB63B2"/>
    <w:rsid w:val="00CB6893"/>
    <w:rsid w:val="00CB6DEF"/>
    <w:rsid w:val="00CC0C93"/>
    <w:rsid w:val="00CC0D39"/>
    <w:rsid w:val="00CC0F4F"/>
    <w:rsid w:val="00CC23B8"/>
    <w:rsid w:val="00CC293E"/>
    <w:rsid w:val="00CC3E70"/>
    <w:rsid w:val="00CC47C9"/>
    <w:rsid w:val="00CC6913"/>
    <w:rsid w:val="00CC77EE"/>
    <w:rsid w:val="00CD040D"/>
    <w:rsid w:val="00CD09E6"/>
    <w:rsid w:val="00CD0A23"/>
    <w:rsid w:val="00CD0F7E"/>
    <w:rsid w:val="00CD50A6"/>
    <w:rsid w:val="00CD598C"/>
    <w:rsid w:val="00CD6563"/>
    <w:rsid w:val="00CD7690"/>
    <w:rsid w:val="00CD7A59"/>
    <w:rsid w:val="00CD7B36"/>
    <w:rsid w:val="00CE03ED"/>
    <w:rsid w:val="00CE0D6B"/>
    <w:rsid w:val="00CE46F1"/>
    <w:rsid w:val="00CE52AC"/>
    <w:rsid w:val="00CE5823"/>
    <w:rsid w:val="00CE5961"/>
    <w:rsid w:val="00CE69A3"/>
    <w:rsid w:val="00CF0211"/>
    <w:rsid w:val="00CF0605"/>
    <w:rsid w:val="00CF08ED"/>
    <w:rsid w:val="00CF17F3"/>
    <w:rsid w:val="00CF1B39"/>
    <w:rsid w:val="00CF1F46"/>
    <w:rsid w:val="00CF799D"/>
    <w:rsid w:val="00D015A1"/>
    <w:rsid w:val="00D0352A"/>
    <w:rsid w:val="00D03AEB"/>
    <w:rsid w:val="00D070EF"/>
    <w:rsid w:val="00D076E8"/>
    <w:rsid w:val="00D07A1E"/>
    <w:rsid w:val="00D1437D"/>
    <w:rsid w:val="00D149B7"/>
    <w:rsid w:val="00D14A72"/>
    <w:rsid w:val="00D159C7"/>
    <w:rsid w:val="00D159F1"/>
    <w:rsid w:val="00D15AA3"/>
    <w:rsid w:val="00D16021"/>
    <w:rsid w:val="00D16779"/>
    <w:rsid w:val="00D1735A"/>
    <w:rsid w:val="00D20A83"/>
    <w:rsid w:val="00D213F1"/>
    <w:rsid w:val="00D21535"/>
    <w:rsid w:val="00D23963"/>
    <w:rsid w:val="00D27C88"/>
    <w:rsid w:val="00D325AB"/>
    <w:rsid w:val="00D3677B"/>
    <w:rsid w:val="00D37DDB"/>
    <w:rsid w:val="00D40901"/>
    <w:rsid w:val="00D42449"/>
    <w:rsid w:val="00D42F9F"/>
    <w:rsid w:val="00D437E6"/>
    <w:rsid w:val="00D43FA7"/>
    <w:rsid w:val="00D44267"/>
    <w:rsid w:val="00D462D8"/>
    <w:rsid w:val="00D46564"/>
    <w:rsid w:val="00D47890"/>
    <w:rsid w:val="00D47C0D"/>
    <w:rsid w:val="00D512DA"/>
    <w:rsid w:val="00D52F1F"/>
    <w:rsid w:val="00D55F3A"/>
    <w:rsid w:val="00D57238"/>
    <w:rsid w:val="00D60916"/>
    <w:rsid w:val="00D62279"/>
    <w:rsid w:val="00D62400"/>
    <w:rsid w:val="00D64241"/>
    <w:rsid w:val="00D645B8"/>
    <w:rsid w:val="00D6565C"/>
    <w:rsid w:val="00D66BA0"/>
    <w:rsid w:val="00D67346"/>
    <w:rsid w:val="00D700CE"/>
    <w:rsid w:val="00D705C2"/>
    <w:rsid w:val="00D71C54"/>
    <w:rsid w:val="00D721D2"/>
    <w:rsid w:val="00D7366E"/>
    <w:rsid w:val="00D7506B"/>
    <w:rsid w:val="00D75C51"/>
    <w:rsid w:val="00D76326"/>
    <w:rsid w:val="00D763A2"/>
    <w:rsid w:val="00D7711B"/>
    <w:rsid w:val="00D778F8"/>
    <w:rsid w:val="00D80D32"/>
    <w:rsid w:val="00D80F6B"/>
    <w:rsid w:val="00D81E44"/>
    <w:rsid w:val="00D850C1"/>
    <w:rsid w:val="00D8533D"/>
    <w:rsid w:val="00D85A2A"/>
    <w:rsid w:val="00D85ADC"/>
    <w:rsid w:val="00D86371"/>
    <w:rsid w:val="00D86D6E"/>
    <w:rsid w:val="00D918D4"/>
    <w:rsid w:val="00D92027"/>
    <w:rsid w:val="00D93643"/>
    <w:rsid w:val="00D9372B"/>
    <w:rsid w:val="00D93BDE"/>
    <w:rsid w:val="00D94716"/>
    <w:rsid w:val="00D947B8"/>
    <w:rsid w:val="00D94805"/>
    <w:rsid w:val="00D94E78"/>
    <w:rsid w:val="00D9555F"/>
    <w:rsid w:val="00D97D52"/>
    <w:rsid w:val="00DA0006"/>
    <w:rsid w:val="00DA0632"/>
    <w:rsid w:val="00DA15C8"/>
    <w:rsid w:val="00DA172A"/>
    <w:rsid w:val="00DA1A0B"/>
    <w:rsid w:val="00DA1FF3"/>
    <w:rsid w:val="00DA2D51"/>
    <w:rsid w:val="00DA2EA8"/>
    <w:rsid w:val="00DA44F8"/>
    <w:rsid w:val="00DA47A0"/>
    <w:rsid w:val="00DA4894"/>
    <w:rsid w:val="00DA48A7"/>
    <w:rsid w:val="00DA6089"/>
    <w:rsid w:val="00DA6466"/>
    <w:rsid w:val="00DA6656"/>
    <w:rsid w:val="00DA673D"/>
    <w:rsid w:val="00DA79E8"/>
    <w:rsid w:val="00DB2094"/>
    <w:rsid w:val="00DB2225"/>
    <w:rsid w:val="00DB39CD"/>
    <w:rsid w:val="00DB3A26"/>
    <w:rsid w:val="00DB442D"/>
    <w:rsid w:val="00DB56F4"/>
    <w:rsid w:val="00DB6BC8"/>
    <w:rsid w:val="00DB6EF7"/>
    <w:rsid w:val="00DC2646"/>
    <w:rsid w:val="00DC31E6"/>
    <w:rsid w:val="00DC3329"/>
    <w:rsid w:val="00DC3FDB"/>
    <w:rsid w:val="00DC444F"/>
    <w:rsid w:val="00DC456D"/>
    <w:rsid w:val="00DC5762"/>
    <w:rsid w:val="00DD017E"/>
    <w:rsid w:val="00DD1130"/>
    <w:rsid w:val="00DD14D3"/>
    <w:rsid w:val="00DD4270"/>
    <w:rsid w:val="00DD4A36"/>
    <w:rsid w:val="00DD4BA7"/>
    <w:rsid w:val="00DD62FD"/>
    <w:rsid w:val="00DE020B"/>
    <w:rsid w:val="00DE0D12"/>
    <w:rsid w:val="00DE11B0"/>
    <w:rsid w:val="00DE2E69"/>
    <w:rsid w:val="00DE4C1E"/>
    <w:rsid w:val="00DE6AD0"/>
    <w:rsid w:val="00DE7542"/>
    <w:rsid w:val="00DE7690"/>
    <w:rsid w:val="00DE79F2"/>
    <w:rsid w:val="00DF0197"/>
    <w:rsid w:val="00DF5392"/>
    <w:rsid w:val="00DF5BFC"/>
    <w:rsid w:val="00DF5E5D"/>
    <w:rsid w:val="00DF6159"/>
    <w:rsid w:val="00DF6DD4"/>
    <w:rsid w:val="00E02577"/>
    <w:rsid w:val="00E02F2A"/>
    <w:rsid w:val="00E04D8F"/>
    <w:rsid w:val="00E0697D"/>
    <w:rsid w:val="00E07060"/>
    <w:rsid w:val="00E125C2"/>
    <w:rsid w:val="00E1298C"/>
    <w:rsid w:val="00E12FC6"/>
    <w:rsid w:val="00E135A8"/>
    <w:rsid w:val="00E13AC0"/>
    <w:rsid w:val="00E13EB9"/>
    <w:rsid w:val="00E14FE5"/>
    <w:rsid w:val="00E153AF"/>
    <w:rsid w:val="00E153CF"/>
    <w:rsid w:val="00E15B8E"/>
    <w:rsid w:val="00E16C12"/>
    <w:rsid w:val="00E172D3"/>
    <w:rsid w:val="00E21440"/>
    <w:rsid w:val="00E23A20"/>
    <w:rsid w:val="00E25585"/>
    <w:rsid w:val="00E25BF0"/>
    <w:rsid w:val="00E315E6"/>
    <w:rsid w:val="00E31DF2"/>
    <w:rsid w:val="00E346A8"/>
    <w:rsid w:val="00E37479"/>
    <w:rsid w:val="00E37766"/>
    <w:rsid w:val="00E40C05"/>
    <w:rsid w:val="00E4325A"/>
    <w:rsid w:val="00E449B7"/>
    <w:rsid w:val="00E4652B"/>
    <w:rsid w:val="00E46F2C"/>
    <w:rsid w:val="00E47602"/>
    <w:rsid w:val="00E533EC"/>
    <w:rsid w:val="00E5355F"/>
    <w:rsid w:val="00E54AD3"/>
    <w:rsid w:val="00E54DD3"/>
    <w:rsid w:val="00E552A7"/>
    <w:rsid w:val="00E55446"/>
    <w:rsid w:val="00E5572D"/>
    <w:rsid w:val="00E60D8F"/>
    <w:rsid w:val="00E6217A"/>
    <w:rsid w:val="00E63121"/>
    <w:rsid w:val="00E63977"/>
    <w:rsid w:val="00E65362"/>
    <w:rsid w:val="00E65E12"/>
    <w:rsid w:val="00E65E42"/>
    <w:rsid w:val="00E6650A"/>
    <w:rsid w:val="00E705EC"/>
    <w:rsid w:val="00E71718"/>
    <w:rsid w:val="00E7172A"/>
    <w:rsid w:val="00E73751"/>
    <w:rsid w:val="00E75B9C"/>
    <w:rsid w:val="00E8206C"/>
    <w:rsid w:val="00E82961"/>
    <w:rsid w:val="00E829A3"/>
    <w:rsid w:val="00E844A8"/>
    <w:rsid w:val="00E85734"/>
    <w:rsid w:val="00E85B8A"/>
    <w:rsid w:val="00E85D28"/>
    <w:rsid w:val="00E86B1B"/>
    <w:rsid w:val="00E86B6E"/>
    <w:rsid w:val="00E86C52"/>
    <w:rsid w:val="00E874F2"/>
    <w:rsid w:val="00E901E8"/>
    <w:rsid w:val="00E901FD"/>
    <w:rsid w:val="00E9141E"/>
    <w:rsid w:val="00E91827"/>
    <w:rsid w:val="00E91A34"/>
    <w:rsid w:val="00E952BE"/>
    <w:rsid w:val="00E95A48"/>
    <w:rsid w:val="00E95FD9"/>
    <w:rsid w:val="00E97813"/>
    <w:rsid w:val="00EA0656"/>
    <w:rsid w:val="00EA1868"/>
    <w:rsid w:val="00EA2042"/>
    <w:rsid w:val="00EA2558"/>
    <w:rsid w:val="00EA34BF"/>
    <w:rsid w:val="00EA4B39"/>
    <w:rsid w:val="00EA5099"/>
    <w:rsid w:val="00EA6566"/>
    <w:rsid w:val="00EA696A"/>
    <w:rsid w:val="00EB1F09"/>
    <w:rsid w:val="00EB32EB"/>
    <w:rsid w:val="00EB3A30"/>
    <w:rsid w:val="00EB469E"/>
    <w:rsid w:val="00EB46B4"/>
    <w:rsid w:val="00EB46F0"/>
    <w:rsid w:val="00EB63DC"/>
    <w:rsid w:val="00EB6C86"/>
    <w:rsid w:val="00EB6DB7"/>
    <w:rsid w:val="00EB7616"/>
    <w:rsid w:val="00EB7C44"/>
    <w:rsid w:val="00EC05B8"/>
    <w:rsid w:val="00EC092D"/>
    <w:rsid w:val="00EC11B8"/>
    <w:rsid w:val="00EC153A"/>
    <w:rsid w:val="00EC1EA9"/>
    <w:rsid w:val="00EC1ECA"/>
    <w:rsid w:val="00EC2B47"/>
    <w:rsid w:val="00EC4395"/>
    <w:rsid w:val="00EC446C"/>
    <w:rsid w:val="00EC550C"/>
    <w:rsid w:val="00EC5D35"/>
    <w:rsid w:val="00ED0098"/>
    <w:rsid w:val="00ED0924"/>
    <w:rsid w:val="00ED0D38"/>
    <w:rsid w:val="00ED12E3"/>
    <w:rsid w:val="00ED26D0"/>
    <w:rsid w:val="00ED50E4"/>
    <w:rsid w:val="00ED5499"/>
    <w:rsid w:val="00ED5AD9"/>
    <w:rsid w:val="00ED5BB1"/>
    <w:rsid w:val="00ED652F"/>
    <w:rsid w:val="00ED65C2"/>
    <w:rsid w:val="00ED7A0B"/>
    <w:rsid w:val="00EE15E8"/>
    <w:rsid w:val="00EE5CAD"/>
    <w:rsid w:val="00EF071C"/>
    <w:rsid w:val="00EF0A89"/>
    <w:rsid w:val="00EF0DC7"/>
    <w:rsid w:val="00EF1A5C"/>
    <w:rsid w:val="00EF60AF"/>
    <w:rsid w:val="00EF6755"/>
    <w:rsid w:val="00EF72D7"/>
    <w:rsid w:val="00EF770B"/>
    <w:rsid w:val="00F00150"/>
    <w:rsid w:val="00F00734"/>
    <w:rsid w:val="00F0167C"/>
    <w:rsid w:val="00F02A4B"/>
    <w:rsid w:val="00F03081"/>
    <w:rsid w:val="00F03FDB"/>
    <w:rsid w:val="00F060E1"/>
    <w:rsid w:val="00F0770C"/>
    <w:rsid w:val="00F11098"/>
    <w:rsid w:val="00F115CF"/>
    <w:rsid w:val="00F115F3"/>
    <w:rsid w:val="00F11B42"/>
    <w:rsid w:val="00F11C7C"/>
    <w:rsid w:val="00F14C75"/>
    <w:rsid w:val="00F152C4"/>
    <w:rsid w:val="00F15907"/>
    <w:rsid w:val="00F20C65"/>
    <w:rsid w:val="00F21D1A"/>
    <w:rsid w:val="00F23EF1"/>
    <w:rsid w:val="00F25156"/>
    <w:rsid w:val="00F25768"/>
    <w:rsid w:val="00F25ECD"/>
    <w:rsid w:val="00F272F7"/>
    <w:rsid w:val="00F27759"/>
    <w:rsid w:val="00F3181E"/>
    <w:rsid w:val="00F31956"/>
    <w:rsid w:val="00F31A70"/>
    <w:rsid w:val="00F31EF4"/>
    <w:rsid w:val="00F3268D"/>
    <w:rsid w:val="00F327BD"/>
    <w:rsid w:val="00F3466B"/>
    <w:rsid w:val="00F364B8"/>
    <w:rsid w:val="00F36E7B"/>
    <w:rsid w:val="00F3704C"/>
    <w:rsid w:val="00F374D1"/>
    <w:rsid w:val="00F37C68"/>
    <w:rsid w:val="00F40523"/>
    <w:rsid w:val="00F40ED3"/>
    <w:rsid w:val="00F41135"/>
    <w:rsid w:val="00F41C19"/>
    <w:rsid w:val="00F42CFC"/>
    <w:rsid w:val="00F44730"/>
    <w:rsid w:val="00F45875"/>
    <w:rsid w:val="00F460CA"/>
    <w:rsid w:val="00F50A49"/>
    <w:rsid w:val="00F50C69"/>
    <w:rsid w:val="00F51C56"/>
    <w:rsid w:val="00F523CB"/>
    <w:rsid w:val="00F54FD2"/>
    <w:rsid w:val="00F55736"/>
    <w:rsid w:val="00F56E2C"/>
    <w:rsid w:val="00F57685"/>
    <w:rsid w:val="00F60474"/>
    <w:rsid w:val="00F628E6"/>
    <w:rsid w:val="00F70269"/>
    <w:rsid w:val="00F7037E"/>
    <w:rsid w:val="00F72035"/>
    <w:rsid w:val="00F74467"/>
    <w:rsid w:val="00F76067"/>
    <w:rsid w:val="00F80038"/>
    <w:rsid w:val="00F818D0"/>
    <w:rsid w:val="00F819BF"/>
    <w:rsid w:val="00F831C0"/>
    <w:rsid w:val="00F83C15"/>
    <w:rsid w:val="00F84287"/>
    <w:rsid w:val="00F84751"/>
    <w:rsid w:val="00F8647F"/>
    <w:rsid w:val="00F86DC5"/>
    <w:rsid w:val="00F90440"/>
    <w:rsid w:val="00F90AF2"/>
    <w:rsid w:val="00F91508"/>
    <w:rsid w:val="00F91688"/>
    <w:rsid w:val="00F9195B"/>
    <w:rsid w:val="00F968E2"/>
    <w:rsid w:val="00F96BFF"/>
    <w:rsid w:val="00F96C13"/>
    <w:rsid w:val="00F96D35"/>
    <w:rsid w:val="00F97EBA"/>
    <w:rsid w:val="00FA06E1"/>
    <w:rsid w:val="00FA13FB"/>
    <w:rsid w:val="00FA2F78"/>
    <w:rsid w:val="00FA3F6D"/>
    <w:rsid w:val="00FA44E1"/>
    <w:rsid w:val="00FA55A1"/>
    <w:rsid w:val="00FA5A69"/>
    <w:rsid w:val="00FA5DCC"/>
    <w:rsid w:val="00FA7665"/>
    <w:rsid w:val="00FB27C6"/>
    <w:rsid w:val="00FB4804"/>
    <w:rsid w:val="00FB4A18"/>
    <w:rsid w:val="00FB5B36"/>
    <w:rsid w:val="00FB6A95"/>
    <w:rsid w:val="00FB77F6"/>
    <w:rsid w:val="00FC2DF0"/>
    <w:rsid w:val="00FC2EDC"/>
    <w:rsid w:val="00FC3908"/>
    <w:rsid w:val="00FC3CCA"/>
    <w:rsid w:val="00FC6524"/>
    <w:rsid w:val="00FD027A"/>
    <w:rsid w:val="00FD2192"/>
    <w:rsid w:val="00FD2A5F"/>
    <w:rsid w:val="00FD3FDC"/>
    <w:rsid w:val="00FD4274"/>
    <w:rsid w:val="00FD4314"/>
    <w:rsid w:val="00FD5382"/>
    <w:rsid w:val="00FD689E"/>
    <w:rsid w:val="00FD7257"/>
    <w:rsid w:val="00FE06CE"/>
    <w:rsid w:val="00FE0A2B"/>
    <w:rsid w:val="00FE1928"/>
    <w:rsid w:val="00FE4328"/>
    <w:rsid w:val="00FE4347"/>
    <w:rsid w:val="00FE4F4D"/>
    <w:rsid w:val="00FE531F"/>
    <w:rsid w:val="00FE69E0"/>
    <w:rsid w:val="00FF05F6"/>
    <w:rsid w:val="00FF1E3C"/>
    <w:rsid w:val="00FF3046"/>
    <w:rsid w:val="00FF3D8C"/>
    <w:rsid w:val="00FF44FA"/>
    <w:rsid w:val="00FF46E8"/>
    <w:rsid w:val="00FF54FE"/>
    <w:rsid w:val="00FF6592"/>
    <w:rsid w:val="00FF6CAE"/>
    <w:rsid w:val="00FF7D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F78B7"/>
  <w15:docId w15:val="{89A6E8DF-B87D-483D-8F96-6EC31FAE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1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1" w:unhideWhenUsed="1" w:qFormat="1"/>
    <w:lsdException w:name="List Number" w:semiHidden="1" w:uiPriority="2"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qFormat="1"/>
    <w:lsdException w:name="List Number 5" w:semiHidden="1" w:uiPriority="13"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3" w:unhideWhenUsed="1" w:qFormat="1"/>
    <w:lsdException w:name="List Continue 2" w:semiHidden="1" w:uiPriority="3" w:unhideWhenUsed="1" w:qFormat="1"/>
    <w:lsdException w:name="List Continue 3" w:semiHidden="1" w:uiPriority="3" w:unhideWhenUsed="1" w:qFormat="1"/>
    <w:lsdException w:name="List Continue 4" w:semiHidden="1" w:uiPriority="3" w:unhideWhenUsed="1" w:qFormat="1"/>
    <w:lsdException w:name="List Continue 5" w:semiHidden="1" w:uiPriority="3" w:unhideWhenUsed="1" w:qFormat="1"/>
    <w:lsdException w:name="Message Header" w:semiHidden="1" w:unhideWhenUsed="1"/>
    <w:lsdException w:name="Subtitle"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1434FC"/>
    <w:pPr>
      <w:spacing w:before="120" w:after="120" w:line="280" w:lineRule="atLeast"/>
    </w:pPr>
    <w:rPr>
      <w:sz w:val="20"/>
      <w:szCs w:val="20"/>
    </w:rPr>
  </w:style>
  <w:style w:type="paragraph" w:styleId="Heading1">
    <w:name w:val="heading 1"/>
    <w:basedOn w:val="Normal"/>
    <w:next w:val="BodyText"/>
    <w:link w:val="Heading1Char"/>
    <w:uiPriority w:val="9"/>
    <w:qFormat/>
    <w:rsid w:val="001434FC"/>
    <w:pPr>
      <w:numPr>
        <w:numId w:val="14"/>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1434FC"/>
    <w:pPr>
      <w:keepNext/>
      <w:keepLines/>
      <w:numPr>
        <w:ilvl w:val="2"/>
        <w:numId w:val="14"/>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1434F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1434F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1434F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1434F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1434F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1434F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1434F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C"/>
    <w:rPr>
      <w:rFonts w:ascii="Segoe UI" w:hAnsi="Segoe UI" w:cs="Segoe UI"/>
      <w:sz w:val="18"/>
      <w:szCs w:val="18"/>
    </w:rPr>
  </w:style>
  <w:style w:type="character" w:styleId="BookTitle">
    <w:name w:val="Book Title"/>
    <w:basedOn w:val="DefaultParagraphFont"/>
    <w:uiPriority w:val="33"/>
    <w:semiHidden/>
    <w:rsid w:val="00033C05"/>
    <w:rPr>
      <w:b/>
      <w:bCs/>
      <w:i/>
      <w:iCs/>
      <w:spacing w:val="5"/>
    </w:rPr>
  </w:style>
  <w:style w:type="character" w:styleId="FollowedHyperlink">
    <w:name w:val="FollowedHyperlink"/>
    <w:basedOn w:val="DefaultParagraphFont"/>
    <w:uiPriority w:val="99"/>
    <w:semiHidden/>
    <w:unhideWhenUsed/>
    <w:rsid w:val="00033C05"/>
    <w:rPr>
      <w:color w:val="BFBFBF" w:themeColor="followedHyperlink"/>
      <w:u w:val="single"/>
    </w:rPr>
  </w:style>
  <w:style w:type="paragraph" w:styleId="Footer">
    <w:name w:val="footer"/>
    <w:basedOn w:val="Normal"/>
    <w:link w:val="FooterChar"/>
    <w:uiPriority w:val="11"/>
    <w:rsid w:val="001434F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1434FC"/>
    <w:rPr>
      <w:rFonts w:asciiTheme="majorHAnsi" w:hAnsiTheme="majorHAnsi"/>
      <w:sz w:val="17"/>
    </w:rPr>
  </w:style>
  <w:style w:type="paragraph" w:styleId="Header">
    <w:name w:val="header"/>
    <w:basedOn w:val="Normal"/>
    <w:link w:val="HeaderChar"/>
    <w:uiPriority w:val="99"/>
    <w:unhideWhenUsed/>
    <w:rsid w:val="001434FC"/>
    <w:pPr>
      <w:tabs>
        <w:tab w:val="center" w:pos="4513"/>
        <w:tab w:val="right" w:pos="9026"/>
      </w:tabs>
      <w:spacing w:after="0" w:line="240" w:lineRule="auto"/>
    </w:pPr>
    <w:rPr>
      <w:sz w:val="16"/>
    </w:rPr>
  </w:style>
  <w:style w:type="character" w:customStyle="1" w:styleId="Heading1Char">
    <w:name w:val="Heading 1 Char"/>
    <w:basedOn w:val="DefaultParagraphFont"/>
    <w:link w:val="Heading1"/>
    <w:uiPriority w:val="9"/>
    <w:rsid w:val="001434FC"/>
    <w:rPr>
      <w:rFonts w:asciiTheme="majorHAnsi" w:hAnsiTheme="majorHAnsi"/>
      <w:color w:val="FFFFFF" w:themeColor="background1"/>
      <w:sz w:val="42"/>
      <w:szCs w:val="20"/>
      <w:shd w:val="clear" w:color="auto" w:fill="265A9A" w:themeFill="background2"/>
    </w:rPr>
  </w:style>
  <w:style w:type="character" w:customStyle="1" w:styleId="Heading2Char">
    <w:name w:val="Heading 2 Char"/>
    <w:basedOn w:val="DefaultParagraphFont"/>
    <w:link w:val="Heading2"/>
    <w:uiPriority w:val="9"/>
    <w:rsid w:val="001434FC"/>
    <w:rPr>
      <w:rFonts w:asciiTheme="majorHAnsi" w:eastAsiaTheme="majorEastAsia" w:hAnsiTheme="majorHAnsi" w:cstheme="majorBidi"/>
      <w:sz w:val="30"/>
      <w:szCs w:val="60"/>
    </w:rPr>
  </w:style>
  <w:style w:type="character" w:customStyle="1" w:styleId="Heading3Char">
    <w:name w:val="Heading 3 Char"/>
    <w:basedOn w:val="DefaultParagraphFont"/>
    <w:link w:val="Heading3"/>
    <w:uiPriority w:val="9"/>
    <w:rsid w:val="001434FC"/>
    <w:rPr>
      <w:rFonts w:asciiTheme="majorHAnsi" w:eastAsiaTheme="majorEastAsia" w:hAnsiTheme="majorHAnsi" w:cstheme="majorBidi"/>
      <w:color w:val="2D9AC2" w:themeColor="text2" w:themeShade="BF"/>
      <w:sz w:val="26"/>
      <w:szCs w:val="37"/>
    </w:rPr>
  </w:style>
  <w:style w:type="character" w:customStyle="1" w:styleId="HeaderChar">
    <w:name w:val="Header Char"/>
    <w:basedOn w:val="DefaultParagraphFont"/>
    <w:link w:val="Header"/>
    <w:uiPriority w:val="99"/>
    <w:rsid w:val="001434FC"/>
    <w:rPr>
      <w:sz w:val="16"/>
      <w:szCs w:val="20"/>
    </w:rPr>
  </w:style>
  <w:style w:type="character" w:styleId="Hyperlink">
    <w:name w:val="Hyperlink"/>
    <w:basedOn w:val="DefaultParagraphFont"/>
    <w:uiPriority w:val="99"/>
    <w:unhideWhenUsed/>
    <w:rsid w:val="001434FC"/>
    <w:rPr>
      <w:color w:val="000000" w:themeColor="hyperlink"/>
      <w:u w:val="single"/>
    </w:rPr>
  </w:style>
  <w:style w:type="character" w:styleId="IntenseEmphasis">
    <w:name w:val="Intense Emphasis"/>
    <w:basedOn w:val="DefaultParagraphFont"/>
    <w:uiPriority w:val="21"/>
    <w:rsid w:val="00033C05"/>
    <w:rPr>
      <w:i/>
      <w:iCs/>
      <w:color w:val="265A9A" w:themeColor="background2"/>
    </w:rPr>
  </w:style>
  <w:style w:type="character" w:customStyle="1" w:styleId="Heading4Char">
    <w:name w:val="Heading 4 Char"/>
    <w:basedOn w:val="DefaultParagraphFont"/>
    <w:link w:val="Heading4"/>
    <w:uiPriority w:val="9"/>
    <w:rsid w:val="001434FC"/>
    <w:rPr>
      <w:rFonts w:asciiTheme="majorHAnsi" w:eastAsiaTheme="majorEastAsia" w:hAnsiTheme="majorHAnsi" w:cstheme="majorBidi"/>
      <w:iCs/>
      <w:color w:val="265A9A" w:themeColor="background2"/>
      <w:szCs w:val="33"/>
    </w:rPr>
  </w:style>
  <w:style w:type="paragraph" w:styleId="IntenseQuote">
    <w:name w:val="Intense Quote"/>
    <w:basedOn w:val="Normal"/>
    <w:next w:val="Normal"/>
    <w:link w:val="IntenseQuoteChar"/>
    <w:uiPriority w:val="30"/>
    <w:semiHidden/>
    <w:rsid w:val="00033C05"/>
    <w:pPr>
      <w:pBdr>
        <w:top w:val="single" w:sz="4" w:space="10" w:color="265A9A" w:themeColor="background2"/>
        <w:bottom w:val="single" w:sz="4" w:space="10" w:color="265A9A" w:themeColor="background2"/>
      </w:pBdr>
      <w:spacing w:before="360" w:after="360"/>
      <w:ind w:left="864" w:right="864"/>
      <w:jc w:val="center"/>
    </w:pPr>
    <w:rPr>
      <w:i/>
      <w:iCs/>
      <w:color w:val="265A9A"/>
    </w:rPr>
  </w:style>
  <w:style w:type="character" w:customStyle="1" w:styleId="IntenseQuoteChar">
    <w:name w:val="Intense Quote Char"/>
    <w:basedOn w:val="DefaultParagraphFont"/>
    <w:link w:val="IntenseQuote"/>
    <w:uiPriority w:val="30"/>
    <w:semiHidden/>
    <w:rsid w:val="00713AEE"/>
    <w:rPr>
      <w:i/>
      <w:iCs/>
      <w:color w:val="265A9A"/>
    </w:rPr>
  </w:style>
  <w:style w:type="paragraph" w:styleId="ListBullet">
    <w:name w:val="List Bullet"/>
    <w:basedOn w:val="Normal"/>
    <w:link w:val="ListBulletChar"/>
    <w:uiPriority w:val="1"/>
    <w:qFormat/>
    <w:rsid w:val="001434FC"/>
    <w:pPr>
      <w:numPr>
        <w:numId w:val="16"/>
      </w:numPr>
      <w:contextualSpacing/>
    </w:pPr>
  </w:style>
  <w:style w:type="character" w:customStyle="1" w:styleId="ListBulletChar">
    <w:name w:val="List Bullet Char"/>
    <w:basedOn w:val="DefaultParagraphFont"/>
    <w:link w:val="ListBullet"/>
    <w:uiPriority w:val="1"/>
    <w:rsid w:val="001434FC"/>
    <w:rPr>
      <w:sz w:val="20"/>
      <w:szCs w:val="20"/>
    </w:rPr>
  </w:style>
  <w:style w:type="paragraph" w:styleId="ListBullet2">
    <w:name w:val="List Bullet 2"/>
    <w:basedOn w:val="Normal"/>
    <w:uiPriority w:val="1"/>
    <w:qFormat/>
    <w:rsid w:val="001434FC"/>
    <w:pPr>
      <w:numPr>
        <w:ilvl w:val="1"/>
        <w:numId w:val="16"/>
      </w:numPr>
      <w:contextualSpacing/>
    </w:pPr>
  </w:style>
  <w:style w:type="paragraph" w:styleId="ListBullet3">
    <w:name w:val="List Bullet 3"/>
    <w:basedOn w:val="Normal"/>
    <w:uiPriority w:val="1"/>
    <w:qFormat/>
    <w:rsid w:val="001434FC"/>
    <w:pPr>
      <w:numPr>
        <w:ilvl w:val="2"/>
        <w:numId w:val="16"/>
      </w:numPr>
      <w:contextualSpacing/>
    </w:pPr>
  </w:style>
  <w:style w:type="paragraph" w:styleId="ListNumber">
    <w:name w:val="List Number"/>
    <w:basedOn w:val="Normal"/>
    <w:uiPriority w:val="2"/>
    <w:qFormat/>
    <w:rsid w:val="001434FC"/>
    <w:pPr>
      <w:numPr>
        <w:numId w:val="15"/>
      </w:numPr>
      <w:spacing w:before="60"/>
      <w:contextualSpacing/>
    </w:pPr>
  </w:style>
  <w:style w:type="paragraph" w:styleId="ListParagraph">
    <w:name w:val="List Paragraph"/>
    <w:basedOn w:val="Normal"/>
    <w:uiPriority w:val="34"/>
    <w:rsid w:val="001434FC"/>
    <w:pPr>
      <w:spacing w:line="293" w:lineRule="auto"/>
      <w:ind w:left="284"/>
      <w:contextualSpacing/>
    </w:pPr>
  </w:style>
  <w:style w:type="paragraph" w:styleId="NoSpacing">
    <w:name w:val="No Spacing"/>
    <w:basedOn w:val="Normal"/>
    <w:link w:val="NoSpacingChar"/>
    <w:uiPriority w:val="10"/>
    <w:qFormat/>
    <w:rsid w:val="001434FC"/>
    <w:pPr>
      <w:spacing w:before="0" w:after="0"/>
    </w:pPr>
  </w:style>
  <w:style w:type="paragraph" w:styleId="Quote">
    <w:name w:val="Quote"/>
    <w:basedOn w:val="BodyText"/>
    <w:next w:val="BodyText"/>
    <w:link w:val="QuoteChar"/>
    <w:uiPriority w:val="1"/>
    <w:qFormat/>
    <w:rsid w:val="001434FC"/>
    <w:pPr>
      <w:spacing w:before="60"/>
      <w:ind w:left="113" w:right="851"/>
    </w:pPr>
    <w:rPr>
      <w:color w:val="58585B"/>
    </w:rPr>
  </w:style>
  <w:style w:type="character" w:customStyle="1" w:styleId="QuoteChar">
    <w:name w:val="Quote Char"/>
    <w:basedOn w:val="DefaultParagraphFont"/>
    <w:link w:val="Quote"/>
    <w:uiPriority w:val="1"/>
    <w:rsid w:val="001434FC"/>
    <w:rPr>
      <w:color w:val="58585B"/>
      <w:sz w:val="20"/>
      <w:szCs w:val="20"/>
    </w:rPr>
  </w:style>
  <w:style w:type="paragraph" w:styleId="Subtitle">
    <w:name w:val="Subtitle"/>
    <w:basedOn w:val="Normal"/>
    <w:next w:val="Normal"/>
    <w:link w:val="SubtitleChar"/>
    <w:uiPriority w:val="39"/>
    <w:rsid w:val="001434F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1434FC"/>
    <w:rPr>
      <w:rFonts w:eastAsiaTheme="minorEastAsia"/>
      <w:color w:val="FFFFFF" w:themeColor="background1"/>
      <w:sz w:val="52"/>
      <w:szCs w:val="20"/>
    </w:rPr>
  </w:style>
  <w:style w:type="character" w:styleId="SubtleEmphasis">
    <w:name w:val="Subtle Emphasis"/>
    <w:basedOn w:val="DefaultParagraphFont"/>
    <w:uiPriority w:val="19"/>
    <w:rsid w:val="00033C05"/>
    <w:rPr>
      <w:i/>
      <w:iCs/>
      <w:color w:val="404040" w:themeColor="text1" w:themeTint="BF"/>
    </w:rPr>
  </w:style>
  <w:style w:type="paragraph" w:styleId="Title">
    <w:name w:val="Title"/>
    <w:basedOn w:val="Heading1"/>
    <w:next w:val="Normal"/>
    <w:link w:val="TitleChar"/>
    <w:uiPriority w:val="39"/>
    <w:rsid w:val="001434F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1434FC"/>
    <w:rPr>
      <w:rFonts w:asciiTheme="majorHAnsi" w:eastAsiaTheme="majorEastAsia" w:hAnsiTheme="majorHAnsi" w:cstheme="majorBidi"/>
      <w:color w:val="FFFFFF" w:themeColor="background1"/>
      <w:kern w:val="28"/>
      <w:sz w:val="52"/>
      <w:szCs w:val="56"/>
    </w:rPr>
  </w:style>
  <w:style w:type="character" w:customStyle="1" w:styleId="Heading5Char">
    <w:name w:val="Heading 5 Char"/>
    <w:basedOn w:val="DefaultParagraphFont"/>
    <w:link w:val="Heading5"/>
    <w:uiPriority w:val="9"/>
    <w:rsid w:val="001434FC"/>
    <w:rPr>
      <w:rFonts w:eastAsiaTheme="majorEastAsia" w:cstheme="majorBidi"/>
      <w:b/>
      <w:color w:val="265A9A" w:themeColor="background2"/>
      <w:szCs w:val="29"/>
    </w:rPr>
  </w:style>
  <w:style w:type="paragraph" w:customStyle="1" w:styleId="Bullet">
    <w:name w:val="Bullet"/>
    <w:basedOn w:val="Normal"/>
    <w:link w:val="BulletChar"/>
    <w:rsid w:val="002052B7"/>
    <w:pPr>
      <w:numPr>
        <w:numId w:val="1"/>
      </w:numPr>
      <w:spacing w:after="160" w:line="259" w:lineRule="auto"/>
    </w:pPr>
    <w:rPr>
      <w:sz w:val="24"/>
      <w:szCs w:val="24"/>
    </w:rPr>
  </w:style>
  <w:style w:type="character" w:customStyle="1" w:styleId="BulletChar">
    <w:name w:val="Bullet Char"/>
    <w:basedOn w:val="DefaultParagraphFont"/>
    <w:link w:val="Bullet"/>
    <w:rsid w:val="002052B7"/>
    <w:rPr>
      <w:sz w:val="24"/>
      <w:szCs w:val="24"/>
    </w:rPr>
  </w:style>
  <w:style w:type="paragraph" w:customStyle="1" w:styleId="Dash">
    <w:name w:val="Dash"/>
    <w:basedOn w:val="Normal"/>
    <w:link w:val="DashChar"/>
    <w:rsid w:val="002052B7"/>
    <w:pPr>
      <w:numPr>
        <w:ilvl w:val="1"/>
        <w:numId w:val="1"/>
      </w:numPr>
      <w:spacing w:after="160" w:line="259" w:lineRule="auto"/>
    </w:pPr>
    <w:rPr>
      <w:sz w:val="24"/>
      <w:szCs w:val="24"/>
    </w:rPr>
  </w:style>
  <w:style w:type="character" w:customStyle="1" w:styleId="DashChar">
    <w:name w:val="Dash Char"/>
    <w:basedOn w:val="DefaultParagraphFont"/>
    <w:link w:val="Dash"/>
    <w:rsid w:val="002052B7"/>
    <w:rPr>
      <w:sz w:val="24"/>
      <w:szCs w:val="24"/>
    </w:rPr>
  </w:style>
  <w:style w:type="paragraph" w:customStyle="1" w:styleId="DoubleDot">
    <w:name w:val="Double Dot"/>
    <w:basedOn w:val="Normal"/>
    <w:rsid w:val="002052B7"/>
    <w:pPr>
      <w:numPr>
        <w:ilvl w:val="2"/>
        <w:numId w:val="1"/>
      </w:numPr>
      <w:spacing w:after="160" w:line="259" w:lineRule="auto"/>
    </w:pPr>
    <w:rPr>
      <w:sz w:val="24"/>
      <w:szCs w:val="24"/>
    </w:rPr>
  </w:style>
  <w:style w:type="paragraph" w:customStyle="1" w:styleId="FigureTableHeading">
    <w:name w:val="Figure/Table Heading"/>
    <w:basedOn w:val="Caption"/>
    <w:uiPriority w:val="4"/>
    <w:qFormat/>
    <w:rsid w:val="001434FC"/>
    <w:pPr>
      <w:keepNext/>
      <w:spacing w:before="240"/>
    </w:pPr>
  </w:style>
  <w:style w:type="paragraph" w:customStyle="1" w:styleId="Note">
    <w:name w:val="Note"/>
    <w:basedOn w:val="Source"/>
    <w:uiPriority w:val="9"/>
    <w:qFormat/>
    <w:rsid w:val="001434FC"/>
    <w:pPr>
      <w:spacing w:after="20"/>
    </w:pPr>
  </w:style>
  <w:style w:type="paragraph" w:customStyle="1" w:styleId="TableHeading">
    <w:name w:val="Table Heading"/>
    <w:basedOn w:val="NoSpacing"/>
    <w:uiPriority w:val="4"/>
    <w:qFormat/>
    <w:rsid w:val="001434FC"/>
    <w:pPr>
      <w:spacing w:after="20"/>
      <w:ind w:left="57"/>
    </w:pPr>
    <w:rPr>
      <w:b/>
      <w:color w:val="265A9A" w:themeColor="background2"/>
      <w:sz w:val="18"/>
    </w:rPr>
  </w:style>
  <w:style w:type="paragraph" w:styleId="BodyText">
    <w:name w:val="Body Text"/>
    <w:basedOn w:val="Normal"/>
    <w:link w:val="BodyTextChar"/>
    <w:qFormat/>
    <w:rsid w:val="001434FC"/>
  </w:style>
  <w:style w:type="character" w:customStyle="1" w:styleId="BodyTextChar">
    <w:name w:val="Body Text Char"/>
    <w:basedOn w:val="DefaultParagraphFont"/>
    <w:link w:val="BodyText"/>
    <w:rsid w:val="001434FC"/>
    <w:rPr>
      <w:sz w:val="20"/>
      <w:szCs w:val="20"/>
    </w:rPr>
  </w:style>
  <w:style w:type="character" w:styleId="CommentReference">
    <w:name w:val="annotation reference"/>
    <w:basedOn w:val="DefaultParagraphFont"/>
    <w:uiPriority w:val="99"/>
    <w:semiHidden/>
    <w:unhideWhenUsed/>
    <w:rsid w:val="001434FC"/>
    <w:rPr>
      <w:sz w:val="16"/>
      <w:szCs w:val="16"/>
    </w:rPr>
  </w:style>
  <w:style w:type="paragraph" w:styleId="CommentText">
    <w:name w:val="annotation text"/>
    <w:basedOn w:val="Normal"/>
    <w:link w:val="CommentTextChar"/>
    <w:uiPriority w:val="99"/>
    <w:unhideWhenUsed/>
    <w:rsid w:val="001434FC"/>
    <w:pPr>
      <w:spacing w:line="240" w:lineRule="auto"/>
    </w:pPr>
  </w:style>
  <w:style w:type="character" w:customStyle="1" w:styleId="CommentTextChar">
    <w:name w:val="Comment Text Char"/>
    <w:basedOn w:val="DefaultParagraphFont"/>
    <w:link w:val="CommentText"/>
    <w:uiPriority w:val="99"/>
    <w:rsid w:val="001434FC"/>
    <w:rPr>
      <w:sz w:val="20"/>
      <w:szCs w:val="20"/>
    </w:rPr>
  </w:style>
  <w:style w:type="paragraph" w:customStyle="1" w:styleId="Heading1-nobackground">
    <w:name w:val="Heading 1-no background"/>
    <w:basedOn w:val="Heading1"/>
    <w:next w:val="BodyText"/>
    <w:uiPriority w:val="9"/>
    <w:qFormat/>
    <w:rsid w:val="001434F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paragraph" w:styleId="Caption">
    <w:name w:val="caption"/>
    <w:basedOn w:val="Normal"/>
    <w:next w:val="Normal"/>
    <w:uiPriority w:val="4"/>
    <w:qFormat/>
    <w:rsid w:val="001434FC"/>
    <w:pPr>
      <w:spacing w:before="0" w:after="40"/>
    </w:pPr>
    <w:rPr>
      <w:rFonts w:asciiTheme="majorHAnsi" w:hAnsiTheme="majorHAnsi"/>
      <w:iCs/>
      <w:color w:val="000000" w:themeColor="text1"/>
      <w:szCs w:val="18"/>
    </w:rPr>
  </w:style>
  <w:style w:type="paragraph" w:styleId="Revision">
    <w:name w:val="Revision"/>
    <w:hidden/>
    <w:uiPriority w:val="99"/>
    <w:semiHidden/>
    <w:rsid w:val="00A233BD"/>
    <w:pPr>
      <w:spacing w:after="0" w:line="240" w:lineRule="auto"/>
    </w:pPr>
  </w:style>
  <w:style w:type="paragraph" w:styleId="CommentSubject">
    <w:name w:val="annotation subject"/>
    <w:basedOn w:val="CommentText"/>
    <w:next w:val="CommentText"/>
    <w:link w:val="CommentSubjectChar"/>
    <w:uiPriority w:val="99"/>
    <w:semiHidden/>
    <w:unhideWhenUsed/>
    <w:rsid w:val="001434FC"/>
    <w:rPr>
      <w:b/>
      <w:bCs/>
    </w:rPr>
  </w:style>
  <w:style w:type="character" w:customStyle="1" w:styleId="CommentSubjectChar">
    <w:name w:val="Comment Subject Char"/>
    <w:basedOn w:val="CommentTextChar"/>
    <w:link w:val="CommentSubject"/>
    <w:uiPriority w:val="99"/>
    <w:semiHidden/>
    <w:rsid w:val="001434FC"/>
    <w:rPr>
      <w:b/>
      <w:bCs/>
      <w:sz w:val="20"/>
      <w:szCs w:val="20"/>
    </w:rPr>
  </w:style>
  <w:style w:type="character" w:customStyle="1" w:styleId="NoSpacingChar">
    <w:name w:val="No Spacing Char"/>
    <w:basedOn w:val="DefaultParagraphFont"/>
    <w:link w:val="NoSpacing"/>
    <w:uiPriority w:val="10"/>
    <w:rsid w:val="001434FC"/>
    <w:rPr>
      <w:sz w:val="20"/>
      <w:szCs w:val="20"/>
    </w:rPr>
  </w:style>
  <w:style w:type="paragraph" w:customStyle="1" w:styleId="Source">
    <w:name w:val="Source"/>
    <w:basedOn w:val="Normal"/>
    <w:uiPriority w:val="9"/>
    <w:qFormat/>
    <w:rsid w:val="001434FC"/>
    <w:pPr>
      <w:spacing w:before="80" w:after="240" w:line="216" w:lineRule="atLeast"/>
    </w:pPr>
    <w:rPr>
      <w:sz w:val="18"/>
    </w:rPr>
  </w:style>
  <w:style w:type="table" w:customStyle="1" w:styleId="Boxtable">
    <w:name w:val="Box table"/>
    <w:basedOn w:val="Texttable-Paleblue"/>
    <w:uiPriority w:val="99"/>
    <w:rsid w:val="001434FC"/>
    <w:tblPr>
      <w:tblCellMar>
        <w:top w:w="170" w:type="dxa"/>
        <w:left w:w="170" w:type="dxa"/>
        <w:bottom w:w="170" w:type="dxa"/>
        <w:right w:w="170" w:type="dxa"/>
      </w:tblCellMar>
    </w:tblPr>
    <w:tcPr>
      <w:shd w:val="clear" w:color="auto" w:fill="F4F5F6"/>
    </w:tcPr>
  </w:style>
  <w:style w:type="paragraph" w:customStyle="1" w:styleId="BoxHeading2">
    <w:name w:val="Box Heading 2"/>
    <w:basedOn w:val="Normal"/>
    <w:next w:val="BodyText"/>
    <w:uiPriority w:val="4"/>
    <w:qFormat/>
    <w:rsid w:val="001434FC"/>
    <w:rPr>
      <w:b/>
    </w:rPr>
  </w:style>
  <w:style w:type="paragraph" w:customStyle="1" w:styleId="BoxHeading3">
    <w:name w:val="Box Heading 3"/>
    <w:basedOn w:val="BoxHeading2"/>
    <w:uiPriority w:val="4"/>
    <w:qFormat/>
    <w:rsid w:val="001434FC"/>
    <w:rPr>
      <w:i/>
    </w:rPr>
  </w:style>
  <w:style w:type="paragraph" w:customStyle="1" w:styleId="BoxHeading1">
    <w:name w:val="Box Heading 1"/>
    <w:basedOn w:val="FigureTableHeading"/>
    <w:next w:val="BodyText"/>
    <w:uiPriority w:val="4"/>
    <w:qFormat/>
    <w:rsid w:val="001434FC"/>
    <w:pPr>
      <w:spacing w:after="0"/>
    </w:pPr>
  </w:style>
  <w:style w:type="paragraph" w:styleId="Bibliography">
    <w:name w:val="Bibliography"/>
    <w:basedOn w:val="Normal"/>
    <w:next w:val="Normal"/>
    <w:uiPriority w:val="37"/>
    <w:unhideWhenUsed/>
    <w:rsid w:val="009E5720"/>
  </w:style>
  <w:style w:type="paragraph" w:customStyle="1" w:styleId="FigureTableSubheading">
    <w:name w:val="Figure/Table Subheading"/>
    <w:basedOn w:val="FigureTableHeading"/>
    <w:uiPriority w:val="4"/>
    <w:qFormat/>
    <w:rsid w:val="001434FC"/>
    <w:pPr>
      <w:spacing w:before="40"/>
    </w:pPr>
    <w:rPr>
      <w:color w:val="58585B"/>
    </w:rPr>
  </w:style>
  <w:style w:type="character" w:styleId="Mention">
    <w:name w:val="Mention"/>
    <w:basedOn w:val="DefaultParagraphFont"/>
    <w:uiPriority w:val="99"/>
    <w:unhideWhenUsed/>
    <w:rsid w:val="0071614E"/>
    <w:rPr>
      <w:color w:val="2B579A"/>
      <w:shd w:val="clear" w:color="auto" w:fill="E1DFDD"/>
    </w:rPr>
  </w:style>
  <w:style w:type="paragraph" w:styleId="FootnoteText">
    <w:name w:val="footnote text"/>
    <w:basedOn w:val="Normal"/>
    <w:link w:val="FootnoteTextChar"/>
    <w:uiPriority w:val="99"/>
    <w:rsid w:val="001434FC"/>
    <w:pPr>
      <w:spacing w:before="60" w:after="60" w:line="293" w:lineRule="auto"/>
      <w:contextualSpacing/>
    </w:pPr>
    <w:rPr>
      <w:sz w:val="18"/>
    </w:rPr>
  </w:style>
  <w:style w:type="character" w:customStyle="1" w:styleId="FootnoteTextChar">
    <w:name w:val="Footnote Text Char"/>
    <w:basedOn w:val="DefaultParagraphFont"/>
    <w:link w:val="FootnoteText"/>
    <w:uiPriority w:val="99"/>
    <w:rsid w:val="001434FC"/>
    <w:rPr>
      <w:sz w:val="18"/>
      <w:szCs w:val="20"/>
    </w:rPr>
  </w:style>
  <w:style w:type="character" w:styleId="FootnoteReference">
    <w:name w:val="footnote reference"/>
    <w:basedOn w:val="DefaultParagraphFont"/>
    <w:uiPriority w:val="99"/>
    <w:semiHidden/>
    <w:unhideWhenUsed/>
    <w:rsid w:val="001434FC"/>
    <w:rPr>
      <w:vertAlign w:val="superscript"/>
    </w:rPr>
  </w:style>
  <w:style w:type="character" w:customStyle="1" w:styleId="normaltextrun">
    <w:name w:val="normaltextrun"/>
    <w:basedOn w:val="DefaultParagraphFont"/>
    <w:rsid w:val="00BA6DE6"/>
  </w:style>
  <w:style w:type="character" w:styleId="UnresolvedMention">
    <w:name w:val="Unresolved Mention"/>
    <w:basedOn w:val="DefaultParagraphFont"/>
    <w:uiPriority w:val="99"/>
    <w:semiHidden/>
    <w:unhideWhenUsed/>
    <w:rsid w:val="001434FC"/>
    <w:rPr>
      <w:color w:val="605E5C"/>
      <w:shd w:val="clear" w:color="auto" w:fill="E1DFDD"/>
    </w:rPr>
  </w:style>
  <w:style w:type="paragraph" w:customStyle="1" w:styleId="TableBody">
    <w:name w:val="Table Body"/>
    <w:basedOn w:val="NoSpacing"/>
    <w:uiPriority w:val="4"/>
    <w:qFormat/>
    <w:rsid w:val="001434FC"/>
    <w:pPr>
      <w:spacing w:after="20"/>
      <w:ind w:left="57"/>
    </w:pPr>
    <w:rPr>
      <w:sz w:val="18"/>
    </w:rPr>
  </w:style>
  <w:style w:type="numbering" w:customStyle="1" w:styleId="Alphalist">
    <w:name w:val="Alpha list"/>
    <w:uiPriority w:val="99"/>
    <w:rsid w:val="001434FC"/>
    <w:pPr>
      <w:numPr>
        <w:numId w:val="2"/>
      </w:numPr>
    </w:pPr>
  </w:style>
  <w:style w:type="numbering" w:customStyle="1" w:styleId="AppendixHeadingList">
    <w:name w:val="Appendix Heading List"/>
    <w:uiPriority w:val="99"/>
    <w:rsid w:val="001434FC"/>
    <w:pPr>
      <w:numPr>
        <w:numId w:val="3"/>
      </w:numPr>
    </w:pPr>
  </w:style>
  <w:style w:type="numbering" w:customStyle="1" w:styleId="AppendixHeading">
    <w:name w:val="AppendixHeading"/>
    <w:uiPriority w:val="99"/>
    <w:rsid w:val="001434FC"/>
    <w:pPr>
      <w:numPr>
        <w:numId w:val="4"/>
      </w:numPr>
    </w:pPr>
  </w:style>
  <w:style w:type="table" w:customStyle="1" w:styleId="Blank">
    <w:name w:val="Blank"/>
    <w:basedOn w:val="TableNormal"/>
    <w:uiPriority w:val="99"/>
    <w:rsid w:val="001434FC"/>
    <w:pPr>
      <w:spacing w:after="0" w:line="240" w:lineRule="auto"/>
    </w:pPr>
    <w:tblPr>
      <w:tblCellMar>
        <w:top w:w="57" w:type="dxa"/>
        <w:left w:w="0" w:type="dxa"/>
        <w:bottom w:w="57" w:type="dxa"/>
        <w:right w:w="0" w:type="dxa"/>
      </w:tblCellMar>
    </w:tblPr>
  </w:style>
  <w:style w:type="paragraph" w:customStyle="1" w:styleId="BodyText-Beforebullet">
    <w:name w:val="Body Text-Before bullet"/>
    <w:basedOn w:val="BodyText"/>
    <w:link w:val="BodyText-BeforebulletChar"/>
    <w:semiHidden/>
    <w:unhideWhenUsed/>
    <w:rsid w:val="001434FC"/>
    <w:pPr>
      <w:spacing w:after="20"/>
    </w:pPr>
  </w:style>
  <w:style w:type="character" w:customStyle="1" w:styleId="BodyText-BeforebulletChar">
    <w:name w:val="Body Text-Before bullet Char"/>
    <w:basedOn w:val="BodyTextChar"/>
    <w:link w:val="BodyText-Beforebullet"/>
    <w:semiHidden/>
    <w:rsid w:val="001434FC"/>
    <w:rPr>
      <w:sz w:val="20"/>
      <w:szCs w:val="20"/>
    </w:rPr>
  </w:style>
  <w:style w:type="paragraph" w:customStyle="1" w:styleId="BodyText-Blue">
    <w:name w:val="Body Text-Blue"/>
    <w:basedOn w:val="BodyText"/>
    <w:link w:val="BodyText-BlueChar"/>
    <w:semiHidden/>
    <w:qFormat/>
    <w:rsid w:val="001434FC"/>
    <w:rPr>
      <w:color w:val="265A9A" w:themeColor="background2"/>
    </w:rPr>
  </w:style>
  <w:style w:type="character" w:customStyle="1" w:styleId="BodyText-BlueChar">
    <w:name w:val="Body Text-Blue Char"/>
    <w:basedOn w:val="BodyTextChar"/>
    <w:link w:val="BodyText-Blue"/>
    <w:semiHidden/>
    <w:rsid w:val="001434FC"/>
    <w:rPr>
      <w:color w:val="265A9A" w:themeColor="background2"/>
      <w:sz w:val="20"/>
      <w:szCs w:val="20"/>
    </w:rPr>
  </w:style>
  <w:style w:type="paragraph" w:customStyle="1" w:styleId="BodyText-Grey">
    <w:name w:val="Body Text-Grey"/>
    <w:basedOn w:val="BodyText"/>
    <w:link w:val="BodyText-GreyChar"/>
    <w:semiHidden/>
    <w:qFormat/>
    <w:rsid w:val="001434FC"/>
    <w:rPr>
      <w:color w:val="58585B"/>
    </w:rPr>
  </w:style>
  <w:style w:type="character" w:customStyle="1" w:styleId="BodyText-GreyChar">
    <w:name w:val="Body Text-Grey Char"/>
    <w:basedOn w:val="BodyTextChar"/>
    <w:link w:val="BodyText-Grey"/>
    <w:semiHidden/>
    <w:rsid w:val="001434FC"/>
    <w:rPr>
      <w:color w:val="58585B"/>
      <w:sz w:val="20"/>
      <w:szCs w:val="20"/>
    </w:rPr>
  </w:style>
  <w:style w:type="numbering" w:customStyle="1" w:styleId="BoxList">
    <w:name w:val="Box List"/>
    <w:uiPriority w:val="99"/>
    <w:rsid w:val="001434FC"/>
    <w:pPr>
      <w:numPr>
        <w:numId w:val="5"/>
      </w:numPr>
    </w:pPr>
  </w:style>
  <w:style w:type="table" w:customStyle="1" w:styleId="Texttable-Paleblue">
    <w:name w:val="Text table-Pale blue"/>
    <w:basedOn w:val="TableNormal"/>
    <w:uiPriority w:val="99"/>
    <w:rsid w:val="001434FC"/>
    <w:pPr>
      <w:spacing w:after="0" w:line="240" w:lineRule="auto"/>
    </w:pPr>
    <w:tblPr>
      <w:tblCellMar>
        <w:top w:w="113" w:type="dxa"/>
        <w:left w:w="113" w:type="dxa"/>
        <w:bottom w:w="113" w:type="dxa"/>
        <w:right w:w="113" w:type="dxa"/>
      </w:tblCellMar>
    </w:tblPr>
    <w:tcPr>
      <w:shd w:val="clear" w:color="auto" w:fill="EFF9FE"/>
    </w:tcPr>
  </w:style>
  <w:style w:type="numbering" w:customStyle="1" w:styleId="Bullets">
    <w:name w:val="Bullets"/>
    <w:uiPriority w:val="99"/>
    <w:rsid w:val="001434FC"/>
    <w:pPr>
      <w:numPr>
        <w:numId w:val="6"/>
      </w:numPr>
    </w:pPr>
  </w:style>
  <w:style w:type="character" w:customStyle="1" w:styleId="ColourBlue">
    <w:name w:val="Colour Blue"/>
    <w:basedOn w:val="DefaultParagraphFont"/>
    <w:uiPriority w:val="22"/>
    <w:qFormat/>
    <w:rsid w:val="001434FC"/>
    <w:rPr>
      <w:color w:val="66BCDB" w:themeColor="text2"/>
    </w:rPr>
  </w:style>
  <w:style w:type="character" w:customStyle="1" w:styleId="ColourDarkBlue">
    <w:name w:val="Colour Dark Blue"/>
    <w:basedOn w:val="ColourBlue"/>
    <w:uiPriority w:val="22"/>
    <w:qFormat/>
    <w:rsid w:val="001434FC"/>
    <w:rPr>
      <w:color w:val="265A9A" w:themeColor="background2"/>
    </w:rPr>
  </w:style>
  <w:style w:type="table" w:customStyle="1" w:styleId="OverviewPageBannerTableStyle">
    <w:name w:val="Overview/Page Banner Table Style"/>
    <w:basedOn w:val="TableNormal"/>
    <w:uiPriority w:val="99"/>
    <w:rsid w:val="001434F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table" w:customStyle="1" w:styleId="CopyrightPage">
    <w:name w:val="Copyright Page"/>
    <w:basedOn w:val="OverviewPageBannerTableStyle"/>
    <w:uiPriority w:val="99"/>
    <w:rsid w:val="001434F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Copyrightpage-BodyText">
    <w:name w:val="Copyright page-Body Text"/>
    <w:basedOn w:val="Normal"/>
    <w:link w:val="Copyrightpage-BodyTextChar"/>
    <w:uiPriority w:val="19"/>
    <w:rsid w:val="001434FC"/>
    <w:pPr>
      <w:spacing w:before="80" w:line="250" w:lineRule="atLeast"/>
    </w:pPr>
    <w:rPr>
      <w:color w:val="FFFFFF" w:themeColor="background1"/>
      <w:sz w:val="16"/>
    </w:rPr>
  </w:style>
  <w:style w:type="character" w:customStyle="1" w:styleId="Copyrightpage-BodyTextChar">
    <w:name w:val="Copyright page-Body Text Char"/>
    <w:basedOn w:val="DefaultParagraphFont"/>
    <w:link w:val="Copyrightpage-BodyText"/>
    <w:uiPriority w:val="19"/>
    <w:rsid w:val="001434FC"/>
    <w:rPr>
      <w:color w:val="FFFFFF" w:themeColor="background1"/>
      <w:sz w:val="16"/>
      <w:szCs w:val="20"/>
    </w:rPr>
  </w:style>
  <w:style w:type="paragraph" w:customStyle="1" w:styleId="Copyrightpage-BodyBold">
    <w:name w:val="Copyright page-Body Bold"/>
    <w:basedOn w:val="Copyrightpage-BodyText"/>
    <w:uiPriority w:val="19"/>
    <w:rsid w:val="001434FC"/>
    <w:rPr>
      <w:b/>
    </w:rPr>
  </w:style>
  <w:style w:type="paragraph" w:customStyle="1" w:styleId="Subtitle2">
    <w:name w:val="Subtitle 2"/>
    <w:basedOn w:val="Normal"/>
    <w:link w:val="Subtitle2Char"/>
    <w:uiPriority w:val="39"/>
    <w:rsid w:val="001434FC"/>
    <w:pPr>
      <w:spacing w:before="180" w:line="293" w:lineRule="auto"/>
    </w:pPr>
    <w:rPr>
      <w:rFonts w:asciiTheme="majorHAnsi" w:hAnsiTheme="majorHAnsi"/>
      <w:color w:val="FFFFFF" w:themeColor="background1"/>
      <w:spacing w:val="6"/>
      <w:sz w:val="28"/>
    </w:rPr>
  </w:style>
  <w:style w:type="character" w:customStyle="1" w:styleId="Subtitle2Char">
    <w:name w:val="Subtitle 2 Char"/>
    <w:basedOn w:val="DefaultParagraphFont"/>
    <w:link w:val="Subtitle2"/>
    <w:uiPriority w:val="39"/>
    <w:rsid w:val="001434FC"/>
    <w:rPr>
      <w:rFonts w:asciiTheme="majorHAnsi" w:hAnsiTheme="majorHAnsi"/>
      <w:color w:val="FFFFFF" w:themeColor="background1"/>
      <w:spacing w:val="6"/>
      <w:sz w:val="28"/>
      <w:szCs w:val="20"/>
    </w:rPr>
  </w:style>
  <w:style w:type="paragraph" w:customStyle="1" w:styleId="Copyrightpage-Heading">
    <w:name w:val="Copyright page-Heading"/>
    <w:basedOn w:val="Subtitle2"/>
    <w:link w:val="Copyrightpage-HeadingChar"/>
    <w:uiPriority w:val="19"/>
    <w:rsid w:val="001434FC"/>
    <w:pPr>
      <w:spacing w:before="0" w:line="240" w:lineRule="auto"/>
    </w:pPr>
    <w:rPr>
      <w:spacing w:val="4"/>
      <w:sz w:val="19"/>
      <w:szCs w:val="18"/>
    </w:rPr>
  </w:style>
  <w:style w:type="character" w:customStyle="1" w:styleId="Copyrightpage-HeadingChar">
    <w:name w:val="Copyright page-Heading Char"/>
    <w:basedOn w:val="Subtitle2Char"/>
    <w:link w:val="Copyrightpage-Heading"/>
    <w:uiPriority w:val="19"/>
    <w:rsid w:val="001434FC"/>
    <w:rPr>
      <w:rFonts w:asciiTheme="majorHAnsi" w:hAnsiTheme="majorHAnsi"/>
      <w:color w:val="FFFFFF" w:themeColor="background1"/>
      <w:spacing w:val="4"/>
      <w:sz w:val="19"/>
      <w:szCs w:val="18"/>
    </w:rPr>
  </w:style>
  <w:style w:type="paragraph" w:customStyle="1" w:styleId="Copyrightpage-Heading2">
    <w:name w:val="Copyright page-Heading 2"/>
    <w:basedOn w:val="NoSpacing"/>
    <w:link w:val="Copyrightpage-Heading2Char"/>
    <w:uiPriority w:val="19"/>
    <w:rsid w:val="001434FC"/>
    <w:pPr>
      <w:spacing w:before="240" w:after="60"/>
    </w:pPr>
    <w:rPr>
      <w:b/>
      <w:color w:val="FFFFFF" w:themeColor="background1"/>
      <w:sz w:val="16"/>
      <w:szCs w:val="16"/>
    </w:rPr>
  </w:style>
  <w:style w:type="character" w:customStyle="1" w:styleId="Copyrightpage-Heading2Char">
    <w:name w:val="Copyright page-Heading 2 Char"/>
    <w:basedOn w:val="NoSpacingChar"/>
    <w:link w:val="Copyrightpage-Heading2"/>
    <w:uiPriority w:val="19"/>
    <w:rsid w:val="001434FC"/>
    <w:rPr>
      <w:b/>
      <w:color w:val="FFFFFF" w:themeColor="background1"/>
      <w:sz w:val="16"/>
      <w:szCs w:val="16"/>
    </w:rPr>
  </w:style>
  <w:style w:type="paragraph" w:customStyle="1" w:styleId="Copyrightpage-Keylinenotext">
    <w:name w:val="Copyright page-Keyline (no text)"/>
    <w:basedOn w:val="Copyrightpage-Heading2"/>
    <w:uiPriority w:val="19"/>
    <w:rsid w:val="001434FC"/>
    <w:pPr>
      <w:pBdr>
        <w:top w:val="single" w:sz="4" w:space="8" w:color="66BCDB" w:themeColor="text2"/>
      </w:pBdr>
      <w:spacing w:after="0" w:line="168" w:lineRule="auto"/>
    </w:pPr>
    <w:rPr>
      <w:b w:val="0"/>
      <w:color w:val="265A9A" w:themeColor="background2"/>
    </w:rPr>
  </w:style>
  <w:style w:type="paragraph" w:customStyle="1" w:styleId="Coverdate">
    <w:name w:val="Cover date"/>
    <w:basedOn w:val="Normal"/>
    <w:uiPriority w:val="29"/>
    <w:rsid w:val="001434FC"/>
    <w:pPr>
      <w:framePr w:wrap="around" w:vAnchor="page" w:hAnchor="margin" w:xAlign="right" w:y="1135" w:anchorLock="1"/>
    </w:pPr>
  </w:style>
  <w:style w:type="paragraph" w:customStyle="1" w:styleId="CoverImage">
    <w:name w:val="Cover Image"/>
    <w:basedOn w:val="Normal"/>
    <w:uiPriority w:val="29"/>
    <w:rsid w:val="001434FC"/>
    <w:pPr>
      <w:framePr w:w="11913" w:h="4536" w:hRule="exact" w:wrap="around" w:vAnchor="page" w:hAnchor="page" w:y="2269" w:anchorLock="1"/>
      <w:spacing w:before="0" w:after="0" w:line="240" w:lineRule="auto"/>
    </w:pPr>
  </w:style>
  <w:style w:type="paragraph" w:styleId="Date">
    <w:name w:val="Date"/>
    <w:basedOn w:val="Normal"/>
    <w:next w:val="Normal"/>
    <w:link w:val="DateChar"/>
    <w:uiPriority w:val="99"/>
    <w:unhideWhenUsed/>
    <w:rsid w:val="001434FC"/>
    <w:pPr>
      <w:spacing w:after="360" w:line="293" w:lineRule="auto"/>
    </w:pPr>
  </w:style>
  <w:style w:type="character" w:customStyle="1" w:styleId="DateChar">
    <w:name w:val="Date Char"/>
    <w:basedOn w:val="DefaultParagraphFont"/>
    <w:link w:val="Date"/>
    <w:uiPriority w:val="99"/>
    <w:rsid w:val="001434FC"/>
    <w:rPr>
      <w:sz w:val="20"/>
      <w:szCs w:val="20"/>
    </w:rPr>
  </w:style>
  <w:style w:type="paragraph" w:customStyle="1" w:styleId="DraftingNote">
    <w:name w:val="Drafting Note"/>
    <w:basedOn w:val="BodyText"/>
    <w:link w:val="DraftingNoteChar"/>
    <w:qFormat/>
    <w:rsid w:val="001434FC"/>
    <w:pPr>
      <w:contextualSpacing/>
    </w:pPr>
    <w:rPr>
      <w:color w:val="A22D2B"/>
      <w:sz w:val="24"/>
      <w:u w:val="dotted"/>
    </w:rPr>
  </w:style>
  <w:style w:type="character" w:customStyle="1" w:styleId="DraftingNoteChar">
    <w:name w:val="Drafting Note Char"/>
    <w:basedOn w:val="BodyTextChar"/>
    <w:link w:val="DraftingNote"/>
    <w:rsid w:val="001434FC"/>
    <w:rPr>
      <w:color w:val="A22D2B"/>
      <w:sz w:val="24"/>
      <w:szCs w:val="20"/>
      <w:u w:val="dotted"/>
    </w:rPr>
  </w:style>
  <w:style w:type="character" w:styleId="Emphasis">
    <w:name w:val="Emphasis"/>
    <w:basedOn w:val="DefaultParagraphFont"/>
    <w:uiPriority w:val="22"/>
    <w:qFormat/>
    <w:rsid w:val="001434FC"/>
    <w:rPr>
      <w:i/>
      <w:iCs/>
    </w:rPr>
  </w:style>
  <w:style w:type="numbering" w:customStyle="1" w:styleId="Figure">
    <w:name w:val="Figure"/>
    <w:uiPriority w:val="99"/>
    <w:rsid w:val="001434FC"/>
    <w:pPr>
      <w:numPr>
        <w:numId w:val="7"/>
      </w:numPr>
    </w:pPr>
  </w:style>
  <w:style w:type="paragraph" w:customStyle="1" w:styleId="Figurecharttitle">
    <w:name w:val="Figure chart title"/>
    <w:basedOn w:val="BodyText"/>
    <w:uiPriority w:val="10"/>
    <w:qFormat/>
    <w:rsid w:val="001434FC"/>
    <w:pPr>
      <w:spacing w:before="0" w:after="0"/>
      <w:ind w:left="284" w:hanging="284"/>
    </w:pPr>
    <w:rPr>
      <w:sz w:val="18"/>
      <w:szCs w:val="18"/>
    </w:rPr>
  </w:style>
  <w:style w:type="paragraph" w:customStyle="1" w:styleId="Footer-right">
    <w:name w:val="Footer-right"/>
    <w:basedOn w:val="Footer"/>
    <w:uiPriority w:val="11"/>
    <w:rsid w:val="001434FC"/>
    <w:pPr>
      <w:jc w:val="right"/>
    </w:pPr>
    <w:rPr>
      <w:szCs w:val="24"/>
    </w:rPr>
  </w:style>
  <w:style w:type="paragraph" w:customStyle="1" w:styleId="Header-Keyline">
    <w:name w:val="Header - Keyline"/>
    <w:basedOn w:val="Header"/>
    <w:link w:val="Header-KeylineChar"/>
    <w:uiPriority w:val="99"/>
    <w:rsid w:val="001434FC"/>
    <w:pPr>
      <w:pBdr>
        <w:bottom w:val="single" w:sz="4" w:space="31" w:color="66BCDB" w:themeColor="text2"/>
      </w:pBdr>
      <w:spacing w:after="600"/>
    </w:pPr>
  </w:style>
  <w:style w:type="character" w:customStyle="1" w:styleId="Header-KeylineChar">
    <w:name w:val="Header - Keyline Char"/>
    <w:basedOn w:val="HeaderChar"/>
    <w:link w:val="Header-Keyline"/>
    <w:uiPriority w:val="99"/>
    <w:rsid w:val="001434FC"/>
    <w:rPr>
      <w:sz w:val="16"/>
      <w:szCs w:val="20"/>
    </w:rPr>
  </w:style>
  <w:style w:type="paragraph" w:customStyle="1" w:styleId="Header-KeylineRight">
    <w:name w:val="Header - Keyline Right"/>
    <w:basedOn w:val="Header-Keyline"/>
    <w:uiPriority w:val="99"/>
    <w:rsid w:val="001434FC"/>
    <w:pPr>
      <w:jc w:val="right"/>
    </w:pPr>
  </w:style>
  <w:style w:type="paragraph" w:customStyle="1" w:styleId="Heading1-nonumber">
    <w:name w:val="Heading 1-no number"/>
    <w:basedOn w:val="Heading1"/>
    <w:next w:val="BodyText"/>
    <w:uiPriority w:val="9"/>
    <w:qFormat/>
    <w:rsid w:val="001434FC"/>
    <w:pPr>
      <w:numPr>
        <w:numId w:val="0"/>
      </w:numPr>
      <w:ind w:left="567"/>
    </w:pPr>
  </w:style>
  <w:style w:type="paragraph" w:customStyle="1" w:styleId="Heading1-noTOC">
    <w:name w:val="Heading 1-no TOC"/>
    <w:next w:val="BodyText"/>
    <w:uiPriority w:val="9"/>
    <w:qFormat/>
    <w:rsid w:val="001434FC"/>
    <w:pPr>
      <w:spacing w:before="600" w:after="480" w:line="504" w:lineRule="atLeast"/>
    </w:pPr>
    <w:rPr>
      <w:rFonts w:asciiTheme="majorHAnsi" w:eastAsiaTheme="majorEastAsia" w:hAnsiTheme="majorHAnsi" w:cstheme="majorBidi"/>
      <w:b/>
      <w:color w:val="265A9A" w:themeColor="background2"/>
      <w:sz w:val="42"/>
      <w:szCs w:val="68"/>
    </w:rPr>
  </w:style>
  <w:style w:type="paragraph" w:customStyle="1" w:styleId="Heading1-Section-fullpage">
    <w:name w:val="Heading 1-Section-full page"/>
    <w:basedOn w:val="Heading1-nobackground"/>
    <w:uiPriority w:val="9"/>
    <w:qFormat/>
    <w:rsid w:val="001434F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paragraph" w:customStyle="1" w:styleId="Heading2-nonumber">
    <w:name w:val="Heading 2-no number"/>
    <w:basedOn w:val="Heading2"/>
    <w:uiPriority w:val="9"/>
    <w:qFormat/>
    <w:rsid w:val="00E54AD3"/>
    <w:pPr>
      <w:numPr>
        <w:ilvl w:val="0"/>
        <w:numId w:val="0"/>
      </w:numPr>
    </w:pPr>
    <w:rPr>
      <w:rFonts w:ascii="Arial Black" w:hAnsi="Arial Black"/>
    </w:rPr>
  </w:style>
  <w:style w:type="paragraph" w:customStyle="1" w:styleId="Heading2-Appendix">
    <w:name w:val="Heading 2-Appendix"/>
    <w:basedOn w:val="Heading2-nonumber"/>
    <w:next w:val="Normal"/>
    <w:uiPriority w:val="10"/>
    <w:qFormat/>
    <w:rsid w:val="001434FC"/>
    <w:pPr>
      <w:numPr>
        <w:ilvl w:val="1"/>
        <w:numId w:val="8"/>
      </w:numPr>
    </w:pPr>
  </w:style>
  <w:style w:type="paragraph" w:customStyle="1" w:styleId="Heading2-noTOC">
    <w:name w:val="Heading 2-no TOC"/>
    <w:next w:val="BodyText"/>
    <w:uiPriority w:val="9"/>
    <w:unhideWhenUsed/>
    <w:qFormat/>
    <w:rsid w:val="001434FC"/>
    <w:pPr>
      <w:spacing w:before="240" w:after="120" w:line="360" w:lineRule="atLeast"/>
    </w:pPr>
    <w:rPr>
      <w:rFonts w:asciiTheme="majorHAnsi" w:eastAsiaTheme="majorEastAsia" w:hAnsiTheme="majorHAnsi" w:cstheme="majorBidi"/>
      <w:sz w:val="30"/>
      <w:szCs w:val="60"/>
    </w:rPr>
  </w:style>
  <w:style w:type="paragraph" w:customStyle="1" w:styleId="Heading3-nonumber">
    <w:name w:val="Heading 3-no number"/>
    <w:basedOn w:val="Heading3"/>
    <w:uiPriority w:val="9"/>
    <w:semiHidden/>
    <w:qFormat/>
    <w:rsid w:val="001434FC"/>
  </w:style>
  <w:style w:type="paragraph" w:customStyle="1" w:styleId="Heading3-noTOC">
    <w:name w:val="Heading 3-no TOC"/>
    <w:basedOn w:val="Heading3"/>
    <w:uiPriority w:val="9"/>
    <w:qFormat/>
    <w:rsid w:val="001434FC"/>
    <w:pPr>
      <w:spacing w:line="312" w:lineRule="atLeast"/>
    </w:pPr>
    <w:rPr>
      <w:color w:val="2C9BC2"/>
    </w:rPr>
  </w:style>
  <w:style w:type="character" w:customStyle="1" w:styleId="Heading6Char">
    <w:name w:val="Heading 6 Char"/>
    <w:basedOn w:val="DefaultParagraphFont"/>
    <w:link w:val="Heading6"/>
    <w:uiPriority w:val="9"/>
    <w:rsid w:val="001434FC"/>
    <w:rPr>
      <w:rFonts w:eastAsiaTheme="majorEastAsia" w:cstheme="minorHAnsi"/>
      <w:b/>
      <w:bCs/>
      <w:i/>
      <w:color w:val="265A9A" w:themeColor="background2"/>
      <w:sz w:val="20"/>
      <w:szCs w:val="24"/>
    </w:rPr>
  </w:style>
  <w:style w:type="character" w:customStyle="1" w:styleId="Heading7Char">
    <w:name w:val="Heading 7 Char"/>
    <w:basedOn w:val="DefaultParagraphFont"/>
    <w:link w:val="Heading7"/>
    <w:uiPriority w:val="9"/>
    <w:semiHidden/>
    <w:rsid w:val="001434F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1434FC"/>
    <w:rPr>
      <w:rFonts w:eastAsiaTheme="majorEastAsia" w:cstheme="majorBidi"/>
      <w:b/>
      <w:sz w:val="18"/>
      <w:szCs w:val="21"/>
    </w:rPr>
  </w:style>
  <w:style w:type="character" w:customStyle="1" w:styleId="Heading9Char">
    <w:name w:val="Heading 9 Char"/>
    <w:basedOn w:val="DefaultParagraphFont"/>
    <w:link w:val="Heading9"/>
    <w:uiPriority w:val="9"/>
    <w:semiHidden/>
    <w:rsid w:val="001434FC"/>
    <w:rPr>
      <w:rFonts w:asciiTheme="majorHAnsi" w:hAnsiTheme="majorHAnsi"/>
      <w:color w:val="4D7028" w:themeColor="accent2"/>
      <w:sz w:val="18"/>
      <w:szCs w:val="18"/>
    </w:rPr>
  </w:style>
  <w:style w:type="paragraph" w:customStyle="1" w:styleId="Heading-Appendix">
    <w:name w:val="Heading-Appendix"/>
    <w:basedOn w:val="Heading1-nonumber"/>
    <w:next w:val="BodyText"/>
    <w:uiPriority w:val="9"/>
    <w:qFormat/>
    <w:rsid w:val="001434FC"/>
    <w:pPr>
      <w:numPr>
        <w:numId w:val="8"/>
      </w:numPr>
    </w:pPr>
  </w:style>
  <w:style w:type="character" w:styleId="HTMLVariable">
    <w:name w:val="HTML Variable"/>
    <w:basedOn w:val="DefaultParagraphFont"/>
    <w:uiPriority w:val="99"/>
    <w:unhideWhenUsed/>
    <w:rsid w:val="001434FC"/>
    <w:rPr>
      <w:i/>
      <w:iCs/>
    </w:rPr>
  </w:style>
  <w:style w:type="paragraph" w:customStyle="1" w:styleId="KeyPointsicon">
    <w:name w:val="Key Points icon"/>
    <w:basedOn w:val="Normal"/>
    <w:uiPriority w:val="10"/>
    <w:qFormat/>
    <w:rsid w:val="001434FC"/>
    <w:pPr>
      <w:spacing w:before="60"/>
      <w:jc w:val="right"/>
    </w:pPr>
  </w:style>
  <w:style w:type="paragraph" w:customStyle="1" w:styleId="KeyPoints-Bold">
    <w:name w:val="Key Points-Bold"/>
    <w:basedOn w:val="Normal"/>
    <w:uiPriority w:val="10"/>
    <w:qFormat/>
    <w:rsid w:val="001434FC"/>
    <w:pPr>
      <w:spacing w:before="40" w:after="60" w:line="274" w:lineRule="atLeast"/>
    </w:pPr>
    <w:rPr>
      <w:b/>
      <w:sz w:val="18"/>
    </w:rPr>
  </w:style>
  <w:style w:type="paragraph" w:customStyle="1" w:styleId="KeyPoints-Bullet">
    <w:name w:val="Key Points-Bullet"/>
    <w:basedOn w:val="ListBullet"/>
    <w:uiPriority w:val="10"/>
    <w:qFormat/>
    <w:rsid w:val="001434FC"/>
    <w:pPr>
      <w:spacing w:after="60" w:line="274" w:lineRule="atLeast"/>
    </w:pPr>
    <w:rPr>
      <w:sz w:val="18"/>
    </w:rPr>
  </w:style>
  <w:style w:type="paragraph" w:customStyle="1" w:styleId="Keypoints-heading">
    <w:name w:val="Key points-heading"/>
    <w:basedOn w:val="Heading3"/>
    <w:uiPriority w:val="10"/>
    <w:qFormat/>
    <w:rsid w:val="001434FC"/>
    <w:rPr>
      <w:color w:val="auto"/>
    </w:rPr>
  </w:style>
  <w:style w:type="paragraph" w:customStyle="1" w:styleId="LetterRight">
    <w:name w:val="Letter Right"/>
    <w:basedOn w:val="Normal"/>
    <w:link w:val="LetterRightChar"/>
    <w:uiPriority w:val="99"/>
    <w:rsid w:val="001434FC"/>
    <w:pPr>
      <w:spacing w:line="360" w:lineRule="auto"/>
      <w:jc w:val="right"/>
    </w:pPr>
    <w:rPr>
      <w:sz w:val="16"/>
    </w:rPr>
  </w:style>
  <w:style w:type="character" w:customStyle="1" w:styleId="LetterRightChar">
    <w:name w:val="Letter Right Char"/>
    <w:basedOn w:val="DefaultParagraphFont"/>
    <w:link w:val="LetterRight"/>
    <w:uiPriority w:val="99"/>
    <w:rsid w:val="001434FC"/>
    <w:rPr>
      <w:sz w:val="16"/>
      <w:szCs w:val="20"/>
    </w:rPr>
  </w:style>
  <w:style w:type="paragraph" w:customStyle="1" w:styleId="Letterlogo">
    <w:name w:val="Letter logo"/>
    <w:basedOn w:val="LetterRight"/>
    <w:uiPriority w:val="99"/>
    <w:rsid w:val="001434FC"/>
    <w:pPr>
      <w:spacing w:after="320"/>
    </w:pPr>
  </w:style>
  <w:style w:type="paragraph" w:customStyle="1" w:styleId="LetterRight-NoSpace">
    <w:name w:val="Letter Right-No Space"/>
    <w:basedOn w:val="LetterRight"/>
    <w:uiPriority w:val="99"/>
    <w:rsid w:val="001434FC"/>
    <w:pPr>
      <w:spacing w:after="0"/>
    </w:pPr>
  </w:style>
  <w:style w:type="numbering" w:customStyle="1" w:styleId="LetteredList">
    <w:name w:val="Lettered List"/>
    <w:uiPriority w:val="99"/>
    <w:rsid w:val="001434FC"/>
    <w:pPr>
      <w:numPr>
        <w:numId w:val="9"/>
      </w:numPr>
    </w:pPr>
  </w:style>
  <w:style w:type="paragraph" w:styleId="List">
    <w:name w:val="List"/>
    <w:basedOn w:val="Normal"/>
    <w:uiPriority w:val="99"/>
    <w:semiHidden/>
    <w:qFormat/>
    <w:rsid w:val="001434FC"/>
    <w:pPr>
      <w:numPr>
        <w:numId w:val="10"/>
      </w:numPr>
      <w:spacing w:before="60"/>
    </w:pPr>
  </w:style>
  <w:style w:type="paragraph" w:styleId="List2">
    <w:name w:val="List 2"/>
    <w:basedOn w:val="Normal"/>
    <w:uiPriority w:val="99"/>
    <w:semiHidden/>
    <w:qFormat/>
    <w:rsid w:val="001434FC"/>
    <w:pPr>
      <w:numPr>
        <w:ilvl w:val="1"/>
        <w:numId w:val="10"/>
      </w:numPr>
      <w:spacing w:before="60"/>
    </w:pPr>
  </w:style>
  <w:style w:type="paragraph" w:styleId="List3">
    <w:name w:val="List 3"/>
    <w:basedOn w:val="Normal"/>
    <w:uiPriority w:val="99"/>
    <w:semiHidden/>
    <w:rsid w:val="001434FC"/>
    <w:pPr>
      <w:numPr>
        <w:ilvl w:val="2"/>
        <w:numId w:val="10"/>
      </w:numPr>
      <w:contextualSpacing/>
    </w:pPr>
  </w:style>
  <w:style w:type="paragraph" w:styleId="List4">
    <w:name w:val="List 4"/>
    <w:basedOn w:val="Normal"/>
    <w:uiPriority w:val="99"/>
    <w:semiHidden/>
    <w:rsid w:val="001434FC"/>
    <w:pPr>
      <w:numPr>
        <w:ilvl w:val="3"/>
        <w:numId w:val="10"/>
      </w:numPr>
      <w:contextualSpacing/>
    </w:pPr>
  </w:style>
  <w:style w:type="paragraph" w:customStyle="1" w:styleId="ListAlpha1">
    <w:name w:val="List Alpha 1"/>
    <w:basedOn w:val="Normal"/>
    <w:uiPriority w:val="3"/>
    <w:qFormat/>
    <w:rsid w:val="001434FC"/>
    <w:pPr>
      <w:numPr>
        <w:numId w:val="11"/>
      </w:numPr>
      <w:spacing w:before="60"/>
      <w:contextualSpacing/>
    </w:pPr>
  </w:style>
  <w:style w:type="paragraph" w:customStyle="1" w:styleId="ListAlpha2">
    <w:name w:val="List Alpha 2"/>
    <w:basedOn w:val="ListAlpha1"/>
    <w:uiPriority w:val="3"/>
    <w:qFormat/>
    <w:rsid w:val="001434FC"/>
    <w:pPr>
      <w:numPr>
        <w:ilvl w:val="1"/>
      </w:numPr>
    </w:pPr>
  </w:style>
  <w:style w:type="paragraph" w:customStyle="1" w:styleId="ListAlpha3">
    <w:name w:val="List Alpha 3"/>
    <w:basedOn w:val="ListAlpha2"/>
    <w:uiPriority w:val="3"/>
    <w:qFormat/>
    <w:rsid w:val="001434FC"/>
    <w:pPr>
      <w:numPr>
        <w:ilvl w:val="2"/>
      </w:numPr>
    </w:pPr>
  </w:style>
  <w:style w:type="paragraph" w:customStyle="1" w:styleId="ListAlpha4">
    <w:name w:val="List Alpha 4"/>
    <w:basedOn w:val="ListAlpha3"/>
    <w:uiPriority w:val="3"/>
    <w:semiHidden/>
    <w:qFormat/>
    <w:rsid w:val="001434FC"/>
    <w:pPr>
      <w:numPr>
        <w:ilvl w:val="3"/>
      </w:numPr>
    </w:pPr>
  </w:style>
  <w:style w:type="paragraph" w:styleId="ListBullet5">
    <w:name w:val="List Bullet 5"/>
    <w:basedOn w:val="Normal"/>
    <w:uiPriority w:val="13"/>
    <w:semiHidden/>
    <w:rsid w:val="001434FC"/>
    <w:pPr>
      <w:numPr>
        <w:numId w:val="12"/>
      </w:numPr>
      <w:contextualSpacing/>
    </w:pPr>
  </w:style>
  <w:style w:type="paragraph" w:styleId="ListContinue">
    <w:name w:val="List Continue"/>
    <w:basedOn w:val="Normal"/>
    <w:uiPriority w:val="3"/>
    <w:unhideWhenUsed/>
    <w:qFormat/>
    <w:rsid w:val="001434FC"/>
    <w:pPr>
      <w:spacing w:before="60"/>
      <w:ind w:left="227"/>
    </w:pPr>
  </w:style>
  <w:style w:type="paragraph" w:styleId="ListContinue2">
    <w:name w:val="List Continue 2"/>
    <w:basedOn w:val="Normal"/>
    <w:uiPriority w:val="3"/>
    <w:unhideWhenUsed/>
    <w:qFormat/>
    <w:rsid w:val="001434FC"/>
    <w:pPr>
      <w:spacing w:before="60"/>
      <w:ind w:left="454"/>
    </w:pPr>
  </w:style>
  <w:style w:type="paragraph" w:styleId="ListContinue3">
    <w:name w:val="List Continue 3"/>
    <w:basedOn w:val="Normal"/>
    <w:uiPriority w:val="3"/>
    <w:unhideWhenUsed/>
    <w:qFormat/>
    <w:rsid w:val="001434FC"/>
    <w:pPr>
      <w:spacing w:before="60"/>
      <w:ind w:left="907"/>
    </w:pPr>
  </w:style>
  <w:style w:type="paragraph" w:styleId="ListContinue4">
    <w:name w:val="List Continue 4"/>
    <w:basedOn w:val="Normal"/>
    <w:uiPriority w:val="3"/>
    <w:unhideWhenUsed/>
    <w:qFormat/>
    <w:rsid w:val="001434FC"/>
    <w:pPr>
      <w:spacing w:line="293" w:lineRule="auto"/>
      <w:ind w:left="907"/>
      <w:contextualSpacing/>
    </w:pPr>
  </w:style>
  <w:style w:type="paragraph" w:styleId="ListContinue5">
    <w:name w:val="List Continue 5"/>
    <w:basedOn w:val="Normal"/>
    <w:uiPriority w:val="3"/>
    <w:unhideWhenUsed/>
    <w:qFormat/>
    <w:rsid w:val="001434FC"/>
    <w:pPr>
      <w:ind w:left="1134"/>
      <w:contextualSpacing/>
    </w:pPr>
  </w:style>
  <w:style w:type="numbering" w:customStyle="1" w:styleId="ListHeadings">
    <w:name w:val="List Headings"/>
    <w:uiPriority w:val="99"/>
    <w:rsid w:val="001434FC"/>
    <w:pPr>
      <w:numPr>
        <w:numId w:val="13"/>
      </w:numPr>
    </w:pPr>
  </w:style>
  <w:style w:type="paragraph" w:styleId="ListNumber2">
    <w:name w:val="List Number 2"/>
    <w:basedOn w:val="Normal"/>
    <w:uiPriority w:val="13"/>
    <w:semiHidden/>
    <w:qFormat/>
    <w:rsid w:val="001434FC"/>
    <w:pPr>
      <w:numPr>
        <w:ilvl w:val="1"/>
        <w:numId w:val="15"/>
      </w:numPr>
      <w:spacing w:before="60"/>
      <w:contextualSpacing/>
    </w:pPr>
  </w:style>
  <w:style w:type="paragraph" w:styleId="ListNumber3">
    <w:name w:val="List Number 3"/>
    <w:basedOn w:val="Normal"/>
    <w:uiPriority w:val="13"/>
    <w:semiHidden/>
    <w:qFormat/>
    <w:rsid w:val="001434FC"/>
    <w:pPr>
      <w:numPr>
        <w:ilvl w:val="2"/>
        <w:numId w:val="15"/>
      </w:numPr>
      <w:spacing w:before="60"/>
      <w:contextualSpacing/>
    </w:pPr>
  </w:style>
  <w:style w:type="paragraph" w:styleId="ListNumber4">
    <w:name w:val="List Number 4"/>
    <w:basedOn w:val="Normal"/>
    <w:uiPriority w:val="13"/>
    <w:semiHidden/>
    <w:qFormat/>
    <w:rsid w:val="001434FC"/>
    <w:pPr>
      <w:numPr>
        <w:ilvl w:val="3"/>
        <w:numId w:val="15"/>
      </w:numPr>
      <w:spacing w:after="200" w:line="293" w:lineRule="auto"/>
      <w:contextualSpacing/>
    </w:pPr>
  </w:style>
  <w:style w:type="paragraph" w:styleId="ListNumber5">
    <w:name w:val="List Number 5"/>
    <w:basedOn w:val="Normal"/>
    <w:uiPriority w:val="13"/>
    <w:semiHidden/>
    <w:rsid w:val="001434FC"/>
    <w:pPr>
      <w:numPr>
        <w:ilvl w:val="4"/>
        <w:numId w:val="15"/>
      </w:numPr>
      <w:spacing w:after="200" w:line="293" w:lineRule="auto"/>
      <w:contextualSpacing/>
    </w:pPr>
  </w:style>
  <w:style w:type="table" w:customStyle="1" w:styleId="NoBorderwithPadding">
    <w:name w:val="No Border with Padding"/>
    <w:basedOn w:val="TableNormal"/>
    <w:uiPriority w:val="99"/>
    <w:rsid w:val="001434FC"/>
    <w:pPr>
      <w:spacing w:after="0" w:line="240" w:lineRule="auto"/>
    </w:pPr>
    <w:tblPr>
      <w:tblCellMar>
        <w:top w:w="284" w:type="dxa"/>
        <w:left w:w="284" w:type="dxa"/>
        <w:bottom w:w="284" w:type="dxa"/>
        <w:right w:w="284" w:type="dxa"/>
      </w:tblCellMar>
    </w:tblPr>
  </w:style>
  <w:style w:type="paragraph" w:customStyle="1" w:styleId="NumberedHeading1">
    <w:name w:val="Numbered Heading 1"/>
    <w:basedOn w:val="Heading1"/>
    <w:next w:val="Normal"/>
    <w:link w:val="NumberedHeading1Char"/>
    <w:uiPriority w:val="9"/>
    <w:semiHidden/>
    <w:rsid w:val="001434FC"/>
  </w:style>
  <w:style w:type="character" w:customStyle="1" w:styleId="NumberedHeading1Char">
    <w:name w:val="Numbered Heading 1 Char"/>
    <w:basedOn w:val="Heading1Char"/>
    <w:link w:val="NumberedHeading1"/>
    <w:uiPriority w:val="9"/>
    <w:semiHidden/>
    <w:rsid w:val="001434FC"/>
    <w:rPr>
      <w:rFonts w:asciiTheme="majorHAnsi" w:hAnsiTheme="majorHAnsi"/>
      <w:color w:val="FFFFFF" w:themeColor="background1"/>
      <w:sz w:val="42"/>
      <w:szCs w:val="20"/>
      <w:shd w:val="clear" w:color="auto" w:fill="265A9A" w:themeFill="background2"/>
    </w:rPr>
  </w:style>
  <w:style w:type="paragraph" w:customStyle="1" w:styleId="NumberedHeading2">
    <w:name w:val="Numbered Heading 2"/>
    <w:basedOn w:val="Heading2"/>
    <w:next w:val="Normal"/>
    <w:link w:val="NumberedHeading2Char"/>
    <w:uiPriority w:val="9"/>
    <w:semiHidden/>
    <w:rsid w:val="001434FC"/>
  </w:style>
  <w:style w:type="character" w:customStyle="1" w:styleId="NumberedHeading2Char">
    <w:name w:val="Numbered Heading 2 Char"/>
    <w:basedOn w:val="Heading2Char"/>
    <w:link w:val="NumberedHeading2"/>
    <w:uiPriority w:val="9"/>
    <w:semiHidden/>
    <w:rsid w:val="001434FC"/>
    <w:rPr>
      <w:rFonts w:asciiTheme="majorHAnsi" w:eastAsiaTheme="majorEastAsia" w:hAnsiTheme="majorHAnsi" w:cstheme="majorBidi"/>
      <w:sz w:val="30"/>
      <w:szCs w:val="60"/>
    </w:rPr>
  </w:style>
  <w:style w:type="numbering" w:customStyle="1" w:styleId="Numbering">
    <w:name w:val="Numbering"/>
    <w:uiPriority w:val="99"/>
    <w:rsid w:val="001434FC"/>
    <w:pPr>
      <w:numPr>
        <w:numId w:val="15"/>
      </w:numPr>
    </w:pPr>
  </w:style>
  <w:style w:type="character" w:styleId="PlaceholderText">
    <w:name w:val="Placeholder Text"/>
    <w:basedOn w:val="DefaultParagraphFont"/>
    <w:uiPriority w:val="99"/>
    <w:semiHidden/>
    <w:rsid w:val="001434FC"/>
    <w:rPr>
      <w:color w:val="808080"/>
    </w:rPr>
  </w:style>
  <w:style w:type="table" w:customStyle="1" w:styleId="ProductivityCommissionTable1">
    <w:name w:val="Productivity Commission Table 1"/>
    <w:basedOn w:val="TableNormal"/>
    <w:uiPriority w:val="99"/>
    <w:rsid w:val="001434F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table" w:customStyle="1" w:styleId="ProductivityCommissionTable2">
    <w:name w:val="Productivity Commission Table 2"/>
    <w:basedOn w:val="ProductivityCommissionTable1"/>
    <w:uiPriority w:val="99"/>
    <w:rsid w:val="001434F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table" w:customStyle="1" w:styleId="ProductivityCommissionTable2-Dark">
    <w:name w:val="Productivity Commission Table 2 - Dark"/>
    <w:basedOn w:val="ProductivityCommissionTable2"/>
    <w:uiPriority w:val="99"/>
    <w:rsid w:val="001434F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table" w:customStyle="1" w:styleId="ProductivityCommissionTable3">
    <w:name w:val="Productivity Commission Table 3"/>
    <w:basedOn w:val="TableNormal"/>
    <w:uiPriority w:val="99"/>
    <w:rsid w:val="001434F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table" w:customStyle="1" w:styleId="ProductivityCommissionTable4">
    <w:name w:val="Productivity Commission Table 4"/>
    <w:basedOn w:val="ProductivityCommissionTable3"/>
    <w:uiPriority w:val="99"/>
    <w:rsid w:val="001434F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PullQuote">
    <w:name w:val="Pull Quote"/>
    <w:basedOn w:val="BodyText"/>
    <w:next w:val="BodyText"/>
    <w:uiPriority w:val="10"/>
    <w:qFormat/>
    <w:rsid w:val="001434FC"/>
    <w:pPr>
      <w:spacing w:before="60"/>
      <w:ind w:left="113" w:right="1134"/>
    </w:pPr>
    <w:rPr>
      <w:rFonts w:ascii="Arial Black" w:hAnsi="Arial Black"/>
      <w:color w:val="2C9BC2"/>
      <w:sz w:val="24"/>
    </w:rPr>
  </w:style>
  <w:style w:type="paragraph" w:customStyle="1" w:styleId="PullQuoteNoSpacing">
    <w:name w:val="Pull Quote No Spacing"/>
    <w:basedOn w:val="NoSpacing"/>
    <w:link w:val="PullQuoteNoSpacingChar"/>
    <w:uiPriority w:val="10"/>
    <w:qFormat/>
    <w:rsid w:val="001434FC"/>
    <w:pPr>
      <w:spacing w:line="160" w:lineRule="exact"/>
    </w:pPr>
  </w:style>
  <w:style w:type="character" w:customStyle="1" w:styleId="PullQuoteNoSpacingChar">
    <w:name w:val="Pull Quote No Spacing Char"/>
    <w:basedOn w:val="NoSpacingChar"/>
    <w:link w:val="PullQuoteNoSpacing"/>
    <w:uiPriority w:val="10"/>
    <w:rsid w:val="001434FC"/>
    <w:rPr>
      <w:sz w:val="20"/>
      <w:szCs w:val="20"/>
    </w:rPr>
  </w:style>
  <w:style w:type="paragraph" w:customStyle="1" w:styleId="PullQuote-Indigenous">
    <w:name w:val="Pull Quote-Indigenous"/>
    <w:basedOn w:val="PullQuote"/>
    <w:uiPriority w:val="10"/>
    <w:qFormat/>
    <w:rsid w:val="001434FC"/>
    <w:pPr>
      <w:ind w:right="680"/>
    </w:pPr>
    <w:rPr>
      <w:rFonts w:ascii="Arial" w:hAnsi="Arial" w:cs="Arial"/>
      <w:color w:val="auto"/>
      <w:spacing w:val="6"/>
      <w:sz w:val="22"/>
      <w:szCs w:val="22"/>
    </w:rPr>
  </w:style>
  <w:style w:type="paragraph" w:customStyle="1" w:styleId="Pull-outQuote">
    <w:name w:val="Pull-out Quote"/>
    <w:basedOn w:val="Normal"/>
    <w:link w:val="Pull-outQuoteChar"/>
    <w:uiPriority w:val="99"/>
    <w:semiHidden/>
    <w:rsid w:val="001434F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character" w:customStyle="1" w:styleId="Pull-outQuoteChar">
    <w:name w:val="Pull-out Quote Char"/>
    <w:basedOn w:val="DefaultParagraphFont"/>
    <w:link w:val="Pull-outQuote"/>
    <w:uiPriority w:val="99"/>
    <w:semiHidden/>
    <w:rsid w:val="001434FC"/>
    <w:rPr>
      <w:color w:val="FFFFFF" w:themeColor="background1"/>
      <w:sz w:val="20"/>
      <w:szCs w:val="20"/>
      <w:shd w:val="clear" w:color="auto" w:fill="66BCDB" w:themeFill="text2"/>
    </w:rPr>
  </w:style>
  <w:style w:type="paragraph" w:customStyle="1" w:styleId="Pull-outQuoteHeading">
    <w:name w:val="Pull-out Quote Heading"/>
    <w:basedOn w:val="Pull-outQuote"/>
    <w:next w:val="Pull-outQuote"/>
    <w:link w:val="Pull-outQuoteHeadingChar"/>
    <w:uiPriority w:val="99"/>
    <w:semiHidden/>
    <w:rsid w:val="001434FC"/>
    <w:rPr>
      <w:b/>
    </w:rPr>
  </w:style>
  <w:style w:type="character" w:customStyle="1" w:styleId="Pull-outQuoteHeadingChar">
    <w:name w:val="Pull-out Quote Heading Char"/>
    <w:basedOn w:val="Pull-outQuoteChar"/>
    <w:link w:val="Pull-outQuoteHeading"/>
    <w:uiPriority w:val="99"/>
    <w:semiHidden/>
    <w:rsid w:val="001434FC"/>
    <w:rPr>
      <w:b/>
      <w:color w:val="FFFFFF" w:themeColor="background1"/>
      <w:sz w:val="20"/>
      <w:szCs w:val="20"/>
      <w:shd w:val="clear" w:color="auto" w:fill="66BCDB" w:themeFill="text2"/>
    </w:rPr>
  </w:style>
  <w:style w:type="paragraph" w:customStyle="1" w:styleId="QuoteBullet">
    <w:name w:val="Quote Bullet"/>
    <w:basedOn w:val="ListBullet"/>
    <w:link w:val="QuoteBulletChar"/>
    <w:uiPriority w:val="1"/>
    <w:qFormat/>
    <w:rsid w:val="001434FC"/>
    <w:pPr>
      <w:spacing w:before="60"/>
      <w:ind w:left="340" w:right="851"/>
    </w:pPr>
    <w:rPr>
      <w:color w:val="58585B"/>
    </w:rPr>
  </w:style>
  <w:style w:type="character" w:customStyle="1" w:styleId="QuoteBulletChar">
    <w:name w:val="Quote Bullet Char"/>
    <w:basedOn w:val="ListBulletChar"/>
    <w:link w:val="QuoteBullet"/>
    <w:uiPriority w:val="1"/>
    <w:rsid w:val="001434FC"/>
    <w:rPr>
      <w:color w:val="58585B"/>
      <w:sz w:val="20"/>
      <w:szCs w:val="20"/>
    </w:rPr>
  </w:style>
  <w:style w:type="paragraph" w:customStyle="1" w:styleId="Reference">
    <w:name w:val="Reference"/>
    <w:basedOn w:val="BodyText"/>
    <w:qFormat/>
    <w:rsid w:val="001434FC"/>
    <w:pPr>
      <w:spacing w:before="0" w:after="60" w:line="200" w:lineRule="exact"/>
    </w:pPr>
    <w:rPr>
      <w:sz w:val="16"/>
    </w:rPr>
  </w:style>
  <w:style w:type="paragraph" w:customStyle="1" w:styleId="Space">
    <w:name w:val="Space"/>
    <w:basedOn w:val="BodyText"/>
    <w:uiPriority w:val="1"/>
    <w:rsid w:val="001434FC"/>
    <w:pPr>
      <w:spacing w:before="0" w:after="0"/>
    </w:pPr>
  </w:style>
  <w:style w:type="character" w:styleId="Strong">
    <w:name w:val="Strong"/>
    <w:basedOn w:val="DefaultParagraphFont"/>
    <w:uiPriority w:val="22"/>
    <w:qFormat/>
    <w:rsid w:val="001434FC"/>
    <w:rPr>
      <w:rFonts w:asciiTheme="minorHAnsi" w:hAnsiTheme="minorHAnsi"/>
      <w:b/>
      <w:bCs/>
    </w:rPr>
  </w:style>
  <w:style w:type="paragraph" w:customStyle="1" w:styleId="Subtitle4">
    <w:name w:val="Subtitle 4"/>
    <w:basedOn w:val="Copyrightpage-Heading"/>
    <w:link w:val="Subtitle4Char"/>
    <w:uiPriority w:val="39"/>
    <w:rsid w:val="001434FC"/>
    <w:pPr>
      <w:spacing w:after="40"/>
    </w:pPr>
    <w:rPr>
      <w:b/>
      <w:sz w:val="16"/>
    </w:rPr>
  </w:style>
  <w:style w:type="character" w:customStyle="1" w:styleId="Subtitle4Char">
    <w:name w:val="Subtitle 4 Char"/>
    <w:basedOn w:val="Copyrightpage-HeadingChar"/>
    <w:link w:val="Subtitle4"/>
    <w:uiPriority w:val="39"/>
    <w:rsid w:val="001434FC"/>
    <w:rPr>
      <w:rFonts w:asciiTheme="majorHAnsi" w:hAnsiTheme="majorHAnsi"/>
      <w:b/>
      <w:color w:val="FFFFFF" w:themeColor="background1"/>
      <w:spacing w:val="4"/>
      <w:sz w:val="16"/>
      <w:szCs w:val="18"/>
    </w:rPr>
  </w:style>
  <w:style w:type="table" w:styleId="TableGrid">
    <w:name w:val="Table Grid"/>
    <w:basedOn w:val="TableNormal"/>
    <w:uiPriority w:val="39"/>
    <w:rsid w:val="0014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Subheading">
    <w:name w:val="Table Heading - Subheading"/>
    <w:basedOn w:val="NoSpacing"/>
    <w:uiPriority w:val="40"/>
    <w:rsid w:val="001434FC"/>
    <w:rPr>
      <w:b/>
    </w:rPr>
  </w:style>
  <w:style w:type="paragraph" w:customStyle="1" w:styleId="TableHeading-numbered">
    <w:name w:val="Table Heading-numbered"/>
    <w:basedOn w:val="Normal"/>
    <w:semiHidden/>
    <w:qFormat/>
    <w:rsid w:val="001434FC"/>
    <w:pPr>
      <w:numPr>
        <w:numId w:val="17"/>
      </w:numPr>
      <w:spacing w:before="60"/>
      <w:contextualSpacing/>
    </w:pPr>
    <w:rPr>
      <w:b/>
      <w:color w:val="265A9A" w:themeColor="background2"/>
    </w:rPr>
  </w:style>
  <w:style w:type="paragraph" w:customStyle="1" w:styleId="TableListBullet">
    <w:name w:val="Table List Bullet"/>
    <w:basedOn w:val="ListBullet"/>
    <w:uiPriority w:val="10"/>
    <w:qFormat/>
    <w:rsid w:val="001434FC"/>
    <w:pPr>
      <w:spacing w:before="0" w:after="20"/>
      <w:ind w:left="170" w:hanging="113"/>
    </w:pPr>
    <w:rPr>
      <w:sz w:val="18"/>
    </w:rPr>
  </w:style>
  <w:style w:type="numbering" w:customStyle="1" w:styleId="TableList">
    <w:name w:val="TableList"/>
    <w:uiPriority w:val="99"/>
    <w:rsid w:val="001434FC"/>
    <w:pPr>
      <w:numPr>
        <w:numId w:val="17"/>
      </w:numPr>
    </w:pPr>
  </w:style>
  <w:style w:type="table" w:customStyle="1" w:styleId="TextTable-Grey">
    <w:name w:val="Text Table-Grey"/>
    <w:basedOn w:val="Texttable-Paleblue"/>
    <w:uiPriority w:val="99"/>
    <w:rsid w:val="001434FC"/>
    <w:rPr>
      <w:color w:val="265A9A" w:themeColor="background2"/>
    </w:rPr>
    <w:tblPr/>
    <w:tcPr>
      <w:shd w:val="clear" w:color="auto" w:fill="F2F2F2"/>
    </w:tcPr>
  </w:style>
  <w:style w:type="table" w:customStyle="1" w:styleId="Texttable-Keyline">
    <w:name w:val="Text table-Keyline"/>
    <w:basedOn w:val="Texttable-Paleblue"/>
    <w:uiPriority w:val="99"/>
    <w:rsid w:val="001434F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styleId="TOC1">
    <w:name w:val="toc 1"/>
    <w:basedOn w:val="Normal"/>
    <w:next w:val="BodyText"/>
    <w:autoRedefine/>
    <w:uiPriority w:val="39"/>
    <w:unhideWhenUsed/>
    <w:rsid w:val="001434FC"/>
    <w:pPr>
      <w:tabs>
        <w:tab w:val="left" w:pos="567"/>
        <w:tab w:val="right" w:pos="7938"/>
      </w:tabs>
      <w:spacing w:after="100" w:line="293" w:lineRule="auto"/>
      <w:ind w:left="567" w:right="1701" w:hanging="567"/>
    </w:pPr>
    <w:rPr>
      <w:rFonts w:asciiTheme="majorHAnsi" w:hAnsiTheme="majorHAnsi"/>
      <w:color w:val="265A9A" w:themeColor="background2"/>
    </w:rPr>
  </w:style>
  <w:style w:type="paragraph" w:styleId="TOC2">
    <w:name w:val="toc 2"/>
    <w:basedOn w:val="Normal"/>
    <w:next w:val="Normal"/>
    <w:autoRedefine/>
    <w:uiPriority w:val="39"/>
    <w:unhideWhenUsed/>
    <w:rsid w:val="001434F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1434FC"/>
    <w:pPr>
      <w:tabs>
        <w:tab w:val="right" w:pos="7938"/>
      </w:tabs>
      <w:spacing w:after="100" w:line="293" w:lineRule="auto"/>
      <w:ind w:right="1701"/>
    </w:pPr>
    <w:rPr>
      <w:rFonts w:asciiTheme="majorHAnsi" w:hAnsiTheme="majorHAnsi"/>
      <w:color w:val="265A9A" w:themeColor="background2"/>
    </w:rPr>
  </w:style>
  <w:style w:type="paragraph" w:styleId="TOC4">
    <w:name w:val="toc 4"/>
    <w:basedOn w:val="Normal"/>
    <w:next w:val="Normal"/>
    <w:autoRedefine/>
    <w:uiPriority w:val="39"/>
    <w:unhideWhenUsed/>
    <w:rsid w:val="001434FC"/>
    <w:pPr>
      <w:tabs>
        <w:tab w:val="right" w:pos="7938"/>
        <w:tab w:val="right" w:pos="9628"/>
      </w:tabs>
      <w:spacing w:after="100" w:line="293" w:lineRule="auto"/>
      <w:ind w:left="567" w:right="1701"/>
    </w:pPr>
  </w:style>
  <w:style w:type="paragraph" w:styleId="TOCHeading">
    <w:name w:val="TOC Heading"/>
    <w:next w:val="Normal"/>
    <w:uiPriority w:val="39"/>
    <w:unhideWhenUsed/>
    <w:rsid w:val="001434FC"/>
    <w:pPr>
      <w:spacing w:before="240" w:after="240" w:line="500" w:lineRule="atLeast"/>
      <w:outlineLvl w:val="0"/>
    </w:pPr>
    <w:rPr>
      <w:rFonts w:asciiTheme="majorHAnsi" w:hAnsiTheme="majorHAnsi"/>
      <w:color w:val="265A9A" w:themeColor="background2"/>
      <w:sz w:val="42"/>
      <w:szCs w:val="20"/>
    </w:rPr>
  </w:style>
  <w:style w:type="numbering" w:customStyle="1" w:styleId="TOCList">
    <w:name w:val="TOC List"/>
    <w:uiPriority w:val="99"/>
    <w:rsid w:val="001434FC"/>
    <w:pPr>
      <w:numPr>
        <w:numId w:val="18"/>
      </w:numPr>
    </w:pPr>
  </w:style>
  <w:style w:type="character" w:customStyle="1" w:styleId="White">
    <w:name w:val="White"/>
    <w:basedOn w:val="DefaultParagraphFont"/>
    <w:uiPriority w:val="10"/>
    <w:rsid w:val="001434FC"/>
    <w:rPr>
      <w:color w:val="FFFFFF" w:themeColor="background1"/>
    </w:rPr>
  </w:style>
  <w:style w:type="paragraph" w:styleId="NormalWeb">
    <w:name w:val="Normal (Web)"/>
    <w:basedOn w:val="Normal"/>
    <w:uiPriority w:val="99"/>
    <w:semiHidden/>
    <w:unhideWhenUsed/>
    <w:rsid w:val="008B4AB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56360">
      <w:bodyDiv w:val="1"/>
      <w:marLeft w:val="0"/>
      <w:marRight w:val="0"/>
      <w:marTop w:val="0"/>
      <w:marBottom w:val="0"/>
      <w:divBdr>
        <w:top w:val="none" w:sz="0" w:space="0" w:color="auto"/>
        <w:left w:val="none" w:sz="0" w:space="0" w:color="auto"/>
        <w:bottom w:val="none" w:sz="0" w:space="0" w:color="auto"/>
        <w:right w:val="none" w:sz="0" w:space="0" w:color="auto"/>
      </w:divBdr>
    </w:div>
    <w:div w:id="529495315">
      <w:bodyDiv w:val="1"/>
      <w:marLeft w:val="0"/>
      <w:marRight w:val="0"/>
      <w:marTop w:val="0"/>
      <w:marBottom w:val="0"/>
      <w:divBdr>
        <w:top w:val="none" w:sz="0" w:space="0" w:color="auto"/>
        <w:left w:val="none" w:sz="0" w:space="0" w:color="auto"/>
        <w:bottom w:val="none" w:sz="0" w:space="0" w:color="auto"/>
        <w:right w:val="none" w:sz="0" w:space="0" w:color="auto"/>
      </w:divBdr>
    </w:div>
    <w:div w:id="565529268">
      <w:bodyDiv w:val="1"/>
      <w:marLeft w:val="0"/>
      <w:marRight w:val="0"/>
      <w:marTop w:val="0"/>
      <w:marBottom w:val="0"/>
      <w:divBdr>
        <w:top w:val="none" w:sz="0" w:space="0" w:color="auto"/>
        <w:left w:val="none" w:sz="0" w:space="0" w:color="auto"/>
        <w:bottom w:val="none" w:sz="0" w:space="0" w:color="auto"/>
        <w:right w:val="none" w:sz="0" w:space="0" w:color="auto"/>
      </w:divBdr>
    </w:div>
    <w:div w:id="732581967">
      <w:bodyDiv w:val="1"/>
      <w:marLeft w:val="0"/>
      <w:marRight w:val="0"/>
      <w:marTop w:val="0"/>
      <w:marBottom w:val="0"/>
      <w:divBdr>
        <w:top w:val="none" w:sz="0" w:space="0" w:color="auto"/>
        <w:left w:val="none" w:sz="0" w:space="0" w:color="auto"/>
        <w:bottom w:val="none" w:sz="0" w:space="0" w:color="auto"/>
        <w:right w:val="none" w:sz="0" w:space="0" w:color="auto"/>
      </w:divBdr>
    </w:div>
    <w:div w:id="1323584616">
      <w:bodyDiv w:val="1"/>
      <w:marLeft w:val="0"/>
      <w:marRight w:val="0"/>
      <w:marTop w:val="0"/>
      <w:marBottom w:val="0"/>
      <w:divBdr>
        <w:top w:val="none" w:sz="0" w:space="0" w:color="auto"/>
        <w:left w:val="none" w:sz="0" w:space="0" w:color="auto"/>
        <w:bottom w:val="none" w:sz="0" w:space="0" w:color="auto"/>
        <w:right w:val="none" w:sz="0" w:space="0" w:color="auto"/>
      </w:divBdr>
    </w:div>
    <w:div w:id="138734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c.gov.au/inquiries/current/competition-analys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PC-report-template.dotx"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f3ddffdf56cbba118e5d767897af1d7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a4ad2cbc3f92f0e74d1f26112cde8b96"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
        <AccountId xsi:nil="true"/>
        <AccountType/>
      </UserInfo>
    </SharedWithUsers>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MPWT-2140667901-62234</_dlc_DocId>
    <_dlc_DocIdUrl xmlns="20393cdf-440a-4521-8f19-00ba43423d00">
      <Url>https://pcgov.sharepoint.com/sites/sceteam/_layouts/15/DocIdRedir.aspx?ID=MPWT-2140667901-62234</Url>
      <Description>MPWT-2140667901-62234</Description>
    </_dlc_DocIdUrl>
  </documentManagement>
</p:properties>
</file>

<file path=customXml/item5.xml><?xml version="1.0" encoding="utf-8"?>
<TemplafyFormConfiguration><![CDATA[{"formFields":[],"formDataEntries":[]}]]></TemplafyFormConfigura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TemplafyTemplateConfiguration><![CDATA[{"elementsMetadata":[],"transformationConfigurations":[],"templateName":"Generic/blank template","templateDescription":"Can be used for material that requires external circulation, eg. workshop agendas, schedules, public forums.","enableDocumentContentUpdater":false,"version":"2.0"}]]></TemplafyTemplateConfiguration>
</file>

<file path=customXml/itemProps1.xml><?xml version="1.0" encoding="utf-8"?>
<ds:datastoreItem xmlns:ds="http://schemas.openxmlformats.org/officeDocument/2006/customXml" ds:itemID="{5C326906-8FF8-4F05-8DAA-0A84ACC58855}">
  <ds:schemaRefs>
    <ds:schemaRef ds:uri="http://schemas.openxmlformats.org/officeDocument/2006/bibliography"/>
  </ds:schemaRefs>
</ds:datastoreItem>
</file>

<file path=customXml/itemProps2.xml><?xml version="1.0" encoding="utf-8"?>
<ds:datastoreItem xmlns:ds="http://schemas.openxmlformats.org/officeDocument/2006/customXml" ds:itemID="{F04CE70F-8340-483E-8050-7FD15B3A0B95}">
  <ds:schemaRefs>
    <ds:schemaRef ds:uri="http://schemas.microsoft.com/sharepoint/v3/contenttype/forms"/>
  </ds:schemaRefs>
</ds:datastoreItem>
</file>

<file path=customXml/itemProps3.xml><?xml version="1.0" encoding="utf-8"?>
<ds:datastoreItem xmlns:ds="http://schemas.openxmlformats.org/officeDocument/2006/customXml" ds:itemID="{C9403605-5F77-4416-9E25-5A6A58153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D7C7CE-EA7B-4D2F-AB3E-F030A4A6BD27}">
  <ds:schemaRefs>
    <ds:schemaRef ds:uri="http://purl.org/dc/elements/1.1/"/>
    <ds:schemaRef ds:uri="http://purl.org/dc/dcmitype/"/>
    <ds:schemaRef ds:uri="http://purl.org/dc/terms/"/>
    <ds:schemaRef ds:uri="3d385984-9344-419b-a80b-49c06a2bdab8"/>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20393cdf-440a-4521-8f19-00ba43423d00"/>
  </ds:schemaRefs>
</ds:datastoreItem>
</file>

<file path=customXml/itemProps5.xml><?xml version="1.0" encoding="utf-8"?>
<ds:datastoreItem xmlns:ds="http://schemas.openxmlformats.org/officeDocument/2006/customXml" ds:itemID="{1619CA9F-ABC7-4FFF-B255-B54B178AF274}">
  <ds:schemaRefs/>
</ds:datastoreItem>
</file>

<file path=customXml/itemProps6.xml><?xml version="1.0" encoding="utf-8"?>
<ds:datastoreItem xmlns:ds="http://schemas.openxmlformats.org/officeDocument/2006/customXml" ds:itemID="{80B8B252-2A4B-4B57-A5BE-83C4827A3B41}">
  <ds:schemaRefs>
    <ds:schemaRef ds:uri="http://schemas.microsoft.com/sharepoint/events"/>
  </ds:schemaRefs>
</ds:datastoreItem>
</file>

<file path=customXml/itemProps7.xml><?xml version="1.0" encoding="utf-8"?>
<ds:datastoreItem xmlns:ds="http://schemas.openxmlformats.org/officeDocument/2006/customXml" ds:itemID="{14406B56-6FF0-41D4-8377-FD5ACA5BD276}">
  <ds:schemaRefs/>
</ds:datastoreItem>
</file>

<file path=docProps/app.xml><?xml version="1.0" encoding="utf-8"?>
<Properties xmlns="http://schemas.openxmlformats.org/officeDocument/2006/extended-properties" xmlns:vt="http://schemas.openxmlformats.org/officeDocument/2006/docPropsVTypes">
  <Template>PC-report-template.dotx</Template>
  <TotalTime>134</TotalTime>
  <Pages>7</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Call for submissions - National Competition Policy analysis</vt:lpstr>
    </vt:vector>
  </TitlesOfParts>
  <Company>Productivity Commission</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submissions - National Competition Policy analysis</dc:title>
  <dc:subject/>
  <dc:creator>Productivity Commission</dc:creator>
  <cp:keywords/>
  <cp:lastModifiedBy>Chris Alston</cp:lastModifiedBy>
  <cp:revision>35</cp:revision>
  <cp:lastPrinted>2024-03-28T09:05:00Z</cp:lastPrinted>
  <dcterms:created xsi:type="dcterms:W3CDTF">2024-03-28T06:35:00Z</dcterms:created>
  <dcterms:modified xsi:type="dcterms:W3CDTF">2024-04-02T06:58:00Z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637845660006567033</vt:lpwstr>
  </property>
  <property fmtid="{D5CDD505-2E9C-101B-9397-08002B2CF9AE}" pid="4" name="TemplafyUserProfileId">
    <vt:lpwstr>637819470509792631</vt:lpwstr>
  </property>
  <property fmtid="{D5CDD505-2E9C-101B-9397-08002B2CF9AE}" pid="5" name="TemplafyFromBlank">
    <vt:bool>false</vt:bool>
  </property>
  <property fmtid="{D5CDD505-2E9C-101B-9397-08002B2CF9AE}" pid="6" name="ContentTypeId">
    <vt:lpwstr>0x0101006C0B5E815648EF46B6FA6D42F17E5E9F000C963E276195B04F83BC027CFDC94A8D</vt:lpwstr>
  </property>
  <property fmtid="{D5CDD505-2E9C-101B-9397-08002B2CF9AE}" pid="7" name="RevIMBCS">
    <vt:lpwstr>1;#Unclassified|3955eeb1-2d18-4582-aeb2-00144ec3aaf5</vt:lpwstr>
  </property>
  <property fmtid="{D5CDD505-2E9C-101B-9397-08002B2CF9AE}" pid="8" name="MediaServiceImageTags">
    <vt:lpwstr/>
  </property>
  <property fmtid="{D5CDD505-2E9C-101B-9397-08002B2CF9AE}" pid="9" name="ZOTERO_PREF_1">
    <vt:lpwstr>&lt;data data-version="3" zotero-version="6.0.36"&gt;&lt;session id="D7ji65f4"/&gt;&lt;style id="http://www.zotero.org/styles/Productivity-Commission" hasBibliography="1" bibliographyStyleHasBeenSet="1"/&gt;&lt;prefs&gt;&lt;pref name="fieldType" value="Field"/&gt;&lt;/prefs&gt;&lt;/data&gt;</vt:lpwstr>
  </property>
  <property fmtid="{D5CDD505-2E9C-101B-9397-08002B2CF9AE}" pid="10" name="MSIP_Label_c1f2b1ce-4212-46db-a901-dd8453f57141_Enabled">
    <vt:lpwstr>true</vt:lpwstr>
  </property>
  <property fmtid="{D5CDD505-2E9C-101B-9397-08002B2CF9AE}" pid="11" name="MSIP_Label_c1f2b1ce-4212-46db-a901-dd8453f57141_SetDate">
    <vt:lpwstr>2024-03-28T06:28:14Z</vt:lpwstr>
  </property>
  <property fmtid="{D5CDD505-2E9C-101B-9397-08002B2CF9AE}" pid="12" name="MSIP_Label_c1f2b1ce-4212-46db-a901-dd8453f57141_Method">
    <vt:lpwstr>Privileged</vt:lpwstr>
  </property>
  <property fmtid="{D5CDD505-2E9C-101B-9397-08002B2CF9AE}" pid="13" name="MSIP_Label_c1f2b1ce-4212-46db-a901-dd8453f57141_Name">
    <vt:lpwstr>Publish</vt:lpwstr>
  </property>
  <property fmtid="{D5CDD505-2E9C-101B-9397-08002B2CF9AE}" pid="14" name="MSIP_Label_c1f2b1ce-4212-46db-a901-dd8453f57141_SiteId">
    <vt:lpwstr>29f9330b-c0fe-4244-830e-ba9f275d6c34</vt:lpwstr>
  </property>
  <property fmtid="{D5CDD505-2E9C-101B-9397-08002B2CF9AE}" pid="15" name="MSIP_Label_c1f2b1ce-4212-46db-a901-dd8453f57141_ActionId">
    <vt:lpwstr>99fd254d-48fb-4901-af35-a080668f4939</vt:lpwstr>
  </property>
  <property fmtid="{D5CDD505-2E9C-101B-9397-08002B2CF9AE}" pid="16" name="MSIP_Label_c1f2b1ce-4212-46db-a901-dd8453f57141_ContentBits">
    <vt:lpwstr>0</vt:lpwstr>
  </property>
  <property fmtid="{D5CDD505-2E9C-101B-9397-08002B2CF9AE}" pid="17" name="_dlc_DocIdItemGuid">
    <vt:lpwstr>fd1f7c1b-8471-4cdb-b4a8-f9443a4c2ad2</vt:lpwstr>
  </property>
</Properties>
</file>