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EDE" w:rsidRPr="00917901" w:rsidRDefault="000C540C" w:rsidP="00917901">
      <w:pPr>
        <w:pStyle w:val="Address"/>
        <w:ind w:right="-717"/>
        <w:jc w:val="both"/>
        <w:rPr>
          <w:rFonts w:cs="Arial"/>
          <w:color w:val="000000"/>
          <w:sz w:val="22"/>
          <w:szCs w:val="22"/>
        </w:rPr>
      </w:pPr>
      <w:r>
        <w:rPr>
          <w:rFonts w:cs="Arial"/>
          <w:color w:val="000000"/>
          <w:sz w:val="22"/>
          <w:szCs w:val="22"/>
        </w:rPr>
        <w:t>5 June 2014</w:t>
      </w:r>
    </w:p>
    <w:p w:rsidR="00233EDE" w:rsidRPr="00917901" w:rsidRDefault="00233EDE" w:rsidP="00917901">
      <w:pPr>
        <w:pStyle w:val="Address"/>
        <w:ind w:right="-717"/>
        <w:jc w:val="both"/>
        <w:rPr>
          <w:rFonts w:cs="Arial"/>
          <w:color w:val="000000"/>
          <w:sz w:val="22"/>
          <w:szCs w:val="22"/>
        </w:rPr>
      </w:pPr>
    </w:p>
    <w:p w:rsidR="00233EDE" w:rsidRPr="00917901" w:rsidRDefault="00233EDE" w:rsidP="00917901">
      <w:pPr>
        <w:pStyle w:val="Address"/>
        <w:ind w:right="-717"/>
        <w:jc w:val="both"/>
        <w:rPr>
          <w:rFonts w:cs="Arial"/>
          <w:color w:val="000000"/>
          <w:sz w:val="22"/>
          <w:szCs w:val="22"/>
        </w:rPr>
      </w:pPr>
    </w:p>
    <w:p w:rsidR="00233EDE" w:rsidRPr="00917901" w:rsidRDefault="00233EDE" w:rsidP="00917901">
      <w:pPr>
        <w:pStyle w:val="Address"/>
        <w:ind w:right="-717"/>
        <w:jc w:val="both"/>
        <w:rPr>
          <w:rFonts w:cs="Arial"/>
          <w:color w:val="000000"/>
          <w:sz w:val="22"/>
          <w:szCs w:val="22"/>
        </w:rPr>
      </w:pPr>
    </w:p>
    <w:p w:rsidR="005138A7" w:rsidRDefault="000C540C" w:rsidP="005138A7">
      <w:pPr>
        <w:ind w:right="-9"/>
        <w:rPr>
          <w:rFonts w:cs="Arial"/>
          <w:sz w:val="22"/>
          <w:szCs w:val="22"/>
        </w:rPr>
      </w:pPr>
      <w:r>
        <w:rPr>
          <w:rFonts w:cs="Arial"/>
          <w:sz w:val="22"/>
          <w:szCs w:val="22"/>
        </w:rPr>
        <w:t>Natural Disaster Funding Arrangements</w:t>
      </w:r>
    </w:p>
    <w:p w:rsidR="000C540C" w:rsidRDefault="000C540C" w:rsidP="005138A7">
      <w:pPr>
        <w:ind w:right="-9"/>
        <w:rPr>
          <w:rFonts w:cs="Arial"/>
          <w:sz w:val="22"/>
          <w:szCs w:val="22"/>
        </w:rPr>
      </w:pPr>
      <w:r>
        <w:rPr>
          <w:rFonts w:cs="Arial"/>
          <w:sz w:val="22"/>
          <w:szCs w:val="22"/>
        </w:rPr>
        <w:t>Productivity Commission</w:t>
      </w:r>
    </w:p>
    <w:p w:rsidR="000C540C" w:rsidRDefault="000C540C" w:rsidP="005138A7">
      <w:pPr>
        <w:ind w:right="-9"/>
        <w:rPr>
          <w:rFonts w:cs="Arial"/>
          <w:sz w:val="22"/>
          <w:szCs w:val="22"/>
        </w:rPr>
      </w:pPr>
      <w:r>
        <w:rPr>
          <w:rFonts w:cs="Arial"/>
          <w:sz w:val="22"/>
          <w:szCs w:val="22"/>
        </w:rPr>
        <w:t>LB2 Collins Street</w:t>
      </w:r>
    </w:p>
    <w:p w:rsidR="000C540C" w:rsidRDefault="000C540C" w:rsidP="005138A7">
      <w:pPr>
        <w:ind w:right="-9"/>
        <w:rPr>
          <w:rFonts w:cs="Arial"/>
          <w:sz w:val="22"/>
          <w:szCs w:val="22"/>
        </w:rPr>
      </w:pPr>
      <w:r>
        <w:rPr>
          <w:rFonts w:cs="Arial"/>
          <w:sz w:val="22"/>
          <w:szCs w:val="22"/>
        </w:rPr>
        <w:t>East Melbourne</w:t>
      </w:r>
    </w:p>
    <w:p w:rsidR="000C540C" w:rsidRDefault="000C540C" w:rsidP="005138A7">
      <w:pPr>
        <w:ind w:right="-9"/>
        <w:rPr>
          <w:rFonts w:cs="Arial"/>
          <w:sz w:val="22"/>
          <w:szCs w:val="22"/>
        </w:rPr>
      </w:pPr>
      <w:r>
        <w:rPr>
          <w:rFonts w:cs="Arial"/>
          <w:sz w:val="22"/>
          <w:szCs w:val="22"/>
        </w:rPr>
        <w:t>Vic</w:t>
      </w:r>
    </w:p>
    <w:p w:rsidR="000C540C" w:rsidRPr="003372F6" w:rsidRDefault="000C540C" w:rsidP="005138A7">
      <w:pPr>
        <w:ind w:right="-9"/>
        <w:rPr>
          <w:rFonts w:cs="Arial"/>
          <w:sz w:val="22"/>
          <w:szCs w:val="22"/>
        </w:rPr>
      </w:pPr>
      <w:r>
        <w:rPr>
          <w:rFonts w:cs="Arial"/>
          <w:sz w:val="22"/>
          <w:szCs w:val="22"/>
        </w:rPr>
        <w:t>8003</w:t>
      </w:r>
    </w:p>
    <w:p w:rsidR="005138A7" w:rsidRDefault="005138A7" w:rsidP="005138A7">
      <w:pPr>
        <w:ind w:right="-9"/>
        <w:rPr>
          <w:rFonts w:cs="Arial"/>
          <w:sz w:val="22"/>
          <w:szCs w:val="22"/>
        </w:rPr>
      </w:pPr>
    </w:p>
    <w:p w:rsidR="005138A7" w:rsidRPr="003372F6" w:rsidRDefault="005138A7" w:rsidP="005138A7">
      <w:pPr>
        <w:ind w:right="-9"/>
        <w:rPr>
          <w:rFonts w:cs="Arial"/>
          <w:sz w:val="22"/>
          <w:szCs w:val="22"/>
        </w:rPr>
      </w:pPr>
    </w:p>
    <w:p w:rsidR="005138A7" w:rsidRPr="00625CD0" w:rsidRDefault="005138A7" w:rsidP="005138A7">
      <w:pPr>
        <w:ind w:right="-9"/>
        <w:rPr>
          <w:rFonts w:cs="Arial"/>
          <w:sz w:val="22"/>
          <w:szCs w:val="22"/>
        </w:rPr>
      </w:pPr>
      <w:r w:rsidRPr="00625CD0">
        <w:rPr>
          <w:rFonts w:cs="Arial"/>
          <w:sz w:val="22"/>
          <w:szCs w:val="22"/>
        </w:rPr>
        <w:t xml:space="preserve">By email: </w:t>
      </w:r>
      <w:hyperlink r:id="rId14" w:history="1">
        <w:r w:rsidR="000C540C" w:rsidRPr="00AA5268">
          <w:rPr>
            <w:rStyle w:val="Hyperlink"/>
            <w:rFonts w:cs="Arial"/>
            <w:sz w:val="22"/>
            <w:szCs w:val="22"/>
          </w:rPr>
          <w:t>disaster.funding@pc.gov.au</w:t>
        </w:r>
      </w:hyperlink>
    </w:p>
    <w:p w:rsidR="00917901" w:rsidRPr="00917901" w:rsidRDefault="00917901" w:rsidP="00917901">
      <w:pPr>
        <w:pStyle w:val="Address"/>
        <w:ind w:right="-717"/>
        <w:jc w:val="both"/>
        <w:rPr>
          <w:rFonts w:cs="Arial"/>
          <w:color w:val="000000"/>
          <w:sz w:val="22"/>
          <w:szCs w:val="22"/>
        </w:rPr>
      </w:pPr>
    </w:p>
    <w:p w:rsidR="00233EDE" w:rsidRPr="00917901" w:rsidRDefault="00233EDE" w:rsidP="00917901">
      <w:pPr>
        <w:pStyle w:val="BodyText"/>
        <w:ind w:right="-717"/>
        <w:jc w:val="both"/>
        <w:rPr>
          <w:rFonts w:ascii="Arial" w:hAnsi="Arial" w:cs="Arial"/>
          <w:sz w:val="22"/>
          <w:szCs w:val="22"/>
        </w:rPr>
      </w:pPr>
    </w:p>
    <w:p w:rsidR="005138A7" w:rsidRPr="003372F6" w:rsidRDefault="00233EDE" w:rsidP="005138A7">
      <w:pPr>
        <w:ind w:right="-9"/>
        <w:rPr>
          <w:rFonts w:cs="Arial"/>
          <w:sz w:val="22"/>
          <w:szCs w:val="22"/>
        </w:rPr>
      </w:pPr>
      <w:r w:rsidRPr="00917901">
        <w:rPr>
          <w:rFonts w:cs="Arial"/>
          <w:sz w:val="22"/>
          <w:szCs w:val="22"/>
        </w:rPr>
        <w:t xml:space="preserve">Dear </w:t>
      </w:r>
      <w:r w:rsidR="000C540C">
        <w:rPr>
          <w:rFonts w:cs="Arial"/>
          <w:sz w:val="22"/>
          <w:szCs w:val="22"/>
        </w:rPr>
        <w:t>Sir or Madam,</w:t>
      </w:r>
    </w:p>
    <w:p w:rsidR="005138A7" w:rsidRPr="003372F6" w:rsidRDefault="005138A7" w:rsidP="005138A7">
      <w:pPr>
        <w:pStyle w:val="Heading5"/>
        <w:spacing w:line="240" w:lineRule="auto"/>
        <w:rPr>
          <w:rFonts w:ascii="Arial" w:eastAsia="SimSun" w:hAnsi="Arial"/>
          <w:b w:val="0"/>
          <w:bCs w:val="0"/>
          <w:szCs w:val="22"/>
          <w:lang w:val="en-AU" w:eastAsia="zh-CN"/>
        </w:rPr>
      </w:pPr>
    </w:p>
    <w:p w:rsidR="0041742B" w:rsidRDefault="000C540C" w:rsidP="0004517E">
      <w:pPr>
        <w:tabs>
          <w:tab w:val="left" w:pos="8364"/>
        </w:tabs>
        <w:spacing w:line="280" w:lineRule="exact"/>
        <w:ind w:right="-709"/>
        <w:rPr>
          <w:rFonts w:cs="Arial"/>
          <w:b/>
          <w:sz w:val="22"/>
          <w:szCs w:val="22"/>
        </w:rPr>
      </w:pPr>
      <w:r>
        <w:rPr>
          <w:rFonts w:cs="Arial"/>
          <w:b/>
          <w:sz w:val="22"/>
          <w:szCs w:val="22"/>
        </w:rPr>
        <w:t>Natural Disaster Funding Arrangements – Issues Paper</w:t>
      </w:r>
    </w:p>
    <w:p w:rsidR="000C540C" w:rsidRDefault="000C540C" w:rsidP="0004517E">
      <w:pPr>
        <w:tabs>
          <w:tab w:val="left" w:pos="8364"/>
        </w:tabs>
        <w:spacing w:line="280" w:lineRule="exact"/>
        <w:ind w:right="-709"/>
        <w:rPr>
          <w:rFonts w:cs="Arial"/>
          <w:b/>
          <w:sz w:val="22"/>
          <w:szCs w:val="22"/>
        </w:rPr>
      </w:pPr>
    </w:p>
    <w:p w:rsidR="0041742B" w:rsidRPr="000C540C" w:rsidRDefault="005138A7" w:rsidP="0004517E">
      <w:pPr>
        <w:tabs>
          <w:tab w:val="left" w:pos="7655"/>
          <w:tab w:val="left" w:pos="8364"/>
        </w:tabs>
        <w:spacing w:line="280" w:lineRule="exact"/>
        <w:ind w:right="-709"/>
        <w:rPr>
          <w:rFonts w:cs="Arial"/>
          <w:b/>
          <w:sz w:val="22"/>
          <w:szCs w:val="22"/>
        </w:rPr>
      </w:pPr>
      <w:r w:rsidRPr="003372F6">
        <w:rPr>
          <w:rFonts w:cs="Arial"/>
          <w:sz w:val="22"/>
          <w:szCs w:val="22"/>
        </w:rPr>
        <w:t xml:space="preserve">The Institute of Chartered Accountants Australia (Institute) welcomes the opportunity to </w:t>
      </w:r>
      <w:r>
        <w:rPr>
          <w:rFonts w:cs="Arial"/>
          <w:sz w:val="22"/>
          <w:szCs w:val="22"/>
        </w:rPr>
        <w:t xml:space="preserve">provide a submission </w:t>
      </w:r>
      <w:r w:rsidR="000C540C">
        <w:rPr>
          <w:rFonts w:cs="Arial"/>
          <w:sz w:val="22"/>
          <w:szCs w:val="22"/>
        </w:rPr>
        <w:t xml:space="preserve">to the Productivity Commission (the Commission) on the </w:t>
      </w:r>
      <w:r w:rsidR="000C540C" w:rsidRPr="000C540C">
        <w:rPr>
          <w:rFonts w:cs="Arial"/>
          <w:sz w:val="22"/>
          <w:szCs w:val="22"/>
        </w:rPr>
        <w:t>Natural Disaster Funding Arrangements – Issues Paper</w:t>
      </w:r>
      <w:r w:rsidR="00F777C3">
        <w:rPr>
          <w:rFonts w:cs="Arial"/>
          <w:sz w:val="22"/>
          <w:szCs w:val="22"/>
        </w:rPr>
        <w:t xml:space="preserve"> (the I</w:t>
      </w:r>
      <w:r w:rsidR="000C540C">
        <w:rPr>
          <w:rFonts w:cs="Arial"/>
          <w:sz w:val="22"/>
          <w:szCs w:val="22"/>
        </w:rPr>
        <w:t>ssues Paper</w:t>
      </w:r>
      <w:r w:rsidR="00F777C3">
        <w:rPr>
          <w:rFonts w:cs="Arial"/>
          <w:sz w:val="22"/>
          <w:szCs w:val="22"/>
        </w:rPr>
        <w:t>)</w:t>
      </w:r>
      <w:r w:rsidRPr="003372F6">
        <w:rPr>
          <w:rFonts w:cs="Arial"/>
          <w:sz w:val="22"/>
          <w:szCs w:val="22"/>
        </w:rPr>
        <w:t>.</w:t>
      </w:r>
      <w:r w:rsidR="00535C81">
        <w:rPr>
          <w:rFonts w:cs="Arial"/>
          <w:sz w:val="22"/>
          <w:szCs w:val="22"/>
        </w:rPr>
        <w:t xml:space="preserve"> Appendix </w:t>
      </w:r>
      <w:r w:rsidR="00052C44">
        <w:rPr>
          <w:rFonts w:cs="Arial"/>
          <w:sz w:val="22"/>
          <w:szCs w:val="22"/>
        </w:rPr>
        <w:t xml:space="preserve">A </w:t>
      </w:r>
      <w:r w:rsidR="00535C81">
        <w:rPr>
          <w:rFonts w:cs="Arial"/>
          <w:sz w:val="22"/>
          <w:szCs w:val="22"/>
        </w:rPr>
        <w:t>includes more information about the Institute.</w:t>
      </w:r>
    </w:p>
    <w:p w:rsidR="00917CDC" w:rsidRDefault="00917CDC" w:rsidP="0004517E">
      <w:pPr>
        <w:pStyle w:val="BodyText"/>
        <w:tabs>
          <w:tab w:val="left" w:pos="7655"/>
          <w:tab w:val="left" w:pos="8364"/>
        </w:tabs>
        <w:spacing w:line="280" w:lineRule="exact"/>
        <w:ind w:right="-709"/>
        <w:jc w:val="both"/>
        <w:rPr>
          <w:rFonts w:ascii="Arial" w:hAnsi="Arial" w:cs="Arial"/>
          <w:sz w:val="22"/>
          <w:szCs w:val="22"/>
        </w:rPr>
      </w:pPr>
    </w:p>
    <w:p w:rsidR="0004517E" w:rsidRDefault="0004517E" w:rsidP="0004517E">
      <w:pPr>
        <w:pStyle w:val="BodyText"/>
        <w:tabs>
          <w:tab w:val="left" w:pos="7655"/>
          <w:tab w:val="left" w:pos="8364"/>
        </w:tabs>
        <w:spacing w:line="280" w:lineRule="exact"/>
        <w:ind w:right="-709"/>
        <w:jc w:val="both"/>
        <w:rPr>
          <w:rFonts w:ascii="Arial" w:hAnsi="Arial" w:cs="Arial"/>
          <w:sz w:val="22"/>
          <w:szCs w:val="22"/>
        </w:rPr>
      </w:pPr>
    </w:p>
    <w:p w:rsidR="000C540C" w:rsidRDefault="007B5185" w:rsidP="0004517E">
      <w:pPr>
        <w:tabs>
          <w:tab w:val="left" w:pos="7655"/>
          <w:tab w:val="left" w:pos="8364"/>
        </w:tabs>
        <w:autoSpaceDE w:val="0"/>
        <w:autoSpaceDN w:val="0"/>
        <w:adjustRightInd w:val="0"/>
        <w:ind w:right="-709"/>
        <w:rPr>
          <w:rFonts w:cs="Arial"/>
          <w:sz w:val="22"/>
          <w:szCs w:val="22"/>
        </w:rPr>
      </w:pPr>
      <w:r w:rsidRPr="007B5185">
        <w:rPr>
          <w:rFonts w:cs="Arial"/>
          <w:b/>
          <w:sz w:val="22"/>
          <w:szCs w:val="22"/>
        </w:rPr>
        <w:t>Key points</w:t>
      </w:r>
      <w:r w:rsidR="007A2C03">
        <w:rPr>
          <w:rFonts w:cs="Arial"/>
          <w:b/>
          <w:sz w:val="22"/>
          <w:szCs w:val="22"/>
        </w:rPr>
        <w:br/>
      </w:r>
    </w:p>
    <w:p w:rsidR="00E91294" w:rsidRDefault="00E91294" w:rsidP="0004517E">
      <w:pPr>
        <w:pStyle w:val="ListParagraph"/>
        <w:numPr>
          <w:ilvl w:val="0"/>
          <w:numId w:val="33"/>
        </w:numPr>
        <w:tabs>
          <w:tab w:val="left" w:pos="7655"/>
          <w:tab w:val="left" w:pos="8364"/>
        </w:tabs>
        <w:autoSpaceDE w:val="0"/>
        <w:autoSpaceDN w:val="0"/>
        <w:adjustRightInd w:val="0"/>
        <w:ind w:left="360" w:right="-709"/>
        <w:rPr>
          <w:rFonts w:ascii="Arial" w:hAnsi="Arial" w:cs="Arial"/>
        </w:rPr>
      </w:pPr>
      <w:r>
        <w:rPr>
          <w:rFonts w:ascii="Arial" w:hAnsi="Arial" w:cs="Arial"/>
          <w:b/>
        </w:rPr>
        <w:t>Create a long term disaster relief fund</w:t>
      </w:r>
      <w:r w:rsidR="000C540C">
        <w:rPr>
          <w:rFonts w:ascii="Arial" w:hAnsi="Arial" w:cs="Arial"/>
        </w:rPr>
        <w:br/>
      </w:r>
      <w:r>
        <w:rPr>
          <w:rFonts w:ascii="Arial" w:hAnsi="Arial" w:cs="Arial"/>
        </w:rPr>
        <w:t>The Australian G</w:t>
      </w:r>
      <w:r w:rsidRPr="000C540C">
        <w:rPr>
          <w:rFonts w:ascii="Arial" w:hAnsi="Arial" w:cs="Arial"/>
        </w:rPr>
        <w:t xml:space="preserve">overnment has a commitment and obligation to fund a proportion of the rebuilding costs for damaged infrastructure within states and territories. The Institute has previously recommended (through our 2013 pre-budget submission) that the </w:t>
      </w:r>
      <w:r>
        <w:rPr>
          <w:rFonts w:ascii="Arial" w:hAnsi="Arial" w:cs="Arial"/>
        </w:rPr>
        <w:t>Australian</w:t>
      </w:r>
      <w:r w:rsidRPr="000C540C">
        <w:rPr>
          <w:rFonts w:ascii="Arial" w:hAnsi="Arial" w:cs="Arial"/>
        </w:rPr>
        <w:t xml:space="preserve"> Government should create a well-financed relief fund for natural disasters. </w:t>
      </w:r>
      <w:r w:rsidR="005540DC">
        <w:rPr>
          <w:rFonts w:ascii="Arial" w:hAnsi="Arial" w:cs="Arial"/>
        </w:rPr>
        <w:t xml:space="preserve">Natural disasters have been a regular occurrence in Australia and may continue to occur with greater frequency and intensity in the future due to climate change. We </w:t>
      </w:r>
      <w:r w:rsidRPr="000C540C">
        <w:rPr>
          <w:rFonts w:ascii="Arial" w:hAnsi="Arial" w:cs="Arial"/>
        </w:rPr>
        <w:t>consider it is nece</w:t>
      </w:r>
      <w:r>
        <w:rPr>
          <w:rFonts w:ascii="Arial" w:hAnsi="Arial" w:cs="Arial"/>
        </w:rPr>
        <w:t>ssary to p</w:t>
      </w:r>
      <w:r w:rsidRPr="000C540C">
        <w:rPr>
          <w:rFonts w:ascii="Arial" w:hAnsi="Arial" w:cs="Arial"/>
        </w:rPr>
        <w:t xml:space="preserve">ut in place a long term disaster relief fund to meet the government's financial commitments when natural disasters such as floods and </w:t>
      </w:r>
      <w:r>
        <w:rPr>
          <w:rFonts w:ascii="Arial" w:hAnsi="Arial" w:cs="Arial"/>
        </w:rPr>
        <w:t xml:space="preserve">bush </w:t>
      </w:r>
      <w:r w:rsidR="00475F30">
        <w:rPr>
          <w:rFonts w:ascii="Arial" w:hAnsi="Arial" w:cs="Arial"/>
        </w:rPr>
        <w:t>fires occur.</w:t>
      </w:r>
    </w:p>
    <w:p w:rsidR="00E91294" w:rsidRDefault="00E91294" w:rsidP="0004517E">
      <w:pPr>
        <w:tabs>
          <w:tab w:val="left" w:pos="7655"/>
          <w:tab w:val="left" w:pos="8364"/>
        </w:tabs>
        <w:autoSpaceDE w:val="0"/>
        <w:autoSpaceDN w:val="0"/>
        <w:adjustRightInd w:val="0"/>
        <w:ind w:right="-709"/>
        <w:rPr>
          <w:rFonts w:cs="Arial"/>
        </w:rPr>
      </w:pPr>
    </w:p>
    <w:p w:rsidR="000C540C" w:rsidRPr="000C540C" w:rsidRDefault="00E91294" w:rsidP="0004517E">
      <w:pPr>
        <w:pStyle w:val="ListParagraph"/>
        <w:numPr>
          <w:ilvl w:val="0"/>
          <w:numId w:val="33"/>
        </w:numPr>
        <w:tabs>
          <w:tab w:val="left" w:pos="7655"/>
          <w:tab w:val="left" w:pos="8364"/>
        </w:tabs>
        <w:autoSpaceDE w:val="0"/>
        <w:autoSpaceDN w:val="0"/>
        <w:adjustRightInd w:val="0"/>
        <w:ind w:left="360" w:right="-709"/>
        <w:rPr>
          <w:rFonts w:ascii="Arial" w:hAnsi="Arial" w:cs="Arial"/>
        </w:rPr>
      </w:pPr>
      <w:r>
        <w:rPr>
          <w:rFonts w:ascii="Arial" w:hAnsi="Arial" w:cs="Arial"/>
          <w:b/>
        </w:rPr>
        <w:t>Avoid temporary levies</w:t>
      </w:r>
      <w:r>
        <w:rPr>
          <w:rFonts w:ascii="Arial" w:hAnsi="Arial" w:cs="Arial"/>
        </w:rPr>
        <w:br/>
      </w:r>
      <w:r w:rsidRPr="000C540C">
        <w:rPr>
          <w:rFonts w:ascii="Arial" w:hAnsi="Arial" w:cs="Arial"/>
        </w:rPr>
        <w:t>The creation of a well-finance relief fund would a</w:t>
      </w:r>
      <w:r w:rsidR="00410321">
        <w:rPr>
          <w:rFonts w:ascii="Arial" w:hAnsi="Arial" w:cs="Arial"/>
        </w:rPr>
        <w:t>lleviate</w:t>
      </w:r>
      <w:r w:rsidRPr="000C540C">
        <w:rPr>
          <w:rFonts w:ascii="Arial" w:hAnsi="Arial" w:cs="Arial"/>
        </w:rPr>
        <w:t xml:space="preserve"> the need for special one-off temporary levies, such as the 2011-2012 flood levy, to meet short term funding pressures.</w:t>
      </w:r>
      <w:r w:rsidR="005540DC">
        <w:rPr>
          <w:rFonts w:ascii="Arial" w:hAnsi="Arial" w:cs="Arial"/>
        </w:rPr>
        <w:t xml:space="preserve"> We consider the government should </w:t>
      </w:r>
      <w:r w:rsidR="00410321">
        <w:rPr>
          <w:rFonts w:ascii="Arial" w:hAnsi="Arial" w:cs="Arial"/>
        </w:rPr>
        <w:t xml:space="preserve">proactive rather than reactive to natural disasters and temporary levies tend to be the result of a reactive approach. </w:t>
      </w:r>
    </w:p>
    <w:p w:rsidR="000C540C" w:rsidRPr="000C540C" w:rsidRDefault="000C540C" w:rsidP="0004517E">
      <w:pPr>
        <w:tabs>
          <w:tab w:val="left" w:pos="8364"/>
        </w:tabs>
        <w:autoSpaceDE w:val="0"/>
        <w:autoSpaceDN w:val="0"/>
        <w:adjustRightInd w:val="0"/>
        <w:ind w:right="-709"/>
        <w:rPr>
          <w:rFonts w:eastAsiaTheme="minorHAnsi" w:cs="Arial"/>
          <w:sz w:val="22"/>
          <w:szCs w:val="22"/>
          <w:lang w:eastAsia="en-AU"/>
        </w:rPr>
      </w:pPr>
    </w:p>
    <w:p w:rsidR="000C540C" w:rsidRPr="000C540C" w:rsidRDefault="00E91294" w:rsidP="0004517E">
      <w:pPr>
        <w:pStyle w:val="ListParagraph"/>
        <w:numPr>
          <w:ilvl w:val="0"/>
          <w:numId w:val="33"/>
        </w:numPr>
        <w:tabs>
          <w:tab w:val="left" w:pos="8364"/>
        </w:tabs>
        <w:autoSpaceDE w:val="0"/>
        <w:autoSpaceDN w:val="0"/>
        <w:adjustRightInd w:val="0"/>
        <w:ind w:left="360" w:right="-709"/>
        <w:rPr>
          <w:rFonts w:ascii="Arial" w:hAnsi="Arial" w:cs="Arial"/>
        </w:rPr>
      </w:pPr>
      <w:r>
        <w:rPr>
          <w:rFonts w:ascii="Arial" w:hAnsi="Arial" w:cs="Arial"/>
          <w:b/>
        </w:rPr>
        <w:t xml:space="preserve">Learn from </w:t>
      </w:r>
      <w:r w:rsidR="000C540C">
        <w:rPr>
          <w:rFonts w:ascii="Arial" w:hAnsi="Arial" w:cs="Arial"/>
          <w:b/>
        </w:rPr>
        <w:t>New Zealand</w:t>
      </w:r>
      <w:r>
        <w:rPr>
          <w:rFonts w:ascii="Arial" w:hAnsi="Arial" w:cs="Arial"/>
          <w:b/>
        </w:rPr>
        <w:t>’s</w:t>
      </w:r>
      <w:r w:rsidR="000C540C">
        <w:rPr>
          <w:rFonts w:ascii="Arial" w:hAnsi="Arial" w:cs="Arial"/>
          <w:b/>
        </w:rPr>
        <w:t xml:space="preserve"> Natural Disaster Fund</w:t>
      </w:r>
      <w:r w:rsidR="000C540C">
        <w:rPr>
          <w:rFonts w:ascii="Arial" w:hAnsi="Arial" w:cs="Arial"/>
        </w:rPr>
        <w:br/>
      </w:r>
      <w:r w:rsidR="000C540C" w:rsidRPr="000C540C">
        <w:rPr>
          <w:rFonts w:ascii="Arial" w:hAnsi="Arial" w:cs="Arial"/>
        </w:rPr>
        <w:t>In New Zealand</w:t>
      </w:r>
      <w:r w:rsidR="000C540C">
        <w:rPr>
          <w:rFonts w:ascii="Arial" w:hAnsi="Arial" w:cs="Arial"/>
        </w:rPr>
        <w:t xml:space="preserve"> (NZ)</w:t>
      </w:r>
      <w:r w:rsidR="000C540C" w:rsidRPr="000C540C">
        <w:rPr>
          <w:rFonts w:ascii="Arial" w:hAnsi="Arial" w:cs="Arial"/>
        </w:rPr>
        <w:t>, the Natural Disaster Fund was created in 1945 and has been invested in local and international investments. The fun</w:t>
      </w:r>
      <w:r>
        <w:rPr>
          <w:rFonts w:ascii="Arial" w:hAnsi="Arial" w:cs="Arial"/>
        </w:rPr>
        <w:t>d is managed by the Earthquake C</w:t>
      </w:r>
      <w:r w:rsidR="000C540C" w:rsidRPr="000C540C">
        <w:rPr>
          <w:rFonts w:ascii="Arial" w:hAnsi="Arial" w:cs="Arial"/>
        </w:rPr>
        <w:t xml:space="preserve">ommission, who also have comprehensive catastrophe re-insurance. The NZ Natural Disaster Fund is funded from a levy attached to insurance premiums. It provides natural disaster cover for </w:t>
      </w:r>
      <w:r>
        <w:rPr>
          <w:rFonts w:ascii="Arial" w:hAnsi="Arial" w:cs="Arial"/>
        </w:rPr>
        <w:t xml:space="preserve">insured </w:t>
      </w:r>
      <w:r w:rsidR="000C540C" w:rsidRPr="000C540C">
        <w:rPr>
          <w:rFonts w:ascii="Arial" w:hAnsi="Arial" w:cs="Arial"/>
        </w:rPr>
        <w:t>land, property and contents.</w:t>
      </w:r>
      <w:r>
        <w:rPr>
          <w:rFonts w:ascii="Arial" w:hAnsi="Arial" w:cs="Arial"/>
        </w:rPr>
        <w:t xml:space="preserve"> We recommend the Commission look at this as an example that Australia can learn from.</w:t>
      </w:r>
    </w:p>
    <w:p w:rsidR="000C540C" w:rsidRPr="000C540C" w:rsidRDefault="000C540C" w:rsidP="000C540C">
      <w:pPr>
        <w:autoSpaceDE w:val="0"/>
        <w:autoSpaceDN w:val="0"/>
        <w:adjustRightInd w:val="0"/>
        <w:rPr>
          <w:rFonts w:eastAsiaTheme="minorHAnsi" w:cs="Arial"/>
          <w:sz w:val="22"/>
          <w:szCs w:val="22"/>
          <w:lang w:eastAsia="en-AU"/>
        </w:rPr>
      </w:pPr>
    </w:p>
    <w:p w:rsidR="000C540C" w:rsidRPr="00E91294" w:rsidRDefault="00E91294" w:rsidP="0004517E">
      <w:pPr>
        <w:pStyle w:val="ListParagraph"/>
        <w:numPr>
          <w:ilvl w:val="0"/>
          <w:numId w:val="33"/>
        </w:numPr>
        <w:autoSpaceDE w:val="0"/>
        <w:autoSpaceDN w:val="0"/>
        <w:adjustRightInd w:val="0"/>
        <w:ind w:left="360" w:right="-2268"/>
        <w:rPr>
          <w:rFonts w:ascii="Arial" w:hAnsi="Arial" w:cs="Arial"/>
        </w:rPr>
      </w:pPr>
      <w:r>
        <w:rPr>
          <w:rFonts w:ascii="Arial" w:hAnsi="Arial" w:cs="Arial"/>
          <w:b/>
        </w:rPr>
        <w:lastRenderedPageBreak/>
        <w:t>Creation and ongoing subsidy of a disaster relief fund</w:t>
      </w:r>
      <w:r>
        <w:rPr>
          <w:rFonts w:ascii="Arial" w:hAnsi="Arial" w:cs="Arial"/>
          <w:b/>
        </w:rPr>
        <w:br/>
      </w:r>
      <w:r w:rsidR="000C540C" w:rsidRPr="00E91294">
        <w:rPr>
          <w:rFonts w:ascii="Arial" w:hAnsi="Arial" w:cs="Arial"/>
        </w:rPr>
        <w:t>It would be preferable for the on-going subsidy of such a fund to be met fro</w:t>
      </w:r>
      <w:r w:rsidRPr="00E91294">
        <w:rPr>
          <w:rFonts w:ascii="Arial" w:hAnsi="Arial" w:cs="Arial"/>
        </w:rPr>
        <w:t>m C</w:t>
      </w:r>
      <w:r w:rsidR="000C540C" w:rsidRPr="00E91294">
        <w:rPr>
          <w:rFonts w:ascii="Arial" w:hAnsi="Arial" w:cs="Arial"/>
        </w:rPr>
        <w:t>ommonwealth consolidated revenues, consistent with similar special purpose funds established to cover other known futur</w:t>
      </w:r>
      <w:r w:rsidRPr="00E91294">
        <w:rPr>
          <w:rFonts w:ascii="Arial" w:hAnsi="Arial" w:cs="Arial"/>
        </w:rPr>
        <w:t>e costs. However, pressures on C</w:t>
      </w:r>
      <w:r w:rsidR="000C540C" w:rsidRPr="00E91294">
        <w:rPr>
          <w:rFonts w:ascii="Arial" w:hAnsi="Arial" w:cs="Arial"/>
        </w:rPr>
        <w:t>ommonwealth budgets are significant at present and into the f</w:t>
      </w:r>
      <w:r>
        <w:rPr>
          <w:rFonts w:ascii="Arial" w:hAnsi="Arial" w:cs="Arial"/>
        </w:rPr>
        <w:t xml:space="preserve">uture. </w:t>
      </w:r>
      <w:r w:rsidRPr="00E91294">
        <w:rPr>
          <w:rFonts w:ascii="Arial" w:hAnsi="Arial" w:cs="Arial"/>
        </w:rPr>
        <w:t>The C</w:t>
      </w:r>
      <w:r w:rsidR="000C540C" w:rsidRPr="00E91294">
        <w:rPr>
          <w:rFonts w:ascii="Arial" w:hAnsi="Arial" w:cs="Arial"/>
        </w:rPr>
        <w:t xml:space="preserve">ommission should consider </w:t>
      </w:r>
      <w:r>
        <w:rPr>
          <w:rFonts w:ascii="Arial" w:hAnsi="Arial" w:cs="Arial"/>
        </w:rPr>
        <w:t xml:space="preserve">and assess the </w:t>
      </w:r>
      <w:r w:rsidR="000C540C" w:rsidRPr="00E91294">
        <w:rPr>
          <w:rFonts w:ascii="Arial" w:hAnsi="Arial" w:cs="Arial"/>
        </w:rPr>
        <w:t>alternative funding options for establishing and ongoing income for a relief fund.</w:t>
      </w:r>
    </w:p>
    <w:p w:rsidR="000C540C" w:rsidRPr="000C540C" w:rsidRDefault="000C540C" w:rsidP="0004517E">
      <w:pPr>
        <w:autoSpaceDE w:val="0"/>
        <w:autoSpaceDN w:val="0"/>
        <w:adjustRightInd w:val="0"/>
        <w:ind w:right="-2268"/>
        <w:rPr>
          <w:rFonts w:eastAsiaTheme="minorHAnsi" w:cs="Arial"/>
          <w:sz w:val="22"/>
          <w:szCs w:val="22"/>
          <w:lang w:eastAsia="en-AU"/>
        </w:rPr>
      </w:pPr>
    </w:p>
    <w:p w:rsidR="000C540C" w:rsidRPr="000C540C" w:rsidRDefault="008C3BB9" w:rsidP="0004517E">
      <w:pPr>
        <w:pStyle w:val="ListParagraph"/>
        <w:numPr>
          <w:ilvl w:val="0"/>
          <w:numId w:val="33"/>
        </w:numPr>
        <w:autoSpaceDE w:val="0"/>
        <w:autoSpaceDN w:val="0"/>
        <w:adjustRightInd w:val="0"/>
        <w:ind w:left="360" w:right="-2268"/>
        <w:rPr>
          <w:rFonts w:ascii="Arial" w:hAnsi="Arial" w:cs="Arial"/>
        </w:rPr>
      </w:pPr>
      <w:r>
        <w:rPr>
          <w:rFonts w:ascii="Arial" w:hAnsi="Arial" w:cs="Arial"/>
          <w:b/>
        </w:rPr>
        <w:t>The framework should encourage insurance cover</w:t>
      </w:r>
      <w:r w:rsidR="00E91294">
        <w:rPr>
          <w:rFonts w:ascii="Arial" w:hAnsi="Arial" w:cs="Arial"/>
        </w:rPr>
        <w:br/>
        <w:t>We concur with the C</w:t>
      </w:r>
      <w:r w:rsidR="000C540C" w:rsidRPr="000C540C">
        <w:rPr>
          <w:rFonts w:ascii="Arial" w:hAnsi="Arial" w:cs="Arial"/>
        </w:rPr>
        <w:t>ommission</w:t>
      </w:r>
      <w:r w:rsidR="00E91294">
        <w:rPr>
          <w:rFonts w:ascii="Arial" w:hAnsi="Arial" w:cs="Arial"/>
        </w:rPr>
        <w:t>’</w:t>
      </w:r>
      <w:r w:rsidR="000C540C" w:rsidRPr="000C540C">
        <w:rPr>
          <w:rFonts w:ascii="Arial" w:hAnsi="Arial" w:cs="Arial"/>
        </w:rPr>
        <w:t xml:space="preserve">s concerns regarding the moral hazard and the need to have insurance </w:t>
      </w:r>
      <w:r>
        <w:rPr>
          <w:rFonts w:ascii="Arial" w:hAnsi="Arial" w:cs="Arial"/>
        </w:rPr>
        <w:t xml:space="preserve">cover </w:t>
      </w:r>
      <w:r w:rsidR="000C540C" w:rsidRPr="000C540C">
        <w:rPr>
          <w:rFonts w:ascii="Arial" w:hAnsi="Arial" w:cs="Arial"/>
        </w:rPr>
        <w:t xml:space="preserve">at </w:t>
      </w:r>
      <w:r>
        <w:rPr>
          <w:rFonts w:ascii="Arial" w:hAnsi="Arial" w:cs="Arial"/>
        </w:rPr>
        <w:t>a household, business and government level</w:t>
      </w:r>
      <w:r w:rsidR="000C540C" w:rsidRPr="000C540C">
        <w:rPr>
          <w:rFonts w:ascii="Arial" w:hAnsi="Arial" w:cs="Arial"/>
        </w:rPr>
        <w:t xml:space="preserve"> should be encouraged by the framework in place. We understand that in NZ, access to the </w:t>
      </w:r>
      <w:r>
        <w:rPr>
          <w:rFonts w:ascii="Arial" w:hAnsi="Arial" w:cs="Arial"/>
        </w:rPr>
        <w:t>Natural Disaster F</w:t>
      </w:r>
      <w:r w:rsidR="000C540C" w:rsidRPr="000C540C">
        <w:rPr>
          <w:rFonts w:ascii="Arial" w:hAnsi="Arial" w:cs="Arial"/>
        </w:rPr>
        <w:t>und is available to those with applicable insurance policies. </w:t>
      </w:r>
    </w:p>
    <w:p w:rsidR="008C3BB9" w:rsidRPr="008C3BB9" w:rsidRDefault="008C3BB9" w:rsidP="0004517E">
      <w:pPr>
        <w:autoSpaceDE w:val="0"/>
        <w:autoSpaceDN w:val="0"/>
        <w:adjustRightInd w:val="0"/>
        <w:ind w:right="-2268"/>
        <w:rPr>
          <w:rFonts w:cs="Arial"/>
        </w:rPr>
      </w:pPr>
    </w:p>
    <w:p w:rsidR="005138A7" w:rsidRPr="00625CD0" w:rsidRDefault="005138A7" w:rsidP="0004517E">
      <w:pPr>
        <w:spacing w:line="280" w:lineRule="exact"/>
        <w:ind w:right="-2268"/>
        <w:jc w:val="both"/>
      </w:pPr>
      <w:bookmarkStart w:id="0" w:name="_GoBack"/>
      <w:bookmarkEnd w:id="0"/>
      <w:r w:rsidRPr="00625CD0">
        <w:br/>
      </w:r>
    </w:p>
    <w:p w:rsidR="00B7012D" w:rsidRDefault="005138A7" w:rsidP="0004517E">
      <w:pPr>
        <w:spacing w:line="280" w:lineRule="exact"/>
        <w:ind w:right="-2268"/>
        <w:jc w:val="both"/>
        <w:rPr>
          <w:sz w:val="22"/>
          <w:szCs w:val="22"/>
        </w:rPr>
      </w:pPr>
      <w:r w:rsidRPr="00625CD0">
        <w:rPr>
          <w:sz w:val="22"/>
          <w:szCs w:val="22"/>
        </w:rPr>
        <w:t>Yours sincerely</w:t>
      </w:r>
    </w:p>
    <w:p w:rsidR="0004517E" w:rsidRDefault="0004517E" w:rsidP="0004517E">
      <w:pPr>
        <w:tabs>
          <w:tab w:val="left" w:pos="7380"/>
        </w:tabs>
        <w:spacing w:line="280" w:lineRule="exact"/>
        <w:ind w:right="-2268"/>
        <w:jc w:val="both"/>
        <w:rPr>
          <w:sz w:val="22"/>
          <w:szCs w:val="22"/>
        </w:rPr>
      </w:pPr>
      <w:r>
        <w:rPr>
          <w:sz w:val="22"/>
          <w:szCs w:val="22"/>
        </w:rPr>
        <w:tab/>
      </w:r>
    </w:p>
    <w:p w:rsidR="0004517E" w:rsidRDefault="0004517E" w:rsidP="0004517E">
      <w:pPr>
        <w:spacing w:line="280" w:lineRule="exact"/>
        <w:ind w:right="-2268"/>
        <w:jc w:val="both"/>
        <w:rPr>
          <w:sz w:val="22"/>
          <w:szCs w:val="22"/>
        </w:rPr>
      </w:pPr>
    </w:p>
    <w:p w:rsidR="0004517E" w:rsidRDefault="0004517E" w:rsidP="0004517E">
      <w:pPr>
        <w:spacing w:line="280" w:lineRule="exact"/>
        <w:ind w:right="-2268"/>
        <w:jc w:val="both"/>
        <w:rPr>
          <w:sz w:val="22"/>
          <w:szCs w:val="22"/>
        </w:rPr>
      </w:pPr>
    </w:p>
    <w:p w:rsidR="0004517E" w:rsidRDefault="0004517E" w:rsidP="0004517E">
      <w:pPr>
        <w:spacing w:line="280" w:lineRule="exact"/>
        <w:ind w:right="-2268"/>
        <w:jc w:val="both"/>
        <w:rPr>
          <w:sz w:val="22"/>
          <w:szCs w:val="22"/>
        </w:rPr>
      </w:pPr>
    </w:p>
    <w:p w:rsidR="005138A7" w:rsidRPr="0004517E" w:rsidRDefault="000C540C" w:rsidP="0004517E">
      <w:pPr>
        <w:spacing w:line="280" w:lineRule="exact"/>
        <w:ind w:right="-2268"/>
        <w:jc w:val="both"/>
        <w:rPr>
          <w:b/>
          <w:color w:val="C00000"/>
          <w:sz w:val="22"/>
          <w:szCs w:val="22"/>
        </w:rPr>
      </w:pPr>
      <w:r w:rsidRPr="0004517E">
        <w:rPr>
          <w:b/>
          <w:color w:val="C00000"/>
          <w:sz w:val="22"/>
          <w:szCs w:val="22"/>
        </w:rPr>
        <w:t>Rob Ward</w:t>
      </w:r>
    </w:p>
    <w:p w:rsidR="005138A7" w:rsidRPr="00625CD0" w:rsidRDefault="000C540C" w:rsidP="0004517E">
      <w:pPr>
        <w:spacing w:line="280" w:lineRule="exact"/>
        <w:ind w:right="-2268"/>
        <w:jc w:val="both"/>
        <w:rPr>
          <w:b/>
          <w:sz w:val="22"/>
          <w:szCs w:val="22"/>
        </w:rPr>
      </w:pPr>
      <w:r>
        <w:rPr>
          <w:b/>
          <w:sz w:val="22"/>
          <w:szCs w:val="22"/>
        </w:rPr>
        <w:t>Head of Leadership and Advocacy</w:t>
      </w:r>
    </w:p>
    <w:p w:rsidR="00A84A31" w:rsidRPr="00917901" w:rsidRDefault="00A84A31" w:rsidP="00BE7552">
      <w:pPr>
        <w:spacing w:line="280" w:lineRule="exact"/>
        <w:ind w:right="-2135"/>
        <w:rPr>
          <w:rFonts w:cs="Arial"/>
          <w:sz w:val="22"/>
          <w:szCs w:val="22"/>
        </w:rPr>
      </w:pPr>
      <w:r w:rsidRPr="00917901">
        <w:rPr>
          <w:rFonts w:cs="Arial"/>
          <w:sz w:val="22"/>
          <w:szCs w:val="22"/>
        </w:rPr>
        <w:br w:type="page"/>
      </w:r>
    </w:p>
    <w:p w:rsidR="00D12233" w:rsidRDefault="00D12233" w:rsidP="00BE7552">
      <w:pPr>
        <w:spacing w:line="280" w:lineRule="exact"/>
        <w:ind w:right="-2135"/>
        <w:rPr>
          <w:rFonts w:cs="Arial"/>
          <w:b/>
          <w:color w:val="000000"/>
          <w:sz w:val="22"/>
          <w:szCs w:val="22"/>
        </w:rPr>
        <w:sectPr w:rsidR="00D12233" w:rsidSect="00D96E4C">
          <w:headerReference w:type="default" r:id="rId15"/>
          <w:headerReference w:type="first" r:id="rId16"/>
          <w:pgSz w:w="11899" w:h="16838"/>
          <w:pgMar w:top="1560" w:right="3252" w:bottom="1135" w:left="992" w:header="0" w:footer="0" w:gutter="0"/>
          <w:cols w:space="708"/>
          <w:titlePg/>
        </w:sectPr>
      </w:pPr>
    </w:p>
    <w:p w:rsidR="009D4BB1" w:rsidRPr="006746A6" w:rsidRDefault="009D4BB1" w:rsidP="009D4BB1">
      <w:pPr>
        <w:spacing w:line="280" w:lineRule="exact"/>
        <w:rPr>
          <w:rFonts w:cs="Arial"/>
          <w:b/>
          <w:color w:val="000000"/>
          <w:sz w:val="24"/>
          <w:szCs w:val="22"/>
        </w:rPr>
      </w:pPr>
      <w:r w:rsidRPr="007B5185">
        <w:rPr>
          <w:rFonts w:cs="Arial"/>
          <w:b/>
          <w:color w:val="000000"/>
          <w:sz w:val="24"/>
          <w:szCs w:val="22"/>
        </w:rPr>
        <w:lastRenderedPageBreak/>
        <w:t>Appendix A</w:t>
      </w:r>
    </w:p>
    <w:p w:rsidR="009D4BB1" w:rsidRDefault="009D4BB1" w:rsidP="009D4BB1">
      <w:pPr>
        <w:spacing w:line="280" w:lineRule="exact"/>
        <w:rPr>
          <w:rFonts w:cs="Arial"/>
          <w:b/>
          <w:color w:val="000000"/>
          <w:sz w:val="24"/>
          <w:szCs w:val="22"/>
        </w:rPr>
      </w:pPr>
    </w:p>
    <w:p w:rsidR="0004517E" w:rsidRPr="006746A6" w:rsidRDefault="0004517E" w:rsidP="009D4BB1">
      <w:pPr>
        <w:spacing w:line="280" w:lineRule="exact"/>
        <w:rPr>
          <w:rFonts w:cs="Arial"/>
          <w:b/>
          <w:color w:val="000000"/>
          <w:sz w:val="24"/>
          <w:szCs w:val="22"/>
        </w:rPr>
      </w:pPr>
    </w:p>
    <w:p w:rsidR="009D4BB1" w:rsidRPr="006746A6" w:rsidRDefault="009D4BB1" w:rsidP="009D4BB1">
      <w:pPr>
        <w:spacing w:line="280" w:lineRule="exact"/>
        <w:ind w:right="-717"/>
        <w:rPr>
          <w:rFonts w:cs="Arial"/>
          <w:b/>
          <w:sz w:val="24"/>
          <w:szCs w:val="22"/>
        </w:rPr>
      </w:pPr>
      <w:r w:rsidRPr="007B5185">
        <w:rPr>
          <w:rFonts w:cs="Arial"/>
          <w:b/>
          <w:sz w:val="24"/>
          <w:szCs w:val="22"/>
        </w:rPr>
        <w:t>About the Institute</w:t>
      </w:r>
    </w:p>
    <w:p w:rsidR="009D4BB1" w:rsidRPr="007B1393" w:rsidRDefault="009D4BB1" w:rsidP="009D4BB1">
      <w:pPr>
        <w:spacing w:line="280" w:lineRule="exact"/>
        <w:jc w:val="both"/>
        <w:rPr>
          <w:rFonts w:cs="Arial"/>
          <w:color w:val="000000"/>
          <w:sz w:val="22"/>
          <w:szCs w:val="22"/>
        </w:rPr>
      </w:pPr>
    </w:p>
    <w:p w:rsidR="009D4BB1" w:rsidRPr="007B1393" w:rsidRDefault="009D4BB1" w:rsidP="009D4BB1">
      <w:pPr>
        <w:spacing w:after="240"/>
        <w:jc w:val="both"/>
        <w:rPr>
          <w:rFonts w:cs="Arial"/>
          <w:sz w:val="22"/>
          <w:szCs w:val="22"/>
        </w:rPr>
      </w:pPr>
      <w:r w:rsidRPr="007B1393">
        <w:rPr>
          <w:rFonts w:cs="Arial"/>
          <w:sz w:val="22"/>
          <w:szCs w:val="22"/>
        </w:rPr>
        <w:t>The Institute represents accounting and business professionals in Australia and around the globe</w:t>
      </w:r>
      <w:r w:rsidRPr="007B1393">
        <w:rPr>
          <w:rFonts w:cs="Arial"/>
          <w:sz w:val="22"/>
          <w:szCs w:val="22"/>
          <w:lang w:eastAsia="en-AU"/>
        </w:rPr>
        <w:t xml:space="preserve">. </w:t>
      </w:r>
      <w:r w:rsidRPr="007B1393">
        <w:rPr>
          <w:rFonts w:cs="Arial"/>
          <w:sz w:val="22"/>
          <w:szCs w:val="22"/>
        </w:rPr>
        <w:t xml:space="preserve">Members strive to uphold financial integrity through a commitment to ethics and acting in the public interest. </w:t>
      </w:r>
    </w:p>
    <w:p w:rsidR="009D4BB1" w:rsidRPr="007B1393" w:rsidRDefault="009D4BB1" w:rsidP="009D4BB1">
      <w:pPr>
        <w:spacing w:after="240"/>
        <w:jc w:val="both"/>
        <w:rPr>
          <w:rFonts w:cs="Arial"/>
          <w:sz w:val="22"/>
          <w:szCs w:val="22"/>
        </w:rPr>
      </w:pPr>
      <w:r w:rsidRPr="007B1393">
        <w:rPr>
          <w:rFonts w:cs="Arial"/>
          <w:sz w:val="22"/>
          <w:szCs w:val="22"/>
        </w:rPr>
        <w:t xml:space="preserve">We focus on </w:t>
      </w:r>
      <w:r w:rsidRPr="007B1393">
        <w:rPr>
          <w:rFonts w:cs="Arial"/>
          <w:sz w:val="22"/>
          <w:szCs w:val="22"/>
          <w:lang w:eastAsia="en-AU"/>
        </w:rPr>
        <w:t>educating candidates through the Chartered Accountants Program</w:t>
      </w:r>
      <w:r w:rsidRPr="007B1393">
        <w:rPr>
          <w:rFonts w:cs="Arial"/>
          <w:sz w:val="22"/>
          <w:szCs w:val="22"/>
        </w:rPr>
        <w:t xml:space="preserve"> and engage in advocacy and thought leadership underpinned by our members’ knowledge and experience. We influence a range of policy areas impacting the Australian economy and domestic and international capital markets.</w:t>
      </w:r>
    </w:p>
    <w:p w:rsidR="009D4BB1" w:rsidRDefault="009D4BB1" w:rsidP="009D4BB1">
      <w:pPr>
        <w:jc w:val="both"/>
        <w:rPr>
          <w:rFonts w:cs="Arial"/>
          <w:sz w:val="22"/>
          <w:szCs w:val="22"/>
        </w:rPr>
      </w:pPr>
      <w:r w:rsidRPr="007B1393">
        <w:rPr>
          <w:rFonts w:cs="Arial"/>
          <w:sz w:val="22"/>
          <w:szCs w:val="22"/>
        </w:rPr>
        <w:t>A watershed member vote in 2013 set the course for the Institute to amalgamate with the New Zealand Institute of Chartered Accountants(subject to obtaining formal government approvals and effecting amendments to constituent documents), with the vision of becoming the trusted leaders in business and finance.</w:t>
      </w:r>
    </w:p>
    <w:p w:rsidR="009D4BB1" w:rsidRPr="007B1393" w:rsidRDefault="009D4BB1" w:rsidP="009D4BB1">
      <w:pPr>
        <w:jc w:val="both"/>
        <w:rPr>
          <w:rFonts w:cs="Arial"/>
          <w:sz w:val="22"/>
          <w:szCs w:val="22"/>
        </w:rPr>
      </w:pPr>
    </w:p>
    <w:p w:rsidR="009D4BB1" w:rsidRDefault="009D4BB1" w:rsidP="009D4BB1">
      <w:pPr>
        <w:jc w:val="both"/>
        <w:rPr>
          <w:rFonts w:cs="Arial"/>
          <w:sz w:val="22"/>
          <w:szCs w:val="22"/>
        </w:rPr>
      </w:pPr>
      <w:r w:rsidRPr="007B1393">
        <w:rPr>
          <w:rFonts w:cs="Arial"/>
          <w:color w:val="000000" w:themeColor="text1"/>
          <w:sz w:val="22"/>
          <w:szCs w:val="22"/>
        </w:rPr>
        <w:t>The proposed new</w:t>
      </w:r>
      <w:r w:rsidRPr="007B1393">
        <w:rPr>
          <w:rFonts w:cs="Arial"/>
          <w:sz w:val="22"/>
          <w:szCs w:val="22"/>
        </w:rPr>
        <w:t xml:space="preserve"> institute – Chartered Accountants Australia and New Zealand – is expected to have more than 90,000 members in total with 17,000-plus candidates, giving us greater scale and influence on the world stage. </w:t>
      </w:r>
    </w:p>
    <w:p w:rsidR="009D4BB1" w:rsidRPr="007B1393" w:rsidRDefault="009D4BB1" w:rsidP="009D4BB1">
      <w:pPr>
        <w:jc w:val="both"/>
        <w:rPr>
          <w:rFonts w:cs="Arial"/>
          <w:sz w:val="22"/>
          <w:szCs w:val="22"/>
        </w:rPr>
      </w:pPr>
    </w:p>
    <w:p w:rsidR="009D4BB1" w:rsidRPr="007B1393" w:rsidRDefault="009D4BB1" w:rsidP="009D4BB1">
      <w:pPr>
        <w:jc w:val="both"/>
        <w:rPr>
          <w:rFonts w:cs="Arial"/>
          <w:sz w:val="22"/>
          <w:szCs w:val="22"/>
        </w:rPr>
      </w:pPr>
      <w:r w:rsidRPr="007B1393">
        <w:rPr>
          <w:rFonts w:cs="Arial"/>
          <w:sz w:val="22"/>
          <w:szCs w:val="22"/>
        </w:rPr>
        <w:t>We are on the Board of the International Federation of Accountants, and are connected globally through the 800,000-strong GAA and Chartered Accountants Worldwide which brings together leading Institutes in Australia, England and Wales, Ireland, New Zealand, Scotland and South Africa to support and promote over 320,000 Chartered Accountants in more than 180 countries.</w:t>
      </w:r>
    </w:p>
    <w:p w:rsidR="009D4BB1" w:rsidRPr="007B1393" w:rsidRDefault="005C07D6" w:rsidP="009D4BB1">
      <w:pPr>
        <w:spacing w:line="280" w:lineRule="exact"/>
        <w:rPr>
          <w:rFonts w:cs="Arial"/>
          <w:color w:val="FF0000"/>
          <w:sz w:val="22"/>
          <w:szCs w:val="22"/>
        </w:rPr>
      </w:pPr>
      <w:hyperlink r:id="rId17" w:history="1">
        <w:r w:rsidR="009D4BB1" w:rsidRPr="007B1393">
          <w:rPr>
            <w:rStyle w:val="Hyperlink"/>
            <w:rFonts w:cs="Arial"/>
            <w:sz w:val="22"/>
            <w:szCs w:val="22"/>
          </w:rPr>
          <w:t>charteredaccountants.com.au</w:t>
        </w:r>
      </w:hyperlink>
      <w:r w:rsidR="009D4BB1" w:rsidRPr="007B1393" w:rsidDel="00535C81">
        <w:rPr>
          <w:rFonts w:cs="Arial"/>
          <w:color w:val="FF0000"/>
          <w:sz w:val="22"/>
          <w:szCs w:val="22"/>
        </w:rPr>
        <w:t xml:space="preserve"> </w:t>
      </w:r>
    </w:p>
    <w:p w:rsidR="00BA1E9D" w:rsidRDefault="00BA1E9D"/>
    <w:p w:rsidR="00B41D30" w:rsidRPr="00870E25" w:rsidRDefault="00B41D30" w:rsidP="00B41D30">
      <w:pPr>
        <w:pStyle w:val="ListParagraph"/>
        <w:ind w:left="360"/>
        <w:rPr>
          <w:rFonts w:ascii="Arial" w:hAnsi="Arial" w:cs="Arial"/>
        </w:rPr>
      </w:pPr>
    </w:p>
    <w:p w:rsidR="00B41D30" w:rsidRPr="00870E25" w:rsidRDefault="00B41D30" w:rsidP="00B41D30">
      <w:pPr>
        <w:pStyle w:val="ListParagraph"/>
        <w:rPr>
          <w:rFonts w:ascii="Arial" w:hAnsi="Arial" w:cs="Arial"/>
        </w:rPr>
      </w:pPr>
    </w:p>
    <w:p w:rsidR="007E4E97" w:rsidRPr="00870E25" w:rsidRDefault="007E4E97" w:rsidP="00FB2A47">
      <w:pPr>
        <w:spacing w:line="280" w:lineRule="exact"/>
        <w:rPr>
          <w:rFonts w:cs="Arial"/>
          <w:sz w:val="22"/>
          <w:szCs w:val="22"/>
        </w:rPr>
      </w:pPr>
    </w:p>
    <w:p w:rsidR="00B30007" w:rsidRPr="00870E25" w:rsidRDefault="00B30007" w:rsidP="00FB2A47">
      <w:pPr>
        <w:rPr>
          <w:rFonts w:cs="Arial"/>
          <w:sz w:val="22"/>
          <w:szCs w:val="22"/>
        </w:rPr>
      </w:pPr>
    </w:p>
    <w:p w:rsidR="000962BF" w:rsidRPr="00870E25" w:rsidRDefault="000962BF" w:rsidP="00FB2A47">
      <w:pPr>
        <w:rPr>
          <w:rFonts w:cs="Arial"/>
          <w:sz w:val="22"/>
          <w:szCs w:val="22"/>
        </w:rPr>
      </w:pPr>
    </w:p>
    <w:sectPr w:rsidR="000962BF" w:rsidRPr="00870E25" w:rsidSect="00487C9C">
      <w:headerReference w:type="first" r:id="rId18"/>
      <w:pgSz w:w="11899" w:h="16838"/>
      <w:pgMar w:top="851" w:right="1126" w:bottom="851" w:left="992"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DC" w:rsidRDefault="005540DC">
      <w:r>
        <w:separator/>
      </w:r>
    </w:p>
  </w:endnote>
  <w:endnote w:type="continuationSeparator" w:id="0">
    <w:p w:rsidR="005540DC" w:rsidRDefault="0055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3000000"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Linotype Univers">
    <w:altName w:val="Linotype Univer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DC" w:rsidRDefault="005540DC">
      <w:r>
        <w:separator/>
      </w:r>
    </w:p>
  </w:footnote>
  <w:footnote w:type="continuationSeparator" w:id="0">
    <w:p w:rsidR="005540DC" w:rsidRDefault="00554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92735"/>
      <w:docPartObj>
        <w:docPartGallery w:val="Page Numbers (Top of Page)"/>
        <w:docPartUnique/>
      </w:docPartObj>
    </w:sdtPr>
    <w:sdtEndPr>
      <w:rPr>
        <w:sz w:val="22"/>
        <w:szCs w:val="22"/>
      </w:rPr>
    </w:sdtEndPr>
    <w:sdtContent>
      <w:p w:rsidR="005540DC" w:rsidRDefault="005540DC">
        <w:pPr>
          <w:pStyle w:val="Header"/>
          <w:jc w:val="right"/>
        </w:pPr>
      </w:p>
      <w:p w:rsidR="005540DC" w:rsidRDefault="005540DC">
        <w:pPr>
          <w:pStyle w:val="Header"/>
          <w:jc w:val="right"/>
        </w:pPr>
      </w:p>
      <w:p w:rsidR="005540DC" w:rsidRDefault="005540DC">
        <w:pPr>
          <w:pStyle w:val="Header"/>
          <w:jc w:val="right"/>
        </w:pPr>
      </w:p>
      <w:p w:rsidR="005540DC" w:rsidRPr="00917901" w:rsidRDefault="0083677C" w:rsidP="00917901">
        <w:pPr>
          <w:pStyle w:val="Header"/>
          <w:ind w:right="-2135"/>
          <w:jc w:val="right"/>
          <w:rPr>
            <w:sz w:val="22"/>
            <w:szCs w:val="22"/>
          </w:rPr>
        </w:pPr>
        <w:r w:rsidRPr="00917901">
          <w:rPr>
            <w:sz w:val="22"/>
            <w:szCs w:val="22"/>
          </w:rPr>
          <w:fldChar w:fldCharType="begin"/>
        </w:r>
        <w:r w:rsidR="005540DC" w:rsidRPr="00917901">
          <w:rPr>
            <w:sz w:val="22"/>
            <w:szCs w:val="22"/>
          </w:rPr>
          <w:instrText xml:space="preserve"> PAGE   \* MERGEFORMAT </w:instrText>
        </w:r>
        <w:r w:rsidRPr="00917901">
          <w:rPr>
            <w:sz w:val="22"/>
            <w:szCs w:val="22"/>
          </w:rPr>
          <w:fldChar w:fldCharType="separate"/>
        </w:r>
        <w:r w:rsidR="00425F59">
          <w:rPr>
            <w:noProof/>
            <w:sz w:val="22"/>
            <w:szCs w:val="22"/>
          </w:rPr>
          <w:t>2</w:t>
        </w:r>
        <w:r w:rsidRPr="00917901">
          <w:rPr>
            <w:sz w:val="22"/>
            <w:szCs w:val="22"/>
          </w:rPr>
          <w:fldChar w:fldCharType="end"/>
        </w:r>
      </w:p>
    </w:sdtContent>
  </w:sdt>
  <w:p w:rsidR="005540DC" w:rsidRDefault="005540DC">
    <w:pPr>
      <w:pStyle w:val="Header"/>
      <w:ind w:left="-992" w:firstLine="9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DC" w:rsidRDefault="005540DC">
    <w:pPr>
      <w:pStyle w:val="Header"/>
      <w:ind w:right="-3119"/>
    </w:pPr>
    <w:r>
      <w:rPr>
        <w:noProof/>
        <w:lang w:eastAsia="en-AU"/>
      </w:rPr>
      <w:drawing>
        <wp:anchor distT="0" distB="0" distL="114300" distR="114300" simplePos="0" relativeHeight="251657216" behindDoc="1" locked="0" layoutInCell="1" allowOverlap="1">
          <wp:simplePos x="0" y="0"/>
          <wp:positionH relativeFrom="page">
            <wp:posOffset>0</wp:posOffset>
          </wp:positionH>
          <wp:positionV relativeFrom="page">
            <wp:posOffset>1270</wp:posOffset>
          </wp:positionV>
          <wp:extent cx="7548880" cy="10692130"/>
          <wp:effectExtent l="19050" t="0" r="0" b="0"/>
          <wp:wrapNone/>
          <wp:docPr id="7" name="Picture 7" descr="0712-62-Brand-Corp-Stat-LTR-FIN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12-62-Brand-Corp-Stat-LTR-FIN_FA"/>
                  <pic:cNvPicPr>
                    <a:picLocks noChangeAspect="1" noChangeArrowheads="1"/>
                  </pic:cNvPicPr>
                </pic:nvPicPr>
                <pic:blipFill>
                  <a:blip r:embed="rId1"/>
                  <a:srcRect/>
                  <a:stretch>
                    <a:fillRect/>
                  </a:stretch>
                </pic:blipFill>
                <pic:spPr bwMode="auto">
                  <a:xfrm>
                    <a:off x="0" y="0"/>
                    <a:ext cx="7548880" cy="106921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DC" w:rsidRDefault="005540DC">
    <w:pPr>
      <w:pStyle w:val="Header"/>
      <w:ind w:right="-31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nsid w:val="016105F1"/>
    <w:multiLevelType w:val="hybridMultilevel"/>
    <w:tmpl w:val="263071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5D6036B"/>
    <w:multiLevelType w:val="hybridMultilevel"/>
    <w:tmpl w:val="75D03290"/>
    <w:lvl w:ilvl="0" w:tplc="0C090001">
      <w:start w:val="1"/>
      <w:numFmt w:val="bullet"/>
      <w:lvlText w:val=""/>
      <w:lvlJc w:val="left"/>
      <w:pPr>
        <w:ind w:left="720" w:hanging="360"/>
      </w:pPr>
      <w:rPr>
        <w:rFonts w:ascii="Symbol" w:hAnsi="Symbol" w:hint="default"/>
      </w:rPr>
    </w:lvl>
    <w:lvl w:ilvl="1" w:tplc="2EBA08D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D910A3"/>
    <w:multiLevelType w:val="hybridMultilevel"/>
    <w:tmpl w:val="D2B40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A12127F"/>
    <w:multiLevelType w:val="hybridMultilevel"/>
    <w:tmpl w:val="8CE2351C"/>
    <w:lvl w:ilvl="0" w:tplc="F22290E8">
      <w:start w:val="2"/>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B5453E5"/>
    <w:multiLevelType w:val="multilevel"/>
    <w:tmpl w:val="870663D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E726046"/>
    <w:multiLevelType w:val="hybridMultilevel"/>
    <w:tmpl w:val="5AE81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8A5D65"/>
    <w:multiLevelType w:val="hybridMultilevel"/>
    <w:tmpl w:val="B61CF9E4"/>
    <w:lvl w:ilvl="0" w:tplc="2AA66D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0E12B20"/>
    <w:multiLevelType w:val="hybridMultilevel"/>
    <w:tmpl w:val="24F8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AD182A"/>
    <w:multiLevelType w:val="hybridMultilevel"/>
    <w:tmpl w:val="B61CF9E4"/>
    <w:lvl w:ilvl="0" w:tplc="2AA66D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44E2923"/>
    <w:multiLevelType w:val="multilevel"/>
    <w:tmpl w:val="A53A51A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715267B"/>
    <w:multiLevelType w:val="multilevel"/>
    <w:tmpl w:val="C72A456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B066C5C"/>
    <w:multiLevelType w:val="hybridMultilevel"/>
    <w:tmpl w:val="59F6B7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D627C7C"/>
    <w:multiLevelType w:val="hybridMultilevel"/>
    <w:tmpl w:val="C7F6A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4C2F65"/>
    <w:multiLevelType w:val="multilevel"/>
    <w:tmpl w:val="F308224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4FE6850"/>
    <w:multiLevelType w:val="multilevel"/>
    <w:tmpl w:val="C72A4564"/>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7D55080"/>
    <w:multiLevelType w:val="hybridMultilevel"/>
    <w:tmpl w:val="0CBC0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nsid w:val="28394C4E"/>
    <w:multiLevelType w:val="multilevel"/>
    <w:tmpl w:val="2A70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B37470"/>
    <w:multiLevelType w:val="multilevel"/>
    <w:tmpl w:val="9C2C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B43A05"/>
    <w:multiLevelType w:val="hybridMultilevel"/>
    <w:tmpl w:val="21A8A01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14731D9"/>
    <w:multiLevelType w:val="hybridMultilevel"/>
    <w:tmpl w:val="2D129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B53498"/>
    <w:multiLevelType w:val="multilevel"/>
    <w:tmpl w:val="C72A4564"/>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AFB6255"/>
    <w:multiLevelType w:val="hybridMultilevel"/>
    <w:tmpl w:val="D9F29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01227D2"/>
    <w:multiLevelType w:val="hybridMultilevel"/>
    <w:tmpl w:val="9FC24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71B2A87"/>
    <w:multiLevelType w:val="hybridMultilevel"/>
    <w:tmpl w:val="0DDC01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509F2256"/>
    <w:multiLevelType w:val="hybridMultilevel"/>
    <w:tmpl w:val="B9686A12"/>
    <w:lvl w:ilvl="0" w:tplc="422016AA">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49071DE"/>
    <w:multiLevelType w:val="hybridMultilevel"/>
    <w:tmpl w:val="164A6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F9E72BA"/>
    <w:multiLevelType w:val="hybridMultilevel"/>
    <w:tmpl w:val="1BA01C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79D20C36">
      <w:start w:val="1"/>
      <w:numFmt w:val="bullet"/>
      <w:lvlText w:val=""/>
      <w:lvlPicBulletId w:val="0"/>
      <w:lvlJc w:val="left"/>
      <w:pPr>
        <w:ind w:left="3240" w:hanging="360"/>
      </w:pPr>
      <w:rPr>
        <w:rFonts w:ascii="Symbol" w:hAnsi="Symbol" w:hint="default"/>
        <w:color w:val="auto"/>
        <w:sz w:val="16"/>
        <w:szCs w:val="16"/>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AE53219"/>
    <w:multiLevelType w:val="hybridMultilevel"/>
    <w:tmpl w:val="603AED2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B823AF3"/>
    <w:multiLevelType w:val="hybridMultilevel"/>
    <w:tmpl w:val="73AE50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70540F87"/>
    <w:multiLevelType w:val="multilevel"/>
    <w:tmpl w:val="C72A456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1120C7A"/>
    <w:multiLevelType w:val="hybridMultilevel"/>
    <w:tmpl w:val="8CB6B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52F65A1"/>
    <w:multiLevelType w:val="hybridMultilevel"/>
    <w:tmpl w:val="58424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EC23053"/>
    <w:multiLevelType w:val="hybridMultilevel"/>
    <w:tmpl w:val="C416F2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1"/>
  </w:num>
  <w:num w:numId="2">
    <w:abstractNumId w:val="1"/>
  </w:num>
  <w:num w:numId="3">
    <w:abstractNumId w:val="18"/>
  </w:num>
  <w:num w:numId="4">
    <w:abstractNumId w:val="5"/>
  </w:num>
  <w:num w:numId="5">
    <w:abstractNumId w:val="12"/>
  </w:num>
  <w:num w:numId="6">
    <w:abstractNumId w:val="28"/>
  </w:num>
  <w:num w:numId="7">
    <w:abstractNumId w:val="2"/>
  </w:num>
  <w:num w:numId="8">
    <w:abstractNumId w:val="26"/>
  </w:num>
  <w:num w:numId="9">
    <w:abstractNumId w:val="22"/>
  </w:num>
  <w:num w:numId="10">
    <w:abstractNumId w:val="25"/>
  </w:num>
  <w:num w:numId="11">
    <w:abstractNumId w:val="16"/>
  </w:num>
  <w:num w:numId="12">
    <w:abstractNumId w:val="17"/>
  </w:num>
  <w:num w:numId="13">
    <w:abstractNumId w:val="23"/>
  </w:num>
  <w:num w:numId="14">
    <w:abstractNumId w:val="19"/>
  </w:num>
  <w:num w:numId="15">
    <w:abstractNumId w:val="0"/>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4"/>
  </w:num>
  <w:num w:numId="19">
    <w:abstractNumId w:val="3"/>
  </w:num>
  <w:num w:numId="20">
    <w:abstractNumId w:val="32"/>
  </w:num>
  <w:num w:numId="21">
    <w:abstractNumId w:val="30"/>
  </w:num>
  <w:num w:numId="22">
    <w:abstractNumId w:val="8"/>
  </w:num>
  <w:num w:numId="23">
    <w:abstractNumId w:val="6"/>
  </w:num>
  <w:num w:numId="24">
    <w:abstractNumId w:val="21"/>
  </w:num>
  <w:num w:numId="25">
    <w:abstractNumId w:val="11"/>
  </w:num>
  <w:num w:numId="26">
    <w:abstractNumId w:val="4"/>
  </w:num>
  <w:num w:numId="27">
    <w:abstractNumId w:val="13"/>
  </w:num>
  <w:num w:numId="28">
    <w:abstractNumId w:val="9"/>
  </w:num>
  <w:num w:numId="29">
    <w:abstractNumId w:val="10"/>
  </w:num>
  <w:num w:numId="30">
    <w:abstractNumId w:val="14"/>
  </w:num>
  <w:num w:numId="31">
    <w:abstractNumId w:val="20"/>
  </w:num>
  <w:num w:numId="32">
    <w:abstractNumId w:val="2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4DD6"/>
    <w:rsid w:val="00011D0C"/>
    <w:rsid w:val="000200D9"/>
    <w:rsid w:val="00030E05"/>
    <w:rsid w:val="000357D9"/>
    <w:rsid w:val="00043F28"/>
    <w:rsid w:val="0004517E"/>
    <w:rsid w:val="00046AA4"/>
    <w:rsid w:val="00052C44"/>
    <w:rsid w:val="00061A49"/>
    <w:rsid w:val="000636B8"/>
    <w:rsid w:val="00073E97"/>
    <w:rsid w:val="00083803"/>
    <w:rsid w:val="00087C1C"/>
    <w:rsid w:val="0009020F"/>
    <w:rsid w:val="000962BF"/>
    <w:rsid w:val="000A2B2D"/>
    <w:rsid w:val="000B7AD6"/>
    <w:rsid w:val="000C0400"/>
    <w:rsid w:val="000C2491"/>
    <w:rsid w:val="000C540C"/>
    <w:rsid w:val="000D06AA"/>
    <w:rsid w:val="000D1FDE"/>
    <w:rsid w:val="000D222F"/>
    <w:rsid w:val="000D2562"/>
    <w:rsid w:val="000D2674"/>
    <w:rsid w:val="000E3B4B"/>
    <w:rsid w:val="000F3176"/>
    <w:rsid w:val="00111E52"/>
    <w:rsid w:val="00134DD6"/>
    <w:rsid w:val="00144CC0"/>
    <w:rsid w:val="00147912"/>
    <w:rsid w:val="00157CAE"/>
    <w:rsid w:val="001765DF"/>
    <w:rsid w:val="00180FB3"/>
    <w:rsid w:val="0018605E"/>
    <w:rsid w:val="00187106"/>
    <w:rsid w:val="001A30F6"/>
    <w:rsid w:val="001A3757"/>
    <w:rsid w:val="001B4E94"/>
    <w:rsid w:val="001B6D35"/>
    <w:rsid w:val="001C2018"/>
    <w:rsid w:val="001D0394"/>
    <w:rsid w:val="001E4126"/>
    <w:rsid w:val="001E4860"/>
    <w:rsid w:val="001F3FC3"/>
    <w:rsid w:val="001F785D"/>
    <w:rsid w:val="00204709"/>
    <w:rsid w:val="0020580D"/>
    <w:rsid w:val="002162BF"/>
    <w:rsid w:val="002173F3"/>
    <w:rsid w:val="00217D83"/>
    <w:rsid w:val="00222292"/>
    <w:rsid w:val="00222CD3"/>
    <w:rsid w:val="0022571C"/>
    <w:rsid w:val="002309C0"/>
    <w:rsid w:val="00233EDE"/>
    <w:rsid w:val="002366FB"/>
    <w:rsid w:val="00237FCB"/>
    <w:rsid w:val="00253C9C"/>
    <w:rsid w:val="00265FBB"/>
    <w:rsid w:val="00275A7D"/>
    <w:rsid w:val="00276C37"/>
    <w:rsid w:val="00285925"/>
    <w:rsid w:val="00290100"/>
    <w:rsid w:val="0029190D"/>
    <w:rsid w:val="002938CD"/>
    <w:rsid w:val="002C0452"/>
    <w:rsid w:val="002C3CE8"/>
    <w:rsid w:val="002C68D2"/>
    <w:rsid w:val="002D150A"/>
    <w:rsid w:val="002E210D"/>
    <w:rsid w:val="002E35CC"/>
    <w:rsid w:val="002E4B16"/>
    <w:rsid w:val="002F738A"/>
    <w:rsid w:val="003214E5"/>
    <w:rsid w:val="00327F00"/>
    <w:rsid w:val="00331268"/>
    <w:rsid w:val="00331523"/>
    <w:rsid w:val="00335736"/>
    <w:rsid w:val="00350909"/>
    <w:rsid w:val="00356C16"/>
    <w:rsid w:val="00370BAE"/>
    <w:rsid w:val="00386C3C"/>
    <w:rsid w:val="0039663E"/>
    <w:rsid w:val="00397A33"/>
    <w:rsid w:val="003A5428"/>
    <w:rsid w:val="003D5E11"/>
    <w:rsid w:val="003D68E6"/>
    <w:rsid w:val="003E2C24"/>
    <w:rsid w:val="003E66F8"/>
    <w:rsid w:val="004028F4"/>
    <w:rsid w:val="0040785A"/>
    <w:rsid w:val="00410321"/>
    <w:rsid w:val="00413A28"/>
    <w:rsid w:val="00414AD6"/>
    <w:rsid w:val="0041538B"/>
    <w:rsid w:val="0041742B"/>
    <w:rsid w:val="00421D1D"/>
    <w:rsid w:val="00425F59"/>
    <w:rsid w:val="00430F62"/>
    <w:rsid w:val="004318B2"/>
    <w:rsid w:val="004416A5"/>
    <w:rsid w:val="00441989"/>
    <w:rsid w:val="00453894"/>
    <w:rsid w:val="0046085D"/>
    <w:rsid w:val="00462549"/>
    <w:rsid w:val="004661AB"/>
    <w:rsid w:val="00475F30"/>
    <w:rsid w:val="00480132"/>
    <w:rsid w:val="00482670"/>
    <w:rsid w:val="00487C9C"/>
    <w:rsid w:val="004912A3"/>
    <w:rsid w:val="00497DF3"/>
    <w:rsid w:val="004B5274"/>
    <w:rsid w:val="004C0A69"/>
    <w:rsid w:val="004C1858"/>
    <w:rsid w:val="004C3C97"/>
    <w:rsid w:val="004D07D9"/>
    <w:rsid w:val="004E1063"/>
    <w:rsid w:val="004E36AB"/>
    <w:rsid w:val="004E65D2"/>
    <w:rsid w:val="004E74C6"/>
    <w:rsid w:val="004F04F1"/>
    <w:rsid w:val="004F3E72"/>
    <w:rsid w:val="005117C7"/>
    <w:rsid w:val="00512E13"/>
    <w:rsid w:val="005138A7"/>
    <w:rsid w:val="00517ED2"/>
    <w:rsid w:val="00532C23"/>
    <w:rsid w:val="00533CF3"/>
    <w:rsid w:val="00535C81"/>
    <w:rsid w:val="00535DCA"/>
    <w:rsid w:val="00541903"/>
    <w:rsid w:val="00542BDE"/>
    <w:rsid w:val="00550618"/>
    <w:rsid w:val="005533AC"/>
    <w:rsid w:val="005540DC"/>
    <w:rsid w:val="00554A0C"/>
    <w:rsid w:val="00561796"/>
    <w:rsid w:val="00563E72"/>
    <w:rsid w:val="00571535"/>
    <w:rsid w:val="00591959"/>
    <w:rsid w:val="00593BC4"/>
    <w:rsid w:val="00593F14"/>
    <w:rsid w:val="00597DB7"/>
    <w:rsid w:val="005B3B62"/>
    <w:rsid w:val="005C4950"/>
    <w:rsid w:val="005C6409"/>
    <w:rsid w:val="005D0332"/>
    <w:rsid w:val="005D466F"/>
    <w:rsid w:val="005F6A18"/>
    <w:rsid w:val="0060590D"/>
    <w:rsid w:val="006163EF"/>
    <w:rsid w:val="006746A6"/>
    <w:rsid w:val="00681930"/>
    <w:rsid w:val="00686525"/>
    <w:rsid w:val="00687330"/>
    <w:rsid w:val="0069358C"/>
    <w:rsid w:val="006945AB"/>
    <w:rsid w:val="00696BBD"/>
    <w:rsid w:val="006A1167"/>
    <w:rsid w:val="006B2298"/>
    <w:rsid w:val="006B309A"/>
    <w:rsid w:val="006C3228"/>
    <w:rsid w:val="006C4FF2"/>
    <w:rsid w:val="006D3436"/>
    <w:rsid w:val="006F0406"/>
    <w:rsid w:val="006F445D"/>
    <w:rsid w:val="007011D1"/>
    <w:rsid w:val="00706020"/>
    <w:rsid w:val="00706135"/>
    <w:rsid w:val="00714944"/>
    <w:rsid w:val="00714AEA"/>
    <w:rsid w:val="00715F4A"/>
    <w:rsid w:val="0071715D"/>
    <w:rsid w:val="007241C6"/>
    <w:rsid w:val="007416B9"/>
    <w:rsid w:val="00744908"/>
    <w:rsid w:val="007456AF"/>
    <w:rsid w:val="00745FAA"/>
    <w:rsid w:val="00757441"/>
    <w:rsid w:val="00757701"/>
    <w:rsid w:val="00760BBA"/>
    <w:rsid w:val="0079010C"/>
    <w:rsid w:val="007932C8"/>
    <w:rsid w:val="007A2C03"/>
    <w:rsid w:val="007A2DE1"/>
    <w:rsid w:val="007A621C"/>
    <w:rsid w:val="007A6DFD"/>
    <w:rsid w:val="007B0334"/>
    <w:rsid w:val="007B1393"/>
    <w:rsid w:val="007B5185"/>
    <w:rsid w:val="007C4B6F"/>
    <w:rsid w:val="007D4FB0"/>
    <w:rsid w:val="007E4E97"/>
    <w:rsid w:val="007E5204"/>
    <w:rsid w:val="007E70F1"/>
    <w:rsid w:val="007F58F0"/>
    <w:rsid w:val="00805A29"/>
    <w:rsid w:val="00807D6F"/>
    <w:rsid w:val="00814EB1"/>
    <w:rsid w:val="00816145"/>
    <w:rsid w:val="00823EA4"/>
    <w:rsid w:val="00830BA6"/>
    <w:rsid w:val="0083677C"/>
    <w:rsid w:val="00842D96"/>
    <w:rsid w:val="00845DD4"/>
    <w:rsid w:val="00864D65"/>
    <w:rsid w:val="008679D3"/>
    <w:rsid w:val="00870E25"/>
    <w:rsid w:val="00875B7D"/>
    <w:rsid w:val="008822E3"/>
    <w:rsid w:val="008866A8"/>
    <w:rsid w:val="00886E2C"/>
    <w:rsid w:val="008A2A77"/>
    <w:rsid w:val="008A36E0"/>
    <w:rsid w:val="008B41CA"/>
    <w:rsid w:val="008C059B"/>
    <w:rsid w:val="008C1A87"/>
    <w:rsid w:val="008C3BB9"/>
    <w:rsid w:val="008D28DB"/>
    <w:rsid w:val="008D5D6A"/>
    <w:rsid w:val="008E19F1"/>
    <w:rsid w:val="008F7A9E"/>
    <w:rsid w:val="00905B62"/>
    <w:rsid w:val="009060B9"/>
    <w:rsid w:val="00910B85"/>
    <w:rsid w:val="00915B83"/>
    <w:rsid w:val="0091734E"/>
    <w:rsid w:val="00917901"/>
    <w:rsid w:val="00917CDC"/>
    <w:rsid w:val="00927C7E"/>
    <w:rsid w:val="00935EB2"/>
    <w:rsid w:val="009407C4"/>
    <w:rsid w:val="00941FE5"/>
    <w:rsid w:val="00945340"/>
    <w:rsid w:val="009476B0"/>
    <w:rsid w:val="00951111"/>
    <w:rsid w:val="00970E11"/>
    <w:rsid w:val="00971AEE"/>
    <w:rsid w:val="009830C7"/>
    <w:rsid w:val="009859A9"/>
    <w:rsid w:val="00985F70"/>
    <w:rsid w:val="00993763"/>
    <w:rsid w:val="009A4346"/>
    <w:rsid w:val="009A4C9C"/>
    <w:rsid w:val="009A67E8"/>
    <w:rsid w:val="009B2E75"/>
    <w:rsid w:val="009B4C22"/>
    <w:rsid w:val="009B628D"/>
    <w:rsid w:val="009C02F4"/>
    <w:rsid w:val="009D4BB1"/>
    <w:rsid w:val="009D4D5B"/>
    <w:rsid w:val="009F1F38"/>
    <w:rsid w:val="009F4177"/>
    <w:rsid w:val="00A04902"/>
    <w:rsid w:val="00A069ED"/>
    <w:rsid w:val="00A07C11"/>
    <w:rsid w:val="00A07F32"/>
    <w:rsid w:val="00A24E10"/>
    <w:rsid w:val="00A30570"/>
    <w:rsid w:val="00A7269A"/>
    <w:rsid w:val="00A74BD5"/>
    <w:rsid w:val="00A77C2A"/>
    <w:rsid w:val="00A84A31"/>
    <w:rsid w:val="00A934A1"/>
    <w:rsid w:val="00A946DC"/>
    <w:rsid w:val="00AB2BE8"/>
    <w:rsid w:val="00AB5DEA"/>
    <w:rsid w:val="00AC2681"/>
    <w:rsid w:val="00AC6A58"/>
    <w:rsid w:val="00AE2BA1"/>
    <w:rsid w:val="00AE4173"/>
    <w:rsid w:val="00AF06B0"/>
    <w:rsid w:val="00AF17A9"/>
    <w:rsid w:val="00AF2018"/>
    <w:rsid w:val="00AF3010"/>
    <w:rsid w:val="00AF6009"/>
    <w:rsid w:val="00B0439E"/>
    <w:rsid w:val="00B057F8"/>
    <w:rsid w:val="00B059B0"/>
    <w:rsid w:val="00B11C90"/>
    <w:rsid w:val="00B216B5"/>
    <w:rsid w:val="00B249FB"/>
    <w:rsid w:val="00B30007"/>
    <w:rsid w:val="00B31911"/>
    <w:rsid w:val="00B4005F"/>
    <w:rsid w:val="00B41D30"/>
    <w:rsid w:val="00B43AC7"/>
    <w:rsid w:val="00B464BC"/>
    <w:rsid w:val="00B53602"/>
    <w:rsid w:val="00B64BC1"/>
    <w:rsid w:val="00B7012D"/>
    <w:rsid w:val="00B7536E"/>
    <w:rsid w:val="00B77965"/>
    <w:rsid w:val="00B822A3"/>
    <w:rsid w:val="00B85C66"/>
    <w:rsid w:val="00B85E43"/>
    <w:rsid w:val="00B9212F"/>
    <w:rsid w:val="00B95B41"/>
    <w:rsid w:val="00B9610D"/>
    <w:rsid w:val="00BA1E9D"/>
    <w:rsid w:val="00BA2DBA"/>
    <w:rsid w:val="00BB4379"/>
    <w:rsid w:val="00BB799F"/>
    <w:rsid w:val="00BC4FE5"/>
    <w:rsid w:val="00BD2068"/>
    <w:rsid w:val="00BD4691"/>
    <w:rsid w:val="00BD7468"/>
    <w:rsid w:val="00BE7552"/>
    <w:rsid w:val="00BF43B1"/>
    <w:rsid w:val="00C11DA9"/>
    <w:rsid w:val="00C14D3C"/>
    <w:rsid w:val="00C216FE"/>
    <w:rsid w:val="00C46E86"/>
    <w:rsid w:val="00C51FE6"/>
    <w:rsid w:val="00C529FA"/>
    <w:rsid w:val="00C54535"/>
    <w:rsid w:val="00C54A7A"/>
    <w:rsid w:val="00C608E3"/>
    <w:rsid w:val="00C63C27"/>
    <w:rsid w:val="00C7099D"/>
    <w:rsid w:val="00C769FD"/>
    <w:rsid w:val="00C8559E"/>
    <w:rsid w:val="00CD63D2"/>
    <w:rsid w:val="00CF0515"/>
    <w:rsid w:val="00CF1C59"/>
    <w:rsid w:val="00CF4034"/>
    <w:rsid w:val="00D02E06"/>
    <w:rsid w:val="00D04806"/>
    <w:rsid w:val="00D04B06"/>
    <w:rsid w:val="00D06FA0"/>
    <w:rsid w:val="00D12233"/>
    <w:rsid w:val="00D2482E"/>
    <w:rsid w:val="00D3008C"/>
    <w:rsid w:val="00D30FAB"/>
    <w:rsid w:val="00D357FA"/>
    <w:rsid w:val="00D4018B"/>
    <w:rsid w:val="00D43256"/>
    <w:rsid w:val="00D46653"/>
    <w:rsid w:val="00D5214E"/>
    <w:rsid w:val="00D5242A"/>
    <w:rsid w:val="00D60700"/>
    <w:rsid w:val="00D62CD5"/>
    <w:rsid w:val="00D63687"/>
    <w:rsid w:val="00D76E36"/>
    <w:rsid w:val="00D80217"/>
    <w:rsid w:val="00D80B4C"/>
    <w:rsid w:val="00D83580"/>
    <w:rsid w:val="00D8531F"/>
    <w:rsid w:val="00D9490B"/>
    <w:rsid w:val="00D96E4C"/>
    <w:rsid w:val="00DA333D"/>
    <w:rsid w:val="00DC7E3A"/>
    <w:rsid w:val="00DE008F"/>
    <w:rsid w:val="00DE02CA"/>
    <w:rsid w:val="00DE2124"/>
    <w:rsid w:val="00DE6D93"/>
    <w:rsid w:val="00DF6AFD"/>
    <w:rsid w:val="00DF7B75"/>
    <w:rsid w:val="00E003D7"/>
    <w:rsid w:val="00E02E26"/>
    <w:rsid w:val="00E16D33"/>
    <w:rsid w:val="00E2217D"/>
    <w:rsid w:val="00E275E2"/>
    <w:rsid w:val="00E3209A"/>
    <w:rsid w:val="00E328EA"/>
    <w:rsid w:val="00E34ADF"/>
    <w:rsid w:val="00E35A8C"/>
    <w:rsid w:val="00E42999"/>
    <w:rsid w:val="00E50722"/>
    <w:rsid w:val="00E53439"/>
    <w:rsid w:val="00E54A23"/>
    <w:rsid w:val="00E55455"/>
    <w:rsid w:val="00E62237"/>
    <w:rsid w:val="00E65DC3"/>
    <w:rsid w:val="00E91294"/>
    <w:rsid w:val="00EA1C5F"/>
    <w:rsid w:val="00EA7DD9"/>
    <w:rsid w:val="00EB1CE5"/>
    <w:rsid w:val="00EB22EF"/>
    <w:rsid w:val="00EC50C2"/>
    <w:rsid w:val="00EF30C2"/>
    <w:rsid w:val="00EF3809"/>
    <w:rsid w:val="00EF3910"/>
    <w:rsid w:val="00EF75CF"/>
    <w:rsid w:val="00F1381E"/>
    <w:rsid w:val="00F17F87"/>
    <w:rsid w:val="00F243CF"/>
    <w:rsid w:val="00F304CA"/>
    <w:rsid w:val="00F3192B"/>
    <w:rsid w:val="00F33045"/>
    <w:rsid w:val="00F37A77"/>
    <w:rsid w:val="00F41397"/>
    <w:rsid w:val="00F41B0E"/>
    <w:rsid w:val="00F42701"/>
    <w:rsid w:val="00F43179"/>
    <w:rsid w:val="00F45265"/>
    <w:rsid w:val="00F60CEE"/>
    <w:rsid w:val="00F626D2"/>
    <w:rsid w:val="00F65493"/>
    <w:rsid w:val="00F746EB"/>
    <w:rsid w:val="00F753F8"/>
    <w:rsid w:val="00F77305"/>
    <w:rsid w:val="00F777C3"/>
    <w:rsid w:val="00F77E69"/>
    <w:rsid w:val="00F82726"/>
    <w:rsid w:val="00F90008"/>
    <w:rsid w:val="00FA0C1B"/>
    <w:rsid w:val="00FB2A47"/>
    <w:rsid w:val="00FB6331"/>
    <w:rsid w:val="00FC5641"/>
    <w:rsid w:val="00FD0BF2"/>
    <w:rsid w:val="00FD6AFC"/>
    <w:rsid w:val="00FD7D4F"/>
    <w:rsid w:val="00FE2924"/>
    <w:rsid w:val="00FF15A4"/>
    <w:rsid w:val="00FF4E25"/>
    <w:rsid w:val="00FF5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85D"/>
    <w:rPr>
      <w:rFonts w:ascii="Arial" w:hAnsi="Arial"/>
      <w:szCs w:val="24"/>
      <w:lang w:val="en-AU"/>
    </w:rPr>
  </w:style>
  <w:style w:type="paragraph" w:styleId="Heading5">
    <w:name w:val="heading 5"/>
    <w:basedOn w:val="Normal"/>
    <w:next w:val="Normal"/>
    <w:link w:val="Heading5Char"/>
    <w:qFormat/>
    <w:rsid w:val="005138A7"/>
    <w:pPr>
      <w:keepNext/>
      <w:suppressAutoHyphens/>
      <w:spacing w:after="20" w:line="260" w:lineRule="exact"/>
      <w:outlineLvl w:val="4"/>
    </w:pPr>
    <w:rPr>
      <w:rFonts w:ascii="Arial Bold" w:hAnsi="Arial Bold" w:cs="Arial"/>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785D"/>
    <w:rPr>
      <w:rFonts w:ascii="Lucida Grande" w:hAnsi="Lucida Grande"/>
      <w:sz w:val="18"/>
      <w:szCs w:val="18"/>
    </w:rPr>
  </w:style>
  <w:style w:type="paragraph" w:styleId="Header">
    <w:name w:val="header"/>
    <w:basedOn w:val="Normal"/>
    <w:link w:val="HeaderChar"/>
    <w:uiPriority w:val="99"/>
    <w:rsid w:val="001F785D"/>
    <w:pPr>
      <w:tabs>
        <w:tab w:val="center" w:pos="4320"/>
        <w:tab w:val="right" w:pos="8640"/>
      </w:tabs>
    </w:pPr>
  </w:style>
  <w:style w:type="paragraph" w:styleId="Footer">
    <w:name w:val="footer"/>
    <w:basedOn w:val="Normal"/>
    <w:semiHidden/>
    <w:rsid w:val="001F785D"/>
    <w:pPr>
      <w:tabs>
        <w:tab w:val="center" w:pos="4320"/>
        <w:tab w:val="right" w:pos="8640"/>
      </w:tabs>
    </w:pPr>
  </w:style>
  <w:style w:type="paragraph" w:styleId="BodyText">
    <w:name w:val="Body Text"/>
    <w:basedOn w:val="Normal"/>
    <w:rsid w:val="001F785D"/>
    <w:pPr>
      <w:autoSpaceDE w:val="0"/>
      <w:autoSpaceDN w:val="0"/>
      <w:adjustRightInd w:val="0"/>
    </w:pPr>
    <w:rPr>
      <w:rFonts w:ascii="Arial Narrow" w:hAnsi="Arial Narrow"/>
      <w:color w:val="000000"/>
      <w:sz w:val="24"/>
      <w:szCs w:val="20"/>
    </w:rPr>
  </w:style>
  <w:style w:type="character" w:customStyle="1" w:styleId="BodyTextChar">
    <w:name w:val="Body Text Char"/>
    <w:basedOn w:val="DefaultParagraphFont"/>
    <w:rsid w:val="001F785D"/>
    <w:rPr>
      <w:rFonts w:ascii="Arial Narrow" w:hAnsi="Arial Narrow"/>
      <w:color w:val="000000"/>
      <w:sz w:val="24"/>
      <w:lang w:val="en-US" w:eastAsia="en-US"/>
    </w:rPr>
  </w:style>
  <w:style w:type="paragraph" w:customStyle="1" w:styleId="Address">
    <w:name w:val="Address"/>
    <w:basedOn w:val="Normal"/>
    <w:rsid w:val="001F785D"/>
    <w:pPr>
      <w:spacing w:line="250" w:lineRule="atLeast"/>
    </w:pPr>
  </w:style>
  <w:style w:type="character" w:styleId="Hyperlink">
    <w:name w:val="Hyperlink"/>
    <w:basedOn w:val="DefaultParagraphFont"/>
    <w:rsid w:val="001F785D"/>
    <w:rPr>
      <w:color w:val="0000FF"/>
      <w:u w:val="single"/>
    </w:rPr>
  </w:style>
  <w:style w:type="paragraph" w:styleId="ListParagraph">
    <w:name w:val="List Paragraph"/>
    <w:basedOn w:val="Normal"/>
    <w:uiPriority w:val="34"/>
    <w:qFormat/>
    <w:rsid w:val="000200D9"/>
    <w:pPr>
      <w:ind w:left="720"/>
    </w:pPr>
    <w:rPr>
      <w:rFonts w:ascii="Calibri" w:eastAsiaTheme="minorHAnsi" w:hAnsi="Calibri"/>
      <w:sz w:val="22"/>
      <w:szCs w:val="22"/>
      <w:lang w:eastAsia="en-AU"/>
    </w:rPr>
  </w:style>
  <w:style w:type="character" w:styleId="CommentReference">
    <w:name w:val="annotation reference"/>
    <w:basedOn w:val="DefaultParagraphFont"/>
    <w:uiPriority w:val="99"/>
    <w:rsid w:val="009A4346"/>
    <w:rPr>
      <w:sz w:val="16"/>
      <w:szCs w:val="16"/>
    </w:rPr>
  </w:style>
  <w:style w:type="paragraph" w:styleId="CommentText">
    <w:name w:val="annotation text"/>
    <w:basedOn w:val="Normal"/>
    <w:link w:val="CommentTextChar"/>
    <w:rsid w:val="009A4346"/>
    <w:rPr>
      <w:szCs w:val="20"/>
    </w:rPr>
  </w:style>
  <w:style w:type="character" w:customStyle="1" w:styleId="CommentTextChar">
    <w:name w:val="Comment Text Char"/>
    <w:basedOn w:val="DefaultParagraphFont"/>
    <w:link w:val="CommentText"/>
    <w:rsid w:val="009A4346"/>
    <w:rPr>
      <w:rFonts w:ascii="Arial" w:hAnsi="Arial"/>
    </w:rPr>
  </w:style>
  <w:style w:type="paragraph" w:styleId="CommentSubject">
    <w:name w:val="annotation subject"/>
    <w:basedOn w:val="CommentText"/>
    <w:next w:val="CommentText"/>
    <w:link w:val="CommentSubjectChar"/>
    <w:rsid w:val="009A4346"/>
    <w:rPr>
      <w:b/>
      <w:bCs/>
    </w:rPr>
  </w:style>
  <w:style w:type="character" w:customStyle="1" w:styleId="CommentSubjectChar">
    <w:name w:val="Comment Subject Char"/>
    <w:basedOn w:val="CommentTextChar"/>
    <w:link w:val="CommentSubject"/>
    <w:rsid w:val="009A4346"/>
    <w:rPr>
      <w:rFonts w:ascii="Arial" w:hAnsi="Arial"/>
      <w:b/>
      <w:bCs/>
    </w:rPr>
  </w:style>
  <w:style w:type="character" w:styleId="Strong">
    <w:name w:val="Strong"/>
    <w:basedOn w:val="DefaultParagraphFont"/>
    <w:uiPriority w:val="22"/>
    <w:qFormat/>
    <w:rsid w:val="00681930"/>
    <w:rPr>
      <w:b/>
      <w:bCs/>
    </w:rPr>
  </w:style>
  <w:style w:type="paragraph" w:customStyle="1" w:styleId="Default">
    <w:name w:val="Default"/>
    <w:rsid w:val="00A84A31"/>
    <w:pPr>
      <w:autoSpaceDE w:val="0"/>
      <w:autoSpaceDN w:val="0"/>
      <w:adjustRightInd w:val="0"/>
    </w:pPr>
    <w:rPr>
      <w:rFonts w:ascii="Arial" w:hAnsi="Arial" w:cs="Arial"/>
      <w:color w:val="000000"/>
      <w:sz w:val="24"/>
      <w:szCs w:val="24"/>
      <w:lang w:val="en-AU"/>
    </w:rPr>
  </w:style>
  <w:style w:type="character" w:styleId="FootnoteReference">
    <w:name w:val="footnote reference"/>
    <w:basedOn w:val="DefaultParagraphFont"/>
    <w:uiPriority w:val="99"/>
    <w:unhideWhenUsed/>
    <w:rsid w:val="00087C1C"/>
    <w:rPr>
      <w:vertAlign w:val="superscript"/>
    </w:rPr>
  </w:style>
  <w:style w:type="paragraph" w:styleId="FootnoteText">
    <w:name w:val="footnote text"/>
    <w:basedOn w:val="Normal"/>
    <w:link w:val="FootnoteTextChar"/>
    <w:uiPriority w:val="99"/>
    <w:rsid w:val="00F42701"/>
    <w:rPr>
      <w:szCs w:val="20"/>
    </w:rPr>
  </w:style>
  <w:style w:type="character" w:customStyle="1" w:styleId="FootnoteTextChar">
    <w:name w:val="Footnote Text Char"/>
    <w:basedOn w:val="DefaultParagraphFont"/>
    <w:link w:val="FootnoteText"/>
    <w:uiPriority w:val="99"/>
    <w:rsid w:val="00F42701"/>
    <w:rPr>
      <w:rFonts w:ascii="Arial" w:hAnsi="Arial"/>
      <w:lang w:val="en-AU"/>
    </w:rPr>
  </w:style>
  <w:style w:type="character" w:styleId="Emphasis">
    <w:name w:val="Emphasis"/>
    <w:basedOn w:val="DefaultParagraphFont"/>
    <w:uiPriority w:val="20"/>
    <w:qFormat/>
    <w:rsid w:val="00F42701"/>
    <w:rPr>
      <w:i/>
      <w:iCs/>
    </w:rPr>
  </w:style>
  <w:style w:type="paragraph" w:styleId="NormalWeb">
    <w:name w:val="Normal (Web)"/>
    <w:basedOn w:val="Normal"/>
    <w:uiPriority w:val="99"/>
    <w:unhideWhenUsed/>
    <w:rsid w:val="00F42701"/>
    <w:pPr>
      <w:spacing w:before="100" w:beforeAutospacing="1" w:after="100" w:afterAutospacing="1"/>
    </w:pPr>
    <w:rPr>
      <w:rFonts w:ascii="Times New Roman" w:eastAsiaTheme="minorHAnsi" w:hAnsi="Times New Roman"/>
      <w:sz w:val="24"/>
      <w:lang w:eastAsia="en-AU"/>
    </w:rPr>
  </w:style>
  <w:style w:type="character" w:customStyle="1" w:styleId="HeaderChar">
    <w:name w:val="Header Char"/>
    <w:basedOn w:val="DefaultParagraphFont"/>
    <w:link w:val="Header"/>
    <w:uiPriority w:val="99"/>
    <w:rsid w:val="00917901"/>
    <w:rPr>
      <w:rFonts w:ascii="Arial" w:hAnsi="Arial"/>
      <w:szCs w:val="24"/>
      <w:lang w:val="en-AU"/>
    </w:rPr>
  </w:style>
  <w:style w:type="character" w:customStyle="1" w:styleId="Heading5Char">
    <w:name w:val="Heading 5 Char"/>
    <w:basedOn w:val="DefaultParagraphFont"/>
    <w:link w:val="Heading5"/>
    <w:rsid w:val="005138A7"/>
    <w:rPr>
      <w:rFonts w:ascii="Arial Bold" w:hAnsi="Arial Bold" w:cs="Arial"/>
      <w:b/>
      <w:bCs/>
      <w:sz w:val="22"/>
      <w:szCs w:val="24"/>
    </w:rPr>
  </w:style>
  <w:style w:type="paragraph" w:customStyle="1" w:styleId="Pa12">
    <w:name w:val="Pa12"/>
    <w:basedOn w:val="Default"/>
    <w:next w:val="Default"/>
    <w:uiPriority w:val="99"/>
    <w:rsid w:val="00D96E4C"/>
    <w:pPr>
      <w:spacing w:line="191" w:lineRule="atLeast"/>
    </w:pPr>
    <w:rPr>
      <w:rFonts w:ascii="Linotype Univers" w:hAnsi="Linotype Univers" w:cs="Times New Roman"/>
      <w:color w:val="auto"/>
    </w:rPr>
  </w:style>
  <w:style w:type="character" w:customStyle="1" w:styleId="A24">
    <w:name w:val="A24"/>
    <w:uiPriority w:val="99"/>
    <w:rsid w:val="00D96E4C"/>
    <w:rPr>
      <w:rFonts w:cs="Linotype Univers"/>
      <w:color w:val="000000"/>
      <w:sz w:val="11"/>
      <w:szCs w:val="11"/>
    </w:rPr>
  </w:style>
  <w:style w:type="paragraph" w:customStyle="1" w:styleId="Pa26">
    <w:name w:val="Pa26"/>
    <w:basedOn w:val="Default"/>
    <w:next w:val="Default"/>
    <w:uiPriority w:val="99"/>
    <w:rsid w:val="00D96E4C"/>
    <w:pPr>
      <w:spacing w:line="201" w:lineRule="atLeast"/>
    </w:pPr>
    <w:rPr>
      <w:rFonts w:ascii="Linotype Univers" w:hAnsi="Linotype Univers" w:cs="Times New Roman"/>
      <w:color w:val="auto"/>
    </w:rPr>
  </w:style>
  <w:style w:type="paragraph" w:styleId="Revision">
    <w:name w:val="Revision"/>
    <w:hidden/>
    <w:uiPriority w:val="99"/>
    <w:semiHidden/>
    <w:rsid w:val="009A4C9C"/>
    <w:rPr>
      <w:rFonts w:ascii="Arial" w:hAnsi="Arial"/>
      <w:szCs w:val="24"/>
      <w:lang w:val="en-AU"/>
    </w:rPr>
  </w:style>
  <w:style w:type="paragraph" w:styleId="PlainText">
    <w:name w:val="Plain Text"/>
    <w:basedOn w:val="Normal"/>
    <w:link w:val="PlainTextChar"/>
    <w:uiPriority w:val="99"/>
    <w:unhideWhenUsed/>
    <w:rsid w:val="00517ED2"/>
    <w:rPr>
      <w:rFonts w:eastAsiaTheme="minorHAnsi" w:cstheme="minorBidi"/>
      <w:szCs w:val="21"/>
    </w:rPr>
  </w:style>
  <w:style w:type="character" w:customStyle="1" w:styleId="PlainTextChar">
    <w:name w:val="Plain Text Char"/>
    <w:basedOn w:val="DefaultParagraphFont"/>
    <w:link w:val="PlainText"/>
    <w:uiPriority w:val="99"/>
    <w:rsid w:val="00517ED2"/>
    <w:rPr>
      <w:rFonts w:ascii="Arial" w:eastAsiaTheme="minorHAnsi" w:hAnsi="Arial" w:cstheme="minorBidi"/>
      <w:szCs w:val="21"/>
      <w:lang w:val="en-AU"/>
    </w:rPr>
  </w:style>
  <w:style w:type="character" w:styleId="FollowedHyperlink">
    <w:name w:val="FollowedHyperlink"/>
    <w:basedOn w:val="DefaultParagraphFont"/>
    <w:rsid w:val="009D4BB1"/>
    <w:rPr>
      <w:color w:val="800080" w:themeColor="followedHyperlink"/>
      <w:u w:val="single"/>
    </w:rPr>
  </w:style>
  <w:style w:type="character" w:customStyle="1" w:styleId="st1">
    <w:name w:val="st1"/>
    <w:basedOn w:val="DefaultParagraphFont"/>
    <w:rsid w:val="00D76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47077">
      <w:bodyDiv w:val="1"/>
      <w:marLeft w:val="0"/>
      <w:marRight w:val="0"/>
      <w:marTop w:val="0"/>
      <w:marBottom w:val="0"/>
      <w:divBdr>
        <w:top w:val="none" w:sz="0" w:space="0" w:color="auto"/>
        <w:left w:val="none" w:sz="0" w:space="0" w:color="auto"/>
        <w:bottom w:val="none" w:sz="0" w:space="0" w:color="auto"/>
        <w:right w:val="none" w:sz="0" w:space="0" w:color="auto"/>
      </w:divBdr>
      <w:divsChild>
        <w:div w:id="1853450585">
          <w:marLeft w:val="0"/>
          <w:marRight w:val="0"/>
          <w:marTop w:val="0"/>
          <w:marBottom w:val="0"/>
          <w:divBdr>
            <w:top w:val="none" w:sz="0" w:space="0" w:color="auto"/>
            <w:left w:val="none" w:sz="0" w:space="0" w:color="auto"/>
            <w:bottom w:val="none" w:sz="0" w:space="0" w:color="auto"/>
            <w:right w:val="none" w:sz="0" w:space="0" w:color="auto"/>
          </w:divBdr>
          <w:divsChild>
            <w:div w:id="1475415007">
              <w:marLeft w:val="0"/>
              <w:marRight w:val="0"/>
              <w:marTop w:val="0"/>
              <w:marBottom w:val="0"/>
              <w:divBdr>
                <w:top w:val="none" w:sz="0" w:space="0" w:color="auto"/>
                <w:left w:val="none" w:sz="0" w:space="0" w:color="auto"/>
                <w:bottom w:val="none" w:sz="0" w:space="0" w:color="auto"/>
                <w:right w:val="none" w:sz="0" w:space="0" w:color="auto"/>
              </w:divBdr>
              <w:divsChild>
                <w:div w:id="955284564">
                  <w:marLeft w:val="0"/>
                  <w:marRight w:val="-4488"/>
                  <w:marTop w:val="0"/>
                  <w:marBottom w:val="0"/>
                  <w:divBdr>
                    <w:top w:val="none" w:sz="0" w:space="0" w:color="auto"/>
                    <w:left w:val="none" w:sz="0" w:space="0" w:color="auto"/>
                    <w:bottom w:val="none" w:sz="0" w:space="0" w:color="auto"/>
                    <w:right w:val="none" w:sz="0" w:space="0" w:color="auto"/>
                  </w:divBdr>
                  <w:divsChild>
                    <w:div w:id="1946570315">
                      <w:marLeft w:val="281"/>
                      <w:marRight w:val="0"/>
                      <w:marTop w:val="0"/>
                      <w:marBottom w:val="673"/>
                      <w:divBdr>
                        <w:top w:val="none" w:sz="0" w:space="0" w:color="auto"/>
                        <w:left w:val="none" w:sz="0" w:space="0" w:color="auto"/>
                        <w:bottom w:val="none" w:sz="0" w:space="0" w:color="auto"/>
                        <w:right w:val="none" w:sz="0" w:space="0" w:color="auto"/>
                      </w:divBdr>
                      <w:divsChild>
                        <w:div w:id="1563640469">
                          <w:marLeft w:val="0"/>
                          <w:marRight w:val="0"/>
                          <w:marTop w:val="0"/>
                          <w:marBottom w:val="0"/>
                          <w:divBdr>
                            <w:top w:val="none" w:sz="0" w:space="0" w:color="auto"/>
                            <w:left w:val="none" w:sz="0" w:space="0" w:color="auto"/>
                            <w:bottom w:val="none" w:sz="0" w:space="0" w:color="auto"/>
                            <w:right w:val="none" w:sz="0" w:space="0" w:color="auto"/>
                          </w:divBdr>
                          <w:divsChild>
                            <w:div w:id="650526386">
                              <w:marLeft w:val="0"/>
                              <w:marRight w:val="0"/>
                              <w:marTop w:val="0"/>
                              <w:marBottom w:val="0"/>
                              <w:divBdr>
                                <w:top w:val="none" w:sz="0" w:space="0" w:color="auto"/>
                                <w:left w:val="none" w:sz="0" w:space="0" w:color="auto"/>
                                <w:bottom w:val="none" w:sz="0" w:space="0" w:color="auto"/>
                                <w:right w:val="none" w:sz="0" w:space="0" w:color="auto"/>
                              </w:divBdr>
                              <w:divsChild>
                                <w:div w:id="15508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386573">
      <w:bodyDiv w:val="1"/>
      <w:marLeft w:val="0"/>
      <w:marRight w:val="0"/>
      <w:marTop w:val="0"/>
      <w:marBottom w:val="0"/>
      <w:divBdr>
        <w:top w:val="none" w:sz="0" w:space="0" w:color="auto"/>
        <w:left w:val="none" w:sz="0" w:space="0" w:color="auto"/>
        <w:bottom w:val="none" w:sz="0" w:space="0" w:color="auto"/>
        <w:right w:val="none" w:sz="0" w:space="0" w:color="auto"/>
      </w:divBdr>
    </w:div>
    <w:div w:id="535316710">
      <w:bodyDiv w:val="1"/>
      <w:marLeft w:val="0"/>
      <w:marRight w:val="0"/>
      <w:marTop w:val="0"/>
      <w:marBottom w:val="0"/>
      <w:divBdr>
        <w:top w:val="none" w:sz="0" w:space="0" w:color="auto"/>
        <w:left w:val="none" w:sz="0" w:space="0" w:color="auto"/>
        <w:bottom w:val="none" w:sz="0" w:space="0" w:color="auto"/>
        <w:right w:val="none" w:sz="0" w:space="0" w:color="auto"/>
      </w:divBdr>
      <w:divsChild>
        <w:div w:id="1004549411">
          <w:marLeft w:val="2847"/>
          <w:marRight w:val="4521"/>
          <w:marTop w:val="0"/>
          <w:marBottom w:val="0"/>
          <w:divBdr>
            <w:top w:val="none" w:sz="0" w:space="0" w:color="auto"/>
            <w:left w:val="none" w:sz="0" w:space="0" w:color="auto"/>
            <w:bottom w:val="none" w:sz="0" w:space="0" w:color="auto"/>
            <w:right w:val="none" w:sz="0" w:space="0" w:color="auto"/>
          </w:divBdr>
        </w:div>
      </w:divsChild>
    </w:div>
    <w:div w:id="618029199">
      <w:bodyDiv w:val="1"/>
      <w:marLeft w:val="0"/>
      <w:marRight w:val="0"/>
      <w:marTop w:val="0"/>
      <w:marBottom w:val="0"/>
      <w:divBdr>
        <w:top w:val="none" w:sz="0" w:space="0" w:color="auto"/>
        <w:left w:val="none" w:sz="0" w:space="0" w:color="auto"/>
        <w:bottom w:val="none" w:sz="0" w:space="0" w:color="auto"/>
        <w:right w:val="none" w:sz="0" w:space="0" w:color="auto"/>
      </w:divBdr>
    </w:div>
    <w:div w:id="618100491">
      <w:bodyDiv w:val="1"/>
      <w:marLeft w:val="0"/>
      <w:marRight w:val="0"/>
      <w:marTop w:val="0"/>
      <w:marBottom w:val="0"/>
      <w:divBdr>
        <w:top w:val="none" w:sz="0" w:space="0" w:color="auto"/>
        <w:left w:val="none" w:sz="0" w:space="0" w:color="auto"/>
        <w:bottom w:val="none" w:sz="0" w:space="0" w:color="auto"/>
        <w:right w:val="none" w:sz="0" w:space="0" w:color="auto"/>
      </w:divBdr>
    </w:div>
    <w:div w:id="802234111">
      <w:bodyDiv w:val="1"/>
      <w:marLeft w:val="0"/>
      <w:marRight w:val="0"/>
      <w:marTop w:val="0"/>
      <w:marBottom w:val="0"/>
      <w:divBdr>
        <w:top w:val="none" w:sz="0" w:space="0" w:color="auto"/>
        <w:left w:val="none" w:sz="0" w:space="0" w:color="auto"/>
        <w:bottom w:val="none" w:sz="0" w:space="0" w:color="auto"/>
        <w:right w:val="none" w:sz="0" w:space="0" w:color="auto"/>
      </w:divBdr>
    </w:div>
    <w:div w:id="865412916">
      <w:bodyDiv w:val="1"/>
      <w:marLeft w:val="0"/>
      <w:marRight w:val="0"/>
      <w:marTop w:val="0"/>
      <w:marBottom w:val="0"/>
      <w:divBdr>
        <w:top w:val="none" w:sz="0" w:space="0" w:color="auto"/>
        <w:left w:val="none" w:sz="0" w:space="0" w:color="auto"/>
        <w:bottom w:val="none" w:sz="0" w:space="0" w:color="auto"/>
        <w:right w:val="none" w:sz="0" w:space="0" w:color="auto"/>
      </w:divBdr>
      <w:divsChild>
        <w:div w:id="1476992647">
          <w:marLeft w:val="0"/>
          <w:marRight w:val="0"/>
          <w:marTop w:val="0"/>
          <w:marBottom w:val="0"/>
          <w:divBdr>
            <w:top w:val="none" w:sz="0" w:space="0" w:color="auto"/>
            <w:left w:val="none" w:sz="0" w:space="0" w:color="auto"/>
            <w:bottom w:val="none" w:sz="0" w:space="0" w:color="auto"/>
            <w:right w:val="none" w:sz="0" w:space="0" w:color="auto"/>
          </w:divBdr>
          <w:divsChild>
            <w:div w:id="81297079">
              <w:marLeft w:val="0"/>
              <w:marRight w:val="0"/>
              <w:marTop w:val="0"/>
              <w:marBottom w:val="0"/>
              <w:divBdr>
                <w:top w:val="none" w:sz="0" w:space="0" w:color="auto"/>
                <w:left w:val="none" w:sz="0" w:space="0" w:color="auto"/>
                <w:bottom w:val="none" w:sz="0" w:space="0" w:color="auto"/>
                <w:right w:val="none" w:sz="0" w:space="0" w:color="auto"/>
              </w:divBdr>
              <w:divsChild>
                <w:div w:id="134178783">
                  <w:marLeft w:val="0"/>
                  <w:marRight w:val="-4488"/>
                  <w:marTop w:val="0"/>
                  <w:marBottom w:val="0"/>
                  <w:divBdr>
                    <w:top w:val="none" w:sz="0" w:space="0" w:color="auto"/>
                    <w:left w:val="none" w:sz="0" w:space="0" w:color="auto"/>
                    <w:bottom w:val="none" w:sz="0" w:space="0" w:color="auto"/>
                    <w:right w:val="none" w:sz="0" w:space="0" w:color="auto"/>
                  </w:divBdr>
                  <w:divsChild>
                    <w:div w:id="1682968691">
                      <w:marLeft w:val="281"/>
                      <w:marRight w:val="0"/>
                      <w:marTop w:val="0"/>
                      <w:marBottom w:val="673"/>
                      <w:divBdr>
                        <w:top w:val="none" w:sz="0" w:space="0" w:color="auto"/>
                        <w:left w:val="none" w:sz="0" w:space="0" w:color="auto"/>
                        <w:bottom w:val="none" w:sz="0" w:space="0" w:color="auto"/>
                        <w:right w:val="none" w:sz="0" w:space="0" w:color="auto"/>
                      </w:divBdr>
                      <w:divsChild>
                        <w:div w:id="1199927330">
                          <w:marLeft w:val="0"/>
                          <w:marRight w:val="0"/>
                          <w:marTop w:val="0"/>
                          <w:marBottom w:val="0"/>
                          <w:divBdr>
                            <w:top w:val="none" w:sz="0" w:space="0" w:color="auto"/>
                            <w:left w:val="none" w:sz="0" w:space="0" w:color="auto"/>
                            <w:bottom w:val="none" w:sz="0" w:space="0" w:color="auto"/>
                            <w:right w:val="none" w:sz="0" w:space="0" w:color="auto"/>
                          </w:divBdr>
                          <w:divsChild>
                            <w:div w:id="178198368">
                              <w:marLeft w:val="0"/>
                              <w:marRight w:val="0"/>
                              <w:marTop w:val="0"/>
                              <w:marBottom w:val="0"/>
                              <w:divBdr>
                                <w:top w:val="none" w:sz="0" w:space="0" w:color="auto"/>
                                <w:left w:val="none" w:sz="0" w:space="0" w:color="auto"/>
                                <w:bottom w:val="none" w:sz="0" w:space="0" w:color="auto"/>
                                <w:right w:val="none" w:sz="0" w:space="0" w:color="auto"/>
                              </w:divBdr>
                              <w:divsChild>
                                <w:div w:id="1171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652075">
      <w:bodyDiv w:val="1"/>
      <w:marLeft w:val="0"/>
      <w:marRight w:val="0"/>
      <w:marTop w:val="0"/>
      <w:marBottom w:val="0"/>
      <w:divBdr>
        <w:top w:val="none" w:sz="0" w:space="0" w:color="auto"/>
        <w:left w:val="none" w:sz="0" w:space="0" w:color="auto"/>
        <w:bottom w:val="none" w:sz="0" w:space="0" w:color="auto"/>
        <w:right w:val="none" w:sz="0" w:space="0" w:color="auto"/>
      </w:divBdr>
    </w:div>
    <w:div w:id="1016660475">
      <w:bodyDiv w:val="1"/>
      <w:marLeft w:val="0"/>
      <w:marRight w:val="0"/>
      <w:marTop w:val="0"/>
      <w:marBottom w:val="0"/>
      <w:divBdr>
        <w:top w:val="none" w:sz="0" w:space="0" w:color="auto"/>
        <w:left w:val="none" w:sz="0" w:space="0" w:color="auto"/>
        <w:bottom w:val="none" w:sz="0" w:space="0" w:color="auto"/>
        <w:right w:val="none" w:sz="0" w:space="0" w:color="auto"/>
      </w:divBdr>
    </w:div>
    <w:div w:id="1204102221">
      <w:bodyDiv w:val="1"/>
      <w:marLeft w:val="0"/>
      <w:marRight w:val="0"/>
      <w:marTop w:val="0"/>
      <w:marBottom w:val="0"/>
      <w:divBdr>
        <w:top w:val="none" w:sz="0" w:space="0" w:color="auto"/>
        <w:left w:val="none" w:sz="0" w:space="0" w:color="auto"/>
        <w:bottom w:val="none" w:sz="0" w:space="0" w:color="auto"/>
        <w:right w:val="none" w:sz="0" w:space="0" w:color="auto"/>
      </w:divBdr>
      <w:divsChild>
        <w:div w:id="1583949552">
          <w:marLeft w:val="216"/>
          <w:marRight w:val="216"/>
          <w:marTop w:val="336"/>
          <w:marBottom w:val="216"/>
          <w:divBdr>
            <w:top w:val="none" w:sz="0" w:space="0" w:color="auto"/>
            <w:left w:val="none" w:sz="0" w:space="0" w:color="auto"/>
            <w:bottom w:val="none" w:sz="0" w:space="0" w:color="auto"/>
            <w:right w:val="none" w:sz="0" w:space="0" w:color="auto"/>
          </w:divBdr>
          <w:divsChild>
            <w:div w:id="1765688501">
              <w:marLeft w:val="3014"/>
              <w:marRight w:val="240"/>
              <w:marTop w:val="0"/>
              <w:marBottom w:val="0"/>
              <w:divBdr>
                <w:top w:val="none" w:sz="0" w:space="0" w:color="auto"/>
                <w:left w:val="none" w:sz="0" w:space="0" w:color="auto"/>
                <w:bottom w:val="none" w:sz="0" w:space="0" w:color="auto"/>
                <w:right w:val="none" w:sz="0" w:space="0" w:color="auto"/>
              </w:divBdr>
              <w:divsChild>
                <w:div w:id="1102148752">
                  <w:marLeft w:val="0"/>
                  <w:marRight w:val="0"/>
                  <w:marTop w:val="0"/>
                  <w:marBottom w:val="0"/>
                  <w:divBdr>
                    <w:top w:val="none" w:sz="0" w:space="0" w:color="auto"/>
                    <w:left w:val="none" w:sz="0" w:space="0" w:color="auto"/>
                    <w:bottom w:val="none" w:sz="0" w:space="0" w:color="auto"/>
                    <w:right w:val="none" w:sz="0" w:space="0" w:color="auto"/>
                  </w:divBdr>
                  <w:divsChild>
                    <w:div w:id="2820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453422">
      <w:bodyDiv w:val="1"/>
      <w:marLeft w:val="0"/>
      <w:marRight w:val="0"/>
      <w:marTop w:val="0"/>
      <w:marBottom w:val="0"/>
      <w:divBdr>
        <w:top w:val="none" w:sz="0" w:space="0" w:color="auto"/>
        <w:left w:val="none" w:sz="0" w:space="0" w:color="auto"/>
        <w:bottom w:val="none" w:sz="0" w:space="0" w:color="auto"/>
        <w:right w:val="none" w:sz="0" w:space="0" w:color="auto"/>
      </w:divBdr>
    </w:div>
    <w:div w:id="1452549183">
      <w:bodyDiv w:val="1"/>
      <w:marLeft w:val="0"/>
      <w:marRight w:val="0"/>
      <w:marTop w:val="0"/>
      <w:marBottom w:val="0"/>
      <w:divBdr>
        <w:top w:val="none" w:sz="0" w:space="0" w:color="auto"/>
        <w:left w:val="none" w:sz="0" w:space="0" w:color="auto"/>
        <w:bottom w:val="none" w:sz="0" w:space="0" w:color="auto"/>
        <w:right w:val="none" w:sz="0" w:space="0" w:color="auto"/>
      </w:divBdr>
      <w:divsChild>
        <w:div w:id="902183135">
          <w:marLeft w:val="0"/>
          <w:marRight w:val="0"/>
          <w:marTop w:val="0"/>
          <w:marBottom w:val="0"/>
          <w:divBdr>
            <w:top w:val="none" w:sz="0" w:space="0" w:color="auto"/>
            <w:left w:val="none" w:sz="0" w:space="0" w:color="auto"/>
            <w:bottom w:val="none" w:sz="0" w:space="0" w:color="auto"/>
            <w:right w:val="none" w:sz="0" w:space="0" w:color="auto"/>
          </w:divBdr>
          <w:divsChild>
            <w:div w:id="878518773">
              <w:marLeft w:val="0"/>
              <w:marRight w:val="0"/>
              <w:marTop w:val="0"/>
              <w:marBottom w:val="0"/>
              <w:divBdr>
                <w:top w:val="none" w:sz="0" w:space="0" w:color="auto"/>
                <w:left w:val="none" w:sz="0" w:space="0" w:color="auto"/>
                <w:bottom w:val="none" w:sz="0" w:space="0" w:color="auto"/>
                <w:right w:val="none" w:sz="0" w:space="0" w:color="auto"/>
              </w:divBdr>
              <w:divsChild>
                <w:div w:id="2126195553">
                  <w:marLeft w:val="0"/>
                  <w:marRight w:val="0"/>
                  <w:marTop w:val="0"/>
                  <w:marBottom w:val="0"/>
                  <w:divBdr>
                    <w:top w:val="none" w:sz="0" w:space="0" w:color="auto"/>
                    <w:left w:val="none" w:sz="0" w:space="0" w:color="auto"/>
                    <w:bottom w:val="none" w:sz="0" w:space="0" w:color="auto"/>
                    <w:right w:val="none" w:sz="0" w:space="0" w:color="auto"/>
                  </w:divBdr>
                  <w:divsChild>
                    <w:div w:id="19914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96381">
      <w:bodyDiv w:val="1"/>
      <w:marLeft w:val="0"/>
      <w:marRight w:val="0"/>
      <w:marTop w:val="0"/>
      <w:marBottom w:val="0"/>
      <w:divBdr>
        <w:top w:val="none" w:sz="0" w:space="0" w:color="auto"/>
        <w:left w:val="none" w:sz="0" w:space="0" w:color="auto"/>
        <w:bottom w:val="none" w:sz="0" w:space="0" w:color="auto"/>
        <w:right w:val="none" w:sz="0" w:space="0" w:color="auto"/>
      </w:divBdr>
      <w:divsChild>
        <w:div w:id="1775244612">
          <w:marLeft w:val="0"/>
          <w:marRight w:val="0"/>
          <w:marTop w:val="0"/>
          <w:marBottom w:val="0"/>
          <w:divBdr>
            <w:top w:val="none" w:sz="0" w:space="0" w:color="auto"/>
            <w:left w:val="none" w:sz="0" w:space="0" w:color="auto"/>
            <w:bottom w:val="none" w:sz="0" w:space="0" w:color="auto"/>
            <w:right w:val="none" w:sz="0" w:space="0" w:color="auto"/>
          </w:divBdr>
          <w:divsChild>
            <w:div w:id="1377975359">
              <w:marLeft w:val="0"/>
              <w:marRight w:val="0"/>
              <w:marTop w:val="0"/>
              <w:marBottom w:val="0"/>
              <w:divBdr>
                <w:top w:val="none" w:sz="0" w:space="0" w:color="auto"/>
                <w:left w:val="none" w:sz="0" w:space="0" w:color="auto"/>
                <w:bottom w:val="none" w:sz="0" w:space="0" w:color="auto"/>
                <w:right w:val="none" w:sz="0" w:space="0" w:color="auto"/>
              </w:divBdr>
              <w:divsChild>
                <w:div w:id="1242563052">
                  <w:marLeft w:val="0"/>
                  <w:marRight w:val="150"/>
                  <w:marTop w:val="0"/>
                  <w:marBottom w:val="0"/>
                  <w:divBdr>
                    <w:top w:val="none" w:sz="0" w:space="0" w:color="auto"/>
                    <w:left w:val="none" w:sz="0" w:space="0" w:color="auto"/>
                    <w:bottom w:val="none" w:sz="0" w:space="0" w:color="auto"/>
                    <w:right w:val="none" w:sz="0" w:space="0" w:color="auto"/>
                  </w:divBdr>
                  <w:divsChild>
                    <w:div w:id="242615441">
                      <w:marLeft w:val="0"/>
                      <w:marRight w:val="0"/>
                      <w:marTop w:val="240"/>
                      <w:marBottom w:val="0"/>
                      <w:divBdr>
                        <w:top w:val="single" w:sz="6" w:space="11" w:color="DDDDDD"/>
                        <w:left w:val="single" w:sz="6" w:space="11" w:color="F0F0F0"/>
                        <w:bottom w:val="single" w:sz="6" w:space="11" w:color="FBFBFB"/>
                        <w:right w:val="single" w:sz="6" w:space="11" w:color="F0F0F0"/>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charteredaccountants.com.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disaster.funding@p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9848-F84D-43D7-932F-B70DA54C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8ED9F-4021-4498-85AC-63CE449893CF}">
  <ds:schemaRefs>
    <ds:schemaRef ds:uri="http://schemas.microsoft.com/sharepoint/events"/>
  </ds:schemaRefs>
</ds:datastoreItem>
</file>

<file path=customXml/itemProps3.xml><?xml version="1.0" encoding="utf-8"?>
<ds:datastoreItem xmlns:ds="http://schemas.openxmlformats.org/officeDocument/2006/customXml" ds:itemID="{69E6A705-58FF-43FC-B7EA-A2AB27178641}">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3000E3CB-3CC0-4068-BC45-738F48E119D7}">
  <ds:schemaRefs>
    <ds:schemaRef ds:uri="http://schemas.microsoft.com/office/2006/metadata/customXsn"/>
  </ds:schemaRefs>
</ds:datastoreItem>
</file>

<file path=customXml/itemProps5.xml><?xml version="1.0" encoding="utf-8"?>
<ds:datastoreItem xmlns:ds="http://schemas.openxmlformats.org/officeDocument/2006/customXml" ds:itemID="{46DDBC90-57E2-4D2C-93F1-B6949B753C76}">
  <ds:schemaRefs>
    <ds:schemaRef ds:uri="http://schemas.microsoft.com/sharepoint/v3/contenttype/forms"/>
  </ds:schemaRefs>
</ds:datastoreItem>
</file>

<file path=customXml/itemProps6.xml><?xml version="1.0" encoding="utf-8"?>
<ds:datastoreItem xmlns:ds="http://schemas.openxmlformats.org/officeDocument/2006/customXml" ds:itemID="{76D3D08D-7993-41DE-9BEE-062A9AE8A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664</Words>
  <Characters>3839</Characters>
  <Application>Microsoft Office Word</Application>
  <DocSecurity>0</DocSecurity>
  <Lines>109</Lines>
  <Paragraphs>28</Paragraphs>
  <ScaleCrop>false</ScaleCrop>
  <HeadingPairs>
    <vt:vector size="2" baseType="variant">
      <vt:variant>
        <vt:lpstr>Title</vt:lpstr>
      </vt:variant>
      <vt:variant>
        <vt:i4>1</vt:i4>
      </vt:variant>
    </vt:vector>
  </HeadingPairs>
  <TitlesOfParts>
    <vt:vector size="1" baseType="lpstr">
      <vt:lpstr>Submission 14 - Institute of Chartered Accountants - Natural Disaster Funding - Public inquiry</vt:lpstr>
    </vt:vector>
  </TitlesOfParts>
  <Company>Institute of Chartered Accountants</Company>
  <LinksUpToDate>false</LinksUpToDate>
  <CharactersWithSpaces>4491</CharactersWithSpaces>
  <SharedDoc>false</SharedDoc>
  <HLinks>
    <vt:vector size="18" baseType="variant">
      <vt:variant>
        <vt:i4>4980844</vt:i4>
      </vt:variant>
      <vt:variant>
        <vt:i4>6</vt:i4>
      </vt:variant>
      <vt:variant>
        <vt:i4>0</vt:i4>
      </vt:variant>
      <vt:variant>
        <vt:i4>5</vt:i4>
      </vt:variant>
      <vt:variant>
        <vt:lpwstr>mailto:Karen.mcwilliams@charteredaccountants.com.au</vt:lpwstr>
      </vt:variant>
      <vt:variant>
        <vt:lpwstr/>
      </vt:variant>
      <vt:variant>
        <vt:i4>7929863</vt:i4>
      </vt:variant>
      <vt:variant>
        <vt:i4>3</vt:i4>
      </vt:variant>
      <vt:variant>
        <vt:i4>0</vt:i4>
      </vt:variant>
      <vt:variant>
        <vt:i4>5</vt:i4>
      </vt:variant>
      <vt:variant>
        <vt:lpwstr>mailto:Yasser.el-ansary@charteredacccountants.com.au</vt:lpwstr>
      </vt:variant>
      <vt:variant>
        <vt:lpwstr/>
      </vt:variant>
      <vt:variant>
        <vt:i4>5242905</vt:i4>
      </vt:variant>
      <vt:variant>
        <vt:i4>0</vt:i4>
      </vt:variant>
      <vt:variant>
        <vt:i4>0</vt:i4>
      </vt:variant>
      <vt:variant>
        <vt:i4>5</vt:i4>
      </vt:variant>
      <vt:variant>
        <vt:lpwstr>http://www.climatechangeauthority.gov.au/submissions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Institute of Chartered Accountants - Natural Disaster Funding - Public inquiry</dc:title>
  <dc:creator>Institute of Chartered Accountants</dc:creator>
  <cp:lastModifiedBy>Productivity Commission</cp:lastModifiedBy>
  <cp:revision>5</cp:revision>
  <cp:lastPrinted>2014-03-31T02:37:00Z</cp:lastPrinted>
  <dcterms:created xsi:type="dcterms:W3CDTF">2014-06-05T01:47:00Z</dcterms:created>
  <dcterms:modified xsi:type="dcterms:W3CDTF">2014-06-06T00:32:00Z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3600</vt:r8>
  </property>
  <property fmtid="{D5CDD505-2E9C-101B-9397-08002B2CF9AE}" pid="4" name="RecordPoint_SubmissionDate">
    <vt:lpwstr/>
  </property>
  <property fmtid="{D5CDD505-2E9C-101B-9397-08002B2CF9AE}" pid="5" name="RecordPoint_RecordNumberSubmitted">
    <vt:lpwstr>R0000000641</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2014-06-05T13:46:05.7237314+10:00</vt:lpwstr>
  </property>
  <property fmtid="{D5CDD505-2E9C-101B-9397-08002B2CF9AE}" pid="11" name="RecordPoint_ActiveItemUniqueId">
    <vt:lpwstr>{8ad33e6d-c37f-4bbe-a1dd-e92a21a33915}</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