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8721"/>
      </w:tblGrid>
      <w:tr w:rsidR="00CF63A6" w:rsidRPr="00403070">
        <w:trPr>
          <w:trHeight w:val="1134"/>
        </w:trPr>
        <w:tc>
          <w:tcPr>
            <w:tcW w:w="8862" w:type="dxa"/>
          </w:tcPr>
          <w:p w:rsidR="00CF63A6" w:rsidRPr="00403070" w:rsidRDefault="00CF63A6" w:rsidP="00CF63A6">
            <w:pPr>
              <w:tabs>
                <w:tab w:val="left" w:pos="1701"/>
                <w:tab w:val="left" w:pos="5812"/>
              </w:tabs>
              <w:spacing w:line="220" w:lineRule="exact"/>
              <w:jc w:val="both"/>
              <w:rPr>
                <w:sz w:val="20"/>
              </w:rPr>
            </w:pPr>
            <w:bookmarkStart w:id="0" w:name="_GoBack"/>
            <w:bookmarkEnd w:id="0"/>
          </w:p>
        </w:tc>
      </w:tr>
    </w:tbl>
    <w:p w:rsidR="00CF63A6" w:rsidRPr="00052625" w:rsidRDefault="00CF63A6" w:rsidP="00CF63A6">
      <w:pPr>
        <w:tabs>
          <w:tab w:val="left" w:pos="1701"/>
          <w:tab w:val="left" w:pos="5812"/>
        </w:tabs>
        <w:spacing w:line="220" w:lineRule="exact"/>
        <w:ind w:left="3420"/>
        <w:jc w:val="both"/>
        <w:rPr>
          <w:rFonts w:ascii="Arial Narrow" w:hAnsi="Arial Narrow"/>
          <w:sz w:val="20"/>
        </w:rPr>
      </w:pPr>
      <w:r w:rsidRPr="00052625">
        <w:rPr>
          <w:rFonts w:ascii="Arial Narrow" w:hAnsi="Arial Narrow"/>
          <w:sz w:val="20"/>
        </w:rPr>
        <w:t>COUNCIL REFERENCE:</w:t>
      </w:r>
      <w:r w:rsidRPr="00052625">
        <w:rPr>
          <w:rFonts w:ascii="Arial Narrow" w:hAnsi="Arial Narrow"/>
          <w:sz w:val="20"/>
        </w:rPr>
        <w:tab/>
      </w:r>
      <w:r w:rsidR="001C573F" w:rsidRPr="00052625">
        <w:rPr>
          <w:rFonts w:ascii="Arial Narrow" w:hAnsi="Arial Narrow"/>
          <w:sz w:val="20"/>
        </w:rPr>
        <w:fldChar w:fldCharType="begin" w:fldLock="1"/>
      </w:r>
      <w:r w:rsidR="001C573F" w:rsidRPr="00052625">
        <w:rPr>
          <w:rFonts w:ascii="Arial Narrow" w:hAnsi="Arial Narrow"/>
          <w:sz w:val="20"/>
        </w:rPr>
        <w:instrText xml:space="preserve"> MERGEFIELD OutputContainerNumber </w:instrText>
      </w:r>
      <w:r w:rsidR="001C573F" w:rsidRPr="00052625">
        <w:rPr>
          <w:rFonts w:ascii="Arial Narrow" w:hAnsi="Arial Narrow"/>
          <w:sz w:val="20"/>
        </w:rPr>
        <w:fldChar w:fldCharType="separate"/>
      </w:r>
      <w:r w:rsidR="001D3E4F" w:rsidRPr="00052625">
        <w:rPr>
          <w:rFonts w:ascii="Arial Narrow" w:hAnsi="Arial Narrow"/>
          <w:noProof/>
          <w:sz w:val="20"/>
        </w:rPr>
        <w:t>47606E</w:t>
      </w:r>
      <w:r w:rsidR="001C573F" w:rsidRPr="00052625">
        <w:rPr>
          <w:rFonts w:ascii="Arial Narrow" w:hAnsi="Arial Narrow"/>
          <w:sz w:val="20"/>
        </w:rPr>
        <w:fldChar w:fldCharType="end"/>
      </w:r>
      <w:r w:rsidR="0063528C" w:rsidRPr="00052625">
        <w:rPr>
          <w:rFonts w:ascii="Arial Narrow" w:hAnsi="Arial Narrow"/>
          <w:sz w:val="20"/>
        </w:rPr>
        <w:t xml:space="preserve"> (</w:t>
      </w:r>
      <w:r w:rsidR="001C573F" w:rsidRPr="00052625">
        <w:rPr>
          <w:rFonts w:ascii="Arial Narrow" w:hAnsi="Arial Narrow"/>
          <w:sz w:val="20"/>
        </w:rPr>
        <w:fldChar w:fldCharType="begin" w:fldLock="1"/>
      </w:r>
      <w:r w:rsidR="001C573F" w:rsidRPr="00052625">
        <w:rPr>
          <w:rFonts w:ascii="Arial Narrow" w:hAnsi="Arial Narrow"/>
          <w:sz w:val="20"/>
        </w:rPr>
        <w:instrText xml:space="preserve"> MERGEFIELD OutputNumber </w:instrText>
      </w:r>
      <w:r w:rsidR="001C573F" w:rsidRPr="00052625">
        <w:rPr>
          <w:rFonts w:ascii="Arial Narrow" w:hAnsi="Arial Narrow"/>
          <w:sz w:val="20"/>
        </w:rPr>
        <w:fldChar w:fldCharType="separate"/>
      </w:r>
      <w:r w:rsidR="001D3E4F" w:rsidRPr="00052625">
        <w:rPr>
          <w:rFonts w:ascii="Arial Narrow" w:hAnsi="Arial Narrow"/>
          <w:noProof/>
          <w:sz w:val="20"/>
        </w:rPr>
        <w:t>D14/137645</w:t>
      </w:r>
      <w:r w:rsidR="001C573F" w:rsidRPr="00052625">
        <w:rPr>
          <w:rFonts w:ascii="Arial Narrow" w:hAnsi="Arial Narrow"/>
          <w:sz w:val="20"/>
        </w:rPr>
        <w:fldChar w:fldCharType="end"/>
      </w:r>
      <w:r w:rsidR="0063528C" w:rsidRPr="00052625">
        <w:rPr>
          <w:rFonts w:ascii="Arial Narrow" w:hAnsi="Arial Narrow"/>
          <w:sz w:val="20"/>
        </w:rPr>
        <w:t>)</w:t>
      </w:r>
    </w:p>
    <w:p w:rsidR="00CF63A6" w:rsidRPr="00052625" w:rsidRDefault="00CF63A6" w:rsidP="00CF63A6">
      <w:pPr>
        <w:tabs>
          <w:tab w:val="left" w:pos="1701"/>
          <w:tab w:val="left" w:pos="5812"/>
        </w:tabs>
        <w:spacing w:line="220" w:lineRule="exact"/>
        <w:ind w:left="3420"/>
        <w:jc w:val="both"/>
        <w:rPr>
          <w:rFonts w:ascii="Arial Narrow" w:hAnsi="Arial Narrow"/>
          <w:sz w:val="20"/>
        </w:rPr>
      </w:pPr>
      <w:r w:rsidRPr="00052625">
        <w:rPr>
          <w:rFonts w:ascii="Arial Narrow" w:hAnsi="Arial Narrow"/>
          <w:sz w:val="20"/>
        </w:rPr>
        <w:t>CONTACT PERSON:</w:t>
      </w:r>
      <w:r w:rsidRPr="00052625">
        <w:rPr>
          <w:rFonts w:ascii="Arial Narrow" w:hAnsi="Arial Narrow"/>
          <w:sz w:val="20"/>
        </w:rPr>
        <w:tab/>
      </w:r>
      <w:r w:rsidR="001C573F" w:rsidRPr="00052625">
        <w:rPr>
          <w:rFonts w:ascii="Arial Narrow" w:hAnsi="Arial Narrow"/>
          <w:sz w:val="20"/>
        </w:rPr>
        <w:fldChar w:fldCharType="begin" w:fldLock="1"/>
      </w:r>
      <w:r w:rsidR="001C573F" w:rsidRPr="00052625">
        <w:rPr>
          <w:rFonts w:ascii="Arial Narrow" w:hAnsi="Arial Narrow"/>
          <w:sz w:val="20"/>
        </w:rPr>
        <w:instrText xml:space="preserve"> MERGEFIELD OutputAuthorPrintName </w:instrText>
      </w:r>
      <w:r w:rsidR="001C573F" w:rsidRPr="00052625">
        <w:rPr>
          <w:rFonts w:ascii="Arial Narrow" w:hAnsi="Arial Narrow"/>
          <w:sz w:val="20"/>
        </w:rPr>
        <w:fldChar w:fldCharType="separate"/>
      </w:r>
      <w:r w:rsidR="001D3E4F" w:rsidRPr="00052625">
        <w:rPr>
          <w:rFonts w:ascii="Arial Narrow" w:hAnsi="Arial Narrow"/>
          <w:noProof/>
          <w:sz w:val="20"/>
        </w:rPr>
        <w:t>Geoff Young</w:t>
      </w:r>
      <w:r w:rsidR="001C573F" w:rsidRPr="00052625">
        <w:rPr>
          <w:rFonts w:ascii="Arial Narrow" w:hAnsi="Arial Narrow"/>
          <w:sz w:val="20"/>
        </w:rPr>
        <w:fldChar w:fldCharType="end"/>
      </w:r>
    </w:p>
    <w:p w:rsidR="00CF63A6" w:rsidRPr="00052625" w:rsidRDefault="00CF63A6" w:rsidP="00CF63A6">
      <w:pPr>
        <w:tabs>
          <w:tab w:val="left" w:pos="1701"/>
          <w:tab w:val="left" w:pos="5812"/>
        </w:tabs>
        <w:spacing w:line="220" w:lineRule="exact"/>
        <w:ind w:left="3420"/>
        <w:jc w:val="both"/>
        <w:rPr>
          <w:rFonts w:ascii="Arial Narrow" w:hAnsi="Arial Narrow"/>
          <w:sz w:val="20"/>
        </w:rPr>
      </w:pPr>
      <w:r w:rsidRPr="00052625">
        <w:rPr>
          <w:rFonts w:ascii="Arial Narrow" w:hAnsi="Arial Narrow"/>
          <w:sz w:val="20"/>
        </w:rPr>
        <w:t>YOUR REF:</w:t>
      </w:r>
      <w:r w:rsidRPr="00052625">
        <w:rPr>
          <w:rFonts w:ascii="Arial Narrow" w:hAnsi="Arial Narrow"/>
          <w:sz w:val="20"/>
        </w:rPr>
        <w:tab/>
      </w:r>
    </w:p>
    <w:p w:rsidR="00CF63A6" w:rsidRPr="00052625" w:rsidRDefault="00CF63A6" w:rsidP="00CF63A6">
      <w:pPr>
        <w:tabs>
          <w:tab w:val="right" w:pos="9090"/>
        </w:tabs>
        <w:spacing w:line="260" w:lineRule="exact"/>
        <w:jc w:val="both"/>
        <w:rPr>
          <w:sz w:val="20"/>
          <w:szCs w:val="20"/>
        </w:rPr>
      </w:pPr>
    </w:p>
    <w:p w:rsidR="00CF63A6" w:rsidRPr="00052625" w:rsidRDefault="00CF63A6" w:rsidP="00CF63A6">
      <w:pPr>
        <w:tabs>
          <w:tab w:val="right" w:pos="8460"/>
        </w:tabs>
        <w:spacing w:line="260" w:lineRule="exact"/>
        <w:jc w:val="both"/>
      </w:pPr>
      <w:r w:rsidRPr="00052625">
        <w:tab/>
      </w:r>
      <w:r w:rsidR="00BD58FC">
        <w:fldChar w:fldCharType="begin" w:fldLock="1"/>
      </w:r>
      <w:r w:rsidR="00BD58FC">
        <w:instrText xml:space="preserve"> MERGEFIELD OutputDateRegisteredShortDateTextOnly </w:instrText>
      </w:r>
      <w:r w:rsidR="00BD58FC">
        <w:fldChar w:fldCharType="separate"/>
      </w:r>
      <w:r w:rsidR="001D3E4F" w:rsidRPr="00052625">
        <w:rPr>
          <w:noProof/>
        </w:rPr>
        <w:t>05/06/2014</w:t>
      </w:r>
      <w:r w:rsidR="00BD58FC">
        <w:rPr>
          <w:noProof/>
        </w:rPr>
        <w:fldChar w:fldCharType="end"/>
      </w:r>
      <w:r w:rsidR="008F16CC" w:rsidRPr="00052625">
        <w:t xml:space="preserve"> </w:t>
      </w:r>
    </w:p>
    <w:p w:rsidR="00BD31A4" w:rsidRPr="00052625" w:rsidRDefault="00BD31A4" w:rsidP="00CF63A6">
      <w:pPr>
        <w:jc w:val="both"/>
      </w:pPr>
      <w:r w:rsidRPr="00052625">
        <w:t>Natural Disaster Funding Arrangements</w:t>
      </w:r>
    </w:p>
    <w:p w:rsidR="001C573F" w:rsidRPr="00052625" w:rsidRDefault="00BD58FC" w:rsidP="00CF63A6">
      <w:pPr>
        <w:jc w:val="both"/>
        <w:rPr>
          <w:noProof/>
        </w:rPr>
      </w:pPr>
      <w:r>
        <w:fldChar w:fldCharType="begin" w:fldLock="1"/>
      </w:r>
      <w:r>
        <w:instrText xml:space="preserve"> MERGEFIELD OutputAddresseePrintName </w:instrText>
      </w:r>
      <w:r>
        <w:fldChar w:fldCharType="separate"/>
      </w:r>
      <w:r w:rsidR="001D3E4F" w:rsidRPr="00052625">
        <w:rPr>
          <w:noProof/>
        </w:rPr>
        <w:t>Productivity Commission</w:t>
      </w:r>
      <w:r>
        <w:rPr>
          <w:noProof/>
        </w:rPr>
        <w:fldChar w:fldCharType="end"/>
      </w:r>
    </w:p>
    <w:p w:rsidR="00BD31A4" w:rsidRPr="00052625" w:rsidRDefault="00BD31A4" w:rsidP="00CF63A6">
      <w:pPr>
        <w:jc w:val="both"/>
        <w:rPr>
          <w:noProof/>
        </w:rPr>
      </w:pPr>
      <w:r w:rsidRPr="00052625">
        <w:rPr>
          <w:noProof/>
        </w:rPr>
        <w:t>LB2 Collins Street East</w:t>
      </w:r>
    </w:p>
    <w:p w:rsidR="00BD31A4" w:rsidRPr="00052625" w:rsidRDefault="00BD31A4" w:rsidP="00CF63A6">
      <w:pPr>
        <w:jc w:val="both"/>
      </w:pPr>
      <w:r w:rsidRPr="00052625">
        <w:rPr>
          <w:noProof/>
        </w:rPr>
        <w:t>Melbourne Victoria 8003</w:t>
      </w:r>
    </w:p>
    <w:p w:rsidR="00CF63A6" w:rsidRPr="00052625" w:rsidRDefault="00462C4C" w:rsidP="00CF63A6">
      <w:pPr>
        <w:jc w:val="both"/>
      </w:pPr>
      <w:r w:rsidRPr="00052625">
        <w:fldChar w:fldCharType="begin" w:fldLock="1"/>
      </w:r>
      <w:r w:rsidRPr="00052625">
        <w:instrText xml:space="preserve"> MERGEFIELD OutputAddresseeOrganisationPostalAddress </w:instrText>
      </w:r>
      <w:r w:rsidRPr="00052625">
        <w:fldChar w:fldCharType="end"/>
      </w:r>
      <w:r w:rsidR="001C573F" w:rsidRPr="00052625">
        <w:t xml:space="preserve"> </w:t>
      </w:r>
    </w:p>
    <w:p w:rsidR="00CF63A6" w:rsidRPr="00052625" w:rsidRDefault="00CF63A6" w:rsidP="00CF63A6">
      <w:pPr>
        <w:jc w:val="both"/>
      </w:pPr>
    </w:p>
    <w:p w:rsidR="00CF63A6" w:rsidRPr="00052625" w:rsidRDefault="00CF63A6" w:rsidP="00CF63A6">
      <w:pPr>
        <w:jc w:val="both"/>
      </w:pPr>
      <w:r w:rsidRPr="00052625">
        <w:t xml:space="preserve">Dear </w:t>
      </w:r>
      <w:r w:rsidR="00BD31A4" w:rsidRPr="00052625">
        <w:t>Sir/Madam</w:t>
      </w:r>
    </w:p>
    <w:p w:rsidR="00CF63A6" w:rsidRPr="00052625" w:rsidRDefault="00CF63A6" w:rsidP="00CF63A6">
      <w:pPr>
        <w:jc w:val="both"/>
      </w:pPr>
    </w:p>
    <w:p w:rsidR="002C6E8C" w:rsidRPr="00052625" w:rsidRDefault="00BD31A4" w:rsidP="002C6E8C">
      <w:pPr>
        <w:jc w:val="center"/>
        <w:rPr>
          <w:b/>
        </w:rPr>
      </w:pPr>
      <w:r w:rsidRPr="00052625">
        <w:rPr>
          <w:b/>
        </w:rPr>
        <w:t>Shoalhaven City Council submission</w:t>
      </w:r>
    </w:p>
    <w:p w:rsidR="00BD31A4" w:rsidRPr="00052625" w:rsidRDefault="00BD31A4" w:rsidP="002C6E8C">
      <w:pPr>
        <w:jc w:val="center"/>
        <w:rPr>
          <w:b/>
        </w:rPr>
      </w:pPr>
      <w:r w:rsidRPr="00052625">
        <w:rPr>
          <w:b/>
        </w:rPr>
        <w:t>Natural Disaster Funding arrangements</w:t>
      </w:r>
    </w:p>
    <w:p w:rsidR="00BD31A4" w:rsidRPr="00052625" w:rsidRDefault="00BD31A4" w:rsidP="00CF63A6"/>
    <w:p w:rsidR="00CC5475" w:rsidRPr="00052625" w:rsidRDefault="00BD31A4" w:rsidP="00CF63A6">
      <w:r w:rsidRPr="00052625">
        <w:t xml:space="preserve">Thankyou for the opportunity to participate in the Productivity Commission’s inquiry into Natural Disaster Funding Arrangements. </w:t>
      </w:r>
    </w:p>
    <w:p w:rsidR="00CC5475" w:rsidRPr="00052625" w:rsidRDefault="00CC5475" w:rsidP="00CF63A6"/>
    <w:p w:rsidR="00CF63A6" w:rsidRPr="00052625" w:rsidRDefault="004F6717" w:rsidP="00CF63A6">
      <w:r w:rsidRPr="00052625">
        <w:t xml:space="preserve">Shoalhaven City Council (SCC) </w:t>
      </w:r>
      <w:r w:rsidR="00CC5475" w:rsidRPr="00052625">
        <w:t>would like to submit the following comments in relation to the Issues Paper and disaster funding arrangements in general.</w:t>
      </w:r>
    </w:p>
    <w:p w:rsidR="004F6717" w:rsidRPr="00052625" w:rsidRDefault="004F6717" w:rsidP="00CF63A6"/>
    <w:p w:rsidR="00565B48" w:rsidRPr="00052625" w:rsidRDefault="00565B48" w:rsidP="00CF63A6">
      <w:pPr>
        <w:rPr>
          <w:b/>
        </w:rPr>
      </w:pPr>
      <w:r w:rsidRPr="00052625">
        <w:rPr>
          <w:b/>
        </w:rPr>
        <w:t>SCC’s situation</w:t>
      </w:r>
    </w:p>
    <w:p w:rsidR="00565B48" w:rsidRPr="00052625" w:rsidRDefault="004F6717" w:rsidP="00CF63A6">
      <w:r w:rsidRPr="00052625">
        <w:t>The Shoalhaven Local Government Area is highly susceptible to major bushfires, floods, landslides, and winds storms. Shoalhaven City Council (SCC) also manages an extensive area of NSW coastline and coastal villages susceptible to storm surges and tsunamis.</w:t>
      </w:r>
    </w:p>
    <w:p w:rsidR="004F6717" w:rsidRPr="00052625" w:rsidRDefault="004F6717" w:rsidP="00CF63A6"/>
    <w:p w:rsidR="004F6717" w:rsidRPr="00052625" w:rsidRDefault="004F6717" w:rsidP="004F6717">
      <w:pPr>
        <w:rPr>
          <w:rFonts w:cs="Times New Roman"/>
        </w:rPr>
      </w:pPr>
      <w:r w:rsidRPr="00052625">
        <w:rPr>
          <w:rFonts w:cs="Times New Roman"/>
        </w:rPr>
        <w:t xml:space="preserve">Although new roads and infrastructure in the Council area are now designed and constructed with consideration of current standards and potential for flooding and land-slips/slides, SCC </w:t>
      </w:r>
      <w:r w:rsidR="007C2449" w:rsidRPr="00052625">
        <w:rPr>
          <w:rFonts w:cs="Times New Roman"/>
        </w:rPr>
        <w:t>currently</w:t>
      </w:r>
      <w:r w:rsidRPr="00052625">
        <w:rPr>
          <w:rFonts w:cs="Times New Roman"/>
        </w:rPr>
        <w:t xml:space="preserve"> contend</w:t>
      </w:r>
      <w:r w:rsidR="007C2449" w:rsidRPr="00052625">
        <w:rPr>
          <w:rFonts w:cs="Times New Roman"/>
        </w:rPr>
        <w:t>s</w:t>
      </w:r>
      <w:r w:rsidRPr="00052625">
        <w:rPr>
          <w:rFonts w:cs="Times New Roman"/>
        </w:rPr>
        <w:t xml:space="preserve"> with a historic legacy of inadequately designed and constructed roads in such areas. Although not thoroughly </w:t>
      </w:r>
      <w:r w:rsidR="007C2449" w:rsidRPr="00052625">
        <w:rPr>
          <w:rFonts w:cs="Times New Roman"/>
        </w:rPr>
        <w:t>measured</w:t>
      </w:r>
      <w:r w:rsidRPr="00052625">
        <w:rPr>
          <w:rFonts w:cs="Times New Roman"/>
        </w:rPr>
        <w:t xml:space="preserve">, this legacy is likely to extend to hundreds of kilometres throughout the local government area. The cost to Council to bring all these roads up to contemporary </w:t>
      </w:r>
      <w:r w:rsidR="007C2449" w:rsidRPr="00052625">
        <w:rPr>
          <w:rFonts w:cs="Times New Roman"/>
        </w:rPr>
        <w:t xml:space="preserve">and disaster resilient </w:t>
      </w:r>
      <w:r w:rsidRPr="00052625">
        <w:rPr>
          <w:rFonts w:cs="Times New Roman"/>
        </w:rPr>
        <w:t xml:space="preserve">standards is beyond the financial resources of Council. </w:t>
      </w:r>
    </w:p>
    <w:p w:rsidR="004F6717" w:rsidRPr="00052625" w:rsidRDefault="004F6717" w:rsidP="00CF63A6">
      <w:pPr>
        <w:rPr>
          <w:b/>
        </w:rPr>
      </w:pPr>
    </w:p>
    <w:p w:rsidR="004F6717" w:rsidRPr="00052625" w:rsidRDefault="004F6717" w:rsidP="004F6717">
      <w:pPr>
        <w:rPr>
          <w:rFonts w:cs="Times New Roman"/>
        </w:rPr>
      </w:pPr>
      <w:r w:rsidRPr="00052625">
        <w:rPr>
          <w:rFonts w:cs="Times New Roman"/>
        </w:rPr>
        <w:t>Without preventative and resilience improvement to roads and other infrastructure in disaster prone areas, post-disaster funding will always be required. This requirement is likely to increase due to populat</w:t>
      </w:r>
      <w:r w:rsidR="007B676F" w:rsidRPr="00052625">
        <w:rPr>
          <w:rFonts w:cs="Times New Roman"/>
        </w:rPr>
        <w:t>ion increase and climate change, if predictions are correct</w:t>
      </w:r>
      <w:r w:rsidRPr="00052625">
        <w:rPr>
          <w:rFonts w:cs="Times New Roman"/>
        </w:rPr>
        <w:t>.</w:t>
      </w:r>
    </w:p>
    <w:p w:rsidR="00CC5475" w:rsidRPr="00052625" w:rsidRDefault="00CC5475" w:rsidP="00CF63A6"/>
    <w:p w:rsidR="00CC5475" w:rsidRPr="00052625" w:rsidRDefault="00CC5475" w:rsidP="004F6717">
      <w:pPr>
        <w:keepNext/>
        <w:rPr>
          <w:b/>
        </w:rPr>
      </w:pPr>
      <w:r w:rsidRPr="00052625">
        <w:rPr>
          <w:b/>
        </w:rPr>
        <w:t>‘Betterment’ ar</w:t>
      </w:r>
      <w:r w:rsidR="00FD3990" w:rsidRPr="00052625">
        <w:rPr>
          <w:b/>
        </w:rPr>
        <w:t>r</w:t>
      </w:r>
      <w:r w:rsidRPr="00052625">
        <w:rPr>
          <w:b/>
        </w:rPr>
        <w:t>angements</w:t>
      </w:r>
    </w:p>
    <w:p w:rsidR="00565B48" w:rsidRPr="00052625" w:rsidRDefault="00565B48" w:rsidP="00CF63A6">
      <w:r w:rsidRPr="00052625">
        <w:t xml:space="preserve"> “</w:t>
      </w:r>
      <w:r w:rsidRPr="00052625">
        <w:rPr>
          <w:i/>
        </w:rPr>
        <w:t xml:space="preserve">Are the betterment provisions in the NDRRA effective in encouraging recovery that develops resilience and reduces the costs of future disasters?” </w:t>
      </w:r>
      <w:r w:rsidRPr="00052625">
        <w:t>(Issues Paper p.12)</w:t>
      </w:r>
    </w:p>
    <w:p w:rsidR="00CF63A6" w:rsidRPr="00052625" w:rsidRDefault="00CF63A6" w:rsidP="00CF63A6">
      <w:pPr>
        <w:jc w:val="both"/>
      </w:pPr>
    </w:p>
    <w:p w:rsidR="00565B48" w:rsidRPr="00052625" w:rsidRDefault="00565B48" w:rsidP="00565B48">
      <w:pPr>
        <w:rPr>
          <w:rFonts w:cs="Times New Roman"/>
        </w:rPr>
      </w:pPr>
      <w:r w:rsidRPr="00052625">
        <w:rPr>
          <w:rFonts w:cs="Times New Roman"/>
        </w:rPr>
        <w:lastRenderedPageBreak/>
        <w:t>Although the Issues Paper states that “</w:t>
      </w:r>
      <w:r w:rsidRPr="00052625">
        <w:rPr>
          <w:rFonts w:cs="Times New Roman"/>
          <w:i/>
        </w:rPr>
        <w:t xml:space="preserve">a ‘betterment’ clause in the determination allows for additional funding for the ‘restoration or replacement of the asset to a more disaster-resilient standard than its pre-disaster standard’ (Attorney-General’s Department 2012b, p.4), </w:t>
      </w:r>
      <w:r w:rsidRPr="00052625">
        <w:rPr>
          <w:rFonts w:cs="Times New Roman"/>
        </w:rPr>
        <w:t>in reality this is difficult to obtain and appe</w:t>
      </w:r>
      <w:r w:rsidR="007B676F" w:rsidRPr="00052625">
        <w:rPr>
          <w:rFonts w:cs="Times New Roman"/>
        </w:rPr>
        <w:t>ars to be actively discouraged, or at least not promoted,</w:t>
      </w:r>
      <w:r w:rsidRPr="00052625">
        <w:rPr>
          <w:rFonts w:cs="Times New Roman"/>
        </w:rPr>
        <w:t xml:space="preserve"> by the State funding bodies administering the Commonwealth funds. For example clause 9 of the </w:t>
      </w:r>
      <w:r w:rsidR="007B676F" w:rsidRPr="00052625">
        <w:rPr>
          <w:rFonts w:cs="Times New Roman"/>
        </w:rPr>
        <w:t>NSW Roads and Maritime Service</w:t>
      </w:r>
      <w:r w:rsidRPr="00052625">
        <w:rPr>
          <w:rFonts w:cs="Times New Roman"/>
        </w:rPr>
        <w:t>’s Natural Disasters Funding Arrangements states:</w:t>
      </w:r>
    </w:p>
    <w:p w:rsidR="00565B48" w:rsidRPr="00052625" w:rsidRDefault="00565B48" w:rsidP="00565B48">
      <w:pPr>
        <w:ind w:left="720"/>
        <w:rPr>
          <w:rFonts w:cs="Times New Roman"/>
          <w:i/>
        </w:rPr>
      </w:pPr>
      <w:r w:rsidRPr="00052625">
        <w:rPr>
          <w:rFonts w:cs="Times New Roman"/>
        </w:rPr>
        <w:t>“</w:t>
      </w:r>
      <w:r w:rsidRPr="00052625">
        <w:rPr>
          <w:rFonts w:cs="Times New Roman"/>
          <w:i/>
        </w:rPr>
        <w:t>In those cases where an asset is restored or replaced to a standard higher than that equivalent to the pre-damaged standard, natural disaster financial assistance will generally be limited to that component of the estimate of cost attributable to restoring the asset to the pre-damaged standard.</w:t>
      </w:r>
    </w:p>
    <w:p w:rsidR="00565B48" w:rsidRPr="00052625" w:rsidRDefault="00565B48" w:rsidP="00565B48">
      <w:pPr>
        <w:ind w:left="360"/>
        <w:rPr>
          <w:rFonts w:cs="Times New Roman"/>
          <w:i/>
        </w:rPr>
      </w:pPr>
    </w:p>
    <w:p w:rsidR="00565B48" w:rsidRPr="00052625" w:rsidRDefault="00565B48" w:rsidP="00565B48">
      <w:pPr>
        <w:ind w:left="720"/>
        <w:rPr>
          <w:rFonts w:cs="Times New Roman"/>
          <w:i/>
        </w:rPr>
      </w:pPr>
      <w:r w:rsidRPr="00052625">
        <w:rPr>
          <w:rFonts w:cs="Times New Roman"/>
          <w:i/>
        </w:rPr>
        <w:t>For example, should a bridge and its approaches be replaced at a higher level on a new alignment, the difference between the project adopted and restoring the bridge and approaches to the original level and alignment would not normally attract natural disaster financial assistance”</w:t>
      </w:r>
    </w:p>
    <w:p w:rsidR="00565B48" w:rsidRPr="00052625" w:rsidRDefault="00565B48" w:rsidP="00565B48">
      <w:pPr>
        <w:rPr>
          <w:rFonts w:cs="Times New Roman"/>
          <w:i/>
        </w:rPr>
      </w:pPr>
      <w:r w:rsidRPr="00052625">
        <w:rPr>
          <w:rFonts w:cs="Times New Roman"/>
        </w:rPr>
        <w:t>This is in contrast to the Commonwealth’s a</w:t>
      </w:r>
      <w:r w:rsidR="007B676F" w:rsidRPr="00052625">
        <w:rPr>
          <w:rFonts w:cs="Times New Roman"/>
        </w:rPr>
        <w:t xml:space="preserve">rrangements which states in </w:t>
      </w:r>
      <w:r w:rsidRPr="00052625">
        <w:rPr>
          <w:rFonts w:cs="Times New Roman"/>
        </w:rPr>
        <w:t>Guideline 7 that “</w:t>
      </w:r>
      <w:r w:rsidR="007C2449" w:rsidRPr="00052625">
        <w:rPr>
          <w:rFonts w:cs="Times New Roman"/>
          <w:i/>
        </w:rPr>
        <w:t>S</w:t>
      </w:r>
      <w:r w:rsidRPr="00052625">
        <w:rPr>
          <w:rFonts w:cs="Times New Roman"/>
          <w:i/>
        </w:rPr>
        <w:t>tates can seek reimbursement of a portion of the costs to restore an essential public asset that was damaged by an eligible disaster to a more disaster-resilient standard than its pre-disaster standard”.</w:t>
      </w:r>
    </w:p>
    <w:p w:rsidR="00565B48" w:rsidRPr="00052625" w:rsidRDefault="00565B48" w:rsidP="00565B48">
      <w:pPr>
        <w:rPr>
          <w:rFonts w:cs="Times New Roman"/>
          <w:i/>
        </w:rPr>
      </w:pPr>
    </w:p>
    <w:p w:rsidR="00565B48" w:rsidRPr="00052625" w:rsidRDefault="007C2449" w:rsidP="00565B48">
      <w:pPr>
        <w:rPr>
          <w:rFonts w:cs="Times New Roman"/>
        </w:rPr>
      </w:pPr>
      <w:r w:rsidRPr="00052625">
        <w:rPr>
          <w:rFonts w:cs="Times New Roman"/>
        </w:rPr>
        <w:t>Council staff have reported</w:t>
      </w:r>
      <w:r w:rsidR="00565B48" w:rsidRPr="00052625">
        <w:rPr>
          <w:rFonts w:cs="Times New Roman"/>
        </w:rPr>
        <w:t xml:space="preserve"> that ‘betterment’ has been actively disc</w:t>
      </w:r>
      <w:r w:rsidR="007B676F" w:rsidRPr="00052625">
        <w:rPr>
          <w:rFonts w:cs="Times New Roman"/>
        </w:rPr>
        <w:t>ouraged and called into question including</w:t>
      </w:r>
      <w:r w:rsidR="00565B48" w:rsidRPr="00052625">
        <w:rPr>
          <w:rFonts w:cs="Times New Roman"/>
        </w:rPr>
        <w:t xml:space="preserve"> recent disast</w:t>
      </w:r>
      <w:r w:rsidR="007B676F" w:rsidRPr="00052625">
        <w:rPr>
          <w:rFonts w:cs="Times New Roman"/>
        </w:rPr>
        <w:t>er funded road repairs</w:t>
      </w:r>
      <w:r w:rsidR="00565B48" w:rsidRPr="00052625">
        <w:rPr>
          <w:rFonts w:cs="Times New Roman"/>
        </w:rPr>
        <w:t xml:space="preserve">. This may explain </w:t>
      </w:r>
      <w:r w:rsidR="004F6717" w:rsidRPr="00052625">
        <w:rPr>
          <w:rFonts w:cs="Times New Roman"/>
        </w:rPr>
        <w:t>why “</w:t>
      </w:r>
      <w:r w:rsidR="00565B48" w:rsidRPr="00052625">
        <w:rPr>
          <w:rFonts w:cs="Times New Roman"/>
          <w:i/>
        </w:rPr>
        <w:t>the betterment provisions have rarely been used</w:t>
      </w:r>
      <w:r w:rsidR="00565B48" w:rsidRPr="00052625">
        <w:rPr>
          <w:rFonts w:cs="Times New Roman"/>
        </w:rPr>
        <w:t>”</w:t>
      </w:r>
      <w:r w:rsidRPr="00052625">
        <w:rPr>
          <w:rFonts w:cs="Times New Roman"/>
        </w:rPr>
        <w:t>,</w:t>
      </w:r>
      <w:r w:rsidR="00565B48" w:rsidRPr="00052625">
        <w:rPr>
          <w:rFonts w:cs="Times New Roman"/>
        </w:rPr>
        <w:t xml:space="preserve"> a concern raised in the Issues Paper.</w:t>
      </w:r>
    </w:p>
    <w:p w:rsidR="00565B48" w:rsidRPr="00052625" w:rsidRDefault="00565B48" w:rsidP="00565B48">
      <w:pPr>
        <w:rPr>
          <w:rFonts w:cs="Times New Roman"/>
          <w:i/>
        </w:rPr>
      </w:pPr>
    </w:p>
    <w:p w:rsidR="00565B48" w:rsidRPr="00052625" w:rsidRDefault="00565B48" w:rsidP="00565B48">
      <w:pPr>
        <w:rPr>
          <w:rFonts w:cs="Times New Roman"/>
        </w:rPr>
      </w:pPr>
      <w:r w:rsidRPr="00052625">
        <w:rPr>
          <w:rFonts w:cs="Times New Roman"/>
        </w:rPr>
        <w:t>As previously mentioned, Shoalhaven City Council has a historic legacy of inadequately designed and constructed roads in disaster prone areas. Re-building a road (or other infrastructure) back to its pre-disaster state</w:t>
      </w:r>
      <w:r w:rsidR="007B676F" w:rsidRPr="00052625">
        <w:rPr>
          <w:rFonts w:cs="Times New Roman"/>
        </w:rPr>
        <w:t xml:space="preserve"> only</w:t>
      </w:r>
      <w:r w:rsidRPr="00052625">
        <w:rPr>
          <w:rFonts w:cs="Times New Roman"/>
        </w:rPr>
        <w:t xml:space="preserve"> could result in repeated failing and further rebuilding costs when subject to the same disaster conditions. “Betterment”, where it can be demonstrated to be cost-effective over the longer-term, should remain available from the Commonwealth and more widely encouraged and</w:t>
      </w:r>
      <w:r w:rsidR="00CC45C3" w:rsidRPr="00052625">
        <w:rPr>
          <w:rFonts w:cs="Times New Roman"/>
        </w:rPr>
        <w:t xml:space="preserve"> promoted by the administering </w:t>
      </w:r>
      <w:r w:rsidRPr="00052625">
        <w:rPr>
          <w:rFonts w:cs="Times New Roman"/>
        </w:rPr>
        <w:t>agencies.</w:t>
      </w:r>
    </w:p>
    <w:p w:rsidR="004F6717" w:rsidRPr="00052625" w:rsidRDefault="004F6717" w:rsidP="00565B48">
      <w:pPr>
        <w:rPr>
          <w:rFonts w:cs="Times New Roman"/>
        </w:rPr>
      </w:pPr>
    </w:p>
    <w:p w:rsidR="004F6717" w:rsidRPr="00052625" w:rsidRDefault="00E10B33" w:rsidP="00AB2549">
      <w:pPr>
        <w:keepNext/>
        <w:rPr>
          <w:rFonts w:cs="Times New Roman"/>
          <w:b/>
        </w:rPr>
      </w:pPr>
      <w:r w:rsidRPr="00052625">
        <w:rPr>
          <w:rFonts w:cs="Times New Roman"/>
          <w:b/>
        </w:rPr>
        <w:t>Commonwealth funding b</w:t>
      </w:r>
      <w:r w:rsidR="004F6717" w:rsidRPr="00052625">
        <w:rPr>
          <w:rFonts w:cs="Times New Roman"/>
          <w:b/>
        </w:rPr>
        <w:t xml:space="preserve">alance between funding mitigation and </w:t>
      </w:r>
      <w:r w:rsidR="00AB2549" w:rsidRPr="00052625">
        <w:rPr>
          <w:rFonts w:cs="Times New Roman"/>
          <w:b/>
        </w:rPr>
        <w:t>resilience activities</w:t>
      </w:r>
    </w:p>
    <w:p w:rsidR="00AB2549" w:rsidRPr="00052625" w:rsidRDefault="00AB2549" w:rsidP="00565B48">
      <w:pPr>
        <w:rPr>
          <w:rFonts w:cs="Times New Roman"/>
          <w:b/>
          <w:i/>
        </w:rPr>
      </w:pPr>
    </w:p>
    <w:p w:rsidR="00565B48" w:rsidRPr="00052625" w:rsidRDefault="00AB2549" w:rsidP="00CF63A6">
      <w:pPr>
        <w:jc w:val="both"/>
      </w:pPr>
      <w:r w:rsidRPr="00052625">
        <w:t>“</w:t>
      </w:r>
      <w:r w:rsidRPr="00052625">
        <w:rPr>
          <w:i/>
        </w:rPr>
        <w:t xml:space="preserve">Is the balance of Australian Government funding on mitigation and resilience activities relative to recovery activities appropriate? How should this assessment be made?” </w:t>
      </w:r>
      <w:r w:rsidRPr="00052625">
        <w:t>(Issues Paper p.14).</w:t>
      </w:r>
    </w:p>
    <w:p w:rsidR="00AB2549" w:rsidRPr="00052625" w:rsidRDefault="00AB2549" w:rsidP="00CF63A6">
      <w:pPr>
        <w:jc w:val="both"/>
      </w:pPr>
    </w:p>
    <w:p w:rsidR="00AB2549" w:rsidRPr="00052625" w:rsidRDefault="00AB2549" w:rsidP="00AB2549">
      <w:r w:rsidRPr="00052625">
        <w:t>If NDRAA funding for post-disaster rebuilding of roads and other infrastructure were to cease</w:t>
      </w:r>
      <w:r w:rsidR="00CC45C3" w:rsidRPr="00052625">
        <w:t>,</w:t>
      </w:r>
      <w:r w:rsidRPr="00052625">
        <w:t xml:space="preserve"> it is unlikely that the design and construction of roads </w:t>
      </w:r>
      <w:r w:rsidR="00CC45C3" w:rsidRPr="00052625">
        <w:t xml:space="preserve">and other infrastructure </w:t>
      </w:r>
      <w:r w:rsidRPr="00052625">
        <w:t xml:space="preserve">would change as Council is already designing and building to contemporary standards with consideration of the environment it is situated in. The problem is the historic legacy of older roads. Without additional funding these roads are prone to failing under disaster situations. </w:t>
      </w:r>
    </w:p>
    <w:p w:rsidR="00AB2549" w:rsidRPr="00052625" w:rsidRDefault="00AB2549" w:rsidP="00AB2549"/>
    <w:p w:rsidR="00AB2549" w:rsidRPr="00052625" w:rsidRDefault="00AB2549" w:rsidP="00AB2549">
      <w:r w:rsidRPr="00052625">
        <w:lastRenderedPageBreak/>
        <w:t>Consideration of expanding the NPANDR towards physical mitigation infrastructure and making it available to local governments under a competitive g</w:t>
      </w:r>
      <w:r w:rsidR="00E10B33" w:rsidRPr="00052625">
        <w:t xml:space="preserve">rant scheme </w:t>
      </w:r>
      <w:r w:rsidR="00CC45C3" w:rsidRPr="00052625">
        <w:t>should be considered by the Commission</w:t>
      </w:r>
      <w:r w:rsidRPr="00052625">
        <w:t xml:space="preserve">. </w:t>
      </w:r>
    </w:p>
    <w:p w:rsidR="00AB2549" w:rsidRPr="00052625" w:rsidRDefault="00AB2549" w:rsidP="00AB2549"/>
    <w:p w:rsidR="00CF63A6" w:rsidRPr="00052625" w:rsidRDefault="00E10B33" w:rsidP="00CB0D36">
      <w:pPr>
        <w:rPr>
          <w:b/>
        </w:rPr>
      </w:pPr>
      <w:r w:rsidRPr="00052625">
        <w:rPr>
          <w:b/>
        </w:rPr>
        <w:t>Australian Government funding influence on local government prioritisation and funding of infrastructure projects</w:t>
      </w:r>
    </w:p>
    <w:p w:rsidR="00E10B33" w:rsidRPr="00052625" w:rsidRDefault="00E10B33" w:rsidP="00CB0D36">
      <w:pPr>
        <w:rPr>
          <w:i/>
        </w:rPr>
      </w:pPr>
      <w:r w:rsidRPr="00052625">
        <w:t>“</w:t>
      </w:r>
      <w:r w:rsidRPr="00052625">
        <w:rPr>
          <w:i/>
        </w:rPr>
        <w:t>What influence does Australian Government funding (such as through the NDRRA and NPANDR) have on state, territory and local government prioritisation and funding of infrastructure projects? How does this funding affect the mix of projects funded through other means</w:t>
      </w:r>
      <w:r w:rsidR="004E129C" w:rsidRPr="00052625">
        <w:rPr>
          <w:i/>
        </w:rPr>
        <w:t>?</w:t>
      </w:r>
      <w:r w:rsidRPr="00052625">
        <w:rPr>
          <w:i/>
        </w:rPr>
        <w:t>”</w:t>
      </w:r>
    </w:p>
    <w:p w:rsidR="00E10B33" w:rsidRPr="00052625" w:rsidRDefault="00E10B33" w:rsidP="00CB0D36">
      <w:pPr>
        <w:rPr>
          <w:i/>
        </w:rPr>
      </w:pPr>
    </w:p>
    <w:p w:rsidR="00E10B33" w:rsidRPr="00052625" w:rsidRDefault="00E10B33" w:rsidP="00CB0D36">
      <w:r w:rsidRPr="00052625">
        <w:t xml:space="preserve">The loss or reduction of </w:t>
      </w:r>
      <w:r w:rsidR="00CB0D36" w:rsidRPr="00052625">
        <w:t>NDRRA could have a major impact on</w:t>
      </w:r>
      <w:r w:rsidR="00CC45C3" w:rsidRPr="00052625">
        <w:t xml:space="preserve"> the</w:t>
      </w:r>
      <w:r w:rsidR="00CB0D36" w:rsidRPr="00052625">
        <w:t xml:space="preserve"> prioritisation and funding of infrastructure projects with the Shoalhaven LGA. Funding maintenance and upgrading of infrastructure assets at risk of damage </w:t>
      </w:r>
      <w:r w:rsidR="00CC45C3" w:rsidRPr="00052625">
        <w:t>to</w:t>
      </w:r>
      <w:r w:rsidR="00D30F9F" w:rsidRPr="00052625">
        <w:t>wards</w:t>
      </w:r>
      <w:r w:rsidR="00CC45C3" w:rsidRPr="00052625">
        <w:t xml:space="preserve"> a more resilient condition</w:t>
      </w:r>
      <w:r w:rsidR="00CB0D36" w:rsidRPr="00052625">
        <w:t xml:space="preserve"> would see a significant portion of Council</w:t>
      </w:r>
      <w:r w:rsidR="00CC45C3" w:rsidRPr="00052625">
        <w:t>’s</w:t>
      </w:r>
      <w:r w:rsidR="00CB0D36" w:rsidRPr="00052625">
        <w:t xml:space="preserve"> maintenance funds being directed to assets in low usage areas at the expense of preventing deterioration to heavily used assets.  Mountain roads, susceptible to landslides, which serve as a low number of properties</w:t>
      </w:r>
      <w:r w:rsidR="00D30F9F" w:rsidRPr="00052625">
        <w:t xml:space="preserve"> and residents</w:t>
      </w:r>
      <w:r w:rsidR="00CB0D36" w:rsidRPr="00052625">
        <w:t xml:space="preserve"> is a</w:t>
      </w:r>
      <w:r w:rsidR="00D30F9F" w:rsidRPr="00052625">
        <w:t xml:space="preserve"> prime</w:t>
      </w:r>
      <w:r w:rsidR="00CB0D36" w:rsidRPr="00052625">
        <w:t xml:space="preserve"> example.</w:t>
      </w:r>
    </w:p>
    <w:p w:rsidR="00CB0D36" w:rsidRPr="00052625" w:rsidRDefault="00CB0D36" w:rsidP="00CB0D36"/>
    <w:p w:rsidR="00CB0D36" w:rsidRPr="00052625" w:rsidRDefault="00CB0D36" w:rsidP="00CB0D36">
      <w:r w:rsidRPr="00052625">
        <w:t xml:space="preserve">Removing or decreasing </w:t>
      </w:r>
      <w:r w:rsidR="002C55A0" w:rsidRPr="00052625">
        <w:t xml:space="preserve">disaster </w:t>
      </w:r>
      <w:r w:rsidRPr="00052625">
        <w:t xml:space="preserve">financial support for Councils </w:t>
      </w:r>
      <w:r w:rsidR="004E129C" w:rsidRPr="00052625">
        <w:t>will</w:t>
      </w:r>
      <w:r w:rsidR="002C55A0" w:rsidRPr="00052625">
        <w:t xml:space="preserve"> result in Council’s capital funding being </w:t>
      </w:r>
      <w:r w:rsidRPr="00052625">
        <w:t>diverted from a</w:t>
      </w:r>
      <w:r w:rsidR="00ED096D" w:rsidRPr="00052625">
        <w:t>sset renewal projects to restoring</w:t>
      </w:r>
      <w:r w:rsidRPr="00052625">
        <w:t xml:space="preserve"> pre-event levels of service. This will increase the infrastructure backlog by SCC at the detriment to residents.</w:t>
      </w:r>
    </w:p>
    <w:p w:rsidR="00CB0D36" w:rsidRPr="00052625" w:rsidRDefault="00CB0D36" w:rsidP="00CB0D36"/>
    <w:p w:rsidR="00CB0D36" w:rsidRPr="00052625" w:rsidRDefault="00CB0D36" w:rsidP="00CB0D36">
      <w:r w:rsidRPr="00052625">
        <w:t xml:space="preserve">Current arrangements allow SCC to </w:t>
      </w:r>
      <w:r w:rsidR="0022313E" w:rsidRPr="00052625">
        <w:t xml:space="preserve">respond in a timely fashion and </w:t>
      </w:r>
      <w:r w:rsidRPr="00052625">
        <w:t xml:space="preserve">repair roads </w:t>
      </w:r>
      <w:r w:rsidR="008A435B" w:rsidRPr="00052625">
        <w:t xml:space="preserve">post-disaster. This includes </w:t>
      </w:r>
      <w:r w:rsidR="0022313E" w:rsidRPr="00052625">
        <w:t>in areas that would otherwise not receive prioritisation for upgrade due to low-usage. Without such arrangements</w:t>
      </w:r>
      <w:r w:rsidR="00CC45C3" w:rsidRPr="00052625">
        <w:t>,</w:t>
      </w:r>
      <w:r w:rsidR="0022313E" w:rsidRPr="00052625">
        <w:t xml:space="preserve"> repairs to such roads and other infrastructure would </w:t>
      </w:r>
      <w:r w:rsidR="00CF1B60" w:rsidRPr="00052625">
        <w:t xml:space="preserve">be </w:t>
      </w:r>
      <w:r w:rsidR="0022313E" w:rsidRPr="00052625">
        <w:t xml:space="preserve">delayed to the detriment of </w:t>
      </w:r>
      <w:r w:rsidR="00CC45C3" w:rsidRPr="00052625">
        <w:t>residents</w:t>
      </w:r>
      <w:r w:rsidR="0022313E" w:rsidRPr="00052625">
        <w:t>.</w:t>
      </w:r>
    </w:p>
    <w:p w:rsidR="0022313E" w:rsidRPr="00052625" w:rsidRDefault="0022313E" w:rsidP="00CB0D36"/>
    <w:p w:rsidR="0022313E" w:rsidRPr="00052625" w:rsidRDefault="0022313E" w:rsidP="00CB0D36">
      <w:pPr>
        <w:rPr>
          <w:b/>
        </w:rPr>
      </w:pPr>
      <w:r w:rsidRPr="00052625">
        <w:rPr>
          <w:b/>
        </w:rPr>
        <w:t>Governance and institutional arrangements</w:t>
      </w:r>
    </w:p>
    <w:p w:rsidR="0022313E" w:rsidRPr="00052625" w:rsidRDefault="0022313E" w:rsidP="00CB0D36">
      <w:r w:rsidRPr="00052625">
        <w:t>“</w:t>
      </w:r>
      <w:r w:rsidRPr="00052625">
        <w:rPr>
          <w:i/>
        </w:rPr>
        <w:t xml:space="preserve">What are the governance and institutional arrangements relating to natural disaster mitigation, resilience and recovery in each state and territory? What are your views on how these arrangements could be improved” </w:t>
      </w:r>
      <w:r w:rsidRPr="00052625">
        <w:t>(Issues Paper p.16)</w:t>
      </w:r>
    </w:p>
    <w:p w:rsidR="0022313E" w:rsidRPr="00052625" w:rsidRDefault="0022313E" w:rsidP="00CB0D36"/>
    <w:p w:rsidR="001A0B4A" w:rsidRPr="00052625" w:rsidRDefault="001A0B4A" w:rsidP="0022313E">
      <w:r w:rsidRPr="00052625">
        <w:t xml:space="preserve">The following comments relate to the governance and institutional arrangements of </w:t>
      </w:r>
      <w:r w:rsidR="008A435B" w:rsidRPr="00052625">
        <w:t>disaster and emergency</w:t>
      </w:r>
      <w:r w:rsidRPr="00052625">
        <w:t xml:space="preserve"> funding only.</w:t>
      </w:r>
    </w:p>
    <w:p w:rsidR="001A0B4A" w:rsidRPr="00052625" w:rsidRDefault="001A0B4A" w:rsidP="0022313E"/>
    <w:p w:rsidR="0022313E" w:rsidRPr="00052625" w:rsidRDefault="0022313E" w:rsidP="0022313E">
      <w:r w:rsidRPr="00052625">
        <w:t xml:space="preserve">Currently the NDRRA and NPANDR is available </w:t>
      </w:r>
      <w:r w:rsidR="00CC45C3" w:rsidRPr="00052625">
        <w:t>only to State and T</w:t>
      </w:r>
      <w:r w:rsidRPr="00052625">
        <w:t>erritory governments. This is contrary to the pre-requisite principle for effective</w:t>
      </w:r>
      <w:r w:rsidR="008A435B" w:rsidRPr="00052625">
        <w:t xml:space="preserve"> risk management stated in the Issues P</w:t>
      </w:r>
      <w:r w:rsidRPr="00052625">
        <w:t>aper that the “</w:t>
      </w:r>
      <w:r w:rsidRPr="00052625">
        <w:rPr>
          <w:i/>
        </w:rPr>
        <w:t>responsibility for managing risks should be allocated to the party that is best able to deal with them, and as a general rule this corresponds to the parties that own an asset</w:t>
      </w:r>
      <w:r w:rsidRPr="00052625">
        <w:t xml:space="preserve">”. If the NPANDR continues it should be made available to local government to assist </w:t>
      </w:r>
      <w:r w:rsidR="00CC45C3" w:rsidRPr="00052625">
        <w:t xml:space="preserve">the management of </w:t>
      </w:r>
      <w:r w:rsidRPr="00052625">
        <w:t>the risk to their assets</w:t>
      </w:r>
      <w:r w:rsidR="008A435B" w:rsidRPr="00052625">
        <w:t xml:space="preserve"> and to residents</w:t>
      </w:r>
      <w:r w:rsidRPr="00052625">
        <w:t>.</w:t>
      </w:r>
    </w:p>
    <w:p w:rsidR="0022313E" w:rsidRPr="00052625" w:rsidRDefault="0022313E" w:rsidP="0022313E"/>
    <w:p w:rsidR="006438E7" w:rsidRPr="00052625" w:rsidRDefault="006438E7" w:rsidP="006438E7">
      <w:r w:rsidRPr="00052625">
        <w:t xml:space="preserve">Post-disaster cost recovery is becoming increasingly costly to Council. In the past, cost recovery has been based on substantiation of ledger records and tax-invoices valued over $3,000 to $5,000. Recently, however, cost-recovery and time spent on substantiation of expenses back to funding sources has </w:t>
      </w:r>
      <w:r w:rsidRPr="00052625">
        <w:lastRenderedPageBreak/>
        <w:t>increased significantly with reporting requirements to substantiate every dollar spent and every hour worked by staff. Internal costs of plant and employee costs have become extremely difficult and time consuming to claim back. For example SCC</w:t>
      </w:r>
      <w:r w:rsidR="00CC45C3" w:rsidRPr="00052625">
        <w:t xml:space="preserve"> are still in the processes of claiming around $80,000 in </w:t>
      </w:r>
      <w:r w:rsidR="00F05B4F" w:rsidRPr="00052625">
        <w:t>justifiable claimable costs for the major Dean’s Gap bushfire more than a year ago</w:t>
      </w:r>
      <w:r w:rsidR="00CF1B60" w:rsidRPr="00052625">
        <w:t xml:space="preserve"> – January 2013</w:t>
      </w:r>
      <w:r w:rsidR="008A435B" w:rsidRPr="00052625">
        <w:t>.</w:t>
      </w:r>
      <w:r w:rsidR="00CF1B60" w:rsidRPr="00052625">
        <w:t xml:space="preserve"> In other words</w:t>
      </w:r>
      <w:r w:rsidR="00052625">
        <w:t>,</w:t>
      </w:r>
      <w:r w:rsidR="00CF1B60" w:rsidRPr="00052625">
        <w:t xml:space="preserve"> the goodwill of local government in being taken advantage of to the detriment of its ratepayers.</w:t>
      </w:r>
    </w:p>
    <w:p w:rsidR="006438E7" w:rsidRPr="00052625" w:rsidRDefault="006438E7" w:rsidP="006438E7"/>
    <w:p w:rsidR="0022313E" w:rsidRPr="00052625" w:rsidRDefault="001A0B4A" w:rsidP="00CB0D36">
      <w:r w:rsidRPr="00052625">
        <w:t>Similarly, SCC projects funded under the NDRAA, have been subjected to constant reviews and examinations by the State administering bodies and disputes over claims. This has resulted in further costs to SCC and su</w:t>
      </w:r>
      <w:r w:rsidR="008A435B" w:rsidRPr="00052625">
        <w:t>bstantial time delays. Councils</w:t>
      </w:r>
      <w:r w:rsidRPr="00052625">
        <w:t xml:space="preserve"> have the local knowledge, are the authority for the majority of roads, and are ultimately responsible to </w:t>
      </w:r>
      <w:r w:rsidR="008A435B" w:rsidRPr="00052625">
        <w:t xml:space="preserve">the </w:t>
      </w:r>
      <w:r w:rsidRPr="00052625">
        <w:t xml:space="preserve">local community and the management of risk. Changing arrangements to allow more control of </w:t>
      </w:r>
      <w:r w:rsidR="008A435B" w:rsidRPr="00052625">
        <w:t>funding by</w:t>
      </w:r>
      <w:r w:rsidRPr="00052625">
        <w:t xml:space="preserve"> owner of the asset and the risk should be considered by the Commission.</w:t>
      </w:r>
    </w:p>
    <w:p w:rsidR="00462C4C" w:rsidRPr="00052625" w:rsidRDefault="00462C4C" w:rsidP="00CB0D36"/>
    <w:p w:rsidR="007C2449" w:rsidRPr="00052625" w:rsidRDefault="007C2449" w:rsidP="007C2449">
      <w:r w:rsidRPr="00052625">
        <w:t>Shoalhaven City Council already carries substantial costs in relation to response and post-recovery actions that are unfunded by State and Commonwealth. Any reduction of external funds could result in re-examination of Council’s obligations and response. Uncertainty of Council’s ability to re-claim cost during a disaster event could cau</w:t>
      </w:r>
      <w:r w:rsidR="00F05B4F" w:rsidRPr="00052625">
        <w:t>se delays in response and</w:t>
      </w:r>
      <w:r w:rsidRPr="00052625">
        <w:t xml:space="preserve"> recovery actions and protracted negotiations with the combat agency</w:t>
      </w:r>
      <w:r w:rsidR="00F05B4F" w:rsidRPr="00052625">
        <w:t xml:space="preserve"> during a disaster emergency</w:t>
      </w:r>
      <w:r w:rsidRPr="00052625">
        <w:t>. Certainty in funding is essential to rapid and effective response and recovery actions taking place.</w:t>
      </w:r>
    </w:p>
    <w:p w:rsidR="00AB2549" w:rsidRPr="00052625" w:rsidRDefault="00AB2549" w:rsidP="00CB0D36"/>
    <w:p w:rsidR="00CF63A6" w:rsidRPr="00052625" w:rsidRDefault="007C2449" w:rsidP="00CF63A6">
      <w:pPr>
        <w:jc w:val="both"/>
      </w:pPr>
      <w:r w:rsidRPr="00052625">
        <w:t xml:space="preserve">Shoalhaven City Council is extremely interested in natural disaster funding Arrangements and would like to participate further in any subsequent Commission activities in relation to this matter. </w:t>
      </w:r>
      <w:r w:rsidR="00CF63A6" w:rsidRPr="00052625">
        <w:t>If you need further information about this matter, please contact</w:t>
      </w:r>
      <w:r w:rsidR="00AC30C1" w:rsidRPr="00052625">
        <w:t xml:space="preserve"> </w:t>
      </w:r>
      <w:r w:rsidR="00BD31A4" w:rsidRPr="00052625">
        <w:t>Ben Stewart</w:t>
      </w:r>
      <w:r w:rsidR="00CF63A6" w:rsidRPr="00052625">
        <w:t xml:space="preserve">, </w:t>
      </w:r>
      <w:r w:rsidR="00BD31A4" w:rsidRPr="00052625">
        <w:t xml:space="preserve">Director </w:t>
      </w:r>
      <w:r w:rsidR="00BD58FC">
        <w:fldChar w:fldCharType="begin" w:fldLock="1"/>
      </w:r>
      <w:r w:rsidR="00BD58FC">
        <w:instrText xml:space="preserve"> MERGEFIELD OutputRecordAdditionalFieldsCreatedBy(Group) </w:instrText>
      </w:r>
      <w:r w:rsidR="00BD58FC">
        <w:fldChar w:fldCharType="separate"/>
      </w:r>
      <w:r w:rsidR="001D3E4F" w:rsidRPr="00052625">
        <w:rPr>
          <w:noProof/>
        </w:rPr>
        <w:t>Assets &amp; Works Group</w:t>
      </w:r>
      <w:r w:rsidR="00BD58FC">
        <w:rPr>
          <w:noProof/>
        </w:rPr>
        <w:fldChar w:fldCharType="end"/>
      </w:r>
      <w:r w:rsidR="008009C0" w:rsidRPr="00052625">
        <w:t xml:space="preserve"> </w:t>
      </w:r>
      <w:r w:rsidR="00CF63A6" w:rsidRPr="00052625">
        <w:t>on (02) 4429</w:t>
      </w:r>
      <w:r w:rsidR="00BD31A4" w:rsidRPr="00052625">
        <w:t xml:space="preserve"> 3298</w:t>
      </w:r>
      <w:r w:rsidR="00CF63A6" w:rsidRPr="00052625">
        <w:t xml:space="preserve">.  </w:t>
      </w:r>
    </w:p>
    <w:p w:rsidR="00CF63A6" w:rsidRPr="00052625" w:rsidRDefault="00CF63A6" w:rsidP="00CF63A6">
      <w:pPr>
        <w:spacing w:before="240"/>
        <w:jc w:val="both"/>
      </w:pPr>
    </w:p>
    <w:p w:rsidR="00CF63A6" w:rsidRPr="00052625" w:rsidRDefault="00CF63A6" w:rsidP="00CF63A6">
      <w:pPr>
        <w:spacing w:before="240"/>
        <w:jc w:val="both"/>
      </w:pPr>
      <w:r w:rsidRPr="00052625">
        <w:t>Yours faithfully</w:t>
      </w:r>
    </w:p>
    <w:p w:rsidR="00CF63A6" w:rsidRPr="00052625" w:rsidRDefault="00CF63A6" w:rsidP="00CF63A6">
      <w:pPr>
        <w:jc w:val="both"/>
      </w:pPr>
    </w:p>
    <w:p w:rsidR="00CF63A6" w:rsidRPr="00052625" w:rsidRDefault="00CF63A6" w:rsidP="00CF63A6">
      <w:pPr>
        <w:jc w:val="both"/>
      </w:pPr>
    </w:p>
    <w:p w:rsidR="00CF63A6" w:rsidRPr="00052625" w:rsidRDefault="00CF63A6" w:rsidP="00CF63A6">
      <w:pPr>
        <w:jc w:val="both"/>
      </w:pPr>
    </w:p>
    <w:p w:rsidR="001C573F" w:rsidRPr="00052625" w:rsidRDefault="001C573F" w:rsidP="00403070">
      <w:pPr>
        <w:jc w:val="both"/>
        <w:rPr>
          <w:b/>
        </w:rPr>
      </w:pPr>
      <w:r w:rsidRPr="00052625">
        <w:rPr>
          <w:b/>
        </w:rPr>
        <w:fldChar w:fldCharType="begin" w:fldLock="1"/>
      </w:r>
      <w:r w:rsidRPr="00052625">
        <w:rPr>
          <w:b/>
        </w:rPr>
        <w:instrText xml:space="preserve"> MERGEFIELD OutputRecordAdditionalFieldsSignatoryPrintName </w:instrText>
      </w:r>
      <w:r w:rsidRPr="00052625">
        <w:rPr>
          <w:b/>
        </w:rPr>
        <w:fldChar w:fldCharType="separate"/>
      </w:r>
      <w:r w:rsidR="001D3E4F" w:rsidRPr="00052625">
        <w:rPr>
          <w:b/>
          <w:noProof/>
        </w:rPr>
        <w:t>Russ Pigg</w:t>
      </w:r>
      <w:r w:rsidRPr="00052625">
        <w:rPr>
          <w:b/>
        </w:rPr>
        <w:fldChar w:fldCharType="end"/>
      </w:r>
    </w:p>
    <w:p w:rsidR="00CF63A6" w:rsidRPr="00403070" w:rsidRDefault="001C573F" w:rsidP="00403070">
      <w:pPr>
        <w:jc w:val="both"/>
        <w:rPr>
          <w:b/>
        </w:rPr>
      </w:pPr>
      <w:r w:rsidRPr="00052625">
        <w:rPr>
          <w:b/>
        </w:rPr>
        <w:fldChar w:fldCharType="begin" w:fldLock="1"/>
      </w:r>
      <w:r w:rsidRPr="00052625">
        <w:rPr>
          <w:b/>
        </w:rPr>
        <w:instrText xml:space="preserve"> MERGEFIELD OutputRecordAdditionalFieldsSignatoryJobTitle/Description. </w:instrText>
      </w:r>
      <w:r w:rsidRPr="00052625">
        <w:rPr>
          <w:b/>
        </w:rPr>
        <w:fldChar w:fldCharType="separate"/>
      </w:r>
      <w:r w:rsidR="001D3E4F" w:rsidRPr="00052625">
        <w:rPr>
          <w:b/>
          <w:noProof/>
        </w:rPr>
        <w:t>General Manager</w:t>
      </w:r>
      <w:r w:rsidRPr="00052625">
        <w:rPr>
          <w:b/>
        </w:rPr>
        <w:fldChar w:fldCharType="end"/>
      </w:r>
      <w:r w:rsidR="00403070">
        <w:rPr>
          <w:b/>
        </w:rPr>
        <w:t xml:space="preserve"> </w:t>
      </w:r>
    </w:p>
    <w:sectPr w:rsidR="00CF63A6" w:rsidRPr="00403070" w:rsidSect="00CC2C8F">
      <w:headerReference w:type="even" r:id="rId14"/>
      <w:headerReference w:type="default" r:id="rId15"/>
      <w:footerReference w:type="even" r:id="rId16"/>
      <w:footerReference w:type="default" r:id="rId17"/>
      <w:headerReference w:type="first" r:id="rId18"/>
      <w:footerReference w:type="first" r:id="rId19"/>
      <w:pgSz w:w="11907" w:h="16840" w:code="9"/>
      <w:pgMar w:top="1440" w:right="1701" w:bottom="1440" w:left="1701" w:header="720" w:footer="720" w:gutter="0"/>
      <w:paperSrc w:firs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FE0" w:rsidRDefault="00D35FE0" w:rsidP="001C573F">
      <w:r>
        <w:separator/>
      </w:r>
    </w:p>
  </w:endnote>
  <w:endnote w:type="continuationSeparator" w:id="0">
    <w:p w:rsidR="00D35FE0" w:rsidRDefault="00D35FE0" w:rsidP="001C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43" w:rsidRDefault="005C4C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43" w:rsidRDefault="005C4C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43" w:rsidRDefault="005C4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FE0" w:rsidRDefault="00D35FE0" w:rsidP="001C573F">
      <w:r>
        <w:separator/>
      </w:r>
    </w:p>
  </w:footnote>
  <w:footnote w:type="continuationSeparator" w:id="0">
    <w:p w:rsidR="00D35FE0" w:rsidRDefault="00D35FE0" w:rsidP="001C5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43" w:rsidRDefault="005C4C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43" w:rsidRDefault="005C4C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43" w:rsidRDefault="005C4C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56180"/>
    <w:multiLevelType w:val="hybridMultilevel"/>
    <w:tmpl w:val="49EE8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FEE53C2"/>
    <w:multiLevelType w:val="hybridMultilevel"/>
    <w:tmpl w:val="E19830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faultRecordType" w:val="7b0HYBxJliUmL23Ke39K9UrX4HShCIBgEyTYkEAQ7MGIzeaS7B1pRyMpqyqBymVWZV1mFkDM7Z28995777333nvvvfe6O51OJ/ff/z9cZmQBbPbOStrJniGAqsgfP358Hz8ifo1f89f4NX6N//v//r//b/zE/349/PJbnZb5tK2rZTFNn1bT9SJfts1v+P8A"/>
    <w:docVar w:name="Sigma.OutputRecord" w:val="TR:3398009"/>
    <w:docVar w:name="Sigma.Record" w:val="TR:3398009"/>
    <w:docVar w:name="SigmaMetadataMappings" w:val="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"/>
    <w:docVar w:name="TargetRecordType" w:val="11"/>
    <w:docVar w:name="varFieldDesc1" w:val="Document Type"/>
    <w:docVar w:name="varFieldDesc1023" w:val="Request_ID"/>
    <w:docVar w:name="varFieldDesc1024" w:val="New_Request"/>
    <w:docVar w:name="varFieldDesc13" w:val="Created By (Group)"/>
    <w:docVar w:name="varFieldDesc14" w:val="Review Date"/>
    <w:docVar w:name="varFieldDesc15" w:val="Type of Policy / Procedure / SWMS"/>
    <w:docVar w:name="varFieldDesc1527" w:val="Date Published To"/>
    <w:docVar w:name="varFieldDesc1541" w:val="Intranet Display"/>
    <w:docVar w:name="varFieldDesc16" w:val="Public Document?"/>
    <w:docVar w:name="varFieldDesc2" w:val="Acknowledgement"/>
    <w:docVar w:name="varFieldDesc23" w:val="Public Title Only"/>
    <w:docVar w:name="varFieldDesc24" w:val="Signatory"/>
    <w:docVar w:name="varIsEasyDoc" w:val="-1"/>
    <w:docVar w:name="VarLocAddressee1Address" w:val="Addressee Address"/>
    <w:docVar w:name="VarLocAddressee1Barcode" w:val="Addressee Barcode"/>
    <w:docVar w:name="VarLocAddressee1City" w:val="Addressee City"/>
    <w:docVar w:name="VarLocAddressee1CompanyName" w:val="Addressee Company Name"/>
    <w:docVar w:name="VarLocAddressee1Email" w:val="Addressee Email"/>
    <w:docVar w:name="VarLocAddressee1Fax" w:val="Addressee Fax"/>
    <w:docVar w:name="VarLocAddressee1FirstName" w:val="Addressee First Name"/>
    <w:docVar w:name="VarLocAddressee1FullName" w:val="Addressee Full Name"/>
    <w:docVar w:name="VarLocAddressee1HoldingOrgName" w:val="Addressee Holding Organization Name"/>
    <w:docVar w:name="VarLocAddressee1Honorific" w:val="Addressee Honorific"/>
    <w:docVar w:name="VarLocAddressee1InformalPreamble" w:val="Addressee Preamble (Dear ...)"/>
    <w:docVar w:name="VarLocAddressee1JobDescription" w:val="Addressee Job Description"/>
    <w:docVar w:name="VarLocAddressee1LocationUri" w:val="Addressee Location Uri"/>
    <w:docVar w:name="VarLocAddressee1Mobile" w:val="Addressee Mobile"/>
    <w:docVar w:name="VarLocAddressee1OrgAddress" w:val="Addressee Organisation Address"/>
    <w:docVar w:name="VarLocAddressee1OrgFax" w:val="Addressee Organisation Fax"/>
    <w:docVar w:name="VarLocAddressee1OrgPostalAdddress" w:val="Addressee Organisation Postal Address"/>
    <w:docVar w:name="VarLocAddressee1Phone" w:val="Addressee Phone"/>
    <w:docVar w:name="VarLocAddressee1PostalAddress" w:val="Addressee Postal Address"/>
    <w:docVar w:name="VarLocAddressee1PostalCity" w:val="Addressee PostalCity"/>
    <w:docVar w:name="VarLocAddressee1PostalPostcode" w:val="Addressee PostalPostcode"/>
    <w:docVar w:name="VarLocAddressee1PostalState" w:val="Addressee PostalState"/>
    <w:docVar w:name="VarLocAddressee1Postcode" w:val="Addressee Postcode"/>
    <w:docVar w:name="VarLocAddressee1Salutation" w:val="Addressee Salutation"/>
    <w:docVar w:name="VarLocAddressee1SendTo" w:val="Addressee Send To Name"/>
    <w:docVar w:name="VarLocAddressee1State" w:val="Addressee State"/>
    <w:docVar w:name="VarLocAddressee1Surname" w:val="Addressee Surname"/>
    <w:docVar w:name="VarLocAuthor1Address" w:val="Author Address"/>
    <w:docVar w:name="VarLocAuthor1Barcode" w:val="Author Barcode"/>
    <w:docVar w:name="VarLocAuthor1City" w:val="Author City"/>
    <w:docVar w:name="VarLocAuthor1Department" w:val="Author Department"/>
    <w:docVar w:name="VarLocAuthor1Division" w:val="Author Division"/>
    <w:docVar w:name="VarLocAuthor1Email" w:val="Author Email"/>
    <w:docVar w:name="VarLocAuthor1Fax" w:val="Author Fax"/>
    <w:docVar w:name="VarLocAuthor1FirstName" w:val="Author First Name"/>
    <w:docVar w:name="VarLocAuthor1FullName" w:val="Author Full Name"/>
    <w:docVar w:name="VarLocAuthor1HoldingOrgName" w:val="Author Holding Organization Name"/>
    <w:docVar w:name="VarLocAuthor1Honorific" w:val="Author Honorific"/>
    <w:docVar w:name="VarLocAuthor1JobDescription" w:val="Author Job Description"/>
    <w:docVar w:name="VarLocAuthor1LocationUri" w:val="Author Location Uri"/>
    <w:docVar w:name="VarLocAuthor1Mobile" w:val="Author Mobile"/>
    <w:docVar w:name="VarLocAuthor1Phone" w:val="Author Phone"/>
    <w:docVar w:name="VarLocAuthor1Position" w:val="Author Position"/>
    <w:docVar w:name="VarLocAuthor1PostalAddress" w:val="Author Postal Address"/>
    <w:docVar w:name="VarLocAuthor1PostalCity" w:val="Author PostalCity"/>
    <w:docVar w:name="VarLocAuthor1PostalPostcode" w:val="Author PostalPostcode"/>
    <w:docVar w:name="VarLocAuthor1PostalState" w:val="Author PostalState"/>
    <w:docVar w:name="VarLocAuthor1Postcode" w:val="Author Postcode"/>
    <w:docVar w:name="VarLocAuthor1Salutation" w:val="Author Salutation"/>
    <w:docVar w:name="VarLocAuthor1State" w:val="Author State"/>
    <w:docVar w:name="VarLocAuthor1SupervisorName" w:val="Author Supervisor Name"/>
    <w:docVar w:name="VarLocAuthor1SupervisorTitle" w:val="Author Supervisor Position"/>
    <w:docVar w:name="VarLocAuthor1Surname" w:val="Author Surname"/>
    <w:docVar w:name="VarLocCreatorAddress" w:val="Created By Address"/>
    <w:docVar w:name="VarLocCreatorBarcode" w:val="Created By Barcode"/>
    <w:docVar w:name="VarLocCreatorCity" w:val="Created By City"/>
    <w:docVar w:name="VarLocCreatorDepartment" w:val="Created By Department"/>
    <w:docVar w:name="VarLocCreatorDivision" w:val="Created By Division"/>
    <w:docVar w:name="VarLocCreatorEmail" w:val="Created By Email"/>
    <w:docVar w:name="VarLocCreatorFax" w:val="Created By Fax"/>
    <w:docVar w:name="VarLocCreatorFirstName" w:val="Created By First Name"/>
    <w:docVar w:name="VarLocCreatorFullName" w:val="Created By Full Name"/>
    <w:docVar w:name="VarLocCreatorHoldingOrgName" w:val="Created By Holding Organization Name"/>
    <w:docVar w:name="VarLocCreatorHonorific" w:val="Created By Honorific"/>
    <w:docVar w:name="VarLocCreatorJobDescription" w:val="Created By Job Description"/>
    <w:docVar w:name="VarLocCreatorLocationUri" w:val="Created By Location Uri"/>
    <w:docVar w:name="VarLocCreatorMobile" w:val="Created By Mobile"/>
    <w:docVar w:name="VarLocCreatorPhone" w:val="Created By Phone"/>
    <w:docVar w:name="VarLocCreatorPosition" w:val="Created By Position"/>
    <w:docVar w:name="VarLocCreatorPostalAddress" w:val="Created By Postal Address"/>
    <w:docVar w:name="VarLocCreatorPostalCity" w:val="Created By PostalCity"/>
    <w:docVar w:name="VarLocCreatorPostalPostcode" w:val="Created By PostalPostcode"/>
    <w:docVar w:name="VarLocCreatorPostalState" w:val="Created By PostalState"/>
    <w:docVar w:name="VarLocCreatorPostcode" w:val="Created By Postcode"/>
    <w:docVar w:name="VarLocCreatorSalutation" w:val="Created By Salutation"/>
    <w:docVar w:name="VarLocCreatorState" w:val="Created By State"/>
    <w:docVar w:name="VarLocCreatorSupervisorName" w:val="Created By Supervisor Name"/>
    <w:docVar w:name="VarLocCreatorSupervisorTitle" w:val="Created By Supervisor Position"/>
    <w:docVar w:name="VarLocCreatorSurname" w:val="Created By Surname"/>
    <w:docVar w:name="VarLocCurrentAddress" w:val="Assigned To Address"/>
    <w:docVar w:name="VarLocCurrentBarcode" w:val="Assigned To Barcode"/>
    <w:docVar w:name="VarLocCurrentCity" w:val="Assigned To City"/>
    <w:docVar w:name="VarLocCurrentDepartment" w:val="Assigned To Department"/>
    <w:docVar w:name="VarLocCurrentDivision" w:val="Assigned To Division"/>
    <w:docVar w:name="VarLocCurrentEmail" w:val="Assigned To Email"/>
    <w:docVar w:name="VarLocCurrentFax" w:val="Assigned To Fax"/>
    <w:docVar w:name="VarLocCurrentFirstName" w:val="Assigned To First Name"/>
    <w:docVar w:name="VarLocCurrentFullName" w:val="Assigned To Full Name"/>
    <w:docVar w:name="VarLocCurrentHoldingOrgName" w:val="Assigned To Holding Organization Name"/>
    <w:docVar w:name="VarLocCurrentHonorific" w:val="Assigned To Honorific"/>
    <w:docVar w:name="VarLocCurrentJobDescription" w:val="Assigned To Job Description"/>
    <w:docVar w:name="VarLocCurrentLocationUri" w:val="Assigned To Location Uri"/>
    <w:docVar w:name="VarLocCurrentMobile" w:val="Assigned To Mobile"/>
    <w:docVar w:name="VarLocCurrentPhone" w:val="Assigned To Phone"/>
    <w:docVar w:name="VarLocCurrentPosition" w:val="Assigned To Position"/>
    <w:docVar w:name="VarLocCurrentPostalAddress" w:val="Assigned To Postal Address"/>
    <w:docVar w:name="VarLocCurrentPostalCity" w:val="Assigned To PostalCity"/>
    <w:docVar w:name="VarLocCurrentPostalPostcode" w:val="Assigned To PostalPostcode"/>
    <w:docVar w:name="VarLocCurrentPostalState" w:val="Assigned To PostalState"/>
    <w:docVar w:name="VarLocCurrentPostcode" w:val="Assigned To Postcode"/>
    <w:docVar w:name="VarLocCurrentSalutation" w:val="Assigned To Salutation"/>
    <w:docVar w:name="VarLocCurrentState" w:val="Assigned To State"/>
    <w:docVar w:name="VarLocCurrentSupervisorName" w:val="Assigned To Supervisor Name"/>
    <w:docVar w:name="VarLocCurrentSupervisorTitle" w:val="Assigned To Supervisor Position"/>
    <w:docVar w:name="VarLocCurrentSurname" w:val="Assigned To Surname"/>
    <w:docVar w:name="VarLocHomeAddress" w:val="Home Address"/>
    <w:docVar w:name="VarLocHomeBarcode" w:val="Home Barcode"/>
    <w:docVar w:name="VarLocHomeCity" w:val="Home City"/>
    <w:docVar w:name="VarLocHomeDepartment" w:val="Home Department"/>
    <w:docVar w:name="VarLocHomeDivision" w:val="Home Division"/>
    <w:docVar w:name="VarLocHomeEmail" w:val="Home Email"/>
    <w:docVar w:name="VarLocHomeFax" w:val="Home Fax"/>
    <w:docVar w:name="VarLocHomeFirstName" w:val="Home First Name"/>
    <w:docVar w:name="VarLocHomeFullName" w:val="Home Full Name"/>
    <w:docVar w:name="VarLocHomeHoldingOrgName" w:val="Home Holding Organization Name"/>
    <w:docVar w:name="VarLocHomeHonorific" w:val="Home Honorific"/>
    <w:docVar w:name="VarLocHomeJobDescription" w:val="Home Job Description"/>
    <w:docVar w:name="VarLocHomeLocationUri" w:val="Home Location Uri"/>
    <w:docVar w:name="VarLocHomeMobile" w:val="Home Mobile"/>
    <w:docVar w:name="VarLocHomePhone" w:val="Home Phone"/>
    <w:docVar w:name="VarLocHomePosition" w:val="Home Position"/>
    <w:docVar w:name="VarLocHomePostalAddress" w:val="Home Postal Address"/>
    <w:docVar w:name="VarLocHomePostalCity" w:val="Home PostalCity"/>
    <w:docVar w:name="VarLocHomePostalPostcode" w:val="Home PostalPostcode"/>
    <w:docVar w:name="VarLocHomePostalState" w:val="Home PostalState"/>
    <w:docVar w:name="VarLocHomePostcode" w:val="Home Postcode"/>
    <w:docVar w:name="VarLocHomeSalutation" w:val="Home Salutation"/>
    <w:docVar w:name="VarLocHomeState" w:val="Home State"/>
    <w:docVar w:name="VarLocHomeSupervisorName" w:val="Home Supervisor Name"/>
    <w:docVar w:name="VarLocHomeSupervisorTitle" w:val="Home Supervisor Position"/>
    <w:docVar w:name="VarLocHomeSurname" w:val="Home Surname"/>
    <w:docVar w:name="VarLocOwnerAddress" w:val="Owner Address"/>
    <w:docVar w:name="VarLocOwnerBarcode" w:val="Owner Barcode"/>
    <w:docVar w:name="VarLocOwnerCity" w:val="Owner City"/>
    <w:docVar w:name="VarLocOwnerDepartment" w:val="Owner Department"/>
    <w:docVar w:name="VarLocOwnerDivision" w:val="Owner Division"/>
    <w:docVar w:name="VarLocOwnerEmail" w:val="Owner Email"/>
    <w:docVar w:name="VarLocOwnerFax" w:val="Owner Fax"/>
    <w:docVar w:name="VarLocOwnerFirstName" w:val="Owner First Name"/>
    <w:docVar w:name="VarLocOwnerFullName" w:val="Owner Full Name"/>
    <w:docVar w:name="VarLocOwnerHoldingOrgName" w:val="Owner Holding Organization Name"/>
    <w:docVar w:name="VarLocOwnerHonorific" w:val="Owner Honorific"/>
    <w:docVar w:name="VarLocOwnerJobDescription" w:val="Owner Job Description"/>
    <w:docVar w:name="VarLocOwnerLocationUri" w:val="Owner Location Uri"/>
    <w:docVar w:name="VarLocOwnerMobile" w:val="Owner Mobile"/>
    <w:docVar w:name="VarLocOwnerPhone" w:val="Owner Phone"/>
    <w:docVar w:name="VarLocOwnerPosition" w:val="Owner Position"/>
    <w:docVar w:name="VarLocOwnerPostalAddress" w:val="Owner Postal Address"/>
    <w:docVar w:name="VarLocOwnerPostalCity" w:val="Owner PostalCity"/>
    <w:docVar w:name="VarLocOwnerPostalPostcode" w:val="Owner PostalPostcode"/>
    <w:docVar w:name="VarLocOwnerPostalState" w:val="Owner PostalState"/>
    <w:docVar w:name="VarLocOwnerPostcode" w:val="Owner Postcode"/>
    <w:docVar w:name="VarLocOwnerSalutation" w:val="Owner Salutation"/>
    <w:docVar w:name="VarLocOwnerState" w:val="Owner State"/>
    <w:docVar w:name="VarLocOwnerSupervisorName" w:val="Owner Supervisor Name"/>
    <w:docVar w:name="VarLocOwnerSupervisorTitle" w:val="Owner Supervisor Position"/>
    <w:docVar w:name="VarLocOwnerSurname" w:val="Owner Surname"/>
    <w:docVar w:name="varProtectFields" w:val="-1"/>
    <w:docVar w:name="varTrimContainerNumber" w:val="Container"/>
    <w:docVar w:name="varTrimDateCreated" w:val="Date Created"/>
    <w:docVar w:name="varTrimDateCreated\@&quot;D MMMM YYYY&quot;" w:val="Missing TRIM data for varTrimDateCreated\@&quot;D MMMM YYYY&quot;"/>
    <w:docVar w:name="varTrimDateModified" w:val="Date Modified"/>
    <w:docVar w:name="varTrimDateModified\@&quot;D MMMM YYYY&quot;" w:val="Missing TRIM data for varTrimDateModified\@&quot;D MMMM YYYY&quot;"/>
    <w:docVar w:name="varTrimDateRegistered" w:val="Date Registered"/>
    <w:docVar w:name="varTrimDerivedFromRecord" w:val="Derived From"/>
    <w:docVar w:name="varTrimField1" w:val="Document Type"/>
    <w:docVar w:name="varTrimField1023" w:val="Request_ID"/>
    <w:docVar w:name="varTrimField1024" w:val="New_Request"/>
    <w:docVar w:name="varTrimField13" w:val="Created By (Group)"/>
    <w:docVar w:name="varTrimField14" w:val="Review Date"/>
    <w:docVar w:name="varTrimField15" w:val="Type of Policy / Procedure / SWMS"/>
    <w:docVar w:name="varTrimField1527" w:val="Date Published To"/>
    <w:docVar w:name="varTrimField1541" w:val="Intranet Display"/>
    <w:docVar w:name="varTrimField16" w:val="Public Document?"/>
    <w:docVar w:name="varTrimField2" w:val="Acknowledgement"/>
    <w:docVar w:name="varTrimField23" w:val="Public Title Only"/>
    <w:docVar w:name="varTrimField24" w:val="Signatory"/>
    <w:docVar w:name="varTrimMeetingApologies" w:val="Missing TRIM data for Meeting Apologies"/>
    <w:docVar w:name="varTrimMeetingAttendees" w:val="Missing TRIM data for Meeting Attendees"/>
    <w:docVar w:name="varTrimMeetingChair" w:val="Missing TRIM data for Meeting Chair"/>
    <w:docVar w:name="varTrimMeetingDate" w:val="Missing TRIM data for Meeting Date"/>
    <w:docVar w:name="varTrimMeetingGroup" w:val="Missing TRIM data for Meeting of"/>
    <w:docVar w:name="varTrimMeetingInvitees" w:val="Missing TRIM data for Meeting Invitees"/>
    <w:docVar w:name="varTrimMeetingName" w:val="Missing TRIM data for Meeting Name"/>
    <w:docVar w:name="varTrimMeetingUri" w:val="Missing TRIM data for Meeting Uri"/>
    <w:docVar w:name="varTrimMeetingVenue" w:val="Missing TRIM data for Meeting Venue"/>
    <w:docVar w:name="varTrimOrderNumber" w:val="Order Number"/>
    <w:docVar w:name="varTrimRecordNumber" w:val="Record Number"/>
    <w:docVar w:name="varTrimRecordTypeName" w:val="Letterhead Blueprints"/>
    <w:docVar w:name="varTrimRecordTypeUri" w:val="44"/>
    <w:docVar w:name="varTrimRecordUri" w:val="1071009"/>
    <w:docVar w:name="varTrimSubject" w:val="Title"/>
    <w:docVar w:name="varUserLoc24Address" w:val="Missing TRIM data for Location Signatory Address"/>
    <w:docVar w:name="varUserLoc24Barcode" w:val="Missing TRIM data for Location Signatory Barcode"/>
    <w:docVar w:name="varUserLoc24City" w:val="Missing TRIM data for Location Signatory City"/>
    <w:docVar w:name="varUserLoc24CompanyName" w:val="Missing TRIM data for Location Signatory Company Name"/>
    <w:docVar w:name="varUserLoc24Email" w:val="Missing TRIM data for Location Signatory Email"/>
    <w:docVar w:name="varUserLoc24Fax" w:val="Missing TRIM data for Location Signatory Fax"/>
    <w:docVar w:name="varUserLoc24FirstName" w:val="Missing TRIM data for Location Signatory First Name"/>
    <w:docVar w:name="varUserLoc24FullName" w:val="Missing TRIM data for Location Signatory Full Name"/>
    <w:docVar w:name="varUserLoc24HoldingOrgName" w:val="Missing TRIM data for Location Signatory Holding Organization Name"/>
    <w:docVar w:name="varUserLoc24Honorific" w:val="Missing TRIM data for Location Signatory Honorific"/>
    <w:docVar w:name="varUserLoc24InformalPreamble" w:val="Missing TRIM data for Location Signatory Preamble (Dear ...)"/>
    <w:docVar w:name="varUserLoc24JobDescription" w:val="Missing TRIM data for Location Signatory Job Description"/>
    <w:docVar w:name="varUserLoc24LocationUri" w:val="Missing TRIM data for Location Signatory Location Uri"/>
    <w:docVar w:name="varUserLoc24Mobile" w:val="Missing TRIM data for Location Signatory Mobile"/>
    <w:docVar w:name="varUserLoc24OrgAddress" w:val="Missing TRIM data for Location Signatory Organisation Address"/>
    <w:docVar w:name="varUserLoc24OrgFax" w:val="Missing TRIM data for Location Signatory Organisation Fax"/>
    <w:docVar w:name="varUserLoc24OrgPostalAdddress" w:val="Missing TRIM data for Location Signatory Organisation Postal Address"/>
    <w:docVar w:name="varUserLoc24Phone" w:val="Missing TRIM data for Location Signatory Phone"/>
    <w:docVar w:name="varUserLoc24PostalAddress" w:val="Missing TRIM data for Location Signatory Postal Address"/>
    <w:docVar w:name="varUserLoc24PostalCity" w:val="Missing TRIM data for Location Signatory PostalCity"/>
    <w:docVar w:name="varUserLoc24PostalPostcode" w:val="Missing TRIM data for Location Signatory PostalPostcode"/>
    <w:docVar w:name="varUserLoc24PostalState" w:val="Missing TRIM data for Location Signatory PostalState"/>
    <w:docVar w:name="varUserLoc24Postcode" w:val="Missing TRIM data for Location Signatory Postcode"/>
    <w:docVar w:name="varUserLoc24Salutation" w:val="Missing TRIM data for Location Signatory Salutation"/>
    <w:docVar w:name="varUserLoc24SendTo" w:val="Missing TRIM data for Location Signatory Send To Name"/>
    <w:docVar w:name="varUserLoc24State" w:val="Missing TRIM data for Location Signatory State"/>
    <w:docVar w:name="varUserLoc24Surname" w:val="Missing TRIM data for Location Signatory Surname"/>
  </w:docVars>
  <w:rsids>
    <w:rsidRoot w:val="009D480C"/>
    <w:rsid w:val="00052625"/>
    <w:rsid w:val="000F7999"/>
    <w:rsid w:val="00130A0F"/>
    <w:rsid w:val="001A0B4A"/>
    <w:rsid w:val="001C573F"/>
    <w:rsid w:val="001D3E4F"/>
    <w:rsid w:val="0022313E"/>
    <w:rsid w:val="002C55A0"/>
    <w:rsid w:val="002C6E8C"/>
    <w:rsid w:val="00403070"/>
    <w:rsid w:val="00462C4C"/>
    <w:rsid w:val="004E129C"/>
    <w:rsid w:val="004F6717"/>
    <w:rsid w:val="00565B48"/>
    <w:rsid w:val="005C4C43"/>
    <w:rsid w:val="0063528C"/>
    <w:rsid w:val="006438E7"/>
    <w:rsid w:val="007B676F"/>
    <w:rsid w:val="007C2449"/>
    <w:rsid w:val="008009C0"/>
    <w:rsid w:val="0080222B"/>
    <w:rsid w:val="008164BE"/>
    <w:rsid w:val="008A435B"/>
    <w:rsid w:val="008F16CC"/>
    <w:rsid w:val="00973AB7"/>
    <w:rsid w:val="009A736D"/>
    <w:rsid w:val="009D480C"/>
    <w:rsid w:val="009E262F"/>
    <w:rsid w:val="00A64CE4"/>
    <w:rsid w:val="00AB2549"/>
    <w:rsid w:val="00AC30C1"/>
    <w:rsid w:val="00BD31A4"/>
    <w:rsid w:val="00BD58FC"/>
    <w:rsid w:val="00CB0D36"/>
    <w:rsid w:val="00CC2C8F"/>
    <w:rsid w:val="00CC45C3"/>
    <w:rsid w:val="00CC5475"/>
    <w:rsid w:val="00CF1B60"/>
    <w:rsid w:val="00CF63A6"/>
    <w:rsid w:val="00D30F9F"/>
    <w:rsid w:val="00D35FE0"/>
    <w:rsid w:val="00E10B33"/>
    <w:rsid w:val="00EB68D7"/>
    <w:rsid w:val="00ED096D"/>
    <w:rsid w:val="00F05B4F"/>
    <w:rsid w:val="00F615AB"/>
    <w:rsid w:val="00FD39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3A6"/>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4C43"/>
    <w:pPr>
      <w:tabs>
        <w:tab w:val="center" w:pos="4513"/>
        <w:tab w:val="right" w:pos="9026"/>
      </w:tabs>
    </w:pPr>
  </w:style>
  <w:style w:type="character" w:customStyle="1" w:styleId="HeaderChar">
    <w:name w:val="Header Char"/>
    <w:link w:val="Header"/>
    <w:rsid w:val="005C4C43"/>
    <w:rPr>
      <w:rFonts w:ascii="Arial" w:hAnsi="Arial" w:cs="Arial"/>
      <w:sz w:val="24"/>
      <w:szCs w:val="24"/>
    </w:rPr>
  </w:style>
  <w:style w:type="paragraph" w:styleId="Footer">
    <w:name w:val="footer"/>
    <w:basedOn w:val="Normal"/>
    <w:link w:val="FooterChar"/>
    <w:rsid w:val="005C4C43"/>
    <w:pPr>
      <w:tabs>
        <w:tab w:val="center" w:pos="4513"/>
        <w:tab w:val="right" w:pos="9026"/>
      </w:tabs>
    </w:pPr>
  </w:style>
  <w:style w:type="character" w:customStyle="1" w:styleId="FooterChar">
    <w:name w:val="Footer Char"/>
    <w:link w:val="Footer"/>
    <w:rsid w:val="005C4C43"/>
    <w:rPr>
      <w:rFonts w:ascii="Arial" w:hAnsi="Arial" w:cs="Arial"/>
      <w:sz w:val="24"/>
      <w:szCs w:val="24"/>
    </w:rPr>
  </w:style>
  <w:style w:type="paragraph" w:styleId="BalloonText">
    <w:name w:val="Balloon Text"/>
    <w:basedOn w:val="Normal"/>
    <w:link w:val="BalloonTextChar"/>
    <w:rsid w:val="00CF1B60"/>
    <w:rPr>
      <w:rFonts w:ascii="Tahoma" w:hAnsi="Tahoma" w:cs="Tahoma"/>
      <w:sz w:val="16"/>
      <w:szCs w:val="16"/>
    </w:rPr>
  </w:style>
  <w:style w:type="character" w:customStyle="1" w:styleId="BalloonTextChar">
    <w:name w:val="Balloon Text Char"/>
    <w:basedOn w:val="DefaultParagraphFont"/>
    <w:link w:val="BalloonText"/>
    <w:rsid w:val="00CF1B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3A6"/>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4C43"/>
    <w:pPr>
      <w:tabs>
        <w:tab w:val="center" w:pos="4513"/>
        <w:tab w:val="right" w:pos="9026"/>
      </w:tabs>
    </w:pPr>
  </w:style>
  <w:style w:type="character" w:customStyle="1" w:styleId="HeaderChar">
    <w:name w:val="Header Char"/>
    <w:link w:val="Header"/>
    <w:rsid w:val="005C4C43"/>
    <w:rPr>
      <w:rFonts w:ascii="Arial" w:hAnsi="Arial" w:cs="Arial"/>
      <w:sz w:val="24"/>
      <w:szCs w:val="24"/>
    </w:rPr>
  </w:style>
  <w:style w:type="paragraph" w:styleId="Footer">
    <w:name w:val="footer"/>
    <w:basedOn w:val="Normal"/>
    <w:link w:val="FooterChar"/>
    <w:rsid w:val="005C4C43"/>
    <w:pPr>
      <w:tabs>
        <w:tab w:val="center" w:pos="4513"/>
        <w:tab w:val="right" w:pos="9026"/>
      </w:tabs>
    </w:pPr>
  </w:style>
  <w:style w:type="character" w:customStyle="1" w:styleId="FooterChar">
    <w:name w:val="Footer Char"/>
    <w:link w:val="Footer"/>
    <w:rsid w:val="005C4C43"/>
    <w:rPr>
      <w:rFonts w:ascii="Arial" w:hAnsi="Arial" w:cs="Arial"/>
      <w:sz w:val="24"/>
      <w:szCs w:val="24"/>
    </w:rPr>
  </w:style>
  <w:style w:type="paragraph" w:styleId="BalloonText">
    <w:name w:val="Balloon Text"/>
    <w:basedOn w:val="Normal"/>
    <w:link w:val="BalloonTextChar"/>
    <w:rsid w:val="00CF1B60"/>
    <w:rPr>
      <w:rFonts w:ascii="Tahoma" w:hAnsi="Tahoma" w:cs="Tahoma"/>
      <w:sz w:val="16"/>
      <w:szCs w:val="16"/>
    </w:rPr>
  </w:style>
  <w:style w:type="character" w:customStyle="1" w:styleId="BalloonTextChar">
    <w:name w:val="Balloon Text Char"/>
    <w:basedOn w:val="DefaultParagraphFont"/>
    <w:link w:val="BalloonText"/>
    <w:rsid w:val="00CF1B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8F5C-4FB9-4122-9577-925E95680D15}">
  <ds:schemaRefs>
    <ds:schemaRef ds:uri="http://www.w3.org/XML/1998/namespace"/>
    <ds:schemaRef ds:uri="http://purl.org/dc/elements/1.1/"/>
    <ds:schemaRef ds:uri="http://purl.org/dc/terms/"/>
    <ds:schemaRef ds:uri="http://purl.org/dc/dcmitype/"/>
    <ds:schemaRef ds:uri="http://schemas.microsoft.com/sharepoint/v4"/>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A258492-2BDA-46CD-9E9C-1F8C5C455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7A41F-3BB6-4276-BB25-0E7E04DD2E24}">
  <ds:schemaRefs>
    <ds:schemaRef ds:uri="http://schemas.microsoft.com/sharepoint/events"/>
  </ds:schemaRefs>
</ds:datastoreItem>
</file>

<file path=customXml/itemProps4.xml><?xml version="1.0" encoding="utf-8"?>
<ds:datastoreItem xmlns:ds="http://schemas.openxmlformats.org/officeDocument/2006/customXml" ds:itemID="{250ED284-66F9-4C59-A216-0BCFCCCCCF45}">
  <ds:schemaRefs>
    <ds:schemaRef ds:uri="http://schemas.microsoft.com/office/2006/metadata/customXsn"/>
  </ds:schemaRefs>
</ds:datastoreItem>
</file>

<file path=customXml/itemProps5.xml><?xml version="1.0" encoding="utf-8"?>
<ds:datastoreItem xmlns:ds="http://schemas.openxmlformats.org/officeDocument/2006/customXml" ds:itemID="{79426070-B0C7-4DBC-9A2A-856BC5229EF3}">
  <ds:schemaRefs>
    <ds:schemaRef ds:uri="http://schemas.microsoft.com/sharepoint/v3/contenttype/forms"/>
  </ds:schemaRefs>
</ds:datastoreItem>
</file>

<file path=customXml/itemProps6.xml><?xml version="1.0" encoding="utf-8"?>
<ds:datastoreItem xmlns:ds="http://schemas.openxmlformats.org/officeDocument/2006/customXml" ds:itemID="{E6AB04FC-2F7D-467A-ABF5-E2CA3922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1427</Words>
  <Characters>8296</Characters>
  <Application>Microsoft Office Word</Application>
  <DocSecurity>0</DocSecurity>
  <Lines>185</Lines>
  <Paragraphs>45</Paragraphs>
  <ScaleCrop>false</ScaleCrop>
  <HeadingPairs>
    <vt:vector size="2" baseType="variant">
      <vt:variant>
        <vt:lpstr>Title</vt:lpstr>
      </vt:variant>
      <vt:variant>
        <vt:i4>1</vt:i4>
      </vt:variant>
    </vt:vector>
  </HeadingPairs>
  <TitlesOfParts>
    <vt:vector size="1" baseType="lpstr">
      <vt:lpstr>Submission 25 - Shoalhaven City Council - Natural Disaster Funding - Public inquiry</vt:lpstr>
    </vt:vector>
  </TitlesOfParts>
  <Company>Shoalhaven City Council</Company>
  <LinksUpToDate>false</LinksUpToDate>
  <CharactersWithSpaces>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25 - Shoalhaven City Council - Natural Disaster Funding - Public inquiry</dc:title>
  <dc:creator>Shoalhaven City Council</dc:creator>
  <cp:lastModifiedBy>Productivity Commission</cp:lastModifiedBy>
  <cp:revision>3</cp:revision>
  <dcterms:created xsi:type="dcterms:W3CDTF">2014-06-05T05:07:00Z</dcterms:created>
  <dcterms:modified xsi:type="dcterms:W3CDTF">2014-06-06T05:15:00Z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RecordType">
    <vt:lpwstr>11</vt:lpwstr>
  </property>
  <property fmtid="{D5CDD505-2E9C-101B-9397-08002B2CF9AE}" pid="3" name="varTrimRecordUri">
    <vt:lpwstr>1071009</vt:lpwstr>
  </property>
  <property fmtid="{D5CDD505-2E9C-101B-9397-08002B2CF9AE}" pid="4" name="varTrimRecordTypeUri">
    <vt:lpwstr>44</vt:lpwstr>
  </property>
  <property fmtid="{D5CDD505-2E9C-101B-9397-08002B2CF9AE}" pid="5" name="varTrimOrderNumber">
    <vt:lpwstr>Order Number</vt:lpwstr>
  </property>
  <property fmtid="{D5CDD505-2E9C-101B-9397-08002B2CF9AE}" pid="6" name="varUserLoc24LocationUri">
    <vt:lpwstr>Location Signatory Location Uri</vt:lpwstr>
  </property>
  <property fmtid="{D5CDD505-2E9C-101B-9397-08002B2CF9AE}" pid="7" name="VarLocCreatorLocationUri">
    <vt:lpwstr>Created By Location Uri</vt:lpwstr>
  </property>
  <property fmtid="{D5CDD505-2E9C-101B-9397-08002B2CF9AE}" pid="8" name="VarLocCurrentLocationUri">
    <vt:lpwstr>Assigned To Location Uri</vt:lpwstr>
  </property>
  <property fmtid="{D5CDD505-2E9C-101B-9397-08002B2CF9AE}" pid="9" name="VarLocHomeLocationUri">
    <vt:lpwstr>Home Location Uri</vt:lpwstr>
  </property>
  <property fmtid="{D5CDD505-2E9C-101B-9397-08002B2CF9AE}" pid="10" name="VarLocOwnerLocationUri">
    <vt:lpwstr>Owner Location Uri</vt:lpwstr>
  </property>
  <property fmtid="{D5CDD505-2E9C-101B-9397-08002B2CF9AE}" pid="11" name="VarLocAddressee1LocationUri">
    <vt:lpwstr>Addressee Location Uri</vt:lpwstr>
  </property>
  <property fmtid="{D5CDD505-2E9C-101B-9397-08002B2CF9AE}" pid="12" name="VarLocAuthor1LocationUri">
    <vt:lpwstr>Author Location Uri</vt:lpwstr>
  </property>
  <property fmtid="{D5CDD505-2E9C-101B-9397-08002B2CF9AE}" pid="13" name="ContentTypeId">
    <vt:lpwstr>0x01010066EDC8E18BFE9C418F00295EA55D44EA0015EE9FD84A134F42A8E78176E2093D4400FA055CF3113ACE489CC83C69505D2DFE</vt:lpwstr>
  </property>
</Properties>
</file>