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6A" w:rsidRDefault="00E83BEB">
      <w:pPr>
        <w:rPr>
          <w:rFonts w:ascii="Eras Light ITC" w:hAnsi="Eras Light ITC"/>
          <w:color w:val="FFFFFF"/>
          <w:sz w:val="32"/>
        </w:rPr>
      </w:pPr>
      <w:bookmarkStart w:id="0" w:name="_GoBack"/>
      <w:bookmarkEnd w:id="0"/>
      <w:r>
        <w:rPr>
          <w:rFonts w:ascii="Eras Medium ITC" w:hAnsi="Eras Medium ITC" w:cs="Arial"/>
          <w:b/>
          <w:bCs/>
          <w:noProof/>
          <w:color w:val="FFFFFF"/>
          <w:sz w:val="32"/>
          <w:highlight w:val="blue"/>
          <w:lang w:val="en-US"/>
        </w:rPr>
        <w:pict>
          <v:line id="_x0000_s1029" style="position:absolute;flip:y;z-index:251657216" from="-7.5pt,-71.4pt" to="-7.5pt,0" strokecolor="blue" strokeweight="1.5pt"/>
        </w:pict>
      </w:r>
      <w:r w:rsidR="00FB746A">
        <w:rPr>
          <w:rFonts w:ascii="Eras Medium ITC" w:hAnsi="Eras Medium ITC"/>
          <w:b/>
          <w:bCs/>
          <w:color w:val="FFFFFF"/>
          <w:sz w:val="32"/>
          <w:highlight w:val="blue"/>
        </w:rPr>
        <w:t>Max Margetts</w:t>
      </w:r>
      <w:r w:rsidR="00FB746A">
        <w:rPr>
          <w:rFonts w:ascii="Eras Light ITC" w:hAnsi="Eras Light ITC"/>
          <w:color w:val="FFFFFF"/>
          <w:sz w:val="32"/>
          <w:highlight w:val="blue"/>
        </w:rPr>
        <w:t xml:space="preserve"> &amp; Associates</w:t>
      </w:r>
    </w:p>
    <w:p w:rsidR="00FB746A" w:rsidRDefault="00E83BEB">
      <w:r>
        <w:rPr>
          <w:rFonts w:ascii="Eras Medium ITC" w:hAnsi="Eras Medium ITC" w:cs="Arial"/>
          <w:b/>
          <w:bCs/>
          <w:noProof/>
          <w:sz w:val="20"/>
          <w:lang w:val="en-US"/>
        </w:rPr>
        <w:pict>
          <v:line id="_x0000_s1032" style="position:absolute;flip:x;z-index:251659264" from="-93.75pt,7.2pt" to="101.25pt,7.2pt" strokecolor="#f60" strokeweight="6pt"/>
        </w:pict>
      </w:r>
      <w:r>
        <w:rPr>
          <w:rFonts w:cs="Arial"/>
          <w:noProof/>
          <w:sz w:val="20"/>
          <w:lang w:val="en-US"/>
        </w:rPr>
        <w:pict>
          <v:line id="_x0000_s1030" style="position:absolute;z-index:251658240" from="468.75pt,7.2pt" to="468.75pt,762pt" strokecolor="blue" strokeweight=".25pt"/>
        </w:pict>
      </w:r>
      <w:r>
        <w:rPr>
          <w:rFonts w:cs="Arial"/>
          <w:noProof/>
          <w:sz w:val="20"/>
          <w:lang w:val="en-US"/>
        </w:rPr>
        <w:pict>
          <v:line id="_x0000_s1028" style="position:absolute;z-index:251656192" from="97.5pt,7.2pt" to="468.75pt,7.2pt" strokecolor="blue" strokeweight=".25pt"/>
        </w:pict>
      </w:r>
    </w:p>
    <w:p w:rsidR="00FB746A" w:rsidRDefault="00FB746A">
      <w:pPr>
        <w:rPr>
          <w:rFonts w:ascii="Eras Light ITC" w:hAnsi="Eras Light ITC"/>
          <w:color w:val="0000FF"/>
          <w:sz w:val="16"/>
        </w:rPr>
      </w:pPr>
      <w:r>
        <w:rPr>
          <w:rFonts w:ascii="Eras Light ITC" w:hAnsi="Eras Light ITC"/>
          <w:color w:val="0000FF"/>
          <w:sz w:val="16"/>
        </w:rPr>
        <w:t>URBAN DESIGNERS</w:t>
      </w:r>
    </w:p>
    <w:p w:rsidR="00FB746A" w:rsidRDefault="00FB746A">
      <w:pPr>
        <w:rPr>
          <w:rFonts w:ascii="Eras Light ITC" w:hAnsi="Eras Light ITC"/>
          <w:color w:val="0000FF"/>
          <w:sz w:val="16"/>
        </w:rPr>
      </w:pPr>
      <w:r>
        <w:rPr>
          <w:rFonts w:ascii="Eras Light ITC" w:hAnsi="Eras Light ITC"/>
          <w:color w:val="0000FF"/>
          <w:sz w:val="16"/>
        </w:rPr>
        <w:t>TOWN CENTRE &amp; TOURISM</w:t>
      </w:r>
    </w:p>
    <w:p w:rsidR="00FB746A" w:rsidRDefault="00FB746A">
      <w:pPr>
        <w:rPr>
          <w:rFonts w:ascii="Eras Light ITC" w:hAnsi="Eras Light ITC"/>
          <w:color w:val="0000FF"/>
          <w:sz w:val="16"/>
        </w:rPr>
      </w:pPr>
      <w:r>
        <w:rPr>
          <w:rFonts w:ascii="Eras Light ITC" w:hAnsi="Eras Light ITC"/>
          <w:color w:val="0000FF"/>
          <w:sz w:val="16"/>
        </w:rPr>
        <w:t>MASTERPLANNERS</w:t>
      </w:r>
    </w:p>
    <w:p w:rsidR="005D768E" w:rsidRDefault="005D768E" w:rsidP="005D768E"/>
    <w:p w:rsidR="005D768E" w:rsidRPr="0057184C" w:rsidRDefault="005D768E" w:rsidP="005D768E">
      <w:pPr>
        <w:rPr>
          <w:rFonts w:cs="Arial"/>
          <w:b/>
          <w:bCs/>
          <w:sz w:val="20"/>
          <w:szCs w:val="20"/>
        </w:rPr>
      </w:pPr>
      <w:r w:rsidRPr="0057184C">
        <w:rPr>
          <w:sz w:val="20"/>
          <w:szCs w:val="20"/>
        </w:rPr>
        <w:tab/>
      </w:r>
      <w:r w:rsidRPr="0057184C">
        <w:rPr>
          <w:sz w:val="20"/>
          <w:szCs w:val="20"/>
        </w:rPr>
        <w:tab/>
      </w:r>
      <w:r w:rsidRPr="0057184C">
        <w:rPr>
          <w:sz w:val="20"/>
          <w:szCs w:val="20"/>
        </w:rPr>
        <w:tab/>
      </w:r>
      <w:r w:rsidRPr="0057184C">
        <w:rPr>
          <w:sz w:val="20"/>
          <w:szCs w:val="20"/>
        </w:rPr>
        <w:tab/>
      </w:r>
      <w:r w:rsidRPr="0057184C">
        <w:rPr>
          <w:sz w:val="20"/>
          <w:szCs w:val="20"/>
        </w:rPr>
        <w:tab/>
      </w:r>
      <w:r w:rsidRPr="0057184C">
        <w:rPr>
          <w:sz w:val="20"/>
          <w:szCs w:val="20"/>
        </w:rPr>
        <w:tab/>
      </w:r>
      <w:r w:rsidRPr="0057184C">
        <w:rPr>
          <w:sz w:val="20"/>
          <w:szCs w:val="20"/>
        </w:rPr>
        <w:tab/>
      </w:r>
    </w:p>
    <w:p w:rsidR="005D768E" w:rsidRPr="0057184C" w:rsidRDefault="005D768E" w:rsidP="005D768E">
      <w:pPr>
        <w:rPr>
          <w:rFonts w:cs="Arial"/>
          <w:b/>
          <w:bCs/>
          <w:sz w:val="20"/>
          <w:szCs w:val="20"/>
        </w:rPr>
      </w:pPr>
    </w:p>
    <w:p w:rsidR="005D768E" w:rsidRPr="0057184C" w:rsidRDefault="00246669" w:rsidP="005D768E">
      <w:pPr>
        <w:rPr>
          <w:rFonts w:cs="Arial"/>
          <w:sz w:val="20"/>
          <w:szCs w:val="20"/>
        </w:rPr>
      </w:pPr>
      <w:r>
        <w:rPr>
          <w:rFonts w:cs="Arial"/>
          <w:sz w:val="20"/>
          <w:szCs w:val="20"/>
        </w:rPr>
        <w:t>1</w:t>
      </w:r>
      <w:r w:rsidR="005D768E">
        <w:rPr>
          <w:rFonts w:cs="Arial"/>
          <w:sz w:val="20"/>
          <w:szCs w:val="20"/>
        </w:rPr>
        <w:t>9</w:t>
      </w:r>
      <w:r w:rsidR="005D768E" w:rsidRPr="0057184C">
        <w:rPr>
          <w:rFonts w:cs="Arial"/>
          <w:sz w:val="20"/>
          <w:szCs w:val="20"/>
        </w:rPr>
        <w:t xml:space="preserve"> </w:t>
      </w:r>
      <w:r>
        <w:rPr>
          <w:rFonts w:cs="Arial"/>
          <w:sz w:val="20"/>
          <w:szCs w:val="20"/>
        </w:rPr>
        <w:t xml:space="preserve">October </w:t>
      </w:r>
      <w:r w:rsidR="005D768E" w:rsidRPr="0057184C">
        <w:rPr>
          <w:rFonts w:cs="Arial"/>
          <w:sz w:val="20"/>
          <w:szCs w:val="20"/>
        </w:rPr>
        <w:t>20</w:t>
      </w:r>
      <w:r>
        <w:rPr>
          <w:rFonts w:cs="Arial"/>
          <w:sz w:val="20"/>
          <w:szCs w:val="20"/>
        </w:rPr>
        <w:t>14</w:t>
      </w:r>
      <w:r w:rsidR="005D768E">
        <w:rPr>
          <w:rFonts w:cs="Arial"/>
          <w:sz w:val="20"/>
          <w:szCs w:val="20"/>
        </w:rPr>
        <w:tab/>
      </w:r>
      <w:r w:rsidR="005D768E" w:rsidRPr="0057184C">
        <w:rPr>
          <w:rFonts w:cs="Arial"/>
          <w:sz w:val="20"/>
          <w:szCs w:val="20"/>
        </w:rPr>
        <w:tab/>
      </w:r>
      <w:r w:rsidR="005D768E" w:rsidRPr="0057184C">
        <w:rPr>
          <w:rFonts w:cs="Arial"/>
          <w:sz w:val="20"/>
          <w:szCs w:val="20"/>
        </w:rPr>
        <w:tab/>
      </w:r>
      <w:r w:rsidR="005D768E" w:rsidRPr="0057184C">
        <w:rPr>
          <w:rFonts w:cs="Arial"/>
          <w:sz w:val="20"/>
          <w:szCs w:val="20"/>
        </w:rPr>
        <w:tab/>
      </w:r>
      <w:r w:rsidR="005D768E" w:rsidRPr="0057184C">
        <w:rPr>
          <w:rFonts w:cs="Arial"/>
          <w:sz w:val="20"/>
          <w:szCs w:val="20"/>
        </w:rPr>
        <w:tab/>
        <w:t>Max Margetts &amp; Associates</w:t>
      </w:r>
    </w:p>
    <w:p w:rsidR="005D768E" w:rsidRPr="0057184C" w:rsidRDefault="005D768E" w:rsidP="005D768E">
      <w:pPr>
        <w:rPr>
          <w:rFonts w:cs="Arial"/>
          <w:sz w:val="20"/>
          <w:szCs w:val="20"/>
        </w:rPr>
      </w:pPr>
      <w:r w:rsidRPr="0057184C">
        <w:rPr>
          <w:rFonts w:cs="Arial"/>
          <w:sz w:val="20"/>
          <w:szCs w:val="20"/>
        </w:rPr>
        <w:tab/>
      </w:r>
      <w:r w:rsidRPr="0057184C">
        <w:rPr>
          <w:rFonts w:cs="Arial"/>
          <w:sz w:val="20"/>
          <w:szCs w:val="20"/>
        </w:rPr>
        <w:tab/>
      </w:r>
      <w:r w:rsidRPr="0057184C">
        <w:rPr>
          <w:rFonts w:cs="Arial"/>
          <w:sz w:val="20"/>
          <w:szCs w:val="20"/>
        </w:rPr>
        <w:tab/>
      </w:r>
      <w:r w:rsidRPr="0057184C">
        <w:rPr>
          <w:rFonts w:cs="Arial"/>
          <w:sz w:val="20"/>
          <w:szCs w:val="20"/>
        </w:rPr>
        <w:tab/>
      </w:r>
      <w:r w:rsidRPr="0057184C">
        <w:rPr>
          <w:rFonts w:cs="Arial"/>
          <w:sz w:val="20"/>
          <w:szCs w:val="20"/>
        </w:rPr>
        <w:tab/>
      </w:r>
      <w:r w:rsidRPr="0057184C">
        <w:rPr>
          <w:rFonts w:cs="Arial"/>
          <w:sz w:val="20"/>
          <w:szCs w:val="20"/>
        </w:rPr>
        <w:tab/>
      </w:r>
      <w:r w:rsidRPr="0057184C">
        <w:rPr>
          <w:rFonts w:cs="Arial"/>
          <w:sz w:val="20"/>
          <w:szCs w:val="20"/>
        </w:rPr>
        <w:tab/>
      </w:r>
      <w:smartTag w:uri="urn:schemas-microsoft-com:office:smarttags" w:element="Street">
        <w:smartTag w:uri="urn:schemas-microsoft-com:office:smarttags" w:element="address">
          <w:r w:rsidRPr="0057184C">
            <w:rPr>
              <w:rFonts w:cs="Arial"/>
              <w:sz w:val="20"/>
              <w:szCs w:val="20"/>
            </w:rPr>
            <w:t>12 Grade Road</w:t>
          </w:r>
        </w:smartTag>
      </w:smartTag>
      <w:r w:rsidRPr="0057184C">
        <w:rPr>
          <w:rFonts w:cs="Arial"/>
          <w:sz w:val="20"/>
          <w:szCs w:val="20"/>
        </w:rPr>
        <w:t xml:space="preserve"> </w:t>
      </w:r>
    </w:p>
    <w:p w:rsidR="005D768E" w:rsidRPr="0057184C" w:rsidRDefault="005D768E" w:rsidP="005D768E">
      <w:pPr>
        <w:ind w:left="4320" w:firstLine="720"/>
        <w:rPr>
          <w:rFonts w:cs="Arial"/>
          <w:sz w:val="20"/>
          <w:szCs w:val="20"/>
        </w:rPr>
      </w:pPr>
      <w:r w:rsidRPr="0057184C">
        <w:rPr>
          <w:rFonts w:cs="Arial"/>
          <w:sz w:val="20"/>
          <w:szCs w:val="20"/>
        </w:rPr>
        <w:t>KELMSCOTT WA 6111</w:t>
      </w:r>
    </w:p>
    <w:p w:rsidR="005D768E" w:rsidRDefault="005D768E" w:rsidP="005D768E">
      <w:pPr>
        <w:rPr>
          <w:rFonts w:cs="Arial"/>
          <w:b/>
          <w:bCs/>
          <w:sz w:val="20"/>
          <w:szCs w:val="20"/>
        </w:rPr>
      </w:pP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 xml:space="preserve">Natural Disaster Funding Inquiry </w:t>
      </w: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Productivity Commission</w:t>
      </w:r>
    </w:p>
    <w:p w:rsidR="00263686"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L</w:t>
      </w:r>
      <w:r w:rsidR="00263686" w:rsidRPr="00CD5B46">
        <w:rPr>
          <w:rFonts w:cs="Arial"/>
          <w:color w:val="000000"/>
          <w:sz w:val="22"/>
          <w:szCs w:val="22"/>
        </w:rPr>
        <w:t xml:space="preserve">ocked Bag </w:t>
      </w:r>
      <w:r w:rsidRPr="00CD5B46">
        <w:rPr>
          <w:rFonts w:cs="Arial"/>
          <w:color w:val="000000"/>
          <w:sz w:val="22"/>
          <w:szCs w:val="22"/>
        </w:rPr>
        <w:t xml:space="preserve">2 </w:t>
      </w: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Collins Street East</w:t>
      </w: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MELBOURNE</w:t>
      </w: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Vic 8003</w:t>
      </w:r>
    </w:p>
    <w:p w:rsidR="00090CD2" w:rsidRPr="00CD5B46" w:rsidRDefault="00090CD2" w:rsidP="00090CD2">
      <w:pPr>
        <w:autoSpaceDE w:val="0"/>
        <w:autoSpaceDN w:val="0"/>
        <w:adjustRightInd w:val="0"/>
        <w:rPr>
          <w:rFonts w:cs="Arial"/>
          <w:color w:val="000000"/>
          <w:sz w:val="22"/>
          <w:szCs w:val="22"/>
        </w:rPr>
      </w:pPr>
    </w:p>
    <w:p w:rsidR="00090CD2" w:rsidRPr="00CD5B46" w:rsidRDefault="00090CD2" w:rsidP="00090CD2">
      <w:pPr>
        <w:autoSpaceDE w:val="0"/>
        <w:autoSpaceDN w:val="0"/>
        <w:adjustRightInd w:val="0"/>
        <w:rPr>
          <w:rFonts w:cs="Arial"/>
          <w:color w:val="000000"/>
          <w:sz w:val="22"/>
          <w:szCs w:val="22"/>
        </w:rPr>
      </w:pPr>
      <w:r w:rsidRPr="00CD5B46">
        <w:rPr>
          <w:rFonts w:cs="Arial"/>
          <w:color w:val="000000"/>
          <w:sz w:val="22"/>
          <w:szCs w:val="22"/>
        </w:rPr>
        <w:t>disaster.funding@pc.gov.au</w:t>
      </w:r>
    </w:p>
    <w:p w:rsidR="00090CD2" w:rsidRPr="00CD5B46" w:rsidRDefault="00090CD2" w:rsidP="00090CD2">
      <w:pPr>
        <w:autoSpaceDE w:val="0"/>
        <w:autoSpaceDN w:val="0"/>
        <w:adjustRightInd w:val="0"/>
        <w:rPr>
          <w:rFonts w:cs="Arial"/>
          <w:b/>
          <w:color w:val="000000"/>
          <w:sz w:val="22"/>
          <w:szCs w:val="22"/>
        </w:rPr>
      </w:pPr>
    </w:p>
    <w:p w:rsidR="00263686" w:rsidRPr="00CD5B46" w:rsidRDefault="00263686" w:rsidP="00090CD2">
      <w:pPr>
        <w:autoSpaceDE w:val="0"/>
        <w:autoSpaceDN w:val="0"/>
        <w:adjustRightInd w:val="0"/>
        <w:rPr>
          <w:rFonts w:cs="Arial"/>
          <w:color w:val="000000"/>
          <w:sz w:val="22"/>
          <w:szCs w:val="22"/>
        </w:rPr>
      </w:pPr>
      <w:r w:rsidRPr="00CD5B46">
        <w:rPr>
          <w:rFonts w:cs="Arial"/>
          <w:b/>
          <w:color w:val="000000"/>
          <w:sz w:val="22"/>
          <w:szCs w:val="22"/>
        </w:rPr>
        <w:t>Response to draft report – Productivity Commission Inquiry into Natural Disaster Funding Arrangements</w:t>
      </w:r>
    </w:p>
    <w:p w:rsidR="00263686" w:rsidRPr="00CD5B46" w:rsidRDefault="00263686" w:rsidP="00090CD2">
      <w:pPr>
        <w:autoSpaceDE w:val="0"/>
        <w:autoSpaceDN w:val="0"/>
        <w:adjustRightInd w:val="0"/>
        <w:rPr>
          <w:rFonts w:cs="Arial"/>
          <w:color w:val="000000"/>
          <w:sz w:val="22"/>
          <w:szCs w:val="22"/>
        </w:rPr>
      </w:pPr>
    </w:p>
    <w:p w:rsidR="00263686" w:rsidRPr="00CD5B46" w:rsidRDefault="00263686" w:rsidP="00090CD2">
      <w:pPr>
        <w:autoSpaceDE w:val="0"/>
        <w:autoSpaceDN w:val="0"/>
        <w:adjustRightInd w:val="0"/>
        <w:rPr>
          <w:rFonts w:cs="Arial"/>
          <w:color w:val="000000"/>
          <w:sz w:val="22"/>
          <w:szCs w:val="22"/>
        </w:rPr>
      </w:pPr>
      <w:r w:rsidRPr="00CD5B46">
        <w:rPr>
          <w:rFonts w:cs="Arial"/>
          <w:color w:val="000000"/>
          <w:sz w:val="22"/>
          <w:szCs w:val="22"/>
        </w:rPr>
        <w:t>This response to the draft report reflects the views of Max Margetts</w:t>
      </w:r>
      <w:r w:rsidR="000C220F">
        <w:rPr>
          <w:rFonts w:cs="Arial"/>
          <w:color w:val="000000"/>
          <w:sz w:val="22"/>
          <w:szCs w:val="22"/>
        </w:rPr>
        <w:t xml:space="preserve"> in his capacity as</w:t>
      </w:r>
      <w:r w:rsidRPr="00CD5B46">
        <w:rPr>
          <w:rFonts w:cs="Arial"/>
          <w:color w:val="000000"/>
          <w:sz w:val="22"/>
          <w:szCs w:val="22"/>
        </w:rPr>
        <w:t xml:space="preserve"> an urban designer </w:t>
      </w:r>
      <w:r w:rsidR="00E71926" w:rsidRPr="00CD5B46">
        <w:rPr>
          <w:rFonts w:cs="Arial"/>
          <w:color w:val="000000"/>
          <w:sz w:val="22"/>
          <w:szCs w:val="22"/>
        </w:rPr>
        <w:t xml:space="preserve">with extensive experience in land capability assessment and land use evaluation, </w:t>
      </w:r>
      <w:r w:rsidRPr="00CD5B46">
        <w:rPr>
          <w:rFonts w:cs="Arial"/>
          <w:color w:val="000000"/>
          <w:sz w:val="22"/>
          <w:szCs w:val="22"/>
        </w:rPr>
        <w:t xml:space="preserve">but also as a private citizen with </w:t>
      </w:r>
      <w:r w:rsidR="00A72E0F">
        <w:rPr>
          <w:rFonts w:cs="Arial"/>
          <w:color w:val="000000"/>
          <w:sz w:val="22"/>
          <w:szCs w:val="22"/>
        </w:rPr>
        <w:t>an informed interest in bushfire risk mitigation at the urban/bushland interface.</w:t>
      </w:r>
    </w:p>
    <w:p w:rsidR="00CD5B46" w:rsidRDefault="00CD5B46" w:rsidP="00090CD2">
      <w:pPr>
        <w:autoSpaceDE w:val="0"/>
        <w:autoSpaceDN w:val="0"/>
        <w:adjustRightInd w:val="0"/>
        <w:rPr>
          <w:rFonts w:cs="Arial"/>
          <w:color w:val="000000"/>
          <w:sz w:val="22"/>
          <w:szCs w:val="22"/>
        </w:rPr>
      </w:pPr>
    </w:p>
    <w:p w:rsidR="00CD5B46" w:rsidRPr="00CD5B46" w:rsidRDefault="00CD5B46" w:rsidP="00090CD2">
      <w:pPr>
        <w:autoSpaceDE w:val="0"/>
        <w:autoSpaceDN w:val="0"/>
        <w:adjustRightInd w:val="0"/>
        <w:rPr>
          <w:rFonts w:cs="Arial"/>
          <w:color w:val="000000"/>
          <w:sz w:val="22"/>
          <w:szCs w:val="22"/>
        </w:rPr>
      </w:pPr>
      <w:r>
        <w:rPr>
          <w:rFonts w:cs="Arial"/>
          <w:color w:val="000000"/>
          <w:sz w:val="22"/>
          <w:szCs w:val="22"/>
        </w:rPr>
        <w:t xml:space="preserve">The earlier </w:t>
      </w:r>
      <w:r w:rsidR="00D5609C">
        <w:rPr>
          <w:rFonts w:cs="Arial"/>
          <w:color w:val="000000"/>
          <w:sz w:val="22"/>
          <w:szCs w:val="22"/>
        </w:rPr>
        <w:t xml:space="preserve">Productivity Commission </w:t>
      </w:r>
      <w:r>
        <w:rPr>
          <w:rFonts w:cs="Arial"/>
          <w:color w:val="000000"/>
          <w:sz w:val="22"/>
          <w:szCs w:val="22"/>
        </w:rPr>
        <w:t>Issues Paper summarised the Terms of Reference as follows:</w:t>
      </w:r>
    </w:p>
    <w:p w:rsidR="00CD5B46" w:rsidRPr="005609B4" w:rsidRDefault="00CD5B46" w:rsidP="00CD5B46">
      <w:pPr>
        <w:pStyle w:val="BodyText"/>
        <w:rPr>
          <w:rFonts w:ascii="Arial" w:hAnsi="Arial" w:cs="Arial"/>
          <w:i/>
          <w:sz w:val="20"/>
        </w:rPr>
      </w:pPr>
      <w:r w:rsidRPr="005609B4">
        <w:rPr>
          <w:rFonts w:ascii="Arial" w:hAnsi="Arial" w:cs="Arial"/>
          <w:i/>
          <w:sz w:val="20"/>
        </w:rPr>
        <w:t>“The Commission has been asked to develop findings on the following:</w:t>
      </w:r>
    </w:p>
    <w:p w:rsidR="00CD5B46" w:rsidRPr="005609B4" w:rsidRDefault="00CD5B46" w:rsidP="00CD5B46">
      <w:pPr>
        <w:pStyle w:val="ListBullet"/>
        <w:rPr>
          <w:rFonts w:ascii="Arial" w:hAnsi="Arial" w:cs="Arial"/>
          <w:i/>
          <w:sz w:val="20"/>
        </w:rPr>
      </w:pPr>
      <w:r w:rsidRPr="005609B4">
        <w:rPr>
          <w:rFonts w:ascii="Arial" w:hAnsi="Arial" w:cs="Arial"/>
          <w:i/>
          <w:sz w:val="20"/>
        </w:rPr>
        <w:t>the sustainability and effectiveness of current arrangements for funding natural disaster mitigation, resilience and recovery initiatives</w:t>
      </w:r>
    </w:p>
    <w:p w:rsidR="00CD5B46" w:rsidRPr="005609B4" w:rsidRDefault="00CD5B46" w:rsidP="00CD5B46">
      <w:pPr>
        <w:pStyle w:val="ListBullet"/>
        <w:rPr>
          <w:rFonts w:ascii="Arial" w:hAnsi="Arial" w:cs="Arial"/>
          <w:i/>
          <w:sz w:val="20"/>
        </w:rPr>
      </w:pPr>
      <w:r w:rsidRPr="005609B4">
        <w:rPr>
          <w:rFonts w:ascii="Arial" w:hAnsi="Arial" w:cs="Arial"/>
          <w:i/>
          <w:sz w:val="20"/>
        </w:rPr>
        <w:t>the risk management measures available to and being taken by asset owners</w:t>
      </w:r>
    </w:p>
    <w:p w:rsidR="00CD5B46" w:rsidRPr="005609B4" w:rsidRDefault="00CD5B46" w:rsidP="00CD5B46">
      <w:pPr>
        <w:pStyle w:val="ListBullet"/>
        <w:rPr>
          <w:rFonts w:ascii="Arial" w:hAnsi="Arial" w:cs="Arial"/>
          <w:i/>
          <w:sz w:val="20"/>
        </w:rPr>
      </w:pPr>
      <w:r w:rsidRPr="005609B4">
        <w:rPr>
          <w:rFonts w:ascii="Arial" w:hAnsi="Arial" w:cs="Arial"/>
          <w:i/>
          <w:sz w:val="20"/>
        </w:rPr>
        <w:t>the interaction between natural disaster funding and federal financial arrangements</w:t>
      </w:r>
    </w:p>
    <w:p w:rsidR="00CD5B46" w:rsidRPr="005609B4" w:rsidRDefault="00CD5B46" w:rsidP="00CD5B46">
      <w:pPr>
        <w:pStyle w:val="ListBullet"/>
        <w:rPr>
          <w:rFonts w:ascii="Arial" w:hAnsi="Arial" w:cs="Arial"/>
          <w:i/>
          <w:sz w:val="20"/>
        </w:rPr>
      </w:pPr>
      <w:r w:rsidRPr="005609B4">
        <w:rPr>
          <w:rFonts w:ascii="Arial" w:hAnsi="Arial" w:cs="Arial"/>
          <w:i/>
          <w:sz w:val="20"/>
        </w:rPr>
        <w:t>options to achieve an effective and sustainable balance of expenditure on natural disaster mitigation and recovery</w:t>
      </w:r>
    </w:p>
    <w:p w:rsidR="00CD5B46" w:rsidRPr="005609B4" w:rsidRDefault="00CD5B46" w:rsidP="00CD5B46">
      <w:pPr>
        <w:pStyle w:val="ListBullet"/>
        <w:rPr>
          <w:rFonts w:ascii="Arial" w:hAnsi="Arial" w:cs="Arial"/>
          <w:i/>
          <w:sz w:val="20"/>
        </w:rPr>
      </w:pPr>
      <w:r w:rsidRPr="005609B4">
        <w:rPr>
          <w:rFonts w:ascii="Arial" w:hAnsi="Arial" w:cs="Arial"/>
          <w:i/>
          <w:sz w:val="20"/>
        </w:rPr>
        <w:t>how stakeholders can most effectively fund natural disaster recovery and mitigation initiatives</w:t>
      </w:r>
    </w:p>
    <w:p w:rsidR="00CD5B46" w:rsidRPr="005609B4" w:rsidRDefault="00CD5B46" w:rsidP="00CD5B46">
      <w:pPr>
        <w:pStyle w:val="ListBullet"/>
        <w:rPr>
          <w:rFonts w:ascii="Arial" w:hAnsi="Arial" w:cs="Arial"/>
          <w:i/>
          <w:sz w:val="20"/>
        </w:rPr>
      </w:pPr>
      <w:r w:rsidRPr="005609B4">
        <w:rPr>
          <w:rFonts w:ascii="Arial" w:hAnsi="Arial" w:cs="Arial"/>
          <w:i/>
          <w:sz w:val="20"/>
        </w:rPr>
        <w:t>how to ensure the right incentives are in place to support cost-effective decision making</w:t>
      </w:r>
    </w:p>
    <w:p w:rsidR="00CD5B46" w:rsidRPr="005609B4" w:rsidRDefault="00CD5B46" w:rsidP="00CD5B46">
      <w:pPr>
        <w:pStyle w:val="ListBullet"/>
        <w:rPr>
          <w:rFonts w:ascii="Arial" w:hAnsi="Arial" w:cs="Arial"/>
          <w:i/>
          <w:sz w:val="20"/>
        </w:rPr>
      </w:pPr>
      <w:r w:rsidRPr="005609B4">
        <w:rPr>
          <w:rFonts w:ascii="Arial" w:hAnsi="Arial" w:cs="Arial"/>
          <w:i/>
          <w:sz w:val="20"/>
        </w:rPr>
        <w:t>mechanisms and models to prioritise and evaluate mitigation opportunities</w:t>
      </w:r>
    </w:p>
    <w:p w:rsidR="00CD5B46" w:rsidRPr="005609B4" w:rsidRDefault="00CD5B46" w:rsidP="00CD5B46">
      <w:pPr>
        <w:pStyle w:val="ListBullet"/>
        <w:rPr>
          <w:rFonts w:ascii="Arial" w:hAnsi="Arial" w:cs="Arial"/>
          <w:i/>
          <w:sz w:val="20"/>
        </w:rPr>
      </w:pPr>
      <w:r w:rsidRPr="005609B4">
        <w:rPr>
          <w:rFonts w:ascii="Arial" w:hAnsi="Arial" w:cs="Arial"/>
          <w:i/>
          <w:sz w:val="20"/>
        </w:rPr>
        <w:lastRenderedPageBreak/>
        <w:t>the role of urban planning, land</w:t>
      </w:r>
      <w:r w:rsidRPr="005609B4">
        <w:rPr>
          <w:rFonts w:ascii="Arial" w:hAnsi="Arial" w:cs="Arial"/>
          <w:i/>
          <w:sz w:val="20"/>
        </w:rPr>
        <w:noBreakHyphen/>
        <w:t>use policy and infrastructure investment in supporting cost</w:t>
      </w:r>
      <w:r w:rsidRPr="005609B4">
        <w:rPr>
          <w:rFonts w:ascii="Arial" w:hAnsi="Arial" w:cs="Arial"/>
          <w:i/>
          <w:sz w:val="20"/>
        </w:rPr>
        <w:noBreakHyphen/>
        <w:t>effective risk management</w:t>
      </w:r>
    </w:p>
    <w:p w:rsidR="00CD5B46" w:rsidRPr="005609B4" w:rsidRDefault="00CD5B46" w:rsidP="00CD5B46">
      <w:pPr>
        <w:pStyle w:val="ListBullet"/>
        <w:rPr>
          <w:rFonts w:ascii="Arial" w:hAnsi="Arial" w:cs="Arial"/>
          <w:i/>
          <w:sz w:val="20"/>
        </w:rPr>
      </w:pPr>
      <w:r w:rsidRPr="005609B4">
        <w:rPr>
          <w:rFonts w:ascii="Arial" w:hAnsi="Arial" w:cs="Arial"/>
          <w:i/>
          <w:sz w:val="20"/>
        </w:rPr>
        <w:t>options to fund identified natural disaster recovery and mitigation needs.”</w:t>
      </w:r>
    </w:p>
    <w:p w:rsidR="00CD5B46" w:rsidRPr="00CD5B46" w:rsidRDefault="00CD5B46" w:rsidP="00090CD2">
      <w:pPr>
        <w:autoSpaceDE w:val="0"/>
        <w:autoSpaceDN w:val="0"/>
        <w:adjustRightInd w:val="0"/>
        <w:rPr>
          <w:rFonts w:cs="Arial"/>
          <w:color w:val="000000"/>
          <w:sz w:val="22"/>
          <w:szCs w:val="22"/>
        </w:rPr>
      </w:pPr>
    </w:p>
    <w:p w:rsidR="00440716" w:rsidRDefault="00CD5B46" w:rsidP="00090CD2">
      <w:pPr>
        <w:autoSpaceDE w:val="0"/>
        <w:autoSpaceDN w:val="0"/>
        <w:adjustRightInd w:val="0"/>
        <w:rPr>
          <w:rFonts w:cs="Arial"/>
          <w:color w:val="000000"/>
          <w:sz w:val="22"/>
          <w:szCs w:val="22"/>
        </w:rPr>
      </w:pPr>
      <w:r w:rsidRPr="00CD5B46">
        <w:rPr>
          <w:rFonts w:cs="Arial"/>
          <w:color w:val="000000"/>
          <w:sz w:val="22"/>
          <w:szCs w:val="22"/>
        </w:rPr>
        <w:t>My submission addresses</w:t>
      </w:r>
      <w:r>
        <w:rPr>
          <w:rFonts w:cs="Arial"/>
          <w:color w:val="000000"/>
          <w:sz w:val="22"/>
          <w:szCs w:val="22"/>
        </w:rPr>
        <w:t xml:space="preserve"> the second last, but arguably most important of these issue</w:t>
      </w:r>
      <w:r w:rsidR="00A72E0F">
        <w:rPr>
          <w:rFonts w:cs="Arial"/>
          <w:color w:val="000000"/>
          <w:sz w:val="22"/>
          <w:szCs w:val="22"/>
        </w:rPr>
        <w:t xml:space="preserve">s and responds to </w:t>
      </w:r>
      <w:r w:rsidR="00577854">
        <w:rPr>
          <w:rFonts w:cs="Arial"/>
          <w:color w:val="000000"/>
          <w:sz w:val="22"/>
          <w:szCs w:val="22"/>
        </w:rPr>
        <w:t xml:space="preserve">bushfire risk mitigation aspects of </w:t>
      </w:r>
      <w:r w:rsidR="00A72E0F">
        <w:rPr>
          <w:rFonts w:cs="Arial"/>
          <w:color w:val="000000"/>
          <w:sz w:val="22"/>
          <w:szCs w:val="22"/>
        </w:rPr>
        <w:t>Section 7 of the Draft Productivity Commission Report</w:t>
      </w:r>
      <w:r w:rsidR="00577854">
        <w:rPr>
          <w:rFonts w:cs="Arial"/>
          <w:color w:val="000000"/>
          <w:sz w:val="22"/>
          <w:szCs w:val="22"/>
        </w:rPr>
        <w:t xml:space="preserve"> – “Managing natural disaster risk to the built environment.”</w:t>
      </w:r>
      <w:r w:rsidR="00F81948">
        <w:rPr>
          <w:rFonts w:cs="Arial"/>
          <w:color w:val="000000"/>
          <w:sz w:val="22"/>
          <w:szCs w:val="22"/>
        </w:rPr>
        <w:t xml:space="preserve">  </w:t>
      </w:r>
    </w:p>
    <w:p w:rsidR="00440716" w:rsidRDefault="00440716" w:rsidP="00090CD2">
      <w:pPr>
        <w:autoSpaceDE w:val="0"/>
        <w:autoSpaceDN w:val="0"/>
        <w:adjustRightInd w:val="0"/>
        <w:rPr>
          <w:rFonts w:cs="Arial"/>
          <w:color w:val="000000"/>
          <w:sz w:val="22"/>
          <w:szCs w:val="22"/>
        </w:rPr>
      </w:pPr>
    </w:p>
    <w:p w:rsidR="00E71926" w:rsidRPr="004D169B" w:rsidRDefault="00F81948" w:rsidP="00090CD2">
      <w:pPr>
        <w:autoSpaceDE w:val="0"/>
        <w:autoSpaceDN w:val="0"/>
        <w:adjustRightInd w:val="0"/>
        <w:rPr>
          <w:rFonts w:cs="Arial"/>
          <w:color w:val="000000"/>
          <w:sz w:val="22"/>
          <w:szCs w:val="22"/>
          <w:u w:val="single"/>
        </w:rPr>
      </w:pPr>
      <w:r w:rsidRPr="004D169B">
        <w:rPr>
          <w:rFonts w:cs="Arial"/>
          <w:color w:val="000000"/>
          <w:sz w:val="22"/>
          <w:szCs w:val="22"/>
          <w:u w:val="single"/>
        </w:rPr>
        <w:t>My specific interest is in relation to bushfire risk mitigation in established communities</w:t>
      </w:r>
      <w:r w:rsidR="00002A46">
        <w:rPr>
          <w:rFonts w:cs="Arial"/>
          <w:color w:val="000000"/>
          <w:sz w:val="22"/>
          <w:szCs w:val="22"/>
          <w:u w:val="single"/>
        </w:rPr>
        <w:t xml:space="preserve"> </w:t>
      </w:r>
      <w:r w:rsidRPr="004D169B">
        <w:rPr>
          <w:rFonts w:cs="Arial"/>
          <w:color w:val="000000"/>
          <w:sz w:val="22"/>
          <w:szCs w:val="22"/>
          <w:u w:val="single"/>
        </w:rPr>
        <w:t xml:space="preserve">at the urban/bushland interface. </w:t>
      </w:r>
    </w:p>
    <w:p w:rsidR="00263686" w:rsidRDefault="00263686" w:rsidP="00090CD2">
      <w:pPr>
        <w:autoSpaceDE w:val="0"/>
        <w:autoSpaceDN w:val="0"/>
        <w:adjustRightInd w:val="0"/>
        <w:rPr>
          <w:rFonts w:cs="Arial"/>
          <w:color w:val="000000"/>
          <w:sz w:val="22"/>
          <w:szCs w:val="22"/>
        </w:rPr>
      </w:pPr>
    </w:p>
    <w:p w:rsidR="00940F4F" w:rsidRDefault="00940F4F" w:rsidP="00090CD2">
      <w:pPr>
        <w:autoSpaceDE w:val="0"/>
        <w:autoSpaceDN w:val="0"/>
        <w:adjustRightInd w:val="0"/>
        <w:rPr>
          <w:rFonts w:cs="Arial"/>
          <w:b/>
          <w:color w:val="000000"/>
          <w:sz w:val="22"/>
          <w:szCs w:val="22"/>
        </w:rPr>
      </w:pPr>
    </w:p>
    <w:p w:rsidR="00577854" w:rsidRDefault="00F81948" w:rsidP="00090CD2">
      <w:pPr>
        <w:autoSpaceDE w:val="0"/>
        <w:autoSpaceDN w:val="0"/>
        <w:adjustRightInd w:val="0"/>
        <w:rPr>
          <w:rFonts w:cs="Arial"/>
          <w:b/>
          <w:color w:val="000000"/>
          <w:sz w:val="22"/>
          <w:szCs w:val="22"/>
        </w:rPr>
      </w:pPr>
      <w:r w:rsidRPr="00F81948">
        <w:rPr>
          <w:rFonts w:cs="Arial"/>
          <w:b/>
          <w:color w:val="000000"/>
          <w:sz w:val="22"/>
          <w:szCs w:val="22"/>
        </w:rPr>
        <w:t>Comments</w:t>
      </w:r>
    </w:p>
    <w:p w:rsidR="00EA6B1C" w:rsidRDefault="00EA6B1C" w:rsidP="00090CD2">
      <w:pPr>
        <w:autoSpaceDE w:val="0"/>
        <w:autoSpaceDN w:val="0"/>
        <w:adjustRightInd w:val="0"/>
        <w:rPr>
          <w:rFonts w:cs="Arial"/>
          <w:b/>
          <w:color w:val="000000"/>
          <w:sz w:val="22"/>
          <w:szCs w:val="22"/>
        </w:rPr>
      </w:pPr>
    </w:p>
    <w:p w:rsidR="00F81948" w:rsidRPr="00F81948" w:rsidRDefault="00F81948" w:rsidP="00090CD2">
      <w:pPr>
        <w:autoSpaceDE w:val="0"/>
        <w:autoSpaceDN w:val="0"/>
        <w:adjustRightInd w:val="0"/>
        <w:rPr>
          <w:rFonts w:eastAsia="MS Mincho" w:cs="Arial"/>
          <w:color w:val="000000"/>
          <w:sz w:val="22"/>
          <w:szCs w:val="20"/>
        </w:rPr>
      </w:pPr>
      <w:r w:rsidRPr="00F81948">
        <w:rPr>
          <w:rFonts w:cs="Arial"/>
          <w:color w:val="000000"/>
          <w:sz w:val="22"/>
          <w:szCs w:val="22"/>
        </w:rPr>
        <w:t xml:space="preserve">To provide some context for my comments on the Draft </w:t>
      </w:r>
      <w:r>
        <w:rPr>
          <w:rFonts w:cs="Arial"/>
          <w:color w:val="000000"/>
          <w:sz w:val="22"/>
          <w:szCs w:val="22"/>
        </w:rPr>
        <w:t xml:space="preserve">Report of the </w:t>
      </w:r>
      <w:r w:rsidRPr="00F81948">
        <w:rPr>
          <w:rFonts w:cs="Arial"/>
          <w:color w:val="000000"/>
          <w:sz w:val="22"/>
          <w:szCs w:val="22"/>
        </w:rPr>
        <w:t xml:space="preserve">Productivity Commission I consulted the </w:t>
      </w:r>
      <w:r w:rsidRPr="00F81948">
        <w:rPr>
          <w:rFonts w:eastAsia="MS Mincho" w:cs="Arial"/>
          <w:color w:val="000000"/>
          <w:sz w:val="22"/>
          <w:szCs w:val="20"/>
        </w:rPr>
        <w:t>National Strategy for Disaster Resilience (NSDR) which was released by the Council of Australian Governments i</w:t>
      </w:r>
      <w:r w:rsidRPr="00F81948">
        <w:rPr>
          <w:rFonts w:cs="Arial"/>
          <w:color w:val="000000"/>
          <w:sz w:val="22"/>
          <w:szCs w:val="22"/>
        </w:rPr>
        <w:t>n February 2011.</w:t>
      </w:r>
    </w:p>
    <w:p w:rsidR="00F81948" w:rsidRDefault="00F81948" w:rsidP="00090CD2">
      <w:pPr>
        <w:autoSpaceDE w:val="0"/>
        <w:autoSpaceDN w:val="0"/>
        <w:adjustRightInd w:val="0"/>
        <w:rPr>
          <w:rFonts w:ascii="Calibri" w:eastAsia="MS Mincho" w:hAnsi="Calibri"/>
          <w:color w:val="000000"/>
          <w:sz w:val="22"/>
          <w:szCs w:val="20"/>
        </w:rPr>
      </w:pPr>
    </w:p>
    <w:p w:rsidR="00F81948" w:rsidRPr="00F81948" w:rsidRDefault="00F81948" w:rsidP="00090CD2">
      <w:pPr>
        <w:autoSpaceDE w:val="0"/>
        <w:autoSpaceDN w:val="0"/>
        <w:adjustRightInd w:val="0"/>
        <w:rPr>
          <w:rFonts w:eastAsia="MS Mincho" w:cs="Arial"/>
          <w:color w:val="000000"/>
          <w:sz w:val="22"/>
          <w:szCs w:val="20"/>
        </w:rPr>
      </w:pPr>
      <w:r w:rsidRPr="00F81948">
        <w:rPr>
          <w:rFonts w:eastAsia="MS Mincho" w:cs="Arial"/>
          <w:color w:val="000000"/>
          <w:sz w:val="22"/>
          <w:szCs w:val="20"/>
        </w:rPr>
        <w:t xml:space="preserve">As a resident of a </w:t>
      </w:r>
      <w:r>
        <w:rPr>
          <w:rFonts w:eastAsia="MS Mincho" w:cs="Arial"/>
          <w:color w:val="000000"/>
          <w:sz w:val="22"/>
          <w:szCs w:val="20"/>
        </w:rPr>
        <w:t xml:space="preserve">recently </w:t>
      </w:r>
      <w:r w:rsidRPr="00F81948">
        <w:rPr>
          <w:rFonts w:eastAsia="MS Mincho" w:cs="Arial"/>
          <w:color w:val="000000"/>
          <w:sz w:val="22"/>
          <w:szCs w:val="20"/>
        </w:rPr>
        <w:t xml:space="preserve">fire affected community I took great heart from the </w:t>
      </w:r>
      <w:r>
        <w:rPr>
          <w:rFonts w:eastAsia="MS Mincho" w:cs="Arial"/>
          <w:color w:val="000000"/>
          <w:sz w:val="22"/>
          <w:szCs w:val="20"/>
        </w:rPr>
        <w:t>NSDR’s recommended</w:t>
      </w:r>
      <w:r w:rsidRPr="00F81948">
        <w:rPr>
          <w:rFonts w:eastAsia="MS Mincho" w:cs="Arial"/>
          <w:color w:val="000000"/>
          <w:sz w:val="22"/>
          <w:szCs w:val="20"/>
        </w:rPr>
        <w:t xml:space="preserve"> </w:t>
      </w:r>
      <w:r>
        <w:rPr>
          <w:rFonts w:eastAsia="MS Mincho" w:cs="Arial"/>
          <w:color w:val="000000"/>
          <w:sz w:val="22"/>
          <w:szCs w:val="20"/>
        </w:rPr>
        <w:t xml:space="preserve">rebalancing of </w:t>
      </w:r>
      <w:r w:rsidRPr="00F81948">
        <w:rPr>
          <w:rFonts w:eastAsia="MS Mincho" w:cs="Arial"/>
          <w:color w:val="000000"/>
          <w:sz w:val="22"/>
          <w:szCs w:val="20"/>
        </w:rPr>
        <w:t xml:space="preserve">responsibilities and resources </w:t>
      </w:r>
      <w:r>
        <w:rPr>
          <w:rFonts w:eastAsia="MS Mincho" w:cs="Arial"/>
          <w:color w:val="000000"/>
          <w:sz w:val="22"/>
          <w:szCs w:val="20"/>
        </w:rPr>
        <w:t>towards</w:t>
      </w:r>
      <w:r w:rsidRPr="00F81948">
        <w:rPr>
          <w:rFonts w:eastAsia="MS Mincho" w:cs="Arial"/>
          <w:color w:val="000000"/>
          <w:sz w:val="22"/>
          <w:szCs w:val="20"/>
        </w:rPr>
        <w:t xml:space="preserve"> a model with “shared responsibilities”, as advocated in the Victorian Bushfires Royal Commission and subsequent bushfire disaster enquiries such as the Perth Hills Bushfires Inquiry of 2011. </w:t>
      </w:r>
    </w:p>
    <w:p w:rsidR="00F81948" w:rsidRDefault="00F81948" w:rsidP="00090CD2">
      <w:pPr>
        <w:autoSpaceDE w:val="0"/>
        <w:autoSpaceDN w:val="0"/>
        <w:adjustRightInd w:val="0"/>
        <w:rPr>
          <w:rFonts w:ascii="Calibri" w:eastAsia="MS Mincho" w:hAnsi="Calibri"/>
          <w:color w:val="000000"/>
          <w:sz w:val="22"/>
          <w:szCs w:val="20"/>
        </w:rPr>
      </w:pPr>
    </w:p>
    <w:p w:rsidR="00F81948" w:rsidRPr="00F81948" w:rsidRDefault="00F81948" w:rsidP="00090CD2">
      <w:pPr>
        <w:autoSpaceDE w:val="0"/>
        <w:autoSpaceDN w:val="0"/>
        <w:adjustRightInd w:val="0"/>
        <w:rPr>
          <w:rFonts w:eastAsia="MS Mincho" w:cs="Arial"/>
          <w:color w:val="000000"/>
          <w:sz w:val="22"/>
          <w:szCs w:val="20"/>
        </w:rPr>
      </w:pPr>
      <w:r w:rsidRPr="00F81948">
        <w:rPr>
          <w:rFonts w:eastAsia="MS Mincho" w:cs="Arial"/>
          <w:color w:val="000000"/>
          <w:sz w:val="22"/>
          <w:szCs w:val="20"/>
        </w:rPr>
        <w:t xml:space="preserve">Of specific relevance to the Natural Disaster Funding Inquiry, </w:t>
      </w:r>
      <w:r>
        <w:rPr>
          <w:rFonts w:eastAsia="MS Mincho" w:cs="Arial"/>
          <w:color w:val="000000"/>
          <w:sz w:val="22"/>
          <w:szCs w:val="20"/>
        </w:rPr>
        <w:t xml:space="preserve">Section 1 of the </w:t>
      </w:r>
      <w:r w:rsidRPr="00F81948">
        <w:rPr>
          <w:rFonts w:eastAsia="MS Mincho" w:cs="Arial"/>
          <w:color w:val="000000"/>
          <w:sz w:val="22"/>
          <w:szCs w:val="20"/>
        </w:rPr>
        <w:t xml:space="preserve">NSDR advocated the following:  </w:t>
      </w:r>
    </w:p>
    <w:p w:rsidR="00F81948" w:rsidRPr="00F81948" w:rsidRDefault="00F81948" w:rsidP="00BA21F2">
      <w:pPr>
        <w:pStyle w:val="AGDbodytext"/>
        <w:ind w:left="720"/>
        <w:rPr>
          <w:rFonts w:ascii="Arial" w:hAnsi="Arial" w:cs="Arial"/>
          <w:i/>
          <w:color w:val="000000"/>
          <w:lang w:val="en-AU"/>
        </w:rPr>
      </w:pPr>
      <w:r w:rsidRPr="00F81948">
        <w:rPr>
          <w:rFonts w:ascii="Arial" w:hAnsi="Arial" w:cs="Arial"/>
          <w:i/>
          <w:color w:val="000000"/>
          <w:lang w:val="en-AU"/>
        </w:rPr>
        <w:t>“To increase disaster resilience, emergency management planning should be based on risk and be integrated with strategic planning of government and communities. It should consider risks and risk treatments across the social, built, economic and natural environments</w:t>
      </w:r>
      <w:r w:rsidR="002D31BA">
        <w:rPr>
          <w:rFonts w:ascii="Arial" w:hAnsi="Arial" w:cs="Arial"/>
          <w:i/>
          <w:color w:val="000000"/>
          <w:lang w:val="en-AU"/>
        </w:rPr>
        <w:t>.</w:t>
      </w:r>
      <w:r>
        <w:rPr>
          <w:rFonts w:ascii="Arial" w:hAnsi="Arial" w:cs="Arial"/>
          <w:i/>
          <w:color w:val="000000"/>
          <w:lang w:val="en-AU"/>
        </w:rPr>
        <w:t>“</w:t>
      </w:r>
    </w:p>
    <w:p w:rsidR="005609B4" w:rsidRDefault="00F81948" w:rsidP="00F81948">
      <w:pPr>
        <w:pStyle w:val="AGDbodytext"/>
        <w:rPr>
          <w:rFonts w:ascii="Arial" w:hAnsi="Arial" w:cs="Arial"/>
          <w:color w:val="000000"/>
          <w:lang w:val="en-AU"/>
        </w:rPr>
      </w:pPr>
      <w:r>
        <w:rPr>
          <w:rFonts w:ascii="Arial" w:hAnsi="Arial" w:cs="Arial"/>
          <w:color w:val="000000"/>
          <w:lang w:val="en-AU"/>
        </w:rPr>
        <w:t xml:space="preserve">In this context the implementation of the NSDR through subsequent initiatives such as the Productivity Commission Inquiry into Natural Disaster Funding </w:t>
      </w:r>
      <w:r w:rsidR="002D31BA">
        <w:rPr>
          <w:rFonts w:ascii="Arial" w:hAnsi="Arial" w:cs="Arial"/>
          <w:color w:val="000000"/>
          <w:lang w:val="en-AU"/>
        </w:rPr>
        <w:t xml:space="preserve">needs to </w:t>
      </w:r>
      <w:r>
        <w:rPr>
          <w:rFonts w:ascii="Arial" w:hAnsi="Arial" w:cs="Arial"/>
          <w:color w:val="000000"/>
          <w:lang w:val="en-AU"/>
        </w:rPr>
        <w:t xml:space="preserve">take a wider view of the scope for </w:t>
      </w:r>
      <w:r w:rsidR="00EA6B1C">
        <w:rPr>
          <w:rFonts w:ascii="Arial" w:hAnsi="Arial" w:cs="Arial"/>
          <w:color w:val="000000"/>
          <w:lang w:val="en-AU"/>
        </w:rPr>
        <w:t xml:space="preserve">risk mitigation in </w:t>
      </w:r>
      <w:r w:rsidR="004D169B">
        <w:rPr>
          <w:rFonts w:ascii="Arial" w:hAnsi="Arial" w:cs="Arial"/>
          <w:color w:val="000000"/>
          <w:lang w:val="en-AU"/>
        </w:rPr>
        <w:t xml:space="preserve">critical </w:t>
      </w:r>
      <w:r>
        <w:rPr>
          <w:rFonts w:ascii="Arial" w:hAnsi="Arial" w:cs="Arial"/>
          <w:color w:val="000000"/>
          <w:lang w:val="en-AU"/>
        </w:rPr>
        <w:t xml:space="preserve">land management aspects of land use planning to build greater resilience to bushfires in established communities. </w:t>
      </w:r>
    </w:p>
    <w:p w:rsidR="00BA21F2" w:rsidRDefault="00F81948" w:rsidP="00F81948">
      <w:pPr>
        <w:pStyle w:val="AGDbodytext"/>
        <w:rPr>
          <w:rFonts w:ascii="Arial" w:hAnsi="Arial" w:cs="Arial"/>
          <w:color w:val="000000"/>
          <w:lang w:val="en-AU"/>
        </w:rPr>
      </w:pPr>
      <w:r>
        <w:rPr>
          <w:rFonts w:ascii="Arial" w:hAnsi="Arial" w:cs="Arial"/>
          <w:color w:val="000000"/>
          <w:lang w:val="en-AU"/>
        </w:rPr>
        <w:t xml:space="preserve">In many areas of </w:t>
      </w:r>
      <w:r w:rsidR="002D31BA">
        <w:rPr>
          <w:rFonts w:ascii="Arial" w:hAnsi="Arial" w:cs="Arial"/>
          <w:color w:val="000000"/>
          <w:lang w:val="en-AU"/>
        </w:rPr>
        <w:t xml:space="preserve">southern </w:t>
      </w:r>
      <w:r>
        <w:rPr>
          <w:rFonts w:ascii="Arial" w:hAnsi="Arial" w:cs="Arial"/>
          <w:color w:val="000000"/>
          <w:lang w:val="en-AU"/>
        </w:rPr>
        <w:t>Australia</w:t>
      </w:r>
      <w:r w:rsidR="002D31BA">
        <w:rPr>
          <w:rFonts w:ascii="Arial" w:hAnsi="Arial" w:cs="Arial"/>
          <w:color w:val="000000"/>
          <w:lang w:val="en-AU"/>
        </w:rPr>
        <w:t>,</w:t>
      </w:r>
      <w:r>
        <w:rPr>
          <w:rFonts w:ascii="Arial" w:hAnsi="Arial" w:cs="Arial"/>
          <w:color w:val="000000"/>
          <w:lang w:val="en-AU"/>
        </w:rPr>
        <w:t xml:space="preserve"> suburban or peri-urban housing has existed for </w:t>
      </w:r>
      <w:r w:rsidR="005609B4">
        <w:rPr>
          <w:rFonts w:ascii="Arial" w:hAnsi="Arial" w:cs="Arial"/>
          <w:color w:val="000000"/>
          <w:lang w:val="en-AU"/>
        </w:rPr>
        <w:t>50 to 1</w:t>
      </w:r>
      <w:r w:rsidR="002D31BA">
        <w:rPr>
          <w:rFonts w:ascii="Arial" w:hAnsi="Arial" w:cs="Arial"/>
          <w:color w:val="000000"/>
          <w:lang w:val="en-AU"/>
        </w:rPr>
        <w:t>5</w:t>
      </w:r>
      <w:r w:rsidR="005609B4">
        <w:rPr>
          <w:rFonts w:ascii="Arial" w:hAnsi="Arial" w:cs="Arial"/>
          <w:color w:val="000000"/>
          <w:lang w:val="en-AU"/>
        </w:rPr>
        <w:t>0 years</w:t>
      </w:r>
      <w:r>
        <w:rPr>
          <w:rFonts w:ascii="Arial" w:hAnsi="Arial" w:cs="Arial"/>
          <w:color w:val="000000"/>
          <w:lang w:val="en-AU"/>
        </w:rPr>
        <w:t xml:space="preserve"> near remnant bushland</w:t>
      </w:r>
      <w:r w:rsidR="00BA21F2">
        <w:rPr>
          <w:rFonts w:ascii="Arial" w:hAnsi="Arial" w:cs="Arial"/>
          <w:color w:val="000000"/>
          <w:lang w:val="en-AU"/>
        </w:rPr>
        <w:t xml:space="preserve"> or has been surrounded by orchards and ornamental gardens of low flammability</w:t>
      </w:r>
      <w:r w:rsidR="005609B4">
        <w:rPr>
          <w:rFonts w:ascii="Arial" w:hAnsi="Arial" w:cs="Arial"/>
          <w:color w:val="000000"/>
          <w:lang w:val="en-AU"/>
        </w:rPr>
        <w:t xml:space="preserve">. </w:t>
      </w:r>
      <w:r w:rsidR="00440716">
        <w:rPr>
          <w:rFonts w:ascii="Arial" w:hAnsi="Arial" w:cs="Arial"/>
          <w:color w:val="000000"/>
          <w:lang w:val="en-AU"/>
        </w:rPr>
        <w:t>It is inarguable that t</w:t>
      </w:r>
      <w:r w:rsidR="001F299F">
        <w:rPr>
          <w:rFonts w:ascii="Arial" w:hAnsi="Arial" w:cs="Arial"/>
          <w:color w:val="000000"/>
          <w:lang w:val="en-AU"/>
        </w:rPr>
        <w:t xml:space="preserve">he risk profile of many of these areas has risen to unsustainable levels </w:t>
      </w:r>
      <w:r w:rsidR="00B61A1C">
        <w:rPr>
          <w:rFonts w:ascii="Arial" w:hAnsi="Arial" w:cs="Arial"/>
          <w:color w:val="000000"/>
          <w:lang w:val="en-AU"/>
        </w:rPr>
        <w:t xml:space="preserve">in recent decades </w:t>
      </w:r>
      <w:r w:rsidR="001F299F">
        <w:rPr>
          <w:rFonts w:ascii="Arial" w:hAnsi="Arial" w:cs="Arial"/>
          <w:color w:val="000000"/>
          <w:lang w:val="en-AU"/>
        </w:rPr>
        <w:t>through a</w:t>
      </w:r>
      <w:r>
        <w:rPr>
          <w:rFonts w:ascii="Arial" w:hAnsi="Arial" w:cs="Arial"/>
          <w:color w:val="000000"/>
          <w:lang w:val="en-AU"/>
        </w:rPr>
        <w:t xml:space="preserve"> combination of </w:t>
      </w:r>
      <w:r w:rsidR="002D31BA">
        <w:rPr>
          <w:rFonts w:ascii="Arial" w:hAnsi="Arial" w:cs="Arial"/>
          <w:color w:val="000000"/>
          <w:lang w:val="en-AU"/>
        </w:rPr>
        <w:t xml:space="preserve">landscape </w:t>
      </w:r>
      <w:r>
        <w:rPr>
          <w:rFonts w:ascii="Arial" w:hAnsi="Arial" w:cs="Arial"/>
          <w:color w:val="000000"/>
          <w:lang w:val="en-AU"/>
        </w:rPr>
        <w:t>neglect</w:t>
      </w:r>
      <w:r w:rsidR="005609B4">
        <w:rPr>
          <w:rFonts w:ascii="Arial" w:hAnsi="Arial" w:cs="Arial"/>
          <w:color w:val="000000"/>
          <w:lang w:val="en-AU"/>
        </w:rPr>
        <w:t>,</w:t>
      </w:r>
      <w:r>
        <w:rPr>
          <w:rFonts w:ascii="Arial" w:hAnsi="Arial" w:cs="Arial"/>
          <w:color w:val="000000"/>
          <w:lang w:val="en-AU"/>
        </w:rPr>
        <w:t xml:space="preserve"> environmental naivety </w:t>
      </w:r>
      <w:r w:rsidR="005609B4">
        <w:rPr>
          <w:rFonts w:ascii="Arial" w:hAnsi="Arial" w:cs="Arial"/>
          <w:color w:val="000000"/>
          <w:lang w:val="en-AU"/>
        </w:rPr>
        <w:t xml:space="preserve">and </w:t>
      </w:r>
      <w:r w:rsidR="00F803F9">
        <w:rPr>
          <w:rFonts w:ascii="Arial" w:hAnsi="Arial" w:cs="Arial"/>
          <w:color w:val="000000"/>
          <w:lang w:val="en-AU"/>
        </w:rPr>
        <w:t xml:space="preserve">the implementation of </w:t>
      </w:r>
      <w:r w:rsidR="005609B4">
        <w:rPr>
          <w:rFonts w:ascii="Arial" w:hAnsi="Arial" w:cs="Arial"/>
          <w:color w:val="000000"/>
          <w:lang w:val="en-AU"/>
        </w:rPr>
        <w:t xml:space="preserve">misguided </w:t>
      </w:r>
      <w:r w:rsidR="002D31BA">
        <w:rPr>
          <w:rFonts w:ascii="Arial" w:hAnsi="Arial" w:cs="Arial"/>
          <w:color w:val="000000"/>
          <w:lang w:val="en-AU"/>
        </w:rPr>
        <w:t xml:space="preserve">native </w:t>
      </w:r>
      <w:r w:rsidR="005609B4">
        <w:rPr>
          <w:rFonts w:ascii="Arial" w:hAnsi="Arial" w:cs="Arial"/>
          <w:color w:val="000000"/>
          <w:lang w:val="en-AU"/>
        </w:rPr>
        <w:t>revegetation</w:t>
      </w:r>
      <w:r w:rsidR="004D169B">
        <w:rPr>
          <w:rFonts w:ascii="Arial" w:hAnsi="Arial" w:cs="Arial"/>
          <w:color w:val="000000"/>
          <w:lang w:val="en-AU"/>
        </w:rPr>
        <w:t xml:space="preserve"> policies</w:t>
      </w:r>
      <w:r w:rsidR="001F299F">
        <w:rPr>
          <w:rFonts w:ascii="Arial" w:hAnsi="Arial" w:cs="Arial"/>
          <w:color w:val="000000"/>
          <w:lang w:val="en-AU"/>
        </w:rPr>
        <w:t xml:space="preserve">.  </w:t>
      </w:r>
    </w:p>
    <w:p w:rsidR="004D169B" w:rsidRDefault="00017A12" w:rsidP="00F81948">
      <w:pPr>
        <w:pStyle w:val="AGDbodytext"/>
        <w:rPr>
          <w:rFonts w:ascii="Arial" w:hAnsi="Arial" w:cs="Arial"/>
          <w:color w:val="000000"/>
          <w:lang w:val="en-AU"/>
        </w:rPr>
      </w:pPr>
      <w:r>
        <w:rPr>
          <w:rFonts w:ascii="Arial" w:hAnsi="Arial" w:cs="Arial"/>
          <w:color w:val="000000"/>
          <w:lang w:val="en-AU"/>
        </w:rPr>
        <w:t>Experts that I trust tell me that t</w:t>
      </w:r>
      <w:r w:rsidR="001F299F">
        <w:rPr>
          <w:rFonts w:ascii="Arial" w:hAnsi="Arial" w:cs="Arial"/>
          <w:color w:val="000000"/>
          <w:lang w:val="en-AU"/>
        </w:rPr>
        <w:t xml:space="preserve">his aspect of land management far outweighs the impact of climate change as a risk factor.  </w:t>
      </w:r>
    </w:p>
    <w:p w:rsidR="001F299F" w:rsidRDefault="001F299F" w:rsidP="00F81948">
      <w:pPr>
        <w:pStyle w:val="AGDbodytext"/>
        <w:rPr>
          <w:rFonts w:ascii="Arial" w:hAnsi="Arial" w:cs="Arial"/>
          <w:color w:val="000000"/>
          <w:lang w:val="en-AU"/>
        </w:rPr>
      </w:pPr>
      <w:r>
        <w:rPr>
          <w:rFonts w:ascii="Arial" w:hAnsi="Arial" w:cs="Arial"/>
          <w:color w:val="000000"/>
          <w:lang w:val="en-AU"/>
        </w:rPr>
        <w:t>By default</w:t>
      </w:r>
      <w:r w:rsidR="00440716">
        <w:rPr>
          <w:rFonts w:ascii="Arial" w:hAnsi="Arial" w:cs="Arial"/>
          <w:color w:val="000000"/>
          <w:lang w:val="en-AU"/>
        </w:rPr>
        <w:t xml:space="preserve"> and deliberate intervention</w:t>
      </w:r>
      <w:r>
        <w:rPr>
          <w:rFonts w:ascii="Arial" w:hAnsi="Arial" w:cs="Arial"/>
          <w:color w:val="000000"/>
          <w:lang w:val="en-AU"/>
        </w:rPr>
        <w:t xml:space="preserve">, </w:t>
      </w:r>
      <w:r w:rsidR="00F81948">
        <w:rPr>
          <w:rFonts w:ascii="Arial" w:hAnsi="Arial" w:cs="Arial"/>
          <w:color w:val="000000"/>
          <w:lang w:val="en-AU"/>
        </w:rPr>
        <w:t xml:space="preserve">the native forest canopy and much of the volatile native vegetation understorey </w:t>
      </w:r>
      <w:r>
        <w:rPr>
          <w:rFonts w:ascii="Arial" w:hAnsi="Arial" w:cs="Arial"/>
          <w:color w:val="000000"/>
          <w:lang w:val="en-AU"/>
        </w:rPr>
        <w:t>has</w:t>
      </w:r>
      <w:r w:rsidR="00F81948">
        <w:rPr>
          <w:rFonts w:ascii="Arial" w:hAnsi="Arial" w:cs="Arial"/>
          <w:color w:val="000000"/>
          <w:lang w:val="en-AU"/>
        </w:rPr>
        <w:t xml:space="preserve"> re-establish</w:t>
      </w:r>
      <w:r>
        <w:rPr>
          <w:rFonts w:ascii="Arial" w:hAnsi="Arial" w:cs="Arial"/>
          <w:color w:val="000000"/>
          <w:lang w:val="en-AU"/>
        </w:rPr>
        <w:t>ed</w:t>
      </w:r>
      <w:r w:rsidR="00F81948">
        <w:rPr>
          <w:rFonts w:ascii="Arial" w:hAnsi="Arial" w:cs="Arial"/>
          <w:color w:val="000000"/>
          <w:lang w:val="en-AU"/>
        </w:rPr>
        <w:t xml:space="preserve"> </w:t>
      </w:r>
      <w:r w:rsidR="002D31BA">
        <w:rPr>
          <w:rFonts w:ascii="Arial" w:hAnsi="Arial" w:cs="Arial"/>
          <w:color w:val="000000"/>
          <w:lang w:val="en-AU"/>
        </w:rPr>
        <w:t xml:space="preserve">amongst houses and </w:t>
      </w:r>
      <w:r w:rsidR="00F81948">
        <w:rPr>
          <w:rFonts w:ascii="Arial" w:hAnsi="Arial" w:cs="Arial"/>
          <w:color w:val="000000"/>
          <w:lang w:val="en-AU"/>
        </w:rPr>
        <w:t xml:space="preserve">in the adjacent </w:t>
      </w:r>
      <w:r w:rsidR="00F81948">
        <w:rPr>
          <w:rFonts w:ascii="Arial" w:hAnsi="Arial" w:cs="Arial"/>
          <w:color w:val="000000"/>
          <w:lang w:val="en-AU"/>
        </w:rPr>
        <w:lastRenderedPageBreak/>
        <w:t xml:space="preserve">bushland </w:t>
      </w:r>
      <w:r w:rsidR="00C058DD">
        <w:rPr>
          <w:rFonts w:ascii="Arial" w:hAnsi="Arial" w:cs="Arial"/>
          <w:color w:val="000000"/>
          <w:lang w:val="en-AU"/>
        </w:rPr>
        <w:t>at a density and with a level of accumulated ground fuels</w:t>
      </w:r>
      <w:r w:rsidR="00F81948">
        <w:rPr>
          <w:rFonts w:ascii="Arial" w:hAnsi="Arial" w:cs="Arial"/>
          <w:color w:val="000000"/>
          <w:lang w:val="en-AU"/>
        </w:rPr>
        <w:t xml:space="preserve"> that was never seen </w:t>
      </w:r>
      <w:r w:rsidR="002D31BA">
        <w:rPr>
          <w:rFonts w:ascii="Arial" w:hAnsi="Arial" w:cs="Arial"/>
          <w:color w:val="000000"/>
          <w:lang w:val="en-AU"/>
        </w:rPr>
        <w:t>in</w:t>
      </w:r>
      <w:r w:rsidR="00F81948">
        <w:rPr>
          <w:rFonts w:ascii="Arial" w:hAnsi="Arial" w:cs="Arial"/>
          <w:color w:val="000000"/>
          <w:lang w:val="en-AU"/>
        </w:rPr>
        <w:t xml:space="preserve"> 40,000 years of Aboriginal fire-stick land management.</w:t>
      </w:r>
      <w:r>
        <w:rPr>
          <w:rFonts w:ascii="Arial" w:hAnsi="Arial" w:cs="Arial"/>
          <w:color w:val="000000"/>
          <w:lang w:val="en-AU"/>
        </w:rPr>
        <w:t xml:space="preserve">  </w:t>
      </w:r>
    </w:p>
    <w:p w:rsidR="00F81948" w:rsidRDefault="001F299F" w:rsidP="00F81948">
      <w:pPr>
        <w:pStyle w:val="AGDbodytext"/>
        <w:rPr>
          <w:rFonts w:ascii="Arial" w:hAnsi="Arial" w:cs="Arial"/>
          <w:color w:val="000000"/>
          <w:lang w:val="en-AU"/>
        </w:rPr>
      </w:pPr>
      <w:r>
        <w:rPr>
          <w:rFonts w:ascii="Arial" w:hAnsi="Arial" w:cs="Arial"/>
          <w:color w:val="000000"/>
          <w:lang w:val="en-AU"/>
        </w:rPr>
        <w:t xml:space="preserve">If anyone is any doubt as to the real cause of the increasing incidence of catastrophic bushfires in southern Australia they should read and comprehend the work of Bill </w:t>
      </w:r>
      <w:proofErr w:type="spellStart"/>
      <w:r>
        <w:rPr>
          <w:rFonts w:ascii="Arial" w:hAnsi="Arial" w:cs="Arial"/>
          <w:color w:val="000000"/>
          <w:lang w:val="en-AU"/>
        </w:rPr>
        <w:t>Gammage</w:t>
      </w:r>
      <w:proofErr w:type="spellEnd"/>
      <w:r>
        <w:rPr>
          <w:rFonts w:ascii="Arial" w:hAnsi="Arial" w:cs="Arial"/>
          <w:color w:val="000000"/>
          <w:lang w:val="en-AU"/>
        </w:rPr>
        <w:t xml:space="preserve"> in his highly acclaimed book, “The Biggest Estate on Earth”, where the author </w:t>
      </w:r>
      <w:r w:rsidR="00E028FC">
        <w:rPr>
          <w:rFonts w:ascii="Arial" w:hAnsi="Arial" w:cs="Arial"/>
          <w:color w:val="000000"/>
          <w:lang w:val="en-AU"/>
        </w:rPr>
        <w:t xml:space="preserve">systematically lays out the historical record of Aboriginal landscape management.  </w:t>
      </w:r>
    </w:p>
    <w:p w:rsidR="00B61A1C" w:rsidRPr="00B61A1C" w:rsidRDefault="00B61A1C" w:rsidP="00B61A1C">
      <w:pPr>
        <w:rPr>
          <w:rFonts w:cs="Arial"/>
          <w:sz w:val="22"/>
          <w:szCs w:val="22"/>
        </w:rPr>
      </w:pPr>
      <w:r w:rsidRPr="00B61A1C">
        <w:rPr>
          <w:rFonts w:cs="Arial"/>
          <w:sz w:val="22"/>
          <w:szCs w:val="22"/>
        </w:rPr>
        <w:t xml:space="preserve">On the inside cover to </w:t>
      </w:r>
      <w:proofErr w:type="spellStart"/>
      <w:r w:rsidRPr="00B61A1C">
        <w:rPr>
          <w:rFonts w:cs="Arial"/>
          <w:sz w:val="22"/>
          <w:szCs w:val="22"/>
        </w:rPr>
        <w:t>Gammage's</w:t>
      </w:r>
      <w:proofErr w:type="spellEnd"/>
      <w:r w:rsidRPr="00B61A1C">
        <w:rPr>
          <w:rFonts w:cs="Arial"/>
          <w:sz w:val="22"/>
          <w:szCs w:val="22"/>
        </w:rPr>
        <w:t xml:space="preserve"> book, we read that,</w:t>
      </w:r>
    </w:p>
    <w:p w:rsidR="00B61A1C" w:rsidRPr="00B61A1C" w:rsidRDefault="00B61A1C" w:rsidP="00B61A1C">
      <w:pPr>
        <w:rPr>
          <w:rFonts w:cs="Arial"/>
          <w:sz w:val="22"/>
          <w:szCs w:val="22"/>
        </w:rPr>
      </w:pPr>
    </w:p>
    <w:p w:rsidR="00B61A1C" w:rsidRPr="00B61A1C" w:rsidRDefault="00B61A1C" w:rsidP="00B61A1C">
      <w:pPr>
        <w:ind w:left="720" w:hanging="720"/>
        <w:rPr>
          <w:rFonts w:cs="Arial"/>
          <w:i/>
          <w:sz w:val="22"/>
          <w:szCs w:val="22"/>
        </w:rPr>
      </w:pPr>
      <w:r w:rsidRPr="00B61A1C">
        <w:rPr>
          <w:rFonts w:cs="Arial"/>
          <w:i/>
          <w:sz w:val="22"/>
          <w:szCs w:val="22"/>
        </w:rPr>
        <w:tab/>
        <w:t xml:space="preserve">"Across Australia, early Europeans commented again and again that the land looked like a park.  With extensive grassy patches and pathways, open woodlands and abundant wildlife, it evoked a country estate in England. Bill </w:t>
      </w:r>
      <w:proofErr w:type="spellStart"/>
      <w:r w:rsidRPr="00B61A1C">
        <w:rPr>
          <w:rFonts w:cs="Arial"/>
          <w:i/>
          <w:sz w:val="22"/>
          <w:szCs w:val="22"/>
        </w:rPr>
        <w:t>Gammage</w:t>
      </w:r>
      <w:proofErr w:type="spellEnd"/>
      <w:r w:rsidRPr="00B61A1C">
        <w:rPr>
          <w:rFonts w:cs="Arial"/>
          <w:i/>
          <w:sz w:val="22"/>
          <w:szCs w:val="22"/>
        </w:rPr>
        <w:t xml:space="preserve"> has discovered this was because Aboriginal people managed the land in a far more systematic and scientific fashion than we ever realised.........Once Aboriginal people were no longer able to tend their country, it became overgrown and vulnerable to the hugely damaging bushfires we now experience."  </w:t>
      </w:r>
    </w:p>
    <w:p w:rsidR="00B61A1C" w:rsidRDefault="00B61A1C" w:rsidP="00F81948">
      <w:pPr>
        <w:pStyle w:val="AGDbodytext"/>
        <w:rPr>
          <w:rFonts w:ascii="Arial" w:hAnsi="Arial" w:cs="Arial"/>
          <w:color w:val="000000"/>
          <w:lang w:val="en-AU"/>
        </w:rPr>
      </w:pPr>
      <w:r>
        <w:rPr>
          <w:rFonts w:ascii="Arial" w:hAnsi="Arial" w:cs="Arial"/>
          <w:color w:val="000000"/>
          <w:lang w:val="en-AU"/>
        </w:rPr>
        <w:t xml:space="preserve">In the Western Australian context, </w:t>
      </w:r>
      <w:r w:rsidR="00940F4F">
        <w:rPr>
          <w:rFonts w:ascii="Arial" w:hAnsi="Arial" w:cs="Arial"/>
          <w:color w:val="000000"/>
          <w:lang w:val="en-AU"/>
        </w:rPr>
        <w:t>former CALM researcher</w:t>
      </w:r>
      <w:r>
        <w:rPr>
          <w:rFonts w:ascii="Arial" w:hAnsi="Arial" w:cs="Arial"/>
        </w:rPr>
        <w:t xml:space="preserve"> and landscape ecologist Dr David Ward </w:t>
      </w:r>
      <w:r w:rsidR="000E697B">
        <w:rPr>
          <w:rFonts w:ascii="Arial" w:hAnsi="Arial" w:cs="Arial"/>
        </w:rPr>
        <w:t xml:space="preserve">spent decades </w:t>
      </w:r>
      <w:r w:rsidR="00940F4F">
        <w:rPr>
          <w:rFonts w:ascii="Arial" w:hAnsi="Arial" w:cs="Arial"/>
        </w:rPr>
        <w:t>investigating</w:t>
      </w:r>
      <w:r w:rsidR="000E697B">
        <w:rPr>
          <w:rFonts w:ascii="Arial" w:hAnsi="Arial" w:cs="Arial"/>
        </w:rPr>
        <w:t xml:space="preserve"> Aboriginal burning practices </w:t>
      </w:r>
      <w:r>
        <w:rPr>
          <w:rFonts w:ascii="Arial" w:hAnsi="Arial" w:cs="Arial"/>
        </w:rPr>
        <w:t xml:space="preserve">and </w:t>
      </w:r>
      <w:r w:rsidR="000E697B">
        <w:rPr>
          <w:rFonts w:ascii="Arial" w:hAnsi="Arial" w:cs="Arial"/>
        </w:rPr>
        <w:t xml:space="preserve">concluded that the </w:t>
      </w:r>
      <w:proofErr w:type="spellStart"/>
      <w:r w:rsidR="000E697B">
        <w:rPr>
          <w:rFonts w:ascii="Arial" w:hAnsi="Arial" w:cs="Arial"/>
        </w:rPr>
        <w:t>Jarrah</w:t>
      </w:r>
      <w:proofErr w:type="spellEnd"/>
      <w:r w:rsidR="000E697B">
        <w:rPr>
          <w:rFonts w:ascii="Arial" w:hAnsi="Arial" w:cs="Arial"/>
        </w:rPr>
        <w:t>/</w:t>
      </w:r>
      <w:proofErr w:type="spellStart"/>
      <w:r w:rsidR="000E697B">
        <w:rPr>
          <w:rFonts w:ascii="Arial" w:hAnsi="Arial" w:cs="Arial"/>
        </w:rPr>
        <w:t>Marri</w:t>
      </w:r>
      <w:proofErr w:type="spellEnd"/>
      <w:r w:rsidR="000E697B">
        <w:rPr>
          <w:rFonts w:ascii="Arial" w:hAnsi="Arial" w:cs="Arial"/>
        </w:rPr>
        <w:t xml:space="preserve"> forests which once covered much of South Western Australia were systematically burnt in </w:t>
      </w:r>
      <w:r w:rsidR="00017A12">
        <w:rPr>
          <w:rFonts w:ascii="Arial" w:hAnsi="Arial" w:cs="Arial"/>
        </w:rPr>
        <w:t xml:space="preserve">a </w:t>
      </w:r>
      <w:r w:rsidR="000E697B">
        <w:rPr>
          <w:rFonts w:ascii="Arial" w:hAnsi="Arial" w:cs="Arial"/>
        </w:rPr>
        <w:t>patch</w:t>
      </w:r>
      <w:r w:rsidR="004D169B">
        <w:rPr>
          <w:rFonts w:ascii="Arial" w:hAnsi="Arial" w:cs="Arial"/>
        </w:rPr>
        <w:t>work fashion</w:t>
      </w:r>
      <w:r w:rsidR="000E697B">
        <w:rPr>
          <w:rFonts w:ascii="Arial" w:hAnsi="Arial" w:cs="Arial"/>
        </w:rPr>
        <w:t xml:space="preserve"> by Aborigines at 3-4 year intervals to maintain safety, ready access </w:t>
      </w:r>
      <w:r w:rsidR="004D169B">
        <w:rPr>
          <w:rFonts w:ascii="Arial" w:hAnsi="Arial" w:cs="Arial"/>
        </w:rPr>
        <w:t xml:space="preserve">to food </w:t>
      </w:r>
      <w:r w:rsidR="000E697B">
        <w:rPr>
          <w:rFonts w:ascii="Arial" w:hAnsi="Arial" w:cs="Arial"/>
        </w:rPr>
        <w:t xml:space="preserve">and ecological diversity.  </w:t>
      </w:r>
    </w:p>
    <w:p w:rsidR="00E028FC" w:rsidRDefault="00E028FC" w:rsidP="00F81948">
      <w:pPr>
        <w:pStyle w:val="AGDbodytext"/>
        <w:rPr>
          <w:rFonts w:ascii="Arial" w:hAnsi="Arial" w:cs="Arial"/>
          <w:color w:val="000000"/>
          <w:lang w:val="en-AU"/>
        </w:rPr>
      </w:pPr>
      <w:r>
        <w:rPr>
          <w:rFonts w:ascii="Arial" w:hAnsi="Arial" w:cs="Arial"/>
          <w:color w:val="000000"/>
          <w:lang w:val="en-AU"/>
        </w:rPr>
        <w:t>Aborigines across mainland Australia and Tasmania used mosaic burning at regular intervals to keep the bush open and less threatening.  They had no access to helicopters, water bombers or even fire hoses</w:t>
      </w:r>
      <w:r w:rsidR="000E697B">
        <w:rPr>
          <w:rFonts w:ascii="Arial" w:hAnsi="Arial" w:cs="Arial"/>
          <w:color w:val="000000"/>
          <w:lang w:val="en-AU"/>
        </w:rPr>
        <w:t xml:space="preserve"> and they had no need for bushfire </w:t>
      </w:r>
      <w:r w:rsidR="00940F4F">
        <w:rPr>
          <w:rFonts w:ascii="Arial" w:hAnsi="Arial" w:cs="Arial"/>
          <w:color w:val="000000"/>
          <w:lang w:val="en-AU"/>
        </w:rPr>
        <w:t>compensation</w:t>
      </w:r>
      <w:r>
        <w:rPr>
          <w:rFonts w:ascii="Arial" w:hAnsi="Arial" w:cs="Arial"/>
          <w:color w:val="000000"/>
          <w:lang w:val="en-AU"/>
        </w:rPr>
        <w:t xml:space="preserve">. </w:t>
      </w:r>
    </w:p>
    <w:p w:rsidR="009F03F0" w:rsidRDefault="00C058DD" w:rsidP="00F81948">
      <w:pPr>
        <w:pStyle w:val="AGDbodytext"/>
        <w:rPr>
          <w:rFonts w:ascii="Arial" w:hAnsi="Arial" w:cs="Arial"/>
          <w:color w:val="000000"/>
          <w:lang w:val="en-AU"/>
        </w:rPr>
      </w:pPr>
      <w:r>
        <w:rPr>
          <w:rFonts w:ascii="Arial" w:hAnsi="Arial" w:cs="Arial"/>
          <w:color w:val="000000"/>
          <w:lang w:val="en-AU"/>
        </w:rPr>
        <w:t xml:space="preserve">Of course we need to use land use planning </w:t>
      </w:r>
      <w:r w:rsidR="009F03F0">
        <w:rPr>
          <w:rFonts w:ascii="Arial" w:hAnsi="Arial" w:cs="Arial"/>
          <w:color w:val="000000"/>
          <w:lang w:val="en-AU"/>
        </w:rPr>
        <w:t xml:space="preserve">and relevant building standards </w:t>
      </w:r>
      <w:r w:rsidR="00940F4F">
        <w:rPr>
          <w:rFonts w:ascii="Arial" w:hAnsi="Arial" w:cs="Arial"/>
          <w:color w:val="000000"/>
          <w:lang w:val="en-AU"/>
        </w:rPr>
        <w:t xml:space="preserve">in a contemporary context </w:t>
      </w:r>
      <w:r>
        <w:rPr>
          <w:rFonts w:ascii="Arial" w:hAnsi="Arial" w:cs="Arial"/>
          <w:color w:val="000000"/>
          <w:lang w:val="en-AU"/>
        </w:rPr>
        <w:t xml:space="preserve">to limit the exposure </w:t>
      </w:r>
      <w:r w:rsidR="00713082">
        <w:rPr>
          <w:rFonts w:ascii="Arial" w:hAnsi="Arial" w:cs="Arial"/>
          <w:color w:val="000000"/>
          <w:lang w:val="en-AU"/>
        </w:rPr>
        <w:t xml:space="preserve">and vulnerability </w:t>
      </w:r>
      <w:r>
        <w:rPr>
          <w:rFonts w:ascii="Arial" w:hAnsi="Arial" w:cs="Arial"/>
          <w:color w:val="000000"/>
          <w:lang w:val="en-AU"/>
        </w:rPr>
        <w:t xml:space="preserve">of people and property to unwarranted risk of bushfires in new residential subdivisions.  But taking such a precautionary approach in </w:t>
      </w:r>
      <w:r w:rsidR="009F03F0">
        <w:rPr>
          <w:rFonts w:ascii="Arial" w:hAnsi="Arial" w:cs="Arial"/>
          <w:color w:val="000000"/>
          <w:lang w:val="en-AU"/>
        </w:rPr>
        <w:t xml:space="preserve">the development of </w:t>
      </w:r>
      <w:r>
        <w:rPr>
          <w:rFonts w:ascii="Arial" w:hAnsi="Arial" w:cs="Arial"/>
          <w:color w:val="000000"/>
          <w:lang w:val="en-AU"/>
        </w:rPr>
        <w:t xml:space="preserve">new residential areas should not </w:t>
      </w:r>
      <w:r w:rsidR="009F03F0">
        <w:rPr>
          <w:rFonts w:ascii="Arial" w:hAnsi="Arial" w:cs="Arial"/>
          <w:color w:val="000000"/>
          <w:lang w:val="en-AU"/>
        </w:rPr>
        <w:t xml:space="preserve">blind us to dealing with </w:t>
      </w:r>
      <w:r>
        <w:rPr>
          <w:rFonts w:ascii="Arial" w:hAnsi="Arial" w:cs="Arial"/>
          <w:color w:val="000000"/>
          <w:lang w:val="en-AU"/>
        </w:rPr>
        <w:t xml:space="preserve">the </w:t>
      </w:r>
      <w:r w:rsidR="009F03F0">
        <w:rPr>
          <w:rFonts w:ascii="Arial" w:hAnsi="Arial" w:cs="Arial"/>
          <w:color w:val="000000"/>
          <w:lang w:val="en-AU"/>
        </w:rPr>
        <w:t>‘elephant in the room’ issue when it comes to the nature of the bushfire hazard in long established residential areas at the urban/bushland interface.</w:t>
      </w:r>
    </w:p>
    <w:p w:rsidR="000E697B" w:rsidRDefault="009F03F0" w:rsidP="000E697B">
      <w:pPr>
        <w:pStyle w:val="AGDbodytext"/>
        <w:rPr>
          <w:rFonts w:ascii="Arial" w:hAnsi="Arial" w:cs="Arial"/>
          <w:color w:val="000000"/>
          <w:lang w:val="en-AU"/>
        </w:rPr>
      </w:pPr>
      <w:r>
        <w:rPr>
          <w:rFonts w:ascii="Arial" w:hAnsi="Arial" w:cs="Arial"/>
          <w:color w:val="000000"/>
          <w:lang w:val="en-AU"/>
        </w:rPr>
        <w:t>R</w:t>
      </w:r>
      <w:r w:rsidR="00F81948">
        <w:rPr>
          <w:rFonts w:ascii="Arial" w:hAnsi="Arial" w:cs="Arial"/>
          <w:color w:val="000000"/>
          <w:lang w:val="en-AU"/>
        </w:rPr>
        <w:t xml:space="preserve">ather than </w:t>
      </w:r>
      <w:r w:rsidR="00B61A1C">
        <w:rPr>
          <w:rFonts w:ascii="Arial" w:hAnsi="Arial" w:cs="Arial"/>
          <w:color w:val="000000"/>
          <w:lang w:val="en-AU"/>
        </w:rPr>
        <w:t xml:space="preserve">unrealistically </w:t>
      </w:r>
      <w:r w:rsidR="00F81948">
        <w:rPr>
          <w:rFonts w:ascii="Arial" w:hAnsi="Arial" w:cs="Arial"/>
          <w:color w:val="000000"/>
          <w:lang w:val="en-AU"/>
        </w:rPr>
        <w:t>assum</w:t>
      </w:r>
      <w:r>
        <w:rPr>
          <w:rFonts w:ascii="Arial" w:hAnsi="Arial" w:cs="Arial"/>
          <w:color w:val="000000"/>
          <w:lang w:val="en-AU"/>
        </w:rPr>
        <w:t>ing</w:t>
      </w:r>
      <w:r w:rsidR="00F81948">
        <w:rPr>
          <w:rFonts w:ascii="Arial" w:hAnsi="Arial" w:cs="Arial"/>
          <w:color w:val="000000"/>
          <w:lang w:val="en-AU"/>
        </w:rPr>
        <w:t xml:space="preserve"> that existing houses in bushfire prone areas will either be </w:t>
      </w:r>
      <w:r w:rsidR="00B61A1C">
        <w:rPr>
          <w:rFonts w:ascii="Arial" w:hAnsi="Arial" w:cs="Arial"/>
          <w:color w:val="000000"/>
          <w:lang w:val="en-AU"/>
        </w:rPr>
        <w:t>“</w:t>
      </w:r>
      <w:r w:rsidR="00F81948">
        <w:rPr>
          <w:rFonts w:ascii="Arial" w:hAnsi="Arial" w:cs="Arial"/>
          <w:color w:val="000000"/>
          <w:lang w:val="en-AU"/>
        </w:rPr>
        <w:t>hardened</w:t>
      </w:r>
      <w:r w:rsidR="00B61A1C">
        <w:rPr>
          <w:rFonts w:ascii="Arial" w:hAnsi="Arial" w:cs="Arial"/>
          <w:color w:val="000000"/>
          <w:lang w:val="en-AU"/>
        </w:rPr>
        <w:t>”</w:t>
      </w:r>
      <w:r w:rsidR="00F81948">
        <w:rPr>
          <w:rFonts w:ascii="Arial" w:hAnsi="Arial" w:cs="Arial"/>
          <w:color w:val="000000"/>
          <w:lang w:val="en-AU"/>
        </w:rPr>
        <w:t xml:space="preserve"> to resist the ravages of bushfires or </w:t>
      </w:r>
      <w:r w:rsidR="00440716">
        <w:rPr>
          <w:rFonts w:ascii="Arial" w:hAnsi="Arial" w:cs="Arial"/>
          <w:color w:val="000000"/>
          <w:lang w:val="en-AU"/>
        </w:rPr>
        <w:t>“</w:t>
      </w:r>
      <w:r w:rsidR="00F81948">
        <w:rPr>
          <w:rFonts w:ascii="Arial" w:hAnsi="Arial" w:cs="Arial"/>
          <w:color w:val="000000"/>
          <w:lang w:val="en-AU"/>
        </w:rPr>
        <w:t>relocated</w:t>
      </w:r>
      <w:r w:rsidR="00440716">
        <w:rPr>
          <w:rFonts w:ascii="Arial" w:hAnsi="Arial" w:cs="Arial"/>
          <w:color w:val="000000"/>
          <w:lang w:val="en-AU"/>
        </w:rPr>
        <w:t>”</w:t>
      </w:r>
      <w:r w:rsidR="00F81948">
        <w:rPr>
          <w:rFonts w:ascii="Arial" w:hAnsi="Arial" w:cs="Arial"/>
          <w:color w:val="000000"/>
          <w:lang w:val="en-AU"/>
        </w:rPr>
        <w:t xml:space="preserve"> out of such areas, we need to </w:t>
      </w:r>
      <w:r>
        <w:rPr>
          <w:rFonts w:ascii="Arial" w:hAnsi="Arial" w:cs="Arial"/>
          <w:color w:val="000000"/>
          <w:lang w:val="en-AU"/>
        </w:rPr>
        <w:t>accept that</w:t>
      </w:r>
      <w:r w:rsidR="00F81948">
        <w:rPr>
          <w:rFonts w:ascii="Arial" w:hAnsi="Arial" w:cs="Arial"/>
          <w:color w:val="000000"/>
          <w:lang w:val="en-AU"/>
        </w:rPr>
        <w:t xml:space="preserve"> in many instances the most </w:t>
      </w:r>
      <w:r w:rsidR="00210E4A">
        <w:rPr>
          <w:rFonts w:ascii="Arial" w:hAnsi="Arial" w:cs="Arial"/>
          <w:color w:val="000000"/>
          <w:lang w:val="en-AU"/>
        </w:rPr>
        <w:t xml:space="preserve">socially and </w:t>
      </w:r>
      <w:r w:rsidR="00DB487E">
        <w:rPr>
          <w:rFonts w:ascii="Arial" w:hAnsi="Arial" w:cs="Arial"/>
          <w:color w:val="000000"/>
          <w:lang w:val="en-AU"/>
        </w:rPr>
        <w:t xml:space="preserve">economically </w:t>
      </w:r>
      <w:r w:rsidR="00F81948">
        <w:rPr>
          <w:rFonts w:ascii="Arial" w:hAnsi="Arial" w:cs="Arial"/>
          <w:color w:val="000000"/>
          <w:lang w:val="en-AU"/>
        </w:rPr>
        <w:t xml:space="preserve">rational approach would be to better manage </w:t>
      </w:r>
      <w:r w:rsidR="00B61A1C">
        <w:rPr>
          <w:rFonts w:ascii="Arial" w:hAnsi="Arial" w:cs="Arial"/>
          <w:color w:val="000000"/>
          <w:lang w:val="en-AU"/>
        </w:rPr>
        <w:t>the hazard</w:t>
      </w:r>
      <w:r w:rsidR="00F81948">
        <w:rPr>
          <w:rFonts w:ascii="Arial" w:hAnsi="Arial" w:cs="Arial"/>
          <w:color w:val="000000"/>
          <w:lang w:val="en-AU"/>
        </w:rPr>
        <w:t xml:space="preserve"> by</w:t>
      </w:r>
      <w:r w:rsidR="000E697B">
        <w:rPr>
          <w:rFonts w:ascii="Arial" w:hAnsi="Arial" w:cs="Arial"/>
          <w:color w:val="000000"/>
          <w:lang w:val="en-AU"/>
        </w:rPr>
        <w:t>:</w:t>
      </w:r>
    </w:p>
    <w:p w:rsidR="00DB487E" w:rsidRPr="00DB487E" w:rsidRDefault="000E697B" w:rsidP="000E697B">
      <w:pPr>
        <w:pStyle w:val="AGDbodytext"/>
        <w:numPr>
          <w:ilvl w:val="0"/>
          <w:numId w:val="5"/>
        </w:numPr>
        <w:rPr>
          <w:rFonts w:cs="Arial"/>
          <w:color w:val="000000"/>
          <w:szCs w:val="22"/>
        </w:rPr>
      </w:pPr>
      <w:r>
        <w:rPr>
          <w:rFonts w:ascii="Arial" w:hAnsi="Arial" w:cs="Arial"/>
          <w:color w:val="000000"/>
          <w:lang w:val="en-AU"/>
        </w:rPr>
        <w:t xml:space="preserve">adequately funding </w:t>
      </w:r>
      <w:r w:rsidR="00713082">
        <w:rPr>
          <w:rFonts w:ascii="Arial" w:hAnsi="Arial" w:cs="Arial"/>
          <w:color w:val="000000"/>
          <w:lang w:val="en-AU"/>
        </w:rPr>
        <w:t xml:space="preserve">effective </w:t>
      </w:r>
      <w:r w:rsidR="00DB487E">
        <w:rPr>
          <w:rFonts w:ascii="Arial" w:hAnsi="Arial" w:cs="Arial"/>
          <w:color w:val="000000"/>
          <w:lang w:val="en-AU"/>
        </w:rPr>
        <w:t xml:space="preserve">mosaic hazard reduction burns in adjoining bushland </w:t>
      </w:r>
      <w:r w:rsidR="00210E4A">
        <w:rPr>
          <w:rFonts w:ascii="Arial" w:hAnsi="Arial" w:cs="Arial"/>
          <w:color w:val="000000"/>
          <w:lang w:val="en-AU"/>
        </w:rPr>
        <w:t xml:space="preserve">and </w:t>
      </w:r>
      <w:r w:rsidR="00DB487E">
        <w:rPr>
          <w:rFonts w:ascii="Arial" w:hAnsi="Arial" w:cs="Arial"/>
          <w:color w:val="000000"/>
          <w:lang w:val="en-AU"/>
        </w:rPr>
        <w:t>the forest estate beyond</w:t>
      </w:r>
    </w:p>
    <w:p w:rsidR="00DB487E" w:rsidRPr="00D737C4" w:rsidRDefault="00F81948" w:rsidP="000E697B">
      <w:pPr>
        <w:pStyle w:val="AGDbodytext"/>
        <w:numPr>
          <w:ilvl w:val="0"/>
          <w:numId w:val="5"/>
        </w:numPr>
        <w:rPr>
          <w:rFonts w:cs="Arial"/>
          <w:color w:val="000000"/>
          <w:szCs w:val="22"/>
        </w:rPr>
      </w:pPr>
      <w:r>
        <w:rPr>
          <w:rFonts w:ascii="Arial" w:hAnsi="Arial" w:cs="Arial"/>
          <w:color w:val="000000"/>
          <w:lang w:val="en-AU"/>
        </w:rPr>
        <w:t xml:space="preserve">thinning out fire-prone trees and </w:t>
      </w:r>
      <w:r w:rsidR="00B61A1C">
        <w:rPr>
          <w:rFonts w:ascii="Arial" w:hAnsi="Arial" w:cs="Arial"/>
          <w:color w:val="000000"/>
          <w:lang w:val="en-AU"/>
        </w:rPr>
        <w:t xml:space="preserve">fire-prone </w:t>
      </w:r>
      <w:r>
        <w:rPr>
          <w:rFonts w:ascii="Arial" w:hAnsi="Arial" w:cs="Arial"/>
          <w:color w:val="000000"/>
          <w:lang w:val="en-AU"/>
        </w:rPr>
        <w:t xml:space="preserve">vegetation </w:t>
      </w:r>
      <w:r w:rsidR="00753C23">
        <w:rPr>
          <w:rFonts w:ascii="Arial" w:hAnsi="Arial" w:cs="Arial"/>
          <w:color w:val="000000"/>
          <w:lang w:val="en-AU"/>
        </w:rPr>
        <w:t xml:space="preserve">in more closely settled areas </w:t>
      </w:r>
      <w:r w:rsidR="00DB487E">
        <w:rPr>
          <w:rFonts w:ascii="Arial" w:hAnsi="Arial" w:cs="Arial"/>
          <w:color w:val="000000"/>
          <w:lang w:val="en-AU"/>
        </w:rPr>
        <w:t xml:space="preserve">to create viable </w:t>
      </w:r>
      <w:r w:rsidR="00753C23">
        <w:rPr>
          <w:rFonts w:ascii="Arial" w:hAnsi="Arial" w:cs="Arial"/>
          <w:color w:val="000000"/>
          <w:lang w:val="en-AU"/>
        </w:rPr>
        <w:t xml:space="preserve">strategic fire breaks (100+ metres), </w:t>
      </w:r>
      <w:r w:rsidR="00DB487E">
        <w:rPr>
          <w:rFonts w:ascii="Arial" w:hAnsi="Arial" w:cs="Arial"/>
          <w:color w:val="000000"/>
          <w:lang w:val="en-AU"/>
        </w:rPr>
        <w:t>Building Protection Zones (20+ metres) and Hazard Separation Zones (100+ metres)</w:t>
      </w:r>
      <w:r w:rsidR="00957DEC">
        <w:rPr>
          <w:rFonts w:ascii="Arial" w:hAnsi="Arial" w:cs="Arial"/>
          <w:color w:val="000000"/>
          <w:lang w:val="en-AU"/>
        </w:rPr>
        <w:t xml:space="preserve">.  This would allow long established housing to more readily comply with the </w:t>
      </w:r>
      <w:r w:rsidR="00D737C4">
        <w:rPr>
          <w:rFonts w:ascii="Arial" w:hAnsi="Arial" w:cs="Arial"/>
          <w:color w:val="000000"/>
          <w:lang w:val="en-AU"/>
        </w:rPr>
        <w:t xml:space="preserve">intent of </w:t>
      </w:r>
      <w:r w:rsidR="00957DEC">
        <w:rPr>
          <w:rFonts w:ascii="Arial" w:hAnsi="Arial" w:cs="Arial"/>
          <w:color w:val="000000"/>
          <w:lang w:val="en-AU"/>
        </w:rPr>
        <w:t xml:space="preserve">Australian Standard for “Construction of Buildings in Bushfire-Prone Areas” </w:t>
      </w:r>
      <w:r w:rsidR="00957DEC">
        <w:rPr>
          <w:rFonts w:ascii="Arial" w:hAnsi="Arial" w:cs="Arial"/>
          <w:color w:val="000000"/>
          <w:lang w:val="en-AU"/>
        </w:rPr>
        <w:lastRenderedPageBreak/>
        <w:t>(AS3959-09)</w:t>
      </w:r>
      <w:r w:rsidR="00D20D93">
        <w:rPr>
          <w:rFonts w:ascii="Arial" w:hAnsi="Arial" w:cs="Arial"/>
          <w:color w:val="000000"/>
          <w:lang w:val="en-AU"/>
        </w:rPr>
        <w:t xml:space="preserve">. </w:t>
      </w:r>
      <w:r w:rsidR="00753C23">
        <w:rPr>
          <w:rFonts w:ascii="Arial" w:hAnsi="Arial" w:cs="Arial"/>
          <w:color w:val="000000"/>
          <w:lang w:val="en-AU"/>
        </w:rPr>
        <w:t xml:space="preserve">This measure alone would </w:t>
      </w:r>
      <w:r w:rsidR="00242EB1">
        <w:rPr>
          <w:rFonts w:ascii="Arial" w:hAnsi="Arial" w:cs="Arial"/>
          <w:color w:val="000000"/>
          <w:lang w:val="en-AU"/>
        </w:rPr>
        <w:t>have prevented</w:t>
      </w:r>
      <w:r w:rsidR="00753C23">
        <w:rPr>
          <w:rFonts w:ascii="Arial" w:hAnsi="Arial" w:cs="Arial"/>
          <w:color w:val="000000"/>
          <w:lang w:val="en-AU"/>
        </w:rPr>
        <w:t xml:space="preserve"> more than 85% of the house losses to bushfires in Australia, according to the findings of Risk Frontiers research undertaken for the VBRC.</w:t>
      </w:r>
    </w:p>
    <w:p w:rsidR="00D737C4" w:rsidRPr="00D737C4" w:rsidRDefault="00D737C4" w:rsidP="000E697B">
      <w:pPr>
        <w:pStyle w:val="AGDbodytext"/>
        <w:numPr>
          <w:ilvl w:val="0"/>
          <w:numId w:val="5"/>
        </w:numPr>
        <w:rPr>
          <w:rFonts w:cs="Arial"/>
          <w:color w:val="000000"/>
          <w:szCs w:val="22"/>
        </w:rPr>
      </w:pPr>
      <w:r w:rsidRPr="00D737C4">
        <w:rPr>
          <w:rFonts w:ascii="Arial" w:hAnsi="Arial" w:cs="Arial"/>
          <w:color w:val="000000"/>
          <w:lang w:val="en-AU"/>
        </w:rPr>
        <w:t>amending A</w:t>
      </w:r>
      <w:r w:rsidR="005E28DF">
        <w:rPr>
          <w:rFonts w:ascii="Arial" w:hAnsi="Arial" w:cs="Arial"/>
          <w:color w:val="000000"/>
          <w:lang w:val="en-AU"/>
        </w:rPr>
        <w:t>S</w:t>
      </w:r>
      <w:r w:rsidRPr="00D737C4">
        <w:rPr>
          <w:rFonts w:ascii="Arial" w:hAnsi="Arial" w:cs="Arial"/>
          <w:color w:val="000000"/>
          <w:lang w:val="en-AU"/>
        </w:rPr>
        <w:t xml:space="preserve">3959-09 where relevant to more explicitly acknowledge </w:t>
      </w:r>
      <w:r>
        <w:rPr>
          <w:rFonts w:ascii="Arial" w:hAnsi="Arial" w:cs="Arial"/>
          <w:color w:val="000000"/>
          <w:lang w:val="en-AU"/>
        </w:rPr>
        <w:t xml:space="preserve">that </w:t>
      </w:r>
      <w:r w:rsidR="005E28DF">
        <w:rPr>
          <w:rFonts w:ascii="Arial" w:hAnsi="Arial" w:cs="Arial"/>
          <w:color w:val="000000"/>
          <w:lang w:val="en-AU"/>
        </w:rPr>
        <w:t xml:space="preserve">Firewise vegetation results in a lower Bushfire Attack Level (BAL) and therefore </w:t>
      </w:r>
      <w:r w:rsidR="00713082">
        <w:rPr>
          <w:rFonts w:ascii="Arial" w:hAnsi="Arial" w:cs="Arial"/>
          <w:color w:val="000000"/>
          <w:lang w:val="en-AU"/>
        </w:rPr>
        <w:t xml:space="preserve">a </w:t>
      </w:r>
      <w:r w:rsidR="005E28DF">
        <w:rPr>
          <w:rFonts w:ascii="Arial" w:hAnsi="Arial" w:cs="Arial"/>
          <w:color w:val="000000"/>
          <w:lang w:val="en-AU"/>
        </w:rPr>
        <w:t xml:space="preserve">lower risk.  This fact has been demonstrated over and over in bushfire history, including during the 2009 Victorian Bushfires.  Intelligent landscape design could be the most cost effective way to mitigate bushfire risk in </w:t>
      </w:r>
      <w:r w:rsidR="00242EB1">
        <w:rPr>
          <w:rFonts w:ascii="Arial" w:hAnsi="Arial" w:cs="Arial"/>
          <w:color w:val="000000"/>
          <w:lang w:val="en-AU"/>
        </w:rPr>
        <w:t xml:space="preserve">settled </w:t>
      </w:r>
      <w:r w:rsidR="005E28DF">
        <w:rPr>
          <w:rFonts w:ascii="Arial" w:hAnsi="Arial" w:cs="Arial"/>
          <w:color w:val="000000"/>
          <w:lang w:val="en-AU"/>
        </w:rPr>
        <w:t>peri-urban landscapes across much of southern Australia.</w:t>
      </w:r>
    </w:p>
    <w:p w:rsidR="00017A12" w:rsidRDefault="00F81948" w:rsidP="005E28DF">
      <w:pPr>
        <w:pStyle w:val="AGDbodytext"/>
        <w:numPr>
          <w:ilvl w:val="0"/>
          <w:numId w:val="5"/>
        </w:numPr>
        <w:rPr>
          <w:rFonts w:ascii="Arial" w:hAnsi="Arial" w:cs="Arial"/>
          <w:color w:val="000000"/>
          <w:lang w:val="en-AU"/>
        </w:rPr>
      </w:pPr>
      <w:r w:rsidRPr="005E28DF">
        <w:rPr>
          <w:rFonts w:ascii="Arial" w:hAnsi="Arial" w:cs="Arial"/>
          <w:color w:val="000000"/>
          <w:lang w:val="en-AU"/>
        </w:rPr>
        <w:t xml:space="preserve">modifying the landscapes around houses </w:t>
      </w:r>
      <w:r w:rsidR="00DB487E" w:rsidRPr="005E28DF">
        <w:rPr>
          <w:rFonts w:ascii="Arial" w:hAnsi="Arial" w:cs="Arial"/>
          <w:color w:val="000000"/>
          <w:lang w:val="en-AU"/>
        </w:rPr>
        <w:t xml:space="preserve">and in adjoining streets and reserves </w:t>
      </w:r>
      <w:r w:rsidRPr="005E28DF">
        <w:rPr>
          <w:rFonts w:ascii="Arial" w:hAnsi="Arial" w:cs="Arial"/>
          <w:color w:val="000000"/>
          <w:lang w:val="en-AU"/>
        </w:rPr>
        <w:t>so that they are predominantly comprised of Firewise species</w:t>
      </w:r>
      <w:r w:rsidR="009F03F0" w:rsidRPr="005E28DF">
        <w:rPr>
          <w:rFonts w:ascii="Arial" w:hAnsi="Arial" w:cs="Arial"/>
          <w:color w:val="000000"/>
          <w:lang w:val="en-AU"/>
        </w:rPr>
        <w:t>,</w:t>
      </w:r>
      <w:r w:rsidRPr="005E28DF">
        <w:rPr>
          <w:rFonts w:ascii="Arial" w:hAnsi="Arial" w:cs="Arial"/>
          <w:color w:val="000000"/>
          <w:lang w:val="en-AU"/>
        </w:rPr>
        <w:t xml:space="preserve"> as general</w:t>
      </w:r>
      <w:r w:rsidR="00242EB1">
        <w:rPr>
          <w:rFonts w:ascii="Arial" w:hAnsi="Arial" w:cs="Arial"/>
          <w:color w:val="000000"/>
          <w:lang w:val="en-AU"/>
        </w:rPr>
        <w:t>ly</w:t>
      </w:r>
      <w:r w:rsidRPr="005E28DF">
        <w:rPr>
          <w:rFonts w:ascii="Arial" w:hAnsi="Arial" w:cs="Arial"/>
          <w:color w:val="000000"/>
          <w:lang w:val="en-AU"/>
        </w:rPr>
        <w:t xml:space="preserve"> recommended</w:t>
      </w:r>
      <w:r w:rsidR="00957DEC" w:rsidRPr="005E28DF">
        <w:rPr>
          <w:rFonts w:ascii="Arial" w:hAnsi="Arial" w:cs="Arial"/>
          <w:color w:val="000000"/>
          <w:lang w:val="en-AU"/>
        </w:rPr>
        <w:t xml:space="preserve"> and illustrated </w:t>
      </w:r>
      <w:r w:rsidRPr="005E28DF">
        <w:rPr>
          <w:rFonts w:ascii="Arial" w:hAnsi="Arial" w:cs="Arial"/>
          <w:color w:val="000000"/>
          <w:lang w:val="en-AU"/>
        </w:rPr>
        <w:t>in the Victorian CFA’s</w:t>
      </w:r>
      <w:r w:rsidR="009F03F0" w:rsidRPr="005E28DF">
        <w:rPr>
          <w:rFonts w:ascii="Arial" w:hAnsi="Arial" w:cs="Arial"/>
          <w:color w:val="000000"/>
          <w:lang w:val="en-AU"/>
        </w:rPr>
        <w:t xml:space="preserve"> 2012</w:t>
      </w:r>
      <w:r w:rsidRPr="005E28DF">
        <w:rPr>
          <w:rFonts w:ascii="Arial" w:hAnsi="Arial" w:cs="Arial"/>
          <w:color w:val="000000"/>
          <w:lang w:val="en-AU"/>
        </w:rPr>
        <w:t xml:space="preserve"> </w:t>
      </w:r>
      <w:r w:rsidR="00A96FA1">
        <w:rPr>
          <w:rFonts w:ascii="Arial" w:hAnsi="Arial" w:cs="Arial"/>
          <w:color w:val="000000"/>
          <w:lang w:val="en-AU"/>
        </w:rPr>
        <w:t>“</w:t>
      </w:r>
      <w:r w:rsidRPr="005E28DF">
        <w:rPr>
          <w:rFonts w:ascii="Arial" w:hAnsi="Arial" w:cs="Arial"/>
          <w:color w:val="000000"/>
          <w:lang w:val="en-AU"/>
        </w:rPr>
        <w:t>Landscaping for Bushfires</w:t>
      </w:r>
      <w:r w:rsidR="00A96FA1">
        <w:rPr>
          <w:rFonts w:ascii="Arial" w:hAnsi="Arial" w:cs="Arial"/>
          <w:color w:val="000000"/>
          <w:lang w:val="en-AU"/>
        </w:rPr>
        <w:t>”</w:t>
      </w:r>
      <w:r w:rsidRPr="005E28DF">
        <w:rPr>
          <w:rFonts w:ascii="Arial" w:hAnsi="Arial" w:cs="Arial"/>
          <w:color w:val="000000"/>
          <w:lang w:val="en-AU"/>
        </w:rPr>
        <w:t xml:space="preserve"> document.</w:t>
      </w:r>
      <w:r w:rsidR="005E28DF" w:rsidRPr="005E28DF">
        <w:rPr>
          <w:rFonts w:ascii="Arial" w:hAnsi="Arial" w:cs="Arial"/>
          <w:color w:val="000000"/>
          <w:lang w:val="en-AU"/>
        </w:rPr>
        <w:t xml:space="preserve"> Local Government could assist by planting Firewise</w:t>
      </w:r>
      <w:r w:rsidR="00A96FA1">
        <w:rPr>
          <w:rFonts w:ascii="Arial" w:hAnsi="Arial" w:cs="Arial"/>
          <w:color w:val="000000"/>
          <w:lang w:val="en-AU"/>
        </w:rPr>
        <w:t xml:space="preserve"> street</w:t>
      </w:r>
      <w:r w:rsidR="005E28DF" w:rsidRPr="005E28DF">
        <w:rPr>
          <w:rFonts w:ascii="Arial" w:hAnsi="Arial" w:cs="Arial"/>
          <w:color w:val="000000"/>
          <w:lang w:val="en-AU"/>
        </w:rPr>
        <w:t xml:space="preserve"> tree species </w:t>
      </w:r>
      <w:r w:rsidR="00A96FA1">
        <w:rPr>
          <w:rFonts w:ascii="Arial" w:hAnsi="Arial" w:cs="Arial"/>
          <w:color w:val="000000"/>
          <w:lang w:val="en-AU"/>
        </w:rPr>
        <w:t>as part of an integrated bushfire resilience</w:t>
      </w:r>
      <w:r w:rsidR="005E28DF" w:rsidRPr="005E28DF">
        <w:rPr>
          <w:rFonts w:ascii="Arial" w:hAnsi="Arial" w:cs="Arial"/>
          <w:color w:val="000000"/>
          <w:lang w:val="en-AU"/>
        </w:rPr>
        <w:t xml:space="preserve"> programme.</w:t>
      </w:r>
    </w:p>
    <w:p w:rsidR="005E28DF" w:rsidRPr="005E28DF" w:rsidRDefault="00713082" w:rsidP="005E28DF">
      <w:pPr>
        <w:pStyle w:val="AGDbodytext"/>
        <w:numPr>
          <w:ilvl w:val="0"/>
          <w:numId w:val="5"/>
        </w:numPr>
        <w:rPr>
          <w:rFonts w:ascii="Arial" w:hAnsi="Arial" w:cs="Arial"/>
          <w:color w:val="000000"/>
          <w:lang w:val="en-AU"/>
        </w:rPr>
      </w:pPr>
      <w:r>
        <w:rPr>
          <w:rFonts w:ascii="Arial" w:hAnsi="Arial" w:cs="Arial"/>
          <w:color w:val="000000"/>
          <w:lang w:val="en-AU"/>
        </w:rPr>
        <w:t>l</w:t>
      </w:r>
      <w:r w:rsidR="00017A12">
        <w:rPr>
          <w:rFonts w:ascii="Arial" w:hAnsi="Arial" w:cs="Arial"/>
          <w:color w:val="000000"/>
          <w:lang w:val="en-AU"/>
        </w:rPr>
        <w:t>eav</w:t>
      </w:r>
      <w:r>
        <w:rPr>
          <w:rFonts w:ascii="Arial" w:hAnsi="Arial" w:cs="Arial"/>
          <w:color w:val="000000"/>
          <w:lang w:val="en-AU"/>
        </w:rPr>
        <w:t>ing</w:t>
      </w:r>
      <w:r w:rsidR="00017A12">
        <w:rPr>
          <w:rFonts w:ascii="Arial" w:hAnsi="Arial" w:cs="Arial"/>
          <w:color w:val="000000"/>
          <w:lang w:val="en-AU"/>
        </w:rPr>
        <w:t xml:space="preserve"> fire-dependant bush landscapes and inherently flammable native vegetation in the bush and separate from where we live</w:t>
      </w:r>
      <w:r w:rsidR="00FE2320">
        <w:rPr>
          <w:rFonts w:ascii="Arial" w:hAnsi="Arial" w:cs="Arial"/>
          <w:color w:val="000000"/>
          <w:lang w:val="en-AU"/>
        </w:rPr>
        <w:t xml:space="preserve"> at the urban/bushland interface</w:t>
      </w:r>
      <w:r w:rsidR="00017A12">
        <w:rPr>
          <w:rFonts w:ascii="Arial" w:hAnsi="Arial" w:cs="Arial"/>
          <w:color w:val="000000"/>
          <w:lang w:val="en-AU"/>
        </w:rPr>
        <w:t xml:space="preserve">. </w:t>
      </w:r>
      <w:r w:rsidR="00FE2320">
        <w:rPr>
          <w:rFonts w:ascii="Arial" w:hAnsi="Arial" w:cs="Arial"/>
          <w:color w:val="000000"/>
          <w:lang w:val="en-AU"/>
        </w:rPr>
        <w:t>The romantic notion of having a “home amongst the gum trees” is an unsustainable folly</w:t>
      </w:r>
      <w:r>
        <w:rPr>
          <w:rFonts w:ascii="Arial" w:hAnsi="Arial" w:cs="Arial"/>
          <w:color w:val="000000"/>
          <w:lang w:val="en-AU"/>
        </w:rPr>
        <w:t xml:space="preserve"> in a fire dependant landscape</w:t>
      </w:r>
      <w:r w:rsidR="00FE2320">
        <w:rPr>
          <w:rFonts w:ascii="Arial" w:hAnsi="Arial" w:cs="Arial"/>
          <w:color w:val="000000"/>
          <w:lang w:val="en-AU"/>
        </w:rPr>
        <w:t xml:space="preserve">.   </w:t>
      </w:r>
      <w:r w:rsidR="00017A12">
        <w:rPr>
          <w:rFonts w:ascii="Arial" w:hAnsi="Arial" w:cs="Arial"/>
          <w:color w:val="000000"/>
          <w:lang w:val="en-AU"/>
        </w:rPr>
        <w:t xml:space="preserve"> </w:t>
      </w:r>
      <w:r w:rsidR="005E28DF" w:rsidRPr="005E28DF">
        <w:rPr>
          <w:rFonts w:ascii="Arial" w:hAnsi="Arial" w:cs="Arial"/>
          <w:color w:val="000000"/>
          <w:lang w:val="en-AU"/>
        </w:rPr>
        <w:t xml:space="preserve"> </w:t>
      </w:r>
    </w:p>
    <w:p w:rsidR="00DB487E" w:rsidRDefault="007D4FC8" w:rsidP="00DB487E">
      <w:pPr>
        <w:pStyle w:val="AGDbodytext"/>
        <w:rPr>
          <w:rFonts w:ascii="Arial" w:hAnsi="Arial" w:cs="Arial"/>
          <w:color w:val="000000"/>
          <w:lang w:val="en-AU"/>
        </w:rPr>
      </w:pPr>
      <w:r>
        <w:rPr>
          <w:rFonts w:ascii="Arial" w:hAnsi="Arial" w:cs="Arial"/>
          <w:color w:val="000000"/>
          <w:lang w:val="en-AU"/>
        </w:rPr>
        <w:t>Where warranted, b</w:t>
      </w:r>
      <w:r w:rsidR="00DB487E">
        <w:rPr>
          <w:rFonts w:ascii="Arial" w:hAnsi="Arial" w:cs="Arial"/>
          <w:color w:val="000000"/>
          <w:lang w:val="en-AU"/>
        </w:rPr>
        <w:t xml:space="preserve">ushfire risk mitigation funding could be </w:t>
      </w:r>
      <w:r w:rsidR="00957DEC">
        <w:rPr>
          <w:rFonts w:ascii="Arial" w:hAnsi="Arial" w:cs="Arial"/>
          <w:color w:val="000000"/>
          <w:lang w:val="en-AU"/>
        </w:rPr>
        <w:t xml:space="preserve">strategically </w:t>
      </w:r>
      <w:r w:rsidR="00DB487E">
        <w:rPr>
          <w:rFonts w:ascii="Arial" w:hAnsi="Arial" w:cs="Arial"/>
          <w:color w:val="000000"/>
          <w:lang w:val="en-AU"/>
        </w:rPr>
        <w:t xml:space="preserve">deployed to </w:t>
      </w:r>
      <w:r w:rsidR="00957DEC">
        <w:rPr>
          <w:rFonts w:ascii="Arial" w:hAnsi="Arial" w:cs="Arial"/>
          <w:color w:val="000000"/>
          <w:lang w:val="en-AU"/>
        </w:rPr>
        <w:t>fund</w:t>
      </w:r>
      <w:r w:rsidR="00DB487E">
        <w:rPr>
          <w:rFonts w:ascii="Arial" w:hAnsi="Arial" w:cs="Arial"/>
          <w:color w:val="000000"/>
          <w:lang w:val="en-AU"/>
        </w:rPr>
        <w:t xml:space="preserve"> </w:t>
      </w:r>
      <w:r w:rsidR="005E28DF">
        <w:rPr>
          <w:rFonts w:ascii="Arial" w:hAnsi="Arial" w:cs="Arial"/>
          <w:color w:val="000000"/>
          <w:lang w:val="en-AU"/>
        </w:rPr>
        <w:t xml:space="preserve">the establishment of </w:t>
      </w:r>
      <w:r w:rsidR="00DB487E">
        <w:rPr>
          <w:rFonts w:ascii="Arial" w:hAnsi="Arial" w:cs="Arial"/>
          <w:color w:val="000000"/>
          <w:lang w:val="en-AU"/>
        </w:rPr>
        <w:t xml:space="preserve">offset native revegetation </w:t>
      </w:r>
      <w:r w:rsidR="00210E4A">
        <w:rPr>
          <w:rFonts w:ascii="Arial" w:hAnsi="Arial" w:cs="Arial"/>
          <w:color w:val="000000"/>
          <w:lang w:val="en-AU"/>
        </w:rPr>
        <w:t>in</w:t>
      </w:r>
      <w:r w:rsidR="00DB487E">
        <w:rPr>
          <w:rFonts w:ascii="Arial" w:hAnsi="Arial" w:cs="Arial"/>
          <w:color w:val="000000"/>
          <w:lang w:val="en-AU"/>
        </w:rPr>
        <w:t xml:space="preserve"> areas well away from established housing </w:t>
      </w:r>
      <w:r w:rsidR="005E28DF">
        <w:rPr>
          <w:rFonts w:ascii="Arial" w:hAnsi="Arial" w:cs="Arial"/>
          <w:color w:val="000000"/>
          <w:lang w:val="en-AU"/>
        </w:rPr>
        <w:t>precincts</w:t>
      </w:r>
      <w:r w:rsidR="00DB487E">
        <w:rPr>
          <w:rFonts w:ascii="Arial" w:hAnsi="Arial" w:cs="Arial"/>
          <w:color w:val="000000"/>
          <w:lang w:val="en-AU"/>
        </w:rPr>
        <w:t xml:space="preserve"> (</w:t>
      </w:r>
      <w:proofErr w:type="spellStart"/>
      <w:r w:rsidR="00DB487E">
        <w:rPr>
          <w:rFonts w:ascii="Arial" w:hAnsi="Arial" w:cs="Arial"/>
          <w:color w:val="000000"/>
          <w:lang w:val="en-AU"/>
        </w:rPr>
        <w:t>ie</w:t>
      </w:r>
      <w:proofErr w:type="spellEnd"/>
      <w:r w:rsidR="00DB487E">
        <w:rPr>
          <w:rFonts w:ascii="Arial" w:hAnsi="Arial" w:cs="Arial"/>
          <w:color w:val="000000"/>
          <w:lang w:val="en-AU"/>
        </w:rPr>
        <w:t xml:space="preserve"> beyond the 100+ metre Hazard Separation Zone).</w:t>
      </w:r>
    </w:p>
    <w:p w:rsidR="00210E4A" w:rsidRDefault="00210E4A" w:rsidP="00DB487E">
      <w:pPr>
        <w:pStyle w:val="AGDbodytext"/>
        <w:rPr>
          <w:rFonts w:ascii="Arial" w:hAnsi="Arial" w:cs="Arial"/>
          <w:color w:val="000000"/>
          <w:lang w:val="en-AU"/>
        </w:rPr>
      </w:pPr>
      <w:r>
        <w:rPr>
          <w:rFonts w:ascii="Arial" w:hAnsi="Arial" w:cs="Arial"/>
          <w:color w:val="000000"/>
          <w:lang w:val="en-AU"/>
        </w:rPr>
        <w:t>This aspect of land use planning and management will only be accomplished if all tiers of government and individual property owners accept reality and share the responsibility for active and ongoing landscape management</w:t>
      </w:r>
      <w:r w:rsidR="005E28DF">
        <w:rPr>
          <w:rFonts w:ascii="Arial" w:hAnsi="Arial" w:cs="Arial"/>
          <w:color w:val="000000"/>
          <w:lang w:val="en-AU"/>
        </w:rPr>
        <w:t xml:space="preserve"> to minimise risk</w:t>
      </w:r>
      <w:r>
        <w:rPr>
          <w:rFonts w:ascii="Arial" w:hAnsi="Arial" w:cs="Arial"/>
          <w:color w:val="000000"/>
          <w:lang w:val="en-AU"/>
        </w:rPr>
        <w:t>.</w:t>
      </w:r>
    </w:p>
    <w:p w:rsidR="004D169B" w:rsidRDefault="00210E4A" w:rsidP="00DB487E">
      <w:pPr>
        <w:pStyle w:val="AGDbodytext"/>
        <w:rPr>
          <w:rFonts w:ascii="Arial" w:hAnsi="Arial" w:cs="Arial"/>
          <w:color w:val="000000"/>
          <w:lang w:val="en-AU"/>
        </w:rPr>
      </w:pPr>
      <w:r>
        <w:rPr>
          <w:rFonts w:ascii="Arial" w:hAnsi="Arial" w:cs="Arial"/>
          <w:color w:val="000000"/>
          <w:lang w:val="en-AU"/>
        </w:rPr>
        <w:t xml:space="preserve">Quite rightly, the ongoing responsibility for risk reduction through active landscape management of property (whether public or private) should </w:t>
      </w:r>
      <w:r w:rsidR="00B72275">
        <w:rPr>
          <w:rFonts w:ascii="Arial" w:hAnsi="Arial" w:cs="Arial"/>
          <w:color w:val="000000"/>
          <w:lang w:val="en-AU"/>
        </w:rPr>
        <w:t xml:space="preserve">mostly </w:t>
      </w:r>
      <w:r>
        <w:rPr>
          <w:rFonts w:ascii="Arial" w:hAnsi="Arial" w:cs="Arial"/>
          <w:color w:val="000000"/>
          <w:lang w:val="en-AU"/>
        </w:rPr>
        <w:t xml:space="preserve">be carried by property owners.  But bushfire risk </w:t>
      </w:r>
      <w:r w:rsidR="00777A6B">
        <w:rPr>
          <w:rFonts w:ascii="Arial" w:hAnsi="Arial" w:cs="Arial"/>
          <w:color w:val="000000"/>
          <w:lang w:val="en-AU"/>
        </w:rPr>
        <w:t xml:space="preserve">reduction </w:t>
      </w:r>
      <w:r>
        <w:rPr>
          <w:rFonts w:ascii="Arial" w:hAnsi="Arial" w:cs="Arial"/>
          <w:color w:val="000000"/>
          <w:lang w:val="en-AU"/>
        </w:rPr>
        <w:t>in closely settled areas can only work if properties are managed for hazard on a collective basis</w:t>
      </w:r>
      <w:r w:rsidR="00D737C4">
        <w:rPr>
          <w:rFonts w:ascii="Arial" w:hAnsi="Arial" w:cs="Arial"/>
          <w:color w:val="000000"/>
          <w:lang w:val="en-AU"/>
        </w:rPr>
        <w:t>.</w:t>
      </w:r>
    </w:p>
    <w:p w:rsidR="00D737C4" w:rsidRDefault="004D169B" w:rsidP="00DB487E">
      <w:pPr>
        <w:pStyle w:val="AGDbodytext"/>
        <w:rPr>
          <w:rFonts w:ascii="Arial" w:hAnsi="Arial" w:cs="Arial"/>
          <w:color w:val="000000"/>
          <w:lang w:val="en-AU"/>
        </w:rPr>
      </w:pPr>
      <w:r>
        <w:rPr>
          <w:rFonts w:ascii="Arial" w:hAnsi="Arial" w:cs="Arial"/>
          <w:color w:val="000000"/>
          <w:lang w:val="en-AU"/>
        </w:rPr>
        <w:t xml:space="preserve">Once the hazard is reduced and </w:t>
      </w:r>
      <w:r w:rsidR="000D3B92">
        <w:rPr>
          <w:rFonts w:ascii="Arial" w:hAnsi="Arial" w:cs="Arial"/>
          <w:color w:val="000000"/>
          <w:lang w:val="en-AU"/>
        </w:rPr>
        <w:t xml:space="preserve">established </w:t>
      </w:r>
      <w:r>
        <w:rPr>
          <w:rFonts w:ascii="Arial" w:hAnsi="Arial" w:cs="Arial"/>
          <w:color w:val="000000"/>
          <w:lang w:val="en-AU"/>
        </w:rPr>
        <w:t>housing areas are made more defendable, there is more likelihood that property owners will invest in building improvements to “harden” houses</w:t>
      </w:r>
      <w:r w:rsidR="00B72275">
        <w:rPr>
          <w:rFonts w:ascii="Arial" w:hAnsi="Arial" w:cs="Arial"/>
          <w:color w:val="000000"/>
          <w:lang w:val="en-AU"/>
        </w:rPr>
        <w:t xml:space="preserve"> rather than placing a false reliance on </w:t>
      </w:r>
      <w:r w:rsidR="00293EA3">
        <w:rPr>
          <w:rFonts w:ascii="Arial" w:hAnsi="Arial" w:cs="Arial"/>
          <w:color w:val="000000"/>
          <w:lang w:val="en-AU"/>
        </w:rPr>
        <w:t xml:space="preserve">costly </w:t>
      </w:r>
      <w:r w:rsidR="00B72275">
        <w:rPr>
          <w:rFonts w:ascii="Arial" w:hAnsi="Arial" w:cs="Arial"/>
          <w:color w:val="000000"/>
          <w:lang w:val="en-AU"/>
        </w:rPr>
        <w:t>outside fire suppression and insurance</w:t>
      </w:r>
      <w:r>
        <w:rPr>
          <w:rFonts w:ascii="Arial" w:hAnsi="Arial" w:cs="Arial"/>
          <w:color w:val="000000"/>
          <w:lang w:val="en-AU"/>
        </w:rPr>
        <w:t xml:space="preserve">.  </w:t>
      </w:r>
    </w:p>
    <w:p w:rsidR="00D20D93" w:rsidRDefault="00B72275" w:rsidP="003A2F05">
      <w:pPr>
        <w:pStyle w:val="AGDbodytext"/>
        <w:rPr>
          <w:rFonts w:ascii="Arial" w:hAnsi="Arial" w:cs="Arial"/>
          <w:color w:val="000000"/>
          <w:lang w:val="en-AU"/>
        </w:rPr>
      </w:pPr>
      <w:r>
        <w:rPr>
          <w:rFonts w:ascii="Arial" w:hAnsi="Arial" w:cs="Arial"/>
          <w:color w:val="000000"/>
          <w:lang w:val="en-AU"/>
        </w:rPr>
        <w:t xml:space="preserve">Where it is realistically safe to do so, “Bushfire Ready” groups </w:t>
      </w:r>
      <w:r w:rsidR="000D3B92">
        <w:rPr>
          <w:rFonts w:ascii="Arial" w:hAnsi="Arial" w:cs="Arial"/>
          <w:color w:val="000000"/>
          <w:lang w:val="en-AU"/>
        </w:rPr>
        <w:t xml:space="preserve">and capable property owners </w:t>
      </w:r>
      <w:r>
        <w:rPr>
          <w:rFonts w:ascii="Arial" w:hAnsi="Arial" w:cs="Arial"/>
          <w:color w:val="000000"/>
          <w:lang w:val="en-AU"/>
        </w:rPr>
        <w:t>should be trained and encouraged to actively defend properties, with relevant insurance and tax rebates for purchases of fire fighting equipment.</w:t>
      </w:r>
    </w:p>
    <w:p w:rsidR="003A2F05" w:rsidRDefault="003F7E49" w:rsidP="003A2F05">
      <w:pPr>
        <w:pStyle w:val="AGDbodytext"/>
        <w:rPr>
          <w:rFonts w:ascii="Arial" w:hAnsi="Arial" w:cs="Arial"/>
          <w:color w:val="000000"/>
          <w:lang w:val="en-AU"/>
        </w:rPr>
      </w:pPr>
      <w:r>
        <w:rPr>
          <w:rFonts w:ascii="Arial" w:hAnsi="Arial" w:cs="Arial"/>
          <w:color w:val="000000"/>
          <w:lang w:val="en-AU"/>
        </w:rPr>
        <w:t xml:space="preserve">A sober analysis of the data from the 2009 Victorian bushfires by noted commentator Joan Webster demonstrated that even under the worst of circumstances most houses, with </w:t>
      </w:r>
      <w:r w:rsidR="001C1509">
        <w:rPr>
          <w:rFonts w:ascii="Arial" w:hAnsi="Arial" w:cs="Arial"/>
          <w:color w:val="000000"/>
          <w:lang w:val="en-AU"/>
        </w:rPr>
        <w:t>adequate</w:t>
      </w:r>
      <w:r>
        <w:rPr>
          <w:rFonts w:ascii="Arial" w:hAnsi="Arial" w:cs="Arial"/>
          <w:color w:val="000000"/>
          <w:lang w:val="en-AU"/>
        </w:rPr>
        <w:t xml:space="preserve"> planning and preparation can be successfully defended from bushfire attack.  </w:t>
      </w:r>
      <w:r w:rsidR="00293EA3">
        <w:rPr>
          <w:rFonts w:ascii="Arial" w:hAnsi="Arial" w:cs="Arial"/>
          <w:color w:val="000000"/>
          <w:lang w:val="en-AU"/>
        </w:rPr>
        <w:t xml:space="preserve">Governments, fire agencies and the media grossly under-estimate the ongoing social and psychological impact of losing houses to fire that might otherwise have been readily defended if residents had not been compulsorily evacuated . </w:t>
      </w:r>
      <w:r w:rsidR="00713082">
        <w:rPr>
          <w:rFonts w:ascii="Arial" w:hAnsi="Arial" w:cs="Arial"/>
          <w:color w:val="000000"/>
          <w:lang w:val="en-AU"/>
        </w:rPr>
        <w:t xml:space="preserve">In this context one of the </w:t>
      </w:r>
      <w:r>
        <w:rPr>
          <w:rFonts w:ascii="Arial" w:hAnsi="Arial" w:cs="Arial"/>
          <w:color w:val="000000"/>
          <w:lang w:val="en-AU"/>
        </w:rPr>
        <w:t>worst thing</w:t>
      </w:r>
      <w:r w:rsidR="00713082">
        <w:rPr>
          <w:rFonts w:ascii="Arial" w:hAnsi="Arial" w:cs="Arial"/>
          <w:color w:val="000000"/>
          <w:lang w:val="en-AU"/>
        </w:rPr>
        <w:t>s</w:t>
      </w:r>
      <w:r>
        <w:rPr>
          <w:rFonts w:ascii="Arial" w:hAnsi="Arial" w:cs="Arial"/>
          <w:color w:val="000000"/>
          <w:lang w:val="en-AU"/>
        </w:rPr>
        <w:t xml:space="preserve"> we can do in the face of </w:t>
      </w:r>
      <w:r w:rsidR="001C1509">
        <w:rPr>
          <w:rFonts w:ascii="Arial" w:hAnsi="Arial" w:cs="Arial"/>
          <w:color w:val="000000"/>
          <w:lang w:val="en-AU"/>
        </w:rPr>
        <w:t xml:space="preserve">most </w:t>
      </w:r>
      <w:r>
        <w:rPr>
          <w:rFonts w:ascii="Arial" w:hAnsi="Arial" w:cs="Arial"/>
          <w:color w:val="000000"/>
          <w:lang w:val="en-AU"/>
        </w:rPr>
        <w:t xml:space="preserve">bushfires is </w:t>
      </w:r>
      <w:r w:rsidR="00713082">
        <w:rPr>
          <w:rFonts w:ascii="Arial" w:hAnsi="Arial" w:cs="Arial"/>
          <w:color w:val="000000"/>
          <w:lang w:val="en-AU"/>
        </w:rPr>
        <w:t xml:space="preserve">to </w:t>
      </w:r>
      <w:r>
        <w:rPr>
          <w:rFonts w:ascii="Arial" w:hAnsi="Arial" w:cs="Arial"/>
          <w:color w:val="000000"/>
          <w:lang w:val="en-AU"/>
        </w:rPr>
        <w:t>leav</w:t>
      </w:r>
      <w:r w:rsidR="00713082">
        <w:rPr>
          <w:rFonts w:ascii="Arial" w:hAnsi="Arial" w:cs="Arial"/>
          <w:color w:val="000000"/>
          <w:lang w:val="en-AU"/>
        </w:rPr>
        <w:t>e</w:t>
      </w:r>
      <w:r>
        <w:rPr>
          <w:rFonts w:ascii="Arial" w:hAnsi="Arial" w:cs="Arial"/>
          <w:color w:val="000000"/>
          <w:lang w:val="en-AU"/>
        </w:rPr>
        <w:t xml:space="preserve"> </w:t>
      </w:r>
      <w:r w:rsidR="00713082">
        <w:rPr>
          <w:rFonts w:ascii="Arial" w:hAnsi="Arial" w:cs="Arial"/>
          <w:color w:val="000000"/>
          <w:lang w:val="en-AU"/>
        </w:rPr>
        <w:t>homes</w:t>
      </w:r>
      <w:r>
        <w:rPr>
          <w:rFonts w:ascii="Arial" w:hAnsi="Arial" w:cs="Arial"/>
          <w:color w:val="000000"/>
          <w:lang w:val="en-AU"/>
        </w:rPr>
        <w:t xml:space="preserve"> </w:t>
      </w:r>
      <w:r>
        <w:rPr>
          <w:rFonts w:ascii="Arial" w:hAnsi="Arial" w:cs="Arial"/>
          <w:color w:val="000000"/>
          <w:lang w:val="en-AU"/>
        </w:rPr>
        <w:lastRenderedPageBreak/>
        <w:t xml:space="preserve">undefended.  Under such circumstances </w:t>
      </w:r>
      <w:r w:rsidR="0059790A">
        <w:rPr>
          <w:rFonts w:ascii="Arial" w:hAnsi="Arial" w:cs="Arial"/>
          <w:color w:val="000000"/>
          <w:lang w:val="en-AU"/>
        </w:rPr>
        <w:t>a high proportion of</w:t>
      </w:r>
      <w:r>
        <w:rPr>
          <w:rFonts w:ascii="Arial" w:hAnsi="Arial" w:cs="Arial"/>
          <w:color w:val="000000"/>
          <w:lang w:val="en-AU"/>
        </w:rPr>
        <w:t xml:space="preserve"> houses, including many of those built to AS3959-09 construction standards</w:t>
      </w:r>
      <w:r w:rsidR="0059790A">
        <w:rPr>
          <w:rFonts w:ascii="Arial" w:hAnsi="Arial" w:cs="Arial"/>
          <w:color w:val="000000"/>
          <w:lang w:val="en-AU"/>
        </w:rPr>
        <w:t>,</w:t>
      </w:r>
      <w:r>
        <w:rPr>
          <w:rFonts w:ascii="Arial" w:hAnsi="Arial" w:cs="Arial"/>
          <w:color w:val="000000"/>
          <w:lang w:val="en-AU"/>
        </w:rPr>
        <w:t xml:space="preserve"> will ultimately burn down through ember infiltration</w:t>
      </w:r>
      <w:r w:rsidR="001C1509">
        <w:rPr>
          <w:rFonts w:ascii="Arial" w:hAnsi="Arial" w:cs="Arial"/>
          <w:color w:val="000000"/>
          <w:lang w:val="en-AU"/>
        </w:rPr>
        <w:t xml:space="preserve"> and spot fires</w:t>
      </w:r>
      <w:r>
        <w:rPr>
          <w:rFonts w:ascii="Arial" w:hAnsi="Arial" w:cs="Arial"/>
          <w:color w:val="000000"/>
          <w:lang w:val="en-AU"/>
        </w:rPr>
        <w:t>.</w:t>
      </w:r>
      <w:r w:rsidR="003A2F05">
        <w:rPr>
          <w:rFonts w:ascii="Arial" w:hAnsi="Arial" w:cs="Arial"/>
          <w:color w:val="000000"/>
          <w:lang w:val="en-AU"/>
        </w:rPr>
        <w:t xml:space="preserve"> </w:t>
      </w:r>
    </w:p>
    <w:p w:rsidR="00210E4A" w:rsidRDefault="000D3B92" w:rsidP="003A2F05">
      <w:pPr>
        <w:pStyle w:val="AGDbodytext"/>
        <w:rPr>
          <w:rFonts w:ascii="Arial" w:hAnsi="Arial" w:cs="Arial"/>
          <w:color w:val="000000"/>
          <w:lang w:val="en-AU"/>
        </w:rPr>
      </w:pPr>
      <w:r>
        <w:rPr>
          <w:rFonts w:ascii="Arial" w:hAnsi="Arial" w:cs="Arial"/>
          <w:color w:val="000000"/>
          <w:lang w:val="en-AU"/>
        </w:rPr>
        <w:t>We need to heed the advice of long standing expert commentators on bushfire risk mitigation and re-focus on</w:t>
      </w:r>
      <w:r w:rsidR="00293EA3">
        <w:rPr>
          <w:rFonts w:ascii="Arial" w:hAnsi="Arial" w:cs="Arial"/>
          <w:color w:val="000000"/>
          <w:lang w:val="en-AU"/>
        </w:rPr>
        <w:t>:</w:t>
      </w:r>
      <w:r>
        <w:rPr>
          <w:rFonts w:ascii="Arial" w:hAnsi="Arial" w:cs="Arial"/>
          <w:color w:val="000000"/>
          <w:lang w:val="en-AU"/>
        </w:rPr>
        <w:t xml:space="preserve"> </w:t>
      </w:r>
      <w:r w:rsidR="003F7E49">
        <w:rPr>
          <w:rFonts w:ascii="Arial" w:hAnsi="Arial" w:cs="Arial"/>
          <w:color w:val="000000"/>
          <w:lang w:val="en-AU"/>
        </w:rPr>
        <w:t xml:space="preserve">adequately </w:t>
      </w:r>
      <w:r>
        <w:rPr>
          <w:rFonts w:ascii="Arial" w:hAnsi="Arial" w:cs="Arial"/>
          <w:color w:val="000000"/>
          <w:lang w:val="en-AU"/>
        </w:rPr>
        <w:t>managing the hazard</w:t>
      </w:r>
      <w:r w:rsidR="00293EA3">
        <w:rPr>
          <w:rFonts w:ascii="Arial" w:hAnsi="Arial" w:cs="Arial"/>
          <w:color w:val="000000"/>
          <w:lang w:val="en-AU"/>
        </w:rPr>
        <w:t xml:space="preserve">; retrofitting landscapes and houses at the </w:t>
      </w:r>
      <w:r w:rsidR="00713082">
        <w:rPr>
          <w:rFonts w:ascii="Arial" w:hAnsi="Arial" w:cs="Arial"/>
          <w:color w:val="000000"/>
          <w:lang w:val="en-AU"/>
        </w:rPr>
        <w:t xml:space="preserve">settled </w:t>
      </w:r>
      <w:r w:rsidR="00293EA3">
        <w:rPr>
          <w:rFonts w:ascii="Arial" w:hAnsi="Arial" w:cs="Arial"/>
          <w:color w:val="000000"/>
          <w:lang w:val="en-AU"/>
        </w:rPr>
        <w:t>peri-urban interface;</w:t>
      </w:r>
      <w:r>
        <w:rPr>
          <w:rFonts w:ascii="Arial" w:hAnsi="Arial" w:cs="Arial"/>
          <w:color w:val="000000"/>
          <w:lang w:val="en-AU"/>
        </w:rPr>
        <w:t xml:space="preserve"> </w:t>
      </w:r>
      <w:r w:rsidR="003E6F11">
        <w:rPr>
          <w:rFonts w:ascii="Arial" w:hAnsi="Arial" w:cs="Arial"/>
          <w:color w:val="000000"/>
          <w:lang w:val="en-AU"/>
        </w:rPr>
        <w:t xml:space="preserve">and preparing to defend properties </w:t>
      </w:r>
      <w:r>
        <w:rPr>
          <w:rFonts w:ascii="Arial" w:hAnsi="Arial" w:cs="Arial"/>
          <w:color w:val="000000"/>
          <w:lang w:val="en-AU"/>
        </w:rPr>
        <w:t>in a sustainable and cost</w:t>
      </w:r>
      <w:r w:rsidR="003E6F11">
        <w:rPr>
          <w:rFonts w:ascii="Arial" w:hAnsi="Arial" w:cs="Arial"/>
          <w:color w:val="000000"/>
          <w:lang w:val="en-AU"/>
        </w:rPr>
        <w:t xml:space="preserve"> </w:t>
      </w:r>
      <w:r>
        <w:rPr>
          <w:rFonts w:ascii="Arial" w:hAnsi="Arial" w:cs="Arial"/>
          <w:color w:val="000000"/>
          <w:lang w:val="en-AU"/>
        </w:rPr>
        <w:t>e</w:t>
      </w:r>
      <w:r w:rsidR="003E6F11">
        <w:rPr>
          <w:rFonts w:ascii="Arial" w:hAnsi="Arial" w:cs="Arial"/>
          <w:color w:val="000000"/>
          <w:lang w:val="en-AU"/>
        </w:rPr>
        <w:t>ffe</w:t>
      </w:r>
      <w:r>
        <w:rPr>
          <w:rFonts w:ascii="Arial" w:hAnsi="Arial" w:cs="Arial"/>
          <w:color w:val="000000"/>
          <w:lang w:val="en-AU"/>
        </w:rPr>
        <w:t>ctive manner</w:t>
      </w:r>
      <w:r w:rsidR="0059790A">
        <w:rPr>
          <w:rFonts w:ascii="Arial" w:hAnsi="Arial" w:cs="Arial"/>
          <w:color w:val="000000"/>
          <w:lang w:val="en-AU"/>
        </w:rPr>
        <w:t xml:space="preserve"> to reduce the economic and social cost of bushfire disasters across Australia</w:t>
      </w:r>
      <w:r>
        <w:rPr>
          <w:rFonts w:ascii="Arial" w:hAnsi="Arial" w:cs="Arial"/>
          <w:color w:val="000000"/>
          <w:lang w:val="en-AU"/>
        </w:rPr>
        <w:t>.</w:t>
      </w:r>
    </w:p>
    <w:p w:rsidR="001C1509" w:rsidRDefault="001C1509" w:rsidP="003A2F05">
      <w:pPr>
        <w:pStyle w:val="AGDbodytext"/>
        <w:rPr>
          <w:rFonts w:ascii="Arial" w:hAnsi="Arial" w:cs="Arial"/>
          <w:color w:val="000000"/>
          <w:lang w:val="en-AU"/>
        </w:rPr>
      </w:pPr>
    </w:p>
    <w:p w:rsidR="001C1509" w:rsidRDefault="001C1509" w:rsidP="003A2F05">
      <w:pPr>
        <w:pStyle w:val="AGDbodytext"/>
        <w:rPr>
          <w:rFonts w:ascii="Arial" w:hAnsi="Arial" w:cs="Arial"/>
          <w:color w:val="000000"/>
          <w:lang w:val="en-AU"/>
        </w:rPr>
      </w:pPr>
    </w:p>
    <w:p w:rsidR="001C1509" w:rsidRDefault="001C1509" w:rsidP="003A2F05">
      <w:pPr>
        <w:pStyle w:val="AGDbodytext"/>
        <w:rPr>
          <w:rFonts w:ascii="Arial" w:hAnsi="Arial" w:cs="Arial"/>
          <w:color w:val="000000"/>
          <w:lang w:val="en-AU"/>
        </w:rPr>
      </w:pPr>
      <w:r>
        <w:rPr>
          <w:rFonts w:ascii="Arial" w:hAnsi="Arial" w:cs="Arial"/>
          <w:color w:val="000000"/>
          <w:lang w:val="en-AU"/>
        </w:rPr>
        <w:t>_________________________________________________________________</w:t>
      </w:r>
    </w:p>
    <w:p w:rsidR="001C1509" w:rsidRDefault="001C1509" w:rsidP="003A2F05">
      <w:pPr>
        <w:pStyle w:val="AGDbodytext"/>
        <w:rPr>
          <w:rFonts w:ascii="Arial" w:hAnsi="Arial" w:cs="Arial"/>
          <w:color w:val="000000"/>
          <w:lang w:val="en-AU"/>
        </w:rPr>
      </w:pPr>
      <w:r>
        <w:rPr>
          <w:rFonts w:ascii="Arial" w:hAnsi="Arial" w:cs="Arial"/>
          <w:color w:val="000000"/>
          <w:lang w:val="en-AU"/>
        </w:rPr>
        <w:t>Max Margetts</w:t>
      </w:r>
    </w:p>
    <w:p w:rsidR="001C1509" w:rsidRDefault="001C1509" w:rsidP="003A2F05">
      <w:pPr>
        <w:pStyle w:val="AGDbodytext"/>
        <w:rPr>
          <w:rFonts w:ascii="Arial" w:hAnsi="Arial" w:cs="Arial"/>
          <w:color w:val="000000"/>
          <w:lang w:val="en-AU"/>
        </w:rPr>
      </w:pPr>
    </w:p>
    <w:sectPr w:rsidR="001C1509" w:rsidSect="00091BD6">
      <w:headerReference w:type="default" r:id="rId13"/>
      <w:footerReference w:type="even" r:id="rId14"/>
      <w:footerReference w:type="default" r:id="rId15"/>
      <w:pgSz w:w="11909" w:h="16834" w:code="9"/>
      <w:pgMar w:top="1440" w:right="1584" w:bottom="2520" w:left="1800" w:header="720" w:footer="720"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7A" w:rsidRDefault="00155A7A" w:rsidP="00210E4A">
      <w:r>
        <w:separator/>
      </w:r>
    </w:p>
  </w:endnote>
  <w:endnote w:type="continuationSeparator" w:id="0">
    <w:p w:rsidR="00155A7A" w:rsidRDefault="00155A7A" w:rsidP="0021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49" w:rsidRDefault="0063351A" w:rsidP="00091BD6">
    <w:pPr>
      <w:pStyle w:val="Footer"/>
      <w:framePr w:wrap="around" w:vAnchor="text" w:hAnchor="margin" w:xAlign="center" w:y="1"/>
      <w:rPr>
        <w:rStyle w:val="PageNumber"/>
      </w:rPr>
    </w:pPr>
    <w:r>
      <w:rPr>
        <w:rStyle w:val="PageNumber"/>
      </w:rPr>
      <w:fldChar w:fldCharType="begin"/>
    </w:r>
    <w:r w:rsidR="003F7E49">
      <w:rPr>
        <w:rStyle w:val="PageNumber"/>
      </w:rPr>
      <w:instrText xml:space="preserve">PAGE  </w:instrText>
    </w:r>
    <w:r>
      <w:rPr>
        <w:rStyle w:val="PageNumber"/>
      </w:rPr>
      <w:fldChar w:fldCharType="end"/>
    </w:r>
  </w:p>
  <w:p w:rsidR="003F7E49" w:rsidRDefault="003F7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D" w:rsidRPr="006212AD" w:rsidRDefault="00260E71">
    <w:pPr>
      <w:pStyle w:val="Footer"/>
      <w:rPr>
        <w:sz w:val="16"/>
        <w:szCs w:val="16"/>
      </w:rPr>
    </w:pPr>
    <w:r w:rsidRPr="006212AD">
      <w:rPr>
        <w:sz w:val="16"/>
        <w:szCs w:val="16"/>
      </w:rPr>
      <w:t>NATURAL DISASTER FUNDING INQUIRY</w:t>
    </w:r>
    <w:r w:rsidR="006212AD" w:rsidRPr="006212AD">
      <w:rPr>
        <w:sz w:val="16"/>
        <w:szCs w:val="16"/>
      </w:rPr>
      <w:t xml:space="preserve"> -  DRAFT REPORT</w:t>
    </w:r>
  </w:p>
  <w:p w:rsidR="003F7E49" w:rsidRPr="006212AD" w:rsidRDefault="006212AD">
    <w:pPr>
      <w:pStyle w:val="Footer"/>
      <w:rPr>
        <w:sz w:val="16"/>
        <w:szCs w:val="16"/>
      </w:rPr>
    </w:pPr>
    <w:r>
      <w:rPr>
        <w:sz w:val="16"/>
        <w:szCs w:val="16"/>
      </w:rPr>
      <w:t xml:space="preserve">Submission from </w:t>
    </w:r>
    <w:r w:rsidRPr="006212AD">
      <w:rPr>
        <w:sz w:val="16"/>
        <w:szCs w:val="16"/>
      </w:rPr>
      <w:t>Max Margetts</w:t>
    </w:r>
    <w:r w:rsidR="00260E71" w:rsidRPr="006212AD">
      <w:rPr>
        <w:sz w:val="16"/>
        <w:szCs w:val="16"/>
      </w:rPr>
      <w:ptab w:relativeTo="margin" w:alignment="center" w:leader="none"/>
    </w:r>
    <w:r w:rsidR="00260E71" w:rsidRPr="006212AD">
      <w:rPr>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7A" w:rsidRDefault="00155A7A" w:rsidP="00210E4A">
      <w:r>
        <w:separator/>
      </w:r>
    </w:p>
  </w:footnote>
  <w:footnote w:type="continuationSeparator" w:id="0">
    <w:p w:rsidR="00155A7A" w:rsidRDefault="00155A7A" w:rsidP="0021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089"/>
      <w:docPartObj>
        <w:docPartGallery w:val="Page Numbers (Top of Page)"/>
        <w:docPartUnique/>
      </w:docPartObj>
    </w:sdtPr>
    <w:sdtEndPr/>
    <w:sdtContent>
      <w:p w:rsidR="006212AD" w:rsidRDefault="00E83B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212AD" w:rsidRDefault="00621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09B"/>
    <w:multiLevelType w:val="hybridMultilevel"/>
    <w:tmpl w:val="0DE6A60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
    <w:nsid w:val="277F773E"/>
    <w:multiLevelType w:val="hybridMultilevel"/>
    <w:tmpl w:val="8D3A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CA4B6B"/>
    <w:multiLevelType w:val="hybridMultilevel"/>
    <w:tmpl w:val="0EFA0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
    <w:nsid w:val="668A082B"/>
    <w:multiLevelType w:val="hybridMultilevel"/>
    <w:tmpl w:val="2D0214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26008"/>
    <w:rsid w:val="00002A46"/>
    <w:rsid w:val="00017A12"/>
    <w:rsid w:val="00090CD2"/>
    <w:rsid w:val="00091BD6"/>
    <w:rsid w:val="000A43A7"/>
    <w:rsid w:val="000C220F"/>
    <w:rsid w:val="000D3B92"/>
    <w:rsid w:val="000E697B"/>
    <w:rsid w:val="00155A7A"/>
    <w:rsid w:val="001C1509"/>
    <w:rsid w:val="001F299F"/>
    <w:rsid w:val="00210E4A"/>
    <w:rsid w:val="00226008"/>
    <w:rsid w:val="00242EB1"/>
    <w:rsid w:val="00246669"/>
    <w:rsid w:val="00260E71"/>
    <w:rsid w:val="00263686"/>
    <w:rsid w:val="00293EA3"/>
    <w:rsid w:val="002D31BA"/>
    <w:rsid w:val="003A2F05"/>
    <w:rsid w:val="003E46CB"/>
    <w:rsid w:val="003E6F11"/>
    <w:rsid w:val="003F7E49"/>
    <w:rsid w:val="00440716"/>
    <w:rsid w:val="004D169B"/>
    <w:rsid w:val="005609B4"/>
    <w:rsid w:val="00577854"/>
    <w:rsid w:val="0059790A"/>
    <w:rsid w:val="005D768E"/>
    <w:rsid w:val="005E28DF"/>
    <w:rsid w:val="006212AD"/>
    <w:rsid w:val="00626085"/>
    <w:rsid w:val="0063351A"/>
    <w:rsid w:val="00713082"/>
    <w:rsid w:val="00722D63"/>
    <w:rsid w:val="00753C23"/>
    <w:rsid w:val="0077599F"/>
    <w:rsid w:val="00777A6B"/>
    <w:rsid w:val="007D4FC8"/>
    <w:rsid w:val="0082615C"/>
    <w:rsid w:val="00864A8B"/>
    <w:rsid w:val="00940F4F"/>
    <w:rsid w:val="00957DEC"/>
    <w:rsid w:val="009F03F0"/>
    <w:rsid w:val="00A72E0F"/>
    <w:rsid w:val="00A96FA1"/>
    <w:rsid w:val="00B61A1C"/>
    <w:rsid w:val="00B72275"/>
    <w:rsid w:val="00BA21F2"/>
    <w:rsid w:val="00C058DD"/>
    <w:rsid w:val="00C05C1C"/>
    <w:rsid w:val="00CD5B46"/>
    <w:rsid w:val="00D20D93"/>
    <w:rsid w:val="00D5609C"/>
    <w:rsid w:val="00D737C4"/>
    <w:rsid w:val="00DB487E"/>
    <w:rsid w:val="00DD6733"/>
    <w:rsid w:val="00E028FC"/>
    <w:rsid w:val="00E14C27"/>
    <w:rsid w:val="00E71926"/>
    <w:rsid w:val="00E83BEB"/>
    <w:rsid w:val="00EA6B1C"/>
    <w:rsid w:val="00F803F9"/>
    <w:rsid w:val="00F81948"/>
    <w:rsid w:val="00FB746A"/>
    <w:rsid w:val="00FE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5C"/>
    <w:rPr>
      <w:rFonts w:ascii="Arial" w:hAnsi="Arial"/>
      <w:sz w:val="24"/>
      <w:szCs w:val="24"/>
      <w:lang w:eastAsia="en-US"/>
    </w:rPr>
  </w:style>
  <w:style w:type="paragraph" w:styleId="Heading1">
    <w:name w:val="heading 1"/>
    <w:basedOn w:val="Normal"/>
    <w:next w:val="Normal"/>
    <w:qFormat/>
    <w:rsid w:val="0082615C"/>
    <w:pPr>
      <w:keepNext/>
      <w:spacing w:before="240" w:after="60"/>
      <w:outlineLvl w:val="0"/>
    </w:pPr>
    <w:rPr>
      <w:rFonts w:cs="Arial"/>
      <w:b/>
      <w:bCs/>
      <w:kern w:val="32"/>
      <w:sz w:val="32"/>
      <w:szCs w:val="32"/>
    </w:rPr>
  </w:style>
  <w:style w:type="paragraph" w:styleId="Heading2">
    <w:name w:val="heading 2"/>
    <w:basedOn w:val="Normal"/>
    <w:next w:val="Normal"/>
    <w:qFormat/>
    <w:rsid w:val="0082615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1BD6"/>
    <w:pPr>
      <w:tabs>
        <w:tab w:val="center" w:pos="4320"/>
        <w:tab w:val="right" w:pos="8640"/>
      </w:tabs>
    </w:pPr>
  </w:style>
  <w:style w:type="character" w:styleId="PageNumber">
    <w:name w:val="page number"/>
    <w:basedOn w:val="DefaultParagraphFont"/>
    <w:rsid w:val="00091BD6"/>
  </w:style>
  <w:style w:type="paragraph" w:styleId="BodyText">
    <w:name w:val="Body Text"/>
    <w:link w:val="BodyTextChar"/>
    <w:qFormat/>
    <w:rsid w:val="00CD5B46"/>
    <w:pPr>
      <w:spacing w:before="240" w:line="320" w:lineRule="atLeast"/>
      <w:jc w:val="both"/>
    </w:pPr>
    <w:rPr>
      <w:sz w:val="26"/>
    </w:rPr>
  </w:style>
  <w:style w:type="character" w:customStyle="1" w:styleId="BodyTextChar">
    <w:name w:val="Body Text Char"/>
    <w:basedOn w:val="DefaultParagraphFont"/>
    <w:link w:val="BodyText"/>
    <w:rsid w:val="00CD5B46"/>
    <w:rPr>
      <w:sz w:val="26"/>
    </w:rPr>
  </w:style>
  <w:style w:type="paragraph" w:styleId="ListBullet">
    <w:name w:val="List Bullet"/>
    <w:basedOn w:val="BodyText"/>
    <w:rsid w:val="00CD5B46"/>
    <w:pPr>
      <w:numPr>
        <w:numId w:val="3"/>
      </w:numPr>
      <w:spacing w:before="120"/>
    </w:pPr>
  </w:style>
  <w:style w:type="paragraph" w:customStyle="1" w:styleId="AGDbodytext">
    <w:name w:val="AGD body text"/>
    <w:basedOn w:val="Normal"/>
    <w:rsid w:val="00F81948"/>
    <w:pPr>
      <w:spacing w:before="120" w:after="120" w:line="280" w:lineRule="atLeast"/>
    </w:pPr>
    <w:rPr>
      <w:rFonts w:ascii="Calibri" w:eastAsia="MS Mincho" w:hAnsi="Calibri"/>
      <w:sz w:val="22"/>
      <w:szCs w:val="20"/>
      <w:lang w:val="en-US"/>
    </w:rPr>
  </w:style>
  <w:style w:type="paragraph" w:customStyle="1" w:styleId="textboxmaterial">
    <w:name w:val="text box material"/>
    <w:basedOn w:val="AGDbodytext"/>
    <w:rsid w:val="00F81948"/>
    <w:pPr>
      <w:spacing w:before="60" w:after="60" w:line="180" w:lineRule="atLeast"/>
    </w:pPr>
    <w:rPr>
      <w:rFonts w:eastAsia="SimSun"/>
      <w:bCs/>
      <w:sz w:val="18"/>
      <w:szCs w:val="16"/>
      <w:lang w:eastAsia="zh-CN"/>
    </w:rPr>
  </w:style>
  <w:style w:type="paragraph" w:styleId="Header">
    <w:name w:val="header"/>
    <w:basedOn w:val="Normal"/>
    <w:link w:val="HeaderChar"/>
    <w:uiPriority w:val="99"/>
    <w:unhideWhenUsed/>
    <w:rsid w:val="000E697B"/>
    <w:pPr>
      <w:tabs>
        <w:tab w:val="center" w:pos="4513"/>
        <w:tab w:val="right" w:pos="9026"/>
      </w:tabs>
    </w:pPr>
  </w:style>
  <w:style w:type="character" w:customStyle="1" w:styleId="HeaderChar">
    <w:name w:val="Header Char"/>
    <w:basedOn w:val="DefaultParagraphFont"/>
    <w:link w:val="Header"/>
    <w:uiPriority w:val="99"/>
    <w:rsid w:val="000E697B"/>
    <w:rPr>
      <w:rFonts w:ascii="Arial" w:hAnsi="Arial"/>
      <w:sz w:val="24"/>
      <w:szCs w:val="24"/>
      <w:lang w:eastAsia="en-US"/>
    </w:rPr>
  </w:style>
  <w:style w:type="character" w:customStyle="1" w:styleId="FooterChar">
    <w:name w:val="Footer Char"/>
    <w:basedOn w:val="DefaultParagraphFont"/>
    <w:link w:val="Footer"/>
    <w:uiPriority w:val="99"/>
    <w:rsid w:val="000E697B"/>
    <w:rPr>
      <w:rFonts w:ascii="Arial" w:hAnsi="Arial"/>
      <w:sz w:val="24"/>
      <w:szCs w:val="24"/>
      <w:lang w:eastAsia="en-US"/>
    </w:rPr>
  </w:style>
  <w:style w:type="paragraph" w:styleId="BalloonText">
    <w:name w:val="Balloon Text"/>
    <w:basedOn w:val="Normal"/>
    <w:link w:val="BalloonTextChar"/>
    <w:uiPriority w:val="99"/>
    <w:semiHidden/>
    <w:unhideWhenUsed/>
    <w:rsid w:val="00260E71"/>
    <w:rPr>
      <w:rFonts w:ascii="Tahoma" w:hAnsi="Tahoma" w:cs="Tahoma"/>
      <w:sz w:val="16"/>
      <w:szCs w:val="16"/>
    </w:rPr>
  </w:style>
  <w:style w:type="character" w:customStyle="1" w:styleId="BalloonTextChar">
    <w:name w:val="Balloon Text Char"/>
    <w:basedOn w:val="DefaultParagraphFont"/>
    <w:link w:val="BalloonText"/>
    <w:uiPriority w:val="99"/>
    <w:semiHidden/>
    <w:rsid w:val="00260E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96A82-E8F7-4BD7-A46F-683ECD60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02A89-FA0C-4A6D-8FD7-6DD9349099D9}">
  <ds:schemaRefs>
    <ds:schemaRef ds:uri="http://schemas.microsoft.com/sharepoint/events"/>
  </ds:schemaRefs>
</ds:datastoreItem>
</file>

<file path=customXml/itemProps3.xml><?xml version="1.0" encoding="utf-8"?>
<ds:datastoreItem xmlns:ds="http://schemas.openxmlformats.org/officeDocument/2006/customXml" ds:itemID="{D07D3929-BCEF-4AD4-B18F-0CFD0376F727}">
  <ds:schemaRefs>
    <ds:schemaRef ds:uri="http://schemas.microsoft.com/office/2006/documentManagement/types"/>
    <ds:schemaRef ds:uri="http://www.w3.org/XML/1998/namespace"/>
    <ds:schemaRef ds:uri="http://purl.org/dc/elements/1.1/"/>
    <ds:schemaRef ds:uri="http://purl.org/dc/terms/"/>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BD741B-D87A-49DF-A727-D60B2DC78F69}">
  <ds:schemaRefs>
    <ds:schemaRef ds:uri="http://schemas.microsoft.com/office/2006/metadata/customXsn"/>
  </ds:schemaRefs>
</ds:datastoreItem>
</file>

<file path=customXml/itemProps5.xml><?xml version="1.0" encoding="utf-8"?>
<ds:datastoreItem xmlns:ds="http://schemas.openxmlformats.org/officeDocument/2006/customXml" ds:itemID="{CCAB5448-D49B-40C5-B5C4-05D247F85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1624</Words>
  <Characters>9382</Characters>
  <Application>Microsoft Office Word</Application>
  <DocSecurity>0</DocSecurity>
  <Lines>183</Lines>
  <Paragraphs>59</Paragraphs>
  <ScaleCrop>false</ScaleCrop>
  <HeadingPairs>
    <vt:vector size="2" baseType="variant">
      <vt:variant>
        <vt:lpstr>Title</vt:lpstr>
      </vt:variant>
      <vt:variant>
        <vt:i4>1</vt:i4>
      </vt:variant>
    </vt:vector>
  </HeadingPairs>
  <TitlesOfParts>
    <vt:vector size="1" baseType="lpstr">
      <vt:lpstr>Submission DR129 - Max Margetts and Associates - Natural Disaster Funding - Public inquiry</vt:lpstr>
    </vt:vector>
  </TitlesOfParts>
  <Company>Max Margetts and Associates</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DR129 - Max Margetts and Associates - Natural Disaster Funding - Public inquiry</dc:title>
  <dc:creator>Max Margetts and Associates</dc:creator>
  <cp:lastModifiedBy>Productivity Commission</cp:lastModifiedBy>
  <cp:revision>5</cp:revision>
  <cp:lastPrinted>2003-04-29T07:10:00Z</cp:lastPrinted>
  <dcterms:created xsi:type="dcterms:W3CDTF">2014-10-20T03:25:00Z</dcterms:created>
  <dcterms:modified xsi:type="dcterms:W3CDTF">2014-10-20T04:58:00Z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{24021b1a-f669-490a-aa01-7005091630be}</vt:lpwstr>
  </property>
  <property fmtid="{D5CDD505-2E9C-101B-9397-08002B2CF9AE}" pid="6" name="RecordPoint_ActiveItemWebId">
    <vt:lpwstr>{2159b2f9-a7b8-4f1e-afd4-3e549d486baf}</vt:lpwstr>
  </property>
</Properties>
</file>