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98912" w14:textId="77777777" w:rsidR="006F5D08" w:rsidRDefault="006F5D08" w:rsidP="006C2344">
      <w:pPr>
        <w:tabs>
          <w:tab w:val="right" w:pos="9639"/>
        </w:tabs>
        <w:spacing w:line="24" w:lineRule="atLeast"/>
        <w:jc w:val="right"/>
        <w:rPr>
          <w:rFonts w:ascii="Arial" w:eastAsia="Times New Roman" w:hAnsi="Arial" w:cs="Arial"/>
          <w:color w:val="222222"/>
          <w:sz w:val="20"/>
          <w:szCs w:val="20"/>
          <w:shd w:val="clear" w:color="auto" w:fill="FFFFFF"/>
          <w:lang w:val="en-US"/>
        </w:rPr>
      </w:pPr>
      <w:bookmarkStart w:id="0" w:name="_GoBack"/>
      <w:bookmarkEnd w:id="0"/>
      <w:r w:rsidRPr="00236292">
        <w:rPr>
          <w:b/>
          <w:sz w:val="24"/>
        </w:rPr>
        <w:tab/>
      </w:r>
    </w:p>
    <w:p w14:paraId="5EFC211F"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098F9B33" w14:textId="77777777" w:rsidR="00C705BC" w:rsidRDefault="00C705BC"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Professor John </w:t>
      </w:r>
      <w:proofErr w:type="spellStart"/>
      <w:r>
        <w:rPr>
          <w:rFonts w:ascii="Arial" w:eastAsia="Times New Roman" w:hAnsi="Arial" w:cs="Arial"/>
          <w:color w:val="222222"/>
          <w:sz w:val="20"/>
          <w:szCs w:val="20"/>
          <w:shd w:val="clear" w:color="auto" w:fill="FFFFFF"/>
          <w:lang w:val="en-US"/>
        </w:rPr>
        <w:t>Handmer</w:t>
      </w:r>
      <w:proofErr w:type="spellEnd"/>
      <w:r w:rsidR="00DB3DD3">
        <w:rPr>
          <w:rFonts w:ascii="Arial" w:eastAsia="Times New Roman" w:hAnsi="Arial" w:cs="Arial"/>
          <w:color w:val="222222"/>
          <w:sz w:val="20"/>
          <w:szCs w:val="20"/>
          <w:shd w:val="clear" w:color="auto" w:fill="FFFFFF"/>
          <w:lang w:val="en-US"/>
        </w:rPr>
        <w:t xml:space="preserve"> on behalf of:</w:t>
      </w:r>
    </w:p>
    <w:p w14:paraId="6541AD72" w14:textId="77777777" w:rsidR="00C705BC" w:rsidRDefault="00C705BC"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Centre for Risk &amp; Community Safety</w:t>
      </w:r>
    </w:p>
    <w:p w14:paraId="23A7D7EA" w14:textId="77777777" w:rsidR="00C705BC" w:rsidRDefault="00C705BC"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RMIT University</w:t>
      </w:r>
    </w:p>
    <w:p w14:paraId="7912FC41" w14:textId="77777777" w:rsidR="007E4471" w:rsidRDefault="007E4471"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October 2014</w:t>
      </w:r>
    </w:p>
    <w:p w14:paraId="6864380E" w14:textId="77777777" w:rsidR="007E4471" w:rsidRDefault="007E4471" w:rsidP="00247B23">
      <w:pPr>
        <w:spacing w:after="0" w:line="240" w:lineRule="auto"/>
        <w:rPr>
          <w:rFonts w:ascii="Arial" w:eastAsia="Times New Roman" w:hAnsi="Arial" w:cs="Arial"/>
          <w:color w:val="222222"/>
          <w:sz w:val="20"/>
          <w:szCs w:val="20"/>
          <w:shd w:val="clear" w:color="auto" w:fill="FFFFFF"/>
          <w:lang w:val="en-US"/>
        </w:rPr>
      </w:pPr>
    </w:p>
    <w:p w14:paraId="67C76765" w14:textId="77777777" w:rsidR="00C705BC" w:rsidRDefault="00C705BC" w:rsidP="00247B23">
      <w:pPr>
        <w:spacing w:after="0" w:line="240" w:lineRule="auto"/>
        <w:rPr>
          <w:rFonts w:ascii="Arial" w:eastAsia="Times New Roman" w:hAnsi="Arial" w:cs="Arial"/>
          <w:color w:val="222222"/>
          <w:sz w:val="20"/>
          <w:szCs w:val="20"/>
          <w:shd w:val="clear" w:color="auto" w:fill="FFFFFF"/>
          <w:lang w:val="en-US"/>
        </w:rPr>
      </w:pPr>
    </w:p>
    <w:p w14:paraId="67D686A0" w14:textId="77777777" w:rsidR="007346F9" w:rsidRPr="007346F9" w:rsidRDefault="007346F9" w:rsidP="00247B23">
      <w:pPr>
        <w:spacing w:after="0" w:line="240" w:lineRule="auto"/>
        <w:rPr>
          <w:rFonts w:ascii="Arial" w:eastAsia="Times New Roman" w:hAnsi="Arial" w:cs="Arial"/>
          <w:b/>
          <w:color w:val="222222"/>
          <w:sz w:val="20"/>
          <w:szCs w:val="20"/>
          <w:shd w:val="clear" w:color="auto" w:fill="FFFFFF"/>
          <w:lang w:val="en-US"/>
        </w:rPr>
      </w:pPr>
      <w:r w:rsidRPr="007346F9">
        <w:rPr>
          <w:rFonts w:ascii="Arial" w:eastAsia="Times New Roman" w:hAnsi="Arial" w:cs="Arial"/>
          <w:b/>
          <w:color w:val="222222"/>
          <w:sz w:val="20"/>
          <w:szCs w:val="20"/>
          <w:shd w:val="clear" w:color="auto" w:fill="FFFFFF"/>
          <w:lang w:val="en-US"/>
        </w:rPr>
        <w:t xml:space="preserve">Note on Draft Report </w:t>
      </w:r>
      <w:r w:rsidR="007E4471">
        <w:rPr>
          <w:rFonts w:ascii="Arial" w:eastAsia="Times New Roman" w:hAnsi="Arial" w:cs="Arial"/>
          <w:b/>
          <w:color w:val="222222"/>
          <w:sz w:val="20"/>
          <w:szCs w:val="20"/>
          <w:shd w:val="clear" w:color="auto" w:fill="FFFFFF"/>
          <w:lang w:val="en-US"/>
        </w:rPr>
        <w:t xml:space="preserve">on </w:t>
      </w:r>
      <w:r w:rsidRPr="007346F9">
        <w:rPr>
          <w:rFonts w:ascii="Arial" w:eastAsia="Times New Roman" w:hAnsi="Arial" w:cs="Arial"/>
          <w:b/>
          <w:color w:val="222222"/>
          <w:sz w:val="20"/>
          <w:szCs w:val="20"/>
          <w:shd w:val="clear" w:color="auto" w:fill="FFFFFF"/>
          <w:lang w:val="en-US"/>
        </w:rPr>
        <w:t>Natural Disaster Funding</w:t>
      </w:r>
    </w:p>
    <w:p w14:paraId="2BF78869" w14:textId="77777777" w:rsidR="007346F9" w:rsidRDefault="007346F9" w:rsidP="00247B23">
      <w:pPr>
        <w:spacing w:after="0" w:line="240" w:lineRule="auto"/>
        <w:rPr>
          <w:rFonts w:ascii="Arial" w:eastAsia="Times New Roman" w:hAnsi="Arial" w:cs="Arial"/>
          <w:color w:val="222222"/>
          <w:sz w:val="20"/>
          <w:szCs w:val="20"/>
          <w:shd w:val="clear" w:color="auto" w:fill="FFFFFF"/>
          <w:lang w:val="en-US"/>
        </w:rPr>
      </w:pPr>
    </w:p>
    <w:p w14:paraId="5238E748" w14:textId="77777777" w:rsidR="00247B23" w:rsidRDefault="007346F9"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This is a </w:t>
      </w:r>
      <w:r w:rsidR="00247B23">
        <w:rPr>
          <w:rFonts w:ascii="Arial" w:eastAsia="Times New Roman" w:hAnsi="Arial" w:cs="Arial"/>
          <w:color w:val="222222"/>
          <w:sz w:val="20"/>
          <w:szCs w:val="20"/>
          <w:shd w:val="clear" w:color="auto" w:fill="FFFFFF"/>
          <w:lang w:val="en-US"/>
        </w:rPr>
        <w:t>good report</w:t>
      </w:r>
      <w:r>
        <w:rPr>
          <w:rFonts w:ascii="Arial" w:eastAsia="Times New Roman" w:hAnsi="Arial" w:cs="Arial"/>
          <w:color w:val="222222"/>
          <w:sz w:val="20"/>
          <w:szCs w:val="20"/>
          <w:shd w:val="clear" w:color="auto" w:fill="FFFFFF"/>
          <w:lang w:val="en-US"/>
        </w:rPr>
        <w:t xml:space="preserve">, </w:t>
      </w:r>
      <w:r w:rsidR="00247B23">
        <w:rPr>
          <w:rFonts w:ascii="Arial" w:eastAsia="Times New Roman" w:hAnsi="Arial" w:cs="Arial"/>
          <w:color w:val="222222"/>
          <w:sz w:val="20"/>
          <w:szCs w:val="20"/>
          <w:shd w:val="clear" w:color="auto" w:fill="FFFFFF"/>
          <w:lang w:val="en-US"/>
        </w:rPr>
        <w:t xml:space="preserve">especially </w:t>
      </w:r>
      <w:r>
        <w:rPr>
          <w:rFonts w:ascii="Arial" w:eastAsia="Times New Roman" w:hAnsi="Arial" w:cs="Arial"/>
          <w:color w:val="222222"/>
          <w:sz w:val="20"/>
          <w:szCs w:val="20"/>
          <w:shd w:val="clear" w:color="auto" w:fill="FFFFFF"/>
          <w:lang w:val="en-US"/>
        </w:rPr>
        <w:t xml:space="preserve">given the </w:t>
      </w:r>
      <w:r w:rsidR="00DB3DD3">
        <w:rPr>
          <w:rFonts w:ascii="Arial" w:eastAsia="Times New Roman" w:hAnsi="Arial" w:cs="Arial"/>
          <w:color w:val="222222"/>
          <w:sz w:val="20"/>
          <w:szCs w:val="20"/>
          <w:shd w:val="clear" w:color="auto" w:fill="FFFFFF"/>
          <w:lang w:val="en-US"/>
        </w:rPr>
        <w:t xml:space="preserve">limited amount and </w:t>
      </w:r>
      <w:r w:rsidR="00247B23">
        <w:rPr>
          <w:rFonts w:ascii="Arial" w:eastAsia="Times New Roman" w:hAnsi="Arial" w:cs="Arial"/>
          <w:color w:val="222222"/>
          <w:sz w:val="20"/>
          <w:szCs w:val="20"/>
          <w:shd w:val="clear" w:color="auto" w:fill="FFFFFF"/>
          <w:lang w:val="en-US"/>
        </w:rPr>
        <w:t xml:space="preserve">availability </w:t>
      </w:r>
      <w:r w:rsidR="00DB3DD3">
        <w:rPr>
          <w:rFonts w:ascii="Arial" w:eastAsia="Times New Roman" w:hAnsi="Arial" w:cs="Arial"/>
          <w:color w:val="222222"/>
          <w:sz w:val="20"/>
          <w:szCs w:val="20"/>
          <w:shd w:val="clear" w:color="auto" w:fill="FFFFFF"/>
          <w:lang w:val="en-US"/>
        </w:rPr>
        <w:t xml:space="preserve">of data </w:t>
      </w:r>
      <w:r w:rsidR="00247B23">
        <w:rPr>
          <w:rFonts w:ascii="Arial" w:eastAsia="Times New Roman" w:hAnsi="Arial" w:cs="Arial"/>
          <w:color w:val="222222"/>
          <w:sz w:val="20"/>
          <w:szCs w:val="20"/>
          <w:shd w:val="clear" w:color="auto" w:fill="FFFFFF"/>
          <w:lang w:val="en-US"/>
        </w:rPr>
        <w:t xml:space="preserve">about this topic in Australia. </w:t>
      </w:r>
    </w:p>
    <w:p w14:paraId="6C0D8567"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DC3AEDC" w14:textId="77777777" w:rsidR="007346F9" w:rsidRDefault="00DB3DD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We have a few comments: </w:t>
      </w:r>
    </w:p>
    <w:p w14:paraId="3718243C" w14:textId="77777777" w:rsidR="00DB3DD3" w:rsidRDefault="00DB3DD3" w:rsidP="00247B23">
      <w:pPr>
        <w:spacing w:after="0" w:line="240" w:lineRule="auto"/>
        <w:rPr>
          <w:rFonts w:ascii="Arial" w:eastAsia="Times New Roman" w:hAnsi="Arial" w:cs="Arial"/>
          <w:color w:val="222222"/>
          <w:sz w:val="20"/>
          <w:szCs w:val="20"/>
          <w:shd w:val="clear" w:color="auto" w:fill="FFFFFF"/>
          <w:lang w:val="en-US"/>
        </w:rPr>
      </w:pPr>
    </w:p>
    <w:p w14:paraId="3432E45E" w14:textId="77777777" w:rsidR="00247B23" w:rsidRPr="00CC3D1F" w:rsidRDefault="00247B23" w:rsidP="00247B23">
      <w:pPr>
        <w:spacing w:after="0" w:line="240" w:lineRule="auto"/>
        <w:rPr>
          <w:rFonts w:ascii="Arial" w:eastAsia="Times New Roman" w:hAnsi="Arial" w:cs="Arial"/>
          <w:b/>
          <w:i/>
          <w:color w:val="222222"/>
          <w:sz w:val="20"/>
          <w:szCs w:val="20"/>
          <w:shd w:val="clear" w:color="auto" w:fill="FFFFFF"/>
          <w:lang w:val="en-US"/>
        </w:rPr>
      </w:pPr>
      <w:r w:rsidRPr="00CC3D1F">
        <w:rPr>
          <w:rFonts w:ascii="Arial" w:eastAsia="Times New Roman" w:hAnsi="Arial" w:cs="Arial"/>
          <w:b/>
          <w:i/>
          <w:color w:val="222222"/>
          <w:sz w:val="20"/>
          <w:szCs w:val="20"/>
          <w:shd w:val="clear" w:color="auto" w:fill="FFFFFF"/>
          <w:lang w:val="en-US"/>
        </w:rPr>
        <w:t>Governments promoting high risk developments:</w:t>
      </w:r>
    </w:p>
    <w:p w14:paraId="1F6FCA6F"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Some state and local governments appear to have been promoting development that is exposed to </w:t>
      </w:r>
      <w:r w:rsidR="00B50E58">
        <w:rPr>
          <w:rFonts w:ascii="Arial" w:eastAsia="Times New Roman" w:hAnsi="Arial" w:cs="Arial"/>
          <w:color w:val="222222"/>
          <w:sz w:val="20"/>
          <w:szCs w:val="20"/>
          <w:shd w:val="clear" w:color="auto" w:fill="FFFFFF"/>
          <w:lang w:val="en-US"/>
        </w:rPr>
        <w:t xml:space="preserve">significant </w:t>
      </w:r>
      <w:r>
        <w:rPr>
          <w:rFonts w:ascii="Arial" w:eastAsia="Times New Roman" w:hAnsi="Arial" w:cs="Arial"/>
          <w:color w:val="222222"/>
          <w:sz w:val="20"/>
          <w:szCs w:val="20"/>
          <w:shd w:val="clear" w:color="auto" w:fill="FFFFFF"/>
          <w:lang w:val="en-US"/>
        </w:rPr>
        <w:t xml:space="preserve">flood and fire risk – as set out in the Report.  This is particularly an issue with flooding, as flood risk is reasonably well defined in space permitting planning decisions to avoid or adjust to high risk areas. </w:t>
      </w:r>
    </w:p>
    <w:p w14:paraId="1EB5C776"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3EB1CA1E"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This issue has long been identified with Governments’ in Australia being urged to halt this </w:t>
      </w:r>
      <w:r w:rsidR="00CC3D1F">
        <w:rPr>
          <w:rFonts w:ascii="Arial" w:eastAsia="Times New Roman" w:hAnsi="Arial" w:cs="Arial"/>
          <w:color w:val="222222"/>
          <w:sz w:val="20"/>
          <w:szCs w:val="20"/>
          <w:shd w:val="clear" w:color="auto" w:fill="FFFFFF"/>
          <w:lang w:val="en-US"/>
        </w:rPr>
        <w:t>practice</w:t>
      </w:r>
      <w:r>
        <w:rPr>
          <w:rFonts w:ascii="Arial" w:eastAsia="Times New Roman" w:hAnsi="Arial" w:cs="Arial"/>
          <w:color w:val="222222"/>
          <w:sz w:val="20"/>
          <w:szCs w:val="20"/>
          <w:shd w:val="clear" w:color="auto" w:fill="FFFFFF"/>
          <w:lang w:val="en-US"/>
        </w:rPr>
        <w:t xml:space="preserve"> since the 19</w:t>
      </w:r>
      <w:r w:rsidR="00CC3D1F">
        <w:rPr>
          <w:rFonts w:ascii="Arial" w:eastAsia="Times New Roman" w:hAnsi="Arial" w:cs="Arial"/>
          <w:color w:val="222222"/>
          <w:sz w:val="20"/>
          <w:szCs w:val="20"/>
          <w:shd w:val="clear" w:color="auto" w:fill="FFFFFF"/>
          <w:lang w:val="en-US"/>
        </w:rPr>
        <w:t>70</w:t>
      </w:r>
      <w:r>
        <w:rPr>
          <w:rFonts w:ascii="Arial" w:eastAsia="Times New Roman" w:hAnsi="Arial" w:cs="Arial"/>
          <w:color w:val="222222"/>
          <w:sz w:val="20"/>
          <w:szCs w:val="20"/>
          <w:shd w:val="clear" w:color="auto" w:fill="FFFFFF"/>
          <w:lang w:val="en-US"/>
        </w:rPr>
        <w:t xml:space="preserve">s, and recently for example in the 2003 </w:t>
      </w:r>
      <w:r w:rsidR="00CC3D1F">
        <w:rPr>
          <w:rFonts w:ascii="Arial" w:eastAsia="Times New Roman" w:hAnsi="Arial" w:cs="Arial"/>
          <w:color w:val="222222"/>
          <w:sz w:val="20"/>
          <w:szCs w:val="20"/>
          <w:shd w:val="clear" w:color="auto" w:fill="FFFFFF"/>
          <w:lang w:val="en-US"/>
        </w:rPr>
        <w:t>COAG R</w:t>
      </w:r>
      <w:r>
        <w:rPr>
          <w:rFonts w:ascii="Arial" w:eastAsia="Times New Roman" w:hAnsi="Arial" w:cs="Arial"/>
          <w:color w:val="222222"/>
          <w:sz w:val="20"/>
          <w:szCs w:val="20"/>
          <w:shd w:val="clear" w:color="auto" w:fill="FFFFFF"/>
          <w:lang w:val="en-US"/>
        </w:rPr>
        <w:t xml:space="preserve">eport on </w:t>
      </w:r>
      <w:r w:rsidR="00CC3D1F">
        <w:rPr>
          <w:rFonts w:ascii="Arial" w:eastAsia="Times New Roman" w:hAnsi="Arial" w:cs="Arial"/>
          <w:color w:val="222222"/>
          <w:sz w:val="20"/>
          <w:szCs w:val="20"/>
          <w:shd w:val="clear" w:color="auto" w:fill="FFFFFF"/>
          <w:lang w:val="en-US"/>
        </w:rPr>
        <w:t>N</w:t>
      </w:r>
      <w:r>
        <w:rPr>
          <w:rFonts w:ascii="Arial" w:eastAsia="Times New Roman" w:hAnsi="Arial" w:cs="Arial"/>
          <w:color w:val="222222"/>
          <w:sz w:val="20"/>
          <w:szCs w:val="20"/>
          <w:shd w:val="clear" w:color="auto" w:fill="FFFFFF"/>
          <w:lang w:val="en-US"/>
        </w:rPr>
        <w:t xml:space="preserve">atural </w:t>
      </w:r>
      <w:r w:rsidR="00CC3D1F">
        <w:rPr>
          <w:rFonts w:ascii="Arial" w:eastAsia="Times New Roman" w:hAnsi="Arial" w:cs="Arial"/>
          <w:color w:val="222222"/>
          <w:sz w:val="20"/>
          <w:szCs w:val="20"/>
          <w:shd w:val="clear" w:color="auto" w:fill="FFFFFF"/>
          <w:lang w:val="en-US"/>
        </w:rPr>
        <w:t>D</w:t>
      </w:r>
      <w:r>
        <w:rPr>
          <w:rFonts w:ascii="Arial" w:eastAsia="Times New Roman" w:hAnsi="Arial" w:cs="Arial"/>
          <w:color w:val="222222"/>
          <w:sz w:val="20"/>
          <w:szCs w:val="20"/>
          <w:shd w:val="clear" w:color="auto" w:fill="FFFFFF"/>
          <w:lang w:val="en-US"/>
        </w:rPr>
        <w:t xml:space="preserve">isasters in Australia.   </w:t>
      </w:r>
    </w:p>
    <w:p w14:paraId="45A3A8FB"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329674FC"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Until this situation changes, it constitutes an argument for Governments bearing the costs of the risks that they have largely been responsible for creating – often against the advice and wishes of experts</w:t>
      </w:r>
      <w:r w:rsidR="00CC3D1F">
        <w:rPr>
          <w:rFonts w:ascii="Arial" w:eastAsia="Times New Roman" w:hAnsi="Arial" w:cs="Arial"/>
          <w:color w:val="222222"/>
          <w:sz w:val="20"/>
          <w:szCs w:val="20"/>
          <w:shd w:val="clear" w:color="auto" w:fill="FFFFFF"/>
          <w:lang w:val="en-US"/>
        </w:rPr>
        <w:t>, government’s own data,</w:t>
      </w:r>
      <w:r>
        <w:rPr>
          <w:rFonts w:ascii="Arial" w:eastAsia="Times New Roman" w:hAnsi="Arial" w:cs="Arial"/>
          <w:color w:val="222222"/>
          <w:sz w:val="20"/>
          <w:szCs w:val="20"/>
          <w:shd w:val="clear" w:color="auto" w:fill="FFFFFF"/>
          <w:lang w:val="en-US"/>
        </w:rPr>
        <w:t xml:space="preserve"> and the communities affected.  At present there appears to be a clear incentive for governments to create risks, the co</w:t>
      </w:r>
      <w:r w:rsidR="00CC3D1F">
        <w:rPr>
          <w:rFonts w:ascii="Arial" w:eastAsia="Times New Roman" w:hAnsi="Arial" w:cs="Arial"/>
          <w:color w:val="222222"/>
          <w:sz w:val="20"/>
          <w:szCs w:val="20"/>
          <w:shd w:val="clear" w:color="auto" w:fill="FFFFFF"/>
          <w:lang w:val="en-US"/>
        </w:rPr>
        <w:t>sts of which are borne by households, insurers, businesses and other levels and areas of government</w:t>
      </w:r>
      <w:r>
        <w:rPr>
          <w:rFonts w:ascii="Arial" w:eastAsia="Times New Roman" w:hAnsi="Arial" w:cs="Arial"/>
          <w:color w:val="222222"/>
          <w:sz w:val="20"/>
          <w:szCs w:val="20"/>
          <w:shd w:val="clear" w:color="auto" w:fill="FFFFFF"/>
          <w:lang w:val="en-US"/>
        </w:rPr>
        <w:t xml:space="preserve">. </w:t>
      </w:r>
    </w:p>
    <w:p w14:paraId="5112AC2E"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464493C"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A related issue is that of building regulations: under the national building code there were no fire regulations until after Black Saturday</w:t>
      </w:r>
      <w:r w:rsidR="00CC3D1F">
        <w:rPr>
          <w:rFonts w:ascii="Arial" w:eastAsia="Times New Roman" w:hAnsi="Arial" w:cs="Arial"/>
          <w:color w:val="222222"/>
          <w:sz w:val="20"/>
          <w:szCs w:val="20"/>
          <w:shd w:val="clear" w:color="auto" w:fill="FFFFFF"/>
          <w:lang w:val="en-US"/>
        </w:rPr>
        <w:t xml:space="preserve"> (although they were being developed)</w:t>
      </w:r>
      <w:r>
        <w:rPr>
          <w:rFonts w:ascii="Arial" w:eastAsia="Times New Roman" w:hAnsi="Arial" w:cs="Arial"/>
          <w:color w:val="222222"/>
          <w:sz w:val="20"/>
          <w:szCs w:val="20"/>
          <w:shd w:val="clear" w:color="auto" w:fill="FFFFFF"/>
          <w:lang w:val="en-US"/>
        </w:rPr>
        <w:t xml:space="preserve">, and no flood related regulations at the time of the </w:t>
      </w:r>
      <w:r w:rsidR="00CC3D1F">
        <w:rPr>
          <w:rFonts w:ascii="Arial" w:eastAsia="Times New Roman" w:hAnsi="Arial" w:cs="Arial"/>
          <w:color w:val="222222"/>
          <w:sz w:val="20"/>
          <w:szCs w:val="20"/>
          <w:shd w:val="clear" w:color="auto" w:fill="FFFFFF"/>
          <w:lang w:val="en-US"/>
        </w:rPr>
        <w:t xml:space="preserve">2011 </w:t>
      </w:r>
      <w:r>
        <w:rPr>
          <w:rFonts w:ascii="Arial" w:eastAsia="Times New Roman" w:hAnsi="Arial" w:cs="Arial"/>
          <w:color w:val="222222"/>
          <w:sz w:val="20"/>
          <w:szCs w:val="20"/>
          <w:shd w:val="clear" w:color="auto" w:fill="FFFFFF"/>
          <w:lang w:val="en-US"/>
        </w:rPr>
        <w:t xml:space="preserve">Queensland floods.  </w:t>
      </w:r>
      <w:r w:rsidR="00CC3D1F">
        <w:rPr>
          <w:rFonts w:ascii="Arial" w:eastAsia="Times New Roman" w:hAnsi="Arial" w:cs="Arial"/>
          <w:color w:val="222222"/>
          <w:sz w:val="20"/>
          <w:szCs w:val="20"/>
          <w:shd w:val="clear" w:color="auto" w:fill="FFFFFF"/>
          <w:lang w:val="en-US"/>
        </w:rPr>
        <w:t>Given this</w:t>
      </w:r>
      <w:r w:rsidR="007E4471">
        <w:rPr>
          <w:rFonts w:ascii="Arial" w:eastAsia="Times New Roman" w:hAnsi="Arial" w:cs="Arial"/>
          <w:color w:val="222222"/>
          <w:sz w:val="20"/>
          <w:szCs w:val="20"/>
          <w:shd w:val="clear" w:color="auto" w:fill="FFFFFF"/>
          <w:lang w:val="en-US"/>
        </w:rPr>
        <w:t>,</w:t>
      </w:r>
      <w:r w:rsidR="00CC3D1F">
        <w:rPr>
          <w:rFonts w:ascii="Arial" w:eastAsia="Times New Roman" w:hAnsi="Arial" w:cs="Arial"/>
          <w:color w:val="222222"/>
          <w:sz w:val="20"/>
          <w:szCs w:val="20"/>
          <w:shd w:val="clear" w:color="auto" w:fill="FFFFFF"/>
          <w:lang w:val="en-US"/>
        </w:rPr>
        <w:t xml:space="preserve"> it seems difficult to argue that</w:t>
      </w:r>
      <w:r>
        <w:rPr>
          <w:rFonts w:ascii="Arial" w:eastAsia="Times New Roman" w:hAnsi="Arial" w:cs="Arial"/>
          <w:color w:val="222222"/>
          <w:sz w:val="20"/>
          <w:szCs w:val="20"/>
          <w:shd w:val="clear" w:color="auto" w:fill="FFFFFF"/>
          <w:lang w:val="en-US"/>
        </w:rPr>
        <w:t xml:space="preserve"> the regulations do a reasonable job with natural hazards (page 29 Overview).  </w:t>
      </w:r>
    </w:p>
    <w:p w14:paraId="265A6B8C"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75DCB126" w14:textId="77777777" w:rsidR="005D313F" w:rsidRDefault="005D313F" w:rsidP="00247B23">
      <w:pPr>
        <w:spacing w:after="0" w:line="240" w:lineRule="auto"/>
        <w:rPr>
          <w:rFonts w:ascii="Arial" w:eastAsia="Times New Roman" w:hAnsi="Arial" w:cs="Arial"/>
          <w:color w:val="222222"/>
          <w:sz w:val="20"/>
          <w:szCs w:val="20"/>
          <w:shd w:val="clear" w:color="auto" w:fill="FFFFFF"/>
          <w:lang w:val="en-US"/>
        </w:rPr>
      </w:pPr>
    </w:p>
    <w:p w14:paraId="2E84F019" w14:textId="77777777" w:rsidR="00247B23" w:rsidRPr="00CC3D1F" w:rsidRDefault="00247B23" w:rsidP="00247B23">
      <w:pPr>
        <w:spacing w:after="0" w:line="240" w:lineRule="auto"/>
        <w:rPr>
          <w:rFonts w:ascii="Arial" w:eastAsia="Times New Roman" w:hAnsi="Arial" w:cs="Arial"/>
          <w:b/>
          <w:i/>
          <w:color w:val="222222"/>
          <w:sz w:val="20"/>
          <w:szCs w:val="20"/>
          <w:shd w:val="clear" w:color="auto" w:fill="FFFFFF"/>
          <w:lang w:val="en-US"/>
        </w:rPr>
      </w:pPr>
      <w:r w:rsidRPr="00CC3D1F">
        <w:rPr>
          <w:rFonts w:ascii="Arial" w:eastAsia="Times New Roman" w:hAnsi="Arial" w:cs="Arial"/>
          <w:b/>
          <w:i/>
          <w:color w:val="222222"/>
          <w:sz w:val="20"/>
          <w:szCs w:val="20"/>
          <w:shd w:val="clear" w:color="auto" w:fill="FFFFFF"/>
          <w:lang w:val="en-US"/>
        </w:rPr>
        <w:t>Insurance - transaction costs and other issues:</w:t>
      </w:r>
    </w:p>
    <w:p w14:paraId="3CFBBB22" w14:textId="77777777" w:rsidR="006238EB"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It is worth noting that insurance is not readily available for </w:t>
      </w:r>
      <w:proofErr w:type="spellStart"/>
      <w:r>
        <w:rPr>
          <w:rFonts w:ascii="Arial" w:eastAsia="Times New Roman" w:hAnsi="Arial" w:cs="Arial"/>
          <w:color w:val="222222"/>
          <w:sz w:val="20"/>
          <w:szCs w:val="20"/>
          <w:shd w:val="clear" w:color="auto" w:fill="FFFFFF"/>
          <w:lang w:val="en-US"/>
        </w:rPr>
        <w:t>heatwaves</w:t>
      </w:r>
      <w:proofErr w:type="spellEnd"/>
      <w:r>
        <w:rPr>
          <w:rFonts w:ascii="Arial" w:eastAsia="Times New Roman" w:hAnsi="Arial" w:cs="Arial"/>
          <w:color w:val="222222"/>
          <w:sz w:val="20"/>
          <w:szCs w:val="20"/>
          <w:shd w:val="clear" w:color="auto" w:fill="FFFFFF"/>
          <w:lang w:val="en-US"/>
        </w:rPr>
        <w:t xml:space="preserve">, landslides, storm surges and </w:t>
      </w:r>
      <w:proofErr w:type="gramStart"/>
      <w:r>
        <w:rPr>
          <w:rFonts w:ascii="Arial" w:eastAsia="Times New Roman" w:hAnsi="Arial" w:cs="Arial"/>
          <w:color w:val="222222"/>
          <w:sz w:val="20"/>
          <w:szCs w:val="20"/>
          <w:shd w:val="clear" w:color="auto" w:fill="FFFFFF"/>
          <w:lang w:val="en-US"/>
        </w:rPr>
        <w:t>tsunamis</w:t>
      </w:r>
      <w:proofErr w:type="gramEnd"/>
      <w:r>
        <w:rPr>
          <w:rFonts w:ascii="Arial" w:eastAsia="Times New Roman" w:hAnsi="Arial" w:cs="Arial"/>
          <w:color w:val="222222"/>
          <w:sz w:val="20"/>
          <w:szCs w:val="20"/>
          <w:shd w:val="clear" w:color="auto" w:fill="FFFFFF"/>
          <w:lang w:val="en-US"/>
        </w:rPr>
        <w:t xml:space="preserve">.  </w:t>
      </w:r>
    </w:p>
    <w:p w14:paraId="2046EF34" w14:textId="77777777" w:rsidR="006238EB" w:rsidRDefault="006238EB" w:rsidP="00247B23">
      <w:pPr>
        <w:spacing w:after="0" w:line="240" w:lineRule="auto"/>
        <w:rPr>
          <w:rFonts w:ascii="Arial" w:eastAsia="Times New Roman" w:hAnsi="Arial" w:cs="Arial"/>
          <w:color w:val="222222"/>
          <w:sz w:val="20"/>
          <w:szCs w:val="20"/>
          <w:shd w:val="clear" w:color="auto" w:fill="FFFFFF"/>
          <w:lang w:val="en-US"/>
        </w:rPr>
      </w:pPr>
    </w:p>
    <w:p w14:paraId="5C536E4A"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It is not clear that it provides a price signal until after property is purchased.  Flood insurance was not readily available until very recently, and if it is very expensive it may provide a risk signal (people will see it as another example of insurers taking their money), but that is of no value if people do not purchase it, or otherwise take mitigating action.  </w:t>
      </w:r>
      <w:r w:rsidR="007E4471">
        <w:rPr>
          <w:rFonts w:ascii="Arial" w:eastAsia="Times New Roman" w:hAnsi="Arial" w:cs="Arial"/>
          <w:color w:val="222222"/>
          <w:sz w:val="20"/>
          <w:szCs w:val="20"/>
          <w:shd w:val="clear" w:color="auto" w:fill="FFFFFF"/>
          <w:lang w:val="en-US"/>
        </w:rPr>
        <w:t xml:space="preserve">If people see the signal for what it is, it is not clear what they can do about it, and mitigation action to reduce their losses will often be very expensive.  There is a large gap between knowing about the risk and being able to do much about it.  This is in contrast to insurance signals where the policyholder can lower their risk and premiums through for example changing their driving habits or lifestyle. </w:t>
      </w:r>
    </w:p>
    <w:p w14:paraId="07BAE2E7"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279F7F7A"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Actuarially sound premiums s</w:t>
      </w:r>
      <w:r w:rsidR="007B2E0D">
        <w:rPr>
          <w:rFonts w:ascii="Arial" w:eastAsia="Times New Roman" w:hAnsi="Arial" w:cs="Arial"/>
          <w:color w:val="222222"/>
          <w:sz w:val="20"/>
          <w:szCs w:val="20"/>
          <w:shd w:val="clear" w:color="auto" w:fill="FFFFFF"/>
          <w:lang w:val="en-US"/>
        </w:rPr>
        <w:t>eem</w:t>
      </w:r>
      <w:r>
        <w:rPr>
          <w:rFonts w:ascii="Arial" w:eastAsia="Times New Roman" w:hAnsi="Arial" w:cs="Arial"/>
          <w:color w:val="222222"/>
          <w:sz w:val="20"/>
          <w:szCs w:val="20"/>
          <w:shd w:val="clear" w:color="auto" w:fill="FFFFFF"/>
          <w:lang w:val="en-US"/>
        </w:rPr>
        <w:t xml:space="preserve"> sensible, but after a major event, the insurer </w:t>
      </w:r>
      <w:r w:rsidR="007B2E0D">
        <w:rPr>
          <w:rFonts w:ascii="Arial" w:eastAsia="Times New Roman" w:hAnsi="Arial" w:cs="Arial"/>
          <w:color w:val="222222"/>
          <w:sz w:val="20"/>
          <w:szCs w:val="20"/>
          <w:shd w:val="clear" w:color="auto" w:fill="FFFFFF"/>
          <w:lang w:val="en-US"/>
        </w:rPr>
        <w:t xml:space="preserve">normally </w:t>
      </w:r>
      <w:r>
        <w:rPr>
          <w:rFonts w:ascii="Arial" w:eastAsia="Times New Roman" w:hAnsi="Arial" w:cs="Arial"/>
          <w:color w:val="222222"/>
          <w:sz w:val="20"/>
          <w:szCs w:val="20"/>
          <w:shd w:val="clear" w:color="auto" w:fill="FFFFFF"/>
          <w:lang w:val="en-US"/>
        </w:rPr>
        <w:t xml:space="preserve">looks to recover their losses as quickly as possible, not by assuming that over decades it balances out.  </w:t>
      </w:r>
      <w:r w:rsidR="00942604">
        <w:rPr>
          <w:rFonts w:ascii="Arial" w:eastAsia="Times New Roman" w:hAnsi="Arial" w:cs="Arial"/>
          <w:color w:val="222222"/>
          <w:sz w:val="20"/>
          <w:szCs w:val="20"/>
          <w:shd w:val="clear" w:color="auto" w:fill="FFFFFF"/>
          <w:lang w:val="en-US"/>
        </w:rPr>
        <w:t>Given that premiums also include allowances for administration, profits, and fraud, i</w:t>
      </w:r>
      <w:r>
        <w:rPr>
          <w:rFonts w:ascii="Arial" w:eastAsia="Times New Roman" w:hAnsi="Arial" w:cs="Arial"/>
          <w:color w:val="222222"/>
          <w:sz w:val="20"/>
          <w:szCs w:val="20"/>
          <w:shd w:val="clear" w:color="auto" w:fill="FFFFFF"/>
          <w:lang w:val="en-US"/>
        </w:rPr>
        <w:t xml:space="preserve">t </w:t>
      </w:r>
      <w:r w:rsidR="00942604">
        <w:rPr>
          <w:rFonts w:ascii="Arial" w:eastAsia="Times New Roman" w:hAnsi="Arial" w:cs="Arial"/>
          <w:color w:val="222222"/>
          <w:sz w:val="20"/>
          <w:szCs w:val="20"/>
          <w:shd w:val="clear" w:color="auto" w:fill="FFFFFF"/>
          <w:lang w:val="en-US"/>
        </w:rPr>
        <w:t>might</w:t>
      </w:r>
      <w:r>
        <w:rPr>
          <w:rFonts w:ascii="Arial" w:eastAsia="Times New Roman" w:hAnsi="Arial" w:cs="Arial"/>
          <w:color w:val="222222"/>
          <w:sz w:val="20"/>
          <w:szCs w:val="20"/>
          <w:shd w:val="clear" w:color="auto" w:fill="FFFFFF"/>
          <w:lang w:val="en-US"/>
        </w:rPr>
        <w:t xml:space="preserve"> be more cost-effective </w:t>
      </w:r>
      <w:r w:rsidR="00942604">
        <w:rPr>
          <w:rFonts w:ascii="Arial" w:eastAsia="Times New Roman" w:hAnsi="Arial" w:cs="Arial"/>
          <w:color w:val="222222"/>
          <w:sz w:val="20"/>
          <w:szCs w:val="20"/>
          <w:shd w:val="clear" w:color="auto" w:fill="FFFFFF"/>
          <w:lang w:val="en-US"/>
        </w:rPr>
        <w:t xml:space="preserve">for governments to self-insure. </w:t>
      </w:r>
    </w:p>
    <w:p w14:paraId="2CEA30B5"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2F5B4AE0"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C5432EA" w14:textId="77777777" w:rsidR="00247B23" w:rsidRPr="00CC3D1F" w:rsidRDefault="00247B23" w:rsidP="00247B23">
      <w:pPr>
        <w:spacing w:after="0" w:line="240" w:lineRule="auto"/>
        <w:rPr>
          <w:rFonts w:ascii="Arial" w:eastAsia="Times New Roman" w:hAnsi="Arial" w:cs="Arial"/>
          <w:b/>
          <w:i/>
          <w:color w:val="222222"/>
          <w:sz w:val="20"/>
          <w:szCs w:val="20"/>
          <w:shd w:val="clear" w:color="auto" w:fill="FFFFFF"/>
          <w:lang w:val="en-US"/>
        </w:rPr>
      </w:pPr>
      <w:r w:rsidRPr="00CC3D1F">
        <w:rPr>
          <w:rFonts w:ascii="Arial" w:eastAsia="Times New Roman" w:hAnsi="Arial" w:cs="Arial"/>
          <w:b/>
          <w:i/>
          <w:color w:val="222222"/>
          <w:sz w:val="20"/>
          <w:szCs w:val="20"/>
          <w:shd w:val="clear" w:color="auto" w:fill="FFFFFF"/>
          <w:lang w:val="en-US"/>
        </w:rPr>
        <w:t xml:space="preserve">Funds – tied versus untied: </w:t>
      </w:r>
    </w:p>
    <w:p w14:paraId="2532160C" w14:textId="77777777" w:rsidR="00247B23" w:rsidRDefault="005D313F"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lastRenderedPageBreak/>
        <w:t>Tied funding or disaster relief helps ensure that money provided by Australian taxpayers for disaster relief is used for that purpose, rather than for general revenue support.  Creating incentives to invest in mitigation would be sensible, but will take much more than simply untying funding.  The key factor working against more mitigation is the rapidly expanding exposure and as documented by the Commission, governments show no interest in limiting that trend. Another factor is the political attractiveness of disaster relief versus the rather low-profile process of disaster prevention.</w:t>
      </w:r>
    </w:p>
    <w:p w14:paraId="0D849870"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32D8BE81" w14:textId="77777777" w:rsidR="00247B23" w:rsidRPr="00CC3D1F" w:rsidRDefault="00247B23" w:rsidP="00247B23">
      <w:pPr>
        <w:spacing w:after="0" w:line="240" w:lineRule="auto"/>
        <w:rPr>
          <w:rFonts w:ascii="Arial" w:eastAsia="Times New Roman" w:hAnsi="Arial" w:cs="Arial"/>
          <w:b/>
          <w:i/>
          <w:color w:val="222222"/>
          <w:sz w:val="20"/>
          <w:szCs w:val="20"/>
          <w:shd w:val="clear" w:color="auto" w:fill="FFFFFF"/>
          <w:lang w:val="en-US"/>
        </w:rPr>
      </w:pPr>
      <w:r w:rsidRPr="00CC3D1F">
        <w:rPr>
          <w:rFonts w:ascii="Arial" w:eastAsia="Times New Roman" w:hAnsi="Arial" w:cs="Arial"/>
          <w:b/>
          <w:i/>
          <w:color w:val="222222"/>
          <w:sz w:val="20"/>
          <w:szCs w:val="20"/>
          <w:shd w:val="clear" w:color="auto" w:fill="FFFFFF"/>
          <w:lang w:val="en-US"/>
        </w:rPr>
        <w:t>Post-impact payments to households and businesses:</w:t>
      </w:r>
    </w:p>
    <w:p w14:paraId="40112F15"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There is limited evidence that households, or small businesses fully understand their personal risk, and it is difficult to see how they could given that so much information is effectively treated as secret.</w:t>
      </w:r>
    </w:p>
    <w:p w14:paraId="6E4818C2"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EEACC67"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For both floods and fires, people can be located in very low risk areas which are then affected by natural phenomena, </w:t>
      </w:r>
      <w:r w:rsidR="00D05402">
        <w:rPr>
          <w:rFonts w:ascii="Arial" w:eastAsia="Times New Roman" w:hAnsi="Arial" w:cs="Arial"/>
          <w:color w:val="222222"/>
          <w:sz w:val="20"/>
          <w:szCs w:val="20"/>
          <w:shd w:val="clear" w:color="auto" w:fill="FFFFFF"/>
          <w:lang w:val="en-US"/>
        </w:rPr>
        <w:t>for example,</w:t>
      </w:r>
      <w:r>
        <w:rPr>
          <w:rFonts w:ascii="Arial" w:eastAsia="Times New Roman" w:hAnsi="Arial" w:cs="Arial"/>
          <w:color w:val="222222"/>
          <w:sz w:val="20"/>
          <w:szCs w:val="20"/>
          <w:shd w:val="clear" w:color="auto" w:fill="FFFFFF"/>
          <w:lang w:val="en-US"/>
        </w:rPr>
        <w:t xml:space="preserve"> some areas impacted by the Black Saturday fires, and research results from the USA that about half the flood losses to households occur outside the designated mapped flood risk areas (1:100 flood zone). </w:t>
      </w:r>
    </w:p>
    <w:p w14:paraId="70B0640E"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39FB68B8"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Despite the apparently very generous nature of the post-disaster payments to individuals/households, some people and households miss out even though they appear to be very vulnerable</w:t>
      </w:r>
      <w:r w:rsidR="00D05402">
        <w:rPr>
          <w:rFonts w:ascii="Arial" w:eastAsia="Times New Roman" w:hAnsi="Arial" w:cs="Arial"/>
          <w:color w:val="222222"/>
          <w:sz w:val="20"/>
          <w:szCs w:val="20"/>
          <w:shd w:val="clear" w:color="auto" w:fill="FFFFFF"/>
          <w:lang w:val="en-US"/>
        </w:rPr>
        <w:t xml:space="preserve"> and in need </w:t>
      </w:r>
      <w:proofErr w:type="gramStart"/>
      <w:r w:rsidR="00D05402">
        <w:rPr>
          <w:rFonts w:ascii="Arial" w:eastAsia="Times New Roman" w:hAnsi="Arial" w:cs="Arial"/>
          <w:color w:val="222222"/>
          <w:sz w:val="20"/>
          <w:szCs w:val="20"/>
          <w:shd w:val="clear" w:color="auto" w:fill="FFFFFF"/>
          <w:lang w:val="en-US"/>
        </w:rPr>
        <w:t>of</w:t>
      </w:r>
      <w:proofErr w:type="gramEnd"/>
      <w:r w:rsidR="00D05402">
        <w:rPr>
          <w:rFonts w:ascii="Arial" w:eastAsia="Times New Roman" w:hAnsi="Arial" w:cs="Arial"/>
          <w:color w:val="222222"/>
          <w:sz w:val="20"/>
          <w:szCs w:val="20"/>
          <w:shd w:val="clear" w:color="auto" w:fill="FFFFFF"/>
          <w:lang w:val="en-US"/>
        </w:rPr>
        <w:t xml:space="preserve"> support</w:t>
      </w:r>
      <w:r>
        <w:rPr>
          <w:rFonts w:ascii="Arial" w:eastAsia="Times New Roman" w:hAnsi="Arial" w:cs="Arial"/>
          <w:color w:val="222222"/>
          <w:sz w:val="20"/>
          <w:szCs w:val="20"/>
          <w:shd w:val="clear" w:color="auto" w:fill="FFFFFF"/>
          <w:lang w:val="en-US"/>
        </w:rPr>
        <w:t xml:space="preserve">.  </w:t>
      </w:r>
    </w:p>
    <w:p w14:paraId="7CED2997"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31618263"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Arguably the single most important factor in post-dis</w:t>
      </w:r>
      <w:r w:rsidR="00D05402">
        <w:rPr>
          <w:rFonts w:ascii="Arial" w:eastAsia="Times New Roman" w:hAnsi="Arial" w:cs="Arial"/>
          <w:color w:val="222222"/>
          <w:sz w:val="20"/>
          <w:szCs w:val="20"/>
          <w:shd w:val="clear" w:color="auto" w:fill="FFFFFF"/>
          <w:lang w:val="en-US"/>
        </w:rPr>
        <w:t>aster recovery for communities (</w:t>
      </w:r>
      <w:r>
        <w:rPr>
          <w:rFonts w:ascii="Arial" w:eastAsia="Times New Roman" w:hAnsi="Arial" w:cs="Arial"/>
          <w:color w:val="222222"/>
          <w:sz w:val="20"/>
          <w:szCs w:val="20"/>
          <w:shd w:val="clear" w:color="auto" w:fill="FFFFFF"/>
          <w:lang w:val="en-US"/>
        </w:rPr>
        <w:t xml:space="preserve">and households) is local economic vitality, providing livelihoods and generating the funds needed for recovery.  This is an important reason for investing in businesses after impact.  The evidence for effectiveness of such interventions is mixed, but care is needed when making assessments.  The US scheme </w:t>
      </w:r>
      <w:r w:rsidR="00D05402">
        <w:rPr>
          <w:rFonts w:ascii="Arial" w:eastAsia="Times New Roman" w:hAnsi="Arial" w:cs="Arial"/>
          <w:color w:val="222222"/>
          <w:sz w:val="20"/>
          <w:szCs w:val="20"/>
          <w:shd w:val="clear" w:color="auto" w:fill="FFFFFF"/>
          <w:lang w:val="en-US"/>
        </w:rPr>
        <w:t xml:space="preserve">mentioned by the Commission </w:t>
      </w:r>
      <w:r>
        <w:rPr>
          <w:rFonts w:ascii="Arial" w:eastAsia="Times New Roman" w:hAnsi="Arial" w:cs="Arial"/>
          <w:color w:val="222222"/>
          <w:sz w:val="20"/>
          <w:szCs w:val="20"/>
          <w:shd w:val="clear" w:color="auto" w:fill="FFFFFF"/>
          <w:lang w:val="en-US"/>
        </w:rPr>
        <w:t xml:space="preserve">is </w:t>
      </w:r>
      <w:proofErr w:type="spellStart"/>
      <w:r>
        <w:rPr>
          <w:rFonts w:ascii="Arial" w:eastAsia="Times New Roman" w:hAnsi="Arial" w:cs="Arial"/>
          <w:color w:val="222222"/>
          <w:sz w:val="20"/>
          <w:szCs w:val="20"/>
          <w:shd w:val="clear" w:color="auto" w:fill="FFFFFF"/>
          <w:lang w:val="en-US"/>
        </w:rPr>
        <w:t>characterised</w:t>
      </w:r>
      <w:proofErr w:type="spellEnd"/>
      <w:r>
        <w:rPr>
          <w:rFonts w:ascii="Arial" w:eastAsia="Times New Roman" w:hAnsi="Arial" w:cs="Arial"/>
          <w:color w:val="222222"/>
          <w:sz w:val="20"/>
          <w:szCs w:val="20"/>
          <w:shd w:val="clear" w:color="auto" w:fill="FFFFFF"/>
          <w:lang w:val="en-US"/>
        </w:rPr>
        <w:t xml:space="preserve"> by immense bureaucratic complexity which may be </w:t>
      </w:r>
      <w:r w:rsidR="00D05402">
        <w:rPr>
          <w:rFonts w:ascii="Arial" w:eastAsia="Times New Roman" w:hAnsi="Arial" w:cs="Arial"/>
          <w:color w:val="222222"/>
          <w:sz w:val="20"/>
          <w:szCs w:val="20"/>
          <w:shd w:val="clear" w:color="auto" w:fill="FFFFFF"/>
          <w:lang w:val="en-US"/>
        </w:rPr>
        <w:t xml:space="preserve">a major issue </w:t>
      </w:r>
      <w:r>
        <w:rPr>
          <w:rFonts w:ascii="Arial" w:eastAsia="Times New Roman" w:hAnsi="Arial" w:cs="Arial"/>
          <w:color w:val="222222"/>
          <w:sz w:val="20"/>
          <w:szCs w:val="20"/>
          <w:shd w:val="clear" w:color="auto" w:fill="FFFFFF"/>
          <w:lang w:val="en-US"/>
        </w:rPr>
        <w:t xml:space="preserve">for </w:t>
      </w:r>
      <w:r w:rsidR="00D05402">
        <w:rPr>
          <w:rFonts w:ascii="Arial" w:eastAsia="Times New Roman" w:hAnsi="Arial" w:cs="Arial"/>
          <w:color w:val="222222"/>
          <w:sz w:val="20"/>
          <w:szCs w:val="20"/>
          <w:shd w:val="clear" w:color="auto" w:fill="FFFFFF"/>
          <w:lang w:val="en-US"/>
        </w:rPr>
        <w:t xml:space="preserve">small </w:t>
      </w:r>
      <w:r>
        <w:rPr>
          <w:rFonts w:ascii="Arial" w:eastAsia="Times New Roman" w:hAnsi="Arial" w:cs="Arial"/>
          <w:color w:val="222222"/>
          <w:sz w:val="20"/>
          <w:szCs w:val="20"/>
          <w:shd w:val="clear" w:color="auto" w:fill="FFFFFF"/>
          <w:lang w:val="en-US"/>
        </w:rPr>
        <w:t xml:space="preserve">firms </w:t>
      </w:r>
      <w:r w:rsidR="00D05402">
        <w:rPr>
          <w:rFonts w:ascii="Arial" w:eastAsia="Times New Roman" w:hAnsi="Arial" w:cs="Arial"/>
          <w:color w:val="222222"/>
          <w:sz w:val="20"/>
          <w:szCs w:val="20"/>
          <w:shd w:val="clear" w:color="auto" w:fill="FFFFFF"/>
          <w:lang w:val="en-US"/>
        </w:rPr>
        <w:t>and complicates assessments of the effectiveness of payments</w:t>
      </w:r>
      <w:r>
        <w:rPr>
          <w:rFonts w:ascii="Arial" w:eastAsia="Times New Roman" w:hAnsi="Arial" w:cs="Arial"/>
          <w:color w:val="222222"/>
          <w:sz w:val="20"/>
          <w:szCs w:val="20"/>
          <w:shd w:val="clear" w:color="auto" w:fill="FFFFFF"/>
          <w:lang w:val="en-US"/>
        </w:rPr>
        <w:t xml:space="preserve">.  Certainly, the psychological impact appears to be very positive en business confidence, which may be a more important factor than the size of the payments. </w:t>
      </w:r>
      <w:r w:rsidR="00D05402">
        <w:rPr>
          <w:rFonts w:ascii="Arial" w:eastAsia="Times New Roman" w:hAnsi="Arial" w:cs="Arial"/>
          <w:color w:val="222222"/>
          <w:sz w:val="20"/>
          <w:szCs w:val="20"/>
          <w:shd w:val="clear" w:color="auto" w:fill="FFFFFF"/>
          <w:lang w:val="en-US"/>
        </w:rPr>
        <w:t xml:space="preserve"> </w:t>
      </w:r>
    </w:p>
    <w:p w14:paraId="04D3E59D"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01C5CC0" w14:textId="77777777" w:rsidR="006C3E50" w:rsidRPr="006C3E50" w:rsidRDefault="006C3E50" w:rsidP="00247B23">
      <w:pPr>
        <w:spacing w:after="0" w:line="240" w:lineRule="auto"/>
        <w:rPr>
          <w:rFonts w:ascii="Arial" w:eastAsia="Times New Roman" w:hAnsi="Arial" w:cs="Arial"/>
          <w:b/>
          <w:color w:val="222222"/>
          <w:sz w:val="20"/>
          <w:szCs w:val="20"/>
          <w:shd w:val="clear" w:color="auto" w:fill="FFFFFF"/>
          <w:lang w:val="en-US"/>
        </w:rPr>
      </w:pPr>
      <w:proofErr w:type="gramStart"/>
      <w:r w:rsidRPr="006C3E50">
        <w:rPr>
          <w:rFonts w:ascii="Arial" w:eastAsia="Times New Roman" w:hAnsi="Arial" w:cs="Arial"/>
          <w:b/>
          <w:color w:val="222222"/>
          <w:sz w:val="20"/>
          <w:szCs w:val="20"/>
          <w:shd w:val="clear" w:color="auto" w:fill="FFFFFF"/>
          <w:lang w:val="en-US"/>
        </w:rPr>
        <w:t>A needs basis?</w:t>
      </w:r>
      <w:proofErr w:type="gramEnd"/>
    </w:p>
    <w:p w14:paraId="6B1F0BBD" w14:textId="77777777" w:rsidR="006C3E50" w:rsidRDefault="006C3E50"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The Draft Report appears to advocate use of a needs approach, rather than a rights approach which partly characterizes the current approach in Australia.  The Commission appears to suggest that post disaster payments should go to those in serious need of support, those who are “vulnerable”.  But it also seems that those who do little about managing their own risk would not receive support.  It might help if the Commission clarified what approach they advocate.    </w:t>
      </w:r>
    </w:p>
    <w:p w14:paraId="21123145" w14:textId="77777777" w:rsidR="006C3E50" w:rsidRDefault="006C3E50" w:rsidP="00247B23">
      <w:pPr>
        <w:spacing w:after="0" w:line="240" w:lineRule="auto"/>
        <w:rPr>
          <w:rFonts w:ascii="Arial" w:eastAsia="Times New Roman" w:hAnsi="Arial" w:cs="Arial"/>
          <w:color w:val="222222"/>
          <w:sz w:val="20"/>
          <w:szCs w:val="20"/>
          <w:shd w:val="clear" w:color="auto" w:fill="FFFFFF"/>
          <w:lang w:val="en-US"/>
        </w:rPr>
      </w:pPr>
    </w:p>
    <w:p w14:paraId="51F8F537"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56E40DF4" w14:textId="77777777" w:rsidR="00247B23" w:rsidRPr="00CC3D1F" w:rsidRDefault="00247B23" w:rsidP="00247B23">
      <w:pPr>
        <w:spacing w:after="0" w:line="240" w:lineRule="auto"/>
        <w:rPr>
          <w:rFonts w:ascii="Arial" w:eastAsia="Times New Roman" w:hAnsi="Arial" w:cs="Arial"/>
          <w:b/>
          <w:i/>
          <w:color w:val="222222"/>
          <w:sz w:val="20"/>
          <w:szCs w:val="20"/>
          <w:shd w:val="clear" w:color="auto" w:fill="FFFFFF"/>
          <w:lang w:val="en-US"/>
        </w:rPr>
      </w:pPr>
      <w:r w:rsidRPr="00CC3D1F">
        <w:rPr>
          <w:rFonts w:ascii="Arial" w:eastAsia="Times New Roman" w:hAnsi="Arial" w:cs="Arial"/>
          <w:b/>
          <w:i/>
          <w:color w:val="222222"/>
          <w:sz w:val="20"/>
          <w:szCs w:val="20"/>
          <w:shd w:val="clear" w:color="auto" w:fill="FFFFFF"/>
          <w:lang w:val="en-US"/>
        </w:rPr>
        <w:t>Information:</w:t>
      </w:r>
    </w:p>
    <w:p w14:paraId="05F834B8"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color w:val="222222"/>
          <w:sz w:val="20"/>
          <w:szCs w:val="20"/>
          <w:shd w:val="clear" w:color="auto" w:fill="FFFFFF"/>
          <w:lang w:val="en-US"/>
        </w:rPr>
        <w:t xml:space="preserve">The Commission sees that information on hazards has improved recently.  </w:t>
      </w:r>
      <w:r w:rsidR="00CC3D1F">
        <w:rPr>
          <w:rFonts w:ascii="Arial" w:eastAsia="Times New Roman" w:hAnsi="Arial" w:cs="Arial"/>
          <w:color w:val="222222"/>
          <w:sz w:val="20"/>
          <w:szCs w:val="20"/>
          <w:shd w:val="clear" w:color="auto" w:fill="FFFFFF"/>
          <w:lang w:val="en-US"/>
        </w:rPr>
        <w:t xml:space="preserve">However, our </w:t>
      </w:r>
      <w:r>
        <w:rPr>
          <w:rFonts w:ascii="Arial" w:eastAsia="Times New Roman" w:hAnsi="Arial" w:cs="Arial"/>
          <w:color w:val="222222"/>
          <w:sz w:val="20"/>
          <w:szCs w:val="20"/>
          <w:shd w:val="clear" w:color="auto" w:fill="FFFFFF"/>
          <w:lang w:val="en-US"/>
        </w:rPr>
        <w:t xml:space="preserve">experience is that, apart from commercial datasets, good data </w:t>
      </w:r>
      <w:r w:rsidR="004E309E">
        <w:rPr>
          <w:rFonts w:ascii="Arial" w:eastAsia="Times New Roman" w:hAnsi="Arial" w:cs="Arial"/>
          <w:color w:val="222222"/>
          <w:sz w:val="20"/>
          <w:szCs w:val="20"/>
          <w:shd w:val="clear" w:color="auto" w:fill="FFFFFF"/>
          <w:lang w:val="en-US"/>
        </w:rPr>
        <w:t>remains in short supply</w:t>
      </w:r>
      <w:r w:rsidR="00813560">
        <w:rPr>
          <w:rFonts w:ascii="Arial" w:eastAsia="Times New Roman" w:hAnsi="Arial" w:cs="Arial"/>
          <w:color w:val="222222"/>
          <w:sz w:val="20"/>
          <w:szCs w:val="20"/>
          <w:shd w:val="clear" w:color="auto" w:fill="FFFFFF"/>
          <w:lang w:val="en-US"/>
        </w:rPr>
        <w:t>, and the Commission was unable to obtain detailed information on the question of government disaster related payments – the question it is investigating</w:t>
      </w:r>
      <w:r>
        <w:rPr>
          <w:rFonts w:ascii="Arial" w:eastAsia="Times New Roman" w:hAnsi="Arial" w:cs="Arial"/>
          <w:color w:val="222222"/>
          <w:sz w:val="20"/>
          <w:szCs w:val="20"/>
          <w:shd w:val="clear" w:color="auto" w:fill="FFFFFF"/>
          <w:lang w:val="en-US"/>
        </w:rPr>
        <w:t xml:space="preserve">.  This has significant implications for the Commission’s </w:t>
      </w:r>
      <w:r w:rsidR="00813560">
        <w:rPr>
          <w:rFonts w:ascii="Arial" w:eastAsia="Times New Roman" w:hAnsi="Arial" w:cs="Arial"/>
          <w:color w:val="222222"/>
          <w:sz w:val="20"/>
          <w:szCs w:val="20"/>
          <w:shd w:val="clear" w:color="auto" w:fill="FFFFFF"/>
          <w:lang w:val="en-US"/>
        </w:rPr>
        <w:t>recommendations</w:t>
      </w:r>
      <w:r>
        <w:rPr>
          <w:rFonts w:ascii="Arial" w:eastAsia="Times New Roman" w:hAnsi="Arial" w:cs="Arial"/>
          <w:color w:val="222222"/>
          <w:sz w:val="20"/>
          <w:szCs w:val="20"/>
          <w:shd w:val="clear" w:color="auto" w:fill="FFFFFF"/>
          <w:lang w:val="en-US"/>
        </w:rPr>
        <w:t xml:space="preserve">. </w:t>
      </w:r>
    </w:p>
    <w:p w14:paraId="1E0B199D"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2AE25A4D" w14:textId="77777777" w:rsidR="00247B23" w:rsidRDefault="00247B23" w:rsidP="00247B23">
      <w:pPr>
        <w:spacing w:after="0" w:line="240" w:lineRule="auto"/>
        <w:rPr>
          <w:rFonts w:ascii="Arial" w:eastAsia="Times New Roman" w:hAnsi="Arial" w:cs="Arial"/>
          <w:color w:val="222222"/>
          <w:sz w:val="20"/>
          <w:szCs w:val="20"/>
          <w:shd w:val="clear" w:color="auto" w:fill="FFFFFF"/>
          <w:lang w:val="en-US"/>
        </w:rPr>
      </w:pPr>
    </w:p>
    <w:p w14:paraId="48AF13A3" w14:textId="77777777" w:rsidR="00DB1C71" w:rsidRDefault="00C279EF"/>
    <w:sectPr w:rsidR="00DB1C71" w:rsidSect="00D621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23"/>
    <w:rsid w:val="00044C87"/>
    <w:rsid w:val="00247B23"/>
    <w:rsid w:val="002C28FA"/>
    <w:rsid w:val="004B6DD1"/>
    <w:rsid w:val="004E309E"/>
    <w:rsid w:val="005D313F"/>
    <w:rsid w:val="006238EB"/>
    <w:rsid w:val="00680C65"/>
    <w:rsid w:val="006C2344"/>
    <w:rsid w:val="006C3E50"/>
    <w:rsid w:val="006F5D08"/>
    <w:rsid w:val="007346F9"/>
    <w:rsid w:val="007B2E0D"/>
    <w:rsid w:val="007E4471"/>
    <w:rsid w:val="00813560"/>
    <w:rsid w:val="00942604"/>
    <w:rsid w:val="00B50E58"/>
    <w:rsid w:val="00C279EF"/>
    <w:rsid w:val="00C705BC"/>
    <w:rsid w:val="00CC3D1F"/>
    <w:rsid w:val="00D05402"/>
    <w:rsid w:val="00D6216E"/>
    <w:rsid w:val="00DB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6F5D08"/>
    <w:pPr>
      <w:numPr>
        <w:numId w:val="1"/>
      </w:numPr>
      <w:spacing w:before="120" w:after="0" w:line="240" w:lineRule="auto"/>
      <w:ind w:left="714" w:hanging="357"/>
      <w:jc w:val="both"/>
    </w:pPr>
    <w:rPr>
      <w:rFonts w:ascii="GoudyOlSt BT" w:eastAsia="Times New Roman" w:hAnsi="GoudyOlSt BT" w:cs="Times New Roman"/>
      <w:sz w:val="24"/>
      <w:szCs w:val="20"/>
    </w:rPr>
  </w:style>
  <w:style w:type="paragraph" w:styleId="BalloonText">
    <w:name w:val="Balloon Text"/>
    <w:basedOn w:val="Normal"/>
    <w:link w:val="BalloonTextChar"/>
    <w:uiPriority w:val="99"/>
    <w:semiHidden/>
    <w:unhideWhenUsed/>
    <w:rsid w:val="006F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08"/>
    <w:rPr>
      <w:rFonts w:ascii="Tahoma" w:hAnsi="Tahoma" w:cs="Tahoma"/>
      <w:sz w:val="16"/>
      <w:szCs w:val="16"/>
      <w:lang w:val="en-AU"/>
    </w:rPr>
  </w:style>
  <w:style w:type="character" w:styleId="Hyperlink">
    <w:name w:val="Hyperlink"/>
    <w:basedOn w:val="DefaultParagraphFont"/>
    <w:uiPriority w:val="99"/>
    <w:semiHidden/>
    <w:unhideWhenUsed/>
    <w:rsid w:val="00C7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6F5D08"/>
    <w:pPr>
      <w:numPr>
        <w:numId w:val="1"/>
      </w:numPr>
      <w:spacing w:before="120" w:after="0" w:line="240" w:lineRule="auto"/>
      <w:ind w:left="714" w:hanging="357"/>
      <w:jc w:val="both"/>
    </w:pPr>
    <w:rPr>
      <w:rFonts w:ascii="GoudyOlSt BT" w:eastAsia="Times New Roman" w:hAnsi="GoudyOlSt BT" w:cs="Times New Roman"/>
      <w:sz w:val="24"/>
      <w:szCs w:val="20"/>
    </w:rPr>
  </w:style>
  <w:style w:type="paragraph" w:styleId="BalloonText">
    <w:name w:val="Balloon Text"/>
    <w:basedOn w:val="Normal"/>
    <w:link w:val="BalloonTextChar"/>
    <w:uiPriority w:val="99"/>
    <w:semiHidden/>
    <w:unhideWhenUsed/>
    <w:rsid w:val="006F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08"/>
    <w:rPr>
      <w:rFonts w:ascii="Tahoma" w:hAnsi="Tahoma" w:cs="Tahoma"/>
      <w:sz w:val="16"/>
      <w:szCs w:val="16"/>
      <w:lang w:val="en-AU"/>
    </w:rPr>
  </w:style>
  <w:style w:type="character" w:styleId="Hyperlink">
    <w:name w:val="Hyperlink"/>
    <w:basedOn w:val="DefaultParagraphFont"/>
    <w:uiPriority w:val="99"/>
    <w:semiHidden/>
    <w:unhideWhenUsed/>
    <w:rsid w:val="00C7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5B1F6-94EC-4853-8890-90646B9732F8}">
  <ds:schemaRefs>
    <ds:schemaRef ds:uri="http://schemas.microsoft.com/office/2006/metadata/customXsn"/>
  </ds:schemaRefs>
</ds:datastoreItem>
</file>

<file path=customXml/itemProps2.xml><?xml version="1.0" encoding="utf-8"?>
<ds:datastoreItem xmlns:ds="http://schemas.openxmlformats.org/officeDocument/2006/customXml" ds:itemID="{883071FE-F0FF-42CB-BA48-75103B4738F9}">
  <ds:schemaRefs>
    <ds:schemaRef ds:uri="http://schemas.microsoft.com/sharepoint/events"/>
  </ds:schemaRefs>
</ds:datastoreItem>
</file>

<file path=customXml/itemProps3.xml><?xml version="1.0" encoding="utf-8"?>
<ds:datastoreItem xmlns:ds="http://schemas.openxmlformats.org/officeDocument/2006/customXml" ds:itemID="{FFD7E02B-617B-451D-8318-374C62751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DA17B-28D9-48D3-8336-F0038C34854C}">
  <ds:schemaRef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http://schemas.microsoft.com/sharepoint/v4"/>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399F7B6-8FF7-49F5-9F17-BC22E1099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Submission DR201 - Centre for Risk and Community Safety - Natural Disaster Funding - Public inquiry</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DR201 - Centre for Risk and Community Safety - Natural Disaster Funding - Public inquiry</dc:title>
  <dc:creator>Centre for Risk and Community Safety</dc:creator>
  <cp:lastModifiedBy>Mark Pimperl</cp:lastModifiedBy>
  <cp:revision>3</cp:revision>
  <dcterms:created xsi:type="dcterms:W3CDTF">2014-10-27T01:10:00Z</dcterms:created>
  <dcterms:modified xsi:type="dcterms:W3CDTF">2014-10-28T02:46:00Z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R0000001757</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2014-10-27T12:11:05.9498474+11:00</vt:lpwstr>
  </property>
  <property fmtid="{D5CDD505-2E9C-101B-9397-08002B2CF9AE}" pid="10" name="RecordPoint_ActiveItemUniqueId">
    <vt:lpwstr>{5586053f-cc18-4064-b3b4-55e87dd241f8}</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