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0091" w:rsidRPr="00BA1A49" w:rsidRDefault="008E2328" w:rsidP="00DB1A0E">
      <w:pPr>
        <w:jc w:val="center"/>
        <w:rPr>
          <w:rFonts w:ascii="Arial" w:hAnsi="Arial" w:cs="Arial"/>
          <w:lang w:val="en-AU"/>
        </w:rPr>
      </w:pPr>
      <w:bookmarkStart w:id="0" w:name="_GoBack"/>
      <w:bookmarkEnd w:id="0"/>
      <w:r>
        <w:rPr>
          <w:rFonts w:ascii="Arial" w:hAnsi="Arial" w:cs="Arial"/>
          <w:noProof/>
          <w:lang w:val="en-AU" w:eastAsia="en-AU"/>
        </w:rPr>
        <w:drawing>
          <wp:inline distT="0" distB="0" distL="0" distR="0">
            <wp:extent cx="1797050" cy="1010285"/>
            <wp:effectExtent l="0" t="0" r="0" b="0"/>
            <wp:docPr id="1" name="Picture 1" descr="VCCIA LOGO RGB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CCIA LOGO RGB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97050" cy="1010285"/>
                    </a:xfrm>
                    <a:prstGeom prst="rect">
                      <a:avLst/>
                    </a:prstGeom>
                    <a:noFill/>
                    <a:ln>
                      <a:noFill/>
                    </a:ln>
                  </pic:spPr>
                </pic:pic>
              </a:graphicData>
            </a:graphic>
          </wp:inline>
        </w:drawing>
      </w:r>
    </w:p>
    <w:p w:rsidR="00ED0BBC" w:rsidRPr="00BA1A49" w:rsidRDefault="00ED0BBC">
      <w:pPr>
        <w:jc w:val="both"/>
        <w:rPr>
          <w:rFonts w:ascii="Arial" w:hAnsi="Arial" w:cs="Arial"/>
          <w:b/>
          <w:lang w:val="en-AU"/>
        </w:rPr>
      </w:pPr>
    </w:p>
    <w:p w:rsidR="00C51A11" w:rsidRDefault="00C51A11" w:rsidP="00805917">
      <w:pPr>
        <w:widowControl w:val="0"/>
        <w:autoSpaceDE w:val="0"/>
        <w:autoSpaceDN w:val="0"/>
        <w:adjustRightInd w:val="0"/>
        <w:jc w:val="center"/>
        <w:rPr>
          <w:rFonts w:ascii="Arial" w:hAnsi="Arial" w:cs="Arial"/>
          <w:b/>
          <w:sz w:val="28"/>
          <w:szCs w:val="28"/>
        </w:rPr>
      </w:pPr>
    </w:p>
    <w:p w:rsidR="00C51A11" w:rsidRDefault="00C51A11" w:rsidP="00805917">
      <w:pPr>
        <w:widowControl w:val="0"/>
        <w:autoSpaceDE w:val="0"/>
        <w:autoSpaceDN w:val="0"/>
        <w:adjustRightInd w:val="0"/>
        <w:jc w:val="center"/>
        <w:rPr>
          <w:rFonts w:ascii="Arial" w:hAnsi="Arial" w:cs="Arial"/>
          <w:b/>
          <w:sz w:val="28"/>
          <w:szCs w:val="28"/>
        </w:rPr>
      </w:pPr>
      <w:r w:rsidRPr="00210F05">
        <w:rPr>
          <w:rFonts w:ascii="Arial" w:hAnsi="Arial" w:cs="Arial"/>
          <w:b/>
          <w:sz w:val="28"/>
          <w:szCs w:val="28"/>
        </w:rPr>
        <w:t>Victorian Civil Construction Industry Alliance</w:t>
      </w:r>
    </w:p>
    <w:p w:rsidR="00C51A11" w:rsidRDefault="00C51A11" w:rsidP="00805917">
      <w:pPr>
        <w:widowControl w:val="0"/>
        <w:autoSpaceDE w:val="0"/>
        <w:autoSpaceDN w:val="0"/>
        <w:adjustRightInd w:val="0"/>
        <w:jc w:val="center"/>
        <w:rPr>
          <w:rFonts w:ascii="Arial" w:hAnsi="Arial" w:cs="Arial"/>
          <w:b/>
          <w:sz w:val="28"/>
          <w:szCs w:val="28"/>
        </w:rPr>
      </w:pPr>
    </w:p>
    <w:p w:rsidR="00C51A11" w:rsidRDefault="00C51A11" w:rsidP="00805917">
      <w:pPr>
        <w:widowControl w:val="0"/>
        <w:autoSpaceDE w:val="0"/>
        <w:autoSpaceDN w:val="0"/>
        <w:adjustRightInd w:val="0"/>
        <w:jc w:val="center"/>
        <w:rPr>
          <w:rFonts w:ascii="Arial" w:hAnsi="Arial" w:cs="Arial"/>
          <w:b/>
          <w:sz w:val="28"/>
          <w:szCs w:val="28"/>
        </w:rPr>
      </w:pPr>
    </w:p>
    <w:p w:rsidR="00C51A11" w:rsidRDefault="00C51A11" w:rsidP="00805917">
      <w:pPr>
        <w:widowControl w:val="0"/>
        <w:autoSpaceDE w:val="0"/>
        <w:autoSpaceDN w:val="0"/>
        <w:adjustRightInd w:val="0"/>
        <w:jc w:val="center"/>
        <w:rPr>
          <w:rFonts w:ascii="Arial" w:hAnsi="Arial" w:cs="Arial"/>
          <w:b/>
          <w:sz w:val="28"/>
          <w:szCs w:val="28"/>
        </w:rPr>
      </w:pPr>
    </w:p>
    <w:p w:rsidR="00C51A11" w:rsidRDefault="00C51A11" w:rsidP="00805917">
      <w:pPr>
        <w:widowControl w:val="0"/>
        <w:autoSpaceDE w:val="0"/>
        <w:autoSpaceDN w:val="0"/>
        <w:adjustRightInd w:val="0"/>
        <w:jc w:val="center"/>
        <w:rPr>
          <w:rFonts w:ascii="Arial" w:hAnsi="Arial" w:cs="Arial"/>
          <w:b/>
          <w:sz w:val="28"/>
          <w:szCs w:val="28"/>
        </w:rPr>
      </w:pPr>
    </w:p>
    <w:p w:rsidR="00C51A11" w:rsidRDefault="00C51A11" w:rsidP="00805917">
      <w:pPr>
        <w:widowControl w:val="0"/>
        <w:autoSpaceDE w:val="0"/>
        <w:autoSpaceDN w:val="0"/>
        <w:adjustRightInd w:val="0"/>
        <w:jc w:val="center"/>
        <w:rPr>
          <w:rFonts w:ascii="Arial" w:hAnsi="Arial" w:cs="Arial"/>
          <w:b/>
          <w:sz w:val="28"/>
          <w:szCs w:val="28"/>
        </w:rPr>
      </w:pPr>
    </w:p>
    <w:p w:rsidR="00C51A11" w:rsidRPr="00C51A11" w:rsidRDefault="00C51A11" w:rsidP="00805917">
      <w:pPr>
        <w:widowControl w:val="0"/>
        <w:autoSpaceDE w:val="0"/>
        <w:autoSpaceDN w:val="0"/>
        <w:adjustRightInd w:val="0"/>
        <w:jc w:val="center"/>
        <w:rPr>
          <w:rFonts w:ascii="Arial" w:hAnsi="Arial" w:cs="Arial"/>
          <w:b/>
          <w:sz w:val="44"/>
          <w:szCs w:val="44"/>
        </w:rPr>
      </w:pPr>
      <w:r w:rsidRPr="00C51A11">
        <w:rPr>
          <w:rFonts w:ascii="Arial" w:hAnsi="Arial" w:cs="Arial"/>
          <w:b/>
          <w:sz w:val="44"/>
          <w:szCs w:val="44"/>
        </w:rPr>
        <w:t>SUBMISSION</w:t>
      </w:r>
    </w:p>
    <w:p w:rsidR="00C51A11" w:rsidRPr="00C51A11" w:rsidRDefault="00C51A11" w:rsidP="00805917">
      <w:pPr>
        <w:widowControl w:val="0"/>
        <w:autoSpaceDE w:val="0"/>
        <w:autoSpaceDN w:val="0"/>
        <w:adjustRightInd w:val="0"/>
        <w:jc w:val="center"/>
        <w:rPr>
          <w:rFonts w:ascii="Arial" w:hAnsi="Arial" w:cs="Arial"/>
          <w:b/>
          <w:sz w:val="44"/>
          <w:szCs w:val="44"/>
        </w:rPr>
      </w:pPr>
    </w:p>
    <w:p w:rsidR="00C51A11" w:rsidRPr="00C51A11" w:rsidRDefault="00C51A11" w:rsidP="00805917">
      <w:pPr>
        <w:widowControl w:val="0"/>
        <w:autoSpaceDE w:val="0"/>
        <w:autoSpaceDN w:val="0"/>
        <w:adjustRightInd w:val="0"/>
        <w:jc w:val="center"/>
        <w:rPr>
          <w:rFonts w:ascii="Arial" w:hAnsi="Arial" w:cs="Arial"/>
          <w:b/>
          <w:sz w:val="44"/>
          <w:szCs w:val="44"/>
        </w:rPr>
      </w:pPr>
    </w:p>
    <w:p w:rsidR="00C51A11" w:rsidRPr="00C51A11" w:rsidRDefault="00C51A11" w:rsidP="00805917">
      <w:pPr>
        <w:widowControl w:val="0"/>
        <w:autoSpaceDE w:val="0"/>
        <w:autoSpaceDN w:val="0"/>
        <w:adjustRightInd w:val="0"/>
        <w:jc w:val="center"/>
        <w:rPr>
          <w:rFonts w:ascii="Arial" w:hAnsi="Arial" w:cs="Arial"/>
          <w:b/>
          <w:sz w:val="44"/>
          <w:szCs w:val="44"/>
        </w:rPr>
      </w:pPr>
      <w:r w:rsidRPr="00C51A11">
        <w:rPr>
          <w:rFonts w:ascii="Arial" w:hAnsi="Arial" w:cs="Arial"/>
          <w:b/>
          <w:sz w:val="44"/>
          <w:szCs w:val="44"/>
        </w:rPr>
        <w:t>TO</w:t>
      </w:r>
    </w:p>
    <w:p w:rsidR="00C51A11" w:rsidRPr="00C51A11" w:rsidRDefault="00C51A11" w:rsidP="00805917">
      <w:pPr>
        <w:widowControl w:val="0"/>
        <w:autoSpaceDE w:val="0"/>
        <w:autoSpaceDN w:val="0"/>
        <w:adjustRightInd w:val="0"/>
        <w:jc w:val="center"/>
        <w:rPr>
          <w:rFonts w:ascii="Arial" w:hAnsi="Arial" w:cs="Arial"/>
          <w:b/>
          <w:sz w:val="44"/>
          <w:szCs w:val="44"/>
        </w:rPr>
      </w:pPr>
    </w:p>
    <w:p w:rsidR="00C51A11" w:rsidRPr="00C51A11" w:rsidRDefault="00C51A11" w:rsidP="00805917">
      <w:pPr>
        <w:widowControl w:val="0"/>
        <w:autoSpaceDE w:val="0"/>
        <w:autoSpaceDN w:val="0"/>
        <w:adjustRightInd w:val="0"/>
        <w:jc w:val="center"/>
        <w:rPr>
          <w:rFonts w:ascii="Arial" w:hAnsi="Arial" w:cs="Arial"/>
          <w:b/>
          <w:sz w:val="44"/>
          <w:szCs w:val="44"/>
        </w:rPr>
      </w:pPr>
    </w:p>
    <w:p w:rsidR="00C51A11" w:rsidRPr="00C51A11" w:rsidRDefault="00C51A11" w:rsidP="00805917">
      <w:pPr>
        <w:widowControl w:val="0"/>
        <w:autoSpaceDE w:val="0"/>
        <w:autoSpaceDN w:val="0"/>
        <w:adjustRightInd w:val="0"/>
        <w:jc w:val="center"/>
        <w:rPr>
          <w:rFonts w:ascii="Arial" w:hAnsi="Arial" w:cs="Arial"/>
          <w:b/>
          <w:sz w:val="44"/>
          <w:szCs w:val="44"/>
        </w:rPr>
      </w:pPr>
      <w:r w:rsidRPr="00C51A11">
        <w:rPr>
          <w:rFonts w:ascii="Arial" w:hAnsi="Arial" w:cs="Arial"/>
          <w:b/>
          <w:sz w:val="44"/>
          <w:szCs w:val="44"/>
        </w:rPr>
        <w:t>PRODUCTIVITY COMMISSION</w:t>
      </w:r>
    </w:p>
    <w:p w:rsidR="00C51A11" w:rsidRPr="00C51A11" w:rsidRDefault="00C51A11" w:rsidP="00805917">
      <w:pPr>
        <w:widowControl w:val="0"/>
        <w:autoSpaceDE w:val="0"/>
        <w:autoSpaceDN w:val="0"/>
        <w:adjustRightInd w:val="0"/>
        <w:jc w:val="center"/>
        <w:rPr>
          <w:rFonts w:ascii="Arial" w:hAnsi="Arial" w:cs="Arial"/>
          <w:b/>
          <w:sz w:val="44"/>
          <w:szCs w:val="44"/>
        </w:rPr>
      </w:pPr>
    </w:p>
    <w:p w:rsidR="00C51A11" w:rsidRPr="00C51A11" w:rsidRDefault="00C51A11" w:rsidP="00805917">
      <w:pPr>
        <w:widowControl w:val="0"/>
        <w:autoSpaceDE w:val="0"/>
        <w:autoSpaceDN w:val="0"/>
        <w:adjustRightInd w:val="0"/>
        <w:jc w:val="center"/>
        <w:rPr>
          <w:rFonts w:ascii="Arial" w:hAnsi="Arial" w:cs="Arial"/>
          <w:b/>
          <w:sz w:val="44"/>
          <w:szCs w:val="44"/>
        </w:rPr>
      </w:pPr>
    </w:p>
    <w:p w:rsidR="00C51A11" w:rsidRPr="00C51A11" w:rsidRDefault="00E614E2" w:rsidP="00E614E2">
      <w:pPr>
        <w:widowControl w:val="0"/>
        <w:autoSpaceDE w:val="0"/>
        <w:autoSpaceDN w:val="0"/>
        <w:adjustRightInd w:val="0"/>
        <w:jc w:val="center"/>
        <w:rPr>
          <w:rFonts w:ascii="Arial" w:hAnsi="Arial" w:cs="Arial"/>
          <w:b/>
          <w:sz w:val="44"/>
          <w:szCs w:val="44"/>
        </w:rPr>
      </w:pPr>
      <w:r>
        <w:rPr>
          <w:rFonts w:ascii="Arial" w:hAnsi="Arial" w:cs="Arial"/>
          <w:b/>
          <w:sz w:val="44"/>
          <w:szCs w:val="44"/>
        </w:rPr>
        <w:t xml:space="preserve">INQUIRY </w:t>
      </w:r>
      <w:r w:rsidR="00C51A11" w:rsidRPr="00C51A11">
        <w:rPr>
          <w:rFonts w:ascii="Arial" w:hAnsi="Arial" w:cs="Arial"/>
          <w:b/>
          <w:sz w:val="44"/>
          <w:szCs w:val="44"/>
        </w:rPr>
        <w:t>INTO</w:t>
      </w:r>
    </w:p>
    <w:p w:rsidR="00C51A11" w:rsidRPr="00C51A11" w:rsidRDefault="00C51A11" w:rsidP="00805917">
      <w:pPr>
        <w:widowControl w:val="0"/>
        <w:autoSpaceDE w:val="0"/>
        <w:autoSpaceDN w:val="0"/>
        <w:adjustRightInd w:val="0"/>
        <w:jc w:val="center"/>
        <w:rPr>
          <w:rFonts w:ascii="Arial" w:hAnsi="Arial" w:cs="Arial"/>
          <w:b/>
          <w:sz w:val="44"/>
          <w:szCs w:val="44"/>
        </w:rPr>
      </w:pPr>
    </w:p>
    <w:p w:rsidR="00C51A11" w:rsidRPr="00C51A11" w:rsidRDefault="00C51A11" w:rsidP="00805917">
      <w:pPr>
        <w:widowControl w:val="0"/>
        <w:autoSpaceDE w:val="0"/>
        <w:autoSpaceDN w:val="0"/>
        <w:adjustRightInd w:val="0"/>
        <w:jc w:val="center"/>
        <w:rPr>
          <w:rFonts w:ascii="Arial" w:hAnsi="Arial" w:cs="Arial"/>
          <w:b/>
          <w:sz w:val="44"/>
          <w:szCs w:val="44"/>
        </w:rPr>
      </w:pPr>
    </w:p>
    <w:p w:rsidR="00C51A11" w:rsidRPr="00C51A11" w:rsidRDefault="00C51A11" w:rsidP="00805917">
      <w:pPr>
        <w:widowControl w:val="0"/>
        <w:autoSpaceDE w:val="0"/>
        <w:autoSpaceDN w:val="0"/>
        <w:adjustRightInd w:val="0"/>
        <w:jc w:val="center"/>
        <w:rPr>
          <w:rFonts w:ascii="Arial" w:hAnsi="Arial" w:cs="Arial"/>
          <w:b/>
          <w:sz w:val="44"/>
          <w:szCs w:val="44"/>
        </w:rPr>
      </w:pPr>
      <w:r w:rsidRPr="00C51A11">
        <w:rPr>
          <w:rFonts w:ascii="Arial" w:hAnsi="Arial" w:cs="Arial"/>
          <w:b/>
          <w:sz w:val="44"/>
          <w:szCs w:val="44"/>
        </w:rPr>
        <w:t>INFR</w:t>
      </w:r>
      <w:r w:rsidR="00DE1E13">
        <w:rPr>
          <w:rFonts w:ascii="Arial" w:hAnsi="Arial" w:cs="Arial"/>
          <w:b/>
          <w:sz w:val="44"/>
          <w:szCs w:val="44"/>
        </w:rPr>
        <w:t>A</w:t>
      </w:r>
      <w:r w:rsidRPr="00C51A11">
        <w:rPr>
          <w:rFonts w:ascii="Arial" w:hAnsi="Arial" w:cs="Arial"/>
          <w:b/>
          <w:sz w:val="44"/>
          <w:szCs w:val="44"/>
        </w:rPr>
        <w:t>STRUCTURE COSTS</w:t>
      </w:r>
    </w:p>
    <w:p w:rsidR="00C51A11" w:rsidRDefault="00C51A11" w:rsidP="00805917">
      <w:pPr>
        <w:widowControl w:val="0"/>
        <w:autoSpaceDE w:val="0"/>
        <w:autoSpaceDN w:val="0"/>
        <w:adjustRightInd w:val="0"/>
        <w:jc w:val="center"/>
        <w:rPr>
          <w:rFonts w:ascii="Arial" w:hAnsi="Arial" w:cs="Arial"/>
          <w:b/>
          <w:sz w:val="28"/>
          <w:szCs w:val="28"/>
        </w:rPr>
      </w:pPr>
    </w:p>
    <w:p w:rsidR="00C51A11" w:rsidRDefault="00C51A11" w:rsidP="00805917">
      <w:pPr>
        <w:widowControl w:val="0"/>
        <w:autoSpaceDE w:val="0"/>
        <w:autoSpaceDN w:val="0"/>
        <w:adjustRightInd w:val="0"/>
        <w:jc w:val="center"/>
        <w:rPr>
          <w:rFonts w:ascii="Arial" w:hAnsi="Arial" w:cs="Arial"/>
          <w:b/>
          <w:sz w:val="28"/>
          <w:szCs w:val="28"/>
        </w:rPr>
      </w:pPr>
    </w:p>
    <w:p w:rsidR="00C51A11" w:rsidRDefault="00C51A11" w:rsidP="00805917">
      <w:pPr>
        <w:widowControl w:val="0"/>
        <w:autoSpaceDE w:val="0"/>
        <w:autoSpaceDN w:val="0"/>
        <w:adjustRightInd w:val="0"/>
        <w:jc w:val="center"/>
        <w:rPr>
          <w:rFonts w:ascii="Arial" w:hAnsi="Arial" w:cs="Arial"/>
          <w:b/>
          <w:sz w:val="28"/>
          <w:szCs w:val="28"/>
        </w:rPr>
      </w:pPr>
      <w:r>
        <w:rPr>
          <w:rFonts w:ascii="Arial" w:hAnsi="Arial" w:cs="Arial"/>
          <w:b/>
          <w:sz w:val="28"/>
          <w:szCs w:val="28"/>
        </w:rPr>
        <w:t xml:space="preserve"> </w:t>
      </w:r>
    </w:p>
    <w:p w:rsidR="00C51A11" w:rsidRDefault="00C51A11" w:rsidP="00805917">
      <w:pPr>
        <w:widowControl w:val="0"/>
        <w:autoSpaceDE w:val="0"/>
        <w:autoSpaceDN w:val="0"/>
        <w:adjustRightInd w:val="0"/>
        <w:jc w:val="center"/>
        <w:rPr>
          <w:rFonts w:ascii="Arial" w:hAnsi="Arial" w:cs="Arial"/>
          <w:b/>
          <w:sz w:val="28"/>
          <w:szCs w:val="28"/>
        </w:rPr>
      </w:pPr>
    </w:p>
    <w:p w:rsidR="00C51A11" w:rsidRDefault="00C51A11" w:rsidP="00E614E2">
      <w:pPr>
        <w:widowControl w:val="0"/>
        <w:autoSpaceDE w:val="0"/>
        <w:autoSpaceDN w:val="0"/>
        <w:adjustRightInd w:val="0"/>
        <w:jc w:val="center"/>
        <w:rPr>
          <w:rFonts w:ascii="Arial" w:hAnsi="Arial" w:cs="Arial"/>
          <w:b/>
          <w:sz w:val="28"/>
          <w:szCs w:val="28"/>
        </w:rPr>
      </w:pPr>
    </w:p>
    <w:p w:rsidR="00C51A11" w:rsidRDefault="00C51A11" w:rsidP="00E614E2">
      <w:pPr>
        <w:widowControl w:val="0"/>
        <w:autoSpaceDE w:val="0"/>
        <w:autoSpaceDN w:val="0"/>
        <w:adjustRightInd w:val="0"/>
        <w:jc w:val="center"/>
        <w:rPr>
          <w:rFonts w:ascii="Arial" w:hAnsi="Arial" w:cs="Arial"/>
          <w:b/>
          <w:sz w:val="28"/>
          <w:szCs w:val="28"/>
        </w:rPr>
      </w:pPr>
      <w:r>
        <w:rPr>
          <w:rFonts w:ascii="Arial" w:hAnsi="Arial" w:cs="Arial"/>
          <w:b/>
          <w:sz w:val="28"/>
          <w:szCs w:val="28"/>
        </w:rPr>
        <w:t xml:space="preserve">December </w:t>
      </w:r>
      <w:r w:rsidR="00E614E2">
        <w:rPr>
          <w:rFonts w:ascii="Arial" w:hAnsi="Arial" w:cs="Arial"/>
          <w:b/>
          <w:sz w:val="28"/>
          <w:szCs w:val="28"/>
        </w:rPr>
        <w:t>2013</w:t>
      </w:r>
    </w:p>
    <w:p w:rsidR="00C51A11" w:rsidRDefault="00C51A11" w:rsidP="00805917">
      <w:pPr>
        <w:widowControl w:val="0"/>
        <w:autoSpaceDE w:val="0"/>
        <w:autoSpaceDN w:val="0"/>
        <w:adjustRightInd w:val="0"/>
        <w:jc w:val="center"/>
        <w:rPr>
          <w:rFonts w:ascii="Arial" w:hAnsi="Arial" w:cs="Arial"/>
          <w:b/>
          <w:sz w:val="28"/>
          <w:szCs w:val="28"/>
        </w:rPr>
      </w:pPr>
    </w:p>
    <w:p w:rsidR="00C51A11" w:rsidRDefault="00C51A11" w:rsidP="00805917">
      <w:pPr>
        <w:widowControl w:val="0"/>
        <w:autoSpaceDE w:val="0"/>
        <w:autoSpaceDN w:val="0"/>
        <w:adjustRightInd w:val="0"/>
        <w:jc w:val="center"/>
        <w:rPr>
          <w:rFonts w:ascii="Arial" w:hAnsi="Arial" w:cs="Arial"/>
          <w:b/>
          <w:sz w:val="28"/>
          <w:szCs w:val="28"/>
        </w:rPr>
      </w:pPr>
    </w:p>
    <w:p w:rsidR="00C51A11" w:rsidRDefault="00C51A11" w:rsidP="00805917">
      <w:pPr>
        <w:widowControl w:val="0"/>
        <w:autoSpaceDE w:val="0"/>
        <w:autoSpaceDN w:val="0"/>
        <w:adjustRightInd w:val="0"/>
        <w:jc w:val="center"/>
        <w:rPr>
          <w:rFonts w:ascii="Arial" w:hAnsi="Arial" w:cs="Arial"/>
          <w:b/>
          <w:sz w:val="28"/>
          <w:szCs w:val="28"/>
        </w:rPr>
      </w:pPr>
    </w:p>
    <w:p w:rsidR="00C51A11" w:rsidRDefault="00C51A11" w:rsidP="00805917">
      <w:pPr>
        <w:widowControl w:val="0"/>
        <w:autoSpaceDE w:val="0"/>
        <w:autoSpaceDN w:val="0"/>
        <w:adjustRightInd w:val="0"/>
        <w:jc w:val="center"/>
        <w:rPr>
          <w:rFonts w:ascii="Arial" w:hAnsi="Arial" w:cs="Arial"/>
          <w:b/>
          <w:sz w:val="28"/>
          <w:szCs w:val="28"/>
        </w:rPr>
      </w:pPr>
    </w:p>
    <w:p w:rsidR="00C51A11" w:rsidRDefault="00C51A11" w:rsidP="00805917">
      <w:pPr>
        <w:widowControl w:val="0"/>
        <w:autoSpaceDE w:val="0"/>
        <w:autoSpaceDN w:val="0"/>
        <w:adjustRightInd w:val="0"/>
        <w:jc w:val="center"/>
        <w:rPr>
          <w:rFonts w:ascii="Arial" w:hAnsi="Arial" w:cs="Arial"/>
          <w:b/>
          <w:sz w:val="28"/>
          <w:szCs w:val="28"/>
        </w:rPr>
      </w:pPr>
    </w:p>
    <w:p w:rsidR="00C51A11" w:rsidRDefault="00C51A11" w:rsidP="00E614E2">
      <w:pPr>
        <w:widowControl w:val="0"/>
        <w:autoSpaceDE w:val="0"/>
        <w:autoSpaceDN w:val="0"/>
        <w:adjustRightInd w:val="0"/>
        <w:rPr>
          <w:rFonts w:ascii="Arial" w:hAnsi="Arial" w:cs="Arial"/>
          <w:b/>
          <w:sz w:val="28"/>
          <w:szCs w:val="28"/>
        </w:rPr>
      </w:pPr>
    </w:p>
    <w:p w:rsidR="00805917" w:rsidRPr="00210F05" w:rsidRDefault="001D5CD7" w:rsidP="00805917">
      <w:pPr>
        <w:widowControl w:val="0"/>
        <w:autoSpaceDE w:val="0"/>
        <w:autoSpaceDN w:val="0"/>
        <w:adjustRightInd w:val="0"/>
        <w:jc w:val="center"/>
        <w:rPr>
          <w:rFonts w:ascii="Arial" w:hAnsi="Arial" w:cs="Arial"/>
          <w:b/>
          <w:sz w:val="28"/>
          <w:szCs w:val="28"/>
        </w:rPr>
      </w:pPr>
      <w:r>
        <w:rPr>
          <w:rFonts w:ascii="Arial" w:hAnsi="Arial" w:cs="Arial"/>
          <w:b/>
          <w:sz w:val="28"/>
          <w:szCs w:val="28"/>
        </w:rPr>
        <w:lastRenderedPageBreak/>
        <w:t>Submission by</w:t>
      </w:r>
      <w:r w:rsidR="00805917" w:rsidRPr="00210F05">
        <w:rPr>
          <w:rFonts w:ascii="Arial" w:hAnsi="Arial" w:cs="Arial"/>
          <w:b/>
          <w:sz w:val="28"/>
          <w:szCs w:val="28"/>
        </w:rPr>
        <w:t xml:space="preserve"> the Victorian Civil Construction Industry Alliance (the Alliance)</w:t>
      </w:r>
    </w:p>
    <w:p w:rsidR="00805917" w:rsidRDefault="00805917" w:rsidP="00805917">
      <w:pPr>
        <w:widowControl w:val="0"/>
        <w:autoSpaceDE w:val="0"/>
        <w:autoSpaceDN w:val="0"/>
        <w:adjustRightInd w:val="0"/>
        <w:rPr>
          <w:rFonts w:ascii="Arial" w:hAnsi="Arial" w:cs="Arial"/>
          <w:sz w:val="20"/>
          <w:szCs w:val="20"/>
        </w:rPr>
      </w:pPr>
    </w:p>
    <w:p w:rsidR="00805917" w:rsidRPr="005A1736" w:rsidRDefault="00DC418F" w:rsidP="00805917">
      <w:pPr>
        <w:widowControl w:val="0"/>
        <w:autoSpaceDE w:val="0"/>
        <w:autoSpaceDN w:val="0"/>
        <w:adjustRightInd w:val="0"/>
        <w:rPr>
          <w:rFonts w:ascii="Arial" w:hAnsi="Arial" w:cs="Arial"/>
          <w:b/>
          <w:sz w:val="24"/>
          <w:szCs w:val="24"/>
        </w:rPr>
      </w:pPr>
      <w:r w:rsidRPr="005A1736">
        <w:rPr>
          <w:rFonts w:ascii="Arial" w:hAnsi="Arial" w:cs="Arial"/>
          <w:b/>
          <w:sz w:val="24"/>
          <w:szCs w:val="24"/>
        </w:rPr>
        <w:t>PREAMBLE</w:t>
      </w:r>
    </w:p>
    <w:p w:rsidR="00E5304B" w:rsidRDefault="00E5304B" w:rsidP="00805917">
      <w:pPr>
        <w:widowControl w:val="0"/>
        <w:autoSpaceDE w:val="0"/>
        <w:autoSpaceDN w:val="0"/>
        <w:adjustRightInd w:val="0"/>
        <w:rPr>
          <w:rFonts w:ascii="Arial" w:hAnsi="Arial" w:cs="Arial"/>
          <w:sz w:val="20"/>
          <w:szCs w:val="20"/>
        </w:rPr>
      </w:pPr>
    </w:p>
    <w:p w:rsidR="00A256E8" w:rsidRPr="0095134A" w:rsidRDefault="00A256E8" w:rsidP="00805917">
      <w:pPr>
        <w:widowControl w:val="0"/>
        <w:autoSpaceDE w:val="0"/>
        <w:autoSpaceDN w:val="0"/>
        <w:adjustRightInd w:val="0"/>
        <w:rPr>
          <w:rFonts w:ascii="Helvetica" w:hAnsi="Helvetica" w:cs="Helvetica"/>
          <w:sz w:val="20"/>
          <w:szCs w:val="20"/>
          <w:lang w:val="en-US"/>
        </w:rPr>
      </w:pPr>
      <w:r w:rsidRPr="0095134A">
        <w:rPr>
          <w:rFonts w:ascii="Helvetica" w:hAnsi="Helvetica" w:cs="Helvetica"/>
          <w:sz w:val="20"/>
          <w:szCs w:val="20"/>
          <w:lang w:val="en-US"/>
        </w:rPr>
        <w:t>The Victorian Civil Construction Industry Alliance [the Alliance] is pleased to have the opportunity to make a submission to the Productivity Commission Inquiry into Infrastructure Costs. </w:t>
      </w:r>
    </w:p>
    <w:p w:rsidR="00A256E8" w:rsidRPr="0095134A" w:rsidRDefault="00A256E8" w:rsidP="00805917">
      <w:pPr>
        <w:widowControl w:val="0"/>
        <w:autoSpaceDE w:val="0"/>
        <w:autoSpaceDN w:val="0"/>
        <w:adjustRightInd w:val="0"/>
        <w:rPr>
          <w:rFonts w:ascii="Arial" w:hAnsi="Arial" w:cs="Arial"/>
          <w:sz w:val="20"/>
          <w:szCs w:val="20"/>
        </w:rPr>
      </w:pPr>
    </w:p>
    <w:p w:rsidR="00A256E8" w:rsidRPr="0095134A" w:rsidRDefault="00805917" w:rsidP="00A256E8">
      <w:pPr>
        <w:widowControl w:val="0"/>
        <w:autoSpaceDE w:val="0"/>
        <w:autoSpaceDN w:val="0"/>
        <w:adjustRightInd w:val="0"/>
        <w:rPr>
          <w:rFonts w:ascii="Helvetica" w:hAnsi="Helvetica" w:cs="Helvetica"/>
          <w:sz w:val="20"/>
          <w:szCs w:val="20"/>
          <w:lang w:val="en-US"/>
        </w:rPr>
      </w:pPr>
      <w:r w:rsidRPr="0095134A">
        <w:rPr>
          <w:rFonts w:ascii="Arial" w:hAnsi="Arial" w:cs="Arial"/>
          <w:sz w:val="20"/>
          <w:szCs w:val="20"/>
        </w:rPr>
        <w:t xml:space="preserve">The purpose of this </w:t>
      </w:r>
      <w:r w:rsidR="001D5CD7" w:rsidRPr="0095134A">
        <w:rPr>
          <w:rFonts w:ascii="Arial" w:hAnsi="Arial" w:cs="Arial"/>
          <w:sz w:val="20"/>
          <w:szCs w:val="20"/>
        </w:rPr>
        <w:t>s</w:t>
      </w:r>
      <w:r w:rsidR="00862317" w:rsidRPr="0095134A">
        <w:rPr>
          <w:rFonts w:ascii="Arial" w:hAnsi="Arial" w:cs="Arial"/>
          <w:sz w:val="20"/>
          <w:szCs w:val="20"/>
        </w:rPr>
        <w:t>ubmission</w:t>
      </w:r>
      <w:r w:rsidRPr="0095134A">
        <w:rPr>
          <w:rFonts w:ascii="Arial" w:hAnsi="Arial" w:cs="Arial"/>
          <w:sz w:val="20"/>
          <w:szCs w:val="20"/>
        </w:rPr>
        <w:t xml:space="preserve"> </w:t>
      </w:r>
      <w:r w:rsidR="00210F05" w:rsidRPr="0095134A">
        <w:rPr>
          <w:rFonts w:ascii="Arial" w:hAnsi="Arial" w:cs="Arial"/>
          <w:sz w:val="20"/>
          <w:szCs w:val="20"/>
        </w:rPr>
        <w:t>is</w:t>
      </w:r>
      <w:r w:rsidRPr="0095134A">
        <w:rPr>
          <w:rFonts w:ascii="Arial" w:hAnsi="Arial" w:cs="Arial"/>
          <w:sz w:val="20"/>
          <w:szCs w:val="20"/>
        </w:rPr>
        <w:t xml:space="preserve"> </w:t>
      </w:r>
      <w:r w:rsidR="00A256E8" w:rsidRPr="0095134A">
        <w:rPr>
          <w:rFonts w:ascii="Arial" w:hAnsi="Arial" w:cs="Arial"/>
          <w:sz w:val="20"/>
          <w:szCs w:val="20"/>
        </w:rPr>
        <w:t xml:space="preserve">therefore </w:t>
      </w:r>
      <w:r w:rsidR="00862317" w:rsidRPr="0095134A">
        <w:rPr>
          <w:rFonts w:ascii="Arial" w:hAnsi="Arial" w:cs="Arial"/>
          <w:sz w:val="20"/>
          <w:szCs w:val="20"/>
        </w:rPr>
        <w:t xml:space="preserve">to identify the impediments to the efficient delivery of civil infrastructure by </w:t>
      </w:r>
      <w:r w:rsidR="00B57345" w:rsidRPr="0095134A">
        <w:rPr>
          <w:rFonts w:ascii="Arial" w:hAnsi="Arial" w:cs="Arial"/>
          <w:sz w:val="20"/>
          <w:szCs w:val="20"/>
        </w:rPr>
        <w:t>Small to Medium Enterprise</w:t>
      </w:r>
      <w:r w:rsidR="00F2098F" w:rsidRPr="0095134A">
        <w:rPr>
          <w:rFonts w:ascii="Arial" w:hAnsi="Arial" w:cs="Arial"/>
          <w:sz w:val="20"/>
          <w:szCs w:val="20"/>
        </w:rPr>
        <w:t xml:space="preserve"> companies [</w:t>
      </w:r>
      <w:r w:rsidR="00862317" w:rsidRPr="0095134A">
        <w:rPr>
          <w:rFonts w:ascii="Arial" w:hAnsi="Arial" w:cs="Arial"/>
          <w:sz w:val="20"/>
          <w:szCs w:val="20"/>
        </w:rPr>
        <w:t>SMEs</w:t>
      </w:r>
      <w:r w:rsidR="00F2098F" w:rsidRPr="0095134A">
        <w:rPr>
          <w:rFonts w:ascii="Arial" w:hAnsi="Arial" w:cs="Arial"/>
          <w:sz w:val="20"/>
          <w:szCs w:val="20"/>
        </w:rPr>
        <w:t>]</w:t>
      </w:r>
      <w:r w:rsidR="00862317" w:rsidRPr="0095134A">
        <w:rPr>
          <w:rFonts w:ascii="Arial" w:hAnsi="Arial" w:cs="Arial"/>
          <w:sz w:val="20"/>
          <w:szCs w:val="20"/>
        </w:rPr>
        <w:t xml:space="preserve"> and to offer recommendations to address the impediments with the view to reducing construction costs.</w:t>
      </w:r>
      <w:r w:rsidR="00A256E8" w:rsidRPr="0095134A">
        <w:rPr>
          <w:rFonts w:ascii="Arial" w:hAnsi="Arial" w:cs="Arial"/>
          <w:sz w:val="20"/>
          <w:szCs w:val="20"/>
        </w:rPr>
        <w:t xml:space="preserve"> </w:t>
      </w:r>
      <w:r w:rsidR="00A256E8" w:rsidRPr="0095134A">
        <w:rPr>
          <w:rFonts w:ascii="Helvetica" w:hAnsi="Helvetica" w:cs="Helvetica"/>
          <w:sz w:val="20"/>
          <w:szCs w:val="20"/>
          <w:lang w:val="en-US"/>
        </w:rPr>
        <w:t>This approach responds to the following aspects of the Inquiry's Terms of Reference:</w:t>
      </w:r>
    </w:p>
    <w:p w:rsidR="00A256E8" w:rsidRPr="0095134A" w:rsidRDefault="00A256E8" w:rsidP="00A256E8">
      <w:pPr>
        <w:widowControl w:val="0"/>
        <w:numPr>
          <w:ilvl w:val="0"/>
          <w:numId w:val="26"/>
        </w:numPr>
        <w:autoSpaceDE w:val="0"/>
        <w:autoSpaceDN w:val="0"/>
        <w:adjustRightInd w:val="0"/>
        <w:rPr>
          <w:rFonts w:ascii="Helvetica" w:hAnsi="Helvetica" w:cs="Helvetica"/>
          <w:sz w:val="20"/>
          <w:szCs w:val="20"/>
          <w:lang w:val="en-US"/>
        </w:rPr>
      </w:pPr>
      <w:r w:rsidRPr="0095134A">
        <w:rPr>
          <w:rFonts w:ascii="Helvetica" w:hAnsi="Helvetica" w:cs="Helvetica"/>
          <w:sz w:val="20"/>
          <w:szCs w:val="20"/>
          <w:lang w:val="en-US"/>
        </w:rPr>
        <w:t>Provide advice on ways to improve decision-making and implementation processes to facilitate a reduction in the cost of infrastructure projects. </w:t>
      </w:r>
    </w:p>
    <w:p w:rsidR="00862317" w:rsidRPr="0095134A" w:rsidRDefault="00A256E8" w:rsidP="00A256E8">
      <w:pPr>
        <w:widowControl w:val="0"/>
        <w:numPr>
          <w:ilvl w:val="0"/>
          <w:numId w:val="26"/>
        </w:numPr>
        <w:autoSpaceDE w:val="0"/>
        <w:autoSpaceDN w:val="0"/>
        <w:adjustRightInd w:val="0"/>
        <w:rPr>
          <w:rFonts w:ascii="Arial" w:hAnsi="Arial" w:cs="Arial"/>
          <w:sz w:val="20"/>
          <w:szCs w:val="20"/>
        </w:rPr>
      </w:pPr>
      <w:r w:rsidRPr="0095134A">
        <w:rPr>
          <w:rFonts w:ascii="Helvetica" w:hAnsi="Helvetica" w:cs="Helvetica"/>
          <w:sz w:val="20"/>
          <w:szCs w:val="20"/>
          <w:lang w:val="en-US"/>
        </w:rPr>
        <w:t>Comment on other relevant policy measures, including any non-legislative approaches, which would help ensure effective delivery of infrastructure services across both the short and long term. </w:t>
      </w:r>
    </w:p>
    <w:p w:rsidR="00F2098F" w:rsidRPr="0095134A" w:rsidRDefault="00F2098F" w:rsidP="00805917">
      <w:pPr>
        <w:widowControl w:val="0"/>
        <w:autoSpaceDE w:val="0"/>
        <w:autoSpaceDN w:val="0"/>
        <w:adjustRightInd w:val="0"/>
        <w:rPr>
          <w:rFonts w:ascii="Arial" w:hAnsi="Arial" w:cs="Arial"/>
          <w:sz w:val="20"/>
          <w:szCs w:val="20"/>
        </w:rPr>
      </w:pPr>
    </w:p>
    <w:p w:rsidR="00F2098F" w:rsidRPr="0095134A" w:rsidRDefault="00F2098F" w:rsidP="00805917">
      <w:pPr>
        <w:widowControl w:val="0"/>
        <w:autoSpaceDE w:val="0"/>
        <w:autoSpaceDN w:val="0"/>
        <w:adjustRightInd w:val="0"/>
        <w:rPr>
          <w:rFonts w:ascii="Arial" w:hAnsi="Arial" w:cs="Arial"/>
          <w:sz w:val="20"/>
          <w:szCs w:val="20"/>
        </w:rPr>
      </w:pPr>
      <w:r w:rsidRPr="0095134A">
        <w:rPr>
          <w:rFonts w:ascii="Arial" w:hAnsi="Arial" w:cs="Arial"/>
          <w:sz w:val="20"/>
          <w:szCs w:val="20"/>
        </w:rPr>
        <w:t>The Alliance has deliberately focussed on SMEs not only because the majority members of the industry groups comprising the Alliance and involved in the actual delivery of infrastructure are SMEs, but also because the issues identified in this submission are considered to have the most impact upon SMEs.</w:t>
      </w:r>
    </w:p>
    <w:p w:rsidR="00862317" w:rsidRPr="0095134A" w:rsidRDefault="00862317" w:rsidP="00805917">
      <w:pPr>
        <w:widowControl w:val="0"/>
        <w:autoSpaceDE w:val="0"/>
        <w:autoSpaceDN w:val="0"/>
        <w:adjustRightInd w:val="0"/>
        <w:rPr>
          <w:rFonts w:ascii="Arial" w:hAnsi="Arial" w:cs="Arial"/>
          <w:sz w:val="20"/>
          <w:szCs w:val="20"/>
        </w:rPr>
      </w:pPr>
    </w:p>
    <w:p w:rsidR="00805917" w:rsidRPr="0095134A" w:rsidRDefault="00862317" w:rsidP="00805917">
      <w:pPr>
        <w:widowControl w:val="0"/>
        <w:autoSpaceDE w:val="0"/>
        <w:autoSpaceDN w:val="0"/>
        <w:adjustRightInd w:val="0"/>
        <w:rPr>
          <w:rFonts w:ascii="Arial" w:hAnsi="Arial" w:cs="Arial"/>
          <w:sz w:val="20"/>
          <w:szCs w:val="20"/>
        </w:rPr>
      </w:pPr>
      <w:r w:rsidRPr="0095134A">
        <w:rPr>
          <w:rFonts w:ascii="Arial" w:hAnsi="Arial" w:cs="Arial"/>
          <w:sz w:val="20"/>
          <w:szCs w:val="20"/>
        </w:rPr>
        <w:t>It is accepted that the prevailing economy and level of competiveness impact upon the cost of delivery of infrastructure, however, the Alliance is of the view that there are a number of opportunities available to Government to reduce the cost of delivery of infrastructure by SMEs notwithstanding the aforementioned influences.</w:t>
      </w:r>
    </w:p>
    <w:p w:rsidR="00862317" w:rsidRPr="0095134A" w:rsidRDefault="00862317" w:rsidP="00805917">
      <w:pPr>
        <w:widowControl w:val="0"/>
        <w:autoSpaceDE w:val="0"/>
        <w:autoSpaceDN w:val="0"/>
        <w:adjustRightInd w:val="0"/>
        <w:rPr>
          <w:rFonts w:ascii="Arial" w:hAnsi="Arial" w:cs="Arial"/>
          <w:sz w:val="20"/>
          <w:szCs w:val="20"/>
        </w:rPr>
      </w:pPr>
    </w:p>
    <w:p w:rsidR="00862317" w:rsidRPr="0095134A" w:rsidRDefault="007865D4" w:rsidP="00805917">
      <w:pPr>
        <w:widowControl w:val="0"/>
        <w:autoSpaceDE w:val="0"/>
        <w:autoSpaceDN w:val="0"/>
        <w:adjustRightInd w:val="0"/>
        <w:rPr>
          <w:rFonts w:ascii="Arial" w:hAnsi="Arial" w:cs="Arial"/>
          <w:sz w:val="20"/>
          <w:szCs w:val="20"/>
        </w:rPr>
      </w:pPr>
      <w:r w:rsidRPr="0095134A">
        <w:rPr>
          <w:rFonts w:ascii="Arial" w:hAnsi="Arial" w:cs="Arial"/>
          <w:sz w:val="20"/>
          <w:szCs w:val="20"/>
        </w:rPr>
        <w:t>Whilst this submission draws on a number of reports prepared for the industry, it also bases its recommendations on anecdotal experience of the SMEs working in the industry. Therefore, a number of recommendations call for further research into how efficiencies could be achieved and so thereby reduce construction costs. Alliance Members therefore stand ready to cooperate in any research work undertaken as an outworking of the Commission’s Inquiry.</w:t>
      </w:r>
    </w:p>
    <w:p w:rsidR="001D5CD7" w:rsidRPr="0095134A" w:rsidRDefault="001D5CD7" w:rsidP="00805917">
      <w:pPr>
        <w:widowControl w:val="0"/>
        <w:autoSpaceDE w:val="0"/>
        <w:autoSpaceDN w:val="0"/>
        <w:adjustRightInd w:val="0"/>
        <w:rPr>
          <w:rFonts w:ascii="Arial" w:hAnsi="Arial" w:cs="Arial"/>
          <w:sz w:val="20"/>
          <w:szCs w:val="20"/>
        </w:rPr>
      </w:pPr>
    </w:p>
    <w:p w:rsidR="001D5CD7" w:rsidRDefault="001D5CD7" w:rsidP="00805917">
      <w:pPr>
        <w:widowControl w:val="0"/>
        <w:autoSpaceDE w:val="0"/>
        <w:autoSpaceDN w:val="0"/>
        <w:adjustRightInd w:val="0"/>
        <w:rPr>
          <w:rFonts w:ascii="Arial" w:hAnsi="Arial" w:cs="Arial"/>
          <w:sz w:val="20"/>
          <w:szCs w:val="20"/>
        </w:rPr>
      </w:pPr>
      <w:r w:rsidRPr="0095134A">
        <w:rPr>
          <w:rFonts w:ascii="Arial" w:hAnsi="Arial" w:cs="Arial"/>
          <w:sz w:val="20"/>
          <w:szCs w:val="20"/>
        </w:rPr>
        <w:t>Although the Alliance is Victorian based, this submission aims to portray a National focus on the basis of the experiences the National membership of Alliance Members.</w:t>
      </w:r>
    </w:p>
    <w:p w:rsidR="0095134A" w:rsidRDefault="0095134A" w:rsidP="00805917">
      <w:pPr>
        <w:widowControl w:val="0"/>
        <w:autoSpaceDE w:val="0"/>
        <w:autoSpaceDN w:val="0"/>
        <w:adjustRightInd w:val="0"/>
        <w:rPr>
          <w:rFonts w:ascii="Arial" w:hAnsi="Arial" w:cs="Arial"/>
          <w:sz w:val="20"/>
          <w:szCs w:val="20"/>
        </w:rPr>
      </w:pPr>
    </w:p>
    <w:p w:rsidR="0095134A" w:rsidRPr="0095134A" w:rsidRDefault="0095134A" w:rsidP="00805917">
      <w:pPr>
        <w:widowControl w:val="0"/>
        <w:autoSpaceDE w:val="0"/>
        <w:autoSpaceDN w:val="0"/>
        <w:adjustRightInd w:val="0"/>
        <w:rPr>
          <w:rFonts w:ascii="Arial" w:hAnsi="Arial" w:cs="Arial"/>
          <w:sz w:val="20"/>
          <w:szCs w:val="20"/>
        </w:rPr>
      </w:pPr>
      <w:r w:rsidRPr="0095134A">
        <w:rPr>
          <w:rFonts w:ascii="Arial" w:hAnsi="Arial" w:cs="Arial"/>
          <w:sz w:val="20"/>
          <w:szCs w:val="20"/>
          <w:lang w:val="en-US"/>
        </w:rPr>
        <w:t>Whilst it is acknowledged that a principal focus of the Inquiry is on the funding and financing mechanisms for the delivery of infrastructure, this submission has not specifically addressed that matter to any extent</w:t>
      </w:r>
      <w:r>
        <w:rPr>
          <w:rFonts w:ascii="Arial" w:hAnsi="Arial" w:cs="Arial"/>
          <w:sz w:val="20"/>
          <w:szCs w:val="20"/>
          <w:lang w:val="en-US"/>
        </w:rPr>
        <w:t>.</w:t>
      </w:r>
      <w:r w:rsidRPr="0095134A">
        <w:rPr>
          <w:rFonts w:ascii="Arial" w:hAnsi="Arial" w:cs="Arial"/>
          <w:sz w:val="20"/>
          <w:szCs w:val="20"/>
          <w:lang w:val="en-US"/>
        </w:rPr>
        <w:t xml:space="preserve"> </w:t>
      </w:r>
      <w:r>
        <w:rPr>
          <w:rFonts w:ascii="Arial" w:hAnsi="Arial" w:cs="Arial"/>
          <w:sz w:val="20"/>
          <w:szCs w:val="20"/>
          <w:lang w:val="en-US"/>
        </w:rPr>
        <w:t>On the other hand</w:t>
      </w:r>
      <w:r w:rsidRPr="0095134A">
        <w:rPr>
          <w:rFonts w:ascii="Arial" w:hAnsi="Arial" w:cs="Arial"/>
          <w:sz w:val="20"/>
          <w:szCs w:val="20"/>
          <w:lang w:val="en-US"/>
        </w:rPr>
        <w:t xml:space="preserve">, the intent of this submission is to identify, in summary form, a range of initiatives aimed at </w:t>
      </w:r>
      <w:r w:rsidRPr="0095134A">
        <w:rPr>
          <w:rFonts w:ascii="Arial" w:hAnsi="Arial" w:cs="Arial"/>
          <w:sz w:val="20"/>
          <w:szCs w:val="20"/>
          <w:u w:val="single"/>
          <w:lang w:val="en-US"/>
        </w:rPr>
        <w:t>driving the infrastructure dollar further</w:t>
      </w:r>
      <w:r w:rsidRPr="0095134A">
        <w:rPr>
          <w:rFonts w:ascii="Arial" w:hAnsi="Arial" w:cs="Arial"/>
          <w:sz w:val="20"/>
          <w:szCs w:val="20"/>
          <w:lang w:val="en-US"/>
        </w:rPr>
        <w:t>, which will not only benefit the people of Australia, but will also ensure more work for SMEs and generate jobs</w:t>
      </w:r>
      <w:r>
        <w:rPr>
          <w:rFonts w:ascii="Helvetica" w:hAnsi="Helvetica" w:cs="Helvetica"/>
          <w:lang w:val="en-US"/>
        </w:rPr>
        <w:t>.</w:t>
      </w:r>
    </w:p>
    <w:p w:rsidR="001D5CD7" w:rsidRPr="0095134A" w:rsidRDefault="001D5CD7" w:rsidP="00805917">
      <w:pPr>
        <w:widowControl w:val="0"/>
        <w:autoSpaceDE w:val="0"/>
        <w:autoSpaceDN w:val="0"/>
        <w:adjustRightInd w:val="0"/>
        <w:rPr>
          <w:rFonts w:ascii="Arial" w:hAnsi="Arial" w:cs="Arial"/>
          <w:sz w:val="20"/>
          <w:szCs w:val="20"/>
        </w:rPr>
      </w:pPr>
    </w:p>
    <w:p w:rsidR="00A256E8" w:rsidRPr="0095134A" w:rsidRDefault="001D5CD7" w:rsidP="00805917">
      <w:pPr>
        <w:widowControl w:val="0"/>
        <w:autoSpaceDE w:val="0"/>
        <w:autoSpaceDN w:val="0"/>
        <w:adjustRightInd w:val="0"/>
        <w:rPr>
          <w:rFonts w:ascii="Arial" w:hAnsi="Arial" w:cs="Arial"/>
          <w:sz w:val="20"/>
          <w:szCs w:val="20"/>
        </w:rPr>
      </w:pPr>
      <w:r w:rsidRPr="0095134A">
        <w:rPr>
          <w:rFonts w:ascii="Arial" w:hAnsi="Arial" w:cs="Arial"/>
          <w:b/>
          <w:sz w:val="20"/>
          <w:szCs w:val="20"/>
        </w:rPr>
        <w:t>T</w:t>
      </w:r>
      <w:r w:rsidR="0095134A">
        <w:rPr>
          <w:rFonts w:ascii="Arial" w:hAnsi="Arial" w:cs="Arial"/>
          <w:b/>
          <w:sz w:val="20"/>
          <w:szCs w:val="20"/>
        </w:rPr>
        <w:t>o that end, t</w:t>
      </w:r>
      <w:r w:rsidRPr="0095134A">
        <w:rPr>
          <w:rFonts w:ascii="Arial" w:hAnsi="Arial" w:cs="Arial"/>
          <w:b/>
          <w:sz w:val="20"/>
          <w:szCs w:val="20"/>
        </w:rPr>
        <w:t>he Alliance encourages the Commission to meet with its members, in a workshop forum, to explore further the contents of this submission.</w:t>
      </w:r>
      <w:r w:rsidRPr="0095134A">
        <w:rPr>
          <w:rFonts w:ascii="Arial" w:hAnsi="Arial" w:cs="Arial"/>
          <w:sz w:val="20"/>
          <w:szCs w:val="20"/>
        </w:rPr>
        <w:t xml:space="preserve"> </w:t>
      </w:r>
    </w:p>
    <w:p w:rsidR="00A256E8" w:rsidRPr="0095134A" w:rsidRDefault="00A256E8" w:rsidP="00805917">
      <w:pPr>
        <w:widowControl w:val="0"/>
        <w:autoSpaceDE w:val="0"/>
        <w:autoSpaceDN w:val="0"/>
        <w:adjustRightInd w:val="0"/>
        <w:rPr>
          <w:rFonts w:ascii="Arial" w:hAnsi="Arial" w:cs="Arial"/>
          <w:sz w:val="20"/>
          <w:szCs w:val="20"/>
        </w:rPr>
      </w:pPr>
    </w:p>
    <w:p w:rsidR="001D5CD7" w:rsidRPr="0095134A" w:rsidRDefault="001D5CD7" w:rsidP="00805917">
      <w:pPr>
        <w:widowControl w:val="0"/>
        <w:autoSpaceDE w:val="0"/>
        <w:autoSpaceDN w:val="0"/>
        <w:adjustRightInd w:val="0"/>
        <w:rPr>
          <w:rFonts w:ascii="Arial" w:hAnsi="Arial" w:cs="Arial"/>
          <w:sz w:val="20"/>
          <w:szCs w:val="20"/>
        </w:rPr>
      </w:pPr>
      <w:r w:rsidRPr="0095134A">
        <w:rPr>
          <w:rFonts w:ascii="Arial" w:hAnsi="Arial" w:cs="Arial"/>
          <w:sz w:val="20"/>
          <w:szCs w:val="20"/>
        </w:rPr>
        <w:t xml:space="preserve">This would provide the Commission </w:t>
      </w:r>
      <w:r w:rsidR="00A256E8" w:rsidRPr="0095134A">
        <w:rPr>
          <w:rFonts w:ascii="Arial" w:hAnsi="Arial" w:cs="Arial"/>
          <w:sz w:val="20"/>
          <w:szCs w:val="20"/>
        </w:rPr>
        <w:t xml:space="preserve">with </w:t>
      </w:r>
      <w:r w:rsidRPr="0095134A">
        <w:rPr>
          <w:rFonts w:ascii="Arial" w:hAnsi="Arial" w:cs="Arial"/>
          <w:sz w:val="20"/>
          <w:szCs w:val="20"/>
        </w:rPr>
        <w:t>the opportunity to hear first-hand from the civil construction industry</w:t>
      </w:r>
      <w:r w:rsidR="00677BD6" w:rsidRPr="0095134A">
        <w:rPr>
          <w:rFonts w:ascii="Arial" w:hAnsi="Arial" w:cs="Arial"/>
          <w:sz w:val="20"/>
          <w:szCs w:val="20"/>
        </w:rPr>
        <w:t xml:space="preserve"> the justification </w:t>
      </w:r>
      <w:r w:rsidR="00684AD9" w:rsidRPr="0095134A">
        <w:rPr>
          <w:rFonts w:ascii="Arial" w:hAnsi="Arial" w:cs="Arial"/>
          <w:sz w:val="20"/>
          <w:szCs w:val="20"/>
        </w:rPr>
        <w:t>for</w:t>
      </w:r>
      <w:r w:rsidR="00677BD6" w:rsidRPr="0095134A">
        <w:rPr>
          <w:rFonts w:ascii="Arial" w:hAnsi="Arial" w:cs="Arial"/>
          <w:sz w:val="20"/>
          <w:szCs w:val="20"/>
        </w:rPr>
        <w:t xml:space="preserve"> the r</w:t>
      </w:r>
      <w:r w:rsidR="00A256E8" w:rsidRPr="0095134A">
        <w:rPr>
          <w:rFonts w:ascii="Arial" w:hAnsi="Arial" w:cs="Arial"/>
          <w:sz w:val="20"/>
          <w:szCs w:val="20"/>
        </w:rPr>
        <w:t>ecommendations contained herein, together with pertinent issues not identified during the preparation of this submission.</w:t>
      </w:r>
      <w:r w:rsidR="0095134A" w:rsidRPr="0095134A">
        <w:rPr>
          <w:rFonts w:ascii="Arial" w:hAnsi="Arial" w:cs="Arial"/>
          <w:sz w:val="20"/>
          <w:szCs w:val="20"/>
        </w:rPr>
        <w:t xml:space="preserve"> </w:t>
      </w:r>
      <w:r w:rsidR="0095134A" w:rsidRPr="0095134A">
        <w:rPr>
          <w:rFonts w:ascii="Arial" w:hAnsi="Arial" w:cs="Arial"/>
          <w:sz w:val="20"/>
          <w:szCs w:val="20"/>
          <w:lang w:val="en-US"/>
        </w:rPr>
        <w:t>One such issue is the current indust</w:t>
      </w:r>
      <w:r w:rsidR="00422CE5">
        <w:rPr>
          <w:rFonts w:ascii="Arial" w:hAnsi="Arial" w:cs="Arial"/>
          <w:sz w:val="20"/>
          <w:szCs w:val="20"/>
          <w:lang w:val="en-US"/>
        </w:rPr>
        <w:t>rial relations framework and it</w:t>
      </w:r>
      <w:r w:rsidR="0095134A" w:rsidRPr="0095134A">
        <w:rPr>
          <w:rFonts w:ascii="Arial" w:hAnsi="Arial" w:cs="Arial"/>
          <w:sz w:val="20"/>
          <w:szCs w:val="20"/>
          <w:lang w:val="en-US"/>
        </w:rPr>
        <w:t>s impact on SMEs and construction costs. Alliance Members would therefore welcome the opportunity to explore further how the civil construction industry could address the industrial relations impediments to the efficient delivery of infrastructure.</w:t>
      </w:r>
    </w:p>
    <w:p w:rsidR="00805917" w:rsidRPr="00C04B21" w:rsidRDefault="00805917" w:rsidP="00805917">
      <w:pPr>
        <w:widowControl w:val="0"/>
        <w:autoSpaceDE w:val="0"/>
        <w:autoSpaceDN w:val="0"/>
        <w:adjustRightInd w:val="0"/>
        <w:rPr>
          <w:rFonts w:ascii="Arial" w:hAnsi="Arial" w:cs="Arial"/>
          <w:sz w:val="20"/>
          <w:szCs w:val="20"/>
        </w:rPr>
      </w:pPr>
    </w:p>
    <w:p w:rsidR="00805917" w:rsidRPr="005A1736" w:rsidRDefault="00E5304B" w:rsidP="00805917">
      <w:pPr>
        <w:widowControl w:val="0"/>
        <w:autoSpaceDE w:val="0"/>
        <w:autoSpaceDN w:val="0"/>
        <w:adjustRightInd w:val="0"/>
        <w:rPr>
          <w:rFonts w:ascii="Arial" w:hAnsi="Arial" w:cs="Arial"/>
          <w:b/>
          <w:sz w:val="24"/>
          <w:szCs w:val="24"/>
        </w:rPr>
      </w:pPr>
      <w:r>
        <w:rPr>
          <w:rFonts w:ascii="Arial" w:hAnsi="Arial" w:cs="Arial"/>
          <w:b/>
          <w:sz w:val="24"/>
          <w:szCs w:val="24"/>
        </w:rPr>
        <w:t>THE</w:t>
      </w:r>
      <w:r w:rsidR="00DC418F" w:rsidRPr="005A1736">
        <w:rPr>
          <w:rFonts w:ascii="Arial" w:hAnsi="Arial" w:cs="Arial"/>
          <w:b/>
          <w:sz w:val="24"/>
          <w:szCs w:val="24"/>
        </w:rPr>
        <w:t xml:space="preserve"> ALLIANCE</w:t>
      </w:r>
    </w:p>
    <w:p w:rsidR="00C31FE2" w:rsidRDefault="00C31FE2" w:rsidP="00805917">
      <w:pPr>
        <w:rPr>
          <w:rFonts w:ascii="Arial" w:hAnsi="Arial" w:cs="Arial"/>
          <w:sz w:val="20"/>
          <w:szCs w:val="20"/>
        </w:rPr>
      </w:pPr>
    </w:p>
    <w:p w:rsidR="00805917" w:rsidRPr="00944D07" w:rsidRDefault="00805917" w:rsidP="00805917">
      <w:pPr>
        <w:rPr>
          <w:rFonts w:ascii="Arial" w:hAnsi="Arial" w:cs="Arial"/>
          <w:sz w:val="20"/>
          <w:szCs w:val="20"/>
        </w:rPr>
      </w:pPr>
      <w:r w:rsidRPr="00944D07">
        <w:rPr>
          <w:rFonts w:ascii="Arial" w:hAnsi="Arial" w:cs="Arial"/>
          <w:sz w:val="20"/>
          <w:szCs w:val="20"/>
        </w:rPr>
        <w:t>The Alliance was established in February 2005 for the purpose of bringing together those industry groups involved in the delivery and maintenance of the civil infrastructure in Victoria.</w:t>
      </w:r>
    </w:p>
    <w:p w:rsidR="00805917" w:rsidRPr="00944D07" w:rsidRDefault="00805917" w:rsidP="00805917">
      <w:pPr>
        <w:rPr>
          <w:rFonts w:ascii="Arial" w:hAnsi="Arial" w:cs="Arial"/>
          <w:sz w:val="20"/>
          <w:szCs w:val="20"/>
        </w:rPr>
      </w:pPr>
    </w:p>
    <w:p w:rsidR="00805917" w:rsidRPr="00944D07" w:rsidRDefault="00805917" w:rsidP="00805917">
      <w:pPr>
        <w:rPr>
          <w:rFonts w:ascii="Arial" w:hAnsi="Arial" w:cs="Arial"/>
          <w:sz w:val="20"/>
          <w:szCs w:val="20"/>
        </w:rPr>
      </w:pPr>
      <w:r w:rsidRPr="00944D07">
        <w:rPr>
          <w:rFonts w:ascii="Arial" w:hAnsi="Arial" w:cs="Arial"/>
          <w:sz w:val="20"/>
          <w:szCs w:val="20"/>
        </w:rPr>
        <w:t xml:space="preserve">With a current </w:t>
      </w:r>
      <w:r w:rsidR="00A256E8">
        <w:rPr>
          <w:rFonts w:ascii="Arial" w:hAnsi="Arial" w:cs="Arial"/>
          <w:sz w:val="20"/>
          <w:szCs w:val="20"/>
        </w:rPr>
        <w:t>membership of 24 [see attached Terms of Reference</w:t>
      </w:r>
      <w:r w:rsidRPr="00944D07">
        <w:rPr>
          <w:rFonts w:ascii="Arial" w:hAnsi="Arial" w:cs="Arial"/>
          <w:sz w:val="20"/>
          <w:szCs w:val="20"/>
        </w:rPr>
        <w:t xml:space="preserve">], the Alliance provides a vehicle by which </w:t>
      </w:r>
      <w:r w:rsidR="00210F05">
        <w:rPr>
          <w:rFonts w:ascii="Arial" w:hAnsi="Arial" w:cs="Arial"/>
          <w:sz w:val="20"/>
          <w:szCs w:val="20"/>
        </w:rPr>
        <w:t xml:space="preserve">the </w:t>
      </w:r>
      <w:r w:rsidRPr="00944D07">
        <w:rPr>
          <w:rFonts w:ascii="Arial" w:hAnsi="Arial" w:cs="Arial"/>
          <w:sz w:val="20"/>
          <w:szCs w:val="20"/>
        </w:rPr>
        <w:t>Government can engage with the civil construction sector aimed at achievin</w:t>
      </w:r>
      <w:r w:rsidR="00862317">
        <w:rPr>
          <w:rFonts w:ascii="Arial" w:hAnsi="Arial" w:cs="Arial"/>
          <w:sz w:val="20"/>
          <w:szCs w:val="20"/>
        </w:rPr>
        <w:t xml:space="preserve">g the efficient delivery of </w:t>
      </w:r>
      <w:r w:rsidRPr="00944D07">
        <w:rPr>
          <w:rFonts w:ascii="Arial" w:hAnsi="Arial" w:cs="Arial"/>
          <w:sz w:val="20"/>
          <w:szCs w:val="20"/>
        </w:rPr>
        <w:t>infrastructure</w:t>
      </w:r>
      <w:r w:rsidR="00862317">
        <w:rPr>
          <w:rFonts w:ascii="Arial" w:hAnsi="Arial" w:cs="Arial"/>
          <w:sz w:val="20"/>
          <w:szCs w:val="20"/>
        </w:rPr>
        <w:t>.</w:t>
      </w:r>
      <w:r w:rsidRPr="00944D07">
        <w:rPr>
          <w:rFonts w:ascii="Arial" w:hAnsi="Arial" w:cs="Arial"/>
          <w:sz w:val="20"/>
          <w:szCs w:val="20"/>
        </w:rPr>
        <w:t xml:space="preserve"> </w:t>
      </w:r>
    </w:p>
    <w:p w:rsidR="00805917" w:rsidRPr="00944D07" w:rsidRDefault="00805917" w:rsidP="00805917">
      <w:pPr>
        <w:rPr>
          <w:rFonts w:ascii="Arial" w:hAnsi="Arial" w:cs="Arial"/>
          <w:sz w:val="20"/>
          <w:szCs w:val="20"/>
        </w:rPr>
      </w:pPr>
    </w:p>
    <w:p w:rsidR="00805917" w:rsidRPr="00944D07" w:rsidRDefault="00805917" w:rsidP="00805917">
      <w:pPr>
        <w:rPr>
          <w:rFonts w:ascii="Arial" w:hAnsi="Arial" w:cs="Arial"/>
          <w:sz w:val="20"/>
          <w:szCs w:val="20"/>
        </w:rPr>
      </w:pPr>
      <w:r w:rsidRPr="00944D07">
        <w:rPr>
          <w:rFonts w:ascii="Arial" w:hAnsi="Arial" w:cs="Arial"/>
          <w:sz w:val="20"/>
          <w:szCs w:val="20"/>
        </w:rPr>
        <w:t>Apart from providing a collegiate approach to achieving positive outcomes for its members, the key objectives of the Alliance include:</w:t>
      </w:r>
    </w:p>
    <w:p w:rsidR="00805917" w:rsidRPr="00944D07" w:rsidRDefault="00805917" w:rsidP="00805917">
      <w:pPr>
        <w:numPr>
          <w:ilvl w:val="0"/>
          <w:numId w:val="5"/>
        </w:numPr>
        <w:rPr>
          <w:rFonts w:ascii="Arial" w:hAnsi="Arial" w:cs="Arial"/>
          <w:sz w:val="20"/>
          <w:szCs w:val="20"/>
        </w:rPr>
      </w:pPr>
      <w:r w:rsidRPr="00944D07">
        <w:rPr>
          <w:rFonts w:ascii="Arial" w:hAnsi="Arial" w:cs="Arial"/>
          <w:sz w:val="20"/>
          <w:szCs w:val="20"/>
        </w:rPr>
        <w:t>to increase the capacity of the civil construction sector to respond to or influence Government policy;</w:t>
      </w:r>
    </w:p>
    <w:p w:rsidR="00805917" w:rsidRPr="00944D07" w:rsidRDefault="00805917" w:rsidP="00805917">
      <w:pPr>
        <w:numPr>
          <w:ilvl w:val="0"/>
          <w:numId w:val="5"/>
        </w:numPr>
        <w:rPr>
          <w:rFonts w:ascii="Arial" w:hAnsi="Arial" w:cs="Arial"/>
          <w:sz w:val="20"/>
          <w:szCs w:val="20"/>
        </w:rPr>
      </w:pPr>
      <w:r w:rsidRPr="00944D07">
        <w:rPr>
          <w:rFonts w:ascii="Arial" w:hAnsi="Arial" w:cs="Arial"/>
          <w:sz w:val="20"/>
          <w:szCs w:val="20"/>
        </w:rPr>
        <w:t>to assist in the dissemination t</w:t>
      </w:r>
      <w:r w:rsidR="00210F05">
        <w:rPr>
          <w:rFonts w:ascii="Arial" w:hAnsi="Arial" w:cs="Arial"/>
          <w:sz w:val="20"/>
          <w:szCs w:val="20"/>
        </w:rPr>
        <w:t>o Alliance M</w:t>
      </w:r>
      <w:r w:rsidRPr="00944D07">
        <w:rPr>
          <w:rFonts w:ascii="Arial" w:hAnsi="Arial" w:cs="Arial"/>
          <w:sz w:val="20"/>
          <w:szCs w:val="20"/>
        </w:rPr>
        <w:t>embers, key Government and industry information relating to the sector;</w:t>
      </w:r>
    </w:p>
    <w:p w:rsidR="00805917" w:rsidRPr="00944D07" w:rsidRDefault="00805917" w:rsidP="00805917">
      <w:pPr>
        <w:numPr>
          <w:ilvl w:val="0"/>
          <w:numId w:val="5"/>
        </w:numPr>
        <w:rPr>
          <w:rFonts w:ascii="Arial" w:hAnsi="Arial" w:cs="Arial"/>
          <w:sz w:val="20"/>
          <w:szCs w:val="20"/>
        </w:rPr>
      </w:pPr>
      <w:r w:rsidRPr="00944D07">
        <w:rPr>
          <w:rFonts w:ascii="Arial" w:hAnsi="Arial" w:cs="Arial"/>
          <w:sz w:val="20"/>
          <w:szCs w:val="20"/>
        </w:rPr>
        <w:t>to provide a vehicle to cooperate with other relevant alliances and employer groups;</w:t>
      </w:r>
    </w:p>
    <w:p w:rsidR="00805917" w:rsidRPr="00944D07" w:rsidRDefault="00805917" w:rsidP="00805917">
      <w:pPr>
        <w:numPr>
          <w:ilvl w:val="0"/>
          <w:numId w:val="5"/>
        </w:numPr>
        <w:rPr>
          <w:rFonts w:ascii="Arial" w:hAnsi="Arial" w:cs="Arial"/>
          <w:sz w:val="20"/>
          <w:szCs w:val="20"/>
        </w:rPr>
      </w:pPr>
      <w:r w:rsidRPr="00944D07">
        <w:rPr>
          <w:rFonts w:ascii="Arial" w:hAnsi="Arial" w:cs="Arial"/>
          <w:sz w:val="20"/>
          <w:szCs w:val="20"/>
        </w:rPr>
        <w:t>to exchange information on best practice i</w:t>
      </w:r>
      <w:r w:rsidR="00210F05">
        <w:rPr>
          <w:rFonts w:ascii="Arial" w:hAnsi="Arial" w:cs="Arial"/>
          <w:sz w:val="20"/>
          <w:szCs w:val="20"/>
        </w:rPr>
        <w:t>nitiatives pursued by Alliance M</w:t>
      </w:r>
      <w:r w:rsidRPr="00944D07">
        <w:rPr>
          <w:rFonts w:ascii="Arial" w:hAnsi="Arial" w:cs="Arial"/>
          <w:sz w:val="20"/>
          <w:szCs w:val="20"/>
        </w:rPr>
        <w:t>embers;</w:t>
      </w:r>
    </w:p>
    <w:p w:rsidR="00805917" w:rsidRPr="00944D07" w:rsidRDefault="00805917" w:rsidP="00805917">
      <w:pPr>
        <w:numPr>
          <w:ilvl w:val="0"/>
          <w:numId w:val="5"/>
        </w:numPr>
        <w:rPr>
          <w:rFonts w:ascii="Arial" w:hAnsi="Arial" w:cs="Arial"/>
          <w:sz w:val="20"/>
          <w:szCs w:val="20"/>
        </w:rPr>
      </w:pPr>
      <w:r w:rsidRPr="00944D07">
        <w:rPr>
          <w:rFonts w:ascii="Arial" w:hAnsi="Arial" w:cs="Arial"/>
          <w:sz w:val="20"/>
          <w:szCs w:val="20"/>
        </w:rPr>
        <w:t>to provide access to the range of specialist skills and networking opportunities available within the Alliance, especially for the smaller interest groups and so thereby strengthen the sector generally; and</w:t>
      </w:r>
    </w:p>
    <w:p w:rsidR="00805917" w:rsidRPr="00944D07" w:rsidRDefault="00805917" w:rsidP="00805917">
      <w:pPr>
        <w:numPr>
          <w:ilvl w:val="0"/>
          <w:numId w:val="5"/>
        </w:numPr>
        <w:rPr>
          <w:rFonts w:ascii="Arial" w:hAnsi="Arial" w:cs="Arial"/>
          <w:sz w:val="20"/>
          <w:szCs w:val="20"/>
        </w:rPr>
      </w:pPr>
      <w:r w:rsidRPr="00944D07">
        <w:rPr>
          <w:rFonts w:ascii="Arial" w:hAnsi="Arial" w:cs="Arial"/>
          <w:sz w:val="20"/>
          <w:szCs w:val="20"/>
        </w:rPr>
        <w:t>especially, to build collaboration aimed at achieving common goals for the sector, for example, drive the infrastructure dollar further, skilling the sector, etc.</w:t>
      </w:r>
    </w:p>
    <w:p w:rsidR="00805917" w:rsidRPr="00944D07" w:rsidRDefault="00805917" w:rsidP="00805917">
      <w:pPr>
        <w:rPr>
          <w:rFonts w:ascii="Arial" w:hAnsi="Arial" w:cs="Arial"/>
          <w:sz w:val="20"/>
          <w:szCs w:val="20"/>
        </w:rPr>
      </w:pPr>
    </w:p>
    <w:p w:rsidR="00805917" w:rsidRDefault="00805917" w:rsidP="00805917">
      <w:pPr>
        <w:rPr>
          <w:rFonts w:ascii="Arial" w:hAnsi="Arial" w:cs="Arial"/>
          <w:sz w:val="20"/>
          <w:szCs w:val="20"/>
        </w:rPr>
      </w:pPr>
      <w:r w:rsidRPr="00944D07">
        <w:rPr>
          <w:rFonts w:ascii="Arial" w:hAnsi="Arial" w:cs="Arial"/>
          <w:sz w:val="20"/>
          <w:szCs w:val="20"/>
        </w:rPr>
        <w:t xml:space="preserve">As identified through the Ernst &amp; Young Report, commissioned by the former </w:t>
      </w:r>
      <w:r w:rsidR="00862317">
        <w:rPr>
          <w:rFonts w:ascii="Arial" w:hAnsi="Arial" w:cs="Arial"/>
          <w:sz w:val="20"/>
          <w:szCs w:val="20"/>
        </w:rPr>
        <w:t xml:space="preserve">Victorian </w:t>
      </w:r>
      <w:r w:rsidRPr="00944D07">
        <w:rPr>
          <w:rFonts w:ascii="Arial" w:hAnsi="Arial" w:cs="Arial"/>
          <w:sz w:val="20"/>
          <w:szCs w:val="20"/>
        </w:rPr>
        <w:t xml:space="preserve">Government, and supported by subsequent inquiries by </w:t>
      </w:r>
      <w:r w:rsidR="00862317">
        <w:rPr>
          <w:rFonts w:ascii="Arial" w:hAnsi="Arial" w:cs="Arial"/>
          <w:sz w:val="20"/>
          <w:szCs w:val="20"/>
        </w:rPr>
        <w:t xml:space="preserve">the Victorian Competition and Efficiency </w:t>
      </w:r>
      <w:r w:rsidR="005A1736">
        <w:rPr>
          <w:rFonts w:ascii="Arial" w:hAnsi="Arial" w:cs="Arial"/>
          <w:sz w:val="20"/>
          <w:szCs w:val="20"/>
        </w:rPr>
        <w:t xml:space="preserve">Commission </w:t>
      </w:r>
      <w:r w:rsidR="005A1736" w:rsidRPr="00944D07">
        <w:rPr>
          <w:rFonts w:ascii="Arial" w:hAnsi="Arial" w:cs="Arial"/>
          <w:sz w:val="20"/>
          <w:szCs w:val="20"/>
        </w:rPr>
        <w:t>and</w:t>
      </w:r>
      <w:r w:rsidRPr="00944D07">
        <w:rPr>
          <w:rFonts w:ascii="Arial" w:hAnsi="Arial" w:cs="Arial"/>
          <w:sz w:val="20"/>
          <w:szCs w:val="20"/>
        </w:rPr>
        <w:t xml:space="preserve"> the Auditor General, there are considerable opportunities for improvement in the performance of the civil construction sector, particularly in relation to the interface between the procurers of civil infrastructure and all the various components in the delivery supply chain. Given its membership, the Alliance </w:t>
      </w:r>
      <w:r w:rsidR="00E5304B">
        <w:rPr>
          <w:rFonts w:ascii="Arial" w:hAnsi="Arial" w:cs="Arial"/>
          <w:sz w:val="20"/>
          <w:szCs w:val="20"/>
        </w:rPr>
        <w:t>believes that it can assist</w:t>
      </w:r>
      <w:r w:rsidRPr="00944D07">
        <w:rPr>
          <w:rFonts w:ascii="Arial" w:hAnsi="Arial" w:cs="Arial"/>
          <w:sz w:val="20"/>
          <w:szCs w:val="20"/>
        </w:rPr>
        <w:t xml:space="preserve"> in this regard.</w:t>
      </w:r>
    </w:p>
    <w:p w:rsidR="00E5304B" w:rsidRDefault="00E5304B" w:rsidP="00805917">
      <w:pPr>
        <w:rPr>
          <w:rFonts w:ascii="Arial" w:hAnsi="Arial" w:cs="Arial"/>
          <w:sz w:val="20"/>
          <w:szCs w:val="20"/>
        </w:rPr>
      </w:pPr>
    </w:p>
    <w:p w:rsidR="00805917" w:rsidRPr="00E5304B" w:rsidRDefault="00E5304B" w:rsidP="00805917">
      <w:pPr>
        <w:widowControl w:val="0"/>
        <w:autoSpaceDE w:val="0"/>
        <w:autoSpaceDN w:val="0"/>
        <w:adjustRightInd w:val="0"/>
        <w:rPr>
          <w:rFonts w:ascii="Arial" w:hAnsi="Arial" w:cs="Arial"/>
          <w:b/>
          <w:sz w:val="24"/>
          <w:szCs w:val="24"/>
        </w:rPr>
      </w:pPr>
      <w:r w:rsidRPr="00E5304B">
        <w:rPr>
          <w:rFonts w:ascii="Arial" w:hAnsi="Arial" w:cs="Arial"/>
          <w:b/>
          <w:sz w:val="24"/>
          <w:szCs w:val="24"/>
        </w:rPr>
        <w:t>THE NEED FOR A NEW APPROACH</w:t>
      </w:r>
    </w:p>
    <w:p w:rsidR="00E5304B" w:rsidRDefault="00E5304B" w:rsidP="00805917">
      <w:pPr>
        <w:widowControl w:val="0"/>
        <w:autoSpaceDE w:val="0"/>
        <w:autoSpaceDN w:val="0"/>
        <w:adjustRightInd w:val="0"/>
        <w:rPr>
          <w:rFonts w:ascii="Arial" w:hAnsi="Arial" w:cs="Arial"/>
          <w:sz w:val="20"/>
          <w:szCs w:val="20"/>
        </w:rPr>
      </w:pPr>
    </w:p>
    <w:p w:rsidR="00A934AE" w:rsidRPr="00A934AE" w:rsidRDefault="00A934AE" w:rsidP="00A934AE">
      <w:pPr>
        <w:rPr>
          <w:rFonts w:ascii="Arial" w:hAnsi="Arial" w:cs="Arial"/>
          <w:sz w:val="20"/>
          <w:szCs w:val="20"/>
        </w:rPr>
      </w:pPr>
      <w:r w:rsidRPr="00A934AE">
        <w:rPr>
          <w:rFonts w:ascii="Arial" w:hAnsi="Arial" w:cs="Arial"/>
          <w:sz w:val="20"/>
          <w:szCs w:val="20"/>
        </w:rPr>
        <w:t>With Federal and State Governments under considerable pressure to balance budgets in an extremely challenging economic environment, the likelihood of massive funding for necessary local infrastructure in the immediate future seems doubtful.</w:t>
      </w:r>
    </w:p>
    <w:p w:rsidR="00A934AE" w:rsidRDefault="00A934AE" w:rsidP="00A934AE">
      <w:pPr>
        <w:rPr>
          <w:rFonts w:ascii="Arial" w:hAnsi="Arial" w:cs="Arial"/>
          <w:sz w:val="20"/>
          <w:szCs w:val="20"/>
        </w:rPr>
      </w:pPr>
    </w:p>
    <w:p w:rsidR="00A934AE" w:rsidRPr="00A934AE" w:rsidRDefault="00A934AE" w:rsidP="00A934AE">
      <w:pPr>
        <w:rPr>
          <w:rFonts w:ascii="Arial" w:hAnsi="Arial" w:cs="Arial"/>
          <w:sz w:val="20"/>
          <w:szCs w:val="20"/>
        </w:rPr>
      </w:pPr>
      <w:r>
        <w:rPr>
          <w:rFonts w:ascii="Arial" w:hAnsi="Arial" w:cs="Arial"/>
          <w:sz w:val="20"/>
          <w:szCs w:val="20"/>
        </w:rPr>
        <w:t>N</w:t>
      </w:r>
      <w:r w:rsidRPr="00A934AE">
        <w:rPr>
          <w:rFonts w:ascii="Arial" w:hAnsi="Arial" w:cs="Arial"/>
          <w:sz w:val="20"/>
          <w:szCs w:val="20"/>
        </w:rPr>
        <w:t>ationally, Local Government manages some 80% of the road network, with a value of nearly $200 billion.</w:t>
      </w:r>
      <w:r>
        <w:rPr>
          <w:rFonts w:ascii="Arial" w:hAnsi="Arial" w:cs="Arial"/>
          <w:sz w:val="20"/>
          <w:szCs w:val="20"/>
        </w:rPr>
        <w:t xml:space="preserve"> </w:t>
      </w:r>
      <w:r w:rsidRPr="00A934AE">
        <w:rPr>
          <w:rFonts w:ascii="Arial" w:hAnsi="Arial" w:cs="Arial"/>
          <w:sz w:val="20"/>
          <w:szCs w:val="20"/>
        </w:rPr>
        <w:t>But council finances are under strain as councils struggle to construct and maintain road infrastructure because of a range of factors, including limited revenue raising powers, population growth, aging infrastructure, increased congestion, rising community expectations and the dramatic effects of the return of wet winters.</w:t>
      </w:r>
    </w:p>
    <w:p w:rsidR="00A934AE" w:rsidRPr="00A934AE" w:rsidRDefault="00A934AE" w:rsidP="00A934AE">
      <w:pPr>
        <w:rPr>
          <w:rFonts w:ascii="Arial" w:hAnsi="Arial" w:cs="Arial"/>
          <w:sz w:val="20"/>
          <w:szCs w:val="20"/>
        </w:rPr>
      </w:pPr>
    </w:p>
    <w:p w:rsidR="00A934AE" w:rsidRPr="00A934AE" w:rsidRDefault="00A934AE" w:rsidP="00A934AE">
      <w:pPr>
        <w:widowControl w:val="0"/>
        <w:autoSpaceDE w:val="0"/>
        <w:autoSpaceDN w:val="0"/>
        <w:adjustRightInd w:val="0"/>
        <w:rPr>
          <w:rFonts w:ascii="Arial" w:hAnsi="Arial" w:cs="Arial"/>
          <w:sz w:val="20"/>
          <w:szCs w:val="20"/>
        </w:rPr>
      </w:pPr>
      <w:r w:rsidRPr="00A934AE">
        <w:rPr>
          <w:rFonts w:ascii="Arial" w:hAnsi="Arial" w:cs="Arial"/>
          <w:sz w:val="20"/>
          <w:szCs w:val="20"/>
        </w:rPr>
        <w:t>Coupled with this is the concern that reportedly, Australia is one of the most expensive countries in relation to the delivery of infrastructure.</w:t>
      </w:r>
    </w:p>
    <w:p w:rsidR="00A934AE" w:rsidRPr="00A934AE" w:rsidRDefault="00A934AE" w:rsidP="00A934AE">
      <w:pPr>
        <w:rPr>
          <w:rFonts w:ascii="Arial" w:hAnsi="Arial" w:cs="Arial"/>
          <w:sz w:val="20"/>
          <w:szCs w:val="20"/>
        </w:rPr>
      </w:pPr>
    </w:p>
    <w:p w:rsidR="00A934AE" w:rsidRPr="00A934AE" w:rsidRDefault="00A934AE" w:rsidP="00A934AE">
      <w:pPr>
        <w:widowControl w:val="0"/>
        <w:autoSpaceDE w:val="0"/>
        <w:autoSpaceDN w:val="0"/>
        <w:adjustRightInd w:val="0"/>
        <w:rPr>
          <w:rFonts w:ascii="Arial" w:hAnsi="Arial" w:cs="Arial"/>
          <w:sz w:val="20"/>
          <w:szCs w:val="20"/>
        </w:rPr>
      </w:pPr>
      <w:r w:rsidRPr="00A934AE">
        <w:rPr>
          <w:rFonts w:ascii="Arial" w:hAnsi="Arial" w:cs="Arial"/>
          <w:sz w:val="20"/>
          <w:szCs w:val="20"/>
        </w:rPr>
        <w:t>Under the backdrop of a published $700 Billion infrastructure backlog nationally</w:t>
      </w:r>
      <w:r>
        <w:rPr>
          <w:rFonts w:ascii="Arial" w:hAnsi="Arial" w:cs="Arial"/>
          <w:sz w:val="20"/>
          <w:szCs w:val="20"/>
        </w:rPr>
        <w:t>, it is</w:t>
      </w:r>
      <w:r w:rsidRPr="00A934AE">
        <w:rPr>
          <w:rFonts w:ascii="Arial" w:hAnsi="Arial" w:cs="Arial"/>
          <w:sz w:val="20"/>
          <w:szCs w:val="20"/>
        </w:rPr>
        <w:t xml:space="preserve"> submit</w:t>
      </w:r>
      <w:r>
        <w:rPr>
          <w:rFonts w:ascii="Arial" w:hAnsi="Arial" w:cs="Arial"/>
          <w:sz w:val="20"/>
          <w:szCs w:val="20"/>
        </w:rPr>
        <w:t>ted</w:t>
      </w:r>
      <w:r w:rsidRPr="00A934AE">
        <w:rPr>
          <w:rFonts w:ascii="Arial" w:hAnsi="Arial" w:cs="Arial"/>
          <w:sz w:val="20"/>
          <w:szCs w:val="20"/>
        </w:rPr>
        <w:t xml:space="preserve"> that stakeholders in the </w:t>
      </w:r>
      <w:r>
        <w:rPr>
          <w:rFonts w:ascii="Arial" w:hAnsi="Arial" w:cs="Arial"/>
          <w:sz w:val="20"/>
          <w:szCs w:val="20"/>
        </w:rPr>
        <w:t>civil construction</w:t>
      </w:r>
      <w:r w:rsidRPr="00A934AE">
        <w:rPr>
          <w:rFonts w:ascii="Arial" w:hAnsi="Arial" w:cs="Arial"/>
          <w:sz w:val="20"/>
          <w:szCs w:val="20"/>
        </w:rPr>
        <w:t xml:space="preserve"> sector need to come together and to identify actions necessary to secure increased and more effective collaboration between all key agencies involved in the delivery, management and maintenance of </w:t>
      </w:r>
      <w:r>
        <w:rPr>
          <w:rFonts w:ascii="Arial" w:hAnsi="Arial" w:cs="Arial"/>
          <w:sz w:val="20"/>
          <w:szCs w:val="20"/>
        </w:rPr>
        <w:t>Australia’s civil infrastructure.</w:t>
      </w:r>
    </w:p>
    <w:p w:rsidR="00A934AE" w:rsidRPr="00A934AE" w:rsidRDefault="00A934AE" w:rsidP="00A934AE">
      <w:pPr>
        <w:widowControl w:val="0"/>
        <w:autoSpaceDE w:val="0"/>
        <w:autoSpaceDN w:val="0"/>
        <w:adjustRightInd w:val="0"/>
        <w:rPr>
          <w:rFonts w:ascii="Arial" w:hAnsi="Arial" w:cs="Arial"/>
          <w:sz w:val="20"/>
          <w:szCs w:val="20"/>
        </w:rPr>
      </w:pPr>
    </w:p>
    <w:p w:rsidR="00A934AE" w:rsidRPr="00A934AE" w:rsidRDefault="00A934AE" w:rsidP="00A934AE">
      <w:pPr>
        <w:widowControl w:val="0"/>
        <w:autoSpaceDE w:val="0"/>
        <w:autoSpaceDN w:val="0"/>
        <w:adjustRightInd w:val="0"/>
        <w:rPr>
          <w:rFonts w:ascii="Arial" w:hAnsi="Arial" w:cs="Arial"/>
          <w:sz w:val="20"/>
          <w:szCs w:val="20"/>
        </w:rPr>
      </w:pPr>
      <w:r>
        <w:rPr>
          <w:rFonts w:ascii="Arial" w:hAnsi="Arial" w:cs="Arial"/>
          <w:sz w:val="20"/>
          <w:szCs w:val="20"/>
        </w:rPr>
        <w:t>T</w:t>
      </w:r>
      <w:r w:rsidRPr="00A934AE">
        <w:rPr>
          <w:rFonts w:ascii="Arial" w:hAnsi="Arial" w:cs="Arial"/>
          <w:sz w:val="20"/>
          <w:szCs w:val="20"/>
        </w:rPr>
        <w:t xml:space="preserve">his implies driving the </w:t>
      </w:r>
      <w:r>
        <w:rPr>
          <w:rFonts w:ascii="Arial" w:hAnsi="Arial" w:cs="Arial"/>
          <w:sz w:val="20"/>
          <w:szCs w:val="20"/>
        </w:rPr>
        <w:t>civil</w:t>
      </w:r>
      <w:r w:rsidRPr="00A934AE">
        <w:rPr>
          <w:rFonts w:ascii="Arial" w:hAnsi="Arial" w:cs="Arial"/>
          <w:sz w:val="20"/>
          <w:szCs w:val="20"/>
        </w:rPr>
        <w:t xml:space="preserve"> infrastructure dollar further, or put another way, improving productivity in the delivery and maintenance of the infrastructure - a real challenge at the time when Australia is experiencing a decline in multi-factor productivity.</w:t>
      </w:r>
    </w:p>
    <w:p w:rsidR="00A934AE" w:rsidRPr="00A934AE" w:rsidRDefault="00A934AE" w:rsidP="00A934AE">
      <w:pPr>
        <w:widowControl w:val="0"/>
        <w:autoSpaceDE w:val="0"/>
        <w:autoSpaceDN w:val="0"/>
        <w:adjustRightInd w:val="0"/>
        <w:rPr>
          <w:rFonts w:ascii="Arial" w:hAnsi="Arial" w:cs="Arial"/>
          <w:sz w:val="20"/>
          <w:szCs w:val="20"/>
        </w:rPr>
      </w:pPr>
    </w:p>
    <w:p w:rsidR="00A934AE" w:rsidRDefault="00A934AE" w:rsidP="00A934AE">
      <w:pPr>
        <w:widowControl w:val="0"/>
        <w:autoSpaceDE w:val="0"/>
        <w:autoSpaceDN w:val="0"/>
        <w:adjustRightInd w:val="0"/>
        <w:rPr>
          <w:rFonts w:ascii="Arial" w:hAnsi="Arial" w:cs="Arial"/>
          <w:iCs/>
          <w:sz w:val="20"/>
          <w:szCs w:val="20"/>
        </w:rPr>
      </w:pPr>
      <w:r w:rsidRPr="00A934AE">
        <w:rPr>
          <w:rFonts w:ascii="Arial" w:hAnsi="Arial" w:cs="Arial"/>
          <w:iCs/>
          <w:sz w:val="20"/>
          <w:szCs w:val="20"/>
        </w:rPr>
        <w:t xml:space="preserve">It is in this context, therefore, that </w:t>
      </w:r>
      <w:r>
        <w:rPr>
          <w:rFonts w:ascii="Arial" w:hAnsi="Arial" w:cs="Arial"/>
          <w:iCs/>
          <w:sz w:val="20"/>
          <w:szCs w:val="20"/>
        </w:rPr>
        <w:t>the Alliance</w:t>
      </w:r>
      <w:r w:rsidRPr="00A934AE">
        <w:rPr>
          <w:rFonts w:ascii="Arial" w:hAnsi="Arial" w:cs="Arial"/>
          <w:iCs/>
          <w:sz w:val="20"/>
          <w:szCs w:val="20"/>
        </w:rPr>
        <w:t xml:space="preserve"> believes that ALL stakeholders, including </w:t>
      </w:r>
      <w:r>
        <w:rPr>
          <w:rFonts w:ascii="Arial" w:hAnsi="Arial" w:cs="Arial"/>
          <w:iCs/>
          <w:sz w:val="20"/>
          <w:szCs w:val="20"/>
        </w:rPr>
        <w:t>Governments, their agencies</w:t>
      </w:r>
      <w:r w:rsidRPr="00A934AE">
        <w:rPr>
          <w:rFonts w:ascii="Arial" w:hAnsi="Arial" w:cs="Arial"/>
          <w:iCs/>
          <w:sz w:val="20"/>
          <w:szCs w:val="20"/>
        </w:rPr>
        <w:t xml:space="preserve"> and the private sector, have no alternative but to pursue effective partnerships if </w:t>
      </w:r>
      <w:r>
        <w:rPr>
          <w:rFonts w:ascii="Arial" w:hAnsi="Arial" w:cs="Arial"/>
          <w:iCs/>
          <w:sz w:val="20"/>
          <w:szCs w:val="20"/>
        </w:rPr>
        <w:t>the</w:t>
      </w:r>
      <w:r w:rsidRPr="00A934AE">
        <w:rPr>
          <w:rFonts w:ascii="Arial" w:hAnsi="Arial" w:cs="Arial"/>
          <w:iCs/>
          <w:sz w:val="20"/>
          <w:szCs w:val="20"/>
        </w:rPr>
        <w:t xml:space="preserve"> infrastructure backlog </w:t>
      </w:r>
      <w:r>
        <w:rPr>
          <w:rFonts w:ascii="Arial" w:hAnsi="Arial" w:cs="Arial"/>
          <w:iCs/>
          <w:sz w:val="20"/>
          <w:szCs w:val="20"/>
        </w:rPr>
        <w:t xml:space="preserve">is to be addressed </w:t>
      </w:r>
      <w:r w:rsidRPr="00A934AE">
        <w:rPr>
          <w:rFonts w:ascii="Arial" w:hAnsi="Arial" w:cs="Arial"/>
          <w:iCs/>
          <w:sz w:val="20"/>
          <w:szCs w:val="20"/>
        </w:rPr>
        <w:t>to satisfy community expectations.</w:t>
      </w:r>
    </w:p>
    <w:p w:rsidR="00A934AE" w:rsidRDefault="00A934AE" w:rsidP="00A934AE">
      <w:pPr>
        <w:widowControl w:val="0"/>
        <w:autoSpaceDE w:val="0"/>
        <w:autoSpaceDN w:val="0"/>
        <w:adjustRightInd w:val="0"/>
        <w:rPr>
          <w:rFonts w:ascii="Arial" w:hAnsi="Arial" w:cs="Arial"/>
          <w:iCs/>
          <w:sz w:val="20"/>
          <w:szCs w:val="20"/>
        </w:rPr>
      </w:pPr>
    </w:p>
    <w:p w:rsidR="00A934AE" w:rsidRPr="00A934AE" w:rsidRDefault="00A934AE" w:rsidP="00A934AE">
      <w:pPr>
        <w:widowControl w:val="0"/>
        <w:autoSpaceDE w:val="0"/>
        <w:autoSpaceDN w:val="0"/>
        <w:adjustRightInd w:val="0"/>
        <w:rPr>
          <w:rFonts w:ascii="Arial" w:hAnsi="Arial" w:cs="Arial"/>
          <w:b/>
          <w:iCs/>
          <w:sz w:val="20"/>
          <w:szCs w:val="20"/>
        </w:rPr>
      </w:pPr>
      <w:r w:rsidRPr="00A934AE">
        <w:rPr>
          <w:rFonts w:ascii="Arial" w:hAnsi="Arial" w:cs="Arial"/>
          <w:b/>
          <w:iCs/>
          <w:sz w:val="20"/>
          <w:szCs w:val="20"/>
        </w:rPr>
        <w:t>Recommendation</w:t>
      </w:r>
    </w:p>
    <w:p w:rsidR="00B57345" w:rsidRDefault="00B57345" w:rsidP="00805917">
      <w:pPr>
        <w:widowControl w:val="0"/>
        <w:autoSpaceDE w:val="0"/>
        <w:autoSpaceDN w:val="0"/>
        <w:adjustRightInd w:val="0"/>
        <w:rPr>
          <w:rFonts w:ascii="Arial" w:hAnsi="Arial" w:cs="Arial"/>
          <w:sz w:val="20"/>
          <w:szCs w:val="20"/>
        </w:rPr>
      </w:pPr>
    </w:p>
    <w:p w:rsidR="00A934AE" w:rsidRDefault="00422CE5" w:rsidP="00805917">
      <w:pPr>
        <w:widowControl w:val="0"/>
        <w:autoSpaceDE w:val="0"/>
        <w:autoSpaceDN w:val="0"/>
        <w:adjustRightInd w:val="0"/>
        <w:rPr>
          <w:rFonts w:ascii="Arial" w:hAnsi="Arial" w:cs="Arial"/>
          <w:sz w:val="20"/>
          <w:szCs w:val="20"/>
        </w:rPr>
      </w:pPr>
      <w:r>
        <w:rPr>
          <w:rFonts w:ascii="Arial" w:hAnsi="Arial" w:cs="Arial"/>
          <w:sz w:val="20"/>
          <w:szCs w:val="20"/>
        </w:rPr>
        <w:t>T</w:t>
      </w:r>
      <w:r w:rsidR="00983C1D">
        <w:rPr>
          <w:rFonts w:ascii="Arial" w:hAnsi="Arial" w:cs="Arial"/>
          <w:sz w:val="20"/>
          <w:szCs w:val="20"/>
        </w:rPr>
        <w:t xml:space="preserve">he Federal </w:t>
      </w:r>
      <w:r w:rsidR="00A934AE">
        <w:rPr>
          <w:rFonts w:ascii="Arial" w:hAnsi="Arial" w:cs="Arial"/>
          <w:sz w:val="20"/>
          <w:szCs w:val="20"/>
        </w:rPr>
        <w:t xml:space="preserve">Government </w:t>
      </w:r>
      <w:r>
        <w:rPr>
          <w:rFonts w:ascii="Arial" w:hAnsi="Arial" w:cs="Arial"/>
          <w:sz w:val="20"/>
          <w:szCs w:val="20"/>
        </w:rPr>
        <w:t xml:space="preserve">should </w:t>
      </w:r>
      <w:r w:rsidR="00A934AE">
        <w:rPr>
          <w:rFonts w:ascii="Arial" w:hAnsi="Arial" w:cs="Arial"/>
          <w:sz w:val="20"/>
          <w:szCs w:val="20"/>
        </w:rPr>
        <w:t>establish and s</w:t>
      </w:r>
      <w:r w:rsidR="00D66AC4">
        <w:rPr>
          <w:rFonts w:ascii="Arial" w:hAnsi="Arial" w:cs="Arial"/>
          <w:sz w:val="20"/>
          <w:szCs w:val="20"/>
        </w:rPr>
        <w:t>ervice</w:t>
      </w:r>
      <w:r w:rsidR="00983C1D">
        <w:rPr>
          <w:rFonts w:ascii="Arial" w:hAnsi="Arial" w:cs="Arial"/>
          <w:sz w:val="20"/>
          <w:szCs w:val="20"/>
        </w:rPr>
        <w:t xml:space="preserve"> a Civil Infrastructure </w:t>
      </w:r>
      <w:r w:rsidR="00A256E8">
        <w:rPr>
          <w:rFonts w:ascii="Arial" w:hAnsi="Arial" w:cs="Arial"/>
          <w:sz w:val="20"/>
          <w:szCs w:val="20"/>
        </w:rPr>
        <w:t xml:space="preserve">Industry </w:t>
      </w:r>
      <w:r w:rsidR="00983C1D">
        <w:rPr>
          <w:rFonts w:ascii="Arial" w:hAnsi="Arial" w:cs="Arial"/>
          <w:sz w:val="20"/>
          <w:szCs w:val="20"/>
        </w:rPr>
        <w:t xml:space="preserve">Alliance </w:t>
      </w:r>
      <w:r w:rsidR="00D66AC4">
        <w:rPr>
          <w:rFonts w:ascii="Arial" w:hAnsi="Arial" w:cs="Arial"/>
          <w:sz w:val="20"/>
          <w:szCs w:val="20"/>
        </w:rPr>
        <w:t>comprising representatives</w:t>
      </w:r>
      <w:r w:rsidR="00983C1D">
        <w:rPr>
          <w:rFonts w:ascii="Arial" w:hAnsi="Arial" w:cs="Arial"/>
          <w:sz w:val="20"/>
          <w:szCs w:val="20"/>
        </w:rPr>
        <w:t xml:space="preserve"> from all relevant stakeholders in the civil construction industry </w:t>
      </w:r>
      <w:r w:rsidR="00D66AC4">
        <w:rPr>
          <w:rFonts w:ascii="Arial" w:hAnsi="Arial" w:cs="Arial"/>
          <w:sz w:val="20"/>
          <w:szCs w:val="20"/>
        </w:rPr>
        <w:t xml:space="preserve">and </w:t>
      </w:r>
      <w:r w:rsidR="00983C1D">
        <w:rPr>
          <w:rFonts w:ascii="Arial" w:hAnsi="Arial" w:cs="Arial"/>
          <w:sz w:val="20"/>
          <w:szCs w:val="20"/>
        </w:rPr>
        <w:t>with a charter to identify how to reduce the cost of delivery of civil infrastructure.</w:t>
      </w:r>
    </w:p>
    <w:p w:rsidR="00A256E8" w:rsidRDefault="00A256E8" w:rsidP="00805917">
      <w:pPr>
        <w:widowControl w:val="0"/>
        <w:autoSpaceDE w:val="0"/>
        <w:autoSpaceDN w:val="0"/>
        <w:adjustRightInd w:val="0"/>
        <w:rPr>
          <w:rFonts w:ascii="Arial" w:hAnsi="Arial" w:cs="Arial"/>
          <w:sz w:val="20"/>
          <w:szCs w:val="20"/>
        </w:rPr>
      </w:pPr>
    </w:p>
    <w:p w:rsidR="00B57345" w:rsidRPr="00B57345" w:rsidRDefault="00B57345" w:rsidP="00805917">
      <w:pPr>
        <w:widowControl w:val="0"/>
        <w:autoSpaceDE w:val="0"/>
        <w:autoSpaceDN w:val="0"/>
        <w:adjustRightInd w:val="0"/>
        <w:rPr>
          <w:rFonts w:ascii="Arial" w:hAnsi="Arial" w:cs="Arial"/>
          <w:b/>
          <w:sz w:val="28"/>
          <w:szCs w:val="28"/>
        </w:rPr>
      </w:pPr>
      <w:r w:rsidRPr="00B57345">
        <w:rPr>
          <w:rFonts w:ascii="Arial" w:hAnsi="Arial" w:cs="Arial"/>
          <w:b/>
          <w:sz w:val="28"/>
          <w:szCs w:val="28"/>
        </w:rPr>
        <w:t>KEY ISSUES FOR SMEs</w:t>
      </w:r>
    </w:p>
    <w:p w:rsidR="00B57345" w:rsidRDefault="00B57345" w:rsidP="00805917">
      <w:pPr>
        <w:widowControl w:val="0"/>
        <w:autoSpaceDE w:val="0"/>
        <w:autoSpaceDN w:val="0"/>
        <w:adjustRightInd w:val="0"/>
        <w:rPr>
          <w:rFonts w:ascii="Arial" w:hAnsi="Arial" w:cs="Arial"/>
          <w:sz w:val="20"/>
          <w:szCs w:val="20"/>
        </w:rPr>
      </w:pPr>
    </w:p>
    <w:p w:rsidR="00805917" w:rsidRPr="005A1736" w:rsidRDefault="00DC418F" w:rsidP="00677BD6">
      <w:pPr>
        <w:widowControl w:val="0"/>
        <w:autoSpaceDE w:val="0"/>
        <w:autoSpaceDN w:val="0"/>
        <w:adjustRightInd w:val="0"/>
        <w:rPr>
          <w:rFonts w:ascii="Arial" w:hAnsi="Arial" w:cs="Arial"/>
          <w:b/>
          <w:sz w:val="24"/>
          <w:szCs w:val="24"/>
        </w:rPr>
      </w:pPr>
      <w:r w:rsidRPr="005A1736">
        <w:rPr>
          <w:rFonts w:ascii="Arial" w:hAnsi="Arial" w:cs="Arial"/>
          <w:b/>
          <w:sz w:val="24"/>
          <w:szCs w:val="24"/>
        </w:rPr>
        <w:t>1. GETTING PAID</w:t>
      </w:r>
    </w:p>
    <w:p w:rsidR="00C31FE2" w:rsidRDefault="00C31FE2" w:rsidP="00805917">
      <w:pPr>
        <w:widowControl w:val="0"/>
        <w:autoSpaceDE w:val="0"/>
        <w:autoSpaceDN w:val="0"/>
        <w:adjustRightInd w:val="0"/>
        <w:rPr>
          <w:rFonts w:ascii="Arial" w:hAnsi="Arial" w:cs="Arial"/>
          <w:sz w:val="20"/>
          <w:szCs w:val="20"/>
        </w:rPr>
      </w:pPr>
    </w:p>
    <w:p w:rsidR="00E5304B" w:rsidRDefault="00F2098F" w:rsidP="00805917">
      <w:pPr>
        <w:widowControl w:val="0"/>
        <w:autoSpaceDE w:val="0"/>
        <w:autoSpaceDN w:val="0"/>
        <w:adjustRightInd w:val="0"/>
        <w:rPr>
          <w:rFonts w:ascii="Arial" w:hAnsi="Arial" w:cs="Arial"/>
          <w:sz w:val="20"/>
          <w:szCs w:val="20"/>
        </w:rPr>
      </w:pPr>
      <w:r>
        <w:rPr>
          <w:rFonts w:ascii="Arial" w:hAnsi="Arial" w:cs="Arial"/>
          <w:sz w:val="20"/>
          <w:szCs w:val="20"/>
        </w:rPr>
        <w:t>The reality for SMEs is that the competitive framework has pitched them against larger businesses</w:t>
      </w:r>
      <w:r w:rsidR="00D66AC4">
        <w:rPr>
          <w:rFonts w:ascii="Arial" w:hAnsi="Arial" w:cs="Arial"/>
          <w:sz w:val="20"/>
          <w:szCs w:val="20"/>
        </w:rPr>
        <w:t>/clients</w:t>
      </w:r>
      <w:r>
        <w:rPr>
          <w:rFonts w:ascii="Arial" w:hAnsi="Arial" w:cs="Arial"/>
          <w:sz w:val="20"/>
          <w:szCs w:val="20"/>
        </w:rPr>
        <w:t xml:space="preserve"> with substantially greater clout – to challenge this leaves SMEs fearing retribution </w:t>
      </w:r>
      <w:r>
        <w:rPr>
          <w:rFonts w:ascii="Arial" w:hAnsi="Arial" w:cs="Arial"/>
          <w:sz w:val="20"/>
          <w:szCs w:val="20"/>
        </w:rPr>
        <w:lastRenderedPageBreak/>
        <w:t xml:space="preserve">through future tendering opportunities. </w:t>
      </w:r>
      <w:r w:rsidR="00E5304B">
        <w:rPr>
          <w:rFonts w:ascii="Arial" w:hAnsi="Arial" w:cs="Arial"/>
          <w:sz w:val="20"/>
          <w:szCs w:val="20"/>
        </w:rPr>
        <w:t xml:space="preserve"> </w:t>
      </w:r>
    </w:p>
    <w:p w:rsidR="00E5304B" w:rsidRDefault="00E5304B" w:rsidP="00805917">
      <w:pPr>
        <w:widowControl w:val="0"/>
        <w:autoSpaceDE w:val="0"/>
        <w:autoSpaceDN w:val="0"/>
        <w:adjustRightInd w:val="0"/>
        <w:rPr>
          <w:rFonts w:ascii="Arial" w:hAnsi="Arial" w:cs="Arial"/>
          <w:sz w:val="20"/>
          <w:szCs w:val="20"/>
        </w:rPr>
      </w:pPr>
    </w:p>
    <w:p w:rsidR="00805917" w:rsidRDefault="00677BD6" w:rsidP="00805917">
      <w:pPr>
        <w:widowControl w:val="0"/>
        <w:autoSpaceDE w:val="0"/>
        <w:autoSpaceDN w:val="0"/>
        <w:adjustRightInd w:val="0"/>
        <w:rPr>
          <w:rFonts w:ascii="Arial" w:hAnsi="Arial" w:cs="Arial"/>
          <w:sz w:val="20"/>
          <w:szCs w:val="20"/>
        </w:rPr>
      </w:pPr>
      <w:r>
        <w:rPr>
          <w:rFonts w:ascii="Arial" w:hAnsi="Arial" w:cs="Arial"/>
          <w:sz w:val="20"/>
          <w:szCs w:val="20"/>
        </w:rPr>
        <w:t xml:space="preserve">It is not uncommon for contract </w:t>
      </w:r>
      <w:r w:rsidR="0095134A">
        <w:rPr>
          <w:rFonts w:ascii="Arial" w:hAnsi="Arial" w:cs="Arial"/>
          <w:sz w:val="20"/>
          <w:szCs w:val="20"/>
        </w:rPr>
        <w:t>payments being delayed by some 5</w:t>
      </w:r>
      <w:r>
        <w:rPr>
          <w:rFonts w:ascii="Arial" w:hAnsi="Arial" w:cs="Arial"/>
          <w:sz w:val="20"/>
          <w:szCs w:val="20"/>
        </w:rPr>
        <w:t>0% or more beyond the industry standard of 30 – 45 days, adding to the cost of doing business</w:t>
      </w:r>
      <w:r w:rsidR="00684AD9">
        <w:rPr>
          <w:rFonts w:ascii="Arial" w:hAnsi="Arial" w:cs="Arial"/>
          <w:sz w:val="20"/>
          <w:szCs w:val="20"/>
        </w:rPr>
        <w:t xml:space="preserve">, </w:t>
      </w:r>
      <w:r w:rsidR="00D66AC4">
        <w:rPr>
          <w:rFonts w:ascii="Arial" w:hAnsi="Arial" w:cs="Arial"/>
          <w:sz w:val="20"/>
          <w:szCs w:val="20"/>
        </w:rPr>
        <w:t xml:space="preserve">and </w:t>
      </w:r>
      <w:r w:rsidR="00684AD9">
        <w:rPr>
          <w:rFonts w:ascii="Arial" w:hAnsi="Arial" w:cs="Arial"/>
          <w:sz w:val="20"/>
          <w:szCs w:val="20"/>
        </w:rPr>
        <w:t>hence reducing a SME’s competitiveness, profitability and continued viability. This in turn impacts on construction costs in the longer term.</w:t>
      </w:r>
    </w:p>
    <w:p w:rsidR="00684AD9" w:rsidRDefault="00684AD9" w:rsidP="00805917">
      <w:pPr>
        <w:widowControl w:val="0"/>
        <w:autoSpaceDE w:val="0"/>
        <w:autoSpaceDN w:val="0"/>
        <w:adjustRightInd w:val="0"/>
        <w:rPr>
          <w:rFonts w:ascii="Arial" w:hAnsi="Arial" w:cs="Arial"/>
          <w:sz w:val="20"/>
          <w:szCs w:val="20"/>
        </w:rPr>
      </w:pPr>
    </w:p>
    <w:p w:rsidR="00684AD9" w:rsidRDefault="00684AD9" w:rsidP="00805917">
      <w:pPr>
        <w:widowControl w:val="0"/>
        <w:autoSpaceDE w:val="0"/>
        <w:autoSpaceDN w:val="0"/>
        <w:adjustRightInd w:val="0"/>
        <w:rPr>
          <w:rFonts w:ascii="Arial" w:hAnsi="Arial" w:cs="Arial"/>
          <w:sz w:val="20"/>
          <w:szCs w:val="20"/>
        </w:rPr>
      </w:pPr>
      <w:r>
        <w:rPr>
          <w:rFonts w:ascii="Arial" w:hAnsi="Arial" w:cs="Arial"/>
          <w:sz w:val="20"/>
          <w:szCs w:val="20"/>
        </w:rPr>
        <w:t xml:space="preserve">Government Agencies [Government Departments, Government Corporations and Local Governments] have the capacity to support SMEs by ensuring the payment of invoices or contract claims within 30-days of receipt thereof, </w:t>
      </w:r>
      <w:r w:rsidR="00A256E8">
        <w:rPr>
          <w:rFonts w:ascii="Arial" w:hAnsi="Arial" w:cs="Arial"/>
          <w:sz w:val="20"/>
          <w:szCs w:val="20"/>
        </w:rPr>
        <w:t>provided</w:t>
      </w:r>
      <w:r>
        <w:rPr>
          <w:rFonts w:ascii="Arial" w:hAnsi="Arial" w:cs="Arial"/>
          <w:sz w:val="20"/>
          <w:szCs w:val="20"/>
        </w:rPr>
        <w:t xml:space="preserve"> that the relevant services have been delivered in accordance with the contract. However, </w:t>
      </w:r>
      <w:r w:rsidR="00D66AC4">
        <w:rPr>
          <w:rFonts w:ascii="Arial" w:hAnsi="Arial" w:cs="Arial"/>
          <w:sz w:val="20"/>
          <w:szCs w:val="20"/>
        </w:rPr>
        <w:t xml:space="preserve">Alliance Members can attest </w:t>
      </w:r>
      <w:r w:rsidR="00A256E8">
        <w:rPr>
          <w:rFonts w:ascii="Arial" w:hAnsi="Arial" w:cs="Arial"/>
          <w:sz w:val="20"/>
          <w:szCs w:val="20"/>
        </w:rPr>
        <w:t xml:space="preserve">that </w:t>
      </w:r>
      <w:r>
        <w:rPr>
          <w:rFonts w:ascii="Arial" w:hAnsi="Arial" w:cs="Arial"/>
          <w:sz w:val="20"/>
          <w:szCs w:val="20"/>
        </w:rPr>
        <w:t xml:space="preserve">this is not occurring in many circumstances when the Agencies are </w:t>
      </w:r>
      <w:r w:rsidR="00A256E8">
        <w:rPr>
          <w:rFonts w:ascii="Arial" w:hAnsi="Arial" w:cs="Arial"/>
          <w:sz w:val="20"/>
          <w:szCs w:val="20"/>
        </w:rPr>
        <w:t>contracting</w:t>
      </w:r>
      <w:r>
        <w:rPr>
          <w:rFonts w:ascii="Arial" w:hAnsi="Arial" w:cs="Arial"/>
          <w:sz w:val="20"/>
          <w:szCs w:val="20"/>
        </w:rPr>
        <w:t xml:space="preserve"> with SMEs directly.</w:t>
      </w:r>
    </w:p>
    <w:p w:rsidR="00684AD9" w:rsidRDefault="00684AD9" w:rsidP="00805917">
      <w:pPr>
        <w:widowControl w:val="0"/>
        <w:autoSpaceDE w:val="0"/>
        <w:autoSpaceDN w:val="0"/>
        <w:adjustRightInd w:val="0"/>
        <w:rPr>
          <w:rFonts w:ascii="Arial" w:hAnsi="Arial" w:cs="Arial"/>
          <w:sz w:val="20"/>
          <w:szCs w:val="20"/>
        </w:rPr>
      </w:pPr>
    </w:p>
    <w:p w:rsidR="002A7C50" w:rsidRDefault="00684AD9" w:rsidP="00805917">
      <w:pPr>
        <w:widowControl w:val="0"/>
        <w:autoSpaceDE w:val="0"/>
        <w:autoSpaceDN w:val="0"/>
        <w:adjustRightInd w:val="0"/>
        <w:rPr>
          <w:rFonts w:ascii="Arial" w:hAnsi="Arial" w:cs="Arial"/>
          <w:sz w:val="20"/>
          <w:szCs w:val="20"/>
        </w:rPr>
      </w:pPr>
      <w:r>
        <w:rPr>
          <w:rFonts w:ascii="Arial" w:hAnsi="Arial" w:cs="Arial"/>
          <w:sz w:val="20"/>
          <w:szCs w:val="20"/>
        </w:rPr>
        <w:t xml:space="preserve">Moreover, Government Agencies often do not ensure that sub-contractors are paid by principal contractors in accordance with accepted industry standards, especially in regard to ensuring </w:t>
      </w:r>
      <w:r w:rsidR="002A7C50">
        <w:rPr>
          <w:rFonts w:ascii="Arial" w:hAnsi="Arial" w:cs="Arial"/>
          <w:sz w:val="20"/>
          <w:szCs w:val="20"/>
        </w:rPr>
        <w:t>the integrity of statutory declarations signed by principal contractors to the effect that their sub-contractor’s have been paid</w:t>
      </w:r>
      <w:r w:rsidR="00BE2D99">
        <w:rPr>
          <w:rFonts w:ascii="Arial" w:hAnsi="Arial" w:cs="Arial"/>
          <w:sz w:val="20"/>
          <w:szCs w:val="20"/>
        </w:rPr>
        <w:t>.</w:t>
      </w:r>
      <w:r w:rsidR="0048483B">
        <w:rPr>
          <w:rFonts w:ascii="Arial" w:hAnsi="Arial" w:cs="Arial"/>
          <w:sz w:val="20"/>
          <w:szCs w:val="20"/>
        </w:rPr>
        <w:t xml:space="preserve"> </w:t>
      </w:r>
    </w:p>
    <w:p w:rsidR="00684AD9" w:rsidRDefault="002A7C50" w:rsidP="00805917">
      <w:pPr>
        <w:widowControl w:val="0"/>
        <w:autoSpaceDE w:val="0"/>
        <w:autoSpaceDN w:val="0"/>
        <w:adjustRightInd w:val="0"/>
        <w:rPr>
          <w:rFonts w:ascii="Arial" w:hAnsi="Arial" w:cs="Arial"/>
          <w:sz w:val="20"/>
          <w:szCs w:val="20"/>
        </w:rPr>
      </w:pPr>
      <w:r>
        <w:rPr>
          <w:rFonts w:ascii="Arial" w:hAnsi="Arial" w:cs="Arial"/>
          <w:sz w:val="20"/>
          <w:szCs w:val="20"/>
        </w:rPr>
        <w:t xml:space="preserve"> </w:t>
      </w:r>
    </w:p>
    <w:p w:rsidR="00422CE5" w:rsidRDefault="002A7C50" w:rsidP="00805917">
      <w:pPr>
        <w:widowControl w:val="0"/>
        <w:autoSpaceDE w:val="0"/>
        <w:autoSpaceDN w:val="0"/>
        <w:adjustRightInd w:val="0"/>
        <w:rPr>
          <w:rFonts w:ascii="Arial" w:hAnsi="Arial" w:cs="Arial"/>
          <w:sz w:val="20"/>
          <w:szCs w:val="20"/>
        </w:rPr>
      </w:pPr>
      <w:r>
        <w:rPr>
          <w:rFonts w:ascii="Arial" w:hAnsi="Arial" w:cs="Arial"/>
          <w:sz w:val="20"/>
          <w:szCs w:val="20"/>
        </w:rPr>
        <w:t>Not only does the Security of Payments [SoP] legislations across Australia need to be harmonised, but also consultation needs to occur with the industry to examine how SMEs can easily apply the SoP legislation to secure payments, if necessary, without the concern that clients will discriminate against them in regard to future tenders.</w:t>
      </w:r>
      <w:r w:rsidR="0048483B">
        <w:rPr>
          <w:rFonts w:ascii="Arial" w:hAnsi="Arial" w:cs="Arial"/>
          <w:sz w:val="20"/>
          <w:szCs w:val="20"/>
        </w:rPr>
        <w:t xml:space="preserve"> </w:t>
      </w:r>
    </w:p>
    <w:p w:rsidR="00422CE5" w:rsidRDefault="00422CE5" w:rsidP="00805917">
      <w:pPr>
        <w:widowControl w:val="0"/>
        <w:autoSpaceDE w:val="0"/>
        <w:autoSpaceDN w:val="0"/>
        <w:adjustRightInd w:val="0"/>
        <w:rPr>
          <w:rFonts w:ascii="Arial" w:hAnsi="Arial" w:cs="Arial"/>
          <w:sz w:val="20"/>
          <w:szCs w:val="20"/>
        </w:rPr>
      </w:pPr>
    </w:p>
    <w:p w:rsidR="00805917" w:rsidRDefault="00422CE5" w:rsidP="00805917">
      <w:pPr>
        <w:widowControl w:val="0"/>
        <w:autoSpaceDE w:val="0"/>
        <w:autoSpaceDN w:val="0"/>
        <w:adjustRightInd w:val="0"/>
        <w:rPr>
          <w:rFonts w:ascii="Arial" w:hAnsi="Arial" w:cs="Arial"/>
          <w:sz w:val="20"/>
          <w:szCs w:val="20"/>
        </w:rPr>
      </w:pPr>
      <w:r>
        <w:rPr>
          <w:rFonts w:ascii="Arial" w:hAnsi="Arial" w:cs="Arial"/>
          <w:sz w:val="20"/>
          <w:szCs w:val="20"/>
        </w:rPr>
        <w:t>In addition, consideration sh</w:t>
      </w:r>
      <w:r w:rsidR="0048483B">
        <w:rPr>
          <w:rFonts w:ascii="Arial" w:hAnsi="Arial" w:cs="Arial"/>
          <w:sz w:val="20"/>
          <w:szCs w:val="20"/>
        </w:rPr>
        <w:t xml:space="preserve">ould </w:t>
      </w:r>
      <w:r>
        <w:rPr>
          <w:rFonts w:ascii="Arial" w:hAnsi="Arial" w:cs="Arial"/>
          <w:sz w:val="20"/>
          <w:szCs w:val="20"/>
        </w:rPr>
        <w:t>be given to</w:t>
      </w:r>
      <w:r w:rsidR="0048483B">
        <w:rPr>
          <w:rFonts w:ascii="Arial" w:hAnsi="Arial" w:cs="Arial"/>
          <w:sz w:val="20"/>
          <w:szCs w:val="20"/>
        </w:rPr>
        <w:t xml:space="preserve"> the creation of a ‘civil construction industry guarantee fund’ to reduce the exposure of staff and sub-contractors when a principal contractor or sub-contractor goes into administration or liquidation. Examples of ‘like’ funds are the Housing Guarantee fund and the Solicitors Guarantee Fund. </w:t>
      </w:r>
    </w:p>
    <w:p w:rsidR="00E5304B" w:rsidRDefault="00E5304B" w:rsidP="00805917">
      <w:pPr>
        <w:widowControl w:val="0"/>
        <w:autoSpaceDE w:val="0"/>
        <w:autoSpaceDN w:val="0"/>
        <w:adjustRightInd w:val="0"/>
        <w:rPr>
          <w:rFonts w:ascii="Arial" w:hAnsi="Arial" w:cs="Arial"/>
          <w:sz w:val="20"/>
          <w:szCs w:val="20"/>
        </w:rPr>
      </w:pPr>
    </w:p>
    <w:p w:rsidR="00E5304B" w:rsidRDefault="00E5304B" w:rsidP="00805917">
      <w:pPr>
        <w:widowControl w:val="0"/>
        <w:autoSpaceDE w:val="0"/>
        <w:autoSpaceDN w:val="0"/>
        <w:adjustRightInd w:val="0"/>
        <w:rPr>
          <w:rFonts w:ascii="Arial" w:hAnsi="Arial" w:cs="Arial"/>
          <w:sz w:val="20"/>
          <w:szCs w:val="20"/>
        </w:rPr>
      </w:pPr>
      <w:r>
        <w:rPr>
          <w:rFonts w:ascii="Arial" w:hAnsi="Arial" w:cs="Arial"/>
          <w:sz w:val="20"/>
          <w:szCs w:val="20"/>
        </w:rPr>
        <w:t>Clearl</w:t>
      </w:r>
      <w:r w:rsidR="00D66AC4">
        <w:rPr>
          <w:rFonts w:ascii="Arial" w:hAnsi="Arial" w:cs="Arial"/>
          <w:sz w:val="20"/>
          <w:szCs w:val="20"/>
        </w:rPr>
        <w:t xml:space="preserve">y, Governments should </w:t>
      </w:r>
      <w:r>
        <w:rPr>
          <w:rFonts w:ascii="Arial" w:hAnsi="Arial" w:cs="Arial"/>
          <w:sz w:val="20"/>
          <w:szCs w:val="20"/>
        </w:rPr>
        <w:t>proactively encourage positive commercial relationships between SMEs,</w:t>
      </w:r>
      <w:r w:rsidR="00D66AC4">
        <w:rPr>
          <w:rFonts w:ascii="Arial" w:hAnsi="Arial" w:cs="Arial"/>
          <w:sz w:val="20"/>
          <w:szCs w:val="20"/>
        </w:rPr>
        <w:t xml:space="preserve"> larger companies and all </w:t>
      </w:r>
      <w:r>
        <w:rPr>
          <w:rFonts w:ascii="Arial" w:hAnsi="Arial" w:cs="Arial"/>
          <w:sz w:val="20"/>
          <w:szCs w:val="20"/>
        </w:rPr>
        <w:t xml:space="preserve">Government Agencies. Better relationships </w:t>
      </w:r>
      <w:r w:rsidR="00D66AC4">
        <w:rPr>
          <w:rFonts w:ascii="Arial" w:hAnsi="Arial" w:cs="Arial"/>
          <w:sz w:val="20"/>
          <w:szCs w:val="20"/>
        </w:rPr>
        <w:t>will</w:t>
      </w:r>
      <w:r>
        <w:rPr>
          <w:rFonts w:ascii="Arial" w:hAnsi="Arial" w:cs="Arial"/>
          <w:sz w:val="20"/>
          <w:szCs w:val="20"/>
        </w:rPr>
        <w:t xml:space="preserve"> contribute to fewer disputes and litigation, which is far better for all </w:t>
      </w:r>
      <w:r w:rsidR="00D66AC4">
        <w:rPr>
          <w:rFonts w:ascii="Arial" w:hAnsi="Arial" w:cs="Arial"/>
          <w:sz w:val="20"/>
          <w:szCs w:val="20"/>
        </w:rPr>
        <w:t>parties</w:t>
      </w:r>
      <w:r>
        <w:rPr>
          <w:rFonts w:ascii="Arial" w:hAnsi="Arial" w:cs="Arial"/>
          <w:sz w:val="20"/>
          <w:szCs w:val="20"/>
        </w:rPr>
        <w:t xml:space="preserve"> seeking to maintain their commercial relationships, which in turn will lead to lower construction costs.</w:t>
      </w:r>
    </w:p>
    <w:p w:rsidR="002A7C50" w:rsidRDefault="002A7C50" w:rsidP="00805917">
      <w:pPr>
        <w:widowControl w:val="0"/>
        <w:autoSpaceDE w:val="0"/>
        <w:autoSpaceDN w:val="0"/>
        <w:adjustRightInd w:val="0"/>
        <w:rPr>
          <w:rFonts w:ascii="Arial" w:hAnsi="Arial" w:cs="Arial"/>
          <w:sz w:val="20"/>
          <w:szCs w:val="20"/>
        </w:rPr>
      </w:pPr>
    </w:p>
    <w:p w:rsidR="002A7C50" w:rsidRDefault="00DC418F" w:rsidP="00805917">
      <w:pPr>
        <w:widowControl w:val="0"/>
        <w:autoSpaceDE w:val="0"/>
        <w:autoSpaceDN w:val="0"/>
        <w:adjustRightInd w:val="0"/>
        <w:rPr>
          <w:rFonts w:ascii="Arial" w:hAnsi="Arial" w:cs="Arial"/>
          <w:b/>
          <w:sz w:val="20"/>
          <w:szCs w:val="20"/>
        </w:rPr>
      </w:pPr>
      <w:r>
        <w:rPr>
          <w:rFonts w:ascii="Arial" w:hAnsi="Arial" w:cs="Arial"/>
          <w:b/>
          <w:sz w:val="20"/>
          <w:szCs w:val="20"/>
        </w:rPr>
        <w:t>R</w:t>
      </w:r>
      <w:r w:rsidRPr="002A7C50">
        <w:rPr>
          <w:rFonts w:ascii="Arial" w:hAnsi="Arial" w:cs="Arial"/>
          <w:b/>
          <w:sz w:val="20"/>
          <w:szCs w:val="20"/>
        </w:rPr>
        <w:t>ecommendations</w:t>
      </w:r>
    </w:p>
    <w:p w:rsidR="00E824DE" w:rsidRPr="002A7C50" w:rsidRDefault="00E824DE" w:rsidP="00805917">
      <w:pPr>
        <w:widowControl w:val="0"/>
        <w:autoSpaceDE w:val="0"/>
        <w:autoSpaceDN w:val="0"/>
        <w:adjustRightInd w:val="0"/>
        <w:rPr>
          <w:rFonts w:ascii="Arial" w:hAnsi="Arial" w:cs="Arial"/>
          <w:b/>
          <w:sz w:val="20"/>
          <w:szCs w:val="20"/>
        </w:rPr>
      </w:pPr>
    </w:p>
    <w:p w:rsidR="002A7C50" w:rsidRDefault="002A7C50" w:rsidP="002A7C50">
      <w:pPr>
        <w:widowControl w:val="0"/>
        <w:numPr>
          <w:ilvl w:val="1"/>
          <w:numId w:val="15"/>
        </w:numPr>
        <w:autoSpaceDE w:val="0"/>
        <w:autoSpaceDN w:val="0"/>
        <w:adjustRightInd w:val="0"/>
        <w:rPr>
          <w:rFonts w:ascii="Arial" w:hAnsi="Arial" w:cs="Arial"/>
          <w:sz w:val="20"/>
          <w:szCs w:val="20"/>
        </w:rPr>
      </w:pPr>
      <w:r>
        <w:rPr>
          <w:rFonts w:ascii="Arial" w:hAnsi="Arial" w:cs="Arial"/>
          <w:sz w:val="20"/>
          <w:szCs w:val="20"/>
        </w:rPr>
        <w:t>The Security of Payments legislations across Australia should be harmonised.</w:t>
      </w:r>
    </w:p>
    <w:p w:rsidR="002A7C50" w:rsidRDefault="005A1736" w:rsidP="002A7C50">
      <w:pPr>
        <w:widowControl w:val="0"/>
        <w:numPr>
          <w:ilvl w:val="1"/>
          <w:numId w:val="15"/>
        </w:numPr>
        <w:autoSpaceDE w:val="0"/>
        <w:autoSpaceDN w:val="0"/>
        <w:adjustRightInd w:val="0"/>
        <w:rPr>
          <w:rFonts w:ascii="Arial" w:hAnsi="Arial" w:cs="Arial"/>
          <w:sz w:val="20"/>
          <w:szCs w:val="20"/>
        </w:rPr>
      </w:pPr>
      <w:r>
        <w:rPr>
          <w:rFonts w:ascii="Arial" w:hAnsi="Arial" w:cs="Arial"/>
          <w:sz w:val="20"/>
          <w:szCs w:val="20"/>
        </w:rPr>
        <w:t>The harmonisation of the SoP legislations should be accompanied by consultation with the civil construction industry to determine:</w:t>
      </w:r>
    </w:p>
    <w:p w:rsidR="005A1736" w:rsidRDefault="005A1736" w:rsidP="005A1736">
      <w:pPr>
        <w:widowControl w:val="0"/>
        <w:numPr>
          <w:ilvl w:val="0"/>
          <w:numId w:val="16"/>
        </w:numPr>
        <w:autoSpaceDE w:val="0"/>
        <w:autoSpaceDN w:val="0"/>
        <w:adjustRightInd w:val="0"/>
        <w:rPr>
          <w:rFonts w:ascii="Arial" w:hAnsi="Arial" w:cs="Arial"/>
          <w:sz w:val="20"/>
          <w:szCs w:val="20"/>
        </w:rPr>
      </w:pPr>
      <w:r>
        <w:rPr>
          <w:rFonts w:ascii="Arial" w:hAnsi="Arial" w:cs="Arial"/>
          <w:sz w:val="20"/>
          <w:szCs w:val="20"/>
        </w:rPr>
        <w:t>how the industry could make better and more efficient use of the SoP legislation, including minimising concerns of users of the legislation in regard to being discriminated against in relation to future contracts;</w:t>
      </w:r>
    </w:p>
    <w:p w:rsidR="005A1736" w:rsidRDefault="005A1736" w:rsidP="005A1736">
      <w:pPr>
        <w:widowControl w:val="0"/>
        <w:numPr>
          <w:ilvl w:val="0"/>
          <w:numId w:val="16"/>
        </w:numPr>
        <w:autoSpaceDE w:val="0"/>
        <w:autoSpaceDN w:val="0"/>
        <w:adjustRightInd w:val="0"/>
        <w:rPr>
          <w:rFonts w:ascii="Arial" w:hAnsi="Arial" w:cs="Arial"/>
          <w:sz w:val="20"/>
          <w:szCs w:val="20"/>
        </w:rPr>
      </w:pPr>
      <w:r>
        <w:rPr>
          <w:rFonts w:ascii="Arial" w:hAnsi="Arial" w:cs="Arial"/>
          <w:sz w:val="20"/>
          <w:szCs w:val="20"/>
        </w:rPr>
        <w:t>the appropriate means to promote the SoP legislation to SMEs, especially those not members of industry groups; and</w:t>
      </w:r>
    </w:p>
    <w:p w:rsidR="005A1736" w:rsidRDefault="005A1736" w:rsidP="005A1736">
      <w:pPr>
        <w:widowControl w:val="0"/>
        <w:numPr>
          <w:ilvl w:val="0"/>
          <w:numId w:val="16"/>
        </w:numPr>
        <w:autoSpaceDE w:val="0"/>
        <w:autoSpaceDN w:val="0"/>
        <w:adjustRightInd w:val="0"/>
        <w:rPr>
          <w:rFonts w:ascii="Arial" w:hAnsi="Arial" w:cs="Arial"/>
          <w:sz w:val="20"/>
          <w:szCs w:val="20"/>
        </w:rPr>
      </w:pPr>
      <w:r>
        <w:rPr>
          <w:rFonts w:ascii="Arial" w:hAnsi="Arial" w:cs="Arial"/>
          <w:sz w:val="20"/>
          <w:szCs w:val="20"/>
        </w:rPr>
        <w:t>the form of guidelines and templates that can be easily used by SMEs to secure payments efficiently.</w:t>
      </w:r>
    </w:p>
    <w:p w:rsidR="005A1736" w:rsidRDefault="005A1736" w:rsidP="005A1736">
      <w:pPr>
        <w:widowControl w:val="0"/>
        <w:numPr>
          <w:ilvl w:val="1"/>
          <w:numId w:val="15"/>
        </w:numPr>
        <w:autoSpaceDE w:val="0"/>
        <w:autoSpaceDN w:val="0"/>
        <w:adjustRightInd w:val="0"/>
        <w:rPr>
          <w:rFonts w:ascii="Arial" w:hAnsi="Arial" w:cs="Arial"/>
          <w:sz w:val="20"/>
          <w:szCs w:val="20"/>
        </w:rPr>
      </w:pPr>
      <w:r>
        <w:rPr>
          <w:rFonts w:ascii="Arial" w:hAnsi="Arial" w:cs="Arial"/>
          <w:sz w:val="20"/>
          <w:szCs w:val="20"/>
        </w:rPr>
        <w:t>State Governments should be required to develop and implement a standardised approach to dealing with payments due by Government agencies both directly to SMEs and through principal contractors, including processes to ensure the veracity of statutory declarations signed by principal contractors.</w:t>
      </w:r>
    </w:p>
    <w:p w:rsidR="005A1736" w:rsidRDefault="005A1736" w:rsidP="005A1736">
      <w:pPr>
        <w:widowControl w:val="0"/>
        <w:numPr>
          <w:ilvl w:val="1"/>
          <w:numId w:val="15"/>
        </w:numPr>
        <w:autoSpaceDE w:val="0"/>
        <w:autoSpaceDN w:val="0"/>
        <w:adjustRightInd w:val="0"/>
        <w:rPr>
          <w:rFonts w:ascii="Arial" w:hAnsi="Arial" w:cs="Arial"/>
          <w:sz w:val="20"/>
          <w:szCs w:val="20"/>
        </w:rPr>
      </w:pPr>
      <w:r>
        <w:rPr>
          <w:rFonts w:ascii="Arial" w:hAnsi="Arial" w:cs="Arial"/>
          <w:sz w:val="20"/>
          <w:szCs w:val="20"/>
        </w:rPr>
        <w:t xml:space="preserve">Consultation should occur with the civil construction </w:t>
      </w:r>
      <w:r w:rsidR="00422CE5">
        <w:rPr>
          <w:rFonts w:ascii="Arial" w:hAnsi="Arial" w:cs="Arial"/>
          <w:sz w:val="20"/>
          <w:szCs w:val="20"/>
        </w:rPr>
        <w:t>industry</w:t>
      </w:r>
      <w:r>
        <w:rPr>
          <w:rFonts w:ascii="Arial" w:hAnsi="Arial" w:cs="Arial"/>
          <w:sz w:val="20"/>
          <w:szCs w:val="20"/>
        </w:rPr>
        <w:t xml:space="preserve"> </w:t>
      </w:r>
      <w:r w:rsidR="00F61558">
        <w:rPr>
          <w:rFonts w:ascii="Arial" w:hAnsi="Arial" w:cs="Arial"/>
          <w:sz w:val="20"/>
          <w:szCs w:val="20"/>
        </w:rPr>
        <w:t>to explore how best to minimise the level of alleged unconscionable conduct by clients in regard to the processing of contract payments.</w:t>
      </w:r>
    </w:p>
    <w:p w:rsidR="00F61558" w:rsidRDefault="00F61558" w:rsidP="005A1736">
      <w:pPr>
        <w:widowControl w:val="0"/>
        <w:numPr>
          <w:ilvl w:val="1"/>
          <w:numId w:val="15"/>
        </w:numPr>
        <w:autoSpaceDE w:val="0"/>
        <w:autoSpaceDN w:val="0"/>
        <w:adjustRightInd w:val="0"/>
        <w:rPr>
          <w:rFonts w:ascii="Arial" w:hAnsi="Arial" w:cs="Arial"/>
          <w:sz w:val="20"/>
          <w:szCs w:val="20"/>
        </w:rPr>
      </w:pPr>
      <w:r>
        <w:rPr>
          <w:rFonts w:ascii="Arial" w:hAnsi="Arial" w:cs="Arial"/>
          <w:sz w:val="20"/>
          <w:szCs w:val="20"/>
        </w:rPr>
        <w:t>Promotion should occur widely throughout Government Agencies in regard to how the efficient processing of contract payments has the potential of reducing construction costs.</w:t>
      </w:r>
    </w:p>
    <w:p w:rsidR="00F61558" w:rsidRDefault="00F61558" w:rsidP="005A1736">
      <w:pPr>
        <w:widowControl w:val="0"/>
        <w:numPr>
          <w:ilvl w:val="1"/>
          <w:numId w:val="15"/>
        </w:numPr>
        <w:autoSpaceDE w:val="0"/>
        <w:autoSpaceDN w:val="0"/>
        <w:adjustRightInd w:val="0"/>
        <w:rPr>
          <w:rFonts w:ascii="Arial" w:hAnsi="Arial" w:cs="Arial"/>
          <w:sz w:val="20"/>
          <w:szCs w:val="20"/>
        </w:rPr>
      </w:pPr>
      <w:r>
        <w:rPr>
          <w:rFonts w:ascii="Arial" w:hAnsi="Arial" w:cs="Arial"/>
          <w:sz w:val="20"/>
          <w:szCs w:val="20"/>
        </w:rPr>
        <w:t>Consultation should occur with the civil construction industry to</w:t>
      </w:r>
      <w:r w:rsidR="00D66AC4">
        <w:rPr>
          <w:rFonts w:ascii="Arial" w:hAnsi="Arial" w:cs="Arial"/>
          <w:sz w:val="20"/>
          <w:szCs w:val="20"/>
        </w:rPr>
        <w:t xml:space="preserve"> identify how Government Agency</w:t>
      </w:r>
      <w:r>
        <w:rPr>
          <w:rFonts w:ascii="Arial" w:hAnsi="Arial" w:cs="Arial"/>
          <w:sz w:val="20"/>
          <w:szCs w:val="20"/>
        </w:rPr>
        <w:t xml:space="preserve"> approval responsibilities [eg in regard to land subdivisions], could play a role in enhancing contract payment processes between clients [eg developers] and SMEs [eg contractors].</w:t>
      </w:r>
    </w:p>
    <w:p w:rsidR="00F61558" w:rsidRDefault="00F61558" w:rsidP="005A1736">
      <w:pPr>
        <w:widowControl w:val="0"/>
        <w:numPr>
          <w:ilvl w:val="1"/>
          <w:numId w:val="15"/>
        </w:numPr>
        <w:autoSpaceDE w:val="0"/>
        <w:autoSpaceDN w:val="0"/>
        <w:adjustRightInd w:val="0"/>
        <w:rPr>
          <w:rFonts w:ascii="Arial" w:hAnsi="Arial" w:cs="Arial"/>
          <w:sz w:val="20"/>
          <w:szCs w:val="20"/>
        </w:rPr>
      </w:pPr>
      <w:r>
        <w:rPr>
          <w:rFonts w:ascii="Arial" w:hAnsi="Arial" w:cs="Arial"/>
          <w:sz w:val="20"/>
          <w:szCs w:val="20"/>
        </w:rPr>
        <w:t>Consultation should occur with the civil construction industry aimed at identifying how SMEs could be assisted to minimise the risk of their exposure to remaining unpaid as a consequence of the</w:t>
      </w:r>
      <w:r w:rsidR="00D66AC4">
        <w:rPr>
          <w:rFonts w:ascii="Arial" w:hAnsi="Arial" w:cs="Arial"/>
          <w:sz w:val="20"/>
          <w:szCs w:val="20"/>
        </w:rPr>
        <w:t>ir client</w:t>
      </w:r>
      <w:r>
        <w:rPr>
          <w:rFonts w:ascii="Arial" w:hAnsi="Arial" w:cs="Arial"/>
          <w:sz w:val="20"/>
          <w:szCs w:val="20"/>
        </w:rPr>
        <w:t xml:space="preserve"> going into liquidation.</w:t>
      </w:r>
    </w:p>
    <w:p w:rsidR="00E824DE" w:rsidRDefault="00E824DE" w:rsidP="005A1736">
      <w:pPr>
        <w:widowControl w:val="0"/>
        <w:numPr>
          <w:ilvl w:val="1"/>
          <w:numId w:val="15"/>
        </w:numPr>
        <w:autoSpaceDE w:val="0"/>
        <w:autoSpaceDN w:val="0"/>
        <w:adjustRightInd w:val="0"/>
        <w:rPr>
          <w:rFonts w:ascii="Arial" w:hAnsi="Arial" w:cs="Arial"/>
          <w:sz w:val="20"/>
          <w:szCs w:val="20"/>
        </w:rPr>
      </w:pPr>
      <w:r>
        <w:rPr>
          <w:rFonts w:ascii="Arial" w:hAnsi="Arial" w:cs="Arial"/>
          <w:sz w:val="20"/>
          <w:szCs w:val="20"/>
        </w:rPr>
        <w:t>Consideration should be given as to how the proposed Small Business and Family Business Ombudsman may have a role in addressing the current problems associated with contract payments to SMEs.</w:t>
      </w:r>
    </w:p>
    <w:p w:rsidR="00DC418F" w:rsidRDefault="00DC418F" w:rsidP="00DC418F">
      <w:pPr>
        <w:widowControl w:val="0"/>
        <w:autoSpaceDE w:val="0"/>
        <w:autoSpaceDN w:val="0"/>
        <w:adjustRightInd w:val="0"/>
        <w:rPr>
          <w:rFonts w:ascii="Arial" w:hAnsi="Arial" w:cs="Arial"/>
          <w:sz w:val="20"/>
          <w:szCs w:val="20"/>
        </w:rPr>
      </w:pPr>
    </w:p>
    <w:p w:rsidR="00DC418F" w:rsidRPr="00D66AC4" w:rsidRDefault="00DC418F" w:rsidP="00DC418F">
      <w:pPr>
        <w:widowControl w:val="0"/>
        <w:autoSpaceDE w:val="0"/>
        <w:autoSpaceDN w:val="0"/>
        <w:adjustRightInd w:val="0"/>
        <w:rPr>
          <w:rFonts w:ascii="Arial" w:hAnsi="Arial" w:cs="Arial"/>
          <w:b/>
          <w:sz w:val="24"/>
          <w:szCs w:val="24"/>
        </w:rPr>
      </w:pPr>
      <w:r w:rsidRPr="00D66AC4">
        <w:rPr>
          <w:rFonts w:ascii="Arial" w:hAnsi="Arial" w:cs="Arial"/>
          <w:b/>
          <w:sz w:val="24"/>
          <w:szCs w:val="24"/>
        </w:rPr>
        <w:t>2. ENVIRONMENT AND HERITAGE CONTROLS</w:t>
      </w:r>
    </w:p>
    <w:p w:rsidR="00D66AC4" w:rsidRDefault="00D66AC4" w:rsidP="00210F05">
      <w:pPr>
        <w:widowControl w:val="0"/>
        <w:autoSpaceDE w:val="0"/>
        <w:autoSpaceDN w:val="0"/>
        <w:adjustRightInd w:val="0"/>
        <w:rPr>
          <w:rFonts w:ascii="Arial" w:hAnsi="Arial" w:cs="Arial"/>
          <w:sz w:val="20"/>
          <w:szCs w:val="20"/>
        </w:rPr>
      </w:pPr>
    </w:p>
    <w:p w:rsidR="00210F05" w:rsidRDefault="00DC418F" w:rsidP="00210F05">
      <w:pPr>
        <w:widowControl w:val="0"/>
        <w:autoSpaceDE w:val="0"/>
        <w:autoSpaceDN w:val="0"/>
        <w:adjustRightInd w:val="0"/>
        <w:rPr>
          <w:rFonts w:ascii="Arial" w:hAnsi="Arial" w:cs="Arial"/>
          <w:sz w:val="20"/>
          <w:szCs w:val="20"/>
        </w:rPr>
      </w:pPr>
      <w:r>
        <w:rPr>
          <w:rFonts w:ascii="Arial" w:hAnsi="Arial" w:cs="Arial"/>
          <w:sz w:val="20"/>
          <w:szCs w:val="20"/>
        </w:rPr>
        <w:t xml:space="preserve">Considerable time, and therefore expense, is consumed in sourcing the various and disparate environment and heritage controls impacting upon civil </w:t>
      </w:r>
      <w:r w:rsidR="00D66AC4">
        <w:rPr>
          <w:rFonts w:ascii="Arial" w:hAnsi="Arial" w:cs="Arial"/>
          <w:sz w:val="20"/>
          <w:szCs w:val="20"/>
        </w:rPr>
        <w:t xml:space="preserve">infrastructure </w:t>
      </w:r>
      <w:r>
        <w:rPr>
          <w:rFonts w:ascii="Arial" w:hAnsi="Arial" w:cs="Arial"/>
          <w:sz w:val="20"/>
          <w:szCs w:val="20"/>
        </w:rPr>
        <w:t>works. This in turn has the potential of increasing SMEs’ exposure to breaches of relevant legislation, resulting in unnecessary delays and expense.</w:t>
      </w:r>
    </w:p>
    <w:p w:rsidR="00993172" w:rsidRDefault="00993172" w:rsidP="00210F05">
      <w:pPr>
        <w:widowControl w:val="0"/>
        <w:autoSpaceDE w:val="0"/>
        <w:autoSpaceDN w:val="0"/>
        <w:adjustRightInd w:val="0"/>
        <w:rPr>
          <w:rFonts w:ascii="Arial" w:hAnsi="Arial" w:cs="Arial"/>
          <w:sz w:val="20"/>
          <w:szCs w:val="20"/>
        </w:rPr>
      </w:pPr>
    </w:p>
    <w:p w:rsidR="00993172" w:rsidRDefault="00993172" w:rsidP="00210F05">
      <w:pPr>
        <w:widowControl w:val="0"/>
        <w:autoSpaceDE w:val="0"/>
        <w:autoSpaceDN w:val="0"/>
        <w:adjustRightInd w:val="0"/>
        <w:rPr>
          <w:rFonts w:ascii="Arial" w:hAnsi="Arial" w:cs="Arial"/>
          <w:sz w:val="20"/>
          <w:szCs w:val="20"/>
        </w:rPr>
      </w:pPr>
      <w:r>
        <w:rPr>
          <w:rFonts w:ascii="Arial" w:hAnsi="Arial" w:cs="Arial"/>
          <w:sz w:val="20"/>
          <w:szCs w:val="20"/>
        </w:rPr>
        <w:t>Unfortunately, the recent review of the Victorian Aboriginal Heritage Act</w:t>
      </w:r>
      <w:r w:rsidR="00A772E2">
        <w:rPr>
          <w:rFonts w:ascii="Arial" w:hAnsi="Arial" w:cs="Arial"/>
          <w:sz w:val="20"/>
          <w:szCs w:val="20"/>
        </w:rPr>
        <w:t xml:space="preserve"> failed to provide clarification or simplification for SMEs. </w:t>
      </w:r>
    </w:p>
    <w:p w:rsidR="00DC418F" w:rsidRDefault="00DC418F" w:rsidP="00210F05">
      <w:pPr>
        <w:widowControl w:val="0"/>
        <w:autoSpaceDE w:val="0"/>
        <w:autoSpaceDN w:val="0"/>
        <w:adjustRightInd w:val="0"/>
        <w:rPr>
          <w:rFonts w:ascii="Arial" w:hAnsi="Arial" w:cs="Arial"/>
          <w:sz w:val="20"/>
          <w:szCs w:val="20"/>
        </w:rPr>
      </w:pPr>
    </w:p>
    <w:p w:rsidR="00DC418F" w:rsidRDefault="00DC418F" w:rsidP="00210F05">
      <w:pPr>
        <w:widowControl w:val="0"/>
        <w:autoSpaceDE w:val="0"/>
        <w:autoSpaceDN w:val="0"/>
        <w:adjustRightInd w:val="0"/>
        <w:rPr>
          <w:rFonts w:ascii="Arial" w:hAnsi="Arial" w:cs="Arial"/>
          <w:b/>
          <w:sz w:val="20"/>
          <w:szCs w:val="20"/>
        </w:rPr>
      </w:pPr>
      <w:r w:rsidRPr="00DC418F">
        <w:rPr>
          <w:rFonts w:ascii="Arial" w:hAnsi="Arial" w:cs="Arial"/>
          <w:b/>
          <w:sz w:val="20"/>
          <w:szCs w:val="20"/>
        </w:rPr>
        <w:t>Recommendations</w:t>
      </w:r>
    </w:p>
    <w:p w:rsidR="00E824DE" w:rsidRPr="00DC418F" w:rsidRDefault="00E824DE" w:rsidP="00210F05">
      <w:pPr>
        <w:widowControl w:val="0"/>
        <w:autoSpaceDE w:val="0"/>
        <w:autoSpaceDN w:val="0"/>
        <w:adjustRightInd w:val="0"/>
        <w:rPr>
          <w:rFonts w:ascii="Arial" w:hAnsi="Arial" w:cs="Arial"/>
          <w:b/>
          <w:sz w:val="20"/>
          <w:szCs w:val="20"/>
        </w:rPr>
      </w:pPr>
    </w:p>
    <w:p w:rsidR="00DC418F" w:rsidRDefault="00600FEB" w:rsidP="00210F05">
      <w:pPr>
        <w:widowControl w:val="0"/>
        <w:autoSpaceDE w:val="0"/>
        <w:autoSpaceDN w:val="0"/>
        <w:adjustRightInd w:val="0"/>
        <w:rPr>
          <w:rFonts w:ascii="Arial" w:hAnsi="Arial" w:cs="Arial"/>
          <w:sz w:val="20"/>
          <w:szCs w:val="20"/>
        </w:rPr>
      </w:pPr>
      <w:r>
        <w:rPr>
          <w:rFonts w:ascii="Arial" w:hAnsi="Arial" w:cs="Arial"/>
          <w:sz w:val="20"/>
          <w:szCs w:val="20"/>
        </w:rPr>
        <w:t xml:space="preserve">2.1 </w:t>
      </w:r>
      <w:r w:rsidR="00DC418F">
        <w:rPr>
          <w:rFonts w:ascii="Arial" w:hAnsi="Arial" w:cs="Arial"/>
          <w:sz w:val="20"/>
          <w:szCs w:val="20"/>
        </w:rPr>
        <w:t>To the extent that it is possible, all State environment and heritage controls a</w:t>
      </w:r>
      <w:r w:rsidR="00D66AC4">
        <w:rPr>
          <w:rFonts w:ascii="Arial" w:hAnsi="Arial" w:cs="Arial"/>
          <w:sz w:val="20"/>
          <w:szCs w:val="20"/>
        </w:rPr>
        <w:t xml:space="preserve">pplicable to the civil </w:t>
      </w:r>
      <w:r w:rsidR="00D66AC4">
        <w:rPr>
          <w:rFonts w:ascii="Arial" w:hAnsi="Arial" w:cs="Arial"/>
          <w:sz w:val="20"/>
          <w:szCs w:val="20"/>
        </w:rPr>
        <w:br/>
        <w:t xml:space="preserve">      </w:t>
      </w:r>
      <w:r w:rsidR="00DC418F">
        <w:rPr>
          <w:rFonts w:ascii="Arial" w:hAnsi="Arial" w:cs="Arial"/>
          <w:sz w:val="20"/>
          <w:szCs w:val="20"/>
        </w:rPr>
        <w:t>construction industry should be harmonised.</w:t>
      </w:r>
    </w:p>
    <w:p w:rsidR="00DC418F" w:rsidRDefault="00600FEB" w:rsidP="00210F05">
      <w:pPr>
        <w:widowControl w:val="0"/>
        <w:autoSpaceDE w:val="0"/>
        <w:autoSpaceDN w:val="0"/>
        <w:adjustRightInd w:val="0"/>
        <w:rPr>
          <w:rFonts w:ascii="Arial" w:hAnsi="Arial" w:cs="Arial"/>
          <w:sz w:val="20"/>
          <w:szCs w:val="20"/>
        </w:rPr>
      </w:pPr>
      <w:r>
        <w:rPr>
          <w:rFonts w:ascii="Arial" w:hAnsi="Arial" w:cs="Arial"/>
          <w:sz w:val="20"/>
          <w:szCs w:val="20"/>
        </w:rPr>
        <w:t xml:space="preserve">2.2 Research should be undertaken to identify ways to </w:t>
      </w:r>
      <w:r w:rsidR="00422CE5">
        <w:rPr>
          <w:rFonts w:ascii="Arial" w:hAnsi="Arial" w:cs="Arial"/>
          <w:sz w:val="20"/>
          <w:szCs w:val="20"/>
        </w:rPr>
        <w:t>introduce a</w:t>
      </w:r>
      <w:r>
        <w:rPr>
          <w:rFonts w:ascii="Arial" w:hAnsi="Arial" w:cs="Arial"/>
          <w:sz w:val="20"/>
          <w:szCs w:val="20"/>
        </w:rPr>
        <w:t xml:space="preserve"> </w:t>
      </w:r>
      <w:r w:rsidR="00881BCC">
        <w:rPr>
          <w:rFonts w:ascii="Arial" w:hAnsi="Arial" w:cs="Arial"/>
          <w:sz w:val="20"/>
          <w:szCs w:val="20"/>
        </w:rPr>
        <w:t xml:space="preserve">‘one-stop-shop’ form of </w:t>
      </w:r>
      <w:r w:rsidR="00881BCC">
        <w:rPr>
          <w:rFonts w:ascii="Arial" w:hAnsi="Arial" w:cs="Arial"/>
          <w:sz w:val="20"/>
          <w:szCs w:val="20"/>
        </w:rPr>
        <w:br/>
        <w:t xml:space="preserve">      </w:t>
      </w:r>
      <w:r>
        <w:rPr>
          <w:rFonts w:ascii="Arial" w:hAnsi="Arial" w:cs="Arial"/>
          <w:sz w:val="20"/>
          <w:szCs w:val="20"/>
        </w:rPr>
        <w:t>accessibilit</w:t>
      </w:r>
      <w:r w:rsidR="00881BCC">
        <w:rPr>
          <w:rFonts w:ascii="Arial" w:hAnsi="Arial" w:cs="Arial"/>
          <w:sz w:val="20"/>
          <w:szCs w:val="20"/>
        </w:rPr>
        <w:t xml:space="preserve">y by SMEs to </w:t>
      </w:r>
      <w:r>
        <w:rPr>
          <w:rFonts w:ascii="Arial" w:hAnsi="Arial" w:cs="Arial"/>
          <w:sz w:val="20"/>
          <w:szCs w:val="20"/>
        </w:rPr>
        <w:t xml:space="preserve">information relating to heritage, &amp;c sites, not dissimilar to the use of Dial </w:t>
      </w:r>
      <w:r w:rsidR="00881BCC">
        <w:rPr>
          <w:rFonts w:ascii="Arial" w:hAnsi="Arial" w:cs="Arial"/>
          <w:sz w:val="20"/>
          <w:szCs w:val="20"/>
        </w:rPr>
        <w:br/>
        <w:t xml:space="preserve">      </w:t>
      </w:r>
      <w:r>
        <w:rPr>
          <w:rFonts w:ascii="Arial" w:hAnsi="Arial" w:cs="Arial"/>
          <w:sz w:val="20"/>
          <w:szCs w:val="20"/>
        </w:rPr>
        <w:t>Be</w:t>
      </w:r>
      <w:r w:rsidR="00765017">
        <w:rPr>
          <w:rFonts w:ascii="Arial" w:hAnsi="Arial" w:cs="Arial"/>
          <w:sz w:val="20"/>
          <w:szCs w:val="20"/>
        </w:rPr>
        <w:t xml:space="preserve">fore You Dig facilitates </w:t>
      </w:r>
      <w:r>
        <w:rPr>
          <w:rFonts w:ascii="Arial" w:hAnsi="Arial" w:cs="Arial"/>
          <w:sz w:val="20"/>
          <w:szCs w:val="20"/>
        </w:rPr>
        <w:t>for information on utility services.</w:t>
      </w:r>
    </w:p>
    <w:p w:rsidR="00A772E2" w:rsidRDefault="00A772E2" w:rsidP="00210F05">
      <w:pPr>
        <w:widowControl w:val="0"/>
        <w:autoSpaceDE w:val="0"/>
        <w:autoSpaceDN w:val="0"/>
        <w:adjustRightInd w:val="0"/>
        <w:rPr>
          <w:rFonts w:ascii="Arial" w:hAnsi="Arial" w:cs="Arial"/>
          <w:sz w:val="20"/>
          <w:szCs w:val="20"/>
        </w:rPr>
      </w:pPr>
      <w:r>
        <w:rPr>
          <w:rFonts w:ascii="Arial" w:hAnsi="Arial" w:cs="Arial"/>
          <w:sz w:val="20"/>
          <w:szCs w:val="20"/>
        </w:rPr>
        <w:t xml:space="preserve">2.3  SMEs should be proactively engaged to participate in future reviews of environmental and </w:t>
      </w:r>
      <w:r>
        <w:rPr>
          <w:rFonts w:ascii="Arial" w:hAnsi="Arial" w:cs="Arial"/>
          <w:sz w:val="20"/>
          <w:szCs w:val="20"/>
        </w:rPr>
        <w:br/>
        <w:t xml:space="preserve">       heritage legislation.</w:t>
      </w:r>
    </w:p>
    <w:p w:rsidR="00600FEB" w:rsidRPr="00600FEB" w:rsidRDefault="00600FEB" w:rsidP="00210F05">
      <w:pPr>
        <w:widowControl w:val="0"/>
        <w:autoSpaceDE w:val="0"/>
        <w:autoSpaceDN w:val="0"/>
        <w:adjustRightInd w:val="0"/>
        <w:rPr>
          <w:rFonts w:ascii="Arial" w:hAnsi="Arial" w:cs="Arial"/>
          <w:b/>
          <w:sz w:val="24"/>
          <w:szCs w:val="24"/>
        </w:rPr>
      </w:pPr>
    </w:p>
    <w:p w:rsidR="00600FEB" w:rsidRPr="00600FEB" w:rsidRDefault="00E824DE" w:rsidP="00210F05">
      <w:pPr>
        <w:widowControl w:val="0"/>
        <w:autoSpaceDE w:val="0"/>
        <w:autoSpaceDN w:val="0"/>
        <w:adjustRightInd w:val="0"/>
        <w:rPr>
          <w:rFonts w:ascii="Arial" w:hAnsi="Arial" w:cs="Arial"/>
          <w:b/>
          <w:sz w:val="24"/>
          <w:szCs w:val="24"/>
        </w:rPr>
      </w:pPr>
      <w:r>
        <w:rPr>
          <w:rFonts w:ascii="Arial" w:hAnsi="Arial" w:cs="Arial"/>
          <w:b/>
          <w:sz w:val="24"/>
          <w:szCs w:val="24"/>
        </w:rPr>
        <w:t xml:space="preserve">3. </w:t>
      </w:r>
      <w:r w:rsidR="00600FEB" w:rsidRPr="00600FEB">
        <w:rPr>
          <w:rFonts w:ascii="Arial" w:hAnsi="Arial" w:cs="Arial"/>
          <w:b/>
          <w:sz w:val="24"/>
          <w:szCs w:val="24"/>
        </w:rPr>
        <w:t>STANDARDISATION</w:t>
      </w:r>
    </w:p>
    <w:p w:rsidR="00C31FE2" w:rsidRDefault="00C31FE2" w:rsidP="00210F05">
      <w:pPr>
        <w:widowControl w:val="0"/>
        <w:autoSpaceDE w:val="0"/>
        <w:autoSpaceDN w:val="0"/>
        <w:adjustRightInd w:val="0"/>
        <w:rPr>
          <w:rFonts w:ascii="Arial" w:hAnsi="Arial" w:cs="Arial"/>
          <w:sz w:val="20"/>
          <w:szCs w:val="20"/>
        </w:rPr>
      </w:pPr>
    </w:p>
    <w:p w:rsidR="00DC418F" w:rsidRPr="0095134A" w:rsidRDefault="00600FEB" w:rsidP="00210F05">
      <w:pPr>
        <w:widowControl w:val="0"/>
        <w:autoSpaceDE w:val="0"/>
        <w:autoSpaceDN w:val="0"/>
        <w:adjustRightInd w:val="0"/>
        <w:rPr>
          <w:rFonts w:ascii="Arial" w:hAnsi="Arial" w:cs="Arial"/>
          <w:sz w:val="20"/>
          <w:szCs w:val="20"/>
        </w:rPr>
      </w:pPr>
      <w:r w:rsidRPr="0095134A">
        <w:rPr>
          <w:rFonts w:ascii="Arial" w:hAnsi="Arial" w:cs="Arial"/>
          <w:sz w:val="20"/>
          <w:szCs w:val="20"/>
        </w:rPr>
        <w:t xml:space="preserve">The lack of appropriate standardisation within the civil construction industry </w:t>
      </w:r>
      <w:r w:rsidR="00422CE5">
        <w:rPr>
          <w:rFonts w:ascii="Arial" w:hAnsi="Arial" w:cs="Arial"/>
          <w:sz w:val="20"/>
          <w:szCs w:val="20"/>
        </w:rPr>
        <w:t xml:space="preserve">and the inappropriate allocation of risk </w:t>
      </w:r>
      <w:r w:rsidRPr="0095134A">
        <w:rPr>
          <w:rFonts w:ascii="Arial" w:hAnsi="Arial" w:cs="Arial"/>
          <w:sz w:val="20"/>
          <w:szCs w:val="20"/>
        </w:rPr>
        <w:t>adds to construction costs and the level of potential disputation between clients and contractors.</w:t>
      </w:r>
      <w:r w:rsidR="0095134A" w:rsidRPr="0095134A">
        <w:rPr>
          <w:rFonts w:ascii="Arial" w:hAnsi="Arial" w:cs="Arial"/>
          <w:sz w:val="20"/>
          <w:szCs w:val="20"/>
          <w:lang w:val="en-US"/>
        </w:rPr>
        <w:t xml:space="preserve"> Moreover, moving the risk away from the party most capable of efficiently m</w:t>
      </w:r>
      <w:r w:rsidR="0095134A">
        <w:rPr>
          <w:rFonts w:ascii="Arial" w:hAnsi="Arial" w:cs="Arial"/>
          <w:sz w:val="20"/>
          <w:szCs w:val="20"/>
          <w:lang w:val="en-US"/>
        </w:rPr>
        <w:t>anaging the risk</w:t>
      </w:r>
      <w:r w:rsidR="0095134A" w:rsidRPr="0095134A">
        <w:rPr>
          <w:rFonts w:ascii="Arial" w:hAnsi="Arial" w:cs="Arial"/>
          <w:sz w:val="20"/>
          <w:szCs w:val="20"/>
          <w:lang w:val="en-US"/>
        </w:rPr>
        <w:t xml:space="preserve"> increases not only construction costs but also the potential for contractual disputes. </w:t>
      </w:r>
      <w:r w:rsidR="0095134A" w:rsidRPr="0095134A">
        <w:rPr>
          <w:rFonts w:ascii="Arial" w:hAnsi="Arial" w:cs="Arial"/>
          <w:sz w:val="20"/>
          <w:szCs w:val="20"/>
        </w:rPr>
        <w:t xml:space="preserve"> </w:t>
      </w:r>
      <w:r w:rsidRPr="0095134A">
        <w:rPr>
          <w:rFonts w:ascii="Arial" w:hAnsi="Arial" w:cs="Arial"/>
          <w:sz w:val="20"/>
          <w:szCs w:val="20"/>
        </w:rPr>
        <w:t xml:space="preserve"> </w:t>
      </w:r>
    </w:p>
    <w:p w:rsidR="00600FEB" w:rsidRDefault="00600FEB" w:rsidP="00210F05">
      <w:pPr>
        <w:widowControl w:val="0"/>
        <w:autoSpaceDE w:val="0"/>
        <w:autoSpaceDN w:val="0"/>
        <w:adjustRightInd w:val="0"/>
        <w:rPr>
          <w:rFonts w:ascii="Arial" w:hAnsi="Arial" w:cs="Arial"/>
          <w:sz w:val="20"/>
          <w:szCs w:val="20"/>
        </w:rPr>
      </w:pPr>
    </w:p>
    <w:p w:rsidR="00E824DE" w:rsidRDefault="00E8752E" w:rsidP="00210F05">
      <w:pPr>
        <w:widowControl w:val="0"/>
        <w:autoSpaceDE w:val="0"/>
        <w:autoSpaceDN w:val="0"/>
        <w:adjustRightInd w:val="0"/>
        <w:rPr>
          <w:rFonts w:ascii="Arial" w:hAnsi="Arial" w:cs="Arial"/>
          <w:sz w:val="20"/>
          <w:szCs w:val="20"/>
        </w:rPr>
      </w:pPr>
      <w:r>
        <w:rPr>
          <w:rFonts w:ascii="Arial" w:hAnsi="Arial" w:cs="Arial"/>
          <w:sz w:val="20"/>
          <w:szCs w:val="20"/>
        </w:rPr>
        <w:t>To that end and to support the recommendations below,</w:t>
      </w:r>
      <w:r w:rsidR="00600FEB">
        <w:rPr>
          <w:rFonts w:ascii="Arial" w:hAnsi="Arial" w:cs="Arial"/>
          <w:sz w:val="20"/>
          <w:szCs w:val="20"/>
        </w:rPr>
        <w:t xml:space="preserve"> the Commission is referred the following</w:t>
      </w:r>
      <w:r w:rsidR="000D47D1">
        <w:rPr>
          <w:rFonts w:ascii="Arial" w:hAnsi="Arial" w:cs="Arial"/>
          <w:sz w:val="20"/>
          <w:szCs w:val="20"/>
        </w:rPr>
        <w:t xml:space="preserve"> documents</w:t>
      </w:r>
      <w:r w:rsidR="00A256E8">
        <w:rPr>
          <w:rFonts w:ascii="Arial" w:hAnsi="Arial" w:cs="Arial"/>
          <w:sz w:val="20"/>
          <w:szCs w:val="20"/>
        </w:rPr>
        <w:t xml:space="preserve">, all of which address the need for standardisation, where </w:t>
      </w:r>
      <w:r w:rsidR="003C6093">
        <w:rPr>
          <w:rFonts w:ascii="Arial" w:hAnsi="Arial" w:cs="Arial"/>
          <w:sz w:val="20"/>
          <w:szCs w:val="20"/>
        </w:rPr>
        <w:t>appropriate</w:t>
      </w:r>
      <w:r>
        <w:rPr>
          <w:rFonts w:ascii="Arial" w:hAnsi="Arial" w:cs="Arial"/>
          <w:sz w:val="20"/>
          <w:szCs w:val="20"/>
        </w:rPr>
        <w:t>:</w:t>
      </w:r>
    </w:p>
    <w:p w:rsidR="00DC418F" w:rsidRDefault="00E824DE" w:rsidP="00E8752E">
      <w:pPr>
        <w:widowControl w:val="0"/>
        <w:numPr>
          <w:ilvl w:val="0"/>
          <w:numId w:val="23"/>
        </w:numPr>
        <w:autoSpaceDE w:val="0"/>
        <w:autoSpaceDN w:val="0"/>
        <w:adjustRightInd w:val="0"/>
        <w:rPr>
          <w:rFonts w:ascii="Arial" w:hAnsi="Arial" w:cs="Arial"/>
          <w:sz w:val="20"/>
          <w:szCs w:val="20"/>
        </w:rPr>
      </w:pPr>
      <w:r>
        <w:rPr>
          <w:rFonts w:ascii="Arial" w:hAnsi="Arial" w:cs="Arial"/>
          <w:sz w:val="20"/>
          <w:szCs w:val="20"/>
        </w:rPr>
        <w:t xml:space="preserve">Local Government Procurement </w:t>
      </w:r>
      <w:r w:rsidR="00B81C04">
        <w:rPr>
          <w:rFonts w:ascii="Arial" w:hAnsi="Arial" w:cs="Arial"/>
          <w:sz w:val="20"/>
          <w:szCs w:val="20"/>
        </w:rPr>
        <w:t xml:space="preserve">Strategy: </w:t>
      </w:r>
      <w:r w:rsidR="00B81C04" w:rsidRPr="00053628">
        <w:rPr>
          <w:rFonts w:ascii="Arial" w:hAnsi="Arial" w:cs="Arial"/>
          <w:i/>
          <w:sz w:val="20"/>
          <w:szCs w:val="20"/>
        </w:rPr>
        <w:t>Department of Planning and Community</w:t>
      </w:r>
      <w:r w:rsidR="00B81C04">
        <w:rPr>
          <w:rFonts w:ascii="Arial" w:hAnsi="Arial" w:cs="Arial"/>
          <w:sz w:val="20"/>
          <w:szCs w:val="20"/>
        </w:rPr>
        <w:t xml:space="preserve"> </w:t>
      </w:r>
      <w:r w:rsidR="00B81C04" w:rsidRPr="00053628">
        <w:rPr>
          <w:rFonts w:ascii="Arial" w:hAnsi="Arial" w:cs="Arial"/>
          <w:i/>
          <w:sz w:val="20"/>
          <w:szCs w:val="20"/>
        </w:rPr>
        <w:t xml:space="preserve">Development </w:t>
      </w:r>
      <w:r w:rsidRPr="00053628">
        <w:rPr>
          <w:rFonts w:ascii="Arial" w:hAnsi="Arial" w:cs="Arial"/>
          <w:i/>
          <w:sz w:val="20"/>
          <w:szCs w:val="20"/>
        </w:rPr>
        <w:t xml:space="preserve">– </w:t>
      </w:r>
      <w:r w:rsidR="00B81C04" w:rsidRPr="00053628">
        <w:rPr>
          <w:rFonts w:ascii="Arial" w:hAnsi="Arial" w:cs="Arial"/>
          <w:i/>
          <w:sz w:val="20"/>
          <w:szCs w:val="20"/>
        </w:rPr>
        <w:t>September 2008</w:t>
      </w:r>
    </w:p>
    <w:p w:rsidR="00E824DE" w:rsidRDefault="00E824DE" w:rsidP="00E8752E">
      <w:pPr>
        <w:widowControl w:val="0"/>
        <w:numPr>
          <w:ilvl w:val="0"/>
          <w:numId w:val="23"/>
        </w:numPr>
        <w:autoSpaceDE w:val="0"/>
        <w:autoSpaceDN w:val="0"/>
        <w:adjustRightInd w:val="0"/>
        <w:rPr>
          <w:rFonts w:ascii="Arial" w:hAnsi="Arial" w:cs="Arial"/>
          <w:sz w:val="20"/>
          <w:szCs w:val="20"/>
        </w:rPr>
      </w:pPr>
      <w:r>
        <w:rPr>
          <w:rFonts w:ascii="Arial" w:hAnsi="Arial" w:cs="Arial"/>
          <w:sz w:val="20"/>
          <w:szCs w:val="20"/>
        </w:rPr>
        <w:t>Strong Foundations for Sustainable Local infrastructure</w:t>
      </w:r>
      <w:r w:rsidR="00053628">
        <w:rPr>
          <w:rFonts w:ascii="Arial" w:hAnsi="Arial" w:cs="Arial"/>
          <w:sz w:val="20"/>
          <w:szCs w:val="20"/>
        </w:rPr>
        <w:t xml:space="preserve">: </w:t>
      </w:r>
      <w:r w:rsidR="00053628" w:rsidRPr="00053628">
        <w:rPr>
          <w:rFonts w:ascii="Arial" w:hAnsi="Arial" w:cs="Arial"/>
          <w:i/>
          <w:sz w:val="20"/>
          <w:szCs w:val="20"/>
        </w:rPr>
        <w:t>Ernst &amp; Young Report prepared for</w:t>
      </w:r>
      <w:r w:rsidR="00053628">
        <w:rPr>
          <w:rFonts w:ascii="Arial" w:hAnsi="Arial" w:cs="Arial"/>
          <w:sz w:val="20"/>
          <w:szCs w:val="20"/>
        </w:rPr>
        <w:t xml:space="preserve"> </w:t>
      </w:r>
      <w:r w:rsidR="00053628" w:rsidRPr="00053628">
        <w:rPr>
          <w:rFonts w:ascii="Arial" w:hAnsi="Arial" w:cs="Arial"/>
          <w:i/>
          <w:sz w:val="20"/>
          <w:szCs w:val="20"/>
        </w:rPr>
        <w:t>the Department of Regional Australia, Local Government, Arts and Sport - 2012</w:t>
      </w:r>
      <w:r>
        <w:rPr>
          <w:rFonts w:ascii="Arial" w:hAnsi="Arial" w:cs="Arial"/>
          <w:sz w:val="20"/>
          <w:szCs w:val="20"/>
        </w:rPr>
        <w:t xml:space="preserve"> </w:t>
      </w:r>
    </w:p>
    <w:p w:rsidR="000D47D1" w:rsidRPr="009105B0" w:rsidRDefault="000D47D1" w:rsidP="00E8752E">
      <w:pPr>
        <w:widowControl w:val="0"/>
        <w:numPr>
          <w:ilvl w:val="0"/>
          <w:numId w:val="23"/>
        </w:numPr>
        <w:autoSpaceDE w:val="0"/>
        <w:autoSpaceDN w:val="0"/>
        <w:adjustRightInd w:val="0"/>
        <w:rPr>
          <w:rFonts w:ascii="Arial" w:hAnsi="Arial" w:cs="Arial"/>
          <w:sz w:val="20"/>
          <w:szCs w:val="20"/>
        </w:rPr>
      </w:pPr>
      <w:r>
        <w:rPr>
          <w:rFonts w:ascii="Arial" w:hAnsi="Arial" w:cs="Arial"/>
          <w:sz w:val="20"/>
          <w:szCs w:val="20"/>
        </w:rPr>
        <w:t>Guide to Leading Prac</w:t>
      </w:r>
      <w:r w:rsidR="00D66AC4">
        <w:rPr>
          <w:rFonts w:ascii="Arial" w:hAnsi="Arial" w:cs="Arial"/>
          <w:sz w:val="20"/>
          <w:szCs w:val="20"/>
        </w:rPr>
        <w:t>tice for Dispute Avoidance and R</w:t>
      </w:r>
      <w:r>
        <w:rPr>
          <w:rFonts w:ascii="Arial" w:hAnsi="Arial" w:cs="Arial"/>
          <w:sz w:val="20"/>
          <w:szCs w:val="20"/>
        </w:rPr>
        <w:t>esolution: An Overview</w:t>
      </w:r>
      <w:r w:rsidR="00053628">
        <w:rPr>
          <w:rFonts w:ascii="Arial" w:hAnsi="Arial" w:cs="Arial"/>
          <w:sz w:val="20"/>
          <w:szCs w:val="20"/>
        </w:rPr>
        <w:t xml:space="preserve"> – </w:t>
      </w:r>
      <w:r w:rsidR="00053628" w:rsidRPr="00053628">
        <w:rPr>
          <w:rFonts w:ascii="Arial" w:hAnsi="Arial" w:cs="Arial"/>
          <w:i/>
          <w:sz w:val="20"/>
          <w:szCs w:val="20"/>
        </w:rPr>
        <w:t>Cooperative</w:t>
      </w:r>
      <w:r w:rsidR="00053628">
        <w:rPr>
          <w:rFonts w:ascii="Arial" w:hAnsi="Arial" w:cs="Arial"/>
          <w:sz w:val="20"/>
          <w:szCs w:val="20"/>
        </w:rPr>
        <w:t xml:space="preserve"> </w:t>
      </w:r>
      <w:r w:rsidR="00053628" w:rsidRPr="00053628">
        <w:rPr>
          <w:rFonts w:ascii="Arial" w:hAnsi="Arial" w:cs="Arial"/>
          <w:i/>
          <w:sz w:val="20"/>
          <w:szCs w:val="20"/>
        </w:rPr>
        <w:t>Research Centre for Construction Innovation</w:t>
      </w:r>
    </w:p>
    <w:p w:rsidR="009105B0" w:rsidRDefault="009105B0" w:rsidP="00E8752E">
      <w:pPr>
        <w:widowControl w:val="0"/>
        <w:numPr>
          <w:ilvl w:val="0"/>
          <w:numId w:val="23"/>
        </w:numPr>
        <w:autoSpaceDE w:val="0"/>
        <w:autoSpaceDN w:val="0"/>
        <w:adjustRightInd w:val="0"/>
        <w:rPr>
          <w:rFonts w:ascii="Arial" w:hAnsi="Arial" w:cs="Arial"/>
          <w:sz w:val="20"/>
          <w:szCs w:val="20"/>
        </w:rPr>
      </w:pPr>
      <w:r>
        <w:rPr>
          <w:rFonts w:ascii="Arial" w:hAnsi="Arial" w:cs="Arial"/>
          <w:sz w:val="20"/>
          <w:szCs w:val="20"/>
        </w:rPr>
        <w:t>CCF Submission to the Draft Productivity Commission Report into Performance Benchmarking of Australian Business Regulation: The Role of Local Government – May 2012</w:t>
      </w:r>
    </w:p>
    <w:p w:rsidR="00E8752E" w:rsidRDefault="00053628" w:rsidP="00E8752E">
      <w:pPr>
        <w:widowControl w:val="0"/>
        <w:numPr>
          <w:ilvl w:val="0"/>
          <w:numId w:val="23"/>
        </w:numPr>
        <w:autoSpaceDE w:val="0"/>
        <w:autoSpaceDN w:val="0"/>
        <w:adjustRightInd w:val="0"/>
        <w:rPr>
          <w:rFonts w:ascii="Arial" w:hAnsi="Arial" w:cs="Arial"/>
          <w:sz w:val="20"/>
          <w:szCs w:val="20"/>
        </w:rPr>
      </w:pPr>
      <w:r>
        <w:rPr>
          <w:rFonts w:ascii="Arial" w:hAnsi="Arial" w:cs="Arial"/>
          <w:sz w:val="20"/>
          <w:szCs w:val="20"/>
        </w:rPr>
        <w:t xml:space="preserve">MAV-IPWEA-CCF </w:t>
      </w:r>
      <w:r w:rsidR="000D47D1">
        <w:rPr>
          <w:rFonts w:ascii="Arial" w:hAnsi="Arial" w:cs="Arial"/>
          <w:sz w:val="20"/>
          <w:szCs w:val="20"/>
        </w:rPr>
        <w:t xml:space="preserve">Best Practice Guide for Tendering and Contract Management </w:t>
      </w:r>
    </w:p>
    <w:p w:rsidR="00B81C04" w:rsidRDefault="00E8752E" w:rsidP="00E8752E">
      <w:pPr>
        <w:widowControl w:val="0"/>
        <w:numPr>
          <w:ilvl w:val="0"/>
          <w:numId w:val="23"/>
        </w:numPr>
        <w:autoSpaceDE w:val="0"/>
        <w:autoSpaceDN w:val="0"/>
        <w:adjustRightInd w:val="0"/>
        <w:rPr>
          <w:rFonts w:ascii="Arial" w:hAnsi="Arial" w:cs="Arial"/>
          <w:sz w:val="20"/>
          <w:szCs w:val="20"/>
        </w:rPr>
      </w:pPr>
      <w:r>
        <w:rPr>
          <w:rFonts w:ascii="Arial" w:hAnsi="Arial" w:cs="Arial"/>
          <w:sz w:val="20"/>
          <w:szCs w:val="20"/>
        </w:rPr>
        <w:t>CCF Submission</w:t>
      </w:r>
      <w:r w:rsidR="00053628">
        <w:rPr>
          <w:rFonts w:ascii="Arial" w:hAnsi="Arial" w:cs="Arial"/>
          <w:sz w:val="20"/>
          <w:szCs w:val="20"/>
        </w:rPr>
        <w:t xml:space="preserve"> to the Victorian Competition and Efficiency Commission</w:t>
      </w:r>
      <w:r>
        <w:rPr>
          <w:rFonts w:ascii="Arial" w:hAnsi="Arial" w:cs="Arial"/>
          <w:sz w:val="20"/>
          <w:szCs w:val="20"/>
        </w:rPr>
        <w:t xml:space="preserve"> Inquiry into Streamlining Local Government Regulation</w:t>
      </w:r>
    </w:p>
    <w:p w:rsidR="00E8752E" w:rsidRPr="00B81C04" w:rsidRDefault="00B81C04" w:rsidP="00B81C04">
      <w:pPr>
        <w:widowControl w:val="0"/>
        <w:numPr>
          <w:ilvl w:val="0"/>
          <w:numId w:val="23"/>
        </w:numPr>
        <w:autoSpaceDE w:val="0"/>
        <w:autoSpaceDN w:val="0"/>
        <w:adjustRightInd w:val="0"/>
        <w:rPr>
          <w:rFonts w:ascii="Arial" w:hAnsi="Arial" w:cs="Arial"/>
          <w:sz w:val="20"/>
          <w:szCs w:val="20"/>
        </w:rPr>
      </w:pPr>
      <w:r>
        <w:rPr>
          <w:rFonts w:ascii="Arial" w:hAnsi="Arial" w:cs="Arial"/>
          <w:sz w:val="20"/>
          <w:szCs w:val="20"/>
        </w:rPr>
        <w:t>Achieving Civil Infrastructure Procurement Best Practice</w:t>
      </w:r>
      <w:r w:rsidR="00053628">
        <w:rPr>
          <w:rFonts w:ascii="Arial" w:hAnsi="Arial" w:cs="Arial"/>
          <w:sz w:val="20"/>
          <w:szCs w:val="20"/>
        </w:rPr>
        <w:t xml:space="preserve">: </w:t>
      </w:r>
      <w:r w:rsidR="00053628" w:rsidRPr="00053628">
        <w:rPr>
          <w:rFonts w:ascii="Arial" w:hAnsi="Arial" w:cs="Arial"/>
          <w:i/>
          <w:sz w:val="20"/>
          <w:szCs w:val="20"/>
        </w:rPr>
        <w:t>VicRoads, CCF, Aurecon Report</w:t>
      </w:r>
      <w:r w:rsidR="00053628">
        <w:rPr>
          <w:rFonts w:ascii="Arial" w:hAnsi="Arial" w:cs="Arial"/>
          <w:sz w:val="20"/>
          <w:szCs w:val="20"/>
        </w:rPr>
        <w:t xml:space="preserve"> – November 2009</w:t>
      </w:r>
      <w:r>
        <w:rPr>
          <w:rFonts w:ascii="Arial" w:hAnsi="Arial" w:cs="Arial"/>
          <w:sz w:val="20"/>
          <w:szCs w:val="20"/>
        </w:rPr>
        <w:t xml:space="preserve"> </w:t>
      </w:r>
    </w:p>
    <w:p w:rsidR="000D47D1" w:rsidRDefault="000D47D1" w:rsidP="00E8752E">
      <w:pPr>
        <w:widowControl w:val="0"/>
        <w:autoSpaceDE w:val="0"/>
        <w:autoSpaceDN w:val="0"/>
        <w:adjustRightInd w:val="0"/>
        <w:ind w:left="786"/>
        <w:rPr>
          <w:rFonts w:ascii="Arial" w:hAnsi="Arial" w:cs="Arial"/>
          <w:sz w:val="20"/>
          <w:szCs w:val="20"/>
        </w:rPr>
      </w:pPr>
    </w:p>
    <w:p w:rsidR="00E824DE" w:rsidRDefault="00B81C04" w:rsidP="00E824DE">
      <w:pPr>
        <w:widowControl w:val="0"/>
        <w:autoSpaceDE w:val="0"/>
        <w:autoSpaceDN w:val="0"/>
        <w:adjustRightInd w:val="0"/>
        <w:rPr>
          <w:rFonts w:ascii="Arial" w:hAnsi="Arial" w:cs="Arial"/>
          <w:sz w:val="20"/>
          <w:szCs w:val="20"/>
        </w:rPr>
      </w:pPr>
      <w:r>
        <w:rPr>
          <w:rFonts w:ascii="Arial" w:hAnsi="Arial" w:cs="Arial"/>
          <w:sz w:val="20"/>
          <w:szCs w:val="20"/>
        </w:rPr>
        <w:t xml:space="preserve">Documents A., B. </w:t>
      </w:r>
      <w:r w:rsidR="00A256E8">
        <w:rPr>
          <w:rFonts w:ascii="Arial" w:hAnsi="Arial" w:cs="Arial"/>
          <w:sz w:val="20"/>
          <w:szCs w:val="20"/>
        </w:rPr>
        <w:t>C. and D</w:t>
      </w:r>
      <w:r w:rsidR="00E8752E">
        <w:rPr>
          <w:rFonts w:ascii="Arial" w:hAnsi="Arial" w:cs="Arial"/>
          <w:sz w:val="20"/>
          <w:szCs w:val="20"/>
        </w:rPr>
        <w:t>. are accessible through the relevant departments, however, the Alliance would be pleased to provide the Commission with a copy if necessary.</w:t>
      </w:r>
    </w:p>
    <w:p w:rsidR="00E8752E" w:rsidRDefault="00E8752E" w:rsidP="00E824DE">
      <w:pPr>
        <w:widowControl w:val="0"/>
        <w:autoSpaceDE w:val="0"/>
        <w:autoSpaceDN w:val="0"/>
        <w:adjustRightInd w:val="0"/>
        <w:rPr>
          <w:rFonts w:ascii="Arial" w:hAnsi="Arial" w:cs="Arial"/>
          <w:sz w:val="20"/>
          <w:szCs w:val="20"/>
        </w:rPr>
      </w:pPr>
    </w:p>
    <w:p w:rsidR="00E8752E" w:rsidRDefault="00E8752E" w:rsidP="00E824DE">
      <w:pPr>
        <w:widowControl w:val="0"/>
        <w:autoSpaceDE w:val="0"/>
        <w:autoSpaceDN w:val="0"/>
        <w:adjustRightInd w:val="0"/>
        <w:rPr>
          <w:rFonts w:ascii="Arial" w:hAnsi="Arial" w:cs="Arial"/>
          <w:sz w:val="20"/>
          <w:szCs w:val="20"/>
        </w:rPr>
      </w:pPr>
      <w:r>
        <w:rPr>
          <w:rFonts w:ascii="Arial" w:hAnsi="Arial" w:cs="Arial"/>
          <w:sz w:val="20"/>
          <w:szCs w:val="20"/>
        </w:rPr>
        <w:t xml:space="preserve">Documents </w:t>
      </w:r>
      <w:r w:rsidR="00A256E8">
        <w:rPr>
          <w:rFonts w:ascii="Arial" w:hAnsi="Arial" w:cs="Arial"/>
          <w:sz w:val="20"/>
          <w:szCs w:val="20"/>
        </w:rPr>
        <w:t>E</w:t>
      </w:r>
      <w:r w:rsidR="00B81C04">
        <w:rPr>
          <w:rFonts w:ascii="Arial" w:hAnsi="Arial" w:cs="Arial"/>
          <w:sz w:val="20"/>
          <w:szCs w:val="20"/>
        </w:rPr>
        <w:t xml:space="preserve">., </w:t>
      </w:r>
      <w:r w:rsidR="00A256E8">
        <w:rPr>
          <w:rFonts w:ascii="Arial" w:hAnsi="Arial" w:cs="Arial"/>
          <w:sz w:val="20"/>
          <w:szCs w:val="20"/>
        </w:rPr>
        <w:t>F. and G</w:t>
      </w:r>
      <w:r>
        <w:rPr>
          <w:rFonts w:ascii="Arial" w:hAnsi="Arial" w:cs="Arial"/>
          <w:sz w:val="20"/>
          <w:szCs w:val="20"/>
        </w:rPr>
        <w:t>. are attached to this submission.</w:t>
      </w:r>
    </w:p>
    <w:p w:rsidR="00E8752E" w:rsidRDefault="00E8752E" w:rsidP="00E824DE">
      <w:pPr>
        <w:widowControl w:val="0"/>
        <w:autoSpaceDE w:val="0"/>
        <w:autoSpaceDN w:val="0"/>
        <w:adjustRightInd w:val="0"/>
        <w:rPr>
          <w:rFonts w:ascii="Arial" w:hAnsi="Arial" w:cs="Arial"/>
          <w:sz w:val="20"/>
          <w:szCs w:val="20"/>
        </w:rPr>
      </w:pPr>
    </w:p>
    <w:p w:rsidR="00E824DE" w:rsidRDefault="00E824DE" w:rsidP="00E824DE">
      <w:pPr>
        <w:widowControl w:val="0"/>
        <w:autoSpaceDE w:val="0"/>
        <w:autoSpaceDN w:val="0"/>
        <w:adjustRightInd w:val="0"/>
        <w:rPr>
          <w:rFonts w:ascii="Arial" w:hAnsi="Arial" w:cs="Arial"/>
          <w:sz w:val="20"/>
          <w:szCs w:val="20"/>
        </w:rPr>
      </w:pPr>
      <w:r>
        <w:rPr>
          <w:rFonts w:ascii="Arial" w:hAnsi="Arial" w:cs="Arial"/>
          <w:sz w:val="20"/>
          <w:szCs w:val="20"/>
        </w:rPr>
        <w:t>The Alliance has access to a number of other reports relating to the efficient delivery of civil infrastructure and which follow similar themes as the above reports.</w:t>
      </w:r>
    </w:p>
    <w:p w:rsidR="00E824DE" w:rsidRDefault="00E824DE" w:rsidP="00E824DE">
      <w:pPr>
        <w:widowControl w:val="0"/>
        <w:autoSpaceDE w:val="0"/>
        <w:autoSpaceDN w:val="0"/>
        <w:adjustRightInd w:val="0"/>
        <w:rPr>
          <w:rFonts w:ascii="Arial" w:hAnsi="Arial" w:cs="Arial"/>
          <w:sz w:val="20"/>
          <w:szCs w:val="20"/>
        </w:rPr>
      </w:pPr>
    </w:p>
    <w:p w:rsidR="00E824DE" w:rsidRPr="00E824DE" w:rsidRDefault="00E824DE" w:rsidP="00E824DE">
      <w:pPr>
        <w:widowControl w:val="0"/>
        <w:autoSpaceDE w:val="0"/>
        <w:autoSpaceDN w:val="0"/>
        <w:adjustRightInd w:val="0"/>
        <w:rPr>
          <w:rFonts w:ascii="Arial" w:hAnsi="Arial" w:cs="Arial"/>
          <w:b/>
          <w:sz w:val="20"/>
          <w:szCs w:val="20"/>
        </w:rPr>
      </w:pPr>
      <w:r w:rsidRPr="00E824DE">
        <w:rPr>
          <w:rFonts w:ascii="Arial" w:hAnsi="Arial" w:cs="Arial"/>
          <w:b/>
          <w:sz w:val="20"/>
          <w:szCs w:val="20"/>
        </w:rPr>
        <w:t>Recommendations</w:t>
      </w:r>
    </w:p>
    <w:p w:rsidR="00DC418F" w:rsidRDefault="00DC418F" w:rsidP="00210F05">
      <w:pPr>
        <w:widowControl w:val="0"/>
        <w:autoSpaceDE w:val="0"/>
        <w:autoSpaceDN w:val="0"/>
        <w:adjustRightInd w:val="0"/>
        <w:rPr>
          <w:rFonts w:ascii="Arial" w:hAnsi="Arial" w:cs="Arial"/>
          <w:sz w:val="20"/>
          <w:szCs w:val="20"/>
        </w:rPr>
      </w:pPr>
    </w:p>
    <w:p w:rsidR="00E824DE" w:rsidRDefault="00E824DE" w:rsidP="00E8752E">
      <w:pPr>
        <w:widowControl w:val="0"/>
        <w:autoSpaceDE w:val="0"/>
        <w:autoSpaceDN w:val="0"/>
        <w:adjustRightInd w:val="0"/>
        <w:rPr>
          <w:rFonts w:ascii="Arial" w:hAnsi="Arial" w:cs="Arial"/>
          <w:sz w:val="20"/>
          <w:szCs w:val="20"/>
        </w:rPr>
      </w:pPr>
      <w:r>
        <w:rPr>
          <w:rFonts w:ascii="Arial" w:hAnsi="Arial" w:cs="Arial"/>
          <w:sz w:val="20"/>
          <w:szCs w:val="20"/>
        </w:rPr>
        <w:t>The Federal and State Governments should engage with the civil construction industry to dev</w:t>
      </w:r>
      <w:r w:rsidR="00092892">
        <w:rPr>
          <w:rFonts w:ascii="Arial" w:hAnsi="Arial" w:cs="Arial"/>
          <w:sz w:val="20"/>
          <w:szCs w:val="20"/>
        </w:rPr>
        <w:t>elop standardised templates for:</w:t>
      </w:r>
    </w:p>
    <w:p w:rsidR="00092892" w:rsidRDefault="00092892" w:rsidP="00092892">
      <w:pPr>
        <w:widowControl w:val="0"/>
        <w:numPr>
          <w:ilvl w:val="2"/>
          <w:numId w:val="18"/>
        </w:numPr>
        <w:autoSpaceDE w:val="0"/>
        <w:autoSpaceDN w:val="0"/>
        <w:adjustRightInd w:val="0"/>
        <w:rPr>
          <w:rFonts w:ascii="Arial" w:hAnsi="Arial" w:cs="Arial"/>
          <w:sz w:val="20"/>
          <w:szCs w:val="20"/>
        </w:rPr>
      </w:pPr>
      <w:r>
        <w:rPr>
          <w:rFonts w:ascii="Arial" w:hAnsi="Arial" w:cs="Arial"/>
          <w:sz w:val="20"/>
          <w:szCs w:val="20"/>
        </w:rPr>
        <w:t>Technical specifications.</w:t>
      </w:r>
    </w:p>
    <w:p w:rsidR="00092892" w:rsidRDefault="00E824DE" w:rsidP="000D47D1">
      <w:pPr>
        <w:widowControl w:val="0"/>
        <w:numPr>
          <w:ilvl w:val="2"/>
          <w:numId w:val="18"/>
        </w:numPr>
        <w:autoSpaceDE w:val="0"/>
        <w:autoSpaceDN w:val="0"/>
        <w:adjustRightInd w:val="0"/>
        <w:rPr>
          <w:rFonts w:ascii="Arial" w:hAnsi="Arial" w:cs="Arial"/>
          <w:sz w:val="20"/>
          <w:szCs w:val="20"/>
        </w:rPr>
      </w:pPr>
      <w:r w:rsidRPr="00092892">
        <w:rPr>
          <w:rFonts w:ascii="Arial" w:hAnsi="Arial" w:cs="Arial"/>
          <w:sz w:val="20"/>
          <w:szCs w:val="20"/>
        </w:rPr>
        <w:t>Method of measurement of bill of quantities and consistent description of items therein.</w:t>
      </w:r>
    </w:p>
    <w:p w:rsidR="00092892" w:rsidRDefault="00E824DE" w:rsidP="000D47D1">
      <w:pPr>
        <w:widowControl w:val="0"/>
        <w:numPr>
          <w:ilvl w:val="2"/>
          <w:numId w:val="18"/>
        </w:numPr>
        <w:autoSpaceDE w:val="0"/>
        <w:autoSpaceDN w:val="0"/>
        <w:adjustRightInd w:val="0"/>
        <w:rPr>
          <w:rFonts w:ascii="Arial" w:hAnsi="Arial" w:cs="Arial"/>
          <w:sz w:val="20"/>
          <w:szCs w:val="20"/>
        </w:rPr>
      </w:pPr>
      <w:r w:rsidRPr="00092892">
        <w:rPr>
          <w:rFonts w:ascii="Arial" w:hAnsi="Arial" w:cs="Arial"/>
          <w:sz w:val="20"/>
          <w:szCs w:val="20"/>
        </w:rPr>
        <w:t>General Condition</w:t>
      </w:r>
      <w:r w:rsidR="00D66AC4">
        <w:rPr>
          <w:rFonts w:ascii="Arial" w:hAnsi="Arial" w:cs="Arial"/>
          <w:sz w:val="20"/>
          <w:szCs w:val="20"/>
        </w:rPr>
        <w:t>s</w:t>
      </w:r>
      <w:r w:rsidRPr="00092892">
        <w:rPr>
          <w:rFonts w:ascii="Arial" w:hAnsi="Arial" w:cs="Arial"/>
          <w:sz w:val="20"/>
          <w:szCs w:val="20"/>
        </w:rPr>
        <w:t xml:space="preserve"> of Contract between the client and principal contractor and between the </w:t>
      </w:r>
      <w:r w:rsidR="00092892">
        <w:rPr>
          <w:rFonts w:ascii="Arial" w:hAnsi="Arial" w:cs="Arial"/>
          <w:sz w:val="20"/>
          <w:szCs w:val="20"/>
        </w:rPr>
        <w:br/>
        <w:t xml:space="preserve"> </w:t>
      </w:r>
      <w:r w:rsidRPr="00092892">
        <w:rPr>
          <w:rFonts w:ascii="Arial" w:hAnsi="Arial" w:cs="Arial"/>
          <w:sz w:val="20"/>
          <w:szCs w:val="20"/>
        </w:rPr>
        <w:t>principal</w:t>
      </w:r>
      <w:r w:rsidR="000D47D1" w:rsidRPr="00092892">
        <w:rPr>
          <w:rFonts w:ascii="Arial" w:hAnsi="Arial" w:cs="Arial"/>
          <w:sz w:val="20"/>
          <w:szCs w:val="20"/>
        </w:rPr>
        <w:t xml:space="preserve"> contractor and sub-contractor.</w:t>
      </w:r>
    </w:p>
    <w:p w:rsidR="00092892" w:rsidRDefault="00E824DE" w:rsidP="000D47D1">
      <w:pPr>
        <w:widowControl w:val="0"/>
        <w:numPr>
          <w:ilvl w:val="2"/>
          <w:numId w:val="18"/>
        </w:numPr>
        <w:autoSpaceDE w:val="0"/>
        <w:autoSpaceDN w:val="0"/>
        <w:adjustRightInd w:val="0"/>
        <w:rPr>
          <w:rFonts w:ascii="Arial" w:hAnsi="Arial" w:cs="Arial"/>
          <w:sz w:val="20"/>
          <w:szCs w:val="20"/>
        </w:rPr>
      </w:pPr>
      <w:r w:rsidRPr="00092892">
        <w:rPr>
          <w:rFonts w:ascii="Arial" w:hAnsi="Arial" w:cs="Arial"/>
          <w:sz w:val="20"/>
          <w:szCs w:val="20"/>
        </w:rPr>
        <w:t>Processing of contract payments and variations.</w:t>
      </w:r>
    </w:p>
    <w:p w:rsidR="00092892" w:rsidRDefault="00E824DE" w:rsidP="00092892">
      <w:pPr>
        <w:widowControl w:val="0"/>
        <w:numPr>
          <w:ilvl w:val="2"/>
          <w:numId w:val="18"/>
        </w:numPr>
        <w:autoSpaceDE w:val="0"/>
        <w:autoSpaceDN w:val="0"/>
        <w:adjustRightInd w:val="0"/>
        <w:rPr>
          <w:rFonts w:ascii="Arial" w:hAnsi="Arial" w:cs="Arial"/>
          <w:sz w:val="20"/>
          <w:szCs w:val="20"/>
        </w:rPr>
      </w:pPr>
      <w:r w:rsidRPr="00092892">
        <w:rPr>
          <w:rFonts w:ascii="Arial" w:hAnsi="Arial" w:cs="Arial"/>
          <w:sz w:val="20"/>
          <w:szCs w:val="20"/>
        </w:rPr>
        <w:t xml:space="preserve">Application of contract securities, including making available to contractors </w:t>
      </w:r>
      <w:r w:rsidRPr="00A256E8">
        <w:rPr>
          <w:rFonts w:ascii="Arial" w:hAnsi="Arial" w:cs="Arial"/>
          <w:b/>
          <w:sz w:val="20"/>
          <w:szCs w:val="20"/>
        </w:rPr>
        <w:t>all</w:t>
      </w:r>
      <w:r w:rsidRPr="00092892">
        <w:rPr>
          <w:rFonts w:ascii="Arial" w:hAnsi="Arial" w:cs="Arial"/>
          <w:sz w:val="20"/>
          <w:szCs w:val="20"/>
        </w:rPr>
        <w:t xml:space="preserve"> approved </w:t>
      </w:r>
      <w:r w:rsidR="00092892">
        <w:rPr>
          <w:rFonts w:ascii="Arial" w:hAnsi="Arial" w:cs="Arial"/>
          <w:sz w:val="20"/>
          <w:szCs w:val="20"/>
        </w:rPr>
        <w:br/>
      </w:r>
      <w:r w:rsidR="00CA37AC">
        <w:rPr>
          <w:rFonts w:ascii="Arial" w:hAnsi="Arial" w:cs="Arial"/>
          <w:sz w:val="20"/>
          <w:szCs w:val="20"/>
        </w:rPr>
        <w:lastRenderedPageBreak/>
        <w:t>security instruments</w:t>
      </w:r>
      <w:r w:rsidRPr="00092892">
        <w:rPr>
          <w:rFonts w:ascii="Arial" w:hAnsi="Arial" w:cs="Arial"/>
          <w:sz w:val="20"/>
          <w:szCs w:val="20"/>
        </w:rPr>
        <w:t xml:space="preserve"> such as </w:t>
      </w:r>
      <w:r w:rsidR="00CA37AC">
        <w:rPr>
          <w:rFonts w:ascii="Arial" w:hAnsi="Arial" w:cs="Arial"/>
          <w:sz w:val="20"/>
          <w:szCs w:val="20"/>
        </w:rPr>
        <w:t>bank guarantees and including surety b</w:t>
      </w:r>
      <w:r w:rsidRPr="00092892">
        <w:rPr>
          <w:rFonts w:ascii="Arial" w:hAnsi="Arial" w:cs="Arial"/>
          <w:sz w:val="20"/>
          <w:szCs w:val="20"/>
        </w:rPr>
        <w:t xml:space="preserve">onds </w:t>
      </w:r>
      <w:r w:rsidR="000D47D1" w:rsidRPr="00092892">
        <w:rPr>
          <w:rFonts w:ascii="Arial" w:hAnsi="Arial" w:cs="Arial"/>
          <w:sz w:val="20"/>
          <w:szCs w:val="20"/>
        </w:rPr>
        <w:t>[approved by the Australian Prudential Regulat</w:t>
      </w:r>
      <w:r w:rsidR="00CA37AC">
        <w:rPr>
          <w:rFonts w:ascii="Arial" w:hAnsi="Arial" w:cs="Arial"/>
          <w:sz w:val="20"/>
          <w:szCs w:val="20"/>
        </w:rPr>
        <w:t xml:space="preserve">ion Authority] </w:t>
      </w:r>
      <w:r w:rsidRPr="00092892">
        <w:rPr>
          <w:rFonts w:ascii="Arial" w:hAnsi="Arial" w:cs="Arial"/>
          <w:sz w:val="20"/>
          <w:szCs w:val="20"/>
        </w:rPr>
        <w:t>in order to maximise the companies</w:t>
      </w:r>
      <w:r w:rsidR="00A256E8">
        <w:rPr>
          <w:rFonts w:ascii="Arial" w:hAnsi="Arial" w:cs="Arial"/>
          <w:sz w:val="20"/>
          <w:szCs w:val="20"/>
        </w:rPr>
        <w:t>’</w:t>
      </w:r>
      <w:r w:rsidRPr="00092892">
        <w:rPr>
          <w:rFonts w:ascii="Arial" w:hAnsi="Arial" w:cs="Arial"/>
          <w:sz w:val="20"/>
          <w:szCs w:val="20"/>
        </w:rPr>
        <w:t xml:space="preserve"> capacity to tender for multiple projects.</w:t>
      </w:r>
    </w:p>
    <w:p w:rsidR="00092892" w:rsidRDefault="000D47D1" w:rsidP="00092892">
      <w:pPr>
        <w:widowControl w:val="0"/>
        <w:numPr>
          <w:ilvl w:val="2"/>
          <w:numId w:val="18"/>
        </w:numPr>
        <w:autoSpaceDE w:val="0"/>
        <w:autoSpaceDN w:val="0"/>
        <w:adjustRightInd w:val="0"/>
        <w:rPr>
          <w:rFonts w:ascii="Arial" w:hAnsi="Arial" w:cs="Arial"/>
          <w:sz w:val="20"/>
          <w:szCs w:val="20"/>
        </w:rPr>
      </w:pPr>
      <w:r w:rsidRPr="00092892">
        <w:rPr>
          <w:rFonts w:ascii="Arial" w:hAnsi="Arial" w:cs="Arial"/>
          <w:sz w:val="20"/>
          <w:szCs w:val="20"/>
        </w:rPr>
        <w:t>Minimising and resolving disputes.</w:t>
      </w:r>
    </w:p>
    <w:p w:rsidR="00092892" w:rsidRDefault="00CA37AC" w:rsidP="00092892">
      <w:pPr>
        <w:widowControl w:val="0"/>
        <w:numPr>
          <w:ilvl w:val="2"/>
          <w:numId w:val="18"/>
        </w:numPr>
        <w:autoSpaceDE w:val="0"/>
        <w:autoSpaceDN w:val="0"/>
        <w:adjustRightInd w:val="0"/>
        <w:rPr>
          <w:rFonts w:ascii="Arial" w:hAnsi="Arial" w:cs="Arial"/>
          <w:sz w:val="20"/>
          <w:szCs w:val="20"/>
        </w:rPr>
      </w:pPr>
      <w:r>
        <w:rPr>
          <w:rFonts w:ascii="Arial" w:hAnsi="Arial" w:cs="Arial"/>
          <w:sz w:val="20"/>
          <w:szCs w:val="20"/>
        </w:rPr>
        <w:t>Tendering and contract m</w:t>
      </w:r>
      <w:r w:rsidR="000D47D1" w:rsidRPr="00092892">
        <w:rPr>
          <w:rFonts w:ascii="Arial" w:hAnsi="Arial" w:cs="Arial"/>
          <w:sz w:val="20"/>
          <w:szCs w:val="20"/>
        </w:rPr>
        <w:t>anagement proces</w:t>
      </w:r>
      <w:r w:rsidR="00053628">
        <w:rPr>
          <w:rFonts w:ascii="Arial" w:hAnsi="Arial" w:cs="Arial"/>
          <w:sz w:val="20"/>
          <w:szCs w:val="20"/>
        </w:rPr>
        <w:t>ses [eg the MAV/IPWEA/CCF Best P</w:t>
      </w:r>
      <w:r w:rsidR="000D47D1" w:rsidRPr="00092892">
        <w:rPr>
          <w:rFonts w:ascii="Arial" w:hAnsi="Arial" w:cs="Arial"/>
          <w:sz w:val="20"/>
          <w:szCs w:val="20"/>
        </w:rPr>
        <w:t>ractice Guide for Tendering and Contract Management]</w:t>
      </w:r>
      <w:r>
        <w:rPr>
          <w:rFonts w:ascii="Arial" w:hAnsi="Arial" w:cs="Arial"/>
          <w:sz w:val="20"/>
          <w:szCs w:val="20"/>
        </w:rPr>
        <w:t>.</w:t>
      </w:r>
    </w:p>
    <w:p w:rsidR="000D47D1" w:rsidRDefault="000D47D1" w:rsidP="00092892">
      <w:pPr>
        <w:widowControl w:val="0"/>
        <w:numPr>
          <w:ilvl w:val="2"/>
          <w:numId w:val="18"/>
        </w:numPr>
        <w:autoSpaceDE w:val="0"/>
        <w:autoSpaceDN w:val="0"/>
        <w:adjustRightInd w:val="0"/>
        <w:rPr>
          <w:rFonts w:ascii="Arial" w:hAnsi="Arial" w:cs="Arial"/>
          <w:sz w:val="20"/>
          <w:szCs w:val="20"/>
        </w:rPr>
      </w:pPr>
      <w:r w:rsidRPr="00092892">
        <w:rPr>
          <w:rFonts w:ascii="Arial" w:hAnsi="Arial" w:cs="Arial"/>
          <w:sz w:val="20"/>
          <w:szCs w:val="20"/>
        </w:rPr>
        <w:t>Application of quality management systems and processes.</w:t>
      </w:r>
    </w:p>
    <w:p w:rsidR="0095134A" w:rsidRDefault="0095134A" w:rsidP="00092892">
      <w:pPr>
        <w:widowControl w:val="0"/>
        <w:numPr>
          <w:ilvl w:val="2"/>
          <w:numId w:val="18"/>
        </w:numPr>
        <w:autoSpaceDE w:val="0"/>
        <w:autoSpaceDN w:val="0"/>
        <w:adjustRightInd w:val="0"/>
        <w:rPr>
          <w:rFonts w:ascii="Arial" w:hAnsi="Arial" w:cs="Arial"/>
          <w:sz w:val="20"/>
          <w:szCs w:val="20"/>
        </w:rPr>
      </w:pPr>
      <w:r w:rsidRPr="0095134A">
        <w:rPr>
          <w:rFonts w:ascii="Arial" w:hAnsi="Arial" w:cs="Arial"/>
          <w:sz w:val="20"/>
          <w:szCs w:val="20"/>
          <w:lang w:val="en-US"/>
        </w:rPr>
        <w:t xml:space="preserve">Determining how best to allocate risk so that risk resides with the party most capable of </w:t>
      </w:r>
      <w:r>
        <w:rPr>
          <w:rFonts w:ascii="Arial" w:hAnsi="Arial" w:cs="Arial"/>
          <w:sz w:val="20"/>
          <w:szCs w:val="20"/>
          <w:lang w:val="en-US"/>
        </w:rPr>
        <w:t>effectively</w:t>
      </w:r>
      <w:r w:rsidRPr="0095134A">
        <w:rPr>
          <w:rFonts w:ascii="Arial" w:hAnsi="Arial" w:cs="Arial"/>
          <w:sz w:val="20"/>
          <w:szCs w:val="20"/>
          <w:lang w:val="en-US"/>
        </w:rPr>
        <w:t xml:space="preserve"> managing the risk</w:t>
      </w:r>
      <w:r>
        <w:rPr>
          <w:rFonts w:ascii="Helvetica" w:hAnsi="Helvetica" w:cs="Helvetica"/>
          <w:lang w:val="en-US"/>
        </w:rPr>
        <w:t>.  </w:t>
      </w:r>
    </w:p>
    <w:p w:rsidR="00092892" w:rsidRPr="00092892" w:rsidRDefault="00092892" w:rsidP="00092892">
      <w:pPr>
        <w:widowControl w:val="0"/>
        <w:autoSpaceDE w:val="0"/>
        <w:autoSpaceDN w:val="0"/>
        <w:adjustRightInd w:val="0"/>
        <w:ind w:left="720"/>
        <w:rPr>
          <w:rFonts w:ascii="Arial" w:hAnsi="Arial" w:cs="Arial"/>
          <w:sz w:val="20"/>
          <w:szCs w:val="20"/>
        </w:rPr>
      </w:pPr>
    </w:p>
    <w:p w:rsidR="00DC418F" w:rsidRPr="00F50B1C" w:rsidRDefault="00092892" w:rsidP="00210F05">
      <w:pPr>
        <w:widowControl w:val="0"/>
        <w:autoSpaceDE w:val="0"/>
        <w:autoSpaceDN w:val="0"/>
        <w:adjustRightInd w:val="0"/>
        <w:rPr>
          <w:rFonts w:ascii="Arial" w:hAnsi="Arial" w:cs="Arial"/>
          <w:b/>
          <w:sz w:val="24"/>
          <w:szCs w:val="24"/>
        </w:rPr>
      </w:pPr>
      <w:r w:rsidRPr="00F50B1C">
        <w:rPr>
          <w:rFonts w:ascii="Arial" w:hAnsi="Arial" w:cs="Arial"/>
          <w:b/>
          <w:sz w:val="24"/>
          <w:szCs w:val="24"/>
        </w:rPr>
        <w:t>4.  COST OF LAND DEVELOPMENT</w:t>
      </w:r>
    </w:p>
    <w:p w:rsidR="00DC418F" w:rsidRDefault="00DC418F" w:rsidP="00210F05">
      <w:pPr>
        <w:widowControl w:val="0"/>
        <w:autoSpaceDE w:val="0"/>
        <w:autoSpaceDN w:val="0"/>
        <w:adjustRightInd w:val="0"/>
        <w:rPr>
          <w:rFonts w:ascii="Arial" w:hAnsi="Arial" w:cs="Arial"/>
          <w:sz w:val="20"/>
          <w:szCs w:val="20"/>
        </w:rPr>
      </w:pPr>
    </w:p>
    <w:p w:rsidR="00C31FE2" w:rsidRDefault="00C31FE2" w:rsidP="00210F05">
      <w:pPr>
        <w:widowControl w:val="0"/>
        <w:autoSpaceDE w:val="0"/>
        <w:autoSpaceDN w:val="0"/>
        <w:adjustRightInd w:val="0"/>
        <w:rPr>
          <w:rFonts w:ascii="Arial" w:hAnsi="Arial" w:cs="Arial"/>
          <w:sz w:val="20"/>
          <w:szCs w:val="20"/>
          <w:lang w:val="en-US"/>
        </w:rPr>
      </w:pPr>
      <w:r w:rsidRPr="00C31FE2">
        <w:rPr>
          <w:rFonts w:ascii="Arial" w:hAnsi="Arial" w:cs="Arial"/>
          <w:sz w:val="20"/>
          <w:szCs w:val="20"/>
          <w:lang w:val="en-US"/>
        </w:rPr>
        <w:t xml:space="preserve">The cost of land development is </w:t>
      </w:r>
      <w:r>
        <w:rPr>
          <w:rFonts w:ascii="Arial" w:hAnsi="Arial" w:cs="Arial"/>
          <w:sz w:val="20"/>
          <w:szCs w:val="20"/>
          <w:lang w:val="en-US"/>
        </w:rPr>
        <w:t>also</w:t>
      </w:r>
      <w:r w:rsidRPr="00C31FE2">
        <w:rPr>
          <w:rFonts w:ascii="Arial" w:hAnsi="Arial" w:cs="Arial"/>
          <w:sz w:val="20"/>
          <w:szCs w:val="20"/>
          <w:lang w:val="en-US"/>
        </w:rPr>
        <w:t xml:space="preserve"> an issue</w:t>
      </w:r>
      <w:r>
        <w:rPr>
          <w:rFonts w:ascii="Arial" w:hAnsi="Arial" w:cs="Arial"/>
          <w:sz w:val="20"/>
          <w:szCs w:val="20"/>
          <w:lang w:val="en-US"/>
        </w:rPr>
        <w:t xml:space="preserve"> in relation to construction costs</w:t>
      </w:r>
      <w:r w:rsidRPr="00C31FE2">
        <w:rPr>
          <w:rFonts w:ascii="Arial" w:hAnsi="Arial" w:cs="Arial"/>
          <w:sz w:val="20"/>
          <w:szCs w:val="20"/>
          <w:lang w:val="en-US"/>
        </w:rPr>
        <w:t xml:space="preserve">, with </w:t>
      </w:r>
      <w:r w:rsidR="00F50B1C">
        <w:rPr>
          <w:rFonts w:ascii="Arial" w:hAnsi="Arial" w:cs="Arial"/>
          <w:sz w:val="20"/>
          <w:szCs w:val="20"/>
          <w:lang w:val="en-US"/>
        </w:rPr>
        <w:t>upwards of</w:t>
      </w:r>
      <w:r w:rsidRPr="00C31FE2">
        <w:rPr>
          <w:rFonts w:ascii="Arial" w:hAnsi="Arial" w:cs="Arial"/>
          <w:sz w:val="20"/>
          <w:szCs w:val="20"/>
          <w:lang w:val="en-US"/>
        </w:rPr>
        <w:t xml:space="preserve"> $120,000 per lot going towards taxes and development charges/contributions. </w:t>
      </w:r>
    </w:p>
    <w:p w:rsidR="00C31FE2" w:rsidRDefault="00C31FE2" w:rsidP="00210F05">
      <w:pPr>
        <w:widowControl w:val="0"/>
        <w:autoSpaceDE w:val="0"/>
        <w:autoSpaceDN w:val="0"/>
        <w:adjustRightInd w:val="0"/>
        <w:rPr>
          <w:rFonts w:ascii="Arial" w:hAnsi="Arial" w:cs="Arial"/>
          <w:sz w:val="20"/>
          <w:szCs w:val="20"/>
          <w:lang w:val="en-US"/>
        </w:rPr>
      </w:pPr>
    </w:p>
    <w:p w:rsidR="00C31FE2" w:rsidRDefault="00C31FE2" w:rsidP="00210F05">
      <w:pPr>
        <w:widowControl w:val="0"/>
        <w:autoSpaceDE w:val="0"/>
        <w:autoSpaceDN w:val="0"/>
        <w:adjustRightInd w:val="0"/>
        <w:rPr>
          <w:rFonts w:ascii="Arial" w:hAnsi="Arial" w:cs="Arial"/>
          <w:sz w:val="20"/>
          <w:szCs w:val="20"/>
          <w:lang w:val="en-US"/>
        </w:rPr>
      </w:pPr>
      <w:r>
        <w:rPr>
          <w:rFonts w:ascii="Arial" w:hAnsi="Arial" w:cs="Arial"/>
          <w:sz w:val="20"/>
          <w:szCs w:val="20"/>
          <w:lang w:val="en-US"/>
        </w:rPr>
        <w:t>It is the view of the development industry that</w:t>
      </w:r>
      <w:r w:rsidRPr="00C31FE2">
        <w:rPr>
          <w:rFonts w:ascii="Arial" w:hAnsi="Arial" w:cs="Arial"/>
          <w:sz w:val="20"/>
          <w:szCs w:val="20"/>
          <w:lang w:val="en-US"/>
        </w:rPr>
        <w:t xml:space="preserve"> </w:t>
      </w:r>
      <w:r>
        <w:rPr>
          <w:rFonts w:ascii="Arial" w:hAnsi="Arial" w:cs="Arial"/>
          <w:sz w:val="20"/>
          <w:szCs w:val="20"/>
          <w:lang w:val="en-US"/>
        </w:rPr>
        <w:t>some of the necessary trunk infrastructure works could be more efficiently delivered by the developer rather than the developer contributing the aforementioned amount to the relevant authorities</w:t>
      </w:r>
      <w:r w:rsidR="00F50B1C">
        <w:rPr>
          <w:rFonts w:ascii="Arial" w:hAnsi="Arial" w:cs="Arial"/>
          <w:sz w:val="20"/>
          <w:szCs w:val="20"/>
          <w:lang w:val="en-US"/>
        </w:rPr>
        <w:t>.</w:t>
      </w:r>
      <w:r>
        <w:rPr>
          <w:rFonts w:ascii="Arial" w:hAnsi="Arial" w:cs="Arial"/>
          <w:sz w:val="20"/>
          <w:szCs w:val="20"/>
          <w:lang w:val="en-US"/>
        </w:rPr>
        <w:t xml:space="preserve"> </w:t>
      </w:r>
      <w:r w:rsidR="00F50B1C">
        <w:rPr>
          <w:rFonts w:ascii="Arial" w:hAnsi="Arial" w:cs="Arial"/>
          <w:sz w:val="20"/>
          <w:szCs w:val="20"/>
          <w:lang w:val="en-US"/>
        </w:rPr>
        <w:t xml:space="preserve">Anecdotally, the costs incurred by relevant </w:t>
      </w:r>
      <w:r w:rsidRPr="00C31FE2">
        <w:rPr>
          <w:rFonts w:ascii="Arial" w:hAnsi="Arial" w:cs="Arial"/>
          <w:sz w:val="20"/>
          <w:szCs w:val="20"/>
          <w:lang w:val="en-US"/>
        </w:rPr>
        <w:t xml:space="preserve">authorities to deliver </w:t>
      </w:r>
      <w:r>
        <w:rPr>
          <w:rFonts w:ascii="Arial" w:hAnsi="Arial" w:cs="Arial"/>
          <w:sz w:val="20"/>
          <w:szCs w:val="20"/>
          <w:lang w:val="en-US"/>
        </w:rPr>
        <w:t xml:space="preserve">the necessary </w:t>
      </w:r>
      <w:r w:rsidR="00CA37AC">
        <w:rPr>
          <w:rFonts w:ascii="Arial" w:hAnsi="Arial" w:cs="Arial"/>
          <w:sz w:val="20"/>
          <w:szCs w:val="20"/>
          <w:lang w:val="en-US"/>
        </w:rPr>
        <w:t xml:space="preserve">trunk infrastructure </w:t>
      </w:r>
      <w:r>
        <w:rPr>
          <w:rFonts w:ascii="Arial" w:hAnsi="Arial" w:cs="Arial"/>
          <w:sz w:val="20"/>
          <w:szCs w:val="20"/>
          <w:lang w:val="en-US"/>
        </w:rPr>
        <w:t xml:space="preserve">works </w:t>
      </w:r>
      <w:r w:rsidR="00F50B1C">
        <w:rPr>
          <w:rFonts w:ascii="Arial" w:hAnsi="Arial" w:cs="Arial"/>
          <w:sz w:val="20"/>
          <w:szCs w:val="20"/>
          <w:lang w:val="en-US"/>
        </w:rPr>
        <w:t>invariably seem to be</w:t>
      </w:r>
      <w:r w:rsidRPr="00C31FE2">
        <w:rPr>
          <w:rFonts w:ascii="Arial" w:hAnsi="Arial" w:cs="Arial"/>
          <w:sz w:val="20"/>
          <w:szCs w:val="20"/>
          <w:lang w:val="en-US"/>
        </w:rPr>
        <w:t xml:space="preserve"> higher </w:t>
      </w:r>
      <w:r w:rsidR="00F50B1C">
        <w:rPr>
          <w:rFonts w:ascii="Arial" w:hAnsi="Arial" w:cs="Arial"/>
          <w:sz w:val="20"/>
          <w:szCs w:val="20"/>
          <w:lang w:val="en-US"/>
        </w:rPr>
        <w:t xml:space="preserve">than the developer’s estimate </w:t>
      </w:r>
      <w:r w:rsidRPr="00C31FE2">
        <w:rPr>
          <w:rFonts w:ascii="Arial" w:hAnsi="Arial" w:cs="Arial"/>
          <w:sz w:val="20"/>
          <w:szCs w:val="20"/>
          <w:lang w:val="en-US"/>
        </w:rPr>
        <w:t xml:space="preserve">due to red tape and bureaucracy. </w:t>
      </w:r>
    </w:p>
    <w:p w:rsidR="00C31FE2" w:rsidRDefault="00C31FE2" w:rsidP="00210F05">
      <w:pPr>
        <w:widowControl w:val="0"/>
        <w:autoSpaceDE w:val="0"/>
        <w:autoSpaceDN w:val="0"/>
        <w:adjustRightInd w:val="0"/>
        <w:rPr>
          <w:rFonts w:ascii="Arial" w:hAnsi="Arial" w:cs="Arial"/>
          <w:sz w:val="20"/>
          <w:szCs w:val="20"/>
          <w:lang w:val="en-US"/>
        </w:rPr>
      </w:pPr>
    </w:p>
    <w:p w:rsidR="00F50B1C" w:rsidRDefault="00F50B1C" w:rsidP="00210F05">
      <w:pPr>
        <w:widowControl w:val="0"/>
        <w:autoSpaceDE w:val="0"/>
        <w:autoSpaceDN w:val="0"/>
        <w:adjustRightInd w:val="0"/>
        <w:rPr>
          <w:rFonts w:ascii="Arial" w:hAnsi="Arial" w:cs="Arial"/>
          <w:sz w:val="20"/>
          <w:szCs w:val="20"/>
          <w:lang w:val="en-US"/>
        </w:rPr>
      </w:pPr>
      <w:r>
        <w:rPr>
          <w:rFonts w:ascii="Arial" w:hAnsi="Arial" w:cs="Arial"/>
          <w:sz w:val="20"/>
          <w:szCs w:val="20"/>
          <w:lang w:val="en-US"/>
        </w:rPr>
        <w:t>It is accepted that this</w:t>
      </w:r>
      <w:r w:rsidR="00C31FE2" w:rsidRPr="00C31FE2">
        <w:rPr>
          <w:rFonts w:ascii="Arial" w:hAnsi="Arial" w:cs="Arial"/>
          <w:sz w:val="20"/>
          <w:szCs w:val="20"/>
          <w:lang w:val="en-US"/>
        </w:rPr>
        <w:t xml:space="preserve"> </w:t>
      </w:r>
      <w:r>
        <w:rPr>
          <w:rFonts w:ascii="Arial" w:hAnsi="Arial" w:cs="Arial"/>
          <w:sz w:val="20"/>
          <w:szCs w:val="20"/>
          <w:lang w:val="en-US"/>
        </w:rPr>
        <w:t xml:space="preserve">is a </w:t>
      </w:r>
      <w:r w:rsidR="00C31FE2" w:rsidRPr="00C31FE2">
        <w:rPr>
          <w:rFonts w:ascii="Arial" w:hAnsi="Arial" w:cs="Arial"/>
          <w:sz w:val="20"/>
          <w:szCs w:val="20"/>
          <w:lang w:val="en-US"/>
        </w:rPr>
        <w:t>complicated issue and there isn’t a clear breakdown of what money goes where and how savings could be achieved if</w:t>
      </w:r>
      <w:r w:rsidR="00C31FE2">
        <w:rPr>
          <w:rFonts w:cs="Calibri"/>
          <w:sz w:val="30"/>
          <w:szCs w:val="30"/>
          <w:lang w:val="en-US"/>
        </w:rPr>
        <w:t xml:space="preserve"> </w:t>
      </w:r>
      <w:r w:rsidR="00C31FE2" w:rsidRPr="00C31FE2">
        <w:rPr>
          <w:rFonts w:ascii="Arial" w:hAnsi="Arial" w:cs="Arial"/>
          <w:sz w:val="20"/>
          <w:szCs w:val="20"/>
          <w:lang w:val="en-US"/>
        </w:rPr>
        <w:t>infrastructure was deli</w:t>
      </w:r>
      <w:r>
        <w:rPr>
          <w:rFonts w:ascii="Arial" w:hAnsi="Arial" w:cs="Arial"/>
          <w:sz w:val="20"/>
          <w:szCs w:val="20"/>
          <w:lang w:val="en-US"/>
        </w:rPr>
        <w:t xml:space="preserve">vered by the private sector. </w:t>
      </w:r>
    </w:p>
    <w:p w:rsidR="00F50B1C" w:rsidRDefault="00F50B1C" w:rsidP="00210F05">
      <w:pPr>
        <w:widowControl w:val="0"/>
        <w:autoSpaceDE w:val="0"/>
        <w:autoSpaceDN w:val="0"/>
        <w:adjustRightInd w:val="0"/>
        <w:rPr>
          <w:rFonts w:ascii="Arial" w:hAnsi="Arial" w:cs="Arial"/>
          <w:sz w:val="20"/>
          <w:szCs w:val="20"/>
          <w:lang w:val="en-US"/>
        </w:rPr>
      </w:pPr>
    </w:p>
    <w:p w:rsidR="00F50B1C" w:rsidRPr="009105B0" w:rsidRDefault="00F50B1C" w:rsidP="00210F05">
      <w:pPr>
        <w:widowControl w:val="0"/>
        <w:autoSpaceDE w:val="0"/>
        <w:autoSpaceDN w:val="0"/>
        <w:adjustRightInd w:val="0"/>
        <w:rPr>
          <w:rFonts w:ascii="Arial" w:hAnsi="Arial" w:cs="Arial"/>
          <w:b/>
          <w:sz w:val="20"/>
          <w:szCs w:val="20"/>
          <w:lang w:val="en-US"/>
        </w:rPr>
      </w:pPr>
      <w:r w:rsidRPr="009105B0">
        <w:rPr>
          <w:rFonts w:ascii="Arial" w:hAnsi="Arial" w:cs="Arial"/>
          <w:b/>
          <w:sz w:val="20"/>
          <w:szCs w:val="20"/>
          <w:lang w:val="en-US"/>
        </w:rPr>
        <w:t>Recommendation</w:t>
      </w:r>
    </w:p>
    <w:p w:rsidR="00F50B1C" w:rsidRPr="009105B0" w:rsidRDefault="00F50B1C" w:rsidP="00210F05">
      <w:pPr>
        <w:widowControl w:val="0"/>
        <w:autoSpaceDE w:val="0"/>
        <w:autoSpaceDN w:val="0"/>
        <w:adjustRightInd w:val="0"/>
        <w:rPr>
          <w:rFonts w:ascii="Arial" w:hAnsi="Arial" w:cs="Arial"/>
          <w:sz w:val="20"/>
          <w:szCs w:val="20"/>
          <w:lang w:val="en-US"/>
        </w:rPr>
      </w:pPr>
    </w:p>
    <w:p w:rsidR="00F50B1C" w:rsidRPr="009105B0" w:rsidRDefault="00422CE5" w:rsidP="00210F05">
      <w:pPr>
        <w:widowControl w:val="0"/>
        <w:autoSpaceDE w:val="0"/>
        <w:autoSpaceDN w:val="0"/>
        <w:adjustRightInd w:val="0"/>
        <w:rPr>
          <w:rFonts w:ascii="Arial" w:hAnsi="Arial" w:cs="Arial"/>
          <w:sz w:val="20"/>
          <w:szCs w:val="20"/>
          <w:lang w:val="en-US"/>
        </w:rPr>
      </w:pPr>
      <w:r>
        <w:rPr>
          <w:rFonts w:ascii="Arial" w:hAnsi="Arial" w:cs="Arial"/>
          <w:sz w:val="20"/>
          <w:szCs w:val="20"/>
          <w:lang w:val="en-US"/>
        </w:rPr>
        <w:t>R</w:t>
      </w:r>
      <w:r w:rsidR="00F50B1C" w:rsidRPr="009105B0">
        <w:rPr>
          <w:rFonts w:ascii="Arial" w:hAnsi="Arial" w:cs="Arial"/>
          <w:sz w:val="20"/>
          <w:szCs w:val="20"/>
          <w:lang w:val="en-US"/>
        </w:rPr>
        <w:t xml:space="preserve">esearch through the Cooperative Research Centre, or other appropriate research institution, </w:t>
      </w:r>
      <w:r>
        <w:rPr>
          <w:rFonts w:ascii="Arial" w:hAnsi="Arial" w:cs="Arial"/>
          <w:sz w:val="20"/>
          <w:szCs w:val="20"/>
          <w:lang w:val="en-US"/>
        </w:rPr>
        <w:t xml:space="preserve">should </w:t>
      </w:r>
      <w:r w:rsidR="00F50B1C" w:rsidRPr="009105B0">
        <w:rPr>
          <w:rFonts w:ascii="Arial" w:hAnsi="Arial" w:cs="Arial"/>
          <w:sz w:val="20"/>
          <w:szCs w:val="20"/>
          <w:lang w:val="en-US"/>
        </w:rPr>
        <w:t>be undertaken in consultation with the civil construction industry</w:t>
      </w:r>
      <w:r w:rsidR="00C31FE2" w:rsidRPr="009105B0">
        <w:rPr>
          <w:rFonts w:ascii="Arial" w:hAnsi="Arial" w:cs="Arial"/>
          <w:sz w:val="20"/>
          <w:szCs w:val="20"/>
          <w:lang w:val="en-US"/>
        </w:rPr>
        <w:t xml:space="preserve"> </w:t>
      </w:r>
      <w:r w:rsidR="00F50B1C" w:rsidRPr="009105B0">
        <w:rPr>
          <w:rFonts w:ascii="Arial" w:hAnsi="Arial" w:cs="Arial"/>
          <w:sz w:val="20"/>
          <w:szCs w:val="20"/>
          <w:lang w:val="en-US"/>
        </w:rPr>
        <w:t>as to whether the application of Development Charges by the relevant authorities is the most efficient way of delivering the necessary trunk infrastructure.</w:t>
      </w:r>
    </w:p>
    <w:p w:rsidR="00F50B1C" w:rsidRPr="009105B0" w:rsidRDefault="00F50B1C" w:rsidP="00210F05">
      <w:pPr>
        <w:widowControl w:val="0"/>
        <w:autoSpaceDE w:val="0"/>
        <w:autoSpaceDN w:val="0"/>
        <w:adjustRightInd w:val="0"/>
        <w:rPr>
          <w:rFonts w:ascii="Arial" w:hAnsi="Arial" w:cs="Arial"/>
          <w:sz w:val="20"/>
          <w:szCs w:val="20"/>
          <w:lang w:val="en-US"/>
        </w:rPr>
      </w:pPr>
    </w:p>
    <w:p w:rsidR="00C31FE2" w:rsidRPr="009105B0" w:rsidRDefault="00F50B1C" w:rsidP="00210F05">
      <w:pPr>
        <w:widowControl w:val="0"/>
        <w:autoSpaceDE w:val="0"/>
        <w:autoSpaceDN w:val="0"/>
        <w:adjustRightInd w:val="0"/>
        <w:rPr>
          <w:rFonts w:ascii="Arial" w:hAnsi="Arial" w:cs="Arial"/>
          <w:b/>
          <w:sz w:val="24"/>
          <w:szCs w:val="24"/>
          <w:lang w:val="en-US"/>
        </w:rPr>
      </w:pPr>
      <w:r w:rsidRPr="009105B0">
        <w:rPr>
          <w:rFonts w:ascii="Arial" w:hAnsi="Arial" w:cs="Arial"/>
          <w:b/>
          <w:sz w:val="24"/>
          <w:szCs w:val="24"/>
          <w:lang w:val="en-US"/>
        </w:rPr>
        <w:t>5.  COST-EFFECTIVE CONSTRUCTION PROCESSES</w:t>
      </w:r>
    </w:p>
    <w:p w:rsidR="00F50B1C" w:rsidRPr="009105B0" w:rsidRDefault="00F50B1C" w:rsidP="00210F05">
      <w:pPr>
        <w:widowControl w:val="0"/>
        <w:autoSpaceDE w:val="0"/>
        <w:autoSpaceDN w:val="0"/>
        <w:adjustRightInd w:val="0"/>
        <w:rPr>
          <w:rFonts w:ascii="Arial" w:hAnsi="Arial" w:cs="Arial"/>
          <w:sz w:val="20"/>
          <w:szCs w:val="20"/>
          <w:lang w:val="en-US"/>
        </w:rPr>
      </w:pPr>
    </w:p>
    <w:p w:rsidR="0092006C" w:rsidRPr="00A772E2" w:rsidRDefault="0092006C" w:rsidP="0092006C">
      <w:pPr>
        <w:widowControl w:val="0"/>
        <w:autoSpaceDE w:val="0"/>
        <w:autoSpaceDN w:val="0"/>
        <w:adjustRightInd w:val="0"/>
        <w:rPr>
          <w:rFonts w:ascii="Times New Roman" w:hAnsi="Times New Roman"/>
          <w:sz w:val="20"/>
          <w:szCs w:val="20"/>
          <w:lang w:val="en-US"/>
        </w:rPr>
      </w:pPr>
      <w:r w:rsidRPr="00A772E2">
        <w:rPr>
          <w:rFonts w:ascii="Arial" w:hAnsi="Arial" w:cs="Arial"/>
          <w:sz w:val="20"/>
          <w:szCs w:val="20"/>
          <w:lang w:val="en-US"/>
        </w:rPr>
        <w:t>Government agencies must stay abreast of, and encourage the use of construction methodologies that produce sustainable construction solutions. Sustainable methods produce economical, social and environmental benefits for the end user.</w:t>
      </w:r>
    </w:p>
    <w:p w:rsidR="0092006C" w:rsidRPr="00A772E2" w:rsidRDefault="0092006C" w:rsidP="0092006C">
      <w:pPr>
        <w:widowControl w:val="0"/>
        <w:autoSpaceDE w:val="0"/>
        <w:autoSpaceDN w:val="0"/>
        <w:adjustRightInd w:val="0"/>
        <w:rPr>
          <w:rFonts w:ascii="Times New Roman" w:hAnsi="Times New Roman"/>
          <w:sz w:val="20"/>
          <w:szCs w:val="20"/>
          <w:lang w:val="en-US"/>
        </w:rPr>
      </w:pPr>
      <w:r w:rsidRPr="00A772E2">
        <w:rPr>
          <w:rFonts w:ascii="Arial" w:hAnsi="Arial" w:cs="Arial"/>
          <w:sz w:val="20"/>
          <w:szCs w:val="20"/>
          <w:lang w:val="en-US"/>
        </w:rPr>
        <w:t> </w:t>
      </w:r>
    </w:p>
    <w:p w:rsidR="0092006C" w:rsidRPr="00A772E2" w:rsidRDefault="0092006C" w:rsidP="0092006C">
      <w:pPr>
        <w:widowControl w:val="0"/>
        <w:autoSpaceDE w:val="0"/>
        <w:autoSpaceDN w:val="0"/>
        <w:adjustRightInd w:val="0"/>
        <w:rPr>
          <w:rFonts w:ascii="Times New Roman" w:hAnsi="Times New Roman"/>
          <w:sz w:val="20"/>
          <w:szCs w:val="20"/>
          <w:lang w:val="en-US"/>
        </w:rPr>
      </w:pPr>
      <w:r w:rsidRPr="00A772E2">
        <w:rPr>
          <w:rFonts w:ascii="Arial" w:hAnsi="Arial" w:cs="Arial"/>
          <w:sz w:val="20"/>
          <w:szCs w:val="20"/>
          <w:lang w:val="en-US"/>
        </w:rPr>
        <w:t>The lack of skill and knowledge within Government Agencies of sustainable solutions often results in additional costs being incurred by Government Agencies during construction and maintenance works. Enhanced investment in identifying and rewarding the use of cost-effective and sustainable construction processes may result in savings in pavement construction and maintenance in the order of 5 - 30% from a life-cycle perspective.</w:t>
      </w:r>
    </w:p>
    <w:p w:rsidR="0092006C" w:rsidRPr="00A772E2" w:rsidRDefault="0092006C" w:rsidP="0092006C">
      <w:pPr>
        <w:widowControl w:val="0"/>
        <w:autoSpaceDE w:val="0"/>
        <w:autoSpaceDN w:val="0"/>
        <w:adjustRightInd w:val="0"/>
        <w:rPr>
          <w:rFonts w:ascii="Times New Roman" w:hAnsi="Times New Roman"/>
          <w:sz w:val="20"/>
          <w:szCs w:val="20"/>
          <w:lang w:val="en-US"/>
        </w:rPr>
      </w:pPr>
      <w:r w:rsidRPr="00A772E2">
        <w:rPr>
          <w:rFonts w:ascii="Arial" w:hAnsi="Arial" w:cs="Arial"/>
          <w:sz w:val="20"/>
          <w:szCs w:val="20"/>
          <w:lang w:val="en-US"/>
        </w:rPr>
        <w:t> </w:t>
      </w:r>
    </w:p>
    <w:p w:rsidR="00526D69" w:rsidRPr="00A772E2" w:rsidRDefault="0092006C" w:rsidP="0092006C">
      <w:pPr>
        <w:widowControl w:val="0"/>
        <w:autoSpaceDE w:val="0"/>
        <w:autoSpaceDN w:val="0"/>
        <w:adjustRightInd w:val="0"/>
        <w:rPr>
          <w:rFonts w:ascii="Arial" w:hAnsi="Arial" w:cs="Arial"/>
          <w:sz w:val="20"/>
          <w:szCs w:val="20"/>
          <w:lang w:val="en-US"/>
        </w:rPr>
      </w:pPr>
      <w:r w:rsidRPr="00A772E2">
        <w:rPr>
          <w:rFonts w:ascii="Arial" w:hAnsi="Arial" w:cs="Arial"/>
          <w:i/>
          <w:sz w:val="20"/>
          <w:szCs w:val="20"/>
          <w:lang w:val="en-US"/>
        </w:rPr>
        <w:t>Reference</w:t>
      </w:r>
      <w:r w:rsidRPr="00A772E2">
        <w:rPr>
          <w:rFonts w:ascii="Arial" w:hAnsi="Arial" w:cs="Arial"/>
          <w:sz w:val="20"/>
          <w:szCs w:val="20"/>
          <w:lang w:val="en-US"/>
        </w:rPr>
        <w:t xml:space="preserve">: </w:t>
      </w:r>
      <w:r w:rsidRPr="00A772E2">
        <w:rPr>
          <w:rFonts w:ascii="Arial" w:hAnsi="Arial" w:cs="Arial"/>
          <w:b/>
          <w:bCs/>
          <w:sz w:val="20"/>
          <w:szCs w:val="20"/>
          <w:lang w:val="en-US"/>
        </w:rPr>
        <w:t>A review of patching as a pavement maintenance tool.</w:t>
      </w:r>
      <w:r w:rsidRPr="00A772E2">
        <w:rPr>
          <w:rFonts w:ascii="Arial" w:hAnsi="Arial" w:cs="Arial"/>
          <w:sz w:val="20"/>
          <w:szCs w:val="20"/>
          <w:lang w:val="en-US"/>
        </w:rPr>
        <w:t xml:space="preserve"> Warren Smith - Stabilised Pavements of Australia 2010</w:t>
      </w:r>
    </w:p>
    <w:p w:rsidR="0092006C" w:rsidRPr="0092006C" w:rsidRDefault="0092006C" w:rsidP="0092006C">
      <w:pPr>
        <w:widowControl w:val="0"/>
        <w:autoSpaceDE w:val="0"/>
        <w:autoSpaceDN w:val="0"/>
        <w:adjustRightInd w:val="0"/>
        <w:rPr>
          <w:rFonts w:ascii="Arial" w:hAnsi="Arial" w:cs="Arial"/>
          <w:b/>
          <w:sz w:val="20"/>
          <w:szCs w:val="20"/>
        </w:rPr>
      </w:pPr>
    </w:p>
    <w:p w:rsidR="00526D69" w:rsidRPr="009105B0" w:rsidRDefault="00526D69" w:rsidP="00210F05">
      <w:pPr>
        <w:widowControl w:val="0"/>
        <w:autoSpaceDE w:val="0"/>
        <w:autoSpaceDN w:val="0"/>
        <w:adjustRightInd w:val="0"/>
        <w:rPr>
          <w:rFonts w:ascii="Arial" w:hAnsi="Arial" w:cs="Arial"/>
          <w:b/>
          <w:sz w:val="20"/>
          <w:szCs w:val="20"/>
        </w:rPr>
      </w:pPr>
      <w:r w:rsidRPr="009105B0">
        <w:rPr>
          <w:rFonts w:ascii="Arial" w:hAnsi="Arial" w:cs="Arial"/>
          <w:b/>
          <w:sz w:val="20"/>
          <w:szCs w:val="20"/>
        </w:rPr>
        <w:t>Recommendation</w:t>
      </w:r>
    </w:p>
    <w:p w:rsidR="00526D69" w:rsidRPr="009105B0" w:rsidRDefault="00526D69" w:rsidP="00210F05">
      <w:pPr>
        <w:widowControl w:val="0"/>
        <w:autoSpaceDE w:val="0"/>
        <w:autoSpaceDN w:val="0"/>
        <w:adjustRightInd w:val="0"/>
        <w:rPr>
          <w:rFonts w:ascii="Arial" w:hAnsi="Arial" w:cs="Arial"/>
          <w:b/>
          <w:sz w:val="20"/>
          <w:szCs w:val="20"/>
        </w:rPr>
      </w:pPr>
    </w:p>
    <w:p w:rsidR="00526D69" w:rsidRPr="009105B0" w:rsidRDefault="00526D69" w:rsidP="00210F05">
      <w:pPr>
        <w:widowControl w:val="0"/>
        <w:autoSpaceDE w:val="0"/>
        <w:autoSpaceDN w:val="0"/>
        <w:adjustRightInd w:val="0"/>
        <w:rPr>
          <w:rFonts w:ascii="Arial" w:hAnsi="Arial" w:cs="Arial"/>
          <w:sz w:val="20"/>
          <w:szCs w:val="20"/>
        </w:rPr>
      </w:pPr>
      <w:r w:rsidRPr="009105B0">
        <w:rPr>
          <w:rFonts w:ascii="Arial" w:hAnsi="Arial" w:cs="Arial"/>
          <w:sz w:val="20"/>
          <w:szCs w:val="20"/>
        </w:rPr>
        <w:t>Develop through the Cooperative Research Centre, or other appropriate institution, and in consultation with the civil construction industry, a Best Practice Guide to cost-effective construction processes [eg stabilisation vs full pavement construction], including the appropriate cost-benefit and life-cycle risk analysis.</w:t>
      </w:r>
    </w:p>
    <w:p w:rsidR="00526D69" w:rsidRPr="009105B0" w:rsidRDefault="00526D69" w:rsidP="00210F05">
      <w:pPr>
        <w:widowControl w:val="0"/>
        <w:autoSpaceDE w:val="0"/>
        <w:autoSpaceDN w:val="0"/>
        <w:adjustRightInd w:val="0"/>
        <w:rPr>
          <w:rFonts w:ascii="Arial" w:hAnsi="Arial" w:cs="Arial"/>
          <w:sz w:val="20"/>
          <w:szCs w:val="20"/>
        </w:rPr>
      </w:pPr>
    </w:p>
    <w:p w:rsidR="00526D69" w:rsidRPr="009105B0" w:rsidRDefault="00526D69" w:rsidP="00210F05">
      <w:pPr>
        <w:widowControl w:val="0"/>
        <w:autoSpaceDE w:val="0"/>
        <w:autoSpaceDN w:val="0"/>
        <w:adjustRightInd w:val="0"/>
        <w:rPr>
          <w:rFonts w:ascii="Arial" w:hAnsi="Arial" w:cs="Arial"/>
          <w:b/>
          <w:sz w:val="24"/>
          <w:szCs w:val="24"/>
        </w:rPr>
      </w:pPr>
      <w:r w:rsidRPr="009105B0">
        <w:rPr>
          <w:rFonts w:ascii="Arial" w:hAnsi="Arial" w:cs="Arial"/>
          <w:b/>
          <w:sz w:val="24"/>
          <w:szCs w:val="24"/>
        </w:rPr>
        <w:t>6.ROLLING PROGRAMS [PIPELINE OF PROJECTS]</w:t>
      </w:r>
    </w:p>
    <w:p w:rsidR="00526D69" w:rsidRPr="009105B0" w:rsidRDefault="00526D69" w:rsidP="00210F05">
      <w:pPr>
        <w:widowControl w:val="0"/>
        <w:autoSpaceDE w:val="0"/>
        <w:autoSpaceDN w:val="0"/>
        <w:adjustRightInd w:val="0"/>
        <w:rPr>
          <w:rFonts w:ascii="Arial" w:hAnsi="Arial" w:cs="Arial"/>
          <w:sz w:val="20"/>
          <w:szCs w:val="20"/>
        </w:rPr>
      </w:pPr>
    </w:p>
    <w:p w:rsidR="00967A0D" w:rsidRPr="009105B0" w:rsidRDefault="00967A0D" w:rsidP="00967A0D">
      <w:pPr>
        <w:rPr>
          <w:rFonts w:ascii="Arial" w:hAnsi="Arial" w:cs="Arial"/>
          <w:sz w:val="20"/>
          <w:szCs w:val="20"/>
        </w:rPr>
      </w:pPr>
      <w:r w:rsidRPr="009105B0">
        <w:rPr>
          <w:rFonts w:ascii="Arial" w:hAnsi="Arial" w:cs="Arial"/>
          <w:sz w:val="20"/>
          <w:szCs w:val="20"/>
        </w:rPr>
        <w:t xml:space="preserve">The inability of many Government Agencies to publish and implement rolling capital works programs is inhibiting the efficient delivery of infrastructure projects.  </w:t>
      </w:r>
    </w:p>
    <w:p w:rsidR="00967A0D" w:rsidRPr="009105B0" w:rsidRDefault="00967A0D" w:rsidP="00967A0D">
      <w:pPr>
        <w:rPr>
          <w:rFonts w:ascii="Arial" w:hAnsi="Arial" w:cs="Arial"/>
          <w:sz w:val="20"/>
          <w:szCs w:val="20"/>
        </w:rPr>
      </w:pPr>
    </w:p>
    <w:p w:rsidR="00967A0D" w:rsidRPr="009105B0" w:rsidRDefault="00967A0D" w:rsidP="00967A0D">
      <w:pPr>
        <w:rPr>
          <w:rFonts w:ascii="Arial" w:hAnsi="Arial" w:cs="Arial"/>
          <w:sz w:val="20"/>
          <w:szCs w:val="20"/>
        </w:rPr>
      </w:pPr>
      <w:r w:rsidRPr="009105B0">
        <w:rPr>
          <w:rFonts w:ascii="Arial" w:hAnsi="Arial" w:cs="Arial"/>
          <w:sz w:val="20"/>
          <w:szCs w:val="20"/>
        </w:rPr>
        <w:t>Capital works programs tailored to Agency’s annual budget cycle contribute to:</w:t>
      </w:r>
    </w:p>
    <w:p w:rsidR="00967A0D" w:rsidRPr="009105B0" w:rsidRDefault="00967A0D" w:rsidP="00967A0D">
      <w:pPr>
        <w:rPr>
          <w:rFonts w:ascii="Arial" w:hAnsi="Arial" w:cs="Arial"/>
          <w:sz w:val="20"/>
          <w:szCs w:val="20"/>
        </w:rPr>
      </w:pPr>
    </w:p>
    <w:p w:rsidR="00967A0D" w:rsidRPr="009105B0" w:rsidRDefault="00967A0D" w:rsidP="00967A0D">
      <w:pPr>
        <w:numPr>
          <w:ilvl w:val="0"/>
          <w:numId w:val="22"/>
        </w:numPr>
        <w:rPr>
          <w:rFonts w:ascii="Arial" w:hAnsi="Arial" w:cs="Arial"/>
          <w:sz w:val="20"/>
          <w:szCs w:val="20"/>
        </w:rPr>
      </w:pPr>
      <w:r w:rsidRPr="009105B0">
        <w:rPr>
          <w:rFonts w:ascii="Arial" w:hAnsi="Arial" w:cs="Arial"/>
          <w:sz w:val="20"/>
          <w:szCs w:val="20"/>
        </w:rPr>
        <w:t>multiple tenders being invited in clusters;</w:t>
      </w:r>
    </w:p>
    <w:p w:rsidR="00967A0D" w:rsidRPr="009105B0" w:rsidRDefault="00967A0D" w:rsidP="00967A0D">
      <w:pPr>
        <w:numPr>
          <w:ilvl w:val="0"/>
          <w:numId w:val="22"/>
        </w:numPr>
        <w:rPr>
          <w:rFonts w:ascii="Arial" w:hAnsi="Arial" w:cs="Arial"/>
          <w:sz w:val="20"/>
          <w:szCs w:val="20"/>
        </w:rPr>
      </w:pPr>
      <w:r w:rsidRPr="009105B0">
        <w:rPr>
          <w:rFonts w:ascii="Arial" w:hAnsi="Arial" w:cs="Arial"/>
          <w:sz w:val="20"/>
          <w:szCs w:val="20"/>
        </w:rPr>
        <w:t>inadequate scoping of projects;</w:t>
      </w:r>
    </w:p>
    <w:p w:rsidR="00967A0D" w:rsidRPr="009105B0" w:rsidRDefault="00967A0D" w:rsidP="00967A0D">
      <w:pPr>
        <w:numPr>
          <w:ilvl w:val="0"/>
          <w:numId w:val="22"/>
        </w:numPr>
        <w:rPr>
          <w:rFonts w:ascii="Arial" w:hAnsi="Arial" w:cs="Arial"/>
          <w:sz w:val="20"/>
          <w:szCs w:val="20"/>
        </w:rPr>
      </w:pPr>
      <w:r w:rsidRPr="009105B0">
        <w:rPr>
          <w:rFonts w:ascii="Arial" w:hAnsi="Arial" w:cs="Arial"/>
          <w:sz w:val="20"/>
          <w:szCs w:val="20"/>
        </w:rPr>
        <w:lastRenderedPageBreak/>
        <w:t>contract periods being unrealistic;</w:t>
      </w:r>
    </w:p>
    <w:p w:rsidR="00967A0D" w:rsidRPr="009105B0" w:rsidRDefault="00967A0D" w:rsidP="00967A0D">
      <w:pPr>
        <w:numPr>
          <w:ilvl w:val="0"/>
          <w:numId w:val="22"/>
        </w:numPr>
        <w:rPr>
          <w:rFonts w:ascii="Arial" w:hAnsi="Arial" w:cs="Arial"/>
          <w:sz w:val="20"/>
          <w:szCs w:val="20"/>
        </w:rPr>
      </w:pPr>
      <w:r w:rsidRPr="009105B0">
        <w:rPr>
          <w:rFonts w:ascii="Arial" w:hAnsi="Arial" w:cs="Arial"/>
          <w:sz w:val="20"/>
          <w:szCs w:val="20"/>
        </w:rPr>
        <w:t>construction being required to be undertaken in adverse weather conditions;</w:t>
      </w:r>
    </w:p>
    <w:p w:rsidR="00967A0D" w:rsidRPr="009105B0" w:rsidRDefault="00967A0D" w:rsidP="00967A0D">
      <w:pPr>
        <w:numPr>
          <w:ilvl w:val="0"/>
          <w:numId w:val="22"/>
        </w:numPr>
        <w:rPr>
          <w:rFonts w:ascii="Arial" w:hAnsi="Arial" w:cs="Arial"/>
          <w:sz w:val="20"/>
          <w:szCs w:val="20"/>
        </w:rPr>
      </w:pPr>
      <w:r w:rsidRPr="009105B0">
        <w:rPr>
          <w:rFonts w:ascii="Arial" w:hAnsi="Arial" w:cs="Arial"/>
          <w:sz w:val="20"/>
          <w:szCs w:val="20"/>
        </w:rPr>
        <w:t>lumpiness in cash flows; and</w:t>
      </w:r>
    </w:p>
    <w:p w:rsidR="00967A0D" w:rsidRDefault="00967A0D" w:rsidP="00967A0D">
      <w:pPr>
        <w:numPr>
          <w:ilvl w:val="0"/>
          <w:numId w:val="22"/>
        </w:numPr>
        <w:rPr>
          <w:rFonts w:ascii="Arial" w:hAnsi="Arial" w:cs="Arial"/>
          <w:sz w:val="20"/>
          <w:szCs w:val="20"/>
        </w:rPr>
      </w:pPr>
      <w:r w:rsidRPr="009105B0">
        <w:rPr>
          <w:rFonts w:ascii="Arial" w:hAnsi="Arial" w:cs="Arial"/>
          <w:sz w:val="20"/>
          <w:szCs w:val="20"/>
        </w:rPr>
        <w:t>little incentive to invest in skills formation, in</w:t>
      </w:r>
      <w:r w:rsidR="00A256E8">
        <w:rPr>
          <w:rFonts w:ascii="Arial" w:hAnsi="Arial" w:cs="Arial"/>
          <w:sz w:val="20"/>
          <w:szCs w:val="20"/>
        </w:rPr>
        <w:t>novation and long-term planning,</w:t>
      </w:r>
    </w:p>
    <w:p w:rsidR="00A256E8" w:rsidRPr="009105B0" w:rsidRDefault="00A256E8" w:rsidP="00A256E8">
      <w:pPr>
        <w:rPr>
          <w:rFonts w:ascii="Arial" w:hAnsi="Arial" w:cs="Arial"/>
          <w:sz w:val="20"/>
          <w:szCs w:val="20"/>
        </w:rPr>
      </w:pPr>
      <w:r>
        <w:rPr>
          <w:rFonts w:ascii="Arial" w:hAnsi="Arial" w:cs="Arial"/>
          <w:sz w:val="20"/>
          <w:szCs w:val="20"/>
        </w:rPr>
        <w:t>all of which impact upon construction costs.</w:t>
      </w:r>
    </w:p>
    <w:p w:rsidR="00967A0D" w:rsidRPr="009105B0" w:rsidRDefault="00967A0D" w:rsidP="00967A0D">
      <w:pPr>
        <w:rPr>
          <w:rFonts w:ascii="Arial" w:hAnsi="Arial" w:cs="Arial"/>
          <w:sz w:val="20"/>
          <w:szCs w:val="20"/>
        </w:rPr>
      </w:pPr>
    </w:p>
    <w:p w:rsidR="00967A0D" w:rsidRPr="009105B0" w:rsidRDefault="00967A0D" w:rsidP="00967A0D">
      <w:pPr>
        <w:rPr>
          <w:rFonts w:ascii="Arial" w:hAnsi="Arial" w:cs="Arial"/>
          <w:sz w:val="20"/>
          <w:szCs w:val="20"/>
        </w:rPr>
      </w:pPr>
      <w:r w:rsidRPr="009105B0">
        <w:rPr>
          <w:rFonts w:ascii="Arial" w:hAnsi="Arial" w:cs="Arial"/>
          <w:sz w:val="20"/>
          <w:szCs w:val="20"/>
        </w:rPr>
        <w:t xml:space="preserve">Accordingly, political expediency must give way to the universal implementation of rolling programs </w:t>
      </w:r>
      <w:r w:rsidR="00A256E8">
        <w:rPr>
          <w:rFonts w:ascii="Arial" w:hAnsi="Arial" w:cs="Arial"/>
          <w:sz w:val="20"/>
          <w:szCs w:val="20"/>
        </w:rPr>
        <w:t xml:space="preserve">[pipeline of projects] </w:t>
      </w:r>
      <w:r w:rsidRPr="009105B0">
        <w:rPr>
          <w:rFonts w:ascii="Arial" w:hAnsi="Arial" w:cs="Arial"/>
          <w:sz w:val="20"/>
          <w:szCs w:val="20"/>
        </w:rPr>
        <w:t xml:space="preserve">across all Government Agencies in the interest of increased competitiveness, lower costs, enhanced project delivery and investment in skills formation across the entire civil construction </w:t>
      </w:r>
      <w:r w:rsidR="00CA37AC" w:rsidRPr="009105B0">
        <w:rPr>
          <w:rFonts w:ascii="Arial" w:hAnsi="Arial" w:cs="Arial"/>
          <w:sz w:val="20"/>
          <w:szCs w:val="20"/>
        </w:rPr>
        <w:t>industry</w:t>
      </w:r>
      <w:r w:rsidRPr="009105B0">
        <w:rPr>
          <w:rFonts w:ascii="Arial" w:hAnsi="Arial" w:cs="Arial"/>
          <w:sz w:val="20"/>
          <w:szCs w:val="20"/>
        </w:rPr>
        <w:t>.</w:t>
      </w:r>
    </w:p>
    <w:p w:rsidR="00967A0D" w:rsidRPr="009105B0" w:rsidRDefault="00967A0D" w:rsidP="00967A0D">
      <w:pPr>
        <w:rPr>
          <w:rFonts w:ascii="Arial" w:hAnsi="Arial" w:cs="Arial"/>
          <w:sz w:val="20"/>
          <w:szCs w:val="20"/>
        </w:rPr>
      </w:pPr>
    </w:p>
    <w:p w:rsidR="00967A0D" w:rsidRDefault="00A256E8" w:rsidP="00967A0D">
      <w:pPr>
        <w:rPr>
          <w:rFonts w:ascii="Arial" w:hAnsi="Arial" w:cs="Arial"/>
          <w:sz w:val="20"/>
          <w:szCs w:val="20"/>
        </w:rPr>
      </w:pPr>
      <w:r>
        <w:rPr>
          <w:rFonts w:ascii="Arial" w:hAnsi="Arial" w:cs="Arial"/>
          <w:sz w:val="20"/>
          <w:szCs w:val="20"/>
        </w:rPr>
        <w:t>Therefore, t</w:t>
      </w:r>
      <w:r w:rsidR="00967A0D" w:rsidRPr="009105B0">
        <w:rPr>
          <w:rFonts w:ascii="Arial" w:hAnsi="Arial" w:cs="Arial"/>
          <w:sz w:val="20"/>
          <w:szCs w:val="20"/>
        </w:rPr>
        <w:t xml:space="preserve">he Alliance believes that </w:t>
      </w:r>
      <w:r w:rsidR="00E8752E" w:rsidRPr="009105B0">
        <w:rPr>
          <w:rFonts w:ascii="Arial" w:hAnsi="Arial" w:cs="Arial"/>
          <w:sz w:val="20"/>
          <w:szCs w:val="20"/>
        </w:rPr>
        <w:t>all Government Agencies</w:t>
      </w:r>
      <w:r w:rsidR="00967A0D" w:rsidRPr="009105B0">
        <w:rPr>
          <w:rFonts w:ascii="Arial" w:hAnsi="Arial" w:cs="Arial"/>
          <w:sz w:val="20"/>
          <w:szCs w:val="20"/>
        </w:rPr>
        <w:t xml:space="preserve"> should be required, by regulation, to publish detaile</w:t>
      </w:r>
      <w:r w:rsidR="00A772E2">
        <w:rPr>
          <w:rFonts w:ascii="Arial" w:hAnsi="Arial" w:cs="Arial"/>
          <w:sz w:val="20"/>
          <w:szCs w:val="20"/>
        </w:rPr>
        <w:t>d 5</w:t>
      </w:r>
      <w:r>
        <w:rPr>
          <w:rFonts w:ascii="Arial" w:hAnsi="Arial" w:cs="Arial"/>
          <w:sz w:val="20"/>
          <w:szCs w:val="20"/>
        </w:rPr>
        <w:t>-year capital works program</w:t>
      </w:r>
      <w:r w:rsidR="00967A0D" w:rsidRPr="009105B0">
        <w:rPr>
          <w:rFonts w:ascii="Arial" w:hAnsi="Arial" w:cs="Arial"/>
          <w:sz w:val="20"/>
          <w:szCs w:val="20"/>
        </w:rPr>
        <w:t xml:space="preserve"> at the very least, and to report annually </w:t>
      </w:r>
      <w:r>
        <w:rPr>
          <w:rFonts w:ascii="Arial" w:hAnsi="Arial" w:cs="Arial"/>
          <w:sz w:val="20"/>
          <w:szCs w:val="20"/>
        </w:rPr>
        <w:t xml:space="preserve">[through their Annual Report] </w:t>
      </w:r>
      <w:r w:rsidR="00967A0D" w:rsidRPr="009105B0">
        <w:rPr>
          <w:rFonts w:ascii="Arial" w:hAnsi="Arial" w:cs="Arial"/>
          <w:sz w:val="20"/>
          <w:szCs w:val="20"/>
        </w:rPr>
        <w:t xml:space="preserve">on </w:t>
      </w:r>
      <w:r>
        <w:rPr>
          <w:rFonts w:ascii="Arial" w:hAnsi="Arial" w:cs="Arial"/>
          <w:sz w:val="20"/>
          <w:szCs w:val="20"/>
        </w:rPr>
        <w:t>actual performance against the program.</w:t>
      </w:r>
    </w:p>
    <w:p w:rsidR="0092006C" w:rsidRDefault="0092006C" w:rsidP="00967A0D">
      <w:pPr>
        <w:rPr>
          <w:rFonts w:ascii="Arial" w:hAnsi="Arial" w:cs="Arial"/>
          <w:sz w:val="20"/>
          <w:szCs w:val="20"/>
        </w:rPr>
      </w:pPr>
    </w:p>
    <w:p w:rsidR="00A772E2" w:rsidRPr="00A772E2" w:rsidRDefault="00A772E2" w:rsidP="00A772E2">
      <w:pPr>
        <w:rPr>
          <w:rFonts w:ascii="Arial" w:hAnsi="Arial" w:cs="Arial"/>
          <w:sz w:val="20"/>
          <w:szCs w:val="20"/>
        </w:rPr>
      </w:pPr>
      <w:r w:rsidRPr="00A772E2">
        <w:rPr>
          <w:rFonts w:ascii="Arial" w:hAnsi="Arial" w:cs="Arial"/>
          <w:sz w:val="20"/>
          <w:szCs w:val="20"/>
        </w:rPr>
        <w:t xml:space="preserve">The opportunity for project clustering across governments (eg Local and State Governments) </w:t>
      </w:r>
      <w:r>
        <w:rPr>
          <w:rFonts w:ascii="Arial" w:hAnsi="Arial" w:cs="Arial"/>
          <w:sz w:val="20"/>
          <w:szCs w:val="20"/>
        </w:rPr>
        <w:t xml:space="preserve">warrants </w:t>
      </w:r>
      <w:r w:rsidRPr="00A772E2">
        <w:rPr>
          <w:rFonts w:ascii="Arial" w:hAnsi="Arial" w:cs="Arial"/>
          <w:sz w:val="20"/>
          <w:szCs w:val="20"/>
        </w:rPr>
        <w:t>investigation.  Frequently the same pool of contractors bid for the work from both tiers of government.  Utilisation of ‘clustered’ project tendering in defined parts to identify the individual project activities could deliver considerable productivity gains for SMEs and governments alike.</w:t>
      </w:r>
    </w:p>
    <w:p w:rsidR="00A772E2" w:rsidRPr="00A772E2" w:rsidRDefault="00A772E2" w:rsidP="00A772E2">
      <w:pPr>
        <w:rPr>
          <w:rFonts w:ascii="Arial" w:hAnsi="Arial" w:cs="Arial"/>
          <w:sz w:val="20"/>
          <w:szCs w:val="20"/>
        </w:rPr>
      </w:pPr>
    </w:p>
    <w:p w:rsidR="00A772E2" w:rsidRPr="00A772E2" w:rsidRDefault="00A772E2" w:rsidP="00A772E2">
      <w:pPr>
        <w:rPr>
          <w:rFonts w:ascii="Arial" w:hAnsi="Arial" w:cs="Arial"/>
          <w:sz w:val="20"/>
          <w:szCs w:val="20"/>
        </w:rPr>
      </w:pPr>
      <w:r>
        <w:rPr>
          <w:rFonts w:ascii="Arial" w:hAnsi="Arial" w:cs="Arial"/>
          <w:sz w:val="20"/>
          <w:szCs w:val="20"/>
        </w:rPr>
        <w:t>In addition, Government A</w:t>
      </w:r>
      <w:r w:rsidRPr="00A772E2">
        <w:rPr>
          <w:rFonts w:ascii="Arial" w:hAnsi="Arial" w:cs="Arial"/>
          <w:sz w:val="20"/>
          <w:szCs w:val="20"/>
        </w:rPr>
        <w:t>gencies and service authorities should be encoura</w:t>
      </w:r>
      <w:r>
        <w:rPr>
          <w:rFonts w:ascii="Arial" w:hAnsi="Arial" w:cs="Arial"/>
          <w:sz w:val="20"/>
          <w:szCs w:val="20"/>
        </w:rPr>
        <w:t>ged to share their work programm</w:t>
      </w:r>
      <w:r w:rsidRPr="00A772E2">
        <w:rPr>
          <w:rFonts w:ascii="Arial" w:hAnsi="Arial" w:cs="Arial"/>
          <w:sz w:val="20"/>
          <w:szCs w:val="20"/>
        </w:rPr>
        <w:t>ing to co-ordinate the construction activity, avoid duplication and rework, and facilitate ‘joined up’ construction contracts.</w:t>
      </w:r>
    </w:p>
    <w:p w:rsidR="00E8752E" w:rsidRPr="009105B0" w:rsidRDefault="00E8752E" w:rsidP="00967A0D">
      <w:pPr>
        <w:rPr>
          <w:rFonts w:ascii="Arial" w:hAnsi="Arial" w:cs="Arial"/>
          <w:sz w:val="20"/>
          <w:szCs w:val="20"/>
        </w:rPr>
      </w:pPr>
    </w:p>
    <w:p w:rsidR="00E8752E" w:rsidRPr="009105B0" w:rsidRDefault="00E8752E" w:rsidP="00967A0D">
      <w:pPr>
        <w:rPr>
          <w:rFonts w:ascii="Arial" w:hAnsi="Arial" w:cs="Arial"/>
          <w:b/>
          <w:sz w:val="20"/>
          <w:szCs w:val="20"/>
        </w:rPr>
      </w:pPr>
      <w:r w:rsidRPr="009105B0">
        <w:rPr>
          <w:rFonts w:ascii="Arial" w:hAnsi="Arial" w:cs="Arial"/>
          <w:b/>
          <w:sz w:val="20"/>
          <w:szCs w:val="20"/>
        </w:rPr>
        <w:t>Recommendation</w:t>
      </w:r>
    </w:p>
    <w:p w:rsidR="00E8752E" w:rsidRPr="009105B0" w:rsidRDefault="00E8752E" w:rsidP="00967A0D">
      <w:pPr>
        <w:rPr>
          <w:rFonts w:ascii="Arial" w:hAnsi="Arial" w:cs="Arial"/>
          <w:b/>
          <w:sz w:val="20"/>
          <w:szCs w:val="20"/>
        </w:rPr>
      </w:pPr>
    </w:p>
    <w:p w:rsidR="0092006C" w:rsidRDefault="00A772E2" w:rsidP="00967A0D">
      <w:pPr>
        <w:rPr>
          <w:rFonts w:ascii="Arial" w:hAnsi="Arial" w:cs="Arial"/>
          <w:sz w:val="20"/>
          <w:szCs w:val="20"/>
        </w:rPr>
      </w:pPr>
      <w:r>
        <w:rPr>
          <w:rFonts w:ascii="Arial" w:hAnsi="Arial" w:cs="Arial"/>
          <w:sz w:val="20"/>
          <w:szCs w:val="20"/>
        </w:rPr>
        <w:t xml:space="preserve">6.1 </w:t>
      </w:r>
      <w:r w:rsidR="00422CE5">
        <w:rPr>
          <w:rFonts w:ascii="Arial" w:hAnsi="Arial" w:cs="Arial"/>
          <w:sz w:val="20"/>
          <w:szCs w:val="20"/>
        </w:rPr>
        <w:t>A</w:t>
      </w:r>
      <w:r w:rsidR="00967A0D" w:rsidRPr="009105B0">
        <w:rPr>
          <w:rFonts w:ascii="Arial" w:hAnsi="Arial" w:cs="Arial"/>
          <w:sz w:val="20"/>
          <w:szCs w:val="20"/>
        </w:rPr>
        <w:t xml:space="preserve">ll </w:t>
      </w:r>
      <w:r w:rsidR="00E8752E" w:rsidRPr="009105B0">
        <w:rPr>
          <w:rFonts w:ascii="Arial" w:hAnsi="Arial" w:cs="Arial"/>
          <w:sz w:val="20"/>
          <w:szCs w:val="20"/>
        </w:rPr>
        <w:t>Government Agencies</w:t>
      </w:r>
      <w:r w:rsidR="00967A0D" w:rsidRPr="009105B0">
        <w:rPr>
          <w:rFonts w:ascii="Arial" w:hAnsi="Arial" w:cs="Arial"/>
          <w:sz w:val="20"/>
          <w:szCs w:val="20"/>
        </w:rPr>
        <w:t xml:space="preserve"> </w:t>
      </w:r>
      <w:r w:rsidR="00422CE5">
        <w:rPr>
          <w:rFonts w:ascii="Arial" w:hAnsi="Arial" w:cs="Arial"/>
          <w:sz w:val="20"/>
          <w:szCs w:val="20"/>
        </w:rPr>
        <w:t xml:space="preserve">should </w:t>
      </w:r>
      <w:r w:rsidR="00967A0D" w:rsidRPr="009105B0">
        <w:rPr>
          <w:rFonts w:ascii="Arial" w:hAnsi="Arial" w:cs="Arial"/>
          <w:sz w:val="20"/>
          <w:szCs w:val="20"/>
        </w:rPr>
        <w:t>be required by Regulation to</w:t>
      </w:r>
      <w:r w:rsidR="0092006C">
        <w:rPr>
          <w:rFonts w:ascii="Arial" w:hAnsi="Arial" w:cs="Arial"/>
          <w:sz w:val="20"/>
          <w:szCs w:val="20"/>
        </w:rPr>
        <w:t>:</w:t>
      </w:r>
    </w:p>
    <w:p w:rsidR="0092006C" w:rsidRDefault="00967A0D" w:rsidP="0092006C">
      <w:pPr>
        <w:numPr>
          <w:ilvl w:val="0"/>
          <w:numId w:val="28"/>
        </w:numPr>
        <w:rPr>
          <w:rFonts w:ascii="Arial" w:hAnsi="Arial" w:cs="Arial"/>
          <w:sz w:val="20"/>
          <w:szCs w:val="20"/>
        </w:rPr>
      </w:pPr>
      <w:r w:rsidRPr="009105B0">
        <w:rPr>
          <w:rFonts w:ascii="Arial" w:hAnsi="Arial" w:cs="Arial"/>
          <w:sz w:val="20"/>
          <w:szCs w:val="20"/>
        </w:rPr>
        <w:t>prepare and publish their detailed forwa</w:t>
      </w:r>
      <w:r w:rsidR="00A772E2">
        <w:rPr>
          <w:rFonts w:ascii="Arial" w:hAnsi="Arial" w:cs="Arial"/>
          <w:sz w:val="20"/>
          <w:szCs w:val="20"/>
        </w:rPr>
        <w:t>rd 5</w:t>
      </w:r>
      <w:r w:rsidR="00A256E8">
        <w:rPr>
          <w:rFonts w:ascii="Arial" w:hAnsi="Arial" w:cs="Arial"/>
          <w:sz w:val="20"/>
          <w:szCs w:val="20"/>
        </w:rPr>
        <w:t>-year capital works program</w:t>
      </w:r>
      <w:r w:rsidRPr="009105B0">
        <w:rPr>
          <w:rFonts w:ascii="Arial" w:hAnsi="Arial" w:cs="Arial"/>
          <w:sz w:val="20"/>
          <w:szCs w:val="20"/>
        </w:rPr>
        <w:t xml:space="preserve"> on their website and to update the informat</w:t>
      </w:r>
      <w:r w:rsidR="00A256E8">
        <w:rPr>
          <w:rFonts w:ascii="Arial" w:hAnsi="Arial" w:cs="Arial"/>
          <w:sz w:val="20"/>
          <w:szCs w:val="20"/>
        </w:rPr>
        <w:t>ion by the 30 June of each year</w:t>
      </w:r>
      <w:r w:rsidR="0092006C">
        <w:rPr>
          <w:rFonts w:ascii="Arial" w:hAnsi="Arial" w:cs="Arial"/>
          <w:sz w:val="20"/>
          <w:szCs w:val="20"/>
        </w:rPr>
        <w:t>;</w:t>
      </w:r>
    </w:p>
    <w:p w:rsidR="0092006C" w:rsidRDefault="0092006C" w:rsidP="0092006C">
      <w:pPr>
        <w:numPr>
          <w:ilvl w:val="0"/>
          <w:numId w:val="28"/>
        </w:numPr>
        <w:rPr>
          <w:rFonts w:ascii="Arial" w:hAnsi="Arial" w:cs="Arial"/>
          <w:sz w:val="20"/>
          <w:szCs w:val="20"/>
        </w:rPr>
      </w:pPr>
      <w:r>
        <w:rPr>
          <w:rFonts w:ascii="Arial" w:hAnsi="Arial" w:cs="Arial"/>
          <w:sz w:val="20"/>
          <w:szCs w:val="20"/>
        </w:rPr>
        <w:t>require</w:t>
      </w:r>
      <w:r w:rsidR="00A256E8">
        <w:rPr>
          <w:rFonts w:ascii="Arial" w:hAnsi="Arial" w:cs="Arial"/>
          <w:sz w:val="20"/>
          <w:szCs w:val="20"/>
        </w:rPr>
        <w:t xml:space="preserve"> the Annual Reports of the Agencies </w:t>
      </w:r>
      <w:r>
        <w:rPr>
          <w:rFonts w:ascii="Arial" w:hAnsi="Arial" w:cs="Arial"/>
          <w:sz w:val="20"/>
          <w:szCs w:val="20"/>
        </w:rPr>
        <w:t xml:space="preserve">to </w:t>
      </w:r>
      <w:r w:rsidR="00A256E8">
        <w:rPr>
          <w:rFonts w:ascii="Arial" w:hAnsi="Arial" w:cs="Arial"/>
          <w:sz w:val="20"/>
          <w:szCs w:val="20"/>
        </w:rPr>
        <w:t xml:space="preserve">summarise actual </w:t>
      </w:r>
      <w:r>
        <w:rPr>
          <w:rFonts w:ascii="Arial" w:hAnsi="Arial" w:cs="Arial"/>
          <w:sz w:val="20"/>
          <w:szCs w:val="20"/>
        </w:rPr>
        <w:t>performance against the program; and</w:t>
      </w:r>
    </w:p>
    <w:p w:rsidR="00967A0D" w:rsidRDefault="0092006C" w:rsidP="0092006C">
      <w:pPr>
        <w:numPr>
          <w:ilvl w:val="0"/>
          <w:numId w:val="28"/>
        </w:numPr>
        <w:rPr>
          <w:rFonts w:ascii="Arial" w:hAnsi="Arial" w:cs="Arial"/>
          <w:sz w:val="20"/>
          <w:szCs w:val="20"/>
        </w:rPr>
      </w:pPr>
      <w:r>
        <w:rPr>
          <w:rFonts w:ascii="Arial" w:hAnsi="Arial" w:cs="Arial"/>
          <w:sz w:val="20"/>
          <w:szCs w:val="20"/>
        </w:rPr>
        <w:t>provide on an annual basis, an industry briefing on their forward capital works program.</w:t>
      </w:r>
      <w:r w:rsidR="00967A0D" w:rsidRPr="009105B0">
        <w:rPr>
          <w:rFonts w:ascii="Arial" w:hAnsi="Arial" w:cs="Arial"/>
          <w:sz w:val="20"/>
          <w:szCs w:val="20"/>
        </w:rPr>
        <w:t xml:space="preserve"> </w:t>
      </w:r>
    </w:p>
    <w:p w:rsidR="00A772E2" w:rsidRDefault="00A772E2" w:rsidP="00A772E2">
      <w:pPr>
        <w:rPr>
          <w:rFonts w:ascii="Arial" w:hAnsi="Arial" w:cs="Arial"/>
          <w:sz w:val="20"/>
          <w:szCs w:val="20"/>
        </w:rPr>
      </w:pPr>
      <w:r>
        <w:rPr>
          <w:rFonts w:ascii="Arial" w:hAnsi="Arial" w:cs="Arial"/>
          <w:sz w:val="20"/>
          <w:szCs w:val="20"/>
        </w:rPr>
        <w:t xml:space="preserve">6.2 </w:t>
      </w:r>
      <w:r w:rsidR="00087F3F">
        <w:rPr>
          <w:rFonts w:ascii="Arial" w:hAnsi="Arial" w:cs="Arial"/>
          <w:sz w:val="20"/>
          <w:szCs w:val="20"/>
        </w:rPr>
        <w:t xml:space="preserve">Further investigation </w:t>
      </w:r>
      <w:r w:rsidR="00422CE5">
        <w:rPr>
          <w:rFonts w:ascii="Arial" w:hAnsi="Arial" w:cs="Arial"/>
          <w:sz w:val="20"/>
          <w:szCs w:val="20"/>
        </w:rPr>
        <w:t xml:space="preserve">should </w:t>
      </w:r>
      <w:r w:rsidR="00087F3F">
        <w:rPr>
          <w:rFonts w:ascii="Arial" w:hAnsi="Arial" w:cs="Arial"/>
          <w:sz w:val="20"/>
          <w:szCs w:val="20"/>
        </w:rPr>
        <w:t xml:space="preserve">be undertaken to identify how construction efficiencies could be </w:t>
      </w:r>
      <w:r w:rsidR="00422CE5">
        <w:rPr>
          <w:rFonts w:ascii="Arial" w:hAnsi="Arial" w:cs="Arial"/>
          <w:sz w:val="20"/>
          <w:szCs w:val="20"/>
        </w:rPr>
        <w:br/>
        <w:t xml:space="preserve">      achieved by </w:t>
      </w:r>
      <w:r w:rsidR="00087F3F">
        <w:rPr>
          <w:rFonts w:ascii="Arial" w:hAnsi="Arial" w:cs="Arial"/>
          <w:sz w:val="20"/>
          <w:szCs w:val="20"/>
        </w:rPr>
        <w:t>the clustering of projects across tiers of government and utility authorities.</w:t>
      </w:r>
    </w:p>
    <w:p w:rsidR="0095134A" w:rsidRPr="0095134A" w:rsidRDefault="0095134A" w:rsidP="00A772E2">
      <w:pPr>
        <w:rPr>
          <w:rFonts w:ascii="Arial" w:hAnsi="Arial" w:cs="Arial"/>
          <w:sz w:val="20"/>
          <w:szCs w:val="20"/>
        </w:rPr>
      </w:pPr>
      <w:r w:rsidRPr="0095134A">
        <w:rPr>
          <w:rFonts w:ascii="Arial" w:hAnsi="Arial" w:cs="Arial"/>
          <w:sz w:val="20"/>
          <w:szCs w:val="20"/>
        </w:rPr>
        <w:t xml:space="preserve">6.3 </w:t>
      </w:r>
      <w:r w:rsidR="00422CE5">
        <w:rPr>
          <w:rFonts w:ascii="Arial" w:hAnsi="Arial" w:cs="Arial"/>
          <w:sz w:val="20"/>
          <w:szCs w:val="20"/>
          <w:lang w:val="en-US"/>
        </w:rPr>
        <w:t>T</w:t>
      </w:r>
      <w:r w:rsidRPr="0095134A">
        <w:rPr>
          <w:rFonts w:ascii="Arial" w:hAnsi="Arial" w:cs="Arial"/>
          <w:sz w:val="20"/>
          <w:szCs w:val="20"/>
          <w:lang w:val="en-US"/>
        </w:rPr>
        <w:t xml:space="preserve">he Government should, in consultation with the civil construction industry, develop a </w:t>
      </w:r>
      <w:r>
        <w:rPr>
          <w:rFonts w:ascii="Arial" w:hAnsi="Arial" w:cs="Arial"/>
          <w:sz w:val="20"/>
          <w:szCs w:val="20"/>
          <w:lang w:val="en-US"/>
        </w:rPr>
        <w:br/>
        <w:t xml:space="preserve">      technology-</w:t>
      </w:r>
      <w:r w:rsidRPr="0095134A">
        <w:rPr>
          <w:rFonts w:ascii="Arial" w:hAnsi="Arial" w:cs="Arial"/>
          <w:sz w:val="20"/>
          <w:szCs w:val="20"/>
          <w:lang w:val="en-US"/>
        </w:rPr>
        <w:t xml:space="preserve">based platform for the listing and categorizing of approved (and likely to be approved) </w:t>
      </w:r>
      <w:r>
        <w:rPr>
          <w:rFonts w:ascii="Arial" w:hAnsi="Arial" w:cs="Arial"/>
          <w:sz w:val="20"/>
          <w:szCs w:val="20"/>
          <w:lang w:val="en-US"/>
        </w:rPr>
        <w:br/>
        <w:t xml:space="preserve">      capital works projects of </w:t>
      </w:r>
      <w:r w:rsidRPr="0095134A">
        <w:rPr>
          <w:rFonts w:ascii="Arial" w:hAnsi="Arial" w:cs="Arial"/>
          <w:sz w:val="20"/>
          <w:szCs w:val="20"/>
          <w:lang w:val="en-US"/>
        </w:rPr>
        <w:t xml:space="preserve">Government Agencies and, where possible, the private sector (eg </w:t>
      </w:r>
      <w:r>
        <w:rPr>
          <w:rFonts w:ascii="Arial" w:hAnsi="Arial" w:cs="Arial"/>
          <w:sz w:val="20"/>
          <w:szCs w:val="20"/>
          <w:lang w:val="en-US"/>
        </w:rPr>
        <w:br/>
        <w:t xml:space="preserve">      </w:t>
      </w:r>
      <w:r w:rsidRPr="0095134A">
        <w:rPr>
          <w:rFonts w:ascii="Arial" w:hAnsi="Arial" w:cs="Arial"/>
          <w:sz w:val="20"/>
          <w:szCs w:val="20"/>
          <w:lang w:val="en-US"/>
        </w:rPr>
        <w:t xml:space="preserve">developers in relation to subdivisions) for use by both Government Agencies and contractors to </w:t>
      </w:r>
      <w:r>
        <w:rPr>
          <w:rFonts w:ascii="Arial" w:hAnsi="Arial" w:cs="Arial"/>
          <w:sz w:val="20"/>
          <w:szCs w:val="20"/>
          <w:lang w:val="en-US"/>
        </w:rPr>
        <w:br/>
        <w:t xml:space="preserve">      </w:t>
      </w:r>
      <w:r w:rsidRPr="0095134A">
        <w:rPr>
          <w:rFonts w:ascii="Arial" w:hAnsi="Arial" w:cs="Arial"/>
          <w:sz w:val="20"/>
          <w:szCs w:val="20"/>
          <w:lang w:val="en-US"/>
        </w:rPr>
        <w:t>secure the best competitive outcomes.</w:t>
      </w:r>
    </w:p>
    <w:p w:rsidR="00E8752E" w:rsidRPr="009105B0" w:rsidRDefault="00E8752E" w:rsidP="00967A0D">
      <w:pPr>
        <w:rPr>
          <w:rFonts w:ascii="Arial" w:hAnsi="Arial" w:cs="Arial"/>
          <w:sz w:val="20"/>
          <w:szCs w:val="20"/>
        </w:rPr>
      </w:pPr>
    </w:p>
    <w:p w:rsidR="00E8752E" w:rsidRPr="009105B0" w:rsidRDefault="00E8752E" w:rsidP="00967A0D">
      <w:pPr>
        <w:rPr>
          <w:rFonts w:ascii="Arial" w:hAnsi="Arial" w:cs="Arial"/>
          <w:b/>
          <w:sz w:val="24"/>
          <w:szCs w:val="24"/>
        </w:rPr>
      </w:pPr>
      <w:r w:rsidRPr="009105B0">
        <w:rPr>
          <w:rFonts w:ascii="Arial" w:hAnsi="Arial" w:cs="Arial"/>
          <w:b/>
          <w:sz w:val="24"/>
          <w:szCs w:val="24"/>
        </w:rPr>
        <w:t>7.  SKILLING THE CIVIL CONSTRUCTION INDUSTRY</w:t>
      </w:r>
    </w:p>
    <w:p w:rsidR="00967A0D" w:rsidRPr="009105B0" w:rsidRDefault="00967A0D" w:rsidP="00967A0D">
      <w:pPr>
        <w:rPr>
          <w:rFonts w:ascii="Arial" w:hAnsi="Arial" w:cs="Arial"/>
          <w:sz w:val="20"/>
          <w:szCs w:val="20"/>
        </w:rPr>
      </w:pPr>
    </w:p>
    <w:p w:rsidR="00526D69" w:rsidRPr="009105B0" w:rsidRDefault="001A4EFE" w:rsidP="00210F05">
      <w:pPr>
        <w:widowControl w:val="0"/>
        <w:autoSpaceDE w:val="0"/>
        <w:autoSpaceDN w:val="0"/>
        <w:adjustRightInd w:val="0"/>
        <w:rPr>
          <w:rFonts w:ascii="Arial" w:hAnsi="Arial" w:cs="Arial"/>
          <w:sz w:val="20"/>
          <w:szCs w:val="20"/>
        </w:rPr>
      </w:pPr>
      <w:r w:rsidRPr="009105B0">
        <w:rPr>
          <w:rFonts w:ascii="Arial" w:hAnsi="Arial" w:cs="Arial"/>
          <w:sz w:val="20"/>
          <w:szCs w:val="20"/>
        </w:rPr>
        <w:t>The Ernst &amp; young Reports reference</w:t>
      </w:r>
      <w:r w:rsidR="00CA37AC" w:rsidRPr="009105B0">
        <w:rPr>
          <w:rFonts w:ascii="Arial" w:hAnsi="Arial" w:cs="Arial"/>
          <w:sz w:val="20"/>
          <w:szCs w:val="20"/>
        </w:rPr>
        <w:t>d</w:t>
      </w:r>
      <w:r w:rsidRPr="009105B0">
        <w:rPr>
          <w:rFonts w:ascii="Arial" w:hAnsi="Arial" w:cs="Arial"/>
          <w:sz w:val="20"/>
          <w:szCs w:val="20"/>
        </w:rPr>
        <w:t xml:space="preserve"> under Section 3. [Documents A. and B.] identify that skills deficiencies within both the local government and private sectors are contributing to increased costs for the delivery of infrastructure.</w:t>
      </w:r>
    </w:p>
    <w:p w:rsidR="001A4EFE" w:rsidRPr="009105B0" w:rsidRDefault="001A4EFE" w:rsidP="00210F05">
      <w:pPr>
        <w:widowControl w:val="0"/>
        <w:autoSpaceDE w:val="0"/>
        <w:autoSpaceDN w:val="0"/>
        <w:adjustRightInd w:val="0"/>
        <w:rPr>
          <w:rFonts w:ascii="Arial" w:hAnsi="Arial" w:cs="Arial"/>
          <w:sz w:val="20"/>
          <w:szCs w:val="20"/>
        </w:rPr>
      </w:pPr>
    </w:p>
    <w:p w:rsidR="001A4EFE" w:rsidRPr="009105B0" w:rsidRDefault="001A4EFE" w:rsidP="00210F05">
      <w:pPr>
        <w:widowControl w:val="0"/>
        <w:autoSpaceDE w:val="0"/>
        <w:autoSpaceDN w:val="0"/>
        <w:adjustRightInd w:val="0"/>
        <w:rPr>
          <w:rFonts w:ascii="Arial" w:hAnsi="Arial" w:cs="Arial"/>
          <w:sz w:val="20"/>
          <w:szCs w:val="20"/>
        </w:rPr>
      </w:pPr>
      <w:r w:rsidRPr="009105B0">
        <w:rPr>
          <w:rFonts w:ascii="Arial" w:hAnsi="Arial" w:cs="Arial"/>
          <w:sz w:val="20"/>
          <w:szCs w:val="20"/>
        </w:rPr>
        <w:t>In regard to skills deficiencies with</w:t>
      </w:r>
      <w:r w:rsidR="00D65870" w:rsidRPr="009105B0">
        <w:rPr>
          <w:rFonts w:ascii="Arial" w:hAnsi="Arial" w:cs="Arial"/>
          <w:sz w:val="20"/>
          <w:szCs w:val="20"/>
        </w:rPr>
        <w:t>in local government,</w:t>
      </w:r>
      <w:r w:rsidRPr="009105B0">
        <w:rPr>
          <w:rFonts w:ascii="Arial" w:hAnsi="Arial" w:cs="Arial"/>
          <w:sz w:val="20"/>
          <w:szCs w:val="20"/>
        </w:rPr>
        <w:t xml:space="preserve"> </w:t>
      </w:r>
      <w:r w:rsidR="00D65870" w:rsidRPr="009105B0">
        <w:rPr>
          <w:rFonts w:ascii="Arial" w:hAnsi="Arial" w:cs="Arial"/>
          <w:sz w:val="20"/>
          <w:szCs w:val="20"/>
        </w:rPr>
        <w:t>t</w:t>
      </w:r>
      <w:r w:rsidRPr="009105B0">
        <w:rPr>
          <w:rFonts w:ascii="Arial" w:hAnsi="Arial" w:cs="Arial"/>
          <w:sz w:val="20"/>
          <w:szCs w:val="20"/>
        </w:rPr>
        <w:t xml:space="preserve">he Alliance supports the Ernst &amp; Young recommendation </w:t>
      </w:r>
      <w:r w:rsidR="00D65870" w:rsidRPr="009105B0">
        <w:rPr>
          <w:rFonts w:ascii="Arial" w:hAnsi="Arial" w:cs="Arial"/>
          <w:sz w:val="20"/>
          <w:szCs w:val="20"/>
        </w:rPr>
        <w:t>relating to the need for a regional approach to the delivery of infrastructure</w:t>
      </w:r>
      <w:r w:rsidR="00983C1D" w:rsidRPr="009105B0">
        <w:rPr>
          <w:rFonts w:ascii="Arial" w:hAnsi="Arial" w:cs="Arial"/>
          <w:sz w:val="20"/>
          <w:szCs w:val="20"/>
        </w:rPr>
        <w:t xml:space="preserve"> [see Document B. under section 3.]</w:t>
      </w:r>
      <w:r w:rsidR="00D65870" w:rsidRPr="009105B0">
        <w:rPr>
          <w:rFonts w:ascii="Arial" w:hAnsi="Arial" w:cs="Arial"/>
          <w:sz w:val="20"/>
          <w:szCs w:val="20"/>
        </w:rPr>
        <w:t>. It is contended for instance, that if seven smaller councils in regional Victoria were to establish a regional corporation under the Local Government Act [similar to Library Corporations] for the ex</w:t>
      </w:r>
      <w:r w:rsidR="00A256E8">
        <w:rPr>
          <w:rFonts w:ascii="Arial" w:hAnsi="Arial" w:cs="Arial"/>
          <w:sz w:val="20"/>
          <w:szCs w:val="20"/>
        </w:rPr>
        <w:t xml:space="preserve">press purpose of delivering, </w:t>
      </w:r>
      <w:r w:rsidR="00D65870" w:rsidRPr="009105B0">
        <w:rPr>
          <w:rFonts w:ascii="Arial" w:hAnsi="Arial" w:cs="Arial"/>
          <w:sz w:val="20"/>
          <w:szCs w:val="20"/>
        </w:rPr>
        <w:t>managing and maintaining civil infrastructure to a value of some $250 million per annum, an engineering management structure could be established that would attract high calibre and skilled engineers with the prospect of a career path.</w:t>
      </w:r>
    </w:p>
    <w:p w:rsidR="00CA37AC" w:rsidRPr="009105B0" w:rsidRDefault="00CA37AC" w:rsidP="00210F05">
      <w:pPr>
        <w:widowControl w:val="0"/>
        <w:autoSpaceDE w:val="0"/>
        <w:autoSpaceDN w:val="0"/>
        <w:adjustRightInd w:val="0"/>
        <w:rPr>
          <w:rFonts w:ascii="Arial" w:hAnsi="Arial" w:cs="Arial"/>
          <w:sz w:val="20"/>
          <w:szCs w:val="20"/>
        </w:rPr>
      </w:pPr>
    </w:p>
    <w:p w:rsidR="00CA37AC" w:rsidRPr="009105B0" w:rsidRDefault="00CA37AC" w:rsidP="00210F05">
      <w:pPr>
        <w:widowControl w:val="0"/>
        <w:autoSpaceDE w:val="0"/>
        <w:autoSpaceDN w:val="0"/>
        <w:adjustRightInd w:val="0"/>
        <w:rPr>
          <w:rFonts w:ascii="Arial" w:hAnsi="Arial" w:cs="Arial"/>
          <w:sz w:val="20"/>
          <w:szCs w:val="20"/>
        </w:rPr>
      </w:pPr>
      <w:r w:rsidRPr="009105B0">
        <w:rPr>
          <w:rFonts w:ascii="Arial" w:hAnsi="Arial" w:cs="Arial"/>
          <w:sz w:val="20"/>
          <w:szCs w:val="20"/>
        </w:rPr>
        <w:t xml:space="preserve">However, the Alliance’s support for a regional approach to the delivery of civil infrastructure in the interest of addressing the impact of skills deficiencies in local governments needs to be qualified. Such an approach should not disadvantage local SMEs in terms of their opportunity to tender for projects within their capabilities nor place them at a disadvantage in dealing with major companies. In other words, local employment should not be jeopardised by a regional approach. These concerns can be adequately addressed through the </w:t>
      </w:r>
      <w:r w:rsidR="00942580" w:rsidRPr="009105B0">
        <w:rPr>
          <w:rFonts w:ascii="Arial" w:hAnsi="Arial" w:cs="Arial"/>
          <w:sz w:val="20"/>
          <w:szCs w:val="20"/>
        </w:rPr>
        <w:t>way projects are packaged and contracts constructed.</w:t>
      </w:r>
    </w:p>
    <w:p w:rsidR="00D65870" w:rsidRPr="009105B0" w:rsidRDefault="00D65870" w:rsidP="00210F05">
      <w:pPr>
        <w:widowControl w:val="0"/>
        <w:autoSpaceDE w:val="0"/>
        <w:autoSpaceDN w:val="0"/>
        <w:adjustRightInd w:val="0"/>
        <w:rPr>
          <w:rFonts w:ascii="Arial" w:hAnsi="Arial" w:cs="Arial"/>
          <w:sz w:val="20"/>
          <w:szCs w:val="20"/>
        </w:rPr>
      </w:pPr>
    </w:p>
    <w:p w:rsidR="00D65870" w:rsidRPr="009105B0" w:rsidRDefault="00D65870" w:rsidP="00210F05">
      <w:pPr>
        <w:widowControl w:val="0"/>
        <w:autoSpaceDE w:val="0"/>
        <w:autoSpaceDN w:val="0"/>
        <w:adjustRightInd w:val="0"/>
        <w:rPr>
          <w:rFonts w:ascii="Arial" w:hAnsi="Arial" w:cs="Arial"/>
          <w:sz w:val="20"/>
          <w:szCs w:val="20"/>
        </w:rPr>
      </w:pPr>
      <w:r w:rsidRPr="009105B0">
        <w:rPr>
          <w:rFonts w:ascii="Arial" w:hAnsi="Arial" w:cs="Arial"/>
          <w:sz w:val="20"/>
          <w:szCs w:val="20"/>
        </w:rPr>
        <w:t>In a highly competitive environment</w:t>
      </w:r>
      <w:r w:rsidR="00263994" w:rsidRPr="009105B0">
        <w:rPr>
          <w:rFonts w:ascii="Arial" w:hAnsi="Arial" w:cs="Arial"/>
          <w:sz w:val="20"/>
          <w:szCs w:val="20"/>
        </w:rPr>
        <w:t xml:space="preserve"> where clients invariably choose the lowest tender, SMEs are </w:t>
      </w:r>
      <w:r w:rsidR="00263994" w:rsidRPr="009105B0">
        <w:rPr>
          <w:rFonts w:ascii="Arial" w:hAnsi="Arial" w:cs="Arial"/>
          <w:sz w:val="20"/>
          <w:szCs w:val="20"/>
        </w:rPr>
        <w:lastRenderedPageBreak/>
        <w:t>reluctant to spend scarce funds on up-skilling their staff, except in the areas of compliance such as OHS.</w:t>
      </w:r>
    </w:p>
    <w:p w:rsidR="00263994" w:rsidRPr="009105B0" w:rsidRDefault="00263994" w:rsidP="00210F05">
      <w:pPr>
        <w:widowControl w:val="0"/>
        <w:autoSpaceDE w:val="0"/>
        <w:autoSpaceDN w:val="0"/>
        <w:adjustRightInd w:val="0"/>
        <w:rPr>
          <w:rFonts w:ascii="Arial" w:hAnsi="Arial" w:cs="Arial"/>
          <w:sz w:val="20"/>
          <w:szCs w:val="20"/>
        </w:rPr>
      </w:pPr>
    </w:p>
    <w:p w:rsidR="006900D2" w:rsidRPr="009105B0" w:rsidRDefault="00263994" w:rsidP="00210F05">
      <w:pPr>
        <w:widowControl w:val="0"/>
        <w:autoSpaceDE w:val="0"/>
        <w:autoSpaceDN w:val="0"/>
        <w:adjustRightInd w:val="0"/>
        <w:rPr>
          <w:rFonts w:ascii="Arial" w:hAnsi="Arial" w:cs="Arial"/>
          <w:sz w:val="20"/>
          <w:szCs w:val="20"/>
        </w:rPr>
      </w:pPr>
      <w:r w:rsidRPr="009105B0">
        <w:rPr>
          <w:rFonts w:ascii="Arial" w:hAnsi="Arial" w:cs="Arial"/>
          <w:sz w:val="20"/>
          <w:szCs w:val="20"/>
        </w:rPr>
        <w:t xml:space="preserve">As identified in the aforementioned reports, it is </w:t>
      </w:r>
      <w:r w:rsidR="00CA37AC" w:rsidRPr="009105B0">
        <w:rPr>
          <w:rFonts w:ascii="Arial" w:hAnsi="Arial" w:cs="Arial"/>
          <w:sz w:val="20"/>
          <w:szCs w:val="20"/>
        </w:rPr>
        <w:t xml:space="preserve">in the </w:t>
      </w:r>
      <w:r w:rsidRPr="009105B0">
        <w:rPr>
          <w:rFonts w:ascii="Arial" w:hAnsi="Arial" w:cs="Arial"/>
          <w:sz w:val="20"/>
          <w:szCs w:val="20"/>
        </w:rPr>
        <w:t>interest of the wider community to ensure that SMEs continue to develop their skills. It is acknowledged that some governments have introduced trainee and apprenticeship schemes aimed at supporting civil construction companies but</w:t>
      </w:r>
      <w:r w:rsidR="00CA37AC" w:rsidRPr="009105B0">
        <w:rPr>
          <w:rFonts w:ascii="Arial" w:hAnsi="Arial" w:cs="Arial"/>
          <w:sz w:val="20"/>
          <w:szCs w:val="20"/>
        </w:rPr>
        <w:t xml:space="preserve">, </w:t>
      </w:r>
      <w:r w:rsidRPr="009105B0">
        <w:rPr>
          <w:rFonts w:ascii="Arial" w:hAnsi="Arial" w:cs="Arial"/>
          <w:sz w:val="20"/>
          <w:szCs w:val="20"/>
        </w:rPr>
        <w:t>for the reasons mentioned previously, these schemes are not widely taken up by SMEs.</w:t>
      </w:r>
      <w:r w:rsidR="006900D2" w:rsidRPr="009105B0">
        <w:rPr>
          <w:rFonts w:ascii="Arial" w:hAnsi="Arial" w:cs="Arial"/>
          <w:sz w:val="20"/>
          <w:szCs w:val="20"/>
        </w:rPr>
        <w:t xml:space="preserve"> </w:t>
      </w:r>
    </w:p>
    <w:p w:rsidR="006900D2" w:rsidRPr="009105B0" w:rsidRDefault="006900D2" w:rsidP="00210F05">
      <w:pPr>
        <w:widowControl w:val="0"/>
        <w:autoSpaceDE w:val="0"/>
        <w:autoSpaceDN w:val="0"/>
        <w:adjustRightInd w:val="0"/>
        <w:rPr>
          <w:rFonts w:ascii="Arial" w:hAnsi="Arial" w:cs="Arial"/>
          <w:sz w:val="20"/>
          <w:szCs w:val="20"/>
        </w:rPr>
      </w:pPr>
    </w:p>
    <w:p w:rsidR="00263994" w:rsidRPr="009105B0" w:rsidRDefault="006900D2" w:rsidP="00210F05">
      <w:pPr>
        <w:widowControl w:val="0"/>
        <w:autoSpaceDE w:val="0"/>
        <w:autoSpaceDN w:val="0"/>
        <w:adjustRightInd w:val="0"/>
        <w:rPr>
          <w:rFonts w:ascii="Arial" w:hAnsi="Arial" w:cs="Arial"/>
          <w:sz w:val="20"/>
          <w:szCs w:val="20"/>
        </w:rPr>
      </w:pPr>
      <w:r w:rsidRPr="009105B0">
        <w:rPr>
          <w:rFonts w:ascii="Arial" w:hAnsi="Arial" w:cs="Arial"/>
          <w:sz w:val="20"/>
          <w:szCs w:val="20"/>
        </w:rPr>
        <w:t xml:space="preserve">Whilst the Alliance supports the continuation, indeed extension, of these schemes, it is contended that Governments should examine options for encouraging SMEs to enhance their </w:t>
      </w:r>
      <w:r w:rsidR="00983C1D" w:rsidRPr="009105B0">
        <w:rPr>
          <w:rFonts w:ascii="Arial" w:hAnsi="Arial" w:cs="Arial"/>
          <w:sz w:val="20"/>
          <w:szCs w:val="20"/>
        </w:rPr>
        <w:t>skills development</w:t>
      </w:r>
      <w:r w:rsidRPr="009105B0">
        <w:rPr>
          <w:rFonts w:ascii="Arial" w:hAnsi="Arial" w:cs="Arial"/>
          <w:sz w:val="20"/>
          <w:szCs w:val="20"/>
        </w:rPr>
        <w:t xml:space="preserve"> efforts for </w:t>
      </w:r>
      <w:r w:rsidRPr="009105B0">
        <w:rPr>
          <w:rFonts w:ascii="Arial" w:hAnsi="Arial" w:cs="Arial"/>
          <w:b/>
          <w:sz w:val="20"/>
          <w:szCs w:val="20"/>
        </w:rPr>
        <w:t xml:space="preserve">all </w:t>
      </w:r>
      <w:r w:rsidRPr="009105B0">
        <w:rPr>
          <w:rFonts w:ascii="Arial" w:hAnsi="Arial" w:cs="Arial"/>
          <w:sz w:val="20"/>
          <w:szCs w:val="20"/>
        </w:rPr>
        <w:t xml:space="preserve">of their staff. </w:t>
      </w:r>
    </w:p>
    <w:p w:rsidR="006900D2" w:rsidRPr="009105B0" w:rsidRDefault="006900D2" w:rsidP="00210F05">
      <w:pPr>
        <w:widowControl w:val="0"/>
        <w:autoSpaceDE w:val="0"/>
        <w:autoSpaceDN w:val="0"/>
        <w:adjustRightInd w:val="0"/>
        <w:rPr>
          <w:rFonts w:ascii="Arial" w:hAnsi="Arial" w:cs="Arial"/>
          <w:sz w:val="20"/>
          <w:szCs w:val="20"/>
        </w:rPr>
      </w:pPr>
    </w:p>
    <w:p w:rsidR="006900D2" w:rsidRPr="009105B0" w:rsidRDefault="006900D2" w:rsidP="00210F05">
      <w:pPr>
        <w:widowControl w:val="0"/>
        <w:autoSpaceDE w:val="0"/>
        <w:autoSpaceDN w:val="0"/>
        <w:adjustRightInd w:val="0"/>
        <w:rPr>
          <w:rFonts w:ascii="Arial" w:hAnsi="Arial" w:cs="Arial"/>
          <w:sz w:val="20"/>
          <w:szCs w:val="20"/>
        </w:rPr>
      </w:pPr>
      <w:r w:rsidRPr="009105B0">
        <w:rPr>
          <w:rFonts w:ascii="Arial" w:hAnsi="Arial" w:cs="Arial"/>
          <w:sz w:val="20"/>
          <w:szCs w:val="20"/>
        </w:rPr>
        <w:t>Moreover, the Allianc</w:t>
      </w:r>
      <w:r w:rsidR="00983C1D" w:rsidRPr="009105B0">
        <w:rPr>
          <w:rFonts w:ascii="Arial" w:hAnsi="Arial" w:cs="Arial"/>
          <w:sz w:val="20"/>
          <w:szCs w:val="20"/>
        </w:rPr>
        <w:t>e considers that the Government</w:t>
      </w:r>
      <w:r w:rsidRPr="009105B0">
        <w:rPr>
          <w:rFonts w:ascii="Arial" w:hAnsi="Arial" w:cs="Arial"/>
          <w:sz w:val="20"/>
          <w:szCs w:val="20"/>
        </w:rPr>
        <w:t xml:space="preserve"> should support industry groups to </w:t>
      </w:r>
      <w:r w:rsidR="00F65A3E" w:rsidRPr="009105B0">
        <w:rPr>
          <w:rFonts w:ascii="Arial" w:hAnsi="Arial" w:cs="Arial"/>
          <w:sz w:val="20"/>
          <w:szCs w:val="20"/>
        </w:rPr>
        <w:t xml:space="preserve">also </w:t>
      </w:r>
      <w:r w:rsidRPr="009105B0">
        <w:rPr>
          <w:rFonts w:ascii="Arial" w:hAnsi="Arial" w:cs="Arial"/>
          <w:sz w:val="20"/>
          <w:szCs w:val="20"/>
        </w:rPr>
        <w:t xml:space="preserve">improve SME’s </w:t>
      </w:r>
      <w:r w:rsidR="00B57345" w:rsidRPr="009105B0">
        <w:rPr>
          <w:rFonts w:ascii="Arial" w:hAnsi="Arial" w:cs="Arial"/>
          <w:sz w:val="20"/>
          <w:szCs w:val="20"/>
        </w:rPr>
        <w:t xml:space="preserve">owners’ </w:t>
      </w:r>
      <w:r w:rsidRPr="009105B0">
        <w:rPr>
          <w:rFonts w:ascii="Arial" w:hAnsi="Arial" w:cs="Arial"/>
          <w:sz w:val="20"/>
          <w:szCs w:val="20"/>
        </w:rPr>
        <w:t>understanding of</w:t>
      </w:r>
      <w:r w:rsidR="00B57345" w:rsidRPr="009105B0">
        <w:rPr>
          <w:rFonts w:ascii="Arial" w:hAnsi="Arial" w:cs="Arial"/>
          <w:sz w:val="20"/>
          <w:szCs w:val="20"/>
        </w:rPr>
        <w:t xml:space="preserve"> the key issues affecting their business operations, including but not limited to</w:t>
      </w:r>
      <w:r w:rsidRPr="009105B0">
        <w:rPr>
          <w:rFonts w:ascii="Arial" w:hAnsi="Arial" w:cs="Arial"/>
          <w:sz w:val="20"/>
          <w:szCs w:val="20"/>
        </w:rPr>
        <w:t>:</w:t>
      </w:r>
    </w:p>
    <w:p w:rsidR="00F65A3E" w:rsidRPr="009105B0" w:rsidRDefault="00F65A3E" w:rsidP="00F65A3E">
      <w:pPr>
        <w:widowControl w:val="0"/>
        <w:numPr>
          <w:ilvl w:val="0"/>
          <w:numId w:val="25"/>
        </w:numPr>
        <w:autoSpaceDE w:val="0"/>
        <w:autoSpaceDN w:val="0"/>
        <w:adjustRightInd w:val="0"/>
        <w:rPr>
          <w:rFonts w:ascii="Arial" w:hAnsi="Arial" w:cs="Arial"/>
          <w:sz w:val="20"/>
          <w:szCs w:val="20"/>
        </w:rPr>
      </w:pPr>
      <w:r w:rsidRPr="009105B0">
        <w:rPr>
          <w:rFonts w:ascii="Arial" w:hAnsi="Arial" w:cs="Arial"/>
          <w:sz w:val="20"/>
          <w:szCs w:val="20"/>
        </w:rPr>
        <w:t>how to effectively negotiate contracts with clients and principal contractors;</w:t>
      </w:r>
    </w:p>
    <w:p w:rsidR="00F65A3E" w:rsidRPr="009105B0" w:rsidRDefault="00F65A3E" w:rsidP="00F65A3E">
      <w:pPr>
        <w:widowControl w:val="0"/>
        <w:numPr>
          <w:ilvl w:val="0"/>
          <w:numId w:val="25"/>
        </w:numPr>
        <w:autoSpaceDE w:val="0"/>
        <w:autoSpaceDN w:val="0"/>
        <w:adjustRightInd w:val="0"/>
        <w:rPr>
          <w:rFonts w:ascii="Arial" w:hAnsi="Arial" w:cs="Arial"/>
          <w:sz w:val="20"/>
          <w:szCs w:val="20"/>
        </w:rPr>
      </w:pPr>
      <w:r w:rsidRPr="009105B0">
        <w:rPr>
          <w:rFonts w:ascii="Arial" w:hAnsi="Arial" w:cs="Arial"/>
          <w:sz w:val="20"/>
          <w:szCs w:val="20"/>
        </w:rPr>
        <w:t>the principles of fair commercial conduct including the identification of ‘unconscionable conduct’;</w:t>
      </w:r>
    </w:p>
    <w:p w:rsidR="00F65A3E" w:rsidRPr="009105B0" w:rsidRDefault="00F65A3E" w:rsidP="00F65A3E">
      <w:pPr>
        <w:widowControl w:val="0"/>
        <w:numPr>
          <w:ilvl w:val="0"/>
          <w:numId w:val="25"/>
        </w:numPr>
        <w:autoSpaceDE w:val="0"/>
        <w:autoSpaceDN w:val="0"/>
        <w:adjustRightInd w:val="0"/>
        <w:rPr>
          <w:rFonts w:ascii="Arial" w:hAnsi="Arial" w:cs="Arial"/>
          <w:sz w:val="20"/>
          <w:szCs w:val="20"/>
        </w:rPr>
      </w:pPr>
      <w:r w:rsidRPr="009105B0">
        <w:rPr>
          <w:rFonts w:ascii="Arial" w:hAnsi="Arial" w:cs="Arial"/>
          <w:sz w:val="20"/>
          <w:szCs w:val="20"/>
        </w:rPr>
        <w:t>the SoP legislation</w:t>
      </w:r>
      <w:r w:rsidR="00B57345" w:rsidRPr="009105B0">
        <w:rPr>
          <w:rFonts w:ascii="Arial" w:hAnsi="Arial" w:cs="Arial"/>
          <w:sz w:val="20"/>
          <w:szCs w:val="20"/>
        </w:rPr>
        <w:t xml:space="preserve"> and guidelines and how to effectively use the processes embodied therein;</w:t>
      </w:r>
    </w:p>
    <w:p w:rsidR="00B57345" w:rsidRDefault="00B57345" w:rsidP="00F65A3E">
      <w:pPr>
        <w:widowControl w:val="0"/>
        <w:numPr>
          <w:ilvl w:val="0"/>
          <w:numId w:val="25"/>
        </w:numPr>
        <w:autoSpaceDE w:val="0"/>
        <w:autoSpaceDN w:val="0"/>
        <w:adjustRightInd w:val="0"/>
        <w:rPr>
          <w:rFonts w:ascii="Arial" w:hAnsi="Arial" w:cs="Arial"/>
          <w:sz w:val="20"/>
          <w:szCs w:val="20"/>
        </w:rPr>
      </w:pPr>
      <w:r w:rsidRPr="009105B0">
        <w:rPr>
          <w:rFonts w:ascii="Arial" w:hAnsi="Arial" w:cs="Arial"/>
          <w:sz w:val="20"/>
          <w:szCs w:val="20"/>
        </w:rPr>
        <w:t>how to keep pace with new legislation impacting upon their business;</w:t>
      </w:r>
    </w:p>
    <w:p w:rsidR="00881BCC" w:rsidRDefault="00881BCC" w:rsidP="00F65A3E">
      <w:pPr>
        <w:widowControl w:val="0"/>
        <w:numPr>
          <w:ilvl w:val="0"/>
          <w:numId w:val="25"/>
        </w:numPr>
        <w:autoSpaceDE w:val="0"/>
        <w:autoSpaceDN w:val="0"/>
        <w:adjustRightInd w:val="0"/>
        <w:rPr>
          <w:rFonts w:ascii="Arial" w:hAnsi="Arial" w:cs="Arial"/>
          <w:sz w:val="20"/>
          <w:szCs w:val="20"/>
        </w:rPr>
      </w:pPr>
      <w:r>
        <w:rPr>
          <w:rFonts w:ascii="Arial" w:hAnsi="Arial" w:cs="Arial"/>
          <w:sz w:val="20"/>
          <w:szCs w:val="20"/>
        </w:rPr>
        <w:t>cost-effective ownership and operation of plant and equipment;</w:t>
      </w:r>
    </w:p>
    <w:p w:rsidR="00881BCC" w:rsidRDefault="00881BCC" w:rsidP="00F65A3E">
      <w:pPr>
        <w:widowControl w:val="0"/>
        <w:numPr>
          <w:ilvl w:val="0"/>
          <w:numId w:val="25"/>
        </w:numPr>
        <w:autoSpaceDE w:val="0"/>
        <w:autoSpaceDN w:val="0"/>
        <w:adjustRightInd w:val="0"/>
        <w:rPr>
          <w:rFonts w:ascii="Arial" w:hAnsi="Arial" w:cs="Arial"/>
          <w:sz w:val="20"/>
          <w:szCs w:val="20"/>
        </w:rPr>
      </w:pPr>
      <w:r>
        <w:rPr>
          <w:rFonts w:ascii="Arial" w:hAnsi="Arial" w:cs="Arial"/>
          <w:sz w:val="20"/>
          <w:szCs w:val="20"/>
        </w:rPr>
        <w:t>effective workforce planning;</w:t>
      </w:r>
    </w:p>
    <w:p w:rsidR="00867280" w:rsidRPr="009105B0" w:rsidRDefault="00867280" w:rsidP="00F65A3E">
      <w:pPr>
        <w:widowControl w:val="0"/>
        <w:numPr>
          <w:ilvl w:val="0"/>
          <w:numId w:val="25"/>
        </w:numPr>
        <w:autoSpaceDE w:val="0"/>
        <w:autoSpaceDN w:val="0"/>
        <w:adjustRightInd w:val="0"/>
        <w:rPr>
          <w:rFonts w:ascii="Arial" w:hAnsi="Arial" w:cs="Arial"/>
          <w:sz w:val="20"/>
          <w:szCs w:val="20"/>
        </w:rPr>
      </w:pPr>
      <w:r>
        <w:rPr>
          <w:rFonts w:ascii="Arial" w:hAnsi="Arial" w:cs="Arial"/>
          <w:sz w:val="20"/>
          <w:szCs w:val="20"/>
        </w:rPr>
        <w:t>building and maintaining a productive workforce;</w:t>
      </w:r>
    </w:p>
    <w:p w:rsidR="00B57345" w:rsidRPr="009105B0" w:rsidRDefault="00B57345" w:rsidP="00F65A3E">
      <w:pPr>
        <w:widowControl w:val="0"/>
        <w:numPr>
          <w:ilvl w:val="0"/>
          <w:numId w:val="25"/>
        </w:numPr>
        <w:autoSpaceDE w:val="0"/>
        <w:autoSpaceDN w:val="0"/>
        <w:adjustRightInd w:val="0"/>
        <w:rPr>
          <w:rFonts w:ascii="Arial" w:hAnsi="Arial" w:cs="Arial"/>
          <w:sz w:val="20"/>
          <w:szCs w:val="20"/>
        </w:rPr>
      </w:pPr>
      <w:r w:rsidRPr="009105B0">
        <w:rPr>
          <w:rFonts w:ascii="Arial" w:hAnsi="Arial" w:cs="Arial"/>
          <w:sz w:val="20"/>
          <w:szCs w:val="20"/>
        </w:rPr>
        <w:t>how to avoid insolvency;</w:t>
      </w:r>
    </w:p>
    <w:p w:rsidR="00B57345" w:rsidRPr="009105B0" w:rsidRDefault="00B57345" w:rsidP="00F65A3E">
      <w:pPr>
        <w:widowControl w:val="0"/>
        <w:numPr>
          <w:ilvl w:val="0"/>
          <w:numId w:val="25"/>
        </w:numPr>
        <w:autoSpaceDE w:val="0"/>
        <w:autoSpaceDN w:val="0"/>
        <w:adjustRightInd w:val="0"/>
        <w:rPr>
          <w:rFonts w:ascii="Arial" w:hAnsi="Arial" w:cs="Arial"/>
          <w:sz w:val="20"/>
          <w:szCs w:val="20"/>
        </w:rPr>
      </w:pPr>
      <w:r w:rsidRPr="009105B0">
        <w:rPr>
          <w:rFonts w:ascii="Arial" w:hAnsi="Arial" w:cs="Arial"/>
          <w:sz w:val="20"/>
          <w:szCs w:val="20"/>
        </w:rPr>
        <w:t>managing business risks; and</w:t>
      </w:r>
    </w:p>
    <w:p w:rsidR="00B57345" w:rsidRPr="009105B0" w:rsidRDefault="00B57345" w:rsidP="00F65A3E">
      <w:pPr>
        <w:widowControl w:val="0"/>
        <w:numPr>
          <w:ilvl w:val="0"/>
          <w:numId w:val="25"/>
        </w:numPr>
        <w:autoSpaceDE w:val="0"/>
        <w:autoSpaceDN w:val="0"/>
        <w:adjustRightInd w:val="0"/>
        <w:rPr>
          <w:rFonts w:ascii="Arial" w:hAnsi="Arial" w:cs="Arial"/>
          <w:sz w:val="20"/>
          <w:szCs w:val="20"/>
        </w:rPr>
      </w:pPr>
      <w:r w:rsidRPr="009105B0">
        <w:rPr>
          <w:rFonts w:ascii="Arial" w:hAnsi="Arial" w:cs="Arial"/>
          <w:sz w:val="20"/>
          <w:szCs w:val="20"/>
        </w:rPr>
        <w:t>good governance principles.</w:t>
      </w:r>
    </w:p>
    <w:p w:rsidR="00983C1D" w:rsidRPr="009105B0" w:rsidRDefault="00983C1D" w:rsidP="00983C1D">
      <w:pPr>
        <w:widowControl w:val="0"/>
        <w:autoSpaceDE w:val="0"/>
        <w:autoSpaceDN w:val="0"/>
        <w:adjustRightInd w:val="0"/>
        <w:rPr>
          <w:rFonts w:ascii="Arial" w:hAnsi="Arial" w:cs="Arial"/>
          <w:sz w:val="20"/>
          <w:szCs w:val="20"/>
        </w:rPr>
      </w:pPr>
    </w:p>
    <w:p w:rsidR="00983C1D" w:rsidRPr="009105B0" w:rsidRDefault="00983C1D" w:rsidP="00983C1D">
      <w:pPr>
        <w:widowControl w:val="0"/>
        <w:autoSpaceDE w:val="0"/>
        <w:autoSpaceDN w:val="0"/>
        <w:adjustRightInd w:val="0"/>
        <w:rPr>
          <w:rFonts w:ascii="Arial" w:hAnsi="Arial" w:cs="Arial"/>
          <w:b/>
          <w:sz w:val="20"/>
          <w:szCs w:val="20"/>
        </w:rPr>
      </w:pPr>
      <w:r w:rsidRPr="009105B0">
        <w:rPr>
          <w:rFonts w:ascii="Arial" w:hAnsi="Arial" w:cs="Arial"/>
          <w:b/>
          <w:sz w:val="20"/>
          <w:szCs w:val="20"/>
        </w:rPr>
        <w:t>Recommendations</w:t>
      </w:r>
    </w:p>
    <w:p w:rsidR="00983C1D" w:rsidRPr="009105B0" w:rsidRDefault="00983C1D" w:rsidP="00983C1D">
      <w:pPr>
        <w:widowControl w:val="0"/>
        <w:autoSpaceDE w:val="0"/>
        <w:autoSpaceDN w:val="0"/>
        <w:adjustRightInd w:val="0"/>
        <w:rPr>
          <w:rFonts w:ascii="Arial" w:hAnsi="Arial" w:cs="Arial"/>
          <w:sz w:val="20"/>
          <w:szCs w:val="20"/>
        </w:rPr>
      </w:pPr>
    </w:p>
    <w:p w:rsidR="00983C1D" w:rsidRPr="009105B0" w:rsidRDefault="00983C1D" w:rsidP="00983C1D">
      <w:pPr>
        <w:widowControl w:val="0"/>
        <w:autoSpaceDE w:val="0"/>
        <w:autoSpaceDN w:val="0"/>
        <w:adjustRightInd w:val="0"/>
        <w:rPr>
          <w:rFonts w:ascii="Arial" w:hAnsi="Arial" w:cs="Arial"/>
          <w:sz w:val="20"/>
          <w:szCs w:val="20"/>
        </w:rPr>
      </w:pPr>
      <w:r w:rsidRPr="009105B0">
        <w:rPr>
          <w:rFonts w:ascii="Arial" w:hAnsi="Arial" w:cs="Arial"/>
          <w:sz w:val="20"/>
          <w:szCs w:val="20"/>
        </w:rPr>
        <w:t xml:space="preserve">7.1 The Government should sponsor a pilot project for a regional approach to the delivery of </w:t>
      </w:r>
    </w:p>
    <w:p w:rsidR="00983C1D" w:rsidRPr="009105B0" w:rsidRDefault="00983C1D" w:rsidP="00983C1D">
      <w:pPr>
        <w:widowControl w:val="0"/>
        <w:autoSpaceDE w:val="0"/>
        <w:autoSpaceDN w:val="0"/>
        <w:adjustRightInd w:val="0"/>
        <w:rPr>
          <w:rFonts w:ascii="Arial" w:hAnsi="Arial" w:cs="Arial"/>
          <w:sz w:val="20"/>
          <w:szCs w:val="20"/>
        </w:rPr>
      </w:pPr>
      <w:r w:rsidRPr="009105B0">
        <w:rPr>
          <w:rFonts w:ascii="Arial" w:hAnsi="Arial" w:cs="Arial"/>
          <w:sz w:val="20"/>
          <w:szCs w:val="20"/>
        </w:rPr>
        <w:t xml:space="preserve">       </w:t>
      </w:r>
      <w:r w:rsidR="008105EE">
        <w:rPr>
          <w:rFonts w:ascii="Arial" w:hAnsi="Arial" w:cs="Arial"/>
          <w:sz w:val="20"/>
          <w:szCs w:val="20"/>
        </w:rPr>
        <w:t>i</w:t>
      </w:r>
      <w:r w:rsidR="008105EE" w:rsidRPr="009105B0">
        <w:rPr>
          <w:rFonts w:ascii="Arial" w:hAnsi="Arial" w:cs="Arial"/>
          <w:sz w:val="20"/>
          <w:szCs w:val="20"/>
        </w:rPr>
        <w:t>nfrastructure</w:t>
      </w:r>
      <w:r w:rsidR="00087F3F">
        <w:rPr>
          <w:rFonts w:ascii="Arial" w:hAnsi="Arial" w:cs="Arial"/>
          <w:sz w:val="20"/>
          <w:szCs w:val="20"/>
        </w:rPr>
        <w:t xml:space="preserve"> by local governments, including opportunities for the clustering of projects across </w:t>
      </w:r>
      <w:r w:rsidR="00087F3F">
        <w:rPr>
          <w:rFonts w:ascii="Arial" w:hAnsi="Arial" w:cs="Arial"/>
          <w:sz w:val="20"/>
          <w:szCs w:val="20"/>
        </w:rPr>
        <w:br/>
        <w:t xml:space="preserve">       tiers of government and utility authorities.</w:t>
      </w:r>
    </w:p>
    <w:p w:rsidR="00983C1D" w:rsidRPr="009105B0" w:rsidRDefault="00983C1D" w:rsidP="00983C1D">
      <w:pPr>
        <w:widowControl w:val="0"/>
        <w:autoSpaceDE w:val="0"/>
        <w:autoSpaceDN w:val="0"/>
        <w:adjustRightInd w:val="0"/>
        <w:rPr>
          <w:rFonts w:ascii="Arial" w:hAnsi="Arial" w:cs="Arial"/>
          <w:sz w:val="20"/>
          <w:szCs w:val="20"/>
        </w:rPr>
      </w:pPr>
      <w:r w:rsidRPr="009105B0">
        <w:rPr>
          <w:rFonts w:ascii="Arial" w:hAnsi="Arial" w:cs="Arial"/>
          <w:sz w:val="20"/>
          <w:szCs w:val="20"/>
        </w:rPr>
        <w:t xml:space="preserve">7.2  Support for traineeships and apprenticeships within the civil construction industry should continue </w:t>
      </w:r>
      <w:r w:rsidRPr="009105B0">
        <w:rPr>
          <w:rFonts w:ascii="Arial" w:hAnsi="Arial" w:cs="Arial"/>
          <w:sz w:val="20"/>
          <w:szCs w:val="20"/>
        </w:rPr>
        <w:br/>
        <w:t xml:space="preserve">       and be enhanced where appropriate.</w:t>
      </w:r>
    </w:p>
    <w:p w:rsidR="00983C1D" w:rsidRPr="009105B0" w:rsidRDefault="00983C1D" w:rsidP="00983C1D">
      <w:pPr>
        <w:widowControl w:val="0"/>
        <w:autoSpaceDE w:val="0"/>
        <w:autoSpaceDN w:val="0"/>
        <w:adjustRightInd w:val="0"/>
        <w:rPr>
          <w:rFonts w:ascii="Arial" w:hAnsi="Arial" w:cs="Arial"/>
          <w:sz w:val="20"/>
          <w:szCs w:val="20"/>
        </w:rPr>
      </w:pPr>
      <w:r w:rsidRPr="009105B0">
        <w:rPr>
          <w:rFonts w:ascii="Arial" w:hAnsi="Arial" w:cs="Arial"/>
          <w:sz w:val="20"/>
          <w:szCs w:val="20"/>
        </w:rPr>
        <w:t xml:space="preserve">7.3  The Government should examine options for encouraging SMEs to enhance their skills </w:t>
      </w:r>
      <w:r w:rsidRPr="009105B0">
        <w:rPr>
          <w:rFonts w:ascii="Arial" w:hAnsi="Arial" w:cs="Arial"/>
          <w:sz w:val="20"/>
          <w:szCs w:val="20"/>
        </w:rPr>
        <w:br/>
        <w:t xml:space="preserve">       development effort for </w:t>
      </w:r>
      <w:r w:rsidRPr="009105B0">
        <w:rPr>
          <w:rFonts w:ascii="Arial" w:hAnsi="Arial" w:cs="Arial"/>
          <w:b/>
          <w:sz w:val="20"/>
          <w:szCs w:val="20"/>
        </w:rPr>
        <w:t>all</w:t>
      </w:r>
      <w:r w:rsidRPr="009105B0">
        <w:rPr>
          <w:rFonts w:ascii="Arial" w:hAnsi="Arial" w:cs="Arial"/>
          <w:sz w:val="20"/>
          <w:szCs w:val="20"/>
        </w:rPr>
        <w:t xml:space="preserve"> of their staff. </w:t>
      </w:r>
    </w:p>
    <w:p w:rsidR="00983C1D" w:rsidRPr="009105B0" w:rsidRDefault="00983C1D" w:rsidP="00983C1D">
      <w:pPr>
        <w:widowControl w:val="0"/>
        <w:autoSpaceDE w:val="0"/>
        <w:autoSpaceDN w:val="0"/>
        <w:adjustRightInd w:val="0"/>
        <w:rPr>
          <w:rFonts w:ascii="Arial" w:hAnsi="Arial" w:cs="Arial"/>
          <w:sz w:val="20"/>
          <w:szCs w:val="20"/>
        </w:rPr>
      </w:pPr>
      <w:r w:rsidRPr="009105B0">
        <w:rPr>
          <w:rFonts w:ascii="Arial" w:hAnsi="Arial" w:cs="Arial"/>
          <w:sz w:val="20"/>
          <w:szCs w:val="20"/>
        </w:rPr>
        <w:t xml:space="preserve">7.4  </w:t>
      </w:r>
      <w:r w:rsidR="009805E0" w:rsidRPr="009105B0">
        <w:rPr>
          <w:rFonts w:ascii="Arial" w:hAnsi="Arial" w:cs="Arial"/>
          <w:sz w:val="20"/>
          <w:szCs w:val="20"/>
        </w:rPr>
        <w:t xml:space="preserve">The Government should support industry groups to improve SME’s owners’ understanding of the </w:t>
      </w:r>
      <w:r w:rsidR="009805E0" w:rsidRPr="009105B0">
        <w:rPr>
          <w:rFonts w:ascii="Arial" w:hAnsi="Arial" w:cs="Arial"/>
          <w:sz w:val="20"/>
          <w:szCs w:val="20"/>
        </w:rPr>
        <w:br/>
        <w:t xml:space="preserve">        key issues affecting their business operations.</w:t>
      </w:r>
    </w:p>
    <w:p w:rsidR="00B57345" w:rsidRPr="009105B0" w:rsidRDefault="00B57345" w:rsidP="00B57345">
      <w:pPr>
        <w:widowControl w:val="0"/>
        <w:autoSpaceDE w:val="0"/>
        <w:autoSpaceDN w:val="0"/>
        <w:adjustRightInd w:val="0"/>
        <w:rPr>
          <w:rFonts w:ascii="Arial" w:hAnsi="Arial" w:cs="Arial"/>
          <w:sz w:val="20"/>
          <w:szCs w:val="20"/>
        </w:rPr>
      </w:pPr>
    </w:p>
    <w:p w:rsidR="00856E0E" w:rsidRPr="009105B0" w:rsidRDefault="00856E0E" w:rsidP="00856E0E">
      <w:pPr>
        <w:widowControl w:val="0"/>
        <w:autoSpaceDE w:val="0"/>
        <w:autoSpaceDN w:val="0"/>
        <w:adjustRightInd w:val="0"/>
        <w:rPr>
          <w:rFonts w:ascii="Arial" w:hAnsi="Arial" w:cs="Arial"/>
          <w:b/>
          <w:sz w:val="24"/>
          <w:szCs w:val="24"/>
          <w:lang w:val="en-US"/>
        </w:rPr>
      </w:pPr>
      <w:r w:rsidRPr="009105B0">
        <w:rPr>
          <w:rFonts w:ascii="Arial" w:hAnsi="Arial" w:cs="Arial"/>
          <w:b/>
          <w:sz w:val="24"/>
          <w:szCs w:val="24"/>
          <w:lang w:val="en-US"/>
        </w:rPr>
        <w:t>8.  ACCESS ISSUES FOR THE CRANE INDUSTRY</w:t>
      </w:r>
    </w:p>
    <w:p w:rsidR="00856E0E" w:rsidRPr="009105B0" w:rsidRDefault="00856E0E" w:rsidP="00856E0E">
      <w:pPr>
        <w:widowControl w:val="0"/>
        <w:autoSpaceDE w:val="0"/>
        <w:autoSpaceDN w:val="0"/>
        <w:adjustRightInd w:val="0"/>
        <w:rPr>
          <w:rFonts w:ascii="Arial" w:hAnsi="Arial" w:cs="Arial"/>
          <w:sz w:val="20"/>
          <w:szCs w:val="20"/>
          <w:lang w:val="en-US"/>
        </w:rPr>
      </w:pPr>
      <w:r w:rsidRPr="009105B0">
        <w:rPr>
          <w:rFonts w:ascii="Arial" w:hAnsi="Arial" w:cs="Arial"/>
          <w:sz w:val="20"/>
          <w:szCs w:val="20"/>
          <w:lang w:val="en-US"/>
        </w:rPr>
        <w:t> </w:t>
      </w:r>
    </w:p>
    <w:p w:rsidR="00856E0E" w:rsidRPr="009105B0" w:rsidRDefault="00856E0E" w:rsidP="00856E0E">
      <w:pPr>
        <w:widowControl w:val="0"/>
        <w:autoSpaceDE w:val="0"/>
        <w:autoSpaceDN w:val="0"/>
        <w:adjustRightInd w:val="0"/>
        <w:rPr>
          <w:rFonts w:ascii="Arial" w:hAnsi="Arial" w:cs="Arial"/>
          <w:sz w:val="20"/>
          <w:szCs w:val="20"/>
          <w:lang w:val="en-US"/>
        </w:rPr>
      </w:pPr>
      <w:r w:rsidRPr="009105B0">
        <w:rPr>
          <w:rFonts w:ascii="Arial" w:hAnsi="Arial" w:cs="Arial"/>
          <w:sz w:val="20"/>
          <w:szCs w:val="20"/>
          <w:lang w:val="en-US"/>
        </w:rPr>
        <w:t>The civil construction industry is served by Alliance Members whose businesses are based on the supply of hire cranes for bridge works and other heavy lifting tasks.</w:t>
      </w:r>
    </w:p>
    <w:p w:rsidR="00856E0E" w:rsidRPr="009105B0" w:rsidRDefault="00856E0E" w:rsidP="00856E0E">
      <w:pPr>
        <w:widowControl w:val="0"/>
        <w:autoSpaceDE w:val="0"/>
        <w:autoSpaceDN w:val="0"/>
        <w:adjustRightInd w:val="0"/>
        <w:rPr>
          <w:rFonts w:ascii="Arial" w:hAnsi="Arial" w:cs="Arial"/>
          <w:sz w:val="20"/>
          <w:szCs w:val="20"/>
          <w:lang w:val="en-US"/>
        </w:rPr>
      </w:pPr>
      <w:r w:rsidRPr="009105B0">
        <w:rPr>
          <w:rFonts w:ascii="Arial" w:hAnsi="Arial" w:cs="Arial"/>
          <w:sz w:val="20"/>
          <w:szCs w:val="20"/>
          <w:lang w:val="en-US"/>
        </w:rPr>
        <w:t> </w:t>
      </w:r>
    </w:p>
    <w:p w:rsidR="00856E0E" w:rsidRPr="009105B0" w:rsidRDefault="00856E0E" w:rsidP="00856E0E">
      <w:pPr>
        <w:widowControl w:val="0"/>
        <w:autoSpaceDE w:val="0"/>
        <w:autoSpaceDN w:val="0"/>
        <w:adjustRightInd w:val="0"/>
        <w:rPr>
          <w:rFonts w:ascii="Arial" w:hAnsi="Arial" w:cs="Arial"/>
          <w:sz w:val="20"/>
          <w:szCs w:val="20"/>
          <w:lang w:val="en-US"/>
        </w:rPr>
      </w:pPr>
      <w:r w:rsidRPr="009105B0">
        <w:rPr>
          <w:rFonts w:ascii="Arial" w:hAnsi="Arial" w:cs="Arial"/>
          <w:sz w:val="20"/>
          <w:szCs w:val="20"/>
          <w:lang w:val="en-US"/>
        </w:rPr>
        <w:t>Crane Hire companies invest many millions of dollars into individual</w:t>
      </w:r>
      <w:r w:rsidRPr="009105B0">
        <w:rPr>
          <w:rFonts w:cs="Calibri"/>
          <w:sz w:val="30"/>
          <w:szCs w:val="30"/>
          <w:lang w:val="en-US"/>
        </w:rPr>
        <w:t xml:space="preserve"> </w:t>
      </w:r>
      <w:r w:rsidRPr="009105B0">
        <w:rPr>
          <w:rFonts w:ascii="Arial" w:hAnsi="Arial" w:cs="Arial"/>
          <w:sz w:val="20"/>
          <w:szCs w:val="20"/>
          <w:lang w:val="en-US"/>
        </w:rPr>
        <w:t>machines. For those cranes to be productive, they need improved access to the road network. Mobile Cranes are not freight vehicles; they are Special Purpose Vehicles with the most advanced road friendly suspensions in the world. They travel under permit conditions but the issue of permits invariably takes considerable time.  Today’s modern cranes, and the myriad of industries that they serve, need to be able to move quickly and efficientl</w:t>
      </w:r>
      <w:r w:rsidR="00C51A11">
        <w:rPr>
          <w:rFonts w:ascii="Arial" w:hAnsi="Arial" w:cs="Arial"/>
          <w:sz w:val="20"/>
          <w:szCs w:val="20"/>
          <w:lang w:val="en-US"/>
        </w:rPr>
        <w:t>y in order to serve the community</w:t>
      </w:r>
      <w:r w:rsidRPr="009105B0">
        <w:rPr>
          <w:rFonts w:ascii="Arial" w:hAnsi="Arial" w:cs="Arial"/>
          <w:sz w:val="20"/>
          <w:szCs w:val="20"/>
          <w:lang w:val="en-US"/>
        </w:rPr>
        <w:t xml:space="preserve"> expectations.</w:t>
      </w:r>
    </w:p>
    <w:p w:rsidR="00856E0E" w:rsidRPr="009105B0" w:rsidRDefault="00856E0E" w:rsidP="00856E0E">
      <w:pPr>
        <w:widowControl w:val="0"/>
        <w:autoSpaceDE w:val="0"/>
        <w:autoSpaceDN w:val="0"/>
        <w:adjustRightInd w:val="0"/>
        <w:rPr>
          <w:rFonts w:ascii="Arial" w:hAnsi="Arial" w:cs="Arial"/>
          <w:sz w:val="20"/>
          <w:szCs w:val="20"/>
          <w:lang w:val="en-US"/>
        </w:rPr>
      </w:pPr>
      <w:r w:rsidRPr="009105B0">
        <w:rPr>
          <w:rFonts w:ascii="Arial" w:hAnsi="Arial" w:cs="Arial"/>
          <w:sz w:val="20"/>
          <w:szCs w:val="20"/>
          <w:lang w:val="en-US"/>
        </w:rPr>
        <w:t> </w:t>
      </w:r>
    </w:p>
    <w:p w:rsidR="00856E0E" w:rsidRPr="009105B0" w:rsidRDefault="00856E0E" w:rsidP="00856E0E">
      <w:pPr>
        <w:widowControl w:val="0"/>
        <w:autoSpaceDE w:val="0"/>
        <w:autoSpaceDN w:val="0"/>
        <w:adjustRightInd w:val="0"/>
        <w:rPr>
          <w:rFonts w:ascii="Arial" w:hAnsi="Arial" w:cs="Arial"/>
          <w:sz w:val="20"/>
          <w:szCs w:val="20"/>
          <w:lang w:val="en-US"/>
        </w:rPr>
      </w:pPr>
      <w:r w:rsidRPr="009105B0">
        <w:rPr>
          <w:rFonts w:ascii="Arial" w:hAnsi="Arial" w:cs="Arial"/>
          <w:sz w:val="20"/>
          <w:szCs w:val="20"/>
          <w:lang w:val="en-US"/>
        </w:rPr>
        <w:t xml:space="preserve">The imminent introduction of the National Heavy Vehicle Regulations has many crane owners concerned at how their businesses will be able to function efficiently. Many local </w:t>
      </w:r>
      <w:r w:rsidR="00881BCC" w:rsidRPr="009105B0">
        <w:rPr>
          <w:rFonts w:ascii="Arial" w:hAnsi="Arial" w:cs="Arial"/>
          <w:sz w:val="20"/>
          <w:szCs w:val="20"/>
          <w:lang w:val="en-US"/>
        </w:rPr>
        <w:t>governments</w:t>
      </w:r>
      <w:r w:rsidRPr="009105B0">
        <w:rPr>
          <w:rFonts w:ascii="Arial" w:hAnsi="Arial" w:cs="Arial"/>
          <w:sz w:val="20"/>
          <w:szCs w:val="20"/>
          <w:lang w:val="en-US"/>
        </w:rPr>
        <w:t xml:space="preserve"> have historically not been able to manage the crane permit application processes. </w:t>
      </w:r>
      <w:r w:rsidR="00422CE5">
        <w:rPr>
          <w:rFonts w:ascii="Arial" w:hAnsi="Arial" w:cs="Arial"/>
          <w:sz w:val="20"/>
          <w:szCs w:val="20"/>
          <w:lang w:val="en-US"/>
        </w:rPr>
        <w:t>By way of</w:t>
      </w:r>
      <w:r w:rsidRPr="009105B0">
        <w:rPr>
          <w:rFonts w:ascii="Arial" w:hAnsi="Arial" w:cs="Arial"/>
          <w:sz w:val="20"/>
          <w:szCs w:val="20"/>
          <w:lang w:val="en-US"/>
        </w:rPr>
        <w:t xml:space="preserve"> example</w:t>
      </w:r>
      <w:r w:rsidR="00422CE5">
        <w:rPr>
          <w:rFonts w:ascii="Arial" w:hAnsi="Arial" w:cs="Arial"/>
          <w:sz w:val="20"/>
          <w:szCs w:val="20"/>
          <w:lang w:val="en-US"/>
        </w:rPr>
        <w:t>, Local G</w:t>
      </w:r>
      <w:r w:rsidR="00481F3A" w:rsidRPr="009105B0">
        <w:rPr>
          <w:rFonts w:ascii="Arial" w:hAnsi="Arial" w:cs="Arial"/>
          <w:sz w:val="20"/>
          <w:szCs w:val="20"/>
          <w:lang w:val="en-US"/>
        </w:rPr>
        <w:t>overnment approves a site sub</w:t>
      </w:r>
      <w:r w:rsidRPr="009105B0">
        <w:rPr>
          <w:rFonts w:ascii="Arial" w:hAnsi="Arial" w:cs="Arial"/>
          <w:sz w:val="20"/>
          <w:szCs w:val="20"/>
          <w:lang w:val="en-US"/>
        </w:rPr>
        <w:t>division, yet doesn’t consider the need for heavy cra</w:t>
      </w:r>
      <w:r w:rsidR="00481F3A" w:rsidRPr="009105B0">
        <w:rPr>
          <w:rFonts w:ascii="Arial" w:hAnsi="Arial" w:cs="Arial"/>
          <w:sz w:val="20"/>
          <w:szCs w:val="20"/>
          <w:lang w:val="en-US"/>
        </w:rPr>
        <w:t>nes to access the site. The sub</w:t>
      </w:r>
      <w:r w:rsidRPr="009105B0">
        <w:rPr>
          <w:rFonts w:ascii="Arial" w:hAnsi="Arial" w:cs="Arial"/>
          <w:sz w:val="20"/>
          <w:szCs w:val="20"/>
          <w:lang w:val="en-US"/>
        </w:rPr>
        <w:t xml:space="preserve">division is built with culverts or drainage crossings at the very </w:t>
      </w:r>
      <w:r w:rsidR="003C6093" w:rsidRPr="009105B0">
        <w:rPr>
          <w:rFonts w:ascii="Arial" w:hAnsi="Arial" w:cs="Arial"/>
          <w:sz w:val="20"/>
          <w:szCs w:val="20"/>
          <w:lang w:val="en-US"/>
        </w:rPr>
        <w:t>entrance, which</w:t>
      </w:r>
      <w:r w:rsidRPr="009105B0">
        <w:rPr>
          <w:rFonts w:ascii="Arial" w:hAnsi="Arial" w:cs="Arial"/>
          <w:sz w:val="20"/>
          <w:szCs w:val="20"/>
          <w:lang w:val="en-US"/>
        </w:rPr>
        <w:t xml:space="preserve"> excludes the larger cranes from entering. That in turn sees cranes of a smaller size being engaged to lift items, which has OHS issues in terms of crane capacity, as well as preventing assembly of larger components at the safety level of the ground. Many crane lifts are then needed to lift what a larger crane could erect in one piece.</w:t>
      </w:r>
    </w:p>
    <w:p w:rsidR="00856E0E" w:rsidRPr="009105B0" w:rsidRDefault="00856E0E" w:rsidP="00856E0E">
      <w:pPr>
        <w:widowControl w:val="0"/>
        <w:autoSpaceDE w:val="0"/>
        <w:autoSpaceDN w:val="0"/>
        <w:adjustRightInd w:val="0"/>
        <w:rPr>
          <w:rFonts w:ascii="Arial" w:hAnsi="Arial" w:cs="Arial"/>
          <w:sz w:val="20"/>
          <w:szCs w:val="20"/>
          <w:lang w:val="en-US"/>
        </w:rPr>
      </w:pPr>
      <w:r w:rsidRPr="009105B0">
        <w:rPr>
          <w:rFonts w:ascii="Arial" w:hAnsi="Arial" w:cs="Arial"/>
          <w:sz w:val="20"/>
          <w:szCs w:val="20"/>
          <w:lang w:val="en-US"/>
        </w:rPr>
        <w:t> </w:t>
      </w:r>
    </w:p>
    <w:p w:rsidR="00B57345" w:rsidRPr="009105B0" w:rsidRDefault="00856E0E" w:rsidP="00856E0E">
      <w:pPr>
        <w:widowControl w:val="0"/>
        <w:autoSpaceDE w:val="0"/>
        <w:autoSpaceDN w:val="0"/>
        <w:adjustRightInd w:val="0"/>
        <w:rPr>
          <w:rFonts w:ascii="Arial" w:hAnsi="Arial" w:cs="Arial"/>
          <w:sz w:val="20"/>
          <w:szCs w:val="20"/>
          <w:lang w:val="en-US"/>
        </w:rPr>
      </w:pPr>
      <w:r w:rsidRPr="009105B0">
        <w:rPr>
          <w:rFonts w:ascii="Arial" w:hAnsi="Arial" w:cs="Arial"/>
          <w:sz w:val="20"/>
          <w:szCs w:val="20"/>
          <w:lang w:val="en-US"/>
        </w:rPr>
        <w:t xml:space="preserve">Modern mobile cranes need better access to the road network to </w:t>
      </w:r>
      <w:r w:rsidR="00422CE5">
        <w:rPr>
          <w:rFonts w:ascii="Arial" w:hAnsi="Arial" w:cs="Arial"/>
          <w:sz w:val="20"/>
          <w:szCs w:val="20"/>
          <w:lang w:val="en-US"/>
        </w:rPr>
        <w:t xml:space="preserve">ensure that the benefits of their </w:t>
      </w:r>
      <w:r w:rsidR="00422CE5">
        <w:rPr>
          <w:rFonts w:ascii="Arial" w:hAnsi="Arial" w:cs="Arial"/>
          <w:sz w:val="20"/>
          <w:szCs w:val="20"/>
          <w:lang w:val="en-US"/>
        </w:rPr>
        <w:lastRenderedPageBreak/>
        <w:t>productivity</w:t>
      </w:r>
      <w:r w:rsidRPr="009105B0">
        <w:rPr>
          <w:rFonts w:ascii="Arial" w:hAnsi="Arial" w:cs="Arial"/>
          <w:sz w:val="20"/>
          <w:szCs w:val="20"/>
          <w:lang w:val="en-US"/>
        </w:rPr>
        <w:t xml:space="preserve"> </w:t>
      </w:r>
      <w:r w:rsidR="00422CE5">
        <w:rPr>
          <w:rFonts w:ascii="Arial" w:hAnsi="Arial" w:cs="Arial"/>
          <w:sz w:val="20"/>
          <w:szCs w:val="20"/>
          <w:lang w:val="en-US"/>
        </w:rPr>
        <w:t>are realized thereby lowering construction costs.</w:t>
      </w:r>
      <w:r w:rsidRPr="009105B0">
        <w:rPr>
          <w:rFonts w:ascii="Arial" w:hAnsi="Arial" w:cs="Arial"/>
          <w:sz w:val="20"/>
          <w:szCs w:val="20"/>
          <w:lang w:val="en-US"/>
        </w:rPr>
        <w:t xml:space="preserve"> </w:t>
      </w:r>
    </w:p>
    <w:p w:rsidR="00481F3A" w:rsidRPr="009105B0" w:rsidRDefault="00481F3A" w:rsidP="00856E0E">
      <w:pPr>
        <w:widowControl w:val="0"/>
        <w:autoSpaceDE w:val="0"/>
        <w:autoSpaceDN w:val="0"/>
        <w:adjustRightInd w:val="0"/>
        <w:rPr>
          <w:rFonts w:ascii="Arial" w:hAnsi="Arial" w:cs="Arial"/>
          <w:sz w:val="20"/>
          <w:szCs w:val="20"/>
          <w:lang w:val="en-US"/>
        </w:rPr>
      </w:pPr>
    </w:p>
    <w:p w:rsidR="00481F3A" w:rsidRPr="009105B0" w:rsidRDefault="00481F3A" w:rsidP="00856E0E">
      <w:pPr>
        <w:widowControl w:val="0"/>
        <w:autoSpaceDE w:val="0"/>
        <w:autoSpaceDN w:val="0"/>
        <w:adjustRightInd w:val="0"/>
        <w:rPr>
          <w:rFonts w:ascii="Arial" w:hAnsi="Arial" w:cs="Arial"/>
          <w:b/>
          <w:sz w:val="20"/>
          <w:szCs w:val="20"/>
          <w:lang w:val="en-US"/>
        </w:rPr>
      </w:pPr>
      <w:r w:rsidRPr="009105B0">
        <w:rPr>
          <w:rFonts w:ascii="Arial" w:hAnsi="Arial" w:cs="Arial"/>
          <w:b/>
          <w:sz w:val="20"/>
          <w:szCs w:val="20"/>
          <w:lang w:val="en-US"/>
        </w:rPr>
        <w:t>Recommendation</w:t>
      </w:r>
    </w:p>
    <w:p w:rsidR="00481F3A" w:rsidRPr="009105B0" w:rsidRDefault="00481F3A" w:rsidP="00856E0E">
      <w:pPr>
        <w:widowControl w:val="0"/>
        <w:autoSpaceDE w:val="0"/>
        <w:autoSpaceDN w:val="0"/>
        <w:adjustRightInd w:val="0"/>
        <w:rPr>
          <w:rFonts w:ascii="Arial" w:hAnsi="Arial" w:cs="Arial"/>
          <w:sz w:val="20"/>
          <w:szCs w:val="20"/>
          <w:lang w:val="en-US"/>
        </w:rPr>
      </w:pPr>
    </w:p>
    <w:p w:rsidR="00EA5FA6" w:rsidRPr="009105B0" w:rsidRDefault="00EA5FA6" w:rsidP="00856E0E">
      <w:pPr>
        <w:widowControl w:val="0"/>
        <w:autoSpaceDE w:val="0"/>
        <w:autoSpaceDN w:val="0"/>
        <w:adjustRightInd w:val="0"/>
        <w:rPr>
          <w:rFonts w:ascii="Arial" w:hAnsi="Arial" w:cs="Arial"/>
          <w:sz w:val="20"/>
          <w:szCs w:val="20"/>
          <w:lang w:val="en-US"/>
        </w:rPr>
      </w:pPr>
      <w:r w:rsidRPr="009105B0">
        <w:rPr>
          <w:rFonts w:ascii="Arial" w:hAnsi="Arial" w:cs="Arial"/>
          <w:sz w:val="20"/>
          <w:szCs w:val="20"/>
          <w:lang w:val="en-US"/>
        </w:rPr>
        <w:t>A working group comprising</w:t>
      </w:r>
      <w:r w:rsidR="00481F3A" w:rsidRPr="009105B0">
        <w:rPr>
          <w:rFonts w:ascii="Arial" w:hAnsi="Arial" w:cs="Arial"/>
          <w:sz w:val="20"/>
          <w:szCs w:val="20"/>
          <w:lang w:val="en-US"/>
        </w:rPr>
        <w:t xml:space="preserve"> </w:t>
      </w:r>
      <w:r w:rsidRPr="009105B0">
        <w:rPr>
          <w:rFonts w:ascii="Arial" w:hAnsi="Arial" w:cs="Arial"/>
          <w:sz w:val="20"/>
          <w:szCs w:val="20"/>
          <w:lang w:val="en-US"/>
        </w:rPr>
        <w:t xml:space="preserve">representatives of </w:t>
      </w:r>
      <w:r w:rsidR="00481F3A" w:rsidRPr="009105B0">
        <w:rPr>
          <w:rFonts w:ascii="Arial" w:hAnsi="Arial" w:cs="Arial"/>
          <w:sz w:val="20"/>
          <w:szCs w:val="20"/>
          <w:lang w:val="en-US"/>
        </w:rPr>
        <w:t xml:space="preserve">relevant crane industry groups </w:t>
      </w:r>
      <w:r w:rsidRPr="009105B0">
        <w:rPr>
          <w:rFonts w:ascii="Arial" w:hAnsi="Arial" w:cs="Arial"/>
          <w:sz w:val="20"/>
          <w:szCs w:val="20"/>
          <w:lang w:val="en-US"/>
        </w:rPr>
        <w:t xml:space="preserve">and State and Local </w:t>
      </w:r>
    </w:p>
    <w:p w:rsidR="00481F3A" w:rsidRDefault="00EA5FA6" w:rsidP="00856E0E">
      <w:pPr>
        <w:widowControl w:val="0"/>
        <w:autoSpaceDE w:val="0"/>
        <w:autoSpaceDN w:val="0"/>
        <w:adjustRightInd w:val="0"/>
        <w:rPr>
          <w:rFonts w:ascii="Arial" w:hAnsi="Arial" w:cs="Arial"/>
          <w:sz w:val="20"/>
          <w:szCs w:val="20"/>
          <w:lang w:val="en-US"/>
        </w:rPr>
      </w:pPr>
      <w:r w:rsidRPr="009105B0">
        <w:rPr>
          <w:rFonts w:ascii="Arial" w:hAnsi="Arial" w:cs="Arial"/>
          <w:sz w:val="20"/>
          <w:szCs w:val="20"/>
          <w:lang w:val="en-US"/>
        </w:rPr>
        <w:t xml:space="preserve">Governments </w:t>
      </w:r>
      <w:r w:rsidR="0025366F" w:rsidRPr="009105B0">
        <w:rPr>
          <w:rFonts w:ascii="Arial" w:hAnsi="Arial" w:cs="Arial"/>
          <w:sz w:val="20"/>
          <w:szCs w:val="20"/>
          <w:lang w:val="en-US"/>
        </w:rPr>
        <w:t xml:space="preserve">should </w:t>
      </w:r>
      <w:r w:rsidRPr="009105B0">
        <w:rPr>
          <w:rFonts w:ascii="Arial" w:hAnsi="Arial" w:cs="Arial"/>
          <w:sz w:val="20"/>
          <w:szCs w:val="20"/>
          <w:lang w:val="en-US"/>
        </w:rPr>
        <w:t xml:space="preserve">be established to examine </w:t>
      </w:r>
      <w:r w:rsidR="0025366F" w:rsidRPr="009105B0">
        <w:rPr>
          <w:rFonts w:ascii="Arial" w:hAnsi="Arial" w:cs="Arial"/>
          <w:sz w:val="20"/>
          <w:szCs w:val="20"/>
          <w:lang w:val="en-US"/>
        </w:rPr>
        <w:t>how to address the impediments to mobile cranes operating productively in relation to the construction of civil infrastructure.</w:t>
      </w:r>
    </w:p>
    <w:p w:rsidR="009105B0" w:rsidRDefault="009105B0" w:rsidP="00856E0E">
      <w:pPr>
        <w:widowControl w:val="0"/>
        <w:autoSpaceDE w:val="0"/>
        <w:autoSpaceDN w:val="0"/>
        <w:adjustRightInd w:val="0"/>
        <w:rPr>
          <w:rFonts w:ascii="Arial" w:hAnsi="Arial" w:cs="Arial"/>
          <w:color w:val="17366B"/>
          <w:sz w:val="20"/>
          <w:szCs w:val="20"/>
          <w:lang w:val="en-US"/>
        </w:rPr>
      </w:pPr>
    </w:p>
    <w:p w:rsidR="00B5312A" w:rsidRPr="00422CE5" w:rsidRDefault="00B5312A" w:rsidP="00B5312A">
      <w:pPr>
        <w:widowControl w:val="0"/>
        <w:autoSpaceDE w:val="0"/>
        <w:autoSpaceDN w:val="0"/>
        <w:adjustRightInd w:val="0"/>
        <w:rPr>
          <w:rFonts w:ascii="Times New Roman" w:hAnsi="Times New Roman"/>
          <w:sz w:val="32"/>
          <w:szCs w:val="32"/>
          <w:lang w:val="en-US"/>
        </w:rPr>
      </w:pPr>
      <w:r w:rsidRPr="00422CE5">
        <w:rPr>
          <w:rFonts w:ascii="Arial" w:hAnsi="Arial" w:cs="Arial"/>
          <w:b/>
          <w:bCs/>
          <w:sz w:val="24"/>
          <w:szCs w:val="24"/>
          <w:lang w:val="en-US"/>
        </w:rPr>
        <w:t>9.  EARLY CONTRACTOR ENGAGEMENT</w:t>
      </w:r>
    </w:p>
    <w:p w:rsidR="00B5312A" w:rsidRPr="00087F3F" w:rsidRDefault="00B5312A" w:rsidP="00B5312A">
      <w:pPr>
        <w:widowControl w:val="0"/>
        <w:autoSpaceDE w:val="0"/>
        <w:autoSpaceDN w:val="0"/>
        <w:adjustRightInd w:val="0"/>
        <w:rPr>
          <w:rFonts w:ascii="Times New Roman" w:hAnsi="Times New Roman"/>
          <w:sz w:val="32"/>
          <w:szCs w:val="32"/>
          <w:lang w:val="en-US"/>
        </w:rPr>
      </w:pPr>
      <w:r w:rsidRPr="00087F3F">
        <w:rPr>
          <w:rFonts w:cs="Calibri"/>
          <w:sz w:val="30"/>
          <w:szCs w:val="30"/>
          <w:lang w:val="en-US"/>
        </w:rPr>
        <w:t> </w:t>
      </w:r>
    </w:p>
    <w:p w:rsidR="00B5312A" w:rsidRPr="00087F3F" w:rsidRDefault="00B5312A" w:rsidP="00B5312A">
      <w:pPr>
        <w:widowControl w:val="0"/>
        <w:autoSpaceDE w:val="0"/>
        <w:autoSpaceDN w:val="0"/>
        <w:adjustRightInd w:val="0"/>
        <w:rPr>
          <w:rFonts w:ascii="Arial" w:hAnsi="Arial" w:cs="Arial"/>
          <w:sz w:val="20"/>
          <w:szCs w:val="20"/>
          <w:lang w:val="en-US"/>
        </w:rPr>
      </w:pPr>
      <w:r w:rsidRPr="00087F3F">
        <w:rPr>
          <w:rFonts w:ascii="Arial" w:hAnsi="Arial" w:cs="Arial"/>
          <w:sz w:val="20"/>
          <w:szCs w:val="20"/>
          <w:lang w:val="en-US"/>
        </w:rPr>
        <w:t>Early Contractor Involvement (ECI) is one of these newer delivery methods which promotes innovation, facilitates value management/engineering, minimizes claims and reduces time and cost of projects.</w:t>
      </w:r>
    </w:p>
    <w:p w:rsidR="00B5312A" w:rsidRPr="00087F3F" w:rsidRDefault="00B5312A" w:rsidP="00B5312A">
      <w:pPr>
        <w:widowControl w:val="0"/>
        <w:autoSpaceDE w:val="0"/>
        <w:autoSpaceDN w:val="0"/>
        <w:adjustRightInd w:val="0"/>
        <w:rPr>
          <w:rFonts w:ascii="Arial" w:hAnsi="Arial" w:cs="Arial"/>
          <w:sz w:val="20"/>
          <w:szCs w:val="20"/>
          <w:lang w:val="en-US"/>
        </w:rPr>
      </w:pPr>
    </w:p>
    <w:p w:rsidR="00B5312A" w:rsidRPr="00087F3F" w:rsidRDefault="00B5312A" w:rsidP="00B5312A">
      <w:pPr>
        <w:widowControl w:val="0"/>
        <w:autoSpaceDE w:val="0"/>
        <w:autoSpaceDN w:val="0"/>
        <w:adjustRightInd w:val="0"/>
        <w:rPr>
          <w:rFonts w:ascii="Arial" w:hAnsi="Arial" w:cs="Arial"/>
          <w:sz w:val="20"/>
          <w:szCs w:val="20"/>
          <w:lang w:val="en-US"/>
        </w:rPr>
      </w:pPr>
      <w:r w:rsidRPr="00087F3F">
        <w:rPr>
          <w:rFonts w:ascii="Arial" w:hAnsi="Arial" w:cs="Arial"/>
          <w:sz w:val="20"/>
          <w:szCs w:val="20"/>
          <w:lang w:val="en-US"/>
        </w:rPr>
        <w:t xml:space="preserve"> In this delivery system, the client appoints design and construction professionals early in the project development process through a non-price based selection and those professionals develop an open book target cost in conjunction with the client.</w:t>
      </w:r>
    </w:p>
    <w:p w:rsidR="00B5312A" w:rsidRPr="00087F3F" w:rsidRDefault="00B5312A" w:rsidP="00B5312A">
      <w:pPr>
        <w:widowControl w:val="0"/>
        <w:autoSpaceDE w:val="0"/>
        <w:autoSpaceDN w:val="0"/>
        <w:adjustRightInd w:val="0"/>
        <w:rPr>
          <w:rFonts w:ascii="Arial" w:hAnsi="Arial" w:cs="Arial"/>
          <w:sz w:val="20"/>
          <w:szCs w:val="20"/>
          <w:lang w:val="en-US"/>
        </w:rPr>
      </w:pPr>
    </w:p>
    <w:p w:rsidR="00B5312A" w:rsidRPr="00087F3F" w:rsidRDefault="00B5312A" w:rsidP="00B5312A">
      <w:pPr>
        <w:widowControl w:val="0"/>
        <w:autoSpaceDE w:val="0"/>
        <w:autoSpaceDN w:val="0"/>
        <w:adjustRightInd w:val="0"/>
        <w:rPr>
          <w:rFonts w:ascii="Arial" w:hAnsi="Arial" w:cs="Arial"/>
          <w:sz w:val="20"/>
          <w:szCs w:val="20"/>
          <w:lang w:val="en-US"/>
        </w:rPr>
      </w:pPr>
      <w:r w:rsidRPr="00087F3F">
        <w:rPr>
          <w:rFonts w:ascii="Arial" w:hAnsi="Arial" w:cs="Arial"/>
          <w:sz w:val="20"/>
          <w:szCs w:val="20"/>
          <w:lang w:val="en-US"/>
        </w:rPr>
        <w:t>In Australia, this method is used mostly by the transportation industry for big, complex projects with a relatively high-risk profile. However, the Alliance considers that if ECI is used for medium sized pr</w:t>
      </w:r>
      <w:r w:rsidR="00422CE5">
        <w:rPr>
          <w:rFonts w:ascii="Arial" w:hAnsi="Arial" w:cs="Arial"/>
          <w:sz w:val="20"/>
          <w:szCs w:val="20"/>
          <w:lang w:val="en-US"/>
        </w:rPr>
        <w:t>ojects undertaken by State and L</w:t>
      </w:r>
      <w:r w:rsidRPr="00087F3F">
        <w:rPr>
          <w:rFonts w:ascii="Arial" w:hAnsi="Arial" w:cs="Arial"/>
          <w:sz w:val="20"/>
          <w:szCs w:val="20"/>
          <w:lang w:val="en-US"/>
        </w:rPr>
        <w:t xml:space="preserve">ocal Governments, costs saving in the overall delivery of projects will be achieved. </w:t>
      </w:r>
    </w:p>
    <w:p w:rsidR="00B5312A" w:rsidRPr="00087F3F" w:rsidRDefault="00B5312A" w:rsidP="00B5312A">
      <w:pPr>
        <w:widowControl w:val="0"/>
        <w:autoSpaceDE w:val="0"/>
        <w:autoSpaceDN w:val="0"/>
        <w:adjustRightInd w:val="0"/>
        <w:rPr>
          <w:rFonts w:ascii="Arial" w:hAnsi="Arial" w:cs="Arial"/>
          <w:sz w:val="20"/>
          <w:szCs w:val="20"/>
          <w:lang w:val="en-US"/>
        </w:rPr>
      </w:pPr>
      <w:r w:rsidRPr="00087F3F">
        <w:rPr>
          <w:rFonts w:ascii="Arial" w:hAnsi="Arial" w:cs="Arial"/>
          <w:sz w:val="20"/>
          <w:szCs w:val="20"/>
          <w:lang w:val="en-US"/>
        </w:rPr>
        <w:t> </w:t>
      </w:r>
    </w:p>
    <w:p w:rsidR="00B5312A" w:rsidRPr="00087F3F" w:rsidRDefault="00B5312A" w:rsidP="00B5312A">
      <w:pPr>
        <w:widowControl w:val="0"/>
        <w:autoSpaceDE w:val="0"/>
        <w:autoSpaceDN w:val="0"/>
        <w:adjustRightInd w:val="0"/>
        <w:rPr>
          <w:rFonts w:ascii="Arial" w:hAnsi="Arial" w:cs="Arial"/>
          <w:kern w:val="1"/>
          <w:sz w:val="20"/>
          <w:szCs w:val="20"/>
          <w:lang w:val="en-US"/>
        </w:rPr>
      </w:pPr>
      <w:r w:rsidRPr="00087F3F">
        <w:rPr>
          <w:rFonts w:ascii="Arial" w:hAnsi="Arial" w:cs="Arial"/>
          <w:i/>
          <w:sz w:val="20"/>
          <w:szCs w:val="20"/>
          <w:lang w:val="en-US"/>
        </w:rPr>
        <w:t>Reference</w:t>
      </w:r>
      <w:r w:rsidRPr="00087F3F">
        <w:rPr>
          <w:rFonts w:ascii="Arial" w:hAnsi="Arial" w:cs="Arial"/>
          <w:sz w:val="20"/>
          <w:szCs w:val="20"/>
          <w:lang w:val="en-US"/>
        </w:rPr>
        <w:t xml:space="preserve">: </w:t>
      </w:r>
      <w:r w:rsidRPr="00087F3F">
        <w:rPr>
          <w:rFonts w:ascii="Arial" w:hAnsi="Arial" w:cs="Arial"/>
          <w:b/>
          <w:bCs/>
          <w:spacing w:val="-20"/>
          <w:kern w:val="1"/>
          <w:sz w:val="20"/>
          <w:szCs w:val="20"/>
          <w:lang w:val="en-US"/>
        </w:rPr>
        <w:t>How is the Early Contractor Involvement (ECI) being implemented within the Australian construction industry?</w:t>
      </w:r>
      <w:r w:rsidRPr="00087F3F">
        <w:rPr>
          <w:rFonts w:ascii="Arial" w:hAnsi="Arial" w:cs="Arial"/>
          <w:kern w:val="1"/>
          <w:sz w:val="20"/>
          <w:szCs w:val="20"/>
          <w:lang w:val="en-US"/>
        </w:rPr>
        <w:t xml:space="preserve"> Farshid Rahmani, Malik M.A. Khalfan , Tayyab Maqsood School of Property, Construction and Project Management, RMIT University, Melbourne 3001</w:t>
      </w:r>
    </w:p>
    <w:p w:rsidR="00B5312A" w:rsidRPr="006623F4" w:rsidRDefault="00B5312A" w:rsidP="00B5312A">
      <w:pPr>
        <w:widowControl w:val="0"/>
        <w:autoSpaceDE w:val="0"/>
        <w:autoSpaceDN w:val="0"/>
        <w:adjustRightInd w:val="0"/>
        <w:rPr>
          <w:rFonts w:ascii="Arial" w:hAnsi="Arial" w:cs="Arial"/>
          <w:kern w:val="1"/>
          <w:sz w:val="20"/>
          <w:szCs w:val="20"/>
          <w:lang w:val="en-US"/>
        </w:rPr>
      </w:pPr>
      <w:r w:rsidRPr="006623F4">
        <w:rPr>
          <w:rFonts w:ascii="Arial" w:hAnsi="Arial" w:cs="Arial"/>
          <w:kern w:val="1"/>
          <w:sz w:val="20"/>
          <w:szCs w:val="20"/>
          <w:lang w:val="en-US"/>
        </w:rPr>
        <w:t> </w:t>
      </w:r>
    </w:p>
    <w:p w:rsidR="00B5312A" w:rsidRPr="006623F4" w:rsidRDefault="00B5312A" w:rsidP="00B5312A">
      <w:pPr>
        <w:widowControl w:val="0"/>
        <w:autoSpaceDE w:val="0"/>
        <w:autoSpaceDN w:val="0"/>
        <w:adjustRightInd w:val="0"/>
        <w:rPr>
          <w:rFonts w:ascii="Arial" w:hAnsi="Arial" w:cs="Arial"/>
          <w:kern w:val="1"/>
          <w:sz w:val="20"/>
          <w:szCs w:val="20"/>
          <w:lang w:val="en-US"/>
        </w:rPr>
      </w:pPr>
      <w:r w:rsidRPr="006623F4">
        <w:rPr>
          <w:rFonts w:ascii="Arial" w:hAnsi="Arial" w:cs="Arial"/>
          <w:b/>
          <w:kern w:val="1"/>
          <w:sz w:val="20"/>
          <w:szCs w:val="20"/>
          <w:lang w:val="en-US"/>
        </w:rPr>
        <w:t>Recommendation</w:t>
      </w:r>
      <w:r w:rsidRPr="006623F4">
        <w:rPr>
          <w:rFonts w:ascii="Arial" w:hAnsi="Arial" w:cs="Arial"/>
          <w:kern w:val="1"/>
          <w:sz w:val="20"/>
          <w:szCs w:val="20"/>
          <w:lang w:val="en-US"/>
        </w:rPr>
        <w:t xml:space="preserve"> </w:t>
      </w:r>
    </w:p>
    <w:p w:rsidR="00B5312A" w:rsidRPr="006623F4" w:rsidRDefault="00B5312A" w:rsidP="00B5312A">
      <w:pPr>
        <w:widowControl w:val="0"/>
        <w:autoSpaceDE w:val="0"/>
        <w:autoSpaceDN w:val="0"/>
        <w:adjustRightInd w:val="0"/>
        <w:rPr>
          <w:rFonts w:ascii="Arial" w:hAnsi="Arial" w:cs="Arial"/>
          <w:kern w:val="1"/>
          <w:sz w:val="20"/>
          <w:szCs w:val="20"/>
          <w:lang w:val="en-US"/>
        </w:rPr>
      </w:pPr>
    </w:p>
    <w:p w:rsidR="009105B0" w:rsidRPr="006623F4" w:rsidRDefault="00BC6522" w:rsidP="00B5312A">
      <w:pPr>
        <w:widowControl w:val="0"/>
        <w:autoSpaceDE w:val="0"/>
        <w:autoSpaceDN w:val="0"/>
        <w:adjustRightInd w:val="0"/>
        <w:rPr>
          <w:rFonts w:ascii="Arial" w:hAnsi="Arial" w:cs="Arial"/>
          <w:sz w:val="20"/>
          <w:szCs w:val="20"/>
        </w:rPr>
      </w:pPr>
      <w:r w:rsidRPr="006623F4">
        <w:rPr>
          <w:rFonts w:ascii="Arial" w:hAnsi="Arial" w:cs="Arial"/>
          <w:kern w:val="1"/>
          <w:sz w:val="20"/>
          <w:szCs w:val="20"/>
          <w:lang w:val="en-US"/>
        </w:rPr>
        <w:t>The Government should commission</w:t>
      </w:r>
      <w:r w:rsidR="00B5312A" w:rsidRPr="006623F4">
        <w:rPr>
          <w:rFonts w:ascii="Arial" w:hAnsi="Arial" w:cs="Arial"/>
          <w:kern w:val="1"/>
          <w:sz w:val="20"/>
          <w:szCs w:val="20"/>
          <w:lang w:val="en-US"/>
        </w:rPr>
        <w:t xml:space="preserve"> an ECI pilot project </w:t>
      </w:r>
      <w:r w:rsidRPr="006623F4">
        <w:rPr>
          <w:rFonts w:ascii="Arial" w:hAnsi="Arial" w:cs="Arial"/>
          <w:kern w:val="1"/>
          <w:sz w:val="20"/>
          <w:szCs w:val="20"/>
          <w:lang w:val="en-US"/>
        </w:rPr>
        <w:t>with a focus on</w:t>
      </w:r>
      <w:r w:rsidR="00B5312A" w:rsidRPr="006623F4">
        <w:rPr>
          <w:rFonts w:ascii="Arial" w:hAnsi="Arial" w:cs="Arial"/>
          <w:kern w:val="1"/>
          <w:sz w:val="20"/>
          <w:szCs w:val="20"/>
          <w:lang w:val="en-US"/>
        </w:rPr>
        <w:t xml:space="preserve"> the delivery of maintenance and infrastructure projects undertaken by Local and State Governments.</w:t>
      </w:r>
    </w:p>
    <w:p w:rsidR="00DC418F" w:rsidRPr="006623F4" w:rsidRDefault="00DC418F" w:rsidP="00210F05">
      <w:pPr>
        <w:widowControl w:val="0"/>
        <w:autoSpaceDE w:val="0"/>
        <w:autoSpaceDN w:val="0"/>
        <w:adjustRightInd w:val="0"/>
        <w:rPr>
          <w:rFonts w:ascii="Arial" w:hAnsi="Arial" w:cs="Arial"/>
          <w:sz w:val="20"/>
          <w:szCs w:val="20"/>
        </w:rPr>
      </w:pPr>
    </w:p>
    <w:p w:rsidR="005C6D78" w:rsidRPr="006623F4" w:rsidRDefault="005C6D78" w:rsidP="005C6D78">
      <w:pPr>
        <w:widowControl w:val="0"/>
        <w:autoSpaceDE w:val="0"/>
        <w:autoSpaceDN w:val="0"/>
        <w:adjustRightInd w:val="0"/>
        <w:rPr>
          <w:rFonts w:ascii="Arial" w:hAnsi="Arial" w:cs="Arial"/>
          <w:b/>
          <w:sz w:val="24"/>
          <w:szCs w:val="24"/>
          <w:lang w:val="en-US"/>
        </w:rPr>
      </w:pPr>
      <w:r w:rsidRPr="006623F4">
        <w:rPr>
          <w:rFonts w:ascii="Arial" w:hAnsi="Arial" w:cs="Arial"/>
          <w:b/>
          <w:sz w:val="24"/>
          <w:szCs w:val="24"/>
          <w:lang w:val="en-US"/>
        </w:rPr>
        <w:t xml:space="preserve">10.  </w:t>
      </w:r>
      <w:r w:rsidR="008105EE" w:rsidRPr="006623F4">
        <w:rPr>
          <w:rFonts w:ascii="Arial" w:hAnsi="Arial" w:cs="Arial"/>
          <w:b/>
          <w:sz w:val="24"/>
          <w:szCs w:val="24"/>
          <w:lang w:val="en-US"/>
        </w:rPr>
        <w:t>DEVELOPMENT APPROVALS PROCESSES</w:t>
      </w:r>
      <w:r w:rsidRPr="006623F4">
        <w:rPr>
          <w:rFonts w:ascii="Arial" w:hAnsi="Arial" w:cs="Arial"/>
          <w:b/>
          <w:sz w:val="24"/>
          <w:szCs w:val="24"/>
          <w:lang w:val="en-US"/>
        </w:rPr>
        <w:t xml:space="preserve"> </w:t>
      </w:r>
    </w:p>
    <w:p w:rsidR="005C6D78" w:rsidRPr="006623F4" w:rsidRDefault="005C6D78" w:rsidP="005C6D78">
      <w:pPr>
        <w:widowControl w:val="0"/>
        <w:autoSpaceDE w:val="0"/>
        <w:autoSpaceDN w:val="0"/>
        <w:adjustRightInd w:val="0"/>
        <w:rPr>
          <w:rFonts w:ascii="Arial" w:hAnsi="Arial" w:cs="Arial"/>
          <w:sz w:val="20"/>
          <w:szCs w:val="20"/>
          <w:lang w:val="en-US"/>
        </w:rPr>
      </w:pPr>
      <w:r w:rsidRPr="006623F4">
        <w:rPr>
          <w:rFonts w:ascii="Arial" w:hAnsi="Arial" w:cs="Arial"/>
          <w:b/>
          <w:bCs/>
          <w:sz w:val="20"/>
          <w:szCs w:val="20"/>
          <w:lang w:val="en-US"/>
        </w:rPr>
        <w:t> </w:t>
      </w:r>
    </w:p>
    <w:p w:rsidR="005C6D78" w:rsidRPr="006623F4" w:rsidRDefault="008105EE" w:rsidP="005C6D78">
      <w:pPr>
        <w:widowControl w:val="0"/>
        <w:autoSpaceDE w:val="0"/>
        <w:autoSpaceDN w:val="0"/>
        <w:adjustRightInd w:val="0"/>
        <w:rPr>
          <w:rFonts w:ascii="Arial" w:hAnsi="Arial" w:cs="Arial"/>
          <w:sz w:val="20"/>
          <w:szCs w:val="20"/>
          <w:lang w:val="en-US"/>
        </w:rPr>
      </w:pPr>
      <w:r w:rsidRPr="006623F4">
        <w:rPr>
          <w:rFonts w:ascii="Arial" w:hAnsi="Arial" w:cs="Arial"/>
          <w:sz w:val="20"/>
          <w:szCs w:val="20"/>
          <w:lang w:val="en-US"/>
        </w:rPr>
        <w:t>A perennial concern of SMEs is the high cost of multi-departmental approvals and permits that are required across all tiers of Government and the various privatized utility authorities.</w:t>
      </w:r>
    </w:p>
    <w:p w:rsidR="008105EE" w:rsidRPr="006623F4" w:rsidRDefault="008105EE" w:rsidP="005C6D78">
      <w:pPr>
        <w:widowControl w:val="0"/>
        <w:autoSpaceDE w:val="0"/>
        <w:autoSpaceDN w:val="0"/>
        <w:adjustRightInd w:val="0"/>
        <w:rPr>
          <w:rFonts w:ascii="Arial" w:hAnsi="Arial" w:cs="Arial"/>
          <w:sz w:val="20"/>
          <w:szCs w:val="20"/>
          <w:lang w:val="en-US"/>
        </w:rPr>
      </w:pPr>
    </w:p>
    <w:p w:rsidR="008105EE" w:rsidRPr="006623F4" w:rsidRDefault="008105EE" w:rsidP="005C6D78">
      <w:pPr>
        <w:widowControl w:val="0"/>
        <w:autoSpaceDE w:val="0"/>
        <w:autoSpaceDN w:val="0"/>
        <w:adjustRightInd w:val="0"/>
        <w:rPr>
          <w:rFonts w:ascii="Arial" w:hAnsi="Arial" w:cs="Arial"/>
          <w:sz w:val="20"/>
          <w:szCs w:val="20"/>
          <w:lang w:val="en-US"/>
        </w:rPr>
      </w:pPr>
      <w:r w:rsidRPr="006623F4">
        <w:rPr>
          <w:rFonts w:ascii="Arial" w:hAnsi="Arial" w:cs="Arial"/>
          <w:sz w:val="20"/>
          <w:szCs w:val="20"/>
          <w:lang w:val="en-US"/>
        </w:rPr>
        <w:t xml:space="preserve">It is accepted that in an economic </w:t>
      </w:r>
      <w:r w:rsidR="006017EF" w:rsidRPr="006623F4">
        <w:rPr>
          <w:rFonts w:ascii="Arial" w:hAnsi="Arial" w:cs="Arial"/>
          <w:sz w:val="20"/>
          <w:szCs w:val="20"/>
          <w:lang w:val="en-US"/>
        </w:rPr>
        <w:t>environment</w:t>
      </w:r>
      <w:r w:rsidRPr="006623F4">
        <w:rPr>
          <w:rFonts w:ascii="Arial" w:hAnsi="Arial" w:cs="Arial"/>
          <w:sz w:val="20"/>
          <w:szCs w:val="20"/>
          <w:lang w:val="en-US"/>
        </w:rPr>
        <w:t xml:space="preserve"> where </w:t>
      </w:r>
      <w:r w:rsidR="006017EF" w:rsidRPr="006623F4">
        <w:rPr>
          <w:rFonts w:ascii="Arial" w:hAnsi="Arial" w:cs="Arial"/>
          <w:sz w:val="20"/>
          <w:szCs w:val="20"/>
          <w:lang w:val="en-US"/>
        </w:rPr>
        <w:t>Governments are under intense budgetary pressures, Government Agencies have a responsibility to pursue cost-recovery measures in relation to their role in processing application</w:t>
      </w:r>
      <w:r w:rsidR="00E567CB" w:rsidRPr="006623F4">
        <w:rPr>
          <w:rFonts w:ascii="Arial" w:hAnsi="Arial" w:cs="Arial"/>
          <w:sz w:val="20"/>
          <w:szCs w:val="20"/>
          <w:lang w:val="en-US"/>
        </w:rPr>
        <w:t>s</w:t>
      </w:r>
      <w:r w:rsidR="006017EF" w:rsidRPr="006623F4">
        <w:rPr>
          <w:rFonts w:ascii="Arial" w:hAnsi="Arial" w:cs="Arial"/>
          <w:sz w:val="20"/>
          <w:szCs w:val="20"/>
          <w:lang w:val="en-US"/>
        </w:rPr>
        <w:t xml:space="preserve"> for approvals and permits. However, the Alliance submits that efficiencies in relation to the approvals processes could be secured through better coordination, consistency, timeliness and standardization of the processes, thereby reducing construction costs and having a positive impact upon housing affordability.</w:t>
      </w:r>
    </w:p>
    <w:p w:rsidR="006017EF" w:rsidRPr="006623F4" w:rsidRDefault="006017EF" w:rsidP="005C6D78">
      <w:pPr>
        <w:widowControl w:val="0"/>
        <w:autoSpaceDE w:val="0"/>
        <w:autoSpaceDN w:val="0"/>
        <w:adjustRightInd w:val="0"/>
        <w:rPr>
          <w:rFonts w:ascii="Arial" w:hAnsi="Arial" w:cs="Arial"/>
          <w:sz w:val="20"/>
          <w:szCs w:val="20"/>
          <w:lang w:val="en-US"/>
        </w:rPr>
      </w:pPr>
    </w:p>
    <w:p w:rsidR="006017EF" w:rsidRPr="006623F4" w:rsidRDefault="006017EF" w:rsidP="005C6D78">
      <w:pPr>
        <w:widowControl w:val="0"/>
        <w:autoSpaceDE w:val="0"/>
        <w:autoSpaceDN w:val="0"/>
        <w:adjustRightInd w:val="0"/>
        <w:rPr>
          <w:rFonts w:ascii="Arial" w:hAnsi="Arial" w:cs="Arial"/>
          <w:sz w:val="20"/>
          <w:szCs w:val="20"/>
          <w:lang w:val="en-US"/>
        </w:rPr>
      </w:pPr>
      <w:r w:rsidRPr="006623F4">
        <w:rPr>
          <w:rFonts w:ascii="Arial" w:hAnsi="Arial" w:cs="Arial"/>
          <w:sz w:val="20"/>
          <w:szCs w:val="20"/>
          <w:lang w:val="en-US"/>
        </w:rPr>
        <w:t>By way of example, before a subdivision can be constructed in Victoria, a developer may be required to seek and obtain [with fees attached] approvals from numerous sources, including:</w:t>
      </w:r>
    </w:p>
    <w:p w:rsidR="006017EF" w:rsidRPr="006623F4" w:rsidRDefault="006017EF" w:rsidP="006017EF">
      <w:pPr>
        <w:widowControl w:val="0"/>
        <w:numPr>
          <w:ilvl w:val="0"/>
          <w:numId w:val="29"/>
        </w:numPr>
        <w:autoSpaceDE w:val="0"/>
        <w:autoSpaceDN w:val="0"/>
        <w:adjustRightInd w:val="0"/>
        <w:rPr>
          <w:rFonts w:ascii="Arial" w:hAnsi="Arial" w:cs="Arial"/>
          <w:sz w:val="20"/>
          <w:szCs w:val="20"/>
          <w:lang w:val="en-US"/>
        </w:rPr>
      </w:pPr>
      <w:r w:rsidRPr="006623F4">
        <w:rPr>
          <w:rFonts w:ascii="Arial" w:hAnsi="Arial" w:cs="Arial"/>
          <w:sz w:val="20"/>
          <w:szCs w:val="20"/>
          <w:lang w:val="en-US"/>
        </w:rPr>
        <w:t xml:space="preserve">A number of </w:t>
      </w:r>
      <w:r w:rsidRPr="006623F4">
        <w:rPr>
          <w:rFonts w:ascii="Arial" w:hAnsi="Arial" w:cs="Arial"/>
          <w:sz w:val="20"/>
          <w:szCs w:val="20"/>
          <w:u w:val="single"/>
          <w:lang w:val="en-US"/>
        </w:rPr>
        <w:t>separate</w:t>
      </w:r>
      <w:r w:rsidRPr="006623F4">
        <w:rPr>
          <w:rFonts w:ascii="Arial" w:hAnsi="Arial" w:cs="Arial"/>
          <w:sz w:val="20"/>
          <w:szCs w:val="20"/>
          <w:lang w:val="en-US"/>
        </w:rPr>
        <w:t xml:space="preserve"> Council departments</w:t>
      </w:r>
    </w:p>
    <w:p w:rsidR="006017EF" w:rsidRPr="006623F4" w:rsidRDefault="006017EF" w:rsidP="006017EF">
      <w:pPr>
        <w:widowControl w:val="0"/>
        <w:numPr>
          <w:ilvl w:val="0"/>
          <w:numId w:val="29"/>
        </w:numPr>
        <w:autoSpaceDE w:val="0"/>
        <w:autoSpaceDN w:val="0"/>
        <w:adjustRightInd w:val="0"/>
        <w:rPr>
          <w:rFonts w:ascii="Arial" w:hAnsi="Arial" w:cs="Arial"/>
          <w:sz w:val="20"/>
          <w:szCs w:val="20"/>
          <w:lang w:val="en-US"/>
        </w:rPr>
      </w:pPr>
      <w:r w:rsidRPr="006623F4">
        <w:rPr>
          <w:rFonts w:ascii="Arial" w:hAnsi="Arial" w:cs="Arial"/>
          <w:sz w:val="20"/>
          <w:szCs w:val="20"/>
          <w:lang w:val="en-US"/>
        </w:rPr>
        <w:t>VicRoads</w:t>
      </w:r>
    </w:p>
    <w:p w:rsidR="006017EF" w:rsidRPr="006623F4" w:rsidRDefault="006017EF" w:rsidP="006017EF">
      <w:pPr>
        <w:widowControl w:val="0"/>
        <w:numPr>
          <w:ilvl w:val="0"/>
          <w:numId w:val="29"/>
        </w:numPr>
        <w:autoSpaceDE w:val="0"/>
        <w:autoSpaceDN w:val="0"/>
        <w:adjustRightInd w:val="0"/>
        <w:rPr>
          <w:rFonts w:ascii="Arial" w:hAnsi="Arial" w:cs="Arial"/>
          <w:sz w:val="20"/>
          <w:szCs w:val="20"/>
          <w:lang w:val="en-US"/>
        </w:rPr>
      </w:pPr>
      <w:r w:rsidRPr="006623F4">
        <w:rPr>
          <w:rFonts w:ascii="Arial" w:hAnsi="Arial" w:cs="Arial"/>
          <w:sz w:val="20"/>
          <w:szCs w:val="20"/>
          <w:lang w:val="en-US"/>
        </w:rPr>
        <w:t>A Water Company</w:t>
      </w:r>
    </w:p>
    <w:p w:rsidR="006017EF" w:rsidRPr="006623F4" w:rsidRDefault="006017EF" w:rsidP="006017EF">
      <w:pPr>
        <w:widowControl w:val="0"/>
        <w:numPr>
          <w:ilvl w:val="0"/>
          <w:numId w:val="29"/>
        </w:numPr>
        <w:autoSpaceDE w:val="0"/>
        <w:autoSpaceDN w:val="0"/>
        <w:adjustRightInd w:val="0"/>
        <w:rPr>
          <w:rFonts w:ascii="Arial" w:hAnsi="Arial" w:cs="Arial"/>
          <w:sz w:val="20"/>
          <w:szCs w:val="20"/>
          <w:lang w:val="en-US"/>
        </w:rPr>
      </w:pPr>
      <w:r w:rsidRPr="006623F4">
        <w:rPr>
          <w:rFonts w:ascii="Arial" w:hAnsi="Arial" w:cs="Arial"/>
          <w:sz w:val="20"/>
          <w:szCs w:val="20"/>
          <w:lang w:val="en-US"/>
        </w:rPr>
        <w:t>A Catchment Management Authority</w:t>
      </w:r>
    </w:p>
    <w:p w:rsidR="006017EF" w:rsidRPr="006623F4" w:rsidRDefault="006017EF" w:rsidP="006017EF">
      <w:pPr>
        <w:widowControl w:val="0"/>
        <w:numPr>
          <w:ilvl w:val="0"/>
          <w:numId w:val="29"/>
        </w:numPr>
        <w:autoSpaceDE w:val="0"/>
        <w:autoSpaceDN w:val="0"/>
        <w:adjustRightInd w:val="0"/>
        <w:rPr>
          <w:rFonts w:ascii="Arial" w:hAnsi="Arial" w:cs="Arial"/>
          <w:sz w:val="20"/>
          <w:szCs w:val="20"/>
          <w:lang w:val="en-US"/>
        </w:rPr>
      </w:pPr>
      <w:r w:rsidRPr="006623F4">
        <w:rPr>
          <w:rFonts w:ascii="Arial" w:hAnsi="Arial" w:cs="Arial"/>
          <w:sz w:val="20"/>
          <w:szCs w:val="20"/>
          <w:lang w:val="en-US"/>
        </w:rPr>
        <w:t>A privatized electricity/gas utility</w:t>
      </w:r>
    </w:p>
    <w:p w:rsidR="006017EF" w:rsidRPr="006623F4" w:rsidRDefault="006017EF" w:rsidP="006017EF">
      <w:pPr>
        <w:widowControl w:val="0"/>
        <w:numPr>
          <w:ilvl w:val="0"/>
          <w:numId w:val="29"/>
        </w:numPr>
        <w:autoSpaceDE w:val="0"/>
        <w:autoSpaceDN w:val="0"/>
        <w:adjustRightInd w:val="0"/>
        <w:rPr>
          <w:rFonts w:ascii="Arial" w:hAnsi="Arial" w:cs="Arial"/>
          <w:sz w:val="20"/>
          <w:szCs w:val="20"/>
          <w:lang w:val="en-US"/>
        </w:rPr>
      </w:pPr>
      <w:r w:rsidRPr="006623F4">
        <w:rPr>
          <w:rFonts w:ascii="Arial" w:hAnsi="Arial" w:cs="Arial"/>
          <w:sz w:val="20"/>
          <w:szCs w:val="20"/>
          <w:lang w:val="en-US"/>
        </w:rPr>
        <w:t>A Telco and NBN Co.</w:t>
      </w:r>
    </w:p>
    <w:p w:rsidR="006017EF" w:rsidRPr="006623F4" w:rsidRDefault="006017EF" w:rsidP="006017EF">
      <w:pPr>
        <w:widowControl w:val="0"/>
        <w:numPr>
          <w:ilvl w:val="0"/>
          <w:numId w:val="29"/>
        </w:numPr>
        <w:autoSpaceDE w:val="0"/>
        <w:autoSpaceDN w:val="0"/>
        <w:adjustRightInd w:val="0"/>
        <w:rPr>
          <w:rFonts w:ascii="Arial" w:hAnsi="Arial" w:cs="Arial"/>
          <w:sz w:val="20"/>
          <w:szCs w:val="20"/>
          <w:lang w:val="en-US"/>
        </w:rPr>
      </w:pPr>
      <w:r w:rsidRPr="006623F4">
        <w:rPr>
          <w:rFonts w:ascii="Arial" w:hAnsi="Arial" w:cs="Arial"/>
          <w:sz w:val="20"/>
          <w:szCs w:val="20"/>
          <w:lang w:val="en-US"/>
        </w:rPr>
        <w:t>Aboriginal Affairs Victoria</w:t>
      </w:r>
    </w:p>
    <w:p w:rsidR="006017EF" w:rsidRPr="006623F4" w:rsidRDefault="006017EF" w:rsidP="006017EF">
      <w:pPr>
        <w:widowControl w:val="0"/>
        <w:numPr>
          <w:ilvl w:val="0"/>
          <w:numId w:val="29"/>
        </w:numPr>
        <w:autoSpaceDE w:val="0"/>
        <w:autoSpaceDN w:val="0"/>
        <w:adjustRightInd w:val="0"/>
        <w:rPr>
          <w:rFonts w:ascii="Arial" w:hAnsi="Arial" w:cs="Arial"/>
          <w:sz w:val="20"/>
          <w:szCs w:val="20"/>
          <w:lang w:val="en-US"/>
        </w:rPr>
      </w:pPr>
      <w:r w:rsidRPr="006623F4">
        <w:rPr>
          <w:rFonts w:ascii="Arial" w:hAnsi="Arial" w:cs="Arial"/>
          <w:sz w:val="20"/>
          <w:szCs w:val="20"/>
          <w:lang w:val="en-US"/>
        </w:rPr>
        <w:t>VicTrack</w:t>
      </w:r>
    </w:p>
    <w:p w:rsidR="006017EF" w:rsidRPr="006623F4" w:rsidRDefault="006017EF" w:rsidP="006017EF">
      <w:pPr>
        <w:widowControl w:val="0"/>
        <w:numPr>
          <w:ilvl w:val="0"/>
          <w:numId w:val="29"/>
        </w:numPr>
        <w:autoSpaceDE w:val="0"/>
        <w:autoSpaceDN w:val="0"/>
        <w:adjustRightInd w:val="0"/>
        <w:rPr>
          <w:rFonts w:ascii="Arial" w:hAnsi="Arial" w:cs="Arial"/>
          <w:sz w:val="20"/>
          <w:szCs w:val="20"/>
          <w:lang w:val="en-US"/>
        </w:rPr>
      </w:pPr>
      <w:r w:rsidRPr="006623F4">
        <w:rPr>
          <w:rFonts w:ascii="Arial" w:hAnsi="Arial" w:cs="Arial"/>
          <w:sz w:val="20"/>
          <w:szCs w:val="20"/>
          <w:lang w:val="en-US"/>
        </w:rPr>
        <w:t>CFA</w:t>
      </w:r>
    </w:p>
    <w:p w:rsidR="006017EF" w:rsidRPr="006623F4" w:rsidRDefault="006017EF" w:rsidP="006017EF">
      <w:pPr>
        <w:widowControl w:val="0"/>
        <w:numPr>
          <w:ilvl w:val="0"/>
          <w:numId w:val="29"/>
        </w:numPr>
        <w:autoSpaceDE w:val="0"/>
        <w:autoSpaceDN w:val="0"/>
        <w:adjustRightInd w:val="0"/>
        <w:rPr>
          <w:rFonts w:ascii="Arial" w:hAnsi="Arial" w:cs="Arial"/>
          <w:sz w:val="20"/>
          <w:szCs w:val="20"/>
          <w:lang w:val="en-US"/>
        </w:rPr>
      </w:pPr>
      <w:r w:rsidRPr="006623F4">
        <w:rPr>
          <w:rFonts w:ascii="Arial" w:hAnsi="Arial" w:cs="Arial"/>
          <w:sz w:val="20"/>
          <w:szCs w:val="20"/>
          <w:lang w:val="en-US"/>
        </w:rPr>
        <w:t>Melbourne Water.</w:t>
      </w:r>
    </w:p>
    <w:p w:rsidR="006017EF" w:rsidRPr="006623F4" w:rsidRDefault="006017EF" w:rsidP="006017EF">
      <w:pPr>
        <w:widowControl w:val="0"/>
        <w:autoSpaceDE w:val="0"/>
        <w:autoSpaceDN w:val="0"/>
        <w:adjustRightInd w:val="0"/>
        <w:rPr>
          <w:rFonts w:ascii="Arial" w:hAnsi="Arial" w:cs="Arial"/>
          <w:sz w:val="20"/>
          <w:szCs w:val="20"/>
          <w:lang w:val="en-US"/>
        </w:rPr>
      </w:pPr>
    </w:p>
    <w:p w:rsidR="006017EF" w:rsidRPr="006623F4" w:rsidRDefault="006017EF" w:rsidP="006017EF">
      <w:pPr>
        <w:widowControl w:val="0"/>
        <w:autoSpaceDE w:val="0"/>
        <w:autoSpaceDN w:val="0"/>
        <w:adjustRightInd w:val="0"/>
        <w:rPr>
          <w:rFonts w:ascii="Arial" w:hAnsi="Arial" w:cs="Arial"/>
          <w:sz w:val="20"/>
          <w:szCs w:val="20"/>
          <w:lang w:val="en-US"/>
        </w:rPr>
      </w:pPr>
      <w:r w:rsidRPr="006623F4">
        <w:rPr>
          <w:rFonts w:ascii="Arial" w:hAnsi="Arial" w:cs="Arial"/>
          <w:sz w:val="20"/>
          <w:szCs w:val="20"/>
          <w:lang w:val="en-US"/>
        </w:rPr>
        <w:t>Over the years, many attempts have been made to substantially streamline development approval processes</w:t>
      </w:r>
      <w:r w:rsidR="0014689C" w:rsidRPr="006623F4">
        <w:rPr>
          <w:rFonts w:ascii="Arial" w:hAnsi="Arial" w:cs="Arial"/>
          <w:sz w:val="20"/>
          <w:szCs w:val="20"/>
          <w:lang w:val="en-US"/>
        </w:rPr>
        <w:t xml:space="preserve"> aimed at improving approval turn-a-round times and reducing direct and indirect costs to applicants. However anecdotally, Alliance Members believe that little, if any, progress has been made to overtly improve the coordination, consistency, timeliness and standardization of the development </w:t>
      </w:r>
      <w:r w:rsidR="0014689C" w:rsidRPr="006623F4">
        <w:rPr>
          <w:rFonts w:ascii="Arial" w:hAnsi="Arial" w:cs="Arial"/>
          <w:sz w:val="20"/>
          <w:szCs w:val="20"/>
          <w:lang w:val="en-US"/>
        </w:rPr>
        <w:lastRenderedPageBreak/>
        <w:t>approvals processes.</w:t>
      </w:r>
    </w:p>
    <w:p w:rsidR="0014689C" w:rsidRDefault="0014689C" w:rsidP="006017EF">
      <w:pPr>
        <w:widowControl w:val="0"/>
        <w:autoSpaceDE w:val="0"/>
        <w:autoSpaceDN w:val="0"/>
        <w:adjustRightInd w:val="0"/>
        <w:rPr>
          <w:rFonts w:ascii="Arial" w:hAnsi="Arial" w:cs="Arial"/>
          <w:color w:val="17366B"/>
          <w:sz w:val="20"/>
          <w:szCs w:val="20"/>
          <w:lang w:val="en-US"/>
        </w:rPr>
      </w:pPr>
    </w:p>
    <w:p w:rsidR="0014689C" w:rsidRPr="006623F4" w:rsidRDefault="00E567CB" w:rsidP="006017EF">
      <w:pPr>
        <w:widowControl w:val="0"/>
        <w:autoSpaceDE w:val="0"/>
        <w:autoSpaceDN w:val="0"/>
        <w:adjustRightInd w:val="0"/>
        <w:rPr>
          <w:rFonts w:ascii="Arial" w:hAnsi="Arial" w:cs="Arial"/>
          <w:b/>
          <w:sz w:val="20"/>
          <w:szCs w:val="20"/>
          <w:lang w:val="en-US"/>
        </w:rPr>
      </w:pPr>
      <w:r w:rsidRPr="006623F4">
        <w:rPr>
          <w:rFonts w:ascii="Arial" w:hAnsi="Arial" w:cs="Arial"/>
          <w:b/>
          <w:sz w:val="20"/>
          <w:szCs w:val="20"/>
          <w:lang w:val="en-US"/>
        </w:rPr>
        <w:t>Recommendation</w:t>
      </w:r>
    </w:p>
    <w:p w:rsidR="00E567CB" w:rsidRPr="006623F4" w:rsidRDefault="00E567CB" w:rsidP="006017EF">
      <w:pPr>
        <w:widowControl w:val="0"/>
        <w:autoSpaceDE w:val="0"/>
        <w:autoSpaceDN w:val="0"/>
        <w:adjustRightInd w:val="0"/>
        <w:rPr>
          <w:rFonts w:ascii="Arial" w:hAnsi="Arial" w:cs="Arial"/>
          <w:sz w:val="20"/>
          <w:szCs w:val="20"/>
          <w:lang w:val="en-US"/>
        </w:rPr>
      </w:pPr>
    </w:p>
    <w:p w:rsidR="00E567CB" w:rsidRDefault="00422CE5" w:rsidP="006017EF">
      <w:pPr>
        <w:widowControl w:val="0"/>
        <w:autoSpaceDE w:val="0"/>
        <w:autoSpaceDN w:val="0"/>
        <w:adjustRightInd w:val="0"/>
        <w:rPr>
          <w:rFonts w:ascii="Arial" w:hAnsi="Arial" w:cs="Arial"/>
          <w:sz w:val="20"/>
          <w:szCs w:val="20"/>
          <w:lang w:val="en-US"/>
        </w:rPr>
      </w:pPr>
      <w:r>
        <w:rPr>
          <w:rFonts w:ascii="Arial" w:hAnsi="Arial" w:cs="Arial"/>
          <w:sz w:val="20"/>
          <w:szCs w:val="20"/>
          <w:lang w:val="en-US"/>
        </w:rPr>
        <w:t>A</w:t>
      </w:r>
      <w:r w:rsidR="00E567CB" w:rsidRPr="006623F4">
        <w:rPr>
          <w:rFonts w:ascii="Arial" w:hAnsi="Arial" w:cs="Arial"/>
          <w:sz w:val="20"/>
          <w:szCs w:val="20"/>
          <w:lang w:val="en-US"/>
        </w:rPr>
        <w:t xml:space="preserve"> Task Force comprising representatives of Government agencies and the civil construction industry </w:t>
      </w:r>
      <w:r>
        <w:rPr>
          <w:rFonts w:ascii="Arial" w:hAnsi="Arial" w:cs="Arial"/>
          <w:sz w:val="20"/>
          <w:szCs w:val="20"/>
          <w:lang w:val="en-US"/>
        </w:rPr>
        <w:t xml:space="preserve">should </w:t>
      </w:r>
      <w:r w:rsidR="00E567CB" w:rsidRPr="006623F4">
        <w:rPr>
          <w:rFonts w:ascii="Arial" w:hAnsi="Arial" w:cs="Arial"/>
          <w:sz w:val="20"/>
          <w:szCs w:val="20"/>
          <w:lang w:val="en-US"/>
        </w:rPr>
        <w:t>be established to identify and recommend how the cost of construction could be reduced through enhanced coordination, consistency, timeliness and standardization of the development approvals processes.</w:t>
      </w:r>
    </w:p>
    <w:p w:rsidR="006623F4" w:rsidRDefault="006623F4" w:rsidP="006017EF">
      <w:pPr>
        <w:widowControl w:val="0"/>
        <w:autoSpaceDE w:val="0"/>
        <w:autoSpaceDN w:val="0"/>
        <w:adjustRightInd w:val="0"/>
        <w:rPr>
          <w:rFonts w:ascii="Arial" w:hAnsi="Arial" w:cs="Arial"/>
          <w:sz w:val="20"/>
          <w:szCs w:val="20"/>
          <w:lang w:val="en-US"/>
        </w:rPr>
      </w:pPr>
    </w:p>
    <w:p w:rsidR="007167C8" w:rsidRPr="007167C8" w:rsidRDefault="007167C8" w:rsidP="007167C8">
      <w:pPr>
        <w:widowControl w:val="0"/>
        <w:autoSpaceDE w:val="0"/>
        <w:autoSpaceDN w:val="0"/>
        <w:adjustRightInd w:val="0"/>
        <w:rPr>
          <w:rFonts w:ascii="Arial" w:hAnsi="Arial" w:cs="Arial"/>
          <w:b/>
          <w:sz w:val="24"/>
          <w:szCs w:val="24"/>
        </w:rPr>
      </w:pPr>
      <w:r w:rsidRPr="007167C8">
        <w:rPr>
          <w:rFonts w:ascii="Arial" w:hAnsi="Arial" w:cs="Arial"/>
          <w:b/>
          <w:sz w:val="24"/>
          <w:szCs w:val="24"/>
        </w:rPr>
        <w:t>11.  NEGATIVE IMPACT OF INSOLVENCY LAWS</w:t>
      </w:r>
    </w:p>
    <w:p w:rsidR="007167C8" w:rsidRDefault="007167C8" w:rsidP="007167C8">
      <w:pPr>
        <w:widowControl w:val="0"/>
        <w:autoSpaceDE w:val="0"/>
        <w:autoSpaceDN w:val="0"/>
        <w:adjustRightInd w:val="0"/>
        <w:rPr>
          <w:rFonts w:ascii="Arial" w:hAnsi="Arial" w:cs="Arial"/>
          <w:sz w:val="20"/>
          <w:szCs w:val="20"/>
        </w:rPr>
      </w:pPr>
    </w:p>
    <w:p w:rsidR="007167C8" w:rsidRDefault="007167C8" w:rsidP="007167C8">
      <w:pPr>
        <w:widowControl w:val="0"/>
        <w:autoSpaceDE w:val="0"/>
        <w:autoSpaceDN w:val="0"/>
        <w:adjustRightInd w:val="0"/>
        <w:rPr>
          <w:rFonts w:ascii="Arial" w:hAnsi="Arial" w:cs="Arial"/>
          <w:sz w:val="20"/>
          <w:szCs w:val="20"/>
        </w:rPr>
      </w:pPr>
      <w:r>
        <w:rPr>
          <w:rFonts w:ascii="Arial" w:hAnsi="Arial" w:cs="Arial"/>
          <w:sz w:val="20"/>
          <w:szCs w:val="20"/>
        </w:rPr>
        <w:t xml:space="preserve">Another area of concern is the recovery of preferential payments from a contractor when the client or principle contractor becomes insolvent. There is anecdotal evidence of several cases where contractors are required to pay back legitimate progress payments that have been received in the normal course of business for works that have been completed in accordance with the contract. These payments are standard progress payments made against an agreed schedule of works and should not be classed as preferential payments under insolvency laws. </w:t>
      </w:r>
    </w:p>
    <w:p w:rsidR="007167C8" w:rsidRDefault="007167C8" w:rsidP="007167C8">
      <w:pPr>
        <w:widowControl w:val="0"/>
        <w:autoSpaceDE w:val="0"/>
        <w:autoSpaceDN w:val="0"/>
        <w:adjustRightInd w:val="0"/>
        <w:rPr>
          <w:rFonts w:ascii="Arial" w:hAnsi="Arial" w:cs="Arial"/>
          <w:sz w:val="20"/>
          <w:szCs w:val="20"/>
        </w:rPr>
      </w:pPr>
    </w:p>
    <w:p w:rsidR="007167C8" w:rsidRDefault="007167C8" w:rsidP="007167C8">
      <w:pPr>
        <w:widowControl w:val="0"/>
        <w:autoSpaceDE w:val="0"/>
        <w:autoSpaceDN w:val="0"/>
        <w:adjustRightInd w:val="0"/>
        <w:rPr>
          <w:rFonts w:ascii="Arial" w:hAnsi="Arial" w:cs="Arial"/>
          <w:sz w:val="20"/>
          <w:szCs w:val="20"/>
        </w:rPr>
      </w:pPr>
      <w:r>
        <w:rPr>
          <w:rFonts w:ascii="Arial" w:hAnsi="Arial" w:cs="Arial"/>
          <w:sz w:val="20"/>
          <w:szCs w:val="20"/>
        </w:rPr>
        <w:t>The application of these laws in this way has led to financial hardships for many SMEs that have undertaken legitimate works, and often find themselves in danger of going into liquidation themselves if made to pay back these amounts.</w:t>
      </w:r>
    </w:p>
    <w:p w:rsidR="006623F4" w:rsidRPr="006623F4" w:rsidRDefault="006623F4" w:rsidP="006017EF">
      <w:pPr>
        <w:widowControl w:val="0"/>
        <w:autoSpaceDE w:val="0"/>
        <w:autoSpaceDN w:val="0"/>
        <w:adjustRightInd w:val="0"/>
        <w:rPr>
          <w:rFonts w:ascii="Arial" w:hAnsi="Arial" w:cs="Arial"/>
          <w:sz w:val="20"/>
          <w:szCs w:val="20"/>
          <w:lang w:val="en-US"/>
        </w:rPr>
      </w:pPr>
    </w:p>
    <w:p w:rsidR="00E008A3" w:rsidRPr="008B3702" w:rsidRDefault="00E008A3" w:rsidP="00E008A3">
      <w:pPr>
        <w:widowControl w:val="0"/>
        <w:autoSpaceDE w:val="0"/>
        <w:autoSpaceDN w:val="0"/>
        <w:adjustRightInd w:val="0"/>
        <w:rPr>
          <w:rFonts w:ascii="Arial" w:hAnsi="Arial" w:cs="Arial"/>
          <w:b/>
          <w:sz w:val="20"/>
          <w:szCs w:val="20"/>
        </w:rPr>
      </w:pPr>
      <w:r w:rsidRPr="008B3702">
        <w:rPr>
          <w:rFonts w:ascii="Arial" w:hAnsi="Arial" w:cs="Arial"/>
          <w:b/>
          <w:sz w:val="20"/>
          <w:szCs w:val="20"/>
        </w:rPr>
        <w:t>Recommendation</w:t>
      </w:r>
    </w:p>
    <w:p w:rsidR="00E008A3" w:rsidRDefault="00E008A3" w:rsidP="00E008A3">
      <w:pPr>
        <w:widowControl w:val="0"/>
        <w:autoSpaceDE w:val="0"/>
        <w:autoSpaceDN w:val="0"/>
        <w:adjustRightInd w:val="0"/>
        <w:rPr>
          <w:rFonts w:ascii="Arial" w:hAnsi="Arial" w:cs="Arial"/>
          <w:sz w:val="20"/>
          <w:szCs w:val="20"/>
        </w:rPr>
      </w:pPr>
    </w:p>
    <w:p w:rsidR="00E008A3" w:rsidRDefault="00422CE5" w:rsidP="00E008A3">
      <w:pPr>
        <w:widowControl w:val="0"/>
        <w:autoSpaceDE w:val="0"/>
        <w:autoSpaceDN w:val="0"/>
        <w:adjustRightInd w:val="0"/>
        <w:rPr>
          <w:rFonts w:ascii="Arial" w:hAnsi="Arial" w:cs="Arial"/>
          <w:sz w:val="20"/>
          <w:szCs w:val="20"/>
        </w:rPr>
      </w:pPr>
      <w:r>
        <w:rPr>
          <w:rFonts w:ascii="Arial" w:hAnsi="Arial" w:cs="Arial"/>
          <w:sz w:val="20"/>
          <w:szCs w:val="20"/>
        </w:rPr>
        <w:t>T</w:t>
      </w:r>
      <w:r w:rsidR="00E008A3">
        <w:rPr>
          <w:rFonts w:ascii="Arial" w:hAnsi="Arial" w:cs="Arial"/>
          <w:sz w:val="20"/>
          <w:szCs w:val="20"/>
        </w:rPr>
        <w:t xml:space="preserve">he Government </w:t>
      </w:r>
      <w:r>
        <w:rPr>
          <w:rFonts w:ascii="Arial" w:hAnsi="Arial" w:cs="Arial"/>
          <w:sz w:val="20"/>
          <w:szCs w:val="20"/>
        </w:rPr>
        <w:t>should review</w:t>
      </w:r>
      <w:r w:rsidR="00E008A3">
        <w:rPr>
          <w:rFonts w:ascii="Arial" w:hAnsi="Arial" w:cs="Arial"/>
          <w:sz w:val="20"/>
          <w:szCs w:val="20"/>
        </w:rPr>
        <w:t xml:space="preserve"> the insolvency laws to better protect contractors that receive progress payments for contracted works that have been completed to the agreed schedule.</w:t>
      </w:r>
    </w:p>
    <w:p w:rsidR="00E008A3" w:rsidRDefault="00E008A3" w:rsidP="00E008A3">
      <w:pPr>
        <w:widowControl w:val="0"/>
        <w:autoSpaceDE w:val="0"/>
        <w:autoSpaceDN w:val="0"/>
        <w:adjustRightInd w:val="0"/>
        <w:rPr>
          <w:rFonts w:ascii="Arial" w:hAnsi="Arial" w:cs="Arial"/>
          <w:sz w:val="20"/>
          <w:szCs w:val="20"/>
        </w:rPr>
      </w:pPr>
    </w:p>
    <w:p w:rsidR="00E008A3" w:rsidRPr="00E008A3" w:rsidRDefault="00E008A3" w:rsidP="00E008A3">
      <w:pPr>
        <w:widowControl w:val="0"/>
        <w:autoSpaceDE w:val="0"/>
        <w:autoSpaceDN w:val="0"/>
        <w:adjustRightInd w:val="0"/>
        <w:rPr>
          <w:rFonts w:ascii="Arial" w:hAnsi="Arial" w:cs="Arial"/>
          <w:b/>
          <w:sz w:val="24"/>
          <w:szCs w:val="24"/>
        </w:rPr>
      </w:pPr>
      <w:r w:rsidRPr="00E008A3">
        <w:rPr>
          <w:rFonts w:ascii="Arial" w:hAnsi="Arial" w:cs="Arial"/>
          <w:b/>
          <w:sz w:val="24"/>
          <w:szCs w:val="24"/>
        </w:rPr>
        <w:t>12.  PERSONAL PROPERTY SECURITY (PPS) ACT</w:t>
      </w:r>
    </w:p>
    <w:p w:rsidR="00E008A3" w:rsidRDefault="00E008A3" w:rsidP="00E008A3">
      <w:pPr>
        <w:widowControl w:val="0"/>
        <w:autoSpaceDE w:val="0"/>
        <w:autoSpaceDN w:val="0"/>
        <w:adjustRightInd w:val="0"/>
        <w:rPr>
          <w:rFonts w:ascii="Arial" w:hAnsi="Arial" w:cs="Arial"/>
          <w:sz w:val="20"/>
          <w:szCs w:val="20"/>
        </w:rPr>
      </w:pPr>
    </w:p>
    <w:p w:rsidR="00E008A3" w:rsidRDefault="00E008A3" w:rsidP="00E008A3">
      <w:pPr>
        <w:widowControl w:val="0"/>
        <w:autoSpaceDE w:val="0"/>
        <w:autoSpaceDN w:val="0"/>
        <w:adjustRightInd w:val="0"/>
        <w:rPr>
          <w:rFonts w:ascii="Arial" w:hAnsi="Arial" w:cs="Arial"/>
          <w:sz w:val="20"/>
          <w:szCs w:val="20"/>
        </w:rPr>
      </w:pPr>
      <w:r>
        <w:rPr>
          <w:rFonts w:ascii="Arial" w:hAnsi="Arial" w:cs="Arial"/>
          <w:sz w:val="20"/>
          <w:szCs w:val="20"/>
        </w:rPr>
        <w:t xml:space="preserve">There is little awareness and/or understanding of the Personal Property Securities Act which leaves contractors that lease or hire out equipment exposed if the hirer goes into liquidation, and the contractor has not registered the equipment on </w:t>
      </w:r>
      <w:r w:rsidRPr="00C928B5">
        <w:rPr>
          <w:rFonts w:ascii="Arial" w:hAnsi="Arial" w:cs="Arial"/>
          <w:sz w:val="20"/>
          <w:szCs w:val="20"/>
        </w:rPr>
        <w:t>the PPS</w:t>
      </w:r>
      <w:r>
        <w:rPr>
          <w:rFonts w:ascii="Arial" w:hAnsi="Arial" w:cs="Arial"/>
          <w:sz w:val="20"/>
          <w:szCs w:val="20"/>
        </w:rPr>
        <w:t xml:space="preserve"> Register. In other words,</w:t>
      </w:r>
      <w:r w:rsidRPr="006047DA">
        <w:rPr>
          <w:rFonts w:ascii="Arial" w:hAnsi="Arial" w:cs="Arial"/>
          <w:sz w:val="20"/>
          <w:szCs w:val="20"/>
        </w:rPr>
        <w:t xml:space="preserve"> all owners who lease or hire out goods to third parties should take steps to protect their interest in those goods under the PPS</w:t>
      </w:r>
      <w:r>
        <w:rPr>
          <w:rFonts w:ascii="Arial" w:hAnsi="Arial" w:cs="Arial"/>
          <w:sz w:val="20"/>
          <w:szCs w:val="20"/>
        </w:rPr>
        <w:t xml:space="preserve"> </w:t>
      </w:r>
      <w:r w:rsidRPr="006047DA">
        <w:rPr>
          <w:rFonts w:ascii="Arial" w:hAnsi="Arial" w:cs="Arial"/>
          <w:sz w:val="20"/>
          <w:szCs w:val="20"/>
        </w:rPr>
        <w:t>A</w:t>
      </w:r>
      <w:r>
        <w:rPr>
          <w:rFonts w:ascii="Arial" w:hAnsi="Arial" w:cs="Arial"/>
          <w:sz w:val="20"/>
          <w:szCs w:val="20"/>
        </w:rPr>
        <w:t>ct</w:t>
      </w:r>
      <w:r w:rsidRPr="006047DA">
        <w:rPr>
          <w:rFonts w:ascii="Arial" w:hAnsi="Arial" w:cs="Arial"/>
          <w:sz w:val="20"/>
          <w:szCs w:val="20"/>
        </w:rPr>
        <w:t xml:space="preserve"> or risk losing them. </w:t>
      </w:r>
      <w:r>
        <w:rPr>
          <w:rFonts w:ascii="Arial" w:hAnsi="Arial" w:cs="Arial"/>
          <w:sz w:val="20"/>
          <w:szCs w:val="20"/>
        </w:rPr>
        <w:t>Having</w:t>
      </w:r>
      <w:r w:rsidRPr="006047DA">
        <w:rPr>
          <w:rFonts w:ascii="Arial" w:hAnsi="Arial" w:cs="Arial"/>
          <w:sz w:val="20"/>
          <w:szCs w:val="20"/>
        </w:rPr>
        <w:t xml:space="preserve"> title over these goods will not necessarily protect an owner’s security interest</w:t>
      </w:r>
      <w:r>
        <w:rPr>
          <w:rFonts w:ascii="Arial" w:hAnsi="Arial" w:cs="Arial"/>
          <w:sz w:val="20"/>
          <w:szCs w:val="20"/>
        </w:rPr>
        <w:t xml:space="preserve"> and due to a lack of knowledge, contractors are at risk.</w:t>
      </w:r>
    </w:p>
    <w:p w:rsidR="00E008A3" w:rsidRDefault="00E008A3" w:rsidP="00E008A3">
      <w:pPr>
        <w:widowControl w:val="0"/>
        <w:autoSpaceDE w:val="0"/>
        <w:autoSpaceDN w:val="0"/>
        <w:adjustRightInd w:val="0"/>
        <w:rPr>
          <w:rFonts w:ascii="Arial" w:hAnsi="Arial" w:cs="Arial"/>
          <w:sz w:val="20"/>
          <w:szCs w:val="20"/>
        </w:rPr>
      </w:pPr>
    </w:p>
    <w:p w:rsidR="00E008A3" w:rsidRPr="008B3702" w:rsidRDefault="00E008A3" w:rsidP="00E008A3">
      <w:pPr>
        <w:widowControl w:val="0"/>
        <w:autoSpaceDE w:val="0"/>
        <w:autoSpaceDN w:val="0"/>
        <w:adjustRightInd w:val="0"/>
        <w:rPr>
          <w:rFonts w:ascii="Arial" w:hAnsi="Arial" w:cs="Arial"/>
          <w:b/>
          <w:sz w:val="20"/>
          <w:szCs w:val="20"/>
        </w:rPr>
      </w:pPr>
      <w:r w:rsidRPr="008B3702">
        <w:rPr>
          <w:rFonts w:ascii="Arial" w:hAnsi="Arial" w:cs="Arial"/>
          <w:b/>
          <w:sz w:val="20"/>
          <w:szCs w:val="20"/>
        </w:rPr>
        <w:t>Recommendation</w:t>
      </w:r>
    </w:p>
    <w:p w:rsidR="00E008A3" w:rsidRDefault="00E008A3" w:rsidP="00E008A3">
      <w:pPr>
        <w:widowControl w:val="0"/>
        <w:autoSpaceDE w:val="0"/>
        <w:autoSpaceDN w:val="0"/>
        <w:adjustRightInd w:val="0"/>
        <w:rPr>
          <w:rFonts w:ascii="Arial" w:hAnsi="Arial" w:cs="Arial"/>
          <w:sz w:val="20"/>
          <w:szCs w:val="20"/>
        </w:rPr>
      </w:pPr>
    </w:p>
    <w:p w:rsidR="00E008A3" w:rsidRDefault="00422CE5" w:rsidP="00E008A3">
      <w:pPr>
        <w:widowControl w:val="0"/>
        <w:autoSpaceDE w:val="0"/>
        <w:autoSpaceDN w:val="0"/>
        <w:adjustRightInd w:val="0"/>
        <w:rPr>
          <w:rFonts w:ascii="Arial" w:hAnsi="Arial" w:cs="Arial"/>
          <w:sz w:val="20"/>
          <w:szCs w:val="20"/>
        </w:rPr>
      </w:pPr>
      <w:r>
        <w:rPr>
          <w:rFonts w:ascii="Arial" w:hAnsi="Arial" w:cs="Arial"/>
          <w:sz w:val="20"/>
          <w:szCs w:val="20"/>
        </w:rPr>
        <w:t>T</w:t>
      </w:r>
      <w:r w:rsidR="00E008A3">
        <w:rPr>
          <w:rFonts w:ascii="Arial" w:hAnsi="Arial" w:cs="Arial"/>
          <w:sz w:val="20"/>
          <w:szCs w:val="20"/>
        </w:rPr>
        <w:t xml:space="preserve">he Government </w:t>
      </w:r>
      <w:r>
        <w:rPr>
          <w:rFonts w:ascii="Arial" w:hAnsi="Arial" w:cs="Arial"/>
          <w:sz w:val="20"/>
          <w:szCs w:val="20"/>
        </w:rPr>
        <w:t>should work</w:t>
      </w:r>
      <w:r w:rsidR="00E008A3">
        <w:rPr>
          <w:rFonts w:ascii="Arial" w:hAnsi="Arial" w:cs="Arial"/>
          <w:sz w:val="20"/>
          <w:szCs w:val="20"/>
        </w:rPr>
        <w:t xml:space="preserve"> with the civil construction </w:t>
      </w:r>
      <w:r>
        <w:rPr>
          <w:rFonts w:ascii="Arial" w:hAnsi="Arial" w:cs="Arial"/>
          <w:sz w:val="20"/>
          <w:szCs w:val="20"/>
        </w:rPr>
        <w:t>industry</w:t>
      </w:r>
      <w:r w:rsidR="00E008A3">
        <w:rPr>
          <w:rFonts w:ascii="Arial" w:hAnsi="Arial" w:cs="Arial"/>
          <w:sz w:val="20"/>
          <w:szCs w:val="20"/>
        </w:rPr>
        <w:t xml:space="preserve"> to develop communications to better inform contractors about the PPS Act and its implications, and the processes that contractors should follow to secure their interest in plant and equipment.</w:t>
      </w:r>
    </w:p>
    <w:p w:rsidR="00E008A3" w:rsidRDefault="00E008A3" w:rsidP="00E008A3">
      <w:pPr>
        <w:widowControl w:val="0"/>
        <w:autoSpaceDE w:val="0"/>
        <w:autoSpaceDN w:val="0"/>
        <w:adjustRightInd w:val="0"/>
        <w:rPr>
          <w:rFonts w:ascii="Arial" w:hAnsi="Arial" w:cs="Arial"/>
          <w:sz w:val="20"/>
          <w:szCs w:val="20"/>
        </w:rPr>
      </w:pPr>
    </w:p>
    <w:p w:rsidR="00E008A3" w:rsidRPr="00E008A3" w:rsidRDefault="00E008A3" w:rsidP="00E008A3">
      <w:pPr>
        <w:widowControl w:val="0"/>
        <w:autoSpaceDE w:val="0"/>
        <w:autoSpaceDN w:val="0"/>
        <w:adjustRightInd w:val="0"/>
        <w:rPr>
          <w:rFonts w:ascii="Arial" w:hAnsi="Arial" w:cs="Arial"/>
          <w:b/>
          <w:sz w:val="24"/>
          <w:szCs w:val="24"/>
        </w:rPr>
      </w:pPr>
      <w:r w:rsidRPr="00E008A3">
        <w:rPr>
          <w:rFonts w:ascii="Arial" w:hAnsi="Arial" w:cs="Arial"/>
          <w:b/>
          <w:sz w:val="24"/>
          <w:szCs w:val="24"/>
        </w:rPr>
        <w:t xml:space="preserve">13. REQUIREMENTS OF THE FEDERAL SAFETY COMMISSIONER </w:t>
      </w:r>
    </w:p>
    <w:p w:rsidR="00E008A3" w:rsidRDefault="00E008A3" w:rsidP="00E008A3">
      <w:pPr>
        <w:widowControl w:val="0"/>
        <w:autoSpaceDE w:val="0"/>
        <w:autoSpaceDN w:val="0"/>
        <w:adjustRightInd w:val="0"/>
        <w:rPr>
          <w:rFonts w:ascii="Arial" w:hAnsi="Arial" w:cs="Arial"/>
          <w:sz w:val="20"/>
          <w:szCs w:val="20"/>
        </w:rPr>
      </w:pPr>
    </w:p>
    <w:p w:rsidR="00E008A3" w:rsidRPr="00AF31DE" w:rsidRDefault="00E008A3" w:rsidP="00E008A3">
      <w:pPr>
        <w:widowControl w:val="0"/>
        <w:autoSpaceDE w:val="0"/>
        <w:autoSpaceDN w:val="0"/>
        <w:adjustRightInd w:val="0"/>
        <w:rPr>
          <w:rFonts w:ascii="Arial" w:hAnsi="Arial" w:cs="Arial"/>
          <w:sz w:val="20"/>
          <w:szCs w:val="20"/>
        </w:rPr>
      </w:pPr>
      <w:r w:rsidRPr="00AF31DE">
        <w:rPr>
          <w:rFonts w:ascii="Arial" w:hAnsi="Arial" w:cs="Arial"/>
          <w:sz w:val="20"/>
          <w:szCs w:val="20"/>
        </w:rPr>
        <w:t xml:space="preserve">The requirements of the Federal Safety Commissioner </w:t>
      </w:r>
      <w:r>
        <w:rPr>
          <w:rFonts w:ascii="Arial" w:hAnsi="Arial" w:cs="Arial"/>
          <w:sz w:val="20"/>
          <w:szCs w:val="20"/>
        </w:rPr>
        <w:t xml:space="preserve">(FSC) </w:t>
      </w:r>
      <w:r w:rsidRPr="00AF31DE">
        <w:rPr>
          <w:rFonts w:ascii="Arial" w:hAnsi="Arial" w:cs="Arial"/>
          <w:sz w:val="20"/>
          <w:szCs w:val="20"/>
        </w:rPr>
        <w:t>place a restrictive burden o</w:t>
      </w:r>
      <w:r w:rsidR="001C7535">
        <w:rPr>
          <w:rFonts w:ascii="Arial" w:hAnsi="Arial" w:cs="Arial"/>
          <w:sz w:val="20"/>
          <w:szCs w:val="20"/>
        </w:rPr>
        <w:t>n</w:t>
      </w:r>
      <w:r>
        <w:rPr>
          <w:rFonts w:ascii="Arial" w:hAnsi="Arial" w:cs="Arial"/>
          <w:sz w:val="20"/>
          <w:szCs w:val="20"/>
        </w:rPr>
        <w:t xml:space="preserve"> </w:t>
      </w:r>
      <w:r w:rsidRPr="00AF31DE">
        <w:rPr>
          <w:rFonts w:ascii="Arial" w:hAnsi="Arial" w:cs="Arial"/>
          <w:sz w:val="20"/>
          <w:szCs w:val="20"/>
        </w:rPr>
        <w:t xml:space="preserve">contractors wishing to undertake works that are federally funded. The requirements add significant annual operating costs to </w:t>
      </w:r>
      <w:r w:rsidR="001C7535">
        <w:rPr>
          <w:rFonts w:ascii="Arial" w:hAnsi="Arial" w:cs="Arial"/>
          <w:sz w:val="20"/>
          <w:szCs w:val="20"/>
        </w:rPr>
        <w:t>SMEs</w:t>
      </w:r>
      <w:r w:rsidRPr="00AF31DE">
        <w:rPr>
          <w:rFonts w:ascii="Arial" w:hAnsi="Arial" w:cs="Arial"/>
          <w:sz w:val="20"/>
          <w:szCs w:val="20"/>
        </w:rPr>
        <w:t xml:space="preserve"> that intermittently undertake these works.</w:t>
      </w:r>
    </w:p>
    <w:p w:rsidR="00E008A3" w:rsidRPr="00AF31DE" w:rsidRDefault="00E008A3" w:rsidP="00E008A3">
      <w:pPr>
        <w:widowControl w:val="0"/>
        <w:autoSpaceDE w:val="0"/>
        <w:autoSpaceDN w:val="0"/>
        <w:adjustRightInd w:val="0"/>
        <w:rPr>
          <w:rFonts w:ascii="Arial" w:hAnsi="Arial" w:cs="Arial"/>
          <w:sz w:val="20"/>
          <w:szCs w:val="20"/>
        </w:rPr>
      </w:pPr>
    </w:p>
    <w:p w:rsidR="00E008A3" w:rsidRDefault="00E008A3" w:rsidP="00E008A3">
      <w:pPr>
        <w:widowControl w:val="0"/>
        <w:autoSpaceDE w:val="0"/>
        <w:autoSpaceDN w:val="0"/>
        <w:adjustRightInd w:val="0"/>
        <w:rPr>
          <w:rFonts w:ascii="Arial" w:hAnsi="Arial" w:cs="Arial"/>
          <w:sz w:val="20"/>
          <w:szCs w:val="20"/>
        </w:rPr>
      </w:pPr>
      <w:r w:rsidRPr="00AF31DE">
        <w:rPr>
          <w:rFonts w:ascii="Arial" w:hAnsi="Arial" w:cs="Arial"/>
          <w:sz w:val="20"/>
          <w:szCs w:val="20"/>
        </w:rPr>
        <w:t>The costs to achieve (</w:t>
      </w:r>
      <w:r>
        <w:rPr>
          <w:rFonts w:ascii="Arial" w:hAnsi="Arial" w:cs="Arial"/>
          <w:sz w:val="20"/>
          <w:szCs w:val="20"/>
        </w:rPr>
        <w:t xml:space="preserve">approx. </w:t>
      </w:r>
      <w:r w:rsidRPr="00AF31DE">
        <w:rPr>
          <w:rFonts w:ascii="Arial" w:hAnsi="Arial" w:cs="Arial"/>
          <w:sz w:val="20"/>
          <w:szCs w:val="20"/>
        </w:rPr>
        <w:t>$150,000) and maintain (</w:t>
      </w:r>
      <w:r>
        <w:rPr>
          <w:rFonts w:ascii="Arial" w:hAnsi="Arial" w:cs="Arial"/>
          <w:sz w:val="20"/>
          <w:szCs w:val="20"/>
        </w:rPr>
        <w:t xml:space="preserve">approx. </w:t>
      </w:r>
      <w:r w:rsidRPr="00AF31DE">
        <w:rPr>
          <w:rFonts w:ascii="Arial" w:hAnsi="Arial" w:cs="Arial"/>
          <w:sz w:val="20"/>
          <w:szCs w:val="20"/>
        </w:rPr>
        <w:t>$120,000 annually) the FSC Accreditation prohibit the contractor from tendering on “prime Federally Funded works” which may only occur every 4-5 years. While at the same time</w:t>
      </w:r>
      <w:r w:rsidR="001C7535">
        <w:rPr>
          <w:rFonts w:ascii="Arial" w:hAnsi="Arial" w:cs="Arial"/>
          <w:sz w:val="20"/>
          <w:szCs w:val="20"/>
        </w:rPr>
        <w:t>,</w:t>
      </w:r>
      <w:r w:rsidRPr="00AF31DE">
        <w:rPr>
          <w:rFonts w:ascii="Arial" w:hAnsi="Arial" w:cs="Arial"/>
          <w:sz w:val="20"/>
          <w:szCs w:val="20"/>
        </w:rPr>
        <w:t xml:space="preserve"> maintenance of the accreditation places them at a competitive risk to other non-accredited tenderers.</w:t>
      </w:r>
      <w:r>
        <w:rPr>
          <w:rFonts w:ascii="Arial" w:hAnsi="Arial" w:cs="Arial"/>
          <w:sz w:val="20"/>
          <w:szCs w:val="20"/>
        </w:rPr>
        <w:t xml:space="preserve"> </w:t>
      </w:r>
    </w:p>
    <w:p w:rsidR="00E008A3" w:rsidRDefault="00E008A3" w:rsidP="00E008A3">
      <w:pPr>
        <w:widowControl w:val="0"/>
        <w:autoSpaceDE w:val="0"/>
        <w:autoSpaceDN w:val="0"/>
        <w:adjustRightInd w:val="0"/>
        <w:rPr>
          <w:rFonts w:ascii="Arial" w:hAnsi="Arial" w:cs="Arial"/>
          <w:sz w:val="20"/>
          <w:szCs w:val="20"/>
        </w:rPr>
      </w:pPr>
    </w:p>
    <w:p w:rsidR="00E008A3" w:rsidRPr="00AF31DE" w:rsidRDefault="00E008A3" w:rsidP="00E008A3">
      <w:pPr>
        <w:widowControl w:val="0"/>
        <w:autoSpaceDE w:val="0"/>
        <w:autoSpaceDN w:val="0"/>
        <w:adjustRightInd w:val="0"/>
        <w:rPr>
          <w:rFonts w:ascii="Arial" w:hAnsi="Arial" w:cs="Arial"/>
          <w:sz w:val="20"/>
          <w:szCs w:val="20"/>
        </w:rPr>
      </w:pPr>
      <w:r>
        <w:rPr>
          <w:rFonts w:ascii="Arial" w:hAnsi="Arial" w:cs="Arial"/>
          <w:sz w:val="20"/>
          <w:szCs w:val="20"/>
        </w:rPr>
        <w:t>For those contractors that are FSC Accredited, the costs of implementing and maintain</w:t>
      </w:r>
      <w:r w:rsidR="00422CE5">
        <w:rPr>
          <w:rFonts w:ascii="Arial" w:hAnsi="Arial" w:cs="Arial"/>
          <w:sz w:val="20"/>
          <w:szCs w:val="20"/>
        </w:rPr>
        <w:t>ing</w:t>
      </w:r>
      <w:r>
        <w:rPr>
          <w:rFonts w:ascii="Arial" w:hAnsi="Arial" w:cs="Arial"/>
          <w:sz w:val="20"/>
          <w:szCs w:val="20"/>
        </w:rPr>
        <w:t xml:space="preserve"> this accreditation are amortised all across projects that the contractor bids for, and so increases the cost of construction</w:t>
      </w:r>
      <w:r w:rsidR="001C7535">
        <w:rPr>
          <w:rFonts w:ascii="Arial" w:hAnsi="Arial" w:cs="Arial"/>
          <w:sz w:val="20"/>
          <w:szCs w:val="20"/>
        </w:rPr>
        <w:t>,</w:t>
      </w:r>
      <w:r>
        <w:rPr>
          <w:rFonts w:ascii="Arial" w:hAnsi="Arial" w:cs="Arial"/>
          <w:sz w:val="20"/>
          <w:szCs w:val="20"/>
        </w:rPr>
        <w:t xml:space="preserve"> not just on federally funded projects, but all projects.</w:t>
      </w:r>
    </w:p>
    <w:p w:rsidR="00E008A3" w:rsidRPr="00AF31DE" w:rsidRDefault="00E008A3" w:rsidP="00E008A3">
      <w:pPr>
        <w:widowControl w:val="0"/>
        <w:autoSpaceDE w:val="0"/>
        <w:autoSpaceDN w:val="0"/>
        <w:adjustRightInd w:val="0"/>
        <w:rPr>
          <w:rFonts w:ascii="Arial" w:hAnsi="Arial" w:cs="Arial"/>
          <w:sz w:val="20"/>
          <w:szCs w:val="20"/>
        </w:rPr>
      </w:pPr>
    </w:p>
    <w:p w:rsidR="00E008A3" w:rsidRPr="00AF31DE" w:rsidRDefault="00E008A3" w:rsidP="00E008A3">
      <w:pPr>
        <w:widowControl w:val="0"/>
        <w:autoSpaceDE w:val="0"/>
        <w:autoSpaceDN w:val="0"/>
        <w:adjustRightInd w:val="0"/>
        <w:rPr>
          <w:rFonts w:ascii="Arial" w:hAnsi="Arial" w:cs="Arial"/>
          <w:sz w:val="20"/>
          <w:szCs w:val="20"/>
        </w:rPr>
      </w:pPr>
      <w:r w:rsidRPr="00AF31DE">
        <w:rPr>
          <w:rFonts w:ascii="Arial" w:hAnsi="Arial" w:cs="Arial"/>
          <w:sz w:val="20"/>
          <w:szCs w:val="20"/>
        </w:rPr>
        <w:t>With only</w:t>
      </w:r>
      <w:r w:rsidR="001C7535">
        <w:rPr>
          <w:rFonts w:ascii="Arial" w:hAnsi="Arial" w:cs="Arial"/>
          <w:sz w:val="20"/>
          <w:szCs w:val="20"/>
        </w:rPr>
        <w:t xml:space="preserve"> a little</w:t>
      </w:r>
      <w:r w:rsidRPr="00AF31DE">
        <w:rPr>
          <w:rFonts w:ascii="Arial" w:hAnsi="Arial" w:cs="Arial"/>
          <w:sz w:val="20"/>
          <w:szCs w:val="20"/>
        </w:rPr>
        <w:t xml:space="preserve"> over 200 contractors across all sectors of construction accredited to the FSC requirements, the consideration that the requirements are not relevant to all aspects of the industry is quite prominent.</w:t>
      </w:r>
    </w:p>
    <w:p w:rsidR="00E008A3" w:rsidRPr="00AF31DE" w:rsidRDefault="00E008A3" w:rsidP="00E008A3">
      <w:pPr>
        <w:widowControl w:val="0"/>
        <w:autoSpaceDE w:val="0"/>
        <w:autoSpaceDN w:val="0"/>
        <w:adjustRightInd w:val="0"/>
        <w:rPr>
          <w:rFonts w:ascii="Arial" w:hAnsi="Arial" w:cs="Arial"/>
          <w:sz w:val="20"/>
          <w:szCs w:val="20"/>
        </w:rPr>
      </w:pPr>
    </w:p>
    <w:p w:rsidR="001C7535" w:rsidRDefault="001C7535" w:rsidP="00E008A3">
      <w:pPr>
        <w:widowControl w:val="0"/>
        <w:autoSpaceDE w:val="0"/>
        <w:autoSpaceDN w:val="0"/>
        <w:adjustRightInd w:val="0"/>
        <w:rPr>
          <w:rFonts w:ascii="Arial" w:hAnsi="Arial" w:cs="Arial"/>
          <w:b/>
          <w:sz w:val="20"/>
          <w:szCs w:val="20"/>
        </w:rPr>
      </w:pPr>
    </w:p>
    <w:p w:rsidR="001C7535" w:rsidRDefault="001C7535" w:rsidP="00E008A3">
      <w:pPr>
        <w:widowControl w:val="0"/>
        <w:autoSpaceDE w:val="0"/>
        <w:autoSpaceDN w:val="0"/>
        <w:adjustRightInd w:val="0"/>
        <w:rPr>
          <w:rFonts w:ascii="Arial" w:hAnsi="Arial" w:cs="Arial"/>
          <w:b/>
          <w:sz w:val="20"/>
          <w:szCs w:val="20"/>
        </w:rPr>
      </w:pPr>
    </w:p>
    <w:p w:rsidR="00E008A3" w:rsidRPr="00AF31DE" w:rsidRDefault="00E008A3" w:rsidP="00E008A3">
      <w:pPr>
        <w:widowControl w:val="0"/>
        <w:autoSpaceDE w:val="0"/>
        <w:autoSpaceDN w:val="0"/>
        <w:adjustRightInd w:val="0"/>
        <w:rPr>
          <w:rFonts w:ascii="Arial" w:hAnsi="Arial" w:cs="Arial"/>
          <w:b/>
          <w:sz w:val="20"/>
          <w:szCs w:val="20"/>
        </w:rPr>
      </w:pPr>
      <w:r w:rsidRPr="00AF31DE">
        <w:rPr>
          <w:rFonts w:ascii="Arial" w:hAnsi="Arial" w:cs="Arial"/>
          <w:b/>
          <w:sz w:val="20"/>
          <w:szCs w:val="20"/>
        </w:rPr>
        <w:t>Recommendations</w:t>
      </w:r>
    </w:p>
    <w:p w:rsidR="00E008A3" w:rsidRPr="00AF31DE" w:rsidRDefault="00E008A3" w:rsidP="00E008A3">
      <w:pPr>
        <w:widowControl w:val="0"/>
        <w:autoSpaceDE w:val="0"/>
        <w:autoSpaceDN w:val="0"/>
        <w:adjustRightInd w:val="0"/>
        <w:rPr>
          <w:rFonts w:ascii="Arial" w:hAnsi="Arial" w:cs="Arial"/>
          <w:sz w:val="20"/>
          <w:szCs w:val="20"/>
        </w:rPr>
      </w:pPr>
    </w:p>
    <w:p w:rsidR="00E008A3" w:rsidRDefault="00E008A3" w:rsidP="00E008A3">
      <w:pPr>
        <w:widowControl w:val="0"/>
        <w:autoSpaceDE w:val="0"/>
        <w:autoSpaceDN w:val="0"/>
        <w:adjustRightInd w:val="0"/>
        <w:rPr>
          <w:rFonts w:ascii="Arial" w:hAnsi="Arial" w:cs="Arial"/>
          <w:sz w:val="20"/>
          <w:szCs w:val="20"/>
        </w:rPr>
      </w:pPr>
      <w:r>
        <w:rPr>
          <w:rFonts w:ascii="Arial" w:hAnsi="Arial" w:cs="Arial"/>
          <w:sz w:val="20"/>
          <w:szCs w:val="20"/>
        </w:rPr>
        <w:t>13.1</w:t>
      </w:r>
      <w:r w:rsidRPr="00AF31DE">
        <w:rPr>
          <w:rFonts w:ascii="Arial" w:hAnsi="Arial" w:cs="Arial"/>
          <w:sz w:val="20"/>
          <w:szCs w:val="20"/>
        </w:rPr>
        <w:t xml:space="preserve"> </w:t>
      </w:r>
      <w:r>
        <w:rPr>
          <w:rFonts w:ascii="Arial" w:hAnsi="Arial" w:cs="Arial"/>
          <w:sz w:val="20"/>
          <w:szCs w:val="20"/>
        </w:rPr>
        <w:t>T</w:t>
      </w:r>
      <w:r w:rsidRPr="00AF31DE">
        <w:rPr>
          <w:rFonts w:ascii="Arial" w:hAnsi="Arial" w:cs="Arial"/>
          <w:sz w:val="20"/>
          <w:szCs w:val="20"/>
        </w:rPr>
        <w:t xml:space="preserve">he </w:t>
      </w:r>
      <w:r>
        <w:rPr>
          <w:rFonts w:ascii="Arial" w:hAnsi="Arial" w:cs="Arial"/>
          <w:sz w:val="20"/>
          <w:szCs w:val="20"/>
        </w:rPr>
        <w:t xml:space="preserve">Government should investigate the </w:t>
      </w:r>
      <w:r w:rsidR="001C7535">
        <w:rPr>
          <w:rFonts w:ascii="Arial" w:hAnsi="Arial" w:cs="Arial"/>
          <w:sz w:val="20"/>
          <w:szCs w:val="20"/>
        </w:rPr>
        <w:t>warrent</w:t>
      </w:r>
      <w:r>
        <w:rPr>
          <w:rFonts w:ascii="Arial" w:hAnsi="Arial" w:cs="Arial"/>
          <w:sz w:val="20"/>
          <w:szCs w:val="20"/>
        </w:rPr>
        <w:t xml:space="preserve"> for federally funded projects to meet a higher standard for OH&amp;S than the </w:t>
      </w:r>
      <w:r w:rsidRPr="00AF31DE">
        <w:rPr>
          <w:rFonts w:ascii="Arial" w:hAnsi="Arial" w:cs="Arial"/>
          <w:sz w:val="20"/>
          <w:szCs w:val="20"/>
        </w:rPr>
        <w:t xml:space="preserve">Australian Standards for Safety </w:t>
      </w:r>
      <w:r>
        <w:rPr>
          <w:rFonts w:ascii="Arial" w:hAnsi="Arial" w:cs="Arial"/>
          <w:sz w:val="20"/>
          <w:szCs w:val="20"/>
        </w:rPr>
        <w:t>(AS4801) which is the current industry standard and can be independently certified by a third party. The investigation should be conducted with a view to adopting AS4801 as the acceptable Standard for federally funded projects. This would provide a level playing field for all</w:t>
      </w:r>
      <w:r w:rsidR="001C7535">
        <w:rPr>
          <w:rFonts w:ascii="Arial" w:hAnsi="Arial" w:cs="Arial"/>
          <w:sz w:val="20"/>
          <w:szCs w:val="20"/>
        </w:rPr>
        <w:t>.</w:t>
      </w:r>
      <w:r>
        <w:rPr>
          <w:rFonts w:ascii="Arial" w:hAnsi="Arial" w:cs="Arial"/>
          <w:sz w:val="20"/>
          <w:szCs w:val="20"/>
        </w:rPr>
        <w:t xml:space="preserve"> </w:t>
      </w:r>
    </w:p>
    <w:p w:rsidR="00E008A3" w:rsidRPr="00AF31DE" w:rsidRDefault="00E008A3" w:rsidP="00E008A3">
      <w:pPr>
        <w:widowControl w:val="0"/>
        <w:autoSpaceDE w:val="0"/>
        <w:autoSpaceDN w:val="0"/>
        <w:adjustRightInd w:val="0"/>
        <w:rPr>
          <w:rFonts w:ascii="Arial" w:hAnsi="Arial" w:cs="Arial"/>
          <w:sz w:val="20"/>
          <w:szCs w:val="20"/>
        </w:rPr>
      </w:pPr>
    </w:p>
    <w:p w:rsidR="00E008A3" w:rsidRPr="00AF31DE" w:rsidRDefault="00E008A3" w:rsidP="00E008A3">
      <w:pPr>
        <w:widowControl w:val="0"/>
        <w:autoSpaceDE w:val="0"/>
        <w:autoSpaceDN w:val="0"/>
        <w:adjustRightInd w:val="0"/>
        <w:rPr>
          <w:rFonts w:ascii="Arial" w:hAnsi="Arial" w:cs="Arial"/>
          <w:sz w:val="20"/>
          <w:szCs w:val="20"/>
        </w:rPr>
      </w:pPr>
      <w:r w:rsidRPr="00AF31DE">
        <w:rPr>
          <w:rFonts w:ascii="Arial" w:hAnsi="Arial" w:cs="Arial"/>
          <w:sz w:val="20"/>
          <w:szCs w:val="20"/>
        </w:rPr>
        <w:t xml:space="preserve">13.1 </w:t>
      </w:r>
      <w:r>
        <w:rPr>
          <w:rFonts w:ascii="Arial" w:hAnsi="Arial" w:cs="Arial"/>
          <w:sz w:val="20"/>
          <w:szCs w:val="20"/>
        </w:rPr>
        <w:t>Alternatively, the Government should undertake a review of the requirements of the FSC with a view to i</w:t>
      </w:r>
      <w:r w:rsidRPr="00AF31DE">
        <w:rPr>
          <w:rFonts w:ascii="Arial" w:hAnsi="Arial" w:cs="Arial"/>
          <w:sz w:val="20"/>
          <w:szCs w:val="20"/>
        </w:rPr>
        <w:t>mplement</w:t>
      </w:r>
      <w:r>
        <w:rPr>
          <w:rFonts w:ascii="Arial" w:hAnsi="Arial" w:cs="Arial"/>
          <w:sz w:val="20"/>
          <w:szCs w:val="20"/>
        </w:rPr>
        <w:t>ing</w:t>
      </w:r>
      <w:r w:rsidRPr="00AF31DE">
        <w:rPr>
          <w:rFonts w:ascii="Arial" w:hAnsi="Arial" w:cs="Arial"/>
          <w:sz w:val="20"/>
          <w:szCs w:val="20"/>
        </w:rPr>
        <w:t xml:space="preserve"> a reduced requirement for singular regional projects, and remove the impediment that the requirements must be maintained on all construction works irrespective of funding type.</w:t>
      </w:r>
    </w:p>
    <w:p w:rsidR="00E008A3" w:rsidRPr="00AF31DE" w:rsidRDefault="00E008A3" w:rsidP="00E008A3">
      <w:pPr>
        <w:widowControl w:val="0"/>
        <w:autoSpaceDE w:val="0"/>
        <w:autoSpaceDN w:val="0"/>
        <w:adjustRightInd w:val="0"/>
        <w:rPr>
          <w:rFonts w:ascii="Arial" w:hAnsi="Arial" w:cs="Arial"/>
          <w:sz w:val="20"/>
          <w:szCs w:val="20"/>
        </w:rPr>
      </w:pPr>
    </w:p>
    <w:p w:rsidR="00E008A3" w:rsidRPr="001C7535" w:rsidRDefault="00E008A3" w:rsidP="00E008A3">
      <w:pPr>
        <w:widowControl w:val="0"/>
        <w:autoSpaceDE w:val="0"/>
        <w:autoSpaceDN w:val="0"/>
        <w:adjustRightInd w:val="0"/>
        <w:rPr>
          <w:rFonts w:ascii="Arial" w:hAnsi="Arial" w:cs="Arial"/>
          <w:b/>
          <w:sz w:val="24"/>
          <w:szCs w:val="24"/>
        </w:rPr>
      </w:pPr>
      <w:r w:rsidRPr="001C7535">
        <w:rPr>
          <w:rFonts w:ascii="Arial" w:hAnsi="Arial" w:cs="Arial"/>
          <w:b/>
          <w:sz w:val="24"/>
          <w:szCs w:val="24"/>
        </w:rPr>
        <w:t xml:space="preserve">14. </w:t>
      </w:r>
      <w:r w:rsidR="001C7535">
        <w:rPr>
          <w:rFonts w:ascii="Arial" w:hAnsi="Arial" w:cs="Arial"/>
          <w:b/>
          <w:sz w:val="24"/>
          <w:szCs w:val="24"/>
        </w:rPr>
        <w:t>HARMONIZATION OF LEGISLATIVE</w:t>
      </w:r>
      <w:r w:rsidRPr="001C7535">
        <w:rPr>
          <w:rFonts w:ascii="Arial" w:hAnsi="Arial" w:cs="Arial"/>
          <w:b/>
          <w:sz w:val="24"/>
          <w:szCs w:val="24"/>
        </w:rPr>
        <w:t xml:space="preserve"> REQUIREMENTS </w:t>
      </w:r>
    </w:p>
    <w:p w:rsidR="00E008A3" w:rsidRDefault="00E008A3" w:rsidP="00E008A3">
      <w:pPr>
        <w:widowControl w:val="0"/>
        <w:autoSpaceDE w:val="0"/>
        <w:autoSpaceDN w:val="0"/>
        <w:adjustRightInd w:val="0"/>
        <w:rPr>
          <w:rFonts w:ascii="Arial" w:hAnsi="Arial" w:cs="Arial"/>
          <w:sz w:val="20"/>
          <w:szCs w:val="20"/>
        </w:rPr>
      </w:pPr>
    </w:p>
    <w:p w:rsidR="00E008A3" w:rsidRDefault="00E008A3" w:rsidP="00E008A3">
      <w:pPr>
        <w:widowControl w:val="0"/>
        <w:autoSpaceDE w:val="0"/>
        <w:autoSpaceDN w:val="0"/>
        <w:adjustRightInd w:val="0"/>
        <w:rPr>
          <w:rFonts w:ascii="Arial" w:hAnsi="Arial" w:cs="Arial"/>
          <w:sz w:val="20"/>
          <w:szCs w:val="20"/>
        </w:rPr>
      </w:pPr>
      <w:r>
        <w:rPr>
          <w:rFonts w:ascii="Arial" w:hAnsi="Arial" w:cs="Arial"/>
          <w:sz w:val="20"/>
          <w:szCs w:val="20"/>
        </w:rPr>
        <w:t xml:space="preserve">There </w:t>
      </w:r>
      <w:r w:rsidR="001C7535">
        <w:rPr>
          <w:rFonts w:ascii="Arial" w:hAnsi="Arial" w:cs="Arial"/>
          <w:sz w:val="20"/>
          <w:szCs w:val="20"/>
        </w:rPr>
        <w:t>is a range</w:t>
      </w:r>
      <w:r>
        <w:rPr>
          <w:rFonts w:ascii="Arial" w:hAnsi="Arial" w:cs="Arial"/>
          <w:sz w:val="20"/>
          <w:szCs w:val="20"/>
        </w:rPr>
        <w:t xml:space="preserve"> of state-based legislations and requirements that affect the cost of construction for contractors working in more than one jurisdiction, due to differences in requirements for various aspects of construction work.</w:t>
      </w:r>
    </w:p>
    <w:p w:rsidR="00E008A3" w:rsidRDefault="00E008A3" w:rsidP="00E008A3">
      <w:pPr>
        <w:widowControl w:val="0"/>
        <w:autoSpaceDE w:val="0"/>
        <w:autoSpaceDN w:val="0"/>
        <w:adjustRightInd w:val="0"/>
        <w:rPr>
          <w:rFonts w:ascii="Arial" w:hAnsi="Arial" w:cs="Arial"/>
          <w:sz w:val="20"/>
          <w:szCs w:val="20"/>
        </w:rPr>
      </w:pPr>
    </w:p>
    <w:p w:rsidR="00E008A3" w:rsidRDefault="00E008A3" w:rsidP="00E008A3">
      <w:pPr>
        <w:widowControl w:val="0"/>
        <w:autoSpaceDE w:val="0"/>
        <w:autoSpaceDN w:val="0"/>
        <w:adjustRightInd w:val="0"/>
        <w:rPr>
          <w:rFonts w:ascii="Arial" w:hAnsi="Arial" w:cs="Arial"/>
          <w:sz w:val="20"/>
          <w:szCs w:val="20"/>
        </w:rPr>
      </w:pPr>
      <w:r>
        <w:rPr>
          <w:rFonts w:ascii="Arial" w:hAnsi="Arial" w:cs="Arial"/>
          <w:sz w:val="20"/>
          <w:szCs w:val="20"/>
        </w:rPr>
        <w:t>These include, but are not limited to:</w:t>
      </w:r>
    </w:p>
    <w:p w:rsidR="00E008A3" w:rsidRDefault="00E008A3" w:rsidP="00E008A3">
      <w:pPr>
        <w:widowControl w:val="0"/>
        <w:numPr>
          <w:ilvl w:val="0"/>
          <w:numId w:val="30"/>
        </w:numPr>
        <w:autoSpaceDE w:val="0"/>
        <w:autoSpaceDN w:val="0"/>
        <w:adjustRightInd w:val="0"/>
        <w:rPr>
          <w:rFonts w:ascii="Arial" w:hAnsi="Arial" w:cs="Arial"/>
          <w:sz w:val="20"/>
          <w:szCs w:val="20"/>
        </w:rPr>
      </w:pPr>
      <w:r>
        <w:rPr>
          <w:rFonts w:ascii="Arial" w:hAnsi="Arial" w:cs="Arial"/>
          <w:sz w:val="20"/>
          <w:szCs w:val="20"/>
        </w:rPr>
        <w:t>Cost of licencing (vehicles, machinery, building, etc.)</w:t>
      </w:r>
    </w:p>
    <w:p w:rsidR="00E008A3" w:rsidRDefault="00E008A3" w:rsidP="00E008A3">
      <w:pPr>
        <w:widowControl w:val="0"/>
        <w:numPr>
          <w:ilvl w:val="0"/>
          <w:numId w:val="30"/>
        </w:numPr>
        <w:autoSpaceDE w:val="0"/>
        <w:autoSpaceDN w:val="0"/>
        <w:adjustRightInd w:val="0"/>
        <w:rPr>
          <w:rFonts w:ascii="Arial" w:hAnsi="Arial" w:cs="Arial"/>
          <w:sz w:val="20"/>
          <w:szCs w:val="20"/>
        </w:rPr>
      </w:pPr>
      <w:r>
        <w:rPr>
          <w:rFonts w:ascii="Arial" w:hAnsi="Arial" w:cs="Arial"/>
          <w:sz w:val="20"/>
          <w:szCs w:val="20"/>
        </w:rPr>
        <w:t>Environmental laws</w:t>
      </w:r>
    </w:p>
    <w:p w:rsidR="00E008A3" w:rsidRDefault="00E008A3" w:rsidP="00E008A3">
      <w:pPr>
        <w:widowControl w:val="0"/>
        <w:numPr>
          <w:ilvl w:val="0"/>
          <w:numId w:val="30"/>
        </w:numPr>
        <w:autoSpaceDE w:val="0"/>
        <w:autoSpaceDN w:val="0"/>
        <w:adjustRightInd w:val="0"/>
        <w:rPr>
          <w:rFonts w:ascii="Arial" w:hAnsi="Arial" w:cs="Arial"/>
          <w:sz w:val="20"/>
          <w:szCs w:val="20"/>
        </w:rPr>
      </w:pPr>
      <w:r>
        <w:rPr>
          <w:rFonts w:ascii="Arial" w:hAnsi="Arial" w:cs="Arial"/>
          <w:sz w:val="20"/>
          <w:szCs w:val="20"/>
        </w:rPr>
        <w:t>OH&amp;S laws</w:t>
      </w:r>
    </w:p>
    <w:p w:rsidR="00E008A3" w:rsidRDefault="00E008A3" w:rsidP="00E008A3">
      <w:pPr>
        <w:widowControl w:val="0"/>
        <w:numPr>
          <w:ilvl w:val="0"/>
          <w:numId w:val="30"/>
        </w:numPr>
        <w:autoSpaceDE w:val="0"/>
        <w:autoSpaceDN w:val="0"/>
        <w:adjustRightInd w:val="0"/>
        <w:rPr>
          <w:rFonts w:ascii="Arial" w:hAnsi="Arial" w:cs="Arial"/>
          <w:sz w:val="20"/>
          <w:szCs w:val="20"/>
        </w:rPr>
      </w:pPr>
      <w:r>
        <w:rPr>
          <w:rFonts w:ascii="Arial" w:hAnsi="Arial" w:cs="Arial"/>
          <w:sz w:val="20"/>
          <w:szCs w:val="20"/>
        </w:rPr>
        <w:t>Competencies and pre-qualifications required to undertake similar work</w:t>
      </w:r>
    </w:p>
    <w:p w:rsidR="00E008A3" w:rsidRDefault="001C7535" w:rsidP="00E008A3">
      <w:pPr>
        <w:widowControl w:val="0"/>
        <w:numPr>
          <w:ilvl w:val="0"/>
          <w:numId w:val="30"/>
        </w:numPr>
        <w:autoSpaceDE w:val="0"/>
        <w:autoSpaceDN w:val="0"/>
        <w:adjustRightInd w:val="0"/>
        <w:rPr>
          <w:rFonts w:ascii="Arial" w:hAnsi="Arial" w:cs="Arial"/>
          <w:sz w:val="20"/>
          <w:szCs w:val="20"/>
        </w:rPr>
      </w:pPr>
      <w:r>
        <w:rPr>
          <w:rFonts w:ascii="Arial" w:hAnsi="Arial" w:cs="Arial"/>
          <w:sz w:val="20"/>
          <w:szCs w:val="20"/>
        </w:rPr>
        <w:t>Training funding at a State and F</w:t>
      </w:r>
      <w:r w:rsidR="00E008A3">
        <w:rPr>
          <w:rFonts w:ascii="Arial" w:hAnsi="Arial" w:cs="Arial"/>
          <w:sz w:val="20"/>
          <w:szCs w:val="20"/>
        </w:rPr>
        <w:t>ederal level</w:t>
      </w:r>
      <w:r>
        <w:rPr>
          <w:rFonts w:ascii="Arial" w:hAnsi="Arial" w:cs="Arial"/>
          <w:sz w:val="20"/>
          <w:szCs w:val="20"/>
        </w:rPr>
        <w:t>.</w:t>
      </w:r>
    </w:p>
    <w:p w:rsidR="00E008A3" w:rsidRDefault="00E008A3" w:rsidP="00E008A3">
      <w:pPr>
        <w:widowControl w:val="0"/>
        <w:autoSpaceDE w:val="0"/>
        <w:autoSpaceDN w:val="0"/>
        <w:adjustRightInd w:val="0"/>
        <w:rPr>
          <w:rFonts w:ascii="Arial" w:hAnsi="Arial" w:cs="Arial"/>
          <w:sz w:val="20"/>
          <w:szCs w:val="20"/>
        </w:rPr>
      </w:pPr>
    </w:p>
    <w:p w:rsidR="00E008A3" w:rsidRDefault="00E008A3" w:rsidP="00E008A3">
      <w:pPr>
        <w:widowControl w:val="0"/>
        <w:autoSpaceDE w:val="0"/>
        <w:autoSpaceDN w:val="0"/>
        <w:adjustRightInd w:val="0"/>
        <w:rPr>
          <w:rFonts w:ascii="Arial" w:hAnsi="Arial" w:cs="Arial"/>
          <w:sz w:val="20"/>
          <w:szCs w:val="20"/>
        </w:rPr>
      </w:pPr>
      <w:r>
        <w:rPr>
          <w:rFonts w:ascii="Arial" w:hAnsi="Arial" w:cs="Arial"/>
          <w:sz w:val="20"/>
          <w:szCs w:val="20"/>
        </w:rPr>
        <w:t>The impact of this is addition</w:t>
      </w:r>
      <w:r w:rsidR="001C7535">
        <w:rPr>
          <w:rFonts w:ascii="Arial" w:hAnsi="Arial" w:cs="Arial"/>
          <w:sz w:val="20"/>
          <w:szCs w:val="20"/>
        </w:rPr>
        <w:t>al</w:t>
      </w:r>
      <w:r>
        <w:rPr>
          <w:rFonts w:ascii="Arial" w:hAnsi="Arial" w:cs="Arial"/>
          <w:sz w:val="20"/>
          <w:szCs w:val="20"/>
        </w:rPr>
        <w:t xml:space="preserve"> costs to contractors to comply with the </w:t>
      </w:r>
      <w:r w:rsidR="001C7535">
        <w:rPr>
          <w:rFonts w:ascii="Arial" w:hAnsi="Arial" w:cs="Arial"/>
          <w:sz w:val="20"/>
          <w:szCs w:val="20"/>
        </w:rPr>
        <w:t>different requirements in each S</w:t>
      </w:r>
      <w:r>
        <w:rPr>
          <w:rFonts w:ascii="Arial" w:hAnsi="Arial" w:cs="Arial"/>
          <w:sz w:val="20"/>
          <w:szCs w:val="20"/>
        </w:rPr>
        <w:t>tate in relation time, resources, equipment, etc. which increases the cost of construction and affects the level of competition across borders.</w:t>
      </w:r>
    </w:p>
    <w:p w:rsidR="00E008A3" w:rsidRDefault="00E008A3" w:rsidP="00E008A3">
      <w:pPr>
        <w:widowControl w:val="0"/>
        <w:autoSpaceDE w:val="0"/>
        <w:autoSpaceDN w:val="0"/>
        <w:adjustRightInd w:val="0"/>
        <w:rPr>
          <w:rFonts w:ascii="Arial" w:hAnsi="Arial" w:cs="Arial"/>
          <w:sz w:val="20"/>
          <w:szCs w:val="20"/>
        </w:rPr>
      </w:pPr>
    </w:p>
    <w:p w:rsidR="00E008A3" w:rsidRPr="00AF31DE" w:rsidRDefault="00E008A3" w:rsidP="00E008A3">
      <w:pPr>
        <w:widowControl w:val="0"/>
        <w:autoSpaceDE w:val="0"/>
        <w:autoSpaceDN w:val="0"/>
        <w:adjustRightInd w:val="0"/>
        <w:rPr>
          <w:rFonts w:ascii="Arial" w:hAnsi="Arial" w:cs="Arial"/>
          <w:b/>
          <w:sz w:val="20"/>
          <w:szCs w:val="20"/>
        </w:rPr>
      </w:pPr>
      <w:r>
        <w:rPr>
          <w:rFonts w:ascii="Arial" w:hAnsi="Arial" w:cs="Arial"/>
          <w:b/>
          <w:sz w:val="20"/>
          <w:szCs w:val="20"/>
        </w:rPr>
        <w:t>Recommendation</w:t>
      </w:r>
    </w:p>
    <w:p w:rsidR="00E008A3" w:rsidRDefault="00E008A3" w:rsidP="00E008A3">
      <w:pPr>
        <w:widowControl w:val="0"/>
        <w:autoSpaceDE w:val="0"/>
        <w:autoSpaceDN w:val="0"/>
        <w:adjustRightInd w:val="0"/>
        <w:rPr>
          <w:rFonts w:ascii="Arial" w:hAnsi="Arial" w:cs="Arial"/>
          <w:sz w:val="20"/>
          <w:szCs w:val="20"/>
        </w:rPr>
      </w:pPr>
    </w:p>
    <w:p w:rsidR="00E567CB" w:rsidRDefault="001C7535" w:rsidP="00E008A3">
      <w:pPr>
        <w:widowControl w:val="0"/>
        <w:autoSpaceDE w:val="0"/>
        <w:autoSpaceDN w:val="0"/>
        <w:adjustRightInd w:val="0"/>
        <w:rPr>
          <w:rFonts w:ascii="Arial" w:hAnsi="Arial" w:cs="Arial"/>
          <w:color w:val="17366B"/>
          <w:sz w:val="20"/>
          <w:szCs w:val="20"/>
          <w:lang w:val="en-US"/>
        </w:rPr>
      </w:pPr>
      <w:r>
        <w:rPr>
          <w:rFonts w:ascii="Arial" w:hAnsi="Arial" w:cs="Arial"/>
          <w:sz w:val="20"/>
          <w:szCs w:val="20"/>
        </w:rPr>
        <w:t>The G</w:t>
      </w:r>
      <w:r w:rsidR="00E008A3">
        <w:rPr>
          <w:rFonts w:ascii="Arial" w:hAnsi="Arial" w:cs="Arial"/>
          <w:sz w:val="20"/>
          <w:szCs w:val="20"/>
        </w:rPr>
        <w:t>overnment should undertake a study of appropriate legislative</w:t>
      </w:r>
      <w:r>
        <w:rPr>
          <w:rFonts w:ascii="Arial" w:hAnsi="Arial" w:cs="Arial"/>
          <w:sz w:val="20"/>
          <w:szCs w:val="20"/>
        </w:rPr>
        <w:t xml:space="preserve"> and other requirements across State and F</w:t>
      </w:r>
      <w:r w:rsidR="00E008A3">
        <w:rPr>
          <w:rFonts w:ascii="Arial" w:hAnsi="Arial" w:cs="Arial"/>
          <w:sz w:val="20"/>
          <w:szCs w:val="20"/>
        </w:rPr>
        <w:t>ederal jurisdictions with a view to st</w:t>
      </w:r>
      <w:r>
        <w:rPr>
          <w:rFonts w:ascii="Arial" w:hAnsi="Arial" w:cs="Arial"/>
          <w:sz w:val="20"/>
          <w:szCs w:val="20"/>
        </w:rPr>
        <w:t>andardising the requirements that</w:t>
      </w:r>
      <w:r w:rsidR="00E008A3">
        <w:rPr>
          <w:rFonts w:ascii="Arial" w:hAnsi="Arial" w:cs="Arial"/>
          <w:sz w:val="20"/>
          <w:szCs w:val="20"/>
        </w:rPr>
        <w:t xml:space="preserve"> impact on the civil construction </w:t>
      </w:r>
      <w:r>
        <w:rPr>
          <w:rFonts w:ascii="Arial" w:hAnsi="Arial" w:cs="Arial"/>
          <w:sz w:val="20"/>
          <w:szCs w:val="20"/>
        </w:rPr>
        <w:t>industry.</w:t>
      </w:r>
    </w:p>
    <w:p w:rsidR="00E567CB" w:rsidRPr="005C6D78" w:rsidRDefault="00E567CB" w:rsidP="006017EF">
      <w:pPr>
        <w:widowControl w:val="0"/>
        <w:autoSpaceDE w:val="0"/>
        <w:autoSpaceDN w:val="0"/>
        <w:adjustRightInd w:val="0"/>
        <w:rPr>
          <w:rFonts w:ascii="Arial" w:hAnsi="Arial" w:cs="Arial"/>
          <w:color w:val="17366B"/>
          <w:sz w:val="20"/>
          <w:szCs w:val="20"/>
          <w:lang w:val="en-US"/>
        </w:rPr>
      </w:pPr>
    </w:p>
    <w:p w:rsidR="005C6D78" w:rsidRDefault="005C6D78" w:rsidP="005C6D78">
      <w:pPr>
        <w:widowControl w:val="0"/>
        <w:autoSpaceDE w:val="0"/>
        <w:autoSpaceDN w:val="0"/>
        <w:adjustRightInd w:val="0"/>
        <w:rPr>
          <w:rFonts w:ascii="Arial" w:hAnsi="Arial" w:cs="Arial"/>
          <w:sz w:val="20"/>
          <w:szCs w:val="20"/>
        </w:rPr>
      </w:pPr>
    </w:p>
    <w:p w:rsidR="00210F05" w:rsidRDefault="00805917" w:rsidP="00210F05">
      <w:pPr>
        <w:widowControl w:val="0"/>
        <w:autoSpaceDE w:val="0"/>
        <w:autoSpaceDN w:val="0"/>
        <w:adjustRightInd w:val="0"/>
        <w:rPr>
          <w:rFonts w:ascii="Arial" w:hAnsi="Arial" w:cs="Arial"/>
          <w:sz w:val="20"/>
          <w:szCs w:val="20"/>
        </w:rPr>
      </w:pPr>
      <w:r w:rsidRPr="00C04B21">
        <w:rPr>
          <w:rFonts w:ascii="Arial" w:hAnsi="Arial" w:cs="Arial"/>
          <w:sz w:val="20"/>
          <w:szCs w:val="20"/>
        </w:rPr>
        <w:t>Bob Seiffert</w:t>
      </w:r>
    </w:p>
    <w:p w:rsidR="00210F05" w:rsidRPr="00C04B21" w:rsidRDefault="00210F05" w:rsidP="00210F05">
      <w:pPr>
        <w:widowControl w:val="0"/>
        <w:autoSpaceDE w:val="0"/>
        <w:autoSpaceDN w:val="0"/>
        <w:adjustRightInd w:val="0"/>
        <w:rPr>
          <w:rFonts w:ascii="Arial" w:hAnsi="Arial" w:cs="Arial"/>
          <w:sz w:val="20"/>
          <w:szCs w:val="20"/>
        </w:rPr>
      </w:pPr>
      <w:r>
        <w:rPr>
          <w:rFonts w:ascii="Arial" w:hAnsi="Arial" w:cs="Arial"/>
          <w:sz w:val="20"/>
          <w:szCs w:val="20"/>
        </w:rPr>
        <w:t>Independent Chair</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rsidR="00805917" w:rsidRDefault="00805917" w:rsidP="00805917">
      <w:pPr>
        <w:widowControl w:val="0"/>
        <w:autoSpaceDE w:val="0"/>
        <w:autoSpaceDN w:val="0"/>
        <w:adjustRightInd w:val="0"/>
        <w:rPr>
          <w:rFonts w:ascii="Arial" w:hAnsi="Arial" w:cs="Arial"/>
          <w:sz w:val="20"/>
          <w:szCs w:val="20"/>
        </w:rPr>
      </w:pPr>
      <w:r>
        <w:rPr>
          <w:rFonts w:ascii="Arial" w:hAnsi="Arial" w:cs="Arial"/>
          <w:sz w:val="20"/>
          <w:szCs w:val="20"/>
        </w:rPr>
        <w:t>Victorian Civil Construction I</w:t>
      </w:r>
      <w:r w:rsidRPr="00C04B21">
        <w:rPr>
          <w:rFonts w:ascii="Arial" w:hAnsi="Arial" w:cs="Arial"/>
          <w:sz w:val="20"/>
          <w:szCs w:val="20"/>
        </w:rPr>
        <w:t>ndustry Alliance</w:t>
      </w:r>
    </w:p>
    <w:p w:rsidR="00087F3F" w:rsidRDefault="00087F3F" w:rsidP="00805917">
      <w:pPr>
        <w:widowControl w:val="0"/>
        <w:autoSpaceDE w:val="0"/>
        <w:autoSpaceDN w:val="0"/>
        <w:adjustRightInd w:val="0"/>
        <w:rPr>
          <w:rFonts w:ascii="Arial" w:hAnsi="Arial" w:cs="Arial"/>
          <w:sz w:val="20"/>
          <w:szCs w:val="20"/>
        </w:rPr>
      </w:pPr>
      <w:r>
        <w:rPr>
          <w:rFonts w:ascii="Arial" w:hAnsi="Arial" w:cs="Arial"/>
          <w:sz w:val="20"/>
          <w:szCs w:val="20"/>
        </w:rPr>
        <w:t xml:space="preserve">Email: </w:t>
      </w:r>
      <w:hyperlink r:id="rId9" w:history="1">
        <w:r w:rsidRPr="0042649A">
          <w:rPr>
            <w:rStyle w:val="Hyperlink"/>
            <w:rFonts w:ascii="Arial" w:hAnsi="Arial" w:cs="Arial"/>
            <w:sz w:val="20"/>
            <w:szCs w:val="20"/>
          </w:rPr>
          <w:t>seiffert1@bigpond.com</w:t>
        </w:r>
      </w:hyperlink>
    </w:p>
    <w:p w:rsidR="00087F3F" w:rsidRDefault="00087F3F" w:rsidP="00805917">
      <w:pPr>
        <w:widowControl w:val="0"/>
        <w:autoSpaceDE w:val="0"/>
        <w:autoSpaceDN w:val="0"/>
        <w:adjustRightInd w:val="0"/>
        <w:rPr>
          <w:rFonts w:ascii="Arial" w:hAnsi="Arial" w:cs="Arial"/>
          <w:sz w:val="20"/>
          <w:szCs w:val="20"/>
        </w:rPr>
      </w:pPr>
      <w:r>
        <w:rPr>
          <w:rFonts w:ascii="Arial" w:hAnsi="Arial" w:cs="Arial"/>
          <w:sz w:val="20"/>
          <w:szCs w:val="20"/>
        </w:rPr>
        <w:t>Mobile: 0418 579 913</w:t>
      </w:r>
    </w:p>
    <w:p w:rsidR="00210F05" w:rsidRDefault="00210F05" w:rsidP="00805917">
      <w:pPr>
        <w:widowControl w:val="0"/>
        <w:autoSpaceDE w:val="0"/>
        <w:autoSpaceDN w:val="0"/>
        <w:adjustRightInd w:val="0"/>
        <w:rPr>
          <w:rFonts w:ascii="Arial" w:hAnsi="Arial" w:cs="Arial"/>
          <w:sz w:val="20"/>
          <w:szCs w:val="20"/>
        </w:rPr>
      </w:pPr>
    </w:p>
    <w:p w:rsidR="00210F05" w:rsidRDefault="00210F05" w:rsidP="00805917">
      <w:pPr>
        <w:widowControl w:val="0"/>
        <w:autoSpaceDE w:val="0"/>
        <w:autoSpaceDN w:val="0"/>
        <w:adjustRightInd w:val="0"/>
        <w:rPr>
          <w:rFonts w:ascii="Arial" w:hAnsi="Arial" w:cs="Arial"/>
          <w:sz w:val="20"/>
          <w:szCs w:val="20"/>
        </w:rPr>
      </w:pPr>
    </w:p>
    <w:p w:rsidR="00210F05" w:rsidRDefault="00210F05" w:rsidP="00805917">
      <w:pPr>
        <w:widowControl w:val="0"/>
        <w:autoSpaceDE w:val="0"/>
        <w:autoSpaceDN w:val="0"/>
        <w:adjustRightInd w:val="0"/>
        <w:rPr>
          <w:rFonts w:ascii="Arial" w:hAnsi="Arial" w:cs="Arial"/>
          <w:sz w:val="20"/>
          <w:szCs w:val="20"/>
        </w:rPr>
      </w:pPr>
    </w:p>
    <w:p w:rsidR="002A7C50" w:rsidRDefault="00210F05" w:rsidP="00805917">
      <w:pPr>
        <w:widowControl w:val="0"/>
        <w:autoSpaceDE w:val="0"/>
        <w:autoSpaceDN w:val="0"/>
        <w:adjustRightInd w:val="0"/>
        <w:rPr>
          <w:rFonts w:ascii="Arial" w:hAnsi="Arial" w:cs="Arial"/>
          <w:sz w:val="20"/>
          <w:szCs w:val="20"/>
        </w:rPr>
      </w:pPr>
      <w:r w:rsidRPr="00210F05">
        <w:rPr>
          <w:rFonts w:ascii="Arial" w:hAnsi="Arial" w:cs="Arial"/>
          <w:b/>
          <w:sz w:val="20"/>
          <w:szCs w:val="20"/>
        </w:rPr>
        <w:t>ATTACHMENT</w:t>
      </w:r>
      <w:r w:rsidR="002A7C50">
        <w:rPr>
          <w:rFonts w:ascii="Arial" w:hAnsi="Arial" w:cs="Arial"/>
          <w:b/>
          <w:sz w:val="20"/>
          <w:szCs w:val="20"/>
        </w:rPr>
        <w:t>S</w:t>
      </w:r>
      <w:r w:rsidRPr="00210F05">
        <w:rPr>
          <w:rFonts w:ascii="Arial" w:hAnsi="Arial" w:cs="Arial"/>
          <w:b/>
          <w:sz w:val="20"/>
          <w:szCs w:val="20"/>
        </w:rPr>
        <w:t>:</w:t>
      </w:r>
      <w:r>
        <w:rPr>
          <w:rFonts w:ascii="Arial" w:hAnsi="Arial" w:cs="Arial"/>
          <w:sz w:val="20"/>
          <w:szCs w:val="20"/>
        </w:rPr>
        <w:t xml:space="preserve"> </w:t>
      </w:r>
    </w:p>
    <w:p w:rsidR="001A4EFE" w:rsidRDefault="00210F05" w:rsidP="00A256E8">
      <w:pPr>
        <w:widowControl w:val="0"/>
        <w:numPr>
          <w:ilvl w:val="0"/>
          <w:numId w:val="27"/>
        </w:numPr>
        <w:autoSpaceDE w:val="0"/>
        <w:autoSpaceDN w:val="0"/>
        <w:adjustRightInd w:val="0"/>
        <w:rPr>
          <w:rFonts w:ascii="Arial" w:hAnsi="Arial" w:cs="Arial"/>
          <w:sz w:val="20"/>
          <w:szCs w:val="20"/>
        </w:rPr>
      </w:pPr>
      <w:r>
        <w:rPr>
          <w:rFonts w:ascii="Arial" w:hAnsi="Arial" w:cs="Arial"/>
          <w:sz w:val="20"/>
          <w:szCs w:val="20"/>
        </w:rPr>
        <w:t>Terms of Reference</w:t>
      </w:r>
    </w:p>
    <w:p w:rsidR="001A4EFE" w:rsidRDefault="001A4EFE" w:rsidP="00A256E8">
      <w:pPr>
        <w:widowControl w:val="0"/>
        <w:numPr>
          <w:ilvl w:val="0"/>
          <w:numId w:val="27"/>
        </w:numPr>
        <w:autoSpaceDE w:val="0"/>
        <w:autoSpaceDN w:val="0"/>
        <w:adjustRightInd w:val="0"/>
        <w:rPr>
          <w:rFonts w:ascii="Arial" w:hAnsi="Arial" w:cs="Arial"/>
          <w:sz w:val="20"/>
          <w:szCs w:val="20"/>
        </w:rPr>
      </w:pPr>
      <w:r>
        <w:rPr>
          <w:rFonts w:ascii="Arial" w:hAnsi="Arial" w:cs="Arial"/>
          <w:sz w:val="20"/>
          <w:szCs w:val="20"/>
        </w:rPr>
        <w:t xml:space="preserve">MAV-IPWEA-CCF Best Practice Guide for Tendering and Contract Management </w:t>
      </w:r>
    </w:p>
    <w:p w:rsidR="001A4EFE" w:rsidRDefault="001A4EFE" w:rsidP="00A256E8">
      <w:pPr>
        <w:widowControl w:val="0"/>
        <w:numPr>
          <w:ilvl w:val="0"/>
          <w:numId w:val="27"/>
        </w:numPr>
        <w:autoSpaceDE w:val="0"/>
        <w:autoSpaceDN w:val="0"/>
        <w:adjustRightInd w:val="0"/>
        <w:rPr>
          <w:rFonts w:ascii="Arial" w:hAnsi="Arial" w:cs="Arial"/>
          <w:sz w:val="20"/>
          <w:szCs w:val="20"/>
        </w:rPr>
      </w:pPr>
      <w:r>
        <w:rPr>
          <w:rFonts w:ascii="Arial" w:hAnsi="Arial" w:cs="Arial"/>
          <w:sz w:val="20"/>
          <w:szCs w:val="20"/>
        </w:rPr>
        <w:t>CCF Submission to the Victorian Competition and Efficiency Commission Inquiry into Streamlining Local Government Regulation</w:t>
      </w:r>
    </w:p>
    <w:p w:rsidR="001A4EFE" w:rsidRPr="00B81C04" w:rsidRDefault="001A4EFE" w:rsidP="00A256E8">
      <w:pPr>
        <w:widowControl w:val="0"/>
        <w:numPr>
          <w:ilvl w:val="0"/>
          <w:numId w:val="27"/>
        </w:numPr>
        <w:autoSpaceDE w:val="0"/>
        <w:autoSpaceDN w:val="0"/>
        <w:adjustRightInd w:val="0"/>
        <w:rPr>
          <w:rFonts w:ascii="Arial" w:hAnsi="Arial" w:cs="Arial"/>
          <w:sz w:val="20"/>
          <w:szCs w:val="20"/>
        </w:rPr>
      </w:pPr>
      <w:r>
        <w:rPr>
          <w:rFonts w:ascii="Arial" w:hAnsi="Arial" w:cs="Arial"/>
          <w:sz w:val="20"/>
          <w:szCs w:val="20"/>
        </w:rPr>
        <w:t xml:space="preserve">Achieving Civil Infrastructure Procurement Best Practice: </w:t>
      </w:r>
      <w:r w:rsidRPr="00053628">
        <w:rPr>
          <w:rFonts w:ascii="Arial" w:hAnsi="Arial" w:cs="Arial"/>
          <w:i/>
          <w:sz w:val="20"/>
          <w:szCs w:val="20"/>
        </w:rPr>
        <w:t>VicRoads, CCF, Aurecon Report</w:t>
      </w:r>
      <w:r>
        <w:rPr>
          <w:rFonts w:ascii="Arial" w:hAnsi="Arial" w:cs="Arial"/>
          <w:sz w:val="20"/>
          <w:szCs w:val="20"/>
        </w:rPr>
        <w:t xml:space="preserve"> – November 2009 </w:t>
      </w:r>
    </w:p>
    <w:p w:rsidR="001A4EFE" w:rsidRDefault="001A4EFE" w:rsidP="001A4EFE">
      <w:pPr>
        <w:widowControl w:val="0"/>
        <w:autoSpaceDE w:val="0"/>
        <w:autoSpaceDN w:val="0"/>
        <w:adjustRightInd w:val="0"/>
        <w:ind w:left="786"/>
        <w:rPr>
          <w:rFonts w:ascii="Arial" w:hAnsi="Arial" w:cs="Arial"/>
          <w:sz w:val="20"/>
          <w:szCs w:val="20"/>
        </w:rPr>
      </w:pPr>
    </w:p>
    <w:p w:rsidR="00210F05" w:rsidRDefault="00210F05" w:rsidP="00805917">
      <w:pPr>
        <w:widowControl w:val="0"/>
        <w:autoSpaceDE w:val="0"/>
        <w:autoSpaceDN w:val="0"/>
        <w:adjustRightInd w:val="0"/>
        <w:rPr>
          <w:rFonts w:ascii="Arial" w:hAnsi="Arial" w:cs="Arial"/>
          <w:sz w:val="20"/>
          <w:szCs w:val="20"/>
        </w:rPr>
      </w:pPr>
    </w:p>
    <w:p w:rsidR="00210F05" w:rsidRDefault="00210F05" w:rsidP="00805917">
      <w:pPr>
        <w:widowControl w:val="0"/>
        <w:autoSpaceDE w:val="0"/>
        <w:autoSpaceDN w:val="0"/>
        <w:adjustRightInd w:val="0"/>
        <w:rPr>
          <w:rFonts w:ascii="Arial" w:hAnsi="Arial" w:cs="Arial"/>
          <w:b/>
          <w:sz w:val="20"/>
          <w:szCs w:val="20"/>
        </w:rPr>
      </w:pPr>
      <w:r w:rsidRPr="00210F05">
        <w:rPr>
          <w:rFonts w:ascii="Arial" w:hAnsi="Arial" w:cs="Arial"/>
          <w:b/>
          <w:sz w:val="20"/>
          <w:szCs w:val="20"/>
        </w:rPr>
        <w:t>GLOSSARY</w:t>
      </w:r>
      <w:r>
        <w:rPr>
          <w:rFonts w:ascii="Arial" w:hAnsi="Arial" w:cs="Arial"/>
          <w:b/>
          <w:sz w:val="20"/>
          <w:szCs w:val="20"/>
        </w:rPr>
        <w:t>:</w:t>
      </w:r>
    </w:p>
    <w:p w:rsidR="00C34267" w:rsidRPr="00C34267" w:rsidRDefault="00C34267" w:rsidP="00C34267">
      <w:pPr>
        <w:tabs>
          <w:tab w:val="left" w:pos="1122"/>
          <w:tab w:val="left" w:pos="1309"/>
        </w:tabs>
        <w:ind w:left="374" w:hanging="187"/>
        <w:rPr>
          <w:rFonts w:ascii="Arial" w:hAnsi="Arial" w:cs="Arial"/>
          <w:bCs/>
          <w:sz w:val="20"/>
          <w:szCs w:val="20"/>
        </w:rPr>
      </w:pPr>
      <w:r w:rsidRPr="00C34267">
        <w:rPr>
          <w:rFonts w:ascii="Arial" w:hAnsi="Arial" w:cs="Arial"/>
          <w:bCs/>
          <w:sz w:val="20"/>
          <w:szCs w:val="20"/>
        </w:rPr>
        <w:t>AAPA</w:t>
      </w:r>
      <w:r w:rsidRPr="00C34267">
        <w:rPr>
          <w:rFonts w:ascii="Arial" w:hAnsi="Arial" w:cs="Arial"/>
          <w:bCs/>
          <w:sz w:val="20"/>
          <w:szCs w:val="20"/>
        </w:rPr>
        <w:tab/>
      </w:r>
      <w:r w:rsidRPr="00C34267">
        <w:rPr>
          <w:rFonts w:ascii="Arial" w:hAnsi="Arial" w:cs="Arial"/>
          <w:bCs/>
          <w:sz w:val="20"/>
          <w:szCs w:val="20"/>
        </w:rPr>
        <w:tab/>
        <w:t>Australian Asphalt Pavement Association</w:t>
      </w:r>
    </w:p>
    <w:p w:rsidR="00C34267" w:rsidRPr="00C34267" w:rsidRDefault="00C34267" w:rsidP="00C34267">
      <w:pPr>
        <w:tabs>
          <w:tab w:val="left" w:pos="1122"/>
          <w:tab w:val="left" w:pos="1309"/>
        </w:tabs>
        <w:ind w:left="374" w:hanging="187"/>
        <w:rPr>
          <w:rFonts w:ascii="Arial" w:hAnsi="Arial" w:cs="Arial"/>
          <w:bCs/>
          <w:sz w:val="20"/>
          <w:szCs w:val="20"/>
        </w:rPr>
      </w:pPr>
      <w:r w:rsidRPr="00C34267">
        <w:rPr>
          <w:rFonts w:ascii="Arial" w:hAnsi="Arial" w:cs="Arial"/>
          <w:bCs/>
          <w:sz w:val="20"/>
          <w:szCs w:val="20"/>
        </w:rPr>
        <w:t>ALDE</w:t>
      </w:r>
      <w:r w:rsidRPr="00C34267">
        <w:rPr>
          <w:rFonts w:ascii="Arial" w:hAnsi="Arial" w:cs="Arial"/>
          <w:bCs/>
          <w:sz w:val="20"/>
          <w:szCs w:val="20"/>
        </w:rPr>
        <w:tab/>
      </w:r>
      <w:r w:rsidRPr="00C34267">
        <w:rPr>
          <w:rFonts w:ascii="Arial" w:hAnsi="Arial" w:cs="Arial"/>
          <w:bCs/>
          <w:sz w:val="20"/>
          <w:szCs w:val="20"/>
        </w:rPr>
        <w:tab/>
        <w:t>Association of Land Development Engineers</w:t>
      </w:r>
    </w:p>
    <w:p w:rsidR="00C34267" w:rsidRPr="00C34267" w:rsidRDefault="00C34267" w:rsidP="00C34267">
      <w:pPr>
        <w:tabs>
          <w:tab w:val="left" w:pos="1122"/>
          <w:tab w:val="left" w:pos="1309"/>
        </w:tabs>
        <w:ind w:left="374" w:hanging="187"/>
        <w:rPr>
          <w:rFonts w:ascii="Arial" w:hAnsi="Arial" w:cs="Arial"/>
          <w:bCs/>
          <w:sz w:val="20"/>
          <w:szCs w:val="20"/>
        </w:rPr>
      </w:pPr>
      <w:r w:rsidRPr="00C34267">
        <w:rPr>
          <w:rFonts w:ascii="Arial" w:hAnsi="Arial" w:cs="Arial"/>
          <w:bCs/>
          <w:sz w:val="20"/>
          <w:szCs w:val="20"/>
        </w:rPr>
        <w:t>CCAA</w:t>
      </w:r>
      <w:r w:rsidRPr="00C34267">
        <w:rPr>
          <w:rFonts w:ascii="Arial" w:hAnsi="Arial" w:cs="Arial"/>
          <w:bCs/>
          <w:sz w:val="20"/>
          <w:szCs w:val="20"/>
        </w:rPr>
        <w:tab/>
      </w:r>
      <w:r w:rsidRPr="00C34267">
        <w:rPr>
          <w:rFonts w:ascii="Arial" w:hAnsi="Arial" w:cs="Arial"/>
          <w:bCs/>
          <w:sz w:val="20"/>
          <w:szCs w:val="20"/>
        </w:rPr>
        <w:tab/>
        <w:t>Cement and Concrete Association of Australia</w:t>
      </w:r>
    </w:p>
    <w:p w:rsidR="00C34267" w:rsidRPr="00C34267" w:rsidRDefault="00C34267" w:rsidP="00C34267">
      <w:pPr>
        <w:tabs>
          <w:tab w:val="left" w:pos="1122"/>
          <w:tab w:val="left" w:pos="1309"/>
        </w:tabs>
        <w:ind w:left="374" w:hanging="187"/>
        <w:rPr>
          <w:rFonts w:ascii="Arial" w:hAnsi="Arial" w:cs="Arial"/>
          <w:bCs/>
          <w:sz w:val="20"/>
          <w:szCs w:val="20"/>
        </w:rPr>
      </w:pPr>
      <w:r w:rsidRPr="00C34267">
        <w:rPr>
          <w:rFonts w:ascii="Arial" w:hAnsi="Arial" w:cs="Arial"/>
          <w:bCs/>
          <w:sz w:val="20"/>
          <w:szCs w:val="20"/>
        </w:rPr>
        <w:t>CCF</w:t>
      </w:r>
      <w:r w:rsidRPr="00C34267">
        <w:rPr>
          <w:rFonts w:ascii="Arial" w:hAnsi="Arial" w:cs="Arial"/>
          <w:bCs/>
          <w:sz w:val="20"/>
          <w:szCs w:val="20"/>
        </w:rPr>
        <w:tab/>
      </w:r>
      <w:r w:rsidRPr="00C34267">
        <w:rPr>
          <w:rFonts w:ascii="Arial" w:hAnsi="Arial" w:cs="Arial"/>
          <w:bCs/>
          <w:sz w:val="20"/>
          <w:szCs w:val="20"/>
        </w:rPr>
        <w:tab/>
        <w:t>Civil Contractors Federation</w:t>
      </w:r>
    </w:p>
    <w:p w:rsidR="00C34267" w:rsidRPr="00C34267" w:rsidRDefault="00C34267" w:rsidP="00C34267">
      <w:pPr>
        <w:tabs>
          <w:tab w:val="left" w:pos="1122"/>
          <w:tab w:val="left" w:pos="1309"/>
        </w:tabs>
        <w:ind w:left="374" w:hanging="187"/>
        <w:rPr>
          <w:rFonts w:ascii="Arial" w:hAnsi="Arial" w:cs="Arial"/>
          <w:bCs/>
          <w:sz w:val="20"/>
          <w:szCs w:val="20"/>
        </w:rPr>
      </w:pPr>
      <w:r w:rsidRPr="00C34267">
        <w:rPr>
          <w:rFonts w:ascii="Arial" w:hAnsi="Arial" w:cs="Arial"/>
          <w:bCs/>
          <w:sz w:val="20"/>
          <w:szCs w:val="20"/>
        </w:rPr>
        <w:t>CMPA</w:t>
      </w:r>
      <w:r w:rsidRPr="00C34267">
        <w:rPr>
          <w:rFonts w:ascii="Arial" w:hAnsi="Arial" w:cs="Arial"/>
          <w:bCs/>
          <w:sz w:val="20"/>
          <w:szCs w:val="20"/>
        </w:rPr>
        <w:tab/>
      </w:r>
      <w:r w:rsidRPr="00C34267">
        <w:rPr>
          <w:rFonts w:ascii="Arial" w:hAnsi="Arial" w:cs="Arial"/>
          <w:bCs/>
          <w:sz w:val="20"/>
          <w:szCs w:val="20"/>
        </w:rPr>
        <w:tab/>
        <w:t>Construction Materials Processors Association</w:t>
      </w:r>
    </w:p>
    <w:p w:rsidR="00C34267" w:rsidRPr="00C34267" w:rsidRDefault="00C34267" w:rsidP="00C34267">
      <w:pPr>
        <w:tabs>
          <w:tab w:val="left" w:pos="1122"/>
          <w:tab w:val="left" w:pos="1309"/>
        </w:tabs>
        <w:ind w:left="374" w:hanging="187"/>
        <w:rPr>
          <w:rFonts w:ascii="Arial" w:hAnsi="Arial" w:cs="Arial"/>
          <w:bCs/>
          <w:sz w:val="20"/>
          <w:szCs w:val="20"/>
        </w:rPr>
      </w:pPr>
      <w:r w:rsidRPr="00C34267">
        <w:rPr>
          <w:rFonts w:ascii="Arial" w:hAnsi="Arial" w:cs="Arial"/>
          <w:bCs/>
          <w:sz w:val="20"/>
          <w:szCs w:val="20"/>
        </w:rPr>
        <w:t>CMEIG</w:t>
      </w:r>
      <w:r w:rsidRPr="00C34267">
        <w:rPr>
          <w:rFonts w:ascii="Arial" w:hAnsi="Arial" w:cs="Arial"/>
          <w:bCs/>
          <w:sz w:val="20"/>
          <w:szCs w:val="20"/>
        </w:rPr>
        <w:tab/>
      </w:r>
      <w:r w:rsidRPr="00C34267">
        <w:rPr>
          <w:rFonts w:ascii="Arial" w:hAnsi="Arial" w:cs="Arial"/>
          <w:bCs/>
          <w:sz w:val="20"/>
          <w:szCs w:val="20"/>
        </w:rPr>
        <w:tab/>
        <w:t>Construction &amp; Mining Equipment Industries Group</w:t>
      </w:r>
    </w:p>
    <w:p w:rsidR="00C34267" w:rsidRPr="00C34267" w:rsidRDefault="00C34267" w:rsidP="00C34267">
      <w:pPr>
        <w:tabs>
          <w:tab w:val="left" w:pos="1122"/>
          <w:tab w:val="left" w:pos="1309"/>
        </w:tabs>
        <w:ind w:left="374" w:hanging="187"/>
        <w:rPr>
          <w:rFonts w:ascii="Arial" w:hAnsi="Arial" w:cs="Arial"/>
          <w:bCs/>
          <w:sz w:val="20"/>
          <w:szCs w:val="20"/>
        </w:rPr>
      </w:pPr>
      <w:r w:rsidRPr="00C34267">
        <w:rPr>
          <w:rFonts w:ascii="Arial" w:hAnsi="Arial" w:cs="Arial"/>
          <w:bCs/>
          <w:sz w:val="20"/>
          <w:szCs w:val="20"/>
        </w:rPr>
        <w:lastRenderedPageBreak/>
        <w:t>CWE</w:t>
      </w:r>
      <w:r w:rsidRPr="00C34267">
        <w:rPr>
          <w:rFonts w:ascii="Arial" w:hAnsi="Arial" w:cs="Arial"/>
          <w:bCs/>
          <w:sz w:val="20"/>
          <w:szCs w:val="20"/>
        </w:rPr>
        <w:tab/>
      </w:r>
      <w:r w:rsidRPr="00C34267">
        <w:rPr>
          <w:rFonts w:ascii="Arial" w:hAnsi="Arial" w:cs="Arial"/>
          <w:bCs/>
          <w:sz w:val="20"/>
          <w:szCs w:val="20"/>
        </w:rPr>
        <w:tab/>
        <w:t>Civil Works Expo</w:t>
      </w:r>
    </w:p>
    <w:p w:rsidR="00C34267" w:rsidRPr="00C34267" w:rsidRDefault="00C34267" w:rsidP="00C34267">
      <w:pPr>
        <w:tabs>
          <w:tab w:val="left" w:pos="1122"/>
          <w:tab w:val="left" w:pos="1309"/>
        </w:tabs>
        <w:ind w:left="374" w:hanging="187"/>
        <w:rPr>
          <w:rFonts w:ascii="Arial" w:hAnsi="Arial" w:cs="Arial"/>
          <w:bCs/>
          <w:sz w:val="20"/>
          <w:szCs w:val="20"/>
        </w:rPr>
      </w:pPr>
      <w:r w:rsidRPr="00C34267">
        <w:rPr>
          <w:rFonts w:ascii="Arial" w:hAnsi="Arial" w:cs="Arial"/>
          <w:bCs/>
          <w:sz w:val="20"/>
          <w:szCs w:val="20"/>
        </w:rPr>
        <w:t>DBYD</w:t>
      </w:r>
      <w:r w:rsidRPr="00C34267">
        <w:rPr>
          <w:rFonts w:ascii="Arial" w:hAnsi="Arial" w:cs="Arial"/>
          <w:bCs/>
          <w:sz w:val="20"/>
          <w:szCs w:val="20"/>
        </w:rPr>
        <w:tab/>
      </w:r>
      <w:r w:rsidRPr="00C34267">
        <w:rPr>
          <w:rFonts w:ascii="Arial" w:hAnsi="Arial" w:cs="Arial"/>
          <w:bCs/>
          <w:sz w:val="20"/>
          <w:szCs w:val="20"/>
        </w:rPr>
        <w:tab/>
        <w:t>Dial Before You Dig</w:t>
      </w:r>
    </w:p>
    <w:p w:rsidR="00C34267" w:rsidRPr="00C34267" w:rsidRDefault="00C34267" w:rsidP="00C34267">
      <w:pPr>
        <w:tabs>
          <w:tab w:val="left" w:pos="1122"/>
          <w:tab w:val="left" w:pos="1309"/>
        </w:tabs>
        <w:ind w:left="374" w:hanging="187"/>
        <w:rPr>
          <w:rFonts w:ascii="Arial" w:hAnsi="Arial" w:cs="Arial"/>
          <w:bCs/>
          <w:sz w:val="20"/>
          <w:szCs w:val="20"/>
        </w:rPr>
      </w:pPr>
      <w:r w:rsidRPr="00C34267">
        <w:rPr>
          <w:rFonts w:ascii="Arial" w:hAnsi="Arial" w:cs="Arial"/>
          <w:bCs/>
          <w:sz w:val="20"/>
          <w:szCs w:val="20"/>
        </w:rPr>
        <w:t>DCAV</w:t>
      </w:r>
      <w:r w:rsidRPr="00C34267">
        <w:rPr>
          <w:rFonts w:ascii="Arial" w:hAnsi="Arial" w:cs="Arial"/>
          <w:bCs/>
          <w:sz w:val="20"/>
          <w:szCs w:val="20"/>
        </w:rPr>
        <w:tab/>
      </w:r>
      <w:r w:rsidRPr="00C34267">
        <w:rPr>
          <w:rFonts w:ascii="Arial" w:hAnsi="Arial" w:cs="Arial"/>
          <w:bCs/>
          <w:sz w:val="20"/>
          <w:szCs w:val="20"/>
        </w:rPr>
        <w:tab/>
        <w:t>Demolition Contractors Association of Victoria</w:t>
      </w:r>
    </w:p>
    <w:p w:rsidR="00C34267" w:rsidRPr="00C34267" w:rsidRDefault="00C34267" w:rsidP="00C34267">
      <w:pPr>
        <w:tabs>
          <w:tab w:val="left" w:pos="1122"/>
          <w:tab w:val="left" w:pos="1309"/>
        </w:tabs>
        <w:ind w:left="374" w:hanging="187"/>
        <w:rPr>
          <w:rFonts w:ascii="Arial" w:hAnsi="Arial" w:cs="Arial"/>
          <w:bCs/>
          <w:sz w:val="20"/>
          <w:szCs w:val="20"/>
        </w:rPr>
      </w:pPr>
      <w:r w:rsidRPr="00C34267">
        <w:rPr>
          <w:rFonts w:ascii="Arial" w:hAnsi="Arial" w:cs="Arial"/>
          <w:bCs/>
          <w:sz w:val="20"/>
          <w:szCs w:val="20"/>
        </w:rPr>
        <w:t>DPCD</w:t>
      </w:r>
      <w:r w:rsidRPr="00C34267">
        <w:rPr>
          <w:rFonts w:ascii="Arial" w:hAnsi="Arial" w:cs="Arial"/>
          <w:bCs/>
          <w:sz w:val="20"/>
          <w:szCs w:val="20"/>
        </w:rPr>
        <w:tab/>
      </w:r>
      <w:r w:rsidRPr="00C34267">
        <w:rPr>
          <w:rFonts w:ascii="Arial" w:hAnsi="Arial" w:cs="Arial"/>
          <w:bCs/>
          <w:sz w:val="20"/>
          <w:szCs w:val="20"/>
        </w:rPr>
        <w:tab/>
        <w:t>Department of Planning and Community Development</w:t>
      </w:r>
    </w:p>
    <w:p w:rsidR="00C34267" w:rsidRPr="00C34267" w:rsidRDefault="00C34267" w:rsidP="00C34267">
      <w:pPr>
        <w:tabs>
          <w:tab w:val="left" w:pos="1122"/>
          <w:tab w:val="left" w:pos="1309"/>
          <w:tab w:val="left" w:pos="1496"/>
        </w:tabs>
        <w:ind w:left="374" w:hanging="187"/>
        <w:rPr>
          <w:rFonts w:ascii="Arial" w:hAnsi="Arial" w:cs="Arial"/>
          <w:bCs/>
          <w:sz w:val="20"/>
          <w:szCs w:val="20"/>
        </w:rPr>
      </w:pPr>
      <w:r w:rsidRPr="00C34267">
        <w:rPr>
          <w:rFonts w:ascii="Arial" w:hAnsi="Arial" w:cs="Arial"/>
          <w:bCs/>
          <w:sz w:val="20"/>
          <w:szCs w:val="20"/>
        </w:rPr>
        <w:t>IEAust</w:t>
      </w:r>
      <w:r w:rsidRPr="00C34267">
        <w:rPr>
          <w:rFonts w:ascii="Arial" w:hAnsi="Arial" w:cs="Arial"/>
          <w:bCs/>
          <w:sz w:val="20"/>
          <w:szCs w:val="20"/>
        </w:rPr>
        <w:tab/>
      </w:r>
      <w:r w:rsidRPr="00C34267">
        <w:rPr>
          <w:rFonts w:ascii="Arial" w:hAnsi="Arial" w:cs="Arial"/>
          <w:bCs/>
          <w:sz w:val="20"/>
          <w:szCs w:val="20"/>
        </w:rPr>
        <w:tab/>
        <w:t>Engineers Australia</w:t>
      </w:r>
    </w:p>
    <w:p w:rsidR="00C34267" w:rsidRDefault="00C34267" w:rsidP="00C34267">
      <w:pPr>
        <w:tabs>
          <w:tab w:val="left" w:pos="1122"/>
          <w:tab w:val="left" w:pos="1309"/>
          <w:tab w:val="left" w:pos="1496"/>
        </w:tabs>
        <w:ind w:left="374" w:hanging="187"/>
        <w:rPr>
          <w:rFonts w:ascii="Arial" w:hAnsi="Arial" w:cs="Arial"/>
          <w:bCs/>
          <w:sz w:val="20"/>
          <w:szCs w:val="20"/>
        </w:rPr>
      </w:pPr>
      <w:r w:rsidRPr="00C34267">
        <w:rPr>
          <w:rFonts w:ascii="Arial" w:hAnsi="Arial" w:cs="Arial"/>
          <w:bCs/>
          <w:sz w:val="20"/>
          <w:szCs w:val="20"/>
        </w:rPr>
        <w:t>IPWEA</w:t>
      </w:r>
      <w:r w:rsidRPr="00C34267">
        <w:rPr>
          <w:rFonts w:ascii="Arial" w:hAnsi="Arial" w:cs="Arial"/>
          <w:bCs/>
          <w:sz w:val="20"/>
          <w:szCs w:val="20"/>
        </w:rPr>
        <w:tab/>
      </w:r>
      <w:r w:rsidRPr="00C34267">
        <w:rPr>
          <w:rFonts w:ascii="Arial" w:hAnsi="Arial" w:cs="Arial"/>
          <w:bCs/>
          <w:sz w:val="20"/>
          <w:szCs w:val="20"/>
        </w:rPr>
        <w:tab/>
        <w:t>Institute of Public Works Engineers Australia</w:t>
      </w:r>
    </w:p>
    <w:p w:rsidR="00053628" w:rsidRPr="00C34267" w:rsidRDefault="00053628" w:rsidP="00C34267">
      <w:pPr>
        <w:tabs>
          <w:tab w:val="left" w:pos="1122"/>
          <w:tab w:val="left" w:pos="1309"/>
          <w:tab w:val="left" w:pos="1496"/>
        </w:tabs>
        <w:ind w:left="374" w:hanging="187"/>
        <w:rPr>
          <w:rFonts w:ascii="Arial" w:hAnsi="Arial" w:cs="Arial"/>
          <w:bCs/>
          <w:sz w:val="20"/>
          <w:szCs w:val="20"/>
        </w:rPr>
      </w:pPr>
      <w:r>
        <w:rPr>
          <w:rFonts w:ascii="Arial" w:hAnsi="Arial" w:cs="Arial"/>
          <w:bCs/>
          <w:sz w:val="20"/>
          <w:szCs w:val="20"/>
        </w:rPr>
        <w:t>MAV</w:t>
      </w:r>
      <w:r>
        <w:rPr>
          <w:rFonts w:ascii="Arial" w:hAnsi="Arial" w:cs="Arial"/>
          <w:bCs/>
          <w:sz w:val="20"/>
          <w:szCs w:val="20"/>
        </w:rPr>
        <w:tab/>
      </w:r>
      <w:r>
        <w:rPr>
          <w:rFonts w:ascii="Arial" w:hAnsi="Arial" w:cs="Arial"/>
          <w:bCs/>
          <w:sz w:val="20"/>
          <w:szCs w:val="20"/>
        </w:rPr>
        <w:tab/>
        <w:t>Municipal Association of Victoria</w:t>
      </w:r>
    </w:p>
    <w:p w:rsidR="00C34267" w:rsidRPr="00C34267" w:rsidRDefault="00C34267" w:rsidP="00C34267">
      <w:pPr>
        <w:tabs>
          <w:tab w:val="left" w:pos="1122"/>
          <w:tab w:val="left" w:pos="1309"/>
        </w:tabs>
        <w:ind w:left="374" w:hanging="187"/>
        <w:rPr>
          <w:rFonts w:ascii="Arial" w:hAnsi="Arial" w:cs="Arial"/>
          <w:bCs/>
          <w:sz w:val="20"/>
          <w:szCs w:val="20"/>
        </w:rPr>
      </w:pPr>
      <w:r w:rsidRPr="00C34267">
        <w:rPr>
          <w:rFonts w:ascii="Arial" w:hAnsi="Arial" w:cs="Arial"/>
          <w:bCs/>
          <w:sz w:val="20"/>
          <w:szCs w:val="20"/>
        </w:rPr>
        <w:t>MWOA</w:t>
      </w:r>
      <w:r w:rsidRPr="00C34267">
        <w:rPr>
          <w:rFonts w:ascii="Arial" w:hAnsi="Arial" w:cs="Arial"/>
          <w:bCs/>
          <w:sz w:val="20"/>
          <w:szCs w:val="20"/>
        </w:rPr>
        <w:tab/>
      </w:r>
      <w:r w:rsidRPr="00C34267">
        <w:rPr>
          <w:rFonts w:ascii="Arial" w:hAnsi="Arial" w:cs="Arial"/>
          <w:bCs/>
          <w:sz w:val="20"/>
          <w:szCs w:val="20"/>
        </w:rPr>
        <w:tab/>
        <w:t>Municipal Works Officers Association</w:t>
      </w:r>
      <w:r w:rsidRPr="00C34267">
        <w:rPr>
          <w:rFonts w:ascii="Arial" w:hAnsi="Arial" w:cs="Arial"/>
          <w:bCs/>
          <w:sz w:val="20"/>
          <w:szCs w:val="20"/>
        </w:rPr>
        <w:tab/>
      </w:r>
    </w:p>
    <w:p w:rsidR="00C34267" w:rsidRPr="00C34267" w:rsidRDefault="00C34267" w:rsidP="00C34267">
      <w:pPr>
        <w:tabs>
          <w:tab w:val="left" w:pos="1122"/>
          <w:tab w:val="left" w:pos="1309"/>
        </w:tabs>
        <w:ind w:left="374" w:hanging="187"/>
        <w:rPr>
          <w:rFonts w:ascii="Arial" w:hAnsi="Arial" w:cs="Arial"/>
          <w:bCs/>
          <w:sz w:val="20"/>
          <w:szCs w:val="20"/>
        </w:rPr>
      </w:pPr>
      <w:r w:rsidRPr="00C34267">
        <w:rPr>
          <w:rFonts w:ascii="Arial" w:hAnsi="Arial" w:cs="Arial"/>
          <w:bCs/>
          <w:sz w:val="20"/>
          <w:szCs w:val="20"/>
        </w:rPr>
        <w:t>RIAA</w:t>
      </w:r>
      <w:r w:rsidRPr="00C34267">
        <w:rPr>
          <w:rFonts w:ascii="Arial" w:hAnsi="Arial" w:cs="Arial"/>
          <w:bCs/>
          <w:sz w:val="20"/>
          <w:szCs w:val="20"/>
        </w:rPr>
        <w:tab/>
      </w:r>
      <w:r w:rsidRPr="00C34267">
        <w:rPr>
          <w:rFonts w:ascii="Arial" w:hAnsi="Arial" w:cs="Arial"/>
          <w:bCs/>
          <w:sz w:val="20"/>
          <w:szCs w:val="20"/>
        </w:rPr>
        <w:tab/>
        <w:t>RoadMarking Industry Association of Australia</w:t>
      </w:r>
    </w:p>
    <w:p w:rsidR="00C34267" w:rsidRPr="00C34267" w:rsidRDefault="00C34267" w:rsidP="00C34267">
      <w:pPr>
        <w:tabs>
          <w:tab w:val="left" w:pos="1122"/>
          <w:tab w:val="left" w:pos="1309"/>
        </w:tabs>
        <w:ind w:left="374" w:hanging="187"/>
        <w:rPr>
          <w:rFonts w:ascii="Arial" w:hAnsi="Arial" w:cs="Arial"/>
          <w:bCs/>
          <w:sz w:val="20"/>
          <w:szCs w:val="20"/>
        </w:rPr>
      </w:pPr>
      <w:r w:rsidRPr="00C34267">
        <w:rPr>
          <w:rFonts w:ascii="Arial" w:hAnsi="Arial" w:cs="Arial"/>
          <w:bCs/>
          <w:sz w:val="20"/>
          <w:szCs w:val="20"/>
        </w:rPr>
        <w:t>TMIA</w:t>
      </w:r>
      <w:r w:rsidRPr="00C34267">
        <w:rPr>
          <w:rFonts w:ascii="Arial" w:hAnsi="Arial" w:cs="Arial"/>
          <w:bCs/>
          <w:sz w:val="20"/>
          <w:szCs w:val="20"/>
        </w:rPr>
        <w:tab/>
      </w:r>
      <w:r w:rsidRPr="00C34267">
        <w:rPr>
          <w:rFonts w:ascii="Arial" w:hAnsi="Arial" w:cs="Arial"/>
          <w:bCs/>
          <w:sz w:val="20"/>
          <w:szCs w:val="20"/>
        </w:rPr>
        <w:tab/>
        <w:t>Traffic Management Industry Association of Victoria</w:t>
      </w:r>
    </w:p>
    <w:p w:rsidR="00C34267" w:rsidRPr="00C34267" w:rsidRDefault="00C34267" w:rsidP="00C34267">
      <w:pPr>
        <w:tabs>
          <w:tab w:val="left" w:pos="1122"/>
          <w:tab w:val="left" w:pos="1309"/>
        </w:tabs>
        <w:ind w:left="374" w:hanging="187"/>
        <w:rPr>
          <w:rFonts w:ascii="Arial" w:hAnsi="Arial" w:cs="Arial"/>
          <w:bCs/>
          <w:sz w:val="20"/>
          <w:szCs w:val="20"/>
        </w:rPr>
      </w:pPr>
      <w:r w:rsidRPr="00C34267">
        <w:rPr>
          <w:rFonts w:ascii="Arial" w:hAnsi="Arial" w:cs="Arial"/>
          <w:bCs/>
          <w:sz w:val="20"/>
          <w:szCs w:val="20"/>
        </w:rPr>
        <w:t>UDIA</w:t>
      </w:r>
      <w:r w:rsidRPr="00C34267">
        <w:rPr>
          <w:rFonts w:ascii="Arial" w:hAnsi="Arial" w:cs="Arial"/>
          <w:bCs/>
          <w:sz w:val="20"/>
          <w:szCs w:val="20"/>
        </w:rPr>
        <w:tab/>
      </w:r>
      <w:r w:rsidRPr="00C34267">
        <w:rPr>
          <w:rFonts w:ascii="Arial" w:hAnsi="Arial" w:cs="Arial"/>
          <w:bCs/>
          <w:sz w:val="20"/>
          <w:szCs w:val="20"/>
        </w:rPr>
        <w:tab/>
        <w:t>Urban Development Institute of Australia</w:t>
      </w:r>
    </w:p>
    <w:p w:rsidR="00C34267" w:rsidRPr="00C34267" w:rsidRDefault="00C34267" w:rsidP="00C34267">
      <w:pPr>
        <w:tabs>
          <w:tab w:val="left" w:pos="1122"/>
          <w:tab w:val="left" w:pos="1309"/>
        </w:tabs>
        <w:ind w:left="374" w:hanging="187"/>
        <w:rPr>
          <w:rFonts w:ascii="Arial" w:hAnsi="Arial" w:cs="Arial"/>
          <w:bCs/>
          <w:sz w:val="20"/>
          <w:szCs w:val="20"/>
        </w:rPr>
      </w:pPr>
      <w:r w:rsidRPr="00C34267">
        <w:rPr>
          <w:rFonts w:ascii="Arial" w:hAnsi="Arial" w:cs="Arial"/>
          <w:bCs/>
          <w:sz w:val="20"/>
          <w:szCs w:val="20"/>
        </w:rPr>
        <w:t>VTA</w:t>
      </w:r>
      <w:r w:rsidRPr="00C34267">
        <w:rPr>
          <w:rFonts w:ascii="Arial" w:hAnsi="Arial" w:cs="Arial"/>
          <w:bCs/>
          <w:sz w:val="20"/>
          <w:szCs w:val="20"/>
        </w:rPr>
        <w:tab/>
      </w:r>
      <w:r w:rsidRPr="00C34267">
        <w:rPr>
          <w:rFonts w:ascii="Arial" w:hAnsi="Arial" w:cs="Arial"/>
          <w:bCs/>
          <w:sz w:val="20"/>
          <w:szCs w:val="20"/>
        </w:rPr>
        <w:tab/>
        <w:t>Victorian Transport Association</w:t>
      </w:r>
    </w:p>
    <w:p w:rsidR="00C34267" w:rsidRPr="00C34267" w:rsidRDefault="00C34267" w:rsidP="00C34267">
      <w:pPr>
        <w:tabs>
          <w:tab w:val="left" w:pos="374"/>
        </w:tabs>
        <w:ind w:left="142"/>
        <w:rPr>
          <w:rFonts w:ascii="Arial" w:hAnsi="Arial" w:cs="Arial"/>
          <w:bCs/>
          <w:sz w:val="20"/>
          <w:szCs w:val="20"/>
        </w:rPr>
      </w:pPr>
      <w:r w:rsidRPr="00C34267">
        <w:rPr>
          <w:rFonts w:ascii="Arial" w:hAnsi="Arial" w:cs="Arial"/>
          <w:bCs/>
          <w:sz w:val="20"/>
          <w:szCs w:val="20"/>
        </w:rPr>
        <w:t>AustStab      Australian Stabilisation Industry Association</w:t>
      </w:r>
    </w:p>
    <w:p w:rsidR="00805917" w:rsidRPr="00C04B21" w:rsidRDefault="00805917" w:rsidP="00805917">
      <w:pPr>
        <w:widowControl w:val="0"/>
        <w:autoSpaceDE w:val="0"/>
        <w:autoSpaceDN w:val="0"/>
        <w:adjustRightInd w:val="0"/>
        <w:rPr>
          <w:rFonts w:ascii="Arial" w:hAnsi="Arial" w:cs="Arial"/>
          <w:sz w:val="20"/>
          <w:szCs w:val="20"/>
        </w:rPr>
      </w:pPr>
    </w:p>
    <w:p w:rsidR="00805917" w:rsidRDefault="00805917" w:rsidP="00805917">
      <w:pPr>
        <w:widowControl w:val="0"/>
        <w:autoSpaceDE w:val="0"/>
        <w:autoSpaceDN w:val="0"/>
        <w:adjustRightInd w:val="0"/>
        <w:rPr>
          <w:rFonts w:ascii="Arial" w:hAnsi="Arial" w:cs="Arial"/>
          <w:sz w:val="20"/>
          <w:szCs w:val="20"/>
        </w:rPr>
      </w:pPr>
    </w:p>
    <w:p w:rsidR="00805917" w:rsidRDefault="00805917" w:rsidP="00805917">
      <w:pPr>
        <w:widowControl w:val="0"/>
        <w:autoSpaceDE w:val="0"/>
        <w:autoSpaceDN w:val="0"/>
        <w:adjustRightInd w:val="0"/>
        <w:rPr>
          <w:rFonts w:ascii="Arial" w:hAnsi="Arial" w:cs="Arial"/>
          <w:sz w:val="20"/>
          <w:szCs w:val="20"/>
        </w:rPr>
      </w:pPr>
    </w:p>
    <w:p w:rsidR="00C12D67" w:rsidRPr="00BA1A49" w:rsidRDefault="00C12D67">
      <w:pPr>
        <w:jc w:val="both"/>
        <w:rPr>
          <w:rFonts w:ascii="Arial" w:hAnsi="Arial" w:cs="Arial"/>
          <w:b/>
        </w:rPr>
      </w:pPr>
    </w:p>
    <w:sectPr w:rsidR="00C12D67" w:rsidRPr="00BA1A49" w:rsidSect="0025366F">
      <w:headerReference w:type="even" r:id="rId10"/>
      <w:headerReference w:type="default" r:id="rId11"/>
      <w:footerReference w:type="even" r:id="rId12"/>
      <w:footerReference w:type="default" r:id="rId13"/>
      <w:pgSz w:w="11907" w:h="16839" w:code="9"/>
      <w:pgMar w:top="1418" w:right="1418" w:bottom="851" w:left="1418" w:header="709"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21EC" w:rsidRDefault="00A221EC" w:rsidP="00C50412">
      <w:r>
        <w:separator/>
      </w:r>
    </w:p>
  </w:endnote>
  <w:endnote w:type="continuationSeparator" w:id="0">
    <w:p w:rsidR="00A221EC" w:rsidRDefault="00A221EC" w:rsidP="00C50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8A3" w:rsidRDefault="00E008A3" w:rsidP="00210F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008A3" w:rsidRDefault="00E008A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8A3" w:rsidRPr="00C50412" w:rsidRDefault="00E008A3" w:rsidP="0025366F">
    <w:pPr>
      <w:pStyle w:val="Footer"/>
      <w:framePr w:wrap="around" w:vAnchor="text" w:hAnchor="margin" w:xAlign="center" w:y="1"/>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21EC" w:rsidRDefault="00A221EC" w:rsidP="00C50412">
      <w:r>
        <w:separator/>
      </w:r>
    </w:p>
  </w:footnote>
  <w:footnote w:type="continuationSeparator" w:id="0">
    <w:p w:rsidR="00A221EC" w:rsidRDefault="00A221EC" w:rsidP="00C504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8A3" w:rsidRDefault="00E008A3" w:rsidP="0025366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008A3" w:rsidRDefault="00E008A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8A3" w:rsidRDefault="00E008A3" w:rsidP="0025366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E2328">
      <w:rPr>
        <w:rStyle w:val="PageNumber"/>
        <w:noProof/>
      </w:rPr>
      <w:t>2</w:t>
    </w:r>
    <w:r>
      <w:rPr>
        <w:rStyle w:val="PageNumber"/>
      </w:rPr>
      <w:fldChar w:fldCharType="end"/>
    </w:r>
  </w:p>
  <w:p w:rsidR="00E008A3" w:rsidRDefault="00E008A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6EED33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4C7867"/>
    <w:multiLevelType w:val="hybridMultilevel"/>
    <w:tmpl w:val="AD1CB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2C013F"/>
    <w:multiLevelType w:val="hybridMultilevel"/>
    <w:tmpl w:val="11CCF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67377A"/>
    <w:multiLevelType w:val="hybridMultilevel"/>
    <w:tmpl w:val="FA2E5D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40A1B44"/>
    <w:multiLevelType w:val="hybridMultilevel"/>
    <w:tmpl w:val="4BEAB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182C21"/>
    <w:multiLevelType w:val="hybridMultilevel"/>
    <w:tmpl w:val="3CD66E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9D5503E"/>
    <w:multiLevelType w:val="hybridMultilevel"/>
    <w:tmpl w:val="371ED4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0DC27459"/>
    <w:multiLevelType w:val="hybridMultilevel"/>
    <w:tmpl w:val="741264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2DB0F9B"/>
    <w:multiLevelType w:val="hybridMultilevel"/>
    <w:tmpl w:val="CEC860A2"/>
    <w:lvl w:ilvl="0" w:tplc="04090015">
      <w:start w:val="1"/>
      <w:numFmt w:val="upperLetter"/>
      <w:lvlText w:val="%1."/>
      <w:lvlJc w:val="left"/>
      <w:pPr>
        <w:ind w:left="786"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063612"/>
    <w:multiLevelType w:val="hybridMultilevel"/>
    <w:tmpl w:val="0DD27E16"/>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0">
    <w:nsid w:val="1DFD2A18"/>
    <w:multiLevelType w:val="multilevel"/>
    <w:tmpl w:val="3C168276"/>
    <w:lvl w:ilvl="0">
      <w:start w:val="3"/>
      <w:numFmt w:val="decimal"/>
      <w:lvlText w:val="%1"/>
      <w:lvlJc w:val="left"/>
      <w:pPr>
        <w:ind w:left="440" w:hanging="440"/>
      </w:pPr>
      <w:rPr>
        <w:rFonts w:hint="default"/>
      </w:rPr>
    </w:lvl>
    <w:lvl w:ilvl="1">
      <w:start w:val="1"/>
      <w:numFmt w:val="decimal"/>
      <w:lvlText w:val="%1.%2"/>
      <w:lvlJc w:val="left"/>
      <w:pPr>
        <w:ind w:left="660" w:hanging="440"/>
      </w:pPr>
      <w:rPr>
        <w:rFonts w:hint="default"/>
      </w:rPr>
    </w:lvl>
    <w:lvl w:ilvl="2">
      <w:start w:val="5"/>
      <w:numFmt w:val="decimal"/>
      <w:lvlText w:val="%1.%2.%3"/>
      <w:lvlJc w:val="left"/>
      <w:pPr>
        <w:ind w:left="1160" w:hanging="720"/>
      </w:pPr>
      <w:rPr>
        <w:rFonts w:hint="default"/>
      </w:rPr>
    </w:lvl>
    <w:lvl w:ilvl="3">
      <w:start w:val="1"/>
      <w:numFmt w:val="decimal"/>
      <w:lvlText w:val="%1.%2.%3.%4"/>
      <w:lvlJc w:val="left"/>
      <w:pPr>
        <w:ind w:left="1380" w:hanging="720"/>
      </w:pPr>
      <w:rPr>
        <w:rFonts w:hint="default"/>
      </w:rPr>
    </w:lvl>
    <w:lvl w:ilvl="4">
      <w:start w:val="1"/>
      <w:numFmt w:val="decimal"/>
      <w:lvlText w:val="%1.%2.%3.%4.%5"/>
      <w:lvlJc w:val="left"/>
      <w:pPr>
        <w:ind w:left="1960" w:hanging="1080"/>
      </w:pPr>
      <w:rPr>
        <w:rFonts w:hint="default"/>
      </w:rPr>
    </w:lvl>
    <w:lvl w:ilvl="5">
      <w:start w:val="1"/>
      <w:numFmt w:val="decimal"/>
      <w:lvlText w:val="%1.%2.%3.%4.%5.%6"/>
      <w:lvlJc w:val="left"/>
      <w:pPr>
        <w:ind w:left="2180" w:hanging="1080"/>
      </w:pPr>
      <w:rPr>
        <w:rFonts w:hint="default"/>
      </w:rPr>
    </w:lvl>
    <w:lvl w:ilvl="6">
      <w:start w:val="1"/>
      <w:numFmt w:val="decimal"/>
      <w:lvlText w:val="%1.%2.%3.%4.%5.%6.%7"/>
      <w:lvlJc w:val="left"/>
      <w:pPr>
        <w:ind w:left="2760" w:hanging="1440"/>
      </w:pPr>
      <w:rPr>
        <w:rFonts w:hint="default"/>
      </w:rPr>
    </w:lvl>
    <w:lvl w:ilvl="7">
      <w:start w:val="1"/>
      <w:numFmt w:val="decimal"/>
      <w:lvlText w:val="%1.%2.%3.%4.%5.%6.%7.%8"/>
      <w:lvlJc w:val="left"/>
      <w:pPr>
        <w:ind w:left="2980" w:hanging="1440"/>
      </w:pPr>
      <w:rPr>
        <w:rFonts w:hint="default"/>
      </w:rPr>
    </w:lvl>
    <w:lvl w:ilvl="8">
      <w:start w:val="1"/>
      <w:numFmt w:val="decimal"/>
      <w:lvlText w:val="%1.%2.%3.%4.%5.%6.%7.%8.%9"/>
      <w:lvlJc w:val="left"/>
      <w:pPr>
        <w:ind w:left="3560" w:hanging="1800"/>
      </w:pPr>
      <w:rPr>
        <w:rFonts w:hint="default"/>
      </w:rPr>
    </w:lvl>
  </w:abstractNum>
  <w:abstractNum w:abstractNumId="11">
    <w:nsid w:val="2E843375"/>
    <w:multiLevelType w:val="hybridMultilevel"/>
    <w:tmpl w:val="8FDA1F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351511DB"/>
    <w:multiLevelType w:val="hybridMultilevel"/>
    <w:tmpl w:val="3C84FC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8B40834"/>
    <w:multiLevelType w:val="hybridMultilevel"/>
    <w:tmpl w:val="0D46BA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B44714E"/>
    <w:multiLevelType w:val="hybridMultilevel"/>
    <w:tmpl w:val="2C86847E"/>
    <w:lvl w:ilvl="0" w:tplc="04090015">
      <w:start w:val="1"/>
      <w:numFmt w:val="upperLetter"/>
      <w:lvlText w:val="%1."/>
      <w:lvlJc w:val="left"/>
      <w:pPr>
        <w:ind w:left="786" w:hanging="360"/>
      </w:pPr>
      <w:rPr>
        <w:rFonts w:hint="default"/>
      </w:rPr>
    </w:lvl>
    <w:lvl w:ilvl="1" w:tplc="04090003" w:tentative="1">
      <w:start w:val="1"/>
      <w:numFmt w:val="bullet"/>
      <w:lvlText w:val="o"/>
      <w:lvlJc w:val="left"/>
      <w:pPr>
        <w:ind w:left="1506" w:hanging="360"/>
      </w:pPr>
      <w:rPr>
        <w:rFonts w:ascii="Courier New" w:hAnsi="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5">
    <w:nsid w:val="3F486A3B"/>
    <w:multiLevelType w:val="multilevel"/>
    <w:tmpl w:val="34A88990"/>
    <w:lvl w:ilvl="0">
      <w:start w:val="3"/>
      <w:numFmt w:val="decimal"/>
      <w:lvlText w:val="%1"/>
      <w:lvlJc w:val="left"/>
      <w:pPr>
        <w:ind w:left="460" w:hanging="460"/>
      </w:pPr>
      <w:rPr>
        <w:rFonts w:hint="default"/>
      </w:rPr>
    </w:lvl>
    <w:lvl w:ilvl="1">
      <w:start w:val="1"/>
      <w:numFmt w:val="decimal"/>
      <w:lvlText w:val="%1.%2"/>
      <w:lvlJc w:val="left"/>
      <w:pPr>
        <w:ind w:left="650" w:hanging="460"/>
      </w:pPr>
      <w:rPr>
        <w:rFonts w:hint="default"/>
      </w:rPr>
    </w:lvl>
    <w:lvl w:ilvl="2">
      <w:start w:val="5"/>
      <w:numFmt w:val="decimal"/>
      <w:lvlText w:val="%1.%2.%3"/>
      <w:lvlJc w:val="left"/>
      <w:pPr>
        <w:ind w:left="1100" w:hanging="720"/>
      </w:pPr>
      <w:rPr>
        <w:rFonts w:hint="default"/>
      </w:rPr>
    </w:lvl>
    <w:lvl w:ilvl="3">
      <w:start w:val="1"/>
      <w:numFmt w:val="decimal"/>
      <w:lvlText w:val="%1.%2.%3.%4"/>
      <w:lvlJc w:val="left"/>
      <w:pPr>
        <w:ind w:left="1290" w:hanging="720"/>
      </w:pPr>
      <w:rPr>
        <w:rFonts w:hint="default"/>
      </w:rPr>
    </w:lvl>
    <w:lvl w:ilvl="4">
      <w:start w:val="1"/>
      <w:numFmt w:val="decimal"/>
      <w:lvlText w:val="%1.%2.%3.%4.%5"/>
      <w:lvlJc w:val="left"/>
      <w:pPr>
        <w:ind w:left="1840" w:hanging="1080"/>
      </w:pPr>
      <w:rPr>
        <w:rFonts w:hint="default"/>
      </w:rPr>
    </w:lvl>
    <w:lvl w:ilvl="5">
      <w:start w:val="1"/>
      <w:numFmt w:val="decimal"/>
      <w:lvlText w:val="%1.%2.%3.%4.%5.%6"/>
      <w:lvlJc w:val="left"/>
      <w:pPr>
        <w:ind w:left="2030" w:hanging="1080"/>
      </w:pPr>
      <w:rPr>
        <w:rFonts w:hint="default"/>
      </w:rPr>
    </w:lvl>
    <w:lvl w:ilvl="6">
      <w:start w:val="1"/>
      <w:numFmt w:val="decimal"/>
      <w:lvlText w:val="%1.%2.%3.%4.%5.%6.%7"/>
      <w:lvlJc w:val="left"/>
      <w:pPr>
        <w:ind w:left="2580" w:hanging="1440"/>
      </w:pPr>
      <w:rPr>
        <w:rFonts w:hint="default"/>
      </w:rPr>
    </w:lvl>
    <w:lvl w:ilvl="7">
      <w:start w:val="1"/>
      <w:numFmt w:val="decimal"/>
      <w:lvlText w:val="%1.%2.%3.%4.%5.%6.%7.%8"/>
      <w:lvlJc w:val="left"/>
      <w:pPr>
        <w:ind w:left="2770" w:hanging="1440"/>
      </w:pPr>
      <w:rPr>
        <w:rFonts w:hint="default"/>
      </w:rPr>
    </w:lvl>
    <w:lvl w:ilvl="8">
      <w:start w:val="1"/>
      <w:numFmt w:val="decimal"/>
      <w:lvlText w:val="%1.%2.%3.%4.%5.%6.%7.%8.%9"/>
      <w:lvlJc w:val="left"/>
      <w:pPr>
        <w:ind w:left="3320" w:hanging="1800"/>
      </w:pPr>
      <w:rPr>
        <w:rFonts w:hint="default"/>
      </w:rPr>
    </w:lvl>
  </w:abstractNum>
  <w:abstractNum w:abstractNumId="16">
    <w:nsid w:val="45D952AB"/>
    <w:multiLevelType w:val="hybridMultilevel"/>
    <w:tmpl w:val="51D8578E"/>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17">
    <w:nsid w:val="498E145F"/>
    <w:multiLevelType w:val="hybridMultilevel"/>
    <w:tmpl w:val="470863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4BE8470F"/>
    <w:multiLevelType w:val="hybridMultilevel"/>
    <w:tmpl w:val="96BAE4C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nsid w:val="4E8468CA"/>
    <w:multiLevelType w:val="hybridMultilevel"/>
    <w:tmpl w:val="9B7A0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3023A7E"/>
    <w:multiLevelType w:val="hybridMultilevel"/>
    <w:tmpl w:val="47CA9F4E"/>
    <w:lvl w:ilvl="0" w:tplc="0409000B">
      <w:start w:val="1"/>
      <w:numFmt w:val="bullet"/>
      <w:lvlText w:val=""/>
      <w:lvlJc w:val="left"/>
      <w:pPr>
        <w:ind w:left="144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nsid w:val="561B149A"/>
    <w:multiLevelType w:val="hybridMultilevel"/>
    <w:tmpl w:val="297A88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FC66E01"/>
    <w:multiLevelType w:val="hybridMultilevel"/>
    <w:tmpl w:val="F24A85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4360A71"/>
    <w:multiLevelType w:val="multilevel"/>
    <w:tmpl w:val="722699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7677175F"/>
    <w:multiLevelType w:val="hybridMultilevel"/>
    <w:tmpl w:val="B99661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6A90943"/>
    <w:multiLevelType w:val="hybridMultilevel"/>
    <w:tmpl w:val="253CEA82"/>
    <w:lvl w:ilvl="0" w:tplc="0409001B">
      <w:start w:val="1"/>
      <w:numFmt w:val="lowerRoman"/>
      <w:lvlText w:val="%1."/>
      <w:lvlJc w:val="right"/>
      <w:pPr>
        <w:ind w:left="786"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9883162"/>
    <w:multiLevelType w:val="hybridMultilevel"/>
    <w:tmpl w:val="88222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B06678E"/>
    <w:multiLevelType w:val="multilevel"/>
    <w:tmpl w:val="0C00CFE6"/>
    <w:lvl w:ilvl="0">
      <w:start w:val="1"/>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7EA97717"/>
    <w:multiLevelType w:val="hybridMultilevel"/>
    <w:tmpl w:val="23A27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3"/>
  </w:num>
  <w:num w:numId="3">
    <w:abstractNumId w:val="0"/>
  </w:num>
  <w:num w:numId="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1"/>
  </w:num>
  <w:num w:numId="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5"/>
  </w:num>
  <w:num w:numId="10">
    <w:abstractNumId w:val="20"/>
  </w:num>
  <w:num w:numId="11">
    <w:abstractNumId w:val="24"/>
  </w:num>
  <w:num w:numId="12">
    <w:abstractNumId w:val="13"/>
  </w:num>
  <w:num w:numId="13">
    <w:abstractNumId w:val="26"/>
  </w:num>
  <w:num w:numId="14">
    <w:abstractNumId w:val="7"/>
  </w:num>
  <w:num w:numId="15">
    <w:abstractNumId w:val="27"/>
  </w:num>
  <w:num w:numId="16">
    <w:abstractNumId w:val="16"/>
  </w:num>
  <w:num w:numId="17">
    <w:abstractNumId w:val="9"/>
  </w:num>
  <w:num w:numId="18">
    <w:abstractNumId w:val="23"/>
  </w:num>
  <w:num w:numId="19">
    <w:abstractNumId w:val="17"/>
  </w:num>
  <w:num w:numId="20">
    <w:abstractNumId w:val="10"/>
  </w:num>
  <w:num w:numId="21">
    <w:abstractNumId w:val="15"/>
  </w:num>
  <w:num w:numId="22">
    <w:abstractNumId w:val="11"/>
  </w:num>
  <w:num w:numId="23">
    <w:abstractNumId w:val="14"/>
  </w:num>
  <w:num w:numId="24">
    <w:abstractNumId w:val="8"/>
  </w:num>
  <w:num w:numId="25">
    <w:abstractNumId w:val="28"/>
  </w:num>
  <w:num w:numId="26">
    <w:abstractNumId w:val="2"/>
  </w:num>
  <w:num w:numId="27">
    <w:abstractNumId w:val="25"/>
  </w:num>
  <w:num w:numId="28">
    <w:abstractNumId w:val="4"/>
  </w:num>
  <w:num w:numId="29">
    <w:abstractNumId w:val="19"/>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1EDA597A-FD18-4D75-9349-DF9CD06134DC}"/>
    <w:docVar w:name="dgnword-eventsink" w:val="4954008"/>
  </w:docVars>
  <w:rsids>
    <w:rsidRoot w:val="002E4374"/>
    <w:rsid w:val="00011620"/>
    <w:rsid w:val="00012FAB"/>
    <w:rsid w:val="000251E7"/>
    <w:rsid w:val="0003189F"/>
    <w:rsid w:val="00053628"/>
    <w:rsid w:val="00073239"/>
    <w:rsid w:val="0007409A"/>
    <w:rsid w:val="000802F0"/>
    <w:rsid w:val="00087F3F"/>
    <w:rsid w:val="00092892"/>
    <w:rsid w:val="000A012C"/>
    <w:rsid w:val="000A2AFD"/>
    <w:rsid w:val="000C12C8"/>
    <w:rsid w:val="000D47D1"/>
    <w:rsid w:val="000F3157"/>
    <w:rsid w:val="00112576"/>
    <w:rsid w:val="0011759D"/>
    <w:rsid w:val="0014081C"/>
    <w:rsid w:val="0014689C"/>
    <w:rsid w:val="00155CF0"/>
    <w:rsid w:val="001617F2"/>
    <w:rsid w:val="00170469"/>
    <w:rsid w:val="00175727"/>
    <w:rsid w:val="0017576B"/>
    <w:rsid w:val="0017619E"/>
    <w:rsid w:val="00192DC8"/>
    <w:rsid w:val="001A4EFE"/>
    <w:rsid w:val="001C7535"/>
    <w:rsid w:val="001D15A5"/>
    <w:rsid w:val="001D5CD7"/>
    <w:rsid w:val="001E0ADC"/>
    <w:rsid w:val="00210F05"/>
    <w:rsid w:val="002142A3"/>
    <w:rsid w:val="0025366F"/>
    <w:rsid w:val="00254CDF"/>
    <w:rsid w:val="00263994"/>
    <w:rsid w:val="002A7C50"/>
    <w:rsid w:val="002C2FA1"/>
    <w:rsid w:val="002D7C34"/>
    <w:rsid w:val="002E4374"/>
    <w:rsid w:val="002F4F4F"/>
    <w:rsid w:val="00300E6C"/>
    <w:rsid w:val="00326837"/>
    <w:rsid w:val="003526B9"/>
    <w:rsid w:val="00372B20"/>
    <w:rsid w:val="003750FE"/>
    <w:rsid w:val="003B7F0F"/>
    <w:rsid w:val="003C6093"/>
    <w:rsid w:val="003F3BAA"/>
    <w:rsid w:val="004054EE"/>
    <w:rsid w:val="0042143B"/>
    <w:rsid w:val="00422CE5"/>
    <w:rsid w:val="00440784"/>
    <w:rsid w:val="00447744"/>
    <w:rsid w:val="00456306"/>
    <w:rsid w:val="00475283"/>
    <w:rsid w:val="004778AF"/>
    <w:rsid w:val="00481F3A"/>
    <w:rsid w:val="0048483B"/>
    <w:rsid w:val="004D3E63"/>
    <w:rsid w:val="005020E6"/>
    <w:rsid w:val="00514184"/>
    <w:rsid w:val="00526D69"/>
    <w:rsid w:val="0054353D"/>
    <w:rsid w:val="00565799"/>
    <w:rsid w:val="00573BAE"/>
    <w:rsid w:val="005A1736"/>
    <w:rsid w:val="005A509C"/>
    <w:rsid w:val="005A5283"/>
    <w:rsid w:val="005B05C8"/>
    <w:rsid w:val="005B421C"/>
    <w:rsid w:val="005C6D78"/>
    <w:rsid w:val="005E22BF"/>
    <w:rsid w:val="005E6DCC"/>
    <w:rsid w:val="005F0FB3"/>
    <w:rsid w:val="00600091"/>
    <w:rsid w:val="00600FEB"/>
    <w:rsid w:val="006017EF"/>
    <w:rsid w:val="00604CE4"/>
    <w:rsid w:val="006623F4"/>
    <w:rsid w:val="00677BD6"/>
    <w:rsid w:val="0068421F"/>
    <w:rsid w:val="00684AD9"/>
    <w:rsid w:val="006900D2"/>
    <w:rsid w:val="006A65D2"/>
    <w:rsid w:val="006D75D7"/>
    <w:rsid w:val="006F4959"/>
    <w:rsid w:val="00700676"/>
    <w:rsid w:val="007119AC"/>
    <w:rsid w:val="007167C8"/>
    <w:rsid w:val="00765017"/>
    <w:rsid w:val="007679B5"/>
    <w:rsid w:val="00767D98"/>
    <w:rsid w:val="007865D4"/>
    <w:rsid w:val="007959D4"/>
    <w:rsid w:val="007C6F2D"/>
    <w:rsid w:val="007E4AF8"/>
    <w:rsid w:val="007E7486"/>
    <w:rsid w:val="00805917"/>
    <w:rsid w:val="008105EE"/>
    <w:rsid w:val="00811276"/>
    <w:rsid w:val="008272BD"/>
    <w:rsid w:val="00853536"/>
    <w:rsid w:val="00856E0E"/>
    <w:rsid w:val="008609C4"/>
    <w:rsid w:val="00862317"/>
    <w:rsid w:val="00867280"/>
    <w:rsid w:val="00881BCC"/>
    <w:rsid w:val="008969B9"/>
    <w:rsid w:val="008E2328"/>
    <w:rsid w:val="009105B0"/>
    <w:rsid w:val="0092006C"/>
    <w:rsid w:val="00921128"/>
    <w:rsid w:val="009254AE"/>
    <w:rsid w:val="0092708C"/>
    <w:rsid w:val="00936C4B"/>
    <w:rsid w:val="00941CA2"/>
    <w:rsid w:val="00942580"/>
    <w:rsid w:val="009448E3"/>
    <w:rsid w:val="0095134A"/>
    <w:rsid w:val="009648F6"/>
    <w:rsid w:val="00967A0D"/>
    <w:rsid w:val="009805E0"/>
    <w:rsid w:val="00983C1D"/>
    <w:rsid w:val="00985B6E"/>
    <w:rsid w:val="009922FA"/>
    <w:rsid w:val="00993172"/>
    <w:rsid w:val="009C1013"/>
    <w:rsid w:val="009C10A4"/>
    <w:rsid w:val="009D0287"/>
    <w:rsid w:val="009D32A3"/>
    <w:rsid w:val="00A03B9B"/>
    <w:rsid w:val="00A14DE3"/>
    <w:rsid w:val="00A14E1A"/>
    <w:rsid w:val="00A161B0"/>
    <w:rsid w:val="00A221EC"/>
    <w:rsid w:val="00A256E8"/>
    <w:rsid w:val="00A346C5"/>
    <w:rsid w:val="00A772E2"/>
    <w:rsid w:val="00A83164"/>
    <w:rsid w:val="00A8528C"/>
    <w:rsid w:val="00A934AE"/>
    <w:rsid w:val="00A93DEA"/>
    <w:rsid w:val="00AB1BBB"/>
    <w:rsid w:val="00AC6090"/>
    <w:rsid w:val="00B01BF5"/>
    <w:rsid w:val="00B17E51"/>
    <w:rsid w:val="00B37201"/>
    <w:rsid w:val="00B431DE"/>
    <w:rsid w:val="00B44744"/>
    <w:rsid w:val="00B47BB8"/>
    <w:rsid w:val="00B5312A"/>
    <w:rsid w:val="00B57345"/>
    <w:rsid w:val="00B758EF"/>
    <w:rsid w:val="00B81C04"/>
    <w:rsid w:val="00BA1A49"/>
    <w:rsid w:val="00BA34F8"/>
    <w:rsid w:val="00BA67A7"/>
    <w:rsid w:val="00BC6522"/>
    <w:rsid w:val="00BE2D99"/>
    <w:rsid w:val="00C0612F"/>
    <w:rsid w:val="00C12D67"/>
    <w:rsid w:val="00C31FE2"/>
    <w:rsid w:val="00C34267"/>
    <w:rsid w:val="00C37F7A"/>
    <w:rsid w:val="00C37FB3"/>
    <w:rsid w:val="00C50412"/>
    <w:rsid w:val="00C51A11"/>
    <w:rsid w:val="00C7471E"/>
    <w:rsid w:val="00C8350C"/>
    <w:rsid w:val="00C928B5"/>
    <w:rsid w:val="00CA0DB1"/>
    <w:rsid w:val="00CA37AC"/>
    <w:rsid w:val="00CB6082"/>
    <w:rsid w:val="00CC6790"/>
    <w:rsid w:val="00CD2640"/>
    <w:rsid w:val="00D31DAA"/>
    <w:rsid w:val="00D54264"/>
    <w:rsid w:val="00D54517"/>
    <w:rsid w:val="00D65870"/>
    <w:rsid w:val="00D66AC4"/>
    <w:rsid w:val="00D67968"/>
    <w:rsid w:val="00D8113C"/>
    <w:rsid w:val="00D94EDF"/>
    <w:rsid w:val="00DB1A0E"/>
    <w:rsid w:val="00DB6041"/>
    <w:rsid w:val="00DB6BF0"/>
    <w:rsid w:val="00DC418F"/>
    <w:rsid w:val="00DE1E13"/>
    <w:rsid w:val="00DE468A"/>
    <w:rsid w:val="00DF0E39"/>
    <w:rsid w:val="00DF38CE"/>
    <w:rsid w:val="00E008A3"/>
    <w:rsid w:val="00E16D63"/>
    <w:rsid w:val="00E34130"/>
    <w:rsid w:val="00E35D81"/>
    <w:rsid w:val="00E5304B"/>
    <w:rsid w:val="00E567CB"/>
    <w:rsid w:val="00E614E2"/>
    <w:rsid w:val="00E75D0D"/>
    <w:rsid w:val="00E824DE"/>
    <w:rsid w:val="00E8752E"/>
    <w:rsid w:val="00E9301F"/>
    <w:rsid w:val="00EA2D44"/>
    <w:rsid w:val="00EA5FA6"/>
    <w:rsid w:val="00EC6589"/>
    <w:rsid w:val="00ED0BBC"/>
    <w:rsid w:val="00ED7A38"/>
    <w:rsid w:val="00EF30B9"/>
    <w:rsid w:val="00F01058"/>
    <w:rsid w:val="00F13E48"/>
    <w:rsid w:val="00F2098F"/>
    <w:rsid w:val="00F424B9"/>
    <w:rsid w:val="00F50B1C"/>
    <w:rsid w:val="00F51E77"/>
    <w:rsid w:val="00F533F7"/>
    <w:rsid w:val="00F57569"/>
    <w:rsid w:val="00F61558"/>
    <w:rsid w:val="00F65A3E"/>
    <w:rsid w:val="00F84737"/>
    <w:rsid w:val="00FA32C7"/>
    <w:rsid w:val="00FA7C89"/>
    <w:rsid w:val="00FB76E9"/>
    <w:rsid w:val="00FF022A"/>
    <w:rsid w:val="00FF3BA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0091"/>
    <w:rPr>
      <w:sz w:val="22"/>
      <w:szCs w:val="22"/>
      <w:lang w:val="en-GB" w:eastAsia="en-US"/>
    </w:rPr>
  </w:style>
  <w:style w:type="paragraph" w:styleId="Heading1">
    <w:name w:val="heading 1"/>
    <w:basedOn w:val="Normal"/>
    <w:next w:val="Normal"/>
    <w:link w:val="Heading1Char"/>
    <w:qFormat/>
    <w:rsid w:val="004778AF"/>
    <w:pPr>
      <w:keepNext/>
      <w:outlineLvl w:val="0"/>
    </w:pPr>
    <w:rPr>
      <w:rFonts w:ascii="Arial" w:eastAsia="Times New Roman" w:hAnsi="Arial" w:cs="Arial"/>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011620"/>
    <w:pPr>
      <w:framePr w:w="7920" w:h="1980" w:hRule="exact" w:hSpace="180" w:wrap="auto" w:hAnchor="page" w:xAlign="center" w:yAlign="bottom"/>
      <w:ind w:left="2880"/>
    </w:pPr>
    <w:rPr>
      <w:rFonts w:ascii="Arial" w:eastAsia="Times New Roman" w:hAnsi="Arial"/>
      <w:szCs w:val="24"/>
      <w:u w:val="words"/>
    </w:rPr>
  </w:style>
  <w:style w:type="table" w:styleId="TableGrid">
    <w:name w:val="Table Grid"/>
    <w:basedOn w:val="TableNormal"/>
    <w:uiPriority w:val="59"/>
    <w:rsid w:val="002E437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C50412"/>
    <w:pPr>
      <w:tabs>
        <w:tab w:val="center" w:pos="4680"/>
        <w:tab w:val="right" w:pos="9360"/>
      </w:tabs>
    </w:pPr>
  </w:style>
  <w:style w:type="character" w:customStyle="1" w:styleId="HeaderChar">
    <w:name w:val="Header Char"/>
    <w:link w:val="Header"/>
    <w:uiPriority w:val="99"/>
    <w:rsid w:val="00C50412"/>
    <w:rPr>
      <w:sz w:val="22"/>
      <w:szCs w:val="22"/>
      <w:lang w:val="en-GB"/>
    </w:rPr>
  </w:style>
  <w:style w:type="paragraph" w:styleId="Footer">
    <w:name w:val="footer"/>
    <w:basedOn w:val="Normal"/>
    <w:link w:val="FooterChar"/>
    <w:uiPriority w:val="99"/>
    <w:unhideWhenUsed/>
    <w:rsid w:val="00C50412"/>
    <w:pPr>
      <w:tabs>
        <w:tab w:val="center" w:pos="4680"/>
        <w:tab w:val="right" w:pos="9360"/>
      </w:tabs>
    </w:pPr>
  </w:style>
  <w:style w:type="character" w:customStyle="1" w:styleId="FooterChar">
    <w:name w:val="Footer Char"/>
    <w:link w:val="Footer"/>
    <w:uiPriority w:val="99"/>
    <w:rsid w:val="00C50412"/>
    <w:rPr>
      <w:sz w:val="22"/>
      <w:szCs w:val="22"/>
      <w:lang w:val="en-GB"/>
    </w:rPr>
  </w:style>
  <w:style w:type="character" w:styleId="Hyperlink">
    <w:name w:val="Hyperlink"/>
    <w:unhideWhenUsed/>
    <w:rsid w:val="000A2AFD"/>
    <w:rPr>
      <w:color w:val="0000FF"/>
      <w:u w:val="single"/>
    </w:rPr>
  </w:style>
  <w:style w:type="character" w:customStyle="1" w:styleId="Heading1Char">
    <w:name w:val="Heading 1 Char"/>
    <w:link w:val="Heading1"/>
    <w:rsid w:val="004778AF"/>
    <w:rPr>
      <w:rFonts w:ascii="Arial" w:eastAsia="Times New Roman" w:hAnsi="Arial" w:cs="Arial"/>
      <w:b/>
      <w:bCs/>
      <w:sz w:val="24"/>
      <w:szCs w:val="24"/>
    </w:rPr>
  </w:style>
  <w:style w:type="paragraph" w:styleId="ColorfulList-Accent1">
    <w:name w:val="Colorful List Accent 1"/>
    <w:basedOn w:val="Normal"/>
    <w:uiPriority w:val="34"/>
    <w:qFormat/>
    <w:rsid w:val="00565799"/>
    <w:pPr>
      <w:ind w:left="720"/>
    </w:pPr>
    <w:rPr>
      <w:lang w:val="en-US"/>
    </w:rPr>
  </w:style>
  <w:style w:type="paragraph" w:styleId="PlainText">
    <w:name w:val="Plain Text"/>
    <w:basedOn w:val="Normal"/>
    <w:link w:val="PlainTextChar"/>
    <w:uiPriority w:val="99"/>
    <w:semiHidden/>
    <w:unhideWhenUsed/>
    <w:rsid w:val="00805917"/>
    <w:rPr>
      <w:rFonts w:ascii="Consolas" w:eastAsia="Cambria" w:hAnsi="Consolas"/>
      <w:sz w:val="21"/>
      <w:szCs w:val="21"/>
      <w:lang w:val="en-US"/>
    </w:rPr>
  </w:style>
  <w:style w:type="character" w:customStyle="1" w:styleId="PlainTextChar">
    <w:name w:val="Plain Text Char"/>
    <w:link w:val="PlainText"/>
    <w:uiPriority w:val="99"/>
    <w:semiHidden/>
    <w:rsid w:val="00805917"/>
    <w:rPr>
      <w:rFonts w:ascii="Consolas" w:eastAsia="Cambria" w:hAnsi="Consolas"/>
      <w:sz w:val="21"/>
      <w:szCs w:val="21"/>
      <w:lang w:val="en-US"/>
    </w:rPr>
  </w:style>
  <w:style w:type="character" w:styleId="PageNumber">
    <w:name w:val="page number"/>
    <w:uiPriority w:val="99"/>
    <w:semiHidden/>
    <w:unhideWhenUsed/>
    <w:rsid w:val="00210F0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0091"/>
    <w:rPr>
      <w:sz w:val="22"/>
      <w:szCs w:val="22"/>
      <w:lang w:val="en-GB" w:eastAsia="en-US"/>
    </w:rPr>
  </w:style>
  <w:style w:type="paragraph" w:styleId="Heading1">
    <w:name w:val="heading 1"/>
    <w:basedOn w:val="Normal"/>
    <w:next w:val="Normal"/>
    <w:link w:val="Heading1Char"/>
    <w:qFormat/>
    <w:rsid w:val="004778AF"/>
    <w:pPr>
      <w:keepNext/>
      <w:outlineLvl w:val="0"/>
    </w:pPr>
    <w:rPr>
      <w:rFonts w:ascii="Arial" w:eastAsia="Times New Roman" w:hAnsi="Arial" w:cs="Arial"/>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011620"/>
    <w:pPr>
      <w:framePr w:w="7920" w:h="1980" w:hRule="exact" w:hSpace="180" w:wrap="auto" w:hAnchor="page" w:xAlign="center" w:yAlign="bottom"/>
      <w:ind w:left="2880"/>
    </w:pPr>
    <w:rPr>
      <w:rFonts w:ascii="Arial" w:eastAsia="Times New Roman" w:hAnsi="Arial"/>
      <w:szCs w:val="24"/>
      <w:u w:val="words"/>
    </w:rPr>
  </w:style>
  <w:style w:type="table" w:styleId="TableGrid">
    <w:name w:val="Table Grid"/>
    <w:basedOn w:val="TableNormal"/>
    <w:uiPriority w:val="59"/>
    <w:rsid w:val="002E437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C50412"/>
    <w:pPr>
      <w:tabs>
        <w:tab w:val="center" w:pos="4680"/>
        <w:tab w:val="right" w:pos="9360"/>
      </w:tabs>
    </w:pPr>
  </w:style>
  <w:style w:type="character" w:customStyle="1" w:styleId="HeaderChar">
    <w:name w:val="Header Char"/>
    <w:link w:val="Header"/>
    <w:uiPriority w:val="99"/>
    <w:rsid w:val="00C50412"/>
    <w:rPr>
      <w:sz w:val="22"/>
      <w:szCs w:val="22"/>
      <w:lang w:val="en-GB"/>
    </w:rPr>
  </w:style>
  <w:style w:type="paragraph" w:styleId="Footer">
    <w:name w:val="footer"/>
    <w:basedOn w:val="Normal"/>
    <w:link w:val="FooterChar"/>
    <w:uiPriority w:val="99"/>
    <w:unhideWhenUsed/>
    <w:rsid w:val="00C50412"/>
    <w:pPr>
      <w:tabs>
        <w:tab w:val="center" w:pos="4680"/>
        <w:tab w:val="right" w:pos="9360"/>
      </w:tabs>
    </w:pPr>
  </w:style>
  <w:style w:type="character" w:customStyle="1" w:styleId="FooterChar">
    <w:name w:val="Footer Char"/>
    <w:link w:val="Footer"/>
    <w:uiPriority w:val="99"/>
    <w:rsid w:val="00C50412"/>
    <w:rPr>
      <w:sz w:val="22"/>
      <w:szCs w:val="22"/>
      <w:lang w:val="en-GB"/>
    </w:rPr>
  </w:style>
  <w:style w:type="character" w:styleId="Hyperlink">
    <w:name w:val="Hyperlink"/>
    <w:unhideWhenUsed/>
    <w:rsid w:val="000A2AFD"/>
    <w:rPr>
      <w:color w:val="0000FF"/>
      <w:u w:val="single"/>
    </w:rPr>
  </w:style>
  <w:style w:type="character" w:customStyle="1" w:styleId="Heading1Char">
    <w:name w:val="Heading 1 Char"/>
    <w:link w:val="Heading1"/>
    <w:rsid w:val="004778AF"/>
    <w:rPr>
      <w:rFonts w:ascii="Arial" w:eastAsia="Times New Roman" w:hAnsi="Arial" w:cs="Arial"/>
      <w:b/>
      <w:bCs/>
      <w:sz w:val="24"/>
      <w:szCs w:val="24"/>
    </w:rPr>
  </w:style>
  <w:style w:type="paragraph" w:styleId="ColorfulList-Accent1">
    <w:name w:val="Colorful List Accent 1"/>
    <w:basedOn w:val="Normal"/>
    <w:uiPriority w:val="34"/>
    <w:qFormat/>
    <w:rsid w:val="00565799"/>
    <w:pPr>
      <w:ind w:left="720"/>
    </w:pPr>
    <w:rPr>
      <w:lang w:val="en-US"/>
    </w:rPr>
  </w:style>
  <w:style w:type="paragraph" w:styleId="PlainText">
    <w:name w:val="Plain Text"/>
    <w:basedOn w:val="Normal"/>
    <w:link w:val="PlainTextChar"/>
    <w:uiPriority w:val="99"/>
    <w:semiHidden/>
    <w:unhideWhenUsed/>
    <w:rsid w:val="00805917"/>
    <w:rPr>
      <w:rFonts w:ascii="Consolas" w:eastAsia="Cambria" w:hAnsi="Consolas"/>
      <w:sz w:val="21"/>
      <w:szCs w:val="21"/>
      <w:lang w:val="en-US"/>
    </w:rPr>
  </w:style>
  <w:style w:type="character" w:customStyle="1" w:styleId="PlainTextChar">
    <w:name w:val="Plain Text Char"/>
    <w:link w:val="PlainText"/>
    <w:uiPriority w:val="99"/>
    <w:semiHidden/>
    <w:rsid w:val="00805917"/>
    <w:rPr>
      <w:rFonts w:ascii="Consolas" w:eastAsia="Cambria" w:hAnsi="Consolas"/>
      <w:sz w:val="21"/>
      <w:szCs w:val="21"/>
      <w:lang w:val="en-US"/>
    </w:rPr>
  </w:style>
  <w:style w:type="character" w:styleId="PageNumber">
    <w:name w:val="page number"/>
    <w:uiPriority w:val="99"/>
    <w:semiHidden/>
    <w:unhideWhenUsed/>
    <w:rsid w:val="00210F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419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eiffert1@bigpond.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5455</Words>
  <Characters>31100</Characters>
  <Application>Microsoft Office Word</Application>
  <DocSecurity>4</DocSecurity>
  <Lines>259</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36483</CharactersWithSpaces>
  <SharedDoc>false</SharedDoc>
  <HLinks>
    <vt:vector size="12" baseType="variant">
      <vt:variant>
        <vt:i4>6094894</vt:i4>
      </vt:variant>
      <vt:variant>
        <vt:i4>0</vt:i4>
      </vt:variant>
      <vt:variant>
        <vt:i4>0</vt:i4>
      </vt:variant>
      <vt:variant>
        <vt:i4>5</vt:i4>
      </vt:variant>
      <vt:variant>
        <vt:lpwstr>mailto:seiffert1@bigpond.com</vt:lpwstr>
      </vt:variant>
      <vt:variant>
        <vt:lpwstr/>
      </vt:variant>
      <vt:variant>
        <vt:i4>3866666</vt:i4>
      </vt:variant>
      <vt:variant>
        <vt:i4>2048</vt:i4>
      </vt:variant>
      <vt:variant>
        <vt:i4>1025</vt:i4>
      </vt:variant>
      <vt:variant>
        <vt:i4>1</vt:i4>
      </vt:variant>
      <vt:variant>
        <vt:lpwstr>VCCIA LOGO RGB (2)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28 - Victorian Civil Construction Industry Alliance - Public Infrastructure - Public inquiry</dc:title>
  <dc:creator>Victorian Civil Construction Industry Alliance</dc:creator>
  <cp:lastModifiedBy>Productivity Commission</cp:lastModifiedBy>
  <cp:revision>2</cp:revision>
  <cp:lastPrinted>2013-12-19T08:19:00Z</cp:lastPrinted>
  <dcterms:created xsi:type="dcterms:W3CDTF">2014-01-03T02:42:00Z</dcterms:created>
  <dcterms:modified xsi:type="dcterms:W3CDTF">2014-01-03T02:42:00Z</dcterms:modified>
</cp:coreProperties>
</file>