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D50F8" w14:textId="53EB16BF" w:rsidR="007B5185" w:rsidRDefault="007B5185" w:rsidP="007B5185">
      <w:pPr>
        <w:tabs>
          <w:tab w:val="right" w:pos="9639"/>
        </w:tabs>
        <w:spacing w:line="24" w:lineRule="atLeast"/>
        <w:jc w:val="both"/>
        <w:rPr>
          <w:b/>
          <w:i/>
          <w:sz w:val="22"/>
          <w:szCs w:val="22"/>
        </w:rPr>
      </w:pPr>
      <w:r w:rsidRPr="006D75E4">
        <w:rPr>
          <w:rFonts w:asciiTheme="minorHAnsi" w:eastAsiaTheme="minorHAnsi" w:hAnsiTheme="minorHAnsi" w:cstheme="minorBidi"/>
          <w:noProof/>
          <w:sz w:val="22"/>
          <w:szCs w:val="22"/>
        </w:rPr>
        <w:drawing>
          <wp:anchor distT="0" distB="0" distL="114300" distR="114300" simplePos="0" relativeHeight="251661312" behindDoc="1" locked="0" layoutInCell="1" allowOverlap="1" wp14:anchorId="191AFF3F" wp14:editId="0189743C">
            <wp:simplePos x="0" y="0"/>
            <wp:positionH relativeFrom="column">
              <wp:posOffset>5234940</wp:posOffset>
            </wp:positionH>
            <wp:positionV relativeFrom="paragraph">
              <wp:posOffset>-1003300</wp:posOffset>
            </wp:positionV>
            <wp:extent cx="733425" cy="871855"/>
            <wp:effectExtent l="0" t="0" r="9525" b="4445"/>
            <wp:wrapNone/>
            <wp:docPr id="3" name="Picture 3" descr="Nicta 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cta _v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54E" w:rsidRPr="00106C7A">
        <w:rPr>
          <w:b/>
          <w:sz w:val="22"/>
          <w:szCs w:val="22"/>
        </w:rPr>
        <w:tab/>
      </w:r>
    </w:p>
    <w:p w14:paraId="73F97EA9" w14:textId="77777777" w:rsidR="0077554E" w:rsidRPr="00106C7A" w:rsidRDefault="0077554E" w:rsidP="00F20DA9">
      <w:pPr>
        <w:tabs>
          <w:tab w:val="left" w:pos="426"/>
          <w:tab w:val="left" w:pos="4537"/>
          <w:tab w:val="left" w:pos="4962"/>
        </w:tabs>
        <w:spacing w:line="120" w:lineRule="exact"/>
        <w:ind w:right="-249"/>
        <w:jc w:val="both"/>
        <w:rPr>
          <w:b/>
          <w:i/>
          <w:sz w:val="22"/>
          <w:szCs w:val="22"/>
        </w:rPr>
      </w:pPr>
    </w:p>
    <w:p w14:paraId="005BD9C6" w14:textId="77777777" w:rsidR="0077554E" w:rsidRPr="00106C7A" w:rsidRDefault="0077554E" w:rsidP="00F20DA9">
      <w:pPr>
        <w:jc w:val="both"/>
        <w:rPr>
          <w:sz w:val="22"/>
          <w:szCs w:val="22"/>
        </w:rPr>
      </w:pPr>
    </w:p>
    <w:p w14:paraId="5EBE3394" w14:textId="77777777" w:rsidR="0077554E" w:rsidRPr="00106C7A" w:rsidRDefault="0077554E" w:rsidP="00F20DA9">
      <w:pPr>
        <w:jc w:val="both"/>
        <w:rPr>
          <w:sz w:val="22"/>
          <w:szCs w:val="22"/>
        </w:rPr>
      </w:pPr>
    </w:p>
    <w:p w14:paraId="41CDACE1" w14:textId="77777777" w:rsidR="0077554E" w:rsidRPr="00106C7A" w:rsidRDefault="0077554E" w:rsidP="00F20DA9">
      <w:pPr>
        <w:jc w:val="both"/>
        <w:rPr>
          <w:sz w:val="22"/>
          <w:szCs w:val="22"/>
        </w:rPr>
      </w:pPr>
    </w:p>
    <w:p w14:paraId="0A6DFC1F" w14:textId="77777777" w:rsidR="0077554E" w:rsidRPr="00106C7A" w:rsidRDefault="0077554E" w:rsidP="00F20DA9">
      <w:pPr>
        <w:jc w:val="both"/>
        <w:rPr>
          <w:sz w:val="22"/>
          <w:szCs w:val="22"/>
        </w:rPr>
      </w:pPr>
    </w:p>
    <w:p w14:paraId="386DF692" w14:textId="77777777" w:rsidR="0077554E" w:rsidRPr="00106C7A" w:rsidRDefault="0077554E" w:rsidP="00F20DA9">
      <w:pPr>
        <w:jc w:val="both"/>
        <w:rPr>
          <w:sz w:val="22"/>
          <w:szCs w:val="22"/>
        </w:rPr>
      </w:pPr>
    </w:p>
    <w:p w14:paraId="6D99198D" w14:textId="77777777" w:rsidR="0077554E" w:rsidRPr="00106C7A" w:rsidRDefault="0077554E" w:rsidP="00F20DA9">
      <w:pPr>
        <w:jc w:val="both"/>
        <w:rPr>
          <w:sz w:val="22"/>
          <w:szCs w:val="22"/>
        </w:rPr>
      </w:pPr>
    </w:p>
    <w:p w14:paraId="25762040" w14:textId="77777777" w:rsidR="0077554E" w:rsidRDefault="0077554E" w:rsidP="00F20DA9">
      <w:pPr>
        <w:jc w:val="both"/>
        <w:rPr>
          <w:sz w:val="22"/>
          <w:szCs w:val="22"/>
        </w:rPr>
      </w:pPr>
    </w:p>
    <w:p w14:paraId="45F3F645" w14:textId="77777777" w:rsidR="007B5185" w:rsidRDefault="007B5185" w:rsidP="00F20DA9">
      <w:pPr>
        <w:jc w:val="both"/>
        <w:rPr>
          <w:sz w:val="22"/>
          <w:szCs w:val="22"/>
        </w:rPr>
      </w:pPr>
    </w:p>
    <w:p w14:paraId="3B3B9247" w14:textId="77777777" w:rsidR="007B5185" w:rsidRPr="00106C7A" w:rsidRDefault="007B5185" w:rsidP="00F20DA9">
      <w:pPr>
        <w:jc w:val="both"/>
        <w:rPr>
          <w:sz w:val="22"/>
          <w:szCs w:val="22"/>
        </w:rPr>
      </w:pPr>
    </w:p>
    <w:p w14:paraId="3FBFEBA0" w14:textId="77777777" w:rsidR="0077554E" w:rsidRPr="00106C7A" w:rsidRDefault="0077554E" w:rsidP="00F20DA9">
      <w:pPr>
        <w:jc w:val="both"/>
        <w:rPr>
          <w:sz w:val="22"/>
          <w:szCs w:val="22"/>
        </w:rPr>
      </w:pPr>
    </w:p>
    <w:p w14:paraId="40BF31B1" w14:textId="77777777" w:rsidR="0077554E" w:rsidRPr="00106C7A" w:rsidRDefault="0077554E" w:rsidP="00F20DA9">
      <w:pPr>
        <w:spacing w:after="200" w:line="276" w:lineRule="auto"/>
        <w:jc w:val="both"/>
        <w:rPr>
          <w:sz w:val="22"/>
          <w:szCs w:val="22"/>
        </w:rPr>
      </w:pPr>
    </w:p>
    <w:p w14:paraId="01E2219B" w14:textId="77777777" w:rsidR="0077554E" w:rsidRPr="00106C7A" w:rsidRDefault="0077554E" w:rsidP="00F20DA9">
      <w:pPr>
        <w:spacing w:after="200" w:line="276" w:lineRule="auto"/>
        <w:jc w:val="both"/>
        <w:rPr>
          <w:rFonts w:eastAsiaTheme="minorHAnsi"/>
          <w:sz w:val="22"/>
          <w:szCs w:val="22"/>
          <w:lang w:eastAsia="en-US"/>
        </w:rPr>
      </w:pPr>
    </w:p>
    <w:p w14:paraId="5B2FE3AA" w14:textId="77777777" w:rsidR="0077554E" w:rsidRPr="00106C7A" w:rsidRDefault="0077554E" w:rsidP="00F20DA9">
      <w:pPr>
        <w:spacing w:after="200" w:line="276" w:lineRule="auto"/>
        <w:jc w:val="both"/>
        <w:rPr>
          <w:rFonts w:eastAsiaTheme="minorHAnsi"/>
          <w:b/>
          <w:sz w:val="22"/>
          <w:szCs w:val="22"/>
          <w:lang w:eastAsia="en-US"/>
        </w:rPr>
      </w:pPr>
    </w:p>
    <w:p w14:paraId="573DDEFB" w14:textId="77777777" w:rsidR="0077554E" w:rsidRPr="00106C7A" w:rsidRDefault="0077554E" w:rsidP="00F20DA9">
      <w:pPr>
        <w:spacing w:after="200" w:line="276" w:lineRule="auto"/>
        <w:jc w:val="both"/>
        <w:rPr>
          <w:rFonts w:eastAsiaTheme="minorHAnsi"/>
          <w:b/>
          <w:sz w:val="22"/>
          <w:szCs w:val="22"/>
          <w:lang w:eastAsia="en-US"/>
        </w:rPr>
      </w:pPr>
      <w:r w:rsidRPr="00106C7A">
        <w:rPr>
          <w:rFonts w:eastAsiaTheme="minorHAnsi"/>
          <w:noProof/>
          <w:sz w:val="22"/>
          <w:szCs w:val="22"/>
        </w:rPr>
        <w:drawing>
          <wp:anchor distT="0" distB="0" distL="114300" distR="114300" simplePos="0" relativeHeight="251659264" behindDoc="1" locked="0" layoutInCell="1" allowOverlap="1" wp14:anchorId="16707B8C" wp14:editId="74405A56">
            <wp:simplePos x="0" y="0"/>
            <wp:positionH relativeFrom="column">
              <wp:posOffset>2094865</wp:posOffset>
            </wp:positionH>
            <wp:positionV relativeFrom="paragraph">
              <wp:posOffset>274320</wp:posOffset>
            </wp:positionV>
            <wp:extent cx="1647825" cy="1959610"/>
            <wp:effectExtent l="0" t="0" r="9525" b="2540"/>
            <wp:wrapNone/>
            <wp:docPr id="2" name="Picture 2" descr="Nicta 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cta _v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959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01514" w14:textId="77777777" w:rsidR="0077554E" w:rsidRPr="00106C7A" w:rsidRDefault="0077554E" w:rsidP="00F20DA9">
      <w:pPr>
        <w:spacing w:after="200" w:line="276" w:lineRule="auto"/>
        <w:jc w:val="both"/>
        <w:rPr>
          <w:rFonts w:eastAsiaTheme="minorHAnsi"/>
          <w:b/>
          <w:sz w:val="22"/>
          <w:szCs w:val="22"/>
          <w:lang w:eastAsia="en-US"/>
        </w:rPr>
      </w:pPr>
    </w:p>
    <w:p w14:paraId="47558E8F" w14:textId="77777777" w:rsidR="0077554E" w:rsidRPr="00106C7A" w:rsidRDefault="0077554E" w:rsidP="00F20DA9">
      <w:pPr>
        <w:spacing w:after="200" w:line="276" w:lineRule="auto"/>
        <w:jc w:val="both"/>
        <w:rPr>
          <w:rFonts w:eastAsiaTheme="minorHAnsi"/>
          <w:b/>
          <w:sz w:val="22"/>
          <w:szCs w:val="22"/>
          <w:lang w:eastAsia="en-US"/>
        </w:rPr>
      </w:pPr>
    </w:p>
    <w:p w14:paraId="384AEC2D" w14:textId="77777777" w:rsidR="0077554E" w:rsidRPr="00106C7A" w:rsidRDefault="0077554E" w:rsidP="00F20DA9">
      <w:pPr>
        <w:spacing w:after="200" w:line="276" w:lineRule="auto"/>
        <w:jc w:val="both"/>
        <w:rPr>
          <w:rFonts w:eastAsiaTheme="minorHAnsi"/>
          <w:b/>
          <w:sz w:val="22"/>
          <w:szCs w:val="22"/>
          <w:lang w:eastAsia="en-US"/>
        </w:rPr>
      </w:pPr>
    </w:p>
    <w:p w14:paraId="2D53473A" w14:textId="77777777" w:rsidR="0077554E" w:rsidRPr="00106C7A" w:rsidRDefault="0077554E" w:rsidP="00F20DA9">
      <w:pPr>
        <w:spacing w:after="200" w:line="276" w:lineRule="auto"/>
        <w:jc w:val="both"/>
        <w:rPr>
          <w:rFonts w:eastAsiaTheme="minorHAnsi"/>
          <w:b/>
          <w:sz w:val="22"/>
          <w:szCs w:val="22"/>
          <w:lang w:eastAsia="en-US"/>
        </w:rPr>
      </w:pPr>
    </w:p>
    <w:p w14:paraId="6EE03D7B" w14:textId="77777777" w:rsidR="0077554E" w:rsidRPr="00106C7A" w:rsidRDefault="0077554E" w:rsidP="00F20DA9">
      <w:pPr>
        <w:spacing w:after="200" w:line="276" w:lineRule="auto"/>
        <w:jc w:val="both"/>
        <w:rPr>
          <w:rFonts w:eastAsiaTheme="minorHAnsi"/>
          <w:b/>
          <w:sz w:val="22"/>
          <w:szCs w:val="22"/>
          <w:lang w:eastAsia="en-US"/>
        </w:rPr>
      </w:pPr>
    </w:p>
    <w:p w14:paraId="2BA3877A" w14:textId="77777777" w:rsidR="00D47000" w:rsidRDefault="00D47000" w:rsidP="00F20DA9">
      <w:pPr>
        <w:spacing w:after="200" w:line="276" w:lineRule="auto"/>
        <w:jc w:val="both"/>
        <w:rPr>
          <w:rFonts w:eastAsiaTheme="minorHAnsi"/>
          <w:b/>
          <w:sz w:val="22"/>
          <w:szCs w:val="22"/>
          <w:lang w:eastAsia="en-US"/>
        </w:rPr>
      </w:pPr>
    </w:p>
    <w:p w14:paraId="3B912D76" w14:textId="77777777" w:rsidR="00D47000" w:rsidRDefault="00D47000" w:rsidP="00F20DA9">
      <w:pPr>
        <w:spacing w:after="200" w:line="276" w:lineRule="auto"/>
        <w:jc w:val="both"/>
        <w:rPr>
          <w:rFonts w:eastAsiaTheme="minorHAnsi"/>
          <w:b/>
          <w:sz w:val="22"/>
          <w:szCs w:val="22"/>
          <w:lang w:eastAsia="en-US"/>
        </w:rPr>
      </w:pPr>
    </w:p>
    <w:p w14:paraId="4B89CF0C" w14:textId="77777777" w:rsidR="00D47000" w:rsidRPr="00D6382D" w:rsidRDefault="00D47000" w:rsidP="00F20DA9">
      <w:pPr>
        <w:spacing w:after="200" w:line="276" w:lineRule="auto"/>
        <w:jc w:val="both"/>
        <w:rPr>
          <w:rFonts w:eastAsiaTheme="minorHAnsi"/>
          <w:b/>
          <w:sz w:val="40"/>
          <w:szCs w:val="40"/>
          <w:lang w:eastAsia="en-US"/>
        </w:rPr>
      </w:pPr>
    </w:p>
    <w:p w14:paraId="00D8EEA2" w14:textId="77777777" w:rsidR="0077554E" w:rsidRPr="00D6382D" w:rsidRDefault="0077554E" w:rsidP="00F20DA9">
      <w:pPr>
        <w:spacing w:after="200" w:line="276" w:lineRule="auto"/>
        <w:jc w:val="both"/>
        <w:rPr>
          <w:rFonts w:eastAsiaTheme="minorHAnsi"/>
          <w:b/>
          <w:sz w:val="40"/>
          <w:szCs w:val="40"/>
          <w:lang w:eastAsia="en-US"/>
        </w:rPr>
      </w:pPr>
      <w:r w:rsidRPr="00D6382D">
        <w:rPr>
          <w:rFonts w:eastAsiaTheme="minorHAnsi"/>
          <w:b/>
          <w:sz w:val="40"/>
          <w:szCs w:val="40"/>
          <w:lang w:eastAsia="en-US"/>
        </w:rPr>
        <w:t>NICTA Response to the Public Infrastructure Productivity Commission Issues Paper</w:t>
      </w:r>
      <w:r w:rsidR="00E64976">
        <w:rPr>
          <w:rFonts w:eastAsiaTheme="minorHAnsi"/>
          <w:b/>
          <w:sz w:val="40"/>
          <w:szCs w:val="40"/>
          <w:lang w:eastAsia="en-US"/>
        </w:rPr>
        <w:t xml:space="preserve"> and Draft Report</w:t>
      </w:r>
    </w:p>
    <w:p w14:paraId="1D476637" w14:textId="77777777" w:rsidR="00D6382D" w:rsidRDefault="00D6382D" w:rsidP="00F20DA9">
      <w:pPr>
        <w:spacing w:after="200" w:line="276" w:lineRule="auto"/>
        <w:jc w:val="both"/>
        <w:rPr>
          <w:rFonts w:eastAsiaTheme="minorHAnsi"/>
          <w:b/>
          <w:sz w:val="40"/>
          <w:szCs w:val="40"/>
          <w:lang w:eastAsia="en-US"/>
        </w:rPr>
      </w:pPr>
    </w:p>
    <w:p w14:paraId="572909A6" w14:textId="77777777" w:rsidR="00D6382D" w:rsidRDefault="00D6382D" w:rsidP="00F20DA9">
      <w:pPr>
        <w:spacing w:after="200" w:line="276" w:lineRule="auto"/>
        <w:jc w:val="both"/>
        <w:rPr>
          <w:rFonts w:eastAsiaTheme="minorHAnsi"/>
          <w:b/>
          <w:sz w:val="40"/>
          <w:szCs w:val="40"/>
          <w:lang w:eastAsia="en-US"/>
        </w:rPr>
      </w:pPr>
    </w:p>
    <w:p w14:paraId="5C63F716" w14:textId="77777777" w:rsidR="0077554E" w:rsidRPr="00D6382D" w:rsidRDefault="0077554E" w:rsidP="00F20DA9">
      <w:pPr>
        <w:spacing w:after="200" w:line="276" w:lineRule="auto"/>
        <w:jc w:val="both"/>
        <w:rPr>
          <w:rFonts w:eastAsiaTheme="minorHAnsi"/>
          <w:b/>
          <w:sz w:val="40"/>
          <w:szCs w:val="40"/>
          <w:lang w:eastAsia="en-US"/>
        </w:rPr>
      </w:pPr>
      <w:r w:rsidRPr="00D6382D">
        <w:rPr>
          <w:rFonts w:eastAsiaTheme="minorHAnsi"/>
          <w:b/>
          <w:sz w:val="40"/>
          <w:szCs w:val="40"/>
          <w:lang w:eastAsia="en-US"/>
        </w:rPr>
        <w:t>March 2014</w:t>
      </w:r>
    </w:p>
    <w:p w14:paraId="020AFDFB" w14:textId="77777777" w:rsidR="0077554E" w:rsidRPr="00106C7A" w:rsidRDefault="0077554E" w:rsidP="00F20DA9">
      <w:pPr>
        <w:spacing w:after="200" w:line="276" w:lineRule="auto"/>
        <w:jc w:val="both"/>
        <w:rPr>
          <w:rFonts w:eastAsiaTheme="minorHAnsi"/>
          <w:b/>
          <w:sz w:val="22"/>
          <w:szCs w:val="22"/>
          <w:lang w:eastAsia="en-US"/>
        </w:rPr>
      </w:pPr>
    </w:p>
    <w:p w14:paraId="2E8EFDB7" w14:textId="09554D52" w:rsidR="0077554E" w:rsidRPr="00106C7A" w:rsidRDefault="00C37A03" w:rsidP="00AE6334">
      <w:pPr>
        <w:spacing w:after="200" w:line="276" w:lineRule="auto"/>
        <w:jc w:val="both"/>
        <w:rPr>
          <w:rFonts w:eastAsiaTheme="minorHAnsi"/>
          <w:b/>
          <w:sz w:val="22"/>
          <w:szCs w:val="22"/>
          <w:lang w:eastAsia="en-US"/>
        </w:rPr>
      </w:pPr>
      <w:r w:rsidRPr="00106C7A">
        <w:rPr>
          <w:rFonts w:eastAsiaTheme="minorHAnsi"/>
          <w:b/>
          <w:sz w:val="22"/>
          <w:szCs w:val="22"/>
          <w:lang w:eastAsia="en-US"/>
        </w:rPr>
        <w:br w:type="page"/>
      </w:r>
      <w:r w:rsidR="0077554E" w:rsidRPr="00106C7A">
        <w:rPr>
          <w:rFonts w:eastAsiaTheme="minorHAnsi"/>
          <w:b/>
          <w:sz w:val="22"/>
          <w:szCs w:val="22"/>
          <w:lang w:eastAsia="en-US"/>
        </w:rPr>
        <w:lastRenderedPageBreak/>
        <w:t xml:space="preserve">Introduction </w:t>
      </w:r>
    </w:p>
    <w:p w14:paraId="39F2FBF0" w14:textId="4BECBE7C" w:rsidR="00CA4ACB" w:rsidRDefault="0077554E" w:rsidP="00AE6334">
      <w:pPr>
        <w:autoSpaceDE w:val="0"/>
        <w:autoSpaceDN w:val="0"/>
        <w:adjustRightInd w:val="0"/>
        <w:spacing w:before="100" w:beforeAutospacing="1" w:after="200" w:line="276" w:lineRule="auto"/>
        <w:jc w:val="both"/>
        <w:rPr>
          <w:sz w:val="22"/>
          <w:szCs w:val="22"/>
        </w:rPr>
      </w:pPr>
      <w:r w:rsidRPr="00106C7A">
        <w:rPr>
          <w:sz w:val="22"/>
          <w:szCs w:val="22"/>
        </w:rPr>
        <w:t xml:space="preserve">NICTA thanks the Productivity Commission for the opportunity to submit </w:t>
      </w:r>
      <w:r w:rsidR="00D6382D">
        <w:rPr>
          <w:sz w:val="22"/>
          <w:szCs w:val="22"/>
        </w:rPr>
        <w:t>a</w:t>
      </w:r>
      <w:r w:rsidRPr="00106C7A">
        <w:rPr>
          <w:sz w:val="22"/>
          <w:szCs w:val="22"/>
        </w:rPr>
        <w:t xml:space="preserve"> response to the Public Infrastructure Issues Paper</w:t>
      </w:r>
      <w:r w:rsidR="00F61581">
        <w:rPr>
          <w:sz w:val="22"/>
          <w:szCs w:val="22"/>
        </w:rPr>
        <w:t xml:space="preserve"> and Draft Report</w:t>
      </w:r>
      <w:r w:rsidRPr="00106C7A">
        <w:rPr>
          <w:sz w:val="22"/>
          <w:szCs w:val="22"/>
        </w:rPr>
        <w:t>.</w:t>
      </w:r>
      <w:r w:rsidR="00BE6E08" w:rsidRPr="00106C7A">
        <w:rPr>
          <w:sz w:val="22"/>
          <w:szCs w:val="22"/>
        </w:rPr>
        <w:t xml:space="preserve"> </w:t>
      </w:r>
    </w:p>
    <w:p w14:paraId="567B384E" w14:textId="636328E4" w:rsidR="00CA4ACB" w:rsidRPr="00974C0E" w:rsidRDefault="00CA4ACB" w:rsidP="00CA4ACB">
      <w:pPr>
        <w:rPr>
          <w:color w:val="000000"/>
          <w:sz w:val="22"/>
          <w:szCs w:val="22"/>
        </w:rPr>
      </w:pPr>
      <w:r w:rsidRPr="00974C0E">
        <w:rPr>
          <w:color w:val="000000"/>
          <w:sz w:val="22"/>
          <w:szCs w:val="22"/>
        </w:rPr>
        <w:t>NICTA understands the importance of productivity enhancing infrastructure development to boost growth and create jobs</w:t>
      </w:r>
      <w:r w:rsidR="000F6C00" w:rsidRPr="00974C0E">
        <w:rPr>
          <w:color w:val="000000"/>
          <w:sz w:val="22"/>
          <w:szCs w:val="22"/>
        </w:rPr>
        <w:t xml:space="preserve"> in the current economic environment</w:t>
      </w:r>
      <w:r w:rsidRPr="00974C0E">
        <w:rPr>
          <w:color w:val="000000"/>
          <w:sz w:val="22"/>
          <w:szCs w:val="22"/>
        </w:rPr>
        <w:t>:</w:t>
      </w:r>
    </w:p>
    <w:p w14:paraId="414E6BD1" w14:textId="607A26A8" w:rsidR="00CA4ACB" w:rsidRPr="00974C0E" w:rsidRDefault="00CA4ACB" w:rsidP="00CA4ACB">
      <w:pPr>
        <w:ind w:left="720"/>
      </w:pPr>
      <w:r w:rsidRPr="00974C0E">
        <w:rPr>
          <w:color w:val="000000"/>
          <w:sz w:val="22"/>
          <w:szCs w:val="22"/>
        </w:rPr>
        <w:br/>
        <w:t>“As the G20 Finance Ministers and Central Bank Governors in Sydney stated earlier this year, the Council on Federal Financial Relations agreed that productive infrastructure is critical to Australia’s future competitiveness and economic growth.</w:t>
      </w:r>
      <w:r w:rsidRPr="00974C0E">
        <w:rPr>
          <w:color w:val="000000"/>
          <w:sz w:val="22"/>
          <w:szCs w:val="22"/>
        </w:rPr>
        <w:br/>
      </w:r>
      <w:r w:rsidRPr="00974C0E">
        <w:rPr>
          <w:color w:val="000000"/>
          <w:sz w:val="22"/>
          <w:szCs w:val="22"/>
        </w:rPr>
        <w:br/>
        <w:t>It is imperative that Australia invests in infrastructure projects that address debilitating bottlenecks and build the capacity Australia needs for the 21st Century.</w:t>
      </w:r>
      <w:r w:rsidRPr="00974C0E">
        <w:rPr>
          <w:color w:val="000000"/>
          <w:sz w:val="22"/>
          <w:szCs w:val="22"/>
        </w:rPr>
        <w:br/>
      </w:r>
      <w:r w:rsidRPr="00974C0E">
        <w:rPr>
          <w:color w:val="000000"/>
          <w:sz w:val="22"/>
          <w:szCs w:val="22"/>
        </w:rPr>
        <w:br/>
        <w:t>Infrastructu</w:t>
      </w:r>
      <w:r w:rsidR="000F6C00" w:rsidRPr="00974C0E">
        <w:rPr>
          <w:color w:val="000000"/>
          <w:sz w:val="22"/>
          <w:szCs w:val="22"/>
        </w:rPr>
        <w:t>re spending can provide a short-</w:t>
      </w:r>
      <w:r w:rsidRPr="00974C0E">
        <w:rPr>
          <w:color w:val="000000"/>
          <w:sz w:val="22"/>
          <w:szCs w:val="22"/>
        </w:rPr>
        <w:t>term economic boost by stimulating constru</w:t>
      </w:r>
      <w:r w:rsidR="00EB2B33" w:rsidRPr="00974C0E">
        <w:rPr>
          <w:color w:val="000000"/>
          <w:sz w:val="22"/>
          <w:szCs w:val="22"/>
        </w:rPr>
        <w:t>ction activity, and ensure long-</w:t>
      </w:r>
      <w:r w:rsidRPr="00974C0E">
        <w:rPr>
          <w:color w:val="000000"/>
          <w:sz w:val="22"/>
          <w:szCs w:val="22"/>
        </w:rPr>
        <w:t>term prosperity by increasing the productive capacity of the Australian economy.</w:t>
      </w:r>
      <w:r w:rsidRPr="00974C0E">
        <w:rPr>
          <w:color w:val="000000"/>
          <w:sz w:val="22"/>
          <w:szCs w:val="22"/>
        </w:rPr>
        <w:br/>
      </w:r>
      <w:r w:rsidRPr="00974C0E">
        <w:rPr>
          <w:color w:val="000000"/>
          <w:sz w:val="22"/>
          <w:szCs w:val="22"/>
        </w:rPr>
        <w:br/>
        <w:t>Investing in the right infrastructure can a</w:t>
      </w:r>
      <w:r w:rsidR="006C21FF" w:rsidRPr="00974C0E">
        <w:rPr>
          <w:color w:val="000000"/>
          <w:sz w:val="22"/>
          <w:szCs w:val="22"/>
        </w:rPr>
        <w:t xml:space="preserve">lso boost Australian incomes by improving quality of life, and </w:t>
      </w:r>
      <w:r w:rsidRPr="00974C0E">
        <w:rPr>
          <w:color w:val="000000"/>
          <w:sz w:val="22"/>
          <w:szCs w:val="22"/>
        </w:rPr>
        <w:t xml:space="preserve">increasing productivity, including by tackling congestion, reducing business input costs and by helping firms better link with </w:t>
      </w:r>
      <w:r w:rsidR="006C21FF" w:rsidRPr="00974C0E">
        <w:rPr>
          <w:color w:val="000000"/>
          <w:sz w:val="22"/>
          <w:szCs w:val="22"/>
        </w:rPr>
        <w:t>their employees and customers.</w:t>
      </w:r>
      <w:r w:rsidR="006C21FF" w:rsidRPr="00974C0E">
        <w:rPr>
          <w:color w:val="000000"/>
          <w:sz w:val="22"/>
          <w:szCs w:val="22"/>
        </w:rPr>
        <w:br/>
      </w:r>
      <w:r w:rsidRPr="00974C0E">
        <w:rPr>
          <w:color w:val="000000"/>
          <w:sz w:val="22"/>
          <w:szCs w:val="22"/>
        </w:rPr>
        <w:br/>
        <w:t>As Australia’s historic investment boom in the mining sector slows, there is an imperative to support investment and real activity across the country.</w:t>
      </w:r>
      <w:r w:rsidRPr="00974C0E">
        <w:rPr>
          <w:color w:val="000000"/>
          <w:sz w:val="22"/>
          <w:szCs w:val="22"/>
        </w:rPr>
        <w:br/>
      </w:r>
      <w:r w:rsidRPr="00974C0E">
        <w:rPr>
          <w:color w:val="000000"/>
          <w:sz w:val="22"/>
          <w:szCs w:val="22"/>
        </w:rPr>
        <w:br/>
        <w:t>The acceleration of infrastructure expenditure is a challenge, given that the fiscal positions of both Commonwealth and State Governments remain constrained. All levels of government are therefore looking at ways to address funding constraints."</w:t>
      </w:r>
      <w:r w:rsidRPr="00974C0E">
        <w:rPr>
          <w:rStyle w:val="FootnoteReference"/>
          <w:color w:val="000000"/>
          <w:sz w:val="22"/>
          <w:szCs w:val="22"/>
        </w:rPr>
        <w:footnoteReference w:id="1"/>
      </w:r>
    </w:p>
    <w:p w14:paraId="4F7B1DE3" w14:textId="531526DB" w:rsidR="006C21FF" w:rsidRPr="00974C0E" w:rsidRDefault="00BE6E08" w:rsidP="00AE6334">
      <w:pPr>
        <w:autoSpaceDE w:val="0"/>
        <w:autoSpaceDN w:val="0"/>
        <w:adjustRightInd w:val="0"/>
        <w:spacing w:before="100" w:beforeAutospacing="1" w:after="200" w:line="276" w:lineRule="auto"/>
        <w:jc w:val="both"/>
        <w:rPr>
          <w:sz w:val="22"/>
          <w:szCs w:val="22"/>
        </w:rPr>
      </w:pPr>
      <w:r w:rsidRPr="00974C0E">
        <w:rPr>
          <w:sz w:val="22"/>
          <w:szCs w:val="22"/>
        </w:rPr>
        <w:t>As</w:t>
      </w:r>
      <w:r w:rsidR="0077554E" w:rsidRPr="00974C0E">
        <w:rPr>
          <w:sz w:val="22"/>
          <w:szCs w:val="22"/>
        </w:rPr>
        <w:t xml:space="preserve"> Australia’s largest I</w:t>
      </w:r>
      <w:r w:rsidR="00D47000" w:rsidRPr="00974C0E">
        <w:rPr>
          <w:sz w:val="22"/>
          <w:szCs w:val="22"/>
        </w:rPr>
        <w:t xml:space="preserve">nformation Communications Technology (ICT) </w:t>
      </w:r>
      <w:r w:rsidR="0077554E" w:rsidRPr="00974C0E">
        <w:rPr>
          <w:sz w:val="22"/>
          <w:szCs w:val="22"/>
        </w:rPr>
        <w:t xml:space="preserve">research organisation, </w:t>
      </w:r>
      <w:r w:rsidR="00D47000" w:rsidRPr="00974C0E">
        <w:rPr>
          <w:sz w:val="22"/>
          <w:szCs w:val="22"/>
        </w:rPr>
        <w:t xml:space="preserve">NICTA </w:t>
      </w:r>
      <w:r w:rsidR="00090A7D" w:rsidRPr="00974C0E">
        <w:rPr>
          <w:sz w:val="22"/>
          <w:szCs w:val="22"/>
        </w:rPr>
        <w:t>consider this policy direction by Federa</w:t>
      </w:r>
      <w:r w:rsidR="000F6C00" w:rsidRPr="00974C0E">
        <w:rPr>
          <w:sz w:val="22"/>
          <w:szCs w:val="22"/>
        </w:rPr>
        <w:t>l and State Governments indicates</w:t>
      </w:r>
      <w:r w:rsidR="00090A7D" w:rsidRPr="00974C0E">
        <w:rPr>
          <w:sz w:val="22"/>
          <w:szCs w:val="22"/>
        </w:rPr>
        <w:t xml:space="preserve"> a genuine </w:t>
      </w:r>
      <w:r w:rsidR="000F6C00" w:rsidRPr="00974C0E">
        <w:rPr>
          <w:sz w:val="22"/>
          <w:szCs w:val="22"/>
        </w:rPr>
        <w:t>desire</w:t>
      </w:r>
      <w:r w:rsidR="00CA4ACB" w:rsidRPr="00974C0E">
        <w:rPr>
          <w:sz w:val="22"/>
          <w:szCs w:val="22"/>
        </w:rPr>
        <w:t xml:space="preserve"> to ensure that any new infrastructure </w:t>
      </w:r>
      <w:r w:rsidR="000F6C00" w:rsidRPr="00974C0E">
        <w:rPr>
          <w:sz w:val="22"/>
          <w:szCs w:val="22"/>
        </w:rPr>
        <w:t xml:space="preserve">development </w:t>
      </w:r>
      <w:r w:rsidR="00CA4ACB" w:rsidRPr="00974C0E">
        <w:rPr>
          <w:sz w:val="22"/>
          <w:szCs w:val="22"/>
        </w:rPr>
        <w:t>is optimised for productivity from its beginning to end</w:t>
      </w:r>
      <w:r w:rsidR="00EB2B33" w:rsidRPr="00974C0E">
        <w:rPr>
          <w:sz w:val="22"/>
          <w:szCs w:val="22"/>
        </w:rPr>
        <w:t xml:space="preserve">, and for the public </w:t>
      </w:r>
      <w:r w:rsidR="000F6C00" w:rsidRPr="00974C0E">
        <w:rPr>
          <w:sz w:val="22"/>
          <w:szCs w:val="22"/>
        </w:rPr>
        <w:t xml:space="preserve">investment consideration process </w:t>
      </w:r>
      <w:r w:rsidR="00EB2B33" w:rsidRPr="00974C0E">
        <w:rPr>
          <w:sz w:val="22"/>
          <w:szCs w:val="22"/>
        </w:rPr>
        <w:t>to ensure</w:t>
      </w:r>
      <w:r w:rsidR="000F6C00" w:rsidRPr="00974C0E">
        <w:rPr>
          <w:sz w:val="22"/>
          <w:szCs w:val="22"/>
        </w:rPr>
        <w:t xml:space="preserve"> the best value for money</w:t>
      </w:r>
      <w:r w:rsidR="00CA4ACB" w:rsidRPr="00974C0E">
        <w:rPr>
          <w:sz w:val="22"/>
          <w:szCs w:val="22"/>
        </w:rPr>
        <w:t>.</w:t>
      </w:r>
      <w:r w:rsidR="00090A7D" w:rsidRPr="00974C0E">
        <w:rPr>
          <w:sz w:val="22"/>
          <w:szCs w:val="22"/>
        </w:rPr>
        <w:t xml:space="preserve"> </w:t>
      </w:r>
      <w:r w:rsidR="000F6C00" w:rsidRPr="00974C0E">
        <w:rPr>
          <w:sz w:val="22"/>
          <w:szCs w:val="22"/>
        </w:rPr>
        <w:t xml:space="preserve">Fortunately, there is a new and better way to </w:t>
      </w:r>
      <w:r w:rsidR="00EB2B33" w:rsidRPr="00974C0E">
        <w:rPr>
          <w:sz w:val="22"/>
          <w:szCs w:val="22"/>
        </w:rPr>
        <w:t>achieve this.</w:t>
      </w:r>
    </w:p>
    <w:p w14:paraId="474EAE52" w14:textId="36B04E4D" w:rsidR="006A5CCF" w:rsidRPr="00974C0E" w:rsidRDefault="006C21FF" w:rsidP="00AE6334">
      <w:pPr>
        <w:autoSpaceDE w:val="0"/>
        <w:autoSpaceDN w:val="0"/>
        <w:adjustRightInd w:val="0"/>
        <w:spacing w:before="100" w:beforeAutospacing="1" w:after="200" w:line="276" w:lineRule="auto"/>
        <w:jc w:val="both"/>
        <w:rPr>
          <w:sz w:val="22"/>
          <w:szCs w:val="22"/>
        </w:rPr>
      </w:pPr>
      <w:r w:rsidRPr="00974C0E">
        <w:rPr>
          <w:sz w:val="22"/>
          <w:szCs w:val="22"/>
        </w:rPr>
        <w:t>Recent t</w:t>
      </w:r>
      <w:r w:rsidR="00090A7D" w:rsidRPr="00974C0E">
        <w:rPr>
          <w:sz w:val="22"/>
          <w:szCs w:val="22"/>
        </w:rPr>
        <w:t xml:space="preserve">echnological advances </w:t>
      </w:r>
      <w:r w:rsidR="00EB2B33" w:rsidRPr="00974C0E">
        <w:rPr>
          <w:sz w:val="22"/>
          <w:szCs w:val="22"/>
        </w:rPr>
        <w:t>(</w:t>
      </w:r>
      <w:r w:rsidR="006A5CCF" w:rsidRPr="00974C0E">
        <w:rPr>
          <w:sz w:val="22"/>
          <w:szCs w:val="22"/>
        </w:rPr>
        <w:t xml:space="preserve">or ‘Smart ICT’) </w:t>
      </w:r>
      <w:r w:rsidRPr="00974C0E">
        <w:rPr>
          <w:sz w:val="22"/>
          <w:szCs w:val="22"/>
        </w:rPr>
        <w:t xml:space="preserve">over the last three </w:t>
      </w:r>
      <w:r w:rsidR="00090A7D" w:rsidRPr="00974C0E">
        <w:rPr>
          <w:sz w:val="22"/>
          <w:szCs w:val="22"/>
        </w:rPr>
        <w:t xml:space="preserve">years </w:t>
      </w:r>
      <w:r w:rsidR="006A5CCF" w:rsidRPr="00974C0E">
        <w:rPr>
          <w:sz w:val="22"/>
          <w:szCs w:val="22"/>
        </w:rPr>
        <w:t>have created a</w:t>
      </w:r>
      <w:r w:rsidR="000F6C00" w:rsidRPr="00974C0E">
        <w:rPr>
          <w:sz w:val="22"/>
          <w:szCs w:val="22"/>
        </w:rPr>
        <w:t xml:space="preserve"> fundamental shift </w:t>
      </w:r>
      <w:r w:rsidRPr="00974C0E">
        <w:rPr>
          <w:sz w:val="22"/>
          <w:szCs w:val="22"/>
        </w:rPr>
        <w:t xml:space="preserve">in how </w:t>
      </w:r>
      <w:r w:rsidR="00090A7D" w:rsidRPr="00974C0E">
        <w:rPr>
          <w:sz w:val="22"/>
          <w:szCs w:val="22"/>
        </w:rPr>
        <w:t>infrastructure</w:t>
      </w:r>
      <w:r w:rsidR="000F6C00" w:rsidRPr="00974C0E">
        <w:rPr>
          <w:sz w:val="22"/>
          <w:szCs w:val="22"/>
        </w:rPr>
        <w:t xml:space="preserve"> should be planned for, </w:t>
      </w:r>
      <w:r w:rsidRPr="00974C0E">
        <w:rPr>
          <w:sz w:val="22"/>
          <w:szCs w:val="22"/>
        </w:rPr>
        <w:t>built</w:t>
      </w:r>
      <w:r w:rsidR="000F6C00" w:rsidRPr="00974C0E">
        <w:rPr>
          <w:sz w:val="22"/>
          <w:szCs w:val="22"/>
        </w:rPr>
        <w:t xml:space="preserve"> and maintained</w:t>
      </w:r>
      <w:r w:rsidRPr="00974C0E">
        <w:rPr>
          <w:sz w:val="22"/>
          <w:szCs w:val="22"/>
        </w:rPr>
        <w:t xml:space="preserve"> in the future.</w:t>
      </w:r>
      <w:r w:rsidR="00CA4ACB" w:rsidRPr="00974C0E">
        <w:rPr>
          <w:sz w:val="22"/>
          <w:szCs w:val="22"/>
        </w:rPr>
        <w:t xml:space="preserve"> </w:t>
      </w:r>
      <w:r w:rsidR="000F6C00" w:rsidRPr="00974C0E">
        <w:rPr>
          <w:sz w:val="22"/>
          <w:szCs w:val="22"/>
        </w:rPr>
        <w:t xml:space="preserve"> </w:t>
      </w:r>
      <w:r w:rsidR="006C1017" w:rsidRPr="00974C0E">
        <w:rPr>
          <w:sz w:val="22"/>
          <w:szCs w:val="22"/>
        </w:rPr>
        <w:t>New d</w:t>
      </w:r>
      <w:r w:rsidR="006A5CCF" w:rsidRPr="00974C0E">
        <w:rPr>
          <w:sz w:val="22"/>
          <w:szCs w:val="22"/>
        </w:rPr>
        <w:t>ata</w:t>
      </w:r>
      <w:r w:rsidR="000F6C00" w:rsidRPr="00974C0E">
        <w:rPr>
          <w:sz w:val="22"/>
          <w:szCs w:val="22"/>
        </w:rPr>
        <w:t xml:space="preserve"> analytics and optimisation </w:t>
      </w:r>
      <w:r w:rsidR="006A5CCF" w:rsidRPr="00974C0E">
        <w:rPr>
          <w:sz w:val="22"/>
          <w:szCs w:val="22"/>
        </w:rPr>
        <w:t>techniques</w:t>
      </w:r>
      <w:r w:rsidR="006C1017" w:rsidRPr="00974C0E">
        <w:rPr>
          <w:sz w:val="22"/>
          <w:szCs w:val="22"/>
        </w:rPr>
        <w:t>,</w:t>
      </w:r>
      <w:r w:rsidR="006A5CCF" w:rsidRPr="00974C0E">
        <w:rPr>
          <w:sz w:val="22"/>
          <w:szCs w:val="22"/>
        </w:rPr>
        <w:t xml:space="preserve"> </w:t>
      </w:r>
      <w:r w:rsidR="006C1017" w:rsidRPr="00974C0E">
        <w:rPr>
          <w:sz w:val="22"/>
          <w:szCs w:val="22"/>
        </w:rPr>
        <w:t xml:space="preserve">for example, </w:t>
      </w:r>
      <w:r w:rsidR="006A5CCF" w:rsidRPr="00974C0E">
        <w:rPr>
          <w:sz w:val="22"/>
          <w:szCs w:val="22"/>
        </w:rPr>
        <w:t>can now provide unprecedented insight into major projects at critical points.</w:t>
      </w:r>
    </w:p>
    <w:p w14:paraId="308269F7" w14:textId="74B84252" w:rsidR="006A5CCF" w:rsidRPr="00974C0E" w:rsidRDefault="006A5CCF" w:rsidP="006A5CCF">
      <w:pPr>
        <w:autoSpaceDE w:val="0"/>
        <w:autoSpaceDN w:val="0"/>
        <w:adjustRightInd w:val="0"/>
        <w:spacing w:before="100" w:beforeAutospacing="1" w:after="200" w:line="276" w:lineRule="auto"/>
        <w:jc w:val="both"/>
        <w:rPr>
          <w:sz w:val="22"/>
          <w:szCs w:val="22"/>
        </w:rPr>
      </w:pPr>
      <w:r w:rsidRPr="00974C0E">
        <w:rPr>
          <w:sz w:val="22"/>
          <w:szCs w:val="22"/>
        </w:rPr>
        <w:t xml:space="preserve">For the purposes of this paper, Smart ICT </w:t>
      </w:r>
      <w:r w:rsidR="00EB2B33" w:rsidRPr="00974C0E">
        <w:rPr>
          <w:rStyle w:val="FootnoteReference"/>
          <w:sz w:val="22"/>
          <w:szCs w:val="22"/>
        </w:rPr>
        <w:footnoteReference w:id="2"/>
      </w:r>
      <w:r w:rsidR="00244B9E">
        <w:rPr>
          <w:sz w:val="22"/>
          <w:szCs w:val="22"/>
        </w:rPr>
        <w:t xml:space="preserve"> </w:t>
      </w:r>
      <w:r w:rsidRPr="00974C0E">
        <w:rPr>
          <w:sz w:val="22"/>
          <w:szCs w:val="22"/>
        </w:rPr>
        <w:t xml:space="preserve">will be a term used to describe a range of tools, techniques and capabilities made possible which </w:t>
      </w:r>
      <w:r w:rsidR="006C1017" w:rsidRPr="00974C0E">
        <w:rPr>
          <w:sz w:val="22"/>
          <w:szCs w:val="22"/>
        </w:rPr>
        <w:t>can be applied</w:t>
      </w:r>
      <w:r w:rsidRPr="00974C0E">
        <w:rPr>
          <w:sz w:val="22"/>
          <w:szCs w:val="22"/>
        </w:rPr>
        <w:t xml:space="preserve"> to </w:t>
      </w:r>
      <w:r w:rsidR="006C1017" w:rsidRPr="00974C0E">
        <w:rPr>
          <w:sz w:val="22"/>
          <w:szCs w:val="22"/>
        </w:rPr>
        <w:t xml:space="preserve">the </w:t>
      </w:r>
      <w:r w:rsidRPr="00974C0E">
        <w:rPr>
          <w:sz w:val="22"/>
          <w:szCs w:val="22"/>
        </w:rPr>
        <w:t xml:space="preserve">various stages of the public infrastructure investment process. </w:t>
      </w:r>
    </w:p>
    <w:p w14:paraId="7C764B4B" w14:textId="4DC09A7C" w:rsidR="006C21FF" w:rsidRDefault="006C21FF" w:rsidP="00AE6334">
      <w:pPr>
        <w:autoSpaceDE w:val="0"/>
        <w:autoSpaceDN w:val="0"/>
        <w:adjustRightInd w:val="0"/>
        <w:spacing w:before="100" w:beforeAutospacing="1" w:after="200" w:line="276" w:lineRule="auto"/>
        <w:jc w:val="both"/>
        <w:rPr>
          <w:sz w:val="22"/>
          <w:szCs w:val="22"/>
        </w:rPr>
      </w:pPr>
      <w:r w:rsidRPr="00974C0E">
        <w:rPr>
          <w:sz w:val="22"/>
          <w:szCs w:val="22"/>
        </w:rPr>
        <w:lastRenderedPageBreak/>
        <w:t xml:space="preserve">NICTA proposes that </w:t>
      </w:r>
      <w:r w:rsidR="000F314F" w:rsidRPr="00974C0E">
        <w:rPr>
          <w:sz w:val="22"/>
          <w:szCs w:val="22"/>
        </w:rPr>
        <w:t>S</w:t>
      </w:r>
      <w:r w:rsidR="00D47000" w:rsidRPr="00974C0E">
        <w:rPr>
          <w:sz w:val="22"/>
          <w:szCs w:val="22"/>
        </w:rPr>
        <w:t>mart</w:t>
      </w:r>
      <w:r w:rsidR="00D47000" w:rsidRPr="00AF1DD6">
        <w:rPr>
          <w:sz w:val="22"/>
          <w:szCs w:val="22"/>
        </w:rPr>
        <w:t xml:space="preserve"> ICT</w:t>
      </w:r>
      <w:r w:rsidR="00244B9E">
        <w:rPr>
          <w:sz w:val="22"/>
          <w:szCs w:val="22"/>
        </w:rPr>
        <w:t xml:space="preserve"> </w:t>
      </w:r>
      <w:r w:rsidR="00363DAA" w:rsidRPr="00AF1DD6">
        <w:rPr>
          <w:sz w:val="22"/>
          <w:szCs w:val="22"/>
        </w:rPr>
        <w:t>should</w:t>
      </w:r>
      <w:r w:rsidR="00363DAA">
        <w:rPr>
          <w:sz w:val="22"/>
          <w:szCs w:val="22"/>
        </w:rPr>
        <w:t xml:space="preserve"> be integrated i</w:t>
      </w:r>
      <w:r w:rsidR="00D47000">
        <w:rPr>
          <w:sz w:val="22"/>
          <w:szCs w:val="22"/>
        </w:rPr>
        <w:t xml:space="preserve">nto the design, </w:t>
      </w:r>
      <w:r w:rsidR="00D23B11">
        <w:rPr>
          <w:sz w:val="22"/>
          <w:szCs w:val="22"/>
        </w:rPr>
        <w:t xml:space="preserve">funding, </w:t>
      </w:r>
      <w:r w:rsidR="00D47000">
        <w:rPr>
          <w:sz w:val="22"/>
          <w:szCs w:val="22"/>
        </w:rPr>
        <w:t>constr</w:t>
      </w:r>
      <w:r w:rsidR="00363DAA">
        <w:rPr>
          <w:sz w:val="22"/>
          <w:szCs w:val="22"/>
        </w:rPr>
        <w:t xml:space="preserve">uction and operational phases of public infrastructure, and that it </w:t>
      </w:r>
      <w:r w:rsidR="00864215">
        <w:rPr>
          <w:sz w:val="22"/>
          <w:szCs w:val="22"/>
        </w:rPr>
        <w:t>becomes</w:t>
      </w:r>
      <w:r w:rsidR="00D6382D">
        <w:rPr>
          <w:sz w:val="22"/>
          <w:szCs w:val="22"/>
        </w:rPr>
        <w:t xml:space="preserve"> a standard </w:t>
      </w:r>
      <w:r w:rsidR="00363DAA">
        <w:rPr>
          <w:sz w:val="22"/>
          <w:szCs w:val="22"/>
        </w:rPr>
        <w:t xml:space="preserve">part of the </w:t>
      </w:r>
      <w:r w:rsidR="00363DAA" w:rsidRPr="00BC65FA">
        <w:rPr>
          <w:sz w:val="22"/>
          <w:szCs w:val="22"/>
        </w:rPr>
        <w:t xml:space="preserve">consideration process for </w:t>
      </w:r>
      <w:r w:rsidR="006C1017">
        <w:rPr>
          <w:sz w:val="22"/>
          <w:szCs w:val="22"/>
        </w:rPr>
        <w:t>any new investment</w:t>
      </w:r>
      <w:r w:rsidR="00363DAA" w:rsidRPr="00BC65FA">
        <w:rPr>
          <w:sz w:val="22"/>
          <w:szCs w:val="22"/>
        </w:rPr>
        <w:t>.</w:t>
      </w:r>
      <w:r w:rsidR="00C34E69">
        <w:rPr>
          <w:sz w:val="22"/>
          <w:szCs w:val="22"/>
        </w:rPr>
        <w:t xml:space="preserve"> </w:t>
      </w:r>
    </w:p>
    <w:p w14:paraId="546E76FF" w14:textId="117A12F5" w:rsidR="00BC65FA" w:rsidRDefault="00BE18C4" w:rsidP="00AF1DD6">
      <w:pPr>
        <w:widowControl w:val="0"/>
        <w:tabs>
          <w:tab w:val="left" w:pos="0"/>
          <w:tab w:val="left" w:pos="220"/>
        </w:tabs>
        <w:autoSpaceDE w:val="0"/>
        <w:autoSpaceDN w:val="0"/>
        <w:adjustRightInd w:val="0"/>
        <w:spacing w:after="240" w:line="276" w:lineRule="auto"/>
        <w:jc w:val="both"/>
        <w:rPr>
          <w:rFonts w:eastAsiaTheme="minorHAnsi"/>
          <w:sz w:val="22"/>
          <w:szCs w:val="22"/>
          <w:lang w:val="en-US" w:eastAsia="en-US"/>
        </w:rPr>
      </w:pPr>
      <w:r w:rsidRPr="00BC65FA">
        <w:rPr>
          <w:sz w:val="22"/>
          <w:szCs w:val="22"/>
        </w:rPr>
        <w:t>Specifically</w:t>
      </w:r>
      <w:r w:rsidR="00BC65FA" w:rsidRPr="00BC65FA">
        <w:rPr>
          <w:sz w:val="22"/>
          <w:szCs w:val="22"/>
        </w:rPr>
        <w:t xml:space="preserve">, </w:t>
      </w:r>
      <w:r w:rsidR="00BC65FA">
        <w:rPr>
          <w:sz w:val="22"/>
          <w:szCs w:val="22"/>
        </w:rPr>
        <w:t xml:space="preserve">in terms of the Inquiry </w:t>
      </w:r>
      <w:r w:rsidR="00BC65FA" w:rsidRPr="00BC65FA">
        <w:rPr>
          <w:sz w:val="22"/>
          <w:szCs w:val="22"/>
        </w:rPr>
        <w:t xml:space="preserve">NICTA seeks </w:t>
      </w:r>
      <w:r w:rsidR="00864215" w:rsidRPr="00BC65FA">
        <w:rPr>
          <w:sz w:val="22"/>
          <w:szCs w:val="22"/>
        </w:rPr>
        <w:t>to address</w:t>
      </w:r>
      <w:r w:rsidR="00B843FC" w:rsidRPr="00BC65FA">
        <w:rPr>
          <w:sz w:val="22"/>
          <w:szCs w:val="22"/>
        </w:rPr>
        <w:t xml:space="preserve"> </w:t>
      </w:r>
      <w:r w:rsidR="00BC65FA" w:rsidRPr="00BC65FA">
        <w:rPr>
          <w:rFonts w:eastAsiaTheme="minorHAnsi"/>
          <w:sz w:val="22"/>
          <w:szCs w:val="22"/>
          <w:lang w:val="en-US" w:eastAsia="en-US"/>
        </w:rPr>
        <w:t>the scope for reducing</w:t>
      </w:r>
      <w:r w:rsidR="00BC65FA">
        <w:rPr>
          <w:rFonts w:eastAsiaTheme="minorHAnsi"/>
          <w:sz w:val="22"/>
          <w:szCs w:val="22"/>
          <w:lang w:val="en-US" w:eastAsia="en-US"/>
        </w:rPr>
        <w:t xml:space="preserve"> the costs associated with </w:t>
      </w:r>
      <w:r w:rsidR="00816F66">
        <w:rPr>
          <w:rFonts w:eastAsiaTheme="minorHAnsi"/>
          <w:sz w:val="22"/>
          <w:szCs w:val="22"/>
          <w:lang w:val="en-US" w:eastAsia="en-US"/>
        </w:rPr>
        <w:t xml:space="preserve">designing, </w:t>
      </w:r>
      <w:r w:rsidR="00D23B11">
        <w:rPr>
          <w:rFonts w:eastAsiaTheme="minorHAnsi"/>
          <w:sz w:val="22"/>
          <w:szCs w:val="22"/>
          <w:lang w:val="en-US" w:eastAsia="en-US"/>
        </w:rPr>
        <w:t xml:space="preserve">funding, </w:t>
      </w:r>
      <w:r w:rsidR="00816F66">
        <w:rPr>
          <w:rFonts w:eastAsiaTheme="minorHAnsi"/>
          <w:sz w:val="22"/>
          <w:szCs w:val="22"/>
          <w:lang w:val="en-US" w:eastAsia="en-US"/>
        </w:rPr>
        <w:t>con</w:t>
      </w:r>
      <w:r w:rsidR="00AF1DD6">
        <w:rPr>
          <w:rFonts w:eastAsiaTheme="minorHAnsi"/>
          <w:sz w:val="22"/>
          <w:szCs w:val="22"/>
          <w:lang w:val="en-US" w:eastAsia="en-US"/>
        </w:rPr>
        <w:t>s</w:t>
      </w:r>
      <w:r w:rsidR="00816F66">
        <w:rPr>
          <w:rFonts w:eastAsiaTheme="minorHAnsi"/>
          <w:sz w:val="22"/>
          <w:szCs w:val="22"/>
          <w:lang w:val="en-US" w:eastAsia="en-US"/>
        </w:rPr>
        <w:t xml:space="preserve">tructing and operating </w:t>
      </w:r>
      <w:r w:rsidR="00BC65FA">
        <w:rPr>
          <w:rFonts w:eastAsiaTheme="minorHAnsi"/>
          <w:sz w:val="22"/>
          <w:szCs w:val="22"/>
          <w:lang w:val="en-US" w:eastAsia="en-US"/>
        </w:rPr>
        <w:t xml:space="preserve">such infrastructure. </w:t>
      </w:r>
    </w:p>
    <w:p w14:paraId="2CD7F179" w14:textId="77777777" w:rsidR="00BC65FA" w:rsidRDefault="00BC65FA" w:rsidP="00AF1DD6">
      <w:pPr>
        <w:widowControl w:val="0"/>
        <w:tabs>
          <w:tab w:val="left" w:pos="0"/>
          <w:tab w:val="left" w:pos="220"/>
        </w:tabs>
        <w:autoSpaceDE w:val="0"/>
        <w:autoSpaceDN w:val="0"/>
        <w:adjustRightInd w:val="0"/>
        <w:spacing w:after="240" w:line="276" w:lineRule="auto"/>
        <w:jc w:val="both"/>
        <w:rPr>
          <w:rFonts w:eastAsiaTheme="minorHAnsi"/>
          <w:sz w:val="22"/>
          <w:szCs w:val="22"/>
          <w:lang w:val="en-US" w:eastAsia="en-US"/>
        </w:rPr>
      </w:pPr>
      <w:r>
        <w:rPr>
          <w:rFonts w:eastAsiaTheme="minorHAnsi"/>
          <w:sz w:val="22"/>
          <w:szCs w:val="22"/>
          <w:lang w:val="en-US" w:eastAsia="en-US"/>
        </w:rPr>
        <w:t xml:space="preserve">We welcome a number of the findings in the </w:t>
      </w:r>
      <w:r w:rsidR="00AF1DD6">
        <w:rPr>
          <w:rFonts w:eastAsiaTheme="minorHAnsi"/>
          <w:sz w:val="22"/>
          <w:szCs w:val="22"/>
          <w:lang w:val="en-US" w:eastAsia="en-US"/>
        </w:rPr>
        <w:t xml:space="preserve">Commission’s </w:t>
      </w:r>
      <w:r>
        <w:rPr>
          <w:rFonts w:eastAsiaTheme="minorHAnsi"/>
          <w:sz w:val="22"/>
          <w:szCs w:val="22"/>
          <w:lang w:val="en-US" w:eastAsia="en-US"/>
        </w:rPr>
        <w:t xml:space="preserve">draft report, </w:t>
      </w:r>
      <w:r w:rsidR="004D5554">
        <w:rPr>
          <w:rFonts w:eastAsiaTheme="minorHAnsi"/>
          <w:sz w:val="22"/>
          <w:szCs w:val="22"/>
          <w:lang w:val="en-US" w:eastAsia="en-US"/>
        </w:rPr>
        <w:t>including</w:t>
      </w:r>
      <w:r w:rsidR="000F314F">
        <w:rPr>
          <w:rStyle w:val="FootnoteReference"/>
          <w:rFonts w:eastAsiaTheme="minorHAnsi"/>
          <w:sz w:val="22"/>
          <w:szCs w:val="22"/>
          <w:lang w:val="en-US" w:eastAsia="en-US"/>
        </w:rPr>
        <w:footnoteReference w:id="3"/>
      </w:r>
      <w:r>
        <w:rPr>
          <w:rFonts w:eastAsiaTheme="minorHAnsi"/>
          <w:sz w:val="22"/>
          <w:szCs w:val="22"/>
          <w:lang w:val="en-US" w:eastAsia="en-US"/>
        </w:rPr>
        <w:t>:</w:t>
      </w:r>
    </w:p>
    <w:p w14:paraId="73578AD1" w14:textId="77777777" w:rsidR="00F20DA9" w:rsidRPr="00F20DA9" w:rsidRDefault="00F20DA9" w:rsidP="00AF1DD6">
      <w:pPr>
        <w:widowControl w:val="0"/>
        <w:numPr>
          <w:ilvl w:val="0"/>
          <w:numId w:val="10"/>
        </w:numPr>
        <w:tabs>
          <w:tab w:val="left" w:pos="220"/>
          <w:tab w:val="left" w:pos="720"/>
        </w:tabs>
        <w:autoSpaceDE w:val="0"/>
        <w:autoSpaceDN w:val="0"/>
        <w:adjustRightInd w:val="0"/>
        <w:spacing w:line="276" w:lineRule="auto"/>
        <w:ind w:left="714" w:hanging="357"/>
        <w:jc w:val="both"/>
        <w:rPr>
          <w:sz w:val="22"/>
          <w:szCs w:val="22"/>
        </w:rPr>
      </w:pPr>
      <w:r w:rsidRPr="00F20DA9">
        <w:rPr>
          <w:sz w:val="22"/>
          <w:szCs w:val="22"/>
        </w:rPr>
        <w:t>There are numerous examples of poor value for money arising from inadequate project selection</w:t>
      </w:r>
      <w:r w:rsidR="004D5554">
        <w:rPr>
          <w:sz w:val="22"/>
          <w:szCs w:val="22"/>
        </w:rPr>
        <w:t>;</w:t>
      </w:r>
    </w:p>
    <w:p w14:paraId="0075684B" w14:textId="77777777" w:rsidR="00F20DA9" w:rsidRPr="00F20DA9" w:rsidRDefault="00F20DA9" w:rsidP="00AF1DD6">
      <w:pPr>
        <w:pStyle w:val="ListParagraph"/>
        <w:widowControl w:val="0"/>
        <w:numPr>
          <w:ilvl w:val="0"/>
          <w:numId w:val="10"/>
        </w:numPr>
        <w:tabs>
          <w:tab w:val="left" w:pos="0"/>
          <w:tab w:val="left" w:pos="220"/>
        </w:tabs>
        <w:autoSpaceDE w:val="0"/>
        <w:autoSpaceDN w:val="0"/>
        <w:adjustRightInd w:val="0"/>
        <w:spacing w:line="276" w:lineRule="auto"/>
        <w:ind w:left="714" w:hanging="357"/>
        <w:jc w:val="both"/>
        <w:rPr>
          <w:sz w:val="22"/>
          <w:szCs w:val="22"/>
        </w:rPr>
      </w:pPr>
      <w:r w:rsidRPr="00F20DA9">
        <w:rPr>
          <w:sz w:val="22"/>
          <w:szCs w:val="22"/>
        </w:rPr>
        <w:t>Without reform, more spending will simply increase the cost to users, taxpayers, the community generally, and the provision of wasteful infrastructure</w:t>
      </w:r>
      <w:r w:rsidR="004D5554">
        <w:rPr>
          <w:sz w:val="22"/>
          <w:szCs w:val="22"/>
        </w:rPr>
        <w:t>; and,</w:t>
      </w:r>
    </w:p>
    <w:p w14:paraId="332EBC2B" w14:textId="77777777" w:rsidR="00A91190" w:rsidRDefault="00A91190" w:rsidP="00AF1DD6">
      <w:pPr>
        <w:pStyle w:val="ListParagraph"/>
        <w:widowControl w:val="0"/>
        <w:numPr>
          <w:ilvl w:val="0"/>
          <w:numId w:val="10"/>
        </w:numPr>
        <w:tabs>
          <w:tab w:val="left" w:pos="0"/>
          <w:tab w:val="left" w:pos="220"/>
        </w:tabs>
        <w:autoSpaceDE w:val="0"/>
        <w:autoSpaceDN w:val="0"/>
        <w:adjustRightInd w:val="0"/>
        <w:spacing w:line="276" w:lineRule="auto"/>
        <w:ind w:left="714" w:hanging="357"/>
        <w:jc w:val="both"/>
        <w:rPr>
          <w:sz w:val="22"/>
          <w:szCs w:val="22"/>
        </w:rPr>
      </w:pPr>
      <w:r w:rsidRPr="00F20DA9">
        <w:rPr>
          <w:sz w:val="22"/>
          <w:szCs w:val="22"/>
        </w:rPr>
        <w:t>Data problems beset the detailed analysis of the costs and productivity of public infrastructure construction, and of the effects of various policies. A coordinated and coherent data collection process can address this and improve future project selection decisions.</w:t>
      </w:r>
    </w:p>
    <w:p w14:paraId="74898C16" w14:textId="77777777" w:rsidR="00CA4ACB" w:rsidRPr="00F20DA9" w:rsidRDefault="00CA4ACB" w:rsidP="00BB3AE1">
      <w:pPr>
        <w:pStyle w:val="ListParagraph"/>
        <w:widowControl w:val="0"/>
        <w:tabs>
          <w:tab w:val="left" w:pos="0"/>
          <w:tab w:val="left" w:pos="220"/>
        </w:tabs>
        <w:autoSpaceDE w:val="0"/>
        <w:autoSpaceDN w:val="0"/>
        <w:adjustRightInd w:val="0"/>
        <w:spacing w:line="276" w:lineRule="auto"/>
        <w:ind w:left="714"/>
        <w:jc w:val="both"/>
        <w:rPr>
          <w:sz w:val="22"/>
          <w:szCs w:val="22"/>
        </w:rPr>
      </w:pPr>
    </w:p>
    <w:p w14:paraId="22F59CEF" w14:textId="77777777" w:rsidR="00572590" w:rsidRDefault="0077554E" w:rsidP="00AE6334">
      <w:pPr>
        <w:autoSpaceDE w:val="0"/>
        <w:autoSpaceDN w:val="0"/>
        <w:adjustRightInd w:val="0"/>
        <w:spacing w:before="100" w:beforeAutospacing="1" w:after="200" w:line="276" w:lineRule="auto"/>
        <w:jc w:val="both"/>
        <w:rPr>
          <w:sz w:val="22"/>
          <w:szCs w:val="22"/>
        </w:rPr>
      </w:pPr>
      <w:r w:rsidRPr="00106C7A">
        <w:rPr>
          <w:sz w:val="22"/>
          <w:szCs w:val="22"/>
        </w:rPr>
        <w:t xml:space="preserve">Infrastructure </w:t>
      </w:r>
      <w:r w:rsidR="00B843FC" w:rsidRPr="00106C7A">
        <w:rPr>
          <w:sz w:val="22"/>
          <w:szCs w:val="22"/>
        </w:rPr>
        <w:t xml:space="preserve">should not </w:t>
      </w:r>
      <w:r w:rsidRPr="00106C7A">
        <w:rPr>
          <w:sz w:val="22"/>
          <w:szCs w:val="22"/>
        </w:rPr>
        <w:t>be viewed as</w:t>
      </w:r>
      <w:r w:rsidR="002A0014" w:rsidRPr="00106C7A">
        <w:rPr>
          <w:sz w:val="22"/>
          <w:szCs w:val="22"/>
        </w:rPr>
        <w:t xml:space="preserve"> simply</w:t>
      </w:r>
      <w:r w:rsidR="000C597D" w:rsidRPr="00106C7A">
        <w:rPr>
          <w:sz w:val="22"/>
          <w:szCs w:val="22"/>
        </w:rPr>
        <w:t xml:space="preserve"> ‘pouring concrete’. </w:t>
      </w:r>
      <w:r w:rsidR="00106C7A">
        <w:rPr>
          <w:sz w:val="22"/>
          <w:szCs w:val="22"/>
        </w:rPr>
        <w:t xml:space="preserve">Given the fiscal constraints of the economy, investment in public </w:t>
      </w:r>
      <w:r w:rsidR="005A0BF1" w:rsidRPr="00106C7A">
        <w:rPr>
          <w:sz w:val="22"/>
          <w:szCs w:val="22"/>
        </w:rPr>
        <w:t>infrastructure</w:t>
      </w:r>
      <w:r w:rsidR="00B843FC" w:rsidRPr="00106C7A">
        <w:rPr>
          <w:sz w:val="22"/>
          <w:szCs w:val="22"/>
        </w:rPr>
        <w:t xml:space="preserve"> </w:t>
      </w:r>
      <w:r w:rsidR="00363DAA">
        <w:rPr>
          <w:sz w:val="22"/>
          <w:szCs w:val="22"/>
        </w:rPr>
        <w:t>needs to provide the best value</w:t>
      </w:r>
      <w:r w:rsidR="00106C7A">
        <w:rPr>
          <w:sz w:val="22"/>
          <w:szCs w:val="22"/>
        </w:rPr>
        <w:t xml:space="preserve"> for </w:t>
      </w:r>
      <w:r w:rsidR="00363DAA">
        <w:rPr>
          <w:sz w:val="22"/>
          <w:szCs w:val="22"/>
        </w:rPr>
        <w:t xml:space="preserve">public </w:t>
      </w:r>
      <w:r w:rsidR="00106C7A">
        <w:rPr>
          <w:sz w:val="22"/>
          <w:szCs w:val="22"/>
        </w:rPr>
        <w:t xml:space="preserve">money. </w:t>
      </w:r>
      <w:r w:rsidR="00106C7A" w:rsidRPr="00106C7A">
        <w:rPr>
          <w:sz w:val="22"/>
          <w:szCs w:val="22"/>
        </w:rPr>
        <w:t xml:space="preserve"> </w:t>
      </w:r>
    </w:p>
    <w:p w14:paraId="43923D9A" w14:textId="13360BEF" w:rsidR="00572590" w:rsidRPr="00572590" w:rsidRDefault="00DE12CF" w:rsidP="00572590">
      <w:pPr>
        <w:autoSpaceDE w:val="0"/>
        <w:autoSpaceDN w:val="0"/>
        <w:adjustRightInd w:val="0"/>
        <w:spacing w:before="100" w:beforeAutospacing="1" w:after="200" w:line="276" w:lineRule="auto"/>
        <w:jc w:val="both"/>
        <w:rPr>
          <w:sz w:val="22"/>
          <w:szCs w:val="22"/>
        </w:rPr>
      </w:pPr>
      <w:r w:rsidRPr="00106C7A">
        <w:rPr>
          <w:sz w:val="22"/>
          <w:szCs w:val="22"/>
        </w:rPr>
        <w:t xml:space="preserve">NICTA </w:t>
      </w:r>
      <w:r w:rsidR="00E65F5D" w:rsidRPr="00106C7A">
        <w:rPr>
          <w:sz w:val="22"/>
          <w:szCs w:val="22"/>
        </w:rPr>
        <w:t xml:space="preserve">believes </w:t>
      </w:r>
      <w:r w:rsidR="00363DAA">
        <w:rPr>
          <w:sz w:val="22"/>
          <w:szCs w:val="22"/>
        </w:rPr>
        <w:t>public</w:t>
      </w:r>
      <w:r w:rsidRPr="00106C7A">
        <w:rPr>
          <w:sz w:val="22"/>
          <w:szCs w:val="22"/>
        </w:rPr>
        <w:t xml:space="preserve"> </w:t>
      </w:r>
      <w:r w:rsidR="00C32F10" w:rsidRPr="00106C7A">
        <w:rPr>
          <w:sz w:val="22"/>
          <w:szCs w:val="22"/>
        </w:rPr>
        <w:t>i</w:t>
      </w:r>
      <w:r w:rsidRPr="00106C7A">
        <w:rPr>
          <w:sz w:val="22"/>
          <w:szCs w:val="22"/>
        </w:rPr>
        <w:t xml:space="preserve">nfrastructure </w:t>
      </w:r>
      <w:r w:rsidR="00363DAA">
        <w:rPr>
          <w:sz w:val="22"/>
          <w:szCs w:val="22"/>
        </w:rPr>
        <w:t xml:space="preserve">investment can be better informed, </w:t>
      </w:r>
      <w:r w:rsidR="00D23B11">
        <w:rPr>
          <w:sz w:val="22"/>
          <w:szCs w:val="22"/>
        </w:rPr>
        <w:t xml:space="preserve">funded, </w:t>
      </w:r>
      <w:r w:rsidR="00363DAA">
        <w:rPr>
          <w:sz w:val="22"/>
          <w:szCs w:val="22"/>
        </w:rPr>
        <w:t xml:space="preserve">designed, </w:t>
      </w:r>
      <w:r w:rsidR="00864215">
        <w:rPr>
          <w:sz w:val="22"/>
          <w:szCs w:val="22"/>
        </w:rPr>
        <w:t>constructed</w:t>
      </w:r>
      <w:r w:rsidR="00363DAA">
        <w:rPr>
          <w:sz w:val="22"/>
          <w:szCs w:val="22"/>
        </w:rPr>
        <w:t xml:space="preserve"> and operated </w:t>
      </w:r>
      <w:r w:rsidR="005147C9">
        <w:rPr>
          <w:sz w:val="22"/>
          <w:szCs w:val="22"/>
        </w:rPr>
        <w:t xml:space="preserve">by </w:t>
      </w:r>
      <w:r w:rsidR="00363DAA">
        <w:rPr>
          <w:sz w:val="22"/>
          <w:szCs w:val="22"/>
        </w:rPr>
        <w:t xml:space="preserve">using </w:t>
      </w:r>
      <w:r w:rsidR="00816F66">
        <w:rPr>
          <w:sz w:val="22"/>
          <w:szCs w:val="22"/>
        </w:rPr>
        <w:t>S</w:t>
      </w:r>
      <w:r w:rsidR="00363DAA">
        <w:rPr>
          <w:sz w:val="22"/>
          <w:szCs w:val="22"/>
        </w:rPr>
        <w:t xml:space="preserve">mart ICT – which leads to </w:t>
      </w:r>
      <w:r w:rsidR="00C32F10" w:rsidRPr="00106C7A">
        <w:rPr>
          <w:sz w:val="22"/>
          <w:szCs w:val="22"/>
        </w:rPr>
        <w:t>better value</w:t>
      </w:r>
      <w:r w:rsidR="005E641B" w:rsidRPr="00106C7A">
        <w:rPr>
          <w:sz w:val="22"/>
          <w:szCs w:val="22"/>
        </w:rPr>
        <w:t xml:space="preserve"> </w:t>
      </w:r>
      <w:r w:rsidR="00363DAA">
        <w:rPr>
          <w:sz w:val="22"/>
          <w:szCs w:val="22"/>
        </w:rPr>
        <w:t>for</w:t>
      </w:r>
      <w:r w:rsidR="00B24A26">
        <w:rPr>
          <w:sz w:val="22"/>
          <w:szCs w:val="22"/>
        </w:rPr>
        <w:t xml:space="preserve"> governments, business and taxpayers and</w:t>
      </w:r>
      <w:r w:rsidR="005E641B" w:rsidRPr="00106C7A">
        <w:rPr>
          <w:sz w:val="22"/>
          <w:szCs w:val="22"/>
        </w:rPr>
        <w:t xml:space="preserve"> </w:t>
      </w:r>
      <w:r w:rsidR="00363DAA">
        <w:rPr>
          <w:sz w:val="22"/>
          <w:szCs w:val="22"/>
        </w:rPr>
        <w:t xml:space="preserve">greater </w:t>
      </w:r>
      <w:r w:rsidR="005E641B" w:rsidRPr="00106C7A">
        <w:rPr>
          <w:sz w:val="22"/>
          <w:szCs w:val="22"/>
        </w:rPr>
        <w:t>productivity</w:t>
      </w:r>
      <w:r w:rsidR="00363DAA">
        <w:rPr>
          <w:sz w:val="22"/>
          <w:szCs w:val="22"/>
        </w:rPr>
        <w:t xml:space="preserve"> from the assets themselves</w:t>
      </w:r>
      <w:r w:rsidR="00B24A26">
        <w:rPr>
          <w:sz w:val="22"/>
          <w:szCs w:val="22"/>
        </w:rPr>
        <w:t>.</w:t>
      </w:r>
      <w:r w:rsidR="00DB1E10">
        <w:rPr>
          <w:sz w:val="22"/>
          <w:szCs w:val="22"/>
        </w:rPr>
        <w:t xml:space="preserve"> Smart ICT can </w:t>
      </w:r>
      <w:r w:rsidR="00572590">
        <w:rPr>
          <w:sz w:val="22"/>
          <w:szCs w:val="22"/>
        </w:rPr>
        <w:t xml:space="preserve">also </w:t>
      </w:r>
      <w:r w:rsidR="00DB1E10">
        <w:rPr>
          <w:sz w:val="22"/>
          <w:szCs w:val="22"/>
        </w:rPr>
        <w:t xml:space="preserve">optimise the use of existing </w:t>
      </w:r>
      <w:r w:rsidR="00572590">
        <w:rPr>
          <w:sz w:val="22"/>
          <w:szCs w:val="22"/>
        </w:rPr>
        <w:t xml:space="preserve">infrastructure and enable better decision-making about which </w:t>
      </w:r>
      <w:r w:rsidR="00DB1E10">
        <w:rPr>
          <w:sz w:val="22"/>
          <w:szCs w:val="22"/>
        </w:rPr>
        <w:t xml:space="preserve">new infrastructure to </w:t>
      </w:r>
      <w:r w:rsidR="004E7F80">
        <w:rPr>
          <w:sz w:val="22"/>
          <w:szCs w:val="22"/>
        </w:rPr>
        <w:t>invest</w:t>
      </w:r>
      <w:r w:rsidR="00DB1E10">
        <w:rPr>
          <w:sz w:val="22"/>
          <w:szCs w:val="22"/>
        </w:rPr>
        <w:t xml:space="preserve"> in </w:t>
      </w:r>
      <w:r w:rsidR="004E7F80">
        <w:rPr>
          <w:sz w:val="22"/>
          <w:szCs w:val="22"/>
        </w:rPr>
        <w:t xml:space="preserve">the </w:t>
      </w:r>
      <w:r w:rsidR="00DB1E10">
        <w:rPr>
          <w:sz w:val="22"/>
          <w:szCs w:val="22"/>
        </w:rPr>
        <w:t>future.</w:t>
      </w:r>
      <w:r w:rsidR="00572590" w:rsidRPr="00572590">
        <w:rPr>
          <w:sz w:val="22"/>
          <w:szCs w:val="22"/>
        </w:rPr>
        <w:t xml:space="preserve"> </w:t>
      </w:r>
    </w:p>
    <w:p w14:paraId="5C5204B0" w14:textId="77777777" w:rsidR="00D6382D" w:rsidRPr="00D6382D" w:rsidRDefault="00D6382D" w:rsidP="00323CEB">
      <w:pPr>
        <w:autoSpaceDE w:val="0"/>
        <w:autoSpaceDN w:val="0"/>
        <w:adjustRightInd w:val="0"/>
        <w:spacing w:before="100" w:beforeAutospacing="1" w:after="200" w:line="276" w:lineRule="auto"/>
        <w:jc w:val="both"/>
        <w:rPr>
          <w:b/>
          <w:sz w:val="22"/>
          <w:szCs w:val="22"/>
        </w:rPr>
      </w:pPr>
      <w:r w:rsidRPr="008A752E">
        <w:rPr>
          <w:b/>
          <w:sz w:val="22"/>
          <w:szCs w:val="22"/>
        </w:rPr>
        <w:t>Smart ICT</w:t>
      </w:r>
      <w:r w:rsidRPr="00D6382D">
        <w:rPr>
          <w:b/>
          <w:sz w:val="22"/>
          <w:szCs w:val="22"/>
        </w:rPr>
        <w:t xml:space="preserve"> – what is it and what can it do?</w:t>
      </w:r>
    </w:p>
    <w:p w14:paraId="518ABDE3" w14:textId="77777777" w:rsidR="00CD6EC7" w:rsidRPr="00106C7A" w:rsidRDefault="005A0BF1" w:rsidP="00D62554">
      <w:pPr>
        <w:autoSpaceDE w:val="0"/>
        <w:autoSpaceDN w:val="0"/>
        <w:adjustRightInd w:val="0"/>
        <w:spacing w:before="100" w:beforeAutospacing="1" w:after="200" w:line="276" w:lineRule="auto"/>
        <w:jc w:val="both"/>
        <w:rPr>
          <w:sz w:val="22"/>
          <w:szCs w:val="22"/>
        </w:rPr>
      </w:pPr>
      <w:r w:rsidRPr="00106C7A">
        <w:rPr>
          <w:sz w:val="22"/>
          <w:szCs w:val="22"/>
        </w:rPr>
        <w:t>S</w:t>
      </w:r>
      <w:r w:rsidR="00DE12CF" w:rsidRPr="00106C7A">
        <w:rPr>
          <w:sz w:val="22"/>
          <w:szCs w:val="22"/>
        </w:rPr>
        <w:t>mart</w:t>
      </w:r>
      <w:r w:rsidR="00D6382D">
        <w:rPr>
          <w:sz w:val="22"/>
          <w:szCs w:val="22"/>
        </w:rPr>
        <w:t xml:space="preserve"> ICT</w:t>
      </w:r>
      <w:r w:rsidRPr="00106C7A">
        <w:rPr>
          <w:sz w:val="22"/>
          <w:szCs w:val="22"/>
        </w:rPr>
        <w:t xml:space="preserve"> is not just </w:t>
      </w:r>
      <w:r w:rsidR="00C32F10" w:rsidRPr="00106C7A">
        <w:rPr>
          <w:sz w:val="22"/>
          <w:szCs w:val="22"/>
        </w:rPr>
        <w:t xml:space="preserve">sensors and </w:t>
      </w:r>
      <w:r w:rsidRPr="00106C7A">
        <w:rPr>
          <w:sz w:val="22"/>
          <w:szCs w:val="22"/>
        </w:rPr>
        <w:t>new devices</w:t>
      </w:r>
      <w:r w:rsidR="005E641B" w:rsidRPr="00106C7A">
        <w:rPr>
          <w:sz w:val="22"/>
          <w:szCs w:val="22"/>
        </w:rPr>
        <w:t xml:space="preserve">. It includes </w:t>
      </w:r>
      <w:r w:rsidR="00B24A26">
        <w:rPr>
          <w:sz w:val="22"/>
          <w:szCs w:val="22"/>
        </w:rPr>
        <w:t xml:space="preserve">the latest tools and techniques </w:t>
      </w:r>
      <w:r w:rsidR="00E952F0">
        <w:rPr>
          <w:sz w:val="22"/>
          <w:szCs w:val="22"/>
        </w:rPr>
        <w:t xml:space="preserve">such as </w:t>
      </w:r>
      <w:r w:rsidRPr="00106C7A">
        <w:rPr>
          <w:sz w:val="22"/>
          <w:szCs w:val="22"/>
        </w:rPr>
        <w:t>d</w:t>
      </w:r>
      <w:r w:rsidR="00572590">
        <w:rPr>
          <w:sz w:val="22"/>
          <w:szCs w:val="22"/>
        </w:rPr>
        <w:t xml:space="preserve">ata analytics, optimisation, </w:t>
      </w:r>
      <w:r w:rsidR="005E641B" w:rsidRPr="00106C7A">
        <w:rPr>
          <w:sz w:val="22"/>
          <w:szCs w:val="22"/>
        </w:rPr>
        <w:t xml:space="preserve">advanced </w:t>
      </w:r>
      <w:r w:rsidR="00B24A26">
        <w:rPr>
          <w:sz w:val="22"/>
          <w:szCs w:val="22"/>
        </w:rPr>
        <w:t xml:space="preserve">modelling and </w:t>
      </w:r>
      <w:r w:rsidRPr="00106C7A">
        <w:rPr>
          <w:sz w:val="22"/>
          <w:szCs w:val="22"/>
        </w:rPr>
        <w:t xml:space="preserve">software </w:t>
      </w:r>
      <w:r w:rsidR="00D9203E" w:rsidRPr="00106C7A">
        <w:rPr>
          <w:sz w:val="22"/>
          <w:szCs w:val="22"/>
        </w:rPr>
        <w:t>systems</w:t>
      </w:r>
      <w:r w:rsidR="00C32F10" w:rsidRPr="00106C7A">
        <w:rPr>
          <w:sz w:val="22"/>
          <w:szCs w:val="22"/>
        </w:rPr>
        <w:t xml:space="preserve">. </w:t>
      </w:r>
    </w:p>
    <w:p w14:paraId="52A38129" w14:textId="77777777" w:rsidR="00C32F10" w:rsidRPr="00106C7A" w:rsidRDefault="00B24A26" w:rsidP="0084217A">
      <w:pPr>
        <w:autoSpaceDE w:val="0"/>
        <w:autoSpaceDN w:val="0"/>
        <w:adjustRightInd w:val="0"/>
        <w:spacing w:before="100" w:beforeAutospacing="1" w:after="200" w:line="276" w:lineRule="auto"/>
        <w:jc w:val="both"/>
        <w:rPr>
          <w:sz w:val="22"/>
          <w:szCs w:val="22"/>
        </w:rPr>
      </w:pPr>
      <w:r>
        <w:rPr>
          <w:sz w:val="22"/>
          <w:szCs w:val="22"/>
        </w:rPr>
        <w:t>Areas where</w:t>
      </w:r>
      <w:r w:rsidR="00CD6EC7" w:rsidRPr="00106C7A">
        <w:rPr>
          <w:sz w:val="22"/>
          <w:szCs w:val="22"/>
        </w:rPr>
        <w:t xml:space="preserve"> smart technology</w:t>
      </w:r>
      <w:r>
        <w:rPr>
          <w:sz w:val="22"/>
          <w:szCs w:val="22"/>
        </w:rPr>
        <w:t xml:space="preserve"> can </w:t>
      </w:r>
      <w:r w:rsidR="00C34E69">
        <w:rPr>
          <w:sz w:val="22"/>
          <w:szCs w:val="22"/>
        </w:rPr>
        <w:t xml:space="preserve">greatly </w:t>
      </w:r>
      <w:r>
        <w:rPr>
          <w:sz w:val="22"/>
          <w:szCs w:val="22"/>
        </w:rPr>
        <w:t>benefit public infrastructure include</w:t>
      </w:r>
      <w:r w:rsidR="00C32F10" w:rsidRPr="00106C7A">
        <w:rPr>
          <w:sz w:val="22"/>
          <w:szCs w:val="22"/>
        </w:rPr>
        <w:t>:</w:t>
      </w:r>
    </w:p>
    <w:p w14:paraId="659ED79C" w14:textId="77777777" w:rsidR="007B5191" w:rsidRPr="00106C7A" w:rsidRDefault="00B24A26" w:rsidP="00996357">
      <w:pPr>
        <w:pStyle w:val="ListParagraph"/>
        <w:numPr>
          <w:ilvl w:val="0"/>
          <w:numId w:val="7"/>
        </w:numPr>
        <w:autoSpaceDE w:val="0"/>
        <w:autoSpaceDN w:val="0"/>
        <w:adjustRightInd w:val="0"/>
        <w:spacing w:before="100" w:beforeAutospacing="1" w:after="200" w:line="276" w:lineRule="auto"/>
        <w:jc w:val="both"/>
        <w:rPr>
          <w:sz w:val="22"/>
          <w:szCs w:val="22"/>
        </w:rPr>
      </w:pPr>
      <w:r>
        <w:rPr>
          <w:sz w:val="22"/>
          <w:szCs w:val="22"/>
        </w:rPr>
        <w:t xml:space="preserve">predicting future demand </w:t>
      </w:r>
      <w:r w:rsidR="007B5191" w:rsidRPr="00106C7A">
        <w:rPr>
          <w:sz w:val="22"/>
          <w:szCs w:val="22"/>
        </w:rPr>
        <w:t xml:space="preserve">for freight and </w:t>
      </w:r>
      <w:r w:rsidR="005147C9">
        <w:rPr>
          <w:sz w:val="22"/>
          <w:szCs w:val="22"/>
        </w:rPr>
        <w:t>passenger</w:t>
      </w:r>
      <w:r w:rsidR="00CD6EC7" w:rsidRPr="00106C7A">
        <w:rPr>
          <w:sz w:val="22"/>
          <w:szCs w:val="22"/>
        </w:rPr>
        <w:t xml:space="preserve"> traffic</w:t>
      </w:r>
      <w:r w:rsidR="007B5191" w:rsidRPr="00106C7A">
        <w:rPr>
          <w:sz w:val="22"/>
          <w:szCs w:val="22"/>
        </w:rPr>
        <w:t xml:space="preserve"> movements </w:t>
      </w:r>
      <w:r w:rsidR="005E16A3" w:rsidRPr="00106C7A">
        <w:rPr>
          <w:sz w:val="22"/>
          <w:szCs w:val="22"/>
        </w:rPr>
        <w:t>in</w:t>
      </w:r>
      <w:r w:rsidR="007B5191" w:rsidRPr="00106C7A">
        <w:rPr>
          <w:sz w:val="22"/>
          <w:szCs w:val="22"/>
        </w:rPr>
        <w:t xml:space="preserve"> key</w:t>
      </w:r>
      <w:r>
        <w:rPr>
          <w:sz w:val="22"/>
          <w:szCs w:val="22"/>
        </w:rPr>
        <w:t xml:space="preserve"> transport</w:t>
      </w:r>
      <w:r w:rsidR="007B5191" w:rsidRPr="00106C7A">
        <w:rPr>
          <w:sz w:val="22"/>
          <w:szCs w:val="22"/>
        </w:rPr>
        <w:t xml:space="preserve"> corridors around Australia; </w:t>
      </w:r>
    </w:p>
    <w:p w14:paraId="19C27416" w14:textId="77777777" w:rsidR="00E65F5D" w:rsidRPr="00106C7A" w:rsidRDefault="00F20DA9" w:rsidP="005D77A4">
      <w:pPr>
        <w:pStyle w:val="ListParagraph"/>
        <w:numPr>
          <w:ilvl w:val="0"/>
          <w:numId w:val="7"/>
        </w:numPr>
        <w:autoSpaceDE w:val="0"/>
        <w:autoSpaceDN w:val="0"/>
        <w:adjustRightInd w:val="0"/>
        <w:spacing w:before="100" w:beforeAutospacing="1" w:after="200" w:line="276" w:lineRule="auto"/>
        <w:jc w:val="both"/>
        <w:rPr>
          <w:sz w:val="22"/>
          <w:szCs w:val="22"/>
        </w:rPr>
      </w:pPr>
      <w:r>
        <w:rPr>
          <w:sz w:val="22"/>
          <w:szCs w:val="22"/>
        </w:rPr>
        <w:t xml:space="preserve">informing </w:t>
      </w:r>
      <w:r w:rsidR="00E65F5D" w:rsidRPr="00106C7A">
        <w:rPr>
          <w:sz w:val="22"/>
          <w:szCs w:val="22"/>
        </w:rPr>
        <w:t>preventative maintenance on major infrastructure</w:t>
      </w:r>
      <w:r w:rsidR="00B24A26">
        <w:rPr>
          <w:sz w:val="22"/>
          <w:szCs w:val="22"/>
        </w:rPr>
        <w:t xml:space="preserve"> such as bridges, road and rail networks</w:t>
      </w:r>
      <w:r w:rsidR="00E952F0">
        <w:rPr>
          <w:sz w:val="22"/>
          <w:szCs w:val="22"/>
        </w:rPr>
        <w:t>;</w:t>
      </w:r>
    </w:p>
    <w:p w14:paraId="53EC1F7F" w14:textId="77777777" w:rsidR="00D9203E" w:rsidRPr="00106C7A" w:rsidRDefault="00B24A26" w:rsidP="005D77A4">
      <w:pPr>
        <w:pStyle w:val="ListParagraph"/>
        <w:numPr>
          <w:ilvl w:val="0"/>
          <w:numId w:val="7"/>
        </w:numPr>
        <w:autoSpaceDE w:val="0"/>
        <w:autoSpaceDN w:val="0"/>
        <w:adjustRightInd w:val="0"/>
        <w:spacing w:before="100" w:beforeAutospacing="1" w:after="200" w:line="276" w:lineRule="auto"/>
        <w:jc w:val="both"/>
        <w:rPr>
          <w:sz w:val="22"/>
          <w:szCs w:val="22"/>
        </w:rPr>
      </w:pPr>
      <w:r>
        <w:rPr>
          <w:sz w:val="22"/>
          <w:szCs w:val="22"/>
        </w:rPr>
        <w:t>optimising</w:t>
      </w:r>
      <w:r w:rsidR="00D9203E" w:rsidRPr="00106C7A">
        <w:rPr>
          <w:sz w:val="22"/>
          <w:szCs w:val="22"/>
        </w:rPr>
        <w:t xml:space="preserve"> rail container handling</w:t>
      </w:r>
      <w:r>
        <w:rPr>
          <w:rStyle w:val="CommentReference"/>
          <w:rFonts w:eastAsiaTheme="minorHAnsi"/>
          <w:sz w:val="22"/>
          <w:szCs w:val="22"/>
          <w:lang w:eastAsia="en-US"/>
        </w:rPr>
        <w:t xml:space="preserve"> </w:t>
      </w:r>
      <w:r w:rsidR="007D2E13" w:rsidRPr="00106C7A">
        <w:rPr>
          <w:sz w:val="22"/>
          <w:szCs w:val="22"/>
        </w:rPr>
        <w:t>between</w:t>
      </w:r>
      <w:r w:rsidR="00D9203E" w:rsidRPr="00106C7A">
        <w:rPr>
          <w:sz w:val="22"/>
          <w:szCs w:val="22"/>
        </w:rPr>
        <w:t xml:space="preserve"> port quayside</w:t>
      </w:r>
      <w:r w:rsidR="007D2E13" w:rsidRPr="00106C7A">
        <w:rPr>
          <w:sz w:val="22"/>
          <w:szCs w:val="22"/>
        </w:rPr>
        <w:t>s</w:t>
      </w:r>
      <w:r w:rsidR="00CD6EC7" w:rsidRPr="00106C7A">
        <w:rPr>
          <w:sz w:val="22"/>
          <w:szCs w:val="22"/>
        </w:rPr>
        <w:t xml:space="preserve"> and</w:t>
      </w:r>
      <w:r w:rsidR="00D9203E" w:rsidRPr="00106C7A">
        <w:rPr>
          <w:sz w:val="22"/>
          <w:szCs w:val="22"/>
        </w:rPr>
        <w:t xml:space="preserve"> </w:t>
      </w:r>
      <w:r w:rsidR="007D2E13" w:rsidRPr="00106C7A">
        <w:rPr>
          <w:sz w:val="22"/>
          <w:szCs w:val="22"/>
        </w:rPr>
        <w:t xml:space="preserve">inland </w:t>
      </w:r>
      <w:r w:rsidR="00D9203E" w:rsidRPr="00106C7A">
        <w:rPr>
          <w:sz w:val="22"/>
          <w:szCs w:val="22"/>
        </w:rPr>
        <w:t xml:space="preserve">intermodal terminals </w:t>
      </w:r>
      <w:r w:rsidR="00CD6EC7" w:rsidRPr="00106C7A">
        <w:rPr>
          <w:sz w:val="22"/>
          <w:szCs w:val="22"/>
        </w:rPr>
        <w:t>to improve goods flow both ways</w:t>
      </w:r>
      <w:r w:rsidR="00D9203E" w:rsidRPr="00106C7A">
        <w:rPr>
          <w:sz w:val="22"/>
          <w:szCs w:val="22"/>
        </w:rPr>
        <w:t xml:space="preserve">; </w:t>
      </w:r>
    </w:p>
    <w:p w14:paraId="24812B1F" w14:textId="77777777" w:rsidR="00D66F94" w:rsidRPr="00106C7A" w:rsidRDefault="00D66F94" w:rsidP="00D66F94">
      <w:pPr>
        <w:pStyle w:val="ListParagraph"/>
        <w:numPr>
          <w:ilvl w:val="0"/>
          <w:numId w:val="7"/>
        </w:numPr>
        <w:autoSpaceDE w:val="0"/>
        <w:autoSpaceDN w:val="0"/>
        <w:adjustRightInd w:val="0"/>
        <w:spacing w:before="100" w:beforeAutospacing="1" w:after="200" w:line="276" w:lineRule="auto"/>
        <w:jc w:val="both"/>
        <w:rPr>
          <w:sz w:val="22"/>
          <w:szCs w:val="22"/>
        </w:rPr>
      </w:pPr>
      <w:r>
        <w:rPr>
          <w:sz w:val="22"/>
          <w:szCs w:val="22"/>
        </w:rPr>
        <w:t>integrating crowd-sourced</w:t>
      </w:r>
      <w:r w:rsidRPr="00106C7A">
        <w:rPr>
          <w:sz w:val="22"/>
          <w:szCs w:val="22"/>
        </w:rPr>
        <w:t xml:space="preserve"> social media </w:t>
      </w:r>
      <w:r>
        <w:rPr>
          <w:sz w:val="22"/>
          <w:szCs w:val="22"/>
        </w:rPr>
        <w:t>in</w:t>
      </w:r>
      <w:r w:rsidR="004E7F80">
        <w:rPr>
          <w:sz w:val="22"/>
          <w:szCs w:val="22"/>
        </w:rPr>
        <w:t>to</w:t>
      </w:r>
      <w:r>
        <w:rPr>
          <w:sz w:val="22"/>
          <w:szCs w:val="22"/>
        </w:rPr>
        <w:t xml:space="preserve"> </w:t>
      </w:r>
      <w:r w:rsidRPr="00106C7A">
        <w:rPr>
          <w:sz w:val="22"/>
          <w:szCs w:val="22"/>
        </w:rPr>
        <w:t xml:space="preserve">traffic management operations, </w:t>
      </w:r>
      <w:r>
        <w:rPr>
          <w:sz w:val="22"/>
          <w:szCs w:val="22"/>
        </w:rPr>
        <w:t>improving</w:t>
      </w:r>
      <w:r w:rsidRPr="00106C7A">
        <w:rPr>
          <w:sz w:val="22"/>
          <w:szCs w:val="22"/>
        </w:rPr>
        <w:t xml:space="preserve"> incident notification, </w:t>
      </w:r>
      <w:r>
        <w:rPr>
          <w:sz w:val="22"/>
          <w:szCs w:val="22"/>
        </w:rPr>
        <w:t xml:space="preserve">and reducing </w:t>
      </w:r>
      <w:r w:rsidRPr="00106C7A">
        <w:rPr>
          <w:sz w:val="22"/>
          <w:szCs w:val="22"/>
        </w:rPr>
        <w:t>clearance times and congestion.</w:t>
      </w:r>
    </w:p>
    <w:p w14:paraId="0A6011E4" w14:textId="77777777" w:rsidR="00D9203E" w:rsidRPr="00106C7A" w:rsidRDefault="00F20DA9" w:rsidP="00495A9C">
      <w:pPr>
        <w:pStyle w:val="ListParagraph"/>
        <w:numPr>
          <w:ilvl w:val="0"/>
          <w:numId w:val="7"/>
        </w:numPr>
        <w:autoSpaceDE w:val="0"/>
        <w:autoSpaceDN w:val="0"/>
        <w:adjustRightInd w:val="0"/>
        <w:spacing w:before="100" w:beforeAutospacing="1" w:after="200" w:line="276" w:lineRule="auto"/>
        <w:jc w:val="both"/>
        <w:rPr>
          <w:sz w:val="22"/>
          <w:szCs w:val="22"/>
        </w:rPr>
      </w:pPr>
      <w:r>
        <w:rPr>
          <w:sz w:val="22"/>
          <w:szCs w:val="22"/>
        </w:rPr>
        <w:lastRenderedPageBreak/>
        <w:t xml:space="preserve">assisting </w:t>
      </w:r>
      <w:r w:rsidR="00D9203E" w:rsidRPr="00106C7A">
        <w:rPr>
          <w:sz w:val="22"/>
          <w:szCs w:val="22"/>
        </w:rPr>
        <w:t xml:space="preserve">managed motorways </w:t>
      </w:r>
      <w:r>
        <w:rPr>
          <w:sz w:val="22"/>
          <w:szCs w:val="22"/>
        </w:rPr>
        <w:t xml:space="preserve">to </w:t>
      </w:r>
      <w:r w:rsidR="00D9203E" w:rsidRPr="00106C7A">
        <w:rPr>
          <w:sz w:val="22"/>
          <w:szCs w:val="22"/>
        </w:rPr>
        <w:t>operat</w:t>
      </w:r>
      <w:r>
        <w:rPr>
          <w:sz w:val="22"/>
          <w:szCs w:val="22"/>
        </w:rPr>
        <w:t>e</w:t>
      </w:r>
      <w:r w:rsidR="00D9203E" w:rsidRPr="00106C7A">
        <w:rPr>
          <w:sz w:val="22"/>
          <w:szCs w:val="22"/>
        </w:rPr>
        <w:t xml:space="preserve"> with</w:t>
      </w:r>
      <w:r w:rsidR="007D2E13" w:rsidRPr="00106C7A">
        <w:rPr>
          <w:sz w:val="22"/>
          <w:szCs w:val="22"/>
        </w:rPr>
        <w:t xml:space="preserve"> dynamically-</w:t>
      </w:r>
      <w:r w:rsidR="00D9203E" w:rsidRPr="00106C7A">
        <w:rPr>
          <w:sz w:val="22"/>
          <w:szCs w:val="22"/>
        </w:rPr>
        <w:t>tuned ramp-metering algorithms</w:t>
      </w:r>
      <w:r w:rsidR="007D2E13" w:rsidRPr="00106C7A">
        <w:rPr>
          <w:sz w:val="22"/>
          <w:szCs w:val="22"/>
        </w:rPr>
        <w:t>,</w:t>
      </w:r>
      <w:r w:rsidR="00D9203E" w:rsidRPr="00106C7A">
        <w:rPr>
          <w:sz w:val="22"/>
          <w:szCs w:val="22"/>
        </w:rPr>
        <w:t xml:space="preserve"> </w:t>
      </w:r>
      <w:r w:rsidR="007D2E13" w:rsidRPr="00106C7A">
        <w:rPr>
          <w:sz w:val="22"/>
          <w:szCs w:val="22"/>
        </w:rPr>
        <w:t>lifting</w:t>
      </w:r>
      <w:r w:rsidR="00D9203E" w:rsidRPr="00106C7A">
        <w:rPr>
          <w:sz w:val="22"/>
          <w:szCs w:val="22"/>
        </w:rPr>
        <w:t xml:space="preserve"> throughput</w:t>
      </w:r>
      <w:r>
        <w:rPr>
          <w:sz w:val="22"/>
          <w:szCs w:val="22"/>
        </w:rPr>
        <w:t xml:space="preserve"> in peak periods</w:t>
      </w:r>
      <w:r w:rsidR="00E952F0">
        <w:rPr>
          <w:sz w:val="22"/>
          <w:szCs w:val="22"/>
        </w:rPr>
        <w:t>; and,</w:t>
      </w:r>
      <w:r>
        <w:rPr>
          <w:sz w:val="22"/>
          <w:szCs w:val="22"/>
        </w:rPr>
        <w:t xml:space="preserve"> </w:t>
      </w:r>
    </w:p>
    <w:p w14:paraId="229B1233" w14:textId="77777777" w:rsidR="00D66F94" w:rsidRDefault="00D66F94" w:rsidP="00D66F94">
      <w:pPr>
        <w:pStyle w:val="ListParagraph"/>
        <w:numPr>
          <w:ilvl w:val="0"/>
          <w:numId w:val="7"/>
        </w:numPr>
        <w:autoSpaceDE w:val="0"/>
        <w:autoSpaceDN w:val="0"/>
        <w:adjustRightInd w:val="0"/>
        <w:spacing w:before="100" w:beforeAutospacing="1" w:after="200" w:line="276" w:lineRule="auto"/>
        <w:jc w:val="both"/>
        <w:rPr>
          <w:sz w:val="22"/>
          <w:szCs w:val="22"/>
        </w:rPr>
      </w:pPr>
      <w:r>
        <w:rPr>
          <w:sz w:val="22"/>
          <w:szCs w:val="22"/>
        </w:rPr>
        <w:t>optimising traffic signalling in urban areas to reduce the drag on productivity caused by congestion.</w:t>
      </w:r>
    </w:p>
    <w:p w14:paraId="3215F51C" w14:textId="77777777" w:rsidR="005E641B" w:rsidRPr="00106C7A" w:rsidRDefault="00D66F94">
      <w:pPr>
        <w:autoSpaceDE w:val="0"/>
        <w:autoSpaceDN w:val="0"/>
        <w:adjustRightInd w:val="0"/>
        <w:spacing w:before="100" w:beforeAutospacing="1" w:after="200" w:line="276" w:lineRule="auto"/>
        <w:jc w:val="both"/>
        <w:rPr>
          <w:sz w:val="22"/>
          <w:szCs w:val="22"/>
        </w:rPr>
      </w:pPr>
      <w:r>
        <w:rPr>
          <w:sz w:val="22"/>
          <w:szCs w:val="22"/>
        </w:rPr>
        <w:t>The fol</w:t>
      </w:r>
      <w:r w:rsidR="00B24A26">
        <w:rPr>
          <w:sz w:val="22"/>
          <w:szCs w:val="22"/>
        </w:rPr>
        <w:t xml:space="preserve">lowing sections </w:t>
      </w:r>
      <w:r w:rsidR="00572590">
        <w:rPr>
          <w:sz w:val="22"/>
          <w:szCs w:val="22"/>
        </w:rPr>
        <w:t>include examples of where</w:t>
      </w:r>
      <w:r w:rsidR="00202D65" w:rsidRPr="00106C7A">
        <w:rPr>
          <w:sz w:val="22"/>
          <w:szCs w:val="22"/>
        </w:rPr>
        <w:t xml:space="preserve"> </w:t>
      </w:r>
      <w:r w:rsidR="00572590">
        <w:rPr>
          <w:sz w:val="22"/>
          <w:szCs w:val="22"/>
        </w:rPr>
        <w:t>S</w:t>
      </w:r>
      <w:r w:rsidR="005E641B" w:rsidRPr="00106C7A">
        <w:rPr>
          <w:sz w:val="22"/>
          <w:szCs w:val="22"/>
        </w:rPr>
        <w:t xml:space="preserve">mart ICT has </w:t>
      </w:r>
      <w:r w:rsidR="005147C9">
        <w:rPr>
          <w:sz w:val="22"/>
          <w:szCs w:val="22"/>
        </w:rPr>
        <w:t>improved the performance</w:t>
      </w:r>
      <w:r w:rsidR="005147C9" w:rsidRPr="00106C7A">
        <w:rPr>
          <w:sz w:val="22"/>
          <w:szCs w:val="22"/>
        </w:rPr>
        <w:t xml:space="preserve"> </w:t>
      </w:r>
      <w:r w:rsidR="005147C9">
        <w:rPr>
          <w:sz w:val="22"/>
          <w:szCs w:val="22"/>
        </w:rPr>
        <w:t xml:space="preserve">or reduced the cost of </w:t>
      </w:r>
      <w:r w:rsidR="005E641B" w:rsidRPr="00106C7A">
        <w:rPr>
          <w:sz w:val="22"/>
          <w:szCs w:val="22"/>
        </w:rPr>
        <w:t>infrastructur</w:t>
      </w:r>
      <w:r w:rsidR="00B24A26">
        <w:rPr>
          <w:sz w:val="22"/>
          <w:szCs w:val="22"/>
        </w:rPr>
        <w:t xml:space="preserve">e across </w:t>
      </w:r>
      <w:r w:rsidR="00F20DA9">
        <w:rPr>
          <w:sz w:val="22"/>
          <w:szCs w:val="22"/>
        </w:rPr>
        <w:t xml:space="preserve">the </w:t>
      </w:r>
      <w:r w:rsidR="00B24A26">
        <w:rPr>
          <w:sz w:val="22"/>
          <w:szCs w:val="22"/>
        </w:rPr>
        <w:t xml:space="preserve">different </w:t>
      </w:r>
      <w:r w:rsidR="004E7F80">
        <w:rPr>
          <w:sz w:val="22"/>
          <w:szCs w:val="22"/>
        </w:rPr>
        <w:t>stages</w:t>
      </w:r>
      <w:r w:rsidR="005147C9">
        <w:rPr>
          <w:sz w:val="22"/>
          <w:szCs w:val="22"/>
        </w:rPr>
        <w:t xml:space="preserve"> of the infrastructure lifecycle.</w:t>
      </w:r>
    </w:p>
    <w:p w14:paraId="0F69110F" w14:textId="77777777" w:rsidR="00110E26" w:rsidRPr="00106C7A" w:rsidRDefault="00F20DA9">
      <w:pPr>
        <w:autoSpaceDE w:val="0"/>
        <w:autoSpaceDN w:val="0"/>
        <w:adjustRightInd w:val="0"/>
        <w:spacing w:before="100" w:beforeAutospacing="1" w:after="200" w:line="276" w:lineRule="auto"/>
        <w:jc w:val="both"/>
        <w:rPr>
          <w:b/>
          <w:sz w:val="22"/>
          <w:szCs w:val="22"/>
        </w:rPr>
      </w:pPr>
      <w:r>
        <w:rPr>
          <w:b/>
          <w:sz w:val="22"/>
          <w:szCs w:val="22"/>
        </w:rPr>
        <w:t xml:space="preserve">Smart ICT </w:t>
      </w:r>
      <w:r w:rsidR="00D6382D">
        <w:rPr>
          <w:b/>
          <w:sz w:val="22"/>
          <w:szCs w:val="22"/>
        </w:rPr>
        <w:t>in planning or design</w:t>
      </w:r>
    </w:p>
    <w:p w14:paraId="4CC036C7" w14:textId="77777777" w:rsidR="005A3926" w:rsidRPr="00106C7A" w:rsidRDefault="00561382">
      <w:pPr>
        <w:autoSpaceDE w:val="0"/>
        <w:autoSpaceDN w:val="0"/>
        <w:adjustRightInd w:val="0"/>
        <w:spacing w:before="100" w:beforeAutospacing="1" w:after="200" w:line="276" w:lineRule="auto"/>
        <w:jc w:val="both"/>
        <w:rPr>
          <w:sz w:val="22"/>
          <w:szCs w:val="22"/>
        </w:rPr>
      </w:pPr>
      <w:r>
        <w:rPr>
          <w:sz w:val="22"/>
          <w:szCs w:val="22"/>
        </w:rPr>
        <w:t xml:space="preserve">Over the last two or three years, data analytics has come of age.  </w:t>
      </w:r>
      <w:r w:rsidR="00B24A26">
        <w:rPr>
          <w:sz w:val="22"/>
          <w:szCs w:val="22"/>
        </w:rPr>
        <w:t>S</w:t>
      </w:r>
      <w:r w:rsidR="005D7A14" w:rsidRPr="00106C7A">
        <w:rPr>
          <w:sz w:val="22"/>
          <w:szCs w:val="22"/>
        </w:rPr>
        <w:t xml:space="preserve">mart </w:t>
      </w:r>
      <w:r w:rsidR="00B24A26">
        <w:rPr>
          <w:sz w:val="22"/>
          <w:szCs w:val="22"/>
        </w:rPr>
        <w:t>ICT</w:t>
      </w:r>
      <w:r w:rsidR="005D7A14" w:rsidRPr="00106C7A">
        <w:rPr>
          <w:sz w:val="22"/>
          <w:szCs w:val="22"/>
        </w:rPr>
        <w:t xml:space="preserve"> </w:t>
      </w:r>
      <w:r w:rsidR="00125ED6">
        <w:rPr>
          <w:sz w:val="22"/>
          <w:szCs w:val="22"/>
        </w:rPr>
        <w:t xml:space="preserve">has developed to a degree where it can greatly </w:t>
      </w:r>
      <w:r w:rsidR="00B24A26">
        <w:rPr>
          <w:sz w:val="22"/>
          <w:szCs w:val="22"/>
        </w:rPr>
        <w:t xml:space="preserve">inform the planning process and </w:t>
      </w:r>
      <w:r w:rsidR="00125ED6">
        <w:rPr>
          <w:sz w:val="22"/>
          <w:szCs w:val="22"/>
        </w:rPr>
        <w:t xml:space="preserve">find new, unexpected ways to </w:t>
      </w:r>
      <w:r w:rsidR="005D7A14" w:rsidRPr="00106C7A">
        <w:rPr>
          <w:sz w:val="22"/>
          <w:szCs w:val="22"/>
        </w:rPr>
        <w:t xml:space="preserve">reduce cost through </w:t>
      </w:r>
      <w:r w:rsidR="003B5544" w:rsidRPr="00106C7A">
        <w:rPr>
          <w:sz w:val="22"/>
          <w:szCs w:val="22"/>
        </w:rPr>
        <w:t>the</w:t>
      </w:r>
      <w:r w:rsidR="005D7A14" w:rsidRPr="00106C7A">
        <w:rPr>
          <w:sz w:val="22"/>
          <w:szCs w:val="22"/>
        </w:rPr>
        <w:t xml:space="preserve"> latest </w:t>
      </w:r>
      <w:r w:rsidR="008E20C6">
        <w:rPr>
          <w:sz w:val="22"/>
          <w:szCs w:val="22"/>
        </w:rPr>
        <w:t>data</w:t>
      </w:r>
      <w:r w:rsidR="005D7A14" w:rsidRPr="00106C7A">
        <w:rPr>
          <w:sz w:val="22"/>
          <w:szCs w:val="22"/>
        </w:rPr>
        <w:t xml:space="preserve"> modelling techniques and tools</w:t>
      </w:r>
      <w:r w:rsidR="008E20C6">
        <w:rPr>
          <w:sz w:val="22"/>
          <w:szCs w:val="22"/>
        </w:rPr>
        <w:t>.</w:t>
      </w:r>
    </w:p>
    <w:p w14:paraId="05025154" w14:textId="77777777" w:rsidR="005201DF" w:rsidRPr="00106C7A" w:rsidRDefault="008E20C6">
      <w:pPr>
        <w:autoSpaceDE w:val="0"/>
        <w:autoSpaceDN w:val="0"/>
        <w:adjustRightInd w:val="0"/>
        <w:spacing w:before="100" w:beforeAutospacing="1" w:after="200" w:line="276" w:lineRule="auto"/>
        <w:jc w:val="both"/>
        <w:rPr>
          <w:sz w:val="22"/>
          <w:szCs w:val="22"/>
        </w:rPr>
      </w:pPr>
      <w:r>
        <w:rPr>
          <w:sz w:val="22"/>
          <w:szCs w:val="22"/>
        </w:rPr>
        <w:t xml:space="preserve">The latest </w:t>
      </w:r>
      <w:r w:rsidR="005D7A14" w:rsidRPr="00106C7A">
        <w:rPr>
          <w:sz w:val="22"/>
          <w:szCs w:val="22"/>
        </w:rPr>
        <w:t>‘</w:t>
      </w:r>
      <w:r w:rsidR="005201DF" w:rsidRPr="00106C7A">
        <w:rPr>
          <w:sz w:val="22"/>
          <w:szCs w:val="22"/>
        </w:rPr>
        <w:t>machine learning</w:t>
      </w:r>
      <w:r w:rsidR="005D7A14" w:rsidRPr="00106C7A">
        <w:rPr>
          <w:sz w:val="22"/>
          <w:szCs w:val="22"/>
        </w:rPr>
        <w:t>’</w:t>
      </w:r>
      <w:r w:rsidR="005201DF" w:rsidRPr="00106C7A">
        <w:rPr>
          <w:sz w:val="22"/>
          <w:szCs w:val="22"/>
        </w:rPr>
        <w:t xml:space="preserve"> </w:t>
      </w:r>
      <w:r w:rsidR="003B5544" w:rsidRPr="00106C7A">
        <w:rPr>
          <w:sz w:val="22"/>
          <w:szCs w:val="22"/>
        </w:rPr>
        <w:t>can</w:t>
      </w:r>
      <w:r>
        <w:rPr>
          <w:sz w:val="22"/>
          <w:szCs w:val="22"/>
        </w:rPr>
        <w:t xml:space="preserve"> </w:t>
      </w:r>
      <w:r w:rsidR="002B0865" w:rsidRPr="00106C7A">
        <w:rPr>
          <w:sz w:val="22"/>
          <w:szCs w:val="22"/>
        </w:rPr>
        <w:t>integrate</w:t>
      </w:r>
      <w:r w:rsidR="005201DF" w:rsidRPr="00106C7A">
        <w:rPr>
          <w:sz w:val="22"/>
          <w:szCs w:val="22"/>
        </w:rPr>
        <w:t xml:space="preserve"> data from multiple </w:t>
      </w:r>
      <w:r w:rsidR="003B5544" w:rsidRPr="00106C7A">
        <w:rPr>
          <w:sz w:val="22"/>
          <w:szCs w:val="22"/>
        </w:rPr>
        <w:t>sources</w:t>
      </w:r>
      <w:r w:rsidR="005201DF" w:rsidRPr="00106C7A">
        <w:rPr>
          <w:sz w:val="22"/>
          <w:szCs w:val="22"/>
        </w:rPr>
        <w:t>, ‘fill in the gaps’ whe</w:t>
      </w:r>
      <w:r w:rsidR="002B0865" w:rsidRPr="00106C7A">
        <w:rPr>
          <w:sz w:val="22"/>
          <w:szCs w:val="22"/>
        </w:rPr>
        <w:t>re</w:t>
      </w:r>
      <w:r w:rsidR="005201DF" w:rsidRPr="00106C7A">
        <w:rPr>
          <w:sz w:val="22"/>
          <w:szCs w:val="22"/>
        </w:rPr>
        <w:t xml:space="preserve"> databases miss records, build</w:t>
      </w:r>
      <w:r w:rsidR="00561382">
        <w:rPr>
          <w:sz w:val="22"/>
          <w:szCs w:val="22"/>
        </w:rPr>
        <w:t xml:space="preserve"> </w:t>
      </w:r>
      <w:r w:rsidR="005201DF" w:rsidRPr="00106C7A">
        <w:rPr>
          <w:sz w:val="22"/>
          <w:szCs w:val="22"/>
        </w:rPr>
        <w:t xml:space="preserve">‘non-parametric’ models that </w:t>
      </w:r>
      <w:r w:rsidR="00561382">
        <w:rPr>
          <w:sz w:val="22"/>
          <w:szCs w:val="22"/>
        </w:rPr>
        <w:t xml:space="preserve">don’t need </w:t>
      </w:r>
      <w:r w:rsidR="005201DF" w:rsidRPr="00106C7A">
        <w:rPr>
          <w:sz w:val="22"/>
          <w:szCs w:val="22"/>
        </w:rPr>
        <w:t xml:space="preserve">expert opinion to define core operating assumptions, and apply multiple filters to algorithms that </w:t>
      </w:r>
      <w:r w:rsidR="00561382">
        <w:rPr>
          <w:sz w:val="22"/>
          <w:szCs w:val="22"/>
        </w:rPr>
        <w:t xml:space="preserve">can </w:t>
      </w:r>
      <w:r w:rsidR="002B0865" w:rsidRPr="00106C7A">
        <w:rPr>
          <w:sz w:val="22"/>
          <w:szCs w:val="22"/>
        </w:rPr>
        <w:t>predict with high accuracy</w:t>
      </w:r>
      <w:r w:rsidR="005201DF" w:rsidRPr="00106C7A">
        <w:rPr>
          <w:sz w:val="22"/>
          <w:szCs w:val="22"/>
        </w:rPr>
        <w:t xml:space="preserve"> what outcomes </w:t>
      </w:r>
      <w:r w:rsidR="00DB0FB4" w:rsidRPr="00106C7A">
        <w:rPr>
          <w:sz w:val="22"/>
          <w:szCs w:val="22"/>
        </w:rPr>
        <w:t>are likely</w:t>
      </w:r>
      <w:r w:rsidR="00C34E69">
        <w:rPr>
          <w:sz w:val="22"/>
          <w:szCs w:val="22"/>
        </w:rPr>
        <w:t>.</w:t>
      </w:r>
      <w:r w:rsidR="005201DF" w:rsidRPr="00106C7A">
        <w:rPr>
          <w:sz w:val="22"/>
          <w:szCs w:val="22"/>
        </w:rPr>
        <w:t xml:space="preserve"> </w:t>
      </w:r>
    </w:p>
    <w:p w14:paraId="44F6BF9C" w14:textId="77777777" w:rsidR="008E20C6" w:rsidRDefault="002546A7">
      <w:pPr>
        <w:autoSpaceDE w:val="0"/>
        <w:autoSpaceDN w:val="0"/>
        <w:adjustRightInd w:val="0"/>
        <w:spacing w:before="100" w:beforeAutospacing="1" w:after="200" w:line="276" w:lineRule="auto"/>
        <w:jc w:val="both"/>
        <w:rPr>
          <w:sz w:val="22"/>
          <w:szCs w:val="22"/>
        </w:rPr>
      </w:pPr>
      <w:r w:rsidRPr="00106C7A">
        <w:rPr>
          <w:sz w:val="22"/>
          <w:szCs w:val="22"/>
        </w:rPr>
        <w:t>By collecting data from current infrastructure systems</w:t>
      </w:r>
      <w:r w:rsidR="00024D83">
        <w:rPr>
          <w:sz w:val="22"/>
          <w:szCs w:val="22"/>
        </w:rPr>
        <w:t xml:space="preserve"> (</w:t>
      </w:r>
      <w:r w:rsidRPr="00106C7A">
        <w:rPr>
          <w:sz w:val="22"/>
          <w:szCs w:val="22"/>
        </w:rPr>
        <w:t>such as</w:t>
      </w:r>
      <w:r w:rsidR="002B0865" w:rsidRPr="00106C7A">
        <w:rPr>
          <w:sz w:val="22"/>
          <w:szCs w:val="22"/>
        </w:rPr>
        <w:t xml:space="preserve"> </w:t>
      </w:r>
      <w:r w:rsidRPr="00106C7A">
        <w:rPr>
          <w:sz w:val="22"/>
          <w:szCs w:val="22"/>
        </w:rPr>
        <w:t>transport network</w:t>
      </w:r>
      <w:r w:rsidR="00024D83">
        <w:rPr>
          <w:sz w:val="22"/>
          <w:szCs w:val="22"/>
        </w:rPr>
        <w:t xml:space="preserve">s) </w:t>
      </w:r>
      <w:r w:rsidRPr="00106C7A">
        <w:rPr>
          <w:sz w:val="22"/>
          <w:szCs w:val="22"/>
        </w:rPr>
        <w:t>and building evidence-based data</w:t>
      </w:r>
      <w:r w:rsidR="00E952F0">
        <w:rPr>
          <w:sz w:val="22"/>
          <w:szCs w:val="22"/>
        </w:rPr>
        <w:t>-</w:t>
      </w:r>
      <w:r w:rsidRPr="00106C7A">
        <w:rPr>
          <w:sz w:val="22"/>
          <w:szCs w:val="22"/>
        </w:rPr>
        <w:t>driven models</w:t>
      </w:r>
      <w:r w:rsidR="002B0865" w:rsidRPr="00106C7A">
        <w:rPr>
          <w:sz w:val="22"/>
          <w:szCs w:val="22"/>
        </w:rPr>
        <w:t>,</w:t>
      </w:r>
      <w:r w:rsidRPr="00106C7A">
        <w:rPr>
          <w:sz w:val="22"/>
          <w:szCs w:val="22"/>
        </w:rPr>
        <w:t xml:space="preserve"> infrastructur</w:t>
      </w:r>
      <w:r w:rsidR="00125ED6">
        <w:rPr>
          <w:sz w:val="22"/>
          <w:szCs w:val="22"/>
        </w:rPr>
        <w:t>e</w:t>
      </w:r>
      <w:r w:rsidRPr="00106C7A">
        <w:rPr>
          <w:sz w:val="22"/>
          <w:szCs w:val="22"/>
        </w:rPr>
        <w:t xml:space="preserve"> perform</w:t>
      </w:r>
      <w:r w:rsidR="00125ED6">
        <w:rPr>
          <w:sz w:val="22"/>
          <w:szCs w:val="22"/>
        </w:rPr>
        <w:t xml:space="preserve">ance can be more effectively measured </w:t>
      </w:r>
      <w:r w:rsidR="00201BDF">
        <w:rPr>
          <w:sz w:val="22"/>
          <w:szCs w:val="22"/>
        </w:rPr>
        <w:t xml:space="preserve">and </w:t>
      </w:r>
      <w:r w:rsidR="00201BDF" w:rsidRPr="00106C7A">
        <w:rPr>
          <w:sz w:val="22"/>
          <w:szCs w:val="22"/>
        </w:rPr>
        <w:t>operating</w:t>
      </w:r>
      <w:r w:rsidR="00E952F0">
        <w:rPr>
          <w:sz w:val="22"/>
          <w:szCs w:val="22"/>
        </w:rPr>
        <w:t xml:space="preserve"> </w:t>
      </w:r>
      <w:r w:rsidRPr="00106C7A">
        <w:rPr>
          <w:sz w:val="22"/>
          <w:szCs w:val="22"/>
        </w:rPr>
        <w:t>inefficiencies</w:t>
      </w:r>
      <w:r w:rsidR="00125ED6">
        <w:rPr>
          <w:sz w:val="22"/>
          <w:szCs w:val="22"/>
        </w:rPr>
        <w:t xml:space="preserve"> identified</w:t>
      </w:r>
      <w:r w:rsidRPr="00106C7A">
        <w:rPr>
          <w:sz w:val="22"/>
          <w:szCs w:val="22"/>
        </w:rPr>
        <w:t>.</w:t>
      </w:r>
      <w:r w:rsidR="00125ED6">
        <w:rPr>
          <w:sz w:val="22"/>
          <w:szCs w:val="22"/>
        </w:rPr>
        <w:t xml:space="preserve"> M</w:t>
      </w:r>
      <w:r w:rsidR="008E20C6">
        <w:rPr>
          <w:sz w:val="22"/>
          <w:szCs w:val="22"/>
        </w:rPr>
        <w:t>edium-to-longer term large-scale</w:t>
      </w:r>
      <w:r w:rsidR="00572590">
        <w:rPr>
          <w:sz w:val="22"/>
          <w:szCs w:val="22"/>
        </w:rPr>
        <w:t xml:space="preserve"> planning decisions can now</w:t>
      </w:r>
      <w:r w:rsidR="008E20C6">
        <w:rPr>
          <w:sz w:val="22"/>
          <w:szCs w:val="22"/>
        </w:rPr>
        <w:t xml:space="preserve"> be made with far greater certainty. </w:t>
      </w:r>
      <w:r w:rsidR="00561382">
        <w:rPr>
          <w:sz w:val="22"/>
          <w:szCs w:val="22"/>
        </w:rPr>
        <w:t>Additionally, better integrated</w:t>
      </w:r>
      <w:r w:rsidR="00125ED6">
        <w:rPr>
          <w:sz w:val="22"/>
          <w:szCs w:val="22"/>
        </w:rPr>
        <w:t xml:space="preserve"> decision-making </w:t>
      </w:r>
      <w:r w:rsidR="00561382">
        <w:rPr>
          <w:sz w:val="22"/>
          <w:szCs w:val="22"/>
        </w:rPr>
        <w:t xml:space="preserve">can be made </w:t>
      </w:r>
      <w:r w:rsidR="00024D83">
        <w:rPr>
          <w:sz w:val="22"/>
          <w:szCs w:val="22"/>
        </w:rPr>
        <w:t>on</w:t>
      </w:r>
      <w:r w:rsidR="00561382">
        <w:rPr>
          <w:sz w:val="22"/>
          <w:szCs w:val="22"/>
        </w:rPr>
        <w:t xml:space="preserve"> how major infrastructure facilities -such as airports for</w:t>
      </w:r>
      <w:r w:rsidR="00125ED6">
        <w:rPr>
          <w:sz w:val="22"/>
          <w:szCs w:val="22"/>
        </w:rPr>
        <w:t xml:space="preserve"> example</w:t>
      </w:r>
      <w:r w:rsidR="00561382">
        <w:rPr>
          <w:sz w:val="22"/>
          <w:szCs w:val="22"/>
        </w:rPr>
        <w:t xml:space="preserve"> – will affect other infrastructu</w:t>
      </w:r>
      <w:r w:rsidR="00572590">
        <w:rPr>
          <w:sz w:val="22"/>
          <w:szCs w:val="22"/>
        </w:rPr>
        <w:t>re such as road and rail links,</w:t>
      </w:r>
      <w:r w:rsidRPr="00106C7A">
        <w:rPr>
          <w:sz w:val="22"/>
          <w:szCs w:val="22"/>
        </w:rPr>
        <w:t xml:space="preserve"> transport interchanges and inter-modal terminals</w:t>
      </w:r>
      <w:r w:rsidR="00561382">
        <w:rPr>
          <w:sz w:val="22"/>
          <w:szCs w:val="22"/>
        </w:rPr>
        <w:t>. These</w:t>
      </w:r>
      <w:r w:rsidR="00E952F0">
        <w:rPr>
          <w:sz w:val="22"/>
          <w:szCs w:val="22"/>
        </w:rPr>
        <w:t xml:space="preserve"> can be addressed through new </w:t>
      </w:r>
      <w:r w:rsidR="006B6750" w:rsidRPr="00106C7A">
        <w:rPr>
          <w:sz w:val="22"/>
          <w:szCs w:val="22"/>
        </w:rPr>
        <w:t xml:space="preserve">optimisation </w:t>
      </w:r>
      <w:r w:rsidR="00E952F0">
        <w:rPr>
          <w:sz w:val="22"/>
          <w:szCs w:val="22"/>
        </w:rPr>
        <w:t>techniques that factor in real world complexity and operating constraints</w:t>
      </w:r>
      <w:r w:rsidR="00D66F94">
        <w:rPr>
          <w:sz w:val="22"/>
          <w:szCs w:val="22"/>
        </w:rPr>
        <w:t xml:space="preserve"> in ways </w:t>
      </w:r>
      <w:r w:rsidR="00D66F94" w:rsidRPr="00C2268E">
        <w:rPr>
          <w:sz w:val="22"/>
          <w:szCs w:val="22"/>
        </w:rPr>
        <w:t>which have not been possible until recently.</w:t>
      </w:r>
      <w:r w:rsidRPr="00106C7A">
        <w:rPr>
          <w:sz w:val="22"/>
          <w:szCs w:val="22"/>
        </w:rPr>
        <w:t xml:space="preserve"> </w:t>
      </w:r>
    </w:p>
    <w:p w14:paraId="49219113" w14:textId="77777777" w:rsidR="008E20C6" w:rsidRPr="00C2268E" w:rsidRDefault="008E20C6" w:rsidP="00572590">
      <w:pPr>
        <w:autoSpaceDE w:val="0"/>
        <w:autoSpaceDN w:val="0"/>
        <w:adjustRightInd w:val="0"/>
        <w:spacing w:before="100" w:beforeAutospacing="1" w:after="200"/>
        <w:ind w:left="720"/>
        <w:jc w:val="both"/>
        <w:rPr>
          <w:rFonts w:asciiTheme="minorHAnsi" w:hAnsiTheme="minorHAnsi"/>
          <w:highlight w:val="lightGray"/>
        </w:rPr>
      </w:pPr>
      <w:r w:rsidRPr="00C2268E">
        <w:rPr>
          <w:rFonts w:asciiTheme="minorHAnsi" w:hAnsiTheme="minorHAnsi"/>
          <w:b/>
          <w:i/>
          <w:highlight w:val="lightGray"/>
        </w:rPr>
        <w:t xml:space="preserve">Example 1: Port Botany Rail: </w:t>
      </w:r>
      <w:r w:rsidRPr="00C2268E">
        <w:rPr>
          <w:rFonts w:asciiTheme="minorHAnsi" w:hAnsiTheme="minorHAnsi"/>
          <w:highlight w:val="lightGray"/>
        </w:rPr>
        <w:t xml:space="preserve">Sydney’s sea freight is forecast to </w:t>
      </w:r>
      <w:r w:rsidR="00572590" w:rsidRPr="00C2268E">
        <w:rPr>
          <w:rFonts w:asciiTheme="minorHAnsi" w:hAnsiTheme="minorHAnsi"/>
          <w:highlight w:val="lightGray"/>
        </w:rPr>
        <w:t>more than triple</w:t>
      </w:r>
      <w:r w:rsidRPr="00C2268E">
        <w:rPr>
          <w:rFonts w:asciiTheme="minorHAnsi" w:hAnsiTheme="minorHAnsi"/>
          <w:highlight w:val="lightGray"/>
        </w:rPr>
        <w:t xml:space="preserve"> </w:t>
      </w:r>
      <w:r w:rsidR="00024D83" w:rsidRPr="00C2268E">
        <w:rPr>
          <w:rFonts w:asciiTheme="minorHAnsi" w:hAnsiTheme="minorHAnsi"/>
          <w:highlight w:val="lightGray"/>
        </w:rPr>
        <w:t xml:space="preserve">its container capacity from </w:t>
      </w:r>
      <w:r w:rsidRPr="00C2268E">
        <w:rPr>
          <w:rFonts w:asciiTheme="minorHAnsi" w:hAnsiTheme="minorHAnsi"/>
          <w:highlight w:val="lightGray"/>
        </w:rPr>
        <w:t>2M TEU</w:t>
      </w:r>
      <w:r w:rsidR="00024D83" w:rsidRPr="00C2268E">
        <w:rPr>
          <w:rStyle w:val="FootnoteReference"/>
          <w:rFonts w:asciiTheme="minorHAnsi" w:hAnsiTheme="minorHAnsi"/>
          <w:highlight w:val="lightGray"/>
        </w:rPr>
        <w:footnoteReference w:id="4"/>
      </w:r>
      <w:r w:rsidRPr="00C2268E">
        <w:rPr>
          <w:rFonts w:asciiTheme="minorHAnsi" w:hAnsiTheme="minorHAnsi"/>
          <w:highlight w:val="lightGray"/>
        </w:rPr>
        <w:t xml:space="preserve"> to 7M TEU in the next 15 years. Currently 86% of containers move through the port area by road. This is unsustainable given Sydney’s current road configuration</w:t>
      </w:r>
      <w:r w:rsidR="00024D83" w:rsidRPr="00C2268E">
        <w:rPr>
          <w:rFonts w:asciiTheme="minorHAnsi" w:hAnsiTheme="minorHAnsi"/>
          <w:highlight w:val="lightGray"/>
        </w:rPr>
        <w:t xml:space="preserve">. </w:t>
      </w:r>
      <w:r w:rsidR="00572590" w:rsidRPr="00C2268E">
        <w:rPr>
          <w:rFonts w:asciiTheme="minorHAnsi" w:hAnsiTheme="minorHAnsi"/>
          <w:highlight w:val="lightGray"/>
        </w:rPr>
        <w:t xml:space="preserve"> </w:t>
      </w:r>
      <w:r w:rsidR="00024D83" w:rsidRPr="00C2268E">
        <w:rPr>
          <w:rFonts w:asciiTheme="minorHAnsi" w:hAnsiTheme="minorHAnsi"/>
          <w:highlight w:val="lightGray"/>
        </w:rPr>
        <w:t>Can r</w:t>
      </w:r>
      <w:r w:rsidR="00E952F0" w:rsidRPr="00C2268E">
        <w:rPr>
          <w:rFonts w:asciiTheme="minorHAnsi" w:hAnsiTheme="minorHAnsi"/>
          <w:highlight w:val="lightGray"/>
        </w:rPr>
        <w:t xml:space="preserve">ail </w:t>
      </w:r>
      <w:r w:rsidR="00560D9E" w:rsidRPr="00C2268E">
        <w:rPr>
          <w:rFonts w:asciiTheme="minorHAnsi" w:hAnsiTheme="minorHAnsi"/>
          <w:highlight w:val="lightGray"/>
        </w:rPr>
        <w:t>accommodate</w:t>
      </w:r>
      <w:r w:rsidR="00E952F0" w:rsidRPr="00C2268E">
        <w:rPr>
          <w:rFonts w:asciiTheme="minorHAnsi" w:hAnsiTheme="minorHAnsi"/>
          <w:highlight w:val="lightGray"/>
        </w:rPr>
        <w:t xml:space="preserve"> </w:t>
      </w:r>
      <w:r w:rsidR="00024D83" w:rsidRPr="00C2268E">
        <w:rPr>
          <w:rFonts w:asciiTheme="minorHAnsi" w:hAnsiTheme="minorHAnsi"/>
          <w:highlight w:val="lightGray"/>
        </w:rPr>
        <w:t xml:space="preserve">more </w:t>
      </w:r>
      <w:r w:rsidR="00572590" w:rsidRPr="00C2268E">
        <w:rPr>
          <w:rFonts w:asciiTheme="minorHAnsi" w:hAnsiTheme="minorHAnsi"/>
          <w:highlight w:val="lightGray"/>
        </w:rPr>
        <w:t>container volumes, and if so</w:t>
      </w:r>
      <w:r w:rsidRPr="00C2268E">
        <w:rPr>
          <w:rFonts w:asciiTheme="minorHAnsi" w:hAnsiTheme="minorHAnsi"/>
          <w:highlight w:val="lightGray"/>
        </w:rPr>
        <w:t xml:space="preserve"> how does the sector encourage modal shift</w:t>
      </w:r>
      <w:r w:rsidR="00560D9E" w:rsidRPr="00C2268E">
        <w:rPr>
          <w:rFonts w:asciiTheme="minorHAnsi" w:hAnsiTheme="minorHAnsi"/>
          <w:highlight w:val="lightGray"/>
        </w:rPr>
        <w:t xml:space="preserve"> from road to rail</w:t>
      </w:r>
      <w:r w:rsidRPr="00C2268E">
        <w:rPr>
          <w:rFonts w:asciiTheme="minorHAnsi" w:hAnsiTheme="minorHAnsi"/>
          <w:highlight w:val="lightGray"/>
        </w:rPr>
        <w:t>?</w:t>
      </w:r>
    </w:p>
    <w:p w14:paraId="27C751BB" w14:textId="7D0972BD" w:rsidR="008E20C6" w:rsidRPr="00C2268E" w:rsidRDefault="008E20C6" w:rsidP="00AF1DD6">
      <w:pPr>
        <w:widowControl w:val="0"/>
        <w:autoSpaceDE w:val="0"/>
        <w:autoSpaceDN w:val="0"/>
        <w:adjustRightInd w:val="0"/>
        <w:ind w:left="720"/>
        <w:jc w:val="both"/>
        <w:rPr>
          <w:rFonts w:asciiTheme="minorHAnsi" w:eastAsiaTheme="minorHAnsi" w:hAnsiTheme="minorHAnsi"/>
          <w:highlight w:val="lightGray"/>
          <w:lang w:val="en-US" w:eastAsia="en-US"/>
        </w:rPr>
      </w:pPr>
      <w:r w:rsidRPr="00C2268E">
        <w:rPr>
          <w:rFonts w:asciiTheme="minorHAnsi" w:hAnsiTheme="minorHAnsi"/>
          <w:highlight w:val="lightGray"/>
        </w:rPr>
        <w:t xml:space="preserve">NICTA </w:t>
      </w:r>
      <w:r w:rsidR="00560D9E" w:rsidRPr="00C2268E">
        <w:rPr>
          <w:rFonts w:asciiTheme="minorHAnsi" w:hAnsiTheme="minorHAnsi"/>
          <w:highlight w:val="lightGray"/>
        </w:rPr>
        <w:t xml:space="preserve">has </w:t>
      </w:r>
      <w:r w:rsidRPr="00C2268E">
        <w:rPr>
          <w:rFonts w:asciiTheme="minorHAnsi" w:hAnsiTheme="minorHAnsi"/>
          <w:highlight w:val="lightGray"/>
        </w:rPr>
        <w:t>worked with all key participants in the Port Botany rail supply chain to develop a data-driven dynamic model of freight operations to understand capacity of the existing network and its bottlenecks</w:t>
      </w:r>
      <w:r w:rsidR="00560D9E" w:rsidRPr="00C2268E">
        <w:rPr>
          <w:rFonts w:asciiTheme="minorHAnsi" w:hAnsiTheme="minorHAnsi"/>
          <w:highlight w:val="lightGray"/>
        </w:rPr>
        <w:t>,</w:t>
      </w:r>
      <w:r w:rsidRPr="00C2268E">
        <w:rPr>
          <w:rFonts w:asciiTheme="minorHAnsi" w:hAnsiTheme="minorHAnsi"/>
          <w:highlight w:val="lightGray"/>
        </w:rPr>
        <w:t xml:space="preserve"> with a view to increasing performance. The results </w:t>
      </w:r>
      <w:r w:rsidR="00BB3AE1">
        <w:rPr>
          <w:rFonts w:asciiTheme="minorHAnsi" w:hAnsiTheme="minorHAnsi"/>
          <w:highlight w:val="lightGray"/>
        </w:rPr>
        <w:t xml:space="preserve">would </w:t>
      </w:r>
      <w:r w:rsidRPr="00C2268E">
        <w:rPr>
          <w:rFonts w:asciiTheme="minorHAnsi" w:hAnsiTheme="minorHAnsi"/>
          <w:highlight w:val="lightGray"/>
        </w:rPr>
        <w:t>indicate that significant capacity is accessible through operating performance improvements, rather than requiring additional capital investment for constructing new infrastructure.</w:t>
      </w:r>
    </w:p>
    <w:p w14:paraId="249745E2" w14:textId="51CC32AB" w:rsidR="008E20C6" w:rsidRPr="00572590" w:rsidRDefault="00051549" w:rsidP="00AF1DD6">
      <w:pPr>
        <w:autoSpaceDE w:val="0"/>
        <w:autoSpaceDN w:val="0"/>
        <w:adjustRightInd w:val="0"/>
        <w:spacing w:before="100" w:beforeAutospacing="1" w:after="200"/>
        <w:ind w:left="720"/>
        <w:jc w:val="both"/>
        <w:rPr>
          <w:rFonts w:asciiTheme="minorHAnsi" w:hAnsiTheme="minorHAnsi"/>
        </w:rPr>
      </w:pPr>
      <w:r w:rsidRPr="00C2268E">
        <w:rPr>
          <w:rFonts w:asciiTheme="minorHAnsi" w:eastAsiaTheme="minorHAnsi" w:hAnsiTheme="minorHAnsi"/>
          <w:highlight w:val="lightGray"/>
          <w:lang w:val="en-US" w:eastAsia="en-US"/>
        </w:rPr>
        <w:t xml:space="preserve">NICTA’s analysis </w:t>
      </w:r>
      <w:r w:rsidR="008E20C6" w:rsidRPr="00C2268E">
        <w:rPr>
          <w:rFonts w:asciiTheme="minorHAnsi" w:eastAsiaTheme="minorHAnsi" w:hAnsiTheme="minorHAnsi"/>
          <w:highlight w:val="lightGray"/>
          <w:lang w:val="en-US" w:eastAsia="en-US"/>
        </w:rPr>
        <w:t>demonstrate</w:t>
      </w:r>
      <w:r w:rsidR="00572590" w:rsidRPr="00C2268E">
        <w:rPr>
          <w:rFonts w:asciiTheme="minorHAnsi" w:eastAsiaTheme="minorHAnsi" w:hAnsiTheme="minorHAnsi"/>
          <w:highlight w:val="lightGray"/>
          <w:lang w:val="en-US" w:eastAsia="en-US"/>
        </w:rPr>
        <w:t>d</w:t>
      </w:r>
      <w:r w:rsidR="008E20C6" w:rsidRPr="00C2268E">
        <w:rPr>
          <w:rFonts w:asciiTheme="minorHAnsi" w:eastAsiaTheme="minorHAnsi" w:hAnsiTheme="minorHAnsi"/>
          <w:highlight w:val="lightGray"/>
          <w:lang w:val="en-US" w:eastAsia="en-US"/>
        </w:rPr>
        <w:t xml:space="preserve"> that </w:t>
      </w:r>
      <w:r w:rsidR="00FF6105" w:rsidRPr="00C2268E">
        <w:rPr>
          <w:rFonts w:asciiTheme="minorHAnsi" w:eastAsiaTheme="minorHAnsi" w:hAnsiTheme="minorHAnsi"/>
          <w:highlight w:val="lightGray"/>
          <w:lang w:val="en-US" w:eastAsia="en-US"/>
        </w:rPr>
        <w:t>a</w:t>
      </w:r>
      <w:r w:rsidR="00FC73DE" w:rsidRPr="00C2268E">
        <w:rPr>
          <w:rFonts w:asciiTheme="minorHAnsi" w:eastAsiaTheme="minorHAnsi" w:hAnsiTheme="minorHAnsi"/>
          <w:highlight w:val="lightGray"/>
          <w:lang w:val="en-US" w:eastAsia="en-US"/>
        </w:rPr>
        <w:t xml:space="preserve"> </w:t>
      </w:r>
      <w:r w:rsidR="00BB3AE1">
        <w:rPr>
          <w:rFonts w:asciiTheme="minorHAnsi" w:eastAsiaTheme="minorHAnsi" w:hAnsiTheme="minorHAnsi"/>
          <w:highlight w:val="lightGray"/>
          <w:lang w:val="en-US" w:eastAsia="en-US"/>
        </w:rPr>
        <w:t xml:space="preserve">potential </w:t>
      </w:r>
      <w:r w:rsidR="008E20C6" w:rsidRPr="00C2268E">
        <w:rPr>
          <w:rFonts w:asciiTheme="minorHAnsi" w:eastAsiaTheme="minorHAnsi" w:hAnsiTheme="minorHAnsi"/>
          <w:highlight w:val="lightGray"/>
          <w:lang w:val="en-US" w:eastAsia="en-US"/>
        </w:rPr>
        <w:t xml:space="preserve">rail </w:t>
      </w:r>
      <w:r w:rsidR="00FC73DE" w:rsidRPr="00C2268E">
        <w:rPr>
          <w:rFonts w:asciiTheme="minorHAnsi" w:eastAsiaTheme="minorHAnsi" w:hAnsiTheme="minorHAnsi"/>
          <w:highlight w:val="lightGray"/>
          <w:lang w:val="en-US" w:eastAsia="en-US"/>
        </w:rPr>
        <w:t xml:space="preserve">track </w:t>
      </w:r>
      <w:r w:rsidR="008E20C6" w:rsidRPr="00C2268E">
        <w:rPr>
          <w:rFonts w:asciiTheme="minorHAnsi" w:eastAsiaTheme="minorHAnsi" w:hAnsiTheme="minorHAnsi"/>
          <w:highlight w:val="lightGray"/>
          <w:lang w:val="en-US" w:eastAsia="en-US"/>
        </w:rPr>
        <w:t>upgrade estimated to cost up to $200m could be delayed by 15-20 years through applying a new optimised freight movement schedule</w:t>
      </w:r>
      <w:r w:rsidR="00BB3AE1">
        <w:rPr>
          <w:rFonts w:asciiTheme="minorHAnsi" w:eastAsiaTheme="minorHAnsi" w:hAnsiTheme="minorHAnsi"/>
          <w:highlight w:val="lightGray"/>
          <w:lang w:val="en-US" w:eastAsia="en-US"/>
        </w:rPr>
        <w:t>.</w:t>
      </w:r>
    </w:p>
    <w:p w14:paraId="5A60A580" w14:textId="77777777" w:rsidR="00024D83" w:rsidRDefault="00024D83" w:rsidP="00AE6334">
      <w:pPr>
        <w:autoSpaceDE w:val="0"/>
        <w:autoSpaceDN w:val="0"/>
        <w:adjustRightInd w:val="0"/>
        <w:spacing w:before="100" w:beforeAutospacing="1" w:after="200" w:line="276" w:lineRule="auto"/>
        <w:jc w:val="both"/>
        <w:rPr>
          <w:sz w:val="22"/>
          <w:szCs w:val="22"/>
        </w:rPr>
      </w:pPr>
      <w:r w:rsidRPr="00106C7A">
        <w:rPr>
          <w:sz w:val="22"/>
          <w:szCs w:val="22"/>
        </w:rPr>
        <w:t xml:space="preserve">The same approach can be applied to many multi-party, highly competitive sectors, providing, often for the first time, a fact-based analytic tool that can be used to identify and prioritise improvement initiatives. </w:t>
      </w:r>
    </w:p>
    <w:p w14:paraId="48B9F465" w14:textId="77777777" w:rsidR="00A45142" w:rsidRPr="00106C7A" w:rsidRDefault="00A45142" w:rsidP="00AE6334">
      <w:pPr>
        <w:autoSpaceDE w:val="0"/>
        <w:autoSpaceDN w:val="0"/>
        <w:adjustRightInd w:val="0"/>
        <w:spacing w:before="100" w:beforeAutospacing="1" w:after="200" w:line="276" w:lineRule="auto"/>
        <w:jc w:val="both"/>
        <w:rPr>
          <w:sz w:val="22"/>
          <w:szCs w:val="22"/>
        </w:rPr>
      </w:pPr>
      <w:r w:rsidRPr="00106C7A">
        <w:rPr>
          <w:sz w:val="22"/>
          <w:szCs w:val="22"/>
        </w:rPr>
        <w:lastRenderedPageBreak/>
        <w:t>Australia’s infrastructure span</w:t>
      </w:r>
      <w:r w:rsidR="008E20C6">
        <w:rPr>
          <w:sz w:val="22"/>
          <w:szCs w:val="22"/>
        </w:rPr>
        <w:t>s</w:t>
      </w:r>
      <w:r w:rsidRPr="00106C7A">
        <w:rPr>
          <w:sz w:val="22"/>
          <w:szCs w:val="22"/>
        </w:rPr>
        <w:t xml:space="preserve"> greenfields and brownfields developments. Given our dense urbanisation, new infrastructure is often a question of balancing demand growth within existing corridors. Here, data analytics and optimisation provide</w:t>
      </w:r>
      <w:r w:rsidR="001C4909">
        <w:rPr>
          <w:sz w:val="22"/>
          <w:szCs w:val="22"/>
        </w:rPr>
        <w:t>s</w:t>
      </w:r>
      <w:r w:rsidRPr="00106C7A">
        <w:rPr>
          <w:sz w:val="22"/>
          <w:szCs w:val="22"/>
        </w:rPr>
        <w:t xml:space="preserve"> useful intelligence </w:t>
      </w:r>
      <w:r w:rsidR="001C4909">
        <w:rPr>
          <w:sz w:val="22"/>
          <w:szCs w:val="22"/>
        </w:rPr>
        <w:t xml:space="preserve">when </w:t>
      </w:r>
      <w:r w:rsidRPr="00106C7A">
        <w:rPr>
          <w:sz w:val="22"/>
          <w:szCs w:val="22"/>
        </w:rPr>
        <w:t>prioritising new investments.</w:t>
      </w:r>
    </w:p>
    <w:p w14:paraId="20E198D1" w14:textId="77777777" w:rsidR="00D13335" w:rsidRPr="00572590" w:rsidRDefault="00F20DA9" w:rsidP="00AF1DD6">
      <w:pPr>
        <w:autoSpaceDE w:val="0"/>
        <w:autoSpaceDN w:val="0"/>
        <w:adjustRightInd w:val="0"/>
        <w:spacing w:before="100" w:beforeAutospacing="1" w:after="200"/>
        <w:ind w:left="720"/>
        <w:jc w:val="both"/>
        <w:rPr>
          <w:rFonts w:asciiTheme="minorHAnsi" w:hAnsiTheme="minorHAnsi"/>
        </w:rPr>
      </w:pPr>
      <w:r w:rsidRPr="00572590">
        <w:rPr>
          <w:rFonts w:asciiTheme="minorHAnsi" w:hAnsiTheme="minorHAnsi"/>
          <w:b/>
          <w:i/>
          <w:highlight w:val="lightGray"/>
        </w:rPr>
        <w:t>Example</w:t>
      </w:r>
      <w:r w:rsidR="00D6382D" w:rsidRPr="00572590">
        <w:rPr>
          <w:rFonts w:asciiTheme="minorHAnsi" w:hAnsiTheme="minorHAnsi"/>
          <w:b/>
          <w:i/>
          <w:highlight w:val="lightGray"/>
        </w:rPr>
        <w:t xml:space="preserve"> </w:t>
      </w:r>
      <w:r w:rsidRPr="00572590">
        <w:rPr>
          <w:rFonts w:asciiTheme="minorHAnsi" w:hAnsiTheme="minorHAnsi"/>
          <w:b/>
          <w:i/>
          <w:highlight w:val="lightGray"/>
        </w:rPr>
        <w:t>2</w:t>
      </w:r>
      <w:r w:rsidR="00A45142" w:rsidRPr="00572590">
        <w:rPr>
          <w:rFonts w:asciiTheme="minorHAnsi" w:hAnsiTheme="minorHAnsi"/>
          <w:b/>
          <w:i/>
          <w:highlight w:val="lightGray"/>
        </w:rPr>
        <w:t xml:space="preserve">: </w:t>
      </w:r>
      <w:r w:rsidR="0092548D" w:rsidRPr="00572590">
        <w:rPr>
          <w:rFonts w:asciiTheme="minorHAnsi" w:hAnsiTheme="minorHAnsi"/>
          <w:b/>
          <w:i/>
          <w:highlight w:val="lightGray"/>
        </w:rPr>
        <w:t>Dam-wall overflow f</w:t>
      </w:r>
      <w:r w:rsidR="00A45142" w:rsidRPr="00572590">
        <w:rPr>
          <w:rFonts w:asciiTheme="minorHAnsi" w:hAnsiTheme="minorHAnsi"/>
          <w:b/>
          <w:i/>
          <w:highlight w:val="lightGray"/>
        </w:rPr>
        <w:t>lood e</w:t>
      </w:r>
      <w:r w:rsidR="00B406AB" w:rsidRPr="00572590">
        <w:rPr>
          <w:rFonts w:asciiTheme="minorHAnsi" w:hAnsiTheme="minorHAnsi"/>
          <w:b/>
          <w:i/>
          <w:highlight w:val="lightGray"/>
        </w:rPr>
        <w:t>vent</w:t>
      </w:r>
      <w:r w:rsidR="002546A7" w:rsidRPr="00572590">
        <w:rPr>
          <w:rFonts w:asciiTheme="minorHAnsi" w:hAnsiTheme="minorHAnsi"/>
          <w:b/>
          <w:i/>
          <w:highlight w:val="lightGray"/>
        </w:rPr>
        <w:t>:</w:t>
      </w:r>
      <w:r w:rsidR="002546A7" w:rsidRPr="00572590">
        <w:rPr>
          <w:rFonts w:asciiTheme="minorHAnsi" w:hAnsiTheme="minorHAnsi"/>
          <w:highlight w:val="lightGray"/>
        </w:rPr>
        <w:t xml:space="preserve"> </w:t>
      </w:r>
      <w:r w:rsidR="001C4909" w:rsidRPr="00572590">
        <w:rPr>
          <w:rFonts w:asciiTheme="minorHAnsi" w:hAnsiTheme="minorHAnsi"/>
          <w:highlight w:val="lightGray"/>
        </w:rPr>
        <w:t>Advanced d</w:t>
      </w:r>
      <w:r w:rsidR="00A45142" w:rsidRPr="00572590">
        <w:rPr>
          <w:rFonts w:asciiTheme="minorHAnsi" w:hAnsiTheme="minorHAnsi"/>
          <w:highlight w:val="lightGray"/>
        </w:rPr>
        <w:t>ata analy</w:t>
      </w:r>
      <w:r w:rsidR="001C4909" w:rsidRPr="00572590">
        <w:rPr>
          <w:rFonts w:asciiTheme="minorHAnsi" w:hAnsiTheme="minorHAnsi"/>
          <w:highlight w:val="lightGray"/>
        </w:rPr>
        <w:t>sis</w:t>
      </w:r>
      <w:r w:rsidR="00A45142" w:rsidRPr="00572590">
        <w:rPr>
          <w:rFonts w:asciiTheme="minorHAnsi" w:hAnsiTheme="minorHAnsi"/>
          <w:highlight w:val="lightGray"/>
        </w:rPr>
        <w:t xml:space="preserve"> </w:t>
      </w:r>
      <w:r w:rsidR="001C4909" w:rsidRPr="00572590">
        <w:rPr>
          <w:rFonts w:asciiTheme="minorHAnsi" w:hAnsiTheme="minorHAnsi"/>
          <w:highlight w:val="lightGray"/>
        </w:rPr>
        <w:t>is</w:t>
      </w:r>
      <w:r w:rsidR="000446D8" w:rsidRPr="00572590">
        <w:rPr>
          <w:rFonts w:asciiTheme="minorHAnsi" w:hAnsiTheme="minorHAnsi"/>
          <w:highlight w:val="lightGray"/>
        </w:rPr>
        <w:t xml:space="preserve"> </w:t>
      </w:r>
      <w:r w:rsidR="0048170F" w:rsidRPr="00572590">
        <w:rPr>
          <w:rFonts w:asciiTheme="minorHAnsi" w:hAnsiTheme="minorHAnsi"/>
          <w:highlight w:val="lightGray"/>
        </w:rPr>
        <w:t>particularly useful in anticipating risk</w:t>
      </w:r>
      <w:r w:rsidR="00A34A5B" w:rsidRPr="00572590">
        <w:rPr>
          <w:rFonts w:asciiTheme="minorHAnsi" w:hAnsiTheme="minorHAnsi"/>
          <w:highlight w:val="lightGray"/>
        </w:rPr>
        <w:t xml:space="preserve"> and advising on appropriate action</w:t>
      </w:r>
      <w:r w:rsidR="0048170F" w:rsidRPr="00572590">
        <w:rPr>
          <w:rFonts w:asciiTheme="minorHAnsi" w:hAnsiTheme="minorHAnsi"/>
          <w:highlight w:val="lightGray"/>
        </w:rPr>
        <w:t xml:space="preserve"> in unexpected scenarios </w:t>
      </w:r>
      <w:r w:rsidR="000446D8" w:rsidRPr="00572590">
        <w:rPr>
          <w:rFonts w:asciiTheme="minorHAnsi" w:hAnsiTheme="minorHAnsi"/>
          <w:highlight w:val="lightGray"/>
        </w:rPr>
        <w:t>such as</w:t>
      </w:r>
      <w:r w:rsidR="0048170F" w:rsidRPr="00572590">
        <w:rPr>
          <w:rFonts w:asciiTheme="minorHAnsi" w:hAnsiTheme="minorHAnsi"/>
          <w:highlight w:val="lightGray"/>
        </w:rPr>
        <w:t xml:space="preserve"> disast</w:t>
      </w:r>
      <w:r w:rsidR="00A45142" w:rsidRPr="00572590">
        <w:rPr>
          <w:rFonts w:asciiTheme="minorHAnsi" w:hAnsiTheme="minorHAnsi"/>
          <w:highlight w:val="lightGray"/>
        </w:rPr>
        <w:t xml:space="preserve">er management. </w:t>
      </w:r>
      <w:r w:rsidR="00D13335" w:rsidRPr="00572590">
        <w:rPr>
          <w:rFonts w:asciiTheme="minorHAnsi" w:hAnsiTheme="minorHAnsi"/>
          <w:highlight w:val="lightGray"/>
        </w:rPr>
        <w:t>NICTA</w:t>
      </w:r>
      <w:r w:rsidR="0048170F" w:rsidRPr="00572590">
        <w:rPr>
          <w:rFonts w:asciiTheme="minorHAnsi" w:hAnsiTheme="minorHAnsi"/>
          <w:highlight w:val="lightGray"/>
        </w:rPr>
        <w:t xml:space="preserve"> modelled</w:t>
      </w:r>
      <w:r w:rsidR="00D13335" w:rsidRPr="00572590">
        <w:rPr>
          <w:rFonts w:asciiTheme="minorHAnsi" w:hAnsiTheme="minorHAnsi"/>
          <w:highlight w:val="lightGray"/>
        </w:rPr>
        <w:t xml:space="preserve"> the flow of water from a potential spill at Warragamba Dam in </w:t>
      </w:r>
      <w:r w:rsidR="000446D8" w:rsidRPr="00572590">
        <w:rPr>
          <w:rFonts w:asciiTheme="minorHAnsi" w:hAnsiTheme="minorHAnsi"/>
          <w:highlight w:val="lightGray"/>
        </w:rPr>
        <w:t>W</w:t>
      </w:r>
      <w:r w:rsidR="00D13335" w:rsidRPr="00572590">
        <w:rPr>
          <w:rFonts w:asciiTheme="minorHAnsi" w:hAnsiTheme="minorHAnsi"/>
          <w:highlight w:val="lightGray"/>
        </w:rPr>
        <w:t>estern Sydney</w:t>
      </w:r>
      <w:r w:rsidR="00A34A5B" w:rsidRPr="00572590">
        <w:rPr>
          <w:rFonts w:asciiTheme="minorHAnsi" w:hAnsiTheme="minorHAnsi"/>
          <w:highlight w:val="lightGray"/>
        </w:rPr>
        <w:t>. This</w:t>
      </w:r>
      <w:r w:rsidR="000446D8" w:rsidRPr="00572590">
        <w:rPr>
          <w:rFonts w:asciiTheme="minorHAnsi" w:hAnsiTheme="minorHAnsi"/>
          <w:highlight w:val="lightGray"/>
        </w:rPr>
        <w:t xml:space="preserve"> </w:t>
      </w:r>
      <w:r w:rsidR="00A45142" w:rsidRPr="00572590">
        <w:rPr>
          <w:rFonts w:asciiTheme="minorHAnsi" w:hAnsiTheme="minorHAnsi"/>
          <w:highlight w:val="lightGray"/>
        </w:rPr>
        <w:t>enable</w:t>
      </w:r>
      <w:r w:rsidR="000446D8" w:rsidRPr="00572590">
        <w:rPr>
          <w:rFonts w:asciiTheme="minorHAnsi" w:hAnsiTheme="minorHAnsi"/>
          <w:highlight w:val="lightGray"/>
        </w:rPr>
        <w:t>s</w:t>
      </w:r>
      <w:r w:rsidR="00A45142" w:rsidRPr="00572590">
        <w:rPr>
          <w:rFonts w:asciiTheme="minorHAnsi" w:hAnsiTheme="minorHAnsi"/>
          <w:highlight w:val="lightGray"/>
        </w:rPr>
        <w:t xml:space="preserve"> authorities</w:t>
      </w:r>
      <w:r w:rsidR="00D13335" w:rsidRPr="00572590">
        <w:rPr>
          <w:rFonts w:asciiTheme="minorHAnsi" w:hAnsiTheme="minorHAnsi"/>
          <w:highlight w:val="lightGray"/>
        </w:rPr>
        <w:t xml:space="preserve"> to make informed decisions on the optimal evacuation paths of 70,000 residents in flood-affected regions – potentially saving lives. Data comes from multiple sources and is fused together to give </w:t>
      </w:r>
      <w:r w:rsidR="002E411F" w:rsidRPr="00572590">
        <w:rPr>
          <w:rFonts w:asciiTheme="minorHAnsi" w:hAnsiTheme="minorHAnsi"/>
          <w:highlight w:val="lightGray"/>
        </w:rPr>
        <w:t xml:space="preserve">an accurate height-based picture of flows, indicating over time which roads become impassable – providing better information for </w:t>
      </w:r>
      <w:r w:rsidR="00A34A5B" w:rsidRPr="00572590">
        <w:rPr>
          <w:rFonts w:asciiTheme="minorHAnsi" w:hAnsiTheme="minorHAnsi"/>
          <w:highlight w:val="lightGray"/>
        </w:rPr>
        <w:t>the s</w:t>
      </w:r>
      <w:r w:rsidR="002E411F" w:rsidRPr="00572590">
        <w:rPr>
          <w:rFonts w:asciiTheme="minorHAnsi" w:hAnsiTheme="minorHAnsi"/>
          <w:highlight w:val="lightGray"/>
        </w:rPr>
        <w:t xml:space="preserve">tate </w:t>
      </w:r>
      <w:r w:rsidR="00A34A5B" w:rsidRPr="00572590">
        <w:rPr>
          <w:rFonts w:asciiTheme="minorHAnsi" w:hAnsiTheme="minorHAnsi"/>
          <w:highlight w:val="lightGray"/>
        </w:rPr>
        <w:t>e</w:t>
      </w:r>
      <w:r w:rsidR="002E411F" w:rsidRPr="00572590">
        <w:rPr>
          <w:rFonts w:asciiTheme="minorHAnsi" w:hAnsiTheme="minorHAnsi"/>
          <w:highlight w:val="lightGray"/>
        </w:rPr>
        <w:t xml:space="preserve">mergency </w:t>
      </w:r>
      <w:r w:rsidR="00A34A5B" w:rsidRPr="00572590">
        <w:rPr>
          <w:rFonts w:asciiTheme="minorHAnsi" w:hAnsiTheme="minorHAnsi"/>
          <w:highlight w:val="lightGray"/>
        </w:rPr>
        <w:t>s</w:t>
      </w:r>
      <w:r w:rsidR="002E411F" w:rsidRPr="00572590">
        <w:rPr>
          <w:rFonts w:asciiTheme="minorHAnsi" w:hAnsiTheme="minorHAnsi"/>
          <w:highlight w:val="lightGray"/>
        </w:rPr>
        <w:t>ervices</w:t>
      </w:r>
      <w:r w:rsidR="00A34A5B" w:rsidRPr="00572590">
        <w:rPr>
          <w:rFonts w:asciiTheme="minorHAnsi" w:hAnsiTheme="minorHAnsi"/>
          <w:highlight w:val="lightGray"/>
        </w:rPr>
        <w:t xml:space="preserve"> (SES)</w:t>
      </w:r>
      <w:r w:rsidR="002E411F" w:rsidRPr="00572590">
        <w:rPr>
          <w:rFonts w:asciiTheme="minorHAnsi" w:hAnsiTheme="minorHAnsi"/>
          <w:highlight w:val="lightGray"/>
        </w:rPr>
        <w:t xml:space="preserve">, </w:t>
      </w:r>
      <w:r w:rsidR="00A34A5B" w:rsidRPr="00572590">
        <w:rPr>
          <w:rFonts w:asciiTheme="minorHAnsi" w:hAnsiTheme="minorHAnsi"/>
          <w:highlight w:val="lightGray"/>
        </w:rPr>
        <w:t>p</w:t>
      </w:r>
      <w:r w:rsidR="002E411F" w:rsidRPr="00572590">
        <w:rPr>
          <w:rFonts w:asciiTheme="minorHAnsi" w:hAnsiTheme="minorHAnsi"/>
          <w:highlight w:val="lightGray"/>
        </w:rPr>
        <w:t>olice</w:t>
      </w:r>
      <w:r w:rsidR="001C4909" w:rsidRPr="00572590">
        <w:rPr>
          <w:rFonts w:asciiTheme="minorHAnsi" w:hAnsiTheme="minorHAnsi"/>
          <w:highlight w:val="lightGray"/>
        </w:rPr>
        <w:t>,</w:t>
      </w:r>
      <w:r w:rsidR="00A34A5B" w:rsidRPr="00572590">
        <w:rPr>
          <w:rFonts w:asciiTheme="minorHAnsi" w:hAnsiTheme="minorHAnsi"/>
          <w:highlight w:val="lightGray"/>
        </w:rPr>
        <w:t xml:space="preserve"> t</w:t>
      </w:r>
      <w:r w:rsidR="002E411F" w:rsidRPr="00572590">
        <w:rPr>
          <w:rFonts w:asciiTheme="minorHAnsi" w:hAnsiTheme="minorHAnsi"/>
          <w:highlight w:val="lightGray"/>
        </w:rPr>
        <w:t xml:space="preserve">ransport </w:t>
      </w:r>
      <w:r w:rsidR="00A34A5B" w:rsidRPr="00572590">
        <w:rPr>
          <w:rFonts w:asciiTheme="minorHAnsi" w:hAnsiTheme="minorHAnsi"/>
          <w:highlight w:val="lightGray"/>
        </w:rPr>
        <w:t xml:space="preserve">managers </w:t>
      </w:r>
      <w:r w:rsidR="002E411F" w:rsidRPr="00572590">
        <w:rPr>
          <w:rFonts w:asciiTheme="minorHAnsi" w:hAnsiTheme="minorHAnsi"/>
          <w:highlight w:val="lightGray"/>
        </w:rPr>
        <w:t xml:space="preserve">and other authorities. </w:t>
      </w:r>
      <w:r w:rsidR="00A34A5B" w:rsidRPr="00572590">
        <w:rPr>
          <w:rFonts w:asciiTheme="minorHAnsi" w:hAnsiTheme="minorHAnsi"/>
          <w:highlight w:val="lightGray"/>
        </w:rPr>
        <w:t>The modelling</w:t>
      </w:r>
      <w:r w:rsidR="002E411F" w:rsidRPr="00572590">
        <w:rPr>
          <w:rFonts w:asciiTheme="minorHAnsi" w:hAnsiTheme="minorHAnsi"/>
          <w:highlight w:val="lightGray"/>
        </w:rPr>
        <w:t xml:space="preserve"> </w:t>
      </w:r>
      <w:r w:rsidR="001C4909" w:rsidRPr="00572590">
        <w:rPr>
          <w:rFonts w:asciiTheme="minorHAnsi" w:hAnsiTheme="minorHAnsi"/>
          <w:highlight w:val="lightGray"/>
        </w:rPr>
        <w:t xml:space="preserve">specifically </w:t>
      </w:r>
      <w:r w:rsidR="002E411F" w:rsidRPr="00572590">
        <w:rPr>
          <w:rFonts w:asciiTheme="minorHAnsi" w:hAnsiTheme="minorHAnsi"/>
          <w:highlight w:val="lightGray"/>
        </w:rPr>
        <w:t>inform</w:t>
      </w:r>
      <w:r w:rsidR="00A34A5B" w:rsidRPr="00572590">
        <w:rPr>
          <w:rFonts w:asciiTheme="minorHAnsi" w:hAnsiTheme="minorHAnsi"/>
          <w:highlight w:val="lightGray"/>
        </w:rPr>
        <w:t>s</w:t>
      </w:r>
      <w:r w:rsidR="002E411F" w:rsidRPr="00572590">
        <w:rPr>
          <w:rFonts w:asciiTheme="minorHAnsi" w:hAnsiTheme="minorHAnsi"/>
          <w:highlight w:val="lightGray"/>
        </w:rPr>
        <w:t xml:space="preserve"> which residents should be evacuated in which order</w:t>
      </w:r>
      <w:r w:rsidR="001C4909" w:rsidRPr="00572590">
        <w:rPr>
          <w:rFonts w:asciiTheme="minorHAnsi" w:hAnsiTheme="minorHAnsi"/>
          <w:highlight w:val="lightGray"/>
        </w:rPr>
        <w:t xml:space="preserve">, with frequently counter-intuitive insights that could literally mean the difference between </w:t>
      </w:r>
      <w:r w:rsidR="00051549" w:rsidRPr="00572590">
        <w:rPr>
          <w:rFonts w:asciiTheme="minorHAnsi" w:hAnsiTheme="minorHAnsi"/>
          <w:highlight w:val="lightGray"/>
        </w:rPr>
        <w:t>residents</w:t>
      </w:r>
      <w:r w:rsidR="001C4909" w:rsidRPr="00572590">
        <w:rPr>
          <w:rFonts w:asciiTheme="minorHAnsi" w:hAnsiTheme="minorHAnsi"/>
          <w:highlight w:val="lightGray"/>
        </w:rPr>
        <w:t xml:space="preserve"> being safely evacuated or not</w:t>
      </w:r>
      <w:r w:rsidR="00864215" w:rsidRPr="00572590">
        <w:rPr>
          <w:rFonts w:asciiTheme="minorHAnsi" w:hAnsiTheme="minorHAnsi"/>
          <w:highlight w:val="lightGray"/>
        </w:rPr>
        <w:t>.</w:t>
      </w:r>
    </w:p>
    <w:p w14:paraId="09B04067" w14:textId="77777777" w:rsidR="00E720C7" w:rsidRDefault="008E20C6" w:rsidP="00AE6334">
      <w:pPr>
        <w:autoSpaceDE w:val="0"/>
        <w:autoSpaceDN w:val="0"/>
        <w:adjustRightInd w:val="0"/>
        <w:spacing w:before="100" w:beforeAutospacing="1" w:after="200" w:line="276" w:lineRule="auto"/>
        <w:jc w:val="both"/>
        <w:rPr>
          <w:sz w:val="22"/>
          <w:szCs w:val="22"/>
        </w:rPr>
      </w:pPr>
      <w:r w:rsidRPr="00106C7A">
        <w:rPr>
          <w:sz w:val="22"/>
          <w:szCs w:val="22"/>
        </w:rPr>
        <w:t xml:space="preserve">Design of new infrastructure should integrate the less visible ICT components: sensors, actuators and networks </w:t>
      </w:r>
      <w:r>
        <w:rPr>
          <w:sz w:val="22"/>
          <w:szCs w:val="22"/>
        </w:rPr>
        <w:t xml:space="preserve">that </w:t>
      </w:r>
      <w:r w:rsidRPr="00106C7A">
        <w:rPr>
          <w:sz w:val="22"/>
          <w:szCs w:val="22"/>
        </w:rPr>
        <w:t xml:space="preserve">will enable data-driven models to continually calibrate </w:t>
      </w:r>
      <w:r>
        <w:rPr>
          <w:sz w:val="22"/>
          <w:szCs w:val="22"/>
        </w:rPr>
        <w:t>an</w:t>
      </w:r>
      <w:r w:rsidRPr="00106C7A">
        <w:rPr>
          <w:sz w:val="22"/>
          <w:szCs w:val="22"/>
        </w:rPr>
        <w:t xml:space="preserve"> asset for operational efficiency.</w:t>
      </w:r>
      <w:r w:rsidR="00C2268E">
        <w:rPr>
          <w:sz w:val="22"/>
          <w:szCs w:val="22"/>
        </w:rPr>
        <w:t xml:space="preserve"> Thus for</w:t>
      </w:r>
      <w:r w:rsidR="00C2268E" w:rsidRPr="00106C7A">
        <w:rPr>
          <w:sz w:val="22"/>
          <w:szCs w:val="22"/>
        </w:rPr>
        <w:t xml:space="preserve"> infrastructure planners </w:t>
      </w:r>
      <w:r w:rsidR="00C2268E">
        <w:rPr>
          <w:sz w:val="22"/>
          <w:szCs w:val="22"/>
        </w:rPr>
        <w:t xml:space="preserve">and operators </w:t>
      </w:r>
      <w:r w:rsidR="00C2268E" w:rsidRPr="00106C7A">
        <w:rPr>
          <w:sz w:val="22"/>
          <w:szCs w:val="22"/>
        </w:rPr>
        <w:t xml:space="preserve">an alternative to lane widening can be to increase freeway capacity through relatively low-cost and fairly easily installed technology that </w:t>
      </w:r>
      <w:r w:rsidR="00C2268E">
        <w:rPr>
          <w:sz w:val="22"/>
          <w:szCs w:val="22"/>
        </w:rPr>
        <w:t>may</w:t>
      </w:r>
      <w:r w:rsidR="00C2268E" w:rsidRPr="00106C7A">
        <w:rPr>
          <w:sz w:val="22"/>
          <w:szCs w:val="22"/>
        </w:rPr>
        <w:t xml:space="preserve"> </w:t>
      </w:r>
      <w:r w:rsidR="00C2268E">
        <w:rPr>
          <w:sz w:val="22"/>
          <w:szCs w:val="22"/>
        </w:rPr>
        <w:t>satisfy</w:t>
      </w:r>
      <w:r w:rsidR="00C2268E" w:rsidRPr="00106C7A">
        <w:rPr>
          <w:sz w:val="22"/>
          <w:szCs w:val="22"/>
        </w:rPr>
        <w:t xml:space="preserve"> demand for a decade or more. In this way, smart ICT can preserve the performance of very expensive transport assets and extend the life </w:t>
      </w:r>
      <w:r w:rsidR="00C2268E">
        <w:rPr>
          <w:sz w:val="22"/>
          <w:szCs w:val="22"/>
        </w:rPr>
        <w:t>(i.e., increase the productivity) of those assets.</w:t>
      </w:r>
    </w:p>
    <w:p w14:paraId="49A364EB" w14:textId="77777777" w:rsidR="00F2021B" w:rsidRPr="00572590" w:rsidRDefault="0092548D" w:rsidP="00AF1DD6">
      <w:pPr>
        <w:autoSpaceDE w:val="0"/>
        <w:autoSpaceDN w:val="0"/>
        <w:adjustRightInd w:val="0"/>
        <w:spacing w:before="100" w:beforeAutospacing="1" w:after="200"/>
        <w:ind w:left="720"/>
        <w:jc w:val="both"/>
        <w:rPr>
          <w:rFonts w:asciiTheme="minorHAnsi" w:hAnsiTheme="minorHAnsi"/>
        </w:rPr>
      </w:pPr>
      <w:r w:rsidRPr="00572590">
        <w:rPr>
          <w:rFonts w:asciiTheme="minorHAnsi" w:hAnsiTheme="minorHAnsi"/>
          <w:b/>
          <w:i/>
          <w:highlight w:val="lightGray"/>
        </w:rPr>
        <w:t>Example</w:t>
      </w:r>
      <w:r w:rsidR="00D6382D" w:rsidRPr="00572590">
        <w:rPr>
          <w:rFonts w:asciiTheme="minorHAnsi" w:hAnsiTheme="minorHAnsi"/>
          <w:b/>
          <w:i/>
          <w:highlight w:val="lightGray"/>
        </w:rPr>
        <w:t xml:space="preserve"> </w:t>
      </w:r>
      <w:r w:rsidR="0059550D" w:rsidRPr="00572590">
        <w:rPr>
          <w:rFonts w:asciiTheme="minorHAnsi" w:hAnsiTheme="minorHAnsi"/>
          <w:b/>
          <w:i/>
          <w:highlight w:val="lightGray"/>
        </w:rPr>
        <w:t>3</w:t>
      </w:r>
      <w:r w:rsidRPr="00572590">
        <w:rPr>
          <w:rFonts w:asciiTheme="minorHAnsi" w:hAnsiTheme="minorHAnsi"/>
          <w:b/>
          <w:i/>
          <w:highlight w:val="lightGray"/>
        </w:rPr>
        <w:t xml:space="preserve">: </w:t>
      </w:r>
      <w:r w:rsidR="00470821" w:rsidRPr="00572590">
        <w:rPr>
          <w:rFonts w:asciiTheme="minorHAnsi" w:hAnsiTheme="minorHAnsi"/>
          <w:b/>
          <w:i/>
          <w:highlight w:val="lightGray"/>
        </w:rPr>
        <w:t>Managed Motorways:</w:t>
      </w:r>
      <w:r w:rsidR="00470821" w:rsidRPr="00572590">
        <w:rPr>
          <w:rFonts w:asciiTheme="minorHAnsi" w:hAnsiTheme="minorHAnsi"/>
          <w:highlight w:val="lightGray"/>
        </w:rPr>
        <w:t xml:space="preserve"> </w:t>
      </w:r>
      <w:r w:rsidR="00F2021B" w:rsidRPr="00572590">
        <w:rPr>
          <w:rFonts w:asciiTheme="minorHAnsi" w:hAnsiTheme="minorHAnsi"/>
          <w:highlight w:val="lightGray"/>
        </w:rPr>
        <w:t xml:space="preserve">Recent modelling </w:t>
      </w:r>
      <w:r w:rsidR="0059550D" w:rsidRPr="00572590">
        <w:rPr>
          <w:rFonts w:asciiTheme="minorHAnsi" w:hAnsiTheme="minorHAnsi"/>
          <w:highlight w:val="lightGray"/>
        </w:rPr>
        <w:t xml:space="preserve">by NICTA </w:t>
      </w:r>
      <w:r w:rsidR="00F2021B" w:rsidRPr="00572590">
        <w:rPr>
          <w:rFonts w:asciiTheme="minorHAnsi" w:hAnsiTheme="minorHAnsi"/>
          <w:highlight w:val="lightGray"/>
        </w:rPr>
        <w:t xml:space="preserve">of a </w:t>
      </w:r>
      <w:r w:rsidR="00470821" w:rsidRPr="00572590">
        <w:rPr>
          <w:rFonts w:asciiTheme="minorHAnsi" w:hAnsiTheme="minorHAnsi"/>
          <w:highlight w:val="lightGray"/>
        </w:rPr>
        <w:t xml:space="preserve">West Australian freeway </w:t>
      </w:r>
      <w:r w:rsidR="008F0D59" w:rsidRPr="00572590">
        <w:rPr>
          <w:rFonts w:asciiTheme="minorHAnsi" w:hAnsiTheme="minorHAnsi"/>
          <w:highlight w:val="lightGray"/>
        </w:rPr>
        <w:t xml:space="preserve">expansion project </w:t>
      </w:r>
      <w:r w:rsidR="00470821" w:rsidRPr="00572590">
        <w:rPr>
          <w:rFonts w:asciiTheme="minorHAnsi" w:hAnsiTheme="minorHAnsi"/>
          <w:highlight w:val="lightGray"/>
        </w:rPr>
        <w:t>indicat</w:t>
      </w:r>
      <w:r w:rsidR="009B2F53" w:rsidRPr="00572590">
        <w:rPr>
          <w:rFonts w:asciiTheme="minorHAnsi" w:hAnsiTheme="minorHAnsi"/>
          <w:highlight w:val="lightGray"/>
        </w:rPr>
        <w:t>e</w:t>
      </w:r>
      <w:r w:rsidR="00F2021B" w:rsidRPr="00572590">
        <w:rPr>
          <w:rFonts w:asciiTheme="minorHAnsi" w:hAnsiTheme="minorHAnsi"/>
          <w:highlight w:val="lightGray"/>
        </w:rPr>
        <w:t>d</w:t>
      </w:r>
      <w:r w:rsidR="009B2F53" w:rsidRPr="00572590">
        <w:rPr>
          <w:rFonts w:asciiTheme="minorHAnsi" w:hAnsiTheme="minorHAnsi"/>
          <w:highlight w:val="lightGray"/>
        </w:rPr>
        <w:t xml:space="preserve"> that existing peak congestion can be addressed </w:t>
      </w:r>
      <w:r w:rsidR="00660AD0" w:rsidRPr="00572590">
        <w:rPr>
          <w:rFonts w:asciiTheme="minorHAnsi" w:hAnsiTheme="minorHAnsi"/>
          <w:highlight w:val="lightGray"/>
        </w:rPr>
        <w:t xml:space="preserve">either </w:t>
      </w:r>
      <w:r w:rsidR="009B2F53" w:rsidRPr="00572590">
        <w:rPr>
          <w:rFonts w:asciiTheme="minorHAnsi" w:hAnsiTheme="minorHAnsi"/>
          <w:highlight w:val="lightGray"/>
        </w:rPr>
        <w:t xml:space="preserve">by a $300M addition of an extra lane for 4kms, or by the application of </w:t>
      </w:r>
      <w:r w:rsidR="00C2268E">
        <w:rPr>
          <w:rFonts w:asciiTheme="minorHAnsi" w:hAnsiTheme="minorHAnsi"/>
          <w:highlight w:val="lightGray"/>
        </w:rPr>
        <w:t>much less expe</w:t>
      </w:r>
      <w:r w:rsidR="00051549" w:rsidRPr="00572590">
        <w:rPr>
          <w:rFonts w:asciiTheme="minorHAnsi" w:hAnsiTheme="minorHAnsi"/>
          <w:highlight w:val="lightGray"/>
        </w:rPr>
        <w:t>n</w:t>
      </w:r>
      <w:r w:rsidR="00C2268E">
        <w:rPr>
          <w:rFonts w:asciiTheme="minorHAnsi" w:hAnsiTheme="minorHAnsi"/>
          <w:highlight w:val="lightGray"/>
        </w:rPr>
        <w:t>s</w:t>
      </w:r>
      <w:r w:rsidR="00051549" w:rsidRPr="00572590">
        <w:rPr>
          <w:rFonts w:asciiTheme="minorHAnsi" w:hAnsiTheme="minorHAnsi"/>
          <w:highlight w:val="lightGray"/>
        </w:rPr>
        <w:t xml:space="preserve">ive </w:t>
      </w:r>
      <w:r w:rsidR="009B2F53" w:rsidRPr="00572590">
        <w:rPr>
          <w:rFonts w:asciiTheme="minorHAnsi" w:hAnsiTheme="minorHAnsi"/>
          <w:highlight w:val="lightGray"/>
        </w:rPr>
        <w:t xml:space="preserve">smart sensors in the road surface connected </w:t>
      </w:r>
      <w:r w:rsidR="00660AD0" w:rsidRPr="00572590">
        <w:rPr>
          <w:rFonts w:asciiTheme="minorHAnsi" w:hAnsiTheme="minorHAnsi"/>
          <w:highlight w:val="lightGray"/>
        </w:rPr>
        <w:t xml:space="preserve">to ramp meters (dynamically managed traffic light metering). The latter would see more than a 40% increase in throughput. </w:t>
      </w:r>
      <w:r w:rsidR="00F2021B" w:rsidRPr="00572590">
        <w:rPr>
          <w:rFonts w:asciiTheme="minorHAnsi" w:hAnsiTheme="minorHAnsi"/>
          <w:highlight w:val="lightGray"/>
        </w:rPr>
        <w:t>Melbourne’s M1 is alrea</w:t>
      </w:r>
      <w:r w:rsidR="00A45142" w:rsidRPr="00572590">
        <w:rPr>
          <w:rFonts w:asciiTheme="minorHAnsi" w:hAnsiTheme="minorHAnsi"/>
          <w:highlight w:val="lightGray"/>
        </w:rPr>
        <w:t>dy using some of these technologies</w:t>
      </w:r>
      <w:r w:rsidR="00F2021B" w:rsidRPr="00572590">
        <w:rPr>
          <w:rFonts w:asciiTheme="minorHAnsi" w:hAnsiTheme="minorHAnsi"/>
          <w:highlight w:val="lightGray"/>
        </w:rPr>
        <w:t xml:space="preserve"> to </w:t>
      </w:r>
      <w:r w:rsidR="008F0D59" w:rsidRPr="00572590">
        <w:rPr>
          <w:rFonts w:asciiTheme="minorHAnsi" w:hAnsiTheme="minorHAnsi"/>
          <w:highlight w:val="lightGray"/>
        </w:rPr>
        <w:t xml:space="preserve">optimise </w:t>
      </w:r>
      <w:r w:rsidR="00F2021B" w:rsidRPr="00572590">
        <w:rPr>
          <w:rFonts w:asciiTheme="minorHAnsi" w:hAnsiTheme="minorHAnsi"/>
          <w:highlight w:val="lightGray"/>
        </w:rPr>
        <w:t>traffic flow</w:t>
      </w:r>
      <w:r w:rsidR="00E720C7" w:rsidRPr="00572590">
        <w:rPr>
          <w:rFonts w:asciiTheme="minorHAnsi" w:hAnsiTheme="minorHAnsi"/>
          <w:highlight w:val="lightGray"/>
        </w:rPr>
        <w:t xml:space="preserve"> and shows that the technique works in real systems</w:t>
      </w:r>
      <w:r w:rsidR="00F2021B" w:rsidRPr="00572590">
        <w:rPr>
          <w:rFonts w:asciiTheme="minorHAnsi" w:hAnsiTheme="minorHAnsi"/>
          <w:highlight w:val="lightGray"/>
        </w:rPr>
        <w:t>.</w:t>
      </w:r>
      <w:r w:rsidR="00F2021B" w:rsidRPr="00572590">
        <w:rPr>
          <w:rFonts w:asciiTheme="minorHAnsi" w:hAnsiTheme="minorHAnsi"/>
        </w:rPr>
        <w:t xml:space="preserve"> </w:t>
      </w:r>
    </w:p>
    <w:p w14:paraId="1C635960" w14:textId="77777777" w:rsidR="00642AD6" w:rsidRPr="00106C7A" w:rsidRDefault="00F20DA9" w:rsidP="00AE6334">
      <w:pPr>
        <w:autoSpaceDE w:val="0"/>
        <w:autoSpaceDN w:val="0"/>
        <w:adjustRightInd w:val="0"/>
        <w:spacing w:before="100" w:beforeAutospacing="1" w:after="200" w:line="276" w:lineRule="auto"/>
        <w:jc w:val="both"/>
        <w:rPr>
          <w:b/>
          <w:sz w:val="22"/>
          <w:szCs w:val="22"/>
        </w:rPr>
      </w:pPr>
      <w:r>
        <w:rPr>
          <w:b/>
          <w:sz w:val="22"/>
          <w:szCs w:val="22"/>
        </w:rPr>
        <w:t xml:space="preserve">Smart ICT </w:t>
      </w:r>
      <w:r w:rsidR="00D6382D">
        <w:rPr>
          <w:b/>
          <w:sz w:val="22"/>
          <w:szCs w:val="22"/>
        </w:rPr>
        <w:t>in construction</w:t>
      </w:r>
    </w:p>
    <w:p w14:paraId="2A686EB9" w14:textId="77777777" w:rsidR="00051549" w:rsidRDefault="00F901E6" w:rsidP="00C2268E">
      <w:pPr>
        <w:autoSpaceDE w:val="0"/>
        <w:autoSpaceDN w:val="0"/>
        <w:adjustRightInd w:val="0"/>
        <w:spacing w:before="100" w:beforeAutospacing="1" w:after="200"/>
        <w:jc w:val="both"/>
        <w:rPr>
          <w:b/>
          <w:i/>
          <w:sz w:val="22"/>
          <w:szCs w:val="22"/>
        </w:rPr>
      </w:pPr>
      <w:r w:rsidRPr="00106C7A">
        <w:rPr>
          <w:sz w:val="22"/>
          <w:szCs w:val="22"/>
        </w:rPr>
        <w:t xml:space="preserve">Data analytics and optimisation </w:t>
      </w:r>
      <w:r w:rsidR="00051549">
        <w:rPr>
          <w:sz w:val="22"/>
          <w:szCs w:val="22"/>
        </w:rPr>
        <w:t>can unlock significant value</w:t>
      </w:r>
      <w:r w:rsidRPr="00106C7A">
        <w:rPr>
          <w:sz w:val="22"/>
          <w:szCs w:val="22"/>
        </w:rPr>
        <w:t xml:space="preserve"> </w:t>
      </w:r>
      <w:r w:rsidR="00074ACF">
        <w:rPr>
          <w:sz w:val="22"/>
          <w:szCs w:val="22"/>
        </w:rPr>
        <w:t>during</w:t>
      </w:r>
      <w:r w:rsidR="00074ACF" w:rsidRPr="00106C7A">
        <w:rPr>
          <w:sz w:val="22"/>
          <w:szCs w:val="22"/>
        </w:rPr>
        <w:t xml:space="preserve"> </w:t>
      </w:r>
      <w:r w:rsidRPr="00106C7A">
        <w:rPr>
          <w:sz w:val="22"/>
          <w:szCs w:val="22"/>
        </w:rPr>
        <w:t xml:space="preserve">the </w:t>
      </w:r>
      <w:r w:rsidR="000446D8" w:rsidRPr="00106C7A">
        <w:rPr>
          <w:sz w:val="22"/>
          <w:szCs w:val="22"/>
        </w:rPr>
        <w:t>c</w:t>
      </w:r>
      <w:r w:rsidRPr="00106C7A">
        <w:rPr>
          <w:sz w:val="22"/>
          <w:szCs w:val="22"/>
        </w:rPr>
        <w:t xml:space="preserve">onstruction phase of major infrastructure projects. </w:t>
      </w:r>
      <w:r w:rsidR="005A3926" w:rsidRPr="00106C7A">
        <w:rPr>
          <w:sz w:val="22"/>
          <w:szCs w:val="22"/>
        </w:rPr>
        <w:t>Project management – prioritising, scheduling and managing the delivery of multiple components, trades and essential services – is an already complex optimisation</w:t>
      </w:r>
      <w:r w:rsidR="00074ACF">
        <w:rPr>
          <w:sz w:val="22"/>
          <w:szCs w:val="22"/>
        </w:rPr>
        <w:t xml:space="preserve"> task</w:t>
      </w:r>
      <w:r w:rsidR="005A3926" w:rsidRPr="00106C7A">
        <w:rPr>
          <w:sz w:val="22"/>
          <w:szCs w:val="22"/>
        </w:rPr>
        <w:t xml:space="preserve">. </w:t>
      </w:r>
      <w:r w:rsidRPr="00106C7A">
        <w:rPr>
          <w:sz w:val="22"/>
          <w:szCs w:val="22"/>
        </w:rPr>
        <w:t xml:space="preserve">Rarely does a project </w:t>
      </w:r>
      <w:r w:rsidR="00051549">
        <w:rPr>
          <w:sz w:val="22"/>
          <w:szCs w:val="22"/>
        </w:rPr>
        <w:t>proceed</w:t>
      </w:r>
      <w:r w:rsidR="00051549" w:rsidRPr="00106C7A">
        <w:rPr>
          <w:sz w:val="22"/>
          <w:szCs w:val="22"/>
        </w:rPr>
        <w:t xml:space="preserve"> </w:t>
      </w:r>
      <w:r w:rsidRPr="00106C7A">
        <w:rPr>
          <w:sz w:val="22"/>
          <w:szCs w:val="22"/>
        </w:rPr>
        <w:t xml:space="preserve">without some major component being rethought, replanned and redesigned, with knock-on effects </w:t>
      </w:r>
      <w:r w:rsidR="00B406AB" w:rsidRPr="00106C7A">
        <w:rPr>
          <w:sz w:val="22"/>
          <w:szCs w:val="22"/>
        </w:rPr>
        <w:t>across</w:t>
      </w:r>
      <w:r w:rsidRPr="00106C7A">
        <w:rPr>
          <w:sz w:val="22"/>
          <w:szCs w:val="22"/>
        </w:rPr>
        <w:t xml:space="preserve"> the balance of the project. </w:t>
      </w:r>
      <w:r w:rsidR="00F2021B" w:rsidRPr="00106C7A">
        <w:rPr>
          <w:sz w:val="22"/>
          <w:szCs w:val="22"/>
        </w:rPr>
        <w:t>C</w:t>
      </w:r>
      <w:r w:rsidR="00A3699A" w:rsidRPr="00106C7A">
        <w:rPr>
          <w:sz w:val="22"/>
          <w:szCs w:val="22"/>
        </w:rPr>
        <w:t xml:space="preserve">omplicated construction projects can be managed more efficiently </w:t>
      </w:r>
      <w:r w:rsidR="00051549">
        <w:rPr>
          <w:sz w:val="22"/>
          <w:szCs w:val="22"/>
        </w:rPr>
        <w:t xml:space="preserve">by using Smart ICT </w:t>
      </w:r>
      <w:r w:rsidR="00A3699A" w:rsidRPr="00106C7A">
        <w:rPr>
          <w:sz w:val="22"/>
          <w:szCs w:val="22"/>
        </w:rPr>
        <w:t xml:space="preserve">to </w:t>
      </w:r>
      <w:r w:rsidR="00051549">
        <w:rPr>
          <w:sz w:val="22"/>
          <w:szCs w:val="22"/>
        </w:rPr>
        <w:t xml:space="preserve">deal with </w:t>
      </w:r>
      <w:r w:rsidR="00A3699A" w:rsidRPr="00106C7A">
        <w:rPr>
          <w:sz w:val="22"/>
          <w:szCs w:val="22"/>
        </w:rPr>
        <w:t>changing externalities and priorities</w:t>
      </w:r>
      <w:r w:rsidR="00F2021B" w:rsidRPr="00106C7A">
        <w:rPr>
          <w:sz w:val="22"/>
          <w:szCs w:val="22"/>
        </w:rPr>
        <w:t>.</w:t>
      </w:r>
    </w:p>
    <w:p w14:paraId="036C878D" w14:textId="77777777" w:rsidR="00051549" w:rsidRPr="00BD31F5" w:rsidRDefault="0059550D" w:rsidP="00AF1DD6">
      <w:pPr>
        <w:autoSpaceDE w:val="0"/>
        <w:autoSpaceDN w:val="0"/>
        <w:adjustRightInd w:val="0"/>
        <w:spacing w:before="100" w:beforeAutospacing="1" w:after="200"/>
        <w:ind w:left="720"/>
        <w:jc w:val="both"/>
        <w:rPr>
          <w:rFonts w:asciiTheme="minorHAnsi" w:hAnsiTheme="minorHAnsi"/>
          <w:highlight w:val="lightGray"/>
        </w:rPr>
      </w:pPr>
      <w:r w:rsidRPr="00BD31F5">
        <w:rPr>
          <w:rFonts w:asciiTheme="minorHAnsi" w:hAnsiTheme="minorHAnsi"/>
          <w:b/>
          <w:i/>
          <w:highlight w:val="lightGray"/>
        </w:rPr>
        <w:t>Example 4</w:t>
      </w:r>
      <w:r w:rsidR="000446D8" w:rsidRPr="00BD31F5">
        <w:rPr>
          <w:rFonts w:asciiTheme="minorHAnsi" w:hAnsiTheme="minorHAnsi"/>
          <w:b/>
          <w:i/>
          <w:highlight w:val="lightGray"/>
        </w:rPr>
        <w:t xml:space="preserve">: Sydney Light Rail: </w:t>
      </w:r>
      <w:r w:rsidR="000446D8" w:rsidRPr="00BD31F5">
        <w:rPr>
          <w:rFonts w:asciiTheme="minorHAnsi" w:hAnsiTheme="minorHAnsi"/>
          <w:highlight w:val="lightGray"/>
        </w:rPr>
        <w:t xml:space="preserve">The NSW Government’s light rail public transport project </w:t>
      </w:r>
      <w:r w:rsidR="00074ACF" w:rsidRPr="00BD31F5">
        <w:rPr>
          <w:rFonts w:asciiTheme="minorHAnsi" w:hAnsiTheme="minorHAnsi"/>
          <w:highlight w:val="lightGray"/>
        </w:rPr>
        <w:t>is looking to</w:t>
      </w:r>
      <w:r w:rsidR="000446D8" w:rsidRPr="00BD31F5">
        <w:rPr>
          <w:rFonts w:asciiTheme="minorHAnsi" w:hAnsiTheme="minorHAnsi"/>
          <w:highlight w:val="lightGray"/>
        </w:rPr>
        <w:t xml:space="preserve"> improve Sydney’s traffic congestion between </w:t>
      </w:r>
      <w:r w:rsidR="00074ACF" w:rsidRPr="00BD31F5">
        <w:rPr>
          <w:rFonts w:asciiTheme="minorHAnsi" w:hAnsiTheme="minorHAnsi"/>
          <w:highlight w:val="lightGray"/>
        </w:rPr>
        <w:t>Circular Quay</w:t>
      </w:r>
      <w:r w:rsidR="000446D8" w:rsidRPr="00BD31F5">
        <w:rPr>
          <w:rFonts w:asciiTheme="minorHAnsi" w:hAnsiTheme="minorHAnsi"/>
          <w:highlight w:val="lightGray"/>
        </w:rPr>
        <w:t xml:space="preserve"> and Randwick. Closing parts of the route to other modes of transport raises questions about meeting mobility demand within and </w:t>
      </w:r>
      <w:r w:rsidR="00074ACF" w:rsidRPr="00BD31F5">
        <w:rPr>
          <w:rFonts w:asciiTheme="minorHAnsi" w:hAnsiTheme="minorHAnsi"/>
          <w:highlight w:val="lightGray"/>
        </w:rPr>
        <w:t xml:space="preserve">across </w:t>
      </w:r>
      <w:r w:rsidR="000446D8" w:rsidRPr="00BD31F5">
        <w:rPr>
          <w:rFonts w:asciiTheme="minorHAnsi" w:hAnsiTheme="minorHAnsi"/>
          <w:highlight w:val="lightGray"/>
        </w:rPr>
        <w:t xml:space="preserve">the city.  Large-scale complex models based on historic and live feeds of data will allow transport decision-makers to visualise where and when congestion will occur </w:t>
      </w:r>
      <w:r w:rsidR="00074ACF" w:rsidRPr="00BD31F5">
        <w:rPr>
          <w:rFonts w:asciiTheme="minorHAnsi" w:hAnsiTheme="minorHAnsi"/>
          <w:highlight w:val="lightGray"/>
        </w:rPr>
        <w:t>and ‘</w:t>
      </w:r>
      <w:r w:rsidR="000446D8" w:rsidRPr="00BD31F5">
        <w:rPr>
          <w:rFonts w:asciiTheme="minorHAnsi" w:hAnsiTheme="minorHAnsi"/>
          <w:highlight w:val="lightGray"/>
        </w:rPr>
        <w:t>hot spots</w:t>
      </w:r>
      <w:r w:rsidR="00074ACF" w:rsidRPr="00BD31F5">
        <w:rPr>
          <w:rFonts w:asciiTheme="minorHAnsi" w:hAnsiTheme="minorHAnsi"/>
          <w:highlight w:val="lightGray"/>
        </w:rPr>
        <w:t>’</w:t>
      </w:r>
      <w:r w:rsidR="000446D8" w:rsidRPr="00BD31F5">
        <w:rPr>
          <w:rFonts w:asciiTheme="minorHAnsi" w:hAnsiTheme="minorHAnsi"/>
          <w:highlight w:val="lightGray"/>
        </w:rPr>
        <w:t xml:space="preserve"> will emerge</w:t>
      </w:r>
      <w:r w:rsidR="00074ACF" w:rsidRPr="00BD31F5">
        <w:rPr>
          <w:rFonts w:asciiTheme="minorHAnsi" w:hAnsiTheme="minorHAnsi"/>
          <w:highlight w:val="lightGray"/>
        </w:rPr>
        <w:t xml:space="preserve">. </w:t>
      </w:r>
    </w:p>
    <w:p w14:paraId="7598E59D" w14:textId="77777777" w:rsidR="000446D8" w:rsidRPr="00BD31F5" w:rsidRDefault="0059550D" w:rsidP="00AF1DD6">
      <w:pPr>
        <w:autoSpaceDE w:val="0"/>
        <w:autoSpaceDN w:val="0"/>
        <w:adjustRightInd w:val="0"/>
        <w:spacing w:before="100" w:beforeAutospacing="1" w:after="200"/>
        <w:ind w:left="720"/>
        <w:jc w:val="both"/>
        <w:rPr>
          <w:rFonts w:asciiTheme="minorHAnsi" w:hAnsiTheme="minorHAnsi"/>
          <w:highlight w:val="lightGray"/>
        </w:rPr>
      </w:pPr>
      <w:r w:rsidRPr="00BD31F5">
        <w:rPr>
          <w:rFonts w:asciiTheme="minorHAnsi" w:hAnsiTheme="minorHAnsi"/>
          <w:highlight w:val="lightGray"/>
        </w:rPr>
        <w:t xml:space="preserve">NICTA </w:t>
      </w:r>
      <w:r w:rsidR="00E94BB2" w:rsidRPr="00BD31F5">
        <w:rPr>
          <w:rFonts w:asciiTheme="minorHAnsi" w:hAnsiTheme="minorHAnsi"/>
          <w:highlight w:val="lightGray"/>
        </w:rPr>
        <w:t xml:space="preserve">has </w:t>
      </w:r>
      <w:r w:rsidR="000446D8" w:rsidRPr="00BD31F5">
        <w:rPr>
          <w:rFonts w:asciiTheme="minorHAnsi" w:hAnsiTheme="minorHAnsi"/>
          <w:highlight w:val="lightGray"/>
        </w:rPr>
        <w:t>predict</w:t>
      </w:r>
      <w:r w:rsidR="00E94BB2" w:rsidRPr="00BD31F5">
        <w:rPr>
          <w:rFonts w:asciiTheme="minorHAnsi" w:hAnsiTheme="minorHAnsi"/>
          <w:highlight w:val="lightGray"/>
        </w:rPr>
        <w:t>ed</w:t>
      </w:r>
      <w:r w:rsidR="000446D8" w:rsidRPr="00BD31F5">
        <w:rPr>
          <w:rFonts w:asciiTheme="minorHAnsi" w:hAnsiTheme="minorHAnsi"/>
          <w:highlight w:val="lightGray"/>
        </w:rPr>
        <w:t>, for example, where &amp; when cong</w:t>
      </w:r>
      <w:r w:rsidR="00E94BB2" w:rsidRPr="00BD31F5">
        <w:rPr>
          <w:rFonts w:asciiTheme="minorHAnsi" w:hAnsiTheme="minorHAnsi"/>
          <w:highlight w:val="lightGray"/>
        </w:rPr>
        <w:t>estion will occur when a major thoroughfare</w:t>
      </w:r>
      <w:r w:rsidR="000446D8" w:rsidRPr="00BD31F5">
        <w:rPr>
          <w:rFonts w:asciiTheme="minorHAnsi" w:hAnsiTheme="minorHAnsi"/>
          <w:highlight w:val="lightGray"/>
        </w:rPr>
        <w:t xml:space="preserve"> like George Street is closed</w:t>
      </w:r>
      <w:r w:rsidR="00E94BB2" w:rsidRPr="00BD31F5">
        <w:rPr>
          <w:rFonts w:asciiTheme="minorHAnsi" w:hAnsiTheme="minorHAnsi"/>
          <w:highlight w:val="lightGray"/>
        </w:rPr>
        <w:t>, such as</w:t>
      </w:r>
      <w:r w:rsidR="000446D8" w:rsidRPr="00BD31F5">
        <w:rPr>
          <w:rFonts w:asciiTheme="minorHAnsi" w:hAnsiTheme="minorHAnsi"/>
          <w:highlight w:val="lightGray"/>
        </w:rPr>
        <w:t xml:space="preserve"> for a </w:t>
      </w:r>
      <w:r w:rsidR="00E94BB2" w:rsidRPr="00BD31F5">
        <w:rPr>
          <w:rFonts w:asciiTheme="minorHAnsi" w:hAnsiTheme="minorHAnsi"/>
          <w:highlight w:val="lightGray"/>
        </w:rPr>
        <w:t xml:space="preserve">special event. Data modelling enables </w:t>
      </w:r>
      <w:r w:rsidR="000446D8" w:rsidRPr="00BD31F5">
        <w:rPr>
          <w:rFonts w:asciiTheme="minorHAnsi" w:hAnsiTheme="minorHAnsi"/>
          <w:highlight w:val="lightGray"/>
        </w:rPr>
        <w:t xml:space="preserve">transport </w:t>
      </w:r>
      <w:r w:rsidR="00E94BB2" w:rsidRPr="00BD31F5">
        <w:rPr>
          <w:rFonts w:asciiTheme="minorHAnsi" w:hAnsiTheme="minorHAnsi"/>
          <w:highlight w:val="lightGray"/>
        </w:rPr>
        <w:t xml:space="preserve">system </w:t>
      </w:r>
      <w:r w:rsidR="000446D8" w:rsidRPr="00BD31F5">
        <w:rPr>
          <w:rFonts w:asciiTheme="minorHAnsi" w:hAnsiTheme="minorHAnsi"/>
          <w:highlight w:val="lightGray"/>
        </w:rPr>
        <w:t xml:space="preserve">managers to </w:t>
      </w:r>
      <w:r w:rsidR="000326D0" w:rsidRPr="00BD31F5">
        <w:rPr>
          <w:rFonts w:asciiTheme="minorHAnsi" w:hAnsiTheme="minorHAnsi"/>
          <w:highlight w:val="lightGray"/>
        </w:rPr>
        <w:t xml:space="preserve">evaluate the impact of </w:t>
      </w:r>
      <w:r w:rsidR="00E94BB2" w:rsidRPr="00BD31F5">
        <w:rPr>
          <w:rFonts w:asciiTheme="minorHAnsi" w:hAnsiTheme="minorHAnsi"/>
          <w:highlight w:val="lightGray"/>
        </w:rPr>
        <w:t xml:space="preserve">a range of interventions to the main </w:t>
      </w:r>
      <w:r w:rsidR="000446D8" w:rsidRPr="00BD31F5">
        <w:rPr>
          <w:rFonts w:asciiTheme="minorHAnsi" w:hAnsiTheme="minorHAnsi"/>
          <w:highlight w:val="lightGray"/>
        </w:rPr>
        <w:t xml:space="preserve">traffic management system, </w:t>
      </w:r>
      <w:r w:rsidR="00E94BB2" w:rsidRPr="00BD31F5">
        <w:rPr>
          <w:rFonts w:asciiTheme="minorHAnsi" w:hAnsiTheme="minorHAnsi"/>
          <w:highlight w:val="lightGray"/>
        </w:rPr>
        <w:t xml:space="preserve">such as using </w:t>
      </w:r>
      <w:r w:rsidR="000446D8" w:rsidRPr="00BD31F5">
        <w:rPr>
          <w:rFonts w:asciiTheme="minorHAnsi" w:hAnsiTheme="minorHAnsi"/>
          <w:highlight w:val="lightGray"/>
        </w:rPr>
        <w:t xml:space="preserve">variable message signs (VMS) </w:t>
      </w:r>
      <w:r w:rsidR="000326D0" w:rsidRPr="00BD31F5">
        <w:rPr>
          <w:rFonts w:asciiTheme="minorHAnsi" w:hAnsiTheme="minorHAnsi"/>
          <w:highlight w:val="lightGray"/>
        </w:rPr>
        <w:t xml:space="preserve">to </w:t>
      </w:r>
      <w:r w:rsidR="000446D8" w:rsidRPr="00BD31F5">
        <w:rPr>
          <w:rFonts w:asciiTheme="minorHAnsi" w:hAnsiTheme="minorHAnsi"/>
          <w:highlight w:val="lightGray"/>
        </w:rPr>
        <w:t xml:space="preserve">alert drivers of alternative </w:t>
      </w:r>
      <w:r w:rsidR="000326D0" w:rsidRPr="00BD31F5">
        <w:rPr>
          <w:rFonts w:asciiTheme="minorHAnsi" w:hAnsiTheme="minorHAnsi"/>
          <w:highlight w:val="lightGray"/>
        </w:rPr>
        <w:t>routes</w:t>
      </w:r>
      <w:r w:rsidR="00E94BB2" w:rsidRPr="00BD31F5">
        <w:rPr>
          <w:rFonts w:asciiTheme="minorHAnsi" w:hAnsiTheme="minorHAnsi"/>
          <w:highlight w:val="lightGray"/>
        </w:rPr>
        <w:t xml:space="preserve">, or simulating new routes, e.g. </w:t>
      </w:r>
      <w:r w:rsidR="000446D8" w:rsidRPr="00BD31F5">
        <w:rPr>
          <w:rFonts w:asciiTheme="minorHAnsi" w:hAnsiTheme="minorHAnsi"/>
          <w:highlight w:val="lightGray"/>
        </w:rPr>
        <w:t>diverting bus traffic to the eastern side of the CBD.</w:t>
      </w:r>
    </w:p>
    <w:p w14:paraId="05ADBD7D" w14:textId="44E51E06" w:rsidR="00E2027A" w:rsidRPr="00974C0E" w:rsidRDefault="00E70071" w:rsidP="007F009E">
      <w:pPr>
        <w:autoSpaceDE w:val="0"/>
        <w:autoSpaceDN w:val="0"/>
        <w:adjustRightInd w:val="0"/>
        <w:spacing w:before="100" w:beforeAutospacing="1" w:after="200" w:line="276" w:lineRule="auto"/>
        <w:ind w:left="720"/>
        <w:jc w:val="both"/>
        <w:rPr>
          <w:rFonts w:asciiTheme="minorHAnsi" w:hAnsiTheme="minorHAnsi"/>
        </w:rPr>
      </w:pPr>
      <w:r w:rsidRPr="00BD31F5">
        <w:rPr>
          <w:rFonts w:asciiTheme="minorHAnsi" w:hAnsiTheme="minorHAnsi"/>
          <w:highlight w:val="lightGray"/>
        </w:rPr>
        <w:lastRenderedPageBreak/>
        <w:t>Data analytics can also be used to minimise the community impact from disruptions</w:t>
      </w:r>
      <w:r w:rsidR="00BB3AE1" w:rsidRPr="00BD31F5">
        <w:rPr>
          <w:rFonts w:asciiTheme="minorHAnsi" w:hAnsiTheme="minorHAnsi"/>
          <w:highlight w:val="lightGray"/>
        </w:rPr>
        <w:t>.</w:t>
      </w:r>
      <w:r w:rsidRPr="00BD31F5">
        <w:rPr>
          <w:rFonts w:asciiTheme="minorHAnsi" w:hAnsiTheme="minorHAnsi"/>
          <w:highlight w:val="lightGray"/>
        </w:rPr>
        <w:t xml:space="preserve">. </w:t>
      </w:r>
      <w:r w:rsidR="00BB3AE1" w:rsidRPr="00BD31F5">
        <w:rPr>
          <w:rFonts w:asciiTheme="minorHAnsi" w:hAnsiTheme="minorHAnsi"/>
          <w:highlight w:val="lightGray"/>
        </w:rPr>
        <w:t>As</w:t>
      </w:r>
      <w:r w:rsidR="006E457E" w:rsidRPr="00BD31F5">
        <w:rPr>
          <w:rFonts w:asciiTheme="minorHAnsi" w:hAnsiTheme="minorHAnsi"/>
          <w:highlight w:val="lightGray"/>
        </w:rPr>
        <w:t xml:space="preserve"> </w:t>
      </w:r>
      <w:r w:rsidRPr="00BD31F5">
        <w:rPr>
          <w:rFonts w:asciiTheme="minorHAnsi" w:hAnsiTheme="minorHAnsi"/>
          <w:highlight w:val="lightGray"/>
        </w:rPr>
        <w:t>Sydney’s</w:t>
      </w:r>
      <w:r w:rsidR="006E457E" w:rsidRPr="00BD31F5">
        <w:rPr>
          <w:rFonts w:asciiTheme="minorHAnsi" w:hAnsiTheme="minorHAnsi"/>
          <w:highlight w:val="lightGray"/>
        </w:rPr>
        <w:t xml:space="preserve"> light rail infrastructure will take several years</w:t>
      </w:r>
      <w:r w:rsidR="00BB3AE1" w:rsidRPr="00BD31F5">
        <w:rPr>
          <w:rFonts w:asciiTheme="minorHAnsi" w:hAnsiTheme="minorHAnsi"/>
          <w:highlight w:val="lightGray"/>
        </w:rPr>
        <w:t>, o</w:t>
      </w:r>
      <w:r w:rsidR="006E457E" w:rsidRPr="00BD31F5">
        <w:rPr>
          <w:rFonts w:asciiTheme="minorHAnsi" w:hAnsiTheme="minorHAnsi"/>
          <w:highlight w:val="lightGray"/>
        </w:rPr>
        <w:t>ptimising the construction plan</w:t>
      </w:r>
      <w:r w:rsidR="000446D8" w:rsidRPr="00BD31F5">
        <w:rPr>
          <w:rFonts w:asciiTheme="minorHAnsi" w:hAnsiTheme="minorHAnsi"/>
          <w:highlight w:val="lightGray"/>
        </w:rPr>
        <w:t xml:space="preserve"> around</w:t>
      </w:r>
      <w:r w:rsidR="006E457E" w:rsidRPr="00BD31F5">
        <w:rPr>
          <w:rFonts w:asciiTheme="minorHAnsi" w:hAnsiTheme="minorHAnsi"/>
          <w:highlight w:val="lightGray"/>
        </w:rPr>
        <w:t xml:space="preserve"> constraints can help planners understand the impact of street closures on </w:t>
      </w:r>
      <w:r w:rsidR="000446D8" w:rsidRPr="00BD31F5">
        <w:rPr>
          <w:rFonts w:asciiTheme="minorHAnsi" w:hAnsiTheme="minorHAnsi"/>
          <w:highlight w:val="lightGray"/>
        </w:rPr>
        <w:t>business,</w:t>
      </w:r>
      <w:r w:rsidR="0059550D" w:rsidRPr="00BD31F5">
        <w:rPr>
          <w:rFonts w:asciiTheme="minorHAnsi" w:hAnsiTheme="minorHAnsi"/>
          <w:highlight w:val="lightGray"/>
        </w:rPr>
        <w:t xml:space="preserve"> </w:t>
      </w:r>
      <w:r w:rsidR="006E457E" w:rsidRPr="00BD31F5">
        <w:rPr>
          <w:rFonts w:asciiTheme="minorHAnsi" w:hAnsiTheme="minorHAnsi"/>
          <w:highlight w:val="lightGray"/>
        </w:rPr>
        <w:t>vehicular and pedestrian traffic</w:t>
      </w:r>
      <w:r w:rsidR="000446D8" w:rsidRPr="00BD31F5">
        <w:rPr>
          <w:rFonts w:asciiTheme="minorHAnsi" w:hAnsiTheme="minorHAnsi"/>
          <w:highlight w:val="lightGray"/>
        </w:rPr>
        <w:t>.</w:t>
      </w:r>
      <w:r w:rsidR="006E457E" w:rsidRPr="00BD31F5">
        <w:rPr>
          <w:rFonts w:asciiTheme="minorHAnsi" w:hAnsiTheme="minorHAnsi"/>
          <w:highlight w:val="lightGray"/>
        </w:rPr>
        <w:t xml:space="preserve"> </w:t>
      </w:r>
      <w:r w:rsidR="00757B37" w:rsidRPr="00BD31F5">
        <w:rPr>
          <w:rFonts w:asciiTheme="minorHAnsi" w:hAnsiTheme="minorHAnsi"/>
          <w:highlight w:val="lightGray"/>
        </w:rPr>
        <w:t>M</w:t>
      </w:r>
      <w:r w:rsidRPr="00BD31F5">
        <w:rPr>
          <w:rFonts w:asciiTheme="minorHAnsi" w:hAnsiTheme="minorHAnsi"/>
          <w:highlight w:val="lightGray"/>
        </w:rPr>
        <w:t>odelling street c</w:t>
      </w:r>
      <w:r w:rsidR="006E457E" w:rsidRPr="00BD31F5">
        <w:rPr>
          <w:rFonts w:asciiTheme="minorHAnsi" w:hAnsiTheme="minorHAnsi"/>
          <w:highlight w:val="lightGray"/>
        </w:rPr>
        <w:t xml:space="preserve">losures </w:t>
      </w:r>
      <w:r w:rsidRPr="00BD31F5">
        <w:rPr>
          <w:rFonts w:asciiTheme="minorHAnsi" w:hAnsiTheme="minorHAnsi"/>
          <w:highlight w:val="lightGray"/>
        </w:rPr>
        <w:t xml:space="preserve">can be done </w:t>
      </w:r>
      <w:r w:rsidR="00FA2C5D" w:rsidRPr="00BD31F5">
        <w:rPr>
          <w:rFonts w:asciiTheme="minorHAnsi" w:hAnsiTheme="minorHAnsi"/>
          <w:highlight w:val="lightGray"/>
        </w:rPr>
        <w:t>well ahead</w:t>
      </w:r>
      <w:r w:rsidRPr="00BD31F5">
        <w:rPr>
          <w:rFonts w:asciiTheme="minorHAnsi" w:hAnsiTheme="minorHAnsi"/>
          <w:highlight w:val="lightGray"/>
        </w:rPr>
        <w:t xml:space="preserve"> </w:t>
      </w:r>
      <w:r w:rsidR="0097620D" w:rsidRPr="00BD31F5">
        <w:rPr>
          <w:rFonts w:asciiTheme="minorHAnsi" w:hAnsiTheme="minorHAnsi"/>
          <w:highlight w:val="lightGray"/>
        </w:rPr>
        <w:t xml:space="preserve">of time </w:t>
      </w:r>
      <w:r w:rsidRPr="00BD31F5">
        <w:rPr>
          <w:rFonts w:asciiTheme="minorHAnsi" w:hAnsiTheme="minorHAnsi"/>
          <w:highlight w:val="lightGray"/>
        </w:rPr>
        <w:t xml:space="preserve">to </w:t>
      </w:r>
      <w:r w:rsidR="006E457E" w:rsidRPr="00BD31F5">
        <w:rPr>
          <w:rFonts w:asciiTheme="minorHAnsi" w:hAnsiTheme="minorHAnsi"/>
          <w:highlight w:val="lightGray"/>
        </w:rPr>
        <w:t>understand the impact on adjacent streets</w:t>
      </w:r>
      <w:r w:rsidRPr="00BD31F5">
        <w:rPr>
          <w:rFonts w:asciiTheme="minorHAnsi" w:hAnsiTheme="minorHAnsi"/>
          <w:highlight w:val="lightGray"/>
        </w:rPr>
        <w:t xml:space="preserve">, </w:t>
      </w:r>
      <w:r w:rsidR="00757B37" w:rsidRPr="00BD31F5">
        <w:rPr>
          <w:rFonts w:asciiTheme="minorHAnsi" w:hAnsiTheme="minorHAnsi"/>
          <w:highlight w:val="lightGray"/>
        </w:rPr>
        <w:t xml:space="preserve">on </w:t>
      </w:r>
      <w:r w:rsidRPr="00BD31F5">
        <w:rPr>
          <w:rFonts w:asciiTheme="minorHAnsi" w:hAnsiTheme="minorHAnsi"/>
          <w:highlight w:val="lightGray"/>
        </w:rPr>
        <w:t xml:space="preserve">public transport </w:t>
      </w:r>
      <w:r w:rsidR="00757B37" w:rsidRPr="00BD31F5">
        <w:rPr>
          <w:rFonts w:asciiTheme="minorHAnsi" w:hAnsiTheme="minorHAnsi"/>
          <w:highlight w:val="lightGray"/>
        </w:rPr>
        <w:t xml:space="preserve">capacity </w:t>
      </w:r>
      <w:r w:rsidRPr="00BD31F5">
        <w:rPr>
          <w:rFonts w:asciiTheme="minorHAnsi" w:hAnsiTheme="minorHAnsi"/>
          <w:highlight w:val="lightGray"/>
        </w:rPr>
        <w:t xml:space="preserve">and </w:t>
      </w:r>
      <w:r w:rsidR="00757B37" w:rsidRPr="00BD31F5">
        <w:rPr>
          <w:rFonts w:asciiTheme="minorHAnsi" w:hAnsiTheme="minorHAnsi"/>
          <w:highlight w:val="lightGray"/>
        </w:rPr>
        <w:t xml:space="preserve">on passenger and freight </w:t>
      </w:r>
      <w:r w:rsidRPr="00BD31F5">
        <w:rPr>
          <w:rFonts w:asciiTheme="minorHAnsi" w:hAnsiTheme="minorHAnsi"/>
          <w:highlight w:val="lightGray"/>
        </w:rPr>
        <w:t>traffic flow</w:t>
      </w:r>
      <w:r w:rsidR="00757B37" w:rsidRPr="00BD31F5">
        <w:rPr>
          <w:rFonts w:asciiTheme="minorHAnsi" w:hAnsiTheme="minorHAnsi"/>
          <w:highlight w:val="lightGray"/>
        </w:rPr>
        <w:t>s</w:t>
      </w:r>
      <w:r w:rsidR="006E457E" w:rsidRPr="00BD31F5">
        <w:rPr>
          <w:rFonts w:asciiTheme="minorHAnsi" w:hAnsiTheme="minorHAnsi"/>
          <w:highlight w:val="lightGray"/>
        </w:rPr>
        <w:t xml:space="preserve">. </w:t>
      </w:r>
      <w:r w:rsidR="00237BF5" w:rsidRPr="00BD31F5">
        <w:rPr>
          <w:rFonts w:asciiTheme="minorHAnsi" w:hAnsiTheme="minorHAnsi"/>
          <w:highlight w:val="lightGray"/>
        </w:rPr>
        <w:t>With visibility of information flows from SCATS</w:t>
      </w:r>
      <w:r w:rsidR="0097620D" w:rsidRPr="00BD31F5">
        <w:rPr>
          <w:rFonts w:asciiTheme="minorHAnsi" w:hAnsiTheme="minorHAnsi"/>
          <w:highlight w:val="lightGray"/>
        </w:rPr>
        <w:t xml:space="preserve"> </w:t>
      </w:r>
      <w:r w:rsidR="00051549" w:rsidRPr="00BD31F5">
        <w:rPr>
          <w:rFonts w:asciiTheme="minorHAnsi" w:hAnsiTheme="minorHAnsi"/>
          <w:highlight w:val="lightGray"/>
        </w:rPr>
        <w:t>(</w:t>
      </w:r>
      <w:r w:rsidR="0097620D" w:rsidRPr="00BD31F5">
        <w:rPr>
          <w:rFonts w:asciiTheme="minorHAnsi" w:hAnsiTheme="minorHAnsi"/>
          <w:highlight w:val="lightGray"/>
        </w:rPr>
        <w:t>Sydney Coordinated Adaptive Traffic System)</w:t>
      </w:r>
      <w:r w:rsidR="00237BF5" w:rsidRPr="00BD31F5">
        <w:rPr>
          <w:rFonts w:asciiTheme="minorHAnsi" w:hAnsiTheme="minorHAnsi"/>
          <w:highlight w:val="lightGray"/>
        </w:rPr>
        <w:t>, PTIPS</w:t>
      </w:r>
      <w:r w:rsidR="0097620D" w:rsidRPr="00BD31F5">
        <w:rPr>
          <w:rFonts w:asciiTheme="minorHAnsi" w:hAnsiTheme="minorHAnsi"/>
          <w:highlight w:val="lightGray"/>
        </w:rPr>
        <w:t xml:space="preserve"> (Public Transport Information and Priority System)</w:t>
      </w:r>
      <w:r w:rsidR="00237BF5" w:rsidRPr="00BD31F5">
        <w:rPr>
          <w:rFonts w:asciiTheme="minorHAnsi" w:hAnsiTheme="minorHAnsi"/>
          <w:highlight w:val="lightGray"/>
        </w:rPr>
        <w:t>, taxi and car sharing companies</w:t>
      </w:r>
      <w:r w:rsidR="00FD2463" w:rsidRPr="00BD31F5">
        <w:rPr>
          <w:rFonts w:asciiTheme="minorHAnsi" w:hAnsiTheme="minorHAnsi"/>
          <w:highlight w:val="lightGray"/>
        </w:rPr>
        <w:t xml:space="preserve">, </w:t>
      </w:r>
      <w:r w:rsidR="0097632C" w:rsidRPr="00BD31F5">
        <w:rPr>
          <w:rFonts w:asciiTheme="minorHAnsi" w:hAnsiTheme="minorHAnsi"/>
          <w:highlight w:val="lightGray"/>
        </w:rPr>
        <w:t xml:space="preserve">congestion bottlenecks </w:t>
      </w:r>
      <w:r w:rsidR="00F2021B" w:rsidRPr="00BD31F5">
        <w:rPr>
          <w:rFonts w:asciiTheme="minorHAnsi" w:hAnsiTheme="minorHAnsi"/>
          <w:highlight w:val="lightGray"/>
        </w:rPr>
        <w:t xml:space="preserve">can be predicted and </w:t>
      </w:r>
      <w:r w:rsidR="0097632C" w:rsidRPr="00BD31F5">
        <w:rPr>
          <w:rFonts w:asciiTheme="minorHAnsi" w:hAnsiTheme="minorHAnsi"/>
          <w:highlight w:val="lightGray"/>
        </w:rPr>
        <w:t xml:space="preserve">measures to mitigate </w:t>
      </w:r>
      <w:r w:rsidR="00757B37" w:rsidRPr="00BD31F5">
        <w:rPr>
          <w:rFonts w:asciiTheme="minorHAnsi" w:hAnsiTheme="minorHAnsi"/>
          <w:highlight w:val="lightGray"/>
        </w:rPr>
        <w:t xml:space="preserve">those bottlenecks </w:t>
      </w:r>
      <w:r w:rsidR="00FD2463" w:rsidRPr="00BD31F5">
        <w:rPr>
          <w:rFonts w:asciiTheme="minorHAnsi" w:hAnsiTheme="minorHAnsi"/>
          <w:highlight w:val="lightGray"/>
        </w:rPr>
        <w:t xml:space="preserve">can be </w:t>
      </w:r>
      <w:r w:rsidRPr="00BD31F5">
        <w:rPr>
          <w:rFonts w:asciiTheme="minorHAnsi" w:hAnsiTheme="minorHAnsi"/>
          <w:highlight w:val="lightGray"/>
        </w:rPr>
        <w:t>tested to ensure that local communities and business</w:t>
      </w:r>
      <w:r w:rsidR="00FD2463" w:rsidRPr="00BD31F5">
        <w:rPr>
          <w:rFonts w:asciiTheme="minorHAnsi" w:hAnsiTheme="minorHAnsi"/>
          <w:highlight w:val="lightGray"/>
        </w:rPr>
        <w:t>es</w:t>
      </w:r>
      <w:r w:rsidRPr="00BD31F5">
        <w:rPr>
          <w:rFonts w:asciiTheme="minorHAnsi" w:hAnsiTheme="minorHAnsi"/>
          <w:highlight w:val="lightGray"/>
        </w:rPr>
        <w:t xml:space="preserve"> </w:t>
      </w:r>
      <w:r w:rsidR="00FD2463" w:rsidRPr="00BD31F5">
        <w:rPr>
          <w:rFonts w:asciiTheme="minorHAnsi" w:hAnsiTheme="minorHAnsi"/>
          <w:highlight w:val="lightGray"/>
        </w:rPr>
        <w:t xml:space="preserve">have </w:t>
      </w:r>
      <w:r w:rsidR="00C2268E" w:rsidRPr="00BD31F5">
        <w:rPr>
          <w:rFonts w:asciiTheme="minorHAnsi" w:hAnsiTheme="minorHAnsi"/>
          <w:highlight w:val="lightGray"/>
        </w:rPr>
        <w:t xml:space="preserve">adequate </w:t>
      </w:r>
      <w:r w:rsidRPr="00BD31F5">
        <w:rPr>
          <w:rFonts w:asciiTheme="minorHAnsi" w:hAnsiTheme="minorHAnsi"/>
          <w:highlight w:val="lightGray"/>
        </w:rPr>
        <w:t>time to prepare for the changes.</w:t>
      </w:r>
      <w:r w:rsidRPr="00974C0E">
        <w:rPr>
          <w:rFonts w:asciiTheme="minorHAnsi" w:hAnsiTheme="minorHAnsi"/>
        </w:rPr>
        <w:t xml:space="preserve"> </w:t>
      </w:r>
    </w:p>
    <w:p w14:paraId="754B04DA" w14:textId="77777777" w:rsidR="00FD2463" w:rsidRPr="00974C0E" w:rsidRDefault="00D6382D" w:rsidP="00AE6334">
      <w:pPr>
        <w:autoSpaceDE w:val="0"/>
        <w:autoSpaceDN w:val="0"/>
        <w:adjustRightInd w:val="0"/>
        <w:spacing w:before="100" w:beforeAutospacing="1" w:after="200" w:line="276" w:lineRule="auto"/>
        <w:jc w:val="both"/>
        <w:rPr>
          <w:b/>
          <w:sz w:val="22"/>
          <w:szCs w:val="22"/>
        </w:rPr>
      </w:pPr>
      <w:r w:rsidRPr="00974C0E">
        <w:rPr>
          <w:b/>
          <w:sz w:val="22"/>
          <w:szCs w:val="22"/>
        </w:rPr>
        <w:t>Smart ICT in o</w:t>
      </w:r>
      <w:r w:rsidR="00FD2463" w:rsidRPr="00974C0E">
        <w:rPr>
          <w:b/>
          <w:sz w:val="22"/>
          <w:szCs w:val="22"/>
        </w:rPr>
        <w:t>peration</w:t>
      </w:r>
      <w:r w:rsidRPr="00974C0E">
        <w:rPr>
          <w:b/>
          <w:sz w:val="22"/>
          <w:szCs w:val="22"/>
        </w:rPr>
        <w:t>s</w:t>
      </w:r>
    </w:p>
    <w:p w14:paraId="5A0611FC" w14:textId="77777777" w:rsidR="00F901E6" w:rsidRPr="00974C0E" w:rsidRDefault="00761BB2" w:rsidP="00AE6334">
      <w:pPr>
        <w:autoSpaceDE w:val="0"/>
        <w:autoSpaceDN w:val="0"/>
        <w:adjustRightInd w:val="0"/>
        <w:spacing w:before="100" w:beforeAutospacing="1" w:after="200" w:line="276" w:lineRule="auto"/>
        <w:jc w:val="both"/>
        <w:rPr>
          <w:sz w:val="22"/>
          <w:szCs w:val="22"/>
        </w:rPr>
      </w:pPr>
      <w:r w:rsidRPr="00974C0E">
        <w:rPr>
          <w:sz w:val="22"/>
          <w:szCs w:val="22"/>
        </w:rPr>
        <w:t>The financial,</w:t>
      </w:r>
      <w:r w:rsidR="00BE6E08" w:rsidRPr="00974C0E">
        <w:rPr>
          <w:sz w:val="22"/>
          <w:szCs w:val="22"/>
        </w:rPr>
        <w:t xml:space="preserve"> telecommunications</w:t>
      </w:r>
      <w:r w:rsidRPr="00974C0E">
        <w:rPr>
          <w:sz w:val="22"/>
          <w:szCs w:val="22"/>
        </w:rPr>
        <w:t xml:space="preserve"> and</w:t>
      </w:r>
      <w:r w:rsidR="00BE6E08" w:rsidRPr="00974C0E">
        <w:rPr>
          <w:sz w:val="22"/>
          <w:szCs w:val="22"/>
        </w:rPr>
        <w:t xml:space="preserve"> retail</w:t>
      </w:r>
      <w:r w:rsidRPr="00974C0E">
        <w:rPr>
          <w:sz w:val="22"/>
          <w:szCs w:val="22"/>
        </w:rPr>
        <w:t xml:space="preserve"> sector</w:t>
      </w:r>
      <w:r w:rsidR="00FD2463" w:rsidRPr="00974C0E">
        <w:rPr>
          <w:sz w:val="22"/>
          <w:szCs w:val="22"/>
        </w:rPr>
        <w:t>s</w:t>
      </w:r>
      <w:r w:rsidRPr="00974C0E">
        <w:rPr>
          <w:sz w:val="22"/>
          <w:szCs w:val="22"/>
        </w:rPr>
        <w:t xml:space="preserve"> </w:t>
      </w:r>
      <w:r w:rsidR="00FD2463" w:rsidRPr="00974C0E">
        <w:rPr>
          <w:sz w:val="22"/>
          <w:szCs w:val="22"/>
        </w:rPr>
        <w:t xml:space="preserve">are </w:t>
      </w:r>
      <w:r w:rsidR="00E70071" w:rsidRPr="00974C0E">
        <w:rPr>
          <w:sz w:val="22"/>
          <w:szCs w:val="22"/>
        </w:rPr>
        <w:t xml:space="preserve">now regularly integrating data analytics </w:t>
      </w:r>
      <w:r w:rsidRPr="00974C0E">
        <w:rPr>
          <w:sz w:val="22"/>
          <w:szCs w:val="22"/>
        </w:rPr>
        <w:t>given the</w:t>
      </w:r>
      <w:r w:rsidR="00BE6E08" w:rsidRPr="00974C0E">
        <w:rPr>
          <w:sz w:val="22"/>
          <w:szCs w:val="22"/>
        </w:rPr>
        <w:t xml:space="preserve"> volume and complexity of data in their operating environment</w:t>
      </w:r>
      <w:r w:rsidR="00326F52" w:rsidRPr="00974C0E">
        <w:rPr>
          <w:sz w:val="22"/>
          <w:szCs w:val="22"/>
        </w:rPr>
        <w:t xml:space="preserve"> I</w:t>
      </w:r>
      <w:r w:rsidR="00FD2463" w:rsidRPr="00974C0E">
        <w:rPr>
          <w:sz w:val="22"/>
          <w:szCs w:val="22"/>
        </w:rPr>
        <w:t xml:space="preserve">nfrastructure </w:t>
      </w:r>
      <w:r w:rsidR="00E70071" w:rsidRPr="00974C0E">
        <w:rPr>
          <w:sz w:val="22"/>
          <w:szCs w:val="22"/>
        </w:rPr>
        <w:t xml:space="preserve">planners and </w:t>
      </w:r>
      <w:r w:rsidR="00BE6E08" w:rsidRPr="00974C0E">
        <w:rPr>
          <w:sz w:val="22"/>
          <w:szCs w:val="22"/>
        </w:rPr>
        <w:t>providers</w:t>
      </w:r>
      <w:r w:rsidR="00E70071" w:rsidRPr="00974C0E">
        <w:rPr>
          <w:sz w:val="22"/>
          <w:szCs w:val="22"/>
        </w:rPr>
        <w:t xml:space="preserve"> need to do the same</w:t>
      </w:r>
      <w:r w:rsidR="00BE6E08" w:rsidRPr="00974C0E">
        <w:rPr>
          <w:sz w:val="22"/>
          <w:szCs w:val="22"/>
        </w:rPr>
        <w:t xml:space="preserve">. </w:t>
      </w:r>
      <w:r w:rsidR="00E70071" w:rsidRPr="00974C0E">
        <w:rPr>
          <w:sz w:val="22"/>
          <w:szCs w:val="22"/>
        </w:rPr>
        <w:t xml:space="preserve">In </w:t>
      </w:r>
      <w:r w:rsidR="00BE6E08" w:rsidRPr="00974C0E">
        <w:rPr>
          <w:sz w:val="22"/>
          <w:szCs w:val="22"/>
        </w:rPr>
        <w:t>NICTA</w:t>
      </w:r>
      <w:r w:rsidR="00E70071" w:rsidRPr="00974C0E">
        <w:rPr>
          <w:sz w:val="22"/>
          <w:szCs w:val="22"/>
        </w:rPr>
        <w:t>’s</w:t>
      </w:r>
      <w:r w:rsidR="00BE6E08" w:rsidRPr="00974C0E">
        <w:rPr>
          <w:sz w:val="22"/>
          <w:szCs w:val="22"/>
        </w:rPr>
        <w:t xml:space="preserve"> work with many public and private sector organisations, </w:t>
      </w:r>
      <w:r w:rsidRPr="00974C0E">
        <w:rPr>
          <w:sz w:val="22"/>
          <w:szCs w:val="22"/>
        </w:rPr>
        <w:t>identifying</w:t>
      </w:r>
      <w:r w:rsidR="00DB0FB4" w:rsidRPr="00974C0E">
        <w:rPr>
          <w:sz w:val="22"/>
          <w:szCs w:val="22"/>
        </w:rPr>
        <w:t xml:space="preserve"> </w:t>
      </w:r>
      <w:r w:rsidRPr="00974C0E">
        <w:rPr>
          <w:sz w:val="22"/>
          <w:szCs w:val="22"/>
        </w:rPr>
        <w:t>and analysing</w:t>
      </w:r>
      <w:r w:rsidR="00E70071" w:rsidRPr="00974C0E">
        <w:rPr>
          <w:sz w:val="22"/>
          <w:szCs w:val="22"/>
        </w:rPr>
        <w:t xml:space="preserve"> </w:t>
      </w:r>
      <w:r w:rsidR="00DB0FB4" w:rsidRPr="00974C0E">
        <w:rPr>
          <w:sz w:val="22"/>
          <w:szCs w:val="22"/>
        </w:rPr>
        <w:t>data</w:t>
      </w:r>
      <w:r w:rsidR="0059550D" w:rsidRPr="00974C0E">
        <w:rPr>
          <w:sz w:val="22"/>
          <w:szCs w:val="22"/>
        </w:rPr>
        <w:t xml:space="preserve"> to optimise</w:t>
      </w:r>
      <w:r w:rsidRPr="00974C0E">
        <w:rPr>
          <w:sz w:val="22"/>
          <w:szCs w:val="22"/>
        </w:rPr>
        <w:t xml:space="preserve"> business is increasingly becoming one of the most critical factors to success</w:t>
      </w:r>
      <w:r w:rsidR="00750FF8" w:rsidRPr="00974C0E">
        <w:rPr>
          <w:sz w:val="22"/>
          <w:szCs w:val="22"/>
        </w:rPr>
        <w:t xml:space="preserve">, </w:t>
      </w:r>
      <w:r w:rsidR="00FD2463" w:rsidRPr="00974C0E">
        <w:rPr>
          <w:sz w:val="22"/>
          <w:szCs w:val="22"/>
        </w:rPr>
        <w:t xml:space="preserve">providing </w:t>
      </w:r>
      <w:r w:rsidR="00750FF8" w:rsidRPr="00974C0E">
        <w:rPr>
          <w:sz w:val="22"/>
          <w:szCs w:val="22"/>
        </w:rPr>
        <w:t>deeper</w:t>
      </w:r>
      <w:r w:rsidRPr="00974C0E">
        <w:rPr>
          <w:sz w:val="22"/>
          <w:szCs w:val="22"/>
        </w:rPr>
        <w:t xml:space="preserve"> insight and consequently more</w:t>
      </w:r>
      <w:r w:rsidR="00DB0FB4" w:rsidRPr="00974C0E">
        <w:rPr>
          <w:sz w:val="22"/>
          <w:szCs w:val="22"/>
        </w:rPr>
        <w:t xml:space="preserve"> inform</w:t>
      </w:r>
      <w:r w:rsidRPr="00974C0E">
        <w:rPr>
          <w:sz w:val="22"/>
          <w:szCs w:val="22"/>
        </w:rPr>
        <w:t xml:space="preserve">ed </w:t>
      </w:r>
      <w:r w:rsidR="00BE6E08" w:rsidRPr="00974C0E">
        <w:rPr>
          <w:sz w:val="22"/>
          <w:szCs w:val="22"/>
        </w:rPr>
        <w:t xml:space="preserve">decision-making. </w:t>
      </w:r>
    </w:p>
    <w:p w14:paraId="35ECD4E0" w14:textId="45600DCB" w:rsidR="00195B95" w:rsidRPr="00974C0E" w:rsidRDefault="00F61581" w:rsidP="00323CEB">
      <w:pPr>
        <w:spacing w:after="200" w:line="276" w:lineRule="auto"/>
        <w:jc w:val="both"/>
        <w:rPr>
          <w:rFonts w:eastAsiaTheme="minorHAnsi"/>
          <w:sz w:val="22"/>
          <w:szCs w:val="22"/>
          <w:lang w:eastAsia="en-US"/>
        </w:rPr>
      </w:pPr>
      <w:r>
        <w:rPr>
          <w:rFonts w:eastAsiaTheme="minorHAnsi"/>
          <w:sz w:val="22"/>
          <w:szCs w:val="22"/>
          <w:lang w:eastAsia="en-US"/>
        </w:rPr>
        <w:t xml:space="preserve">Another </w:t>
      </w:r>
      <w:r w:rsidR="00326F52" w:rsidRPr="00974C0E">
        <w:rPr>
          <w:rFonts w:eastAsiaTheme="minorHAnsi"/>
          <w:sz w:val="22"/>
          <w:szCs w:val="22"/>
          <w:lang w:eastAsia="en-US"/>
        </w:rPr>
        <w:t>attribute of major inf</w:t>
      </w:r>
      <w:r w:rsidR="00051549" w:rsidRPr="00974C0E">
        <w:rPr>
          <w:rFonts w:eastAsiaTheme="minorHAnsi"/>
          <w:sz w:val="22"/>
          <w:szCs w:val="22"/>
          <w:lang w:eastAsia="en-US"/>
        </w:rPr>
        <w:t>r</w:t>
      </w:r>
      <w:r w:rsidR="00326F52" w:rsidRPr="00974C0E">
        <w:rPr>
          <w:rFonts w:eastAsiaTheme="minorHAnsi"/>
          <w:sz w:val="22"/>
          <w:szCs w:val="22"/>
          <w:lang w:eastAsia="en-US"/>
        </w:rPr>
        <w:t>astructure projec</w:t>
      </w:r>
      <w:r w:rsidR="00E94BB2" w:rsidRPr="00974C0E">
        <w:rPr>
          <w:rFonts w:eastAsiaTheme="minorHAnsi"/>
          <w:sz w:val="22"/>
          <w:szCs w:val="22"/>
          <w:lang w:eastAsia="en-US"/>
        </w:rPr>
        <w:t xml:space="preserve">ts is the </w:t>
      </w:r>
      <w:r w:rsidR="00051549" w:rsidRPr="00974C0E">
        <w:rPr>
          <w:rFonts w:eastAsiaTheme="minorHAnsi"/>
          <w:sz w:val="22"/>
          <w:szCs w:val="22"/>
          <w:lang w:eastAsia="en-US"/>
        </w:rPr>
        <w:t>need to accommodate cha</w:t>
      </w:r>
      <w:r w:rsidR="00326F52" w:rsidRPr="00974C0E">
        <w:rPr>
          <w:rFonts w:eastAsiaTheme="minorHAnsi"/>
          <w:sz w:val="22"/>
          <w:szCs w:val="22"/>
          <w:lang w:eastAsia="en-US"/>
        </w:rPr>
        <w:t>ng</w:t>
      </w:r>
      <w:r w:rsidR="00051549" w:rsidRPr="00974C0E">
        <w:rPr>
          <w:rFonts w:eastAsiaTheme="minorHAnsi"/>
          <w:sz w:val="22"/>
          <w:szCs w:val="22"/>
          <w:lang w:eastAsia="en-US"/>
        </w:rPr>
        <w:t xml:space="preserve">ing use and demand profiles through their long life cycles. </w:t>
      </w:r>
      <w:r w:rsidR="00326F52" w:rsidRPr="00974C0E">
        <w:rPr>
          <w:rFonts w:eastAsiaTheme="minorHAnsi"/>
          <w:sz w:val="22"/>
          <w:szCs w:val="22"/>
          <w:lang w:eastAsia="en-US"/>
        </w:rPr>
        <w:t xml:space="preserve"> </w:t>
      </w:r>
      <w:r w:rsidR="00761BB2" w:rsidRPr="00974C0E">
        <w:rPr>
          <w:rFonts w:eastAsiaTheme="minorHAnsi"/>
          <w:sz w:val="22"/>
          <w:szCs w:val="22"/>
          <w:lang w:eastAsia="en-US"/>
        </w:rPr>
        <w:t xml:space="preserve">Managing </w:t>
      </w:r>
      <w:r w:rsidR="00FD2463" w:rsidRPr="00974C0E">
        <w:rPr>
          <w:rFonts w:eastAsiaTheme="minorHAnsi"/>
          <w:sz w:val="22"/>
          <w:szCs w:val="22"/>
          <w:lang w:eastAsia="en-US"/>
        </w:rPr>
        <w:t xml:space="preserve">change in the </w:t>
      </w:r>
      <w:r w:rsidR="00761BB2" w:rsidRPr="00974C0E">
        <w:rPr>
          <w:rFonts w:eastAsiaTheme="minorHAnsi"/>
          <w:sz w:val="22"/>
          <w:szCs w:val="22"/>
          <w:lang w:eastAsia="en-US"/>
        </w:rPr>
        <w:t>use of critical infrastructure is a reality of growing cities and growing economies. What was designed in one decade, or one era, may change as the surround</w:t>
      </w:r>
      <w:r w:rsidR="00A45142" w:rsidRPr="00974C0E">
        <w:rPr>
          <w:rFonts w:eastAsiaTheme="minorHAnsi"/>
          <w:sz w:val="22"/>
          <w:szCs w:val="22"/>
          <w:lang w:eastAsia="en-US"/>
        </w:rPr>
        <w:t>ing city changes.</w:t>
      </w:r>
      <w:r w:rsidR="00761BB2" w:rsidRPr="00974C0E">
        <w:rPr>
          <w:rFonts w:eastAsiaTheme="minorHAnsi"/>
          <w:sz w:val="22"/>
          <w:szCs w:val="22"/>
          <w:lang w:eastAsia="en-US"/>
        </w:rPr>
        <w:t xml:space="preserve"> </w:t>
      </w:r>
      <w:r w:rsidR="00326F52" w:rsidRPr="00974C0E">
        <w:rPr>
          <w:rFonts w:eastAsiaTheme="minorHAnsi"/>
          <w:sz w:val="22"/>
          <w:szCs w:val="22"/>
          <w:lang w:eastAsia="en-US"/>
        </w:rPr>
        <w:t>As a result, its important to m</w:t>
      </w:r>
      <w:r w:rsidR="00761BB2" w:rsidRPr="00974C0E">
        <w:rPr>
          <w:rFonts w:eastAsiaTheme="minorHAnsi"/>
          <w:sz w:val="22"/>
          <w:szCs w:val="22"/>
          <w:lang w:eastAsia="en-US"/>
        </w:rPr>
        <w:t>odel</w:t>
      </w:r>
      <w:r w:rsidR="00750FF8" w:rsidRPr="00974C0E">
        <w:rPr>
          <w:rFonts w:eastAsiaTheme="minorHAnsi"/>
          <w:sz w:val="22"/>
          <w:szCs w:val="22"/>
          <w:lang w:eastAsia="en-US"/>
        </w:rPr>
        <w:t xml:space="preserve"> future </w:t>
      </w:r>
      <w:r w:rsidR="00757B37" w:rsidRPr="00974C0E">
        <w:rPr>
          <w:rFonts w:eastAsiaTheme="minorHAnsi"/>
          <w:sz w:val="22"/>
          <w:szCs w:val="22"/>
          <w:lang w:eastAsia="en-US"/>
        </w:rPr>
        <w:t xml:space="preserve">states </w:t>
      </w:r>
      <w:r w:rsidR="00761BB2" w:rsidRPr="00974C0E">
        <w:rPr>
          <w:rFonts w:eastAsiaTheme="minorHAnsi"/>
          <w:sz w:val="22"/>
          <w:szCs w:val="22"/>
          <w:lang w:eastAsia="en-US"/>
        </w:rPr>
        <w:t xml:space="preserve">to predict </w:t>
      </w:r>
      <w:r w:rsidR="00FD2463" w:rsidRPr="00974C0E">
        <w:rPr>
          <w:rFonts w:eastAsiaTheme="minorHAnsi"/>
          <w:sz w:val="22"/>
          <w:szCs w:val="22"/>
          <w:lang w:eastAsia="en-US"/>
        </w:rPr>
        <w:t xml:space="preserve">the </w:t>
      </w:r>
      <w:r w:rsidR="00761BB2" w:rsidRPr="00974C0E">
        <w:rPr>
          <w:rFonts w:eastAsiaTheme="minorHAnsi"/>
          <w:sz w:val="22"/>
          <w:szCs w:val="22"/>
          <w:lang w:eastAsia="en-US"/>
        </w:rPr>
        <w:t>im</w:t>
      </w:r>
      <w:r w:rsidR="0059550D" w:rsidRPr="00974C0E">
        <w:rPr>
          <w:rFonts w:eastAsiaTheme="minorHAnsi"/>
          <w:sz w:val="22"/>
          <w:szCs w:val="22"/>
          <w:lang w:eastAsia="en-US"/>
        </w:rPr>
        <w:t xml:space="preserve">pact </w:t>
      </w:r>
      <w:r w:rsidR="00326F52" w:rsidRPr="00974C0E">
        <w:rPr>
          <w:rFonts w:eastAsiaTheme="minorHAnsi"/>
          <w:sz w:val="22"/>
          <w:szCs w:val="22"/>
          <w:lang w:eastAsia="en-US"/>
        </w:rPr>
        <w:t xml:space="preserve">of changing demand profiles </w:t>
      </w:r>
      <w:r w:rsidR="0059550D" w:rsidRPr="00974C0E">
        <w:rPr>
          <w:rFonts w:eastAsiaTheme="minorHAnsi"/>
          <w:sz w:val="22"/>
          <w:szCs w:val="22"/>
          <w:lang w:eastAsia="en-US"/>
        </w:rPr>
        <w:t>on existing infrastructure</w:t>
      </w:r>
      <w:r w:rsidR="00FD2463" w:rsidRPr="00974C0E">
        <w:rPr>
          <w:rFonts w:eastAsiaTheme="minorHAnsi"/>
          <w:sz w:val="22"/>
          <w:szCs w:val="22"/>
          <w:lang w:eastAsia="en-US"/>
        </w:rPr>
        <w:t xml:space="preserve"> </w:t>
      </w:r>
      <w:r w:rsidR="00326F52" w:rsidRPr="00974C0E">
        <w:rPr>
          <w:rFonts w:eastAsiaTheme="minorHAnsi"/>
          <w:sz w:val="22"/>
          <w:szCs w:val="22"/>
          <w:lang w:eastAsia="en-US"/>
        </w:rPr>
        <w:t>and</w:t>
      </w:r>
      <w:r w:rsidR="00761BB2" w:rsidRPr="00974C0E">
        <w:rPr>
          <w:rFonts w:eastAsiaTheme="minorHAnsi"/>
          <w:sz w:val="22"/>
          <w:szCs w:val="22"/>
          <w:lang w:eastAsia="en-US"/>
        </w:rPr>
        <w:t xml:space="preserve"> maintenance and re-investment decisions.</w:t>
      </w:r>
    </w:p>
    <w:p w14:paraId="59AF7788" w14:textId="77777777" w:rsidR="00750FF8" w:rsidRPr="00974C0E" w:rsidRDefault="00750FF8" w:rsidP="00D62554">
      <w:pPr>
        <w:autoSpaceDE w:val="0"/>
        <w:autoSpaceDN w:val="0"/>
        <w:adjustRightInd w:val="0"/>
        <w:spacing w:before="100" w:beforeAutospacing="1" w:after="200" w:line="276" w:lineRule="auto"/>
        <w:jc w:val="both"/>
        <w:rPr>
          <w:rFonts w:eastAsiaTheme="minorHAnsi"/>
          <w:sz w:val="22"/>
          <w:szCs w:val="22"/>
          <w:u w:val="single"/>
          <w:lang w:eastAsia="en-US"/>
        </w:rPr>
      </w:pPr>
      <w:r w:rsidRPr="00974C0E">
        <w:rPr>
          <w:rFonts w:eastAsiaTheme="minorHAnsi"/>
          <w:sz w:val="22"/>
          <w:szCs w:val="22"/>
          <w:u w:val="single"/>
          <w:lang w:eastAsia="en-US"/>
        </w:rPr>
        <w:t>Maintenance of infrastructure</w:t>
      </w:r>
    </w:p>
    <w:p w14:paraId="3B89744C" w14:textId="65D6AE1E" w:rsidR="00750FF8" w:rsidRPr="00974C0E" w:rsidRDefault="00750FF8" w:rsidP="0084217A">
      <w:pPr>
        <w:autoSpaceDE w:val="0"/>
        <w:autoSpaceDN w:val="0"/>
        <w:adjustRightInd w:val="0"/>
        <w:spacing w:before="100" w:beforeAutospacing="1" w:after="200" w:line="276" w:lineRule="auto"/>
        <w:jc w:val="both"/>
        <w:rPr>
          <w:rFonts w:eastAsiaTheme="minorHAnsi"/>
          <w:sz w:val="22"/>
          <w:szCs w:val="22"/>
          <w:lang w:eastAsia="en-US"/>
        </w:rPr>
      </w:pPr>
      <w:r w:rsidRPr="00974C0E">
        <w:rPr>
          <w:rFonts w:eastAsiaTheme="minorHAnsi"/>
          <w:sz w:val="22"/>
          <w:szCs w:val="22"/>
          <w:lang w:eastAsia="en-US"/>
        </w:rPr>
        <w:t>In m</w:t>
      </w:r>
      <w:r w:rsidR="00F61581">
        <w:rPr>
          <w:rFonts w:eastAsiaTheme="minorHAnsi"/>
          <w:sz w:val="22"/>
          <w:szCs w:val="22"/>
          <w:lang w:eastAsia="en-US"/>
        </w:rPr>
        <w:t xml:space="preserve">any infrastructure projects, </w:t>
      </w:r>
      <w:r w:rsidRPr="00974C0E">
        <w:rPr>
          <w:rFonts w:eastAsiaTheme="minorHAnsi"/>
          <w:sz w:val="22"/>
          <w:szCs w:val="22"/>
          <w:lang w:eastAsia="en-US"/>
        </w:rPr>
        <w:t xml:space="preserve">preventative maintenance is around 10% of the cost of reactive repairs and maintenance. Predictive tools </w:t>
      </w:r>
      <w:r w:rsidR="00E94BB2" w:rsidRPr="00974C0E">
        <w:rPr>
          <w:rFonts w:eastAsiaTheme="minorHAnsi"/>
          <w:sz w:val="22"/>
          <w:szCs w:val="22"/>
          <w:lang w:eastAsia="en-US"/>
        </w:rPr>
        <w:t xml:space="preserve">can </w:t>
      </w:r>
      <w:r w:rsidR="00323CEB" w:rsidRPr="00974C0E">
        <w:rPr>
          <w:rFonts w:eastAsiaTheme="minorHAnsi"/>
          <w:sz w:val="22"/>
          <w:szCs w:val="22"/>
          <w:lang w:eastAsia="en-US"/>
        </w:rPr>
        <w:t xml:space="preserve">help </w:t>
      </w:r>
      <w:r w:rsidRPr="00974C0E">
        <w:rPr>
          <w:rFonts w:eastAsiaTheme="minorHAnsi"/>
          <w:sz w:val="22"/>
          <w:szCs w:val="22"/>
          <w:lang w:eastAsia="en-US"/>
        </w:rPr>
        <w:t xml:space="preserve">prioritise maintenance spend to those elements most likely to fail, </w:t>
      </w:r>
      <w:r w:rsidR="00E94BB2" w:rsidRPr="00974C0E">
        <w:rPr>
          <w:rFonts w:eastAsiaTheme="minorHAnsi"/>
          <w:sz w:val="22"/>
          <w:szCs w:val="22"/>
          <w:lang w:eastAsia="en-US"/>
        </w:rPr>
        <w:t xml:space="preserve">thus </w:t>
      </w:r>
      <w:r w:rsidRPr="00974C0E">
        <w:rPr>
          <w:rFonts w:eastAsiaTheme="minorHAnsi"/>
          <w:sz w:val="22"/>
          <w:szCs w:val="22"/>
          <w:lang w:eastAsia="en-US"/>
        </w:rPr>
        <w:t>avoid</w:t>
      </w:r>
      <w:r w:rsidR="00E94BB2" w:rsidRPr="00974C0E">
        <w:rPr>
          <w:rFonts w:eastAsiaTheme="minorHAnsi"/>
          <w:sz w:val="22"/>
          <w:szCs w:val="22"/>
          <w:lang w:eastAsia="en-US"/>
        </w:rPr>
        <w:t>ing</w:t>
      </w:r>
      <w:r w:rsidRPr="00974C0E">
        <w:rPr>
          <w:rFonts w:eastAsiaTheme="minorHAnsi"/>
          <w:sz w:val="22"/>
          <w:szCs w:val="22"/>
          <w:lang w:eastAsia="en-US"/>
        </w:rPr>
        <w:t xml:space="preserve"> or delay</w:t>
      </w:r>
      <w:r w:rsidR="00E94BB2" w:rsidRPr="00974C0E">
        <w:rPr>
          <w:rFonts w:eastAsiaTheme="minorHAnsi"/>
          <w:sz w:val="22"/>
          <w:szCs w:val="22"/>
          <w:lang w:eastAsia="en-US"/>
        </w:rPr>
        <w:t>ing</w:t>
      </w:r>
      <w:r w:rsidRPr="00974C0E">
        <w:rPr>
          <w:rFonts w:eastAsiaTheme="minorHAnsi"/>
          <w:sz w:val="22"/>
          <w:szCs w:val="22"/>
          <w:lang w:eastAsia="en-US"/>
        </w:rPr>
        <w:t xml:space="preserve"> major capital </w:t>
      </w:r>
      <w:r w:rsidR="00E94BB2" w:rsidRPr="00974C0E">
        <w:rPr>
          <w:rFonts w:eastAsiaTheme="minorHAnsi"/>
          <w:sz w:val="22"/>
          <w:szCs w:val="22"/>
          <w:lang w:eastAsia="en-US"/>
        </w:rPr>
        <w:t>outlays</w:t>
      </w:r>
      <w:r w:rsidRPr="00974C0E">
        <w:rPr>
          <w:rFonts w:eastAsiaTheme="minorHAnsi"/>
          <w:sz w:val="22"/>
          <w:szCs w:val="22"/>
          <w:lang w:eastAsia="en-US"/>
        </w:rPr>
        <w:t>.</w:t>
      </w:r>
    </w:p>
    <w:p w14:paraId="51E9262E" w14:textId="24BD9ED4" w:rsidR="000157EF" w:rsidRPr="00974C0E" w:rsidRDefault="00750FF8" w:rsidP="007F009E">
      <w:pPr>
        <w:autoSpaceDE w:val="0"/>
        <w:autoSpaceDN w:val="0"/>
        <w:adjustRightInd w:val="0"/>
        <w:spacing w:before="100" w:beforeAutospacing="1" w:after="200" w:line="276" w:lineRule="auto"/>
        <w:jc w:val="both"/>
        <w:rPr>
          <w:rFonts w:asciiTheme="minorHAnsi" w:eastAsiaTheme="minorHAnsi" w:hAnsiTheme="minorHAnsi"/>
          <w:b/>
          <w:i/>
          <w:lang w:eastAsia="en-US"/>
        </w:rPr>
      </w:pPr>
      <w:r w:rsidRPr="00974C0E">
        <w:rPr>
          <w:rFonts w:eastAsiaTheme="minorHAnsi"/>
          <w:sz w:val="22"/>
          <w:szCs w:val="22"/>
          <w:lang w:eastAsia="en-US"/>
        </w:rPr>
        <w:t>Smart ICT</w:t>
      </w:r>
      <w:r w:rsidR="0077554E" w:rsidRPr="00974C0E">
        <w:rPr>
          <w:rFonts w:eastAsiaTheme="minorHAnsi"/>
          <w:sz w:val="22"/>
          <w:szCs w:val="22"/>
          <w:lang w:eastAsia="en-US"/>
        </w:rPr>
        <w:t xml:space="preserve"> can ensure that infrastructure is operated as efficiently as possible. From automatically monitoring a bridge and reporting its </w:t>
      </w:r>
      <w:r w:rsidR="00FD2463" w:rsidRPr="00974C0E">
        <w:rPr>
          <w:rFonts w:eastAsiaTheme="minorHAnsi"/>
          <w:sz w:val="22"/>
          <w:szCs w:val="22"/>
          <w:lang w:eastAsia="en-US"/>
        </w:rPr>
        <w:t xml:space="preserve">structural </w:t>
      </w:r>
      <w:r w:rsidR="0077554E" w:rsidRPr="00974C0E">
        <w:rPr>
          <w:rFonts w:eastAsiaTheme="minorHAnsi"/>
          <w:sz w:val="22"/>
          <w:szCs w:val="22"/>
          <w:lang w:eastAsia="en-US"/>
        </w:rPr>
        <w:t>health status</w:t>
      </w:r>
      <w:r w:rsidR="00FD2463" w:rsidRPr="00974C0E">
        <w:rPr>
          <w:rFonts w:eastAsiaTheme="minorHAnsi"/>
          <w:sz w:val="22"/>
          <w:szCs w:val="22"/>
          <w:lang w:eastAsia="en-US"/>
        </w:rPr>
        <w:t>,</w:t>
      </w:r>
      <w:r w:rsidR="0077554E" w:rsidRPr="00974C0E">
        <w:rPr>
          <w:rFonts w:eastAsiaTheme="minorHAnsi"/>
          <w:sz w:val="22"/>
          <w:szCs w:val="22"/>
          <w:lang w:eastAsia="en-US"/>
        </w:rPr>
        <w:t xml:space="preserve"> to dynamically and optimally adjusting the timing of traffic signals</w:t>
      </w:r>
      <w:r w:rsidR="00C2268E" w:rsidRPr="00974C0E">
        <w:rPr>
          <w:rFonts w:eastAsiaTheme="minorHAnsi"/>
          <w:sz w:val="22"/>
          <w:szCs w:val="22"/>
          <w:lang w:eastAsia="en-US"/>
        </w:rPr>
        <w:t xml:space="preserve">, </w:t>
      </w:r>
      <w:r w:rsidR="00C34E69" w:rsidRPr="00974C0E">
        <w:rPr>
          <w:rFonts w:eastAsiaTheme="minorHAnsi"/>
          <w:sz w:val="22"/>
          <w:szCs w:val="22"/>
          <w:lang w:eastAsia="en-US"/>
        </w:rPr>
        <w:t>S</w:t>
      </w:r>
      <w:r w:rsidR="00853D21" w:rsidRPr="00974C0E">
        <w:rPr>
          <w:rFonts w:eastAsiaTheme="minorHAnsi"/>
          <w:sz w:val="22"/>
          <w:szCs w:val="22"/>
          <w:lang w:eastAsia="en-US"/>
        </w:rPr>
        <w:t xml:space="preserve">mart </w:t>
      </w:r>
      <w:r w:rsidR="00C2268E" w:rsidRPr="00974C0E">
        <w:rPr>
          <w:rFonts w:eastAsiaTheme="minorHAnsi"/>
          <w:sz w:val="22"/>
          <w:szCs w:val="22"/>
          <w:lang w:eastAsia="en-US"/>
        </w:rPr>
        <w:t xml:space="preserve">ICT can ensure that </w:t>
      </w:r>
      <w:r w:rsidR="00853D21" w:rsidRPr="00974C0E">
        <w:rPr>
          <w:rFonts w:eastAsiaTheme="minorHAnsi"/>
          <w:sz w:val="22"/>
          <w:szCs w:val="22"/>
          <w:lang w:eastAsia="en-US"/>
        </w:rPr>
        <w:t xml:space="preserve">infrastructure </w:t>
      </w:r>
      <w:r w:rsidR="00903921" w:rsidRPr="00974C0E">
        <w:rPr>
          <w:rFonts w:eastAsiaTheme="minorHAnsi"/>
          <w:sz w:val="22"/>
          <w:szCs w:val="22"/>
          <w:lang w:eastAsia="en-US"/>
        </w:rPr>
        <w:t xml:space="preserve">can </w:t>
      </w:r>
      <w:r w:rsidR="00853D21" w:rsidRPr="00974C0E">
        <w:rPr>
          <w:rFonts w:eastAsiaTheme="minorHAnsi"/>
          <w:sz w:val="22"/>
          <w:szCs w:val="22"/>
          <w:lang w:eastAsia="en-US"/>
        </w:rPr>
        <w:t xml:space="preserve">automatically respond to </w:t>
      </w:r>
      <w:r w:rsidR="00A3699A" w:rsidRPr="00974C0E">
        <w:rPr>
          <w:rFonts w:eastAsiaTheme="minorHAnsi"/>
          <w:sz w:val="22"/>
          <w:szCs w:val="22"/>
          <w:lang w:eastAsia="en-US"/>
        </w:rPr>
        <w:t xml:space="preserve">demand and </w:t>
      </w:r>
      <w:r w:rsidR="00C2268E" w:rsidRPr="00974C0E">
        <w:rPr>
          <w:rFonts w:eastAsiaTheme="minorHAnsi"/>
          <w:sz w:val="22"/>
          <w:szCs w:val="22"/>
          <w:lang w:eastAsia="en-US"/>
        </w:rPr>
        <w:t xml:space="preserve">new </w:t>
      </w:r>
      <w:r w:rsidR="00853D21" w:rsidRPr="00974C0E">
        <w:rPr>
          <w:rFonts w:eastAsiaTheme="minorHAnsi"/>
          <w:sz w:val="22"/>
          <w:szCs w:val="22"/>
          <w:lang w:eastAsia="en-US"/>
        </w:rPr>
        <w:t>environmental changes to achieve better operational performance</w:t>
      </w:r>
      <w:r w:rsidR="00C2268E" w:rsidRPr="00974C0E">
        <w:rPr>
          <w:rFonts w:eastAsiaTheme="minorHAnsi"/>
          <w:sz w:val="22"/>
          <w:szCs w:val="22"/>
          <w:lang w:eastAsia="en-US"/>
        </w:rPr>
        <w:t>.</w:t>
      </w:r>
    </w:p>
    <w:p w14:paraId="786A9D8E" w14:textId="77777777" w:rsidR="00E94BB2" w:rsidRPr="00974C0E" w:rsidRDefault="00E94BB2" w:rsidP="00AF1DD6">
      <w:pPr>
        <w:spacing w:after="200"/>
        <w:ind w:left="720"/>
        <w:jc w:val="both"/>
        <w:rPr>
          <w:rFonts w:asciiTheme="minorHAnsi" w:eastAsiaTheme="minorHAnsi" w:hAnsiTheme="minorHAnsi"/>
          <w:b/>
          <w:i/>
          <w:lang w:eastAsia="en-US"/>
        </w:rPr>
      </w:pPr>
    </w:p>
    <w:p w14:paraId="2D2B518A" w14:textId="77777777" w:rsidR="00326F52" w:rsidRPr="00BD31F5" w:rsidRDefault="0092548D" w:rsidP="00AF1DD6">
      <w:pPr>
        <w:spacing w:after="200"/>
        <w:ind w:left="720"/>
        <w:jc w:val="both"/>
        <w:rPr>
          <w:rFonts w:asciiTheme="minorHAnsi" w:eastAsiaTheme="minorHAnsi" w:hAnsiTheme="minorHAnsi"/>
          <w:highlight w:val="lightGray"/>
          <w:lang w:eastAsia="en-US"/>
        </w:rPr>
      </w:pPr>
      <w:r w:rsidRPr="00BD31F5">
        <w:rPr>
          <w:rFonts w:asciiTheme="minorHAnsi" w:eastAsiaTheme="minorHAnsi" w:hAnsiTheme="minorHAnsi"/>
          <w:b/>
          <w:i/>
          <w:highlight w:val="lightGray"/>
          <w:lang w:eastAsia="en-US"/>
        </w:rPr>
        <w:t>Example</w:t>
      </w:r>
      <w:r w:rsidR="00A45142" w:rsidRPr="00BD31F5">
        <w:rPr>
          <w:rFonts w:asciiTheme="minorHAnsi" w:eastAsiaTheme="minorHAnsi" w:hAnsiTheme="minorHAnsi"/>
          <w:b/>
          <w:i/>
          <w:highlight w:val="lightGray"/>
          <w:lang w:eastAsia="en-US"/>
        </w:rPr>
        <w:t xml:space="preserve"> 5</w:t>
      </w:r>
      <w:r w:rsidRPr="00BD31F5">
        <w:rPr>
          <w:rFonts w:asciiTheme="minorHAnsi" w:eastAsiaTheme="minorHAnsi" w:hAnsiTheme="minorHAnsi"/>
          <w:b/>
          <w:i/>
          <w:highlight w:val="lightGray"/>
          <w:lang w:eastAsia="en-US"/>
        </w:rPr>
        <w:t xml:space="preserve">: </w:t>
      </w:r>
      <w:r w:rsidR="005516EF" w:rsidRPr="00BD31F5">
        <w:rPr>
          <w:rFonts w:asciiTheme="minorHAnsi" w:eastAsiaTheme="minorHAnsi" w:hAnsiTheme="minorHAnsi"/>
          <w:b/>
          <w:i/>
          <w:highlight w:val="lightGray"/>
          <w:lang w:eastAsia="en-US"/>
        </w:rPr>
        <w:t>Water Utilities</w:t>
      </w:r>
      <w:r w:rsidR="005516EF" w:rsidRPr="00BD31F5">
        <w:rPr>
          <w:rFonts w:asciiTheme="minorHAnsi" w:eastAsiaTheme="minorHAnsi" w:hAnsiTheme="minorHAnsi"/>
          <w:highlight w:val="lightGray"/>
          <w:lang w:eastAsia="en-US"/>
        </w:rPr>
        <w:t xml:space="preserve">: </w:t>
      </w:r>
    </w:p>
    <w:p w14:paraId="71E3E5D5" w14:textId="2189D6D2" w:rsidR="00610ED9" w:rsidRPr="00BD31F5" w:rsidRDefault="00326F52" w:rsidP="00AF1DD6">
      <w:pPr>
        <w:ind w:left="720"/>
        <w:jc w:val="both"/>
        <w:rPr>
          <w:rFonts w:asciiTheme="minorHAnsi" w:eastAsiaTheme="minorHAnsi" w:hAnsiTheme="minorHAnsi"/>
          <w:highlight w:val="lightGray"/>
          <w:lang w:eastAsia="en-US"/>
        </w:rPr>
      </w:pPr>
      <w:r w:rsidRPr="00BD31F5">
        <w:rPr>
          <w:rFonts w:asciiTheme="minorHAnsi" w:eastAsiaTheme="minorHAnsi" w:hAnsiTheme="minorHAnsi"/>
          <w:highlight w:val="lightGray"/>
          <w:lang w:eastAsia="en-US"/>
        </w:rPr>
        <w:t>Developing more accurate preventative maintenance scheduling has the potential to save the Australian water</w:t>
      </w:r>
      <w:r w:rsidR="00BD31F5">
        <w:rPr>
          <w:rFonts w:asciiTheme="minorHAnsi" w:eastAsiaTheme="minorHAnsi" w:hAnsiTheme="minorHAnsi"/>
          <w:highlight w:val="lightGray"/>
          <w:lang w:eastAsia="en-US"/>
        </w:rPr>
        <w:t xml:space="preserve"> industry up to $700M per annum.</w:t>
      </w:r>
      <w:r w:rsidRPr="00BD31F5">
        <w:rPr>
          <w:rFonts w:asciiTheme="minorHAnsi" w:eastAsiaTheme="minorHAnsi" w:hAnsiTheme="minorHAnsi"/>
          <w:highlight w:val="lightGray"/>
          <w:lang w:eastAsia="en-US"/>
        </w:rPr>
        <w:t xml:space="preserve"> </w:t>
      </w:r>
      <w:r w:rsidR="005516EF" w:rsidRPr="00BD31F5">
        <w:rPr>
          <w:rFonts w:asciiTheme="minorHAnsi" w:eastAsiaTheme="minorHAnsi" w:hAnsiTheme="minorHAnsi"/>
          <w:highlight w:val="lightGray"/>
          <w:lang w:eastAsia="en-US"/>
        </w:rPr>
        <w:t>Australia’s water utilities manage 140,000km of critical water mains</w:t>
      </w:r>
      <w:r w:rsidRPr="00BD31F5">
        <w:rPr>
          <w:rFonts w:asciiTheme="minorHAnsi" w:eastAsiaTheme="minorHAnsi" w:hAnsiTheme="minorHAnsi"/>
          <w:highlight w:val="lightGray"/>
          <w:lang w:eastAsia="en-US"/>
        </w:rPr>
        <w:t xml:space="preserve">, or </w:t>
      </w:r>
      <w:r w:rsidR="00EF3BA0" w:rsidRPr="00BD31F5">
        <w:rPr>
          <w:rFonts w:asciiTheme="minorHAnsi" w:eastAsiaTheme="minorHAnsi" w:hAnsiTheme="minorHAnsi"/>
          <w:highlight w:val="lightGray"/>
          <w:lang w:eastAsia="en-US"/>
        </w:rPr>
        <w:t>an $80B</w:t>
      </w:r>
      <w:r w:rsidR="00323CEB" w:rsidRPr="00BD31F5">
        <w:rPr>
          <w:rFonts w:asciiTheme="minorHAnsi" w:eastAsiaTheme="minorHAnsi" w:hAnsiTheme="minorHAnsi"/>
          <w:highlight w:val="lightGray"/>
          <w:lang w:eastAsia="en-US"/>
        </w:rPr>
        <w:t>n</w:t>
      </w:r>
      <w:r w:rsidR="00EF3BA0" w:rsidRPr="00BD31F5">
        <w:rPr>
          <w:rFonts w:asciiTheme="minorHAnsi" w:eastAsiaTheme="minorHAnsi" w:hAnsiTheme="minorHAnsi"/>
          <w:highlight w:val="lightGray"/>
          <w:lang w:eastAsia="en-US"/>
        </w:rPr>
        <w:t xml:space="preserve"> water pipeline network</w:t>
      </w:r>
      <w:r w:rsidR="005516EF" w:rsidRPr="00BD31F5">
        <w:rPr>
          <w:rFonts w:asciiTheme="minorHAnsi" w:eastAsiaTheme="minorHAnsi" w:hAnsiTheme="minorHAnsi"/>
          <w:highlight w:val="lightGray"/>
          <w:lang w:eastAsia="en-US"/>
        </w:rPr>
        <w:t xml:space="preserve">. Each year, around 7,000 breaks occur, costing taxpayers roughly $1.4Bn in reactive repairs &amp; maintenance and consequential damage. </w:t>
      </w:r>
      <w:r w:rsidR="00610ED9" w:rsidRPr="00BD31F5">
        <w:rPr>
          <w:rFonts w:asciiTheme="minorHAnsi" w:eastAsiaTheme="minorHAnsi" w:hAnsiTheme="minorHAnsi"/>
          <w:highlight w:val="lightGray"/>
          <w:lang w:eastAsia="en-US"/>
        </w:rPr>
        <w:t xml:space="preserve"> </w:t>
      </w:r>
    </w:p>
    <w:p w14:paraId="4EF52041" w14:textId="77777777" w:rsidR="00E94BB2" w:rsidRPr="00BD31F5" w:rsidRDefault="00E94BB2" w:rsidP="00AF1DD6">
      <w:pPr>
        <w:ind w:left="720"/>
        <w:jc w:val="both"/>
        <w:rPr>
          <w:rFonts w:asciiTheme="minorHAnsi" w:eastAsiaTheme="minorHAnsi" w:hAnsiTheme="minorHAnsi"/>
          <w:highlight w:val="lightGray"/>
          <w:lang w:eastAsia="en-US"/>
        </w:rPr>
      </w:pPr>
    </w:p>
    <w:p w14:paraId="2CE32B77" w14:textId="77777777" w:rsidR="00EF3BA0" w:rsidRPr="00BD31F5" w:rsidRDefault="00EF3BA0" w:rsidP="00AF1DD6">
      <w:pPr>
        <w:ind w:left="720"/>
        <w:jc w:val="both"/>
        <w:rPr>
          <w:rFonts w:asciiTheme="minorHAnsi" w:eastAsiaTheme="minorHAnsi" w:hAnsiTheme="minorHAnsi"/>
          <w:highlight w:val="lightGray"/>
          <w:lang w:eastAsia="en-US"/>
        </w:rPr>
      </w:pPr>
      <w:r w:rsidRPr="00BD31F5">
        <w:rPr>
          <w:rFonts w:asciiTheme="minorHAnsi" w:eastAsiaTheme="minorHAnsi" w:hAnsiTheme="minorHAnsi"/>
          <w:highlight w:val="lightGray"/>
          <w:lang w:eastAsia="en-US"/>
        </w:rPr>
        <w:t xml:space="preserve">NICTA, in collaboration with </w:t>
      </w:r>
      <w:r w:rsidR="0059550D" w:rsidRPr="00BD31F5">
        <w:rPr>
          <w:rFonts w:asciiTheme="minorHAnsi" w:eastAsiaTheme="minorHAnsi" w:hAnsiTheme="minorHAnsi"/>
          <w:highlight w:val="lightGray"/>
          <w:lang w:eastAsia="en-US"/>
        </w:rPr>
        <w:t xml:space="preserve">several </w:t>
      </w:r>
      <w:r w:rsidRPr="00BD31F5">
        <w:rPr>
          <w:rFonts w:asciiTheme="minorHAnsi" w:eastAsiaTheme="minorHAnsi" w:hAnsiTheme="minorHAnsi"/>
          <w:highlight w:val="lightGray"/>
          <w:lang w:eastAsia="en-US"/>
        </w:rPr>
        <w:t xml:space="preserve">water utilities, </w:t>
      </w:r>
      <w:r w:rsidR="00326F52" w:rsidRPr="00BD31F5">
        <w:rPr>
          <w:rFonts w:asciiTheme="minorHAnsi" w:eastAsiaTheme="minorHAnsi" w:hAnsiTheme="minorHAnsi"/>
          <w:highlight w:val="lightGray"/>
          <w:lang w:eastAsia="en-US"/>
        </w:rPr>
        <w:t xml:space="preserve">has developed a new approach to </w:t>
      </w:r>
      <w:r w:rsidRPr="00BD31F5">
        <w:rPr>
          <w:rFonts w:asciiTheme="minorHAnsi" w:eastAsiaTheme="minorHAnsi" w:hAnsiTheme="minorHAnsi"/>
          <w:highlight w:val="lightGray"/>
          <w:lang w:eastAsia="en-US"/>
        </w:rPr>
        <w:t xml:space="preserve">predict the likelihood of water pipe failure. The software </w:t>
      </w:r>
      <w:r w:rsidR="00D62554" w:rsidRPr="00BD31F5">
        <w:rPr>
          <w:rFonts w:asciiTheme="minorHAnsi" w:eastAsiaTheme="minorHAnsi" w:hAnsiTheme="minorHAnsi"/>
          <w:highlight w:val="lightGray"/>
          <w:lang w:eastAsia="en-US"/>
        </w:rPr>
        <w:t xml:space="preserve">creates a statistical model of each pipe within a network </w:t>
      </w:r>
      <w:r w:rsidRPr="00BD31F5">
        <w:rPr>
          <w:rFonts w:asciiTheme="minorHAnsi" w:eastAsiaTheme="minorHAnsi" w:hAnsiTheme="minorHAnsi"/>
          <w:highlight w:val="lightGray"/>
          <w:lang w:eastAsia="en-US"/>
        </w:rPr>
        <w:t>us</w:t>
      </w:r>
      <w:r w:rsidR="00D62554" w:rsidRPr="00BD31F5">
        <w:rPr>
          <w:rFonts w:asciiTheme="minorHAnsi" w:eastAsiaTheme="minorHAnsi" w:hAnsiTheme="minorHAnsi"/>
          <w:highlight w:val="lightGray"/>
          <w:lang w:eastAsia="en-US"/>
        </w:rPr>
        <w:t>ing multiple internal and external data sets including</w:t>
      </w:r>
      <w:r w:rsidRPr="00BD31F5">
        <w:rPr>
          <w:rFonts w:asciiTheme="minorHAnsi" w:eastAsiaTheme="minorHAnsi" w:hAnsiTheme="minorHAnsi"/>
          <w:highlight w:val="lightGray"/>
          <w:lang w:eastAsia="en-US"/>
        </w:rPr>
        <w:t xml:space="preserve"> current and historic data related to the age, type, material, and size of a pipe, as well as soil</w:t>
      </w:r>
      <w:r w:rsidR="00D62554" w:rsidRPr="00BD31F5">
        <w:rPr>
          <w:rFonts w:asciiTheme="minorHAnsi" w:eastAsiaTheme="minorHAnsi" w:hAnsiTheme="minorHAnsi"/>
          <w:highlight w:val="lightGray"/>
          <w:lang w:eastAsia="en-US"/>
        </w:rPr>
        <w:t xml:space="preserve"> composition</w:t>
      </w:r>
      <w:r w:rsidRPr="00BD31F5">
        <w:rPr>
          <w:rFonts w:asciiTheme="minorHAnsi" w:eastAsiaTheme="minorHAnsi" w:hAnsiTheme="minorHAnsi"/>
          <w:highlight w:val="lightGray"/>
          <w:lang w:eastAsia="en-US"/>
        </w:rPr>
        <w:t xml:space="preserve">, external pressure and other factors. </w:t>
      </w:r>
      <w:r w:rsidR="00195B95" w:rsidRPr="00BD31F5">
        <w:rPr>
          <w:rFonts w:asciiTheme="minorHAnsi" w:eastAsiaTheme="minorHAnsi" w:hAnsiTheme="minorHAnsi"/>
          <w:highlight w:val="lightGray"/>
          <w:lang w:eastAsia="en-US"/>
        </w:rPr>
        <w:t xml:space="preserve">By </w:t>
      </w:r>
      <w:r w:rsidR="00195B95" w:rsidRPr="00BD31F5">
        <w:rPr>
          <w:rFonts w:asciiTheme="minorHAnsi" w:eastAsiaTheme="minorHAnsi" w:hAnsiTheme="minorHAnsi"/>
          <w:highlight w:val="lightGray"/>
          <w:lang w:eastAsia="en-US"/>
        </w:rPr>
        <w:lastRenderedPageBreak/>
        <w:t xml:space="preserve">using all the available data, </w:t>
      </w:r>
      <w:r w:rsidRPr="00BD31F5">
        <w:rPr>
          <w:rFonts w:asciiTheme="minorHAnsi" w:eastAsiaTheme="minorHAnsi" w:hAnsiTheme="minorHAnsi"/>
          <w:highlight w:val="lightGray"/>
          <w:lang w:eastAsia="en-US"/>
        </w:rPr>
        <w:t xml:space="preserve">enables a greater number of faulty pipes to be identified and repaired before they break, leading to significant cost savings. </w:t>
      </w:r>
    </w:p>
    <w:p w14:paraId="22074382" w14:textId="77777777" w:rsidR="00D47000" w:rsidRPr="00BD31F5" w:rsidRDefault="00D47000" w:rsidP="00AF1DD6">
      <w:pPr>
        <w:ind w:left="720"/>
        <w:jc w:val="both"/>
        <w:rPr>
          <w:rFonts w:asciiTheme="minorHAnsi" w:eastAsiaTheme="minorHAnsi" w:hAnsiTheme="minorHAnsi"/>
          <w:highlight w:val="lightGray"/>
          <w:lang w:eastAsia="en-US"/>
        </w:rPr>
      </w:pPr>
    </w:p>
    <w:p w14:paraId="0BB58C73" w14:textId="77777777" w:rsidR="00326F52" w:rsidRPr="00BD31F5" w:rsidRDefault="00326F52" w:rsidP="00AE6334">
      <w:pPr>
        <w:spacing w:after="200" w:line="276" w:lineRule="auto"/>
        <w:jc w:val="both"/>
        <w:rPr>
          <w:rFonts w:asciiTheme="minorHAnsi" w:eastAsiaTheme="minorHAnsi" w:hAnsiTheme="minorHAnsi"/>
          <w:highlight w:val="lightGray"/>
          <w:lang w:eastAsia="en-US"/>
        </w:rPr>
      </w:pPr>
    </w:p>
    <w:p w14:paraId="4ED9D06C" w14:textId="4EA0E24C" w:rsidR="00FB7638" w:rsidRPr="00BD31F5" w:rsidRDefault="00A45142" w:rsidP="00E94BB2">
      <w:pPr>
        <w:spacing w:after="200"/>
        <w:ind w:left="720"/>
        <w:jc w:val="both"/>
        <w:rPr>
          <w:rFonts w:asciiTheme="minorHAnsi" w:eastAsiaTheme="minorHAnsi" w:hAnsiTheme="minorHAnsi"/>
          <w:highlight w:val="lightGray"/>
          <w:lang w:eastAsia="en-US"/>
        </w:rPr>
      </w:pPr>
      <w:r w:rsidRPr="00BD31F5">
        <w:rPr>
          <w:rFonts w:asciiTheme="minorHAnsi" w:eastAsiaTheme="minorHAnsi" w:hAnsiTheme="minorHAnsi"/>
          <w:b/>
          <w:i/>
          <w:highlight w:val="lightGray"/>
          <w:lang w:eastAsia="en-US"/>
        </w:rPr>
        <w:t xml:space="preserve">Example 6: </w:t>
      </w:r>
      <w:r w:rsidR="001C3F08" w:rsidRPr="00BD31F5">
        <w:rPr>
          <w:rFonts w:asciiTheme="minorHAnsi" w:eastAsiaTheme="minorHAnsi" w:hAnsiTheme="minorHAnsi"/>
          <w:b/>
          <w:i/>
          <w:highlight w:val="lightGray"/>
          <w:lang w:eastAsia="en-US"/>
        </w:rPr>
        <w:t>Sydney Harbour Bridge</w:t>
      </w:r>
      <w:r w:rsidR="001C3F08" w:rsidRPr="00BD31F5">
        <w:rPr>
          <w:rFonts w:asciiTheme="minorHAnsi" w:eastAsiaTheme="minorHAnsi" w:hAnsiTheme="minorHAnsi"/>
          <w:highlight w:val="lightGray"/>
          <w:lang w:eastAsia="en-US"/>
        </w:rPr>
        <w:t>: Sydney’s Harbour Bridge has sever</w:t>
      </w:r>
      <w:r w:rsidR="008F6FF8" w:rsidRPr="00BD31F5">
        <w:rPr>
          <w:rFonts w:asciiTheme="minorHAnsi" w:eastAsiaTheme="minorHAnsi" w:hAnsiTheme="minorHAnsi"/>
          <w:highlight w:val="lightGray"/>
          <w:lang w:eastAsia="en-US"/>
        </w:rPr>
        <w:t xml:space="preserve">al thousand </w:t>
      </w:r>
      <w:r w:rsidR="00E6033F" w:rsidRPr="00BD31F5">
        <w:rPr>
          <w:rFonts w:asciiTheme="minorHAnsi" w:eastAsiaTheme="minorHAnsi" w:hAnsiTheme="minorHAnsi"/>
          <w:highlight w:val="lightGray"/>
          <w:lang w:eastAsia="en-US"/>
        </w:rPr>
        <w:t xml:space="preserve">structural </w:t>
      </w:r>
      <w:r w:rsidR="008F6FF8" w:rsidRPr="00BD31F5">
        <w:rPr>
          <w:rFonts w:asciiTheme="minorHAnsi" w:eastAsiaTheme="minorHAnsi" w:hAnsiTheme="minorHAnsi"/>
          <w:highlight w:val="lightGray"/>
          <w:lang w:eastAsia="en-US"/>
        </w:rPr>
        <w:t xml:space="preserve">components each of which need to </w:t>
      </w:r>
      <w:r w:rsidR="001C3F08" w:rsidRPr="00BD31F5">
        <w:rPr>
          <w:rFonts w:asciiTheme="minorHAnsi" w:eastAsiaTheme="minorHAnsi" w:hAnsiTheme="minorHAnsi"/>
          <w:highlight w:val="lightGray"/>
          <w:lang w:eastAsia="en-US"/>
        </w:rPr>
        <w:t>be monitored</w:t>
      </w:r>
      <w:r w:rsidR="008F6FF8" w:rsidRPr="00BD31F5">
        <w:rPr>
          <w:rFonts w:asciiTheme="minorHAnsi" w:eastAsiaTheme="minorHAnsi" w:hAnsiTheme="minorHAnsi"/>
          <w:highlight w:val="lightGray"/>
          <w:lang w:eastAsia="en-US"/>
        </w:rPr>
        <w:t xml:space="preserve"> and maintained. </w:t>
      </w:r>
      <w:r w:rsidR="00FB7638" w:rsidRPr="00BD31F5">
        <w:rPr>
          <w:rFonts w:asciiTheme="minorHAnsi" w:eastAsiaTheme="minorHAnsi" w:hAnsiTheme="minorHAnsi"/>
          <w:highlight w:val="lightGray"/>
          <w:lang w:eastAsia="en-US"/>
        </w:rPr>
        <w:t>As with other major public infrastructure assets</w:t>
      </w:r>
      <w:r w:rsidR="0059550D" w:rsidRPr="00BD31F5">
        <w:rPr>
          <w:rFonts w:asciiTheme="minorHAnsi" w:eastAsiaTheme="minorHAnsi" w:hAnsiTheme="minorHAnsi"/>
          <w:highlight w:val="lightGray"/>
          <w:lang w:eastAsia="en-US"/>
        </w:rPr>
        <w:t>,</w:t>
      </w:r>
      <w:r w:rsidR="00FB7638" w:rsidRPr="00BD31F5">
        <w:rPr>
          <w:rFonts w:asciiTheme="minorHAnsi" w:eastAsiaTheme="minorHAnsi" w:hAnsiTheme="minorHAnsi"/>
          <w:highlight w:val="lightGray"/>
          <w:lang w:eastAsia="en-US"/>
        </w:rPr>
        <w:t xml:space="preserve"> the Sydney Harbour Bridge requires ongoi</w:t>
      </w:r>
      <w:r w:rsidR="00D47000" w:rsidRPr="00BD31F5">
        <w:rPr>
          <w:rFonts w:asciiTheme="minorHAnsi" w:eastAsiaTheme="minorHAnsi" w:hAnsiTheme="minorHAnsi"/>
          <w:highlight w:val="lightGray"/>
          <w:lang w:eastAsia="en-US"/>
        </w:rPr>
        <w:t>ng maintenance.  Current practic</w:t>
      </w:r>
      <w:r w:rsidR="00FB7638" w:rsidRPr="00BD31F5">
        <w:rPr>
          <w:rFonts w:asciiTheme="minorHAnsi" w:eastAsiaTheme="minorHAnsi" w:hAnsiTheme="minorHAnsi"/>
          <w:highlight w:val="lightGray"/>
          <w:lang w:eastAsia="en-US"/>
        </w:rPr>
        <w:t>e requires bridge inspectors to visually inspect every one of the many thousands of bridge components at least once every two years.  As the structure ages</w:t>
      </w:r>
      <w:r w:rsidR="00996357" w:rsidRPr="00BD31F5">
        <w:rPr>
          <w:rFonts w:asciiTheme="minorHAnsi" w:eastAsiaTheme="minorHAnsi" w:hAnsiTheme="minorHAnsi"/>
          <w:highlight w:val="lightGray"/>
          <w:lang w:eastAsia="en-US"/>
        </w:rPr>
        <w:t>,</w:t>
      </w:r>
      <w:r w:rsidR="00FB7638" w:rsidRPr="00BD31F5">
        <w:rPr>
          <w:rFonts w:asciiTheme="minorHAnsi" w:eastAsiaTheme="minorHAnsi" w:hAnsiTheme="minorHAnsi"/>
          <w:highlight w:val="lightGray"/>
          <w:lang w:eastAsia="en-US"/>
        </w:rPr>
        <w:t xml:space="preserve"> demands on inspectors increase and more frequent inspections may be</w:t>
      </w:r>
      <w:r w:rsidR="00AE37EC" w:rsidRPr="00BD31F5">
        <w:rPr>
          <w:rFonts w:asciiTheme="minorHAnsi" w:eastAsiaTheme="minorHAnsi" w:hAnsiTheme="minorHAnsi"/>
          <w:highlight w:val="lightGray"/>
          <w:lang w:eastAsia="en-US"/>
        </w:rPr>
        <w:t xml:space="preserve"> required</w:t>
      </w:r>
      <w:r w:rsidR="00FB7638" w:rsidRPr="00BD31F5">
        <w:rPr>
          <w:rFonts w:asciiTheme="minorHAnsi" w:eastAsiaTheme="minorHAnsi" w:hAnsiTheme="minorHAnsi"/>
          <w:highlight w:val="lightGray"/>
          <w:lang w:eastAsia="en-US"/>
        </w:rPr>
        <w:t>.</w:t>
      </w:r>
    </w:p>
    <w:p w14:paraId="151DA55D" w14:textId="77777777" w:rsidR="00FB7638" w:rsidRPr="00BD31F5" w:rsidRDefault="00FB7638" w:rsidP="00AF1DD6">
      <w:pPr>
        <w:widowControl w:val="0"/>
        <w:autoSpaceDE w:val="0"/>
        <w:autoSpaceDN w:val="0"/>
        <w:adjustRightInd w:val="0"/>
        <w:ind w:left="1680"/>
        <w:jc w:val="both"/>
        <w:rPr>
          <w:rFonts w:asciiTheme="minorHAnsi" w:eastAsiaTheme="minorHAnsi" w:hAnsiTheme="minorHAnsi"/>
          <w:highlight w:val="lightGray"/>
          <w:lang w:eastAsia="en-US"/>
        </w:rPr>
      </w:pPr>
      <w:r w:rsidRPr="00BD31F5">
        <w:rPr>
          <w:rFonts w:asciiTheme="minorHAnsi" w:eastAsiaTheme="minorHAnsi" w:hAnsiTheme="minorHAnsi"/>
          <w:highlight w:val="lightGray"/>
          <w:lang w:eastAsia="en-US"/>
        </w:rPr>
        <w:t> </w:t>
      </w:r>
    </w:p>
    <w:p w14:paraId="2D5DAA5E" w14:textId="13677691" w:rsidR="0077554E" w:rsidRPr="00974C0E" w:rsidRDefault="00FB7638" w:rsidP="00AF1DD6">
      <w:pPr>
        <w:spacing w:after="200"/>
        <w:ind w:left="720"/>
        <w:jc w:val="both"/>
        <w:rPr>
          <w:rFonts w:asciiTheme="minorHAnsi" w:eastAsiaTheme="minorHAnsi" w:hAnsiTheme="minorHAnsi"/>
          <w:lang w:val="en-US" w:eastAsia="en-US"/>
        </w:rPr>
      </w:pPr>
      <w:r w:rsidRPr="00BD31F5">
        <w:rPr>
          <w:rFonts w:asciiTheme="minorHAnsi" w:eastAsiaTheme="minorHAnsi" w:hAnsiTheme="minorHAnsi"/>
          <w:highlight w:val="lightGray"/>
          <w:lang w:val="en-US" w:eastAsia="en-US"/>
        </w:rPr>
        <w:t>NICTA has developed instrumentation and data analysis system</w:t>
      </w:r>
      <w:r w:rsidR="00AE37EC" w:rsidRPr="00BD31F5">
        <w:rPr>
          <w:rFonts w:asciiTheme="minorHAnsi" w:eastAsiaTheme="minorHAnsi" w:hAnsiTheme="minorHAnsi"/>
          <w:highlight w:val="lightGray"/>
          <w:lang w:val="en-US" w:eastAsia="en-US"/>
        </w:rPr>
        <w:t>s</w:t>
      </w:r>
      <w:r w:rsidRPr="00BD31F5">
        <w:rPr>
          <w:rFonts w:asciiTheme="minorHAnsi" w:eastAsiaTheme="minorHAnsi" w:hAnsiTheme="minorHAnsi"/>
          <w:highlight w:val="lightGray"/>
          <w:lang w:val="en-US" w:eastAsia="en-US"/>
        </w:rPr>
        <w:t xml:space="preserve"> that </w:t>
      </w:r>
      <w:r w:rsidR="00996357" w:rsidRPr="00BD31F5">
        <w:rPr>
          <w:rFonts w:asciiTheme="minorHAnsi" w:eastAsiaTheme="minorHAnsi" w:hAnsiTheme="minorHAnsi"/>
          <w:highlight w:val="lightGray"/>
          <w:lang w:val="en-US" w:eastAsia="en-US"/>
        </w:rPr>
        <w:t xml:space="preserve">combine to </w:t>
      </w:r>
      <w:r w:rsidRPr="00BD31F5">
        <w:rPr>
          <w:rFonts w:asciiTheme="minorHAnsi" w:eastAsiaTheme="minorHAnsi" w:hAnsiTheme="minorHAnsi"/>
          <w:highlight w:val="lightGray"/>
          <w:lang w:val="en-US" w:eastAsia="en-US"/>
        </w:rPr>
        <w:t xml:space="preserve">provide </w:t>
      </w:r>
      <w:r w:rsidR="00996357" w:rsidRPr="00BD31F5">
        <w:rPr>
          <w:rFonts w:asciiTheme="minorHAnsi" w:eastAsiaTheme="minorHAnsi" w:hAnsiTheme="minorHAnsi"/>
          <w:highlight w:val="lightGray"/>
          <w:lang w:val="en-US" w:eastAsia="en-US"/>
        </w:rPr>
        <w:t xml:space="preserve">detailed structural health monitoring of individual components </w:t>
      </w:r>
      <w:r w:rsidRPr="00BD31F5">
        <w:rPr>
          <w:rFonts w:asciiTheme="minorHAnsi" w:eastAsiaTheme="minorHAnsi" w:hAnsiTheme="minorHAnsi"/>
          <w:highlight w:val="lightGray"/>
          <w:lang w:val="en-US" w:eastAsia="en-US"/>
        </w:rPr>
        <w:t>on bridge</w:t>
      </w:r>
      <w:r w:rsidR="00AE37EC" w:rsidRPr="00BD31F5">
        <w:rPr>
          <w:rFonts w:asciiTheme="minorHAnsi" w:eastAsiaTheme="minorHAnsi" w:hAnsiTheme="minorHAnsi"/>
          <w:highlight w:val="lightGray"/>
          <w:lang w:val="en-US" w:eastAsia="en-US"/>
        </w:rPr>
        <w:t>s</w:t>
      </w:r>
      <w:r w:rsidRPr="00BD31F5">
        <w:rPr>
          <w:rFonts w:asciiTheme="minorHAnsi" w:eastAsiaTheme="minorHAnsi" w:hAnsiTheme="minorHAnsi"/>
          <w:highlight w:val="lightGray"/>
          <w:lang w:val="en-US" w:eastAsia="en-US"/>
        </w:rPr>
        <w:t xml:space="preserve">.  </w:t>
      </w:r>
      <w:r w:rsidRPr="00BD31F5">
        <w:rPr>
          <w:rFonts w:asciiTheme="minorHAnsi" w:eastAsiaTheme="minorHAnsi" w:hAnsiTheme="minorHAnsi"/>
          <w:highlight w:val="lightGray"/>
          <w:lang w:eastAsia="en-US"/>
        </w:rPr>
        <w:t xml:space="preserve">Advanced monitoring algorithms detect irregular movements in the structure, while allowing for inherent movements and the impact of the harsh environment.  This information is distilled for the asset manager, </w:t>
      </w:r>
      <w:r w:rsidRPr="00BD31F5">
        <w:rPr>
          <w:rFonts w:asciiTheme="minorHAnsi" w:eastAsiaTheme="minorHAnsi" w:hAnsiTheme="minorHAnsi"/>
          <w:highlight w:val="lightGray"/>
          <w:lang w:val="en-US" w:eastAsia="en-US"/>
        </w:rPr>
        <w:t xml:space="preserve">who can then schedule targeted precautionary inspections that may result in maintenance work being undertaken.  The primary benefits to </w:t>
      </w:r>
      <w:r w:rsidR="00996357" w:rsidRPr="00BD31F5">
        <w:rPr>
          <w:rFonts w:asciiTheme="minorHAnsi" w:eastAsiaTheme="minorHAnsi" w:hAnsiTheme="minorHAnsi"/>
          <w:highlight w:val="lightGray"/>
          <w:lang w:val="en-US" w:eastAsia="en-US"/>
        </w:rPr>
        <w:t>g</w:t>
      </w:r>
      <w:r w:rsidRPr="00BD31F5">
        <w:rPr>
          <w:rFonts w:asciiTheme="minorHAnsi" w:eastAsiaTheme="minorHAnsi" w:hAnsiTheme="minorHAnsi"/>
          <w:highlight w:val="lightGray"/>
          <w:lang w:val="en-US" w:eastAsia="en-US"/>
        </w:rPr>
        <w:t>overnment</w:t>
      </w:r>
      <w:r w:rsidR="00326F52" w:rsidRPr="00BD31F5">
        <w:rPr>
          <w:rFonts w:asciiTheme="minorHAnsi" w:eastAsiaTheme="minorHAnsi" w:hAnsiTheme="minorHAnsi"/>
          <w:highlight w:val="lightGray"/>
          <w:lang w:val="en-US" w:eastAsia="en-US"/>
        </w:rPr>
        <w:t xml:space="preserve"> and taxpayers</w:t>
      </w:r>
      <w:r w:rsidRPr="00BD31F5">
        <w:rPr>
          <w:rFonts w:asciiTheme="minorHAnsi" w:eastAsiaTheme="minorHAnsi" w:hAnsiTheme="minorHAnsi"/>
          <w:highlight w:val="lightGray"/>
          <w:lang w:val="en-US" w:eastAsia="en-US"/>
        </w:rPr>
        <w:t xml:space="preserve"> </w:t>
      </w:r>
      <w:r w:rsidR="00996357" w:rsidRPr="00BD31F5">
        <w:rPr>
          <w:rFonts w:asciiTheme="minorHAnsi" w:eastAsiaTheme="minorHAnsi" w:hAnsiTheme="minorHAnsi"/>
          <w:highlight w:val="lightGray"/>
          <w:lang w:val="en-US" w:eastAsia="en-US"/>
        </w:rPr>
        <w:t>are</w:t>
      </w:r>
      <w:r w:rsidRPr="00BD31F5">
        <w:rPr>
          <w:rFonts w:asciiTheme="minorHAnsi" w:eastAsiaTheme="minorHAnsi" w:hAnsiTheme="minorHAnsi"/>
          <w:highlight w:val="lightGray"/>
          <w:lang w:val="en-US" w:eastAsia="en-US"/>
        </w:rPr>
        <w:t xml:space="preserve"> greater efficiency, more productive bridge inspections and reduced disruption to bridge users as a result of more </w:t>
      </w:r>
      <w:r w:rsidR="00052C98" w:rsidRPr="00BD31F5">
        <w:rPr>
          <w:rFonts w:asciiTheme="minorHAnsi" w:eastAsiaTheme="minorHAnsi" w:hAnsiTheme="minorHAnsi"/>
          <w:highlight w:val="lightGray"/>
          <w:lang w:val="en-US" w:eastAsia="en-US"/>
        </w:rPr>
        <w:t xml:space="preserve">timely </w:t>
      </w:r>
      <w:r w:rsidR="00052C98">
        <w:rPr>
          <w:rFonts w:asciiTheme="minorHAnsi" w:eastAsiaTheme="minorHAnsi" w:hAnsiTheme="minorHAnsi"/>
          <w:highlight w:val="lightGray"/>
          <w:lang w:val="en-US" w:eastAsia="en-US"/>
        </w:rPr>
        <w:t>maintenance</w:t>
      </w:r>
      <w:r w:rsidRPr="00BD31F5">
        <w:rPr>
          <w:rFonts w:asciiTheme="minorHAnsi" w:eastAsiaTheme="minorHAnsi" w:hAnsiTheme="minorHAnsi"/>
          <w:highlight w:val="lightGray"/>
          <w:lang w:val="en-US" w:eastAsia="en-US"/>
        </w:rPr>
        <w:t>.</w:t>
      </w:r>
    </w:p>
    <w:p w14:paraId="7D5D99DB" w14:textId="77777777" w:rsidR="00642AD6" w:rsidRPr="00974C0E" w:rsidRDefault="00470821" w:rsidP="00AF1DD6">
      <w:pPr>
        <w:spacing w:before="100" w:beforeAutospacing="1" w:after="200" w:line="276" w:lineRule="auto"/>
        <w:jc w:val="both"/>
        <w:rPr>
          <w:sz w:val="22"/>
          <w:szCs w:val="22"/>
        </w:rPr>
      </w:pPr>
      <w:r w:rsidRPr="00974C0E">
        <w:rPr>
          <w:b/>
          <w:sz w:val="22"/>
          <w:szCs w:val="22"/>
        </w:rPr>
        <w:t>Call to Action</w:t>
      </w:r>
    </w:p>
    <w:p w14:paraId="0AE4723A" w14:textId="18BC9C3D" w:rsidR="009929A9" w:rsidRPr="00974C0E" w:rsidRDefault="00D2341C" w:rsidP="00AF1DD6">
      <w:pPr>
        <w:spacing w:before="100" w:beforeAutospacing="1" w:after="200" w:line="276" w:lineRule="auto"/>
        <w:jc w:val="both"/>
        <w:rPr>
          <w:sz w:val="22"/>
          <w:szCs w:val="22"/>
        </w:rPr>
      </w:pPr>
      <w:r w:rsidRPr="00974C0E">
        <w:rPr>
          <w:sz w:val="22"/>
          <w:szCs w:val="22"/>
        </w:rPr>
        <w:t>Australia’s</w:t>
      </w:r>
      <w:r w:rsidR="00766568" w:rsidRPr="00974C0E">
        <w:rPr>
          <w:sz w:val="22"/>
          <w:szCs w:val="22"/>
        </w:rPr>
        <w:t xml:space="preserve"> economic success </w:t>
      </w:r>
      <w:r w:rsidR="005D77A4" w:rsidRPr="00974C0E">
        <w:rPr>
          <w:sz w:val="22"/>
          <w:szCs w:val="22"/>
        </w:rPr>
        <w:t xml:space="preserve">during </w:t>
      </w:r>
      <w:r w:rsidRPr="00974C0E">
        <w:rPr>
          <w:sz w:val="22"/>
          <w:szCs w:val="22"/>
        </w:rPr>
        <w:t xml:space="preserve">the next few decades </w:t>
      </w:r>
      <w:r w:rsidR="00E6033F" w:rsidRPr="00974C0E">
        <w:rPr>
          <w:sz w:val="22"/>
          <w:szCs w:val="22"/>
        </w:rPr>
        <w:t>relies</w:t>
      </w:r>
      <w:r w:rsidR="0059550D" w:rsidRPr="00974C0E">
        <w:rPr>
          <w:sz w:val="22"/>
          <w:szCs w:val="22"/>
        </w:rPr>
        <w:t xml:space="preserve"> on increasing productivity across each sector of the eco</w:t>
      </w:r>
      <w:r w:rsidR="00E37F86" w:rsidRPr="00974C0E">
        <w:rPr>
          <w:sz w:val="22"/>
          <w:szCs w:val="22"/>
        </w:rPr>
        <w:t>n</w:t>
      </w:r>
      <w:r w:rsidR="0059550D" w:rsidRPr="00974C0E">
        <w:rPr>
          <w:sz w:val="22"/>
          <w:szCs w:val="22"/>
        </w:rPr>
        <w:t>omy</w:t>
      </w:r>
      <w:r w:rsidRPr="00974C0E">
        <w:rPr>
          <w:sz w:val="22"/>
          <w:szCs w:val="22"/>
        </w:rPr>
        <w:t>.</w:t>
      </w:r>
      <w:r w:rsidR="006A60D6" w:rsidRPr="00974C0E">
        <w:rPr>
          <w:sz w:val="22"/>
          <w:szCs w:val="22"/>
        </w:rPr>
        <w:t xml:space="preserve"> </w:t>
      </w:r>
      <w:r w:rsidR="00AE37EC" w:rsidRPr="00974C0E">
        <w:rPr>
          <w:sz w:val="22"/>
          <w:szCs w:val="22"/>
        </w:rPr>
        <w:t xml:space="preserve">Considering the use of </w:t>
      </w:r>
      <w:r w:rsidR="0059550D" w:rsidRPr="00974C0E">
        <w:rPr>
          <w:sz w:val="22"/>
          <w:szCs w:val="22"/>
        </w:rPr>
        <w:t xml:space="preserve">Smart ICT </w:t>
      </w:r>
      <w:r w:rsidR="00D23B11" w:rsidRPr="00974C0E">
        <w:rPr>
          <w:sz w:val="22"/>
          <w:szCs w:val="22"/>
        </w:rPr>
        <w:t>in the</w:t>
      </w:r>
      <w:r w:rsidR="00326F52" w:rsidRPr="00974C0E">
        <w:rPr>
          <w:sz w:val="22"/>
          <w:szCs w:val="22"/>
        </w:rPr>
        <w:t xml:space="preserve"> </w:t>
      </w:r>
      <w:r w:rsidR="0059550D" w:rsidRPr="00974C0E">
        <w:rPr>
          <w:sz w:val="22"/>
          <w:szCs w:val="22"/>
        </w:rPr>
        <w:t xml:space="preserve">public infrastructure </w:t>
      </w:r>
      <w:r w:rsidR="009929A9" w:rsidRPr="00974C0E">
        <w:rPr>
          <w:sz w:val="22"/>
          <w:szCs w:val="22"/>
        </w:rPr>
        <w:t>planning</w:t>
      </w:r>
      <w:r w:rsidR="00C2268E" w:rsidRPr="00974C0E">
        <w:rPr>
          <w:sz w:val="22"/>
          <w:szCs w:val="22"/>
        </w:rPr>
        <w:t>,</w:t>
      </w:r>
      <w:r w:rsidR="009929A9" w:rsidRPr="00974C0E">
        <w:rPr>
          <w:sz w:val="22"/>
          <w:szCs w:val="22"/>
        </w:rPr>
        <w:t xml:space="preserve"> </w:t>
      </w:r>
      <w:r w:rsidR="00326F52" w:rsidRPr="00974C0E">
        <w:rPr>
          <w:sz w:val="22"/>
          <w:szCs w:val="22"/>
        </w:rPr>
        <w:t xml:space="preserve">development </w:t>
      </w:r>
      <w:r w:rsidR="00C2268E" w:rsidRPr="00974C0E">
        <w:rPr>
          <w:sz w:val="22"/>
          <w:szCs w:val="22"/>
        </w:rPr>
        <w:t xml:space="preserve">and operation </w:t>
      </w:r>
      <w:r w:rsidR="00326F52" w:rsidRPr="00974C0E">
        <w:rPr>
          <w:sz w:val="22"/>
          <w:szCs w:val="22"/>
        </w:rPr>
        <w:t xml:space="preserve">process </w:t>
      </w:r>
      <w:r w:rsidR="0092548D" w:rsidRPr="00974C0E">
        <w:rPr>
          <w:sz w:val="22"/>
          <w:szCs w:val="22"/>
        </w:rPr>
        <w:t xml:space="preserve">will enable </w:t>
      </w:r>
      <w:r w:rsidR="00766568" w:rsidRPr="00974C0E">
        <w:rPr>
          <w:sz w:val="22"/>
          <w:szCs w:val="22"/>
        </w:rPr>
        <w:t xml:space="preserve">major </w:t>
      </w:r>
      <w:r w:rsidR="005D77A4" w:rsidRPr="00974C0E">
        <w:rPr>
          <w:sz w:val="22"/>
          <w:szCs w:val="22"/>
        </w:rPr>
        <w:t xml:space="preserve">projects </w:t>
      </w:r>
      <w:r w:rsidR="0092548D" w:rsidRPr="00974C0E">
        <w:rPr>
          <w:sz w:val="22"/>
          <w:szCs w:val="22"/>
        </w:rPr>
        <w:t xml:space="preserve">to be designed, built </w:t>
      </w:r>
      <w:r w:rsidR="0059550D" w:rsidRPr="00974C0E">
        <w:rPr>
          <w:sz w:val="22"/>
          <w:szCs w:val="22"/>
        </w:rPr>
        <w:t xml:space="preserve">and </w:t>
      </w:r>
      <w:r w:rsidR="00BB3AE1" w:rsidRPr="00974C0E">
        <w:rPr>
          <w:sz w:val="22"/>
          <w:szCs w:val="22"/>
        </w:rPr>
        <w:t xml:space="preserve">managed </w:t>
      </w:r>
      <w:r w:rsidR="00326F52" w:rsidRPr="00974C0E">
        <w:rPr>
          <w:sz w:val="22"/>
          <w:szCs w:val="22"/>
        </w:rPr>
        <w:t xml:space="preserve">with greater </w:t>
      </w:r>
      <w:r w:rsidR="00195B95" w:rsidRPr="00974C0E">
        <w:rPr>
          <w:sz w:val="22"/>
          <w:szCs w:val="22"/>
        </w:rPr>
        <w:t>efficiency and</w:t>
      </w:r>
      <w:r w:rsidR="00326F52" w:rsidRPr="00974C0E">
        <w:rPr>
          <w:sz w:val="22"/>
          <w:szCs w:val="22"/>
        </w:rPr>
        <w:t xml:space="preserve"> productivity</w:t>
      </w:r>
      <w:r w:rsidR="0059550D" w:rsidRPr="00974C0E">
        <w:rPr>
          <w:sz w:val="22"/>
          <w:szCs w:val="22"/>
        </w:rPr>
        <w:t xml:space="preserve"> </w:t>
      </w:r>
      <w:r w:rsidR="0092548D" w:rsidRPr="00974C0E">
        <w:rPr>
          <w:sz w:val="22"/>
          <w:szCs w:val="22"/>
        </w:rPr>
        <w:t>than is currently the case</w:t>
      </w:r>
      <w:r w:rsidR="009929A9" w:rsidRPr="00974C0E">
        <w:rPr>
          <w:sz w:val="22"/>
          <w:szCs w:val="22"/>
        </w:rPr>
        <w:t xml:space="preserve">, so </w:t>
      </w:r>
      <w:r w:rsidR="00E94BB2" w:rsidRPr="00974C0E">
        <w:rPr>
          <w:sz w:val="22"/>
          <w:szCs w:val="22"/>
        </w:rPr>
        <w:t xml:space="preserve">result in </w:t>
      </w:r>
      <w:r w:rsidR="009929A9" w:rsidRPr="00974C0E">
        <w:rPr>
          <w:sz w:val="22"/>
          <w:szCs w:val="22"/>
        </w:rPr>
        <w:t>better value for public money.</w:t>
      </w:r>
      <w:r w:rsidR="009929A9" w:rsidRPr="00974C0E">
        <w:rPr>
          <w:i/>
          <w:sz w:val="22"/>
          <w:szCs w:val="22"/>
        </w:rPr>
        <w:t xml:space="preserve"> </w:t>
      </w:r>
    </w:p>
    <w:p w14:paraId="78FEE4B9" w14:textId="77777777" w:rsidR="00B24A26" w:rsidRPr="00974C0E" w:rsidRDefault="00BE18C4" w:rsidP="007F009E">
      <w:pPr>
        <w:spacing w:before="100" w:beforeAutospacing="1" w:after="200" w:line="276" w:lineRule="auto"/>
        <w:rPr>
          <w:sz w:val="22"/>
          <w:szCs w:val="22"/>
        </w:rPr>
      </w:pPr>
      <w:r w:rsidRPr="00974C0E">
        <w:rPr>
          <w:sz w:val="22"/>
          <w:szCs w:val="22"/>
        </w:rPr>
        <w:t>Smart</w:t>
      </w:r>
      <w:r w:rsidR="0092548D" w:rsidRPr="00974C0E">
        <w:rPr>
          <w:sz w:val="22"/>
          <w:szCs w:val="22"/>
        </w:rPr>
        <w:t xml:space="preserve"> </w:t>
      </w:r>
      <w:r w:rsidR="00642AD6" w:rsidRPr="00974C0E">
        <w:rPr>
          <w:sz w:val="22"/>
          <w:szCs w:val="22"/>
        </w:rPr>
        <w:t xml:space="preserve">ICT </w:t>
      </w:r>
      <w:r w:rsidR="00766568" w:rsidRPr="00974C0E">
        <w:rPr>
          <w:sz w:val="22"/>
          <w:szCs w:val="22"/>
        </w:rPr>
        <w:t>will</w:t>
      </w:r>
      <w:r w:rsidR="0092548D" w:rsidRPr="00974C0E">
        <w:rPr>
          <w:sz w:val="22"/>
          <w:szCs w:val="22"/>
        </w:rPr>
        <w:t xml:space="preserve"> enable better</w:t>
      </w:r>
      <w:r w:rsidR="00766568" w:rsidRPr="00974C0E">
        <w:rPr>
          <w:sz w:val="22"/>
          <w:szCs w:val="22"/>
        </w:rPr>
        <w:t xml:space="preserve">, more insightful </w:t>
      </w:r>
      <w:r w:rsidR="00D6382D" w:rsidRPr="00974C0E">
        <w:rPr>
          <w:sz w:val="22"/>
          <w:szCs w:val="22"/>
        </w:rPr>
        <w:t xml:space="preserve">consideration of the issues and </w:t>
      </w:r>
      <w:r w:rsidR="00642AD6" w:rsidRPr="00974C0E">
        <w:rPr>
          <w:sz w:val="22"/>
          <w:szCs w:val="22"/>
        </w:rPr>
        <w:t>decis</w:t>
      </w:r>
      <w:r w:rsidR="00E37F86" w:rsidRPr="00974C0E">
        <w:rPr>
          <w:sz w:val="22"/>
          <w:szCs w:val="22"/>
        </w:rPr>
        <w:t>ion-making</w:t>
      </w:r>
      <w:r w:rsidR="00766568" w:rsidRPr="00974C0E">
        <w:rPr>
          <w:sz w:val="22"/>
          <w:szCs w:val="22"/>
        </w:rPr>
        <w:t xml:space="preserve"> at the planning stage</w:t>
      </w:r>
      <w:r w:rsidR="00E37F86" w:rsidRPr="00974C0E">
        <w:rPr>
          <w:sz w:val="22"/>
          <w:szCs w:val="22"/>
        </w:rPr>
        <w:t xml:space="preserve">, minimise risk and uncertainty during the build phase </w:t>
      </w:r>
      <w:r w:rsidR="00642AD6" w:rsidRPr="00974C0E">
        <w:rPr>
          <w:sz w:val="22"/>
          <w:szCs w:val="22"/>
        </w:rPr>
        <w:t xml:space="preserve">and </w:t>
      </w:r>
      <w:r w:rsidR="00E37F86" w:rsidRPr="00974C0E">
        <w:rPr>
          <w:sz w:val="22"/>
          <w:szCs w:val="22"/>
        </w:rPr>
        <w:t xml:space="preserve">provide </w:t>
      </w:r>
      <w:r w:rsidR="00642AD6" w:rsidRPr="00974C0E">
        <w:rPr>
          <w:sz w:val="22"/>
          <w:szCs w:val="22"/>
        </w:rPr>
        <w:t>higher operational efficiencies</w:t>
      </w:r>
      <w:r w:rsidR="00766568" w:rsidRPr="00974C0E">
        <w:rPr>
          <w:sz w:val="22"/>
          <w:szCs w:val="22"/>
        </w:rPr>
        <w:t xml:space="preserve"> throughout the life of the asset</w:t>
      </w:r>
      <w:r w:rsidR="00642AD6" w:rsidRPr="00974C0E">
        <w:rPr>
          <w:sz w:val="22"/>
          <w:szCs w:val="22"/>
        </w:rPr>
        <w:t xml:space="preserve">. </w:t>
      </w:r>
      <w:r w:rsidR="00E94BB2" w:rsidRPr="00974C0E">
        <w:rPr>
          <w:sz w:val="22"/>
          <w:szCs w:val="22"/>
        </w:rPr>
        <w:t>As</w:t>
      </w:r>
      <w:r w:rsidR="00495A9C" w:rsidRPr="00974C0E">
        <w:rPr>
          <w:sz w:val="22"/>
          <w:szCs w:val="22"/>
        </w:rPr>
        <w:t xml:space="preserve"> </w:t>
      </w:r>
      <w:r w:rsidR="00E37F86" w:rsidRPr="00974C0E">
        <w:rPr>
          <w:sz w:val="22"/>
          <w:szCs w:val="22"/>
        </w:rPr>
        <w:t xml:space="preserve">computational power </w:t>
      </w:r>
      <w:r w:rsidR="00A45142" w:rsidRPr="00974C0E">
        <w:rPr>
          <w:sz w:val="22"/>
          <w:szCs w:val="22"/>
        </w:rPr>
        <w:t xml:space="preserve">and algorithmic complexity </w:t>
      </w:r>
      <w:r w:rsidR="00E37F86" w:rsidRPr="00974C0E">
        <w:rPr>
          <w:sz w:val="22"/>
          <w:szCs w:val="22"/>
        </w:rPr>
        <w:t>grows</w:t>
      </w:r>
      <w:r w:rsidR="00A45142" w:rsidRPr="00974C0E">
        <w:rPr>
          <w:sz w:val="22"/>
          <w:szCs w:val="22"/>
        </w:rPr>
        <w:t>,</w:t>
      </w:r>
      <w:r w:rsidR="00E37F86" w:rsidRPr="00974C0E">
        <w:rPr>
          <w:sz w:val="22"/>
          <w:szCs w:val="22"/>
        </w:rPr>
        <w:t xml:space="preserve"> </w:t>
      </w:r>
      <w:r w:rsidR="00C2268E" w:rsidRPr="00974C0E">
        <w:rPr>
          <w:sz w:val="22"/>
          <w:szCs w:val="22"/>
        </w:rPr>
        <w:t xml:space="preserve">these techniques and </w:t>
      </w:r>
      <w:r w:rsidR="00E37F86" w:rsidRPr="00974C0E">
        <w:rPr>
          <w:sz w:val="22"/>
          <w:szCs w:val="22"/>
        </w:rPr>
        <w:t>to</w:t>
      </w:r>
      <w:r w:rsidR="00766568" w:rsidRPr="00974C0E">
        <w:rPr>
          <w:sz w:val="22"/>
          <w:szCs w:val="22"/>
        </w:rPr>
        <w:t>ols will provide even greater</w:t>
      </w:r>
      <w:r w:rsidR="00F20DA9" w:rsidRPr="00974C0E">
        <w:rPr>
          <w:sz w:val="22"/>
          <w:szCs w:val="22"/>
        </w:rPr>
        <w:t xml:space="preserve"> ability to </w:t>
      </w:r>
      <w:r w:rsidR="00766568" w:rsidRPr="00974C0E">
        <w:rPr>
          <w:sz w:val="22"/>
          <w:szCs w:val="22"/>
        </w:rPr>
        <w:t>reduce cost</w:t>
      </w:r>
      <w:r w:rsidR="00A45142" w:rsidRPr="00974C0E">
        <w:rPr>
          <w:sz w:val="22"/>
          <w:szCs w:val="22"/>
        </w:rPr>
        <w:t xml:space="preserve"> and improv</w:t>
      </w:r>
      <w:r w:rsidR="00F20DA9" w:rsidRPr="00974C0E">
        <w:rPr>
          <w:sz w:val="22"/>
          <w:szCs w:val="22"/>
        </w:rPr>
        <w:t>e</w:t>
      </w:r>
      <w:r w:rsidR="00766568" w:rsidRPr="00974C0E">
        <w:rPr>
          <w:sz w:val="22"/>
          <w:szCs w:val="22"/>
        </w:rPr>
        <w:t xml:space="preserve"> productivity.</w:t>
      </w:r>
      <w:r w:rsidR="00E37F86" w:rsidRPr="00974C0E">
        <w:rPr>
          <w:sz w:val="22"/>
          <w:szCs w:val="22"/>
        </w:rPr>
        <w:t xml:space="preserve"> </w:t>
      </w:r>
    </w:p>
    <w:p w14:paraId="38A5EED0" w14:textId="6A1CD804" w:rsidR="0068787C" w:rsidRDefault="009929A9" w:rsidP="007F009E">
      <w:pPr>
        <w:autoSpaceDE w:val="0"/>
        <w:autoSpaceDN w:val="0"/>
        <w:adjustRightInd w:val="0"/>
        <w:spacing w:before="100" w:beforeAutospacing="1" w:after="200" w:line="276" w:lineRule="auto"/>
        <w:rPr>
          <w:sz w:val="22"/>
          <w:szCs w:val="22"/>
        </w:rPr>
      </w:pPr>
      <w:r w:rsidRPr="00974C0E">
        <w:rPr>
          <w:sz w:val="22"/>
          <w:szCs w:val="22"/>
        </w:rPr>
        <w:t xml:space="preserve">The </w:t>
      </w:r>
      <w:r w:rsidR="00B24A26" w:rsidRPr="00974C0E">
        <w:rPr>
          <w:sz w:val="22"/>
          <w:szCs w:val="22"/>
        </w:rPr>
        <w:t>financial services, telecommunications</w:t>
      </w:r>
      <w:r w:rsidRPr="00974C0E">
        <w:rPr>
          <w:sz w:val="22"/>
          <w:szCs w:val="22"/>
        </w:rPr>
        <w:t xml:space="preserve"> and</w:t>
      </w:r>
      <w:r w:rsidR="00E37F86" w:rsidRPr="00974C0E">
        <w:rPr>
          <w:sz w:val="22"/>
          <w:szCs w:val="22"/>
        </w:rPr>
        <w:t xml:space="preserve"> retail </w:t>
      </w:r>
      <w:r w:rsidRPr="00974C0E">
        <w:rPr>
          <w:sz w:val="22"/>
          <w:szCs w:val="22"/>
        </w:rPr>
        <w:t xml:space="preserve">sectors have in recent years </w:t>
      </w:r>
      <w:r w:rsidR="00BB3AE1" w:rsidRPr="00974C0E">
        <w:rPr>
          <w:sz w:val="22"/>
          <w:szCs w:val="22"/>
        </w:rPr>
        <w:t>adopted</w:t>
      </w:r>
      <w:r w:rsidRPr="00974C0E">
        <w:rPr>
          <w:sz w:val="22"/>
          <w:szCs w:val="22"/>
        </w:rPr>
        <w:t xml:space="preserve"> </w:t>
      </w:r>
      <w:r w:rsidR="00BB3AE1" w:rsidRPr="00974C0E">
        <w:rPr>
          <w:sz w:val="22"/>
          <w:szCs w:val="22"/>
        </w:rPr>
        <w:t xml:space="preserve">new innovative technology and </w:t>
      </w:r>
      <w:r w:rsidR="00AE37EC" w:rsidRPr="00974C0E">
        <w:rPr>
          <w:sz w:val="22"/>
          <w:szCs w:val="22"/>
        </w:rPr>
        <w:t>tools</w:t>
      </w:r>
      <w:r w:rsidR="00F61581">
        <w:rPr>
          <w:sz w:val="22"/>
          <w:szCs w:val="22"/>
        </w:rPr>
        <w:t xml:space="preserve"> (or Smart ICT)</w:t>
      </w:r>
      <w:r w:rsidR="00AE37EC" w:rsidRPr="00974C0E">
        <w:rPr>
          <w:sz w:val="22"/>
          <w:szCs w:val="22"/>
        </w:rPr>
        <w:t xml:space="preserve"> </w:t>
      </w:r>
      <w:r w:rsidR="00E37F86" w:rsidRPr="00974C0E">
        <w:rPr>
          <w:sz w:val="22"/>
          <w:szCs w:val="22"/>
        </w:rPr>
        <w:t>to</w:t>
      </w:r>
      <w:r w:rsidR="00AE37EC" w:rsidRPr="00974C0E">
        <w:rPr>
          <w:sz w:val="22"/>
          <w:szCs w:val="22"/>
        </w:rPr>
        <w:t xml:space="preserve"> </w:t>
      </w:r>
      <w:r w:rsidR="003269C3" w:rsidRPr="00974C0E">
        <w:rPr>
          <w:sz w:val="22"/>
          <w:szCs w:val="22"/>
        </w:rPr>
        <w:t>fundamentally transform</w:t>
      </w:r>
      <w:r w:rsidR="00AE37EC" w:rsidRPr="00974C0E">
        <w:rPr>
          <w:sz w:val="22"/>
          <w:szCs w:val="22"/>
        </w:rPr>
        <w:t xml:space="preserve"> their</w:t>
      </w:r>
      <w:r w:rsidRPr="00974C0E">
        <w:rPr>
          <w:sz w:val="22"/>
          <w:szCs w:val="22"/>
        </w:rPr>
        <w:t xml:space="preserve"> </w:t>
      </w:r>
      <w:r w:rsidR="00C2268E" w:rsidRPr="00974C0E">
        <w:rPr>
          <w:sz w:val="22"/>
          <w:szCs w:val="22"/>
        </w:rPr>
        <w:t>business</w:t>
      </w:r>
      <w:r w:rsidR="00AE37EC" w:rsidRPr="00974C0E">
        <w:rPr>
          <w:sz w:val="22"/>
          <w:szCs w:val="22"/>
        </w:rPr>
        <w:t xml:space="preserve"> models and processes</w:t>
      </w:r>
      <w:r w:rsidR="00C2268E" w:rsidRPr="00974C0E">
        <w:rPr>
          <w:sz w:val="22"/>
          <w:szCs w:val="22"/>
        </w:rPr>
        <w:t xml:space="preserve">. </w:t>
      </w:r>
      <w:r w:rsidR="00AE37EC" w:rsidRPr="00974C0E">
        <w:rPr>
          <w:sz w:val="22"/>
          <w:szCs w:val="22"/>
        </w:rPr>
        <w:t xml:space="preserve"> </w:t>
      </w:r>
    </w:p>
    <w:p w14:paraId="65997C40" w14:textId="21717063" w:rsidR="00B24A26" w:rsidRDefault="009929A9" w:rsidP="007F009E">
      <w:pPr>
        <w:autoSpaceDE w:val="0"/>
        <w:autoSpaceDN w:val="0"/>
        <w:adjustRightInd w:val="0"/>
        <w:spacing w:before="100" w:beforeAutospacing="1" w:after="200" w:line="276" w:lineRule="auto"/>
        <w:rPr>
          <w:sz w:val="22"/>
          <w:szCs w:val="22"/>
        </w:rPr>
      </w:pPr>
      <w:r w:rsidRPr="00974C0E">
        <w:rPr>
          <w:b/>
          <w:sz w:val="22"/>
          <w:szCs w:val="22"/>
        </w:rPr>
        <w:t>It is</w:t>
      </w:r>
      <w:r w:rsidR="00C2268E" w:rsidRPr="00974C0E">
        <w:rPr>
          <w:b/>
          <w:sz w:val="22"/>
          <w:szCs w:val="22"/>
        </w:rPr>
        <w:t xml:space="preserve"> </w:t>
      </w:r>
      <w:r w:rsidR="00BD31F5">
        <w:rPr>
          <w:b/>
          <w:sz w:val="22"/>
          <w:szCs w:val="22"/>
        </w:rPr>
        <w:t xml:space="preserve">proposed that </w:t>
      </w:r>
      <w:r w:rsidRPr="00974C0E">
        <w:rPr>
          <w:b/>
          <w:sz w:val="22"/>
          <w:szCs w:val="22"/>
        </w:rPr>
        <w:t>the Commission recommend</w:t>
      </w:r>
      <w:r w:rsidR="00BD31F5">
        <w:rPr>
          <w:b/>
          <w:sz w:val="22"/>
          <w:szCs w:val="22"/>
        </w:rPr>
        <w:t>s</w:t>
      </w:r>
      <w:r w:rsidRPr="00974C0E">
        <w:rPr>
          <w:b/>
          <w:sz w:val="22"/>
          <w:szCs w:val="22"/>
        </w:rPr>
        <w:t xml:space="preserve"> </w:t>
      </w:r>
      <w:r w:rsidR="00C2268E" w:rsidRPr="00974C0E">
        <w:rPr>
          <w:b/>
          <w:sz w:val="22"/>
          <w:szCs w:val="22"/>
        </w:rPr>
        <w:t>that</w:t>
      </w:r>
      <w:r w:rsidR="00495A9C" w:rsidRPr="00974C0E">
        <w:rPr>
          <w:b/>
          <w:sz w:val="22"/>
          <w:szCs w:val="22"/>
        </w:rPr>
        <w:t xml:space="preserve"> </w:t>
      </w:r>
      <w:r w:rsidR="00AE37EC" w:rsidRPr="00974C0E">
        <w:rPr>
          <w:b/>
          <w:sz w:val="22"/>
          <w:szCs w:val="22"/>
        </w:rPr>
        <w:t xml:space="preserve">the </w:t>
      </w:r>
      <w:r w:rsidR="00623DDC">
        <w:rPr>
          <w:b/>
          <w:sz w:val="22"/>
          <w:szCs w:val="22"/>
        </w:rPr>
        <w:t xml:space="preserve">use of </w:t>
      </w:r>
      <w:r w:rsidR="00495A9C" w:rsidRPr="00974C0E">
        <w:rPr>
          <w:b/>
          <w:sz w:val="22"/>
          <w:szCs w:val="22"/>
        </w:rPr>
        <w:t>Smart ICT</w:t>
      </w:r>
      <w:r w:rsidR="00134AF1">
        <w:rPr>
          <w:b/>
          <w:sz w:val="22"/>
          <w:szCs w:val="22"/>
        </w:rPr>
        <w:t xml:space="preserve"> </w:t>
      </w:r>
      <w:r w:rsidRPr="00974C0E">
        <w:rPr>
          <w:b/>
          <w:sz w:val="22"/>
          <w:szCs w:val="22"/>
        </w:rPr>
        <w:t xml:space="preserve">be </w:t>
      </w:r>
      <w:r w:rsidR="00BD31F5">
        <w:rPr>
          <w:b/>
          <w:sz w:val="22"/>
          <w:szCs w:val="22"/>
        </w:rPr>
        <w:t>integrated</w:t>
      </w:r>
      <w:r w:rsidR="00BD31F5" w:rsidRPr="00974C0E">
        <w:rPr>
          <w:b/>
          <w:sz w:val="22"/>
          <w:szCs w:val="22"/>
        </w:rPr>
        <w:t xml:space="preserve"> </w:t>
      </w:r>
      <w:r w:rsidR="00134AF1">
        <w:rPr>
          <w:b/>
          <w:sz w:val="22"/>
          <w:szCs w:val="22"/>
        </w:rPr>
        <w:t xml:space="preserve">into </w:t>
      </w:r>
      <w:r w:rsidR="00AE37EC" w:rsidRPr="00974C0E">
        <w:rPr>
          <w:b/>
          <w:sz w:val="22"/>
          <w:szCs w:val="22"/>
        </w:rPr>
        <w:t>all</w:t>
      </w:r>
      <w:r w:rsidRPr="00974C0E">
        <w:rPr>
          <w:b/>
          <w:sz w:val="22"/>
          <w:szCs w:val="22"/>
        </w:rPr>
        <w:t xml:space="preserve"> aspects of</w:t>
      </w:r>
      <w:r w:rsidR="00C2268E" w:rsidRPr="00974C0E">
        <w:rPr>
          <w:b/>
          <w:sz w:val="22"/>
          <w:szCs w:val="22"/>
        </w:rPr>
        <w:t xml:space="preserve"> </w:t>
      </w:r>
      <w:r w:rsidR="00BD31F5">
        <w:rPr>
          <w:b/>
          <w:sz w:val="22"/>
          <w:szCs w:val="22"/>
        </w:rPr>
        <w:t xml:space="preserve">the </w:t>
      </w:r>
      <w:r w:rsidR="00C2268E" w:rsidRPr="00974C0E">
        <w:rPr>
          <w:b/>
          <w:sz w:val="22"/>
          <w:szCs w:val="22"/>
        </w:rPr>
        <w:t xml:space="preserve">public infrastructure </w:t>
      </w:r>
      <w:r w:rsidR="00BD31F5">
        <w:rPr>
          <w:b/>
          <w:sz w:val="22"/>
          <w:szCs w:val="22"/>
        </w:rPr>
        <w:t xml:space="preserve">investment process: </w:t>
      </w:r>
      <w:r w:rsidR="00C2268E" w:rsidRPr="00974C0E">
        <w:rPr>
          <w:b/>
          <w:sz w:val="22"/>
          <w:szCs w:val="22"/>
        </w:rPr>
        <w:t>planning,</w:t>
      </w:r>
      <w:r w:rsidR="00BD31F5">
        <w:rPr>
          <w:b/>
          <w:sz w:val="22"/>
          <w:szCs w:val="22"/>
        </w:rPr>
        <w:t xml:space="preserve"> design,</w:t>
      </w:r>
      <w:r w:rsidR="00C2268E" w:rsidRPr="00974C0E">
        <w:rPr>
          <w:b/>
          <w:sz w:val="22"/>
          <w:szCs w:val="22"/>
        </w:rPr>
        <w:t xml:space="preserve"> </w:t>
      </w:r>
      <w:r w:rsidRPr="00974C0E">
        <w:rPr>
          <w:b/>
          <w:sz w:val="22"/>
          <w:szCs w:val="22"/>
        </w:rPr>
        <w:t>development</w:t>
      </w:r>
      <w:r w:rsidR="00C2268E" w:rsidRPr="00974C0E">
        <w:rPr>
          <w:b/>
          <w:sz w:val="22"/>
          <w:szCs w:val="22"/>
        </w:rPr>
        <w:t xml:space="preserve"> and </w:t>
      </w:r>
      <w:r w:rsidR="00C2268E" w:rsidRPr="00BD31F5">
        <w:rPr>
          <w:b/>
          <w:sz w:val="22"/>
          <w:szCs w:val="22"/>
        </w:rPr>
        <w:t>operations</w:t>
      </w:r>
      <w:r w:rsidRPr="00BD31F5">
        <w:rPr>
          <w:b/>
          <w:sz w:val="22"/>
          <w:szCs w:val="22"/>
        </w:rPr>
        <w:t>.</w:t>
      </w:r>
    </w:p>
    <w:p w14:paraId="3CF9D281" w14:textId="11986A0F" w:rsidR="00D23B11" w:rsidRPr="00E94BB2" w:rsidRDefault="00D23B11" w:rsidP="007F009E">
      <w:pPr>
        <w:autoSpaceDE w:val="0"/>
        <w:autoSpaceDN w:val="0"/>
        <w:adjustRightInd w:val="0"/>
        <w:spacing w:before="100" w:beforeAutospacing="1" w:after="200" w:line="276" w:lineRule="auto"/>
        <w:rPr>
          <w:sz w:val="22"/>
          <w:szCs w:val="22"/>
        </w:rPr>
      </w:pPr>
      <w:r w:rsidRPr="00BD31F5">
        <w:rPr>
          <w:b/>
          <w:bCs/>
          <w:sz w:val="22"/>
          <w:szCs w:val="22"/>
        </w:rPr>
        <w:t>Infrastructure Australia evaluation criteria for project</w:t>
      </w:r>
      <w:r w:rsidR="00BD31F5" w:rsidRPr="00BD31F5">
        <w:rPr>
          <w:b/>
          <w:bCs/>
          <w:sz w:val="22"/>
          <w:szCs w:val="22"/>
        </w:rPr>
        <w:t>s</w:t>
      </w:r>
      <w:r w:rsidRPr="00BD31F5">
        <w:rPr>
          <w:b/>
          <w:bCs/>
          <w:sz w:val="22"/>
          <w:szCs w:val="22"/>
        </w:rPr>
        <w:t xml:space="preserve"> </w:t>
      </w:r>
      <w:r w:rsidR="00BD31F5">
        <w:rPr>
          <w:b/>
          <w:bCs/>
          <w:sz w:val="22"/>
          <w:szCs w:val="22"/>
        </w:rPr>
        <w:t xml:space="preserve">should </w:t>
      </w:r>
      <w:r w:rsidR="00353A6C">
        <w:rPr>
          <w:b/>
          <w:bCs/>
          <w:sz w:val="22"/>
          <w:szCs w:val="22"/>
        </w:rPr>
        <w:t xml:space="preserve">also </w:t>
      </w:r>
      <w:r w:rsidR="0011272D">
        <w:rPr>
          <w:b/>
          <w:bCs/>
          <w:sz w:val="22"/>
          <w:szCs w:val="22"/>
        </w:rPr>
        <w:t xml:space="preserve">include consideration of </w:t>
      </w:r>
      <w:r w:rsidR="00BD31F5">
        <w:rPr>
          <w:b/>
          <w:bCs/>
          <w:sz w:val="22"/>
          <w:szCs w:val="22"/>
        </w:rPr>
        <w:t xml:space="preserve">how </w:t>
      </w:r>
      <w:r w:rsidRPr="00BD31F5">
        <w:rPr>
          <w:b/>
          <w:bCs/>
          <w:sz w:val="22"/>
          <w:szCs w:val="22"/>
        </w:rPr>
        <w:t>Smart ICT</w:t>
      </w:r>
      <w:r w:rsidR="00BD31F5">
        <w:rPr>
          <w:b/>
          <w:bCs/>
          <w:sz w:val="22"/>
          <w:szCs w:val="22"/>
        </w:rPr>
        <w:t xml:space="preserve"> can be used to optimise productivity</w:t>
      </w:r>
      <w:r w:rsidR="00E86C09">
        <w:rPr>
          <w:b/>
          <w:bCs/>
          <w:sz w:val="22"/>
          <w:szCs w:val="22"/>
        </w:rPr>
        <w:t xml:space="preserve"> in this process</w:t>
      </w:r>
      <w:r w:rsidR="00BD31F5">
        <w:rPr>
          <w:b/>
          <w:bCs/>
          <w:sz w:val="22"/>
          <w:szCs w:val="22"/>
        </w:rPr>
        <w:t>.</w:t>
      </w:r>
    </w:p>
    <w:p w14:paraId="4C408495" w14:textId="77777777" w:rsidR="00C2268E" w:rsidRDefault="00C2268E" w:rsidP="00AE6334">
      <w:pPr>
        <w:spacing w:after="200" w:line="276" w:lineRule="auto"/>
        <w:rPr>
          <w:rFonts w:eastAsiaTheme="minorHAnsi"/>
          <w:b/>
          <w:sz w:val="22"/>
          <w:szCs w:val="22"/>
          <w:lang w:eastAsia="en-US"/>
        </w:rPr>
      </w:pPr>
    </w:p>
    <w:p w14:paraId="622B2018" w14:textId="77777777" w:rsidR="00C2268E" w:rsidRDefault="00C2268E" w:rsidP="00AE6334">
      <w:pPr>
        <w:spacing w:after="200" w:line="276" w:lineRule="auto"/>
        <w:rPr>
          <w:rFonts w:eastAsiaTheme="minorHAnsi"/>
          <w:b/>
          <w:sz w:val="22"/>
          <w:szCs w:val="22"/>
          <w:lang w:eastAsia="en-US"/>
        </w:rPr>
      </w:pPr>
    </w:p>
    <w:p w14:paraId="2B7B1C00" w14:textId="77777777" w:rsidR="0077554E" w:rsidRPr="00106C7A" w:rsidRDefault="0077554E" w:rsidP="00AE6334">
      <w:pPr>
        <w:spacing w:after="200" w:line="276" w:lineRule="auto"/>
        <w:rPr>
          <w:rFonts w:eastAsiaTheme="minorHAnsi"/>
          <w:b/>
          <w:sz w:val="22"/>
          <w:szCs w:val="22"/>
          <w:lang w:eastAsia="en-US"/>
        </w:rPr>
      </w:pPr>
      <w:r w:rsidRPr="00106C7A">
        <w:rPr>
          <w:rFonts w:eastAsiaTheme="minorHAnsi"/>
          <w:b/>
          <w:sz w:val="22"/>
          <w:szCs w:val="22"/>
          <w:lang w:eastAsia="en-US"/>
        </w:rPr>
        <w:lastRenderedPageBreak/>
        <w:t>Contact</w:t>
      </w:r>
      <w:r w:rsidR="00624DA3" w:rsidRPr="00106C7A">
        <w:rPr>
          <w:rFonts w:eastAsiaTheme="minorHAnsi"/>
          <w:b/>
          <w:sz w:val="22"/>
          <w:szCs w:val="22"/>
          <w:lang w:eastAsia="en-US"/>
        </w:rPr>
        <w:t>s</w:t>
      </w:r>
    </w:p>
    <w:p w14:paraId="2CEDF954" w14:textId="2C3B15CA" w:rsidR="003269C3" w:rsidRDefault="00624DA3" w:rsidP="00AE6334">
      <w:pPr>
        <w:spacing w:after="200" w:line="276" w:lineRule="auto"/>
        <w:rPr>
          <w:rFonts w:eastAsiaTheme="minorHAnsi"/>
          <w:sz w:val="22"/>
          <w:szCs w:val="22"/>
          <w:lang w:eastAsia="en-US"/>
        </w:rPr>
      </w:pPr>
      <w:r w:rsidRPr="00106C7A">
        <w:rPr>
          <w:rFonts w:eastAsiaTheme="minorHAnsi"/>
          <w:sz w:val="22"/>
          <w:szCs w:val="22"/>
          <w:lang w:eastAsia="en-US"/>
        </w:rPr>
        <w:t xml:space="preserve">Hugh </w:t>
      </w:r>
      <w:proofErr w:type="spellStart"/>
      <w:r w:rsidRPr="00106C7A">
        <w:rPr>
          <w:rFonts w:eastAsiaTheme="minorHAnsi"/>
          <w:sz w:val="22"/>
          <w:szCs w:val="22"/>
          <w:lang w:eastAsia="en-US"/>
        </w:rPr>
        <w:t>Durrant</w:t>
      </w:r>
      <w:proofErr w:type="spellEnd"/>
      <w:r w:rsidRPr="00106C7A">
        <w:rPr>
          <w:rFonts w:eastAsiaTheme="minorHAnsi"/>
          <w:sz w:val="22"/>
          <w:szCs w:val="22"/>
          <w:lang w:eastAsia="en-US"/>
        </w:rPr>
        <w:t>-Whyte, CEO:</w:t>
      </w:r>
      <w:r w:rsidR="00D20085">
        <w:rPr>
          <w:rFonts w:eastAsiaTheme="minorHAnsi"/>
          <w:sz w:val="22"/>
          <w:szCs w:val="22"/>
          <w:lang w:eastAsia="en-US"/>
        </w:rPr>
        <w:t xml:space="preserve"> </w:t>
      </w:r>
    </w:p>
    <w:p w14:paraId="4082D060" w14:textId="611F0054" w:rsidR="00624DA3" w:rsidRPr="00106C7A" w:rsidRDefault="00624DA3" w:rsidP="00323CEB">
      <w:pPr>
        <w:spacing w:after="200" w:line="276" w:lineRule="auto"/>
        <w:rPr>
          <w:rFonts w:eastAsiaTheme="minorHAnsi"/>
          <w:sz w:val="22"/>
          <w:szCs w:val="22"/>
          <w:lang w:eastAsia="en-US"/>
        </w:rPr>
      </w:pPr>
      <w:r w:rsidRPr="00106C7A">
        <w:rPr>
          <w:rFonts w:eastAsiaTheme="minorHAnsi"/>
          <w:sz w:val="22"/>
          <w:szCs w:val="22"/>
          <w:lang w:eastAsia="en-US"/>
        </w:rPr>
        <w:t>Rob Fitzpatrick, Director</w:t>
      </w:r>
      <w:r w:rsidR="000157EF">
        <w:rPr>
          <w:rFonts w:eastAsiaTheme="minorHAnsi"/>
          <w:sz w:val="22"/>
          <w:szCs w:val="22"/>
          <w:lang w:eastAsia="en-US"/>
        </w:rPr>
        <w:t>,</w:t>
      </w:r>
      <w:r w:rsidRPr="00106C7A">
        <w:rPr>
          <w:rFonts w:eastAsiaTheme="minorHAnsi"/>
          <w:sz w:val="22"/>
          <w:szCs w:val="22"/>
          <w:lang w:eastAsia="en-US"/>
        </w:rPr>
        <w:t xml:space="preserve"> Infrastructure, Transport and Logistics:</w:t>
      </w:r>
      <w:r w:rsidR="00D20085" w:rsidRPr="00106C7A">
        <w:rPr>
          <w:rFonts w:eastAsiaTheme="minorHAnsi"/>
          <w:sz w:val="22"/>
          <w:szCs w:val="22"/>
          <w:lang w:eastAsia="en-US"/>
        </w:rPr>
        <w:t xml:space="preserve"> </w:t>
      </w:r>
    </w:p>
    <w:p w14:paraId="7580C9F0" w14:textId="63346C58" w:rsidR="0077554E" w:rsidRDefault="00624DA3" w:rsidP="00F20DA9">
      <w:pPr>
        <w:spacing w:after="200" w:line="276" w:lineRule="auto"/>
        <w:rPr>
          <w:rStyle w:val="Hyperlink"/>
          <w:rFonts w:eastAsiaTheme="minorHAnsi"/>
          <w:sz w:val="22"/>
          <w:szCs w:val="22"/>
          <w:lang w:eastAsia="en-US"/>
        </w:rPr>
      </w:pPr>
      <w:r w:rsidRPr="00106C7A">
        <w:rPr>
          <w:rFonts w:eastAsiaTheme="minorHAnsi"/>
          <w:sz w:val="22"/>
          <w:szCs w:val="22"/>
          <w:lang w:eastAsia="en-US"/>
        </w:rPr>
        <w:t>Liz Jakubowski, Director, Government Relations:</w:t>
      </w:r>
      <w:bookmarkStart w:id="0" w:name="_GoBack"/>
      <w:bookmarkEnd w:id="0"/>
      <w:r w:rsidR="00D20085">
        <w:rPr>
          <w:rStyle w:val="Hyperlink"/>
          <w:rFonts w:eastAsiaTheme="minorHAnsi"/>
          <w:sz w:val="22"/>
          <w:szCs w:val="22"/>
          <w:lang w:eastAsia="en-US"/>
        </w:rPr>
        <w:t xml:space="preserve"> </w:t>
      </w:r>
    </w:p>
    <w:p w14:paraId="4FEC091A" w14:textId="77777777" w:rsidR="00F57D11" w:rsidRDefault="00F57D11" w:rsidP="00F20DA9">
      <w:pPr>
        <w:spacing w:after="200" w:line="276" w:lineRule="auto"/>
        <w:rPr>
          <w:rStyle w:val="Hyperlink"/>
          <w:rFonts w:eastAsiaTheme="minorHAnsi"/>
          <w:sz w:val="22"/>
          <w:szCs w:val="22"/>
          <w:lang w:eastAsia="en-US"/>
        </w:rPr>
      </w:pPr>
    </w:p>
    <w:p w14:paraId="2D25F8E6" w14:textId="77777777" w:rsidR="00F57D11" w:rsidRDefault="00F57D11" w:rsidP="00F20DA9">
      <w:pPr>
        <w:spacing w:after="200" w:line="276" w:lineRule="auto"/>
        <w:rPr>
          <w:rStyle w:val="Hyperlink"/>
          <w:rFonts w:eastAsiaTheme="minorHAnsi"/>
          <w:sz w:val="22"/>
          <w:szCs w:val="22"/>
          <w:lang w:eastAsia="en-US"/>
        </w:rPr>
      </w:pPr>
    </w:p>
    <w:p w14:paraId="24CA49DA" w14:textId="77777777" w:rsidR="00F57D11" w:rsidRPr="00F57D11" w:rsidRDefault="00F57D11" w:rsidP="00F20DA9">
      <w:pPr>
        <w:spacing w:after="200" w:line="276" w:lineRule="auto"/>
        <w:rPr>
          <w:rStyle w:val="Hyperlink"/>
          <w:rFonts w:eastAsiaTheme="minorHAnsi"/>
          <w:sz w:val="22"/>
          <w:szCs w:val="22"/>
          <w:lang w:eastAsia="en-US"/>
        </w:rPr>
      </w:pPr>
    </w:p>
    <w:p w14:paraId="499FABE6" w14:textId="77777777" w:rsidR="00F57D11" w:rsidRPr="00F57D11" w:rsidRDefault="00F57D11" w:rsidP="00F57D11">
      <w:pPr>
        <w:widowControl w:val="0"/>
        <w:autoSpaceDE w:val="0"/>
        <w:autoSpaceDN w:val="0"/>
        <w:adjustRightInd w:val="0"/>
        <w:rPr>
          <w:rFonts w:ascii="Tahoma" w:eastAsiaTheme="minorHAnsi" w:hAnsi="Tahoma" w:cs="Tahoma"/>
          <w:sz w:val="22"/>
          <w:szCs w:val="22"/>
          <w:lang w:val="en-US" w:eastAsia="en-US"/>
        </w:rPr>
      </w:pPr>
      <w:r w:rsidRPr="00F57D11">
        <w:rPr>
          <w:rFonts w:ascii="Calibri" w:eastAsiaTheme="minorHAnsi" w:hAnsi="Calibri" w:cs="Calibri"/>
          <w:b/>
          <w:bCs/>
          <w:sz w:val="22"/>
          <w:szCs w:val="22"/>
          <w:lang w:val="en-US" w:eastAsia="en-US"/>
        </w:rPr>
        <w:t>About NICTA</w:t>
      </w:r>
    </w:p>
    <w:p w14:paraId="0D926216" w14:textId="77777777" w:rsidR="00F57D11" w:rsidRPr="00F57D11" w:rsidRDefault="00F57D11" w:rsidP="00F57D11">
      <w:pPr>
        <w:widowControl w:val="0"/>
        <w:autoSpaceDE w:val="0"/>
        <w:autoSpaceDN w:val="0"/>
        <w:adjustRightInd w:val="0"/>
        <w:rPr>
          <w:rFonts w:ascii="Tahoma" w:eastAsiaTheme="minorHAnsi" w:hAnsi="Tahoma" w:cs="Tahoma"/>
          <w:sz w:val="22"/>
          <w:szCs w:val="22"/>
          <w:lang w:val="en-US" w:eastAsia="en-US"/>
        </w:rPr>
      </w:pPr>
      <w:r w:rsidRPr="00F57D11">
        <w:rPr>
          <w:rFonts w:ascii="Tahoma" w:eastAsiaTheme="minorHAnsi" w:hAnsi="Tahoma" w:cs="Tahoma"/>
          <w:sz w:val="22"/>
          <w:szCs w:val="22"/>
          <w:lang w:val="en-US" w:eastAsia="en-US"/>
        </w:rPr>
        <w:t> </w:t>
      </w:r>
    </w:p>
    <w:p w14:paraId="43C99D11" w14:textId="700AD09D" w:rsidR="00F57D11" w:rsidRDefault="00F57D11" w:rsidP="00F57D11">
      <w:pPr>
        <w:widowControl w:val="0"/>
        <w:autoSpaceDE w:val="0"/>
        <w:autoSpaceDN w:val="0"/>
        <w:adjustRightInd w:val="0"/>
        <w:rPr>
          <w:rFonts w:ascii="Calibri" w:eastAsiaTheme="minorHAnsi" w:hAnsi="Calibri" w:cs="Calibri"/>
          <w:sz w:val="22"/>
          <w:szCs w:val="22"/>
          <w:lang w:val="en-US" w:eastAsia="en-US"/>
        </w:rPr>
      </w:pPr>
      <w:r w:rsidRPr="00F57D11">
        <w:rPr>
          <w:rFonts w:ascii="Calibri" w:eastAsiaTheme="minorHAnsi" w:hAnsi="Calibri" w:cs="Calibri"/>
          <w:sz w:val="22"/>
          <w:szCs w:val="22"/>
          <w:lang w:val="en-US" w:eastAsia="en-US"/>
        </w:rPr>
        <w:t>NICTA (National ICT Australia Ltd) is Australia’s Information and Communications Technology Research Centre of Excellence. NICTA develops technologies tha</w:t>
      </w:r>
      <w:r>
        <w:rPr>
          <w:rFonts w:ascii="Calibri" w:eastAsiaTheme="minorHAnsi" w:hAnsi="Calibri" w:cs="Calibri"/>
          <w:sz w:val="22"/>
          <w:szCs w:val="22"/>
          <w:lang w:val="en-US" w:eastAsia="en-US"/>
        </w:rPr>
        <w:t>t generate economic benefit</w:t>
      </w:r>
      <w:r w:rsidRPr="00F57D11">
        <w:rPr>
          <w:rFonts w:ascii="Calibri" w:eastAsiaTheme="minorHAnsi" w:hAnsi="Calibri" w:cs="Calibri"/>
          <w:sz w:val="22"/>
          <w:szCs w:val="22"/>
          <w:lang w:val="en-US" w:eastAsia="en-US"/>
        </w:rPr>
        <w:t xml:space="preserve"> for Australia. NICTA collaborates with industry on joint projects, creates new companies, and provides new talent to the ICT sector through a NICTA-enhanced PhD program. With five laboratories around Australia and over 700 people, NICTA is </w:t>
      </w:r>
      <w:r>
        <w:rPr>
          <w:rFonts w:ascii="Calibri" w:eastAsiaTheme="minorHAnsi" w:hAnsi="Calibri" w:cs="Calibri"/>
          <w:sz w:val="22"/>
          <w:szCs w:val="22"/>
          <w:lang w:val="en-US" w:eastAsia="en-US"/>
        </w:rPr>
        <w:t>Australia’s largest organisation</w:t>
      </w:r>
      <w:r w:rsidRPr="00F57D11">
        <w:rPr>
          <w:rFonts w:ascii="Calibri" w:eastAsiaTheme="minorHAnsi" w:hAnsi="Calibri" w:cs="Calibri"/>
          <w:sz w:val="22"/>
          <w:szCs w:val="22"/>
          <w:lang w:val="en-US" w:eastAsia="en-US"/>
        </w:rPr>
        <w:t xml:space="preserve"> dedicated to ICT research</w:t>
      </w:r>
      <w:r>
        <w:rPr>
          <w:rFonts w:ascii="Calibri" w:eastAsiaTheme="minorHAnsi" w:hAnsi="Calibri" w:cs="Calibri"/>
          <w:sz w:val="22"/>
          <w:szCs w:val="22"/>
          <w:lang w:val="en-US" w:eastAsia="en-US"/>
        </w:rPr>
        <w:t xml:space="preserve"> and commercialisation</w:t>
      </w:r>
      <w:r w:rsidRPr="00F57D11">
        <w:rPr>
          <w:rFonts w:ascii="Calibri" w:eastAsiaTheme="minorHAnsi" w:hAnsi="Calibri" w:cs="Calibri"/>
          <w:sz w:val="22"/>
          <w:szCs w:val="22"/>
          <w:lang w:val="en-US" w:eastAsia="en-US"/>
        </w:rPr>
        <w:t>.</w:t>
      </w:r>
    </w:p>
    <w:p w14:paraId="69F215F6" w14:textId="77777777" w:rsidR="00F57D11" w:rsidRPr="00F57D11" w:rsidRDefault="00F57D11" w:rsidP="00F57D11">
      <w:pPr>
        <w:widowControl w:val="0"/>
        <w:autoSpaceDE w:val="0"/>
        <w:autoSpaceDN w:val="0"/>
        <w:adjustRightInd w:val="0"/>
        <w:rPr>
          <w:rFonts w:ascii="Tahoma" w:eastAsiaTheme="minorHAnsi" w:hAnsi="Tahoma" w:cs="Tahoma"/>
          <w:sz w:val="22"/>
          <w:szCs w:val="22"/>
          <w:lang w:val="en-US" w:eastAsia="en-US"/>
        </w:rPr>
      </w:pPr>
    </w:p>
    <w:p w14:paraId="7F7FEFCE" w14:textId="38BC0A48" w:rsidR="00F57D11" w:rsidRPr="00F57D11" w:rsidRDefault="00F57D11" w:rsidP="00F57D11">
      <w:pPr>
        <w:spacing w:after="200" w:line="276" w:lineRule="auto"/>
        <w:rPr>
          <w:rFonts w:eastAsiaTheme="minorHAnsi"/>
          <w:sz w:val="22"/>
          <w:szCs w:val="22"/>
          <w:lang w:eastAsia="en-US"/>
        </w:rPr>
      </w:pPr>
      <w:r w:rsidRPr="00F57D11">
        <w:rPr>
          <w:rFonts w:ascii="Calibri" w:eastAsiaTheme="minorHAnsi" w:hAnsi="Calibri" w:cs="Calibri"/>
          <w:sz w:val="22"/>
          <w:szCs w:val="22"/>
          <w:lang w:val="en-US" w:eastAsia="en-US"/>
        </w:rPr>
        <w:t xml:space="preserve">NICTA is funded by the Australian Government through the Department of Communications and </w:t>
      </w:r>
      <w:r>
        <w:rPr>
          <w:rFonts w:ascii="Calibri" w:eastAsiaTheme="minorHAnsi" w:hAnsi="Calibri" w:cs="Calibri"/>
          <w:sz w:val="22"/>
          <w:szCs w:val="22"/>
          <w:lang w:val="en-US" w:eastAsia="en-US"/>
        </w:rPr>
        <w:t>the Australian Research Council</w:t>
      </w:r>
      <w:r w:rsidRPr="00F57D11">
        <w:rPr>
          <w:rFonts w:ascii="Calibri" w:eastAsiaTheme="minorHAnsi" w:hAnsi="Calibri" w:cs="Calibri"/>
          <w:sz w:val="22"/>
          <w:szCs w:val="22"/>
          <w:lang w:val="en-US" w:eastAsia="en-US"/>
        </w:rPr>
        <w:t xml:space="preserve">. NICTA is also </w:t>
      </w:r>
      <w:r>
        <w:rPr>
          <w:rFonts w:ascii="Calibri" w:eastAsiaTheme="minorHAnsi" w:hAnsi="Calibri" w:cs="Calibri"/>
          <w:sz w:val="22"/>
          <w:szCs w:val="22"/>
          <w:lang w:val="en-US" w:eastAsia="en-US"/>
        </w:rPr>
        <w:t xml:space="preserve">funded and </w:t>
      </w:r>
      <w:r w:rsidRPr="00F57D11">
        <w:rPr>
          <w:rFonts w:ascii="Calibri" w:eastAsiaTheme="minorHAnsi" w:hAnsi="Calibri" w:cs="Calibri"/>
          <w:sz w:val="22"/>
          <w:szCs w:val="22"/>
          <w:lang w:val="en-US" w:eastAsia="en-US"/>
        </w:rPr>
        <w:t>supported by the Australian Capital Territory, New South Wales, Queensland and Victorian Governments, the Australian National University, the University of New South Wales, the University of Melbourne, the University of Queensland, the University of Sydney, Griffith University, Queensland University of Technology, Monash University and other university partners. </w:t>
      </w:r>
    </w:p>
    <w:sectPr w:rsidR="00F57D11" w:rsidRPr="00F57D11" w:rsidSect="00C37A03">
      <w:headerReference w:type="default" r:id="rId9"/>
      <w:footerReference w:type="even" r:id="rId10"/>
      <w:footerReference w:type="default" r:id="rId11"/>
      <w:pgSz w:w="11906" w:h="16838"/>
      <w:pgMar w:top="1985"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503CD" w14:textId="77777777" w:rsidR="00240C17" w:rsidRDefault="00240C17" w:rsidP="0077554E">
      <w:r>
        <w:separator/>
      </w:r>
    </w:p>
  </w:endnote>
  <w:endnote w:type="continuationSeparator" w:id="0">
    <w:p w14:paraId="6C7A790D" w14:textId="77777777" w:rsidR="00240C17" w:rsidRDefault="00240C17" w:rsidP="0077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oudyOlSt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53709" w14:textId="77777777" w:rsidR="00240C17" w:rsidRDefault="00240C17" w:rsidP="00BE1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D621C" w14:textId="77777777" w:rsidR="00240C17" w:rsidRDefault="00240C17" w:rsidP="00C37A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25CDA" w14:textId="77777777" w:rsidR="00240C17" w:rsidRDefault="00240C17" w:rsidP="00C37A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0085">
      <w:rPr>
        <w:rStyle w:val="PageNumber"/>
        <w:noProof/>
      </w:rPr>
      <w:t>8</w:t>
    </w:r>
    <w:r>
      <w:rPr>
        <w:rStyle w:val="PageNumber"/>
      </w:rPr>
      <w:fldChar w:fldCharType="end"/>
    </w:r>
  </w:p>
  <w:p w14:paraId="5AC0D8C2" w14:textId="77777777" w:rsidR="00240C17" w:rsidRPr="00C37A03" w:rsidRDefault="00240C17" w:rsidP="00C37A03">
    <w:pPr>
      <w:pStyle w:val="Footer"/>
      <w:ind w:right="360"/>
      <w:rPr>
        <w:sz w:val="22"/>
      </w:rPr>
    </w:pPr>
    <w:r w:rsidRPr="00C37A03">
      <w:rPr>
        <w:sz w:val="22"/>
      </w:rPr>
      <w:tab/>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E9F6B" w14:textId="77777777" w:rsidR="00240C17" w:rsidRDefault="00240C17" w:rsidP="0077554E">
      <w:r>
        <w:separator/>
      </w:r>
    </w:p>
  </w:footnote>
  <w:footnote w:type="continuationSeparator" w:id="0">
    <w:p w14:paraId="5233290D" w14:textId="77777777" w:rsidR="00240C17" w:rsidRDefault="00240C17" w:rsidP="0077554E">
      <w:r>
        <w:continuationSeparator/>
      </w:r>
    </w:p>
  </w:footnote>
  <w:footnote w:id="1">
    <w:p w14:paraId="3E596E27" w14:textId="688E6BC1" w:rsidR="00240C17" w:rsidRPr="00CA4ACB" w:rsidRDefault="00240C17">
      <w:pPr>
        <w:pStyle w:val="FootnoteText"/>
        <w:rPr>
          <w:lang w:val="en-US"/>
        </w:rPr>
      </w:pPr>
      <w:r>
        <w:rPr>
          <w:rStyle w:val="FootnoteReference"/>
        </w:rPr>
        <w:footnoteRef/>
      </w:r>
      <w:r>
        <w:t xml:space="preserve"> </w:t>
      </w:r>
      <w:hyperlink r:id="rId1" w:tgtFrame="_blank" w:history="1">
        <w:r w:rsidRPr="00CA4ACB">
          <w:rPr>
            <w:rStyle w:val="Hyperlink"/>
            <w:rFonts w:eastAsia="Times New Roman" w:cs="Times New Roman"/>
            <w:sz w:val="16"/>
            <w:szCs w:val="16"/>
          </w:rPr>
          <w:t>http://</w:t>
        </w:r>
        <w:proofErr w:type="spellStart"/>
        <w:r w:rsidRPr="00CA4ACB">
          <w:rPr>
            <w:rStyle w:val="Hyperlink"/>
            <w:rFonts w:eastAsia="Times New Roman" w:cs="Times New Roman"/>
            <w:sz w:val="16"/>
            <w:szCs w:val="16"/>
          </w:rPr>
          <w:t>jbh.ministers.treasury.gov.au</w:t>
        </w:r>
        <w:proofErr w:type="spellEnd"/>
        <w:r w:rsidRPr="00CA4ACB">
          <w:rPr>
            <w:rStyle w:val="Hyperlink"/>
            <w:rFonts w:eastAsia="Times New Roman" w:cs="Times New Roman"/>
            <w:sz w:val="16"/>
            <w:szCs w:val="16"/>
          </w:rPr>
          <w:t>/media-release/010-2014/</w:t>
        </w:r>
      </w:hyperlink>
      <w:r>
        <w:rPr>
          <w:rFonts w:eastAsia="Times New Roman" w:cs="Times New Roman"/>
          <w:sz w:val="16"/>
          <w:szCs w:val="16"/>
        </w:rPr>
        <w:t xml:space="preserve"> Media release from Federal Treasurer announcing asset recycling partnership between Commonwealth and States, 28 March 2014.</w:t>
      </w:r>
    </w:p>
  </w:footnote>
  <w:footnote w:id="2">
    <w:p w14:paraId="37EA3A01" w14:textId="29C64724" w:rsidR="00240C17" w:rsidRPr="00EB2B33" w:rsidRDefault="00240C17">
      <w:pPr>
        <w:pStyle w:val="FootnoteText"/>
        <w:rPr>
          <w:sz w:val="16"/>
          <w:szCs w:val="16"/>
          <w:lang w:val="en-US"/>
        </w:rPr>
      </w:pPr>
      <w:r w:rsidRPr="00974C0E">
        <w:rPr>
          <w:rStyle w:val="FootnoteReference"/>
        </w:rPr>
        <w:footnoteRef/>
      </w:r>
      <w:r w:rsidRPr="00974C0E">
        <w:t xml:space="preserve"> </w:t>
      </w:r>
      <w:r w:rsidRPr="00974C0E">
        <w:rPr>
          <w:sz w:val="16"/>
          <w:szCs w:val="16"/>
        </w:rPr>
        <w:t>A range of tools and techniques that include advanced (ICT) such as data analytics, optimisation, modelling &amp; software systems, networked sensors, and integration with mobile devices and new ways of gathering data, such as social media and crowd-sourcing.</w:t>
      </w:r>
    </w:p>
  </w:footnote>
  <w:footnote w:id="3">
    <w:p w14:paraId="6BEBB03A" w14:textId="77777777" w:rsidR="00240C17" w:rsidRPr="00C34E69" w:rsidRDefault="00240C17" w:rsidP="000F314F">
      <w:pPr>
        <w:pStyle w:val="FootnoteText"/>
        <w:rPr>
          <w:rFonts w:ascii="Times New Roman" w:hAnsi="Times New Roman" w:cs="Times New Roman"/>
          <w:sz w:val="18"/>
          <w:szCs w:val="18"/>
          <w:lang w:val="en-US"/>
        </w:rPr>
      </w:pPr>
      <w:r w:rsidRPr="00C34E69">
        <w:rPr>
          <w:rStyle w:val="FootnoteReference"/>
          <w:rFonts w:ascii="Times New Roman" w:hAnsi="Times New Roman" w:cs="Times New Roman"/>
          <w:sz w:val="18"/>
          <w:szCs w:val="18"/>
        </w:rPr>
        <w:footnoteRef/>
      </w:r>
      <w:r w:rsidRPr="00C34E69">
        <w:rPr>
          <w:rFonts w:ascii="Times New Roman" w:hAnsi="Times New Roman" w:cs="Times New Roman"/>
          <w:sz w:val="18"/>
          <w:szCs w:val="18"/>
        </w:rPr>
        <w:t xml:space="preserve"> </w:t>
      </w:r>
      <w:r w:rsidRPr="00C34E69">
        <w:rPr>
          <w:rFonts w:ascii="Times New Roman" w:hAnsi="Times New Roman" w:cs="Times New Roman"/>
          <w:sz w:val="18"/>
          <w:szCs w:val="18"/>
          <w:lang w:val="en-US"/>
        </w:rPr>
        <w:t>Productivity Commission draft report summary of issues 13 March 2014</w:t>
      </w:r>
    </w:p>
    <w:p w14:paraId="4BD49ECD" w14:textId="77777777" w:rsidR="00240C17" w:rsidRPr="00C34E69" w:rsidRDefault="00D20085" w:rsidP="000F314F">
      <w:pPr>
        <w:pStyle w:val="FootnoteText"/>
        <w:rPr>
          <w:rFonts w:ascii="Times New Roman" w:hAnsi="Times New Roman" w:cs="Times New Roman"/>
          <w:sz w:val="18"/>
          <w:szCs w:val="18"/>
          <w:lang w:val="en-US"/>
        </w:rPr>
      </w:pPr>
      <w:hyperlink r:id="rId2" w:history="1">
        <w:r w:rsidR="00240C17" w:rsidRPr="00C34E69">
          <w:rPr>
            <w:rStyle w:val="Hyperlink"/>
            <w:rFonts w:ascii="Times New Roman" w:hAnsi="Times New Roman" w:cs="Times New Roman"/>
            <w:sz w:val="18"/>
            <w:szCs w:val="18"/>
            <w:lang w:val="en-US"/>
          </w:rPr>
          <w:t>http://www.pc.gov.au/projects/inquiry/infrastructure/draft</w:t>
        </w:r>
      </w:hyperlink>
    </w:p>
    <w:p w14:paraId="36DCF085" w14:textId="77777777" w:rsidR="00240C17" w:rsidRPr="00AF1DD6" w:rsidRDefault="00240C17">
      <w:pPr>
        <w:pStyle w:val="FootnoteText"/>
        <w:rPr>
          <w:lang w:val="en-US"/>
        </w:rPr>
      </w:pPr>
    </w:p>
  </w:footnote>
  <w:footnote w:id="4">
    <w:p w14:paraId="5503F42F" w14:textId="77777777" w:rsidR="00240C17" w:rsidRPr="00AF1DD6" w:rsidRDefault="00240C17">
      <w:pPr>
        <w:pStyle w:val="FootnoteText"/>
        <w:rPr>
          <w:lang w:val="en-US"/>
        </w:rPr>
      </w:pPr>
      <w:r w:rsidRPr="00AF1DD6">
        <w:rPr>
          <w:rStyle w:val="FootnoteReference"/>
          <w:sz w:val="16"/>
          <w:szCs w:val="16"/>
        </w:rPr>
        <w:footnoteRef/>
      </w:r>
      <w:r w:rsidRPr="00AF1DD6">
        <w:rPr>
          <w:sz w:val="16"/>
          <w:szCs w:val="16"/>
        </w:rPr>
        <w:t xml:space="preserve"> </w:t>
      </w:r>
      <w:r w:rsidRPr="00AF1DD6">
        <w:rPr>
          <w:rFonts w:ascii="Arial" w:hAnsi="Arial" w:cs="Arial"/>
          <w:color w:val="424242"/>
          <w:sz w:val="16"/>
          <w:szCs w:val="16"/>
          <w:lang w:val="en-US"/>
        </w:rPr>
        <w:t>twenty-foot equivalent units</w:t>
      </w:r>
      <w:r>
        <w:rPr>
          <w:rFonts w:ascii="Arial" w:hAnsi="Arial" w:cs="Arial"/>
          <w:color w:val="424242"/>
          <w:sz w:val="26"/>
          <w:szCs w:val="26"/>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05E7F" w14:textId="1F55DCC7" w:rsidR="00240C17" w:rsidRDefault="00240C17">
    <w:pPr>
      <w:pStyle w:val="Header"/>
    </w:pPr>
    <w:r w:rsidRPr="006D75E4">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42167714" wp14:editId="7D11F8AB">
          <wp:simplePos x="0" y="0"/>
          <wp:positionH relativeFrom="column">
            <wp:posOffset>5083592</wp:posOffset>
          </wp:positionH>
          <wp:positionV relativeFrom="paragraph">
            <wp:posOffset>-229870</wp:posOffset>
          </wp:positionV>
          <wp:extent cx="733425" cy="872196"/>
          <wp:effectExtent l="0" t="0" r="0" b="4445"/>
          <wp:wrapNone/>
          <wp:docPr id="4" name="Picture 4" descr="Nicta 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cta _v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721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1E190C"/>
    <w:multiLevelType w:val="hybridMultilevel"/>
    <w:tmpl w:val="AE0A5EC2"/>
    <w:lvl w:ilvl="0" w:tplc="00DEC5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0654E"/>
    <w:multiLevelType w:val="hybridMultilevel"/>
    <w:tmpl w:val="8F16BB6E"/>
    <w:lvl w:ilvl="0" w:tplc="E25EBF54">
      <w:start w:val="4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161F5"/>
    <w:multiLevelType w:val="hybridMultilevel"/>
    <w:tmpl w:val="CBF0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91146A"/>
    <w:multiLevelType w:val="multilevel"/>
    <w:tmpl w:val="F8604088"/>
    <w:numStyleLink w:val="ListsBullet"/>
  </w:abstractNum>
  <w:abstractNum w:abstractNumId="5">
    <w:nsid w:val="2AB1116A"/>
    <w:multiLevelType w:val="hybridMultilevel"/>
    <w:tmpl w:val="A7A29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603198"/>
    <w:multiLevelType w:val="hybridMultilevel"/>
    <w:tmpl w:val="B23E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534E59"/>
    <w:multiLevelType w:val="multilevel"/>
    <w:tmpl w:val="F8604088"/>
    <w:styleLink w:val="ListsBullet"/>
    <w:lvl w:ilvl="0">
      <w:start w:val="1"/>
      <w:numFmt w:val="bullet"/>
      <w:lvlText w:val=""/>
      <w:lvlJc w:val="left"/>
      <w:pPr>
        <w:ind w:left="624" w:hanging="284"/>
      </w:pPr>
      <w:rPr>
        <w:rFonts w:ascii="Symbol" w:hAnsi="Symbol" w:hint="default"/>
        <w:color w:val="auto"/>
      </w:rPr>
    </w:lvl>
    <w:lvl w:ilvl="1">
      <w:start w:val="1"/>
      <w:numFmt w:val="bullet"/>
      <w:lvlText w:val="o"/>
      <w:lvlJc w:val="left"/>
      <w:pPr>
        <w:ind w:left="964" w:hanging="284"/>
      </w:pPr>
      <w:rPr>
        <w:rFonts w:ascii="Courier New" w:hAnsi="Courier New" w:hint="default"/>
      </w:rPr>
    </w:lvl>
    <w:lvl w:ilvl="2">
      <w:start w:val="1"/>
      <w:numFmt w:val="bullet"/>
      <w:lvlText w:val=""/>
      <w:lvlJc w:val="left"/>
      <w:pPr>
        <w:ind w:left="1304" w:hanging="284"/>
      </w:pPr>
      <w:rPr>
        <w:rFonts w:ascii="Wingdings" w:hAnsi="Wingdings" w:hint="default"/>
      </w:rPr>
    </w:lvl>
    <w:lvl w:ilvl="3">
      <w:start w:val="1"/>
      <w:numFmt w:val="bullet"/>
      <w:lvlText w:val=""/>
      <w:lvlJc w:val="left"/>
      <w:pPr>
        <w:ind w:left="1644" w:hanging="284"/>
      </w:pPr>
      <w:rPr>
        <w:rFonts w:ascii="Symbol" w:hAnsi="Symbol" w:hint="default"/>
      </w:rPr>
    </w:lvl>
    <w:lvl w:ilvl="4">
      <w:start w:val="1"/>
      <w:numFmt w:val="bullet"/>
      <w:lvlText w:val="o"/>
      <w:lvlJc w:val="left"/>
      <w:pPr>
        <w:ind w:left="1984" w:hanging="284"/>
      </w:pPr>
      <w:rPr>
        <w:rFonts w:ascii="Courier New" w:hAnsi="Courier New" w:hint="default"/>
      </w:rPr>
    </w:lvl>
    <w:lvl w:ilvl="5">
      <w:start w:val="1"/>
      <w:numFmt w:val="bullet"/>
      <w:lvlText w:val=""/>
      <w:lvlJc w:val="left"/>
      <w:pPr>
        <w:ind w:left="2324" w:hanging="284"/>
      </w:pPr>
      <w:rPr>
        <w:rFonts w:ascii="Wingdings" w:hAnsi="Wingdings" w:hint="default"/>
      </w:rPr>
    </w:lvl>
    <w:lvl w:ilvl="6">
      <w:start w:val="1"/>
      <w:numFmt w:val="none"/>
      <w:lvlText w:val="%7"/>
      <w:lvlJc w:val="left"/>
      <w:pPr>
        <w:ind w:left="2664" w:hanging="284"/>
      </w:pPr>
      <w:rPr>
        <w:rFonts w:hint="default"/>
      </w:rPr>
    </w:lvl>
    <w:lvl w:ilvl="7">
      <w:start w:val="1"/>
      <w:numFmt w:val="none"/>
      <w:lvlText w:val="%8"/>
      <w:lvlJc w:val="left"/>
      <w:pPr>
        <w:ind w:left="3004" w:hanging="284"/>
      </w:pPr>
      <w:rPr>
        <w:rFonts w:hint="default"/>
      </w:rPr>
    </w:lvl>
    <w:lvl w:ilvl="8">
      <w:start w:val="1"/>
      <w:numFmt w:val="none"/>
      <w:lvlText w:val="%9"/>
      <w:lvlJc w:val="left"/>
      <w:pPr>
        <w:ind w:left="3344" w:hanging="284"/>
      </w:pPr>
      <w:rPr>
        <w:rFonts w:hint="default"/>
      </w:rPr>
    </w:lvl>
  </w:abstractNum>
  <w:abstractNum w:abstractNumId="8">
    <w:nsid w:val="4CC15270"/>
    <w:multiLevelType w:val="multilevel"/>
    <w:tmpl w:val="F8604088"/>
    <w:numStyleLink w:val="ListsBullet"/>
  </w:abstractNum>
  <w:abstractNum w:abstractNumId="9">
    <w:nsid w:val="57080ED6"/>
    <w:multiLevelType w:val="hybridMultilevel"/>
    <w:tmpl w:val="A9BC234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5"/>
  </w:num>
  <w:num w:numId="4">
    <w:abstractNumId w:val="7"/>
  </w:num>
  <w:num w:numId="5">
    <w:abstractNumId w:val="4"/>
  </w:num>
  <w:num w:numId="6">
    <w:abstractNumId w:val="8"/>
  </w:num>
  <w:num w:numId="7">
    <w:abstractNumId w:val="6"/>
  </w:num>
  <w:num w:numId="8">
    <w:abstractNumId w:val="2"/>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4E"/>
    <w:rsid w:val="000000D0"/>
    <w:rsid w:val="00002CD1"/>
    <w:rsid w:val="000062DB"/>
    <w:rsid w:val="00013E1A"/>
    <w:rsid w:val="000157EF"/>
    <w:rsid w:val="00024D83"/>
    <w:rsid w:val="000262E1"/>
    <w:rsid w:val="000326D0"/>
    <w:rsid w:val="000446D8"/>
    <w:rsid w:val="00051549"/>
    <w:rsid w:val="00052C98"/>
    <w:rsid w:val="000530B1"/>
    <w:rsid w:val="00063F52"/>
    <w:rsid w:val="00073C17"/>
    <w:rsid w:val="00074ACF"/>
    <w:rsid w:val="00090A7D"/>
    <w:rsid w:val="000C597D"/>
    <w:rsid w:val="000D28DD"/>
    <w:rsid w:val="000E391B"/>
    <w:rsid w:val="000E46F1"/>
    <w:rsid w:val="000F314F"/>
    <w:rsid w:val="000F6C00"/>
    <w:rsid w:val="00104A80"/>
    <w:rsid w:val="00106C7A"/>
    <w:rsid w:val="00110E26"/>
    <w:rsid w:val="0011272D"/>
    <w:rsid w:val="00125ED6"/>
    <w:rsid w:val="00134AF1"/>
    <w:rsid w:val="00143E08"/>
    <w:rsid w:val="00154733"/>
    <w:rsid w:val="00162067"/>
    <w:rsid w:val="00190D9F"/>
    <w:rsid w:val="001917B1"/>
    <w:rsid w:val="00195B95"/>
    <w:rsid w:val="001C1FF1"/>
    <w:rsid w:val="001C3F08"/>
    <w:rsid w:val="001C4909"/>
    <w:rsid w:val="001E2FD2"/>
    <w:rsid w:val="001E5114"/>
    <w:rsid w:val="00201BDF"/>
    <w:rsid w:val="00202D65"/>
    <w:rsid w:val="00206363"/>
    <w:rsid w:val="00223DC7"/>
    <w:rsid w:val="00237BF5"/>
    <w:rsid w:val="00240C17"/>
    <w:rsid w:val="00244B9E"/>
    <w:rsid w:val="002546A7"/>
    <w:rsid w:val="002A0014"/>
    <w:rsid w:val="002B0865"/>
    <w:rsid w:val="002B6DEE"/>
    <w:rsid w:val="002E411F"/>
    <w:rsid w:val="002E5B0E"/>
    <w:rsid w:val="00312B5A"/>
    <w:rsid w:val="00323CEB"/>
    <w:rsid w:val="003269C3"/>
    <w:rsid w:val="00326F52"/>
    <w:rsid w:val="00330A74"/>
    <w:rsid w:val="00353A6C"/>
    <w:rsid w:val="00363DAA"/>
    <w:rsid w:val="003854E4"/>
    <w:rsid w:val="003B5544"/>
    <w:rsid w:val="003C1EF5"/>
    <w:rsid w:val="00417690"/>
    <w:rsid w:val="00460703"/>
    <w:rsid w:val="00470821"/>
    <w:rsid w:val="0048170F"/>
    <w:rsid w:val="00495A9C"/>
    <w:rsid w:val="004C3D34"/>
    <w:rsid w:val="004D5554"/>
    <w:rsid w:val="004E6505"/>
    <w:rsid w:val="004E7F80"/>
    <w:rsid w:val="005147C9"/>
    <w:rsid w:val="005201DF"/>
    <w:rsid w:val="005252B5"/>
    <w:rsid w:val="005516EF"/>
    <w:rsid w:val="00556E6C"/>
    <w:rsid w:val="00560D9E"/>
    <w:rsid w:val="00561382"/>
    <w:rsid w:val="00563404"/>
    <w:rsid w:val="00572278"/>
    <w:rsid w:val="00572590"/>
    <w:rsid w:val="005770F8"/>
    <w:rsid w:val="00587206"/>
    <w:rsid w:val="0059110C"/>
    <w:rsid w:val="0059550D"/>
    <w:rsid w:val="005A0BF1"/>
    <w:rsid w:val="005A3926"/>
    <w:rsid w:val="005D6DE0"/>
    <w:rsid w:val="005D77A4"/>
    <w:rsid w:val="005D7A14"/>
    <w:rsid w:val="005E16A3"/>
    <w:rsid w:val="005E5B95"/>
    <w:rsid w:val="005E641B"/>
    <w:rsid w:val="006035AB"/>
    <w:rsid w:val="00603B6B"/>
    <w:rsid w:val="006042A8"/>
    <w:rsid w:val="00610ED9"/>
    <w:rsid w:val="00623DDC"/>
    <w:rsid w:val="00624DA3"/>
    <w:rsid w:val="00642AD6"/>
    <w:rsid w:val="00660AD0"/>
    <w:rsid w:val="0068787C"/>
    <w:rsid w:val="00696CC8"/>
    <w:rsid w:val="006A5CCF"/>
    <w:rsid w:val="006A60D6"/>
    <w:rsid w:val="006B6750"/>
    <w:rsid w:val="006C1017"/>
    <w:rsid w:val="006C21FF"/>
    <w:rsid w:val="006D2AE1"/>
    <w:rsid w:val="006D4767"/>
    <w:rsid w:val="006E457E"/>
    <w:rsid w:val="007241EA"/>
    <w:rsid w:val="00742EC2"/>
    <w:rsid w:val="00750FF8"/>
    <w:rsid w:val="00757B37"/>
    <w:rsid w:val="00761BB2"/>
    <w:rsid w:val="00766568"/>
    <w:rsid w:val="0076701D"/>
    <w:rsid w:val="0077159B"/>
    <w:rsid w:val="00772F48"/>
    <w:rsid w:val="0077554E"/>
    <w:rsid w:val="00775688"/>
    <w:rsid w:val="0079488F"/>
    <w:rsid w:val="007B3352"/>
    <w:rsid w:val="007B5185"/>
    <w:rsid w:val="007B5191"/>
    <w:rsid w:val="007C290C"/>
    <w:rsid w:val="007D2E13"/>
    <w:rsid w:val="007E5FF9"/>
    <w:rsid w:val="007F009E"/>
    <w:rsid w:val="007F4FD7"/>
    <w:rsid w:val="00816F66"/>
    <w:rsid w:val="008259DC"/>
    <w:rsid w:val="0083335C"/>
    <w:rsid w:val="0084217A"/>
    <w:rsid w:val="00843B4B"/>
    <w:rsid w:val="00853D21"/>
    <w:rsid w:val="00864215"/>
    <w:rsid w:val="00887702"/>
    <w:rsid w:val="008A752E"/>
    <w:rsid w:val="008C217C"/>
    <w:rsid w:val="008C239E"/>
    <w:rsid w:val="008C3943"/>
    <w:rsid w:val="008D76D9"/>
    <w:rsid w:val="008E20C6"/>
    <w:rsid w:val="008F0D59"/>
    <w:rsid w:val="008F353D"/>
    <w:rsid w:val="008F6FF8"/>
    <w:rsid w:val="00903921"/>
    <w:rsid w:val="0092548D"/>
    <w:rsid w:val="00937B01"/>
    <w:rsid w:val="00941925"/>
    <w:rsid w:val="00955620"/>
    <w:rsid w:val="00974C0E"/>
    <w:rsid w:val="0097620D"/>
    <w:rsid w:val="0097632C"/>
    <w:rsid w:val="009929A9"/>
    <w:rsid w:val="00996357"/>
    <w:rsid w:val="009B2F53"/>
    <w:rsid w:val="009F582C"/>
    <w:rsid w:val="009F7829"/>
    <w:rsid w:val="00A11459"/>
    <w:rsid w:val="00A27522"/>
    <w:rsid w:val="00A34A5B"/>
    <w:rsid w:val="00A34D32"/>
    <w:rsid w:val="00A3699A"/>
    <w:rsid w:val="00A45142"/>
    <w:rsid w:val="00A5530E"/>
    <w:rsid w:val="00A91190"/>
    <w:rsid w:val="00AB21CC"/>
    <w:rsid w:val="00AB7E35"/>
    <w:rsid w:val="00AC04C4"/>
    <w:rsid w:val="00AE37EC"/>
    <w:rsid w:val="00AE6334"/>
    <w:rsid w:val="00AF091A"/>
    <w:rsid w:val="00AF1DD6"/>
    <w:rsid w:val="00B21C77"/>
    <w:rsid w:val="00B24A26"/>
    <w:rsid w:val="00B31B21"/>
    <w:rsid w:val="00B406AB"/>
    <w:rsid w:val="00B554F4"/>
    <w:rsid w:val="00B843FC"/>
    <w:rsid w:val="00BA28E9"/>
    <w:rsid w:val="00BB3AE1"/>
    <w:rsid w:val="00BB44F6"/>
    <w:rsid w:val="00BB49F2"/>
    <w:rsid w:val="00BC65FA"/>
    <w:rsid w:val="00BD1C1B"/>
    <w:rsid w:val="00BD31F5"/>
    <w:rsid w:val="00BE18C4"/>
    <w:rsid w:val="00BE6E08"/>
    <w:rsid w:val="00BF13A0"/>
    <w:rsid w:val="00C1461C"/>
    <w:rsid w:val="00C2268E"/>
    <w:rsid w:val="00C32F10"/>
    <w:rsid w:val="00C34E69"/>
    <w:rsid w:val="00C37A03"/>
    <w:rsid w:val="00C529C4"/>
    <w:rsid w:val="00C5764C"/>
    <w:rsid w:val="00C64C67"/>
    <w:rsid w:val="00C86EA0"/>
    <w:rsid w:val="00C940DC"/>
    <w:rsid w:val="00CA4ACB"/>
    <w:rsid w:val="00CB26C2"/>
    <w:rsid w:val="00CD6EC7"/>
    <w:rsid w:val="00D13335"/>
    <w:rsid w:val="00D20085"/>
    <w:rsid w:val="00D2341C"/>
    <w:rsid w:val="00D23B11"/>
    <w:rsid w:val="00D43364"/>
    <w:rsid w:val="00D47000"/>
    <w:rsid w:val="00D62554"/>
    <w:rsid w:val="00D6382D"/>
    <w:rsid w:val="00D66F94"/>
    <w:rsid w:val="00D746EB"/>
    <w:rsid w:val="00D7489C"/>
    <w:rsid w:val="00D9203E"/>
    <w:rsid w:val="00DB0FB4"/>
    <w:rsid w:val="00DB1E10"/>
    <w:rsid w:val="00DB69EA"/>
    <w:rsid w:val="00DE12CF"/>
    <w:rsid w:val="00E2027A"/>
    <w:rsid w:val="00E33752"/>
    <w:rsid w:val="00E37F86"/>
    <w:rsid w:val="00E525CC"/>
    <w:rsid w:val="00E6033F"/>
    <w:rsid w:val="00E64976"/>
    <w:rsid w:val="00E65F5D"/>
    <w:rsid w:val="00E70071"/>
    <w:rsid w:val="00E720C7"/>
    <w:rsid w:val="00E86C09"/>
    <w:rsid w:val="00E94BB2"/>
    <w:rsid w:val="00E952F0"/>
    <w:rsid w:val="00EB2B33"/>
    <w:rsid w:val="00ED6BF1"/>
    <w:rsid w:val="00EF3BA0"/>
    <w:rsid w:val="00F04CEB"/>
    <w:rsid w:val="00F2021B"/>
    <w:rsid w:val="00F20DA9"/>
    <w:rsid w:val="00F57D11"/>
    <w:rsid w:val="00F61581"/>
    <w:rsid w:val="00F86A5F"/>
    <w:rsid w:val="00F901E6"/>
    <w:rsid w:val="00FA2C5D"/>
    <w:rsid w:val="00FB7638"/>
    <w:rsid w:val="00FC73DE"/>
    <w:rsid w:val="00FD2463"/>
    <w:rsid w:val="00FE1E5E"/>
    <w:rsid w:val="00FF61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34B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4E"/>
    <w:pPr>
      <w:spacing w:after="0" w:line="240" w:lineRule="auto"/>
    </w:pPr>
    <w:rPr>
      <w:rFonts w:ascii="Times New Roman" w:eastAsia="Times New Roman" w:hAnsi="Times New Roman" w:cs="Times New Roman"/>
      <w:sz w:val="20"/>
      <w:szCs w:val="20"/>
      <w:lang w:eastAsia="en-AU"/>
    </w:rPr>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Level 1 Para23,h1"/>
    <w:basedOn w:val="Normal"/>
    <w:next w:val="Normal"/>
    <w:link w:val="Heading1Char"/>
    <w:qFormat/>
    <w:rsid w:val="00EF3BA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form">
    <w:name w:val="Bullet form"/>
    <w:basedOn w:val="Normal"/>
    <w:rsid w:val="0077554E"/>
    <w:pPr>
      <w:numPr>
        <w:numId w:val="1"/>
      </w:numPr>
      <w:spacing w:before="120"/>
      <w:ind w:left="714" w:hanging="357"/>
      <w:jc w:val="both"/>
    </w:pPr>
    <w:rPr>
      <w:rFonts w:ascii="GoudyOlSt BT" w:hAnsi="GoudyOlSt BT"/>
      <w:sz w:val="24"/>
    </w:rPr>
  </w:style>
  <w:style w:type="character" w:styleId="Hyperlink">
    <w:name w:val="Hyperlink"/>
    <w:rsid w:val="0077554E"/>
    <w:rPr>
      <w:color w:val="0000FF"/>
      <w:u w:val="single"/>
    </w:rPr>
  </w:style>
  <w:style w:type="character" w:styleId="CommentReference">
    <w:name w:val="annotation reference"/>
    <w:basedOn w:val="DefaultParagraphFont"/>
    <w:uiPriority w:val="99"/>
    <w:semiHidden/>
    <w:unhideWhenUsed/>
    <w:rsid w:val="0077554E"/>
    <w:rPr>
      <w:sz w:val="16"/>
      <w:szCs w:val="16"/>
    </w:rPr>
  </w:style>
  <w:style w:type="paragraph" w:styleId="CommentText">
    <w:name w:val="annotation text"/>
    <w:basedOn w:val="Normal"/>
    <w:link w:val="CommentTextChar"/>
    <w:uiPriority w:val="99"/>
    <w:unhideWhenUsed/>
    <w:rsid w:val="0077554E"/>
    <w:pPr>
      <w:spacing w:after="20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77554E"/>
    <w:rPr>
      <w:sz w:val="20"/>
      <w:szCs w:val="20"/>
    </w:rPr>
  </w:style>
  <w:style w:type="paragraph" w:styleId="FootnoteText">
    <w:name w:val="footnote text"/>
    <w:basedOn w:val="Normal"/>
    <w:link w:val="FootnoteTextChar"/>
    <w:uiPriority w:val="99"/>
    <w:unhideWhenUsed/>
    <w:rsid w:val="0077554E"/>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77554E"/>
    <w:rPr>
      <w:sz w:val="20"/>
      <w:szCs w:val="20"/>
    </w:rPr>
  </w:style>
  <w:style w:type="character" w:styleId="FootnoteReference">
    <w:name w:val="footnote reference"/>
    <w:basedOn w:val="DefaultParagraphFont"/>
    <w:uiPriority w:val="99"/>
    <w:unhideWhenUsed/>
    <w:rsid w:val="0077554E"/>
    <w:rPr>
      <w:vertAlign w:val="superscript"/>
    </w:rPr>
  </w:style>
  <w:style w:type="table" w:customStyle="1" w:styleId="TableDeloitteStone">
    <w:name w:val="Table Deloitte Stone"/>
    <w:basedOn w:val="TableNormal"/>
    <w:rsid w:val="0077554E"/>
    <w:pPr>
      <w:spacing w:before="60" w:after="113" w:line="240" w:lineRule="atLeast"/>
    </w:pPr>
    <w:rPr>
      <w:rFonts w:ascii="Arial" w:eastAsia="Times New Roman" w:hAnsi="Arial" w:cs="Times New Roman"/>
      <w:sz w:val="16"/>
      <w:szCs w:val="20"/>
      <w:lang w:eastAsia="en-AU"/>
    </w:rPr>
    <w:tblPr>
      <w:tblStyleRowBandSize w:val="1"/>
      <w:tblInd w:w="0" w:type="dxa"/>
      <w:tblCellMar>
        <w:top w:w="0" w:type="dxa"/>
        <w:left w:w="108" w:type="dxa"/>
        <w:bottom w:w="0" w:type="dxa"/>
        <w:right w:w="108" w:type="dxa"/>
      </w:tblCellMar>
    </w:tblPr>
    <w:tcPr>
      <w:shd w:val="clear" w:color="auto" w:fill="FFFFFF" w:themeFill="background1"/>
      <w:vAlign w:val="bottom"/>
    </w:tcPr>
    <w:tblStylePr w:type="firstRow">
      <w:pPr>
        <w:wordWrap/>
        <w:spacing w:beforeLines="0" w:beforeAutospacing="0" w:afterLines="0" w:afterAutospacing="0" w:line="240" w:lineRule="atLeast"/>
        <w:contextualSpacing w:val="0"/>
      </w:pPr>
      <w:rPr>
        <w:rFonts w:ascii="Arial" w:hAnsi="Arial"/>
        <w:b/>
        <w:color w:val="FFFFFF"/>
        <w:sz w:val="18"/>
      </w:rPr>
      <w:tblPr/>
      <w:tcPr>
        <w:shd w:val="clear" w:color="auto" w:fill="548DD4" w:themeFill="text2" w:themeFillTint="99"/>
      </w:tcPr>
    </w:tblStylePr>
    <w:tblStylePr w:type="band1Horz">
      <w:pPr>
        <w:wordWrap/>
        <w:spacing w:beforeLines="0" w:beforeAutospacing="0" w:afterLines="0" w:afterAutospacing="0" w:line="240" w:lineRule="atLeast"/>
      </w:pPr>
      <w:tblPr/>
      <w:tcPr>
        <w:tcBorders>
          <w:bottom w:val="single" w:sz="4" w:space="0" w:color="95B3D7" w:themeColor="accent1" w:themeTint="99"/>
        </w:tcBorders>
        <w:shd w:val="clear" w:color="auto" w:fill="EEECE1" w:themeFill="background2"/>
      </w:tcPr>
    </w:tblStylePr>
    <w:tblStylePr w:type="band2Horz">
      <w:pPr>
        <w:wordWrap/>
        <w:spacing w:beforeLines="0" w:beforeAutospacing="0" w:afterLines="0" w:afterAutospacing="0" w:line="240" w:lineRule="atLeast"/>
      </w:pPr>
      <w:tblPr/>
      <w:tcPr>
        <w:tcBorders>
          <w:bottom w:val="single" w:sz="4" w:space="0" w:color="95B3D7" w:themeColor="accent1" w:themeTint="99"/>
        </w:tcBorders>
        <w:shd w:val="clear" w:color="auto" w:fill="EEECE1" w:themeFill="background2"/>
      </w:tcPr>
    </w:tblStylePr>
  </w:style>
  <w:style w:type="paragraph" w:customStyle="1" w:styleId="TableEntryStyle">
    <w:name w:val="Table Entry Style"/>
    <w:basedOn w:val="Normal"/>
    <w:qFormat/>
    <w:rsid w:val="0077554E"/>
    <w:pPr>
      <w:spacing w:before="40" w:after="60" w:line="200" w:lineRule="atLeast"/>
    </w:pPr>
    <w:rPr>
      <w:rFonts w:ascii="Arial" w:eastAsia="SimSun" w:hAnsi="Arial"/>
      <w:sz w:val="18"/>
      <w:szCs w:val="24"/>
      <w:lang w:eastAsia="en-US"/>
    </w:rPr>
  </w:style>
  <w:style w:type="paragraph" w:customStyle="1" w:styleId="TableColumnHeaderRow">
    <w:name w:val="Table Column Header Row"/>
    <w:basedOn w:val="Normal"/>
    <w:qFormat/>
    <w:rsid w:val="0077554E"/>
    <w:pPr>
      <w:spacing w:before="60" w:after="113" w:line="240" w:lineRule="atLeast"/>
    </w:pPr>
    <w:rPr>
      <w:rFonts w:ascii="Arial" w:eastAsia="SimSun" w:hAnsi="Arial"/>
      <w:color w:val="EEECE1" w:themeColor="background2"/>
      <w:sz w:val="18"/>
      <w:szCs w:val="24"/>
      <w:lang w:eastAsia="en-US"/>
    </w:rPr>
  </w:style>
  <w:style w:type="paragraph" w:styleId="ListParagraph">
    <w:name w:val="List Paragraph"/>
    <w:basedOn w:val="Normal"/>
    <w:link w:val="ListParagraphChar"/>
    <w:uiPriority w:val="34"/>
    <w:qFormat/>
    <w:rsid w:val="0077554E"/>
    <w:pPr>
      <w:ind w:left="720"/>
      <w:contextualSpacing/>
    </w:pPr>
  </w:style>
  <w:style w:type="paragraph" w:styleId="BalloonText">
    <w:name w:val="Balloon Text"/>
    <w:basedOn w:val="Normal"/>
    <w:link w:val="BalloonTextChar"/>
    <w:uiPriority w:val="99"/>
    <w:semiHidden/>
    <w:unhideWhenUsed/>
    <w:rsid w:val="0077554E"/>
    <w:rPr>
      <w:rFonts w:ascii="Tahoma" w:hAnsi="Tahoma" w:cs="Tahoma"/>
      <w:sz w:val="16"/>
      <w:szCs w:val="16"/>
    </w:rPr>
  </w:style>
  <w:style w:type="character" w:customStyle="1" w:styleId="BalloonTextChar">
    <w:name w:val="Balloon Text Char"/>
    <w:basedOn w:val="DefaultParagraphFont"/>
    <w:link w:val="BalloonText"/>
    <w:uiPriority w:val="99"/>
    <w:semiHidden/>
    <w:rsid w:val="0077554E"/>
    <w:rPr>
      <w:rFonts w:ascii="Tahoma" w:eastAsia="Times New Roman" w:hAnsi="Tahoma" w:cs="Tahoma"/>
      <w:sz w:val="16"/>
      <w:szCs w:val="16"/>
      <w:lang w:eastAsia="en-AU"/>
    </w:rPr>
  </w:style>
  <w:style w:type="numbering" w:customStyle="1" w:styleId="ListsBullet">
    <w:name w:val="Lists Bullet"/>
    <w:uiPriority w:val="99"/>
    <w:rsid w:val="007241EA"/>
    <w:pPr>
      <w:numPr>
        <w:numId w:val="4"/>
      </w:numPr>
    </w:pPr>
  </w:style>
  <w:style w:type="character" w:customStyle="1" w:styleId="ListParagraphChar">
    <w:name w:val="List Paragraph Char"/>
    <w:basedOn w:val="DefaultParagraphFont"/>
    <w:link w:val="ListParagraph"/>
    <w:uiPriority w:val="34"/>
    <w:rsid w:val="007241EA"/>
    <w:rPr>
      <w:rFonts w:ascii="Times New Roman" w:eastAsia="Times New Roman" w:hAnsi="Times New Roman" w:cs="Times New Roman"/>
      <w:sz w:val="20"/>
      <w:szCs w:val="20"/>
      <w:lang w:eastAsia="en-AU"/>
    </w:rPr>
  </w:style>
  <w:style w:type="paragraph" w:styleId="Revision">
    <w:name w:val="Revision"/>
    <w:hidden/>
    <w:uiPriority w:val="99"/>
    <w:semiHidden/>
    <w:rsid w:val="00D13335"/>
    <w:pPr>
      <w:spacing w:after="0" w:line="240" w:lineRule="auto"/>
    </w:pPr>
    <w:rPr>
      <w:rFonts w:ascii="Times New Roman" w:eastAsia="Times New Roman" w:hAnsi="Times New Roman" w:cs="Times New Roman"/>
      <w:sz w:val="20"/>
      <w:szCs w:val="20"/>
      <w:lang w:eastAsia="en-AU"/>
    </w:rPr>
  </w:style>
  <w:style w:type="paragraph" w:styleId="Header">
    <w:name w:val="header"/>
    <w:basedOn w:val="Normal"/>
    <w:link w:val="HeaderChar"/>
    <w:uiPriority w:val="99"/>
    <w:unhideWhenUsed/>
    <w:rsid w:val="00C37A03"/>
    <w:pPr>
      <w:tabs>
        <w:tab w:val="center" w:pos="4320"/>
        <w:tab w:val="right" w:pos="8640"/>
      </w:tabs>
    </w:pPr>
  </w:style>
  <w:style w:type="character" w:customStyle="1" w:styleId="HeaderChar">
    <w:name w:val="Header Char"/>
    <w:basedOn w:val="DefaultParagraphFont"/>
    <w:link w:val="Header"/>
    <w:uiPriority w:val="99"/>
    <w:rsid w:val="00C37A03"/>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C37A03"/>
    <w:pPr>
      <w:tabs>
        <w:tab w:val="center" w:pos="4320"/>
        <w:tab w:val="right" w:pos="8640"/>
      </w:tabs>
    </w:pPr>
  </w:style>
  <w:style w:type="character" w:customStyle="1" w:styleId="FooterChar">
    <w:name w:val="Footer Char"/>
    <w:basedOn w:val="DefaultParagraphFont"/>
    <w:link w:val="Footer"/>
    <w:uiPriority w:val="99"/>
    <w:rsid w:val="00C37A03"/>
    <w:rPr>
      <w:rFonts w:ascii="Times New Roman" w:eastAsia="Times New Roman" w:hAnsi="Times New Roman" w:cs="Times New Roman"/>
      <w:sz w:val="20"/>
      <w:szCs w:val="20"/>
      <w:lang w:eastAsia="en-AU"/>
    </w:rPr>
  </w:style>
  <w:style w:type="character" w:styleId="PageNumber">
    <w:name w:val="page number"/>
    <w:basedOn w:val="DefaultParagraphFont"/>
    <w:uiPriority w:val="99"/>
    <w:semiHidden/>
    <w:unhideWhenUsed/>
    <w:rsid w:val="00C37A03"/>
  </w:style>
  <w:style w:type="character" w:styleId="FollowedHyperlink">
    <w:name w:val="FollowedHyperlink"/>
    <w:basedOn w:val="DefaultParagraphFont"/>
    <w:uiPriority w:val="99"/>
    <w:semiHidden/>
    <w:unhideWhenUsed/>
    <w:rsid w:val="00002CD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65F5D"/>
    <w:pPr>
      <w:spacing w:after="0"/>
    </w:pPr>
    <w:rPr>
      <w:rFonts w:ascii="Times New Roman" w:eastAsia="Times New Roman" w:hAnsi="Times New Roman" w:cs="Times New Roman"/>
      <w:b/>
      <w:bCs/>
      <w:lang w:eastAsia="en-AU"/>
    </w:rPr>
  </w:style>
  <w:style w:type="character" w:customStyle="1" w:styleId="CommentSubjectChar">
    <w:name w:val="Comment Subject Char"/>
    <w:basedOn w:val="CommentTextChar"/>
    <w:link w:val="CommentSubject"/>
    <w:uiPriority w:val="99"/>
    <w:semiHidden/>
    <w:rsid w:val="00E65F5D"/>
    <w:rPr>
      <w:rFonts w:ascii="Times New Roman" w:eastAsia="Times New Roman" w:hAnsi="Times New Roman" w:cs="Times New Roman"/>
      <w:b/>
      <w:bCs/>
      <w:sz w:val="20"/>
      <w:szCs w:val="20"/>
      <w:lang w:eastAsia="en-AU"/>
    </w:rPr>
  </w:style>
  <w:style w:type="character" w:customStyle="1" w:styleId="Heading1Char">
    <w:name w:val="Heading 1 Char"/>
    <w:aliases w:val="Para1 Char,Top 1 Char,ParaLevel1 Char,Level 1 Para Char,Level 1 Para1 Char,Level 1 Para2 Char,Level 1 Para3 Char,Level 1 Para4 Char,Level 1 Para11 Char,Level 1 Para21 Char,Level 1 Para31 Char,Level 1 Para5 Char,Level 1 Para12 Char,h1 Char"/>
    <w:basedOn w:val="DefaultParagraphFont"/>
    <w:link w:val="Heading1"/>
    <w:rsid w:val="00EF3BA0"/>
    <w:rPr>
      <w:rFonts w:asciiTheme="majorHAnsi" w:eastAsiaTheme="majorEastAsia" w:hAnsiTheme="majorHAnsi" w:cstheme="majorBidi"/>
      <w:b/>
      <w:bCs/>
      <w:color w:val="365F91" w:themeColor="accent1" w:themeShade="BF"/>
      <w:sz w:val="28"/>
      <w:szCs w:val="28"/>
    </w:rPr>
  </w:style>
  <w:style w:type="paragraph" w:customStyle="1" w:styleId="Bodycopy">
    <w:name w:val="Body copy"/>
    <w:basedOn w:val="Normal"/>
    <w:link w:val="BodycopyChar"/>
    <w:rsid w:val="00EF3BA0"/>
    <w:pPr>
      <w:spacing w:after="113" w:line="240" w:lineRule="atLeast"/>
    </w:pPr>
    <w:rPr>
      <w:szCs w:val="24"/>
      <w:lang w:eastAsia="en-US"/>
    </w:rPr>
  </w:style>
  <w:style w:type="character" w:customStyle="1" w:styleId="BodycopyChar">
    <w:name w:val="Body copy Char"/>
    <w:basedOn w:val="DefaultParagraphFont"/>
    <w:link w:val="Bodycopy"/>
    <w:rsid w:val="00EF3BA0"/>
    <w:rPr>
      <w:rFonts w:ascii="Times New Roman" w:eastAsia="Times New Roman" w:hAnsi="Times New Roman" w:cs="Times New Roman"/>
      <w:sz w:val="20"/>
      <w:szCs w:val="24"/>
    </w:rPr>
  </w:style>
  <w:style w:type="character" w:styleId="Emphasis">
    <w:name w:val="Emphasis"/>
    <w:basedOn w:val="DefaultParagraphFont"/>
    <w:uiPriority w:val="20"/>
    <w:qFormat/>
    <w:rsid w:val="00D23B11"/>
    <w:rPr>
      <w:b/>
      <w:bCs/>
      <w:i w:val="0"/>
      <w:iCs w:val="0"/>
    </w:rPr>
  </w:style>
  <w:style w:type="character" w:customStyle="1" w:styleId="st1">
    <w:name w:val="st1"/>
    <w:basedOn w:val="DefaultParagraphFont"/>
    <w:rsid w:val="00D23B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4E"/>
    <w:pPr>
      <w:spacing w:after="0" w:line="240" w:lineRule="auto"/>
    </w:pPr>
    <w:rPr>
      <w:rFonts w:ascii="Times New Roman" w:eastAsia="Times New Roman" w:hAnsi="Times New Roman" w:cs="Times New Roman"/>
      <w:sz w:val="20"/>
      <w:szCs w:val="20"/>
      <w:lang w:eastAsia="en-AU"/>
    </w:rPr>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Level 1 Para23,h1"/>
    <w:basedOn w:val="Normal"/>
    <w:next w:val="Normal"/>
    <w:link w:val="Heading1Char"/>
    <w:qFormat/>
    <w:rsid w:val="00EF3BA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form">
    <w:name w:val="Bullet form"/>
    <w:basedOn w:val="Normal"/>
    <w:rsid w:val="0077554E"/>
    <w:pPr>
      <w:numPr>
        <w:numId w:val="1"/>
      </w:numPr>
      <w:spacing w:before="120"/>
      <w:ind w:left="714" w:hanging="357"/>
      <w:jc w:val="both"/>
    </w:pPr>
    <w:rPr>
      <w:rFonts w:ascii="GoudyOlSt BT" w:hAnsi="GoudyOlSt BT"/>
      <w:sz w:val="24"/>
    </w:rPr>
  </w:style>
  <w:style w:type="character" w:styleId="Hyperlink">
    <w:name w:val="Hyperlink"/>
    <w:rsid w:val="0077554E"/>
    <w:rPr>
      <w:color w:val="0000FF"/>
      <w:u w:val="single"/>
    </w:rPr>
  </w:style>
  <w:style w:type="character" w:styleId="CommentReference">
    <w:name w:val="annotation reference"/>
    <w:basedOn w:val="DefaultParagraphFont"/>
    <w:uiPriority w:val="99"/>
    <w:semiHidden/>
    <w:unhideWhenUsed/>
    <w:rsid w:val="0077554E"/>
    <w:rPr>
      <w:sz w:val="16"/>
      <w:szCs w:val="16"/>
    </w:rPr>
  </w:style>
  <w:style w:type="paragraph" w:styleId="CommentText">
    <w:name w:val="annotation text"/>
    <w:basedOn w:val="Normal"/>
    <w:link w:val="CommentTextChar"/>
    <w:uiPriority w:val="99"/>
    <w:unhideWhenUsed/>
    <w:rsid w:val="0077554E"/>
    <w:pPr>
      <w:spacing w:after="20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77554E"/>
    <w:rPr>
      <w:sz w:val="20"/>
      <w:szCs w:val="20"/>
    </w:rPr>
  </w:style>
  <w:style w:type="paragraph" w:styleId="FootnoteText">
    <w:name w:val="footnote text"/>
    <w:basedOn w:val="Normal"/>
    <w:link w:val="FootnoteTextChar"/>
    <w:uiPriority w:val="99"/>
    <w:unhideWhenUsed/>
    <w:rsid w:val="0077554E"/>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77554E"/>
    <w:rPr>
      <w:sz w:val="20"/>
      <w:szCs w:val="20"/>
    </w:rPr>
  </w:style>
  <w:style w:type="character" w:styleId="FootnoteReference">
    <w:name w:val="footnote reference"/>
    <w:basedOn w:val="DefaultParagraphFont"/>
    <w:uiPriority w:val="99"/>
    <w:unhideWhenUsed/>
    <w:rsid w:val="0077554E"/>
    <w:rPr>
      <w:vertAlign w:val="superscript"/>
    </w:rPr>
  </w:style>
  <w:style w:type="table" w:customStyle="1" w:styleId="TableDeloitteStone">
    <w:name w:val="Table Deloitte Stone"/>
    <w:basedOn w:val="TableNormal"/>
    <w:rsid w:val="0077554E"/>
    <w:pPr>
      <w:spacing w:before="60" w:after="113" w:line="240" w:lineRule="atLeast"/>
    </w:pPr>
    <w:rPr>
      <w:rFonts w:ascii="Arial" w:eastAsia="Times New Roman" w:hAnsi="Arial" w:cs="Times New Roman"/>
      <w:sz w:val="16"/>
      <w:szCs w:val="20"/>
      <w:lang w:eastAsia="en-AU"/>
    </w:rPr>
    <w:tblPr>
      <w:tblStyleRowBandSize w:val="1"/>
      <w:tblInd w:w="0" w:type="dxa"/>
      <w:tblCellMar>
        <w:top w:w="0" w:type="dxa"/>
        <w:left w:w="108" w:type="dxa"/>
        <w:bottom w:w="0" w:type="dxa"/>
        <w:right w:w="108" w:type="dxa"/>
      </w:tblCellMar>
    </w:tblPr>
    <w:tcPr>
      <w:shd w:val="clear" w:color="auto" w:fill="FFFFFF" w:themeFill="background1"/>
      <w:vAlign w:val="bottom"/>
    </w:tcPr>
    <w:tblStylePr w:type="firstRow">
      <w:pPr>
        <w:wordWrap/>
        <w:spacing w:beforeLines="0" w:beforeAutospacing="0" w:afterLines="0" w:afterAutospacing="0" w:line="240" w:lineRule="atLeast"/>
        <w:contextualSpacing w:val="0"/>
      </w:pPr>
      <w:rPr>
        <w:rFonts w:ascii="Arial" w:hAnsi="Arial"/>
        <w:b/>
        <w:color w:val="FFFFFF"/>
        <w:sz w:val="18"/>
      </w:rPr>
      <w:tblPr/>
      <w:tcPr>
        <w:shd w:val="clear" w:color="auto" w:fill="548DD4" w:themeFill="text2" w:themeFillTint="99"/>
      </w:tcPr>
    </w:tblStylePr>
    <w:tblStylePr w:type="band1Horz">
      <w:pPr>
        <w:wordWrap/>
        <w:spacing w:beforeLines="0" w:beforeAutospacing="0" w:afterLines="0" w:afterAutospacing="0" w:line="240" w:lineRule="atLeast"/>
      </w:pPr>
      <w:tblPr/>
      <w:tcPr>
        <w:tcBorders>
          <w:bottom w:val="single" w:sz="4" w:space="0" w:color="95B3D7" w:themeColor="accent1" w:themeTint="99"/>
        </w:tcBorders>
        <w:shd w:val="clear" w:color="auto" w:fill="EEECE1" w:themeFill="background2"/>
      </w:tcPr>
    </w:tblStylePr>
    <w:tblStylePr w:type="band2Horz">
      <w:pPr>
        <w:wordWrap/>
        <w:spacing w:beforeLines="0" w:beforeAutospacing="0" w:afterLines="0" w:afterAutospacing="0" w:line="240" w:lineRule="atLeast"/>
      </w:pPr>
      <w:tblPr/>
      <w:tcPr>
        <w:tcBorders>
          <w:bottom w:val="single" w:sz="4" w:space="0" w:color="95B3D7" w:themeColor="accent1" w:themeTint="99"/>
        </w:tcBorders>
        <w:shd w:val="clear" w:color="auto" w:fill="EEECE1" w:themeFill="background2"/>
      </w:tcPr>
    </w:tblStylePr>
  </w:style>
  <w:style w:type="paragraph" w:customStyle="1" w:styleId="TableEntryStyle">
    <w:name w:val="Table Entry Style"/>
    <w:basedOn w:val="Normal"/>
    <w:qFormat/>
    <w:rsid w:val="0077554E"/>
    <w:pPr>
      <w:spacing w:before="40" w:after="60" w:line="200" w:lineRule="atLeast"/>
    </w:pPr>
    <w:rPr>
      <w:rFonts w:ascii="Arial" w:eastAsia="SimSun" w:hAnsi="Arial"/>
      <w:sz w:val="18"/>
      <w:szCs w:val="24"/>
      <w:lang w:eastAsia="en-US"/>
    </w:rPr>
  </w:style>
  <w:style w:type="paragraph" w:customStyle="1" w:styleId="TableColumnHeaderRow">
    <w:name w:val="Table Column Header Row"/>
    <w:basedOn w:val="Normal"/>
    <w:qFormat/>
    <w:rsid w:val="0077554E"/>
    <w:pPr>
      <w:spacing w:before="60" w:after="113" w:line="240" w:lineRule="atLeast"/>
    </w:pPr>
    <w:rPr>
      <w:rFonts w:ascii="Arial" w:eastAsia="SimSun" w:hAnsi="Arial"/>
      <w:color w:val="EEECE1" w:themeColor="background2"/>
      <w:sz w:val="18"/>
      <w:szCs w:val="24"/>
      <w:lang w:eastAsia="en-US"/>
    </w:rPr>
  </w:style>
  <w:style w:type="paragraph" w:styleId="ListParagraph">
    <w:name w:val="List Paragraph"/>
    <w:basedOn w:val="Normal"/>
    <w:link w:val="ListParagraphChar"/>
    <w:uiPriority w:val="34"/>
    <w:qFormat/>
    <w:rsid w:val="0077554E"/>
    <w:pPr>
      <w:ind w:left="720"/>
      <w:contextualSpacing/>
    </w:pPr>
  </w:style>
  <w:style w:type="paragraph" w:styleId="BalloonText">
    <w:name w:val="Balloon Text"/>
    <w:basedOn w:val="Normal"/>
    <w:link w:val="BalloonTextChar"/>
    <w:uiPriority w:val="99"/>
    <w:semiHidden/>
    <w:unhideWhenUsed/>
    <w:rsid w:val="0077554E"/>
    <w:rPr>
      <w:rFonts w:ascii="Tahoma" w:hAnsi="Tahoma" w:cs="Tahoma"/>
      <w:sz w:val="16"/>
      <w:szCs w:val="16"/>
    </w:rPr>
  </w:style>
  <w:style w:type="character" w:customStyle="1" w:styleId="BalloonTextChar">
    <w:name w:val="Balloon Text Char"/>
    <w:basedOn w:val="DefaultParagraphFont"/>
    <w:link w:val="BalloonText"/>
    <w:uiPriority w:val="99"/>
    <w:semiHidden/>
    <w:rsid w:val="0077554E"/>
    <w:rPr>
      <w:rFonts w:ascii="Tahoma" w:eastAsia="Times New Roman" w:hAnsi="Tahoma" w:cs="Tahoma"/>
      <w:sz w:val="16"/>
      <w:szCs w:val="16"/>
      <w:lang w:eastAsia="en-AU"/>
    </w:rPr>
  </w:style>
  <w:style w:type="numbering" w:customStyle="1" w:styleId="ListsBullet">
    <w:name w:val="Lists Bullet"/>
    <w:uiPriority w:val="99"/>
    <w:rsid w:val="007241EA"/>
    <w:pPr>
      <w:numPr>
        <w:numId w:val="4"/>
      </w:numPr>
    </w:pPr>
  </w:style>
  <w:style w:type="character" w:customStyle="1" w:styleId="ListParagraphChar">
    <w:name w:val="List Paragraph Char"/>
    <w:basedOn w:val="DefaultParagraphFont"/>
    <w:link w:val="ListParagraph"/>
    <w:uiPriority w:val="34"/>
    <w:rsid w:val="007241EA"/>
    <w:rPr>
      <w:rFonts w:ascii="Times New Roman" w:eastAsia="Times New Roman" w:hAnsi="Times New Roman" w:cs="Times New Roman"/>
      <w:sz w:val="20"/>
      <w:szCs w:val="20"/>
      <w:lang w:eastAsia="en-AU"/>
    </w:rPr>
  </w:style>
  <w:style w:type="paragraph" w:styleId="Revision">
    <w:name w:val="Revision"/>
    <w:hidden/>
    <w:uiPriority w:val="99"/>
    <w:semiHidden/>
    <w:rsid w:val="00D13335"/>
    <w:pPr>
      <w:spacing w:after="0" w:line="240" w:lineRule="auto"/>
    </w:pPr>
    <w:rPr>
      <w:rFonts w:ascii="Times New Roman" w:eastAsia="Times New Roman" w:hAnsi="Times New Roman" w:cs="Times New Roman"/>
      <w:sz w:val="20"/>
      <w:szCs w:val="20"/>
      <w:lang w:eastAsia="en-AU"/>
    </w:rPr>
  </w:style>
  <w:style w:type="paragraph" w:styleId="Header">
    <w:name w:val="header"/>
    <w:basedOn w:val="Normal"/>
    <w:link w:val="HeaderChar"/>
    <w:uiPriority w:val="99"/>
    <w:unhideWhenUsed/>
    <w:rsid w:val="00C37A03"/>
    <w:pPr>
      <w:tabs>
        <w:tab w:val="center" w:pos="4320"/>
        <w:tab w:val="right" w:pos="8640"/>
      </w:tabs>
    </w:pPr>
  </w:style>
  <w:style w:type="character" w:customStyle="1" w:styleId="HeaderChar">
    <w:name w:val="Header Char"/>
    <w:basedOn w:val="DefaultParagraphFont"/>
    <w:link w:val="Header"/>
    <w:uiPriority w:val="99"/>
    <w:rsid w:val="00C37A03"/>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C37A03"/>
    <w:pPr>
      <w:tabs>
        <w:tab w:val="center" w:pos="4320"/>
        <w:tab w:val="right" w:pos="8640"/>
      </w:tabs>
    </w:pPr>
  </w:style>
  <w:style w:type="character" w:customStyle="1" w:styleId="FooterChar">
    <w:name w:val="Footer Char"/>
    <w:basedOn w:val="DefaultParagraphFont"/>
    <w:link w:val="Footer"/>
    <w:uiPriority w:val="99"/>
    <w:rsid w:val="00C37A03"/>
    <w:rPr>
      <w:rFonts w:ascii="Times New Roman" w:eastAsia="Times New Roman" w:hAnsi="Times New Roman" w:cs="Times New Roman"/>
      <w:sz w:val="20"/>
      <w:szCs w:val="20"/>
      <w:lang w:eastAsia="en-AU"/>
    </w:rPr>
  </w:style>
  <w:style w:type="character" w:styleId="PageNumber">
    <w:name w:val="page number"/>
    <w:basedOn w:val="DefaultParagraphFont"/>
    <w:uiPriority w:val="99"/>
    <w:semiHidden/>
    <w:unhideWhenUsed/>
    <w:rsid w:val="00C37A03"/>
  </w:style>
  <w:style w:type="character" w:styleId="FollowedHyperlink">
    <w:name w:val="FollowedHyperlink"/>
    <w:basedOn w:val="DefaultParagraphFont"/>
    <w:uiPriority w:val="99"/>
    <w:semiHidden/>
    <w:unhideWhenUsed/>
    <w:rsid w:val="00002CD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65F5D"/>
    <w:pPr>
      <w:spacing w:after="0"/>
    </w:pPr>
    <w:rPr>
      <w:rFonts w:ascii="Times New Roman" w:eastAsia="Times New Roman" w:hAnsi="Times New Roman" w:cs="Times New Roman"/>
      <w:b/>
      <w:bCs/>
      <w:lang w:eastAsia="en-AU"/>
    </w:rPr>
  </w:style>
  <w:style w:type="character" w:customStyle="1" w:styleId="CommentSubjectChar">
    <w:name w:val="Comment Subject Char"/>
    <w:basedOn w:val="CommentTextChar"/>
    <w:link w:val="CommentSubject"/>
    <w:uiPriority w:val="99"/>
    <w:semiHidden/>
    <w:rsid w:val="00E65F5D"/>
    <w:rPr>
      <w:rFonts w:ascii="Times New Roman" w:eastAsia="Times New Roman" w:hAnsi="Times New Roman" w:cs="Times New Roman"/>
      <w:b/>
      <w:bCs/>
      <w:sz w:val="20"/>
      <w:szCs w:val="20"/>
      <w:lang w:eastAsia="en-AU"/>
    </w:rPr>
  </w:style>
  <w:style w:type="character" w:customStyle="1" w:styleId="Heading1Char">
    <w:name w:val="Heading 1 Char"/>
    <w:aliases w:val="Para1 Char,Top 1 Char,ParaLevel1 Char,Level 1 Para Char,Level 1 Para1 Char,Level 1 Para2 Char,Level 1 Para3 Char,Level 1 Para4 Char,Level 1 Para11 Char,Level 1 Para21 Char,Level 1 Para31 Char,Level 1 Para5 Char,Level 1 Para12 Char,h1 Char"/>
    <w:basedOn w:val="DefaultParagraphFont"/>
    <w:link w:val="Heading1"/>
    <w:rsid w:val="00EF3BA0"/>
    <w:rPr>
      <w:rFonts w:asciiTheme="majorHAnsi" w:eastAsiaTheme="majorEastAsia" w:hAnsiTheme="majorHAnsi" w:cstheme="majorBidi"/>
      <w:b/>
      <w:bCs/>
      <w:color w:val="365F91" w:themeColor="accent1" w:themeShade="BF"/>
      <w:sz w:val="28"/>
      <w:szCs w:val="28"/>
    </w:rPr>
  </w:style>
  <w:style w:type="paragraph" w:customStyle="1" w:styleId="Bodycopy">
    <w:name w:val="Body copy"/>
    <w:basedOn w:val="Normal"/>
    <w:link w:val="BodycopyChar"/>
    <w:rsid w:val="00EF3BA0"/>
    <w:pPr>
      <w:spacing w:after="113" w:line="240" w:lineRule="atLeast"/>
    </w:pPr>
    <w:rPr>
      <w:szCs w:val="24"/>
      <w:lang w:eastAsia="en-US"/>
    </w:rPr>
  </w:style>
  <w:style w:type="character" w:customStyle="1" w:styleId="BodycopyChar">
    <w:name w:val="Body copy Char"/>
    <w:basedOn w:val="DefaultParagraphFont"/>
    <w:link w:val="Bodycopy"/>
    <w:rsid w:val="00EF3BA0"/>
    <w:rPr>
      <w:rFonts w:ascii="Times New Roman" w:eastAsia="Times New Roman" w:hAnsi="Times New Roman" w:cs="Times New Roman"/>
      <w:sz w:val="20"/>
      <w:szCs w:val="24"/>
    </w:rPr>
  </w:style>
  <w:style w:type="character" w:styleId="Emphasis">
    <w:name w:val="Emphasis"/>
    <w:basedOn w:val="DefaultParagraphFont"/>
    <w:uiPriority w:val="20"/>
    <w:qFormat/>
    <w:rsid w:val="00D23B11"/>
    <w:rPr>
      <w:b/>
      <w:bCs/>
      <w:i w:val="0"/>
      <w:iCs w:val="0"/>
    </w:rPr>
  </w:style>
  <w:style w:type="character" w:customStyle="1" w:styleId="st1">
    <w:name w:val="st1"/>
    <w:basedOn w:val="DefaultParagraphFont"/>
    <w:rsid w:val="00D23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8083">
      <w:bodyDiv w:val="1"/>
      <w:marLeft w:val="0"/>
      <w:marRight w:val="0"/>
      <w:marTop w:val="0"/>
      <w:marBottom w:val="0"/>
      <w:divBdr>
        <w:top w:val="none" w:sz="0" w:space="0" w:color="auto"/>
        <w:left w:val="none" w:sz="0" w:space="0" w:color="auto"/>
        <w:bottom w:val="none" w:sz="0" w:space="0" w:color="auto"/>
        <w:right w:val="none" w:sz="0" w:space="0" w:color="auto"/>
      </w:divBdr>
    </w:div>
    <w:div w:id="112311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pc.gov.au/projects/inquiry/infrastructure/draft" TargetMode="External"/><Relationship Id="rId1" Type="http://schemas.openxmlformats.org/officeDocument/2006/relationships/hyperlink" Target="https://webmail.nicta.com.au/owa/redir.aspx?C=ScIbk68POE6o7T5HA7nMrRqElTIkIdEI-Wzzl3yfwgX7MTVSC8D7ndRNJQuzOGXbR6wOJjkVnbo.&amp;URL=http%3a%2f%2fjbh.ministers.treasury.gov.au%2fmedia-release%2f010-2014%2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2789</Words>
  <Characters>16655</Characters>
  <Application>Microsoft Office Word</Application>
  <DocSecurity>0</DocSecurity>
  <Lines>287</Lines>
  <Paragraphs>79</Paragraphs>
  <ScaleCrop>false</ScaleCrop>
  <HeadingPairs>
    <vt:vector size="2" baseType="variant">
      <vt:variant>
        <vt:lpstr>Title</vt:lpstr>
      </vt:variant>
      <vt:variant>
        <vt:i4>1</vt:i4>
      </vt:variant>
    </vt:vector>
  </HeadingPairs>
  <TitlesOfParts>
    <vt:vector size="1" baseType="lpstr">
      <vt:lpstr>Submission DR121 - National ICT Australia (NICTA) - Public Infrastucture - Public inquiry</vt:lpstr>
    </vt:vector>
  </TitlesOfParts>
  <Company>National ICT Australia (NICTA)</Company>
  <LinksUpToDate>false</LinksUpToDate>
  <CharactersWithSpaces>19365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DR121 - National ICT Australia (NICTA) - Public Infrastucture - Public inquiry</dc:title>
  <dc:creator>National ICT Australia (NICTA)</dc:creator>
  <cp:lastModifiedBy>Productivity Commission</cp:lastModifiedBy>
  <cp:revision>3</cp:revision>
  <cp:lastPrinted>2014-03-24T02:18:00Z</cp:lastPrinted>
  <dcterms:created xsi:type="dcterms:W3CDTF">2014-04-03T03:34:00Z</dcterms:created>
  <dcterms:modified xsi:type="dcterms:W3CDTF">2014-04-03T03:34:00Z</dcterms:modified>
</cp:coreProperties>
</file>