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1A" w:rsidRPr="00A41F1B" w:rsidRDefault="002162C1" w:rsidP="00872ACC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Productivity C</w:t>
      </w:r>
      <w:r w:rsidR="00E84B23" w:rsidRPr="00A41F1B">
        <w:rPr>
          <w:sz w:val="28"/>
          <w:szCs w:val="28"/>
        </w:rPr>
        <w:t>ommission’s Inquiry into Intellectual Property Arrangements</w:t>
      </w:r>
    </w:p>
    <w:p w:rsidR="00E84B23" w:rsidRPr="00A41F1B" w:rsidRDefault="00E84B23" w:rsidP="00872ACC">
      <w:pPr>
        <w:spacing w:after="0"/>
        <w:jc w:val="center"/>
        <w:rPr>
          <w:sz w:val="28"/>
          <w:szCs w:val="28"/>
        </w:rPr>
      </w:pPr>
      <w:r w:rsidRPr="00A41F1B">
        <w:rPr>
          <w:sz w:val="28"/>
          <w:szCs w:val="28"/>
        </w:rPr>
        <w:t>Roundtable on pharmaceutical IP arrangements</w:t>
      </w:r>
    </w:p>
    <w:p w:rsidR="00593205" w:rsidRDefault="001C5A46" w:rsidP="00872A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17 June 2016, </w:t>
      </w:r>
      <w:r w:rsidR="00E84B23" w:rsidRPr="00A41F1B">
        <w:rPr>
          <w:sz w:val="28"/>
          <w:szCs w:val="28"/>
        </w:rPr>
        <w:t>Melbourne</w:t>
      </w:r>
    </w:p>
    <w:p w:rsidR="00925356" w:rsidRDefault="00925356" w:rsidP="00872ACC">
      <w:pPr>
        <w:spacing w:after="0"/>
        <w:jc w:val="center"/>
        <w:rPr>
          <w:sz w:val="28"/>
          <w:szCs w:val="28"/>
        </w:rPr>
        <w:sectPr w:rsidR="00925356" w:rsidSect="002162C1">
          <w:type w:val="continuous"/>
          <w:pgSz w:w="16838" w:h="11906" w:orient="landscape"/>
          <w:pgMar w:top="1440" w:right="851" w:bottom="1440" w:left="1440" w:header="708" w:footer="708" w:gutter="0"/>
          <w:cols w:space="708"/>
          <w:docGrid w:linePitch="360"/>
        </w:sectPr>
      </w:pPr>
    </w:p>
    <w:p w:rsidR="00925356" w:rsidRDefault="00925356" w:rsidP="00872ACC">
      <w:pPr>
        <w:spacing w:after="0"/>
        <w:jc w:val="center"/>
        <w:rPr>
          <w:sz w:val="28"/>
          <w:szCs w:val="28"/>
        </w:rPr>
      </w:pPr>
    </w:p>
    <w:p w:rsidR="00593205" w:rsidRDefault="00945882" w:rsidP="0059320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Commissioners</w:t>
      </w:r>
    </w:p>
    <w:p w:rsidR="006D1257" w:rsidRDefault="006D1257" w:rsidP="006D1257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Jonathon Coppel</w:t>
      </w:r>
    </w:p>
    <w:p w:rsidR="00593205" w:rsidRDefault="00593205" w:rsidP="006D1257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Karen Chester</w:t>
      </w:r>
    </w:p>
    <w:p w:rsidR="00925356" w:rsidRDefault="00925356" w:rsidP="001C5A46">
      <w:pPr>
        <w:spacing w:after="0"/>
        <w:rPr>
          <w:sz w:val="28"/>
          <w:szCs w:val="28"/>
        </w:rPr>
      </w:pPr>
    </w:p>
    <w:p w:rsidR="00925356" w:rsidRDefault="00925356" w:rsidP="001C5A46">
      <w:pPr>
        <w:spacing w:after="0"/>
        <w:rPr>
          <w:sz w:val="28"/>
          <w:szCs w:val="28"/>
        </w:rPr>
      </w:pPr>
    </w:p>
    <w:p w:rsidR="00925356" w:rsidRDefault="00925356" w:rsidP="001C5A46">
      <w:pPr>
        <w:spacing w:after="0"/>
        <w:rPr>
          <w:sz w:val="28"/>
          <w:szCs w:val="28"/>
        </w:rPr>
      </w:pPr>
      <w:r>
        <w:rPr>
          <w:sz w:val="28"/>
          <w:szCs w:val="28"/>
        </w:rPr>
        <w:t>Assistant Commissioner</w:t>
      </w:r>
    </w:p>
    <w:p w:rsidR="00925356" w:rsidRDefault="00925356" w:rsidP="0092535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Dominique Lowe</w:t>
      </w:r>
    </w:p>
    <w:p w:rsidR="00925356" w:rsidRDefault="00925356" w:rsidP="001C5A46">
      <w:pPr>
        <w:spacing w:after="0"/>
        <w:rPr>
          <w:sz w:val="28"/>
          <w:szCs w:val="28"/>
        </w:rPr>
      </w:pPr>
    </w:p>
    <w:p w:rsidR="00593205" w:rsidRDefault="00593205" w:rsidP="00593205">
      <w:pPr>
        <w:jc w:val="both"/>
        <w:rPr>
          <w:sz w:val="28"/>
          <w:szCs w:val="28"/>
        </w:rPr>
      </w:pPr>
    </w:p>
    <w:p w:rsidR="00593205" w:rsidRDefault="00593205" w:rsidP="00593205">
      <w:pPr>
        <w:jc w:val="both"/>
        <w:rPr>
          <w:sz w:val="28"/>
          <w:szCs w:val="28"/>
        </w:rPr>
        <w:sectPr w:rsidR="00593205" w:rsidSect="00925356">
          <w:type w:val="continuous"/>
          <w:pgSz w:w="16838" w:h="11906" w:orient="landscape"/>
          <w:pgMar w:top="1440" w:right="851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3120"/>
      </w:tblGrid>
      <w:tr w:rsidR="00593205" w:rsidRPr="00F53DEB" w:rsidTr="00925356">
        <w:tc>
          <w:tcPr>
            <w:tcW w:w="5738" w:type="dxa"/>
            <w:gridSpan w:val="2"/>
          </w:tcPr>
          <w:p w:rsidR="00593205" w:rsidRPr="00F53DEB" w:rsidRDefault="00593205" w:rsidP="00DB58DA">
            <w:pPr>
              <w:jc w:val="center"/>
              <w:rPr>
                <w:b/>
                <w:sz w:val="24"/>
                <w:szCs w:val="24"/>
              </w:rPr>
            </w:pPr>
            <w:r w:rsidRPr="00F53DEB">
              <w:rPr>
                <w:b/>
                <w:sz w:val="24"/>
                <w:szCs w:val="24"/>
              </w:rPr>
              <w:lastRenderedPageBreak/>
              <w:t>Participant</w:t>
            </w:r>
            <w:r w:rsidR="006D1257" w:rsidRPr="00F53DEB">
              <w:rPr>
                <w:b/>
                <w:sz w:val="24"/>
                <w:szCs w:val="24"/>
              </w:rPr>
              <w:t>s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Medicines Australia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 w:rsidP="00C47B16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Elizabeth de Somer</w:t>
            </w:r>
          </w:p>
          <w:p w:rsidR="002162C1" w:rsidRPr="00F53DEB" w:rsidRDefault="002E1C1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Dr </w:t>
            </w:r>
            <w:r w:rsidR="002162C1" w:rsidRPr="00F53DEB">
              <w:rPr>
                <w:sz w:val="24"/>
                <w:szCs w:val="24"/>
              </w:rPr>
              <w:t>Martin Snoke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AusBiotech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Lorraine Chirou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Pfizer Australia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Sana Rasool </w:t>
            </w:r>
          </w:p>
          <w:p w:rsidR="002162C1" w:rsidRPr="00F53DEB" w:rsidRDefault="002162C1" w:rsidP="002162C1">
            <w:pPr>
              <w:rPr>
                <w:sz w:val="24"/>
                <w:szCs w:val="24"/>
                <w:highlight w:val="green"/>
              </w:rPr>
            </w:pPr>
            <w:r w:rsidRPr="00F53DEB">
              <w:rPr>
                <w:sz w:val="24"/>
                <w:szCs w:val="24"/>
              </w:rPr>
              <w:t xml:space="preserve">Andrew Thirwell 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1C5A46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Generic and Biosimilar Medicines Association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 w:rsidP="00D635B5">
            <w:pPr>
              <w:autoSpaceDE w:val="0"/>
              <w:autoSpaceDN w:val="0"/>
              <w:adjustRightInd w:val="0"/>
              <w:rPr>
                <w:rFonts w:eastAsiaTheme="minorEastAsia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F53DEB">
              <w:rPr>
                <w:rFonts w:eastAsiaTheme="minorEastAsia" w:cs="Times New Roman"/>
                <w:bCs/>
                <w:color w:val="000000"/>
                <w:sz w:val="24"/>
                <w:szCs w:val="24"/>
                <w:lang w:eastAsia="en-AU"/>
              </w:rPr>
              <w:t>Belinda Wood</w:t>
            </w:r>
          </w:p>
          <w:p w:rsidR="002162C1" w:rsidRPr="00F53DEB" w:rsidRDefault="00332D05" w:rsidP="00D635B5">
            <w:pPr>
              <w:autoSpaceDE w:val="0"/>
              <w:autoSpaceDN w:val="0"/>
              <w:adjustRightInd w:val="0"/>
              <w:rPr>
                <w:rFonts w:eastAsiaTheme="minorEastAsia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F53DEB">
              <w:rPr>
                <w:rFonts w:eastAsiaTheme="minorEastAsia" w:cs="Times New Roman"/>
                <w:bCs/>
                <w:color w:val="000000"/>
                <w:sz w:val="24"/>
                <w:szCs w:val="24"/>
                <w:lang w:eastAsia="en-AU"/>
              </w:rPr>
              <w:t>Hugh Burrill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Alphapharm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Robyn Ronai</w:t>
            </w:r>
          </w:p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Prof Luigi Palombi </w:t>
            </w:r>
          </w:p>
        </w:tc>
      </w:tr>
      <w:tr w:rsidR="002162C1" w:rsidRPr="00F53DEB" w:rsidTr="00925356">
        <w:tc>
          <w:tcPr>
            <w:tcW w:w="2618" w:type="dxa"/>
            <w:tcMar>
              <w:top w:w="57" w:type="dxa"/>
              <w:bottom w:w="57" w:type="dxa"/>
            </w:tcMar>
          </w:tcPr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Dianne Nicol</w:t>
            </w:r>
          </w:p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Centre for Law and Genetics</w:t>
            </w:r>
          </w:p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University of Tasmania</w:t>
            </w:r>
          </w:p>
        </w:tc>
        <w:tc>
          <w:tcPr>
            <w:tcW w:w="3120" w:type="dxa"/>
            <w:tcMar>
              <w:top w:w="57" w:type="dxa"/>
              <w:bottom w:w="57" w:type="dxa"/>
            </w:tcMar>
          </w:tcPr>
          <w:p w:rsidR="002162C1" w:rsidRPr="00F53DEB" w:rsidRDefault="002162C1" w:rsidP="00C47B16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Prof Dianne Nicol </w:t>
            </w:r>
          </w:p>
          <w:p w:rsidR="002162C1" w:rsidRPr="00F53DEB" w:rsidRDefault="002162C1" w:rsidP="00C47B16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(by teleconference)</w:t>
            </w:r>
          </w:p>
        </w:tc>
      </w:tr>
    </w:tbl>
    <w:p w:rsidR="00593205" w:rsidRPr="00F53DEB" w:rsidRDefault="00593205">
      <w:pPr>
        <w:rPr>
          <w:sz w:val="24"/>
          <w:szCs w:val="24"/>
        </w:rPr>
      </w:pPr>
    </w:p>
    <w:p w:rsidR="00925356" w:rsidRPr="00F53DEB" w:rsidRDefault="00925356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18"/>
        <w:gridCol w:w="3120"/>
      </w:tblGrid>
      <w:tr w:rsidR="00593205" w:rsidRPr="00F53DEB" w:rsidTr="00925356">
        <w:tc>
          <w:tcPr>
            <w:tcW w:w="57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93205" w:rsidRPr="00F53DEB" w:rsidRDefault="00593205" w:rsidP="00950569">
            <w:pPr>
              <w:jc w:val="center"/>
              <w:rPr>
                <w:b/>
                <w:sz w:val="24"/>
                <w:szCs w:val="24"/>
              </w:rPr>
            </w:pPr>
            <w:r w:rsidRPr="00F53DEB">
              <w:rPr>
                <w:b/>
                <w:sz w:val="24"/>
                <w:szCs w:val="24"/>
              </w:rPr>
              <w:lastRenderedPageBreak/>
              <w:t>Participant</w:t>
            </w:r>
            <w:r w:rsidR="006D1257" w:rsidRPr="00F53DEB">
              <w:rPr>
                <w:b/>
                <w:sz w:val="24"/>
                <w:szCs w:val="24"/>
              </w:rPr>
              <w:t>s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Andrew Christie Professor of </w:t>
            </w:r>
            <w:r w:rsidR="00593205" w:rsidRPr="00F53DEB">
              <w:rPr>
                <w:sz w:val="24"/>
                <w:szCs w:val="24"/>
              </w:rPr>
              <w:t>IP</w:t>
            </w:r>
          </w:p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Melbourne Law School</w:t>
            </w:r>
          </w:p>
          <w:p w:rsidR="002162C1" w:rsidRPr="00F53DEB" w:rsidRDefault="002162C1" w:rsidP="00593205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University of Melbourne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 w:rsidP="006D1257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Prof Andrew Christie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 w:rsidP="002D7019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Public Health Association of Australia 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Dr Deborah Gleeson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Consumers Health Forum of Australia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Jo Root </w:t>
            </w:r>
          </w:p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(by Videoconference)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Law Council of Australia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Wayne Condon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Institute of Patent and Trade Mark Attorneys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Michael Caine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6D1257" w:rsidRPr="00F53DEB" w:rsidRDefault="002162C1" w:rsidP="006D1257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Nicholas Gruen</w:t>
            </w:r>
          </w:p>
          <w:p w:rsidR="002162C1" w:rsidRPr="00F53DEB" w:rsidRDefault="006D1257" w:rsidP="006D1257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Lateral Economics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Dr Nicholas Gruen</w:t>
            </w:r>
          </w:p>
        </w:tc>
      </w:tr>
      <w:tr w:rsidR="002162C1" w:rsidRPr="00F53DEB" w:rsidTr="00925356">
        <w:tc>
          <w:tcPr>
            <w:tcW w:w="26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:rsidR="002162C1" w:rsidRPr="00F53DEB" w:rsidRDefault="002162C1" w:rsidP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>Department of Health</w:t>
            </w:r>
          </w:p>
        </w:tc>
        <w:tc>
          <w:tcPr>
            <w:tcW w:w="31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62C1" w:rsidRPr="00F53DEB" w:rsidRDefault="002162C1">
            <w:pPr>
              <w:rPr>
                <w:sz w:val="24"/>
                <w:szCs w:val="24"/>
              </w:rPr>
            </w:pPr>
            <w:r w:rsidRPr="00F53DEB">
              <w:rPr>
                <w:sz w:val="24"/>
                <w:szCs w:val="24"/>
              </w:rPr>
              <w:t xml:space="preserve">Dr Peta O’Connell </w:t>
            </w:r>
          </w:p>
        </w:tc>
      </w:tr>
    </w:tbl>
    <w:p w:rsidR="00DB58DA" w:rsidRDefault="00DB58DA" w:rsidP="00925356"/>
    <w:sectPr w:rsidR="00DB58DA" w:rsidSect="00593205">
      <w:type w:val="continuous"/>
      <w:pgSz w:w="16838" w:h="11906" w:orient="landscape"/>
      <w:pgMar w:top="1440" w:right="851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DA"/>
    <w:rsid w:val="00022757"/>
    <w:rsid w:val="00087AA8"/>
    <w:rsid w:val="00192457"/>
    <w:rsid w:val="001B57F9"/>
    <w:rsid w:val="001C5A46"/>
    <w:rsid w:val="001D510B"/>
    <w:rsid w:val="002162C1"/>
    <w:rsid w:val="00255D08"/>
    <w:rsid w:val="002D7019"/>
    <w:rsid w:val="002E1C11"/>
    <w:rsid w:val="00305B47"/>
    <w:rsid w:val="00326E7B"/>
    <w:rsid w:val="00332D05"/>
    <w:rsid w:val="003D0479"/>
    <w:rsid w:val="00414878"/>
    <w:rsid w:val="004329E4"/>
    <w:rsid w:val="00433A1E"/>
    <w:rsid w:val="00460206"/>
    <w:rsid w:val="00482990"/>
    <w:rsid w:val="004D354C"/>
    <w:rsid w:val="00577AB1"/>
    <w:rsid w:val="00593205"/>
    <w:rsid w:val="005A1A70"/>
    <w:rsid w:val="005B53C6"/>
    <w:rsid w:val="005C2B18"/>
    <w:rsid w:val="005D040B"/>
    <w:rsid w:val="005F60FC"/>
    <w:rsid w:val="0061433C"/>
    <w:rsid w:val="00672F22"/>
    <w:rsid w:val="00687525"/>
    <w:rsid w:val="006D1257"/>
    <w:rsid w:val="006E2712"/>
    <w:rsid w:val="0074221F"/>
    <w:rsid w:val="00772D8F"/>
    <w:rsid w:val="007C6AC4"/>
    <w:rsid w:val="007E0C1A"/>
    <w:rsid w:val="007E12CE"/>
    <w:rsid w:val="008654D6"/>
    <w:rsid w:val="00872ACC"/>
    <w:rsid w:val="00925356"/>
    <w:rsid w:val="00945882"/>
    <w:rsid w:val="0095717A"/>
    <w:rsid w:val="009B7CDC"/>
    <w:rsid w:val="00A02FD6"/>
    <w:rsid w:val="00A260B7"/>
    <w:rsid w:val="00A41F1B"/>
    <w:rsid w:val="00A9135C"/>
    <w:rsid w:val="00AA1927"/>
    <w:rsid w:val="00BD0597"/>
    <w:rsid w:val="00C1646D"/>
    <w:rsid w:val="00C47B16"/>
    <w:rsid w:val="00C66660"/>
    <w:rsid w:val="00CD2A21"/>
    <w:rsid w:val="00CF6B25"/>
    <w:rsid w:val="00D0373C"/>
    <w:rsid w:val="00D22240"/>
    <w:rsid w:val="00D27FA1"/>
    <w:rsid w:val="00D635B5"/>
    <w:rsid w:val="00DB58DA"/>
    <w:rsid w:val="00E23918"/>
    <w:rsid w:val="00E767CA"/>
    <w:rsid w:val="00E84B23"/>
    <w:rsid w:val="00EA46A8"/>
    <w:rsid w:val="00F14B8A"/>
    <w:rsid w:val="00F53DEB"/>
    <w:rsid w:val="00F91278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3C6"/>
    <w:rPr>
      <w:color w:val="0000FF" w:themeColor="hyperlink"/>
      <w:u w:val="single"/>
    </w:rPr>
  </w:style>
  <w:style w:type="paragraph" w:customStyle="1" w:styleId="Default">
    <w:name w:val="Default"/>
    <w:rsid w:val="00D635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87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3C6"/>
    <w:rPr>
      <w:color w:val="0000FF" w:themeColor="hyperlink"/>
      <w:u w:val="single"/>
    </w:rPr>
  </w:style>
  <w:style w:type="paragraph" w:customStyle="1" w:styleId="Default">
    <w:name w:val="Default"/>
    <w:rsid w:val="00D635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8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Participants - Pharmaceutical Roundtable - Intellectual Property Arrangements - Public inquiry</vt:lpstr>
    </vt:vector>
  </TitlesOfParts>
  <Company>Productivity Commission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 - Pharmaceutical Roundtable - Intellectual Property Arrangements - Public inquiry</dc:title>
  <dc:creator>Productivity Commission</dc:creator>
  <cp:lastModifiedBy>Productivity Commission</cp:lastModifiedBy>
  <cp:revision>10</cp:revision>
  <cp:lastPrinted>2016-06-15T06:30:00Z</cp:lastPrinted>
  <dcterms:created xsi:type="dcterms:W3CDTF">2016-06-15T01:17:00Z</dcterms:created>
  <dcterms:modified xsi:type="dcterms:W3CDTF">2016-06-24T04:48:00Z</dcterms:modified>
</cp:coreProperties>
</file>