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ED6" w:rsidRPr="00E30113" w:rsidRDefault="00E30113" w:rsidP="007A16F2">
      <w:pPr>
        <w:pStyle w:val="Heading2"/>
        <w:spacing w:before="0"/>
        <w:jc w:val="center"/>
        <w:rPr>
          <w:rFonts w:ascii="GillSans" w:hAnsi="GillSans"/>
          <w:color w:val="auto"/>
          <w:sz w:val="24"/>
          <w:szCs w:val="24"/>
          <w:u w:val="single"/>
        </w:rPr>
      </w:pPr>
      <w:bookmarkStart w:id="0" w:name="_Toc340479141"/>
      <w:bookmarkStart w:id="1" w:name="_GoBack"/>
      <w:bookmarkEnd w:id="1"/>
      <w:r w:rsidRPr="00E30113">
        <w:rPr>
          <w:rFonts w:ascii="GillSans" w:hAnsi="GillSans"/>
          <w:color w:val="auto"/>
          <w:sz w:val="24"/>
          <w:szCs w:val="24"/>
          <w:u w:val="single"/>
        </w:rPr>
        <w:t>Background Information on Tasmanian Major Development Assessment and Approvals Processes</w:t>
      </w:r>
    </w:p>
    <w:p w:rsidR="00323911" w:rsidRPr="008C2ED6" w:rsidRDefault="008C2ED6" w:rsidP="007A16F2">
      <w:pPr>
        <w:pStyle w:val="Heading2"/>
        <w:spacing w:after="120"/>
        <w:rPr>
          <w:rFonts w:ascii="GillSans" w:hAnsi="GillSans"/>
          <w:color w:val="auto"/>
          <w:sz w:val="24"/>
          <w:szCs w:val="24"/>
        </w:rPr>
      </w:pPr>
      <w:r>
        <w:rPr>
          <w:rFonts w:ascii="GillSans" w:hAnsi="GillSans"/>
          <w:color w:val="auto"/>
          <w:sz w:val="24"/>
          <w:szCs w:val="24"/>
        </w:rPr>
        <w:t>R</w:t>
      </w:r>
      <w:r w:rsidR="00A95DB6" w:rsidRPr="00FB5F80">
        <w:rPr>
          <w:rFonts w:ascii="GillSans" w:hAnsi="GillSans"/>
          <w:color w:val="auto"/>
          <w:sz w:val="24"/>
          <w:szCs w:val="24"/>
        </w:rPr>
        <w:t>elevant legislation and processes</w:t>
      </w:r>
      <w:bookmarkEnd w:id="0"/>
    </w:p>
    <w:p w:rsidR="00043728" w:rsidRPr="00E30113" w:rsidRDefault="00043728" w:rsidP="007A16F2">
      <w:pPr>
        <w:pStyle w:val="NoSpacing"/>
        <w:rPr>
          <w:rFonts w:ascii="GillSans Light" w:hAnsi="GillSans Light"/>
          <w:sz w:val="24"/>
          <w:szCs w:val="24"/>
        </w:rPr>
      </w:pPr>
      <w:r w:rsidRPr="00E30113">
        <w:rPr>
          <w:rFonts w:ascii="GillSans Light" w:hAnsi="GillSans Light"/>
          <w:sz w:val="24"/>
          <w:szCs w:val="24"/>
        </w:rPr>
        <w:t>Tasmania has a suite of legislation in place to assess and approve all development, including major projects.  However, major projects are often dealt with under a combination of the</w:t>
      </w:r>
      <w:r w:rsidR="00FD351A" w:rsidRPr="00E30113">
        <w:rPr>
          <w:rFonts w:ascii="GillSans Light" w:hAnsi="GillSans Light"/>
          <w:sz w:val="24"/>
          <w:szCs w:val="24"/>
        </w:rPr>
        <w:t>se</w:t>
      </w:r>
      <w:r w:rsidRPr="00E30113">
        <w:rPr>
          <w:rFonts w:ascii="GillSans Light" w:hAnsi="GillSans Light"/>
          <w:sz w:val="24"/>
          <w:szCs w:val="24"/>
        </w:rPr>
        <w:t xml:space="preserve"> various pieces of legislation through a more integrated process.  A description of the suite of legislation, known as the Resource Management and Planning System</w:t>
      </w:r>
      <w:r w:rsidR="00FD351A" w:rsidRPr="00E30113">
        <w:rPr>
          <w:rFonts w:ascii="GillSans Light" w:hAnsi="GillSans Light"/>
          <w:sz w:val="24"/>
          <w:szCs w:val="24"/>
        </w:rPr>
        <w:t xml:space="preserve"> is provided below</w:t>
      </w:r>
      <w:r w:rsidRPr="00E30113">
        <w:rPr>
          <w:rFonts w:ascii="GillSans Light" w:hAnsi="GillSans Light"/>
          <w:sz w:val="24"/>
          <w:szCs w:val="24"/>
        </w:rPr>
        <w:t xml:space="preserve">, with details of the more integrated assessment processes </w:t>
      </w:r>
      <w:r w:rsidR="00FD351A" w:rsidRPr="00E30113">
        <w:rPr>
          <w:rFonts w:ascii="GillSans Light" w:hAnsi="GillSans Light"/>
          <w:sz w:val="24"/>
          <w:szCs w:val="24"/>
        </w:rPr>
        <w:t>following</w:t>
      </w:r>
      <w:r w:rsidRPr="00E30113">
        <w:rPr>
          <w:rFonts w:ascii="GillSans Light" w:hAnsi="GillSans Light"/>
          <w:sz w:val="24"/>
          <w:szCs w:val="24"/>
        </w:rPr>
        <w:t xml:space="preserve">. </w:t>
      </w:r>
    </w:p>
    <w:p w:rsidR="00043728" w:rsidRDefault="00043728" w:rsidP="007A16F2">
      <w:pPr>
        <w:pStyle w:val="NoSpacing"/>
        <w:rPr>
          <w:rFonts w:ascii="GillSans Light" w:hAnsi="GillSans Light"/>
          <w:sz w:val="24"/>
          <w:szCs w:val="24"/>
          <w:u w:val="single"/>
        </w:rPr>
      </w:pPr>
    </w:p>
    <w:p w:rsidR="000F7EB0" w:rsidRPr="00323911" w:rsidRDefault="00323911" w:rsidP="007A16F2">
      <w:pPr>
        <w:pStyle w:val="NoSpacing"/>
        <w:rPr>
          <w:rFonts w:ascii="GillSans Light" w:hAnsi="GillSans Light"/>
          <w:sz w:val="24"/>
          <w:szCs w:val="24"/>
          <w:u w:val="single"/>
        </w:rPr>
      </w:pPr>
      <w:r>
        <w:rPr>
          <w:rFonts w:ascii="GillSans Light" w:hAnsi="GillSans Light"/>
          <w:sz w:val="24"/>
          <w:szCs w:val="24"/>
          <w:u w:val="single"/>
        </w:rPr>
        <w:t>Resource Management and Planning System</w:t>
      </w:r>
    </w:p>
    <w:p w:rsidR="007F076A" w:rsidRDefault="002E0EC3" w:rsidP="007A16F2">
      <w:pPr>
        <w:autoSpaceDE w:val="0"/>
        <w:autoSpaceDN w:val="0"/>
        <w:adjustRightInd w:val="0"/>
        <w:spacing w:after="0" w:line="240" w:lineRule="auto"/>
        <w:rPr>
          <w:rFonts w:ascii="GillSans Light" w:hAnsi="GillSans Light"/>
          <w:sz w:val="24"/>
          <w:szCs w:val="24"/>
        </w:rPr>
      </w:pPr>
      <w:r>
        <w:rPr>
          <w:rFonts w:ascii="GillSans Light" w:hAnsi="GillSans Light"/>
          <w:sz w:val="24"/>
          <w:szCs w:val="24"/>
        </w:rPr>
        <w:t xml:space="preserve">Planning and development in Tasmania is regulated by a suite of </w:t>
      </w:r>
      <w:r w:rsidR="00415B8A">
        <w:rPr>
          <w:rFonts w:ascii="GillSans Light" w:hAnsi="GillSans Light"/>
          <w:sz w:val="24"/>
          <w:szCs w:val="24"/>
        </w:rPr>
        <w:t xml:space="preserve">policy and </w:t>
      </w:r>
      <w:r>
        <w:rPr>
          <w:rFonts w:ascii="GillSans Light" w:hAnsi="GillSans Light"/>
          <w:sz w:val="24"/>
          <w:szCs w:val="24"/>
        </w:rPr>
        <w:t>legislation known as the Resource Management and Planning System (</w:t>
      </w:r>
      <w:proofErr w:type="spellStart"/>
      <w:r>
        <w:rPr>
          <w:rFonts w:ascii="GillSans Light" w:hAnsi="GillSans Light"/>
          <w:sz w:val="24"/>
          <w:szCs w:val="24"/>
        </w:rPr>
        <w:t>RMPS</w:t>
      </w:r>
      <w:proofErr w:type="spellEnd"/>
      <w:r>
        <w:rPr>
          <w:rFonts w:ascii="GillSans Light" w:hAnsi="GillSans Light"/>
          <w:sz w:val="24"/>
          <w:szCs w:val="24"/>
        </w:rPr>
        <w:t xml:space="preserve">).  The </w:t>
      </w:r>
      <w:proofErr w:type="spellStart"/>
      <w:r>
        <w:rPr>
          <w:rFonts w:ascii="GillSans Light" w:hAnsi="GillSans Light"/>
          <w:sz w:val="24"/>
          <w:szCs w:val="24"/>
        </w:rPr>
        <w:t>RMPS</w:t>
      </w:r>
      <w:proofErr w:type="spellEnd"/>
      <w:r>
        <w:rPr>
          <w:rFonts w:ascii="GillSans Light" w:hAnsi="GillSans Light"/>
          <w:sz w:val="24"/>
          <w:szCs w:val="24"/>
        </w:rPr>
        <w:t xml:space="preserve"> aims to</w:t>
      </w:r>
      <w:r w:rsidR="007F076A">
        <w:rPr>
          <w:rFonts w:ascii="GillSans Light" w:hAnsi="GillSans Light"/>
          <w:sz w:val="24"/>
          <w:szCs w:val="24"/>
        </w:rPr>
        <w:t xml:space="preserve"> </w:t>
      </w:r>
      <w:r w:rsidR="007F076A" w:rsidRPr="007F076A">
        <w:rPr>
          <w:rFonts w:ascii="GillSans Light" w:hAnsi="GillSans Light"/>
          <w:sz w:val="24"/>
          <w:szCs w:val="24"/>
        </w:rPr>
        <w:t>achieve sustainable outcomes from the use and development of the State’</w:t>
      </w:r>
      <w:r w:rsidR="007F076A">
        <w:rPr>
          <w:rFonts w:ascii="GillSans Light" w:hAnsi="GillSans Light"/>
          <w:sz w:val="24"/>
          <w:szCs w:val="24"/>
        </w:rPr>
        <w:t xml:space="preserve">s natural and </w:t>
      </w:r>
      <w:r w:rsidR="007F076A" w:rsidRPr="007F076A">
        <w:rPr>
          <w:rFonts w:ascii="GillSans Light" w:hAnsi="GillSans Light"/>
          <w:sz w:val="24"/>
          <w:szCs w:val="24"/>
        </w:rPr>
        <w:t>physical resources</w:t>
      </w:r>
      <w:r>
        <w:rPr>
          <w:rFonts w:ascii="GillSans Light" w:hAnsi="GillSans Light"/>
          <w:sz w:val="24"/>
          <w:szCs w:val="24"/>
        </w:rPr>
        <w:t xml:space="preserve"> </w:t>
      </w:r>
      <w:r w:rsidR="007F076A">
        <w:rPr>
          <w:rFonts w:ascii="GillSans Light" w:hAnsi="GillSans Light"/>
          <w:sz w:val="24"/>
          <w:szCs w:val="24"/>
        </w:rPr>
        <w:t>by providing</w:t>
      </w:r>
      <w:r>
        <w:rPr>
          <w:rFonts w:ascii="GillSans Light" w:hAnsi="GillSans Light"/>
          <w:sz w:val="24"/>
          <w:szCs w:val="24"/>
        </w:rPr>
        <w:t xml:space="preserve"> an integrated approach to planning and environmental assessment of land and water based activities.</w:t>
      </w:r>
      <w:r w:rsidR="000F7EB0">
        <w:rPr>
          <w:rFonts w:ascii="GillSans Light" w:hAnsi="GillSans Light"/>
          <w:sz w:val="24"/>
          <w:szCs w:val="24"/>
        </w:rPr>
        <w:t xml:space="preserve">  </w:t>
      </w:r>
    </w:p>
    <w:p w:rsidR="007F076A" w:rsidRDefault="007F076A" w:rsidP="007A16F2">
      <w:pPr>
        <w:autoSpaceDE w:val="0"/>
        <w:autoSpaceDN w:val="0"/>
        <w:adjustRightInd w:val="0"/>
        <w:spacing w:after="0" w:line="240" w:lineRule="auto"/>
        <w:rPr>
          <w:rFonts w:ascii="GillSans Light" w:hAnsi="GillSans Light"/>
          <w:sz w:val="24"/>
          <w:szCs w:val="24"/>
        </w:rPr>
      </w:pPr>
    </w:p>
    <w:p w:rsidR="007F076A" w:rsidRDefault="00850E52" w:rsidP="007A16F2">
      <w:pPr>
        <w:autoSpaceDE w:val="0"/>
        <w:autoSpaceDN w:val="0"/>
        <w:adjustRightInd w:val="0"/>
        <w:spacing w:after="0" w:line="240" w:lineRule="auto"/>
        <w:rPr>
          <w:rFonts w:ascii="GillSans Light" w:hAnsi="GillSans Light"/>
          <w:sz w:val="24"/>
          <w:szCs w:val="24"/>
        </w:rPr>
      </w:pPr>
      <w:r>
        <w:rPr>
          <w:rFonts w:ascii="GillSans Light" w:hAnsi="GillSans Light"/>
          <w:sz w:val="24"/>
          <w:szCs w:val="24"/>
        </w:rPr>
        <w:t>A key integrating feature of t</w:t>
      </w:r>
      <w:r w:rsidRPr="000F7EB0">
        <w:rPr>
          <w:rFonts w:ascii="GillSans Light" w:hAnsi="GillSans Light"/>
          <w:sz w:val="24"/>
          <w:szCs w:val="24"/>
        </w:rPr>
        <w:t xml:space="preserve">he </w:t>
      </w:r>
      <w:proofErr w:type="spellStart"/>
      <w:r w:rsidR="000F7EB0" w:rsidRPr="000F7EB0">
        <w:rPr>
          <w:rFonts w:ascii="GillSans Light" w:hAnsi="GillSans Light"/>
          <w:sz w:val="24"/>
          <w:szCs w:val="24"/>
        </w:rPr>
        <w:t>RMPS</w:t>
      </w:r>
      <w:proofErr w:type="spellEnd"/>
      <w:r w:rsidR="000F7EB0" w:rsidRPr="000F7EB0">
        <w:rPr>
          <w:rFonts w:ascii="GillSans Light" w:hAnsi="GillSans Light"/>
          <w:sz w:val="24"/>
          <w:szCs w:val="24"/>
        </w:rPr>
        <w:t xml:space="preserve"> </w:t>
      </w:r>
      <w:r>
        <w:rPr>
          <w:rFonts w:ascii="GillSans Light" w:hAnsi="GillSans Light"/>
          <w:sz w:val="24"/>
          <w:szCs w:val="24"/>
        </w:rPr>
        <w:t>is</w:t>
      </w:r>
      <w:r w:rsidR="000F7EB0" w:rsidRPr="000F7EB0">
        <w:rPr>
          <w:rFonts w:ascii="GillSans Light" w:hAnsi="GillSans Light"/>
          <w:sz w:val="24"/>
          <w:szCs w:val="24"/>
        </w:rPr>
        <w:t xml:space="preserve"> a set of objectives that are included as a Sc</w:t>
      </w:r>
      <w:r w:rsidR="000F7EB0">
        <w:rPr>
          <w:rFonts w:ascii="GillSans Light" w:hAnsi="GillSans Light"/>
          <w:sz w:val="24"/>
          <w:szCs w:val="24"/>
        </w:rPr>
        <w:t xml:space="preserve">hedule to each of the Acts </w:t>
      </w:r>
      <w:r>
        <w:rPr>
          <w:rFonts w:ascii="GillSans Light" w:hAnsi="GillSans Light"/>
          <w:sz w:val="24"/>
          <w:szCs w:val="24"/>
        </w:rPr>
        <w:t>within</w:t>
      </w:r>
      <w:r w:rsidR="000F7EB0" w:rsidRPr="000F7EB0">
        <w:rPr>
          <w:rFonts w:ascii="GillSans Light" w:hAnsi="GillSans Light"/>
          <w:sz w:val="24"/>
          <w:szCs w:val="24"/>
        </w:rPr>
        <w:t xml:space="preserve"> the system to ensure that all decisions about the use of land and natural resources in the State are made in pursuit of common objectives</w:t>
      </w:r>
      <w:r>
        <w:rPr>
          <w:rFonts w:ascii="GillSans Light" w:hAnsi="GillSans Light"/>
          <w:sz w:val="24"/>
          <w:szCs w:val="24"/>
        </w:rPr>
        <w:t>.</w:t>
      </w:r>
      <w:r w:rsidR="007F076A">
        <w:rPr>
          <w:rFonts w:ascii="GillSans Light" w:hAnsi="GillSans Light"/>
          <w:sz w:val="24"/>
          <w:szCs w:val="24"/>
        </w:rPr>
        <w:t xml:space="preserve">  The objectives of the </w:t>
      </w:r>
      <w:proofErr w:type="spellStart"/>
      <w:r w:rsidR="007F076A">
        <w:rPr>
          <w:rFonts w:ascii="GillSans Light" w:hAnsi="GillSans Light"/>
          <w:sz w:val="24"/>
          <w:szCs w:val="24"/>
        </w:rPr>
        <w:t>RMPS</w:t>
      </w:r>
      <w:proofErr w:type="spellEnd"/>
      <w:r w:rsidR="007F076A">
        <w:rPr>
          <w:rFonts w:ascii="GillSans Light" w:hAnsi="GillSans Light"/>
          <w:sz w:val="24"/>
          <w:szCs w:val="24"/>
        </w:rPr>
        <w:t xml:space="preserve"> are to: </w:t>
      </w:r>
    </w:p>
    <w:p w:rsidR="007F076A" w:rsidRPr="007F076A" w:rsidRDefault="007F076A" w:rsidP="007A16F2">
      <w:pPr>
        <w:pStyle w:val="NoSpacing"/>
        <w:numPr>
          <w:ilvl w:val="0"/>
          <w:numId w:val="16"/>
        </w:numPr>
        <w:spacing w:after="120"/>
        <w:ind w:left="425" w:hanging="425"/>
        <w:rPr>
          <w:rFonts w:ascii="GillSans Light" w:hAnsi="GillSans Light"/>
          <w:sz w:val="24"/>
          <w:szCs w:val="24"/>
        </w:rPr>
      </w:pPr>
      <w:r w:rsidRPr="007F076A">
        <w:rPr>
          <w:rFonts w:ascii="GillSans Light" w:hAnsi="GillSans Light"/>
          <w:sz w:val="24"/>
          <w:szCs w:val="24"/>
        </w:rPr>
        <w:t>promote the sustainable development of natural and physical resources and the maintenance of</w:t>
      </w:r>
      <w:r>
        <w:rPr>
          <w:rFonts w:ascii="GillSans Light" w:hAnsi="GillSans Light"/>
          <w:sz w:val="24"/>
          <w:szCs w:val="24"/>
        </w:rPr>
        <w:t xml:space="preserve"> </w:t>
      </w:r>
      <w:r w:rsidRPr="007F076A">
        <w:rPr>
          <w:rFonts w:ascii="GillSans Light" w:hAnsi="GillSans Light"/>
          <w:sz w:val="24"/>
          <w:szCs w:val="24"/>
        </w:rPr>
        <w:t>ecological processes and genetic diversity;</w:t>
      </w:r>
    </w:p>
    <w:p w:rsidR="007F076A" w:rsidRPr="007F076A" w:rsidRDefault="007F076A" w:rsidP="007A16F2">
      <w:pPr>
        <w:pStyle w:val="NoSpacing"/>
        <w:numPr>
          <w:ilvl w:val="0"/>
          <w:numId w:val="16"/>
        </w:numPr>
        <w:spacing w:after="120"/>
        <w:ind w:left="425" w:hanging="425"/>
        <w:rPr>
          <w:rFonts w:ascii="GillSans Light" w:hAnsi="GillSans Light"/>
          <w:sz w:val="24"/>
          <w:szCs w:val="24"/>
        </w:rPr>
      </w:pPr>
      <w:r w:rsidRPr="007F076A">
        <w:rPr>
          <w:rFonts w:ascii="GillSans Light" w:hAnsi="GillSans Light"/>
          <w:sz w:val="24"/>
          <w:szCs w:val="24"/>
        </w:rPr>
        <w:t>provide for the fair, orderly and sustainable use and development of air, land and water;</w:t>
      </w:r>
    </w:p>
    <w:p w:rsidR="007F076A" w:rsidRPr="007F076A" w:rsidRDefault="007F076A" w:rsidP="007A16F2">
      <w:pPr>
        <w:pStyle w:val="NoSpacing"/>
        <w:numPr>
          <w:ilvl w:val="0"/>
          <w:numId w:val="16"/>
        </w:numPr>
        <w:spacing w:after="120"/>
        <w:ind w:left="425" w:hanging="425"/>
        <w:rPr>
          <w:rFonts w:ascii="GillSans Light" w:hAnsi="GillSans Light"/>
          <w:sz w:val="24"/>
          <w:szCs w:val="24"/>
        </w:rPr>
      </w:pPr>
      <w:r w:rsidRPr="007F076A">
        <w:rPr>
          <w:rFonts w:ascii="GillSans Light" w:hAnsi="GillSans Light"/>
          <w:sz w:val="24"/>
          <w:szCs w:val="24"/>
        </w:rPr>
        <w:t>encourage public involvement in resource management and planning;</w:t>
      </w:r>
    </w:p>
    <w:p w:rsidR="007F076A" w:rsidRPr="007F076A" w:rsidRDefault="007F076A" w:rsidP="007A16F2">
      <w:pPr>
        <w:pStyle w:val="NoSpacing"/>
        <w:numPr>
          <w:ilvl w:val="0"/>
          <w:numId w:val="16"/>
        </w:numPr>
        <w:spacing w:after="120"/>
        <w:ind w:left="425" w:hanging="425"/>
        <w:rPr>
          <w:rFonts w:ascii="GillSans Light" w:hAnsi="GillSans Light"/>
          <w:sz w:val="24"/>
          <w:szCs w:val="24"/>
        </w:rPr>
      </w:pPr>
      <w:r w:rsidRPr="007F076A">
        <w:rPr>
          <w:rFonts w:ascii="GillSans Light" w:hAnsi="GillSans Light"/>
          <w:sz w:val="24"/>
          <w:szCs w:val="24"/>
        </w:rPr>
        <w:t>facilitate economic development in accordance with the objectives set out above; and</w:t>
      </w:r>
    </w:p>
    <w:p w:rsidR="000F7EB0" w:rsidRPr="007F076A" w:rsidRDefault="007F076A" w:rsidP="007A16F2">
      <w:pPr>
        <w:pStyle w:val="NoSpacing"/>
        <w:numPr>
          <w:ilvl w:val="0"/>
          <w:numId w:val="16"/>
        </w:numPr>
        <w:ind w:left="426" w:hanging="426"/>
        <w:rPr>
          <w:rFonts w:ascii="GillSans Light" w:hAnsi="GillSans Light"/>
          <w:sz w:val="24"/>
          <w:szCs w:val="24"/>
        </w:rPr>
      </w:pPr>
      <w:r w:rsidRPr="007F076A">
        <w:rPr>
          <w:rFonts w:ascii="GillSans Light" w:hAnsi="GillSans Light"/>
          <w:sz w:val="24"/>
          <w:szCs w:val="24"/>
        </w:rPr>
        <w:t>promote the sharing of responsibility for resource management and planning between the different</w:t>
      </w:r>
      <w:r>
        <w:rPr>
          <w:rFonts w:ascii="GillSans Light" w:hAnsi="GillSans Light"/>
          <w:sz w:val="24"/>
          <w:szCs w:val="24"/>
        </w:rPr>
        <w:t xml:space="preserve"> </w:t>
      </w:r>
      <w:r w:rsidRPr="007F076A">
        <w:rPr>
          <w:rFonts w:ascii="GillSans Light" w:hAnsi="GillSans Light"/>
          <w:sz w:val="24"/>
          <w:szCs w:val="24"/>
        </w:rPr>
        <w:t>spheres of Government, the community and industry in the State</w:t>
      </w:r>
      <w:r>
        <w:rPr>
          <w:rFonts w:ascii="GillSans Light" w:hAnsi="GillSans Light"/>
          <w:sz w:val="24"/>
          <w:szCs w:val="24"/>
        </w:rPr>
        <w:t>.</w:t>
      </w:r>
      <w:r w:rsidR="002E0EC3" w:rsidRPr="007F076A">
        <w:rPr>
          <w:rFonts w:ascii="GillSans Light" w:hAnsi="GillSans Light"/>
          <w:sz w:val="24"/>
          <w:szCs w:val="24"/>
        </w:rPr>
        <w:t xml:space="preserve">  </w:t>
      </w:r>
    </w:p>
    <w:p w:rsidR="007F076A" w:rsidRDefault="007F076A" w:rsidP="007A16F2">
      <w:pPr>
        <w:pStyle w:val="NoSpacing"/>
        <w:rPr>
          <w:rFonts w:ascii="GillSans Light" w:hAnsi="GillSans Light"/>
          <w:sz w:val="24"/>
          <w:szCs w:val="24"/>
        </w:rPr>
      </w:pPr>
    </w:p>
    <w:p w:rsidR="00C840C9" w:rsidRDefault="00C840C9" w:rsidP="007A16F2">
      <w:pPr>
        <w:pStyle w:val="NoSpacing"/>
        <w:rPr>
          <w:rFonts w:ascii="GillSans Light" w:hAnsi="GillSans Light"/>
          <w:sz w:val="24"/>
          <w:szCs w:val="24"/>
        </w:rPr>
      </w:pPr>
      <w:r>
        <w:rPr>
          <w:rFonts w:ascii="GillSans Light" w:hAnsi="GillSans Light"/>
          <w:sz w:val="24"/>
          <w:szCs w:val="24"/>
        </w:rPr>
        <w:t xml:space="preserve">These objectives of the </w:t>
      </w:r>
      <w:proofErr w:type="spellStart"/>
      <w:r>
        <w:rPr>
          <w:rFonts w:ascii="GillSans Light" w:hAnsi="GillSans Light"/>
          <w:sz w:val="24"/>
          <w:szCs w:val="24"/>
        </w:rPr>
        <w:t>RMPS</w:t>
      </w:r>
      <w:proofErr w:type="spellEnd"/>
      <w:r>
        <w:rPr>
          <w:rFonts w:ascii="GillSans Light" w:hAnsi="GillSans Light"/>
          <w:sz w:val="24"/>
          <w:szCs w:val="24"/>
        </w:rPr>
        <w:t xml:space="preserve"> are supported by a set of objectives </w:t>
      </w:r>
      <w:r w:rsidR="0019342E">
        <w:rPr>
          <w:rFonts w:ascii="GillSans Light" w:hAnsi="GillSans Light"/>
          <w:sz w:val="24"/>
          <w:szCs w:val="24"/>
        </w:rPr>
        <w:t>for</w:t>
      </w:r>
      <w:r>
        <w:rPr>
          <w:rFonts w:ascii="GillSans Light" w:hAnsi="GillSans Light"/>
          <w:sz w:val="24"/>
          <w:szCs w:val="24"/>
        </w:rPr>
        <w:t xml:space="preserve"> the planning process, which are to:</w:t>
      </w:r>
    </w:p>
    <w:p w:rsidR="00C840C9" w:rsidRPr="00C840C9" w:rsidRDefault="00C840C9" w:rsidP="007A16F2">
      <w:pPr>
        <w:pStyle w:val="NoSpacing"/>
        <w:numPr>
          <w:ilvl w:val="0"/>
          <w:numId w:val="16"/>
        </w:numPr>
        <w:spacing w:after="120"/>
        <w:ind w:left="425" w:hanging="425"/>
        <w:rPr>
          <w:rFonts w:ascii="GillSans Light" w:hAnsi="GillSans Light"/>
          <w:sz w:val="24"/>
          <w:szCs w:val="24"/>
        </w:rPr>
      </w:pPr>
      <w:r w:rsidRPr="00C840C9">
        <w:rPr>
          <w:rFonts w:ascii="GillSans Light" w:hAnsi="GillSans Light"/>
          <w:sz w:val="24"/>
          <w:szCs w:val="24"/>
        </w:rPr>
        <w:t>require sound strategic planning and co-ordinated action by State and local government</w:t>
      </w:r>
      <w:r w:rsidR="009C0E2B">
        <w:rPr>
          <w:rFonts w:ascii="GillSans Light" w:hAnsi="GillSans Light"/>
          <w:sz w:val="24"/>
          <w:szCs w:val="24"/>
        </w:rPr>
        <w:t>s</w:t>
      </w:r>
      <w:r w:rsidRPr="00C840C9">
        <w:rPr>
          <w:rFonts w:ascii="GillSans Light" w:hAnsi="GillSans Light"/>
          <w:sz w:val="24"/>
          <w:szCs w:val="24"/>
        </w:rPr>
        <w:t xml:space="preserve">; </w:t>
      </w:r>
    </w:p>
    <w:p w:rsidR="00C840C9" w:rsidRPr="00C840C9" w:rsidRDefault="00C840C9" w:rsidP="007A16F2">
      <w:pPr>
        <w:pStyle w:val="NoSpacing"/>
        <w:numPr>
          <w:ilvl w:val="0"/>
          <w:numId w:val="16"/>
        </w:numPr>
        <w:spacing w:after="120"/>
        <w:ind w:left="425" w:hanging="425"/>
        <w:rPr>
          <w:rFonts w:ascii="GillSans Light" w:hAnsi="GillSans Light"/>
          <w:sz w:val="24"/>
          <w:szCs w:val="24"/>
        </w:rPr>
      </w:pPr>
      <w:bookmarkStart w:id="2" w:name="JS1@HS2@Hpb@EN"/>
      <w:bookmarkEnd w:id="2"/>
      <w:r w:rsidRPr="00C840C9">
        <w:rPr>
          <w:rFonts w:ascii="GillSans Light" w:hAnsi="GillSans Light"/>
          <w:sz w:val="24"/>
          <w:szCs w:val="24"/>
        </w:rPr>
        <w:t xml:space="preserve">establish a system of planning instruments to be the principal way of setting objectives, policies and controls for the use, development and protection of land; </w:t>
      </w:r>
    </w:p>
    <w:p w:rsidR="00C840C9" w:rsidRPr="00C840C9" w:rsidRDefault="00C840C9" w:rsidP="007A16F2">
      <w:pPr>
        <w:pStyle w:val="NoSpacing"/>
        <w:numPr>
          <w:ilvl w:val="0"/>
          <w:numId w:val="16"/>
        </w:numPr>
        <w:spacing w:after="120"/>
        <w:ind w:left="425" w:hanging="425"/>
        <w:rPr>
          <w:rFonts w:ascii="GillSans Light" w:hAnsi="GillSans Light"/>
          <w:sz w:val="24"/>
          <w:szCs w:val="24"/>
        </w:rPr>
      </w:pPr>
      <w:bookmarkStart w:id="3" w:name="JS1@HS2@Hpc@EN"/>
      <w:bookmarkEnd w:id="3"/>
      <w:r w:rsidRPr="00C840C9">
        <w:rPr>
          <w:rFonts w:ascii="GillSans Light" w:hAnsi="GillSans Light"/>
          <w:sz w:val="24"/>
          <w:szCs w:val="24"/>
        </w:rPr>
        <w:t xml:space="preserve">ensure that the effects on the environment are considered and provide for explicit consideration of social and economic effects when decisions are made about the use and development of land; </w:t>
      </w:r>
    </w:p>
    <w:p w:rsidR="00C840C9" w:rsidRPr="00C840C9" w:rsidRDefault="00C840C9" w:rsidP="007A16F2">
      <w:pPr>
        <w:pStyle w:val="NoSpacing"/>
        <w:numPr>
          <w:ilvl w:val="0"/>
          <w:numId w:val="16"/>
        </w:numPr>
        <w:spacing w:after="120"/>
        <w:ind w:left="425" w:hanging="425"/>
        <w:rPr>
          <w:rFonts w:ascii="GillSans Light" w:hAnsi="GillSans Light"/>
          <w:sz w:val="24"/>
          <w:szCs w:val="24"/>
        </w:rPr>
      </w:pPr>
      <w:bookmarkStart w:id="4" w:name="JS1@HS2@Hpd@EN"/>
      <w:bookmarkEnd w:id="4"/>
      <w:r w:rsidRPr="00C840C9">
        <w:rPr>
          <w:rFonts w:ascii="GillSans Light" w:hAnsi="GillSans Light"/>
          <w:sz w:val="24"/>
          <w:szCs w:val="24"/>
        </w:rPr>
        <w:lastRenderedPageBreak/>
        <w:t xml:space="preserve">require land use and development planning and policy to be easily integrated with environmental, social, economic, conservation and resource management policies at State, regional and municipal levels; </w:t>
      </w:r>
    </w:p>
    <w:p w:rsidR="00C840C9" w:rsidRPr="00C840C9" w:rsidRDefault="00C840C9" w:rsidP="007A16F2">
      <w:pPr>
        <w:pStyle w:val="NoSpacing"/>
        <w:numPr>
          <w:ilvl w:val="0"/>
          <w:numId w:val="16"/>
        </w:numPr>
        <w:spacing w:after="120"/>
        <w:ind w:left="425" w:hanging="425"/>
        <w:rPr>
          <w:rFonts w:ascii="GillSans Light" w:hAnsi="GillSans Light"/>
          <w:sz w:val="24"/>
          <w:szCs w:val="24"/>
        </w:rPr>
      </w:pPr>
      <w:bookmarkStart w:id="5" w:name="JS1@HS2@Hpe@EN"/>
      <w:bookmarkEnd w:id="5"/>
      <w:r w:rsidRPr="00C840C9">
        <w:rPr>
          <w:rFonts w:ascii="GillSans Light" w:hAnsi="GillSans Light"/>
          <w:sz w:val="24"/>
          <w:szCs w:val="24"/>
        </w:rPr>
        <w:t>provide for the</w:t>
      </w:r>
      <w:r>
        <w:rPr>
          <w:rFonts w:ascii="GillSans Light" w:hAnsi="GillSans Light"/>
          <w:sz w:val="24"/>
          <w:szCs w:val="24"/>
        </w:rPr>
        <w:t xml:space="preserve"> </w:t>
      </w:r>
      <w:r w:rsidRPr="00C840C9">
        <w:rPr>
          <w:rFonts w:ascii="GillSans Light" w:hAnsi="GillSans Light"/>
          <w:sz w:val="24"/>
          <w:szCs w:val="24"/>
        </w:rPr>
        <w:t xml:space="preserve">consolidation of approvals for land use or development and related matters, and to </w:t>
      </w:r>
      <w:proofErr w:type="spellStart"/>
      <w:r w:rsidRPr="00C840C9">
        <w:rPr>
          <w:rFonts w:ascii="GillSans Light" w:hAnsi="GillSans Light"/>
          <w:sz w:val="24"/>
          <w:szCs w:val="24"/>
        </w:rPr>
        <w:t>co-ordinate</w:t>
      </w:r>
      <w:proofErr w:type="spellEnd"/>
      <w:r w:rsidRPr="00C840C9">
        <w:rPr>
          <w:rFonts w:ascii="GillSans Light" w:hAnsi="GillSans Light"/>
          <w:sz w:val="24"/>
          <w:szCs w:val="24"/>
        </w:rPr>
        <w:t xml:space="preserve"> planning appro</w:t>
      </w:r>
      <w:r>
        <w:rPr>
          <w:rFonts w:ascii="GillSans Light" w:hAnsi="GillSans Light"/>
          <w:sz w:val="24"/>
          <w:szCs w:val="24"/>
        </w:rPr>
        <w:t xml:space="preserve">vals with related approvals; </w:t>
      </w:r>
    </w:p>
    <w:p w:rsidR="00C840C9" w:rsidRPr="00C840C9" w:rsidRDefault="00C840C9" w:rsidP="007A16F2">
      <w:pPr>
        <w:pStyle w:val="NoSpacing"/>
        <w:numPr>
          <w:ilvl w:val="0"/>
          <w:numId w:val="16"/>
        </w:numPr>
        <w:spacing w:after="120"/>
        <w:ind w:left="425" w:hanging="425"/>
        <w:rPr>
          <w:rFonts w:ascii="GillSans Light" w:hAnsi="GillSans Light"/>
          <w:sz w:val="24"/>
          <w:szCs w:val="24"/>
        </w:rPr>
      </w:pPr>
      <w:bookmarkStart w:id="6" w:name="JS1@HS2@Hpf@EN"/>
      <w:bookmarkEnd w:id="6"/>
      <w:r w:rsidRPr="00C840C9">
        <w:rPr>
          <w:rFonts w:ascii="GillSans Light" w:hAnsi="GillSans Light"/>
          <w:sz w:val="24"/>
          <w:szCs w:val="24"/>
        </w:rPr>
        <w:t xml:space="preserve">secure a pleasant, efficient and safe working, living and recreational environment for all Tasmanians and visitors to Tasmania; </w:t>
      </w:r>
    </w:p>
    <w:p w:rsidR="00C840C9" w:rsidRPr="00C840C9" w:rsidRDefault="00C840C9" w:rsidP="007A16F2">
      <w:pPr>
        <w:pStyle w:val="NoSpacing"/>
        <w:numPr>
          <w:ilvl w:val="0"/>
          <w:numId w:val="16"/>
        </w:numPr>
        <w:spacing w:after="120"/>
        <w:ind w:left="425" w:hanging="425"/>
        <w:rPr>
          <w:rFonts w:ascii="GillSans Light" w:hAnsi="GillSans Light"/>
          <w:sz w:val="24"/>
          <w:szCs w:val="24"/>
        </w:rPr>
      </w:pPr>
      <w:bookmarkStart w:id="7" w:name="JS1@HS2@Hpg@EN"/>
      <w:bookmarkEnd w:id="7"/>
      <w:r w:rsidRPr="00C840C9">
        <w:rPr>
          <w:rFonts w:ascii="GillSans Light" w:hAnsi="GillSans Light"/>
          <w:sz w:val="24"/>
          <w:szCs w:val="24"/>
        </w:rPr>
        <w:t xml:space="preserve">conserve those buildings, areas or other places which are of scientific, aesthetic, architectural or historical interest, or otherwise of special cultural value; </w:t>
      </w:r>
    </w:p>
    <w:p w:rsidR="00C840C9" w:rsidRPr="00C840C9" w:rsidRDefault="00C840C9" w:rsidP="007A16F2">
      <w:pPr>
        <w:pStyle w:val="NoSpacing"/>
        <w:numPr>
          <w:ilvl w:val="0"/>
          <w:numId w:val="16"/>
        </w:numPr>
        <w:spacing w:after="120"/>
        <w:ind w:left="425" w:hanging="425"/>
        <w:rPr>
          <w:rFonts w:ascii="GillSans Light" w:hAnsi="GillSans Light"/>
          <w:sz w:val="24"/>
          <w:szCs w:val="24"/>
        </w:rPr>
      </w:pPr>
      <w:r w:rsidRPr="00C840C9">
        <w:rPr>
          <w:rFonts w:ascii="GillSans Light" w:hAnsi="GillSans Light"/>
          <w:sz w:val="24"/>
          <w:szCs w:val="24"/>
        </w:rPr>
        <w:t>protect public infrastructure and other assets and enab</w:t>
      </w:r>
      <w:r w:rsidR="003D4EEF">
        <w:rPr>
          <w:rFonts w:ascii="GillSans Light" w:hAnsi="GillSans Light"/>
          <w:sz w:val="24"/>
          <w:szCs w:val="24"/>
        </w:rPr>
        <w:t>le the orderly provision and co</w:t>
      </w:r>
      <w:r w:rsidRPr="00C840C9">
        <w:rPr>
          <w:rFonts w:ascii="GillSans Light" w:hAnsi="GillSans Light"/>
          <w:sz w:val="24"/>
          <w:szCs w:val="24"/>
        </w:rPr>
        <w:t xml:space="preserve">ordination of public utilities and other facilities for the benefit of the community; </w:t>
      </w:r>
      <w:r>
        <w:rPr>
          <w:rFonts w:ascii="GillSans Light" w:hAnsi="GillSans Light"/>
          <w:sz w:val="24"/>
          <w:szCs w:val="24"/>
        </w:rPr>
        <w:t>and</w:t>
      </w:r>
    </w:p>
    <w:p w:rsidR="00C840C9" w:rsidRPr="00C840C9" w:rsidRDefault="00C840C9" w:rsidP="007A16F2">
      <w:pPr>
        <w:pStyle w:val="NoSpacing"/>
        <w:numPr>
          <w:ilvl w:val="0"/>
          <w:numId w:val="16"/>
        </w:numPr>
        <w:spacing w:after="120"/>
        <w:ind w:left="425" w:hanging="425"/>
        <w:rPr>
          <w:rFonts w:ascii="GillSans Light" w:hAnsi="GillSans Light"/>
          <w:sz w:val="24"/>
          <w:szCs w:val="24"/>
        </w:rPr>
      </w:pPr>
      <w:bookmarkStart w:id="8" w:name="JS1@HS2@Hpi@EN"/>
      <w:bookmarkEnd w:id="8"/>
      <w:r w:rsidRPr="00C840C9">
        <w:rPr>
          <w:rFonts w:ascii="GillSans Light" w:hAnsi="GillSans Light"/>
          <w:sz w:val="24"/>
          <w:szCs w:val="24"/>
        </w:rPr>
        <w:t>provide a planning framework which fully considers land capability.</w:t>
      </w:r>
    </w:p>
    <w:p w:rsidR="00FD243A" w:rsidRDefault="00FD243A" w:rsidP="007A16F2">
      <w:pPr>
        <w:pStyle w:val="NoSpacing"/>
        <w:rPr>
          <w:rFonts w:ascii="GillSans Light" w:hAnsi="GillSans Light"/>
          <w:sz w:val="24"/>
          <w:szCs w:val="24"/>
        </w:rPr>
      </w:pPr>
    </w:p>
    <w:p w:rsidR="00FD243A" w:rsidRDefault="009C0E2B" w:rsidP="007A16F2">
      <w:pPr>
        <w:pStyle w:val="NoSpacing"/>
        <w:rPr>
          <w:rFonts w:ascii="GillSans Light" w:hAnsi="GillSans Light"/>
          <w:sz w:val="24"/>
          <w:szCs w:val="24"/>
        </w:rPr>
      </w:pPr>
      <w:r w:rsidRPr="009C0E2B">
        <w:rPr>
          <w:rFonts w:ascii="GillSans Light" w:hAnsi="GillSans Light"/>
          <w:sz w:val="24"/>
          <w:szCs w:val="24"/>
        </w:rPr>
        <w:t>There are</w:t>
      </w:r>
      <w:r w:rsidR="00C840C9">
        <w:rPr>
          <w:rFonts w:ascii="GillSans Light" w:hAnsi="GillSans Light"/>
          <w:sz w:val="24"/>
          <w:szCs w:val="24"/>
        </w:rPr>
        <w:t xml:space="preserve"> </w:t>
      </w:r>
      <w:r w:rsidR="00FD243A">
        <w:rPr>
          <w:rFonts w:ascii="GillSans Light" w:hAnsi="GillSans Light"/>
          <w:sz w:val="24"/>
          <w:szCs w:val="24"/>
        </w:rPr>
        <w:t xml:space="preserve">a number of </w:t>
      </w:r>
      <w:r w:rsidR="00C840C9">
        <w:rPr>
          <w:rFonts w:ascii="GillSans Light" w:hAnsi="GillSans Light"/>
          <w:sz w:val="24"/>
          <w:szCs w:val="24"/>
        </w:rPr>
        <w:t xml:space="preserve">best practice </w:t>
      </w:r>
      <w:r w:rsidR="00FD243A">
        <w:rPr>
          <w:rFonts w:ascii="GillSans Light" w:hAnsi="GillSans Light"/>
          <w:sz w:val="24"/>
          <w:szCs w:val="24"/>
        </w:rPr>
        <w:t xml:space="preserve">elements </w:t>
      </w:r>
      <w:r w:rsidR="00C840C9">
        <w:rPr>
          <w:rFonts w:ascii="GillSans Light" w:hAnsi="GillSans Light"/>
          <w:sz w:val="24"/>
          <w:szCs w:val="24"/>
        </w:rPr>
        <w:t xml:space="preserve">that should be applied </w:t>
      </w:r>
      <w:r w:rsidR="00FD243A">
        <w:rPr>
          <w:rFonts w:ascii="GillSans Light" w:hAnsi="GillSans Light"/>
          <w:sz w:val="24"/>
          <w:szCs w:val="24"/>
        </w:rPr>
        <w:t xml:space="preserve">to ensure that the </w:t>
      </w:r>
      <w:proofErr w:type="spellStart"/>
      <w:r w:rsidR="00FD243A">
        <w:rPr>
          <w:rFonts w:ascii="GillSans Light" w:hAnsi="GillSans Light"/>
          <w:sz w:val="24"/>
          <w:szCs w:val="24"/>
        </w:rPr>
        <w:t>RMPS</w:t>
      </w:r>
      <w:proofErr w:type="spellEnd"/>
      <w:r w:rsidR="00FD243A">
        <w:rPr>
          <w:rFonts w:ascii="GillSans Light" w:hAnsi="GillSans Light"/>
          <w:sz w:val="24"/>
          <w:szCs w:val="24"/>
        </w:rPr>
        <w:t xml:space="preserve"> is </w:t>
      </w:r>
      <w:r w:rsidR="00C840C9">
        <w:rPr>
          <w:rFonts w:ascii="GillSans Light" w:hAnsi="GillSans Light"/>
          <w:sz w:val="24"/>
          <w:szCs w:val="24"/>
        </w:rPr>
        <w:t xml:space="preserve">used </w:t>
      </w:r>
      <w:r w:rsidR="00FD243A">
        <w:rPr>
          <w:rFonts w:ascii="GillSans Light" w:hAnsi="GillSans Light"/>
          <w:sz w:val="24"/>
          <w:szCs w:val="24"/>
        </w:rPr>
        <w:t xml:space="preserve">effectively.  </w:t>
      </w:r>
      <w:r w:rsidR="008D64C5">
        <w:rPr>
          <w:rFonts w:ascii="GillSans Light" w:hAnsi="GillSans Light"/>
          <w:sz w:val="24"/>
          <w:szCs w:val="24"/>
        </w:rPr>
        <w:t>One of these elements is</w:t>
      </w:r>
      <w:r w:rsidR="00FD243A">
        <w:rPr>
          <w:rFonts w:ascii="GillSans Light" w:hAnsi="GillSans Light"/>
          <w:sz w:val="24"/>
          <w:szCs w:val="24"/>
        </w:rPr>
        <w:t xml:space="preserve"> strategic planning, a mechanism to enable government, industry and communities to agree on strategies for resource use and development to reduce the likelihood of conflict over individual developments.  Also important is flexibility and currency, which includes a move to a more performance-based approach focused on outcomes </w:t>
      </w:r>
      <w:r w:rsidR="008D64C5">
        <w:rPr>
          <w:rFonts w:ascii="GillSans Light" w:hAnsi="GillSans Light"/>
          <w:sz w:val="24"/>
          <w:szCs w:val="24"/>
        </w:rPr>
        <w:t xml:space="preserve">rather </w:t>
      </w:r>
      <w:r w:rsidR="00FD243A">
        <w:rPr>
          <w:rFonts w:ascii="GillSans Light" w:hAnsi="GillSans Light"/>
          <w:sz w:val="24"/>
          <w:szCs w:val="24"/>
        </w:rPr>
        <w:t>than prescriptive sta</w:t>
      </w:r>
      <w:r>
        <w:rPr>
          <w:rFonts w:ascii="GillSans Light" w:hAnsi="GillSans Light"/>
          <w:sz w:val="24"/>
          <w:szCs w:val="24"/>
        </w:rPr>
        <w:t>ndards.  Other elements include a whole-of-</w:t>
      </w:r>
      <w:r w:rsidR="00FD243A">
        <w:rPr>
          <w:rFonts w:ascii="GillSans Light" w:hAnsi="GillSans Light"/>
          <w:sz w:val="24"/>
          <w:szCs w:val="24"/>
        </w:rPr>
        <w:t xml:space="preserve">government approach, public participation and monitoring the state of the environment.  </w:t>
      </w:r>
    </w:p>
    <w:p w:rsidR="00FD243A" w:rsidRDefault="00FD243A" w:rsidP="007A16F2">
      <w:pPr>
        <w:pStyle w:val="NoSpacing"/>
        <w:rPr>
          <w:rFonts w:ascii="GillSans Light" w:hAnsi="GillSans Light"/>
          <w:sz w:val="24"/>
          <w:szCs w:val="24"/>
        </w:rPr>
      </w:pPr>
    </w:p>
    <w:p w:rsidR="000F7EB0" w:rsidRDefault="007F076A" w:rsidP="007A16F2">
      <w:pPr>
        <w:pStyle w:val="NoSpacing"/>
        <w:rPr>
          <w:rFonts w:ascii="GillSans Light" w:hAnsi="GillSans Light"/>
          <w:sz w:val="24"/>
          <w:szCs w:val="24"/>
        </w:rPr>
      </w:pPr>
      <w:r>
        <w:rPr>
          <w:rFonts w:ascii="GillSans Light" w:hAnsi="GillSans Light"/>
          <w:sz w:val="24"/>
          <w:szCs w:val="24"/>
        </w:rPr>
        <w:t xml:space="preserve">Within the </w:t>
      </w:r>
      <w:proofErr w:type="spellStart"/>
      <w:r>
        <w:rPr>
          <w:rFonts w:ascii="GillSans Light" w:hAnsi="GillSans Light"/>
          <w:sz w:val="24"/>
          <w:szCs w:val="24"/>
        </w:rPr>
        <w:t>RMPS</w:t>
      </w:r>
      <w:proofErr w:type="spellEnd"/>
      <w:r>
        <w:rPr>
          <w:rFonts w:ascii="GillSans Light" w:hAnsi="GillSans Light"/>
          <w:sz w:val="24"/>
          <w:szCs w:val="24"/>
        </w:rPr>
        <w:t xml:space="preserve">, decisions made by local </w:t>
      </w:r>
      <w:r w:rsidR="004F54F0">
        <w:rPr>
          <w:rFonts w:ascii="GillSans Light" w:hAnsi="GillSans Light"/>
          <w:sz w:val="24"/>
          <w:szCs w:val="24"/>
        </w:rPr>
        <w:t>planning authorities and State a</w:t>
      </w:r>
      <w:r>
        <w:rPr>
          <w:rFonts w:ascii="GillSans Light" w:hAnsi="GillSans Light"/>
          <w:sz w:val="24"/>
          <w:szCs w:val="24"/>
        </w:rPr>
        <w:t xml:space="preserve">gencies regarding the use and development of resources need to take into account broader economic, social and environmental implications.  </w:t>
      </w:r>
    </w:p>
    <w:p w:rsidR="007F076A" w:rsidRDefault="007F076A" w:rsidP="007A16F2">
      <w:pPr>
        <w:pStyle w:val="NoSpacing"/>
        <w:rPr>
          <w:rFonts w:ascii="GillSans Light" w:hAnsi="GillSans Light"/>
          <w:sz w:val="24"/>
          <w:szCs w:val="24"/>
        </w:rPr>
      </w:pPr>
    </w:p>
    <w:p w:rsidR="002E0EC3" w:rsidRDefault="002E0EC3" w:rsidP="003D4EEF">
      <w:pPr>
        <w:pStyle w:val="NoSpacing"/>
        <w:spacing w:after="120"/>
        <w:rPr>
          <w:rFonts w:ascii="GillSans Light" w:hAnsi="GillSans Light"/>
          <w:sz w:val="24"/>
          <w:szCs w:val="24"/>
        </w:rPr>
      </w:pPr>
      <w:r>
        <w:rPr>
          <w:rFonts w:ascii="GillSans Light" w:hAnsi="GillSans Light"/>
          <w:sz w:val="24"/>
          <w:szCs w:val="24"/>
        </w:rPr>
        <w:t xml:space="preserve">The </w:t>
      </w:r>
      <w:proofErr w:type="spellStart"/>
      <w:r w:rsidR="008C2ED6">
        <w:rPr>
          <w:rFonts w:ascii="GillSans Light" w:hAnsi="GillSans Light"/>
          <w:sz w:val="24"/>
          <w:szCs w:val="24"/>
        </w:rPr>
        <w:t>RMPS</w:t>
      </w:r>
      <w:proofErr w:type="spellEnd"/>
      <w:r>
        <w:rPr>
          <w:rFonts w:ascii="GillSans Light" w:hAnsi="GillSans Light"/>
          <w:sz w:val="24"/>
          <w:szCs w:val="24"/>
        </w:rPr>
        <w:t xml:space="preserve"> is supported by </w:t>
      </w:r>
      <w:r w:rsidR="000F7EB0">
        <w:rPr>
          <w:rFonts w:ascii="GillSans Light" w:hAnsi="GillSans Light"/>
          <w:sz w:val="24"/>
          <w:szCs w:val="24"/>
        </w:rPr>
        <w:t>five</w:t>
      </w:r>
      <w:r>
        <w:rPr>
          <w:rFonts w:ascii="GillSans Light" w:hAnsi="GillSans Light"/>
          <w:sz w:val="24"/>
          <w:szCs w:val="24"/>
        </w:rPr>
        <w:t xml:space="preserve"> key pieces of legislation:</w:t>
      </w:r>
    </w:p>
    <w:p w:rsidR="002E0EC3" w:rsidRPr="002E0EC3" w:rsidRDefault="002E0EC3" w:rsidP="003D4EEF">
      <w:pPr>
        <w:pStyle w:val="NoSpacing"/>
        <w:numPr>
          <w:ilvl w:val="0"/>
          <w:numId w:val="16"/>
        </w:numPr>
        <w:spacing w:after="120"/>
        <w:ind w:left="426" w:hanging="426"/>
        <w:rPr>
          <w:rFonts w:ascii="GillSans Light" w:hAnsi="GillSans Light"/>
          <w:sz w:val="24"/>
          <w:szCs w:val="24"/>
        </w:rPr>
      </w:pPr>
      <w:r>
        <w:rPr>
          <w:rFonts w:ascii="GillSans Light" w:hAnsi="GillSans Light"/>
          <w:i/>
          <w:sz w:val="24"/>
          <w:szCs w:val="24"/>
        </w:rPr>
        <w:t>Land Use Planning and Approvals Act 1993</w:t>
      </w:r>
      <w:r w:rsidR="006F363A">
        <w:rPr>
          <w:rFonts w:ascii="GillSans Light" w:hAnsi="GillSans Light"/>
          <w:i/>
          <w:sz w:val="24"/>
          <w:szCs w:val="24"/>
        </w:rPr>
        <w:t>;</w:t>
      </w:r>
    </w:p>
    <w:p w:rsidR="002E0EC3" w:rsidRPr="002E0EC3" w:rsidRDefault="002E0EC3" w:rsidP="003D4EEF">
      <w:pPr>
        <w:pStyle w:val="NoSpacing"/>
        <w:numPr>
          <w:ilvl w:val="0"/>
          <w:numId w:val="16"/>
        </w:numPr>
        <w:spacing w:after="120"/>
        <w:ind w:left="426" w:hanging="426"/>
        <w:rPr>
          <w:rFonts w:ascii="GillSans Light" w:hAnsi="GillSans Light"/>
          <w:i/>
          <w:sz w:val="24"/>
          <w:szCs w:val="24"/>
        </w:rPr>
      </w:pPr>
      <w:r w:rsidRPr="002E0EC3">
        <w:rPr>
          <w:rFonts w:ascii="GillSans Light" w:hAnsi="GillSans Light"/>
          <w:i/>
          <w:sz w:val="24"/>
          <w:szCs w:val="24"/>
        </w:rPr>
        <w:t>State Policies and Projects Act 1993</w:t>
      </w:r>
      <w:r w:rsidR="006F363A">
        <w:rPr>
          <w:rFonts w:ascii="GillSans Light" w:hAnsi="GillSans Light"/>
          <w:i/>
          <w:sz w:val="24"/>
          <w:szCs w:val="24"/>
        </w:rPr>
        <w:t>;</w:t>
      </w:r>
    </w:p>
    <w:p w:rsidR="002E0EC3" w:rsidRPr="002E0EC3" w:rsidRDefault="002E0EC3" w:rsidP="003D4EEF">
      <w:pPr>
        <w:pStyle w:val="NoSpacing"/>
        <w:numPr>
          <w:ilvl w:val="0"/>
          <w:numId w:val="16"/>
        </w:numPr>
        <w:spacing w:after="120"/>
        <w:ind w:left="426" w:hanging="426"/>
        <w:rPr>
          <w:rFonts w:ascii="GillSans Light" w:hAnsi="GillSans Light"/>
          <w:i/>
          <w:sz w:val="24"/>
          <w:szCs w:val="24"/>
        </w:rPr>
      </w:pPr>
      <w:r w:rsidRPr="002E0EC3">
        <w:rPr>
          <w:rFonts w:ascii="GillSans Light" w:hAnsi="GillSans Light"/>
          <w:i/>
          <w:sz w:val="24"/>
          <w:szCs w:val="24"/>
        </w:rPr>
        <w:t>Environmental Management and Pollution Control Act 1994</w:t>
      </w:r>
      <w:r w:rsidR="006F363A">
        <w:rPr>
          <w:rFonts w:ascii="GillSans Light" w:hAnsi="GillSans Light"/>
          <w:i/>
          <w:sz w:val="24"/>
          <w:szCs w:val="24"/>
        </w:rPr>
        <w:t>;</w:t>
      </w:r>
    </w:p>
    <w:p w:rsidR="002E0EC3" w:rsidRPr="002E0EC3" w:rsidRDefault="002E0EC3" w:rsidP="003D4EEF">
      <w:pPr>
        <w:pStyle w:val="NoSpacing"/>
        <w:numPr>
          <w:ilvl w:val="0"/>
          <w:numId w:val="16"/>
        </w:numPr>
        <w:spacing w:after="120"/>
        <w:ind w:left="426" w:hanging="426"/>
        <w:rPr>
          <w:rFonts w:ascii="GillSans Light" w:hAnsi="GillSans Light"/>
          <w:i/>
          <w:sz w:val="24"/>
          <w:szCs w:val="24"/>
        </w:rPr>
      </w:pPr>
      <w:r w:rsidRPr="002E0EC3">
        <w:rPr>
          <w:rFonts w:ascii="GillSans Light" w:hAnsi="GillSans Light"/>
          <w:i/>
          <w:sz w:val="24"/>
          <w:szCs w:val="24"/>
        </w:rPr>
        <w:t>Historic Cultural Heritage Act 1995</w:t>
      </w:r>
      <w:r w:rsidR="006F363A">
        <w:rPr>
          <w:rFonts w:ascii="GillSans Light" w:hAnsi="GillSans Light"/>
          <w:i/>
          <w:sz w:val="24"/>
          <w:szCs w:val="24"/>
        </w:rPr>
        <w:t xml:space="preserve">; </w:t>
      </w:r>
      <w:r w:rsidR="006F363A" w:rsidRPr="008D64C5">
        <w:rPr>
          <w:rFonts w:ascii="GillSans Light" w:hAnsi="GillSans Light"/>
          <w:sz w:val="24"/>
          <w:szCs w:val="24"/>
        </w:rPr>
        <w:t>and</w:t>
      </w:r>
    </w:p>
    <w:p w:rsidR="002E0EC3" w:rsidRPr="002E0EC3" w:rsidRDefault="002E0EC3" w:rsidP="007A16F2">
      <w:pPr>
        <w:pStyle w:val="NoSpacing"/>
        <w:numPr>
          <w:ilvl w:val="0"/>
          <w:numId w:val="16"/>
        </w:numPr>
        <w:ind w:left="426" w:hanging="426"/>
        <w:rPr>
          <w:rFonts w:ascii="GillSans Light" w:hAnsi="GillSans Light"/>
          <w:i/>
          <w:sz w:val="24"/>
          <w:szCs w:val="24"/>
        </w:rPr>
      </w:pPr>
      <w:r w:rsidRPr="002E0EC3">
        <w:rPr>
          <w:rFonts w:ascii="GillSans Light" w:hAnsi="GillSans Light"/>
          <w:i/>
          <w:sz w:val="24"/>
          <w:szCs w:val="24"/>
        </w:rPr>
        <w:t>Major Infrastructure Development Approvals Act 1999</w:t>
      </w:r>
      <w:r w:rsidR="006F363A">
        <w:rPr>
          <w:rFonts w:ascii="GillSans Light" w:hAnsi="GillSans Light"/>
          <w:sz w:val="24"/>
          <w:szCs w:val="24"/>
        </w:rPr>
        <w:t>.</w:t>
      </w:r>
    </w:p>
    <w:p w:rsidR="0019342E" w:rsidRDefault="0019342E" w:rsidP="007A16F2">
      <w:pPr>
        <w:pStyle w:val="NoSpacing"/>
        <w:rPr>
          <w:rFonts w:ascii="GillSans Light" w:hAnsi="GillSans Light"/>
          <w:sz w:val="24"/>
          <w:szCs w:val="24"/>
        </w:rPr>
      </w:pPr>
    </w:p>
    <w:p w:rsidR="002E0EC3" w:rsidRPr="00150E20" w:rsidRDefault="004F54F0" w:rsidP="007A16F2">
      <w:pPr>
        <w:pStyle w:val="NoSpacing"/>
        <w:rPr>
          <w:rFonts w:ascii="GillSans Light" w:hAnsi="GillSans Light"/>
          <w:sz w:val="24"/>
          <w:szCs w:val="24"/>
        </w:rPr>
      </w:pPr>
      <w:r>
        <w:rPr>
          <w:rFonts w:ascii="GillSans Light" w:hAnsi="GillSans Light"/>
          <w:sz w:val="24"/>
          <w:szCs w:val="24"/>
        </w:rPr>
        <w:t xml:space="preserve">The </w:t>
      </w:r>
      <w:proofErr w:type="spellStart"/>
      <w:r>
        <w:rPr>
          <w:rFonts w:ascii="GillSans Light" w:hAnsi="GillSans Light"/>
          <w:sz w:val="24"/>
          <w:szCs w:val="24"/>
        </w:rPr>
        <w:t>RMPS</w:t>
      </w:r>
      <w:proofErr w:type="spellEnd"/>
      <w:r w:rsidR="00150E20">
        <w:rPr>
          <w:rFonts w:ascii="GillSans Light" w:hAnsi="GillSans Light"/>
          <w:sz w:val="24"/>
          <w:szCs w:val="24"/>
        </w:rPr>
        <w:t xml:space="preserve"> is also supported by two pieces of legislation that assist in the administration of the system, namely the </w:t>
      </w:r>
      <w:r w:rsidR="00150E20">
        <w:rPr>
          <w:rFonts w:ascii="GillSans Light" w:hAnsi="GillSans Light"/>
          <w:i/>
          <w:sz w:val="24"/>
          <w:szCs w:val="24"/>
        </w:rPr>
        <w:t>Tasmanian Planning Commission Act 1997</w:t>
      </w:r>
      <w:r w:rsidR="00150E20">
        <w:rPr>
          <w:rFonts w:ascii="GillSans Light" w:hAnsi="GillSans Light"/>
          <w:sz w:val="24"/>
          <w:szCs w:val="24"/>
        </w:rPr>
        <w:t>, which establishes the Tasmanian Planning Commission (</w:t>
      </w:r>
      <w:proofErr w:type="spellStart"/>
      <w:r w:rsidR="00150E20">
        <w:rPr>
          <w:rFonts w:ascii="GillSans Light" w:hAnsi="GillSans Light"/>
          <w:sz w:val="24"/>
          <w:szCs w:val="24"/>
        </w:rPr>
        <w:t>TPC</w:t>
      </w:r>
      <w:proofErr w:type="spellEnd"/>
      <w:r w:rsidR="00150E20">
        <w:rPr>
          <w:rFonts w:ascii="GillSans Light" w:hAnsi="GillSans Light"/>
          <w:sz w:val="24"/>
          <w:szCs w:val="24"/>
        </w:rPr>
        <w:t xml:space="preserve">) and its powers and functions, and the </w:t>
      </w:r>
      <w:r w:rsidR="00150E20">
        <w:rPr>
          <w:rFonts w:ascii="GillSans Light" w:hAnsi="GillSans Light"/>
          <w:i/>
          <w:sz w:val="24"/>
          <w:szCs w:val="24"/>
        </w:rPr>
        <w:t>Resource Management and Planning Appeal Tribunal Act 1993</w:t>
      </w:r>
      <w:r w:rsidR="00150E20">
        <w:rPr>
          <w:rFonts w:ascii="GillSans Light" w:hAnsi="GillSans Light"/>
          <w:sz w:val="24"/>
          <w:szCs w:val="24"/>
        </w:rPr>
        <w:t xml:space="preserve">, which establishes the Appeal Tribunal and its processes.  </w:t>
      </w:r>
    </w:p>
    <w:p w:rsidR="00150E20" w:rsidRDefault="00150E20" w:rsidP="007A16F2">
      <w:pPr>
        <w:pStyle w:val="NoSpacing"/>
        <w:rPr>
          <w:rFonts w:ascii="GillSans Light" w:hAnsi="GillSans Light"/>
          <w:sz w:val="24"/>
          <w:szCs w:val="24"/>
        </w:rPr>
      </w:pPr>
    </w:p>
    <w:p w:rsidR="000F7EB0" w:rsidRDefault="000F7EB0" w:rsidP="007A16F2">
      <w:pPr>
        <w:pStyle w:val="NoSpacing"/>
        <w:rPr>
          <w:rFonts w:ascii="GillSans Light" w:hAnsi="GillSans Light"/>
          <w:sz w:val="24"/>
          <w:szCs w:val="24"/>
        </w:rPr>
      </w:pPr>
      <w:r w:rsidRPr="000F7EB0">
        <w:rPr>
          <w:rFonts w:ascii="GillSans Light" w:hAnsi="GillSans Light"/>
          <w:sz w:val="24"/>
          <w:szCs w:val="24"/>
        </w:rPr>
        <w:lastRenderedPageBreak/>
        <w:t xml:space="preserve">The </w:t>
      </w:r>
      <w:r w:rsidRPr="00731472">
        <w:rPr>
          <w:rFonts w:ascii="GillSans Light" w:hAnsi="GillSans Light"/>
          <w:sz w:val="24"/>
          <w:szCs w:val="24"/>
        </w:rPr>
        <w:t xml:space="preserve">Land Use Planning and Approvals Act </w:t>
      </w:r>
      <w:r>
        <w:rPr>
          <w:rFonts w:ascii="GillSans Light" w:hAnsi="GillSans Light"/>
          <w:sz w:val="24"/>
          <w:szCs w:val="24"/>
        </w:rPr>
        <w:t>(</w:t>
      </w:r>
      <w:proofErr w:type="spellStart"/>
      <w:r>
        <w:rPr>
          <w:rFonts w:ascii="GillSans Light" w:hAnsi="GillSans Light"/>
          <w:sz w:val="24"/>
          <w:szCs w:val="24"/>
        </w:rPr>
        <w:t>LUPAA</w:t>
      </w:r>
      <w:proofErr w:type="spellEnd"/>
      <w:r>
        <w:rPr>
          <w:rFonts w:ascii="GillSans Light" w:hAnsi="GillSans Light"/>
          <w:sz w:val="24"/>
          <w:szCs w:val="24"/>
        </w:rPr>
        <w:t xml:space="preserve">) </w:t>
      </w:r>
      <w:r w:rsidRPr="000F7EB0">
        <w:rPr>
          <w:rFonts w:ascii="GillSans Light" w:hAnsi="GillSans Light"/>
          <w:sz w:val="24"/>
          <w:szCs w:val="24"/>
        </w:rPr>
        <w:t xml:space="preserve">is the main legislation governing land use planning in Tasmania and provides guidelines for the development and amendment of planning schemes. </w:t>
      </w:r>
      <w:r w:rsidR="008D64C5">
        <w:rPr>
          <w:rFonts w:ascii="GillSans Light" w:hAnsi="GillSans Light"/>
          <w:sz w:val="24"/>
          <w:szCs w:val="24"/>
        </w:rPr>
        <w:t xml:space="preserve"> </w:t>
      </w:r>
      <w:r w:rsidRPr="000F7EB0">
        <w:rPr>
          <w:rFonts w:ascii="GillSans Light" w:hAnsi="GillSans Light"/>
          <w:sz w:val="24"/>
          <w:szCs w:val="24"/>
        </w:rPr>
        <w:t xml:space="preserve">It also </w:t>
      </w:r>
      <w:r w:rsidR="00850E52">
        <w:rPr>
          <w:rFonts w:ascii="GillSans Light" w:hAnsi="GillSans Light"/>
          <w:sz w:val="24"/>
          <w:szCs w:val="24"/>
        </w:rPr>
        <w:t>provides for the development of</w:t>
      </w:r>
      <w:r w:rsidR="00850E52" w:rsidRPr="000F7EB0">
        <w:rPr>
          <w:rFonts w:ascii="GillSans Light" w:hAnsi="GillSans Light"/>
          <w:sz w:val="24"/>
          <w:szCs w:val="24"/>
        </w:rPr>
        <w:t xml:space="preserve"> </w:t>
      </w:r>
      <w:r w:rsidRPr="000F7EB0">
        <w:rPr>
          <w:rFonts w:ascii="GillSans Light" w:hAnsi="GillSans Light"/>
          <w:sz w:val="24"/>
          <w:szCs w:val="24"/>
        </w:rPr>
        <w:t>regional land use strategies (</w:t>
      </w:r>
      <w:r w:rsidR="00850E52">
        <w:rPr>
          <w:rFonts w:ascii="GillSans Light" w:hAnsi="GillSans Light"/>
          <w:sz w:val="24"/>
          <w:szCs w:val="24"/>
        </w:rPr>
        <w:t xml:space="preserve">with </w:t>
      </w:r>
      <w:r w:rsidRPr="000F7EB0">
        <w:rPr>
          <w:rFonts w:ascii="GillSans Light" w:hAnsi="GillSans Light"/>
          <w:sz w:val="24"/>
          <w:szCs w:val="24"/>
        </w:rPr>
        <w:t xml:space="preserve">which planning schemes </w:t>
      </w:r>
      <w:r w:rsidR="00850E52">
        <w:rPr>
          <w:rFonts w:ascii="GillSans Light" w:hAnsi="GillSans Light"/>
          <w:sz w:val="24"/>
          <w:szCs w:val="24"/>
        </w:rPr>
        <w:t>must</w:t>
      </w:r>
      <w:r w:rsidR="008D64C5">
        <w:rPr>
          <w:rFonts w:ascii="GillSans Light" w:hAnsi="GillSans Light"/>
          <w:sz w:val="24"/>
          <w:szCs w:val="24"/>
        </w:rPr>
        <w:t xml:space="preserve"> be consistent ), </w:t>
      </w:r>
      <w:r w:rsidRPr="000F7EB0">
        <w:rPr>
          <w:rFonts w:ascii="GillSans Light" w:hAnsi="GillSans Light"/>
          <w:sz w:val="24"/>
          <w:szCs w:val="24"/>
        </w:rPr>
        <w:t xml:space="preserve">the assessment of </w:t>
      </w:r>
      <w:r w:rsidR="00850E52">
        <w:rPr>
          <w:rFonts w:ascii="GillSans Light" w:hAnsi="GillSans Light"/>
          <w:sz w:val="24"/>
          <w:szCs w:val="24"/>
        </w:rPr>
        <w:t>development</w:t>
      </w:r>
      <w:r w:rsidR="00850E52" w:rsidRPr="000F7EB0">
        <w:rPr>
          <w:rFonts w:ascii="GillSans Light" w:hAnsi="GillSans Light"/>
          <w:sz w:val="24"/>
          <w:szCs w:val="24"/>
        </w:rPr>
        <w:t xml:space="preserve"> </w:t>
      </w:r>
      <w:r w:rsidRPr="000F7EB0">
        <w:rPr>
          <w:rFonts w:ascii="GillSans Light" w:hAnsi="GillSans Light"/>
          <w:sz w:val="24"/>
          <w:szCs w:val="24"/>
        </w:rPr>
        <w:t xml:space="preserve">applications, </w:t>
      </w:r>
      <w:r w:rsidR="00850E52">
        <w:rPr>
          <w:rFonts w:ascii="GillSans Light" w:hAnsi="GillSans Light"/>
          <w:sz w:val="24"/>
          <w:szCs w:val="24"/>
        </w:rPr>
        <w:t xml:space="preserve">the issuing by the Minister of </w:t>
      </w:r>
      <w:r w:rsidRPr="000F7EB0">
        <w:rPr>
          <w:rFonts w:ascii="GillSans Light" w:hAnsi="GillSans Light"/>
          <w:sz w:val="24"/>
          <w:szCs w:val="24"/>
        </w:rPr>
        <w:t xml:space="preserve">planning directives, and </w:t>
      </w:r>
      <w:r w:rsidR="00850E52">
        <w:rPr>
          <w:rFonts w:ascii="GillSans Light" w:hAnsi="GillSans Light"/>
          <w:sz w:val="24"/>
          <w:szCs w:val="24"/>
        </w:rPr>
        <w:t>an integrated assessment and approval process for P</w:t>
      </w:r>
      <w:r w:rsidR="00850E52" w:rsidRPr="000F7EB0">
        <w:rPr>
          <w:rFonts w:ascii="GillSans Light" w:hAnsi="GillSans Light"/>
          <w:sz w:val="24"/>
          <w:szCs w:val="24"/>
        </w:rPr>
        <w:t xml:space="preserve">rojects </w:t>
      </w:r>
      <w:r w:rsidRPr="000F7EB0">
        <w:rPr>
          <w:rFonts w:ascii="GillSans Light" w:hAnsi="GillSans Light"/>
          <w:sz w:val="24"/>
          <w:szCs w:val="24"/>
        </w:rPr>
        <w:t xml:space="preserve">of </w:t>
      </w:r>
      <w:r w:rsidR="00850E52">
        <w:rPr>
          <w:rFonts w:ascii="GillSans Light" w:hAnsi="GillSans Light"/>
          <w:sz w:val="24"/>
          <w:szCs w:val="24"/>
        </w:rPr>
        <w:t>R</w:t>
      </w:r>
      <w:r w:rsidR="00850E52" w:rsidRPr="000F7EB0">
        <w:rPr>
          <w:rFonts w:ascii="GillSans Light" w:hAnsi="GillSans Light"/>
          <w:sz w:val="24"/>
          <w:szCs w:val="24"/>
        </w:rPr>
        <w:t xml:space="preserve">egional </w:t>
      </w:r>
      <w:r w:rsidR="00850E52">
        <w:rPr>
          <w:rFonts w:ascii="GillSans Light" w:hAnsi="GillSans Light"/>
          <w:sz w:val="24"/>
          <w:szCs w:val="24"/>
        </w:rPr>
        <w:t>S</w:t>
      </w:r>
      <w:r w:rsidR="00850E52" w:rsidRPr="000F7EB0">
        <w:rPr>
          <w:rFonts w:ascii="GillSans Light" w:hAnsi="GillSans Light"/>
          <w:sz w:val="24"/>
          <w:szCs w:val="24"/>
        </w:rPr>
        <w:t>ignificance</w:t>
      </w:r>
      <w:r w:rsidR="00850E52">
        <w:rPr>
          <w:rFonts w:ascii="GillSans Light" w:hAnsi="GillSans Light"/>
          <w:sz w:val="24"/>
          <w:szCs w:val="24"/>
        </w:rPr>
        <w:t xml:space="preserve"> </w:t>
      </w:r>
      <w:r w:rsidR="005410BF">
        <w:rPr>
          <w:rFonts w:ascii="GillSans Light" w:hAnsi="GillSans Light"/>
          <w:sz w:val="24"/>
          <w:szCs w:val="24"/>
        </w:rPr>
        <w:t>(further detail provided below)</w:t>
      </w:r>
      <w:r w:rsidRPr="000F7EB0">
        <w:rPr>
          <w:rFonts w:ascii="GillSans Light" w:hAnsi="GillSans Light"/>
          <w:sz w:val="24"/>
          <w:szCs w:val="24"/>
        </w:rPr>
        <w:t>.</w:t>
      </w:r>
    </w:p>
    <w:p w:rsidR="000F7EB0" w:rsidRPr="000F7EB0" w:rsidRDefault="000F7EB0" w:rsidP="007A16F2">
      <w:pPr>
        <w:pStyle w:val="NoSpacing"/>
        <w:rPr>
          <w:rFonts w:ascii="GillSans Light" w:hAnsi="GillSans Light"/>
          <w:sz w:val="24"/>
          <w:szCs w:val="24"/>
        </w:rPr>
      </w:pPr>
    </w:p>
    <w:p w:rsidR="000F7EB0" w:rsidRDefault="000F7EB0" w:rsidP="007A16F2">
      <w:pPr>
        <w:pStyle w:val="NoSpacing"/>
        <w:rPr>
          <w:rFonts w:ascii="GillSans Light" w:hAnsi="GillSans Light"/>
          <w:sz w:val="24"/>
          <w:szCs w:val="24"/>
        </w:rPr>
      </w:pPr>
      <w:r w:rsidRPr="000F7EB0">
        <w:rPr>
          <w:rFonts w:ascii="GillSans Light" w:hAnsi="GillSans Light"/>
          <w:sz w:val="24"/>
          <w:szCs w:val="24"/>
        </w:rPr>
        <w:t xml:space="preserve">The </w:t>
      </w:r>
      <w:r w:rsidRPr="00731472">
        <w:rPr>
          <w:rFonts w:ascii="GillSans Light" w:hAnsi="GillSans Light"/>
          <w:sz w:val="24"/>
          <w:szCs w:val="24"/>
        </w:rPr>
        <w:t xml:space="preserve">State Policies and Projects Act </w:t>
      </w:r>
      <w:r>
        <w:rPr>
          <w:rFonts w:ascii="GillSans Light" w:hAnsi="GillSans Light"/>
          <w:sz w:val="24"/>
          <w:szCs w:val="24"/>
        </w:rPr>
        <w:t>(</w:t>
      </w:r>
      <w:proofErr w:type="spellStart"/>
      <w:r>
        <w:rPr>
          <w:rFonts w:ascii="GillSans Light" w:hAnsi="GillSans Light"/>
          <w:sz w:val="24"/>
          <w:szCs w:val="24"/>
        </w:rPr>
        <w:t>SPPA</w:t>
      </w:r>
      <w:proofErr w:type="spellEnd"/>
      <w:r>
        <w:rPr>
          <w:rFonts w:ascii="GillSans Light" w:hAnsi="GillSans Light"/>
          <w:sz w:val="24"/>
          <w:szCs w:val="24"/>
        </w:rPr>
        <w:t xml:space="preserve">) </w:t>
      </w:r>
      <w:r w:rsidRPr="000F7EB0">
        <w:rPr>
          <w:rFonts w:ascii="GillSans Light" w:hAnsi="GillSans Light"/>
          <w:sz w:val="24"/>
          <w:szCs w:val="24"/>
        </w:rPr>
        <w:t xml:space="preserve">provides for the development of sustainable development policies or ‘State Policies’ for matters of State significance. State Policies declared under the </w:t>
      </w:r>
      <w:proofErr w:type="spellStart"/>
      <w:r w:rsidRPr="000F7EB0">
        <w:rPr>
          <w:rFonts w:ascii="GillSans Light" w:hAnsi="GillSans Light"/>
          <w:sz w:val="24"/>
          <w:szCs w:val="24"/>
        </w:rPr>
        <w:t>SPPA</w:t>
      </w:r>
      <w:proofErr w:type="spellEnd"/>
      <w:r w:rsidRPr="000F7EB0">
        <w:rPr>
          <w:rFonts w:ascii="GillSans Light" w:hAnsi="GillSans Light"/>
          <w:sz w:val="24"/>
          <w:szCs w:val="24"/>
        </w:rPr>
        <w:t xml:space="preserve"> prevail over any inconsistent provisions in planning schemes</w:t>
      </w:r>
      <w:r w:rsidR="008D64C5">
        <w:rPr>
          <w:rFonts w:ascii="GillSans Light" w:hAnsi="GillSans Light"/>
          <w:sz w:val="24"/>
          <w:szCs w:val="24"/>
        </w:rPr>
        <w:t>, and p</w:t>
      </w:r>
      <w:r w:rsidRPr="000F7EB0">
        <w:rPr>
          <w:rFonts w:ascii="GillSans Light" w:hAnsi="GillSans Light"/>
          <w:sz w:val="24"/>
          <w:szCs w:val="24"/>
        </w:rPr>
        <w:t xml:space="preserve">lanning schemes must be amended to </w:t>
      </w:r>
      <w:r w:rsidR="00B0002A">
        <w:rPr>
          <w:rFonts w:ascii="GillSans Light" w:hAnsi="GillSans Light"/>
          <w:sz w:val="24"/>
          <w:szCs w:val="24"/>
        </w:rPr>
        <w:t>further the outcomes articulated in</w:t>
      </w:r>
      <w:r w:rsidR="00B0002A" w:rsidRPr="000F7EB0">
        <w:rPr>
          <w:rFonts w:ascii="GillSans Light" w:hAnsi="GillSans Light"/>
          <w:sz w:val="24"/>
          <w:szCs w:val="24"/>
        </w:rPr>
        <w:t xml:space="preserve"> </w:t>
      </w:r>
      <w:r w:rsidRPr="000F7EB0">
        <w:rPr>
          <w:rFonts w:ascii="GillSans Light" w:hAnsi="GillSans Light"/>
          <w:sz w:val="24"/>
          <w:szCs w:val="24"/>
        </w:rPr>
        <w:t>State Policies.</w:t>
      </w:r>
      <w:r w:rsidR="008D64C5">
        <w:rPr>
          <w:rFonts w:ascii="GillSans Light" w:hAnsi="GillSans Light"/>
          <w:sz w:val="24"/>
          <w:szCs w:val="24"/>
        </w:rPr>
        <w:t xml:space="preserve">  The </w:t>
      </w:r>
      <w:proofErr w:type="spellStart"/>
      <w:r w:rsidR="008D64C5">
        <w:rPr>
          <w:rFonts w:ascii="GillSans Light" w:hAnsi="GillSans Light"/>
          <w:sz w:val="24"/>
          <w:szCs w:val="24"/>
        </w:rPr>
        <w:t>SPP</w:t>
      </w:r>
      <w:r>
        <w:rPr>
          <w:rFonts w:ascii="GillSans Light" w:hAnsi="GillSans Light"/>
          <w:sz w:val="24"/>
          <w:szCs w:val="24"/>
        </w:rPr>
        <w:t>A</w:t>
      </w:r>
      <w:proofErr w:type="spellEnd"/>
      <w:r>
        <w:rPr>
          <w:rFonts w:ascii="GillSans Light" w:hAnsi="GillSans Light"/>
          <w:sz w:val="24"/>
          <w:szCs w:val="24"/>
        </w:rPr>
        <w:t xml:space="preserve"> also provides </w:t>
      </w:r>
      <w:r w:rsidR="00B0002A">
        <w:rPr>
          <w:rFonts w:ascii="GillSans Light" w:hAnsi="GillSans Light"/>
          <w:sz w:val="24"/>
          <w:szCs w:val="24"/>
        </w:rPr>
        <w:t>an integrated assessment and approvals process for</w:t>
      </w:r>
      <w:r>
        <w:rPr>
          <w:rFonts w:ascii="GillSans Light" w:hAnsi="GillSans Light"/>
          <w:sz w:val="24"/>
          <w:szCs w:val="24"/>
        </w:rPr>
        <w:t xml:space="preserve"> Projects of State Significance</w:t>
      </w:r>
      <w:r w:rsidR="005410BF">
        <w:rPr>
          <w:rFonts w:ascii="GillSans Light" w:hAnsi="GillSans Light"/>
          <w:sz w:val="24"/>
          <w:szCs w:val="24"/>
        </w:rPr>
        <w:t xml:space="preserve"> (f</w:t>
      </w:r>
      <w:r>
        <w:rPr>
          <w:rFonts w:ascii="GillSans Light" w:hAnsi="GillSans Light"/>
          <w:sz w:val="24"/>
          <w:szCs w:val="24"/>
        </w:rPr>
        <w:t>urther detail provided below</w:t>
      </w:r>
      <w:r w:rsidR="005410BF">
        <w:rPr>
          <w:rFonts w:ascii="GillSans Light" w:hAnsi="GillSans Light"/>
          <w:sz w:val="24"/>
          <w:szCs w:val="24"/>
        </w:rPr>
        <w:t>)</w:t>
      </w:r>
      <w:r>
        <w:rPr>
          <w:rFonts w:ascii="GillSans Light" w:hAnsi="GillSans Light"/>
          <w:sz w:val="24"/>
          <w:szCs w:val="24"/>
        </w:rPr>
        <w:t>.</w:t>
      </w:r>
    </w:p>
    <w:p w:rsidR="000F7EB0" w:rsidRPr="000F7EB0" w:rsidRDefault="000F7EB0" w:rsidP="007A16F2">
      <w:pPr>
        <w:pStyle w:val="NoSpacing"/>
        <w:rPr>
          <w:rFonts w:ascii="GillSans Light" w:hAnsi="GillSans Light"/>
          <w:sz w:val="24"/>
          <w:szCs w:val="24"/>
        </w:rPr>
      </w:pPr>
    </w:p>
    <w:p w:rsidR="003D4EEF" w:rsidRDefault="003D4EEF">
      <w:pPr>
        <w:rPr>
          <w:rFonts w:ascii="GillSans Light" w:hAnsi="GillSans Light"/>
          <w:sz w:val="24"/>
          <w:szCs w:val="24"/>
        </w:rPr>
      </w:pPr>
      <w:r>
        <w:rPr>
          <w:rFonts w:ascii="GillSans Light" w:hAnsi="GillSans Light"/>
          <w:sz w:val="24"/>
          <w:szCs w:val="24"/>
        </w:rPr>
        <w:br w:type="page"/>
      </w:r>
    </w:p>
    <w:p w:rsidR="00B0002A" w:rsidRDefault="000F7EB0" w:rsidP="007A16F2">
      <w:pPr>
        <w:pStyle w:val="NoSpacing"/>
        <w:spacing w:after="240"/>
        <w:rPr>
          <w:rFonts w:ascii="GillSans Light" w:hAnsi="GillSans Light"/>
          <w:sz w:val="24"/>
          <w:szCs w:val="24"/>
        </w:rPr>
      </w:pPr>
      <w:r w:rsidRPr="000F7EB0">
        <w:rPr>
          <w:rFonts w:ascii="GillSans Light" w:hAnsi="GillSans Light"/>
          <w:sz w:val="24"/>
          <w:szCs w:val="24"/>
        </w:rPr>
        <w:lastRenderedPageBreak/>
        <w:t xml:space="preserve">The </w:t>
      </w:r>
      <w:r w:rsidRPr="00731472">
        <w:rPr>
          <w:rFonts w:ascii="GillSans Light" w:hAnsi="GillSans Light"/>
          <w:sz w:val="24"/>
          <w:szCs w:val="24"/>
        </w:rPr>
        <w:t xml:space="preserve">Environmental Management and Pollution Control Act </w:t>
      </w:r>
      <w:r w:rsidRPr="000F7EB0">
        <w:rPr>
          <w:rFonts w:ascii="GillSans Light" w:hAnsi="GillSans Light"/>
          <w:sz w:val="24"/>
          <w:szCs w:val="24"/>
        </w:rPr>
        <w:t>(</w:t>
      </w:r>
      <w:proofErr w:type="spellStart"/>
      <w:r w:rsidRPr="000F7EB0">
        <w:rPr>
          <w:rFonts w:ascii="GillSans Light" w:hAnsi="GillSans Light"/>
          <w:sz w:val="24"/>
          <w:szCs w:val="24"/>
        </w:rPr>
        <w:t>EM</w:t>
      </w:r>
      <w:r>
        <w:rPr>
          <w:rFonts w:ascii="GillSans Light" w:hAnsi="GillSans Light"/>
          <w:sz w:val="24"/>
          <w:szCs w:val="24"/>
        </w:rPr>
        <w:t>PCA</w:t>
      </w:r>
      <w:proofErr w:type="spellEnd"/>
      <w:r>
        <w:rPr>
          <w:rFonts w:ascii="GillSans Light" w:hAnsi="GillSans Light"/>
          <w:sz w:val="24"/>
          <w:szCs w:val="24"/>
        </w:rPr>
        <w:t xml:space="preserve">) </w:t>
      </w:r>
      <w:r w:rsidRPr="000F7EB0">
        <w:rPr>
          <w:rFonts w:ascii="GillSans Light" w:hAnsi="GillSans Light"/>
          <w:sz w:val="24"/>
          <w:szCs w:val="24"/>
        </w:rPr>
        <w:t xml:space="preserve">provides the legislative framework for environmental management and pollution control in </w:t>
      </w:r>
      <w:r w:rsidR="005410BF">
        <w:rPr>
          <w:rFonts w:ascii="GillSans Light" w:hAnsi="GillSans Light"/>
          <w:sz w:val="24"/>
          <w:szCs w:val="24"/>
        </w:rPr>
        <w:t>Tasmania</w:t>
      </w:r>
      <w:r w:rsidRPr="000F7EB0">
        <w:rPr>
          <w:rFonts w:ascii="GillSans Light" w:hAnsi="GillSans Light"/>
          <w:sz w:val="24"/>
          <w:szCs w:val="24"/>
        </w:rPr>
        <w:t>, the fundamental basis of which is the prevention, reduction and remediation of environmental harm</w:t>
      </w:r>
      <w:r w:rsidR="006F363A">
        <w:rPr>
          <w:rFonts w:ascii="GillSans Light" w:hAnsi="GillSans Light"/>
          <w:sz w:val="24"/>
          <w:szCs w:val="24"/>
        </w:rPr>
        <w:t xml:space="preserve">.  </w:t>
      </w:r>
      <w:proofErr w:type="spellStart"/>
      <w:r w:rsidR="006F363A">
        <w:rPr>
          <w:rFonts w:ascii="GillSans Light" w:hAnsi="GillSans Light"/>
          <w:sz w:val="24"/>
          <w:szCs w:val="24"/>
        </w:rPr>
        <w:t>EMPCA</w:t>
      </w:r>
      <w:proofErr w:type="spellEnd"/>
      <w:r w:rsidR="006F363A" w:rsidRPr="00BA1861">
        <w:rPr>
          <w:rFonts w:ascii="GillSans Light" w:hAnsi="GillSans Light"/>
          <w:sz w:val="24"/>
          <w:szCs w:val="24"/>
        </w:rPr>
        <w:t xml:space="preserve"> describes three levels of operation/use and develop</w:t>
      </w:r>
      <w:r w:rsidR="004F54F0">
        <w:rPr>
          <w:rFonts w:ascii="GillSans Light" w:hAnsi="GillSans Light"/>
          <w:sz w:val="24"/>
          <w:szCs w:val="24"/>
        </w:rPr>
        <w:t>ments that require approval:</w:t>
      </w:r>
    </w:p>
    <w:p w:rsidR="006F363A" w:rsidRPr="006F363A" w:rsidRDefault="006F363A" w:rsidP="007A16F2">
      <w:pPr>
        <w:pStyle w:val="NoSpacing"/>
        <w:numPr>
          <w:ilvl w:val="0"/>
          <w:numId w:val="20"/>
        </w:numPr>
        <w:spacing w:after="120"/>
        <w:ind w:left="426" w:hanging="426"/>
        <w:rPr>
          <w:rFonts w:ascii="GillSans Light" w:hAnsi="GillSans Light"/>
          <w:sz w:val="24"/>
          <w:szCs w:val="24"/>
        </w:rPr>
      </w:pPr>
      <w:r w:rsidRPr="00BA1861">
        <w:rPr>
          <w:rFonts w:ascii="GillSans Light" w:hAnsi="GillSans Light"/>
          <w:sz w:val="24"/>
          <w:szCs w:val="24"/>
        </w:rPr>
        <w:t xml:space="preserve">Level 1 </w:t>
      </w:r>
      <w:r w:rsidR="00B0002A">
        <w:rPr>
          <w:rFonts w:ascii="GillSans Light" w:hAnsi="GillSans Light"/>
          <w:sz w:val="24"/>
          <w:szCs w:val="24"/>
        </w:rPr>
        <w:t>a</w:t>
      </w:r>
      <w:r w:rsidR="00B0002A" w:rsidRPr="00BA1861">
        <w:rPr>
          <w:rFonts w:ascii="GillSans Light" w:hAnsi="GillSans Light"/>
          <w:sz w:val="24"/>
          <w:szCs w:val="24"/>
        </w:rPr>
        <w:t xml:space="preserve">ctivities </w:t>
      </w:r>
      <w:r w:rsidRPr="00BA1861">
        <w:rPr>
          <w:rFonts w:ascii="GillSans Light" w:hAnsi="GillSans Light"/>
          <w:sz w:val="24"/>
          <w:szCs w:val="24"/>
        </w:rPr>
        <w:t xml:space="preserve">are defined as having relatively low impact and are administered by </w:t>
      </w:r>
      <w:r w:rsidR="00B0002A">
        <w:rPr>
          <w:rFonts w:ascii="GillSans Light" w:hAnsi="GillSans Light"/>
          <w:sz w:val="24"/>
          <w:szCs w:val="24"/>
        </w:rPr>
        <w:t xml:space="preserve">local government planning authorities </w:t>
      </w:r>
      <w:r>
        <w:rPr>
          <w:rFonts w:ascii="GillSans Light" w:hAnsi="GillSans Light"/>
          <w:sz w:val="24"/>
          <w:szCs w:val="24"/>
        </w:rPr>
        <w:t xml:space="preserve">(noting that the Environment Protection Authority </w:t>
      </w:r>
      <w:r w:rsidR="003D438C">
        <w:rPr>
          <w:rFonts w:ascii="GillSans Light" w:hAnsi="GillSans Light"/>
          <w:sz w:val="24"/>
          <w:szCs w:val="24"/>
        </w:rPr>
        <w:t>[</w:t>
      </w:r>
      <w:proofErr w:type="spellStart"/>
      <w:r w:rsidR="003D438C">
        <w:rPr>
          <w:rFonts w:ascii="GillSans Light" w:hAnsi="GillSans Light"/>
          <w:sz w:val="24"/>
          <w:szCs w:val="24"/>
        </w:rPr>
        <w:t>EPA</w:t>
      </w:r>
      <w:proofErr w:type="spellEnd"/>
      <w:r w:rsidR="003D438C">
        <w:rPr>
          <w:rFonts w:ascii="GillSans Light" w:hAnsi="GillSans Light"/>
          <w:sz w:val="24"/>
          <w:szCs w:val="24"/>
        </w:rPr>
        <w:t xml:space="preserve">] </w:t>
      </w:r>
      <w:r>
        <w:rPr>
          <w:rFonts w:ascii="GillSans Light" w:hAnsi="GillSans Light"/>
          <w:sz w:val="24"/>
          <w:szCs w:val="24"/>
        </w:rPr>
        <w:t>can request that the application is referred to the Board for assessment)</w:t>
      </w:r>
      <w:r w:rsidR="005410BF">
        <w:rPr>
          <w:rFonts w:ascii="GillSans Light" w:hAnsi="GillSans Light"/>
          <w:sz w:val="24"/>
          <w:szCs w:val="24"/>
        </w:rPr>
        <w:t xml:space="preserve">. </w:t>
      </w:r>
    </w:p>
    <w:p w:rsidR="00E73459" w:rsidRDefault="006F363A" w:rsidP="007A16F2">
      <w:pPr>
        <w:pStyle w:val="NoSpacing"/>
        <w:numPr>
          <w:ilvl w:val="0"/>
          <w:numId w:val="20"/>
        </w:numPr>
        <w:spacing w:after="120"/>
        <w:ind w:left="426" w:hanging="426"/>
        <w:rPr>
          <w:rFonts w:ascii="GillSans Light" w:hAnsi="GillSans Light"/>
          <w:sz w:val="24"/>
          <w:szCs w:val="24"/>
        </w:rPr>
      </w:pPr>
      <w:r w:rsidRPr="00E73459">
        <w:rPr>
          <w:rFonts w:ascii="GillSans Light" w:hAnsi="GillSans Light"/>
          <w:sz w:val="24"/>
          <w:szCs w:val="24"/>
        </w:rPr>
        <w:t xml:space="preserve">Level 2 </w:t>
      </w:r>
      <w:r w:rsidR="00B0002A" w:rsidRPr="00E73459">
        <w:rPr>
          <w:rFonts w:ascii="GillSans Light" w:hAnsi="GillSans Light"/>
          <w:sz w:val="24"/>
          <w:szCs w:val="24"/>
        </w:rPr>
        <w:t xml:space="preserve">activities </w:t>
      </w:r>
      <w:r w:rsidRPr="00E73459">
        <w:rPr>
          <w:rFonts w:ascii="GillSans Light" w:hAnsi="GillSans Light"/>
          <w:sz w:val="24"/>
          <w:szCs w:val="24"/>
        </w:rPr>
        <w:t xml:space="preserve">are defined by Schedule 2 of </w:t>
      </w:r>
      <w:proofErr w:type="spellStart"/>
      <w:r w:rsidRPr="00E73459">
        <w:rPr>
          <w:rFonts w:ascii="GillSans Light" w:hAnsi="GillSans Light"/>
          <w:sz w:val="24"/>
          <w:szCs w:val="24"/>
        </w:rPr>
        <w:t>EMPCA</w:t>
      </w:r>
      <w:proofErr w:type="spellEnd"/>
      <w:r w:rsidRPr="00E73459">
        <w:rPr>
          <w:rFonts w:ascii="GillSans Light" w:hAnsi="GillSans Light"/>
          <w:sz w:val="24"/>
          <w:szCs w:val="24"/>
        </w:rPr>
        <w:t>.  Definitions are related to ‘throughput’ or the intensity of a development over a set period.  For example, for a Wastewater Tre</w:t>
      </w:r>
      <w:r w:rsidR="003D438C" w:rsidRPr="00E73459">
        <w:rPr>
          <w:rFonts w:ascii="GillSans Light" w:hAnsi="GillSans Light"/>
          <w:sz w:val="24"/>
          <w:szCs w:val="24"/>
        </w:rPr>
        <w:t>atment Works the trigger for a level 2 a</w:t>
      </w:r>
      <w:r w:rsidRPr="00E73459">
        <w:rPr>
          <w:rFonts w:ascii="GillSans Light" w:hAnsi="GillSans Light"/>
          <w:sz w:val="24"/>
          <w:szCs w:val="24"/>
        </w:rPr>
        <w:t xml:space="preserve">ssessment is a </w:t>
      </w:r>
      <w:r w:rsidRPr="00FD5039">
        <w:rPr>
          <w:rFonts w:ascii="GillSans Light" w:hAnsi="GillSans Light"/>
          <w:sz w:val="24"/>
          <w:szCs w:val="24"/>
        </w:rPr>
        <w:t>design capacity to treat an average dry-weather flow of 100 kilolitres or more per day of sew</w:t>
      </w:r>
      <w:r w:rsidR="003D438C" w:rsidRPr="00FD5039">
        <w:rPr>
          <w:rFonts w:ascii="GillSans Light" w:hAnsi="GillSans Light"/>
          <w:sz w:val="24"/>
          <w:szCs w:val="24"/>
        </w:rPr>
        <w:t>er</w:t>
      </w:r>
      <w:r w:rsidRPr="00FD5039">
        <w:rPr>
          <w:rFonts w:ascii="GillSans Light" w:hAnsi="GillSans Light"/>
          <w:sz w:val="24"/>
          <w:szCs w:val="24"/>
        </w:rPr>
        <w:t>age or wastewater</w:t>
      </w:r>
      <w:r w:rsidRPr="00E73459">
        <w:rPr>
          <w:rFonts w:ascii="GillSans Light" w:hAnsi="GillSans Light"/>
          <w:sz w:val="24"/>
          <w:szCs w:val="24"/>
        </w:rPr>
        <w:t>.</w:t>
      </w:r>
      <w:r w:rsidR="00B0002A" w:rsidRPr="00E73459">
        <w:rPr>
          <w:rFonts w:ascii="GillSans Light" w:hAnsi="GillSans Light"/>
          <w:sz w:val="24"/>
          <w:szCs w:val="24"/>
        </w:rPr>
        <w:t xml:space="preserve">  </w:t>
      </w:r>
      <w:r w:rsidRPr="00E73459">
        <w:rPr>
          <w:rFonts w:ascii="GillSans Light" w:hAnsi="GillSans Light"/>
          <w:sz w:val="24"/>
          <w:szCs w:val="24"/>
        </w:rPr>
        <w:t xml:space="preserve">Level 2 </w:t>
      </w:r>
      <w:r w:rsidR="00B0002A" w:rsidRPr="00E73459">
        <w:rPr>
          <w:rFonts w:ascii="GillSans Light" w:hAnsi="GillSans Light"/>
          <w:sz w:val="24"/>
          <w:szCs w:val="24"/>
        </w:rPr>
        <w:t xml:space="preserve">activities </w:t>
      </w:r>
      <w:r w:rsidRPr="00E73459">
        <w:rPr>
          <w:rFonts w:ascii="GillSans Light" w:hAnsi="GillSans Light"/>
          <w:sz w:val="24"/>
          <w:szCs w:val="24"/>
        </w:rPr>
        <w:t xml:space="preserve">are assessed by the </w:t>
      </w:r>
      <w:proofErr w:type="spellStart"/>
      <w:r w:rsidRPr="00E73459">
        <w:rPr>
          <w:rFonts w:ascii="GillSans Light" w:hAnsi="GillSans Light"/>
          <w:sz w:val="24"/>
          <w:szCs w:val="24"/>
        </w:rPr>
        <w:t>E</w:t>
      </w:r>
      <w:r w:rsidR="003D438C" w:rsidRPr="00E73459">
        <w:rPr>
          <w:rFonts w:ascii="GillSans Light" w:hAnsi="GillSans Light"/>
          <w:sz w:val="24"/>
          <w:szCs w:val="24"/>
        </w:rPr>
        <w:t>PA</w:t>
      </w:r>
      <w:proofErr w:type="spellEnd"/>
      <w:r w:rsidRPr="00E73459">
        <w:rPr>
          <w:rFonts w:ascii="GillSans Light" w:hAnsi="GillSans Light"/>
          <w:sz w:val="24"/>
          <w:szCs w:val="24"/>
        </w:rPr>
        <w:t xml:space="preserve"> and the responsibility </w:t>
      </w:r>
      <w:r w:rsidR="003D438C" w:rsidRPr="00E73459">
        <w:rPr>
          <w:rFonts w:ascii="GillSans Light" w:hAnsi="GillSans Light"/>
          <w:sz w:val="24"/>
          <w:szCs w:val="24"/>
        </w:rPr>
        <w:t>for</w:t>
      </w:r>
      <w:r w:rsidRPr="00E73459">
        <w:rPr>
          <w:rFonts w:ascii="GillSans Light" w:hAnsi="GillSans Light"/>
          <w:sz w:val="24"/>
          <w:szCs w:val="24"/>
        </w:rPr>
        <w:t xml:space="preserve"> regulation is left to both the </w:t>
      </w:r>
      <w:r w:rsidR="00731472">
        <w:rPr>
          <w:rFonts w:ascii="GillSans Light" w:hAnsi="GillSans Light"/>
          <w:sz w:val="24"/>
          <w:szCs w:val="24"/>
        </w:rPr>
        <w:t>Environment</w:t>
      </w:r>
      <w:r w:rsidRPr="00E73459">
        <w:rPr>
          <w:rFonts w:ascii="GillSans Light" w:hAnsi="GillSans Light"/>
          <w:sz w:val="24"/>
          <w:szCs w:val="24"/>
        </w:rPr>
        <w:t xml:space="preserve"> Division</w:t>
      </w:r>
      <w:r w:rsidR="003A038B">
        <w:rPr>
          <w:rFonts w:ascii="GillSans Light" w:hAnsi="GillSans Light"/>
          <w:sz w:val="24"/>
          <w:szCs w:val="24"/>
        </w:rPr>
        <w:t xml:space="preserve"> (Department of Primary Industries, Parks, Water and Environment) </w:t>
      </w:r>
      <w:r w:rsidRPr="00E73459">
        <w:rPr>
          <w:rFonts w:ascii="GillSans Light" w:hAnsi="GillSans Light"/>
          <w:sz w:val="24"/>
          <w:szCs w:val="24"/>
        </w:rPr>
        <w:t xml:space="preserve">and the </w:t>
      </w:r>
      <w:r w:rsidR="00B0002A" w:rsidRPr="00E73459">
        <w:rPr>
          <w:rFonts w:ascii="GillSans Light" w:hAnsi="GillSans Light"/>
          <w:sz w:val="24"/>
          <w:szCs w:val="24"/>
        </w:rPr>
        <w:t>council</w:t>
      </w:r>
      <w:r w:rsidRPr="00E73459">
        <w:rPr>
          <w:rFonts w:ascii="GillSans Light" w:hAnsi="GillSans Light"/>
          <w:sz w:val="24"/>
          <w:szCs w:val="24"/>
        </w:rPr>
        <w:t xml:space="preserve">.  Three subclasses of </w:t>
      </w:r>
      <w:r w:rsidR="00B0002A" w:rsidRPr="00E73459">
        <w:rPr>
          <w:rFonts w:ascii="GillSans Light" w:hAnsi="GillSans Light"/>
          <w:sz w:val="24"/>
          <w:szCs w:val="24"/>
        </w:rPr>
        <w:t xml:space="preserve">level </w:t>
      </w:r>
      <w:r w:rsidRPr="00E73459">
        <w:rPr>
          <w:rFonts w:ascii="GillSans Light" w:hAnsi="GillSans Light"/>
          <w:sz w:val="24"/>
          <w:szCs w:val="24"/>
        </w:rPr>
        <w:t xml:space="preserve">2 </w:t>
      </w:r>
      <w:r w:rsidR="00B0002A" w:rsidRPr="00E73459">
        <w:rPr>
          <w:rFonts w:ascii="GillSans Light" w:hAnsi="GillSans Light"/>
          <w:sz w:val="24"/>
          <w:szCs w:val="24"/>
        </w:rPr>
        <w:t xml:space="preserve">activities </w:t>
      </w:r>
      <w:r w:rsidR="003D438C" w:rsidRPr="00E73459">
        <w:rPr>
          <w:rFonts w:ascii="GillSans Light" w:hAnsi="GillSans Light"/>
          <w:sz w:val="24"/>
          <w:szCs w:val="24"/>
        </w:rPr>
        <w:t>are incorporated in</w:t>
      </w:r>
      <w:r w:rsidRPr="00E73459">
        <w:rPr>
          <w:rFonts w:ascii="GillSans Light" w:hAnsi="GillSans Light"/>
          <w:sz w:val="24"/>
          <w:szCs w:val="24"/>
        </w:rPr>
        <w:t xml:space="preserve">to </w:t>
      </w:r>
      <w:proofErr w:type="spellStart"/>
      <w:r w:rsidRPr="00E73459">
        <w:rPr>
          <w:rFonts w:ascii="GillSans Light" w:hAnsi="GillSans Light"/>
          <w:sz w:val="24"/>
          <w:szCs w:val="24"/>
        </w:rPr>
        <w:t>EMPCA</w:t>
      </w:r>
      <w:proofErr w:type="spellEnd"/>
      <w:r w:rsidRPr="00E73459">
        <w:rPr>
          <w:rFonts w:ascii="GillSans Light" w:hAnsi="GillSans Light"/>
          <w:sz w:val="24"/>
          <w:szCs w:val="24"/>
        </w:rPr>
        <w:t xml:space="preserve">.  </w:t>
      </w:r>
    </w:p>
    <w:p w:rsidR="006F363A" w:rsidRPr="00E73459" w:rsidRDefault="005410BF" w:rsidP="007A16F2">
      <w:pPr>
        <w:pStyle w:val="NoSpacing"/>
        <w:numPr>
          <w:ilvl w:val="0"/>
          <w:numId w:val="23"/>
        </w:numPr>
        <w:spacing w:after="120"/>
        <w:ind w:left="851" w:hanging="425"/>
        <w:rPr>
          <w:rFonts w:ascii="GillSans Light" w:hAnsi="GillSans Light"/>
          <w:sz w:val="24"/>
          <w:szCs w:val="24"/>
        </w:rPr>
      </w:pPr>
      <w:r w:rsidRPr="00E73459">
        <w:rPr>
          <w:rFonts w:ascii="GillSans Light" w:hAnsi="GillSans Light"/>
          <w:sz w:val="24"/>
          <w:szCs w:val="24"/>
        </w:rPr>
        <w:t xml:space="preserve">Class </w:t>
      </w:r>
      <w:proofErr w:type="spellStart"/>
      <w:r w:rsidRPr="00E73459">
        <w:rPr>
          <w:rFonts w:ascii="GillSans Light" w:hAnsi="GillSans Light"/>
          <w:sz w:val="24"/>
          <w:szCs w:val="24"/>
        </w:rPr>
        <w:t>2A</w:t>
      </w:r>
      <w:proofErr w:type="spellEnd"/>
      <w:r w:rsidRPr="00E73459">
        <w:rPr>
          <w:rFonts w:ascii="GillSans Light" w:hAnsi="GillSans Light"/>
          <w:sz w:val="24"/>
          <w:szCs w:val="24"/>
        </w:rPr>
        <w:t xml:space="preserve"> – </w:t>
      </w:r>
      <w:r w:rsidR="004F7E5F">
        <w:rPr>
          <w:rFonts w:ascii="GillSans Light" w:hAnsi="GillSans Light"/>
          <w:sz w:val="24"/>
          <w:szCs w:val="24"/>
        </w:rPr>
        <w:t>level 2 activities that are minor in scale or consequence</w:t>
      </w:r>
      <w:r w:rsidR="004F7E5F" w:rsidRPr="00E30113">
        <w:rPr>
          <w:rFonts w:ascii="GillSans Light" w:hAnsi="GillSans Light"/>
          <w:sz w:val="24"/>
          <w:szCs w:val="24"/>
        </w:rPr>
        <w:t>, are local in extent, readily mitigated and unlikely to generate significant public interest</w:t>
      </w:r>
      <w:r w:rsidR="004F7E5F">
        <w:rPr>
          <w:rFonts w:ascii="GillSans Light" w:hAnsi="GillSans Light"/>
          <w:sz w:val="24"/>
          <w:szCs w:val="24"/>
        </w:rPr>
        <w:t>.</w:t>
      </w:r>
      <w:r w:rsidR="006F363A" w:rsidRPr="00E73459">
        <w:rPr>
          <w:rFonts w:ascii="GillSans Light" w:hAnsi="GillSans Light"/>
          <w:sz w:val="24"/>
          <w:szCs w:val="24"/>
        </w:rPr>
        <w:t xml:space="preserve"> </w:t>
      </w:r>
    </w:p>
    <w:p w:rsidR="006F363A" w:rsidRPr="001F7798" w:rsidRDefault="006F363A" w:rsidP="007A16F2">
      <w:pPr>
        <w:pStyle w:val="NoSpacing"/>
        <w:numPr>
          <w:ilvl w:val="0"/>
          <w:numId w:val="23"/>
        </w:numPr>
        <w:spacing w:after="120"/>
        <w:ind w:left="851" w:hanging="425"/>
        <w:rPr>
          <w:rFonts w:ascii="GillSans Light" w:hAnsi="GillSans Light"/>
          <w:sz w:val="24"/>
          <w:szCs w:val="24"/>
        </w:rPr>
      </w:pPr>
      <w:r w:rsidRPr="001F7798">
        <w:rPr>
          <w:rFonts w:ascii="GillSans Light" w:hAnsi="GillSans Light"/>
          <w:sz w:val="24"/>
          <w:szCs w:val="24"/>
        </w:rPr>
        <w:t xml:space="preserve">Class </w:t>
      </w:r>
      <w:proofErr w:type="spellStart"/>
      <w:r w:rsidRPr="001F7798">
        <w:rPr>
          <w:rFonts w:ascii="GillSans Light" w:hAnsi="GillSans Light"/>
          <w:sz w:val="24"/>
          <w:szCs w:val="24"/>
        </w:rPr>
        <w:t>2B</w:t>
      </w:r>
      <w:proofErr w:type="spellEnd"/>
      <w:r w:rsidRPr="001F7798">
        <w:rPr>
          <w:rFonts w:ascii="GillSans Light" w:hAnsi="GillSans Light"/>
          <w:sz w:val="24"/>
          <w:szCs w:val="24"/>
        </w:rPr>
        <w:t xml:space="preserve"> </w:t>
      </w:r>
      <w:r w:rsidR="005410BF">
        <w:rPr>
          <w:rFonts w:ascii="GillSans Light" w:hAnsi="GillSans Light"/>
          <w:sz w:val="24"/>
          <w:szCs w:val="24"/>
        </w:rPr>
        <w:t>–</w:t>
      </w:r>
      <w:r w:rsidR="003D438C">
        <w:rPr>
          <w:rFonts w:ascii="GillSans Light" w:hAnsi="GillSans Light"/>
          <w:sz w:val="24"/>
          <w:szCs w:val="24"/>
        </w:rPr>
        <w:t xml:space="preserve"> </w:t>
      </w:r>
      <w:r w:rsidR="004F7E5F">
        <w:rPr>
          <w:rFonts w:ascii="GillSans Light" w:hAnsi="GillSans Light"/>
          <w:sz w:val="24"/>
          <w:szCs w:val="24"/>
        </w:rPr>
        <w:t xml:space="preserve">level 2 activities that </w:t>
      </w:r>
      <w:r w:rsidR="004F7E5F" w:rsidRPr="00E30113">
        <w:rPr>
          <w:rFonts w:ascii="GillSans Light" w:hAnsi="GillSans Light"/>
          <w:sz w:val="24"/>
          <w:szCs w:val="24"/>
        </w:rPr>
        <w:t xml:space="preserve">are neither Class </w:t>
      </w:r>
      <w:proofErr w:type="spellStart"/>
      <w:r w:rsidR="004F7E5F" w:rsidRPr="00E30113">
        <w:rPr>
          <w:rFonts w:ascii="GillSans Light" w:hAnsi="GillSans Light"/>
          <w:sz w:val="24"/>
          <w:szCs w:val="24"/>
        </w:rPr>
        <w:t>2A</w:t>
      </w:r>
      <w:proofErr w:type="spellEnd"/>
      <w:r w:rsidR="004F7E5F" w:rsidRPr="00E30113">
        <w:rPr>
          <w:rFonts w:ascii="GillSans Light" w:hAnsi="GillSans Light"/>
          <w:sz w:val="24"/>
          <w:szCs w:val="24"/>
        </w:rPr>
        <w:t xml:space="preserve"> nor </w:t>
      </w:r>
      <w:proofErr w:type="spellStart"/>
      <w:r w:rsidR="004F7E5F" w:rsidRPr="00E30113">
        <w:rPr>
          <w:rFonts w:ascii="GillSans Light" w:hAnsi="GillSans Light"/>
          <w:sz w:val="24"/>
          <w:szCs w:val="24"/>
        </w:rPr>
        <w:t>2C</w:t>
      </w:r>
      <w:proofErr w:type="spellEnd"/>
      <w:r w:rsidR="004F7E5F">
        <w:rPr>
          <w:rFonts w:ascii="GillSans Light" w:hAnsi="GillSans Light"/>
          <w:sz w:val="24"/>
          <w:szCs w:val="24"/>
        </w:rPr>
        <w:t>.</w:t>
      </w:r>
      <w:r w:rsidRPr="001F7798">
        <w:rPr>
          <w:rFonts w:ascii="GillSans Light" w:hAnsi="GillSans Light"/>
          <w:sz w:val="24"/>
          <w:szCs w:val="24"/>
        </w:rPr>
        <w:t xml:space="preserve"> </w:t>
      </w:r>
    </w:p>
    <w:p w:rsidR="006F363A" w:rsidRPr="001F7798" w:rsidRDefault="006F363A" w:rsidP="007A16F2">
      <w:pPr>
        <w:pStyle w:val="NoSpacing"/>
        <w:numPr>
          <w:ilvl w:val="0"/>
          <w:numId w:val="23"/>
        </w:numPr>
        <w:spacing w:after="120"/>
        <w:ind w:left="851" w:hanging="425"/>
        <w:rPr>
          <w:rFonts w:ascii="GillSans Light" w:hAnsi="GillSans Light"/>
          <w:sz w:val="24"/>
          <w:szCs w:val="24"/>
        </w:rPr>
      </w:pPr>
      <w:r w:rsidRPr="001F7798">
        <w:rPr>
          <w:rFonts w:ascii="GillSans Light" w:hAnsi="GillSans Light"/>
          <w:sz w:val="24"/>
          <w:szCs w:val="24"/>
        </w:rPr>
        <w:t xml:space="preserve">Class </w:t>
      </w:r>
      <w:proofErr w:type="spellStart"/>
      <w:r w:rsidRPr="001F7798">
        <w:rPr>
          <w:rFonts w:ascii="GillSans Light" w:hAnsi="GillSans Light"/>
          <w:sz w:val="24"/>
          <w:szCs w:val="24"/>
        </w:rPr>
        <w:t>2C</w:t>
      </w:r>
      <w:proofErr w:type="spellEnd"/>
      <w:r w:rsidRPr="001F7798">
        <w:rPr>
          <w:rFonts w:ascii="GillSans Light" w:hAnsi="GillSans Light"/>
          <w:sz w:val="24"/>
          <w:szCs w:val="24"/>
        </w:rPr>
        <w:t xml:space="preserve"> </w:t>
      </w:r>
      <w:r w:rsidR="005410BF">
        <w:rPr>
          <w:rFonts w:ascii="GillSans Light" w:hAnsi="GillSans Light"/>
          <w:sz w:val="24"/>
          <w:szCs w:val="24"/>
        </w:rPr>
        <w:t>–</w:t>
      </w:r>
      <w:r w:rsidR="003D438C">
        <w:rPr>
          <w:rFonts w:ascii="GillSans Light" w:hAnsi="GillSans Light"/>
          <w:sz w:val="24"/>
          <w:szCs w:val="24"/>
        </w:rPr>
        <w:t xml:space="preserve"> </w:t>
      </w:r>
      <w:r w:rsidR="004F7E5F">
        <w:rPr>
          <w:rFonts w:ascii="GillSans Light" w:hAnsi="GillSans Light"/>
          <w:sz w:val="24"/>
          <w:szCs w:val="24"/>
        </w:rPr>
        <w:t xml:space="preserve">level 2 activities that </w:t>
      </w:r>
      <w:r w:rsidR="004F7E5F" w:rsidRPr="00E30113">
        <w:rPr>
          <w:rFonts w:ascii="GillSans Light" w:hAnsi="GillSans Light"/>
          <w:sz w:val="24"/>
          <w:szCs w:val="24"/>
        </w:rPr>
        <w:t xml:space="preserve">have a high level of public interest, very large scale, wide area impacts, significant increase in pressure on threatened species </w:t>
      </w:r>
      <w:r w:rsidR="004F7E5F">
        <w:rPr>
          <w:rFonts w:ascii="GillSans Light" w:hAnsi="GillSans Light"/>
          <w:sz w:val="24"/>
          <w:szCs w:val="24"/>
        </w:rPr>
        <w:t>or</w:t>
      </w:r>
      <w:r w:rsidR="004F7E5F" w:rsidRPr="00E30113">
        <w:rPr>
          <w:rFonts w:ascii="GillSans Light" w:hAnsi="GillSans Light"/>
          <w:sz w:val="24"/>
          <w:szCs w:val="24"/>
        </w:rPr>
        <w:t xml:space="preserve"> involve complex issues requiring additional time to assess</w:t>
      </w:r>
      <w:r w:rsidR="004F7E5F">
        <w:rPr>
          <w:rFonts w:ascii="GillSans Light" w:hAnsi="GillSans Light"/>
          <w:sz w:val="24"/>
          <w:szCs w:val="24"/>
        </w:rPr>
        <w:t>.</w:t>
      </w:r>
      <w:r w:rsidR="00F23B18" w:rsidRPr="00E30113">
        <w:rPr>
          <w:rFonts w:ascii="GillSans Light" w:hAnsi="GillSans Light"/>
          <w:sz w:val="24"/>
          <w:szCs w:val="24"/>
        </w:rPr>
        <w:t>  Includes Projects of R</w:t>
      </w:r>
      <w:r w:rsidR="004F7E5F" w:rsidRPr="00E30113">
        <w:rPr>
          <w:rFonts w:ascii="GillSans Light" w:hAnsi="GillSans Light"/>
          <w:sz w:val="24"/>
          <w:szCs w:val="24"/>
        </w:rPr>
        <w:t xml:space="preserve">egional </w:t>
      </w:r>
      <w:r w:rsidR="00731472">
        <w:rPr>
          <w:rFonts w:ascii="GillSans Light" w:hAnsi="GillSans Light"/>
          <w:sz w:val="24"/>
          <w:szCs w:val="24"/>
        </w:rPr>
        <w:t>S</w:t>
      </w:r>
      <w:r w:rsidR="004F7E5F" w:rsidRPr="00E30113">
        <w:rPr>
          <w:rFonts w:ascii="GillSans Light" w:hAnsi="GillSans Light"/>
          <w:sz w:val="24"/>
          <w:szCs w:val="24"/>
        </w:rPr>
        <w:t>ignificance and those likely to require Commonwealth Government assessment.</w:t>
      </w:r>
    </w:p>
    <w:p w:rsidR="0001708A" w:rsidRDefault="006F363A" w:rsidP="007A16F2">
      <w:pPr>
        <w:pStyle w:val="NoSpacing"/>
        <w:spacing w:after="120"/>
        <w:ind w:left="426"/>
        <w:rPr>
          <w:rFonts w:ascii="GillSans Light" w:hAnsi="GillSans Light"/>
          <w:sz w:val="24"/>
          <w:szCs w:val="24"/>
        </w:rPr>
      </w:pPr>
      <w:r w:rsidRPr="00BA1861">
        <w:rPr>
          <w:rFonts w:ascii="GillSans Light" w:hAnsi="GillSans Light"/>
          <w:sz w:val="24"/>
          <w:szCs w:val="24"/>
        </w:rPr>
        <w:t xml:space="preserve">In order to proceed with a Class </w:t>
      </w:r>
      <w:proofErr w:type="spellStart"/>
      <w:r w:rsidRPr="00BA1861">
        <w:rPr>
          <w:rFonts w:ascii="GillSans Light" w:hAnsi="GillSans Light"/>
          <w:sz w:val="24"/>
          <w:szCs w:val="24"/>
        </w:rPr>
        <w:t>2A</w:t>
      </w:r>
      <w:proofErr w:type="spellEnd"/>
      <w:r w:rsidRPr="00BA1861">
        <w:rPr>
          <w:rFonts w:ascii="GillSans Light" w:hAnsi="GillSans Light"/>
          <w:sz w:val="24"/>
          <w:szCs w:val="24"/>
        </w:rPr>
        <w:t xml:space="preserve"> project, the developer must prepare an Environmental Effects Report (</w:t>
      </w:r>
      <w:proofErr w:type="spellStart"/>
      <w:r w:rsidRPr="00BA1861">
        <w:rPr>
          <w:rFonts w:ascii="GillSans Light" w:hAnsi="GillSans Light"/>
          <w:sz w:val="24"/>
          <w:szCs w:val="24"/>
        </w:rPr>
        <w:t>EER</w:t>
      </w:r>
      <w:proofErr w:type="spellEnd"/>
      <w:r w:rsidR="00152380" w:rsidRPr="00BA1861">
        <w:rPr>
          <w:rFonts w:ascii="GillSans Light" w:hAnsi="GillSans Light"/>
          <w:sz w:val="24"/>
          <w:szCs w:val="24"/>
        </w:rPr>
        <w:t>)</w:t>
      </w:r>
      <w:r w:rsidR="00152380">
        <w:rPr>
          <w:rFonts w:ascii="GillSans Light" w:hAnsi="GillSans Light"/>
          <w:sz w:val="24"/>
          <w:szCs w:val="24"/>
        </w:rPr>
        <w:t>.</w:t>
      </w:r>
      <w:r w:rsidR="00152380" w:rsidRPr="00BA1861">
        <w:rPr>
          <w:rFonts w:ascii="GillSans Light" w:hAnsi="GillSans Light"/>
          <w:sz w:val="24"/>
          <w:szCs w:val="24"/>
        </w:rPr>
        <w:t xml:space="preserve"> </w:t>
      </w:r>
      <w:r w:rsidR="00152380">
        <w:rPr>
          <w:rFonts w:ascii="GillSans Light" w:hAnsi="GillSans Light"/>
          <w:sz w:val="24"/>
          <w:szCs w:val="24"/>
        </w:rPr>
        <w:t xml:space="preserve"> B</w:t>
      </w:r>
      <w:r w:rsidR="00152380" w:rsidRPr="00BA1861">
        <w:rPr>
          <w:rFonts w:ascii="GillSans Light" w:hAnsi="GillSans Light"/>
          <w:sz w:val="24"/>
          <w:szCs w:val="24"/>
        </w:rPr>
        <w:t xml:space="preserve">oth </w:t>
      </w:r>
      <w:r w:rsidRPr="00BA1861">
        <w:rPr>
          <w:rFonts w:ascii="GillSans Light" w:hAnsi="GillSans Light"/>
          <w:sz w:val="24"/>
          <w:szCs w:val="24"/>
        </w:rPr>
        <w:t xml:space="preserve">Class </w:t>
      </w:r>
      <w:proofErr w:type="spellStart"/>
      <w:r w:rsidRPr="00BA1861">
        <w:rPr>
          <w:rFonts w:ascii="GillSans Light" w:hAnsi="GillSans Light"/>
          <w:sz w:val="24"/>
          <w:szCs w:val="24"/>
        </w:rPr>
        <w:t>2B</w:t>
      </w:r>
      <w:proofErr w:type="spellEnd"/>
      <w:r w:rsidRPr="00BA1861">
        <w:rPr>
          <w:rFonts w:ascii="GillSans Light" w:hAnsi="GillSans Light"/>
          <w:sz w:val="24"/>
          <w:szCs w:val="24"/>
        </w:rPr>
        <w:t xml:space="preserve"> and Class </w:t>
      </w:r>
      <w:proofErr w:type="spellStart"/>
      <w:r w:rsidRPr="00BA1861">
        <w:rPr>
          <w:rFonts w:ascii="GillSans Light" w:hAnsi="GillSans Light"/>
          <w:sz w:val="24"/>
          <w:szCs w:val="24"/>
        </w:rPr>
        <w:t>2C</w:t>
      </w:r>
      <w:proofErr w:type="spellEnd"/>
      <w:r w:rsidRPr="00BA1861">
        <w:rPr>
          <w:rFonts w:ascii="GillSans Light" w:hAnsi="GillSans Light"/>
          <w:sz w:val="24"/>
          <w:szCs w:val="24"/>
        </w:rPr>
        <w:t xml:space="preserve"> require preparation of a Development Proposal and Environm</w:t>
      </w:r>
      <w:r>
        <w:rPr>
          <w:rFonts w:ascii="GillSans Light" w:hAnsi="GillSans Light"/>
          <w:sz w:val="24"/>
          <w:szCs w:val="24"/>
        </w:rPr>
        <w:t>ental Management Plan (</w:t>
      </w:r>
      <w:proofErr w:type="spellStart"/>
      <w:r>
        <w:rPr>
          <w:rFonts w:ascii="GillSans Light" w:hAnsi="GillSans Light"/>
          <w:sz w:val="24"/>
          <w:szCs w:val="24"/>
        </w:rPr>
        <w:t>DPEMP</w:t>
      </w:r>
      <w:proofErr w:type="spellEnd"/>
      <w:r>
        <w:rPr>
          <w:rFonts w:ascii="GillSans Light" w:hAnsi="GillSans Light"/>
          <w:sz w:val="24"/>
          <w:szCs w:val="24"/>
        </w:rPr>
        <w:t xml:space="preserve">).  </w:t>
      </w:r>
      <w:r w:rsidR="0001708A">
        <w:rPr>
          <w:rFonts w:ascii="GillSans Light" w:hAnsi="GillSans Light"/>
          <w:sz w:val="24"/>
          <w:szCs w:val="24"/>
        </w:rPr>
        <w:t xml:space="preserve">A </w:t>
      </w:r>
      <w:proofErr w:type="spellStart"/>
      <w:r w:rsidRPr="00BA1861">
        <w:rPr>
          <w:rFonts w:ascii="GillSans Light" w:hAnsi="GillSans Light"/>
          <w:sz w:val="24"/>
          <w:szCs w:val="24"/>
        </w:rPr>
        <w:t>DPEMP</w:t>
      </w:r>
      <w:proofErr w:type="spellEnd"/>
      <w:r w:rsidRPr="00BA1861">
        <w:rPr>
          <w:rFonts w:ascii="GillSans Light" w:hAnsi="GillSans Light"/>
          <w:sz w:val="24"/>
          <w:szCs w:val="24"/>
        </w:rPr>
        <w:t xml:space="preserve"> describes the existing situation, the effect of the project and management of this impact with </w:t>
      </w:r>
      <w:r w:rsidR="00731472">
        <w:rPr>
          <w:rFonts w:ascii="GillSans Light" w:hAnsi="GillSans Light"/>
          <w:sz w:val="24"/>
          <w:szCs w:val="24"/>
        </w:rPr>
        <w:t>respect to environmental, socio</w:t>
      </w:r>
      <w:r w:rsidRPr="00BA1861">
        <w:rPr>
          <w:rFonts w:ascii="GillSans Light" w:hAnsi="GillSans Light"/>
          <w:sz w:val="24"/>
          <w:szCs w:val="24"/>
        </w:rPr>
        <w:t>economic, cultural and risk management.</w:t>
      </w:r>
      <w:r w:rsidR="0001708A">
        <w:rPr>
          <w:rFonts w:ascii="GillSans Light" w:hAnsi="GillSans Light"/>
          <w:sz w:val="24"/>
          <w:szCs w:val="24"/>
        </w:rPr>
        <w:t xml:space="preserve">  </w:t>
      </w:r>
      <w:r w:rsidR="007A44A9">
        <w:rPr>
          <w:rFonts w:ascii="GillSans Light" w:hAnsi="GillSans Light"/>
          <w:sz w:val="24"/>
          <w:szCs w:val="24"/>
        </w:rPr>
        <w:t xml:space="preserve">A </w:t>
      </w:r>
      <w:r w:rsidR="007A44A9">
        <w:rPr>
          <w:rFonts w:ascii="GillSans Light" w:hAnsi="GillSans Light"/>
          <w:i/>
          <w:sz w:val="24"/>
          <w:szCs w:val="24"/>
        </w:rPr>
        <w:t>Guide to Environmental Impact Assessments</w:t>
      </w:r>
      <w:r w:rsidR="007A44A9">
        <w:rPr>
          <w:rFonts w:ascii="GillSans Light" w:hAnsi="GillSans Light"/>
          <w:sz w:val="24"/>
          <w:szCs w:val="24"/>
        </w:rPr>
        <w:t xml:space="preserve"> for level 2 activities is provided at </w:t>
      </w:r>
      <w:hyperlink r:id="rId9" w:history="1">
        <w:r w:rsidR="007A44A9" w:rsidRPr="00F40D92">
          <w:rPr>
            <w:rStyle w:val="Hyperlink"/>
            <w:rFonts w:ascii="GillSans Light" w:hAnsi="GillSans Light"/>
            <w:sz w:val="24"/>
            <w:szCs w:val="24"/>
          </w:rPr>
          <w:t>http://</w:t>
        </w:r>
        <w:proofErr w:type="spellStart"/>
        <w:r w:rsidR="007A44A9" w:rsidRPr="00F40D92">
          <w:rPr>
            <w:rStyle w:val="Hyperlink"/>
            <w:rFonts w:ascii="GillSans Light" w:hAnsi="GillSans Light"/>
            <w:sz w:val="24"/>
            <w:szCs w:val="24"/>
          </w:rPr>
          <w:t>epa.tas.gov.au</w:t>
        </w:r>
        <w:proofErr w:type="spellEnd"/>
        <w:r w:rsidR="007A44A9" w:rsidRPr="00F40D92">
          <w:rPr>
            <w:rStyle w:val="Hyperlink"/>
            <w:rFonts w:ascii="GillSans Light" w:hAnsi="GillSans Light"/>
            <w:sz w:val="24"/>
            <w:szCs w:val="24"/>
          </w:rPr>
          <w:t>/regulation/</w:t>
        </w:r>
        <w:proofErr w:type="spellStart"/>
        <w:r w:rsidR="007A44A9" w:rsidRPr="00F40D92">
          <w:rPr>
            <w:rStyle w:val="Hyperlink"/>
            <w:rFonts w:ascii="GillSans Light" w:hAnsi="GillSans Light"/>
            <w:sz w:val="24"/>
            <w:szCs w:val="24"/>
          </w:rPr>
          <w:t>document?docid</w:t>
        </w:r>
        <w:proofErr w:type="spellEnd"/>
        <w:r w:rsidR="007A44A9" w:rsidRPr="00F40D92">
          <w:rPr>
            <w:rStyle w:val="Hyperlink"/>
            <w:rFonts w:ascii="GillSans Light" w:hAnsi="GillSans Light"/>
            <w:sz w:val="24"/>
            <w:szCs w:val="24"/>
          </w:rPr>
          <w:t>=331</w:t>
        </w:r>
      </w:hyperlink>
      <w:r w:rsidR="007A44A9">
        <w:rPr>
          <w:rFonts w:ascii="GillSans Light" w:hAnsi="GillSans Light"/>
          <w:sz w:val="24"/>
          <w:szCs w:val="24"/>
        </w:rPr>
        <w:t xml:space="preserve">.  This Guide includes a simplified flowchart that explains the assessment process. </w:t>
      </w:r>
    </w:p>
    <w:p w:rsidR="006F363A" w:rsidRDefault="003D438C" w:rsidP="007A16F2">
      <w:pPr>
        <w:pStyle w:val="NoSpacing"/>
        <w:numPr>
          <w:ilvl w:val="0"/>
          <w:numId w:val="20"/>
        </w:numPr>
        <w:ind w:left="426" w:hanging="426"/>
        <w:rPr>
          <w:rFonts w:ascii="GillSans Light" w:hAnsi="GillSans Light"/>
          <w:sz w:val="24"/>
          <w:szCs w:val="24"/>
        </w:rPr>
      </w:pPr>
      <w:r>
        <w:rPr>
          <w:rFonts w:ascii="GillSans Light" w:hAnsi="GillSans Light"/>
          <w:sz w:val="24"/>
          <w:szCs w:val="24"/>
        </w:rPr>
        <w:t>Level 3 a</w:t>
      </w:r>
      <w:r w:rsidR="006F363A" w:rsidRPr="00BA1861">
        <w:rPr>
          <w:rFonts w:ascii="GillSans Light" w:hAnsi="GillSans Light"/>
          <w:sz w:val="24"/>
          <w:szCs w:val="24"/>
        </w:rPr>
        <w:t>ctivities are Projects of State Significance.</w:t>
      </w:r>
    </w:p>
    <w:p w:rsidR="000F7EB0" w:rsidRPr="000F7EB0" w:rsidRDefault="000F7EB0" w:rsidP="007A16F2">
      <w:pPr>
        <w:pStyle w:val="NoSpacing"/>
        <w:rPr>
          <w:rFonts w:ascii="GillSans Light" w:hAnsi="GillSans Light"/>
          <w:sz w:val="24"/>
          <w:szCs w:val="24"/>
        </w:rPr>
      </w:pPr>
    </w:p>
    <w:p w:rsidR="00152380" w:rsidRDefault="000F7EB0" w:rsidP="007A16F2">
      <w:pPr>
        <w:pStyle w:val="NoSpacing"/>
        <w:rPr>
          <w:rFonts w:ascii="GillSans Light" w:hAnsi="GillSans Light"/>
          <w:sz w:val="24"/>
          <w:szCs w:val="24"/>
        </w:rPr>
      </w:pPr>
      <w:r w:rsidRPr="000F7EB0">
        <w:rPr>
          <w:rFonts w:ascii="GillSans Light" w:hAnsi="GillSans Light"/>
          <w:sz w:val="24"/>
          <w:szCs w:val="24"/>
        </w:rPr>
        <w:t xml:space="preserve">The </w:t>
      </w:r>
      <w:r w:rsidRPr="005D74FE">
        <w:rPr>
          <w:rFonts w:ascii="GillSans Light" w:hAnsi="GillSans Light"/>
          <w:sz w:val="24"/>
          <w:szCs w:val="24"/>
        </w:rPr>
        <w:t xml:space="preserve">Historic Cultural Heritage Act </w:t>
      </w:r>
      <w:r w:rsidRPr="000F7EB0">
        <w:rPr>
          <w:rFonts w:ascii="GillSans Light" w:hAnsi="GillSans Light"/>
          <w:sz w:val="24"/>
          <w:szCs w:val="24"/>
        </w:rPr>
        <w:t xml:space="preserve">promotes the identification, assessment, protection and conservation of places with historic </w:t>
      </w:r>
      <w:r w:rsidR="003D438C">
        <w:rPr>
          <w:rFonts w:ascii="GillSans Light" w:hAnsi="GillSans Light"/>
          <w:sz w:val="24"/>
          <w:szCs w:val="24"/>
        </w:rPr>
        <w:t xml:space="preserve">cultural heritage significance </w:t>
      </w:r>
      <w:r w:rsidRPr="000F7EB0">
        <w:rPr>
          <w:rFonts w:ascii="GillSans Light" w:hAnsi="GillSans Light"/>
          <w:sz w:val="24"/>
          <w:szCs w:val="24"/>
        </w:rPr>
        <w:t xml:space="preserve">and establishes the Tasmanian Heritage Council and the Tasmanian Heritage Register. </w:t>
      </w:r>
      <w:r>
        <w:rPr>
          <w:rFonts w:ascii="GillSans Light" w:hAnsi="GillSans Light"/>
          <w:sz w:val="24"/>
          <w:szCs w:val="24"/>
        </w:rPr>
        <w:t xml:space="preserve"> </w:t>
      </w:r>
      <w:r w:rsidRPr="000F7EB0">
        <w:rPr>
          <w:rFonts w:ascii="GillSans Light" w:hAnsi="GillSans Light"/>
          <w:sz w:val="24"/>
          <w:szCs w:val="24"/>
        </w:rPr>
        <w:t xml:space="preserve">Under the Act, proposals for works in registered places or heritage areas are assessed to ensure </w:t>
      </w:r>
      <w:r w:rsidR="004F54F0">
        <w:rPr>
          <w:rFonts w:ascii="GillSans Light" w:hAnsi="GillSans Light"/>
          <w:sz w:val="24"/>
          <w:szCs w:val="24"/>
        </w:rPr>
        <w:t xml:space="preserve">that </w:t>
      </w:r>
      <w:r w:rsidRPr="000F7EB0">
        <w:rPr>
          <w:rFonts w:ascii="GillSans Light" w:hAnsi="GillSans Light"/>
          <w:sz w:val="24"/>
          <w:szCs w:val="24"/>
        </w:rPr>
        <w:t xml:space="preserve">they do not adversely affect the historic cultural heritage significance of the area. </w:t>
      </w:r>
      <w:r>
        <w:rPr>
          <w:rFonts w:ascii="GillSans Light" w:hAnsi="GillSans Light"/>
          <w:sz w:val="24"/>
          <w:szCs w:val="24"/>
        </w:rPr>
        <w:t xml:space="preserve"> </w:t>
      </w:r>
    </w:p>
    <w:p w:rsidR="00152380" w:rsidRDefault="00152380" w:rsidP="007A16F2">
      <w:pPr>
        <w:pStyle w:val="NoSpacing"/>
        <w:rPr>
          <w:rFonts w:ascii="GillSans Light" w:hAnsi="GillSans Light"/>
          <w:sz w:val="24"/>
          <w:szCs w:val="24"/>
        </w:rPr>
      </w:pPr>
    </w:p>
    <w:p w:rsidR="000F7EB0" w:rsidRDefault="000F7EB0" w:rsidP="007A16F2">
      <w:pPr>
        <w:pStyle w:val="NoSpacing"/>
        <w:rPr>
          <w:rFonts w:ascii="GillSans Light" w:hAnsi="GillSans Light"/>
          <w:sz w:val="24"/>
          <w:szCs w:val="24"/>
        </w:rPr>
      </w:pPr>
      <w:r w:rsidRPr="000F7EB0">
        <w:rPr>
          <w:rFonts w:ascii="GillSans Light" w:hAnsi="GillSans Light"/>
          <w:sz w:val="24"/>
          <w:szCs w:val="24"/>
        </w:rPr>
        <w:lastRenderedPageBreak/>
        <w:t xml:space="preserve">The </w:t>
      </w:r>
      <w:r w:rsidR="003D438C" w:rsidRPr="004F54F0">
        <w:rPr>
          <w:rFonts w:ascii="GillSans Light" w:hAnsi="GillSans Light"/>
          <w:sz w:val="24"/>
          <w:szCs w:val="24"/>
        </w:rPr>
        <w:t xml:space="preserve">Historic Cultural Heritage Act </w:t>
      </w:r>
      <w:r w:rsidRPr="000F7EB0">
        <w:rPr>
          <w:rFonts w:ascii="GillSans Light" w:hAnsi="GillSans Light"/>
          <w:sz w:val="24"/>
          <w:szCs w:val="24"/>
        </w:rPr>
        <w:t>is currently undergoing reform</w:t>
      </w:r>
      <w:r w:rsidR="00152380">
        <w:rPr>
          <w:rFonts w:ascii="GillSans Light" w:hAnsi="GillSans Light"/>
          <w:sz w:val="24"/>
          <w:szCs w:val="24"/>
        </w:rPr>
        <w:t xml:space="preserve"> to </w:t>
      </w:r>
      <w:r w:rsidR="003D438C">
        <w:rPr>
          <w:rFonts w:ascii="GillSans Light" w:hAnsi="GillSans Light"/>
          <w:sz w:val="24"/>
          <w:szCs w:val="24"/>
        </w:rPr>
        <w:t>provide for integrated approval</w:t>
      </w:r>
      <w:r w:rsidR="00152380">
        <w:rPr>
          <w:rFonts w:ascii="GillSans Light" w:hAnsi="GillSans Light"/>
          <w:sz w:val="24"/>
          <w:szCs w:val="24"/>
        </w:rPr>
        <w:t xml:space="preserve"> of projects with historic cultural heritage.  A Bill is currently before Parliament to integrate historic cultural heritage assessments with </w:t>
      </w:r>
      <w:r w:rsidR="00323CBB">
        <w:rPr>
          <w:rFonts w:ascii="GillSans Light" w:hAnsi="GillSans Light"/>
          <w:sz w:val="24"/>
          <w:szCs w:val="24"/>
        </w:rPr>
        <w:t xml:space="preserve">land use </w:t>
      </w:r>
      <w:r w:rsidR="00152380">
        <w:rPr>
          <w:rFonts w:ascii="GillSans Light" w:hAnsi="GillSans Light"/>
          <w:sz w:val="24"/>
          <w:szCs w:val="24"/>
        </w:rPr>
        <w:t xml:space="preserve">planning </w:t>
      </w:r>
      <w:r w:rsidR="00323CBB">
        <w:rPr>
          <w:rFonts w:ascii="GillSans Light" w:hAnsi="GillSans Light"/>
          <w:sz w:val="24"/>
          <w:szCs w:val="24"/>
        </w:rPr>
        <w:t xml:space="preserve">assessments </w:t>
      </w:r>
      <w:r w:rsidR="00152380">
        <w:rPr>
          <w:rFonts w:ascii="GillSans Light" w:hAnsi="GillSans Light"/>
          <w:sz w:val="24"/>
          <w:szCs w:val="24"/>
        </w:rPr>
        <w:t>to deliver a single permit.  The Bill was passed by the House of Assembly in September 2012, and is still before the Legislative Council.</w:t>
      </w:r>
      <w:r w:rsidR="001177D7">
        <w:rPr>
          <w:rFonts w:ascii="GillSans Light" w:hAnsi="GillSans Light"/>
          <w:sz w:val="24"/>
          <w:szCs w:val="24"/>
        </w:rPr>
        <w:t xml:space="preserve">  More details about the reforms to this Act can be found at </w:t>
      </w:r>
      <w:hyperlink r:id="rId10" w:history="1">
        <w:r w:rsidR="007B43F8" w:rsidRPr="000F7ADD">
          <w:rPr>
            <w:rStyle w:val="Hyperlink"/>
            <w:rFonts w:ascii="GillSans Light" w:hAnsi="GillSans Light"/>
            <w:sz w:val="24"/>
            <w:szCs w:val="24"/>
          </w:rPr>
          <w:t>http://</w:t>
        </w:r>
        <w:proofErr w:type="spellStart"/>
        <w:r w:rsidR="007B43F8" w:rsidRPr="000F7ADD">
          <w:rPr>
            <w:rStyle w:val="Hyperlink"/>
            <w:rFonts w:ascii="GillSans Light" w:hAnsi="GillSans Light"/>
            <w:sz w:val="24"/>
            <w:szCs w:val="24"/>
          </w:rPr>
          <w:t>www.heritage.tas.gov.au</w:t>
        </w:r>
        <w:proofErr w:type="spellEnd"/>
        <w:r w:rsidR="007B43F8" w:rsidRPr="000F7ADD">
          <w:rPr>
            <w:rStyle w:val="Hyperlink"/>
            <w:rFonts w:ascii="GillSans Light" w:hAnsi="GillSans Light"/>
            <w:sz w:val="24"/>
            <w:szCs w:val="24"/>
          </w:rPr>
          <w:t>/</w:t>
        </w:r>
        <w:proofErr w:type="spellStart"/>
        <w:r w:rsidR="007B43F8" w:rsidRPr="000F7ADD">
          <w:rPr>
            <w:rStyle w:val="Hyperlink"/>
            <w:rFonts w:ascii="GillSans Light" w:hAnsi="GillSans Light"/>
            <w:sz w:val="24"/>
            <w:szCs w:val="24"/>
          </w:rPr>
          <w:t>act_reform.html</w:t>
        </w:r>
        <w:proofErr w:type="spellEnd"/>
      </w:hyperlink>
      <w:r w:rsidR="007B43F8">
        <w:rPr>
          <w:rFonts w:ascii="GillSans Light" w:hAnsi="GillSans Light"/>
          <w:sz w:val="24"/>
          <w:szCs w:val="24"/>
        </w:rPr>
        <w:t xml:space="preserve">. </w:t>
      </w:r>
    </w:p>
    <w:p w:rsidR="003D438C" w:rsidRDefault="003D438C" w:rsidP="007A16F2">
      <w:pPr>
        <w:pStyle w:val="NoSpacing"/>
        <w:rPr>
          <w:rFonts w:ascii="GillSans Light" w:hAnsi="GillSans Light"/>
          <w:sz w:val="24"/>
          <w:szCs w:val="24"/>
        </w:rPr>
      </w:pPr>
    </w:p>
    <w:p w:rsidR="003D4EEF" w:rsidRDefault="00075A1F" w:rsidP="003D4EEF">
      <w:pPr>
        <w:pStyle w:val="NoSpacing"/>
        <w:rPr>
          <w:rFonts w:ascii="GillSans Light" w:hAnsi="GillSans Light"/>
          <w:sz w:val="24"/>
          <w:szCs w:val="24"/>
        </w:rPr>
      </w:pPr>
      <w:r>
        <w:rPr>
          <w:rFonts w:ascii="GillSans Light" w:hAnsi="GillSans Light"/>
          <w:sz w:val="24"/>
          <w:szCs w:val="24"/>
        </w:rPr>
        <w:t>T</w:t>
      </w:r>
      <w:r w:rsidRPr="000F7EB0">
        <w:rPr>
          <w:rFonts w:ascii="GillSans Light" w:hAnsi="GillSans Light"/>
          <w:sz w:val="24"/>
          <w:szCs w:val="24"/>
        </w:rPr>
        <w:t xml:space="preserve">he </w:t>
      </w:r>
      <w:r w:rsidRPr="005D74FE">
        <w:rPr>
          <w:rFonts w:ascii="GillSans Light" w:hAnsi="GillSans Light"/>
          <w:sz w:val="24"/>
          <w:szCs w:val="24"/>
        </w:rPr>
        <w:t xml:space="preserve">Major Infrastructure Development Approvals Act </w:t>
      </w:r>
      <w:r>
        <w:rPr>
          <w:rFonts w:ascii="GillSans Light" w:hAnsi="GillSans Light"/>
          <w:sz w:val="24"/>
          <w:szCs w:val="24"/>
        </w:rPr>
        <w:t>(</w:t>
      </w:r>
      <w:proofErr w:type="spellStart"/>
      <w:r>
        <w:rPr>
          <w:rFonts w:ascii="GillSans Light" w:hAnsi="GillSans Light"/>
          <w:sz w:val="24"/>
          <w:szCs w:val="24"/>
        </w:rPr>
        <w:t>MIDAA</w:t>
      </w:r>
      <w:proofErr w:type="spellEnd"/>
      <w:r>
        <w:rPr>
          <w:rFonts w:ascii="GillSans Light" w:hAnsi="GillSans Light"/>
          <w:sz w:val="24"/>
          <w:szCs w:val="24"/>
        </w:rPr>
        <w:t xml:space="preserve">) </w:t>
      </w:r>
      <w:r w:rsidRPr="000F7EB0">
        <w:rPr>
          <w:rFonts w:ascii="GillSans Light" w:hAnsi="GillSans Light"/>
          <w:sz w:val="24"/>
          <w:szCs w:val="24"/>
        </w:rPr>
        <w:t>make</w:t>
      </w:r>
      <w:r>
        <w:rPr>
          <w:rFonts w:ascii="GillSans Light" w:hAnsi="GillSans Light"/>
          <w:sz w:val="24"/>
          <w:szCs w:val="24"/>
        </w:rPr>
        <w:t>s</w:t>
      </w:r>
      <w:r w:rsidRPr="000F7EB0">
        <w:rPr>
          <w:rFonts w:ascii="GillSans Light" w:hAnsi="GillSans Light"/>
          <w:sz w:val="24"/>
          <w:szCs w:val="24"/>
        </w:rPr>
        <w:t xml:space="preserve"> special provision in relation to the approval of major li</w:t>
      </w:r>
      <w:r>
        <w:rPr>
          <w:rFonts w:ascii="GillSans Light" w:hAnsi="GillSans Light"/>
          <w:sz w:val="24"/>
          <w:szCs w:val="24"/>
        </w:rPr>
        <w:t>near infrastructure projects (</w:t>
      </w:r>
      <w:proofErr w:type="spellStart"/>
      <w:r>
        <w:rPr>
          <w:rFonts w:ascii="GillSans Light" w:hAnsi="GillSans Light"/>
          <w:sz w:val="24"/>
          <w:szCs w:val="24"/>
        </w:rPr>
        <w:t>e</w:t>
      </w:r>
      <w:r w:rsidRPr="000F7EB0">
        <w:rPr>
          <w:rFonts w:ascii="GillSans Light" w:hAnsi="GillSans Light"/>
          <w:sz w:val="24"/>
          <w:szCs w:val="24"/>
        </w:rPr>
        <w:t>g</w:t>
      </w:r>
      <w:proofErr w:type="spellEnd"/>
      <w:r w:rsidRPr="000F7EB0">
        <w:rPr>
          <w:rFonts w:ascii="GillSans Light" w:hAnsi="GillSans Light"/>
          <w:sz w:val="24"/>
          <w:szCs w:val="24"/>
        </w:rPr>
        <w:t xml:space="preserve"> road, railway, pipeline </w:t>
      </w:r>
      <w:proofErr w:type="spellStart"/>
      <w:r w:rsidRPr="000F7EB0">
        <w:rPr>
          <w:rFonts w:ascii="GillSans Light" w:hAnsi="GillSans Light"/>
          <w:sz w:val="24"/>
          <w:szCs w:val="24"/>
        </w:rPr>
        <w:t>etc</w:t>
      </w:r>
      <w:proofErr w:type="spellEnd"/>
      <w:r w:rsidRPr="000F7EB0">
        <w:rPr>
          <w:rFonts w:ascii="GillSans Light" w:hAnsi="GillSans Light"/>
          <w:sz w:val="24"/>
          <w:szCs w:val="24"/>
        </w:rPr>
        <w:t>).</w:t>
      </w:r>
      <w:r>
        <w:rPr>
          <w:rFonts w:ascii="GillSans Light" w:hAnsi="GillSans Light"/>
          <w:sz w:val="24"/>
          <w:szCs w:val="24"/>
        </w:rPr>
        <w:t xml:space="preserve">  Further detail about the Act is provided below</w:t>
      </w:r>
      <w:r w:rsidR="007B43F8">
        <w:rPr>
          <w:rFonts w:ascii="GillSans Light" w:hAnsi="GillSans Light"/>
          <w:sz w:val="24"/>
          <w:szCs w:val="24"/>
        </w:rPr>
        <w:t>, under ‘integrated assessment processes’</w:t>
      </w:r>
      <w:r>
        <w:rPr>
          <w:rFonts w:ascii="GillSans Light" w:hAnsi="GillSans Light"/>
          <w:sz w:val="24"/>
          <w:szCs w:val="24"/>
        </w:rPr>
        <w:t>.</w:t>
      </w:r>
      <w:r w:rsidRPr="000F7EB0">
        <w:rPr>
          <w:rFonts w:ascii="GillSans Light" w:hAnsi="GillSans Light"/>
          <w:sz w:val="24"/>
          <w:szCs w:val="24"/>
        </w:rPr>
        <w:t xml:space="preserve"> </w:t>
      </w:r>
      <w:r>
        <w:rPr>
          <w:rFonts w:ascii="GillSans Light" w:hAnsi="GillSans Light"/>
          <w:sz w:val="24"/>
          <w:szCs w:val="24"/>
        </w:rPr>
        <w:t xml:space="preserve"> </w:t>
      </w:r>
      <w:r w:rsidR="003D4EEF">
        <w:rPr>
          <w:rFonts w:ascii="GillSans Light" w:hAnsi="GillSans Light"/>
          <w:sz w:val="24"/>
          <w:szCs w:val="24"/>
        </w:rPr>
        <w:br w:type="page"/>
      </w:r>
    </w:p>
    <w:p w:rsidR="006F363A" w:rsidRDefault="000F7EB0" w:rsidP="003D4EEF">
      <w:pPr>
        <w:pStyle w:val="NoSpacing"/>
        <w:spacing w:after="120"/>
        <w:rPr>
          <w:rFonts w:ascii="GillSans Light" w:hAnsi="GillSans Light"/>
          <w:sz w:val="24"/>
          <w:szCs w:val="24"/>
        </w:rPr>
      </w:pPr>
      <w:r w:rsidRPr="000F7EB0">
        <w:rPr>
          <w:rFonts w:ascii="GillSans Light" w:hAnsi="GillSans Light"/>
          <w:sz w:val="24"/>
          <w:szCs w:val="24"/>
        </w:rPr>
        <w:lastRenderedPageBreak/>
        <w:t xml:space="preserve">A range of other </w:t>
      </w:r>
      <w:r w:rsidR="00152380">
        <w:rPr>
          <w:rFonts w:ascii="GillSans Light" w:hAnsi="GillSans Light"/>
          <w:sz w:val="24"/>
          <w:szCs w:val="24"/>
        </w:rPr>
        <w:t>Tasmanian</w:t>
      </w:r>
      <w:r w:rsidR="00152380" w:rsidRPr="000F7EB0">
        <w:rPr>
          <w:rFonts w:ascii="GillSans Light" w:hAnsi="GillSans Light"/>
          <w:sz w:val="24"/>
          <w:szCs w:val="24"/>
        </w:rPr>
        <w:t xml:space="preserve"> </w:t>
      </w:r>
      <w:r w:rsidRPr="000F7EB0">
        <w:rPr>
          <w:rFonts w:ascii="GillSans Light" w:hAnsi="GillSans Light"/>
          <w:sz w:val="24"/>
          <w:szCs w:val="24"/>
        </w:rPr>
        <w:t>legislation is releva</w:t>
      </w:r>
      <w:r>
        <w:rPr>
          <w:rFonts w:ascii="GillSans Light" w:hAnsi="GillSans Light"/>
          <w:sz w:val="24"/>
          <w:szCs w:val="24"/>
        </w:rPr>
        <w:t xml:space="preserve">nt to the operation of the </w:t>
      </w:r>
      <w:proofErr w:type="spellStart"/>
      <w:r>
        <w:rPr>
          <w:rFonts w:ascii="GillSans Light" w:hAnsi="GillSans Light"/>
          <w:sz w:val="24"/>
          <w:szCs w:val="24"/>
        </w:rPr>
        <w:t>RMPS</w:t>
      </w:r>
      <w:proofErr w:type="spellEnd"/>
      <w:r>
        <w:rPr>
          <w:rFonts w:ascii="GillSans Light" w:hAnsi="GillSans Light"/>
          <w:sz w:val="24"/>
          <w:szCs w:val="24"/>
        </w:rPr>
        <w:t xml:space="preserve">, including legislation relevant to planning approval for </w:t>
      </w:r>
      <w:r w:rsidR="006F363A">
        <w:rPr>
          <w:rFonts w:ascii="GillSans Light" w:hAnsi="GillSans Light"/>
          <w:sz w:val="24"/>
          <w:szCs w:val="24"/>
        </w:rPr>
        <w:t>specific industry developments</w:t>
      </w:r>
      <w:r w:rsidR="00E21AD7">
        <w:rPr>
          <w:rFonts w:ascii="GillSans Light" w:hAnsi="GillSans Light"/>
          <w:sz w:val="24"/>
          <w:szCs w:val="24"/>
        </w:rPr>
        <w:t xml:space="preserve"> and other issues</w:t>
      </w:r>
      <w:r w:rsidR="006F363A">
        <w:rPr>
          <w:rFonts w:ascii="GillSans Light" w:hAnsi="GillSans Light"/>
          <w:sz w:val="24"/>
          <w:szCs w:val="24"/>
        </w:rPr>
        <w:t>, such as</w:t>
      </w:r>
      <w:r w:rsidR="003D438C">
        <w:rPr>
          <w:rFonts w:ascii="GillSans Light" w:hAnsi="GillSans Light"/>
          <w:sz w:val="24"/>
          <w:szCs w:val="24"/>
        </w:rPr>
        <w:t xml:space="preserve"> the</w:t>
      </w:r>
      <w:r w:rsidR="006F363A">
        <w:rPr>
          <w:rFonts w:ascii="GillSans Light" w:hAnsi="GillSans Light"/>
          <w:sz w:val="24"/>
          <w:szCs w:val="24"/>
        </w:rPr>
        <w:t>:</w:t>
      </w:r>
      <w:r w:rsidR="00075A1F">
        <w:rPr>
          <w:rFonts w:ascii="GillSans Light" w:hAnsi="GillSans Light"/>
          <w:sz w:val="24"/>
          <w:szCs w:val="24"/>
        </w:rPr>
        <w:t xml:space="preserve"> </w:t>
      </w:r>
    </w:p>
    <w:p w:rsidR="006F363A" w:rsidRPr="006F363A" w:rsidRDefault="006F363A" w:rsidP="003D4EEF">
      <w:pPr>
        <w:pStyle w:val="NoSpacing"/>
        <w:numPr>
          <w:ilvl w:val="0"/>
          <w:numId w:val="16"/>
        </w:numPr>
        <w:spacing w:after="120"/>
        <w:ind w:left="426" w:hanging="426"/>
        <w:rPr>
          <w:rFonts w:ascii="GillSans Light" w:hAnsi="GillSans Light"/>
          <w:i/>
          <w:sz w:val="24"/>
          <w:szCs w:val="24"/>
        </w:rPr>
      </w:pPr>
      <w:r w:rsidRPr="006F363A">
        <w:rPr>
          <w:rFonts w:ascii="GillSans Light" w:hAnsi="GillSans Light"/>
          <w:i/>
          <w:sz w:val="24"/>
          <w:szCs w:val="24"/>
        </w:rPr>
        <w:t>Gas Pipelines Act 2002</w:t>
      </w:r>
      <w:r w:rsidRPr="007A16F2">
        <w:rPr>
          <w:rFonts w:ascii="GillSans Light" w:hAnsi="GillSans Light"/>
          <w:sz w:val="24"/>
          <w:szCs w:val="24"/>
        </w:rPr>
        <w:t>;</w:t>
      </w:r>
    </w:p>
    <w:p w:rsidR="006F363A" w:rsidRPr="006F363A" w:rsidRDefault="006F363A" w:rsidP="003D4EEF">
      <w:pPr>
        <w:pStyle w:val="NoSpacing"/>
        <w:numPr>
          <w:ilvl w:val="0"/>
          <w:numId w:val="16"/>
        </w:numPr>
        <w:spacing w:after="120"/>
        <w:ind w:left="426" w:hanging="426"/>
        <w:rPr>
          <w:rFonts w:ascii="GillSans Light" w:hAnsi="GillSans Light"/>
          <w:i/>
          <w:sz w:val="24"/>
          <w:szCs w:val="24"/>
        </w:rPr>
      </w:pPr>
      <w:r w:rsidRPr="006F363A">
        <w:rPr>
          <w:rFonts w:ascii="GillSans Light" w:hAnsi="GillSans Light"/>
          <w:i/>
          <w:sz w:val="24"/>
          <w:szCs w:val="24"/>
        </w:rPr>
        <w:t>Living Marine Resources Management Act 1995</w:t>
      </w:r>
      <w:r w:rsidRPr="007A16F2">
        <w:rPr>
          <w:rFonts w:ascii="GillSans Light" w:hAnsi="GillSans Light"/>
          <w:sz w:val="24"/>
          <w:szCs w:val="24"/>
        </w:rPr>
        <w:t>;</w:t>
      </w:r>
    </w:p>
    <w:p w:rsidR="006F363A" w:rsidRPr="006F363A" w:rsidRDefault="006F363A" w:rsidP="003D4EEF">
      <w:pPr>
        <w:pStyle w:val="NoSpacing"/>
        <w:numPr>
          <w:ilvl w:val="0"/>
          <w:numId w:val="16"/>
        </w:numPr>
        <w:spacing w:after="120"/>
        <w:ind w:left="426" w:hanging="426"/>
        <w:rPr>
          <w:rFonts w:ascii="GillSans Light" w:hAnsi="GillSans Light"/>
          <w:i/>
          <w:sz w:val="24"/>
          <w:szCs w:val="24"/>
        </w:rPr>
      </w:pPr>
      <w:r w:rsidRPr="006F363A">
        <w:rPr>
          <w:rFonts w:ascii="GillSans Light" w:hAnsi="GillSans Light"/>
          <w:i/>
          <w:sz w:val="24"/>
          <w:szCs w:val="24"/>
        </w:rPr>
        <w:t>Marine Farming Planning Act 1995</w:t>
      </w:r>
      <w:r w:rsidRPr="007A16F2">
        <w:rPr>
          <w:rFonts w:ascii="GillSans Light" w:hAnsi="GillSans Light"/>
          <w:sz w:val="24"/>
          <w:szCs w:val="24"/>
        </w:rPr>
        <w:t>;</w:t>
      </w:r>
    </w:p>
    <w:p w:rsidR="006F363A" w:rsidRPr="006F363A" w:rsidRDefault="006F363A" w:rsidP="003D4EEF">
      <w:pPr>
        <w:pStyle w:val="NoSpacing"/>
        <w:numPr>
          <w:ilvl w:val="0"/>
          <w:numId w:val="16"/>
        </w:numPr>
        <w:spacing w:after="120"/>
        <w:ind w:left="426" w:hanging="426"/>
        <w:rPr>
          <w:rFonts w:ascii="GillSans Light" w:hAnsi="GillSans Light"/>
          <w:i/>
          <w:sz w:val="24"/>
          <w:szCs w:val="24"/>
        </w:rPr>
      </w:pPr>
      <w:r w:rsidRPr="006F363A">
        <w:rPr>
          <w:rFonts w:ascii="GillSans Light" w:hAnsi="GillSans Light"/>
          <w:i/>
          <w:sz w:val="24"/>
          <w:szCs w:val="24"/>
        </w:rPr>
        <w:t>Mineral Resources Development Act 1995</w:t>
      </w:r>
      <w:r w:rsidRPr="007A16F2">
        <w:rPr>
          <w:rFonts w:ascii="GillSans Light" w:hAnsi="GillSans Light"/>
          <w:sz w:val="24"/>
          <w:szCs w:val="24"/>
        </w:rPr>
        <w:t>; and</w:t>
      </w:r>
    </w:p>
    <w:p w:rsidR="00152380" w:rsidRDefault="006F363A" w:rsidP="007A16F2">
      <w:pPr>
        <w:pStyle w:val="NoSpacing"/>
        <w:numPr>
          <w:ilvl w:val="0"/>
          <w:numId w:val="16"/>
        </w:numPr>
        <w:ind w:left="426" w:hanging="426"/>
        <w:rPr>
          <w:rFonts w:ascii="GillSans Light" w:hAnsi="GillSans Light"/>
          <w:i/>
          <w:sz w:val="24"/>
          <w:szCs w:val="24"/>
        </w:rPr>
      </w:pPr>
      <w:r w:rsidRPr="006F363A">
        <w:rPr>
          <w:rFonts w:ascii="GillSans Light" w:hAnsi="GillSans Light"/>
          <w:i/>
          <w:sz w:val="24"/>
          <w:szCs w:val="24"/>
        </w:rPr>
        <w:t>Aboriginal Relics Act 1975</w:t>
      </w:r>
      <w:r w:rsidR="00152380" w:rsidRPr="007A16F2">
        <w:rPr>
          <w:rFonts w:ascii="GillSans Light" w:hAnsi="GillSans Light"/>
          <w:sz w:val="24"/>
          <w:szCs w:val="24"/>
        </w:rPr>
        <w:t>.</w:t>
      </w:r>
      <w:r w:rsidRPr="007A16F2">
        <w:rPr>
          <w:rFonts w:ascii="GillSans Light" w:hAnsi="GillSans Light"/>
          <w:sz w:val="24"/>
          <w:szCs w:val="24"/>
        </w:rPr>
        <w:t xml:space="preserve"> </w:t>
      </w:r>
    </w:p>
    <w:p w:rsidR="00C372F8" w:rsidRDefault="00C372F8" w:rsidP="007A16F2">
      <w:pPr>
        <w:pStyle w:val="NoSpacing"/>
        <w:rPr>
          <w:rFonts w:ascii="GillSans Light" w:hAnsi="GillSans Light"/>
          <w:sz w:val="24"/>
          <w:szCs w:val="24"/>
        </w:rPr>
      </w:pPr>
    </w:p>
    <w:p w:rsidR="006F363A" w:rsidRDefault="00C372F8" w:rsidP="007A16F2">
      <w:pPr>
        <w:pStyle w:val="NoSpacing"/>
        <w:rPr>
          <w:rFonts w:ascii="GillSans Light" w:hAnsi="GillSans Light"/>
          <w:sz w:val="24"/>
          <w:szCs w:val="24"/>
        </w:rPr>
      </w:pPr>
      <w:r>
        <w:rPr>
          <w:rFonts w:ascii="GillSans Light" w:hAnsi="GillSans Light"/>
          <w:sz w:val="24"/>
          <w:szCs w:val="24"/>
        </w:rPr>
        <w:t>W</w:t>
      </w:r>
      <w:r w:rsidR="006F363A" w:rsidRPr="006F363A">
        <w:rPr>
          <w:rFonts w:ascii="GillSans Light" w:hAnsi="GillSans Light"/>
          <w:sz w:val="24"/>
          <w:szCs w:val="24"/>
        </w:rPr>
        <w:t xml:space="preserve">hile </w:t>
      </w:r>
      <w:r>
        <w:rPr>
          <w:rFonts w:ascii="GillSans Light" w:hAnsi="GillSans Light"/>
          <w:sz w:val="24"/>
          <w:szCs w:val="24"/>
        </w:rPr>
        <w:t xml:space="preserve">the </w:t>
      </w:r>
      <w:r w:rsidRPr="004F54F0">
        <w:rPr>
          <w:rFonts w:ascii="GillSans Light" w:hAnsi="GillSans Light"/>
          <w:sz w:val="24"/>
          <w:szCs w:val="24"/>
        </w:rPr>
        <w:t xml:space="preserve">Aboriginal Relics Act </w:t>
      </w:r>
      <w:r w:rsidR="006F363A" w:rsidRPr="006F363A">
        <w:rPr>
          <w:rFonts w:ascii="GillSans Light" w:hAnsi="GillSans Light"/>
          <w:sz w:val="24"/>
          <w:szCs w:val="24"/>
        </w:rPr>
        <w:t xml:space="preserve">is not </w:t>
      </w:r>
      <w:r>
        <w:rPr>
          <w:rFonts w:ascii="GillSans Light" w:hAnsi="GillSans Light"/>
          <w:sz w:val="24"/>
          <w:szCs w:val="24"/>
        </w:rPr>
        <w:t xml:space="preserve">sector specific, </w:t>
      </w:r>
      <w:r w:rsidR="006F363A" w:rsidRPr="006F363A">
        <w:rPr>
          <w:rFonts w:ascii="GillSans Light" w:hAnsi="GillSans Light"/>
          <w:sz w:val="24"/>
          <w:szCs w:val="24"/>
        </w:rPr>
        <w:t>it is important to not</w:t>
      </w:r>
      <w:r w:rsidR="001F7798">
        <w:rPr>
          <w:rFonts w:ascii="GillSans Light" w:hAnsi="GillSans Light"/>
          <w:sz w:val="24"/>
          <w:szCs w:val="24"/>
        </w:rPr>
        <w:t>e</w:t>
      </w:r>
      <w:r>
        <w:rPr>
          <w:rFonts w:ascii="GillSans Light" w:hAnsi="GillSans Light"/>
          <w:sz w:val="24"/>
          <w:szCs w:val="24"/>
        </w:rPr>
        <w:t xml:space="preserve"> given its implications for development assessment and approvals</w:t>
      </w:r>
      <w:r w:rsidR="006F363A" w:rsidRPr="006F363A">
        <w:rPr>
          <w:rFonts w:ascii="GillSans Light" w:hAnsi="GillSans Light"/>
          <w:sz w:val="24"/>
          <w:szCs w:val="24"/>
        </w:rPr>
        <w:t xml:space="preserve">.  </w:t>
      </w:r>
      <w:r>
        <w:rPr>
          <w:rFonts w:ascii="GillSans Light" w:hAnsi="GillSans Light"/>
          <w:sz w:val="24"/>
          <w:szCs w:val="24"/>
        </w:rPr>
        <w:t xml:space="preserve">Similar to the </w:t>
      </w:r>
      <w:r w:rsidRPr="004F54F0">
        <w:rPr>
          <w:rFonts w:ascii="GillSans Light" w:hAnsi="GillSans Light"/>
          <w:sz w:val="24"/>
          <w:szCs w:val="24"/>
        </w:rPr>
        <w:t>Historic Cultural Heritage Act</w:t>
      </w:r>
      <w:r w:rsidR="003D438C">
        <w:rPr>
          <w:rFonts w:ascii="GillSans Light" w:hAnsi="GillSans Light"/>
          <w:sz w:val="24"/>
          <w:szCs w:val="24"/>
        </w:rPr>
        <w:t>,</w:t>
      </w:r>
      <w:r>
        <w:rPr>
          <w:rFonts w:ascii="GillSans Light" w:hAnsi="GillSans Light"/>
          <w:i/>
          <w:sz w:val="24"/>
          <w:szCs w:val="24"/>
        </w:rPr>
        <w:t xml:space="preserve"> </w:t>
      </w:r>
      <w:r>
        <w:rPr>
          <w:rFonts w:ascii="GillSans Light" w:hAnsi="GillSans Light"/>
          <w:sz w:val="24"/>
          <w:szCs w:val="24"/>
        </w:rPr>
        <w:t xml:space="preserve">the </w:t>
      </w:r>
      <w:r w:rsidRPr="004F54F0">
        <w:rPr>
          <w:rFonts w:ascii="GillSans Light" w:hAnsi="GillSans Light"/>
          <w:sz w:val="24"/>
          <w:szCs w:val="24"/>
        </w:rPr>
        <w:t xml:space="preserve">Aboriginal Relics Act </w:t>
      </w:r>
      <w:r w:rsidR="006F363A" w:rsidRPr="006F363A">
        <w:rPr>
          <w:rFonts w:ascii="GillSans Light" w:hAnsi="GillSans Light"/>
          <w:sz w:val="24"/>
          <w:szCs w:val="24"/>
        </w:rPr>
        <w:t>is currently undergoing reform</w:t>
      </w:r>
      <w:r w:rsidR="00075A1F">
        <w:rPr>
          <w:rFonts w:ascii="GillSans Light" w:hAnsi="GillSans Light"/>
          <w:sz w:val="24"/>
          <w:szCs w:val="24"/>
        </w:rPr>
        <w:t xml:space="preserve"> to provide for</w:t>
      </w:r>
      <w:r w:rsidR="00323CBB">
        <w:rPr>
          <w:rFonts w:ascii="GillSans Light" w:hAnsi="GillSans Light"/>
          <w:sz w:val="24"/>
          <w:szCs w:val="24"/>
        </w:rPr>
        <w:t xml:space="preserve"> integrated approval</w:t>
      </w:r>
      <w:r w:rsidR="00075A1F">
        <w:rPr>
          <w:rFonts w:ascii="GillSans Light" w:hAnsi="GillSans Light"/>
          <w:sz w:val="24"/>
          <w:szCs w:val="24"/>
        </w:rPr>
        <w:t xml:space="preserve"> of pr</w:t>
      </w:r>
      <w:r w:rsidR="003D438C">
        <w:rPr>
          <w:rFonts w:ascii="GillSans Light" w:hAnsi="GillSans Light"/>
          <w:sz w:val="24"/>
          <w:szCs w:val="24"/>
        </w:rPr>
        <w:t xml:space="preserve">ojects with Aboriginal heritage.  </w:t>
      </w:r>
      <w:r w:rsidR="00075A1F">
        <w:rPr>
          <w:rFonts w:ascii="GillSans Light" w:hAnsi="GillSans Light"/>
          <w:sz w:val="24"/>
          <w:szCs w:val="24"/>
        </w:rPr>
        <w:t xml:space="preserve">An exposure Draft Bill </w:t>
      </w:r>
      <w:r w:rsidR="003D438C">
        <w:rPr>
          <w:rFonts w:ascii="GillSans Light" w:hAnsi="GillSans Light"/>
          <w:sz w:val="24"/>
          <w:szCs w:val="24"/>
        </w:rPr>
        <w:t xml:space="preserve">was </w:t>
      </w:r>
      <w:r w:rsidR="00075A1F">
        <w:rPr>
          <w:rFonts w:ascii="GillSans Light" w:hAnsi="GillSans Light"/>
          <w:sz w:val="24"/>
          <w:szCs w:val="24"/>
        </w:rPr>
        <w:t>released to provide a</w:t>
      </w:r>
      <w:r w:rsidR="00323CBB">
        <w:rPr>
          <w:rFonts w:ascii="GillSans Light" w:hAnsi="GillSans Light"/>
          <w:sz w:val="24"/>
          <w:szCs w:val="24"/>
        </w:rPr>
        <w:t>n</w:t>
      </w:r>
      <w:r w:rsidR="00075A1F">
        <w:rPr>
          <w:rFonts w:ascii="GillSans Light" w:hAnsi="GillSans Light"/>
          <w:sz w:val="24"/>
          <w:szCs w:val="24"/>
        </w:rPr>
        <w:t xml:space="preserve"> integrated permit process for Aboriginal heritage, with the consultation process concluding in December 2012.  It is intended that the Aboriginal Heritage Protection Bill will be introduced into Parliament in the Autumn session of 2013. </w:t>
      </w:r>
    </w:p>
    <w:p w:rsidR="00075A1F" w:rsidRDefault="00075A1F" w:rsidP="007A16F2">
      <w:pPr>
        <w:pStyle w:val="NoSpacing"/>
        <w:rPr>
          <w:rFonts w:ascii="GillSans Light" w:hAnsi="GillSans Light"/>
          <w:sz w:val="24"/>
          <w:szCs w:val="24"/>
        </w:rPr>
      </w:pPr>
    </w:p>
    <w:p w:rsidR="00C372F8" w:rsidRPr="008C2ED6" w:rsidRDefault="003D438C" w:rsidP="007A16F2">
      <w:pPr>
        <w:pStyle w:val="NoSpacing"/>
        <w:rPr>
          <w:rFonts w:ascii="GillSans Light" w:hAnsi="GillSans Light"/>
          <w:i/>
          <w:sz w:val="24"/>
          <w:szCs w:val="24"/>
        </w:rPr>
      </w:pPr>
      <w:r>
        <w:rPr>
          <w:rFonts w:ascii="GillSans Light" w:hAnsi="GillSans Light"/>
          <w:sz w:val="24"/>
          <w:szCs w:val="24"/>
        </w:rPr>
        <w:t>As a result of</w:t>
      </w:r>
      <w:r w:rsidR="00323CBB">
        <w:rPr>
          <w:rFonts w:ascii="GillSans Light" w:hAnsi="GillSans Light"/>
          <w:sz w:val="24"/>
          <w:szCs w:val="24"/>
        </w:rPr>
        <w:t xml:space="preserve"> the reforms to both historic</w:t>
      </w:r>
      <w:r>
        <w:rPr>
          <w:rFonts w:ascii="GillSans Light" w:hAnsi="GillSans Light"/>
          <w:sz w:val="24"/>
          <w:szCs w:val="24"/>
        </w:rPr>
        <w:t xml:space="preserve"> cultural</w:t>
      </w:r>
      <w:r w:rsidR="00323CBB">
        <w:rPr>
          <w:rFonts w:ascii="GillSans Light" w:hAnsi="GillSans Light"/>
          <w:sz w:val="24"/>
          <w:szCs w:val="24"/>
        </w:rPr>
        <w:t xml:space="preserve"> and Aboriginal heritage, </w:t>
      </w:r>
      <w:r w:rsidR="00075A1F">
        <w:rPr>
          <w:rFonts w:ascii="GillSans Light" w:hAnsi="GillSans Light"/>
          <w:sz w:val="24"/>
          <w:szCs w:val="24"/>
        </w:rPr>
        <w:t xml:space="preserve">the local </w:t>
      </w:r>
      <w:r w:rsidR="00323CBB">
        <w:rPr>
          <w:rFonts w:ascii="GillSans Light" w:hAnsi="GillSans Light"/>
          <w:sz w:val="24"/>
          <w:szCs w:val="24"/>
        </w:rPr>
        <w:t>planning authority</w:t>
      </w:r>
      <w:r w:rsidR="00075A1F">
        <w:rPr>
          <w:rFonts w:ascii="GillSans Light" w:hAnsi="GillSans Light"/>
          <w:sz w:val="24"/>
          <w:szCs w:val="24"/>
        </w:rPr>
        <w:t xml:space="preserve"> will become the single point of application for planning and Aboriginal heritage approvals, with time limited referrals to relevant decision makers </w:t>
      </w:r>
      <w:r>
        <w:rPr>
          <w:rFonts w:ascii="GillSans Light" w:hAnsi="GillSans Light"/>
          <w:sz w:val="24"/>
          <w:szCs w:val="24"/>
        </w:rPr>
        <w:t>and</w:t>
      </w:r>
      <w:r w:rsidR="00075A1F">
        <w:rPr>
          <w:rFonts w:ascii="GillSans Light" w:hAnsi="GillSans Light"/>
          <w:sz w:val="24"/>
          <w:szCs w:val="24"/>
        </w:rPr>
        <w:t xml:space="preserve"> the return provision of binding advice to integrate into a single permit.</w:t>
      </w:r>
    </w:p>
    <w:p w:rsidR="007A16F2" w:rsidRDefault="007A16F2" w:rsidP="007A16F2">
      <w:pPr>
        <w:pStyle w:val="NoSpacing"/>
        <w:rPr>
          <w:rFonts w:ascii="GillSans Light" w:hAnsi="GillSans Light"/>
          <w:sz w:val="24"/>
          <w:szCs w:val="24"/>
          <w:u w:val="single"/>
        </w:rPr>
      </w:pPr>
    </w:p>
    <w:p w:rsidR="002E0EC3" w:rsidRDefault="00323911" w:rsidP="007A16F2">
      <w:pPr>
        <w:pStyle w:val="NoSpacing"/>
        <w:rPr>
          <w:rFonts w:ascii="GillSans Light" w:hAnsi="GillSans Light"/>
          <w:sz w:val="24"/>
          <w:szCs w:val="24"/>
        </w:rPr>
      </w:pPr>
      <w:r>
        <w:rPr>
          <w:rFonts w:ascii="GillSans Light" w:hAnsi="GillSans Light"/>
          <w:sz w:val="24"/>
          <w:szCs w:val="24"/>
          <w:u w:val="single"/>
        </w:rPr>
        <w:t>Integrated Assessment Processes</w:t>
      </w:r>
      <w:r w:rsidR="002E0EC3">
        <w:rPr>
          <w:rFonts w:ascii="GillSans Light" w:hAnsi="GillSans Light"/>
          <w:sz w:val="24"/>
          <w:szCs w:val="24"/>
        </w:rPr>
        <w:t xml:space="preserve"> </w:t>
      </w:r>
    </w:p>
    <w:p w:rsidR="003B4A17" w:rsidRPr="00A95DB6" w:rsidRDefault="009504BA" w:rsidP="007A16F2">
      <w:pPr>
        <w:pStyle w:val="NoSpacing"/>
        <w:rPr>
          <w:rFonts w:ascii="GillSans Light" w:hAnsi="GillSans Light"/>
          <w:sz w:val="24"/>
          <w:szCs w:val="24"/>
        </w:rPr>
      </w:pPr>
      <w:r>
        <w:rPr>
          <w:rFonts w:ascii="GillSans Light" w:hAnsi="GillSans Light"/>
          <w:sz w:val="24"/>
          <w:szCs w:val="24"/>
        </w:rPr>
        <w:t>Tasmania has integrated assessment process</w:t>
      </w:r>
      <w:r w:rsidR="00185FBE">
        <w:rPr>
          <w:rFonts w:ascii="GillSans Light" w:hAnsi="GillSans Light"/>
          <w:sz w:val="24"/>
          <w:szCs w:val="24"/>
        </w:rPr>
        <w:t>es</w:t>
      </w:r>
      <w:r>
        <w:rPr>
          <w:rFonts w:ascii="GillSans Light" w:hAnsi="GillSans Light"/>
          <w:sz w:val="24"/>
          <w:szCs w:val="24"/>
        </w:rPr>
        <w:t xml:space="preserve"> for </w:t>
      </w:r>
      <w:r w:rsidR="00185FBE">
        <w:rPr>
          <w:rFonts w:ascii="GillSans Light" w:hAnsi="GillSans Light"/>
          <w:sz w:val="24"/>
          <w:szCs w:val="24"/>
        </w:rPr>
        <w:t xml:space="preserve">some </w:t>
      </w:r>
      <w:r>
        <w:rPr>
          <w:rFonts w:ascii="GillSans Light" w:hAnsi="GillSans Light"/>
          <w:sz w:val="24"/>
          <w:szCs w:val="24"/>
        </w:rPr>
        <w:t xml:space="preserve">major developments provided through </w:t>
      </w:r>
      <w:r w:rsidR="00FD351A">
        <w:rPr>
          <w:rFonts w:ascii="GillSans Light" w:hAnsi="GillSans Light"/>
          <w:sz w:val="24"/>
          <w:szCs w:val="24"/>
        </w:rPr>
        <w:t xml:space="preserve">Projects of State Significance, </w:t>
      </w:r>
      <w:r>
        <w:rPr>
          <w:rFonts w:ascii="GillSans Light" w:hAnsi="GillSans Light"/>
          <w:sz w:val="24"/>
          <w:szCs w:val="24"/>
        </w:rPr>
        <w:t>Projects of Regional Significance</w:t>
      </w:r>
      <w:r w:rsidR="00185FBE">
        <w:rPr>
          <w:rFonts w:ascii="GillSans Light" w:hAnsi="GillSans Light"/>
          <w:sz w:val="24"/>
          <w:szCs w:val="24"/>
        </w:rPr>
        <w:t>,</w:t>
      </w:r>
      <w:r>
        <w:rPr>
          <w:rFonts w:ascii="GillSans Light" w:hAnsi="GillSans Light"/>
          <w:sz w:val="24"/>
          <w:szCs w:val="24"/>
        </w:rPr>
        <w:t xml:space="preserve"> </w:t>
      </w:r>
      <w:r w:rsidR="00FD351A">
        <w:rPr>
          <w:rFonts w:ascii="GillSans Light" w:hAnsi="GillSans Light"/>
          <w:sz w:val="24"/>
          <w:szCs w:val="24"/>
        </w:rPr>
        <w:t xml:space="preserve">and </w:t>
      </w:r>
      <w:r>
        <w:rPr>
          <w:rFonts w:ascii="GillSans Light" w:hAnsi="GillSans Light"/>
          <w:sz w:val="24"/>
          <w:szCs w:val="24"/>
        </w:rPr>
        <w:t>M</w:t>
      </w:r>
      <w:r w:rsidR="007B43F8">
        <w:rPr>
          <w:rFonts w:ascii="GillSans Light" w:hAnsi="GillSans Light"/>
          <w:sz w:val="24"/>
          <w:szCs w:val="24"/>
        </w:rPr>
        <w:t>ajor Infrastructure Development Approvals</w:t>
      </w:r>
      <w:r>
        <w:rPr>
          <w:rFonts w:ascii="GillSans Light" w:hAnsi="GillSans Light"/>
          <w:sz w:val="24"/>
          <w:szCs w:val="24"/>
        </w:rPr>
        <w:t>.</w:t>
      </w:r>
      <w:r w:rsidR="005410BF">
        <w:rPr>
          <w:rFonts w:ascii="GillSans Light" w:hAnsi="GillSans Light"/>
          <w:sz w:val="24"/>
          <w:szCs w:val="24"/>
        </w:rPr>
        <w:t xml:space="preserve">  The most appropriate approval process for major projects is determined on a case-by-case basis.</w:t>
      </w:r>
      <w:r w:rsidR="00150E20">
        <w:rPr>
          <w:rFonts w:ascii="GillSans Light" w:hAnsi="GillSans Light"/>
          <w:sz w:val="24"/>
          <w:szCs w:val="24"/>
        </w:rPr>
        <w:t xml:space="preserve">  It is important to note that Projects of State Significance are the only fully integrated process, with Projects of Regional Significance and M</w:t>
      </w:r>
      <w:r w:rsidR="007A16F2">
        <w:rPr>
          <w:rFonts w:ascii="GillSans Light" w:hAnsi="GillSans Light"/>
          <w:sz w:val="24"/>
          <w:szCs w:val="24"/>
        </w:rPr>
        <w:t xml:space="preserve">ajor </w:t>
      </w:r>
      <w:r w:rsidR="007B43F8">
        <w:rPr>
          <w:rFonts w:ascii="GillSans Light" w:hAnsi="GillSans Light"/>
          <w:sz w:val="24"/>
          <w:szCs w:val="24"/>
        </w:rPr>
        <w:t>Infrastructure Development Approvals</w:t>
      </w:r>
      <w:r w:rsidR="00150E20">
        <w:rPr>
          <w:rFonts w:ascii="GillSans Light" w:hAnsi="GillSans Light"/>
          <w:sz w:val="24"/>
          <w:szCs w:val="24"/>
        </w:rPr>
        <w:t xml:space="preserve"> only partially integrated</w:t>
      </w:r>
      <w:r w:rsidR="00A44B14">
        <w:rPr>
          <w:rFonts w:ascii="GillSans Light" w:hAnsi="GillSans Light"/>
          <w:sz w:val="24"/>
          <w:szCs w:val="24"/>
        </w:rPr>
        <w:t>, with Projects of Regional Significance</w:t>
      </w:r>
      <w:r w:rsidR="00FD351A">
        <w:rPr>
          <w:rFonts w:ascii="GillSans Light" w:hAnsi="GillSans Light"/>
          <w:sz w:val="24"/>
          <w:szCs w:val="24"/>
        </w:rPr>
        <w:t xml:space="preserve"> only</w:t>
      </w:r>
      <w:r w:rsidR="00A44B14">
        <w:rPr>
          <w:rFonts w:ascii="GillSans Light" w:hAnsi="GillSans Light"/>
          <w:sz w:val="24"/>
          <w:szCs w:val="24"/>
        </w:rPr>
        <w:t xml:space="preserve"> integrating</w:t>
      </w:r>
      <w:r w:rsidR="00150E20">
        <w:rPr>
          <w:rFonts w:ascii="GillSans Light" w:hAnsi="GillSans Light"/>
          <w:sz w:val="24"/>
          <w:szCs w:val="24"/>
        </w:rPr>
        <w:t xml:space="preserve"> </w:t>
      </w:r>
      <w:r w:rsidR="00A44B14">
        <w:rPr>
          <w:rFonts w:ascii="GillSans Light" w:hAnsi="GillSans Light"/>
          <w:sz w:val="24"/>
          <w:szCs w:val="24"/>
        </w:rPr>
        <w:t xml:space="preserve">environmental assessments </w:t>
      </w:r>
      <w:r w:rsidR="00150E20">
        <w:rPr>
          <w:rFonts w:ascii="GillSans Light" w:hAnsi="GillSans Light"/>
          <w:sz w:val="24"/>
          <w:szCs w:val="24"/>
        </w:rPr>
        <w:t>and approval</w:t>
      </w:r>
      <w:r w:rsidR="00A44B14">
        <w:rPr>
          <w:rFonts w:ascii="GillSans Light" w:hAnsi="GillSans Light"/>
          <w:sz w:val="24"/>
          <w:szCs w:val="24"/>
        </w:rPr>
        <w:t>s, and M</w:t>
      </w:r>
      <w:r w:rsidR="007B43F8">
        <w:rPr>
          <w:rFonts w:ascii="GillSans Light" w:hAnsi="GillSans Light"/>
          <w:sz w:val="24"/>
          <w:szCs w:val="24"/>
        </w:rPr>
        <w:t>ajor Infrastructure Development Approvals</w:t>
      </w:r>
      <w:r w:rsidR="00A44B14">
        <w:rPr>
          <w:rFonts w:ascii="GillSans Light" w:hAnsi="GillSans Light"/>
          <w:sz w:val="24"/>
          <w:szCs w:val="24"/>
        </w:rPr>
        <w:t xml:space="preserve"> only consolidating the land use planning assessments</w:t>
      </w:r>
      <w:r w:rsidR="003224B5">
        <w:rPr>
          <w:rFonts w:ascii="GillSans Light" w:hAnsi="GillSans Light"/>
          <w:sz w:val="24"/>
          <w:szCs w:val="24"/>
        </w:rPr>
        <w:t xml:space="preserve"> </w:t>
      </w:r>
      <w:r w:rsidR="003224B5" w:rsidRPr="003224B5">
        <w:rPr>
          <w:rFonts w:ascii="GillSans Light" w:hAnsi="GillSans Light"/>
          <w:sz w:val="24"/>
          <w:szCs w:val="24"/>
        </w:rPr>
        <w:t>across different local jurisdictions</w:t>
      </w:r>
      <w:r w:rsidR="00A44B14">
        <w:rPr>
          <w:rFonts w:ascii="GillSans Light" w:hAnsi="GillSans Light"/>
          <w:sz w:val="24"/>
          <w:szCs w:val="24"/>
        </w:rPr>
        <w:t>.</w:t>
      </w:r>
    </w:p>
    <w:p w:rsidR="003B4A17" w:rsidRPr="00A95DB6" w:rsidRDefault="003B4A17" w:rsidP="007A16F2">
      <w:pPr>
        <w:pStyle w:val="NoSpacing"/>
        <w:rPr>
          <w:rFonts w:ascii="GillSans Light" w:hAnsi="GillSans Light"/>
          <w:sz w:val="24"/>
          <w:szCs w:val="24"/>
        </w:rPr>
      </w:pPr>
    </w:p>
    <w:p w:rsidR="00185FBE" w:rsidRPr="008C2ED6" w:rsidRDefault="00185FBE" w:rsidP="007A16F2">
      <w:pPr>
        <w:pStyle w:val="NoSpacing"/>
        <w:spacing w:after="120"/>
        <w:rPr>
          <w:rFonts w:ascii="GillSans Light" w:hAnsi="GillSans Light"/>
          <w:i/>
          <w:sz w:val="24"/>
          <w:szCs w:val="24"/>
        </w:rPr>
      </w:pPr>
      <w:r w:rsidRPr="008C2ED6">
        <w:rPr>
          <w:rFonts w:ascii="GillSans Light" w:hAnsi="GillSans Light"/>
          <w:i/>
          <w:sz w:val="24"/>
          <w:szCs w:val="24"/>
        </w:rPr>
        <w:t xml:space="preserve">Projects of State Significance </w:t>
      </w:r>
    </w:p>
    <w:p w:rsidR="00185FBE" w:rsidRPr="00A95DB6" w:rsidRDefault="00185FBE" w:rsidP="007A16F2">
      <w:pPr>
        <w:pStyle w:val="NoSpacing"/>
        <w:rPr>
          <w:rFonts w:ascii="GillSans Light" w:hAnsi="GillSans Light"/>
          <w:sz w:val="24"/>
          <w:szCs w:val="24"/>
        </w:rPr>
      </w:pPr>
      <w:r w:rsidRPr="00A95DB6">
        <w:rPr>
          <w:rFonts w:ascii="GillSans Light" w:hAnsi="GillSans Light"/>
          <w:sz w:val="24"/>
          <w:szCs w:val="24"/>
        </w:rPr>
        <w:t xml:space="preserve">Under the </w:t>
      </w:r>
      <w:proofErr w:type="spellStart"/>
      <w:r>
        <w:rPr>
          <w:rFonts w:ascii="GillSans Light" w:hAnsi="GillSans Light"/>
          <w:sz w:val="24"/>
          <w:szCs w:val="24"/>
        </w:rPr>
        <w:t>SPPA</w:t>
      </w:r>
      <w:proofErr w:type="spellEnd"/>
      <w:r w:rsidRPr="00A95DB6">
        <w:rPr>
          <w:rFonts w:ascii="GillSans Light" w:hAnsi="GillSans Light"/>
          <w:sz w:val="24"/>
          <w:szCs w:val="24"/>
        </w:rPr>
        <w:t xml:space="preserve">, the </w:t>
      </w:r>
      <w:r w:rsidR="00F300F8">
        <w:rPr>
          <w:rFonts w:ascii="GillSans Light" w:hAnsi="GillSans Light"/>
          <w:sz w:val="24"/>
          <w:szCs w:val="24"/>
        </w:rPr>
        <w:t>Minister</w:t>
      </w:r>
      <w:r w:rsidR="00F300F8" w:rsidRPr="00A95DB6">
        <w:rPr>
          <w:rFonts w:ascii="GillSans Light" w:hAnsi="GillSans Light"/>
          <w:sz w:val="24"/>
          <w:szCs w:val="24"/>
        </w:rPr>
        <w:t xml:space="preserve"> </w:t>
      </w:r>
      <w:r w:rsidRPr="00A95DB6">
        <w:rPr>
          <w:rFonts w:ascii="GillSans Light" w:hAnsi="GillSans Light"/>
          <w:sz w:val="24"/>
          <w:szCs w:val="24"/>
        </w:rPr>
        <w:t>can declare a project to be a Project of State Significance</w:t>
      </w:r>
      <w:r>
        <w:rPr>
          <w:rFonts w:ascii="GillSans Light" w:hAnsi="GillSans Light"/>
          <w:sz w:val="24"/>
          <w:szCs w:val="24"/>
        </w:rPr>
        <w:t xml:space="preserve"> (</w:t>
      </w:r>
      <w:proofErr w:type="spellStart"/>
      <w:r>
        <w:rPr>
          <w:rFonts w:ascii="GillSans Light" w:hAnsi="GillSans Light"/>
          <w:sz w:val="24"/>
          <w:szCs w:val="24"/>
        </w:rPr>
        <w:t>PoSS</w:t>
      </w:r>
      <w:proofErr w:type="spellEnd"/>
      <w:r>
        <w:rPr>
          <w:rFonts w:ascii="GillSans Light" w:hAnsi="GillSans Light"/>
          <w:sz w:val="24"/>
          <w:szCs w:val="24"/>
        </w:rPr>
        <w:t>)</w:t>
      </w:r>
      <w:r w:rsidRPr="00A95DB6">
        <w:rPr>
          <w:rFonts w:ascii="GillSans Light" w:hAnsi="GillSans Light"/>
          <w:sz w:val="24"/>
          <w:szCs w:val="24"/>
        </w:rPr>
        <w:t xml:space="preserve">, provided </w:t>
      </w:r>
      <w:r w:rsidR="00F300F8">
        <w:rPr>
          <w:rFonts w:ascii="GillSans Light" w:hAnsi="GillSans Light"/>
          <w:sz w:val="24"/>
          <w:szCs w:val="24"/>
        </w:rPr>
        <w:t xml:space="preserve">that </w:t>
      </w:r>
      <w:r w:rsidRPr="00A95DB6">
        <w:rPr>
          <w:rFonts w:ascii="GillSans Light" w:hAnsi="GillSans Light"/>
          <w:sz w:val="24"/>
          <w:szCs w:val="24"/>
        </w:rPr>
        <w:t xml:space="preserve">the development possesses at least one of the </w:t>
      </w:r>
      <w:r>
        <w:rPr>
          <w:rFonts w:ascii="GillSans Light" w:hAnsi="GillSans Light"/>
          <w:sz w:val="24"/>
          <w:szCs w:val="24"/>
        </w:rPr>
        <w:t xml:space="preserve">seven attributes outlined in </w:t>
      </w:r>
      <w:r w:rsidR="00F300F8">
        <w:rPr>
          <w:rFonts w:ascii="GillSans Light" w:hAnsi="GillSans Light"/>
          <w:sz w:val="24"/>
          <w:szCs w:val="24"/>
        </w:rPr>
        <w:t xml:space="preserve">Section </w:t>
      </w:r>
      <w:r w:rsidR="00F300F8" w:rsidRPr="00A95DB6">
        <w:rPr>
          <w:rFonts w:ascii="GillSans Light" w:hAnsi="GillSans Light"/>
          <w:sz w:val="24"/>
          <w:szCs w:val="24"/>
        </w:rPr>
        <w:t xml:space="preserve">16 </w:t>
      </w:r>
      <w:r w:rsidRPr="00A95DB6">
        <w:rPr>
          <w:rFonts w:ascii="GillSans Light" w:hAnsi="GillSans Light"/>
          <w:sz w:val="24"/>
          <w:szCs w:val="24"/>
        </w:rPr>
        <w:t xml:space="preserve">of the </w:t>
      </w:r>
      <w:proofErr w:type="spellStart"/>
      <w:r w:rsidRPr="00A95DB6">
        <w:rPr>
          <w:rFonts w:ascii="GillSans Light" w:hAnsi="GillSans Light"/>
          <w:sz w:val="24"/>
          <w:szCs w:val="24"/>
        </w:rPr>
        <w:t>SPPA</w:t>
      </w:r>
      <w:proofErr w:type="spellEnd"/>
      <w:r w:rsidRPr="00A95DB6">
        <w:rPr>
          <w:rFonts w:ascii="GillSans Light" w:hAnsi="GillSans Light"/>
          <w:sz w:val="24"/>
          <w:szCs w:val="24"/>
        </w:rPr>
        <w:t xml:space="preserve"> </w:t>
      </w:r>
      <w:r w:rsidR="00F300F8">
        <w:rPr>
          <w:rFonts w:ascii="GillSans Light" w:hAnsi="GillSans Light"/>
          <w:sz w:val="24"/>
          <w:szCs w:val="24"/>
        </w:rPr>
        <w:t>(</w:t>
      </w:r>
      <w:proofErr w:type="spellStart"/>
      <w:r w:rsidRPr="00A95DB6">
        <w:rPr>
          <w:rFonts w:ascii="GillSans Light" w:hAnsi="GillSans Light"/>
          <w:sz w:val="24"/>
          <w:szCs w:val="24"/>
        </w:rPr>
        <w:t>eg</w:t>
      </w:r>
      <w:proofErr w:type="spellEnd"/>
      <w:r w:rsidRPr="00A95DB6">
        <w:rPr>
          <w:rFonts w:ascii="GillSans Light" w:hAnsi="GillSans Light"/>
          <w:sz w:val="24"/>
          <w:szCs w:val="24"/>
        </w:rPr>
        <w:t xml:space="preserve"> significant capital investment and significant impact on the environment</w:t>
      </w:r>
      <w:r w:rsidR="00F300F8">
        <w:rPr>
          <w:rFonts w:ascii="GillSans Light" w:hAnsi="GillSans Light"/>
          <w:sz w:val="24"/>
          <w:szCs w:val="24"/>
        </w:rPr>
        <w:t>)</w:t>
      </w:r>
      <w:r w:rsidRPr="00A95DB6">
        <w:rPr>
          <w:rFonts w:ascii="GillSans Light" w:hAnsi="GillSans Light"/>
          <w:sz w:val="24"/>
          <w:szCs w:val="24"/>
        </w:rPr>
        <w:t xml:space="preserve">.  </w:t>
      </w:r>
      <w:r w:rsidR="00F300F8">
        <w:rPr>
          <w:rFonts w:ascii="GillSans Light" w:hAnsi="GillSans Light"/>
          <w:sz w:val="24"/>
          <w:szCs w:val="24"/>
        </w:rPr>
        <w:t xml:space="preserve">This occurs through an order </w:t>
      </w:r>
      <w:r w:rsidRPr="00A95DB6">
        <w:rPr>
          <w:rFonts w:ascii="GillSans Light" w:hAnsi="GillSans Light"/>
          <w:sz w:val="24"/>
          <w:szCs w:val="24"/>
        </w:rPr>
        <w:t>made by the Governor</w:t>
      </w:r>
      <w:r w:rsidR="00F300F8">
        <w:rPr>
          <w:rFonts w:ascii="GillSans Light" w:hAnsi="GillSans Light"/>
          <w:sz w:val="24"/>
          <w:szCs w:val="24"/>
        </w:rPr>
        <w:t>,</w:t>
      </w:r>
      <w:r w:rsidRPr="00A95DB6">
        <w:rPr>
          <w:rFonts w:ascii="GillSans Light" w:hAnsi="GillSans Light"/>
          <w:sz w:val="24"/>
          <w:szCs w:val="24"/>
        </w:rPr>
        <w:t xml:space="preserve"> at the recommendation of the Minister</w:t>
      </w:r>
      <w:r w:rsidR="003C7CFD">
        <w:rPr>
          <w:rFonts w:ascii="GillSans Light" w:hAnsi="GillSans Light"/>
          <w:sz w:val="24"/>
          <w:szCs w:val="24"/>
        </w:rPr>
        <w:t>,</w:t>
      </w:r>
      <w:r w:rsidRPr="00A95DB6">
        <w:rPr>
          <w:rFonts w:ascii="GillSans Light" w:hAnsi="GillSans Light"/>
          <w:sz w:val="24"/>
          <w:szCs w:val="24"/>
        </w:rPr>
        <w:t xml:space="preserve"> and approved by both Houses of Parliament.  The assessment process is conducted by the </w:t>
      </w:r>
      <w:proofErr w:type="spellStart"/>
      <w:r w:rsidR="003414A8">
        <w:rPr>
          <w:rFonts w:ascii="GillSans Light" w:hAnsi="GillSans Light"/>
          <w:sz w:val="24"/>
          <w:szCs w:val="24"/>
        </w:rPr>
        <w:t>TPC</w:t>
      </w:r>
      <w:proofErr w:type="spellEnd"/>
      <w:r>
        <w:rPr>
          <w:rFonts w:ascii="GillSans Light" w:hAnsi="GillSans Light"/>
          <w:sz w:val="24"/>
          <w:szCs w:val="24"/>
        </w:rPr>
        <w:t xml:space="preserve"> </w:t>
      </w:r>
      <w:r w:rsidRPr="00A95DB6">
        <w:rPr>
          <w:rFonts w:ascii="GillSans Light" w:hAnsi="GillSans Light"/>
          <w:sz w:val="24"/>
          <w:szCs w:val="24"/>
        </w:rPr>
        <w:t xml:space="preserve">and the final decision is made by the Government, </w:t>
      </w:r>
      <w:r w:rsidRPr="00A95DB6">
        <w:rPr>
          <w:rFonts w:ascii="GillSans Light" w:hAnsi="GillSans Light"/>
          <w:sz w:val="24"/>
          <w:szCs w:val="24"/>
        </w:rPr>
        <w:lastRenderedPageBreak/>
        <w:t>instead of the planning authority</w:t>
      </w:r>
      <w:r w:rsidR="00F300F8">
        <w:rPr>
          <w:rFonts w:ascii="GillSans Light" w:hAnsi="GillSans Light"/>
          <w:sz w:val="24"/>
          <w:szCs w:val="24"/>
        </w:rPr>
        <w:t xml:space="preserve"> (must be approved by both Houses of Parliament)</w:t>
      </w:r>
      <w:r w:rsidRPr="00A95DB6">
        <w:rPr>
          <w:rFonts w:ascii="GillSans Light" w:hAnsi="GillSans Light"/>
          <w:sz w:val="24"/>
          <w:szCs w:val="24"/>
        </w:rPr>
        <w:t xml:space="preserve">.  </w:t>
      </w:r>
      <w:r w:rsidR="00F300F8">
        <w:rPr>
          <w:rFonts w:ascii="GillSans Light" w:hAnsi="GillSans Light"/>
          <w:sz w:val="24"/>
          <w:szCs w:val="24"/>
        </w:rPr>
        <w:t xml:space="preserve">The </w:t>
      </w:r>
      <w:proofErr w:type="spellStart"/>
      <w:r w:rsidR="00F300F8">
        <w:rPr>
          <w:rFonts w:ascii="GillSans Light" w:hAnsi="GillSans Light"/>
          <w:sz w:val="24"/>
          <w:szCs w:val="24"/>
        </w:rPr>
        <w:t>PoSS</w:t>
      </w:r>
      <w:proofErr w:type="spellEnd"/>
      <w:r w:rsidR="00F300F8">
        <w:rPr>
          <w:rFonts w:ascii="GillSans Light" w:hAnsi="GillSans Light"/>
          <w:sz w:val="24"/>
          <w:szCs w:val="24"/>
        </w:rPr>
        <w:t xml:space="preserve"> provides an integrated assessment process</w:t>
      </w:r>
      <w:r w:rsidRPr="00A95DB6">
        <w:rPr>
          <w:rFonts w:ascii="GillSans Light" w:hAnsi="GillSans Light"/>
          <w:sz w:val="24"/>
          <w:szCs w:val="24"/>
        </w:rPr>
        <w:t xml:space="preserve"> and the public are given an opportunity to make submissions and appear at public hearings in relation to the proposed development.</w:t>
      </w:r>
    </w:p>
    <w:p w:rsidR="00185FBE" w:rsidRPr="00A95DB6" w:rsidRDefault="00185FBE" w:rsidP="007A16F2">
      <w:pPr>
        <w:pStyle w:val="NoSpacing"/>
        <w:rPr>
          <w:rFonts w:ascii="GillSans Light" w:hAnsi="GillSans Light"/>
          <w:sz w:val="24"/>
          <w:szCs w:val="24"/>
        </w:rPr>
      </w:pPr>
    </w:p>
    <w:p w:rsidR="00185FBE" w:rsidRPr="00A95DB6" w:rsidRDefault="00185FBE" w:rsidP="007A16F2">
      <w:pPr>
        <w:pStyle w:val="NoSpacing"/>
        <w:rPr>
          <w:rFonts w:ascii="GillSans Light" w:hAnsi="GillSans Light"/>
          <w:sz w:val="24"/>
          <w:szCs w:val="24"/>
        </w:rPr>
      </w:pPr>
      <w:r w:rsidRPr="00A95DB6">
        <w:rPr>
          <w:rFonts w:ascii="GillSans Light" w:hAnsi="GillSans Light"/>
          <w:sz w:val="24"/>
          <w:szCs w:val="24"/>
        </w:rPr>
        <w:t xml:space="preserve">The process delivers all </w:t>
      </w:r>
      <w:r w:rsidR="00F300F8">
        <w:rPr>
          <w:rFonts w:ascii="GillSans Light" w:hAnsi="GillSans Light"/>
          <w:sz w:val="24"/>
          <w:szCs w:val="24"/>
        </w:rPr>
        <w:t xml:space="preserve">State </w:t>
      </w:r>
      <w:r w:rsidRPr="00A95DB6">
        <w:rPr>
          <w:rFonts w:ascii="GillSans Light" w:hAnsi="GillSans Light"/>
          <w:sz w:val="24"/>
          <w:szCs w:val="24"/>
        </w:rPr>
        <w:t>permits, licences and approvals required for the project to proceed through a single integrated process</w:t>
      </w:r>
      <w:r w:rsidR="00A44B14">
        <w:rPr>
          <w:rFonts w:ascii="GillSans Light" w:hAnsi="GillSans Light"/>
          <w:sz w:val="24"/>
          <w:szCs w:val="24"/>
        </w:rPr>
        <w:t>, and is the only fully integrated process for major projects to be assessed and approved under</w:t>
      </w:r>
      <w:r w:rsidRPr="00A95DB6">
        <w:rPr>
          <w:rFonts w:ascii="GillSans Light" w:hAnsi="GillSans Light"/>
          <w:sz w:val="24"/>
          <w:szCs w:val="24"/>
        </w:rPr>
        <w:t>.</w:t>
      </w:r>
    </w:p>
    <w:p w:rsidR="00185FBE" w:rsidRPr="00A95DB6" w:rsidRDefault="00185FBE" w:rsidP="007A16F2">
      <w:pPr>
        <w:pStyle w:val="NoSpacing"/>
        <w:rPr>
          <w:rFonts w:ascii="GillSans Light" w:hAnsi="GillSans Light"/>
          <w:sz w:val="24"/>
          <w:szCs w:val="24"/>
        </w:rPr>
      </w:pPr>
    </w:p>
    <w:p w:rsidR="007A16F2" w:rsidRDefault="007A16F2">
      <w:pPr>
        <w:rPr>
          <w:rFonts w:ascii="GillSans Light" w:hAnsi="GillSans Light"/>
          <w:sz w:val="24"/>
          <w:szCs w:val="24"/>
        </w:rPr>
      </w:pPr>
      <w:r>
        <w:rPr>
          <w:rFonts w:ascii="GillSans Light" w:hAnsi="GillSans Light"/>
          <w:sz w:val="24"/>
          <w:szCs w:val="24"/>
        </w:rPr>
        <w:br w:type="page"/>
      </w:r>
    </w:p>
    <w:p w:rsidR="006B6144" w:rsidRDefault="00FD351A" w:rsidP="007A16F2">
      <w:pPr>
        <w:pStyle w:val="NoSpacing"/>
        <w:rPr>
          <w:rFonts w:ascii="GillSans Light" w:hAnsi="GillSans Light"/>
          <w:sz w:val="24"/>
          <w:szCs w:val="24"/>
        </w:rPr>
      </w:pPr>
      <w:r>
        <w:rPr>
          <w:rFonts w:ascii="GillSans Light" w:hAnsi="GillSans Light"/>
          <w:sz w:val="24"/>
          <w:szCs w:val="24"/>
        </w:rPr>
        <w:lastRenderedPageBreak/>
        <w:t>T</w:t>
      </w:r>
      <w:r w:rsidR="004F7E5F">
        <w:rPr>
          <w:rFonts w:ascii="GillSans Light" w:hAnsi="GillSans Light"/>
          <w:sz w:val="24"/>
          <w:szCs w:val="24"/>
        </w:rPr>
        <w:t xml:space="preserve">he </w:t>
      </w:r>
      <w:proofErr w:type="spellStart"/>
      <w:r w:rsidR="004F7E5F">
        <w:rPr>
          <w:rFonts w:ascii="GillSans Light" w:hAnsi="GillSans Light"/>
          <w:sz w:val="24"/>
          <w:szCs w:val="24"/>
        </w:rPr>
        <w:t>PoSS</w:t>
      </w:r>
      <w:proofErr w:type="spellEnd"/>
      <w:r w:rsidR="004F7E5F">
        <w:rPr>
          <w:rFonts w:ascii="GillSans Light" w:hAnsi="GillSans Light"/>
          <w:sz w:val="24"/>
          <w:szCs w:val="24"/>
        </w:rPr>
        <w:t xml:space="preserve"> </w:t>
      </w:r>
      <w:r w:rsidR="004F7E5F" w:rsidRPr="00A95DB6">
        <w:rPr>
          <w:rFonts w:ascii="GillSans Light" w:hAnsi="GillSans Light"/>
          <w:sz w:val="24"/>
          <w:szCs w:val="24"/>
        </w:rPr>
        <w:t>includes environmental</w:t>
      </w:r>
      <w:r w:rsidR="004F7E5F">
        <w:rPr>
          <w:rFonts w:ascii="GillSans Light" w:hAnsi="GillSans Light"/>
          <w:sz w:val="24"/>
          <w:szCs w:val="24"/>
        </w:rPr>
        <w:t xml:space="preserve"> assessment and</w:t>
      </w:r>
      <w:r w:rsidR="004F7E5F" w:rsidRPr="00A95DB6">
        <w:rPr>
          <w:rFonts w:ascii="GillSans Light" w:hAnsi="GillSans Light"/>
          <w:sz w:val="24"/>
          <w:szCs w:val="24"/>
        </w:rPr>
        <w:t xml:space="preserve"> approvals under </w:t>
      </w:r>
      <w:proofErr w:type="spellStart"/>
      <w:r w:rsidR="004F7E5F">
        <w:rPr>
          <w:rFonts w:ascii="GillSans Light" w:hAnsi="GillSans Light"/>
          <w:sz w:val="24"/>
          <w:szCs w:val="24"/>
        </w:rPr>
        <w:t>EMPCA</w:t>
      </w:r>
      <w:proofErr w:type="spellEnd"/>
      <w:r w:rsidR="004F7E5F" w:rsidRPr="00A95DB6">
        <w:rPr>
          <w:rFonts w:ascii="GillSans Light" w:hAnsi="GillSans Light"/>
          <w:sz w:val="24"/>
          <w:szCs w:val="24"/>
        </w:rPr>
        <w:t xml:space="preserve"> and is also authorised under a bilateral agreement with the Commonwealth to provide </w:t>
      </w:r>
      <w:r w:rsidR="004F7E5F">
        <w:rPr>
          <w:rFonts w:ascii="GillSans Light" w:hAnsi="GillSans Light"/>
          <w:sz w:val="24"/>
          <w:szCs w:val="24"/>
        </w:rPr>
        <w:t>assessment</w:t>
      </w:r>
      <w:r w:rsidR="004F7E5F" w:rsidRPr="00A95DB6">
        <w:rPr>
          <w:rFonts w:ascii="GillSans Light" w:hAnsi="GillSans Light"/>
          <w:sz w:val="24"/>
          <w:szCs w:val="24"/>
        </w:rPr>
        <w:t xml:space="preserve"> under</w:t>
      </w:r>
      <w:r>
        <w:rPr>
          <w:rFonts w:ascii="GillSans Light" w:hAnsi="GillSans Light"/>
          <w:sz w:val="24"/>
          <w:szCs w:val="24"/>
        </w:rPr>
        <w:t xml:space="preserve"> the</w:t>
      </w:r>
      <w:r w:rsidR="004F7E5F" w:rsidRPr="00A95DB6">
        <w:rPr>
          <w:rFonts w:ascii="GillSans Light" w:hAnsi="GillSans Light"/>
          <w:sz w:val="24"/>
          <w:szCs w:val="24"/>
        </w:rPr>
        <w:t xml:space="preserve"> </w:t>
      </w:r>
      <w:r w:rsidRPr="004F7E5F">
        <w:rPr>
          <w:rFonts w:ascii="GillSans Light" w:hAnsi="GillSans Light"/>
          <w:i/>
          <w:sz w:val="24"/>
          <w:szCs w:val="24"/>
        </w:rPr>
        <w:t>Environment Protection and Biodiversity Conservation Act</w:t>
      </w:r>
      <w:r>
        <w:rPr>
          <w:rFonts w:ascii="GillSans Light" w:hAnsi="GillSans Light"/>
          <w:i/>
          <w:sz w:val="24"/>
          <w:szCs w:val="24"/>
        </w:rPr>
        <w:t xml:space="preserve"> 1999</w:t>
      </w:r>
      <w:r>
        <w:rPr>
          <w:rFonts w:ascii="GillSans Light" w:hAnsi="GillSans Light"/>
          <w:sz w:val="24"/>
          <w:szCs w:val="24"/>
        </w:rPr>
        <w:t xml:space="preserve"> (</w:t>
      </w:r>
      <w:proofErr w:type="spellStart"/>
      <w:r w:rsidRPr="00A95DB6">
        <w:rPr>
          <w:rFonts w:ascii="GillSans Light" w:hAnsi="GillSans Light"/>
          <w:sz w:val="24"/>
          <w:szCs w:val="24"/>
        </w:rPr>
        <w:t>EPBC</w:t>
      </w:r>
      <w:r>
        <w:rPr>
          <w:rFonts w:ascii="GillSans Light" w:hAnsi="GillSans Light"/>
          <w:sz w:val="24"/>
          <w:szCs w:val="24"/>
        </w:rPr>
        <w:t>A</w:t>
      </w:r>
      <w:proofErr w:type="spellEnd"/>
      <w:r>
        <w:rPr>
          <w:rFonts w:ascii="GillSans Light" w:hAnsi="GillSans Light"/>
          <w:sz w:val="24"/>
          <w:szCs w:val="24"/>
        </w:rPr>
        <w:t xml:space="preserve">) – </w:t>
      </w:r>
      <w:proofErr w:type="spellStart"/>
      <w:r>
        <w:rPr>
          <w:rFonts w:ascii="GillSans Light" w:hAnsi="GillSans Light"/>
          <w:sz w:val="24"/>
          <w:szCs w:val="24"/>
        </w:rPr>
        <w:t>ie</w:t>
      </w:r>
      <w:proofErr w:type="spellEnd"/>
      <w:r>
        <w:rPr>
          <w:rFonts w:ascii="GillSans Light" w:hAnsi="GillSans Light"/>
          <w:sz w:val="24"/>
          <w:szCs w:val="24"/>
        </w:rPr>
        <w:t xml:space="preserve">, the State ensures its own assessment processes contain sufficient information for the relevant Commonwealth Minister to make a decision under the </w:t>
      </w:r>
      <w:proofErr w:type="spellStart"/>
      <w:r>
        <w:rPr>
          <w:rFonts w:ascii="GillSans Light" w:hAnsi="GillSans Light"/>
          <w:sz w:val="24"/>
          <w:szCs w:val="24"/>
        </w:rPr>
        <w:t>EPBCA</w:t>
      </w:r>
      <w:proofErr w:type="spellEnd"/>
      <w:r w:rsidRPr="00A95DB6">
        <w:rPr>
          <w:rFonts w:ascii="GillSans Light" w:hAnsi="GillSans Light"/>
          <w:sz w:val="24"/>
          <w:szCs w:val="24"/>
        </w:rPr>
        <w:t>.</w:t>
      </w:r>
    </w:p>
    <w:p w:rsidR="00185FBE" w:rsidRDefault="00185FBE" w:rsidP="007A16F2">
      <w:pPr>
        <w:pStyle w:val="NoSpacing"/>
        <w:rPr>
          <w:rFonts w:ascii="GillSans Light" w:hAnsi="GillSans Light"/>
          <w:sz w:val="24"/>
          <w:szCs w:val="24"/>
        </w:rPr>
      </w:pPr>
    </w:p>
    <w:p w:rsidR="00185FBE" w:rsidRDefault="00185FBE" w:rsidP="007A16F2">
      <w:pPr>
        <w:pStyle w:val="NoSpacing"/>
        <w:rPr>
          <w:rFonts w:ascii="GillSans Light" w:hAnsi="GillSans Light"/>
          <w:sz w:val="24"/>
          <w:szCs w:val="24"/>
        </w:rPr>
      </w:pPr>
      <w:r>
        <w:rPr>
          <w:rFonts w:ascii="GillSans Light" w:hAnsi="GillSans Light"/>
          <w:sz w:val="24"/>
          <w:szCs w:val="24"/>
        </w:rPr>
        <w:t xml:space="preserve">A flowchart of the assessment process for Projects of State Significance is provided in </w:t>
      </w:r>
      <w:r w:rsidR="00FD351A">
        <w:rPr>
          <w:rFonts w:ascii="GillSans Light" w:hAnsi="GillSans Light"/>
          <w:b/>
          <w:sz w:val="24"/>
          <w:szCs w:val="24"/>
        </w:rPr>
        <w:t>Figure 1</w:t>
      </w:r>
      <w:r>
        <w:rPr>
          <w:rFonts w:ascii="GillSans Light" w:hAnsi="GillSans Light"/>
          <w:sz w:val="24"/>
          <w:szCs w:val="24"/>
        </w:rPr>
        <w:t>, with some notes regarding statutory timeframes.</w:t>
      </w:r>
    </w:p>
    <w:p w:rsidR="00185FBE" w:rsidRDefault="00185FBE" w:rsidP="007A16F2">
      <w:pPr>
        <w:pStyle w:val="NoSpacing"/>
        <w:rPr>
          <w:rFonts w:ascii="GillSans Light" w:hAnsi="GillSans Light"/>
          <w:sz w:val="24"/>
          <w:szCs w:val="24"/>
        </w:rPr>
      </w:pPr>
    </w:p>
    <w:p w:rsidR="00185FBE" w:rsidRDefault="00185FBE" w:rsidP="007A16F2">
      <w:pPr>
        <w:pStyle w:val="NoSpacing"/>
        <w:rPr>
          <w:rFonts w:ascii="GillSans Light" w:hAnsi="GillSans Light"/>
          <w:sz w:val="24"/>
          <w:szCs w:val="24"/>
        </w:rPr>
      </w:pPr>
    </w:p>
    <w:p w:rsidR="00185FBE" w:rsidRDefault="00185FBE" w:rsidP="007A16F2">
      <w:pPr>
        <w:rPr>
          <w:rFonts w:ascii="GillSans Light" w:hAnsi="GillSans Light"/>
          <w:sz w:val="24"/>
          <w:szCs w:val="24"/>
        </w:rPr>
      </w:pPr>
      <w:r>
        <w:rPr>
          <w:rFonts w:ascii="GillSans Light" w:hAnsi="GillSans Light"/>
          <w:sz w:val="24"/>
          <w:szCs w:val="24"/>
        </w:rPr>
        <w:br w:type="page"/>
      </w:r>
    </w:p>
    <w:p w:rsidR="00185FBE" w:rsidRPr="00304DC7" w:rsidRDefault="00185FBE" w:rsidP="007A16F2">
      <w:pPr>
        <w:pStyle w:val="NoSpacing"/>
        <w:rPr>
          <w:rFonts w:cs="Verdana"/>
          <w:b/>
        </w:rPr>
      </w:pPr>
      <w:r>
        <w:rPr>
          <w:rFonts w:ascii="GillSans Light" w:hAnsi="GillSans Light"/>
          <w:b/>
          <w:noProof/>
          <w:sz w:val="24"/>
          <w:szCs w:val="24"/>
          <w:lang w:eastAsia="en-AU"/>
        </w:rPr>
        <w:lastRenderedPageBreak/>
        <mc:AlternateContent>
          <mc:Choice Requires="wps">
            <w:drawing>
              <wp:anchor distT="0" distB="0" distL="114300" distR="114300" simplePos="0" relativeHeight="251689984" behindDoc="0" locked="0" layoutInCell="1" allowOverlap="1" wp14:anchorId="08EE4A35" wp14:editId="38A18D79">
                <wp:simplePos x="0" y="0"/>
                <wp:positionH relativeFrom="column">
                  <wp:posOffset>3719195</wp:posOffset>
                </wp:positionH>
                <wp:positionV relativeFrom="paragraph">
                  <wp:posOffset>-463551</wp:posOffset>
                </wp:positionV>
                <wp:extent cx="1642533" cy="2562225"/>
                <wp:effectExtent l="0" t="0" r="15240" b="28575"/>
                <wp:wrapNone/>
                <wp:docPr id="2" name="Text Box 2"/>
                <wp:cNvGraphicFramePr/>
                <a:graphic xmlns:a="http://schemas.openxmlformats.org/drawingml/2006/main">
                  <a:graphicData uri="http://schemas.microsoft.com/office/word/2010/wordprocessingShape">
                    <wps:wsp>
                      <wps:cNvSpPr txBox="1"/>
                      <wps:spPr>
                        <a:xfrm>
                          <a:off x="0" y="0"/>
                          <a:ext cx="1642533" cy="25622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5FBE" w:rsidRDefault="00185FBE" w:rsidP="00185FBE">
                            <w:pPr>
                              <w:pStyle w:val="NormalWeb"/>
                              <w:spacing w:after="120" w:afterAutospacing="0"/>
                              <w:rPr>
                                <w:rFonts w:ascii="GillSans Light" w:hAnsi="GillSans Light"/>
                                <w:color w:val="FF0000"/>
                                <w:sz w:val="16"/>
                                <w:szCs w:val="16"/>
                              </w:rPr>
                            </w:pPr>
                            <w:r w:rsidRPr="0043334B">
                              <w:rPr>
                                <w:rFonts w:ascii="GillSans Light" w:hAnsi="GillSans Light"/>
                                <w:color w:val="FF0000"/>
                                <w:sz w:val="16"/>
                                <w:szCs w:val="16"/>
                              </w:rPr>
                              <w:t xml:space="preserve">Within 14 days of commencing assessment, the </w:t>
                            </w:r>
                            <w:proofErr w:type="spellStart"/>
                            <w:r w:rsidRPr="0043334B">
                              <w:rPr>
                                <w:rFonts w:ascii="GillSans Light" w:hAnsi="GillSans Light"/>
                                <w:color w:val="FF0000"/>
                                <w:sz w:val="16"/>
                                <w:szCs w:val="16"/>
                              </w:rPr>
                              <w:t>TPC</w:t>
                            </w:r>
                            <w:proofErr w:type="spellEnd"/>
                            <w:r w:rsidRPr="0043334B">
                              <w:rPr>
                                <w:rFonts w:ascii="GillSans Light" w:hAnsi="GillSans Light"/>
                                <w:color w:val="FF0000"/>
                                <w:sz w:val="16"/>
                                <w:szCs w:val="16"/>
                              </w:rPr>
                              <w:t xml:space="preserve"> must notify the council of a municipality in which the project is located and each agency which, in the </w:t>
                            </w:r>
                            <w:proofErr w:type="spellStart"/>
                            <w:r w:rsidRPr="0043334B">
                              <w:rPr>
                                <w:rFonts w:ascii="GillSans Light" w:hAnsi="GillSans Light"/>
                                <w:color w:val="FF0000"/>
                                <w:sz w:val="16"/>
                                <w:szCs w:val="16"/>
                              </w:rPr>
                              <w:t>TPC’s</w:t>
                            </w:r>
                            <w:proofErr w:type="spellEnd"/>
                            <w:r w:rsidRPr="0043334B">
                              <w:rPr>
                                <w:rFonts w:ascii="GillSans Light" w:hAnsi="GillSans Light"/>
                                <w:color w:val="FF0000"/>
                                <w:sz w:val="16"/>
                                <w:szCs w:val="16"/>
                              </w:rPr>
                              <w:t xml:space="preserve"> opinion, has an interest in the project, that an integrated assessment of the project is being undertaken.</w:t>
                            </w:r>
                          </w:p>
                          <w:p w:rsidR="00185FBE" w:rsidRPr="0043334B" w:rsidRDefault="00185FBE" w:rsidP="00185FBE">
                            <w:pPr>
                              <w:pStyle w:val="NormalWeb"/>
                              <w:spacing w:before="120" w:beforeAutospacing="0"/>
                              <w:rPr>
                                <w:rFonts w:ascii="GillSans Light" w:hAnsi="GillSans Light"/>
                                <w:color w:val="FF0000"/>
                                <w:sz w:val="16"/>
                                <w:szCs w:val="16"/>
                              </w:rPr>
                            </w:pPr>
                            <w:r w:rsidRPr="0043334B">
                              <w:rPr>
                                <w:rFonts w:ascii="GillSans Light" w:hAnsi="GillSans Light"/>
                                <w:color w:val="FF0000"/>
                                <w:sz w:val="16"/>
                                <w:szCs w:val="16"/>
                              </w:rPr>
                              <w:t xml:space="preserve">Within 28 days of receipt of the notification (or longer as allowed by the </w:t>
                            </w:r>
                            <w:proofErr w:type="spellStart"/>
                            <w:r w:rsidRPr="0043334B">
                              <w:rPr>
                                <w:rFonts w:ascii="GillSans Light" w:hAnsi="GillSans Light"/>
                                <w:color w:val="FF0000"/>
                                <w:sz w:val="16"/>
                                <w:szCs w:val="16"/>
                              </w:rPr>
                              <w:t>TPC</w:t>
                            </w:r>
                            <w:proofErr w:type="spellEnd"/>
                            <w:r w:rsidRPr="0043334B">
                              <w:rPr>
                                <w:rFonts w:ascii="GillSans Light" w:hAnsi="GillSans Light"/>
                                <w:color w:val="FF0000"/>
                                <w:sz w:val="16"/>
                                <w:szCs w:val="16"/>
                              </w:rPr>
                              <w:t xml:space="preserve">), the </w:t>
                            </w:r>
                            <w:r w:rsidR="003414A8">
                              <w:rPr>
                                <w:rFonts w:ascii="GillSans Light" w:hAnsi="GillSans Light"/>
                                <w:color w:val="FF0000"/>
                                <w:sz w:val="16"/>
                                <w:szCs w:val="16"/>
                              </w:rPr>
                              <w:t>c</w:t>
                            </w:r>
                            <w:r w:rsidRPr="0043334B">
                              <w:rPr>
                                <w:rFonts w:ascii="GillSans Light" w:hAnsi="GillSans Light"/>
                                <w:color w:val="FF0000"/>
                                <w:sz w:val="16"/>
                                <w:szCs w:val="16"/>
                              </w:rPr>
                              <w:t xml:space="preserve">ouncil or an agency may give the </w:t>
                            </w:r>
                            <w:proofErr w:type="spellStart"/>
                            <w:r w:rsidRPr="0043334B">
                              <w:rPr>
                                <w:rFonts w:ascii="GillSans Light" w:hAnsi="GillSans Light"/>
                                <w:color w:val="FF0000"/>
                                <w:sz w:val="16"/>
                                <w:szCs w:val="16"/>
                              </w:rPr>
                              <w:t>TPC</w:t>
                            </w:r>
                            <w:proofErr w:type="spellEnd"/>
                            <w:r w:rsidRPr="0043334B">
                              <w:rPr>
                                <w:rFonts w:ascii="GillSans Light" w:hAnsi="GillSans Light"/>
                                <w:color w:val="FF0000"/>
                                <w:sz w:val="16"/>
                                <w:szCs w:val="16"/>
                              </w:rPr>
                              <w:t xml:space="preserve"> submissions setting out its views in relation to the project of State significance.</w:t>
                            </w:r>
                          </w:p>
                          <w:p w:rsidR="00185FBE" w:rsidRDefault="00185FBE" w:rsidP="00185F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2.85pt;margin-top:-36.5pt;width:129.35pt;height:20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" filled="f" strokeweight=".5pt">
                <v:textbox>
                  <w:txbxContent>
                    <w:p w:rsidR="00185FBE" w:rsidRDefault="00185FBE" w:rsidP="00185FBE">
                      <w:pPr>
                        <w:pStyle w:val="NormalWeb"/>
                        <w:spacing w:after="120" w:afterAutospacing="0"/>
                        <w:rPr>
                          <w:rFonts w:ascii="GillSans Light" w:hAnsi="GillSans Light"/>
                          <w:color w:val="FF0000"/>
                          <w:sz w:val="16"/>
                          <w:szCs w:val="16"/>
                        </w:rPr>
                      </w:pPr>
                      <w:r w:rsidRPr="0043334B">
                        <w:rPr>
                          <w:rFonts w:ascii="GillSans Light" w:hAnsi="GillSans Light"/>
                          <w:color w:val="FF0000"/>
                          <w:sz w:val="16"/>
                          <w:szCs w:val="16"/>
                        </w:rPr>
                        <w:t xml:space="preserve">Within 14 days of commencing assessment, the </w:t>
                      </w:r>
                      <w:proofErr w:type="spellStart"/>
                      <w:r w:rsidRPr="0043334B">
                        <w:rPr>
                          <w:rFonts w:ascii="GillSans Light" w:hAnsi="GillSans Light"/>
                          <w:color w:val="FF0000"/>
                          <w:sz w:val="16"/>
                          <w:szCs w:val="16"/>
                        </w:rPr>
                        <w:t>TPC</w:t>
                      </w:r>
                      <w:proofErr w:type="spellEnd"/>
                      <w:r w:rsidRPr="0043334B">
                        <w:rPr>
                          <w:rFonts w:ascii="GillSans Light" w:hAnsi="GillSans Light"/>
                          <w:color w:val="FF0000"/>
                          <w:sz w:val="16"/>
                          <w:szCs w:val="16"/>
                        </w:rPr>
                        <w:t xml:space="preserve"> must notify the council of a municipality in which the project is located and each agency which, in the </w:t>
                      </w:r>
                      <w:proofErr w:type="spellStart"/>
                      <w:r w:rsidRPr="0043334B">
                        <w:rPr>
                          <w:rFonts w:ascii="GillSans Light" w:hAnsi="GillSans Light"/>
                          <w:color w:val="FF0000"/>
                          <w:sz w:val="16"/>
                          <w:szCs w:val="16"/>
                        </w:rPr>
                        <w:t>TPC’s</w:t>
                      </w:r>
                      <w:proofErr w:type="spellEnd"/>
                      <w:r w:rsidRPr="0043334B">
                        <w:rPr>
                          <w:rFonts w:ascii="GillSans Light" w:hAnsi="GillSans Light"/>
                          <w:color w:val="FF0000"/>
                          <w:sz w:val="16"/>
                          <w:szCs w:val="16"/>
                        </w:rPr>
                        <w:t xml:space="preserve"> opinion, has an interest in the project, that an integrated assessment of the project is being undertaken.</w:t>
                      </w:r>
                    </w:p>
                    <w:p w:rsidR="00185FBE" w:rsidRPr="0043334B" w:rsidRDefault="00185FBE" w:rsidP="00185FBE">
                      <w:pPr>
                        <w:pStyle w:val="NormalWeb"/>
                        <w:spacing w:before="120" w:beforeAutospacing="0"/>
                        <w:rPr>
                          <w:rFonts w:ascii="GillSans Light" w:hAnsi="GillSans Light"/>
                          <w:color w:val="FF0000"/>
                          <w:sz w:val="16"/>
                          <w:szCs w:val="16"/>
                        </w:rPr>
                      </w:pPr>
                      <w:r w:rsidRPr="0043334B">
                        <w:rPr>
                          <w:rFonts w:ascii="GillSans Light" w:hAnsi="GillSans Light"/>
                          <w:color w:val="FF0000"/>
                          <w:sz w:val="16"/>
                          <w:szCs w:val="16"/>
                        </w:rPr>
                        <w:t xml:space="preserve">Within 28 days of receipt of the notification (or longer as allowed by the </w:t>
                      </w:r>
                      <w:proofErr w:type="spellStart"/>
                      <w:r w:rsidRPr="0043334B">
                        <w:rPr>
                          <w:rFonts w:ascii="GillSans Light" w:hAnsi="GillSans Light"/>
                          <w:color w:val="FF0000"/>
                          <w:sz w:val="16"/>
                          <w:szCs w:val="16"/>
                        </w:rPr>
                        <w:t>TPC</w:t>
                      </w:r>
                      <w:proofErr w:type="spellEnd"/>
                      <w:r w:rsidRPr="0043334B">
                        <w:rPr>
                          <w:rFonts w:ascii="GillSans Light" w:hAnsi="GillSans Light"/>
                          <w:color w:val="FF0000"/>
                          <w:sz w:val="16"/>
                          <w:szCs w:val="16"/>
                        </w:rPr>
                        <w:t xml:space="preserve">), the </w:t>
                      </w:r>
                      <w:r w:rsidR="003414A8">
                        <w:rPr>
                          <w:rFonts w:ascii="GillSans Light" w:hAnsi="GillSans Light"/>
                          <w:color w:val="FF0000"/>
                          <w:sz w:val="16"/>
                          <w:szCs w:val="16"/>
                        </w:rPr>
                        <w:t>c</w:t>
                      </w:r>
                      <w:r w:rsidRPr="0043334B">
                        <w:rPr>
                          <w:rFonts w:ascii="GillSans Light" w:hAnsi="GillSans Light"/>
                          <w:color w:val="FF0000"/>
                          <w:sz w:val="16"/>
                          <w:szCs w:val="16"/>
                        </w:rPr>
                        <w:t xml:space="preserve">ouncil or an agency may give the </w:t>
                      </w:r>
                      <w:proofErr w:type="spellStart"/>
                      <w:r w:rsidRPr="0043334B">
                        <w:rPr>
                          <w:rFonts w:ascii="GillSans Light" w:hAnsi="GillSans Light"/>
                          <w:color w:val="FF0000"/>
                          <w:sz w:val="16"/>
                          <w:szCs w:val="16"/>
                        </w:rPr>
                        <w:t>TPC</w:t>
                      </w:r>
                      <w:proofErr w:type="spellEnd"/>
                      <w:r w:rsidRPr="0043334B">
                        <w:rPr>
                          <w:rFonts w:ascii="GillSans Light" w:hAnsi="GillSans Light"/>
                          <w:color w:val="FF0000"/>
                          <w:sz w:val="16"/>
                          <w:szCs w:val="16"/>
                        </w:rPr>
                        <w:t xml:space="preserve"> submissions setting out its views in relation to the project of State significance.</w:t>
                      </w:r>
                    </w:p>
                    <w:p w:rsidR="00185FBE" w:rsidRDefault="00185FBE" w:rsidP="00185FBE"/>
                  </w:txbxContent>
                </v:textbox>
              </v:shape>
            </w:pict>
          </mc:Fallback>
        </mc:AlternateContent>
      </w:r>
      <w:r w:rsidR="00FD351A">
        <w:rPr>
          <w:rFonts w:ascii="GillSans Light" w:hAnsi="GillSans Light"/>
          <w:b/>
          <w:sz w:val="24"/>
          <w:szCs w:val="24"/>
        </w:rPr>
        <w:t>Figure 1</w:t>
      </w:r>
    </w:p>
    <w:p w:rsidR="00185FBE" w:rsidRPr="00A95DB6" w:rsidRDefault="000B1F8F" w:rsidP="007A16F2">
      <w:pPr>
        <w:spacing w:after="0" w:line="240" w:lineRule="auto"/>
        <w:rPr>
          <w:rFonts w:ascii="GillSans Light" w:eastAsia="Times New Roman" w:hAnsi="GillSans Light" w:cs="Times New Roman"/>
          <w:sz w:val="24"/>
          <w:szCs w:val="24"/>
        </w:rPr>
      </w:pPr>
      <w:r>
        <w:rPr>
          <w:rFonts w:ascii="GillSans Light" w:hAnsi="GillSans Light"/>
          <w:b/>
          <w:noProof/>
          <w:sz w:val="24"/>
          <w:szCs w:val="24"/>
          <w:lang w:eastAsia="en-AU"/>
        </w:rPr>
        <mc:AlternateContent>
          <mc:Choice Requires="wps">
            <w:drawing>
              <wp:anchor distT="0" distB="0" distL="114300" distR="114300" simplePos="0" relativeHeight="251694080" behindDoc="0" locked="0" layoutInCell="1" allowOverlap="1" wp14:anchorId="3A76525A" wp14:editId="68420F4C">
                <wp:simplePos x="0" y="0"/>
                <wp:positionH relativeFrom="column">
                  <wp:posOffset>3928744</wp:posOffset>
                </wp:positionH>
                <wp:positionV relativeFrom="paragraph">
                  <wp:posOffset>6626860</wp:posOffset>
                </wp:positionV>
                <wp:extent cx="1304925" cy="105727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1304925" cy="10572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5FBE" w:rsidRPr="000C1D61" w:rsidRDefault="00185FBE" w:rsidP="00185FBE">
                            <w:pPr>
                              <w:rPr>
                                <w:rFonts w:ascii="GillSans Light" w:hAnsi="GillSans Light"/>
                                <w:color w:val="FF0000"/>
                                <w:sz w:val="18"/>
                                <w:szCs w:val="18"/>
                              </w:rPr>
                            </w:pPr>
                            <w:r w:rsidRPr="000C1D61">
                              <w:rPr>
                                <w:rFonts w:ascii="GillSans Light" w:hAnsi="GillSans Light"/>
                                <w:color w:val="FF0000"/>
                                <w:sz w:val="18"/>
                                <w:szCs w:val="18"/>
                              </w:rPr>
                              <w:t>The Minister must make a decision with respect to the report within 28 days of receiving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309.35pt;margin-top:521.8pt;width:102.75pt;height:8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" filled="f" strokeweight=".5pt">
                <v:textbox>
                  <w:txbxContent>
                    <w:p w:rsidR="00185FBE" w:rsidRPr="000C1D61" w:rsidRDefault="00185FBE" w:rsidP="00185FBE">
                      <w:pPr>
                        <w:rPr>
                          <w:rFonts w:ascii="GillSans Light" w:hAnsi="GillSans Light"/>
                          <w:color w:val="FF0000"/>
                          <w:sz w:val="18"/>
                          <w:szCs w:val="18"/>
                        </w:rPr>
                      </w:pPr>
                      <w:r w:rsidRPr="000C1D61">
                        <w:rPr>
                          <w:rFonts w:ascii="GillSans Light" w:hAnsi="GillSans Light"/>
                          <w:color w:val="FF0000"/>
                          <w:sz w:val="18"/>
                          <w:szCs w:val="18"/>
                        </w:rPr>
                        <w:t>The Minister must make a decision with respect to the report within 28 days of receiving it</w:t>
                      </w:r>
                    </w:p>
                  </w:txbxContent>
                </v:textbox>
              </v:shape>
            </w:pict>
          </mc:Fallback>
        </mc:AlternateContent>
      </w:r>
      <w:r>
        <w:rPr>
          <w:rFonts w:ascii="GillSans Light" w:hAnsi="GillSans Light"/>
          <w:b/>
          <w:noProof/>
          <w:sz w:val="24"/>
          <w:szCs w:val="24"/>
          <w:lang w:eastAsia="en-AU"/>
        </w:rPr>
        <mc:AlternateContent>
          <mc:Choice Requires="wps">
            <w:drawing>
              <wp:anchor distT="0" distB="0" distL="114300" distR="114300" simplePos="0" relativeHeight="251692032" behindDoc="0" locked="0" layoutInCell="1" allowOverlap="1" wp14:anchorId="73D65778" wp14:editId="00E690A8">
                <wp:simplePos x="0" y="0"/>
                <wp:positionH relativeFrom="column">
                  <wp:posOffset>3928745</wp:posOffset>
                </wp:positionH>
                <wp:positionV relativeFrom="paragraph">
                  <wp:posOffset>5530850</wp:posOffset>
                </wp:positionV>
                <wp:extent cx="1083310" cy="676275"/>
                <wp:effectExtent l="0" t="0" r="21590" b="28575"/>
                <wp:wrapNone/>
                <wp:docPr id="4" name="Text Box 4"/>
                <wp:cNvGraphicFramePr/>
                <a:graphic xmlns:a="http://schemas.openxmlformats.org/drawingml/2006/main">
                  <a:graphicData uri="http://schemas.microsoft.com/office/word/2010/wordprocessingShape">
                    <wps:wsp>
                      <wps:cNvSpPr txBox="1"/>
                      <wps:spPr>
                        <a:xfrm>
                          <a:off x="0" y="0"/>
                          <a:ext cx="1083310" cy="6762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85FBE" w:rsidRPr="000C1D61" w:rsidRDefault="00185FBE" w:rsidP="00185FBE">
                            <w:pPr>
                              <w:rPr>
                                <w:rFonts w:ascii="GillSans Light" w:hAnsi="GillSans Light"/>
                                <w:color w:val="FF0000"/>
                              </w:rPr>
                            </w:pPr>
                            <w:r w:rsidRPr="000C1D61">
                              <w:rPr>
                                <w:rFonts w:ascii="GillSans Light" w:hAnsi="GillSans Light"/>
                                <w:color w:val="FF0000"/>
                              </w:rPr>
                              <w:t>For a period of at least 28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309.35pt;margin-top:435.5pt;width:85.3pt;height:5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" filled="f" strokeweight=".5pt">
                <v:textbox>
                  <w:txbxContent>
                    <w:p w:rsidR="00185FBE" w:rsidRPr="000C1D61" w:rsidRDefault="00185FBE" w:rsidP="00185FBE">
                      <w:pPr>
                        <w:rPr>
                          <w:rFonts w:ascii="GillSans Light" w:hAnsi="GillSans Light"/>
                          <w:color w:val="FF0000"/>
                        </w:rPr>
                      </w:pPr>
                      <w:r w:rsidRPr="000C1D61">
                        <w:rPr>
                          <w:rFonts w:ascii="GillSans Light" w:hAnsi="GillSans Light"/>
                          <w:color w:val="FF0000"/>
                        </w:rPr>
                        <w:t>For a period of at least 28 days</w:t>
                      </w:r>
                    </w:p>
                  </w:txbxContent>
                </v:textbox>
              </v:shape>
            </w:pict>
          </mc:Fallback>
        </mc:AlternateContent>
      </w:r>
      <w:r w:rsidR="00185FBE" w:rsidRPr="000C1D61">
        <w:rPr>
          <w:rFonts w:ascii="GillSans Light" w:eastAsia="Times New Roman" w:hAnsi="GillSans Light" w:cs="Times New Roman"/>
          <w:noProof/>
          <w:color w:val="FF0000"/>
          <w:sz w:val="24"/>
          <w:szCs w:val="24"/>
          <w:lang w:eastAsia="en-AU"/>
        </w:rPr>
        <mc:AlternateContent>
          <mc:Choice Requires="wps">
            <w:drawing>
              <wp:anchor distT="0" distB="0" distL="114300" distR="114300" simplePos="0" relativeHeight="251693056" behindDoc="0" locked="0" layoutInCell="1" allowOverlap="1" wp14:anchorId="28482C76" wp14:editId="73DE83E1">
                <wp:simplePos x="0" y="0"/>
                <wp:positionH relativeFrom="column">
                  <wp:posOffset>3514725</wp:posOffset>
                </wp:positionH>
                <wp:positionV relativeFrom="paragraph">
                  <wp:posOffset>7451090</wp:posOffset>
                </wp:positionV>
                <wp:extent cx="330200" cy="0"/>
                <wp:effectExtent l="0" t="76200" r="12700" b="114300"/>
                <wp:wrapNone/>
                <wp:docPr id="5" name="Straight Arrow Connector 5"/>
                <wp:cNvGraphicFramePr/>
                <a:graphic xmlns:a="http://schemas.openxmlformats.org/drawingml/2006/main">
                  <a:graphicData uri="http://schemas.microsoft.com/office/word/2010/wordprocessingShape">
                    <wps:wsp>
                      <wps:cNvCnPr/>
                      <wps:spPr>
                        <a:xfrm flipV="1">
                          <a:off x="0" y="0"/>
                          <a:ext cx="330200"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76.75pt;margin-top:586.7pt;width:26pt;height:0;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" strokecolor="red">
                <v:stroke endarrow="open"/>
              </v:shape>
            </w:pict>
          </mc:Fallback>
        </mc:AlternateContent>
      </w:r>
      <w:r w:rsidR="00185FBE" w:rsidRPr="000C1D61">
        <w:rPr>
          <w:rFonts w:ascii="GillSans Light" w:eastAsia="Times New Roman" w:hAnsi="GillSans Light" w:cs="Times New Roman"/>
          <w:noProof/>
          <w:color w:val="FF0000"/>
          <w:sz w:val="24"/>
          <w:szCs w:val="24"/>
          <w:lang w:eastAsia="en-AU"/>
        </w:rPr>
        <mc:AlternateContent>
          <mc:Choice Requires="wps">
            <w:drawing>
              <wp:anchor distT="0" distB="0" distL="114300" distR="114300" simplePos="0" relativeHeight="251691008" behindDoc="0" locked="0" layoutInCell="1" allowOverlap="1" wp14:anchorId="0BC6BAE7" wp14:editId="61FCF1B4">
                <wp:simplePos x="0" y="0"/>
                <wp:positionH relativeFrom="column">
                  <wp:posOffset>3490172</wp:posOffset>
                </wp:positionH>
                <wp:positionV relativeFrom="paragraph">
                  <wp:posOffset>5801148</wp:posOffset>
                </wp:positionV>
                <wp:extent cx="330200" cy="1"/>
                <wp:effectExtent l="0" t="76200" r="12700" b="114300"/>
                <wp:wrapNone/>
                <wp:docPr id="3" name="Straight Arrow Connector 3"/>
                <wp:cNvGraphicFramePr/>
                <a:graphic xmlns:a="http://schemas.openxmlformats.org/drawingml/2006/main">
                  <a:graphicData uri="http://schemas.microsoft.com/office/word/2010/wordprocessingShape">
                    <wps:wsp>
                      <wps:cNvCnPr/>
                      <wps:spPr>
                        <a:xfrm flipV="1">
                          <a:off x="0" y="0"/>
                          <a:ext cx="330200" cy="1"/>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 o:spid="_x0000_s1026" type="#_x0000_t32" style="position:absolute;margin-left:274.8pt;margin-top:456.8pt;width:26pt;height:0;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" strokecolor="red">
                <v:stroke endarrow="open"/>
              </v:shape>
            </w:pict>
          </mc:Fallback>
        </mc:AlternateContent>
      </w:r>
      <w:r w:rsidR="00185FBE" w:rsidRPr="000C1D61">
        <w:rPr>
          <w:rFonts w:ascii="GillSans Light" w:eastAsia="Times New Roman" w:hAnsi="GillSans Light" w:cs="Times New Roman"/>
          <w:noProof/>
          <w:color w:val="FF0000"/>
          <w:sz w:val="24"/>
          <w:szCs w:val="24"/>
          <w:lang w:eastAsia="en-AU"/>
        </w:rPr>
        <mc:AlternateContent>
          <mc:Choice Requires="wps">
            <w:drawing>
              <wp:anchor distT="0" distB="0" distL="114300" distR="114300" simplePos="0" relativeHeight="251688960" behindDoc="0" locked="0" layoutInCell="1" allowOverlap="1" wp14:anchorId="3FD172AA" wp14:editId="6128A94A">
                <wp:simplePos x="0" y="0"/>
                <wp:positionH relativeFrom="column">
                  <wp:posOffset>3185372</wp:posOffset>
                </wp:positionH>
                <wp:positionV relativeFrom="paragraph">
                  <wp:posOffset>459318</wp:posOffset>
                </wp:positionV>
                <wp:extent cx="491066" cy="507999"/>
                <wp:effectExtent l="0" t="38100" r="61595" b="26035"/>
                <wp:wrapNone/>
                <wp:docPr id="1" name="Straight Arrow Connector 1"/>
                <wp:cNvGraphicFramePr/>
                <a:graphic xmlns:a="http://schemas.openxmlformats.org/drawingml/2006/main">
                  <a:graphicData uri="http://schemas.microsoft.com/office/word/2010/wordprocessingShape">
                    <wps:wsp>
                      <wps:cNvCnPr/>
                      <wps:spPr>
                        <a:xfrm flipV="1">
                          <a:off x="0" y="0"/>
                          <a:ext cx="491066" cy="507999"/>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 o:spid="_x0000_s1026" type="#_x0000_t32" style="position:absolute;margin-left:250.8pt;margin-top:36.15pt;width:38.65pt;height:40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" strokecolor="red">
                <v:stroke endarrow="open"/>
              </v:shape>
            </w:pict>
          </mc:Fallback>
        </mc:AlternateContent>
      </w:r>
      <w:r w:rsidR="00185FBE">
        <w:rPr>
          <w:rFonts w:ascii="GillSans Light" w:eastAsia="Times New Roman" w:hAnsi="GillSans Light" w:cs="Times New Roman"/>
          <w:noProof/>
          <w:sz w:val="24"/>
          <w:szCs w:val="24"/>
          <w:lang w:eastAsia="en-AU"/>
        </w:rPr>
        <w:drawing>
          <wp:inline distT="0" distB="0" distL="0" distR="0" wp14:anchorId="6FF36B4C" wp14:editId="686846A2">
            <wp:extent cx="5278755" cy="8757541"/>
            <wp:effectExtent l="0" t="0" r="0" b="5715"/>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8755" cy="8757541"/>
                    </a:xfrm>
                    <a:prstGeom prst="rect">
                      <a:avLst/>
                    </a:prstGeom>
                    <a:noFill/>
                    <a:ln>
                      <a:noFill/>
                    </a:ln>
                  </pic:spPr>
                </pic:pic>
              </a:graphicData>
            </a:graphic>
          </wp:inline>
        </w:drawing>
      </w:r>
    </w:p>
    <w:p w:rsidR="00FD351A" w:rsidRDefault="00FD351A" w:rsidP="007A16F2">
      <w:pPr>
        <w:spacing w:after="120" w:line="240" w:lineRule="auto"/>
        <w:rPr>
          <w:rFonts w:ascii="GillSans Light" w:hAnsi="GillSans Light"/>
          <w:sz w:val="24"/>
          <w:szCs w:val="24"/>
          <w:u w:val="single"/>
        </w:rPr>
        <w:sectPr w:rsidR="00FD351A" w:rsidSect="003D4EEF">
          <w:footerReference w:type="default" r:id="rId12"/>
          <w:headerReference w:type="first" r:id="rId13"/>
          <w:footerReference w:type="first" r:id="rId14"/>
          <w:pgSz w:w="11907" w:h="16839" w:code="9"/>
          <w:pgMar w:top="1135" w:right="1417" w:bottom="1135" w:left="1418" w:header="709" w:footer="709" w:gutter="0"/>
          <w:cols w:space="708"/>
          <w:titlePg/>
          <w:docGrid w:linePitch="360"/>
        </w:sectPr>
      </w:pPr>
    </w:p>
    <w:p w:rsidR="00FD351A" w:rsidRPr="008C2ED6" w:rsidRDefault="00FD351A" w:rsidP="007A16F2">
      <w:pPr>
        <w:spacing w:after="120" w:line="240" w:lineRule="auto"/>
        <w:rPr>
          <w:rFonts w:ascii="GillSans Light" w:eastAsia="Times New Roman" w:hAnsi="GillSans Light" w:cs="Times New Roman"/>
          <w:i/>
          <w:sz w:val="24"/>
          <w:szCs w:val="24"/>
        </w:rPr>
      </w:pPr>
      <w:r w:rsidRPr="008C2ED6">
        <w:rPr>
          <w:rFonts w:ascii="GillSans Light" w:eastAsia="Times New Roman" w:hAnsi="GillSans Light" w:cs="Times New Roman"/>
          <w:i/>
          <w:noProof/>
          <w:sz w:val="24"/>
          <w:szCs w:val="24"/>
          <w:lang w:eastAsia="en-AU"/>
        </w:rPr>
        <w:lastRenderedPageBreak/>
        <mc:AlternateContent>
          <mc:Choice Requires="wps">
            <w:drawing>
              <wp:anchor distT="0" distB="0" distL="114300" distR="114300" simplePos="0" relativeHeight="251696128" behindDoc="0" locked="0" layoutInCell="1" allowOverlap="1" wp14:anchorId="036A90A5" wp14:editId="2A3BAA9D">
                <wp:simplePos x="0" y="0"/>
                <wp:positionH relativeFrom="column">
                  <wp:posOffset>8125460</wp:posOffset>
                </wp:positionH>
                <wp:positionV relativeFrom="paragraph">
                  <wp:posOffset>3221990</wp:posOffset>
                </wp:positionV>
                <wp:extent cx="1133475" cy="919480"/>
                <wp:effectExtent l="474980" t="6985" r="10795" b="330835"/>
                <wp:wrapNone/>
                <wp:docPr id="238" name="Line Callout 1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3475" cy="919480"/>
                        </a:xfrm>
                        <a:prstGeom prst="borderCallout1">
                          <a:avLst>
                            <a:gd name="adj1" fmla="val 12431"/>
                            <a:gd name="adj2" fmla="val -6722"/>
                            <a:gd name="adj3" fmla="val 134532"/>
                            <a:gd name="adj4" fmla="val -41343"/>
                          </a:avLst>
                        </a:prstGeom>
                        <a:solidFill>
                          <a:srgbClr val="FFFFFF"/>
                        </a:solidFill>
                        <a:ln w="9525">
                          <a:solidFill>
                            <a:srgbClr val="FF0000"/>
                          </a:solidFill>
                          <a:miter lim="800000"/>
                          <a:headEnd/>
                          <a:tailEnd/>
                        </a:ln>
                      </wps:spPr>
                      <wps:txbx>
                        <w:txbxContent>
                          <w:p w:rsidR="00FD351A" w:rsidRPr="00CB159F" w:rsidRDefault="00FD351A" w:rsidP="00FD351A">
                            <w:pPr>
                              <w:autoSpaceDE w:val="0"/>
                              <w:autoSpaceDN w:val="0"/>
                              <w:adjustRightInd w:val="0"/>
                              <w:rPr>
                                <w:rFonts w:ascii="Arial" w:hAnsi="Arial" w:cs="Arial"/>
                                <w:sz w:val="16"/>
                                <w:szCs w:val="16"/>
                              </w:rPr>
                            </w:pPr>
                            <w:r w:rsidRPr="00CB159F">
                              <w:rPr>
                                <w:rFonts w:ascii="Arial" w:hAnsi="Arial" w:cs="Arial"/>
                                <w:sz w:val="16"/>
                                <w:szCs w:val="16"/>
                              </w:rPr>
                              <w:t>The Minister must advertise the order in a newspaper circulating in the area where the project is to be implemented.</w:t>
                            </w:r>
                          </w:p>
                          <w:p w:rsidR="00FD351A" w:rsidRDefault="00FD351A" w:rsidP="00FD35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238" o:spid="_x0000_s1029" type="#_x0000_t47" style="position:absolute;margin-left:639.8pt;margin-top:253.7pt;width:89.25pt;height:7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" adj="-8930,29059,-1452,2685" strokecolor="red">
                <v:textbox>
                  <w:txbxContent>
                    <w:p w:rsidR="00FD351A" w:rsidRPr="00CB159F" w:rsidRDefault="00FD351A" w:rsidP="00FD351A">
                      <w:pPr>
                        <w:autoSpaceDE w:val="0"/>
                        <w:autoSpaceDN w:val="0"/>
                        <w:adjustRightInd w:val="0"/>
                        <w:rPr>
                          <w:rFonts w:ascii="Arial" w:hAnsi="Arial" w:cs="Arial"/>
                          <w:sz w:val="16"/>
                          <w:szCs w:val="16"/>
                        </w:rPr>
                      </w:pPr>
                      <w:r w:rsidRPr="00CB159F">
                        <w:rPr>
                          <w:rFonts w:ascii="Arial" w:hAnsi="Arial" w:cs="Arial"/>
                          <w:sz w:val="16"/>
                          <w:szCs w:val="16"/>
                        </w:rPr>
                        <w:t>The Minister must advertise the order in a newspaper circulating in the area where the project is to be implemented.</w:t>
                      </w:r>
                    </w:p>
                    <w:p w:rsidR="00FD351A" w:rsidRDefault="00FD351A" w:rsidP="00FD351A"/>
                  </w:txbxContent>
                </v:textbox>
                <o:callout v:ext="edit" minusy="t"/>
              </v:shape>
            </w:pict>
          </mc:Fallback>
        </mc:AlternateContent>
      </w:r>
      <w:r w:rsidRPr="008C2ED6">
        <w:rPr>
          <w:rFonts w:ascii="GillSans Light" w:hAnsi="GillSans Light"/>
          <w:i/>
          <w:sz w:val="24"/>
          <w:szCs w:val="24"/>
        </w:rPr>
        <w:t>Projects of Regional Significance</w:t>
      </w:r>
    </w:p>
    <w:p w:rsidR="00FD351A" w:rsidRPr="00A95DB6" w:rsidRDefault="00FD351A" w:rsidP="007A16F2">
      <w:pPr>
        <w:pStyle w:val="NoSpacing"/>
        <w:spacing w:after="120"/>
        <w:rPr>
          <w:rFonts w:ascii="GillSans Light" w:hAnsi="GillSans Light" w:cstheme="minorHAnsi"/>
          <w:sz w:val="24"/>
          <w:szCs w:val="24"/>
        </w:rPr>
      </w:pPr>
      <w:r w:rsidRPr="00A95DB6">
        <w:rPr>
          <w:rFonts w:ascii="GillSans Light" w:hAnsi="GillSans Light" w:cstheme="minorHAnsi"/>
          <w:sz w:val="24"/>
          <w:szCs w:val="24"/>
        </w:rPr>
        <w:t>Projects of Regional Significance (</w:t>
      </w:r>
      <w:proofErr w:type="spellStart"/>
      <w:r w:rsidRPr="00A95DB6">
        <w:rPr>
          <w:rFonts w:ascii="GillSans Light" w:hAnsi="GillSans Light" w:cstheme="minorHAnsi"/>
          <w:sz w:val="24"/>
          <w:szCs w:val="24"/>
        </w:rPr>
        <w:t>PoRS</w:t>
      </w:r>
      <w:proofErr w:type="spellEnd"/>
      <w:r w:rsidRPr="00A95DB6">
        <w:rPr>
          <w:rFonts w:ascii="GillSans Light" w:hAnsi="GillSans Light" w:cstheme="minorHAnsi"/>
          <w:sz w:val="24"/>
          <w:szCs w:val="24"/>
        </w:rPr>
        <w:t>)</w:t>
      </w:r>
      <w:r>
        <w:rPr>
          <w:rFonts w:ascii="GillSans Light" w:hAnsi="GillSans Light" w:cstheme="minorHAnsi"/>
          <w:sz w:val="24"/>
          <w:szCs w:val="24"/>
        </w:rPr>
        <w:t xml:space="preserve"> were established through c</w:t>
      </w:r>
      <w:r w:rsidRPr="00A95DB6">
        <w:rPr>
          <w:rFonts w:ascii="GillSans Light" w:hAnsi="GillSans Light" w:cstheme="minorHAnsi"/>
          <w:sz w:val="24"/>
          <w:szCs w:val="24"/>
        </w:rPr>
        <w:t xml:space="preserve">hanges to </w:t>
      </w:r>
      <w:proofErr w:type="spellStart"/>
      <w:r>
        <w:rPr>
          <w:rFonts w:ascii="GillSans Light" w:hAnsi="GillSans Light" w:cstheme="minorHAnsi"/>
          <w:sz w:val="24"/>
          <w:szCs w:val="24"/>
        </w:rPr>
        <w:t>LUPAA</w:t>
      </w:r>
      <w:proofErr w:type="spellEnd"/>
      <w:r>
        <w:rPr>
          <w:rFonts w:ascii="GillSans Light" w:hAnsi="GillSans Light" w:cstheme="minorHAnsi"/>
          <w:sz w:val="24"/>
          <w:szCs w:val="24"/>
        </w:rPr>
        <w:t xml:space="preserve">, which </w:t>
      </w:r>
      <w:r w:rsidRPr="00A95DB6">
        <w:rPr>
          <w:rFonts w:ascii="GillSans Light" w:hAnsi="GillSans Light" w:cstheme="minorHAnsi"/>
          <w:sz w:val="24"/>
          <w:szCs w:val="24"/>
        </w:rPr>
        <w:t xml:space="preserve">took effect in January 2012.  A project proponent or planning authority can now apply to the Minister for Planning </w:t>
      </w:r>
      <w:r>
        <w:rPr>
          <w:rFonts w:ascii="GillSans Light" w:hAnsi="GillSans Light" w:cstheme="minorHAnsi"/>
          <w:sz w:val="24"/>
          <w:szCs w:val="24"/>
        </w:rPr>
        <w:t>to declare</w:t>
      </w:r>
      <w:r w:rsidRPr="00A95DB6">
        <w:rPr>
          <w:rFonts w:ascii="GillSans Light" w:hAnsi="GillSans Light" w:cstheme="minorHAnsi"/>
          <w:sz w:val="24"/>
          <w:szCs w:val="24"/>
        </w:rPr>
        <w:t xml:space="preserve"> that a project is a </w:t>
      </w:r>
      <w:proofErr w:type="spellStart"/>
      <w:r w:rsidRPr="00A95DB6">
        <w:rPr>
          <w:rFonts w:ascii="GillSans Light" w:hAnsi="GillSans Light" w:cstheme="minorHAnsi"/>
          <w:sz w:val="24"/>
          <w:szCs w:val="24"/>
        </w:rPr>
        <w:t>PoRS</w:t>
      </w:r>
      <w:proofErr w:type="spellEnd"/>
      <w:r w:rsidRPr="00A95DB6">
        <w:rPr>
          <w:rFonts w:ascii="GillSans Light" w:hAnsi="GillSans Light" w:cstheme="minorHAnsi"/>
          <w:sz w:val="24"/>
          <w:szCs w:val="24"/>
        </w:rPr>
        <w:t xml:space="preserve">.  The project will be deemed a </w:t>
      </w:r>
      <w:proofErr w:type="spellStart"/>
      <w:r w:rsidRPr="00A95DB6">
        <w:rPr>
          <w:rFonts w:ascii="GillSans Light" w:hAnsi="GillSans Light" w:cstheme="minorHAnsi"/>
          <w:sz w:val="24"/>
          <w:szCs w:val="24"/>
        </w:rPr>
        <w:t>PoRS</w:t>
      </w:r>
      <w:proofErr w:type="spellEnd"/>
      <w:r w:rsidRPr="00A95DB6">
        <w:rPr>
          <w:rFonts w:ascii="GillSans Light" w:hAnsi="GillSans Light" w:cstheme="minorHAnsi"/>
          <w:sz w:val="24"/>
          <w:szCs w:val="24"/>
        </w:rPr>
        <w:t xml:space="preserve"> if the project:</w:t>
      </w:r>
    </w:p>
    <w:p w:rsidR="00FD351A" w:rsidRPr="00A95DB6" w:rsidRDefault="00FD351A" w:rsidP="007A16F2">
      <w:pPr>
        <w:pStyle w:val="NoSpacing"/>
        <w:numPr>
          <w:ilvl w:val="0"/>
          <w:numId w:val="4"/>
        </w:numPr>
        <w:spacing w:after="120"/>
        <w:ind w:left="426" w:hanging="426"/>
        <w:rPr>
          <w:rFonts w:ascii="GillSans Light" w:hAnsi="GillSans Light" w:cstheme="minorHAnsi"/>
          <w:sz w:val="24"/>
          <w:szCs w:val="24"/>
        </w:rPr>
      </w:pPr>
      <w:r w:rsidRPr="00A95DB6">
        <w:rPr>
          <w:rFonts w:ascii="GillSans Light" w:hAnsi="GillSans Light" w:cstheme="minorHAnsi"/>
          <w:sz w:val="24"/>
          <w:szCs w:val="24"/>
        </w:rPr>
        <w:t>is of regional planning significance (</w:t>
      </w:r>
      <w:proofErr w:type="spellStart"/>
      <w:r w:rsidRPr="00A95DB6">
        <w:rPr>
          <w:rFonts w:ascii="GillSans Light" w:hAnsi="GillSans Light" w:cstheme="minorHAnsi"/>
          <w:sz w:val="24"/>
          <w:szCs w:val="24"/>
        </w:rPr>
        <w:t>eg</w:t>
      </w:r>
      <w:proofErr w:type="spellEnd"/>
      <w:r w:rsidRPr="00A95DB6">
        <w:rPr>
          <w:rFonts w:ascii="GillSans Light" w:hAnsi="GillSans Light" w:cstheme="minorHAnsi"/>
          <w:sz w:val="24"/>
          <w:szCs w:val="24"/>
        </w:rPr>
        <w:t xml:space="preserve"> would make a significant economic or social contribution to the region, or affect the provision of regional infrastructure); </w:t>
      </w:r>
    </w:p>
    <w:p w:rsidR="00FD351A" w:rsidRPr="00A95DB6" w:rsidRDefault="00FD351A" w:rsidP="007A16F2">
      <w:pPr>
        <w:pStyle w:val="NoSpacing"/>
        <w:numPr>
          <w:ilvl w:val="0"/>
          <w:numId w:val="4"/>
        </w:numPr>
        <w:spacing w:after="120"/>
        <w:ind w:left="426" w:hanging="426"/>
        <w:rPr>
          <w:rFonts w:ascii="GillSans Light" w:hAnsi="GillSans Light" w:cstheme="minorHAnsi"/>
          <w:sz w:val="24"/>
          <w:szCs w:val="24"/>
        </w:rPr>
      </w:pPr>
      <w:r w:rsidRPr="00A95DB6">
        <w:rPr>
          <w:rFonts w:ascii="GillSans Light" w:hAnsi="GillSans Light" w:cstheme="minorHAnsi"/>
          <w:sz w:val="24"/>
          <w:szCs w:val="24"/>
        </w:rPr>
        <w:t>requires high-level assessment (where the planning authority does not have the capability or resources to adequately assess the proposal); or</w:t>
      </w:r>
    </w:p>
    <w:p w:rsidR="00FD351A" w:rsidRPr="00A95DB6" w:rsidRDefault="00FD351A" w:rsidP="007A16F2">
      <w:pPr>
        <w:pStyle w:val="NoSpacing"/>
        <w:numPr>
          <w:ilvl w:val="0"/>
          <w:numId w:val="4"/>
        </w:numPr>
        <w:ind w:left="426" w:hanging="426"/>
        <w:rPr>
          <w:rFonts w:ascii="GillSans Light" w:hAnsi="GillSans Light" w:cstheme="minorHAnsi"/>
          <w:sz w:val="24"/>
          <w:szCs w:val="24"/>
        </w:rPr>
      </w:pPr>
      <w:r w:rsidRPr="00A95DB6">
        <w:rPr>
          <w:rFonts w:ascii="GillSans Light" w:hAnsi="GillSans Light" w:cstheme="minorHAnsi"/>
          <w:sz w:val="24"/>
          <w:szCs w:val="24"/>
        </w:rPr>
        <w:t>would have a significant environmental impact.</w:t>
      </w:r>
    </w:p>
    <w:p w:rsidR="00FD351A" w:rsidRDefault="00FD351A" w:rsidP="007A16F2">
      <w:pPr>
        <w:pStyle w:val="NoSpacing"/>
        <w:rPr>
          <w:rFonts w:ascii="GillSans Light" w:hAnsi="GillSans Light"/>
          <w:sz w:val="24"/>
          <w:szCs w:val="24"/>
        </w:rPr>
      </w:pPr>
    </w:p>
    <w:p w:rsidR="00FD351A" w:rsidRPr="00A95DB6" w:rsidRDefault="00FD351A" w:rsidP="007A16F2">
      <w:pPr>
        <w:pStyle w:val="NoSpacing"/>
        <w:spacing w:after="120"/>
        <w:rPr>
          <w:rFonts w:ascii="GillSans Light" w:hAnsi="GillSans Light"/>
          <w:sz w:val="24"/>
          <w:szCs w:val="24"/>
        </w:rPr>
      </w:pPr>
      <w:r w:rsidRPr="00A95DB6">
        <w:rPr>
          <w:rFonts w:ascii="GillSans Light" w:hAnsi="GillSans Light"/>
          <w:sz w:val="24"/>
          <w:szCs w:val="24"/>
        </w:rPr>
        <w:t xml:space="preserve">Where a project is declared to be a </w:t>
      </w:r>
      <w:proofErr w:type="spellStart"/>
      <w:r w:rsidRPr="00A95DB6">
        <w:rPr>
          <w:rFonts w:ascii="GillSans Light" w:hAnsi="GillSans Light"/>
          <w:sz w:val="24"/>
          <w:szCs w:val="24"/>
        </w:rPr>
        <w:t>PoRS</w:t>
      </w:r>
      <w:proofErr w:type="spellEnd"/>
      <w:r w:rsidRPr="00A95DB6">
        <w:rPr>
          <w:rFonts w:ascii="GillSans Light" w:hAnsi="GillSans Light"/>
          <w:sz w:val="24"/>
          <w:szCs w:val="24"/>
        </w:rPr>
        <w:t>, it will be assessed by a Development Assessment Panel rather than a planning authority.  The Assessment Panel will comprise 3-5 people including:</w:t>
      </w:r>
    </w:p>
    <w:p w:rsidR="00FD351A" w:rsidRPr="007A16F2" w:rsidRDefault="00FD351A" w:rsidP="007A16F2">
      <w:pPr>
        <w:pStyle w:val="NoSpacing"/>
        <w:numPr>
          <w:ilvl w:val="0"/>
          <w:numId w:val="4"/>
        </w:numPr>
        <w:spacing w:after="120"/>
        <w:ind w:left="426" w:hanging="426"/>
        <w:rPr>
          <w:rFonts w:ascii="GillSans Light" w:hAnsi="GillSans Light" w:cstheme="minorHAnsi"/>
          <w:sz w:val="24"/>
          <w:szCs w:val="24"/>
        </w:rPr>
      </w:pPr>
      <w:r w:rsidRPr="007A16F2">
        <w:rPr>
          <w:rFonts w:ascii="GillSans Light" w:hAnsi="GillSans Light" w:cstheme="minorHAnsi"/>
          <w:sz w:val="24"/>
          <w:szCs w:val="24"/>
        </w:rPr>
        <w:t xml:space="preserve">a member of the </w:t>
      </w:r>
      <w:proofErr w:type="spellStart"/>
      <w:r w:rsidR="005D74FE">
        <w:rPr>
          <w:rFonts w:ascii="GillSans Light" w:hAnsi="GillSans Light" w:cstheme="minorHAnsi"/>
          <w:sz w:val="24"/>
          <w:szCs w:val="24"/>
        </w:rPr>
        <w:t>TPC</w:t>
      </w:r>
      <w:proofErr w:type="spellEnd"/>
      <w:r w:rsidRPr="007A16F2">
        <w:rPr>
          <w:rFonts w:ascii="GillSans Light" w:hAnsi="GillSans Light" w:cstheme="minorHAnsi"/>
          <w:sz w:val="24"/>
          <w:szCs w:val="24"/>
        </w:rPr>
        <w:t>;</w:t>
      </w:r>
    </w:p>
    <w:p w:rsidR="00FD351A" w:rsidRPr="007A16F2" w:rsidRDefault="00FD351A" w:rsidP="007A16F2">
      <w:pPr>
        <w:pStyle w:val="NoSpacing"/>
        <w:numPr>
          <w:ilvl w:val="0"/>
          <w:numId w:val="4"/>
        </w:numPr>
        <w:spacing w:after="120"/>
        <w:ind w:left="426" w:hanging="426"/>
        <w:rPr>
          <w:rFonts w:ascii="GillSans Light" w:hAnsi="GillSans Light" w:cstheme="minorHAnsi"/>
          <w:sz w:val="24"/>
          <w:szCs w:val="24"/>
        </w:rPr>
      </w:pPr>
      <w:r w:rsidRPr="007A16F2">
        <w:rPr>
          <w:rFonts w:ascii="GillSans Light" w:hAnsi="GillSans Light" w:cstheme="minorHAnsi"/>
          <w:sz w:val="24"/>
          <w:szCs w:val="24"/>
        </w:rPr>
        <w:t>a person nominated by the planning authorities within the region who has experience in land use planning, urban and regional development, commerce, industry or building and infrastructure; and</w:t>
      </w:r>
    </w:p>
    <w:p w:rsidR="00FD351A" w:rsidRPr="007A16F2" w:rsidRDefault="00FD351A" w:rsidP="007A16F2">
      <w:pPr>
        <w:pStyle w:val="NoSpacing"/>
        <w:numPr>
          <w:ilvl w:val="0"/>
          <w:numId w:val="4"/>
        </w:numPr>
        <w:spacing w:after="120"/>
        <w:ind w:left="426" w:hanging="426"/>
        <w:rPr>
          <w:rFonts w:ascii="GillSans Light" w:hAnsi="GillSans Light" w:cstheme="minorHAnsi"/>
          <w:sz w:val="24"/>
          <w:szCs w:val="24"/>
        </w:rPr>
      </w:pPr>
      <w:r w:rsidRPr="007A16F2">
        <w:rPr>
          <w:rFonts w:ascii="GillSans Light" w:hAnsi="GillSans Light" w:cstheme="minorHAnsi"/>
          <w:sz w:val="24"/>
          <w:szCs w:val="24"/>
        </w:rPr>
        <w:t xml:space="preserve">a person with qualifications or experience relevant to the assessment of the </w:t>
      </w:r>
      <w:proofErr w:type="spellStart"/>
      <w:r w:rsidRPr="007A16F2">
        <w:rPr>
          <w:rFonts w:ascii="GillSans Light" w:hAnsi="GillSans Light" w:cstheme="minorHAnsi"/>
          <w:sz w:val="24"/>
          <w:szCs w:val="24"/>
        </w:rPr>
        <w:t>PoRS</w:t>
      </w:r>
      <w:proofErr w:type="spellEnd"/>
      <w:r w:rsidRPr="007A16F2">
        <w:rPr>
          <w:rFonts w:ascii="GillSans Light" w:hAnsi="GillSans Light" w:cstheme="minorHAnsi"/>
          <w:sz w:val="24"/>
          <w:szCs w:val="24"/>
        </w:rPr>
        <w:t>.</w:t>
      </w:r>
    </w:p>
    <w:p w:rsidR="00FD351A" w:rsidRPr="00A95DB6" w:rsidRDefault="00FD351A" w:rsidP="007A16F2">
      <w:pPr>
        <w:pStyle w:val="NoSpacing"/>
        <w:rPr>
          <w:rFonts w:ascii="GillSans Light" w:hAnsi="GillSans Light"/>
          <w:sz w:val="24"/>
          <w:szCs w:val="24"/>
        </w:rPr>
      </w:pPr>
    </w:p>
    <w:p w:rsidR="00FD351A" w:rsidRPr="00A95DB6" w:rsidRDefault="00FD351A" w:rsidP="007A16F2">
      <w:pPr>
        <w:pStyle w:val="NoSpacing"/>
        <w:rPr>
          <w:rFonts w:ascii="GillSans Light" w:hAnsi="GillSans Light"/>
          <w:sz w:val="24"/>
          <w:szCs w:val="24"/>
        </w:rPr>
      </w:pPr>
      <w:r w:rsidRPr="00A95DB6">
        <w:rPr>
          <w:rFonts w:ascii="GillSans Light" w:hAnsi="GillSans Light"/>
          <w:sz w:val="24"/>
          <w:szCs w:val="24"/>
        </w:rPr>
        <w:t xml:space="preserve">Processes for </w:t>
      </w:r>
      <w:proofErr w:type="spellStart"/>
      <w:r w:rsidRPr="00A95DB6">
        <w:rPr>
          <w:rFonts w:ascii="GillSans Light" w:hAnsi="GillSans Light"/>
          <w:sz w:val="24"/>
          <w:szCs w:val="24"/>
        </w:rPr>
        <w:t>PoRS</w:t>
      </w:r>
      <w:proofErr w:type="spellEnd"/>
      <w:r w:rsidRPr="00A95DB6">
        <w:rPr>
          <w:rFonts w:ascii="GillSans Light" w:hAnsi="GillSans Light"/>
          <w:sz w:val="24"/>
          <w:szCs w:val="24"/>
        </w:rPr>
        <w:t xml:space="preserve"> were introduced to provide a robust and equitable process for dealing with larger projects that have impacts across council boundaries and affect the wider region.  Additionally, it was identified that some councils in Tasmania do not have the capacity to conduct the rigorous assessment these ‘higher impact’ regional projects require. </w:t>
      </w:r>
      <w:r>
        <w:rPr>
          <w:rFonts w:ascii="GillSans Light" w:hAnsi="GillSans Light"/>
          <w:sz w:val="24"/>
          <w:szCs w:val="24"/>
        </w:rPr>
        <w:t xml:space="preserve"> </w:t>
      </w:r>
      <w:r w:rsidRPr="00A95DB6">
        <w:rPr>
          <w:rFonts w:ascii="GillSans Light" w:hAnsi="GillSans Light"/>
          <w:sz w:val="24"/>
          <w:szCs w:val="24"/>
        </w:rPr>
        <w:t xml:space="preserve">The </w:t>
      </w:r>
      <w:proofErr w:type="spellStart"/>
      <w:r w:rsidRPr="00A95DB6">
        <w:rPr>
          <w:rFonts w:ascii="GillSans Light" w:hAnsi="GillSans Light"/>
          <w:sz w:val="24"/>
          <w:szCs w:val="24"/>
        </w:rPr>
        <w:t>PoRS</w:t>
      </w:r>
      <w:proofErr w:type="spellEnd"/>
      <w:r w:rsidRPr="00A95DB6">
        <w:rPr>
          <w:rFonts w:ascii="GillSans Light" w:hAnsi="GillSans Light"/>
          <w:sz w:val="24"/>
          <w:szCs w:val="24"/>
        </w:rPr>
        <w:t xml:space="preserve"> legislation provides for a major project proposal within a region to be subject to</w:t>
      </w:r>
      <w:r>
        <w:rPr>
          <w:rFonts w:ascii="GillSans Light" w:hAnsi="GillSans Light"/>
          <w:sz w:val="24"/>
          <w:szCs w:val="24"/>
        </w:rPr>
        <w:t xml:space="preserve"> an</w:t>
      </w:r>
      <w:r w:rsidRPr="00A95DB6">
        <w:rPr>
          <w:rFonts w:ascii="GillSans Light" w:hAnsi="GillSans Light"/>
          <w:sz w:val="24"/>
          <w:szCs w:val="24"/>
        </w:rPr>
        <w:t xml:space="preserve"> integrated assessment process within statutory time limits.  </w:t>
      </w:r>
    </w:p>
    <w:p w:rsidR="00FD351A" w:rsidRPr="00A95DB6" w:rsidRDefault="00FD351A" w:rsidP="007A16F2">
      <w:pPr>
        <w:pStyle w:val="NoSpacing"/>
        <w:rPr>
          <w:rFonts w:ascii="GillSans Light" w:hAnsi="GillSans Light"/>
          <w:sz w:val="24"/>
          <w:szCs w:val="24"/>
        </w:rPr>
      </w:pPr>
    </w:p>
    <w:p w:rsidR="00FD351A" w:rsidRDefault="00FD351A" w:rsidP="007A16F2">
      <w:pPr>
        <w:pStyle w:val="NoSpacing"/>
        <w:rPr>
          <w:rFonts w:ascii="GillSans Light" w:hAnsi="GillSans Light"/>
          <w:sz w:val="24"/>
          <w:szCs w:val="24"/>
        </w:rPr>
      </w:pPr>
      <w:r>
        <w:rPr>
          <w:rFonts w:ascii="GillSans Light" w:hAnsi="GillSans Light"/>
          <w:sz w:val="24"/>
          <w:szCs w:val="24"/>
        </w:rPr>
        <w:t xml:space="preserve">As with the </w:t>
      </w:r>
      <w:proofErr w:type="spellStart"/>
      <w:r>
        <w:rPr>
          <w:rFonts w:ascii="GillSans Light" w:hAnsi="GillSans Light"/>
          <w:sz w:val="24"/>
          <w:szCs w:val="24"/>
        </w:rPr>
        <w:t>PoSS</w:t>
      </w:r>
      <w:proofErr w:type="spellEnd"/>
      <w:r>
        <w:rPr>
          <w:rFonts w:ascii="GillSans Light" w:hAnsi="GillSans Light"/>
          <w:sz w:val="24"/>
          <w:szCs w:val="24"/>
        </w:rPr>
        <w:t>, t</w:t>
      </w:r>
      <w:r w:rsidRPr="00A95DB6">
        <w:rPr>
          <w:rFonts w:ascii="GillSans Light" w:hAnsi="GillSans Light"/>
          <w:sz w:val="24"/>
          <w:szCs w:val="24"/>
        </w:rPr>
        <w:t xml:space="preserve">he </w:t>
      </w:r>
      <w:proofErr w:type="spellStart"/>
      <w:r>
        <w:rPr>
          <w:rFonts w:ascii="GillSans Light" w:hAnsi="GillSans Light"/>
          <w:sz w:val="24"/>
          <w:szCs w:val="24"/>
        </w:rPr>
        <w:t>PoRS</w:t>
      </w:r>
      <w:proofErr w:type="spellEnd"/>
      <w:r w:rsidRPr="00A95DB6">
        <w:rPr>
          <w:rFonts w:ascii="GillSans Light" w:hAnsi="GillSans Light"/>
          <w:sz w:val="24"/>
          <w:szCs w:val="24"/>
        </w:rPr>
        <w:t xml:space="preserve"> assessment process includes environmental</w:t>
      </w:r>
      <w:r>
        <w:rPr>
          <w:rFonts w:ascii="GillSans Light" w:hAnsi="GillSans Light"/>
          <w:sz w:val="24"/>
          <w:szCs w:val="24"/>
        </w:rPr>
        <w:t xml:space="preserve"> assessment and</w:t>
      </w:r>
      <w:r w:rsidRPr="00A95DB6">
        <w:rPr>
          <w:rFonts w:ascii="GillSans Light" w:hAnsi="GillSans Light"/>
          <w:sz w:val="24"/>
          <w:szCs w:val="24"/>
        </w:rPr>
        <w:t xml:space="preserve"> approvals under </w:t>
      </w:r>
      <w:proofErr w:type="spellStart"/>
      <w:r>
        <w:rPr>
          <w:rFonts w:ascii="GillSans Light" w:hAnsi="GillSans Light"/>
          <w:sz w:val="24"/>
          <w:szCs w:val="24"/>
        </w:rPr>
        <w:t>EMPCA</w:t>
      </w:r>
      <w:proofErr w:type="spellEnd"/>
      <w:r w:rsidRPr="00A95DB6">
        <w:rPr>
          <w:rFonts w:ascii="GillSans Light" w:hAnsi="GillSans Light"/>
          <w:sz w:val="24"/>
          <w:szCs w:val="24"/>
        </w:rPr>
        <w:t xml:space="preserve"> and is also authorised under a bilateral agreement with the Commonwealth to provide </w:t>
      </w:r>
      <w:r>
        <w:rPr>
          <w:rFonts w:ascii="GillSans Light" w:hAnsi="GillSans Light"/>
          <w:sz w:val="24"/>
          <w:szCs w:val="24"/>
        </w:rPr>
        <w:t>assessment</w:t>
      </w:r>
      <w:r w:rsidRPr="00A95DB6">
        <w:rPr>
          <w:rFonts w:ascii="GillSans Light" w:hAnsi="GillSans Light"/>
          <w:sz w:val="24"/>
          <w:szCs w:val="24"/>
        </w:rPr>
        <w:t xml:space="preserve"> under the </w:t>
      </w:r>
      <w:proofErr w:type="spellStart"/>
      <w:r w:rsidRPr="00A95DB6">
        <w:rPr>
          <w:rFonts w:ascii="GillSans Light" w:hAnsi="GillSans Light"/>
          <w:sz w:val="24"/>
          <w:szCs w:val="24"/>
        </w:rPr>
        <w:t>EPBC</w:t>
      </w:r>
      <w:r>
        <w:rPr>
          <w:rFonts w:ascii="GillSans Light" w:hAnsi="GillSans Light"/>
          <w:sz w:val="24"/>
          <w:szCs w:val="24"/>
        </w:rPr>
        <w:t>A</w:t>
      </w:r>
      <w:proofErr w:type="spellEnd"/>
      <w:r w:rsidRPr="00A95DB6">
        <w:rPr>
          <w:rFonts w:ascii="GillSans Light" w:hAnsi="GillSans Light"/>
          <w:sz w:val="24"/>
          <w:szCs w:val="24"/>
        </w:rPr>
        <w:t>.</w:t>
      </w:r>
    </w:p>
    <w:p w:rsidR="00FD351A" w:rsidRDefault="00FD351A" w:rsidP="007A16F2">
      <w:pPr>
        <w:pStyle w:val="NoSpacing"/>
        <w:rPr>
          <w:rFonts w:ascii="GillSans Light" w:hAnsi="GillSans Light"/>
          <w:sz w:val="24"/>
          <w:szCs w:val="24"/>
        </w:rPr>
      </w:pPr>
    </w:p>
    <w:p w:rsidR="00FD351A" w:rsidRDefault="00FD351A" w:rsidP="007A16F2">
      <w:pPr>
        <w:pStyle w:val="NoSpacing"/>
        <w:rPr>
          <w:rFonts w:ascii="GillSans Light" w:hAnsi="GillSans Light"/>
          <w:sz w:val="24"/>
          <w:szCs w:val="24"/>
        </w:rPr>
      </w:pPr>
      <w:r>
        <w:rPr>
          <w:rFonts w:ascii="GillSans Light" w:hAnsi="GillSans Light"/>
          <w:sz w:val="24"/>
          <w:szCs w:val="24"/>
        </w:rPr>
        <w:t xml:space="preserve">A flowchart of the assessment process for </w:t>
      </w:r>
      <w:proofErr w:type="spellStart"/>
      <w:r>
        <w:rPr>
          <w:rFonts w:ascii="GillSans Light" w:hAnsi="GillSans Light"/>
          <w:sz w:val="24"/>
          <w:szCs w:val="24"/>
        </w:rPr>
        <w:t>PoRS</w:t>
      </w:r>
      <w:proofErr w:type="spellEnd"/>
      <w:r>
        <w:rPr>
          <w:rFonts w:ascii="GillSans Light" w:hAnsi="GillSans Light"/>
          <w:sz w:val="24"/>
          <w:szCs w:val="24"/>
        </w:rPr>
        <w:t xml:space="preserve"> is provided in </w:t>
      </w:r>
      <w:r>
        <w:rPr>
          <w:rFonts w:ascii="GillSans Light" w:hAnsi="GillSans Light"/>
          <w:b/>
          <w:sz w:val="24"/>
          <w:szCs w:val="24"/>
        </w:rPr>
        <w:t xml:space="preserve">Figure 2, </w:t>
      </w:r>
      <w:r>
        <w:rPr>
          <w:rFonts w:ascii="GillSans Light" w:hAnsi="GillSans Light"/>
          <w:sz w:val="24"/>
          <w:szCs w:val="24"/>
        </w:rPr>
        <w:t xml:space="preserve">with some notes regarding statutory timeframes. </w:t>
      </w:r>
    </w:p>
    <w:p w:rsidR="00FD351A" w:rsidRDefault="00FD351A" w:rsidP="007A16F2">
      <w:pPr>
        <w:rPr>
          <w:rFonts w:ascii="GillSans Light" w:hAnsi="GillSans Light"/>
          <w:sz w:val="24"/>
          <w:szCs w:val="24"/>
        </w:rPr>
      </w:pPr>
      <w:r>
        <w:rPr>
          <w:rFonts w:ascii="GillSans Light" w:hAnsi="GillSans Light"/>
          <w:sz w:val="24"/>
          <w:szCs w:val="24"/>
        </w:rPr>
        <w:br w:type="page"/>
      </w:r>
    </w:p>
    <w:p w:rsidR="00FD351A" w:rsidRDefault="00FD351A" w:rsidP="007A16F2">
      <w:pPr>
        <w:pStyle w:val="NoSpacing"/>
        <w:spacing w:after="120"/>
        <w:rPr>
          <w:rFonts w:ascii="GillSans Light" w:hAnsi="GillSans Light"/>
          <w:b/>
          <w:sz w:val="24"/>
          <w:szCs w:val="24"/>
        </w:rPr>
      </w:pPr>
      <w:r>
        <w:rPr>
          <w:rFonts w:ascii="GillSans Light" w:hAnsi="GillSans Light"/>
          <w:b/>
          <w:sz w:val="24"/>
          <w:szCs w:val="24"/>
        </w:rPr>
        <w:lastRenderedPageBreak/>
        <w:t>Figure 2</w:t>
      </w:r>
    </w:p>
    <w:p w:rsidR="00FD351A" w:rsidRPr="00BF2831" w:rsidRDefault="00DB4F07" w:rsidP="007A16F2">
      <w:pPr>
        <w:pStyle w:val="NoSpacing"/>
        <w:rPr>
          <w:rFonts w:ascii="GillSans Light" w:hAnsi="GillSans Light"/>
          <w:b/>
          <w:sz w:val="24"/>
          <w:szCs w:val="24"/>
        </w:rPr>
      </w:pPr>
      <w:r>
        <w:rPr>
          <w:rFonts w:ascii="GillSans Light" w:hAnsi="GillSans Light"/>
          <w:b/>
          <w:noProof/>
          <w:sz w:val="24"/>
          <w:szCs w:val="24"/>
          <w:lang w:eastAsia="en-AU"/>
        </w:rPr>
        <mc:AlternateContent>
          <mc:Choice Requires="wps">
            <w:drawing>
              <wp:anchor distT="0" distB="0" distL="114300" distR="114300" simplePos="0" relativeHeight="251705344" behindDoc="0" locked="0" layoutInCell="1" allowOverlap="1" wp14:anchorId="42E51992" wp14:editId="6A12C803">
                <wp:simplePos x="0" y="0"/>
                <wp:positionH relativeFrom="column">
                  <wp:posOffset>4624070</wp:posOffset>
                </wp:positionH>
                <wp:positionV relativeFrom="paragraph">
                  <wp:posOffset>6731635</wp:posOffset>
                </wp:positionV>
                <wp:extent cx="1600200" cy="16383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600200" cy="16383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351A" w:rsidRPr="0032787F" w:rsidRDefault="00FD351A" w:rsidP="00FD351A">
                            <w:pPr>
                              <w:spacing w:after="120"/>
                              <w:rPr>
                                <w:rFonts w:ascii="GillSans Light" w:hAnsi="GillSans Light"/>
                                <w:color w:val="FF0000"/>
                                <w:sz w:val="16"/>
                                <w:szCs w:val="16"/>
                              </w:rPr>
                            </w:pPr>
                            <w:r w:rsidRPr="0032787F">
                              <w:rPr>
                                <w:rFonts w:ascii="GillSans Light" w:hAnsi="GillSans Light"/>
                                <w:color w:val="FF0000"/>
                                <w:sz w:val="16"/>
                                <w:szCs w:val="16"/>
                              </w:rPr>
                              <w:t xml:space="preserve">If no </w:t>
                            </w:r>
                            <w:proofErr w:type="spellStart"/>
                            <w:r w:rsidRPr="0032787F">
                              <w:rPr>
                                <w:rFonts w:ascii="GillSans Light" w:hAnsi="GillSans Light"/>
                                <w:color w:val="FF0000"/>
                                <w:sz w:val="16"/>
                                <w:szCs w:val="16"/>
                              </w:rPr>
                              <w:t>EPA</w:t>
                            </w:r>
                            <w:proofErr w:type="spellEnd"/>
                            <w:r w:rsidRPr="0032787F">
                              <w:rPr>
                                <w:rFonts w:ascii="GillSans Light" w:hAnsi="GillSans Light"/>
                                <w:color w:val="FF0000"/>
                                <w:sz w:val="16"/>
                                <w:szCs w:val="16"/>
                              </w:rPr>
                              <w:t xml:space="preserve"> assessment – decision within 4 months of Panel receiving project impact statement (or as specified by Minister).</w:t>
                            </w:r>
                          </w:p>
                          <w:p w:rsidR="00FD351A" w:rsidRPr="0032787F" w:rsidRDefault="00FD351A" w:rsidP="00FD351A">
                            <w:pPr>
                              <w:rPr>
                                <w:rFonts w:ascii="GillSans Light" w:hAnsi="GillSans Light"/>
                                <w:color w:val="FF0000"/>
                                <w:sz w:val="16"/>
                                <w:szCs w:val="16"/>
                              </w:rPr>
                            </w:pPr>
                            <w:r w:rsidRPr="0032787F">
                              <w:rPr>
                                <w:rFonts w:ascii="GillSans Light" w:hAnsi="GillSans Light"/>
                                <w:color w:val="FF0000"/>
                                <w:sz w:val="16"/>
                                <w:szCs w:val="16"/>
                              </w:rPr>
                              <w:t xml:space="preserve">If </w:t>
                            </w:r>
                            <w:proofErr w:type="spellStart"/>
                            <w:r w:rsidRPr="0032787F">
                              <w:rPr>
                                <w:rFonts w:ascii="GillSans Light" w:hAnsi="GillSans Light"/>
                                <w:color w:val="FF0000"/>
                                <w:sz w:val="16"/>
                                <w:szCs w:val="16"/>
                              </w:rPr>
                              <w:t>EPA</w:t>
                            </w:r>
                            <w:proofErr w:type="spellEnd"/>
                            <w:r w:rsidRPr="0032787F">
                              <w:rPr>
                                <w:rFonts w:ascii="GillSans Light" w:hAnsi="GillSans Light"/>
                                <w:color w:val="FF0000"/>
                                <w:sz w:val="16"/>
                                <w:szCs w:val="16"/>
                              </w:rPr>
                              <w:t xml:space="preserve"> assessment – decision within 1 month of Panel receiving notice from </w:t>
                            </w:r>
                            <w:proofErr w:type="spellStart"/>
                            <w:r w:rsidRPr="0032787F">
                              <w:rPr>
                                <w:rFonts w:ascii="GillSans Light" w:hAnsi="GillSans Light"/>
                                <w:color w:val="FF0000"/>
                                <w:sz w:val="16"/>
                                <w:szCs w:val="16"/>
                              </w:rPr>
                              <w:t>EPA</w:t>
                            </w:r>
                            <w:proofErr w:type="spellEnd"/>
                            <w:r w:rsidRPr="0032787F">
                              <w:rPr>
                                <w:rFonts w:ascii="GillSans Light" w:hAnsi="GillSans Light"/>
                                <w:color w:val="FF0000"/>
                                <w:sz w:val="16"/>
                                <w:szCs w:val="16"/>
                              </w:rPr>
                              <w:t xml:space="preserve"> Board (or as specified by the Minister)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0" type="#_x0000_t202" style="position:absolute;margin-left:364.1pt;margin-top:530.05pt;width:126pt;height:12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" filled="f" strokeweight=".5pt">
                <v:textbox>
                  <w:txbxContent>
                    <w:p w:rsidR="00FD351A" w:rsidRPr="0032787F" w:rsidRDefault="00FD351A" w:rsidP="00FD351A">
                      <w:pPr>
                        <w:spacing w:after="120"/>
                        <w:rPr>
                          <w:rFonts w:ascii="GillSans Light" w:hAnsi="GillSans Light"/>
                          <w:color w:val="FF0000"/>
                          <w:sz w:val="16"/>
                          <w:szCs w:val="16"/>
                        </w:rPr>
                      </w:pPr>
                      <w:r w:rsidRPr="0032787F">
                        <w:rPr>
                          <w:rFonts w:ascii="GillSans Light" w:hAnsi="GillSans Light"/>
                          <w:color w:val="FF0000"/>
                          <w:sz w:val="16"/>
                          <w:szCs w:val="16"/>
                        </w:rPr>
                        <w:t xml:space="preserve">If no </w:t>
                      </w:r>
                      <w:proofErr w:type="spellStart"/>
                      <w:r w:rsidRPr="0032787F">
                        <w:rPr>
                          <w:rFonts w:ascii="GillSans Light" w:hAnsi="GillSans Light"/>
                          <w:color w:val="FF0000"/>
                          <w:sz w:val="16"/>
                          <w:szCs w:val="16"/>
                        </w:rPr>
                        <w:t>EPA</w:t>
                      </w:r>
                      <w:proofErr w:type="spellEnd"/>
                      <w:r w:rsidRPr="0032787F">
                        <w:rPr>
                          <w:rFonts w:ascii="GillSans Light" w:hAnsi="GillSans Light"/>
                          <w:color w:val="FF0000"/>
                          <w:sz w:val="16"/>
                          <w:szCs w:val="16"/>
                        </w:rPr>
                        <w:t xml:space="preserve"> assessment – decision within 4 months of Panel receiving project impact statement (or as specified by Minister).</w:t>
                      </w:r>
                    </w:p>
                    <w:p w:rsidR="00FD351A" w:rsidRPr="0032787F" w:rsidRDefault="00FD351A" w:rsidP="00FD351A">
                      <w:pPr>
                        <w:rPr>
                          <w:rFonts w:ascii="GillSans Light" w:hAnsi="GillSans Light"/>
                          <w:color w:val="FF0000"/>
                          <w:sz w:val="16"/>
                          <w:szCs w:val="16"/>
                        </w:rPr>
                      </w:pPr>
                      <w:r w:rsidRPr="0032787F">
                        <w:rPr>
                          <w:rFonts w:ascii="GillSans Light" w:hAnsi="GillSans Light"/>
                          <w:color w:val="FF0000"/>
                          <w:sz w:val="16"/>
                          <w:szCs w:val="16"/>
                        </w:rPr>
                        <w:t xml:space="preserve">If </w:t>
                      </w:r>
                      <w:proofErr w:type="spellStart"/>
                      <w:r w:rsidRPr="0032787F">
                        <w:rPr>
                          <w:rFonts w:ascii="GillSans Light" w:hAnsi="GillSans Light"/>
                          <w:color w:val="FF0000"/>
                          <w:sz w:val="16"/>
                          <w:szCs w:val="16"/>
                        </w:rPr>
                        <w:t>EPA</w:t>
                      </w:r>
                      <w:proofErr w:type="spellEnd"/>
                      <w:r w:rsidRPr="0032787F">
                        <w:rPr>
                          <w:rFonts w:ascii="GillSans Light" w:hAnsi="GillSans Light"/>
                          <w:color w:val="FF0000"/>
                          <w:sz w:val="16"/>
                          <w:szCs w:val="16"/>
                        </w:rPr>
                        <w:t xml:space="preserve"> assessment – decision within 1 month of Panel receiving notice from </w:t>
                      </w:r>
                      <w:proofErr w:type="spellStart"/>
                      <w:r w:rsidRPr="0032787F">
                        <w:rPr>
                          <w:rFonts w:ascii="GillSans Light" w:hAnsi="GillSans Light"/>
                          <w:color w:val="FF0000"/>
                          <w:sz w:val="16"/>
                          <w:szCs w:val="16"/>
                        </w:rPr>
                        <w:t>EPA</w:t>
                      </w:r>
                      <w:proofErr w:type="spellEnd"/>
                      <w:r w:rsidRPr="0032787F">
                        <w:rPr>
                          <w:rFonts w:ascii="GillSans Light" w:hAnsi="GillSans Light"/>
                          <w:color w:val="FF0000"/>
                          <w:sz w:val="16"/>
                          <w:szCs w:val="16"/>
                        </w:rPr>
                        <w:t xml:space="preserve"> Board (or as specified by the Minister)</w:t>
                      </w:r>
                    </w:p>
                  </w:txbxContent>
                </v:textbox>
              </v:shape>
            </w:pict>
          </mc:Fallback>
        </mc:AlternateContent>
      </w:r>
      <w:r w:rsidR="00AA6C99">
        <w:rPr>
          <w:rFonts w:ascii="GillSans Light" w:hAnsi="GillSans Light"/>
          <w:b/>
          <w:noProof/>
          <w:sz w:val="24"/>
          <w:szCs w:val="24"/>
          <w:lang w:eastAsia="en-AU"/>
        </w:rPr>
        <mc:AlternateContent>
          <mc:Choice Requires="wps">
            <w:drawing>
              <wp:anchor distT="0" distB="0" distL="114300" distR="114300" simplePos="0" relativeHeight="251704320" behindDoc="0" locked="0" layoutInCell="1" allowOverlap="1" wp14:anchorId="7245B031" wp14:editId="76854886">
                <wp:simplePos x="0" y="0"/>
                <wp:positionH relativeFrom="column">
                  <wp:posOffset>-405130</wp:posOffset>
                </wp:positionH>
                <wp:positionV relativeFrom="paragraph">
                  <wp:posOffset>3235960</wp:posOffset>
                </wp:positionV>
                <wp:extent cx="1135380" cy="973455"/>
                <wp:effectExtent l="0" t="0" r="26670" b="17145"/>
                <wp:wrapNone/>
                <wp:docPr id="14" name="Text Box 14"/>
                <wp:cNvGraphicFramePr/>
                <a:graphic xmlns:a="http://schemas.openxmlformats.org/drawingml/2006/main">
                  <a:graphicData uri="http://schemas.microsoft.com/office/word/2010/wordprocessingShape">
                    <wps:wsp>
                      <wps:cNvSpPr txBox="1"/>
                      <wps:spPr>
                        <a:xfrm>
                          <a:off x="0" y="0"/>
                          <a:ext cx="1135380" cy="97345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351A" w:rsidRPr="00AA6C99" w:rsidRDefault="00FD351A" w:rsidP="00FD351A">
                            <w:pPr>
                              <w:rPr>
                                <w:rFonts w:ascii="GillSans Light" w:hAnsi="GillSans Light"/>
                                <w:color w:val="FF0000"/>
                                <w:sz w:val="14"/>
                                <w:szCs w:val="14"/>
                              </w:rPr>
                            </w:pPr>
                            <w:r w:rsidRPr="00AA6C99">
                              <w:rPr>
                                <w:rFonts w:ascii="GillSans Light" w:hAnsi="GillSans Light"/>
                                <w:color w:val="FF0000"/>
                                <w:sz w:val="14"/>
                                <w:szCs w:val="14"/>
                              </w:rPr>
                              <w:t xml:space="preserve">35 days after project declaration, or 5 days after </w:t>
                            </w:r>
                            <w:proofErr w:type="spellStart"/>
                            <w:r w:rsidRPr="00AA6C99">
                              <w:rPr>
                                <w:rFonts w:ascii="GillSans Light" w:hAnsi="GillSans Light"/>
                                <w:color w:val="FF0000"/>
                                <w:sz w:val="14"/>
                                <w:szCs w:val="14"/>
                              </w:rPr>
                              <w:t>EPA</w:t>
                            </w:r>
                            <w:proofErr w:type="spellEnd"/>
                            <w:r w:rsidRPr="00AA6C99">
                              <w:rPr>
                                <w:rFonts w:ascii="GillSans Light" w:hAnsi="GillSans Light"/>
                                <w:color w:val="FF0000"/>
                                <w:sz w:val="14"/>
                                <w:szCs w:val="14"/>
                              </w:rPr>
                              <w:t xml:space="preserve"> Board provided guidance to proponent, or period approved by Minister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1" type="#_x0000_t202" style="position:absolute;margin-left:-31.9pt;margin-top:254.8pt;width:89.4pt;height:76.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" filled="f" strokeweight=".5pt">
                <v:textbox>
                  <w:txbxContent>
                    <w:p w:rsidR="00FD351A" w:rsidRPr="00AA6C99" w:rsidRDefault="00FD351A" w:rsidP="00FD351A">
                      <w:pPr>
                        <w:rPr>
                          <w:rFonts w:ascii="GillSans Light" w:hAnsi="GillSans Light"/>
                          <w:color w:val="FF0000"/>
                          <w:sz w:val="14"/>
                          <w:szCs w:val="14"/>
                        </w:rPr>
                      </w:pPr>
                      <w:r w:rsidRPr="00AA6C99">
                        <w:rPr>
                          <w:rFonts w:ascii="GillSans Light" w:hAnsi="GillSans Light"/>
                          <w:color w:val="FF0000"/>
                          <w:sz w:val="14"/>
                          <w:szCs w:val="14"/>
                        </w:rPr>
                        <w:t xml:space="preserve">35 days after project declaration, or 5 days after </w:t>
                      </w:r>
                      <w:proofErr w:type="spellStart"/>
                      <w:r w:rsidRPr="00AA6C99">
                        <w:rPr>
                          <w:rFonts w:ascii="GillSans Light" w:hAnsi="GillSans Light"/>
                          <w:color w:val="FF0000"/>
                          <w:sz w:val="14"/>
                          <w:szCs w:val="14"/>
                        </w:rPr>
                        <w:t>EPA</w:t>
                      </w:r>
                      <w:proofErr w:type="spellEnd"/>
                      <w:r w:rsidRPr="00AA6C99">
                        <w:rPr>
                          <w:rFonts w:ascii="GillSans Light" w:hAnsi="GillSans Light"/>
                          <w:color w:val="FF0000"/>
                          <w:sz w:val="14"/>
                          <w:szCs w:val="14"/>
                        </w:rPr>
                        <w:t xml:space="preserve"> Board provided guidance to proponent, or period approved by Minister</w:t>
                      </w:r>
                    </w:p>
                  </w:txbxContent>
                </v:textbox>
              </v:shape>
            </w:pict>
          </mc:Fallback>
        </mc:AlternateContent>
      </w:r>
      <w:r w:rsidR="00AA6C99">
        <w:rPr>
          <w:rFonts w:ascii="GillSans Light" w:hAnsi="GillSans Light"/>
          <w:b/>
          <w:noProof/>
          <w:sz w:val="24"/>
          <w:szCs w:val="24"/>
          <w:lang w:eastAsia="en-AU"/>
        </w:rPr>
        <mc:AlternateContent>
          <mc:Choice Requires="wps">
            <w:drawing>
              <wp:anchor distT="0" distB="0" distL="114300" distR="114300" simplePos="0" relativeHeight="251702272" behindDoc="0" locked="0" layoutInCell="1" allowOverlap="1" wp14:anchorId="723C3F21" wp14:editId="0C4EB7F9">
                <wp:simplePos x="0" y="0"/>
                <wp:positionH relativeFrom="column">
                  <wp:posOffset>5405120</wp:posOffset>
                </wp:positionH>
                <wp:positionV relativeFrom="paragraph">
                  <wp:posOffset>3931285</wp:posOffset>
                </wp:positionV>
                <wp:extent cx="617220" cy="457200"/>
                <wp:effectExtent l="0" t="0" r="11430" b="19050"/>
                <wp:wrapNone/>
                <wp:docPr id="12" name="Text Box 12"/>
                <wp:cNvGraphicFramePr/>
                <a:graphic xmlns:a="http://schemas.openxmlformats.org/drawingml/2006/main">
                  <a:graphicData uri="http://schemas.microsoft.com/office/word/2010/wordprocessingShape">
                    <wps:wsp>
                      <wps:cNvSpPr txBox="1"/>
                      <wps:spPr>
                        <a:xfrm>
                          <a:off x="0" y="0"/>
                          <a:ext cx="61722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351A" w:rsidRPr="007D2F90" w:rsidRDefault="00FD351A" w:rsidP="00FD351A">
                            <w:pPr>
                              <w:rPr>
                                <w:rFonts w:ascii="GillSans Light" w:hAnsi="GillSans Light"/>
                                <w:color w:val="FF0000"/>
                                <w:sz w:val="18"/>
                                <w:szCs w:val="18"/>
                              </w:rPr>
                            </w:pPr>
                            <w:r w:rsidRPr="007D2F90">
                              <w:rPr>
                                <w:rFonts w:ascii="GillSans Light" w:hAnsi="GillSans Light"/>
                                <w:color w:val="FF0000"/>
                                <w:sz w:val="18"/>
                                <w:szCs w:val="18"/>
                              </w:rPr>
                              <w:t>Within 21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2" o:spid="_x0000_s1032" type="#_x0000_t202" style="position:absolute;margin-left:425.6pt;margin-top:309.55pt;width:48.6pt;height:36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" fillcolor="white [3201]" strokeweight=".5pt">
                <v:textbox>
                  <w:txbxContent>
                    <w:p w:rsidR="00FD351A" w:rsidRPr="007D2F90" w:rsidRDefault="00FD351A" w:rsidP="00FD351A">
                      <w:pPr>
                        <w:rPr>
                          <w:rFonts w:ascii="GillSans Light" w:hAnsi="GillSans Light"/>
                          <w:color w:val="FF0000"/>
                          <w:sz w:val="18"/>
                          <w:szCs w:val="18"/>
                        </w:rPr>
                      </w:pPr>
                      <w:r w:rsidRPr="007D2F90">
                        <w:rPr>
                          <w:rFonts w:ascii="GillSans Light" w:hAnsi="GillSans Light"/>
                          <w:color w:val="FF0000"/>
                          <w:sz w:val="18"/>
                          <w:szCs w:val="18"/>
                        </w:rPr>
                        <w:t>Within 21 days</w:t>
                      </w:r>
                    </w:p>
                  </w:txbxContent>
                </v:textbox>
              </v:shape>
            </w:pict>
          </mc:Fallback>
        </mc:AlternateContent>
      </w:r>
      <w:r w:rsidR="00AA6C99" w:rsidRPr="007D2F90">
        <w:rPr>
          <w:rFonts w:ascii="GillSans Light" w:hAnsi="GillSans Light"/>
          <w:b/>
          <w:noProof/>
          <w:color w:val="FF0000"/>
          <w:sz w:val="24"/>
          <w:szCs w:val="24"/>
          <w:lang w:eastAsia="en-AU"/>
        </w:rPr>
        <mc:AlternateContent>
          <mc:Choice Requires="wps">
            <w:drawing>
              <wp:anchor distT="0" distB="0" distL="114300" distR="114300" simplePos="0" relativeHeight="251701248" behindDoc="0" locked="0" layoutInCell="1" allowOverlap="1" wp14:anchorId="42F47CFC" wp14:editId="386BABDC">
                <wp:simplePos x="0" y="0"/>
                <wp:positionH relativeFrom="column">
                  <wp:posOffset>4976495</wp:posOffset>
                </wp:positionH>
                <wp:positionV relativeFrom="paragraph">
                  <wp:posOffset>3445510</wp:posOffset>
                </wp:positionV>
                <wp:extent cx="428625" cy="571500"/>
                <wp:effectExtent l="0" t="0" r="66675" b="57150"/>
                <wp:wrapNone/>
                <wp:docPr id="11" name="Straight Arrow Connector 11"/>
                <wp:cNvGraphicFramePr/>
                <a:graphic xmlns:a="http://schemas.openxmlformats.org/drawingml/2006/main">
                  <a:graphicData uri="http://schemas.microsoft.com/office/word/2010/wordprocessingShape">
                    <wps:wsp>
                      <wps:cNvCnPr/>
                      <wps:spPr>
                        <a:xfrm>
                          <a:off x="0" y="0"/>
                          <a:ext cx="428625" cy="5715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1" o:spid="_x0000_s1026" type="#_x0000_t32" style="position:absolute;margin-left:391.85pt;margin-top:271.3pt;width:33.75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" strokecolor="red">
                <v:stroke endarrow="open"/>
              </v:shape>
            </w:pict>
          </mc:Fallback>
        </mc:AlternateContent>
      </w:r>
      <w:r w:rsidR="00AA6C99">
        <w:rPr>
          <w:rFonts w:ascii="GillSans Light" w:hAnsi="GillSans Light"/>
          <w:b/>
          <w:noProof/>
          <w:sz w:val="24"/>
          <w:szCs w:val="24"/>
          <w:lang w:eastAsia="en-AU"/>
        </w:rPr>
        <mc:AlternateContent>
          <mc:Choice Requires="wps">
            <w:drawing>
              <wp:anchor distT="0" distB="0" distL="114300" distR="114300" simplePos="0" relativeHeight="251700224" behindDoc="0" locked="0" layoutInCell="1" allowOverlap="1" wp14:anchorId="15ACE85F" wp14:editId="255B4900">
                <wp:simplePos x="0" y="0"/>
                <wp:positionH relativeFrom="column">
                  <wp:posOffset>5243195</wp:posOffset>
                </wp:positionH>
                <wp:positionV relativeFrom="paragraph">
                  <wp:posOffset>2673350</wp:posOffset>
                </wp:positionV>
                <wp:extent cx="1097280" cy="1144905"/>
                <wp:effectExtent l="0" t="0" r="26670" b="17145"/>
                <wp:wrapNone/>
                <wp:docPr id="10" name="Text Box 10"/>
                <wp:cNvGraphicFramePr/>
                <a:graphic xmlns:a="http://schemas.openxmlformats.org/drawingml/2006/main">
                  <a:graphicData uri="http://schemas.microsoft.com/office/word/2010/wordprocessingShape">
                    <wps:wsp>
                      <wps:cNvSpPr txBox="1"/>
                      <wps:spPr>
                        <a:xfrm>
                          <a:off x="0" y="0"/>
                          <a:ext cx="1097280" cy="11449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D351A" w:rsidRPr="00AA6C99" w:rsidRDefault="00FD351A" w:rsidP="00FD351A">
                            <w:pPr>
                              <w:rPr>
                                <w:rFonts w:ascii="GillSans Light" w:hAnsi="GillSans Light"/>
                                <w:color w:val="FF0000"/>
                                <w:sz w:val="14"/>
                                <w:szCs w:val="14"/>
                              </w:rPr>
                            </w:pPr>
                            <w:r w:rsidRPr="00AA6C99">
                              <w:rPr>
                                <w:rFonts w:ascii="GillSans Light" w:hAnsi="GillSans Light"/>
                                <w:color w:val="FF0000"/>
                                <w:sz w:val="14"/>
                                <w:szCs w:val="14"/>
                              </w:rPr>
                              <w:t xml:space="preserve">Referred within 7 days of being declared a </w:t>
                            </w:r>
                            <w:proofErr w:type="spellStart"/>
                            <w:r w:rsidRPr="00AA6C99">
                              <w:rPr>
                                <w:rFonts w:ascii="GillSans Light" w:hAnsi="GillSans Light"/>
                                <w:color w:val="FF0000"/>
                                <w:sz w:val="14"/>
                                <w:szCs w:val="14"/>
                              </w:rPr>
                              <w:t>PoRS</w:t>
                            </w:r>
                            <w:proofErr w:type="spellEnd"/>
                            <w:r w:rsidRPr="00AA6C99">
                              <w:rPr>
                                <w:rFonts w:ascii="GillSans Light" w:hAnsi="GillSans Light"/>
                                <w:color w:val="FF0000"/>
                                <w:sz w:val="14"/>
                                <w:szCs w:val="14"/>
                              </w:rPr>
                              <w:t xml:space="preserve">. Within 14 days determination required as to whether </w:t>
                            </w:r>
                            <w:proofErr w:type="spellStart"/>
                            <w:r w:rsidRPr="00AA6C99">
                              <w:rPr>
                                <w:rFonts w:ascii="GillSans Light" w:hAnsi="GillSans Light"/>
                                <w:color w:val="FF0000"/>
                                <w:sz w:val="14"/>
                                <w:szCs w:val="14"/>
                              </w:rPr>
                              <w:t>env</w:t>
                            </w:r>
                            <w:proofErr w:type="spellEnd"/>
                            <w:r w:rsidRPr="00AA6C99">
                              <w:rPr>
                                <w:rFonts w:ascii="GillSans Light" w:hAnsi="GillSans Light"/>
                                <w:color w:val="FF0000"/>
                                <w:sz w:val="14"/>
                                <w:szCs w:val="14"/>
                              </w:rPr>
                              <w:t>. assessment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3" type="#_x0000_t202" style="position:absolute;margin-left:412.85pt;margin-top:210.5pt;width:86.4pt;height:90.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" fillcolor="white [3201]" strokeweight=".5pt">
                <v:textbox>
                  <w:txbxContent>
                    <w:p w:rsidR="00FD351A" w:rsidRPr="00AA6C99" w:rsidRDefault="00FD351A" w:rsidP="00FD351A">
                      <w:pPr>
                        <w:rPr>
                          <w:rFonts w:ascii="GillSans Light" w:hAnsi="GillSans Light"/>
                          <w:color w:val="FF0000"/>
                          <w:sz w:val="14"/>
                          <w:szCs w:val="14"/>
                        </w:rPr>
                      </w:pPr>
                      <w:r w:rsidRPr="00AA6C99">
                        <w:rPr>
                          <w:rFonts w:ascii="GillSans Light" w:hAnsi="GillSans Light"/>
                          <w:color w:val="FF0000"/>
                          <w:sz w:val="14"/>
                          <w:szCs w:val="14"/>
                        </w:rPr>
                        <w:t xml:space="preserve">Referred within 7 days of being declared a </w:t>
                      </w:r>
                      <w:proofErr w:type="spellStart"/>
                      <w:r w:rsidRPr="00AA6C99">
                        <w:rPr>
                          <w:rFonts w:ascii="GillSans Light" w:hAnsi="GillSans Light"/>
                          <w:color w:val="FF0000"/>
                          <w:sz w:val="14"/>
                          <w:szCs w:val="14"/>
                        </w:rPr>
                        <w:t>PoRS</w:t>
                      </w:r>
                      <w:proofErr w:type="spellEnd"/>
                      <w:r w:rsidRPr="00AA6C99">
                        <w:rPr>
                          <w:rFonts w:ascii="GillSans Light" w:hAnsi="GillSans Light"/>
                          <w:color w:val="FF0000"/>
                          <w:sz w:val="14"/>
                          <w:szCs w:val="14"/>
                        </w:rPr>
                        <w:t xml:space="preserve">. Within 14 days determination required as to whether </w:t>
                      </w:r>
                      <w:proofErr w:type="spellStart"/>
                      <w:r w:rsidRPr="00AA6C99">
                        <w:rPr>
                          <w:rFonts w:ascii="GillSans Light" w:hAnsi="GillSans Light"/>
                          <w:color w:val="FF0000"/>
                          <w:sz w:val="14"/>
                          <w:szCs w:val="14"/>
                        </w:rPr>
                        <w:t>env</w:t>
                      </w:r>
                      <w:proofErr w:type="spellEnd"/>
                      <w:r w:rsidRPr="00AA6C99">
                        <w:rPr>
                          <w:rFonts w:ascii="GillSans Light" w:hAnsi="GillSans Light"/>
                          <w:color w:val="FF0000"/>
                          <w:sz w:val="14"/>
                          <w:szCs w:val="14"/>
                        </w:rPr>
                        <w:t>. assessment required</w:t>
                      </w:r>
                    </w:p>
                  </w:txbxContent>
                </v:textbox>
              </v:shape>
            </w:pict>
          </mc:Fallback>
        </mc:AlternateContent>
      </w:r>
      <w:r w:rsidR="00AA6C99">
        <w:rPr>
          <w:rFonts w:ascii="GillSans Light" w:hAnsi="GillSans Light"/>
          <w:b/>
          <w:noProof/>
          <w:sz w:val="24"/>
          <w:szCs w:val="24"/>
          <w:lang w:eastAsia="en-AU"/>
        </w:rPr>
        <mc:AlternateContent>
          <mc:Choice Requires="wps">
            <w:drawing>
              <wp:anchor distT="0" distB="0" distL="114300" distR="114300" simplePos="0" relativeHeight="251698176" behindDoc="0" locked="0" layoutInCell="1" allowOverlap="1" wp14:anchorId="3A0C393A" wp14:editId="01FC30B4">
                <wp:simplePos x="0" y="0"/>
                <wp:positionH relativeFrom="column">
                  <wp:posOffset>3376295</wp:posOffset>
                </wp:positionH>
                <wp:positionV relativeFrom="paragraph">
                  <wp:posOffset>340361</wp:posOffset>
                </wp:positionV>
                <wp:extent cx="1819910" cy="1223010"/>
                <wp:effectExtent l="0" t="0" r="27940" b="15240"/>
                <wp:wrapNone/>
                <wp:docPr id="8" name="Text Box 8"/>
                <wp:cNvGraphicFramePr/>
                <a:graphic xmlns:a="http://schemas.openxmlformats.org/drawingml/2006/main">
                  <a:graphicData uri="http://schemas.microsoft.com/office/word/2010/wordprocessingShape">
                    <wps:wsp>
                      <wps:cNvSpPr txBox="1"/>
                      <wps:spPr>
                        <a:xfrm>
                          <a:off x="0" y="0"/>
                          <a:ext cx="1819910" cy="122301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FD351A" w:rsidRPr="007D2F90" w:rsidRDefault="00FD351A" w:rsidP="00FD351A">
                            <w:pPr>
                              <w:rPr>
                                <w:rFonts w:ascii="GillSans Light" w:hAnsi="GillSans Light"/>
                                <w:color w:val="FF0000"/>
                                <w:sz w:val="18"/>
                                <w:szCs w:val="18"/>
                              </w:rPr>
                            </w:pPr>
                            <w:r w:rsidRPr="007D2F90">
                              <w:rPr>
                                <w:rFonts w:ascii="GillSans Light" w:hAnsi="GillSans Light"/>
                                <w:color w:val="FF0000"/>
                                <w:sz w:val="18"/>
                                <w:szCs w:val="18"/>
                              </w:rPr>
                              <w:t>Must be within 14 days of receiving notice of the proposal or within 14 days of receiving additional information requested about the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34" type="#_x0000_t202" style="position:absolute;margin-left:265.85pt;margin-top:26.8pt;width:143.3pt;height:9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" filled="f" strokecolor="black [3213]" strokeweight=".5pt">
                <v:textbox>
                  <w:txbxContent>
                    <w:p w:rsidR="00FD351A" w:rsidRPr="007D2F90" w:rsidRDefault="00FD351A" w:rsidP="00FD351A">
                      <w:pPr>
                        <w:rPr>
                          <w:rFonts w:ascii="GillSans Light" w:hAnsi="GillSans Light"/>
                          <w:color w:val="FF0000"/>
                          <w:sz w:val="18"/>
                          <w:szCs w:val="18"/>
                        </w:rPr>
                      </w:pPr>
                      <w:r w:rsidRPr="007D2F90">
                        <w:rPr>
                          <w:rFonts w:ascii="GillSans Light" w:hAnsi="GillSans Light"/>
                          <w:color w:val="FF0000"/>
                          <w:sz w:val="18"/>
                          <w:szCs w:val="18"/>
                        </w:rPr>
                        <w:t>Must be within 14 days of receiving notice of the proposal or within 14 days of receiving additional information requested about the proposal</w:t>
                      </w:r>
                    </w:p>
                  </w:txbxContent>
                </v:textbox>
              </v:shape>
            </w:pict>
          </mc:Fallback>
        </mc:AlternateContent>
      </w:r>
      <w:r w:rsidR="00FD351A">
        <w:rPr>
          <w:rFonts w:ascii="GillSans Light" w:hAnsi="GillSans Light"/>
          <w:b/>
          <w:noProof/>
          <w:sz w:val="24"/>
          <w:szCs w:val="24"/>
          <w:lang w:eastAsia="en-AU"/>
        </w:rPr>
        <mc:AlternateContent>
          <mc:Choice Requires="wps">
            <w:drawing>
              <wp:anchor distT="0" distB="0" distL="114300" distR="114300" simplePos="0" relativeHeight="251708416" behindDoc="0" locked="0" layoutInCell="1" allowOverlap="1" wp14:anchorId="06B63436" wp14:editId="16FDC01B">
                <wp:simplePos x="0" y="0"/>
                <wp:positionH relativeFrom="column">
                  <wp:posOffset>2828925</wp:posOffset>
                </wp:positionH>
                <wp:positionV relativeFrom="paragraph">
                  <wp:posOffset>7997190</wp:posOffset>
                </wp:positionV>
                <wp:extent cx="1722120" cy="0"/>
                <wp:effectExtent l="0" t="76200" r="11430" b="114300"/>
                <wp:wrapNone/>
                <wp:docPr id="20" name="Straight Arrow Connector 20"/>
                <wp:cNvGraphicFramePr/>
                <a:graphic xmlns:a="http://schemas.openxmlformats.org/drawingml/2006/main">
                  <a:graphicData uri="http://schemas.microsoft.com/office/word/2010/wordprocessingShape">
                    <wps:wsp>
                      <wps:cNvCnPr/>
                      <wps:spPr>
                        <a:xfrm>
                          <a:off x="0" y="0"/>
                          <a:ext cx="1722120"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222.75pt;margin-top:629.7pt;width:135.6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" strokecolor="red">
                <v:stroke endarrow="open"/>
              </v:shape>
            </w:pict>
          </mc:Fallback>
        </mc:AlternateContent>
      </w:r>
      <w:r w:rsidR="00FD351A">
        <w:rPr>
          <w:rFonts w:ascii="GillSans Light" w:hAnsi="GillSans Light"/>
          <w:b/>
          <w:noProof/>
          <w:sz w:val="24"/>
          <w:szCs w:val="24"/>
          <w:lang w:eastAsia="en-AU"/>
        </w:rPr>
        <mc:AlternateContent>
          <mc:Choice Requires="wps">
            <w:drawing>
              <wp:anchor distT="0" distB="0" distL="114300" distR="114300" simplePos="0" relativeHeight="251707392" behindDoc="0" locked="0" layoutInCell="1" allowOverlap="1" wp14:anchorId="1FBF8009" wp14:editId="109FA3E7">
                <wp:simplePos x="0" y="0"/>
                <wp:positionH relativeFrom="column">
                  <wp:posOffset>2828925</wp:posOffset>
                </wp:positionH>
                <wp:positionV relativeFrom="paragraph">
                  <wp:posOffset>7562850</wp:posOffset>
                </wp:positionV>
                <wp:extent cx="0" cy="434340"/>
                <wp:effectExtent l="0" t="0" r="19050" b="22860"/>
                <wp:wrapNone/>
                <wp:docPr id="19" name="Straight Connector 19"/>
                <wp:cNvGraphicFramePr/>
                <a:graphic xmlns:a="http://schemas.openxmlformats.org/drawingml/2006/main">
                  <a:graphicData uri="http://schemas.microsoft.com/office/word/2010/wordprocessingShape">
                    <wps:wsp>
                      <wps:cNvCnPr/>
                      <wps:spPr>
                        <a:xfrm>
                          <a:off x="0" y="0"/>
                          <a:ext cx="0" cy="43434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22.75pt,595.5pt" to="222.75pt,6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" strokecolor="red"/>
            </w:pict>
          </mc:Fallback>
        </mc:AlternateContent>
      </w:r>
      <w:r w:rsidR="00FD351A">
        <w:rPr>
          <w:rFonts w:ascii="GillSans Light" w:hAnsi="GillSans Light"/>
          <w:b/>
          <w:noProof/>
          <w:sz w:val="24"/>
          <w:szCs w:val="24"/>
          <w:lang w:eastAsia="en-AU"/>
        </w:rPr>
        <mc:AlternateContent>
          <mc:Choice Requires="wps">
            <w:drawing>
              <wp:anchor distT="0" distB="0" distL="114300" distR="114300" simplePos="0" relativeHeight="251706368" behindDoc="0" locked="0" layoutInCell="1" allowOverlap="1" wp14:anchorId="575F8519" wp14:editId="0681E20F">
                <wp:simplePos x="0" y="0"/>
                <wp:positionH relativeFrom="column">
                  <wp:posOffset>2646045</wp:posOffset>
                </wp:positionH>
                <wp:positionV relativeFrom="paragraph">
                  <wp:posOffset>7562850</wp:posOffset>
                </wp:positionV>
                <wp:extent cx="182880" cy="0"/>
                <wp:effectExtent l="0" t="0" r="26670" b="19050"/>
                <wp:wrapNone/>
                <wp:docPr id="18" name="Straight Connector 18"/>
                <wp:cNvGraphicFramePr/>
                <a:graphic xmlns:a="http://schemas.openxmlformats.org/drawingml/2006/main">
                  <a:graphicData uri="http://schemas.microsoft.com/office/word/2010/wordprocessingShape">
                    <wps:wsp>
                      <wps:cNvCnPr/>
                      <wps:spPr>
                        <a:xfrm>
                          <a:off x="0" y="0"/>
                          <a:ext cx="18288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8" o:spid="_x0000_s1026" style="position:absolute;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8.35pt,595.5pt" to="222.7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" strokecolor="red"/>
            </w:pict>
          </mc:Fallback>
        </mc:AlternateContent>
      </w:r>
      <w:r w:rsidR="00FD351A">
        <w:rPr>
          <w:rFonts w:ascii="GillSans Light" w:hAnsi="GillSans Light"/>
          <w:b/>
          <w:noProof/>
          <w:sz w:val="24"/>
          <w:szCs w:val="24"/>
          <w:lang w:eastAsia="en-AU"/>
        </w:rPr>
        <mc:AlternateContent>
          <mc:Choice Requires="wps">
            <w:drawing>
              <wp:anchor distT="0" distB="0" distL="114300" distR="114300" simplePos="0" relativeHeight="251703296" behindDoc="0" locked="0" layoutInCell="1" allowOverlap="1" wp14:anchorId="2FCA8764" wp14:editId="07B8CE4A">
                <wp:simplePos x="0" y="0"/>
                <wp:positionH relativeFrom="column">
                  <wp:posOffset>794385</wp:posOffset>
                </wp:positionH>
                <wp:positionV relativeFrom="paragraph">
                  <wp:posOffset>3333750</wp:posOffset>
                </wp:positionV>
                <wp:extent cx="190500" cy="0"/>
                <wp:effectExtent l="38100" t="76200" r="0" b="114300"/>
                <wp:wrapNone/>
                <wp:docPr id="13" name="Straight Arrow Connector 13"/>
                <wp:cNvGraphicFramePr/>
                <a:graphic xmlns:a="http://schemas.openxmlformats.org/drawingml/2006/main">
                  <a:graphicData uri="http://schemas.microsoft.com/office/word/2010/wordprocessingShape">
                    <wps:wsp>
                      <wps:cNvCnPr/>
                      <wps:spPr>
                        <a:xfrm flipH="1">
                          <a:off x="0" y="0"/>
                          <a:ext cx="190500" cy="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62.55pt;margin-top:262.5pt;width:15pt;height:0;flip:x;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" strokecolor="red">
                <v:stroke endarrow="open"/>
              </v:shape>
            </w:pict>
          </mc:Fallback>
        </mc:AlternateContent>
      </w:r>
      <w:r w:rsidR="00FD351A">
        <w:rPr>
          <w:rFonts w:ascii="GillSans Light" w:hAnsi="GillSans Light"/>
          <w:b/>
          <w:noProof/>
          <w:sz w:val="24"/>
          <w:szCs w:val="24"/>
          <w:lang w:eastAsia="en-AU"/>
        </w:rPr>
        <mc:AlternateContent>
          <mc:Choice Requires="wps">
            <w:drawing>
              <wp:anchor distT="0" distB="0" distL="114300" distR="114300" simplePos="0" relativeHeight="251699200" behindDoc="0" locked="0" layoutInCell="1" allowOverlap="1" wp14:anchorId="33A356E9" wp14:editId="1C49F7B2">
                <wp:simplePos x="0" y="0"/>
                <wp:positionH relativeFrom="column">
                  <wp:posOffset>5053965</wp:posOffset>
                </wp:positionH>
                <wp:positionV relativeFrom="paragraph">
                  <wp:posOffset>2609850</wp:posOffset>
                </wp:positionV>
                <wp:extent cx="151130" cy="68580"/>
                <wp:effectExtent l="0" t="19050" r="58420" b="64770"/>
                <wp:wrapNone/>
                <wp:docPr id="9" name="Straight Arrow Connector 9"/>
                <wp:cNvGraphicFramePr/>
                <a:graphic xmlns:a="http://schemas.openxmlformats.org/drawingml/2006/main">
                  <a:graphicData uri="http://schemas.microsoft.com/office/word/2010/wordprocessingShape">
                    <wps:wsp>
                      <wps:cNvCnPr/>
                      <wps:spPr>
                        <a:xfrm>
                          <a:off x="0" y="0"/>
                          <a:ext cx="151130" cy="6858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9" o:spid="_x0000_s1026" type="#_x0000_t32" style="position:absolute;margin-left:397.95pt;margin-top:205.5pt;width:11.9pt;height: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" strokecolor="red">
                <v:stroke endarrow="open"/>
              </v:shape>
            </w:pict>
          </mc:Fallback>
        </mc:AlternateContent>
      </w:r>
      <w:r w:rsidR="00FD351A">
        <w:rPr>
          <w:rFonts w:ascii="GillSans Light" w:hAnsi="GillSans Light"/>
          <w:b/>
          <w:noProof/>
          <w:sz w:val="24"/>
          <w:szCs w:val="24"/>
          <w:lang w:eastAsia="en-AU"/>
        </w:rPr>
        <mc:AlternateContent>
          <mc:Choice Requires="wps">
            <w:drawing>
              <wp:anchor distT="0" distB="0" distL="114300" distR="114300" simplePos="0" relativeHeight="251697152" behindDoc="0" locked="0" layoutInCell="1" allowOverlap="1" wp14:anchorId="78BF9426" wp14:editId="68A376AE">
                <wp:simplePos x="0" y="0"/>
                <wp:positionH relativeFrom="column">
                  <wp:posOffset>2601172</wp:posOffset>
                </wp:positionH>
                <wp:positionV relativeFrom="paragraph">
                  <wp:posOffset>1187450</wp:posOffset>
                </wp:positionV>
                <wp:extent cx="618066" cy="880533"/>
                <wp:effectExtent l="0" t="38100" r="48895" b="15240"/>
                <wp:wrapNone/>
                <wp:docPr id="7" name="Straight Arrow Connector 7"/>
                <wp:cNvGraphicFramePr/>
                <a:graphic xmlns:a="http://schemas.openxmlformats.org/drawingml/2006/main">
                  <a:graphicData uri="http://schemas.microsoft.com/office/word/2010/wordprocessingShape">
                    <wps:wsp>
                      <wps:cNvCnPr/>
                      <wps:spPr>
                        <a:xfrm flipV="1">
                          <a:off x="0" y="0"/>
                          <a:ext cx="618066" cy="880533"/>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7" o:spid="_x0000_s1026" type="#_x0000_t32" style="position:absolute;margin-left:204.8pt;margin-top:93.5pt;width:48.65pt;height:69.3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" strokecolor="red">
                <v:stroke endarrow="open"/>
              </v:shape>
            </w:pict>
          </mc:Fallback>
        </mc:AlternateContent>
      </w:r>
      <w:r w:rsidR="00FD351A">
        <w:rPr>
          <w:rFonts w:ascii="GillSans Light" w:hAnsi="GillSans Light"/>
          <w:b/>
          <w:noProof/>
          <w:sz w:val="24"/>
          <w:szCs w:val="24"/>
          <w:lang w:eastAsia="en-AU"/>
        </w:rPr>
        <w:drawing>
          <wp:inline distT="0" distB="0" distL="0" distR="0" wp14:anchorId="620CDB3C" wp14:editId="22436776">
            <wp:extent cx="6339840" cy="8702039"/>
            <wp:effectExtent l="0" t="0" r="3810" b="4445"/>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7553" cy="8698901"/>
                    </a:xfrm>
                    <a:prstGeom prst="rect">
                      <a:avLst/>
                    </a:prstGeom>
                    <a:noFill/>
                    <a:ln>
                      <a:noFill/>
                    </a:ln>
                  </pic:spPr>
                </pic:pic>
              </a:graphicData>
            </a:graphic>
          </wp:inline>
        </w:drawing>
      </w:r>
    </w:p>
    <w:p w:rsidR="00FD351A" w:rsidRDefault="00FD351A" w:rsidP="007A16F2">
      <w:pPr>
        <w:rPr>
          <w:rFonts w:ascii="GillSans Light" w:hAnsi="GillSans Light"/>
          <w:sz w:val="24"/>
          <w:szCs w:val="24"/>
          <w:u w:val="single"/>
        </w:rPr>
      </w:pPr>
      <w:r>
        <w:rPr>
          <w:rFonts w:ascii="GillSans Light" w:hAnsi="GillSans Light"/>
          <w:sz w:val="24"/>
          <w:szCs w:val="24"/>
          <w:u w:val="single"/>
        </w:rPr>
        <w:br w:type="page"/>
      </w:r>
    </w:p>
    <w:p w:rsidR="00FD351A" w:rsidRPr="008C2ED6" w:rsidRDefault="00FD351A" w:rsidP="007A16F2">
      <w:pPr>
        <w:pStyle w:val="NoSpacing"/>
        <w:spacing w:after="120"/>
        <w:rPr>
          <w:rFonts w:ascii="GillSans Light" w:hAnsi="GillSans Light"/>
          <w:i/>
          <w:sz w:val="24"/>
          <w:szCs w:val="24"/>
        </w:rPr>
      </w:pPr>
      <w:r w:rsidRPr="008C2ED6">
        <w:rPr>
          <w:rFonts w:ascii="GillSans Light" w:hAnsi="GillSans Light"/>
          <w:i/>
          <w:sz w:val="24"/>
          <w:szCs w:val="24"/>
        </w:rPr>
        <w:lastRenderedPageBreak/>
        <w:t xml:space="preserve">Major Infrastructure Developments </w:t>
      </w:r>
    </w:p>
    <w:p w:rsidR="00FD351A" w:rsidRDefault="00FD351A" w:rsidP="007A16F2">
      <w:pPr>
        <w:pStyle w:val="NoSpacing"/>
        <w:rPr>
          <w:rFonts w:ascii="GillSans Light" w:hAnsi="GillSans Light"/>
          <w:sz w:val="24"/>
          <w:szCs w:val="24"/>
        </w:rPr>
      </w:pPr>
      <w:r>
        <w:rPr>
          <w:rFonts w:ascii="GillSans Light" w:hAnsi="GillSans Light"/>
          <w:sz w:val="24"/>
          <w:szCs w:val="24"/>
        </w:rPr>
        <w:t>U</w:t>
      </w:r>
      <w:r w:rsidRPr="00A95DB6">
        <w:rPr>
          <w:rFonts w:ascii="GillSans Light" w:hAnsi="GillSans Light"/>
          <w:sz w:val="24"/>
          <w:szCs w:val="24"/>
        </w:rPr>
        <w:t xml:space="preserve">nder </w:t>
      </w:r>
      <w:r>
        <w:rPr>
          <w:rFonts w:ascii="GillSans Light" w:hAnsi="GillSans Light"/>
          <w:sz w:val="24"/>
          <w:szCs w:val="24"/>
        </w:rPr>
        <w:t xml:space="preserve">the </w:t>
      </w:r>
      <w:proofErr w:type="spellStart"/>
      <w:r>
        <w:rPr>
          <w:rFonts w:ascii="GillSans Light" w:hAnsi="GillSans Light"/>
          <w:sz w:val="24"/>
          <w:szCs w:val="24"/>
        </w:rPr>
        <w:t>MIDAA</w:t>
      </w:r>
      <w:proofErr w:type="spellEnd"/>
      <w:r>
        <w:rPr>
          <w:rFonts w:ascii="GillSans Light" w:hAnsi="GillSans Light"/>
          <w:i/>
          <w:sz w:val="24"/>
          <w:szCs w:val="24"/>
        </w:rPr>
        <w:t xml:space="preserve">, </w:t>
      </w:r>
      <w:r w:rsidRPr="00A95DB6">
        <w:rPr>
          <w:rFonts w:ascii="GillSans Light" w:hAnsi="GillSans Light"/>
          <w:sz w:val="24"/>
          <w:szCs w:val="24"/>
        </w:rPr>
        <w:t xml:space="preserve">the Minister may recommend (after consultation with relevant councils) that </w:t>
      </w:r>
      <w:r>
        <w:rPr>
          <w:rFonts w:ascii="GillSans Light" w:hAnsi="GillSans Light"/>
          <w:sz w:val="24"/>
          <w:szCs w:val="24"/>
        </w:rPr>
        <w:t>a</w:t>
      </w:r>
      <w:r w:rsidRPr="00A95DB6">
        <w:rPr>
          <w:rFonts w:ascii="GillSans Light" w:hAnsi="GillSans Light"/>
          <w:sz w:val="24"/>
          <w:szCs w:val="24"/>
        </w:rPr>
        <w:t xml:space="preserve"> project be declared a</w:t>
      </w:r>
      <w:r>
        <w:rPr>
          <w:rFonts w:ascii="GillSans Light" w:hAnsi="GillSans Light"/>
          <w:sz w:val="24"/>
          <w:szCs w:val="24"/>
        </w:rPr>
        <w:t xml:space="preserve"> </w:t>
      </w:r>
      <w:r>
        <w:rPr>
          <w:rFonts w:ascii="GillSans Light" w:hAnsi="GillSans Light"/>
          <w:i/>
          <w:sz w:val="24"/>
          <w:szCs w:val="24"/>
        </w:rPr>
        <w:t>Major Infrastructure Project</w:t>
      </w:r>
      <w:r>
        <w:rPr>
          <w:rFonts w:ascii="GillSans Light" w:hAnsi="GillSans Light"/>
          <w:sz w:val="24"/>
          <w:szCs w:val="24"/>
        </w:rPr>
        <w:t>, w</w:t>
      </w:r>
      <w:r w:rsidRPr="00A95DB6">
        <w:rPr>
          <w:rFonts w:ascii="GillSans Light" w:hAnsi="GillSans Light"/>
          <w:sz w:val="24"/>
          <w:szCs w:val="24"/>
        </w:rPr>
        <w:t xml:space="preserve">hen ‘linear’ </w:t>
      </w:r>
      <w:r>
        <w:rPr>
          <w:rFonts w:ascii="GillSans Light" w:hAnsi="GillSans Light"/>
          <w:sz w:val="24"/>
          <w:szCs w:val="24"/>
        </w:rPr>
        <w:t xml:space="preserve">infrastructure </w:t>
      </w:r>
      <w:r w:rsidRPr="00A95DB6">
        <w:rPr>
          <w:rFonts w:ascii="GillSans Light" w:hAnsi="GillSans Light"/>
          <w:sz w:val="24"/>
          <w:szCs w:val="24"/>
        </w:rPr>
        <w:t>projects, such as a major gas pipeline, require development approval from several councils.  Once declared as such, these projects are assessed by a specially constituted body</w:t>
      </w:r>
      <w:r>
        <w:rPr>
          <w:rFonts w:ascii="GillSans Light" w:hAnsi="GillSans Light"/>
          <w:sz w:val="24"/>
          <w:szCs w:val="24"/>
        </w:rPr>
        <w:t xml:space="preserve"> (combined planning authority)</w:t>
      </w:r>
      <w:r w:rsidRPr="00A95DB6">
        <w:rPr>
          <w:rFonts w:ascii="GillSans Light" w:hAnsi="GillSans Light"/>
          <w:sz w:val="24"/>
          <w:szCs w:val="24"/>
        </w:rPr>
        <w:t>, but are subject to otherwise normal planning approvals, including appeals.</w:t>
      </w:r>
      <w:r>
        <w:rPr>
          <w:rFonts w:ascii="GillSans Light" w:hAnsi="GillSans Light"/>
          <w:sz w:val="24"/>
          <w:szCs w:val="24"/>
        </w:rPr>
        <w:t xml:space="preserve"> </w:t>
      </w:r>
    </w:p>
    <w:p w:rsidR="00FD351A" w:rsidRDefault="00FD351A" w:rsidP="007A16F2">
      <w:pPr>
        <w:pStyle w:val="NoSpacing"/>
        <w:rPr>
          <w:rFonts w:ascii="GillSans Light" w:hAnsi="GillSans Light"/>
          <w:sz w:val="24"/>
          <w:szCs w:val="24"/>
        </w:rPr>
      </w:pPr>
    </w:p>
    <w:p w:rsidR="00FD351A" w:rsidRDefault="00FD351A" w:rsidP="007A16F2">
      <w:pPr>
        <w:pStyle w:val="NoSpacing"/>
        <w:rPr>
          <w:rFonts w:ascii="GillSans Light" w:hAnsi="GillSans Light"/>
          <w:sz w:val="24"/>
          <w:szCs w:val="24"/>
        </w:rPr>
      </w:pPr>
      <w:r>
        <w:rPr>
          <w:rFonts w:ascii="GillSans Light" w:hAnsi="GillSans Light"/>
          <w:sz w:val="24"/>
          <w:szCs w:val="24"/>
        </w:rPr>
        <w:t xml:space="preserve">The </w:t>
      </w:r>
      <w:proofErr w:type="spellStart"/>
      <w:r>
        <w:rPr>
          <w:rFonts w:ascii="GillSans Light" w:hAnsi="GillSans Light"/>
          <w:sz w:val="24"/>
          <w:szCs w:val="24"/>
        </w:rPr>
        <w:t>MIDAA</w:t>
      </w:r>
      <w:proofErr w:type="spellEnd"/>
      <w:r>
        <w:rPr>
          <w:rFonts w:ascii="GillSans Light" w:hAnsi="GillSans Light"/>
          <w:sz w:val="24"/>
          <w:szCs w:val="24"/>
        </w:rPr>
        <w:t xml:space="preserve"> removes the complications where a project occurs across multiple local government boundaries, and </w:t>
      </w:r>
      <w:r w:rsidRPr="000F7EB0">
        <w:rPr>
          <w:rFonts w:ascii="GillSans Light" w:hAnsi="GillSans Light"/>
          <w:sz w:val="24"/>
          <w:szCs w:val="24"/>
        </w:rPr>
        <w:t xml:space="preserve">provides a framework for the acquisition of land by the Crown. </w:t>
      </w:r>
      <w:r>
        <w:rPr>
          <w:rFonts w:ascii="GillSans Light" w:hAnsi="GillSans Light"/>
          <w:sz w:val="24"/>
          <w:szCs w:val="24"/>
        </w:rPr>
        <w:t xml:space="preserve"> </w:t>
      </w:r>
      <w:r w:rsidRPr="000F7EB0">
        <w:rPr>
          <w:rFonts w:ascii="GillSans Light" w:hAnsi="GillSans Light"/>
          <w:sz w:val="24"/>
          <w:szCs w:val="24"/>
        </w:rPr>
        <w:t>While parliamentary approval is still required, it is a simpler process than requiring a full legislative procedure for each new project</w:t>
      </w:r>
      <w:r>
        <w:rPr>
          <w:rFonts w:ascii="GillSans Light" w:hAnsi="GillSans Light"/>
          <w:sz w:val="24"/>
          <w:szCs w:val="24"/>
        </w:rPr>
        <w:t xml:space="preserve">.  This would normally result in the need for multiple development applications, multiple approval processes running in parallel and, potentially, multiple appeal hearings, all applying to what is in effect one single development.  A further benefit is that under different planning schemes, the criteria against which a planning authority assesses the development will most likely vary, whereas under </w:t>
      </w:r>
      <w:proofErr w:type="spellStart"/>
      <w:r>
        <w:rPr>
          <w:rFonts w:ascii="GillSans Light" w:hAnsi="GillSans Light"/>
          <w:sz w:val="24"/>
          <w:szCs w:val="24"/>
        </w:rPr>
        <w:t>MIDAA</w:t>
      </w:r>
      <w:proofErr w:type="spellEnd"/>
      <w:r>
        <w:rPr>
          <w:rFonts w:ascii="GillSans Light" w:hAnsi="GillSans Light"/>
          <w:sz w:val="24"/>
          <w:szCs w:val="24"/>
        </w:rPr>
        <w:t xml:space="preserve"> this is overcome through the use of the combined planning authority.  </w:t>
      </w:r>
    </w:p>
    <w:p w:rsidR="00FD351A" w:rsidRDefault="00FD351A" w:rsidP="007A16F2">
      <w:pPr>
        <w:pStyle w:val="NoSpacing"/>
        <w:rPr>
          <w:rFonts w:ascii="GillSans Light" w:hAnsi="GillSans Light"/>
          <w:sz w:val="24"/>
          <w:szCs w:val="24"/>
        </w:rPr>
      </w:pPr>
    </w:p>
    <w:p w:rsidR="00FD351A" w:rsidRDefault="00FD351A" w:rsidP="007A16F2">
      <w:pPr>
        <w:pStyle w:val="NoSpacing"/>
        <w:rPr>
          <w:rFonts w:ascii="GillSans Light" w:hAnsi="GillSans Light"/>
          <w:sz w:val="24"/>
          <w:szCs w:val="24"/>
        </w:rPr>
      </w:pPr>
      <w:r>
        <w:rPr>
          <w:rFonts w:ascii="GillSans Light" w:hAnsi="GillSans Light"/>
          <w:sz w:val="24"/>
          <w:szCs w:val="24"/>
        </w:rPr>
        <w:t xml:space="preserve">A flowchart of the assessment process for Major Infrastructure Developments is provided in </w:t>
      </w:r>
      <w:r>
        <w:rPr>
          <w:rFonts w:ascii="GillSans Light" w:hAnsi="GillSans Light"/>
          <w:b/>
          <w:sz w:val="24"/>
          <w:szCs w:val="24"/>
        </w:rPr>
        <w:t>Figure 3</w:t>
      </w:r>
      <w:r>
        <w:rPr>
          <w:rFonts w:ascii="GillSans Light" w:hAnsi="GillSans Light"/>
          <w:sz w:val="24"/>
          <w:szCs w:val="24"/>
        </w:rPr>
        <w:t xml:space="preserve">. </w:t>
      </w:r>
    </w:p>
    <w:p w:rsidR="00FD351A" w:rsidRDefault="00FD351A" w:rsidP="007A16F2">
      <w:pPr>
        <w:pStyle w:val="NoSpacing"/>
        <w:rPr>
          <w:rFonts w:ascii="GillSans Light" w:hAnsi="GillSans Light"/>
          <w:sz w:val="24"/>
          <w:szCs w:val="24"/>
        </w:rPr>
        <w:sectPr w:rsidR="00FD351A" w:rsidSect="007A16F2">
          <w:pgSz w:w="11907" w:h="16839" w:code="9"/>
          <w:pgMar w:top="1135" w:right="1417" w:bottom="1135" w:left="1418" w:header="709" w:footer="709" w:gutter="0"/>
          <w:cols w:space="708"/>
          <w:docGrid w:linePitch="360"/>
        </w:sectPr>
      </w:pPr>
    </w:p>
    <w:p w:rsidR="00FD351A" w:rsidRDefault="00FD351A" w:rsidP="007A16F2">
      <w:pPr>
        <w:pStyle w:val="NoSpacing"/>
        <w:spacing w:after="120"/>
        <w:rPr>
          <w:rFonts w:ascii="GillSans Light" w:hAnsi="GillSans Light"/>
          <w:b/>
          <w:sz w:val="24"/>
          <w:szCs w:val="24"/>
        </w:rPr>
      </w:pPr>
      <w:r>
        <w:rPr>
          <w:rFonts w:ascii="GillSans Light" w:hAnsi="GillSans Light"/>
          <w:b/>
          <w:sz w:val="24"/>
          <w:szCs w:val="24"/>
        </w:rPr>
        <w:lastRenderedPageBreak/>
        <w:t>Figure 3 Assessment Process for Major Infrastructure Development</w:t>
      </w:r>
    </w:p>
    <w:p w:rsidR="00FD351A" w:rsidRDefault="00FD351A" w:rsidP="007A16F2">
      <w:pPr>
        <w:rPr>
          <w:rFonts w:ascii="GillSans" w:hAnsi="GillSans"/>
          <w:sz w:val="24"/>
          <w:szCs w:val="24"/>
        </w:rPr>
      </w:pPr>
      <w:r w:rsidRPr="00A95DB6">
        <w:rPr>
          <w:rFonts w:ascii="GillSans Light" w:eastAsia="Times New Roman" w:hAnsi="GillSans Light" w:cs="Times New Roman"/>
          <w:noProof/>
          <w:sz w:val="24"/>
          <w:szCs w:val="24"/>
          <w:lang w:eastAsia="en-AU"/>
        </w:rPr>
        <mc:AlternateContent>
          <mc:Choice Requires="wpc">
            <w:drawing>
              <wp:inline distT="0" distB="0" distL="0" distR="0" wp14:anchorId="0EE4EB78" wp14:editId="7F2A06A6">
                <wp:extent cx="7905600" cy="12200400"/>
                <wp:effectExtent l="0" t="0" r="19685" b="677545"/>
                <wp:docPr id="282" name="Canvas 28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2" name="AutoShape 50"/>
                        <wps:cNvSpPr>
                          <a:spLocks noChangeArrowheads="1"/>
                        </wps:cNvSpPr>
                        <wps:spPr bwMode="auto">
                          <a:xfrm>
                            <a:off x="2977319" y="457200"/>
                            <a:ext cx="2171065" cy="8001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spacing w:after="96"/>
                                <w:rPr>
                                  <w:rFonts w:ascii="GillSans Light" w:hAnsi="GillSans Light"/>
                                  <w:color w:val="000000"/>
                                  <w:sz w:val="20"/>
                                  <w:szCs w:val="20"/>
                                </w:rPr>
                              </w:pPr>
                              <w:r w:rsidRPr="00FB5F80">
                                <w:rPr>
                                  <w:rFonts w:ascii="GillSans Light" w:hAnsi="GillSans Light"/>
                                  <w:color w:val="000000"/>
                                  <w:sz w:val="20"/>
                                  <w:szCs w:val="20"/>
                                </w:rPr>
                                <w:t xml:space="preserve">A project proponent submits a report to the Minister asking for declaration of the project as a major infrastructure project  </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243" name="Rectangle 51"/>
                        <wps:cNvSpPr>
                          <a:spLocks noChangeArrowheads="1"/>
                        </wps:cNvSpPr>
                        <wps:spPr bwMode="auto">
                          <a:xfrm>
                            <a:off x="462719" y="0"/>
                            <a:ext cx="7315200" cy="342900"/>
                          </a:xfrm>
                          <a:prstGeom prst="rect">
                            <a:avLst/>
                          </a:prstGeom>
                          <a:solidFill>
                            <a:srgbClr val="FFFFFF"/>
                          </a:solidFill>
                          <a:ln w="9525">
                            <a:solidFill>
                              <a:srgbClr val="000000"/>
                            </a:solidFill>
                            <a:miter lim="800000"/>
                            <a:headEnd/>
                            <a:tailEnd/>
                          </a:ln>
                        </wps:spPr>
                        <wps:txbx>
                          <w:txbxContent>
                            <w:p w:rsidR="00FD351A" w:rsidRPr="00FB5F80" w:rsidRDefault="00FD351A" w:rsidP="00FD351A">
                              <w:pPr>
                                <w:rPr>
                                  <w:rFonts w:ascii="GillSans Light" w:hAnsi="GillSans Light"/>
                                  <w:b/>
                                </w:rPr>
                              </w:pPr>
                              <w:r w:rsidRPr="00FB5F80">
                                <w:rPr>
                                  <w:rFonts w:ascii="GillSans Light" w:hAnsi="GillSans Light" w:cs="Verdana"/>
                                  <w:b/>
                                </w:rPr>
                                <w:t>1. Obtaining major infrastructure project status</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244" name="AutoShape 52"/>
                        <wps:cNvSpPr>
                          <a:spLocks noChangeArrowheads="1"/>
                        </wps:cNvSpPr>
                        <wps:spPr bwMode="auto">
                          <a:xfrm>
                            <a:off x="462719" y="1600200"/>
                            <a:ext cx="2171065" cy="10287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Councils express their views</w:t>
                              </w:r>
                              <w:r>
                                <w:rPr>
                                  <w:rFonts w:ascii="GillSans Light" w:hAnsi="GillSans Light" w:cs="Verdana"/>
                                </w:rPr>
                                <w:t xml:space="preserve"> </w:t>
                              </w:r>
                              <w:r w:rsidRPr="00475048">
                                <w:rPr>
                                  <w:rFonts w:ascii="GillSans Light" w:hAnsi="GillSans Light" w:cs="Verdana"/>
                                  <w:color w:val="FF0000"/>
                                </w:rPr>
                                <w:t>(within 21 days of receiving notification)</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245" name="AutoShape 53"/>
                        <wps:cNvSpPr>
                          <a:spLocks noChangeArrowheads="1"/>
                        </wps:cNvSpPr>
                        <wps:spPr bwMode="auto">
                          <a:xfrm>
                            <a:off x="2977319" y="1485900"/>
                            <a:ext cx="2171065" cy="12573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spacing w:after="60"/>
                                <w:rPr>
                                  <w:rFonts w:ascii="GillSans Light" w:hAnsi="GillSans Light" w:cs="Verdana"/>
                                  <w:sz w:val="18"/>
                                  <w:szCs w:val="18"/>
                                </w:rPr>
                              </w:pPr>
                              <w:r w:rsidRPr="00FB5F80">
                                <w:rPr>
                                  <w:rFonts w:ascii="GillSans Light" w:hAnsi="GillSans Light" w:cs="Verdana"/>
                                  <w:sz w:val="18"/>
                                  <w:szCs w:val="18"/>
                                </w:rPr>
                                <w:t xml:space="preserve">To have a project declared a major Infrastructure project, the Minister recommends the Governor makes an order. </w:t>
                              </w:r>
                            </w:p>
                            <w:p w:rsidR="00FD351A" w:rsidRPr="00FB5F80" w:rsidRDefault="00FD351A" w:rsidP="00FD351A">
                              <w:pPr>
                                <w:autoSpaceDE w:val="0"/>
                                <w:autoSpaceDN w:val="0"/>
                                <w:adjustRightInd w:val="0"/>
                                <w:rPr>
                                  <w:rFonts w:ascii="GillSans Light" w:hAnsi="GillSans Light" w:cs="Verdana"/>
                                  <w:sz w:val="18"/>
                                  <w:szCs w:val="18"/>
                                </w:rPr>
                              </w:pPr>
                              <w:r w:rsidRPr="00FB5F80">
                                <w:rPr>
                                  <w:rFonts w:ascii="GillSans Light" w:hAnsi="GillSans Light" w:cs="Verdana"/>
                                  <w:sz w:val="18"/>
                                  <w:szCs w:val="18"/>
                                </w:rPr>
                                <w:t>A draft order is sent to all affected local councils, then comments are reviewed.</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246" name="AutoShape 54"/>
                        <wps:cNvSpPr>
                          <a:spLocks noChangeArrowheads="1"/>
                        </wps:cNvSpPr>
                        <wps:spPr bwMode="auto">
                          <a:xfrm>
                            <a:off x="5491919" y="1600200"/>
                            <a:ext cx="2171065" cy="10287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 xml:space="preserve">The Minister may ask the </w:t>
                              </w:r>
                              <w:proofErr w:type="spellStart"/>
                              <w:r>
                                <w:rPr>
                                  <w:rFonts w:ascii="GillSans Light" w:hAnsi="GillSans Light" w:cs="Verdana"/>
                                </w:rPr>
                                <w:t>TPC</w:t>
                              </w:r>
                              <w:proofErr w:type="spellEnd"/>
                              <w:r w:rsidRPr="00FB5F80">
                                <w:rPr>
                                  <w:rFonts w:ascii="GillSans Light" w:hAnsi="GillSans Light" w:cs="Verdana"/>
                                </w:rPr>
                                <w:t xml:space="preserve"> to administer the approval process</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247" name="AutoShape 55"/>
                        <wps:cNvSpPr>
                          <a:spLocks noChangeArrowheads="1"/>
                        </wps:cNvSpPr>
                        <wps:spPr bwMode="auto">
                          <a:xfrm>
                            <a:off x="462719" y="2971800"/>
                            <a:ext cx="2171065" cy="3429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Governor rejects order</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248" name="AutoShape 56"/>
                        <wps:cNvSpPr>
                          <a:spLocks noChangeArrowheads="1"/>
                        </wps:cNvSpPr>
                        <wps:spPr bwMode="auto">
                          <a:xfrm>
                            <a:off x="2977319" y="2971800"/>
                            <a:ext cx="2171065" cy="3429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Governor accepts order</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249" name="AutoShape 57"/>
                        <wps:cNvSpPr>
                          <a:spLocks noChangeArrowheads="1"/>
                        </wps:cNvSpPr>
                        <wps:spPr bwMode="auto">
                          <a:xfrm>
                            <a:off x="2977319" y="3886200"/>
                            <a:ext cx="2171065" cy="6858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 xml:space="preserve">If the Governor makes an order, this is then gazetted and laid before State Parliament </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250" name="AutoShape 58"/>
                        <wps:cNvSpPr>
                          <a:spLocks noChangeArrowheads="1"/>
                        </wps:cNvSpPr>
                        <wps:spPr bwMode="auto">
                          <a:xfrm>
                            <a:off x="462719" y="3886200"/>
                            <a:ext cx="2171065" cy="6858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 xml:space="preserve">Minister notifies relevant agencies of the order </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251" name="AutoShape 59"/>
                        <wps:cNvSpPr>
                          <a:spLocks noChangeArrowheads="1"/>
                        </wps:cNvSpPr>
                        <wps:spPr bwMode="auto">
                          <a:xfrm>
                            <a:off x="5491919" y="3886200"/>
                            <a:ext cx="2171065" cy="6858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 xml:space="preserve">Minister advertises the order in newspapers </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252" name="AutoShape 60"/>
                        <wps:cNvSpPr>
                          <a:spLocks noChangeArrowheads="1"/>
                        </wps:cNvSpPr>
                        <wps:spPr bwMode="auto">
                          <a:xfrm>
                            <a:off x="2977319" y="4686300"/>
                            <a:ext cx="2171065" cy="6858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Councils nominate candidates for the combined planning authority (CPA)</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253" name="AutoShape 61"/>
                        <wps:cNvSpPr>
                          <a:spLocks noChangeArrowheads="1"/>
                        </wps:cNvSpPr>
                        <wps:spPr bwMode="auto">
                          <a:xfrm>
                            <a:off x="2977319" y="6172200"/>
                            <a:ext cx="2171065" cy="6858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Minister establishes the CPA from the nominations</w:t>
                              </w:r>
                            </w:p>
                          </w:txbxContent>
                        </wps:txbx>
                        <wps:bodyPr rot="0" vert="horz" wrap="square" lIns="91440" tIns="45720" rIns="91440" bIns="45720" anchor="t" anchorCtr="0" upright="1">
                          <a:noAutofit/>
                        </wps:bodyPr>
                      </wps:wsp>
                      <wps:wsp>
                        <wps:cNvPr id="254" name="AutoShape 62"/>
                        <wps:cNvSpPr>
                          <a:spLocks noChangeArrowheads="1"/>
                        </wps:cNvSpPr>
                        <wps:spPr bwMode="auto">
                          <a:xfrm>
                            <a:off x="2977319" y="7086600"/>
                            <a:ext cx="2171065" cy="6858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CPA develops draft planning criteria to assess the project against</w:t>
                              </w:r>
                            </w:p>
                          </w:txbxContent>
                        </wps:txbx>
                        <wps:bodyPr rot="0" vert="horz" wrap="square" lIns="91440" tIns="45720" rIns="91440" bIns="45720" anchor="t" anchorCtr="0" upright="1">
                          <a:noAutofit/>
                        </wps:bodyPr>
                      </wps:wsp>
                      <wps:wsp>
                        <wps:cNvPr id="255" name="AutoShape 63"/>
                        <wps:cNvSpPr>
                          <a:spLocks noChangeArrowheads="1"/>
                        </wps:cNvSpPr>
                        <wps:spPr bwMode="auto">
                          <a:xfrm>
                            <a:off x="2977319" y="8572500"/>
                            <a:ext cx="2171065" cy="6858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 xml:space="preserve">Criteria referred to </w:t>
                              </w:r>
                              <w:proofErr w:type="spellStart"/>
                              <w:r>
                                <w:rPr>
                                  <w:rFonts w:ascii="GillSans Light" w:hAnsi="GillSans Light" w:cs="Verdana"/>
                                </w:rPr>
                                <w:t>TPC</w:t>
                              </w:r>
                              <w:proofErr w:type="spellEnd"/>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32" name="AutoShape 64"/>
                        <wps:cNvSpPr>
                          <a:spLocks noChangeArrowheads="1"/>
                        </wps:cNvSpPr>
                        <wps:spPr bwMode="auto">
                          <a:xfrm>
                            <a:off x="462719" y="8572500"/>
                            <a:ext cx="2171065" cy="6858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Criteria referred to applicant</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33" name="AutoShape 65"/>
                        <wps:cNvSpPr>
                          <a:spLocks noChangeArrowheads="1"/>
                        </wps:cNvSpPr>
                        <wps:spPr bwMode="auto">
                          <a:xfrm>
                            <a:off x="462719" y="9601200"/>
                            <a:ext cx="2171065" cy="6858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Criteria publicly exhibited by</w:t>
                              </w:r>
                              <w:r>
                                <w:rPr>
                                  <w:rFonts w:ascii="GillSans Light" w:hAnsi="GillSans Light" w:cs="Verdana"/>
                                </w:rPr>
                                <w:t xml:space="preserve"> </w:t>
                              </w:r>
                              <w:proofErr w:type="spellStart"/>
                              <w:r>
                                <w:rPr>
                                  <w:rFonts w:ascii="GillSans Light" w:hAnsi="GillSans Light" w:cs="Verdana"/>
                                </w:rPr>
                                <w:t>TPC</w:t>
                              </w:r>
                              <w:proofErr w:type="spellEnd"/>
                              <w:r w:rsidRPr="00FB5F80">
                                <w:rPr>
                                  <w:rFonts w:ascii="GillSans Light" w:hAnsi="GillSans Light" w:cs="Verdana"/>
                                </w:rPr>
                                <w:t xml:space="preserve"> (criteria must be exhibited for at least 14 days)</w:t>
                              </w:r>
                            </w:p>
                          </w:txbxContent>
                        </wps:txbx>
                        <wps:bodyPr rot="0" vert="horz" wrap="square" lIns="91440" tIns="45720" rIns="91440" bIns="45720" anchor="t" anchorCtr="0" upright="1">
                          <a:noAutofit/>
                        </wps:bodyPr>
                      </wps:wsp>
                      <wps:wsp>
                        <wps:cNvPr id="34" name="AutoShape 66"/>
                        <wps:cNvSpPr>
                          <a:spLocks noChangeArrowheads="1"/>
                        </wps:cNvSpPr>
                        <wps:spPr bwMode="auto">
                          <a:xfrm>
                            <a:off x="2977319" y="9601200"/>
                            <a:ext cx="2171065" cy="6858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Exhibition advertised in newspapers</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35" name="AutoShape 67"/>
                        <wps:cNvSpPr>
                          <a:spLocks noChangeArrowheads="1"/>
                        </wps:cNvSpPr>
                        <wps:spPr bwMode="auto">
                          <a:xfrm>
                            <a:off x="2977319" y="10858500"/>
                            <a:ext cx="2171065" cy="4572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proofErr w:type="spellStart"/>
                              <w:r>
                                <w:rPr>
                                  <w:rFonts w:ascii="GillSans Light" w:hAnsi="GillSans Light" w:cs="Verdana"/>
                                </w:rPr>
                                <w:t>TPC</w:t>
                              </w:r>
                              <w:proofErr w:type="spellEnd"/>
                              <w:r w:rsidRPr="00FB5F80">
                                <w:rPr>
                                  <w:rFonts w:ascii="GillSans Light" w:hAnsi="GillSans Light" w:cs="Verdana"/>
                                </w:rPr>
                                <w:t xml:space="preserve"> finalise criteria and inform CPA</w:t>
                              </w:r>
                            </w:p>
                          </w:txbxContent>
                        </wps:txbx>
                        <wps:bodyPr rot="0" vert="horz" wrap="square" lIns="91440" tIns="45720" rIns="91440" bIns="45720" anchor="t" anchorCtr="0" upright="1">
                          <a:noAutofit/>
                        </wps:bodyPr>
                      </wps:wsp>
                      <wps:wsp>
                        <wps:cNvPr id="36" name="AutoShape 68"/>
                        <wps:cNvSpPr>
                          <a:spLocks noChangeArrowheads="1"/>
                        </wps:cNvSpPr>
                        <wps:spPr bwMode="auto">
                          <a:xfrm>
                            <a:off x="2977319" y="11658600"/>
                            <a:ext cx="2171065" cy="457200"/>
                          </a:xfrm>
                          <a:prstGeom prst="flowChartProcess">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CPA provides criteria to applicant</w:t>
                              </w:r>
                            </w:p>
                          </w:txbxContent>
                        </wps:txbx>
                        <wps:bodyPr rot="0" vert="horz" wrap="square" lIns="91440" tIns="45720" rIns="91440" bIns="45720" anchor="t" anchorCtr="0" upright="1">
                          <a:noAutofit/>
                        </wps:bodyPr>
                      </wps:wsp>
                      <wps:wsp>
                        <wps:cNvPr id="37" name="Text Box 69"/>
                        <wps:cNvSpPr txBox="1">
                          <a:spLocks noChangeArrowheads="1"/>
                        </wps:cNvSpPr>
                        <wps:spPr bwMode="auto">
                          <a:xfrm>
                            <a:off x="577019" y="11658600"/>
                            <a:ext cx="2171700" cy="439420"/>
                          </a:xfrm>
                          <a:prstGeom prst="rect">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CPA advertises and makes criteria available for inspection</w:t>
                              </w:r>
                            </w:p>
                            <w:p w:rsidR="00FD351A" w:rsidRPr="00FB5F80" w:rsidRDefault="00FD351A" w:rsidP="00FD351A">
                              <w:pPr>
                                <w:autoSpaceDE w:val="0"/>
                                <w:autoSpaceDN w:val="0"/>
                                <w:adjustRightInd w:val="0"/>
                                <w:rPr>
                                  <w:rFonts w:ascii="GillSans Light" w:hAnsi="GillSans Light" w:cs="Verdana"/>
                                </w:rPr>
                              </w:pPr>
                            </w:p>
                          </w:txbxContent>
                        </wps:txbx>
                        <wps:bodyPr rot="0" vert="horz" wrap="square" lIns="91440" tIns="45720" rIns="91440" bIns="45720" anchor="t" anchorCtr="0" upright="1">
                          <a:noAutofit/>
                        </wps:bodyPr>
                      </wps:wsp>
                      <wps:wsp>
                        <wps:cNvPr id="38" name="Text Box 70"/>
                        <wps:cNvSpPr txBox="1">
                          <a:spLocks noChangeArrowheads="1"/>
                        </wps:cNvSpPr>
                        <wps:spPr bwMode="auto">
                          <a:xfrm>
                            <a:off x="5949119" y="11315700"/>
                            <a:ext cx="1866265" cy="1371600"/>
                          </a:xfrm>
                          <a:prstGeom prst="rect">
                            <a:avLst/>
                          </a:prstGeom>
                          <a:solidFill>
                            <a:srgbClr val="FFFFFF"/>
                          </a:solidFill>
                          <a:ln w="9525">
                            <a:solidFill>
                              <a:srgbClr val="000000"/>
                            </a:solidFill>
                            <a:miter lim="800000"/>
                            <a:headEnd/>
                            <a:tailEnd/>
                          </a:ln>
                        </wps:spPr>
                        <wps:txb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 xml:space="preserve">Applicant submits a permit application to the CPA </w:t>
                              </w:r>
                            </w:p>
                            <w:p w:rsidR="00FD351A" w:rsidRPr="00FB5F80" w:rsidRDefault="00FD351A" w:rsidP="00FD351A">
                              <w:pPr>
                                <w:autoSpaceDE w:val="0"/>
                                <w:autoSpaceDN w:val="0"/>
                                <w:adjustRightInd w:val="0"/>
                                <w:rPr>
                                  <w:rFonts w:ascii="GillSans Light" w:hAnsi="GillSans Light" w:cs="Verdana"/>
                                </w:rPr>
                              </w:pPr>
                              <w:r>
                                <w:rPr>
                                  <w:rFonts w:ascii="GillSans Light" w:hAnsi="GillSans Light" w:cs="Verdana"/>
                                </w:rPr>
                                <w:t xml:space="preserve">(See process for </w:t>
                              </w:r>
                              <w:proofErr w:type="spellStart"/>
                              <w:r>
                                <w:rPr>
                                  <w:rFonts w:ascii="GillSans Light" w:hAnsi="GillSans Light" w:cs="Verdana"/>
                                </w:rPr>
                                <w:t>S.57</w:t>
                              </w:r>
                              <w:proofErr w:type="spellEnd"/>
                              <w:r>
                                <w:rPr>
                                  <w:rFonts w:ascii="GillSans Light" w:hAnsi="GillSans Light" w:cs="Verdana"/>
                                </w:rPr>
                                <w:t xml:space="preserve"> </w:t>
                              </w:r>
                              <w:proofErr w:type="spellStart"/>
                              <w:r>
                                <w:rPr>
                                  <w:rFonts w:ascii="GillSans Light" w:hAnsi="GillSans Light" w:cs="Verdana"/>
                                </w:rPr>
                                <w:t>LUPA</w:t>
                              </w:r>
                              <w:r w:rsidRPr="00FB5F80">
                                <w:rPr>
                                  <w:rFonts w:ascii="GillSans Light" w:hAnsi="GillSans Light" w:cs="Verdana"/>
                                </w:rPr>
                                <w:t>A</w:t>
                              </w:r>
                              <w:proofErr w:type="spellEnd"/>
                              <w:r w:rsidRPr="00FB5F80">
                                <w:rPr>
                                  <w:rFonts w:ascii="GillSans Light" w:hAnsi="GillSans Light" w:cs="Verdana"/>
                                </w:rPr>
                                <w:t xml:space="preserve"> 1993/Discretionary planning application for next steps)</w:t>
                              </w:r>
                            </w:p>
                            <w:p w:rsidR="00FD351A" w:rsidRPr="00FB5F80" w:rsidRDefault="00FD351A" w:rsidP="00FD351A">
                              <w:pPr>
                                <w:autoSpaceDE w:val="0"/>
                                <w:autoSpaceDN w:val="0"/>
                                <w:adjustRightInd w:val="0"/>
                                <w:rPr>
                                  <w:rFonts w:ascii="GillSans Light" w:hAnsi="GillSans Light" w:cs="Verdana"/>
                                </w:rPr>
                              </w:pPr>
                            </w:p>
                          </w:txbxContent>
                        </wps:txbx>
                        <wps:bodyPr rot="0" vert="horz" wrap="square" lIns="91440" tIns="45720" rIns="91440" bIns="45720" anchor="t" anchorCtr="0" upright="1">
                          <a:noAutofit/>
                        </wps:bodyPr>
                      </wps:wsp>
                      <wps:wsp>
                        <wps:cNvPr id="39" name="AutoShape 71"/>
                        <wps:cNvCnPr>
                          <a:cxnSpLocks noChangeShapeType="1"/>
                        </wps:cNvCnPr>
                        <wps:spPr bwMode="auto">
                          <a:xfrm>
                            <a:off x="2633784" y="2114550"/>
                            <a:ext cx="34353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AutoShape 72"/>
                        <wps:cNvCnPr>
                          <a:cxnSpLocks noChangeShapeType="1"/>
                        </wps:cNvCnPr>
                        <wps:spPr bwMode="auto">
                          <a:xfrm>
                            <a:off x="5148384" y="2114550"/>
                            <a:ext cx="343535" cy="63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1" name="AutoShape 73"/>
                        <wps:cNvCnPr>
                          <a:cxnSpLocks noChangeShapeType="1"/>
                        </wps:cNvCnPr>
                        <wps:spPr bwMode="auto">
                          <a:xfrm>
                            <a:off x="4063169" y="125730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74"/>
                        <wps:cNvCnPr>
                          <a:cxnSpLocks noChangeShapeType="1"/>
                        </wps:cNvCnPr>
                        <wps:spPr bwMode="auto">
                          <a:xfrm>
                            <a:off x="4063169" y="274320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75"/>
                        <wps:cNvCnPr>
                          <a:cxnSpLocks noChangeShapeType="1"/>
                        </wps:cNvCnPr>
                        <wps:spPr bwMode="auto">
                          <a:xfrm rot="10800000" flipV="1">
                            <a:off x="1548569" y="2857500"/>
                            <a:ext cx="2457450" cy="11430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4" name="AutoShape 76"/>
                        <wps:cNvCnPr>
                          <a:cxnSpLocks noChangeShapeType="1"/>
                        </wps:cNvCnPr>
                        <wps:spPr bwMode="auto">
                          <a:xfrm>
                            <a:off x="4063169" y="331470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Rectangle 77"/>
                        <wps:cNvSpPr>
                          <a:spLocks noChangeArrowheads="1"/>
                        </wps:cNvSpPr>
                        <wps:spPr bwMode="auto">
                          <a:xfrm>
                            <a:off x="462719" y="3429000"/>
                            <a:ext cx="7315200" cy="342900"/>
                          </a:xfrm>
                          <a:prstGeom prst="rect">
                            <a:avLst/>
                          </a:prstGeom>
                          <a:solidFill>
                            <a:srgbClr val="FFFFFF"/>
                          </a:solidFill>
                          <a:ln w="9525">
                            <a:solidFill>
                              <a:srgbClr val="000000"/>
                            </a:solidFill>
                            <a:miter lim="800000"/>
                            <a:headEnd/>
                            <a:tailEnd/>
                          </a:ln>
                        </wps:spPr>
                        <wps:txbx>
                          <w:txbxContent>
                            <w:p w:rsidR="00FD351A" w:rsidRPr="00FB5F80" w:rsidRDefault="00FD351A" w:rsidP="00FD351A">
                              <w:pPr>
                                <w:rPr>
                                  <w:rFonts w:ascii="GillSans Light" w:hAnsi="GillSans Light"/>
                                  <w:b/>
                                </w:rPr>
                              </w:pPr>
                              <w:r w:rsidRPr="00FB5F80">
                                <w:rPr>
                                  <w:rFonts w:ascii="GillSans Light" w:hAnsi="GillSans Light" w:cs="Verdana"/>
                                  <w:b/>
                                </w:rPr>
                                <w:t>2. Governor’s order</w:t>
                              </w:r>
                            </w:p>
                          </w:txbxContent>
                        </wps:txbx>
                        <wps:bodyPr rot="0" vert="horz" wrap="square" lIns="91440" tIns="45720" rIns="91440" bIns="45720" anchor="t" anchorCtr="0" upright="1">
                          <a:noAutofit/>
                        </wps:bodyPr>
                      </wps:wsp>
                      <wps:wsp>
                        <wps:cNvPr id="256" name="AutoShape 78"/>
                        <wps:cNvSpPr>
                          <a:spLocks/>
                        </wps:cNvSpPr>
                        <wps:spPr bwMode="auto">
                          <a:xfrm>
                            <a:off x="5490908" y="476243"/>
                            <a:ext cx="2414168" cy="926458"/>
                          </a:xfrm>
                          <a:prstGeom prst="borderCallout2">
                            <a:avLst>
                              <a:gd name="adj1" fmla="val 11042"/>
                              <a:gd name="adj2" fmla="val -2662"/>
                              <a:gd name="adj3" fmla="val 11042"/>
                              <a:gd name="adj4" fmla="val -7120"/>
                              <a:gd name="adj5" fmla="val 11352"/>
                              <a:gd name="adj6" fmla="val -11644"/>
                            </a:avLst>
                          </a:prstGeom>
                          <a:solidFill>
                            <a:srgbClr val="FFFFFF"/>
                          </a:solidFill>
                          <a:ln w="9525">
                            <a:solidFill>
                              <a:srgbClr val="FF0000"/>
                            </a:solidFill>
                            <a:miter lim="800000"/>
                            <a:headEnd/>
                            <a:tailEnd/>
                          </a:ln>
                        </wps:spPr>
                        <wps:txbx>
                          <w:txbxContent>
                            <w:p w:rsidR="00FD351A" w:rsidRPr="003D504D" w:rsidRDefault="00FD351A" w:rsidP="00FD351A">
                              <w:pPr>
                                <w:autoSpaceDE w:val="0"/>
                                <w:autoSpaceDN w:val="0"/>
                                <w:adjustRightInd w:val="0"/>
                                <w:rPr>
                                  <w:rFonts w:ascii="GillSans Light" w:hAnsi="GillSans Light" w:cs="Arial"/>
                                  <w:sz w:val="14"/>
                                  <w:szCs w:val="14"/>
                                </w:rPr>
                              </w:pPr>
                              <w:r w:rsidRPr="003D504D">
                                <w:rPr>
                                  <w:rFonts w:ascii="GillSans Light" w:hAnsi="GillSans Light" w:cs="Arial"/>
                                  <w:sz w:val="14"/>
                                  <w:szCs w:val="14"/>
                                </w:rPr>
                                <w:t xml:space="preserve">The Minister must receive a report from a proponent for the project to be declared as a major infrastructure project, accompanied by a report on the project prepared in accordance with the </w:t>
                              </w:r>
                              <w:r w:rsidRPr="003D504D">
                                <w:rPr>
                                  <w:rFonts w:ascii="GillSans Light" w:hAnsi="GillSans Light" w:cs="Arial"/>
                                  <w:i/>
                                  <w:sz w:val="14"/>
                                  <w:szCs w:val="14"/>
                                </w:rPr>
                                <w:t>Major Infrastructure Development Approvals Regulations 2000</w:t>
                              </w:r>
                              <w:r w:rsidRPr="003D504D">
                                <w:rPr>
                                  <w:rFonts w:ascii="GillSans Light" w:hAnsi="GillSans Light" w:cs="Arial"/>
                                  <w:sz w:val="14"/>
                                  <w:szCs w:val="14"/>
                                </w:rPr>
                                <w:t>. The report must provide a comprehensive description of the project.</w:t>
                              </w:r>
                            </w:p>
                            <w:p w:rsidR="00FD351A" w:rsidRPr="00FB5F80" w:rsidRDefault="00FD351A" w:rsidP="00FD351A">
                              <w:pPr>
                                <w:autoSpaceDE w:val="0"/>
                                <w:autoSpaceDN w:val="0"/>
                                <w:adjustRightInd w:val="0"/>
                                <w:rPr>
                                  <w:rFonts w:ascii="GillSans Light" w:hAnsi="GillSans Light" w:cs="Arial"/>
                                  <w:sz w:val="16"/>
                                  <w:szCs w:val="16"/>
                                </w:rPr>
                              </w:pPr>
                            </w:p>
                          </w:txbxContent>
                        </wps:txbx>
                        <wps:bodyPr rot="0" vert="horz" wrap="square" lIns="91440" tIns="45720" rIns="91440" bIns="45720" anchor="t" anchorCtr="0" upright="1">
                          <a:noAutofit/>
                        </wps:bodyPr>
                      </wps:wsp>
                      <wps:wsp>
                        <wps:cNvPr id="257" name="AutoShape 79"/>
                        <wps:cNvSpPr>
                          <a:spLocks/>
                        </wps:cNvSpPr>
                        <wps:spPr bwMode="auto">
                          <a:xfrm>
                            <a:off x="22664" y="457200"/>
                            <a:ext cx="1430655" cy="812165"/>
                          </a:xfrm>
                          <a:prstGeom prst="borderCallout2">
                            <a:avLst>
                              <a:gd name="adj1" fmla="val 14074"/>
                              <a:gd name="adj2" fmla="val 105324"/>
                              <a:gd name="adj3" fmla="val 14074"/>
                              <a:gd name="adj4" fmla="val 134843"/>
                              <a:gd name="adj5" fmla="val 133856"/>
                              <a:gd name="adj6" fmla="val 136931"/>
                            </a:avLst>
                          </a:prstGeom>
                          <a:solidFill>
                            <a:srgbClr val="FFFFFF"/>
                          </a:solidFill>
                          <a:ln w="9525">
                            <a:solidFill>
                              <a:srgbClr val="FF0000"/>
                            </a:solidFill>
                            <a:miter lim="800000"/>
                            <a:headEnd/>
                            <a:tailEnd/>
                          </a:ln>
                        </wps:spPr>
                        <wps:txbx>
                          <w:txbxContent>
                            <w:p w:rsidR="00FD351A" w:rsidRPr="00265927" w:rsidRDefault="00FD351A" w:rsidP="00FD351A">
                              <w:pPr>
                                <w:autoSpaceDE w:val="0"/>
                                <w:autoSpaceDN w:val="0"/>
                                <w:adjustRightInd w:val="0"/>
                                <w:rPr>
                                  <w:rFonts w:ascii="GillSans Light" w:hAnsi="GillSans Light" w:cs="Arial"/>
                                  <w:sz w:val="16"/>
                                  <w:szCs w:val="16"/>
                                </w:rPr>
                              </w:pPr>
                              <w:r w:rsidRPr="00265927">
                                <w:rPr>
                                  <w:rFonts w:ascii="GillSans Light" w:hAnsi="GillSans Light" w:cs="Verdana"/>
                                  <w:sz w:val="16"/>
                                  <w:szCs w:val="16"/>
                                </w:rPr>
                                <w:t xml:space="preserve">Councils must be given at least 28 </w:t>
                              </w:r>
                              <w:proofErr w:type="spellStart"/>
                              <w:r w:rsidRPr="00265927">
                                <w:rPr>
                                  <w:rFonts w:ascii="GillSans Light" w:hAnsi="GillSans Light" w:cs="Verdana"/>
                                  <w:sz w:val="16"/>
                                  <w:szCs w:val="16"/>
                                </w:rPr>
                                <w:t>days notice</w:t>
                              </w:r>
                              <w:proofErr w:type="spellEnd"/>
                              <w:r w:rsidRPr="00265927">
                                <w:rPr>
                                  <w:rFonts w:ascii="GillSans Light" w:hAnsi="GillSans Light" w:cs="Verdana"/>
                                  <w:sz w:val="16"/>
                                  <w:szCs w:val="16"/>
                                </w:rPr>
                                <w:t xml:space="preserve"> and have 21 days to respond to the draft order</w:t>
                              </w:r>
                            </w:p>
                          </w:txbxContent>
                        </wps:txbx>
                        <wps:bodyPr rot="0" vert="horz" wrap="square" lIns="91440" tIns="45720" rIns="91440" bIns="45720" anchor="t" anchorCtr="0" upright="1">
                          <a:noAutofit/>
                        </wps:bodyPr>
                      </wps:wsp>
                      <wps:wsp>
                        <wps:cNvPr id="258" name="AutoShape 80"/>
                        <wps:cNvSpPr>
                          <a:spLocks/>
                        </wps:cNvSpPr>
                        <wps:spPr bwMode="auto">
                          <a:xfrm>
                            <a:off x="348377" y="4686187"/>
                            <a:ext cx="2286000" cy="809738"/>
                          </a:xfrm>
                          <a:prstGeom prst="borderCallout1">
                            <a:avLst>
                              <a:gd name="adj1" fmla="val 14287"/>
                              <a:gd name="adj2" fmla="val 103333"/>
                              <a:gd name="adj3" fmla="val -26431"/>
                              <a:gd name="adj4" fmla="val 113750"/>
                            </a:avLst>
                          </a:prstGeom>
                          <a:solidFill>
                            <a:srgbClr val="FFFFFF"/>
                          </a:solidFill>
                          <a:ln w="9525">
                            <a:solidFill>
                              <a:srgbClr val="FF0000"/>
                            </a:solidFill>
                            <a:miter lim="800000"/>
                            <a:headEnd/>
                            <a:tailEnd/>
                          </a:ln>
                        </wps:spPr>
                        <wps:txbx>
                          <w:txbxContent>
                            <w:p w:rsidR="00FD351A" w:rsidRPr="00FB5F80" w:rsidRDefault="00FD351A" w:rsidP="00FD351A">
                              <w:pPr>
                                <w:autoSpaceDE w:val="0"/>
                                <w:autoSpaceDN w:val="0"/>
                                <w:adjustRightInd w:val="0"/>
                                <w:rPr>
                                  <w:rFonts w:ascii="GillSans Light" w:hAnsi="GillSans Light" w:cs="Arial"/>
                                  <w:sz w:val="16"/>
                                  <w:szCs w:val="16"/>
                                </w:rPr>
                              </w:pPr>
                              <w:r w:rsidRPr="00FB5F80">
                                <w:rPr>
                                  <w:rFonts w:ascii="GillSans Light" w:hAnsi="GillSans Light" w:cs="Arial"/>
                                  <w:sz w:val="16"/>
                                  <w:szCs w:val="16"/>
                                </w:rPr>
                                <w:t xml:space="preserve">The following authorities must be notified of the order: • the </w:t>
                              </w:r>
                              <w:proofErr w:type="spellStart"/>
                              <w:r>
                                <w:rPr>
                                  <w:rFonts w:ascii="GillSans Light" w:hAnsi="GillSans Light" w:cs="Arial"/>
                                  <w:sz w:val="16"/>
                                  <w:szCs w:val="16"/>
                                </w:rPr>
                                <w:t>TPC</w:t>
                              </w:r>
                              <w:proofErr w:type="spellEnd"/>
                              <w:r w:rsidRPr="00FB5F80">
                                <w:rPr>
                                  <w:rFonts w:ascii="GillSans Light" w:hAnsi="GillSans Light" w:cs="Arial"/>
                                  <w:sz w:val="16"/>
                                  <w:szCs w:val="16"/>
                                </w:rPr>
                                <w:t>; • each council affected by the making of the order; and • each agency of the Crown on which obligations are imposed by the order.</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259" name="AutoShape 81"/>
                        <wps:cNvSpPr>
                          <a:spLocks/>
                        </wps:cNvSpPr>
                        <wps:spPr bwMode="auto">
                          <a:xfrm>
                            <a:off x="5605240" y="4648202"/>
                            <a:ext cx="2299875" cy="914389"/>
                          </a:xfrm>
                          <a:prstGeom prst="borderCallout1">
                            <a:avLst>
                              <a:gd name="adj1" fmla="val 20000"/>
                              <a:gd name="adj2" fmla="val -2778"/>
                              <a:gd name="adj3" fmla="val -21778"/>
                              <a:gd name="adj4" fmla="val -17431"/>
                            </a:avLst>
                          </a:prstGeom>
                          <a:solidFill>
                            <a:srgbClr val="FFFFFF"/>
                          </a:solidFill>
                          <a:ln w="9525">
                            <a:solidFill>
                              <a:srgbClr val="FF0000"/>
                            </a:solidFill>
                            <a:miter lim="800000"/>
                            <a:headEnd/>
                            <a:tailEnd/>
                          </a:ln>
                        </wps:spPr>
                        <wps:txbx>
                          <w:txbxContent>
                            <w:p w:rsidR="00FD351A" w:rsidRPr="00FB5F80" w:rsidRDefault="00FD351A" w:rsidP="00FD351A">
                              <w:pPr>
                                <w:autoSpaceDE w:val="0"/>
                                <w:autoSpaceDN w:val="0"/>
                                <w:adjustRightInd w:val="0"/>
                                <w:rPr>
                                  <w:rFonts w:ascii="GillSans Light" w:hAnsi="GillSans Light" w:cs="Arial"/>
                                  <w:sz w:val="16"/>
                                  <w:szCs w:val="16"/>
                                </w:rPr>
                              </w:pPr>
                              <w:r w:rsidRPr="00FB5F80">
                                <w:rPr>
                                  <w:rFonts w:ascii="GillSans Light" w:hAnsi="GillSans Light" w:cs="Arial"/>
                                  <w:sz w:val="16"/>
                                  <w:szCs w:val="16"/>
                                </w:rPr>
                                <w:t>An order made by the Governor identifies the proponent and defines the major infrastructure project by specifying the nature and location of each component that is comprised in the project.</w:t>
                              </w:r>
                            </w:p>
                          </w:txbxContent>
                        </wps:txbx>
                        <wps:bodyPr rot="0" vert="horz" wrap="square" lIns="91440" tIns="45720" rIns="91440" bIns="45720" anchor="t" anchorCtr="0" upright="1">
                          <a:noAutofit/>
                        </wps:bodyPr>
                      </wps:wsp>
                      <wps:wsp>
                        <wps:cNvPr id="260" name="AutoShape 82"/>
                        <wps:cNvCnPr>
                          <a:cxnSpLocks noChangeShapeType="1"/>
                        </wps:cNvCnPr>
                        <wps:spPr bwMode="auto">
                          <a:xfrm>
                            <a:off x="5148384" y="4229100"/>
                            <a:ext cx="3435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AutoShape 83"/>
                        <wps:cNvCnPr>
                          <a:cxnSpLocks noChangeShapeType="1"/>
                        </wps:cNvCnPr>
                        <wps:spPr bwMode="auto">
                          <a:xfrm flipH="1">
                            <a:off x="2633784" y="4229100"/>
                            <a:ext cx="3435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2" name="AutoShape 84"/>
                        <wps:cNvCnPr>
                          <a:cxnSpLocks noChangeShapeType="1"/>
                        </wps:cNvCnPr>
                        <wps:spPr bwMode="auto">
                          <a:xfrm>
                            <a:off x="4063169" y="4572000"/>
                            <a:ext cx="63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AutoShape 85"/>
                        <wps:cNvCnPr>
                          <a:cxnSpLocks noChangeShapeType="1"/>
                        </wps:cNvCnPr>
                        <wps:spPr bwMode="auto">
                          <a:xfrm>
                            <a:off x="4063169" y="5372100"/>
                            <a:ext cx="635"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Rectangle 86"/>
                        <wps:cNvSpPr>
                          <a:spLocks noChangeArrowheads="1"/>
                        </wps:cNvSpPr>
                        <wps:spPr bwMode="auto">
                          <a:xfrm>
                            <a:off x="462719" y="5600700"/>
                            <a:ext cx="7315200" cy="342900"/>
                          </a:xfrm>
                          <a:prstGeom prst="rect">
                            <a:avLst/>
                          </a:prstGeom>
                          <a:solidFill>
                            <a:srgbClr val="FFFFFF"/>
                          </a:solidFill>
                          <a:ln w="9525">
                            <a:solidFill>
                              <a:srgbClr val="000000"/>
                            </a:solidFill>
                            <a:miter lim="800000"/>
                            <a:headEnd/>
                            <a:tailEnd/>
                          </a:ln>
                        </wps:spPr>
                        <wps:txbx>
                          <w:txbxContent>
                            <w:p w:rsidR="00FD351A" w:rsidRPr="00FB5F80" w:rsidRDefault="00FD351A" w:rsidP="00FD351A">
                              <w:pPr>
                                <w:rPr>
                                  <w:rFonts w:ascii="GillSans Light" w:hAnsi="GillSans Light"/>
                                  <w:b/>
                                </w:rPr>
                              </w:pPr>
                              <w:r w:rsidRPr="00FB5F80">
                                <w:rPr>
                                  <w:rFonts w:ascii="GillSans Light" w:hAnsi="GillSans Light" w:cs="Verdana"/>
                                  <w:b/>
                                </w:rPr>
                                <w:t>3. Planning authority establishment</w:t>
                              </w:r>
                            </w:p>
                          </w:txbxContent>
                        </wps:txbx>
                        <wps:bodyPr rot="0" vert="horz" wrap="square" lIns="91440" tIns="45720" rIns="91440" bIns="45720" anchor="t" anchorCtr="0" upright="1">
                          <a:noAutofit/>
                        </wps:bodyPr>
                      </wps:wsp>
                      <wps:wsp>
                        <wps:cNvPr id="265" name="AutoShape 87"/>
                        <wps:cNvSpPr>
                          <a:spLocks/>
                        </wps:cNvSpPr>
                        <wps:spPr bwMode="auto">
                          <a:xfrm>
                            <a:off x="6406319" y="6178550"/>
                            <a:ext cx="1360170" cy="344805"/>
                          </a:xfrm>
                          <a:prstGeom prst="borderCallout1">
                            <a:avLst>
                              <a:gd name="adj1" fmla="val 33148"/>
                              <a:gd name="adj2" fmla="val -5602"/>
                              <a:gd name="adj3" fmla="val 37384"/>
                              <a:gd name="adj4" fmla="val -88375"/>
                            </a:avLst>
                          </a:prstGeom>
                          <a:solidFill>
                            <a:srgbClr val="FFFFFF"/>
                          </a:solidFill>
                          <a:ln w="9525">
                            <a:solidFill>
                              <a:srgbClr val="FF0000"/>
                            </a:solidFill>
                            <a:miter lim="800000"/>
                            <a:headEnd/>
                            <a:tailEnd/>
                          </a:ln>
                        </wps:spPr>
                        <wps:txbx>
                          <w:txbxContent>
                            <w:p w:rsidR="00FD351A" w:rsidRPr="00FB5F80" w:rsidRDefault="00FD351A" w:rsidP="00FD351A">
                              <w:pPr>
                                <w:rPr>
                                  <w:rFonts w:ascii="GillSans Light" w:hAnsi="GillSans Light" w:cs="Arial"/>
                                  <w:sz w:val="16"/>
                                  <w:szCs w:val="16"/>
                                </w:rPr>
                              </w:pPr>
                              <w:r w:rsidRPr="00FB5F80">
                                <w:rPr>
                                  <w:rFonts w:ascii="GillSans Light" w:hAnsi="GillSans Light" w:cs="Arial"/>
                                  <w:sz w:val="16"/>
                                  <w:szCs w:val="16"/>
                                </w:rPr>
                                <w:t>The Minister has 14 days to establish the CPA</w:t>
                              </w:r>
                            </w:p>
                          </w:txbxContent>
                        </wps:txbx>
                        <wps:bodyPr rot="0" vert="horz" wrap="square" lIns="91440" tIns="45720" rIns="91440" bIns="45720" anchor="t" anchorCtr="0" upright="1">
                          <a:noAutofit/>
                        </wps:bodyPr>
                      </wps:wsp>
                      <wps:wsp>
                        <wps:cNvPr id="266" name="AutoShape 88"/>
                        <wps:cNvSpPr>
                          <a:spLocks/>
                        </wps:cNvSpPr>
                        <wps:spPr bwMode="auto">
                          <a:xfrm>
                            <a:off x="6291633" y="7086516"/>
                            <a:ext cx="1435735" cy="581109"/>
                          </a:xfrm>
                          <a:prstGeom prst="borderCallout1">
                            <a:avLst>
                              <a:gd name="adj1" fmla="val 24861"/>
                              <a:gd name="adj2" fmla="val -5306"/>
                              <a:gd name="adj3" fmla="val 27208"/>
                              <a:gd name="adj4" fmla="val -78417"/>
                            </a:avLst>
                          </a:prstGeom>
                          <a:solidFill>
                            <a:srgbClr val="FFFFFF"/>
                          </a:solidFill>
                          <a:ln w="9525">
                            <a:solidFill>
                              <a:srgbClr val="FF0000"/>
                            </a:solidFill>
                            <a:miter lim="800000"/>
                            <a:headEnd/>
                            <a:tailEnd/>
                          </a:ln>
                        </wps:spPr>
                        <wps:txbx>
                          <w:txbxContent>
                            <w:p w:rsidR="00FD351A" w:rsidRPr="00FB5F80" w:rsidRDefault="00FD351A" w:rsidP="00FD351A">
                              <w:pPr>
                                <w:rPr>
                                  <w:rFonts w:ascii="GillSans Light" w:hAnsi="GillSans Light" w:cs="Arial"/>
                                  <w:sz w:val="16"/>
                                  <w:szCs w:val="16"/>
                                </w:rPr>
                              </w:pPr>
                              <w:r w:rsidRPr="00FB5F80">
                                <w:rPr>
                                  <w:rFonts w:ascii="GillSans Light" w:hAnsi="GillSans Light" w:cs="Arial"/>
                                  <w:sz w:val="16"/>
                                  <w:szCs w:val="16"/>
                                </w:rPr>
                                <w:t>The CPA has 42 days to develop the draft planning criteria.</w:t>
                              </w:r>
                            </w:p>
                          </w:txbxContent>
                        </wps:txbx>
                        <wps:bodyPr rot="0" vert="horz" wrap="square" lIns="91440" tIns="45720" rIns="91440" bIns="45720" anchor="t" anchorCtr="0" upright="1">
                          <a:noAutofit/>
                        </wps:bodyPr>
                      </wps:wsp>
                      <wps:wsp>
                        <wps:cNvPr id="267" name="AutoShape 89"/>
                        <wps:cNvCnPr>
                          <a:cxnSpLocks noChangeShapeType="1"/>
                        </wps:cNvCnPr>
                        <wps:spPr bwMode="auto">
                          <a:xfrm>
                            <a:off x="4063169" y="685800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8" name="AutoShape 90"/>
                        <wps:cNvCnPr>
                          <a:cxnSpLocks noChangeShapeType="1"/>
                        </wps:cNvCnPr>
                        <wps:spPr bwMode="auto">
                          <a:xfrm>
                            <a:off x="4063169" y="7772400"/>
                            <a:ext cx="635" cy="800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AutoShape 91"/>
                        <wps:cNvCnPr>
                          <a:cxnSpLocks noChangeShapeType="1"/>
                        </wps:cNvCnPr>
                        <wps:spPr bwMode="auto">
                          <a:xfrm rot="5400000">
                            <a:off x="2634419" y="8172450"/>
                            <a:ext cx="342900" cy="25146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0" name="AutoShape 92"/>
                        <wps:cNvCnPr>
                          <a:cxnSpLocks noChangeShapeType="1"/>
                        </wps:cNvCnPr>
                        <wps:spPr bwMode="auto">
                          <a:xfrm>
                            <a:off x="1548569" y="9258300"/>
                            <a:ext cx="635"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1" name="AutoShape 93"/>
                        <wps:cNvCnPr>
                          <a:cxnSpLocks noChangeShapeType="1"/>
                        </wps:cNvCnPr>
                        <wps:spPr bwMode="auto">
                          <a:xfrm>
                            <a:off x="2633784" y="9944100"/>
                            <a:ext cx="34353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2" name="AutoShape 94"/>
                        <wps:cNvCnPr>
                          <a:cxnSpLocks noChangeShapeType="1"/>
                        </wps:cNvCnPr>
                        <wps:spPr bwMode="auto">
                          <a:xfrm rot="5400000">
                            <a:off x="2405819" y="6915150"/>
                            <a:ext cx="800100" cy="25146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3" name="Rectangle 95"/>
                        <wps:cNvSpPr>
                          <a:spLocks noChangeArrowheads="1"/>
                        </wps:cNvSpPr>
                        <wps:spPr bwMode="auto">
                          <a:xfrm>
                            <a:off x="462719" y="7886700"/>
                            <a:ext cx="7315200" cy="342900"/>
                          </a:xfrm>
                          <a:prstGeom prst="rect">
                            <a:avLst/>
                          </a:prstGeom>
                          <a:solidFill>
                            <a:srgbClr val="FFFFFF"/>
                          </a:solidFill>
                          <a:ln w="9525">
                            <a:solidFill>
                              <a:srgbClr val="000000"/>
                            </a:solidFill>
                            <a:miter lim="800000"/>
                            <a:headEnd/>
                            <a:tailEnd/>
                          </a:ln>
                        </wps:spPr>
                        <wps:txbx>
                          <w:txbxContent>
                            <w:p w:rsidR="00FD351A" w:rsidRPr="00FB5F80" w:rsidRDefault="00FD351A" w:rsidP="00FD351A">
                              <w:pPr>
                                <w:rPr>
                                  <w:rFonts w:ascii="GillSans Light" w:hAnsi="GillSans Light"/>
                                  <w:b/>
                                </w:rPr>
                              </w:pPr>
                              <w:r w:rsidRPr="00FB5F80">
                                <w:rPr>
                                  <w:rFonts w:ascii="GillSans Light" w:hAnsi="GillSans Light" w:cs="Verdana"/>
                                  <w:b/>
                                </w:rPr>
                                <w:t>4. Advertising and consultation</w:t>
                              </w:r>
                            </w:p>
                          </w:txbxContent>
                        </wps:txbx>
                        <wps:bodyPr rot="0" vert="horz" wrap="square" lIns="91440" tIns="45720" rIns="91440" bIns="45720" anchor="t" anchorCtr="0" upright="1">
                          <a:noAutofit/>
                        </wps:bodyPr>
                      </wps:wsp>
                      <wps:wsp>
                        <wps:cNvPr id="274" name="AutoShape 96"/>
                        <wps:cNvSpPr>
                          <a:spLocks/>
                        </wps:cNvSpPr>
                        <wps:spPr bwMode="auto">
                          <a:xfrm>
                            <a:off x="6063419" y="8915400"/>
                            <a:ext cx="1662430" cy="640080"/>
                          </a:xfrm>
                          <a:prstGeom prst="borderCallout1">
                            <a:avLst>
                              <a:gd name="adj1" fmla="val 19889"/>
                              <a:gd name="adj2" fmla="val -4583"/>
                              <a:gd name="adj3" fmla="val 18009"/>
                              <a:gd name="adj4" fmla="val -51759"/>
                            </a:avLst>
                          </a:prstGeom>
                          <a:solidFill>
                            <a:srgbClr val="FFFFFF"/>
                          </a:solidFill>
                          <a:ln w="9525">
                            <a:solidFill>
                              <a:srgbClr val="FF0000"/>
                            </a:solidFill>
                            <a:miter lim="800000"/>
                            <a:headEnd/>
                            <a:tailEnd/>
                          </a:ln>
                        </wps:spPr>
                        <wps:txbx>
                          <w:txbxContent>
                            <w:p w:rsidR="00FD351A" w:rsidRPr="00FB5F80" w:rsidRDefault="00FD351A" w:rsidP="00FD351A">
                              <w:pPr>
                                <w:rPr>
                                  <w:rFonts w:ascii="GillSans Light" w:hAnsi="GillSans Light" w:cs="Arial"/>
                                  <w:sz w:val="16"/>
                                  <w:szCs w:val="16"/>
                                </w:rPr>
                              </w:pPr>
                              <w:r w:rsidRPr="00FB5F80">
                                <w:rPr>
                                  <w:rFonts w:ascii="GillSans Light" w:hAnsi="GillSans Light" w:cs="Arial"/>
                                  <w:sz w:val="16"/>
                                  <w:szCs w:val="16"/>
                                </w:rPr>
                                <w:t xml:space="preserve">The CPA has 7 days to notify the applicant and the </w:t>
                              </w:r>
                              <w:proofErr w:type="spellStart"/>
                              <w:r>
                                <w:rPr>
                                  <w:rFonts w:ascii="GillSans Light" w:hAnsi="GillSans Light" w:cs="Arial"/>
                                  <w:sz w:val="16"/>
                                  <w:szCs w:val="16"/>
                                </w:rPr>
                                <w:t>TPC</w:t>
                              </w:r>
                              <w:proofErr w:type="spellEnd"/>
                              <w:r w:rsidRPr="00FB5F80">
                                <w:rPr>
                                  <w:rFonts w:ascii="GillSans Light" w:hAnsi="GillSans Light" w:cs="Arial"/>
                                  <w:sz w:val="16"/>
                                  <w:szCs w:val="16"/>
                                </w:rPr>
                                <w:t xml:space="preserve"> of the criteria and publicly exhibit them.</w:t>
                              </w:r>
                            </w:p>
                          </w:txbxContent>
                        </wps:txbx>
                        <wps:bodyPr rot="0" vert="horz" wrap="square" lIns="91440" tIns="45720" rIns="91440" bIns="45720" anchor="t" anchorCtr="0" upright="1">
                          <a:noAutofit/>
                        </wps:bodyPr>
                      </wps:wsp>
                      <wps:wsp>
                        <wps:cNvPr id="275" name="AutoShape 97"/>
                        <wps:cNvCnPr>
                          <a:cxnSpLocks noChangeShapeType="1"/>
                        </wps:cNvCnPr>
                        <wps:spPr bwMode="auto">
                          <a:xfrm>
                            <a:off x="4063169" y="10287000"/>
                            <a:ext cx="635"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Rectangle 98"/>
                        <wps:cNvSpPr>
                          <a:spLocks noChangeArrowheads="1"/>
                        </wps:cNvSpPr>
                        <wps:spPr bwMode="auto">
                          <a:xfrm>
                            <a:off x="462719" y="10401300"/>
                            <a:ext cx="7315200" cy="342900"/>
                          </a:xfrm>
                          <a:prstGeom prst="rect">
                            <a:avLst/>
                          </a:prstGeom>
                          <a:solidFill>
                            <a:srgbClr val="FFFFFF"/>
                          </a:solidFill>
                          <a:ln w="9525">
                            <a:solidFill>
                              <a:srgbClr val="000000"/>
                            </a:solidFill>
                            <a:miter lim="800000"/>
                            <a:headEnd/>
                            <a:tailEnd/>
                          </a:ln>
                        </wps:spPr>
                        <wps:txbx>
                          <w:txbxContent>
                            <w:p w:rsidR="00FD351A" w:rsidRPr="00FB5F80" w:rsidRDefault="00FD351A" w:rsidP="00FD351A">
                              <w:pPr>
                                <w:rPr>
                                  <w:rFonts w:ascii="GillSans Light" w:hAnsi="GillSans Light"/>
                                  <w:b/>
                                </w:rPr>
                              </w:pPr>
                              <w:r w:rsidRPr="00FB5F80">
                                <w:rPr>
                                  <w:rFonts w:ascii="GillSans Light" w:hAnsi="GillSans Light" w:cs="Verdana"/>
                                  <w:b/>
                                </w:rPr>
                                <w:t>5. Decision</w:t>
                              </w:r>
                            </w:p>
                          </w:txbxContent>
                        </wps:txbx>
                        <wps:bodyPr rot="0" vert="horz" wrap="square" lIns="91440" tIns="45720" rIns="91440" bIns="45720" anchor="t" anchorCtr="0" upright="1">
                          <a:noAutofit/>
                        </wps:bodyPr>
                      </wps:wsp>
                      <wps:wsp>
                        <wps:cNvPr id="277" name="AutoShape 99"/>
                        <wps:cNvCnPr>
                          <a:cxnSpLocks noChangeShapeType="1"/>
                        </wps:cNvCnPr>
                        <wps:spPr bwMode="auto">
                          <a:xfrm rot="5400000">
                            <a:off x="3892354" y="11486515"/>
                            <a:ext cx="3429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AutoShape 100"/>
                        <wps:cNvCnPr>
                          <a:cxnSpLocks noChangeShapeType="1"/>
                        </wps:cNvCnPr>
                        <wps:spPr bwMode="auto">
                          <a:xfrm flipH="1">
                            <a:off x="1662869" y="11315700"/>
                            <a:ext cx="240030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AutoShape 101"/>
                        <wps:cNvSpPr>
                          <a:spLocks/>
                        </wps:cNvSpPr>
                        <wps:spPr bwMode="auto">
                          <a:xfrm>
                            <a:off x="462719" y="11087100"/>
                            <a:ext cx="1662430" cy="457200"/>
                          </a:xfrm>
                          <a:prstGeom prst="borderCallout1">
                            <a:avLst>
                              <a:gd name="adj1" fmla="val 25000"/>
                              <a:gd name="adj2" fmla="val 104583"/>
                              <a:gd name="adj3" fmla="val 23889"/>
                              <a:gd name="adj4" fmla="val 149694"/>
                            </a:avLst>
                          </a:prstGeom>
                          <a:solidFill>
                            <a:srgbClr val="FFFFFF"/>
                          </a:solidFill>
                          <a:ln w="9525">
                            <a:solidFill>
                              <a:srgbClr val="FF0000"/>
                            </a:solidFill>
                            <a:miter lim="800000"/>
                            <a:headEnd/>
                            <a:tailEnd/>
                          </a:ln>
                        </wps:spPr>
                        <wps:txbx>
                          <w:txbxContent>
                            <w:p w:rsidR="00FD351A" w:rsidRPr="00FB5F80" w:rsidRDefault="00FD351A" w:rsidP="00FD351A">
                              <w:pPr>
                                <w:rPr>
                                  <w:rFonts w:ascii="GillSans Light" w:hAnsi="GillSans Light" w:cs="Arial"/>
                                  <w:sz w:val="16"/>
                                  <w:szCs w:val="16"/>
                                </w:rPr>
                              </w:pPr>
                              <w:r w:rsidRPr="00FB5F80">
                                <w:rPr>
                                  <w:rFonts w:ascii="GillSans Light" w:hAnsi="GillSans Light" w:cs="Arial"/>
                                  <w:sz w:val="16"/>
                                  <w:szCs w:val="16"/>
                                </w:rPr>
                                <w:t xml:space="preserve">The </w:t>
                              </w:r>
                              <w:proofErr w:type="spellStart"/>
                              <w:r>
                                <w:rPr>
                                  <w:rFonts w:ascii="GillSans Light" w:hAnsi="GillSans Light" w:cs="Arial"/>
                                  <w:sz w:val="16"/>
                                  <w:szCs w:val="16"/>
                                </w:rPr>
                                <w:t>TPC</w:t>
                              </w:r>
                              <w:proofErr w:type="spellEnd"/>
                              <w:r w:rsidRPr="00FB5F80">
                                <w:rPr>
                                  <w:rFonts w:ascii="GillSans Light" w:hAnsi="GillSans Light" w:cs="Arial"/>
                                  <w:sz w:val="16"/>
                                  <w:szCs w:val="16"/>
                                </w:rPr>
                                <w:t xml:space="preserve"> has 7 days to finalise criteria</w:t>
                              </w:r>
                            </w:p>
                          </w:txbxContent>
                        </wps:txbx>
                        <wps:bodyPr rot="0" vert="horz" wrap="square" lIns="91440" tIns="45720" rIns="91440" bIns="45720" anchor="t" anchorCtr="0" upright="1">
                          <a:noAutofit/>
                        </wps:bodyPr>
                      </wps:wsp>
                      <wps:wsp>
                        <wps:cNvPr id="280" name="AutoShape 102"/>
                        <wps:cNvSpPr>
                          <a:spLocks/>
                        </wps:cNvSpPr>
                        <wps:spPr bwMode="auto">
                          <a:xfrm>
                            <a:off x="1605719" y="12230100"/>
                            <a:ext cx="3675380" cy="624840"/>
                          </a:xfrm>
                          <a:prstGeom prst="borderCallout1">
                            <a:avLst>
                              <a:gd name="adj1" fmla="val 19889"/>
                              <a:gd name="adj2" fmla="val 102074"/>
                              <a:gd name="adj3" fmla="val 33370"/>
                              <a:gd name="adj4" fmla="val 116912"/>
                            </a:avLst>
                          </a:prstGeom>
                          <a:solidFill>
                            <a:srgbClr val="FFFFFF"/>
                          </a:solidFill>
                          <a:ln w="9525">
                            <a:solidFill>
                              <a:srgbClr val="FF0000"/>
                            </a:solidFill>
                            <a:miter lim="800000"/>
                            <a:headEnd/>
                            <a:tailEnd/>
                          </a:ln>
                        </wps:spPr>
                        <wps:txbx>
                          <w:txbxContent>
                            <w:p w:rsidR="00FD351A" w:rsidRPr="00CC34AF" w:rsidRDefault="00FD351A" w:rsidP="00FD351A">
                              <w:pPr>
                                <w:autoSpaceDE w:val="0"/>
                                <w:autoSpaceDN w:val="0"/>
                                <w:adjustRightInd w:val="0"/>
                                <w:rPr>
                                  <w:rFonts w:ascii="GillSans Light" w:hAnsi="GillSans Light" w:cs="Arial"/>
                                  <w:sz w:val="16"/>
                                  <w:szCs w:val="16"/>
                                </w:rPr>
                              </w:pPr>
                              <w:r w:rsidRPr="00CC34AF">
                                <w:rPr>
                                  <w:rFonts w:ascii="GillSans Light" w:hAnsi="GillSans Light" w:cs="Arial"/>
                                  <w:sz w:val="16"/>
                                  <w:szCs w:val="16"/>
                                </w:rPr>
                                <w:t xml:space="preserve">The proponent has 12 months to lodge a Development Application in accordance with Section 57 of </w:t>
                              </w:r>
                              <w:proofErr w:type="spellStart"/>
                              <w:r w:rsidRPr="00CC34AF">
                                <w:rPr>
                                  <w:rFonts w:ascii="GillSans Light" w:hAnsi="GillSans Light" w:cs="Arial"/>
                                  <w:sz w:val="16"/>
                                  <w:szCs w:val="16"/>
                                </w:rPr>
                                <w:t>LUPAA</w:t>
                              </w:r>
                              <w:proofErr w:type="spellEnd"/>
                              <w:r w:rsidRPr="00CC34AF">
                                <w:rPr>
                                  <w:rFonts w:ascii="GillSans Light" w:hAnsi="GillSans Light" w:cs="Arial"/>
                                  <w:sz w:val="16"/>
                                  <w:szCs w:val="16"/>
                                </w:rPr>
                                <w:t xml:space="preserve"> 1993.  Within this 12 month period, the proposed corridor can be refined if applicable. The</w:t>
                              </w:r>
                              <w:r w:rsidRPr="00CC34AF">
                                <w:rPr>
                                  <w:rFonts w:ascii="GillSans Light" w:hAnsi="GillSans Light"/>
                                  <w:sz w:val="16"/>
                                  <w:szCs w:val="16"/>
                                </w:rPr>
                                <w:t xml:space="preserve"> </w:t>
                              </w:r>
                              <w:r w:rsidRPr="00CC34AF">
                                <w:rPr>
                                  <w:rFonts w:ascii="GillSans Light" w:hAnsi="GillSans Light" w:cs="Arial"/>
                                  <w:sz w:val="16"/>
                                  <w:szCs w:val="16"/>
                                </w:rPr>
                                <w:t>Minister can extend this period by no more than 12 months.</w:t>
                              </w:r>
                            </w:p>
                            <w:p w:rsidR="00FD351A" w:rsidRPr="00FB5F80" w:rsidRDefault="00FD351A" w:rsidP="00FD351A">
                              <w:pPr>
                                <w:rPr>
                                  <w:rFonts w:ascii="GillSans Light" w:hAnsi="GillSans Light"/>
                                </w:rPr>
                              </w:pPr>
                            </w:p>
                          </w:txbxContent>
                        </wps:txbx>
                        <wps:bodyPr rot="0" vert="horz" wrap="square" lIns="91440" tIns="45720" rIns="91440" bIns="45720" anchor="t" anchorCtr="0" upright="1">
                          <a:noAutofit/>
                        </wps:bodyPr>
                      </wps:wsp>
                      <wps:wsp>
                        <wps:cNvPr id="281" name="AutoShape 103"/>
                        <wps:cNvCnPr>
                          <a:cxnSpLocks noChangeShapeType="1"/>
                        </wps:cNvCnPr>
                        <wps:spPr bwMode="auto">
                          <a:xfrm>
                            <a:off x="5148384" y="11887200"/>
                            <a:ext cx="80073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282" o:spid="_x0000_s1035" editas="canvas" style="width:622.5pt;height:960.65pt;mso-position-horizontal-relative:char;mso-position-vertical-relative:line" coordsize="79051,122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79051;height:122002;visibility:visible;mso-wrap-style:square">
                  <v:fill o:detectmouseclick="t"/>
                  <v:path o:connecttype="none"/>
                </v:shape>
                <v:shapetype id="_x0000_t109" coordsize="21600,21600" o:spt="109" path="m,l,21600r21600,l21600,xe">
                  <v:stroke joinstyle="miter"/>
                  <v:path gradientshapeok="t" o:connecttype="rect"/>
                </v:shapetype>
                <v:shape id="AutoShape 50" o:spid="_x0000_s1037" type="#_x0000_t109" style="position:absolute;left:29773;top:4572;width:21710;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npcsYA&#10;AADcAAAADwAAAGRycy9kb3ducmV2LnhtbESPQWvCQBSE74X+h+UVehHdmFqR6CYUIUUPPTR68fbM&#10;PpPQ7NuQXWP6712h0OMw880wm2w0rRiod41lBfNZBIK4tLrhSsHxkE9XIJxH1thaJgW/5CBLn582&#10;mGh7428aCl+JUMIuQQW1910ipStrMuhmtiMO3sX2Bn2QfSV1j7dQbloZR9FSGmw4LNTY0bam8qe4&#10;GgXxalJ88le+W5z3Osf3+WmYvO2Ven0ZP9YgPI3+P/xH73TgFjE8zoQj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npcsYAAADcAAAADwAAAAAAAAAAAAAAAACYAgAAZHJz&#10;L2Rvd25yZXYueG1sUEsFBgAAAAAEAAQA9QAAAIsDAAAAAA==&#10;">
                  <v:textbox>
                    <w:txbxContent>
                      <w:p w:rsidR="00FD351A" w:rsidRPr="00FB5F80" w:rsidRDefault="00FD351A" w:rsidP="00FD351A">
                        <w:pPr>
                          <w:spacing w:after="96"/>
                          <w:rPr>
                            <w:rFonts w:ascii="GillSans Light" w:hAnsi="GillSans Light"/>
                            <w:color w:val="000000"/>
                            <w:sz w:val="20"/>
                            <w:szCs w:val="20"/>
                          </w:rPr>
                        </w:pPr>
                        <w:r w:rsidRPr="00FB5F80">
                          <w:rPr>
                            <w:rFonts w:ascii="GillSans Light" w:hAnsi="GillSans Light"/>
                            <w:color w:val="000000"/>
                            <w:sz w:val="20"/>
                            <w:szCs w:val="20"/>
                          </w:rPr>
                          <w:t xml:space="preserve">A project proponent submits a report to the Minister asking for declaration of the project as a major infrastructure project  </w:t>
                        </w:r>
                      </w:p>
                      <w:p w:rsidR="00FD351A" w:rsidRPr="00FB5F80" w:rsidRDefault="00FD351A" w:rsidP="00FD351A">
                        <w:pPr>
                          <w:rPr>
                            <w:rFonts w:ascii="GillSans Light" w:hAnsi="GillSans Light"/>
                          </w:rPr>
                        </w:pPr>
                      </w:p>
                    </w:txbxContent>
                  </v:textbox>
                </v:shape>
                <v:rect id="Rectangle 51" o:spid="_x0000_s1038" style="position:absolute;left:4627;width:7315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5WcUA&#10;AADcAAAADwAAAGRycy9kb3ducmV2LnhtbESPT2vCQBTE70K/w/IKvenGWKSmriKWlPao8eLtNfua&#10;pGbfhuzmT/30bkHocZiZ3zDr7Whq0VPrKssK5rMIBHFudcWFglOWTl9AOI+ssbZMCn7JwXbzMFlj&#10;ou3AB+qPvhABwi5BBaX3TSKly0sy6Ga2IQ7et20N+iDbQuoWhwA3tYyjaCkNVhwWSmxoX1J+OXZG&#10;wVcVn/B6yN4js0oX/nPMfrrzm1JPj+PuFYSn0f+H7+0PrSB+Xs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jlZxQAAANwAAAAPAAAAAAAAAAAAAAAAAJgCAABkcnMv&#10;ZG93bnJldi54bWxQSwUGAAAAAAQABAD1AAAAigMAAAAA&#10;">
                  <v:textbox>
                    <w:txbxContent>
                      <w:p w:rsidR="00FD351A" w:rsidRPr="00FB5F80" w:rsidRDefault="00FD351A" w:rsidP="00FD351A">
                        <w:pPr>
                          <w:rPr>
                            <w:rFonts w:ascii="GillSans Light" w:hAnsi="GillSans Light"/>
                            <w:b/>
                          </w:rPr>
                        </w:pPr>
                        <w:r w:rsidRPr="00FB5F80">
                          <w:rPr>
                            <w:rFonts w:ascii="GillSans Light" w:hAnsi="GillSans Light" w:cs="Verdana"/>
                            <w:b/>
                          </w:rPr>
                          <w:t>1. Obtaining major infrastructure project status</w:t>
                        </w:r>
                      </w:p>
                      <w:p w:rsidR="00FD351A" w:rsidRPr="00FB5F80" w:rsidRDefault="00FD351A" w:rsidP="00FD351A">
                        <w:pPr>
                          <w:rPr>
                            <w:rFonts w:ascii="GillSans Light" w:hAnsi="GillSans Light"/>
                          </w:rPr>
                        </w:pPr>
                      </w:p>
                    </w:txbxContent>
                  </v:textbox>
                </v:rect>
                <v:shape id="AutoShape 52" o:spid="_x0000_s1039" type="#_x0000_t109" style="position:absolute;left:4627;top:16002;width:21710;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zUncUA&#10;AADcAAAADwAAAGRycy9kb3ducmV2LnhtbESPQWvCQBSE70L/w/IKvUjdaGMJqasUIUUPHoxevD2z&#10;r0lo9m3IrjH9964geBxmvhlmsRpMI3rqXG1ZwXQSgSAurK65VHA8ZO8JCOeRNTaWScE/OVgtX0YL&#10;TLW98p763JcilLBLUUHlfZtK6YqKDLqJbYmD92s7gz7IrpS6w2soN42cRdGnNFhzWKiwpXVFxV9+&#10;MQpmyTj/4V22ic9bneF8eurHH1ul3l6H7y8Qngb/DD/ojQ5cHMP9TDg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NSdxQAAANwAAAAPAAAAAAAAAAAAAAAAAJgCAABkcnMv&#10;ZG93bnJldi54bWxQSwUGAAAAAAQABAD1AAAAigM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Councils express their views</w:t>
                        </w:r>
                        <w:r>
                          <w:rPr>
                            <w:rFonts w:ascii="GillSans Light" w:hAnsi="GillSans Light" w:cs="Verdana"/>
                          </w:rPr>
                          <w:t xml:space="preserve"> </w:t>
                        </w:r>
                        <w:r w:rsidRPr="00475048">
                          <w:rPr>
                            <w:rFonts w:ascii="GillSans Light" w:hAnsi="GillSans Light" w:cs="Verdana"/>
                            <w:color w:val="FF0000"/>
                          </w:rPr>
                          <w:t>(within 21 days of receiving notification)</w:t>
                        </w:r>
                      </w:p>
                      <w:p w:rsidR="00FD351A" w:rsidRPr="00FB5F80" w:rsidRDefault="00FD351A" w:rsidP="00FD351A">
                        <w:pPr>
                          <w:rPr>
                            <w:rFonts w:ascii="GillSans Light" w:hAnsi="GillSans Light"/>
                          </w:rPr>
                        </w:pPr>
                      </w:p>
                    </w:txbxContent>
                  </v:textbox>
                </v:shape>
                <v:shape id="AutoShape 53" o:spid="_x0000_s1040" type="#_x0000_t109" style="position:absolute;left:29773;top:14859;width:21710;height:12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xBsQA&#10;AADcAAAADwAAAGRycy9kb3ducmV2LnhtbESPQYvCMBSE7wv+h/AEL7KmuirSNYoIFT3sweplb2+b&#10;Z1tsXkoTa/33G0HwOMx8M8xy3ZlKtNS40rKC8SgCQZxZXXKu4HxKPhcgnEfWWFkmBQ9ysF71PpYY&#10;a3vnI7Wpz0UoYRejgsL7OpbSZQUZdCNbEwfvYhuDPsgml7rBeyg3lZxE0VwaLDksFFjTtqDsmt6M&#10;gslimO74J9lP/w46wdn4tx1+HZQa9LvNNwhPnX+HX/ReB246g+eZc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gcQbEAAAA3AAAAA8AAAAAAAAAAAAAAAAAmAIAAGRycy9k&#10;b3ducmV2LnhtbFBLBQYAAAAABAAEAPUAAACJAwAAAAA=&#10;">
                  <v:textbox>
                    <w:txbxContent>
                      <w:p w:rsidR="00FD351A" w:rsidRPr="00FB5F80" w:rsidRDefault="00FD351A" w:rsidP="00FD351A">
                        <w:pPr>
                          <w:autoSpaceDE w:val="0"/>
                          <w:autoSpaceDN w:val="0"/>
                          <w:adjustRightInd w:val="0"/>
                          <w:spacing w:after="60"/>
                          <w:rPr>
                            <w:rFonts w:ascii="GillSans Light" w:hAnsi="GillSans Light" w:cs="Verdana"/>
                            <w:sz w:val="18"/>
                            <w:szCs w:val="18"/>
                          </w:rPr>
                        </w:pPr>
                        <w:r w:rsidRPr="00FB5F80">
                          <w:rPr>
                            <w:rFonts w:ascii="GillSans Light" w:hAnsi="GillSans Light" w:cs="Verdana"/>
                            <w:sz w:val="18"/>
                            <w:szCs w:val="18"/>
                          </w:rPr>
                          <w:t xml:space="preserve">To have a project declared a major Infrastructure project, the Minister recommends the Governor makes an order. </w:t>
                        </w:r>
                      </w:p>
                      <w:p w:rsidR="00FD351A" w:rsidRPr="00FB5F80" w:rsidRDefault="00FD351A" w:rsidP="00FD351A">
                        <w:pPr>
                          <w:autoSpaceDE w:val="0"/>
                          <w:autoSpaceDN w:val="0"/>
                          <w:adjustRightInd w:val="0"/>
                          <w:rPr>
                            <w:rFonts w:ascii="GillSans Light" w:hAnsi="GillSans Light" w:cs="Verdana"/>
                            <w:sz w:val="18"/>
                            <w:szCs w:val="18"/>
                          </w:rPr>
                        </w:pPr>
                        <w:r w:rsidRPr="00FB5F80">
                          <w:rPr>
                            <w:rFonts w:ascii="GillSans Light" w:hAnsi="GillSans Light" w:cs="Verdana"/>
                            <w:sz w:val="18"/>
                            <w:szCs w:val="18"/>
                          </w:rPr>
                          <w:t>A draft order is sent to all affected local councils, then comments are reviewed.</w:t>
                        </w:r>
                      </w:p>
                      <w:p w:rsidR="00FD351A" w:rsidRPr="00FB5F80" w:rsidRDefault="00FD351A" w:rsidP="00FD351A">
                        <w:pPr>
                          <w:rPr>
                            <w:rFonts w:ascii="GillSans Light" w:hAnsi="GillSans Light"/>
                          </w:rPr>
                        </w:pPr>
                      </w:p>
                    </w:txbxContent>
                  </v:textbox>
                </v:shape>
                <v:shape id="AutoShape 54" o:spid="_x0000_s1041" type="#_x0000_t109" style="position:absolute;left:54919;top:16002;width:21710;height:10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LvccYA&#10;AADcAAAADwAAAGRycy9kb3ducmV2LnhtbESPQWvCQBSE74X+h+UVepG60doQoqsUISUeejDtxdsz&#10;+0xCs29Ddk3Sf+8KhR6HmW+G2ewm04qBetdYVrCYRyCIS6sbrhR8f2UvCQjnkTW2lknBLznYbR8f&#10;NphqO/KRhsJXIpSwS1FB7X2XSunKmgy6ue2Ig3exvUEfZF9J3eMYyk0rl1EUS4MNh4UaO9rXVP4U&#10;V6NgmcyKD/7M8tX5oDN8W5yG2etBqeen6X0NwtPk/8N/dK4Dt4rhfiYcAb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LvccYAAADcAAAADwAAAAAAAAAAAAAAAACYAgAAZHJz&#10;L2Rvd25yZXYueG1sUEsFBgAAAAAEAAQA9QAAAIsDA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 xml:space="preserve">The Minister may ask the </w:t>
                        </w:r>
                        <w:proofErr w:type="spellStart"/>
                        <w:r>
                          <w:rPr>
                            <w:rFonts w:ascii="GillSans Light" w:hAnsi="GillSans Light" w:cs="Verdana"/>
                          </w:rPr>
                          <w:t>TPC</w:t>
                        </w:r>
                        <w:proofErr w:type="spellEnd"/>
                        <w:r w:rsidRPr="00FB5F80">
                          <w:rPr>
                            <w:rFonts w:ascii="GillSans Light" w:hAnsi="GillSans Light" w:cs="Verdana"/>
                          </w:rPr>
                          <w:t xml:space="preserve"> to administer the approval process</w:t>
                        </w:r>
                      </w:p>
                      <w:p w:rsidR="00FD351A" w:rsidRPr="00FB5F80" w:rsidRDefault="00FD351A" w:rsidP="00FD351A">
                        <w:pPr>
                          <w:rPr>
                            <w:rFonts w:ascii="GillSans Light" w:hAnsi="GillSans Light"/>
                          </w:rPr>
                        </w:pPr>
                      </w:p>
                    </w:txbxContent>
                  </v:textbox>
                </v:shape>
                <v:shape id="AutoShape 55" o:spid="_x0000_s1042" type="#_x0000_t109" style="position:absolute;left:4627;top:29718;width:2171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5K6sYA&#10;AADcAAAADwAAAGRycy9kb3ducmV2LnhtbESPQWvCQBSE7wX/w/KEXkQ3WlsldRNESNGDh6ZevD2z&#10;zyQ0+zZktzH9911B6HGY+WaYTTqYRvTUudqygvksAkFcWF1zqeD0lU3XIJxH1thYJgW/5CBNRk8b&#10;jLW98Sf1uS9FKGEXo4LK+zaW0hUVGXQz2xIH72o7gz7IrpS6w1soN41cRNGbNFhzWKiwpV1FxXf+&#10;YxQs1pP8g4/Zfnk56Axf5+d+8nJQ6nk8bN9BeBr8f/hB73Xgliu4nw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v5K6sYAAADcAAAADwAAAAAAAAAAAAAAAACYAgAAZHJz&#10;L2Rvd25yZXYueG1sUEsFBgAAAAAEAAQA9QAAAIsDA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Governor rejects order</w:t>
                        </w:r>
                      </w:p>
                      <w:p w:rsidR="00FD351A" w:rsidRPr="00FB5F80" w:rsidRDefault="00FD351A" w:rsidP="00FD351A">
                        <w:pPr>
                          <w:rPr>
                            <w:rFonts w:ascii="GillSans Light" w:hAnsi="GillSans Light"/>
                          </w:rPr>
                        </w:pPr>
                      </w:p>
                    </w:txbxContent>
                  </v:textbox>
                </v:shape>
                <v:shape id="AutoShape 56" o:spid="_x0000_s1043" type="#_x0000_t109" style="position:absolute;left:29773;top:29718;width:21710;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HemMMA&#10;AADcAAAADwAAAGRycy9kb3ducmV2LnhtbERPS2vCQBC+C/0PyxS8iG58tITUVUohRQ8eTHvxNs1O&#10;k9DsbMiuMf33zqHQ48f33u5H16qB+tB4NrBcJKCIS28brgx8fuTzFFSIyBZbz2TglwLsdw+TLWbW&#10;3/hMQxErJSEcMjRQx9hlWoeyJodh4Tti4b597zAK7Ctte7xJuGv1KkmetcOGpaHGjt5qKn+KqzOw&#10;SmfFO5/yw+braHN8Wl6G2fpozPRxfH0BFWmM/+I/98GKbyNr5YwcAb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HemMMAAADcAAAADwAAAAAAAAAAAAAAAACYAgAAZHJzL2Rv&#10;d25yZXYueG1sUEsFBgAAAAAEAAQA9QAAAIgDA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Governor accepts order</w:t>
                        </w:r>
                      </w:p>
                      <w:p w:rsidR="00FD351A" w:rsidRPr="00FB5F80" w:rsidRDefault="00FD351A" w:rsidP="00FD351A">
                        <w:pPr>
                          <w:rPr>
                            <w:rFonts w:ascii="GillSans Light" w:hAnsi="GillSans Light"/>
                          </w:rPr>
                        </w:pPr>
                      </w:p>
                    </w:txbxContent>
                  </v:textbox>
                </v:shape>
                <v:shape id="AutoShape 57" o:spid="_x0000_s1044" type="#_x0000_t109" style="position:absolute;left:29773;top:38862;width:2171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17A8UA&#10;AADcAAAADwAAAGRycy9kb3ducmV2LnhtbESPT2vCQBTE70K/w/IKXqRu/EsaXaUUInrwYOylt9fs&#10;axLMvg3ZNcZv7xYKHoeZ3wyz3vamFh21rrKsYDKOQBDnVldcKPg6p28xCOeRNdaWScGdHGw3L4M1&#10;Jtre+ERd5gsRStglqKD0vkmkdHlJBt3YNsTB+7WtQR9kW0jd4i2Um1pOo2gpDVYcFkps6LOk/JJd&#10;jYJpPMp2fEz385+DTnEx+e5Gs4NSw9f+YwXCU++f4X96rwM3f4e/M+EIyM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XsDxQAAANwAAAAPAAAAAAAAAAAAAAAAAJgCAABkcnMv&#10;ZG93bnJldi54bWxQSwUGAAAAAAQABAD1AAAAigM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 xml:space="preserve">If the Governor makes an order, this is then gazetted and laid before State Parliament </w:t>
                        </w:r>
                      </w:p>
                      <w:p w:rsidR="00FD351A" w:rsidRPr="00FB5F80" w:rsidRDefault="00FD351A" w:rsidP="00FD351A">
                        <w:pPr>
                          <w:rPr>
                            <w:rFonts w:ascii="GillSans Light" w:hAnsi="GillSans Light"/>
                          </w:rPr>
                        </w:pPr>
                      </w:p>
                    </w:txbxContent>
                  </v:textbox>
                </v:shape>
                <v:shape id="AutoShape 58" o:spid="_x0000_s1045" type="#_x0000_t109" style="position:absolute;left:4627;top:38862;width:2171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5EQ8IA&#10;AADcAAAADwAAAGRycy9kb3ducmV2LnhtbERPTWvCQBC9C/0PywheRDdaFUldpRQieujBtJfeptlp&#10;EszOhuw2pv/eOQg9Pt737jC4RvXUhdqzgcU8AUVceFtzaeDzI5ttQYWIbLHxTAb+KMBh/zTaYWr9&#10;jS/U57FUEsIhRQNVjG2qdSgqchjmviUW7sd3DqPArtS2w5uEu0Yvk2SjHdYsDRW29FZRcc1/nYHl&#10;dpof+T07rb7PNsP14qufPp+NmYyH1xdQkYb4L364T1Z8a5kvZ+QI6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zkRDwgAAANwAAAAPAAAAAAAAAAAAAAAAAJgCAABkcnMvZG93&#10;bnJldi54bWxQSwUGAAAAAAQABAD1AAAAhwM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 xml:space="preserve">Minister notifies relevant agencies of the order </w:t>
                        </w:r>
                      </w:p>
                      <w:p w:rsidR="00FD351A" w:rsidRPr="00FB5F80" w:rsidRDefault="00FD351A" w:rsidP="00FD351A">
                        <w:pPr>
                          <w:rPr>
                            <w:rFonts w:ascii="GillSans Light" w:hAnsi="GillSans Light"/>
                          </w:rPr>
                        </w:pPr>
                      </w:p>
                    </w:txbxContent>
                  </v:textbox>
                </v:shape>
                <v:shape id="AutoShape 59" o:spid="_x0000_s1046" type="#_x0000_t109" style="position:absolute;left:54919;top:38862;width:2171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Lh2MUA&#10;AADcAAAADwAAAGRycy9kb3ducmV2LnhtbESPQWvCQBSE7wX/w/IEL1I30VpC6ioiRPTQg2kvvb1m&#10;X5Ng9m3IrjH+e1coeBxmvhlmtRlMI3rqXG1ZQTyLQBAXVtdcKvj+yl4TEM4ja2wsk4IbOdisRy8r&#10;TLW98on63JcilLBLUUHlfZtK6YqKDLqZbYmD92c7gz7IrpS6w2soN42cR9G7NFhzWKiwpV1FxTm/&#10;GAXzZJrv+TM7vP0edYbL+KefLo5KTcbD9gOEp8E/w//0QQduGcPjTDg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HYxQAAANwAAAAPAAAAAAAAAAAAAAAAAJgCAABkcnMv&#10;ZG93bnJldi54bWxQSwUGAAAAAAQABAD1AAAAigM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 xml:space="preserve">Minister advertises the order in newspapers </w:t>
                        </w:r>
                      </w:p>
                      <w:p w:rsidR="00FD351A" w:rsidRPr="00FB5F80" w:rsidRDefault="00FD351A" w:rsidP="00FD351A">
                        <w:pPr>
                          <w:rPr>
                            <w:rFonts w:ascii="GillSans Light" w:hAnsi="GillSans Light"/>
                          </w:rPr>
                        </w:pPr>
                      </w:p>
                    </w:txbxContent>
                  </v:textbox>
                </v:shape>
                <v:shape id="AutoShape 60" o:spid="_x0000_s1047" type="#_x0000_t109" style="position:absolute;left:29773;top:46863;width:2171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B/r8YA&#10;AADcAAAADwAAAGRycy9kb3ducmV2LnhtbESPQWvCQBSE74X+h+UVehHdmFaR6CYUIUUPPTR68fbM&#10;PpPQ7NuQXWP6712h0OMw880wm2w0rRiod41lBfNZBIK4tLrhSsHxkE9XIJxH1thaJgW/5CBLn582&#10;mGh7428aCl+JUMIuQQW1910ipStrMuhmtiMO3sX2Bn2QfSV1j7dQbloZR9FSGmw4LNTY0bam8qe4&#10;GgXxalJ88le+ez/vdY6L+WmYvO2Ven0ZP9YgPI3+P/xH73TgFjE8zoQj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B/r8YAAADcAAAADwAAAAAAAAAAAAAAAACYAgAAZHJz&#10;L2Rvd25yZXYueG1sUEsFBgAAAAAEAAQA9QAAAIsDA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Councils nominate candidates for the combined planning authority (CPA)</w:t>
                        </w:r>
                      </w:p>
                      <w:p w:rsidR="00FD351A" w:rsidRPr="00FB5F80" w:rsidRDefault="00FD351A" w:rsidP="00FD351A">
                        <w:pPr>
                          <w:rPr>
                            <w:rFonts w:ascii="GillSans Light" w:hAnsi="GillSans Light"/>
                          </w:rPr>
                        </w:pPr>
                      </w:p>
                    </w:txbxContent>
                  </v:textbox>
                </v:shape>
                <v:shape id="AutoShape 61" o:spid="_x0000_s1048" type="#_x0000_t109" style="position:absolute;left:29773;top:61722;width:2171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zaNMYA&#10;AADcAAAADwAAAGRycy9kb3ducmV2LnhtbESPQWvCQBSE74L/YXlCL9JsNFpC6iqlEImHHoy99Paa&#10;fU1Cs29Ddhvjv+8WCh6HmW+G2R0m04mRBtdaVrCKYhDEldUt1wreL/ljCsJ5ZI2dZVJwIweH/Xy2&#10;w0zbK59pLH0tQgm7DBU03veZlK5qyKCLbE8cvC87GPRBDrXUA15DuenkOo6fpMGWw0KDPb02VH2X&#10;P0bBOl2WR37Li83nSee4XX2My+Sk1MNienkG4Wny9/A/XejAbRP4OxOO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zaNMYAAADcAAAADwAAAAAAAAAAAAAAAACYAgAAZHJz&#10;L2Rvd25yZXYueG1sUEsFBgAAAAAEAAQA9QAAAIsDA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Minister establishes the CPA from the nominations</w:t>
                        </w:r>
                      </w:p>
                    </w:txbxContent>
                  </v:textbox>
                </v:shape>
                <v:shape id="AutoShape 62" o:spid="_x0000_s1049" type="#_x0000_t109" style="position:absolute;left:29773;top:70866;width:2171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CQMQA&#10;AADcAAAADwAAAGRycy9kb3ducmV2LnhtbESPQYvCMBSE7wv+h/AEL7KmuirSNYoIFT3sweplb2+b&#10;Z1tsXkoTa/33G0HwOMx8M8xy3ZlKtNS40rKC8SgCQZxZXXKu4HxKPhcgnEfWWFkmBQ9ysF71PpYY&#10;a3vnI7Wpz0UoYRejgsL7OpbSZQUZdCNbEwfvYhuDPsgml7rBeyg3lZxE0VwaLDksFFjTtqDsmt6M&#10;gslimO74J9lP/w46wdn4tx1+HZQa9LvNNwhPnX+HX/ReB242heeZc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QkDEAAAA3AAAAA8AAAAAAAAAAAAAAAAAmAIAAGRycy9k&#10;b3ducmV2LnhtbFBLBQYAAAAABAAEAPUAAACJAw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CPA develops draft planning criteria to assess the project against</w:t>
                        </w:r>
                      </w:p>
                    </w:txbxContent>
                  </v:textbox>
                </v:shape>
                <v:shape id="AutoShape 63" o:spid="_x0000_s1050" type="#_x0000_t109" style="position:absolute;left:29773;top:85725;width:2171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n28UA&#10;AADcAAAADwAAAGRycy9kb3ducmV2LnhtbESPQWvCQBSE70L/w/IKvUjdaE0JqasUIUUPHoxevD2z&#10;r0lo9m3IrjH9964geBxmvhlmsRpMI3rqXG1ZwXQSgSAurK65VHA8ZO8JCOeRNTaWScE/OVgtX0YL&#10;TLW98p763JcilLBLUUHlfZtK6YqKDLqJbYmD92s7gz7IrpS6w2soN42cRdGnNFhzWKiwpXVFxV9+&#10;MQpmyTj/4V22mZ+3OsN4eurHH1ul3l6H7y8Qngb/DD/ojQ5cHMP9TDg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uefbxQAAANwAAAAPAAAAAAAAAAAAAAAAAJgCAABkcnMv&#10;ZG93bnJldi54bWxQSwUGAAAAAAQABAD1AAAAigM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 xml:space="preserve">Criteria referred to </w:t>
                        </w:r>
                        <w:proofErr w:type="spellStart"/>
                        <w:r>
                          <w:rPr>
                            <w:rFonts w:ascii="GillSans Light" w:hAnsi="GillSans Light" w:cs="Verdana"/>
                          </w:rPr>
                          <w:t>TPC</w:t>
                        </w:r>
                        <w:proofErr w:type="spellEnd"/>
                      </w:p>
                      <w:p w:rsidR="00FD351A" w:rsidRPr="00FB5F80" w:rsidRDefault="00FD351A" w:rsidP="00FD351A">
                        <w:pPr>
                          <w:rPr>
                            <w:rFonts w:ascii="GillSans Light" w:hAnsi="GillSans Light"/>
                          </w:rPr>
                        </w:pPr>
                      </w:p>
                    </w:txbxContent>
                  </v:textbox>
                </v:shape>
                <v:shape id="AutoShape 64" o:spid="_x0000_s1051" type="#_x0000_t109" style="position:absolute;left:4627;top:85725;width:2171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hFt8UA&#10;AADbAAAADwAAAGRycy9kb3ducmV2LnhtbESPQWvCQBSE7wX/w/IEL1I3xlpC6ioiRPTQg2kvvb1m&#10;X5Ng9m3IrjH+e1cQehxm5htmtRlMI3rqXG1ZwXwWgSAurK65VPD9lb0mIJxH1thYJgU3crBZj15W&#10;mGp75RP1uS9FgLBLUUHlfZtK6YqKDLqZbYmD92c7gz7IrpS6w2uAm0bGUfQuDdYcFipsaVdRcc4v&#10;RkGcTPM9f2aHt9+jznA5/+mni6NSk/Gw/QDhafD/4Wf7oBUsYnh8CT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W3xQAAANsAAAAPAAAAAAAAAAAAAAAAAJgCAABkcnMv&#10;ZG93bnJldi54bWxQSwUGAAAAAAQABAD1AAAAigM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Criteria referred to applicant</w:t>
                        </w:r>
                      </w:p>
                      <w:p w:rsidR="00FD351A" w:rsidRPr="00FB5F80" w:rsidRDefault="00FD351A" w:rsidP="00FD351A">
                        <w:pPr>
                          <w:rPr>
                            <w:rFonts w:ascii="GillSans Light" w:hAnsi="GillSans Light"/>
                          </w:rPr>
                        </w:pPr>
                      </w:p>
                    </w:txbxContent>
                  </v:textbox>
                </v:shape>
                <v:shape id="AutoShape 65" o:spid="_x0000_s1052" type="#_x0000_t109" style="position:absolute;left:4627;top:96012;width:2171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TgLMUA&#10;AADbAAAADwAAAGRycy9kb3ducmV2LnhtbESPQWvCQBSE7wX/w/IEL6IbTSshuooIET300LSX3l6z&#10;zySYfRuya4z/3i0Uehxm5htmsxtMI3rqXG1ZwWIegSAurK65VPD1mc0SEM4ja2wsk4IHOdhtRy8b&#10;TLW98wf1uS9FgLBLUUHlfZtK6YqKDLq5bYmDd7GdQR9kV0rd4T3ATSOXUbSSBmsOCxW2dKiouOY3&#10;o2CZTPMjv2en15+zzvBt8d1P47NSk/GwX4PwNPj/8F/7pBXEMfx+CT9Ab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tOAsxQAAANsAAAAPAAAAAAAAAAAAAAAAAJgCAABkcnMv&#10;ZG93bnJldi54bWxQSwUGAAAAAAQABAD1AAAAigM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Criteria publicly exhibited by</w:t>
                        </w:r>
                        <w:r>
                          <w:rPr>
                            <w:rFonts w:ascii="GillSans Light" w:hAnsi="GillSans Light" w:cs="Verdana"/>
                          </w:rPr>
                          <w:t xml:space="preserve"> </w:t>
                        </w:r>
                        <w:proofErr w:type="spellStart"/>
                        <w:r>
                          <w:rPr>
                            <w:rFonts w:ascii="GillSans Light" w:hAnsi="GillSans Light" w:cs="Verdana"/>
                          </w:rPr>
                          <w:t>TPC</w:t>
                        </w:r>
                        <w:proofErr w:type="spellEnd"/>
                        <w:r w:rsidRPr="00FB5F80">
                          <w:rPr>
                            <w:rFonts w:ascii="GillSans Light" w:hAnsi="GillSans Light" w:cs="Verdana"/>
                          </w:rPr>
                          <w:t xml:space="preserve"> (criteria must be exhibited for at least 14 days)</w:t>
                        </w:r>
                      </w:p>
                    </w:txbxContent>
                  </v:textbox>
                </v:shape>
                <v:shape id="AutoShape 66" o:spid="_x0000_s1053" type="#_x0000_t109" style="position:absolute;left:29773;top:96012;width:21710;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14WMYA&#10;AADbAAAADwAAAGRycy9kb3ducmV2LnhtbESPQWvCQBSE74L/YXlCL9JsNFpC6iqlEImHHoy99Paa&#10;fU1Cs29Ddhvjv+8WCh6HmfmG2R0m04mRBtdaVrCKYhDEldUt1wreL/ljCsJ5ZI2dZVJwIweH/Xy2&#10;w0zbK59pLH0tAoRdhgoa7/tMSlc1ZNBFticO3pcdDPogh1rqAa8Bbjq5juMnabDlsNBgT68NVd/l&#10;j1GwTpflkd/yYvN50jluVx/jMjkp9bCYXp5BeJr8PfzfLrSCZAN/X8IPkP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F14WMYAAADbAAAADwAAAAAAAAAAAAAAAACYAgAAZHJz&#10;L2Rvd25yZXYueG1sUEsFBgAAAAAEAAQA9QAAAIsDA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Exhibition advertised in newspapers</w:t>
                        </w:r>
                      </w:p>
                      <w:p w:rsidR="00FD351A" w:rsidRPr="00FB5F80" w:rsidRDefault="00FD351A" w:rsidP="00FD351A">
                        <w:pPr>
                          <w:rPr>
                            <w:rFonts w:ascii="GillSans Light" w:hAnsi="GillSans Light"/>
                          </w:rPr>
                        </w:pPr>
                      </w:p>
                    </w:txbxContent>
                  </v:textbox>
                </v:shape>
                <v:shape id="AutoShape 67" o:spid="_x0000_s1054" type="#_x0000_t109" style="position:absolute;left:29773;top:108585;width:2171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Hdw8YA&#10;AADbAAAADwAAAGRycy9kb3ducmV2LnhtbESPQWvCQBSE74L/YXlCL9JsNFpC6iqlEImHHoy99Paa&#10;fU1Cs29Ddhvjv+8WCh6HmfmG2R0m04mRBtdaVrCKYhDEldUt1wreL/ljCsJ5ZI2dZVJwIweH/Xy2&#10;w0zbK59pLH0tAoRdhgoa7/tMSlc1ZNBFticO3pcdDPogh1rqAa8Bbjq5juMnabDlsNBgT68NVd/l&#10;j1GwTpflkd/yYvN50jluVx/jMjkp9bCYXp5BeJr8PfzfLrSCZAt/X8IPkP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Hdw8YAAADbAAAADwAAAAAAAAAAAAAAAACYAgAAZHJz&#10;L2Rvd25yZXYueG1sUEsFBgAAAAAEAAQA9QAAAIsDAAAAAA==&#10;">
                  <v:textbox>
                    <w:txbxContent>
                      <w:p w:rsidR="00FD351A" w:rsidRPr="00FB5F80" w:rsidRDefault="00FD351A" w:rsidP="00FD351A">
                        <w:pPr>
                          <w:autoSpaceDE w:val="0"/>
                          <w:autoSpaceDN w:val="0"/>
                          <w:adjustRightInd w:val="0"/>
                          <w:rPr>
                            <w:rFonts w:ascii="GillSans Light" w:hAnsi="GillSans Light" w:cs="Verdana"/>
                          </w:rPr>
                        </w:pPr>
                        <w:proofErr w:type="spellStart"/>
                        <w:r>
                          <w:rPr>
                            <w:rFonts w:ascii="GillSans Light" w:hAnsi="GillSans Light" w:cs="Verdana"/>
                          </w:rPr>
                          <w:t>TPC</w:t>
                        </w:r>
                        <w:proofErr w:type="spellEnd"/>
                        <w:r w:rsidRPr="00FB5F80">
                          <w:rPr>
                            <w:rFonts w:ascii="GillSans Light" w:hAnsi="GillSans Light" w:cs="Verdana"/>
                          </w:rPr>
                          <w:t xml:space="preserve"> finalise criteria and inform CPA</w:t>
                        </w:r>
                      </w:p>
                    </w:txbxContent>
                  </v:textbox>
                </v:shape>
                <v:shape id="AutoShape 68" o:spid="_x0000_s1055" type="#_x0000_t109" style="position:absolute;left:29773;top:116586;width:2171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NDtMYA&#10;AADbAAAADwAAAGRycy9kb3ducmV2LnhtbESPzWrDMBCE74G+g9hCL6GW89MQXCuhBFycQw5xe+lt&#10;a21tU2tlLMV2374KBHIcZuYbJt1PphUD9a6xrGARxSCIS6sbrhR8fmTPWxDOI2tsLZOCP3Kw3z3M&#10;Uky0HflMQ+ErESDsElRQe98lUrqyJoMush1x8H5sb9AH2VdS9zgGuGnlMo430mDDYaHGjg41lb/F&#10;xShYbufFO5+yfP191Bm+LL6G+eqo1NPj9PYKwtPk7+FbO9cKVhu4fgk/QO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NDtMYAAADbAAAADwAAAAAAAAAAAAAAAACYAgAAZHJz&#10;L2Rvd25yZXYueG1sUEsFBgAAAAAEAAQA9QAAAIsDA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CPA provides criteria to applicant</w:t>
                        </w:r>
                      </w:p>
                    </w:txbxContent>
                  </v:textbox>
                </v:shape>
                <v:shape id="Text Box 69" o:spid="_x0000_s1056" type="#_x0000_t202" style="position:absolute;left:5770;top:116586;width:21717;height:4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CPA advertises and makes criteria available for inspection</w:t>
                        </w:r>
                      </w:p>
                      <w:p w:rsidR="00FD351A" w:rsidRPr="00FB5F80" w:rsidRDefault="00FD351A" w:rsidP="00FD351A">
                        <w:pPr>
                          <w:autoSpaceDE w:val="0"/>
                          <w:autoSpaceDN w:val="0"/>
                          <w:adjustRightInd w:val="0"/>
                          <w:rPr>
                            <w:rFonts w:ascii="GillSans Light" w:hAnsi="GillSans Light" w:cs="Verdana"/>
                          </w:rPr>
                        </w:pPr>
                      </w:p>
                    </w:txbxContent>
                  </v:textbox>
                </v:shape>
                <v:shape id="Text Box 70" o:spid="_x0000_s1057" type="#_x0000_t202" style="position:absolute;left:59491;top:113157;width:18662;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FD351A" w:rsidRPr="00FB5F80" w:rsidRDefault="00FD351A" w:rsidP="00FD351A">
                        <w:pPr>
                          <w:autoSpaceDE w:val="0"/>
                          <w:autoSpaceDN w:val="0"/>
                          <w:adjustRightInd w:val="0"/>
                          <w:rPr>
                            <w:rFonts w:ascii="GillSans Light" w:hAnsi="GillSans Light" w:cs="Verdana"/>
                          </w:rPr>
                        </w:pPr>
                        <w:r w:rsidRPr="00FB5F80">
                          <w:rPr>
                            <w:rFonts w:ascii="GillSans Light" w:hAnsi="GillSans Light" w:cs="Verdana"/>
                          </w:rPr>
                          <w:t xml:space="preserve">Applicant submits a permit application to the CPA </w:t>
                        </w:r>
                      </w:p>
                      <w:p w:rsidR="00FD351A" w:rsidRPr="00FB5F80" w:rsidRDefault="00FD351A" w:rsidP="00FD351A">
                        <w:pPr>
                          <w:autoSpaceDE w:val="0"/>
                          <w:autoSpaceDN w:val="0"/>
                          <w:adjustRightInd w:val="0"/>
                          <w:rPr>
                            <w:rFonts w:ascii="GillSans Light" w:hAnsi="GillSans Light" w:cs="Verdana"/>
                          </w:rPr>
                        </w:pPr>
                        <w:r>
                          <w:rPr>
                            <w:rFonts w:ascii="GillSans Light" w:hAnsi="GillSans Light" w:cs="Verdana"/>
                          </w:rPr>
                          <w:t xml:space="preserve">(See process for </w:t>
                        </w:r>
                        <w:proofErr w:type="spellStart"/>
                        <w:r>
                          <w:rPr>
                            <w:rFonts w:ascii="GillSans Light" w:hAnsi="GillSans Light" w:cs="Verdana"/>
                          </w:rPr>
                          <w:t>S.57</w:t>
                        </w:r>
                        <w:proofErr w:type="spellEnd"/>
                        <w:r>
                          <w:rPr>
                            <w:rFonts w:ascii="GillSans Light" w:hAnsi="GillSans Light" w:cs="Verdana"/>
                          </w:rPr>
                          <w:t xml:space="preserve"> </w:t>
                        </w:r>
                        <w:proofErr w:type="spellStart"/>
                        <w:r>
                          <w:rPr>
                            <w:rFonts w:ascii="GillSans Light" w:hAnsi="GillSans Light" w:cs="Verdana"/>
                          </w:rPr>
                          <w:t>LUPA</w:t>
                        </w:r>
                        <w:r w:rsidRPr="00FB5F80">
                          <w:rPr>
                            <w:rFonts w:ascii="GillSans Light" w:hAnsi="GillSans Light" w:cs="Verdana"/>
                          </w:rPr>
                          <w:t>A</w:t>
                        </w:r>
                        <w:proofErr w:type="spellEnd"/>
                        <w:r w:rsidRPr="00FB5F80">
                          <w:rPr>
                            <w:rFonts w:ascii="GillSans Light" w:hAnsi="GillSans Light" w:cs="Verdana"/>
                          </w:rPr>
                          <w:t xml:space="preserve"> 1993/Discretionary planning application for next steps)</w:t>
                        </w:r>
                      </w:p>
                      <w:p w:rsidR="00FD351A" w:rsidRPr="00FB5F80" w:rsidRDefault="00FD351A" w:rsidP="00FD351A">
                        <w:pPr>
                          <w:autoSpaceDE w:val="0"/>
                          <w:autoSpaceDN w:val="0"/>
                          <w:adjustRightInd w:val="0"/>
                          <w:rPr>
                            <w:rFonts w:ascii="GillSans Light" w:hAnsi="GillSans Light" w:cs="Verdana"/>
                          </w:rPr>
                        </w:pPr>
                      </w:p>
                    </w:txbxContent>
                  </v:textbox>
                </v:shape>
                <v:shape id="AutoShape 71" o:spid="_x0000_s1058" type="#_x0000_t32" style="position:absolute;left:26337;top:21145;width:343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CCOMQAAADbAAAADwAAAGRycy9kb3ducmV2LnhtbESPQWvCQBSE7wX/w/KE3nRji6LRVaS0&#10;pFBUjOb+yD6TYPZtyG419de7gtDjMDPfMItVZ2pxodZVlhWMhhEI4tzqigsFx8PXYArCeWSNtWVS&#10;8EcOVsveywJjba+8p0vqCxEg7GJUUHrfxFK6vCSDbmgb4uCdbGvQB9kWUrd4DXBTy7comkiDFYeF&#10;Ehv6KCk/p79GwW2T0GGDp9vuM822P+NkNN5mmVKv/W49B+Gp8//hZ/tbK3ifweNL+AFy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AII4xAAAANsAAAAPAAAAAAAAAAAA&#10;AAAAAKECAABkcnMvZG93bnJldi54bWxQSwUGAAAAAAQABAD5AAAAkgMAAAAA&#10;">
                  <v:stroke startarrow="block" endarrow="block"/>
                </v:shape>
                <v:shape id="AutoShape 72" o:spid="_x0000_s1059" type="#_x0000_t32" style="position:absolute;left:51483;top:21145;width:343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xY2MAAAADbAAAADwAAAGRycy9kb3ducmV2LnhtbERPTYvCMBC9L/gfwgje1lTRRapRRBQF&#10;UbHa+9CMbbGZlCZq9ddvDgt7fLzv2aI1lXhS40rLCgb9CARxZnXJuYLrZfM9AeE8ssbKMil4k4PF&#10;vPM1w1jbF5/pmfhchBB2MSoovK9jKV1WkEHXtzVx4G62MegDbHKpG3yFcFPJYRT9SIMlh4YCa1oV&#10;lN2Th1HwOWzpcsDb57RO0uN+vB2Mj2mqVK/bLqcgPLX+X/zn3mkFo7A+fAk/QM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A8WNjAAAAA2wAAAA8AAAAAAAAAAAAAAAAA&#10;oQIAAGRycy9kb3ducmV2LnhtbFBLBQYAAAAABAAEAPkAAACOAwAAAAA=&#10;">
                  <v:stroke startarrow="block" endarrow="block"/>
                </v:shape>
                <v:shape id="AutoShape 73" o:spid="_x0000_s1060" type="#_x0000_t32" style="position:absolute;left:40631;top:12573;width:7;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74" o:spid="_x0000_s1061" type="#_x0000_t32" style="position:absolute;left:40631;top:27432;width:7;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shapetype id="_x0000_t33" coordsize="21600,21600" o:spt="33" o:oned="t" path="m,l21600,r,21600e" filled="f">
                  <v:stroke joinstyle="miter"/>
                  <v:path arrowok="t" fillok="f" o:connecttype="none"/>
                  <o:lock v:ext="edit" shapetype="t"/>
                </v:shapetype>
                <v:shape id="AutoShape 75" o:spid="_x0000_s1062" type="#_x0000_t33" style="position:absolute;left:15485;top:28575;width:24575;height:1143;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zPGMUAAADbAAAADwAAAGRycy9kb3ducmV2LnhtbESPT2vCQBTE70K/w/IK3uqm9Q8aXaUt&#10;Sr2IaDx4fGRfs6HZt2l2o/Hbd4WCx2FmfsMsVp2txIUaXzpW8DpIQBDnTpdcKDhlm5cpCB+QNVaO&#10;ScGNPKyWT70Fptpd+UCXYyhEhLBPUYEJoU6l9Lkhi37gauLofbvGYoiyKaRu8BrhtpJvSTKRFkuO&#10;CwZr+jSU/xxbq2BsfvPZZnvj/fSjztps3e7OX61S/efufQ4iUBce4f/2VisYDeH+Jf4A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pzPGMUAAADbAAAADwAAAAAAAAAA&#10;AAAAAAChAgAAZHJzL2Rvd25yZXYueG1sUEsFBgAAAAAEAAQA+QAAAJMDAAAAAA==&#10;">
                  <v:stroke endarrow="block"/>
                </v:shape>
                <v:shape id="AutoShape 76" o:spid="_x0000_s1063" type="#_x0000_t32" style="position:absolute;left:40631;top:33147;width:7;height:5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nBZ8QAAADbAAAADwAAAGRycy9kb3ducmV2LnhtbESPQWvCQBSE74X+h+UVvNWNI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icFnxAAAANsAAAAPAAAAAAAAAAAA&#10;AAAAAKECAABkcnMvZG93bnJldi54bWxQSwUGAAAAAAQABAD5AAAAkgMAAAAA&#10;">
                  <v:stroke endarrow="block"/>
                </v:shape>
                <v:rect id="Rectangle 77" o:spid="_x0000_s1064" style="position:absolute;left:4627;top:34290;width:7315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BG8UA&#10;AADbAAAADwAAAGRycy9kb3ducmV2LnhtbESPQWvCQBSE7wX/w/KE3upGraWNbkSUlHrUeOntmX0m&#10;0ezbkN2YtL++Wyj0OMzMN8xqPZha3Kl1lWUF00kEgji3uuJCwSlLn15BOI+ssbZMCr7IwToZPaww&#10;1rbnA92PvhABwi5GBaX3TSyly0sy6Ca2IQ7exbYGfZBtIXWLfYCbWs6i6EUarDgslNjQtqT8duyM&#10;gnM1O+H3IXuPzFs69/shu3afO6Uex8NmCcLT4P/Df+0PreB5Ab9fwg+Qy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a8EbxQAAANsAAAAPAAAAAAAAAAAAAAAAAJgCAABkcnMv&#10;ZG93bnJldi54bWxQSwUGAAAAAAQABAD1AAAAigMAAAAA&#10;">
                  <v:textbox>
                    <w:txbxContent>
                      <w:p w:rsidR="00FD351A" w:rsidRPr="00FB5F80" w:rsidRDefault="00FD351A" w:rsidP="00FD351A">
                        <w:pPr>
                          <w:rPr>
                            <w:rFonts w:ascii="GillSans Light" w:hAnsi="GillSans Light"/>
                            <w:b/>
                          </w:rPr>
                        </w:pPr>
                        <w:r w:rsidRPr="00FB5F80">
                          <w:rPr>
                            <w:rFonts w:ascii="GillSans Light" w:hAnsi="GillSans Light" w:cs="Verdana"/>
                            <w:b/>
                          </w:rPr>
                          <w:t>2. Governor’s order</w:t>
                        </w:r>
                      </w:p>
                    </w:txbxContent>
                  </v:textbox>
                </v:re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78" o:spid="_x0000_s1065" type="#_x0000_t48" style="position:absolute;left:54909;top:4762;width:24141;height:92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wD8MA&#10;AADcAAAADwAAAGRycy9kb3ducmV2LnhtbESPX2vCMBTF3wd+h3CFvc1UQRnVtIg4UMZwOn2/NNe2&#10;2NzUJqvpt18Ggz0ezp8fZ5UH04ieOldbVjCdJCCIC6trLhWcv95eXkE4j6yxsUwKBnKQZ6OnFaba&#10;PvhI/cmXIo6wS1FB5X2bSumKigy6iW2Jo3e1nUEfZVdK3eEjjptGzpJkIQ3WHAkVtrSpqLidvk2E&#10;bHf7Y7j0w/b98HlPzMcBh3BV6nkc1ksQnoL/D/+1d1rBbL6A3zPxCMjs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wD8MAAADcAAAADwAAAAAAAAAAAAAAAACYAgAAZHJzL2Rv&#10;d25yZXYueG1sUEsFBgAAAAAEAAQA9QAAAIgDAAAAAA==&#10;" adj="-2515,2452,-1538,2385,-575,2385" strokecolor="red">
                  <v:textbox>
                    <w:txbxContent>
                      <w:p w:rsidR="00FD351A" w:rsidRPr="003D504D" w:rsidRDefault="00FD351A" w:rsidP="00FD351A">
                        <w:pPr>
                          <w:autoSpaceDE w:val="0"/>
                          <w:autoSpaceDN w:val="0"/>
                          <w:adjustRightInd w:val="0"/>
                          <w:rPr>
                            <w:rFonts w:ascii="GillSans Light" w:hAnsi="GillSans Light" w:cs="Arial"/>
                            <w:sz w:val="14"/>
                            <w:szCs w:val="14"/>
                          </w:rPr>
                        </w:pPr>
                        <w:r w:rsidRPr="003D504D">
                          <w:rPr>
                            <w:rFonts w:ascii="GillSans Light" w:hAnsi="GillSans Light" w:cs="Arial"/>
                            <w:sz w:val="14"/>
                            <w:szCs w:val="14"/>
                          </w:rPr>
                          <w:t xml:space="preserve">The Minister must receive a report from a proponent for the project to be declared as a major infrastructure project, accompanied by a report on the project prepared in accordance with the </w:t>
                        </w:r>
                        <w:r w:rsidRPr="003D504D">
                          <w:rPr>
                            <w:rFonts w:ascii="GillSans Light" w:hAnsi="GillSans Light" w:cs="Arial"/>
                            <w:i/>
                            <w:sz w:val="14"/>
                            <w:szCs w:val="14"/>
                          </w:rPr>
                          <w:t>Major Infrastructure Development Approvals Regulations 2000</w:t>
                        </w:r>
                        <w:r w:rsidRPr="003D504D">
                          <w:rPr>
                            <w:rFonts w:ascii="GillSans Light" w:hAnsi="GillSans Light" w:cs="Arial"/>
                            <w:sz w:val="14"/>
                            <w:szCs w:val="14"/>
                          </w:rPr>
                          <w:t>. The report must provide a comprehensive description of the project.</w:t>
                        </w:r>
                      </w:p>
                      <w:p w:rsidR="00FD351A" w:rsidRPr="00FB5F80" w:rsidRDefault="00FD351A" w:rsidP="00FD351A">
                        <w:pPr>
                          <w:autoSpaceDE w:val="0"/>
                          <w:autoSpaceDN w:val="0"/>
                          <w:adjustRightInd w:val="0"/>
                          <w:rPr>
                            <w:rFonts w:ascii="GillSans Light" w:hAnsi="GillSans Light" w:cs="Arial"/>
                            <w:sz w:val="16"/>
                            <w:szCs w:val="16"/>
                          </w:rPr>
                        </w:pPr>
                      </w:p>
                    </w:txbxContent>
                  </v:textbox>
                  <o:callout v:ext="edit" minusy="t"/>
                </v:shape>
                <v:shape id="AutoShape 79" o:spid="_x0000_s1066" type="#_x0000_t48" style="position:absolute;left:226;top:4572;width:14307;height:8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PipcQA&#10;AADcAAAADwAAAGRycy9kb3ducmV2LnhtbESPQWvCQBSE7wX/w/KE3upGwVSiq6hQ8FCRpmKvj+wz&#10;CWbfhuw2Zv+9KxR6HGbmG2a1GUwjeupcbVnBdJKAIC6srrlUcP7+eFuAcB5ZY2OZFARysFmPXlaY&#10;aXvnL+pzX4oIYZehgsr7NpPSFRUZdBPbEkfvajuDPsqulLrDe4SbRs6SJJUGa44LFba0r6i45b9G&#10;gXen/HMfMPz0l7ALC5tejudUqdfxsF2C8DT4//Bf+6AVzObv8DwTj4B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j4qXEAAAA3AAAAA8AAAAAAAAAAAAAAAAAmAIAAGRycy9k&#10;b3ducmV2LnhtbFBLBQYAAAAABAAEAPUAAACJAwAAAAA=&#10;" adj="29577,28913,29126,3040,22750,3040" strokecolor="red">
                  <v:textbox>
                    <w:txbxContent>
                      <w:p w:rsidR="00FD351A" w:rsidRPr="00265927" w:rsidRDefault="00FD351A" w:rsidP="00FD351A">
                        <w:pPr>
                          <w:autoSpaceDE w:val="0"/>
                          <w:autoSpaceDN w:val="0"/>
                          <w:adjustRightInd w:val="0"/>
                          <w:rPr>
                            <w:rFonts w:ascii="GillSans Light" w:hAnsi="GillSans Light" w:cs="Arial"/>
                            <w:sz w:val="16"/>
                            <w:szCs w:val="16"/>
                          </w:rPr>
                        </w:pPr>
                        <w:r w:rsidRPr="00265927">
                          <w:rPr>
                            <w:rFonts w:ascii="GillSans Light" w:hAnsi="GillSans Light" w:cs="Verdana"/>
                            <w:sz w:val="16"/>
                            <w:szCs w:val="16"/>
                          </w:rPr>
                          <w:t xml:space="preserve">Councils must be given at least 28 </w:t>
                        </w:r>
                        <w:proofErr w:type="spellStart"/>
                        <w:r w:rsidRPr="00265927">
                          <w:rPr>
                            <w:rFonts w:ascii="GillSans Light" w:hAnsi="GillSans Light" w:cs="Verdana"/>
                            <w:sz w:val="16"/>
                            <w:szCs w:val="16"/>
                          </w:rPr>
                          <w:t>days notice</w:t>
                        </w:r>
                        <w:proofErr w:type="spellEnd"/>
                        <w:r w:rsidRPr="00265927">
                          <w:rPr>
                            <w:rFonts w:ascii="GillSans Light" w:hAnsi="GillSans Light" w:cs="Verdana"/>
                            <w:sz w:val="16"/>
                            <w:szCs w:val="16"/>
                          </w:rPr>
                          <w:t xml:space="preserve"> and have 21 days to respond to the draft order</w:t>
                        </w:r>
                      </w:p>
                    </w:txbxContent>
                  </v:textbox>
                  <o:callout v:ext="edit" minusx="t" minusy="t"/>
                </v:shape>
                <v:shape id="AutoShape 80" o:spid="_x0000_s1067" type="#_x0000_t47" style="position:absolute;left:3483;top:46861;width:22860;height:8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FkKMEA&#10;AADcAAAADwAAAGRycy9kb3ducmV2LnhtbERPTYvCMBC9C/6HMIIX0XSFlVKNIsqCsifdBfE2NGNb&#10;bSaliTX+e3MQPD7e92IVTC06al1lWcHXJAFBnFtdcaHg/+9nnIJwHlljbZkUPMnBatnvLTDT9sEH&#10;6o6+EDGEXYYKSu+bTEqXl2TQTWxDHLmLbQ36CNtC6hYfMdzUcpokM2mw4thQYkObkvLb8W4U5IfR&#10;ubvO0p29n8NvnYZT2G9PSg0HYT0H4Sn4j/jt3mkF0++4Np6JR0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9xZCjBAAAA3AAAAA8AAAAAAAAAAAAAAAAAmAIAAGRycy9kb3du&#10;cmV2LnhtbFBLBQYAAAAABAAEAPUAAACGAwAAAAA=&#10;" adj="24570,-5709,22320,3086" strokecolor="red">
                  <v:textbox>
                    <w:txbxContent>
                      <w:p w:rsidR="00FD351A" w:rsidRPr="00FB5F80" w:rsidRDefault="00FD351A" w:rsidP="00FD351A">
                        <w:pPr>
                          <w:autoSpaceDE w:val="0"/>
                          <w:autoSpaceDN w:val="0"/>
                          <w:adjustRightInd w:val="0"/>
                          <w:rPr>
                            <w:rFonts w:ascii="GillSans Light" w:hAnsi="GillSans Light" w:cs="Arial"/>
                            <w:sz w:val="16"/>
                            <w:szCs w:val="16"/>
                          </w:rPr>
                        </w:pPr>
                        <w:r w:rsidRPr="00FB5F80">
                          <w:rPr>
                            <w:rFonts w:ascii="GillSans Light" w:hAnsi="GillSans Light" w:cs="Arial"/>
                            <w:sz w:val="16"/>
                            <w:szCs w:val="16"/>
                          </w:rPr>
                          <w:t xml:space="preserve">The following authorities must be notified of the order: • the </w:t>
                        </w:r>
                        <w:proofErr w:type="spellStart"/>
                        <w:r>
                          <w:rPr>
                            <w:rFonts w:ascii="GillSans Light" w:hAnsi="GillSans Light" w:cs="Arial"/>
                            <w:sz w:val="16"/>
                            <w:szCs w:val="16"/>
                          </w:rPr>
                          <w:t>TPC</w:t>
                        </w:r>
                        <w:proofErr w:type="spellEnd"/>
                        <w:r w:rsidRPr="00FB5F80">
                          <w:rPr>
                            <w:rFonts w:ascii="GillSans Light" w:hAnsi="GillSans Light" w:cs="Arial"/>
                            <w:sz w:val="16"/>
                            <w:szCs w:val="16"/>
                          </w:rPr>
                          <w:t>; • each council affected by the making of the order; and • each agency of the Crown on which obligations are imposed by the order.</w:t>
                        </w:r>
                      </w:p>
                      <w:p w:rsidR="00FD351A" w:rsidRPr="00FB5F80" w:rsidRDefault="00FD351A" w:rsidP="00FD351A">
                        <w:pPr>
                          <w:rPr>
                            <w:rFonts w:ascii="GillSans Light" w:hAnsi="GillSans Light"/>
                          </w:rPr>
                        </w:pPr>
                      </w:p>
                    </w:txbxContent>
                  </v:textbox>
                  <o:callout v:ext="edit" minusx="t"/>
                </v:shape>
                <v:shape id="AutoShape 81" o:spid="_x0000_s1068" type="#_x0000_t47" style="position:absolute;left:56052;top:46482;width:22999;height:9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OSCcMA&#10;AADcAAAADwAAAGRycy9kb3ducmV2LnhtbESPQYvCMBSE7wv+h/AEL4umFnbRahQRBG+iu4c9Pptn&#10;G21eShNr++/NguBxmJlvmOW6s5VoqfHGsYLpJAFBnDttuFDw+7Mbz0D4gKyxckwKevKwXg0+lphp&#10;9+AjtadQiAhhn6GCMoQ6k9LnJVn0E1cTR+/iGoshyqaQusFHhNtKpknyLS0ajgsl1rQtKb+d7lZB&#10;OOqraXOzbemQpOfqs5//3XqlRsNuswARqAvv8Ku91wrSrzn8n4lHQK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XOSCcMAAADcAAAADwAAAAAAAAAAAAAAAACYAgAAZHJzL2Rv&#10;d25yZXYueG1sUEsFBgAAAAAEAAQA9QAAAIgDAAAAAA==&#10;" adj="-3765,-4704,-600,4320" strokecolor="red">
                  <v:textbox>
                    <w:txbxContent>
                      <w:p w:rsidR="00FD351A" w:rsidRPr="00FB5F80" w:rsidRDefault="00FD351A" w:rsidP="00FD351A">
                        <w:pPr>
                          <w:autoSpaceDE w:val="0"/>
                          <w:autoSpaceDN w:val="0"/>
                          <w:adjustRightInd w:val="0"/>
                          <w:rPr>
                            <w:rFonts w:ascii="GillSans Light" w:hAnsi="GillSans Light" w:cs="Arial"/>
                            <w:sz w:val="16"/>
                            <w:szCs w:val="16"/>
                          </w:rPr>
                        </w:pPr>
                        <w:r w:rsidRPr="00FB5F80">
                          <w:rPr>
                            <w:rFonts w:ascii="GillSans Light" w:hAnsi="GillSans Light" w:cs="Arial"/>
                            <w:sz w:val="16"/>
                            <w:szCs w:val="16"/>
                          </w:rPr>
                          <w:t>An order made by the Governor identifies the proponent and defines the major infrastructure project by specifying the nature and location of each component that is comprised in the project.</w:t>
                        </w:r>
                      </w:p>
                    </w:txbxContent>
                  </v:textbox>
                </v:shape>
                <v:shape id="AutoShape 82" o:spid="_x0000_s1069" type="#_x0000_t32" style="position:absolute;left:51483;top:42291;width:343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WqSMMAAADcAAAADwAAAGRycy9kb3ducmV2LnhtbERPy2rCQBTdF/yH4Qrd1YkupKaOIoJS&#10;UrpQS2h3l8w1CWbuhJkxj369syh0eTjv9XYwjejI+dqygvksAUFcWF1zqeDrcnh5BeEDssbGMikY&#10;ycN2M3laY6ptzyfqzqEUMYR9igqqENpUSl9UZNDPbEscuat1BkOErpTaYR/DTSMXSbKUBmuODRW2&#10;tK+ouJ3vRsH3x+qej/knZfl8lf2gM/73clTqeTrs3kAEGsK/+M/9rhUslnF+PBOP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FqkjDAAAA3AAAAA8AAAAAAAAAAAAA&#10;AAAAoQIAAGRycy9kb3ducmV2LnhtbFBLBQYAAAAABAAEAPkAAACRAwAAAAA=&#10;">
                  <v:stroke endarrow="block"/>
                </v:shape>
                <v:shape id="AutoShape 83" o:spid="_x0000_s1070" type="#_x0000_t32" style="position:absolute;left:26337;top:42291;width:3436;height: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hEkMIAAADcAAAADwAAAGRycy9kb3ducmV2LnhtbESPT4vCMBTE78J+h/AWvGmqoEjXKK6w&#10;IF7EP7B7fDRv22DzUprY1G9vBMHjMDO/YZbr3taio9Ybxwom4wwEceG04VLB5fwzWoDwAVlj7ZgU&#10;3MnDevUxWGKuXeQjdadQigRhn6OCKoQml9IXFVn0Y9cQJ+/ftRZDkm0pdYsxwW0tp1k2lxYNp4UK&#10;G9pWVFxPN6vAxIPpmt02fu9//7yOZO4zZ5QafvabLxCB+vAOv9o7rWA6n8DzTDoCcvU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hEkMIAAADcAAAADwAAAAAAAAAAAAAA&#10;AAChAgAAZHJzL2Rvd25yZXYueG1sUEsFBgAAAAAEAAQA+QAAAJADAAAAAA==&#10;">
                  <v:stroke endarrow="block"/>
                </v:shape>
                <v:shape id="AutoShape 84" o:spid="_x0000_s1071" type="#_x0000_t32" style="position:absolute;left:40631;top:45720;width:7;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uRpMUAAADcAAAADwAAAGRycy9kb3ducmV2LnhtbESPQWvCQBSE70L/w/IK3nRjDlJTVykF&#10;RZQe1BLa2yP7TILZt2F31eivdwXB4zAz3zDTeWcacSbna8sKRsMEBHFhdc2lgt/9YvABwgdkjY1l&#10;UnAlD/PZW2+KmbYX3tJ5F0oRIewzVFCF0GZS+qIig35oW+LoHawzGKJ0pdQOLxFuGpkmyVgarDku&#10;VNjSd0XFcXcyCv42k1N+zX9onY8m6390xt/2S6X6793XJ4hAXXiFn+2VVpC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uRpMUAAADcAAAADwAAAAAAAAAA&#10;AAAAAAChAgAAZHJzL2Rvd25yZXYueG1sUEsFBgAAAAAEAAQA+QAAAJMDAAAAAA==&#10;">
                  <v:stroke endarrow="block"/>
                </v:shape>
                <v:shape id="AutoShape 85" o:spid="_x0000_s1072" type="#_x0000_t32" style="position:absolute;left:40631;top:53721;width:7;height:8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c0P8UAAADcAAAADwAAAGRycy9kb3ducmV2LnhtbESPQWsCMRSE70L/Q3gFb5pVQX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Zc0P8UAAADcAAAADwAAAAAAAAAA&#10;AAAAAAChAgAAZHJzL2Rvd25yZXYueG1sUEsFBgAAAAAEAAQA+QAAAJMDAAAAAA==&#10;">
                  <v:stroke endarrow="block"/>
                </v:shape>
                <v:rect id="Rectangle 86" o:spid="_x0000_s1073" style="position:absolute;left:4627;top:56007;width:7315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79TcUA&#10;AADcAAAADwAAAGRycy9kb3ducmV2LnhtbESPQWvCQBSE74X+h+UVeqsbo0g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v1NxQAAANwAAAAPAAAAAAAAAAAAAAAAAJgCAABkcnMv&#10;ZG93bnJldi54bWxQSwUGAAAAAAQABAD1AAAAigMAAAAA&#10;">
                  <v:textbox>
                    <w:txbxContent>
                      <w:p w:rsidR="00FD351A" w:rsidRPr="00FB5F80" w:rsidRDefault="00FD351A" w:rsidP="00FD351A">
                        <w:pPr>
                          <w:rPr>
                            <w:rFonts w:ascii="GillSans Light" w:hAnsi="GillSans Light"/>
                            <w:b/>
                          </w:rPr>
                        </w:pPr>
                        <w:r w:rsidRPr="00FB5F80">
                          <w:rPr>
                            <w:rFonts w:ascii="GillSans Light" w:hAnsi="GillSans Light" w:cs="Verdana"/>
                            <w:b/>
                          </w:rPr>
                          <w:t>3. Planning authority establishment</w:t>
                        </w:r>
                      </w:p>
                    </w:txbxContent>
                  </v:textbox>
                </v:rect>
                <v:shape id="AutoShape 87" o:spid="_x0000_s1074" type="#_x0000_t47" style="position:absolute;left:64063;top:61785;width:13601;height:3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ttecUA&#10;AADcAAAADwAAAGRycy9kb3ducmV2LnhtbESPQWvCQBSE7wX/w/IEb3VjtEGiqwShkIOXpF68PbPP&#10;JJh9G7Jbjf76bqHQ4zAz3zDb/Wg6cafBtZYVLOYRCOLK6pZrBaevz/c1COeRNXaWScGTHOx3k7ct&#10;pto+uKB76WsRIOxSVNB436dSuqohg25ue+LgXe1g0Ac51FIP+Ahw08k4ihJpsOWw0GBPh4aqW/lt&#10;FJxXy+SS2TxPyqKIsvh2XL9WR6Vm0zHbgPA0+v/wXzvXCuLkA37Ph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a215xQAAANwAAAAPAAAAAAAAAAAAAAAAAJgCAABkcnMv&#10;ZG93bnJldi54bWxQSwUGAAAAAAQABAD1AAAAigMAAAAA&#10;" adj="-19089,8075,-1210,7160" strokecolor="red">
                  <v:textbox>
                    <w:txbxContent>
                      <w:p w:rsidR="00FD351A" w:rsidRPr="00FB5F80" w:rsidRDefault="00FD351A" w:rsidP="00FD351A">
                        <w:pPr>
                          <w:rPr>
                            <w:rFonts w:ascii="GillSans Light" w:hAnsi="GillSans Light" w:cs="Arial"/>
                            <w:sz w:val="16"/>
                            <w:szCs w:val="16"/>
                          </w:rPr>
                        </w:pPr>
                        <w:r w:rsidRPr="00FB5F80">
                          <w:rPr>
                            <w:rFonts w:ascii="GillSans Light" w:hAnsi="GillSans Light" w:cs="Arial"/>
                            <w:sz w:val="16"/>
                            <w:szCs w:val="16"/>
                          </w:rPr>
                          <w:t>The Minister has 14 days to establish the CPA</w:t>
                        </w:r>
                      </w:p>
                    </w:txbxContent>
                  </v:textbox>
                  <o:callout v:ext="edit" minusy="t"/>
                </v:shape>
                <v:shape id="AutoShape 88" o:spid="_x0000_s1075" type="#_x0000_t47" style="position:absolute;left:62916;top:70865;width:14357;height:5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5gx8AA&#10;AADcAAAADwAAAGRycy9kb3ducmV2LnhtbESPzQrCMBCE74LvEFbwpqkKVapRRFA8ePCneF6atS02&#10;m9JErW9vBMHjMDPfMItVayrxpMaVlhWMhhEI4szqknMF6WU7mIFwHlljZZkUvMnBatntLDDR9sUn&#10;ep59LgKEXYIKCu/rREqXFWTQDW1NHLybbQz6IJtc6gZfAW4qOY6iWBosOSwUWNOmoOx+fhgF9bZN&#10;s+N7t9tceXqYHGxaTSeRUv1eu56D8NT6f/jX3msF4ziG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h5gx8AAAADcAAAADwAAAAAAAAAAAAAAAACYAgAAZHJzL2Rvd25y&#10;ZXYueG1sUEsFBgAAAAAEAAQA9QAAAIUDAAAAAA==&#10;" adj="-16938,5877,-1146,5370" strokecolor="red">
                  <v:textbox>
                    <w:txbxContent>
                      <w:p w:rsidR="00FD351A" w:rsidRPr="00FB5F80" w:rsidRDefault="00FD351A" w:rsidP="00FD351A">
                        <w:pPr>
                          <w:rPr>
                            <w:rFonts w:ascii="GillSans Light" w:hAnsi="GillSans Light" w:cs="Arial"/>
                            <w:sz w:val="16"/>
                            <w:szCs w:val="16"/>
                          </w:rPr>
                        </w:pPr>
                        <w:r w:rsidRPr="00FB5F80">
                          <w:rPr>
                            <w:rFonts w:ascii="GillSans Light" w:hAnsi="GillSans Light" w:cs="Arial"/>
                            <w:sz w:val="16"/>
                            <w:szCs w:val="16"/>
                          </w:rPr>
                          <w:t>The CPA has 42 days to develop the draft planning criteria.</w:t>
                        </w:r>
                      </w:p>
                    </w:txbxContent>
                  </v:textbox>
                  <o:callout v:ext="edit" minusy="t"/>
                </v:shape>
                <v:shape id="AutoShape 89" o:spid="_x0000_s1076" type="#_x0000_t32" style="position:absolute;left:40631;top:68580;width:7;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wyPMYAAADcAAAADwAAAGRycy9kb3ducmV2LnhtbESPT2vCQBTE7wW/w/KE3upGD1ZjNiJC&#10;S7H04B+C3h7ZZxLMvg27q8Z++m6h0OMwM79hsmVvWnEj5xvLCsajBARxaXXDlYLD/u1lBsIHZI2t&#10;ZVLwIA/LfPCUYartnbd024VKRAj7FBXUIXSplL6syaAf2Y44emfrDIYoXSW1w3uEm1ZOkmQqDTYc&#10;F2rsaF1TedldjYLj5/xaPIov2hTj+eaEzvjv/btSz8N+tQARqA//4b/2h1Ywmb7C75l4BGT+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6sMjzGAAAA3AAAAA8AAAAAAAAA&#10;AAAAAAAAoQIAAGRycy9kb3ducmV2LnhtbFBLBQYAAAAABAAEAPkAAACUAwAAAAA=&#10;">
                  <v:stroke endarrow="block"/>
                </v:shape>
                <v:shape id="AutoShape 90" o:spid="_x0000_s1077" type="#_x0000_t32" style="position:absolute;left:40631;top:77724;width:7;height:80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OmTsMAAADcAAAADwAAAGRycy9kb3ducmV2LnhtbERPy2rCQBTdF/yH4Qrd1YkupKaOIoJS&#10;UrpQS2h3l8w1CWbuhJkxj369syh0eTjv9XYwjejI+dqygvksAUFcWF1zqeDrcnh5BeEDssbGMikY&#10;ycN2M3laY6ptzyfqzqEUMYR9igqqENpUSl9UZNDPbEscuat1BkOErpTaYR/DTSMXSbKUBmuODRW2&#10;tK+ouJ3vRsH3x+qej/knZfl8lf2gM/73clTqeTrs3kAEGsK/+M/9rhUslnFtPBOP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zpk7DAAAA3AAAAA8AAAAAAAAAAAAA&#10;AAAAoQIAAGRycy9kb3ducmV2LnhtbFBLBQYAAAAABAAEAPkAAACRAw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1" o:spid="_x0000_s1078" type="#_x0000_t34" style="position:absolute;left:26343;top:81725;width:3429;height:2514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xq/8YAAADcAAAADwAAAGRycy9kb3ducmV2LnhtbESPQWvCQBSE7wX/w/KE3upGD2Kja1Ch&#10;kIOlNLUUb4/sazZp9m3IbjT+e7dQ6HGYmW+YTTbaVlyo97VjBfNZAoK4dLrmSsHp4+VpBcIHZI2t&#10;Y1JwIw/ZdvKwwVS7K7/TpQiViBD2KSowIXSplL40ZNHPXEccvW/XWwxR9pXUPV4j3LZykSRLabHm&#10;uGCwo4Oh8qcYrILz52t1vL3tix3m+WBOh2b4OjZKPU7H3RpEoDH8h//auVawWD7D75l4BOT2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Zsav/GAAAA3AAAAA8AAAAAAAAA&#10;AAAAAAAAoQIAAGRycy9kb3ducmV2LnhtbFBLBQYAAAAABAAEAPkAAACUAwAAAAA=&#10;">
                  <v:stroke endarrow="block"/>
                </v:shape>
                <v:shape id="AutoShape 92" o:spid="_x0000_s1079" type="#_x0000_t32" style="position:absolute;left:15485;top:92583;width:7;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8lcIAAADcAAAADwAAAGRycy9kb3ducmV2LnhtbERPTYvCMBC9L/gfwgje1lQPulajiKCI&#10;4mF1KXobmrEtNpOSRK376zcHYY+P9z1btKYWD3K+sqxg0E9AEOdWV1wo+DmtP79A+ICssbZMCl7k&#10;YTHvfMww1fbJ3/Q4hkLEEPYpKihDaFIpfV6SQd+3DXHkrtYZDBG6QmqHzxhuajlMkpE0WHFsKLGh&#10;VUn57Xg3Cs77yT17ZQfaZYPJ7oLO+N/TRqlet11OQQRqw7/47d5qBcNxnB/PxCM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w8lcIAAADcAAAADwAAAAAAAAAAAAAA&#10;AAChAgAAZHJzL2Rvd25yZXYueG1sUEsFBgAAAAAEAAQA+QAAAJADAAAAAA==&#10;">
                  <v:stroke endarrow="block"/>
                </v:shape>
                <v:shape id="AutoShape 93" o:spid="_x0000_s1080" type="#_x0000_t32" style="position:absolute;left:26337;top:99441;width:3436;height: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CZDsYAAADcAAAADwAAAGRycy9kb3ducmV2LnhtbESPT2vCQBTE74LfYXmCN93Eg3+iq5RC&#10;RZQe1BLa2yP7TEKzb8PuqrGfvlsQehxm5jfMatOZRtzI+dqygnScgCAurK65VPBxfhvNQfiArLGx&#10;TAoe5GGz7vdWmGl75yPdTqEUEcI+QwVVCG0mpS8qMujHtiWO3sU6gyFKV0rt8B7hppGTJJlKgzXH&#10;hQpbeq2o+D5djYLPw+KaP/J32ufpYv+Fzvif81ap4aB7WYII1IX/8LO90womsxT+zsQjIN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QmQ7GAAAA3AAAAA8AAAAAAAAA&#10;AAAAAAAAoQIAAGRycy9kb3ducmV2LnhtbFBLBQYAAAAABAAEAPkAAACUAwAAAAA=&#10;">
                  <v:stroke endarrow="block"/>
                </v:shape>
                <v:shape id="AutoShape 94" o:spid="_x0000_s1081" type="#_x0000_t34" style="position:absolute;left:24057;top:69152;width:8001;height:2514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FuU8YAAADcAAAADwAAAGRycy9kb3ducmV2LnhtbESPQWvCQBSE7wX/w/KE3urGHGpJXcUK&#10;Qg6WYmop3h7ZZzY2+zZkNxr/vSsUPA4z8w0zXw62EWfqfO1YwXSSgCAuna65UrD/3ry8gfABWWPj&#10;mBRcycNyMXqaY6bdhXd0LkIlIoR9hgpMCG0mpS8NWfQT1xJH7+g6iyHKrpK6w0uE20amSfIqLdYc&#10;Fwy2tDZU/hW9VXD4+ay216+PYoV53pv9+tT/bk9KPY+H1TuIQEN4hP/buVaQzlK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0RblPGAAAA3AAAAA8AAAAAAAAA&#10;AAAAAAAAoQIAAGRycy9kb3ducmV2LnhtbFBLBQYAAAAABAAEAPkAAACUAwAAAAA=&#10;">
                  <v:stroke endarrow="block"/>
                </v:shape>
                <v:rect id="Rectangle 95" o:spid="_x0000_s1082" style="position:absolute;left:4627;top:78867;width:7315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7z5MUA&#10;AADcAAAADwAAAGRycy9kb3ducmV2LnhtbESPT2vCQBTE70K/w/IKvenGCLWmriKWlPao8eLtNfua&#10;pGbfhuzmT/30bkHocZiZ3zDr7Whq0VPrKssK5rMIBHFudcWFglOWTl9AOI+ssbZMCn7JwXbzMFlj&#10;ou3AB+qPvhABwi5BBaX3TSKly0sy6Ga2IQ7et20N+iDbQuoWhwA3tYyj6FkarDgslNjQvqT8cuyM&#10;gq8qPuH1kL1HZpUu/OeY/XTnN6WeHsfdKwhPo/8P39sfWkG8XMD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vPkxQAAANwAAAAPAAAAAAAAAAAAAAAAAJgCAABkcnMv&#10;ZG93bnJldi54bWxQSwUGAAAAAAQABAD1AAAAigMAAAAA&#10;">
                  <v:textbox>
                    <w:txbxContent>
                      <w:p w:rsidR="00FD351A" w:rsidRPr="00FB5F80" w:rsidRDefault="00FD351A" w:rsidP="00FD351A">
                        <w:pPr>
                          <w:rPr>
                            <w:rFonts w:ascii="GillSans Light" w:hAnsi="GillSans Light"/>
                            <w:b/>
                          </w:rPr>
                        </w:pPr>
                        <w:r w:rsidRPr="00FB5F80">
                          <w:rPr>
                            <w:rFonts w:ascii="GillSans Light" w:hAnsi="GillSans Light" w:cs="Verdana"/>
                            <w:b/>
                          </w:rPr>
                          <w:t>4. Advertising and consultation</w:t>
                        </w:r>
                      </w:p>
                    </w:txbxContent>
                  </v:textbox>
                </v:rect>
                <v:shape id="AutoShape 96" o:spid="_x0000_s1083" type="#_x0000_t47" style="position:absolute;left:60634;top:89154;width:16624;height:6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ySGsUA&#10;AADcAAAADwAAAGRycy9kb3ducmV2LnhtbESPQYvCMBSE7wv+h/AW9rJoqogu1SiiK4joQdeLt0fz&#10;bOs2L7WJtv57Iwgeh5n5hhlPG1OIG1Uut6yg24lAECdW55wqOPwt2z8gnEfWWFgmBXdyMJ20PsYY&#10;a1vzjm57n4oAYRejgsz7MpbSJRkZdB1bEgfvZCuDPsgqlbrCOsBNIXtRNJAGcw4LGZY0zyj531+N&#10;glJutt/Hy/x3dt40p3q9MIedNEp9fTazEQhPjX+HX+2VVtAb9uF5JhwBO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PJIaxQAAANwAAAAPAAAAAAAAAAAAAAAAAJgCAABkcnMv&#10;ZG93bnJldi54bWxQSwUGAAAAAAQABAD1AAAAigMAAAAA&#10;" adj="-11180,3890,-990,4296" strokecolor="red">
                  <v:textbox>
                    <w:txbxContent>
                      <w:p w:rsidR="00FD351A" w:rsidRPr="00FB5F80" w:rsidRDefault="00FD351A" w:rsidP="00FD351A">
                        <w:pPr>
                          <w:rPr>
                            <w:rFonts w:ascii="GillSans Light" w:hAnsi="GillSans Light" w:cs="Arial"/>
                            <w:sz w:val="16"/>
                            <w:szCs w:val="16"/>
                          </w:rPr>
                        </w:pPr>
                        <w:r w:rsidRPr="00FB5F80">
                          <w:rPr>
                            <w:rFonts w:ascii="GillSans Light" w:hAnsi="GillSans Light" w:cs="Arial"/>
                            <w:sz w:val="16"/>
                            <w:szCs w:val="16"/>
                          </w:rPr>
                          <w:t xml:space="preserve">The CPA has 7 days to notify the applicant and the </w:t>
                        </w:r>
                        <w:proofErr w:type="spellStart"/>
                        <w:r>
                          <w:rPr>
                            <w:rFonts w:ascii="GillSans Light" w:hAnsi="GillSans Light" w:cs="Arial"/>
                            <w:sz w:val="16"/>
                            <w:szCs w:val="16"/>
                          </w:rPr>
                          <w:t>TPC</w:t>
                        </w:r>
                        <w:proofErr w:type="spellEnd"/>
                        <w:r w:rsidRPr="00FB5F80">
                          <w:rPr>
                            <w:rFonts w:ascii="GillSans Light" w:hAnsi="GillSans Light" w:cs="Arial"/>
                            <w:sz w:val="16"/>
                            <w:szCs w:val="16"/>
                          </w:rPr>
                          <w:t xml:space="preserve"> of the criteria and publicly exhibit them.</w:t>
                        </w:r>
                      </w:p>
                    </w:txbxContent>
                  </v:textbox>
                </v:shape>
                <v:shape id="AutoShape 97" o:spid="_x0000_s1084" type="#_x0000_t32" style="position:absolute;left:40631;top:102870;width:7;height:57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fDcUAAADcAAAADwAAAGRycy9kb3ducmV2LnhtbESPQWsCMRSE7wX/Q3iCt5pVqNXVKFJo&#10;EaWHqix6e2yeu4ublyWJuvrrTaHQ4zAz3zCzRWtqcSXnK8sKBv0EBHFudcWFgv3u83UMwgdkjbVl&#10;UnAnD4t552WGqbY3/qHrNhQiQtinqKAMoUml9HlJBn3fNsTRO1lnMETpCqkd3iLc1HKYJCNpsOK4&#10;UGJDHyXl5+3FKDhsJpfsnn3TOhtM1kd0xj92X0r1uu1yCiJQG/7Df+2VVjB8f4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ufDcUAAADcAAAADwAAAAAAAAAA&#10;AAAAAAChAgAAZHJzL2Rvd25yZXYueG1sUEsFBgAAAAAEAAQA+QAAAJMDAAAAAA==&#10;">
                  <v:stroke endarrow="block"/>
                </v:shape>
                <v:rect id="Rectangle 98" o:spid="_x0000_s1085" style="position:absolute;left:4627;top:104013;width:73152;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QfMUA&#10;AADcAAAADwAAAGRycy9kb3ducmV2LnhtbESPQWvCQBSE74X+h+UVeqsbU4htmlXEYtGjxktvr9nX&#10;JDX7NmTXJPrrXUHocZiZb5hsMZpG9NS52rKC6SQCQVxYXXOp4JCvX95AOI+ssbFMCs7kYDF/fMgw&#10;1XbgHfV7X4oAYZeigsr7NpXSFRUZdBPbEgfv13YGfZBdKXWHQ4CbRsZRlEiDNYeFCltaVVQc9yej&#10;4KeOD3jZ5V+ReV+/+u2Y/52+P5V6fhqXHyA8jf4/fG9vtIJ4l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VB8xQAAANwAAAAPAAAAAAAAAAAAAAAAAJgCAABkcnMv&#10;ZG93bnJldi54bWxQSwUGAAAAAAQABAD1AAAAigMAAAAA&#10;">
                  <v:textbox>
                    <w:txbxContent>
                      <w:p w:rsidR="00FD351A" w:rsidRPr="00FB5F80" w:rsidRDefault="00FD351A" w:rsidP="00FD351A">
                        <w:pPr>
                          <w:rPr>
                            <w:rFonts w:ascii="GillSans Light" w:hAnsi="GillSans Light"/>
                            <w:b/>
                          </w:rPr>
                        </w:pPr>
                        <w:r w:rsidRPr="00FB5F80">
                          <w:rPr>
                            <w:rFonts w:ascii="GillSans Light" w:hAnsi="GillSans Light" w:cs="Verdana"/>
                            <w:b/>
                          </w:rPr>
                          <w:t>5. Decision</w:t>
                        </w:r>
                      </w:p>
                    </w:txbxContent>
                  </v:textbox>
                </v:rect>
                <v:shape id="AutoShape 99" o:spid="_x0000_s1086" type="#_x0000_t32" style="position:absolute;left:38923;top:114864;width:3429;height:7;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m5+8YAAADcAAAADwAAAGRycy9kb3ducmV2LnhtbESPQWvCQBSE70L/w/IKvUjdqFQldRVR&#10;ClVPTQTx9pp9JsHs25DdavTXu0LB4zAz3zDTeWsqcabGlZYV9HsRCOLM6pJzBbv0630CwnlkjZVl&#10;UnAlB/PZS2eKsbYX/qFz4nMRIOxiVFB4X8dSuqwgg65na+LgHW1j0AfZ5FI3eAlwU8lBFI2kwZLD&#10;QoE1LQvKTsmfUTCqtjr56Dp7GPp0cdyvb+vN70qpt9d28QnCU+uf4f/2t1YwGI/hcSYc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5ufvGAAAA3AAAAA8AAAAAAAAA&#10;AAAAAAAAoQIAAGRycy9kb3ducmV2LnhtbFBLBQYAAAAABAAEAPkAAACUAwAAAAA=&#10;">
                  <v:stroke endarrow="block"/>
                </v:shape>
                <v:shape id="AutoShape 100" o:spid="_x0000_s1087" type="#_x0000_t32" style="position:absolute;left:16628;top:113157;width:24003;height:34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70MEAAADcAAAADwAAAGRycy9kb3ducmV2LnhtbERPz2vCMBS+C/sfwhvsZtMJc6M2yiYM&#10;iheZDrbjo3m2Yc1LabKm/e/NQfD48f0ud5PtxEiDN44VPGc5COLaacONgu/z5/INhA/IGjvHpGAm&#10;D7vtw6LEQrvIXzSeQiNSCPsCFbQh9IWUvm7Jos9cT5y4ixsshgSHRuoBYwq3nVzl+VpaNJwaWuxp&#10;31L9d/q3Ckw8mrGv9vHj8PPrdSQzvzij1NPj9L4BEWgKd/HNXWkFq9e0Np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3vQwQAAANwAAAAPAAAAAAAAAAAAAAAA&#10;AKECAABkcnMvZG93bnJldi54bWxQSwUGAAAAAAQABAD5AAAAjwMAAAAA&#10;">
                  <v:stroke endarrow="block"/>
                </v:shape>
                <v:shape id="AutoShape 101" o:spid="_x0000_s1088" type="#_x0000_t47" style="position:absolute;left:4627;top:110871;width:16624;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RL0sQA&#10;AADcAAAADwAAAGRycy9kb3ducmV2LnhtbESPQUvDQBSE7wX/w/IEL6XdWKFq2m1RQS29GYv0+Mi+&#10;ZkOzb0P2mcZ/7xYKPQ4z8w2zXA++UT11sQ5s4H6agSIug625MrD7fp88gYqCbLEJTAb+KMJ6dTNa&#10;Ym7Dib+oL6RSCcIxRwNOpM21jqUjj3EaWuLkHULnUZLsKm07PCW4b/Qsy+baY81pwWFLb47KY/Hr&#10;Dcg+0tbhz2f/8epZfEXhYTs25u52eFmAEhrkGr60N9bA7PEZzmfSEd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kS9LEAAAA3AAAAA8AAAAAAAAAAAAAAAAAmAIAAGRycy9k&#10;b3ducmV2LnhtbFBLBQYAAAAABAAEAPUAAACJAwAAAAA=&#10;" adj="32334,5160,22590,5400" strokecolor="red">
                  <v:textbox>
                    <w:txbxContent>
                      <w:p w:rsidR="00FD351A" w:rsidRPr="00FB5F80" w:rsidRDefault="00FD351A" w:rsidP="00FD351A">
                        <w:pPr>
                          <w:rPr>
                            <w:rFonts w:ascii="GillSans Light" w:hAnsi="GillSans Light" w:cs="Arial"/>
                            <w:sz w:val="16"/>
                            <w:szCs w:val="16"/>
                          </w:rPr>
                        </w:pPr>
                        <w:r w:rsidRPr="00FB5F80">
                          <w:rPr>
                            <w:rFonts w:ascii="GillSans Light" w:hAnsi="GillSans Light" w:cs="Arial"/>
                            <w:sz w:val="16"/>
                            <w:szCs w:val="16"/>
                          </w:rPr>
                          <w:t xml:space="preserve">The </w:t>
                        </w:r>
                        <w:proofErr w:type="spellStart"/>
                        <w:r>
                          <w:rPr>
                            <w:rFonts w:ascii="GillSans Light" w:hAnsi="GillSans Light" w:cs="Arial"/>
                            <w:sz w:val="16"/>
                            <w:szCs w:val="16"/>
                          </w:rPr>
                          <w:t>TPC</w:t>
                        </w:r>
                        <w:proofErr w:type="spellEnd"/>
                        <w:r w:rsidRPr="00FB5F80">
                          <w:rPr>
                            <w:rFonts w:ascii="GillSans Light" w:hAnsi="GillSans Light" w:cs="Arial"/>
                            <w:sz w:val="16"/>
                            <w:szCs w:val="16"/>
                          </w:rPr>
                          <w:t xml:space="preserve"> has 7 days to finalise criteria</w:t>
                        </w:r>
                      </w:p>
                    </w:txbxContent>
                  </v:textbox>
                  <o:callout v:ext="edit" minusx="t"/>
                </v:shape>
                <v:shape id="AutoShape 102" o:spid="_x0000_s1089" type="#_x0000_t47" style="position:absolute;left:16057;top:122301;width:36753;height:6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4r78AA&#10;AADcAAAADwAAAGRycy9kb3ducmV2LnhtbERPzWrCQBC+C32HZQRvujGgSJqNiBBaqYfW+gBDdpoN&#10;zc6G7Fbj23cOhR4/vv9yP/le3WiMXWAD61UGirgJtuPWwPWzXu5AxYRssQ9MBh4UYV89zUosbLjz&#10;B90uqVUSwrFAAy6lodA6No48xlUYiIX7CqPHJHBstR3xLuG+13mWbbXHjqXB4UBHR8335cdLSda/&#10;5e0przfn48vV2cNUv1tnzGI+HZ5BJZrSv/jP/WoN5DuZL2fkCOjq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b4r78AAAADcAAAADwAAAAAAAAAAAAAAAACYAgAAZHJzL2Rvd25y&#10;ZXYueG1sUEsFBgAAAAAEAAQA9QAAAIUDAAAAAA==&#10;" adj="25253,7208,22048,4296" strokecolor="red">
                  <v:textbox>
                    <w:txbxContent>
                      <w:p w:rsidR="00FD351A" w:rsidRPr="00CC34AF" w:rsidRDefault="00FD351A" w:rsidP="00FD351A">
                        <w:pPr>
                          <w:autoSpaceDE w:val="0"/>
                          <w:autoSpaceDN w:val="0"/>
                          <w:adjustRightInd w:val="0"/>
                          <w:rPr>
                            <w:rFonts w:ascii="GillSans Light" w:hAnsi="GillSans Light" w:cs="Arial"/>
                            <w:sz w:val="16"/>
                            <w:szCs w:val="16"/>
                          </w:rPr>
                        </w:pPr>
                        <w:r w:rsidRPr="00CC34AF">
                          <w:rPr>
                            <w:rFonts w:ascii="GillSans Light" w:hAnsi="GillSans Light" w:cs="Arial"/>
                            <w:sz w:val="16"/>
                            <w:szCs w:val="16"/>
                          </w:rPr>
                          <w:t xml:space="preserve">The proponent has 12 months to lodge a Development Application in accordance with Section 57 of </w:t>
                        </w:r>
                        <w:proofErr w:type="spellStart"/>
                        <w:r w:rsidRPr="00CC34AF">
                          <w:rPr>
                            <w:rFonts w:ascii="GillSans Light" w:hAnsi="GillSans Light" w:cs="Arial"/>
                            <w:sz w:val="16"/>
                            <w:szCs w:val="16"/>
                          </w:rPr>
                          <w:t>LUPAA</w:t>
                        </w:r>
                        <w:proofErr w:type="spellEnd"/>
                        <w:r w:rsidRPr="00CC34AF">
                          <w:rPr>
                            <w:rFonts w:ascii="GillSans Light" w:hAnsi="GillSans Light" w:cs="Arial"/>
                            <w:sz w:val="16"/>
                            <w:szCs w:val="16"/>
                          </w:rPr>
                          <w:t xml:space="preserve"> 1993.  Within this 12 month period, the proposed corridor can be refined if applicable. The</w:t>
                        </w:r>
                        <w:r w:rsidRPr="00CC34AF">
                          <w:rPr>
                            <w:rFonts w:ascii="GillSans Light" w:hAnsi="GillSans Light"/>
                            <w:sz w:val="16"/>
                            <w:szCs w:val="16"/>
                          </w:rPr>
                          <w:t xml:space="preserve"> </w:t>
                        </w:r>
                        <w:r w:rsidRPr="00CC34AF">
                          <w:rPr>
                            <w:rFonts w:ascii="GillSans Light" w:hAnsi="GillSans Light" w:cs="Arial"/>
                            <w:sz w:val="16"/>
                            <w:szCs w:val="16"/>
                          </w:rPr>
                          <w:t>Minister can extend this period by no more than 12 months.</w:t>
                        </w:r>
                      </w:p>
                      <w:p w:rsidR="00FD351A" w:rsidRPr="00FB5F80" w:rsidRDefault="00FD351A" w:rsidP="00FD351A">
                        <w:pPr>
                          <w:rPr>
                            <w:rFonts w:ascii="GillSans Light" w:hAnsi="GillSans Light"/>
                          </w:rPr>
                        </w:pPr>
                      </w:p>
                    </w:txbxContent>
                  </v:textbox>
                  <o:callout v:ext="edit" minusx="t" minusy="t"/>
                </v:shape>
                <v:shape id="AutoShape 103" o:spid="_x0000_s1090" type="#_x0000_t32" style="position:absolute;left:51483;top:118872;width:8008;height:1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XpKcYAAADcAAAADwAAAGRycy9kb3ducmV2LnhtbESPT2vCQBTE70K/w/IKvZlNPIimrlIK&#10;ilh68A/B3h7ZZxLMvg27q8Z+erdQ8DjMzG+Y2aI3rbiS841lBVmSgiAurW64UnDYL4cTED4ga2wt&#10;k4I7eVjMXwYzzLW98Zauu1CJCGGfo4I6hC6X0pc1GfSJ7Yijd7LOYIjSVVI7vEW4aeUoTcfSYMNx&#10;ocaOPmsqz7uLUXD8ml6Ke/FNmyKbbn7QGf+7Xyn19tp/vIMI1Idn+L+91gpGkwz+zsQjIO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4F6SnGAAAA3AAAAA8AAAAAAAAA&#10;AAAAAAAAoQIAAGRycy9kb3ducmV2LnhtbFBLBQYAAAAABAAEAPkAAACUAwAAAAA=&#10;">
                  <v:stroke endarrow="block"/>
                </v:shape>
                <w10:anchorlock/>
              </v:group>
            </w:pict>
          </mc:Fallback>
        </mc:AlternateContent>
      </w:r>
    </w:p>
    <w:p w:rsidR="00FD351A" w:rsidRDefault="00FD351A" w:rsidP="007A16F2">
      <w:pPr>
        <w:rPr>
          <w:rFonts w:ascii="GillSans" w:hAnsi="GillSans"/>
          <w:sz w:val="24"/>
          <w:szCs w:val="24"/>
        </w:rPr>
        <w:sectPr w:rsidR="00FD351A" w:rsidSect="00CC34AF">
          <w:pgSz w:w="16839" w:h="23814" w:code="8"/>
          <w:pgMar w:top="1134" w:right="1418" w:bottom="1134" w:left="1418" w:header="709" w:footer="709" w:gutter="0"/>
          <w:cols w:space="708"/>
          <w:docGrid w:linePitch="360"/>
        </w:sectPr>
      </w:pPr>
    </w:p>
    <w:p w:rsidR="00805FA1" w:rsidRDefault="00323CBB" w:rsidP="007A16F2">
      <w:pPr>
        <w:pStyle w:val="NoSpacing"/>
        <w:spacing w:after="200"/>
        <w:rPr>
          <w:rFonts w:ascii="GillSans Light" w:hAnsi="GillSans Light"/>
          <w:sz w:val="24"/>
          <w:szCs w:val="24"/>
        </w:rPr>
      </w:pPr>
      <w:r>
        <w:rPr>
          <w:rFonts w:ascii="GillSans" w:hAnsi="GillSans"/>
          <w:sz w:val="24"/>
          <w:szCs w:val="24"/>
        </w:rPr>
        <w:lastRenderedPageBreak/>
        <w:t xml:space="preserve">Recent Reforms </w:t>
      </w:r>
    </w:p>
    <w:p w:rsidR="00805FA1" w:rsidRPr="00805FA1" w:rsidRDefault="005A64FD" w:rsidP="007A16F2">
      <w:pPr>
        <w:pStyle w:val="NoSpacing"/>
        <w:spacing w:after="120"/>
        <w:rPr>
          <w:rFonts w:ascii="GillSans Light" w:hAnsi="GillSans Light"/>
          <w:sz w:val="24"/>
          <w:szCs w:val="24"/>
          <w:u w:val="single"/>
        </w:rPr>
      </w:pPr>
      <w:r>
        <w:rPr>
          <w:rFonts w:ascii="GillSans Light" w:hAnsi="GillSans Light"/>
          <w:sz w:val="24"/>
          <w:szCs w:val="24"/>
          <w:u w:val="single"/>
        </w:rPr>
        <w:t>Planning Reform</w:t>
      </w:r>
      <w:r w:rsidR="008C2ED6">
        <w:rPr>
          <w:rFonts w:ascii="GillSans Light" w:hAnsi="GillSans Light"/>
          <w:sz w:val="24"/>
          <w:szCs w:val="24"/>
          <w:u w:val="single"/>
        </w:rPr>
        <w:t>s</w:t>
      </w:r>
    </w:p>
    <w:p w:rsidR="003B4A17" w:rsidRPr="00A95DB6" w:rsidRDefault="003B4A17" w:rsidP="007A16F2">
      <w:pPr>
        <w:pStyle w:val="NoSpacing"/>
        <w:rPr>
          <w:rFonts w:ascii="GillSans Light" w:hAnsi="GillSans Light"/>
          <w:sz w:val="24"/>
          <w:szCs w:val="24"/>
        </w:rPr>
      </w:pPr>
      <w:r w:rsidRPr="00A95DB6">
        <w:rPr>
          <w:rFonts w:ascii="GillSans Light" w:hAnsi="GillSans Light"/>
          <w:sz w:val="24"/>
          <w:szCs w:val="24"/>
        </w:rPr>
        <w:t xml:space="preserve">The Tasmanian Government’s current </w:t>
      </w:r>
      <w:r w:rsidR="00323CBB">
        <w:rPr>
          <w:rFonts w:ascii="GillSans Light" w:hAnsi="GillSans Light"/>
          <w:sz w:val="24"/>
          <w:szCs w:val="24"/>
        </w:rPr>
        <w:t xml:space="preserve">planning </w:t>
      </w:r>
      <w:r w:rsidRPr="00A95DB6">
        <w:rPr>
          <w:rFonts w:ascii="GillSans Light" w:hAnsi="GillSans Light"/>
          <w:sz w:val="24"/>
          <w:szCs w:val="24"/>
        </w:rPr>
        <w:t xml:space="preserve">reform program </w:t>
      </w:r>
      <w:r w:rsidR="00323CBB">
        <w:rPr>
          <w:rFonts w:ascii="GillSans Light" w:hAnsi="GillSans Light"/>
          <w:sz w:val="24"/>
          <w:szCs w:val="24"/>
        </w:rPr>
        <w:t>aims</w:t>
      </w:r>
      <w:r w:rsidR="00323CBB" w:rsidRPr="00A95DB6">
        <w:rPr>
          <w:rFonts w:ascii="GillSans Light" w:hAnsi="GillSans Light"/>
          <w:sz w:val="24"/>
          <w:szCs w:val="24"/>
        </w:rPr>
        <w:t xml:space="preserve"> </w:t>
      </w:r>
      <w:r w:rsidRPr="00A95DB6">
        <w:rPr>
          <w:rFonts w:ascii="GillSans Light" w:hAnsi="GillSans Light"/>
          <w:sz w:val="24"/>
          <w:szCs w:val="24"/>
        </w:rPr>
        <w:t>to replace all existing planning schemes with contemporary and consistent new schemes.</w:t>
      </w:r>
      <w:r w:rsidR="00A44B14">
        <w:rPr>
          <w:rFonts w:ascii="GillSans Light" w:hAnsi="GillSans Light"/>
          <w:sz w:val="24"/>
          <w:szCs w:val="24"/>
        </w:rPr>
        <w:t xml:space="preserve">  While this is a broader reform, which is not aimed specifically at improving the assessment and approval of major projects, the implications of the reform for improved strategic planning are likely to have benefits for investors and major projects over time.</w:t>
      </w:r>
      <w:r w:rsidRPr="00A95DB6">
        <w:rPr>
          <w:rFonts w:ascii="GillSans Light" w:hAnsi="GillSans Light"/>
          <w:sz w:val="24"/>
          <w:szCs w:val="24"/>
        </w:rPr>
        <w:t xml:space="preserve">  The reform program is being delivered through the Regional Planning Initiative</w:t>
      </w:r>
      <w:r w:rsidR="00323CBB">
        <w:rPr>
          <w:rFonts w:ascii="GillSans Light" w:hAnsi="GillSans Light"/>
          <w:sz w:val="24"/>
          <w:szCs w:val="24"/>
        </w:rPr>
        <w:t>,</w:t>
      </w:r>
      <w:r w:rsidRPr="00A95DB6">
        <w:rPr>
          <w:rFonts w:ascii="GillSans Light" w:hAnsi="GillSans Light"/>
          <w:sz w:val="24"/>
          <w:szCs w:val="24"/>
        </w:rPr>
        <w:t xml:space="preserve"> which is supported by a signed </w:t>
      </w:r>
      <w:r w:rsidR="005D74FE">
        <w:rPr>
          <w:rFonts w:ascii="GillSans Light" w:hAnsi="GillSans Light"/>
          <w:sz w:val="24"/>
          <w:szCs w:val="24"/>
        </w:rPr>
        <w:t>Memoranda of Understanding (</w:t>
      </w:r>
      <w:proofErr w:type="spellStart"/>
      <w:r w:rsidR="005D74FE">
        <w:rPr>
          <w:rFonts w:ascii="GillSans Light" w:hAnsi="GillSans Light"/>
          <w:sz w:val="24"/>
          <w:szCs w:val="24"/>
        </w:rPr>
        <w:t>MOU</w:t>
      </w:r>
      <w:proofErr w:type="spellEnd"/>
      <w:r w:rsidRPr="00A95DB6">
        <w:rPr>
          <w:rFonts w:ascii="GillSans Light" w:hAnsi="GillSans Light"/>
          <w:sz w:val="24"/>
          <w:szCs w:val="24"/>
        </w:rPr>
        <w:t xml:space="preserve">) with the State’s three regional </w:t>
      </w:r>
      <w:r w:rsidR="003414A8">
        <w:rPr>
          <w:rFonts w:ascii="GillSans Light" w:hAnsi="GillSans Light"/>
          <w:sz w:val="24"/>
          <w:szCs w:val="24"/>
        </w:rPr>
        <w:t xml:space="preserve">local government organisations </w:t>
      </w:r>
      <w:r w:rsidRPr="00A95DB6">
        <w:rPr>
          <w:rFonts w:ascii="GillSans Light" w:hAnsi="GillSans Light"/>
          <w:sz w:val="24"/>
          <w:szCs w:val="24"/>
        </w:rPr>
        <w:t xml:space="preserve">and their respective member councils.  </w:t>
      </w:r>
    </w:p>
    <w:p w:rsidR="003B4A17" w:rsidRPr="00A95DB6" w:rsidRDefault="003B4A17" w:rsidP="007A16F2">
      <w:pPr>
        <w:pStyle w:val="NoSpacing"/>
        <w:rPr>
          <w:rFonts w:ascii="GillSans Light" w:hAnsi="GillSans Light"/>
          <w:sz w:val="24"/>
          <w:szCs w:val="24"/>
        </w:rPr>
      </w:pPr>
    </w:p>
    <w:p w:rsidR="003B4A17" w:rsidRPr="00A95DB6" w:rsidRDefault="00323CBB" w:rsidP="007A16F2">
      <w:pPr>
        <w:pStyle w:val="NoSpacing"/>
        <w:rPr>
          <w:rFonts w:ascii="GillSans Light" w:hAnsi="GillSans Light"/>
          <w:sz w:val="24"/>
          <w:szCs w:val="24"/>
        </w:rPr>
      </w:pPr>
      <w:r>
        <w:rPr>
          <w:rFonts w:ascii="GillSans Light" w:hAnsi="GillSans Light"/>
          <w:sz w:val="24"/>
          <w:szCs w:val="24"/>
        </w:rPr>
        <w:t>A key feature of the Regional Planning Initiative</w:t>
      </w:r>
      <w:r w:rsidR="00A23EB1">
        <w:rPr>
          <w:rFonts w:ascii="GillSans Light" w:hAnsi="GillSans Light"/>
          <w:sz w:val="24"/>
          <w:szCs w:val="24"/>
        </w:rPr>
        <w:t xml:space="preserve"> is the introduction, through </w:t>
      </w:r>
      <w:proofErr w:type="spellStart"/>
      <w:r w:rsidR="00A23EB1">
        <w:rPr>
          <w:rFonts w:ascii="GillSans Light" w:hAnsi="GillSans Light"/>
          <w:sz w:val="24"/>
          <w:szCs w:val="24"/>
        </w:rPr>
        <w:t>LUPAA</w:t>
      </w:r>
      <w:proofErr w:type="spellEnd"/>
      <w:r w:rsidR="00A23EB1">
        <w:rPr>
          <w:rFonts w:ascii="GillSans Light" w:hAnsi="GillSans Light"/>
          <w:sz w:val="24"/>
          <w:szCs w:val="24"/>
        </w:rPr>
        <w:t>, of regional land use strategies (</w:t>
      </w:r>
      <w:proofErr w:type="spellStart"/>
      <w:r w:rsidR="00A23EB1">
        <w:rPr>
          <w:rFonts w:ascii="GillSans Light" w:hAnsi="GillSans Light"/>
          <w:sz w:val="24"/>
          <w:szCs w:val="24"/>
        </w:rPr>
        <w:t>RLUSs</w:t>
      </w:r>
      <w:proofErr w:type="spellEnd"/>
      <w:r w:rsidR="00A23EB1">
        <w:rPr>
          <w:rFonts w:ascii="GillSans Light" w:hAnsi="GillSans Light"/>
          <w:sz w:val="24"/>
          <w:szCs w:val="24"/>
        </w:rPr>
        <w:t>) and the requirement for all planning schemes</w:t>
      </w:r>
      <w:r w:rsidR="003414A8">
        <w:rPr>
          <w:rFonts w:ascii="GillSans Light" w:hAnsi="GillSans Light"/>
          <w:sz w:val="24"/>
          <w:szCs w:val="24"/>
        </w:rPr>
        <w:t xml:space="preserve"> for the region to be developed and/or </w:t>
      </w:r>
      <w:r w:rsidR="00A23EB1">
        <w:rPr>
          <w:rFonts w:ascii="GillSans Light" w:hAnsi="GillSans Light"/>
          <w:sz w:val="24"/>
          <w:szCs w:val="24"/>
        </w:rPr>
        <w:t xml:space="preserve">revised to reflect the strategic direction in the </w:t>
      </w:r>
      <w:proofErr w:type="spellStart"/>
      <w:r w:rsidR="00A23EB1">
        <w:rPr>
          <w:rFonts w:ascii="GillSans Light" w:hAnsi="GillSans Light"/>
          <w:sz w:val="24"/>
          <w:szCs w:val="24"/>
        </w:rPr>
        <w:t>RLUSs</w:t>
      </w:r>
      <w:proofErr w:type="spellEnd"/>
      <w:r w:rsidR="00A23EB1">
        <w:rPr>
          <w:rFonts w:ascii="GillSans Light" w:hAnsi="GillSans Light"/>
          <w:sz w:val="24"/>
          <w:szCs w:val="24"/>
        </w:rPr>
        <w:t>.</w:t>
      </w:r>
    </w:p>
    <w:p w:rsidR="003B4A17" w:rsidRPr="00A95DB6" w:rsidRDefault="003B4A17" w:rsidP="007A16F2">
      <w:pPr>
        <w:pStyle w:val="NoSpacing"/>
        <w:rPr>
          <w:rFonts w:ascii="GillSans Light" w:hAnsi="GillSans Light"/>
          <w:sz w:val="24"/>
          <w:szCs w:val="24"/>
        </w:rPr>
      </w:pPr>
    </w:p>
    <w:p w:rsidR="003B4A17" w:rsidRDefault="003B4A17" w:rsidP="007A16F2">
      <w:pPr>
        <w:pStyle w:val="NoSpacing"/>
        <w:rPr>
          <w:rFonts w:ascii="GillSans Light" w:hAnsi="GillSans Light"/>
          <w:sz w:val="24"/>
          <w:szCs w:val="24"/>
        </w:rPr>
      </w:pPr>
      <w:r w:rsidRPr="00A95DB6">
        <w:rPr>
          <w:rFonts w:ascii="GillSans Light" w:hAnsi="GillSans Light"/>
          <w:sz w:val="24"/>
          <w:szCs w:val="24"/>
        </w:rPr>
        <w:t xml:space="preserve">To </w:t>
      </w:r>
      <w:r w:rsidR="00A23EB1">
        <w:rPr>
          <w:rFonts w:ascii="GillSans Light" w:hAnsi="GillSans Light"/>
          <w:sz w:val="24"/>
          <w:szCs w:val="24"/>
        </w:rPr>
        <w:t>promote</w:t>
      </w:r>
      <w:r w:rsidR="00A23EB1" w:rsidRPr="00A95DB6">
        <w:rPr>
          <w:rFonts w:ascii="GillSans Light" w:hAnsi="GillSans Light"/>
          <w:sz w:val="24"/>
          <w:szCs w:val="24"/>
        </w:rPr>
        <w:t xml:space="preserve"> </w:t>
      </w:r>
      <w:r w:rsidRPr="00A95DB6">
        <w:rPr>
          <w:rFonts w:ascii="GillSans Light" w:hAnsi="GillSans Light"/>
          <w:sz w:val="24"/>
          <w:szCs w:val="24"/>
        </w:rPr>
        <w:t>consistency</w:t>
      </w:r>
      <w:r w:rsidR="00A23EB1">
        <w:rPr>
          <w:rFonts w:ascii="GillSans Light" w:hAnsi="GillSans Light"/>
          <w:sz w:val="24"/>
          <w:szCs w:val="24"/>
        </w:rPr>
        <w:t xml:space="preserve"> across councils</w:t>
      </w:r>
      <w:r w:rsidRPr="00A95DB6">
        <w:rPr>
          <w:rFonts w:ascii="GillSans Light" w:hAnsi="GillSans Light"/>
          <w:sz w:val="24"/>
          <w:szCs w:val="24"/>
        </w:rPr>
        <w:t xml:space="preserve">, planning schemes </w:t>
      </w:r>
      <w:r w:rsidR="00A23EB1">
        <w:rPr>
          <w:rFonts w:ascii="GillSans Light" w:hAnsi="GillSans Light"/>
          <w:sz w:val="24"/>
          <w:szCs w:val="24"/>
        </w:rPr>
        <w:t xml:space="preserve">must also be based on the </w:t>
      </w:r>
      <w:r w:rsidRPr="00A95DB6">
        <w:rPr>
          <w:rFonts w:ascii="GillSans Light" w:hAnsi="GillSans Light"/>
          <w:sz w:val="24"/>
          <w:szCs w:val="24"/>
        </w:rPr>
        <w:t xml:space="preserve">statewide and regional planning scheme templates and </w:t>
      </w:r>
      <w:r w:rsidR="00A23EB1">
        <w:rPr>
          <w:rFonts w:ascii="GillSans Light" w:hAnsi="GillSans Light"/>
          <w:sz w:val="24"/>
          <w:szCs w:val="24"/>
        </w:rPr>
        <w:t>include</w:t>
      </w:r>
      <w:r w:rsidRPr="00A95DB6">
        <w:rPr>
          <w:rFonts w:ascii="GillSans Light" w:hAnsi="GillSans Light"/>
          <w:sz w:val="24"/>
          <w:szCs w:val="24"/>
        </w:rPr>
        <w:t xml:space="preserve"> a suite of statewide planning provisions and codes, such as single dwelling and multiple dwelling provisions</w:t>
      </w:r>
      <w:r w:rsidR="003414A8">
        <w:rPr>
          <w:rFonts w:ascii="GillSans Light" w:hAnsi="GillSans Light"/>
          <w:sz w:val="24"/>
          <w:szCs w:val="24"/>
        </w:rPr>
        <w:t>,</w:t>
      </w:r>
      <w:r w:rsidR="00A23EB1">
        <w:rPr>
          <w:rFonts w:ascii="GillSans Light" w:hAnsi="GillSans Light"/>
          <w:sz w:val="24"/>
          <w:szCs w:val="24"/>
        </w:rPr>
        <w:t xml:space="preserve"> that are being developed</w:t>
      </w:r>
      <w:r w:rsidR="003414A8" w:rsidRPr="003414A8">
        <w:rPr>
          <w:rFonts w:ascii="GillSans Light" w:hAnsi="GillSans Light"/>
          <w:sz w:val="24"/>
          <w:szCs w:val="24"/>
        </w:rPr>
        <w:t xml:space="preserve"> </w:t>
      </w:r>
      <w:r w:rsidR="003414A8">
        <w:rPr>
          <w:rFonts w:ascii="GillSans Light" w:hAnsi="GillSans Light"/>
          <w:sz w:val="24"/>
          <w:szCs w:val="24"/>
        </w:rPr>
        <w:t>progressively</w:t>
      </w:r>
      <w:r w:rsidRPr="00A95DB6">
        <w:rPr>
          <w:rFonts w:ascii="GillSans Light" w:hAnsi="GillSans Light"/>
          <w:sz w:val="24"/>
          <w:szCs w:val="24"/>
        </w:rPr>
        <w:t>.</w:t>
      </w:r>
    </w:p>
    <w:p w:rsidR="00911B2D" w:rsidRDefault="00911B2D" w:rsidP="007A16F2">
      <w:pPr>
        <w:pStyle w:val="NoSpacing"/>
        <w:rPr>
          <w:rFonts w:ascii="GillSans Light" w:hAnsi="GillSans Light"/>
          <w:sz w:val="24"/>
          <w:szCs w:val="24"/>
        </w:rPr>
      </w:pPr>
    </w:p>
    <w:p w:rsidR="00911B2D" w:rsidRDefault="00911B2D" w:rsidP="007A16F2">
      <w:pPr>
        <w:pStyle w:val="NoSpacing"/>
        <w:rPr>
          <w:rFonts w:ascii="GillSans Light" w:hAnsi="GillSans Light"/>
          <w:sz w:val="24"/>
          <w:szCs w:val="24"/>
        </w:rPr>
      </w:pPr>
      <w:r>
        <w:rPr>
          <w:rFonts w:ascii="GillSans Light" w:hAnsi="GillSans Light"/>
          <w:sz w:val="24"/>
          <w:szCs w:val="24"/>
        </w:rPr>
        <w:t>To facilitate the process of updating all planning schemes</w:t>
      </w:r>
      <w:r w:rsidR="00A23EB1">
        <w:rPr>
          <w:rFonts w:ascii="GillSans Light" w:hAnsi="GillSans Light"/>
          <w:sz w:val="24"/>
          <w:szCs w:val="24"/>
        </w:rPr>
        <w:t xml:space="preserve"> in line with </w:t>
      </w:r>
      <w:proofErr w:type="spellStart"/>
      <w:r w:rsidR="00A23EB1">
        <w:rPr>
          <w:rFonts w:ascii="GillSans Light" w:hAnsi="GillSans Light"/>
          <w:sz w:val="24"/>
          <w:szCs w:val="24"/>
        </w:rPr>
        <w:t>RLUSs</w:t>
      </w:r>
      <w:proofErr w:type="spellEnd"/>
      <w:r>
        <w:rPr>
          <w:rFonts w:ascii="GillSans Light" w:hAnsi="GillSans Light"/>
          <w:sz w:val="24"/>
          <w:szCs w:val="24"/>
        </w:rPr>
        <w:t xml:space="preserve">, </w:t>
      </w:r>
      <w:proofErr w:type="spellStart"/>
      <w:r>
        <w:rPr>
          <w:rFonts w:ascii="GillSans Light" w:hAnsi="GillSans Light"/>
          <w:sz w:val="24"/>
          <w:szCs w:val="24"/>
        </w:rPr>
        <w:t>LUPAA</w:t>
      </w:r>
      <w:proofErr w:type="spellEnd"/>
      <w:r>
        <w:rPr>
          <w:rFonts w:ascii="GillSans Light" w:hAnsi="GillSans Light"/>
          <w:sz w:val="24"/>
          <w:szCs w:val="24"/>
        </w:rPr>
        <w:t xml:space="preserve"> has been amended to provide for interim planning schemes.  Interim planning schemes</w:t>
      </w:r>
      <w:r w:rsidR="003414A8">
        <w:rPr>
          <w:rFonts w:ascii="GillSans Light" w:hAnsi="GillSans Light"/>
          <w:sz w:val="24"/>
          <w:szCs w:val="24"/>
        </w:rPr>
        <w:t xml:space="preserve"> are declared by the Minister </w:t>
      </w:r>
      <w:r w:rsidR="00A23EB1">
        <w:rPr>
          <w:rFonts w:ascii="GillSans Light" w:hAnsi="GillSans Light"/>
          <w:sz w:val="24"/>
          <w:szCs w:val="24"/>
        </w:rPr>
        <w:t>and</w:t>
      </w:r>
      <w:r>
        <w:rPr>
          <w:rFonts w:ascii="GillSans Light" w:hAnsi="GillSans Light"/>
          <w:sz w:val="24"/>
          <w:szCs w:val="24"/>
        </w:rPr>
        <w:t xml:space="preserve"> remain in place until such time that a planning scheme can be developed and</w:t>
      </w:r>
      <w:r w:rsidR="00A23EB1">
        <w:rPr>
          <w:rFonts w:ascii="GillSans Light" w:hAnsi="GillSans Light"/>
          <w:sz w:val="24"/>
          <w:szCs w:val="24"/>
        </w:rPr>
        <w:t xml:space="preserve"> formally assessed and</w:t>
      </w:r>
      <w:r>
        <w:rPr>
          <w:rFonts w:ascii="GillSans Light" w:hAnsi="GillSans Light"/>
          <w:sz w:val="24"/>
          <w:szCs w:val="24"/>
        </w:rPr>
        <w:t xml:space="preserve"> approved</w:t>
      </w:r>
      <w:r w:rsidR="00A23EB1">
        <w:rPr>
          <w:rFonts w:ascii="GillSans Light" w:hAnsi="GillSans Light"/>
          <w:sz w:val="24"/>
          <w:szCs w:val="24"/>
        </w:rPr>
        <w:t xml:space="preserve"> by the </w:t>
      </w:r>
      <w:proofErr w:type="spellStart"/>
      <w:r w:rsidR="00A23EB1">
        <w:rPr>
          <w:rFonts w:ascii="GillSans Light" w:hAnsi="GillSans Light"/>
          <w:sz w:val="24"/>
          <w:szCs w:val="24"/>
        </w:rPr>
        <w:t>TPC</w:t>
      </w:r>
      <w:proofErr w:type="spellEnd"/>
      <w:r w:rsidR="00A23EB1">
        <w:rPr>
          <w:rFonts w:ascii="GillSans Light" w:hAnsi="GillSans Light"/>
          <w:sz w:val="24"/>
          <w:szCs w:val="24"/>
        </w:rPr>
        <w:t xml:space="preserve"> and the Minister in accordance with provisions in </w:t>
      </w:r>
      <w:proofErr w:type="spellStart"/>
      <w:r w:rsidR="00A23EB1">
        <w:rPr>
          <w:rFonts w:ascii="GillSans Light" w:hAnsi="GillSans Light"/>
          <w:sz w:val="24"/>
          <w:szCs w:val="24"/>
        </w:rPr>
        <w:t>LUPAA</w:t>
      </w:r>
      <w:proofErr w:type="spellEnd"/>
      <w:r>
        <w:rPr>
          <w:rFonts w:ascii="GillSans Light" w:hAnsi="GillSans Light"/>
          <w:sz w:val="24"/>
          <w:szCs w:val="24"/>
        </w:rPr>
        <w:t>.  T</w:t>
      </w:r>
      <w:r w:rsidRPr="00A95DB6">
        <w:rPr>
          <w:rFonts w:ascii="GillSans Light" w:hAnsi="GillSans Light"/>
          <w:sz w:val="24"/>
          <w:szCs w:val="24"/>
        </w:rPr>
        <w:t>ransitional provisions for development applications submitted prior to the introduction of interim planning schemes</w:t>
      </w:r>
      <w:r>
        <w:rPr>
          <w:rFonts w:ascii="GillSans Light" w:hAnsi="GillSans Light"/>
          <w:sz w:val="24"/>
          <w:szCs w:val="24"/>
        </w:rPr>
        <w:t xml:space="preserve"> have been established, whereby those development applications are assessed against the existing planning scheme that was in place at the time of the application.</w:t>
      </w:r>
    </w:p>
    <w:p w:rsidR="003B4A17" w:rsidRPr="00A95DB6" w:rsidRDefault="003B4A17" w:rsidP="007A16F2">
      <w:pPr>
        <w:pStyle w:val="NoSpacing"/>
        <w:rPr>
          <w:rFonts w:ascii="GillSans Light" w:hAnsi="GillSans Light"/>
          <w:sz w:val="24"/>
          <w:szCs w:val="24"/>
        </w:rPr>
      </w:pPr>
    </w:p>
    <w:p w:rsidR="003B4A17" w:rsidRDefault="003B4A17" w:rsidP="007A16F2">
      <w:pPr>
        <w:pStyle w:val="NoSpacing"/>
        <w:rPr>
          <w:rFonts w:ascii="GillSans Light" w:hAnsi="GillSans Light"/>
          <w:sz w:val="24"/>
          <w:szCs w:val="24"/>
        </w:rPr>
      </w:pPr>
      <w:r w:rsidRPr="00A95DB6">
        <w:rPr>
          <w:rFonts w:ascii="GillSans Light" w:hAnsi="GillSans Light"/>
          <w:sz w:val="24"/>
          <w:szCs w:val="24"/>
        </w:rPr>
        <w:t xml:space="preserve">Regional planning steering committees, comprising </w:t>
      </w:r>
      <w:r w:rsidR="00A23EB1" w:rsidRPr="00A95DB6">
        <w:rPr>
          <w:rFonts w:ascii="GillSans Light" w:hAnsi="GillSans Light"/>
          <w:sz w:val="24"/>
          <w:szCs w:val="24"/>
        </w:rPr>
        <w:t xml:space="preserve">State </w:t>
      </w:r>
      <w:r w:rsidR="00A23EB1">
        <w:rPr>
          <w:rFonts w:ascii="GillSans Light" w:hAnsi="GillSans Light"/>
          <w:sz w:val="24"/>
          <w:szCs w:val="24"/>
        </w:rPr>
        <w:t xml:space="preserve">and </w:t>
      </w:r>
      <w:r w:rsidRPr="00A95DB6">
        <w:rPr>
          <w:rFonts w:ascii="GillSans Light" w:hAnsi="GillSans Light"/>
          <w:sz w:val="24"/>
          <w:szCs w:val="24"/>
        </w:rPr>
        <w:t xml:space="preserve">local government representatives, were established under the </w:t>
      </w:r>
      <w:proofErr w:type="spellStart"/>
      <w:r w:rsidRPr="00A95DB6">
        <w:rPr>
          <w:rFonts w:ascii="GillSans Light" w:hAnsi="GillSans Light"/>
          <w:sz w:val="24"/>
          <w:szCs w:val="24"/>
        </w:rPr>
        <w:t>MOUs</w:t>
      </w:r>
      <w:proofErr w:type="spellEnd"/>
      <w:r w:rsidRPr="00A95DB6">
        <w:rPr>
          <w:rFonts w:ascii="GillSans Light" w:hAnsi="GillSans Light"/>
          <w:sz w:val="24"/>
          <w:szCs w:val="24"/>
        </w:rPr>
        <w:t xml:space="preserve"> to facilitate State and local government coordination of the planning reform program. </w:t>
      </w:r>
      <w:r w:rsidR="003414A8">
        <w:rPr>
          <w:rFonts w:ascii="GillSans Light" w:hAnsi="GillSans Light"/>
          <w:sz w:val="24"/>
          <w:szCs w:val="24"/>
        </w:rPr>
        <w:t xml:space="preserve"> </w:t>
      </w:r>
      <w:r w:rsidRPr="00A95DB6">
        <w:rPr>
          <w:rFonts w:ascii="GillSans Light" w:hAnsi="GillSans Light"/>
          <w:sz w:val="24"/>
          <w:szCs w:val="24"/>
        </w:rPr>
        <w:t xml:space="preserve">The Government </w:t>
      </w:r>
      <w:r w:rsidR="00A23EB1">
        <w:rPr>
          <w:rFonts w:ascii="GillSans Light" w:hAnsi="GillSans Light"/>
          <w:sz w:val="24"/>
          <w:szCs w:val="24"/>
        </w:rPr>
        <w:t xml:space="preserve">has </w:t>
      </w:r>
      <w:r w:rsidRPr="00A95DB6">
        <w:rPr>
          <w:rFonts w:ascii="GillSans Light" w:hAnsi="GillSans Light"/>
          <w:sz w:val="24"/>
          <w:szCs w:val="24"/>
        </w:rPr>
        <w:t xml:space="preserve">provided funding to the regional planning committees to engage project teams and consultants to conduct the research, analysis, plan preparation and consultation prescribed in the </w:t>
      </w:r>
      <w:proofErr w:type="spellStart"/>
      <w:r w:rsidRPr="00A95DB6">
        <w:rPr>
          <w:rFonts w:ascii="GillSans Light" w:hAnsi="GillSans Light"/>
          <w:sz w:val="24"/>
          <w:szCs w:val="24"/>
        </w:rPr>
        <w:t>MOUs</w:t>
      </w:r>
      <w:proofErr w:type="spellEnd"/>
      <w:r w:rsidRPr="00A95DB6">
        <w:rPr>
          <w:rFonts w:ascii="GillSans Light" w:hAnsi="GillSans Light"/>
          <w:sz w:val="24"/>
          <w:szCs w:val="24"/>
        </w:rPr>
        <w:t>.</w:t>
      </w:r>
    </w:p>
    <w:p w:rsidR="00696093" w:rsidRDefault="00696093" w:rsidP="007A16F2">
      <w:pPr>
        <w:pStyle w:val="NoSpacing"/>
        <w:rPr>
          <w:rFonts w:ascii="GillSans Light" w:hAnsi="GillSans Light"/>
          <w:sz w:val="24"/>
          <w:szCs w:val="24"/>
        </w:rPr>
      </w:pPr>
    </w:p>
    <w:p w:rsidR="00696093" w:rsidRDefault="00696093" w:rsidP="007A16F2">
      <w:pPr>
        <w:pStyle w:val="NoSpacing"/>
        <w:rPr>
          <w:rFonts w:ascii="GillSans Light" w:hAnsi="GillSans Light"/>
          <w:sz w:val="24"/>
          <w:szCs w:val="24"/>
        </w:rPr>
      </w:pPr>
      <w:r>
        <w:rPr>
          <w:rFonts w:ascii="GillSans Light" w:hAnsi="GillSans Light"/>
          <w:sz w:val="24"/>
          <w:szCs w:val="24"/>
        </w:rPr>
        <w:t>The regional planning committees have also initiated their own regional reform programs through technical reference groups of all council planners in a region.  For example, some regions are developing consistent development application forms, standard permit conditions and conducting regional training and development programs for planning staff.</w:t>
      </w:r>
    </w:p>
    <w:p w:rsidR="00911B2D" w:rsidRDefault="00911B2D" w:rsidP="007A16F2">
      <w:pPr>
        <w:pStyle w:val="NoSpacing"/>
        <w:rPr>
          <w:rFonts w:ascii="GillSans Light" w:hAnsi="GillSans Light"/>
          <w:sz w:val="24"/>
          <w:szCs w:val="24"/>
        </w:rPr>
      </w:pPr>
    </w:p>
    <w:p w:rsidR="000A2D88" w:rsidRDefault="00A44B14" w:rsidP="007A16F2">
      <w:pPr>
        <w:pStyle w:val="NoSpacing"/>
        <w:rPr>
          <w:rFonts w:ascii="GillSans Light" w:hAnsi="GillSans Light"/>
          <w:sz w:val="24"/>
          <w:szCs w:val="24"/>
        </w:rPr>
      </w:pPr>
      <w:r>
        <w:rPr>
          <w:rFonts w:ascii="GillSans Light" w:hAnsi="GillSans Light"/>
          <w:sz w:val="24"/>
          <w:szCs w:val="24"/>
        </w:rPr>
        <w:lastRenderedPageBreak/>
        <w:t xml:space="preserve">Work is also occurring on a number of Codes, which will provide greater certainty for all developments as to </w:t>
      </w:r>
      <w:r w:rsidR="006B6144">
        <w:rPr>
          <w:rFonts w:ascii="GillSans Light" w:hAnsi="GillSans Light"/>
          <w:sz w:val="24"/>
          <w:szCs w:val="24"/>
        </w:rPr>
        <w:t xml:space="preserve">the </w:t>
      </w:r>
      <w:r>
        <w:rPr>
          <w:rFonts w:ascii="GillSans Light" w:hAnsi="GillSans Light"/>
          <w:sz w:val="24"/>
          <w:szCs w:val="24"/>
        </w:rPr>
        <w:t xml:space="preserve">requirements </w:t>
      </w:r>
      <w:r w:rsidR="006B6144">
        <w:rPr>
          <w:rFonts w:ascii="GillSans Light" w:hAnsi="GillSans Light"/>
          <w:sz w:val="24"/>
          <w:szCs w:val="24"/>
        </w:rPr>
        <w:t xml:space="preserve">when developing in potentially hazardous areas.  </w:t>
      </w:r>
      <w:r w:rsidR="007A16F2">
        <w:rPr>
          <w:rFonts w:ascii="GillSans Light" w:hAnsi="GillSans Light"/>
          <w:sz w:val="24"/>
          <w:szCs w:val="24"/>
        </w:rPr>
        <w:t>A state</w:t>
      </w:r>
      <w:r w:rsidR="000A2D88">
        <w:rPr>
          <w:rFonts w:ascii="GillSans Light" w:hAnsi="GillSans Light"/>
          <w:sz w:val="24"/>
          <w:szCs w:val="24"/>
        </w:rPr>
        <w:t xml:space="preserve">wide Bushfire-Prone Areas Code </w:t>
      </w:r>
      <w:r w:rsidR="006B6144">
        <w:rPr>
          <w:rFonts w:ascii="GillSans Light" w:hAnsi="GillSans Light"/>
          <w:sz w:val="24"/>
          <w:szCs w:val="24"/>
        </w:rPr>
        <w:t>was</w:t>
      </w:r>
      <w:r w:rsidR="000A2D88">
        <w:rPr>
          <w:rFonts w:ascii="GillSans Light" w:hAnsi="GillSans Light"/>
          <w:sz w:val="24"/>
          <w:szCs w:val="24"/>
        </w:rPr>
        <w:t xml:space="preserve"> issued by the Min</w:t>
      </w:r>
      <w:r w:rsidR="007A16F2">
        <w:rPr>
          <w:rFonts w:ascii="GillSans Light" w:hAnsi="GillSans Light"/>
          <w:sz w:val="24"/>
          <w:szCs w:val="24"/>
        </w:rPr>
        <w:t>ister for Planning in September </w:t>
      </w:r>
      <w:r w:rsidR="000A2D88">
        <w:rPr>
          <w:rFonts w:ascii="GillSans Light" w:hAnsi="GillSans Light"/>
          <w:sz w:val="24"/>
          <w:szCs w:val="24"/>
        </w:rPr>
        <w:t>2012 and will be applied across all new planning schemes.  Statewide codes are also being developed for landslip prone areas and coastal hazards.</w:t>
      </w:r>
    </w:p>
    <w:p w:rsidR="00E30113" w:rsidRDefault="00E30113" w:rsidP="007A16F2">
      <w:pPr>
        <w:pStyle w:val="NoSpacing"/>
        <w:spacing w:after="120"/>
        <w:rPr>
          <w:rFonts w:ascii="GillSans Light" w:hAnsi="GillSans Light"/>
          <w:sz w:val="24"/>
          <w:szCs w:val="24"/>
          <w:u w:val="single"/>
        </w:rPr>
      </w:pPr>
    </w:p>
    <w:p w:rsidR="007A16F2" w:rsidRDefault="007A16F2">
      <w:pPr>
        <w:rPr>
          <w:rFonts w:ascii="GillSans Light" w:hAnsi="GillSans Light"/>
          <w:sz w:val="24"/>
          <w:szCs w:val="24"/>
          <w:u w:val="single"/>
        </w:rPr>
      </w:pPr>
      <w:r>
        <w:rPr>
          <w:rFonts w:ascii="GillSans Light" w:hAnsi="GillSans Light"/>
          <w:sz w:val="24"/>
          <w:szCs w:val="24"/>
          <w:u w:val="single"/>
        </w:rPr>
        <w:br w:type="page"/>
      </w:r>
    </w:p>
    <w:p w:rsidR="00696093" w:rsidRPr="00696093" w:rsidRDefault="005A64FD" w:rsidP="007A16F2">
      <w:pPr>
        <w:pStyle w:val="NoSpacing"/>
        <w:spacing w:after="120"/>
        <w:rPr>
          <w:rFonts w:ascii="GillSans Light" w:hAnsi="GillSans Light"/>
          <w:sz w:val="24"/>
          <w:szCs w:val="24"/>
          <w:u w:val="single"/>
        </w:rPr>
      </w:pPr>
      <w:r>
        <w:rPr>
          <w:rFonts w:ascii="GillSans Light" w:hAnsi="GillSans Light"/>
          <w:sz w:val="24"/>
          <w:szCs w:val="24"/>
          <w:u w:val="single"/>
        </w:rPr>
        <w:lastRenderedPageBreak/>
        <w:t>Initiatives to improve processes</w:t>
      </w:r>
    </w:p>
    <w:p w:rsidR="003B4A17" w:rsidRPr="00A95DB6" w:rsidRDefault="005A64FD" w:rsidP="007A16F2">
      <w:pPr>
        <w:pStyle w:val="NoSpacing"/>
        <w:rPr>
          <w:rFonts w:ascii="GillSans Light" w:hAnsi="GillSans Light"/>
          <w:sz w:val="24"/>
          <w:szCs w:val="24"/>
        </w:rPr>
      </w:pPr>
      <w:r>
        <w:rPr>
          <w:rFonts w:ascii="GillSans Light" w:hAnsi="GillSans Light"/>
          <w:sz w:val="24"/>
          <w:szCs w:val="24"/>
        </w:rPr>
        <w:t xml:space="preserve">In 2012, the Tasmanian Government </w:t>
      </w:r>
      <w:r w:rsidR="00E70C15">
        <w:rPr>
          <w:rFonts w:ascii="GillSans Light" w:hAnsi="GillSans Light"/>
          <w:sz w:val="24"/>
          <w:szCs w:val="24"/>
        </w:rPr>
        <w:t>established Invest Tasmania, a unit in t</w:t>
      </w:r>
      <w:r w:rsidR="00E70C15" w:rsidRPr="00A95DB6">
        <w:rPr>
          <w:rFonts w:ascii="GillSans Light" w:hAnsi="GillSans Light"/>
          <w:sz w:val="24"/>
          <w:szCs w:val="24"/>
        </w:rPr>
        <w:t xml:space="preserve">he </w:t>
      </w:r>
      <w:r w:rsidR="003B4A17" w:rsidRPr="00A95DB6">
        <w:rPr>
          <w:rFonts w:ascii="GillSans Light" w:hAnsi="GillSans Light"/>
          <w:sz w:val="24"/>
          <w:szCs w:val="24"/>
        </w:rPr>
        <w:t>Dep</w:t>
      </w:r>
      <w:r w:rsidR="003414A8">
        <w:rPr>
          <w:rFonts w:ascii="GillSans Light" w:hAnsi="GillSans Light"/>
          <w:sz w:val="24"/>
          <w:szCs w:val="24"/>
        </w:rPr>
        <w:t xml:space="preserve">artment of Economic Development, </w:t>
      </w:r>
      <w:r w:rsidR="003B4A17" w:rsidRPr="00A95DB6">
        <w:rPr>
          <w:rFonts w:ascii="GillSans Light" w:hAnsi="GillSans Light"/>
          <w:sz w:val="24"/>
          <w:szCs w:val="24"/>
        </w:rPr>
        <w:t>Tourism and</w:t>
      </w:r>
      <w:r w:rsidR="003414A8">
        <w:rPr>
          <w:rFonts w:ascii="GillSans Light" w:hAnsi="GillSans Light"/>
          <w:sz w:val="24"/>
          <w:szCs w:val="24"/>
        </w:rPr>
        <w:t xml:space="preserve"> the</w:t>
      </w:r>
      <w:r w:rsidR="003B4A17" w:rsidRPr="00A95DB6">
        <w:rPr>
          <w:rFonts w:ascii="GillSans Light" w:hAnsi="GillSans Light"/>
          <w:sz w:val="24"/>
          <w:szCs w:val="24"/>
        </w:rPr>
        <w:t xml:space="preserve"> Arts</w:t>
      </w:r>
      <w:r w:rsidR="00E70C15">
        <w:rPr>
          <w:rFonts w:ascii="GillSans Light" w:hAnsi="GillSans Light"/>
          <w:sz w:val="24"/>
          <w:szCs w:val="24"/>
        </w:rPr>
        <w:t xml:space="preserve">, to support investment attraction in the State.  It is the first point of government contact for individuals and organisations that want to establish, relocate, diversify or expand their business in Tasmania.  Further detail about the services offered by Invest Tasmania can be found on the following website </w:t>
      </w:r>
      <w:hyperlink r:id="rId16" w:history="1">
        <w:r w:rsidR="003B4A17" w:rsidRPr="00A95DB6">
          <w:rPr>
            <w:rStyle w:val="Hyperlink"/>
            <w:rFonts w:ascii="GillSans Light" w:hAnsi="GillSans Light"/>
            <w:sz w:val="24"/>
            <w:szCs w:val="24"/>
          </w:rPr>
          <w:t>http://</w:t>
        </w:r>
        <w:proofErr w:type="spellStart"/>
        <w:r w:rsidR="003B4A17" w:rsidRPr="00A95DB6">
          <w:rPr>
            <w:rStyle w:val="Hyperlink"/>
            <w:rFonts w:ascii="GillSans Light" w:hAnsi="GillSans Light"/>
            <w:sz w:val="24"/>
            <w:szCs w:val="24"/>
          </w:rPr>
          <w:t>www.development.tas.gov.au</w:t>
        </w:r>
        <w:proofErr w:type="spellEnd"/>
        <w:r w:rsidR="003B4A17" w:rsidRPr="00A95DB6">
          <w:rPr>
            <w:rStyle w:val="Hyperlink"/>
            <w:rFonts w:ascii="GillSans Light" w:hAnsi="GillSans Light"/>
            <w:sz w:val="24"/>
            <w:szCs w:val="24"/>
          </w:rPr>
          <w:t>/invest/home</w:t>
        </w:r>
      </w:hyperlink>
      <w:r w:rsidR="003B4A17" w:rsidRPr="00A95DB6">
        <w:rPr>
          <w:rFonts w:ascii="GillSans Light" w:hAnsi="GillSans Light"/>
          <w:sz w:val="24"/>
          <w:szCs w:val="24"/>
        </w:rPr>
        <w:t>.</w:t>
      </w:r>
      <w:r w:rsidR="000A2D88">
        <w:rPr>
          <w:rFonts w:ascii="GillSans Light" w:hAnsi="GillSans Light"/>
          <w:sz w:val="24"/>
          <w:szCs w:val="24"/>
        </w:rPr>
        <w:t xml:space="preserve">  An Invest Tasmania map is also available </w:t>
      </w:r>
      <w:r w:rsidR="003414A8">
        <w:rPr>
          <w:rFonts w:ascii="GillSans Light" w:hAnsi="GillSans Light"/>
          <w:sz w:val="24"/>
          <w:szCs w:val="24"/>
        </w:rPr>
        <w:t>providing</w:t>
      </w:r>
      <w:r w:rsidR="000A2D88" w:rsidRPr="000A2D88">
        <w:rPr>
          <w:rFonts w:ascii="GillSans Light" w:hAnsi="GillSans Light"/>
          <w:sz w:val="24"/>
          <w:szCs w:val="24"/>
        </w:rPr>
        <w:t xml:space="preserve"> access to information on</w:t>
      </w:r>
      <w:r w:rsidR="000A2D88">
        <w:rPr>
          <w:rFonts w:ascii="GillSans Light" w:hAnsi="GillSans Light"/>
          <w:sz w:val="24"/>
          <w:szCs w:val="24"/>
        </w:rPr>
        <w:t xml:space="preserve"> the status of</w:t>
      </w:r>
      <w:r w:rsidR="000A2D88" w:rsidRPr="000A2D88">
        <w:rPr>
          <w:rFonts w:ascii="GillSans Light" w:hAnsi="GillSans Light"/>
          <w:sz w:val="24"/>
          <w:szCs w:val="24"/>
        </w:rPr>
        <w:t xml:space="preserve"> investme</w:t>
      </w:r>
      <w:r w:rsidR="003414A8">
        <w:rPr>
          <w:rFonts w:ascii="GillSans Light" w:hAnsi="GillSans Light"/>
          <w:sz w:val="24"/>
          <w:szCs w:val="24"/>
        </w:rPr>
        <w:t xml:space="preserve">nt and infrastructure projects </w:t>
      </w:r>
      <w:r w:rsidR="000A2D88" w:rsidRPr="000A2D88">
        <w:rPr>
          <w:rFonts w:ascii="GillSans Light" w:hAnsi="GillSans Light"/>
          <w:sz w:val="24"/>
          <w:szCs w:val="24"/>
        </w:rPr>
        <w:t>valued at over $2 million in Tasmania</w:t>
      </w:r>
      <w:r w:rsidR="000A2D88">
        <w:rPr>
          <w:rFonts w:ascii="GillSans Light" w:hAnsi="GillSans Light"/>
          <w:sz w:val="24"/>
          <w:szCs w:val="24"/>
        </w:rPr>
        <w:t xml:space="preserve">.  The map can be accessed at </w:t>
      </w:r>
      <w:hyperlink r:id="rId17" w:history="1">
        <w:r w:rsidR="003414A8" w:rsidRPr="00A82541">
          <w:rPr>
            <w:rStyle w:val="Hyperlink"/>
            <w:rFonts w:ascii="GillSans Light" w:hAnsi="GillSans Light"/>
            <w:sz w:val="24"/>
            <w:szCs w:val="24"/>
          </w:rPr>
          <w:t>http://</w:t>
        </w:r>
        <w:proofErr w:type="spellStart"/>
        <w:r w:rsidR="003414A8" w:rsidRPr="00A82541">
          <w:rPr>
            <w:rStyle w:val="Hyperlink"/>
            <w:rFonts w:ascii="GillSans Light" w:hAnsi="GillSans Light"/>
            <w:sz w:val="24"/>
            <w:szCs w:val="24"/>
          </w:rPr>
          <w:t>investtasmap.development.tas.gov.au</w:t>
        </w:r>
        <w:proofErr w:type="spellEnd"/>
        <w:r w:rsidR="003414A8" w:rsidRPr="00A82541">
          <w:rPr>
            <w:rStyle w:val="Hyperlink"/>
            <w:rFonts w:ascii="GillSans Light" w:hAnsi="GillSans Light"/>
            <w:sz w:val="24"/>
            <w:szCs w:val="24"/>
          </w:rPr>
          <w:t>/</w:t>
        </w:r>
      </w:hyperlink>
      <w:r w:rsidR="003414A8">
        <w:rPr>
          <w:rFonts w:ascii="GillSans Light" w:hAnsi="GillSans Light"/>
          <w:sz w:val="24"/>
          <w:szCs w:val="24"/>
        </w:rPr>
        <w:t xml:space="preserve">. </w:t>
      </w:r>
    </w:p>
    <w:p w:rsidR="009E2684" w:rsidRDefault="009E2684" w:rsidP="007A16F2">
      <w:pPr>
        <w:pStyle w:val="NoSpacing"/>
        <w:rPr>
          <w:rFonts w:ascii="GillSans Light" w:hAnsi="GillSans Light"/>
          <w:sz w:val="24"/>
          <w:szCs w:val="24"/>
        </w:rPr>
      </w:pPr>
    </w:p>
    <w:p w:rsidR="006B6144" w:rsidRDefault="006B6144" w:rsidP="007A16F2">
      <w:pPr>
        <w:pStyle w:val="NoSpacing"/>
        <w:rPr>
          <w:rFonts w:ascii="GillSans Light" w:hAnsi="GillSans Light"/>
          <w:sz w:val="24"/>
          <w:szCs w:val="24"/>
        </w:rPr>
      </w:pPr>
      <w:r>
        <w:rPr>
          <w:rFonts w:ascii="GillSans Light" w:hAnsi="GillSans Light"/>
          <w:sz w:val="24"/>
          <w:szCs w:val="24"/>
        </w:rPr>
        <w:t>In early 2012, the Planning Schemes Online Project commenced as a partnership between State and local government.  The Project will enable developers, decision makers, land managers, strategic planners and members of the public to search planning schemes online and be confident that they are viewing the most up-to-date version.  While again this is not specific to major developments, it is likely to have positive implications for major projects, with key information relevant to developments easily accessible.</w:t>
      </w:r>
    </w:p>
    <w:p w:rsidR="006B6144" w:rsidRDefault="006B6144" w:rsidP="007A16F2">
      <w:pPr>
        <w:pStyle w:val="NoSpacing"/>
        <w:spacing w:after="120"/>
        <w:rPr>
          <w:rFonts w:ascii="GillSans Light" w:hAnsi="GillSans Light"/>
          <w:sz w:val="24"/>
          <w:szCs w:val="24"/>
        </w:rPr>
      </w:pPr>
    </w:p>
    <w:p w:rsidR="006B6144" w:rsidRDefault="006B6144" w:rsidP="007A16F2">
      <w:pPr>
        <w:pStyle w:val="NoSpacing"/>
        <w:spacing w:after="120"/>
        <w:rPr>
          <w:rFonts w:ascii="GillSans Light" w:hAnsi="GillSans Light"/>
          <w:sz w:val="24"/>
          <w:szCs w:val="24"/>
        </w:rPr>
      </w:pPr>
      <w:r>
        <w:rPr>
          <w:rFonts w:ascii="GillSans Light" w:hAnsi="GillSans Light"/>
          <w:sz w:val="24"/>
          <w:szCs w:val="24"/>
        </w:rPr>
        <w:t>The key objectives of the Project are to:</w:t>
      </w:r>
    </w:p>
    <w:p w:rsidR="006B6144" w:rsidRDefault="006B6144" w:rsidP="007A16F2">
      <w:pPr>
        <w:pStyle w:val="NoSpacing"/>
        <w:numPr>
          <w:ilvl w:val="0"/>
          <w:numId w:val="14"/>
        </w:numPr>
        <w:spacing w:after="120"/>
        <w:ind w:left="426" w:hanging="426"/>
        <w:rPr>
          <w:rFonts w:ascii="GillSans Light" w:hAnsi="GillSans Light"/>
          <w:sz w:val="24"/>
          <w:szCs w:val="24"/>
        </w:rPr>
      </w:pPr>
      <w:r>
        <w:rPr>
          <w:rFonts w:ascii="GillSans Light" w:hAnsi="GillSans Light"/>
          <w:sz w:val="24"/>
          <w:szCs w:val="24"/>
        </w:rPr>
        <w:t xml:space="preserve">make planning scheme information more accessible through a </w:t>
      </w:r>
      <w:proofErr w:type="spellStart"/>
      <w:r>
        <w:rPr>
          <w:rFonts w:ascii="GillSans Light" w:hAnsi="GillSans Light"/>
          <w:sz w:val="24"/>
          <w:szCs w:val="24"/>
        </w:rPr>
        <w:t>state-wide</w:t>
      </w:r>
      <w:proofErr w:type="spellEnd"/>
      <w:r>
        <w:rPr>
          <w:rFonts w:ascii="GillSans Light" w:hAnsi="GillSans Light"/>
          <w:sz w:val="24"/>
          <w:szCs w:val="24"/>
        </w:rPr>
        <w:t xml:space="preserve"> online portal;</w:t>
      </w:r>
    </w:p>
    <w:p w:rsidR="006B6144" w:rsidRDefault="006B6144" w:rsidP="007A16F2">
      <w:pPr>
        <w:pStyle w:val="NoSpacing"/>
        <w:numPr>
          <w:ilvl w:val="0"/>
          <w:numId w:val="14"/>
        </w:numPr>
        <w:spacing w:after="120"/>
        <w:ind w:left="426" w:hanging="426"/>
        <w:rPr>
          <w:rFonts w:ascii="GillSans Light" w:hAnsi="GillSans Light"/>
          <w:sz w:val="24"/>
          <w:szCs w:val="24"/>
        </w:rPr>
      </w:pPr>
      <w:r>
        <w:rPr>
          <w:rFonts w:ascii="GillSans Light" w:hAnsi="GillSans Light"/>
          <w:sz w:val="24"/>
          <w:szCs w:val="24"/>
        </w:rPr>
        <w:t xml:space="preserve">improve quality assurance processes on planning scheme mapping and ordinance; and </w:t>
      </w:r>
    </w:p>
    <w:p w:rsidR="006B6144" w:rsidRDefault="006B6144" w:rsidP="007A16F2">
      <w:pPr>
        <w:pStyle w:val="NoSpacing"/>
        <w:numPr>
          <w:ilvl w:val="0"/>
          <w:numId w:val="14"/>
        </w:numPr>
        <w:spacing w:after="120"/>
        <w:ind w:left="426" w:hanging="426"/>
        <w:rPr>
          <w:rFonts w:ascii="GillSans Light" w:hAnsi="GillSans Light"/>
          <w:sz w:val="24"/>
          <w:szCs w:val="24"/>
        </w:rPr>
      </w:pPr>
      <w:r>
        <w:rPr>
          <w:rFonts w:ascii="GillSans Light" w:hAnsi="GillSans Light"/>
          <w:sz w:val="24"/>
          <w:szCs w:val="24"/>
        </w:rPr>
        <w:t xml:space="preserve">build an online planning scheme dataset and delivery system as an effective base for providing additional planning scheme services, including electronic </w:t>
      </w:r>
      <w:proofErr w:type="spellStart"/>
      <w:r>
        <w:rPr>
          <w:rFonts w:ascii="GillSans Light" w:hAnsi="GillSans Light"/>
          <w:sz w:val="24"/>
          <w:szCs w:val="24"/>
        </w:rPr>
        <w:t>lodgement</w:t>
      </w:r>
      <w:proofErr w:type="spellEnd"/>
      <w:r>
        <w:rPr>
          <w:rFonts w:ascii="GillSans Light" w:hAnsi="GillSans Light"/>
          <w:sz w:val="24"/>
          <w:szCs w:val="24"/>
        </w:rPr>
        <w:t xml:space="preserve"> of development applications, in the future.</w:t>
      </w:r>
    </w:p>
    <w:p w:rsidR="006B6144" w:rsidRDefault="006B6144" w:rsidP="007A16F2">
      <w:pPr>
        <w:pStyle w:val="NoSpacing"/>
        <w:ind w:left="426" w:hanging="426"/>
        <w:rPr>
          <w:rFonts w:ascii="GillSans Light" w:hAnsi="GillSans Light"/>
          <w:sz w:val="24"/>
          <w:szCs w:val="24"/>
        </w:rPr>
      </w:pPr>
    </w:p>
    <w:p w:rsidR="00DC32E2" w:rsidRPr="00DD6E08" w:rsidRDefault="00DC32E2" w:rsidP="007A16F2">
      <w:pPr>
        <w:pStyle w:val="NoSpacing"/>
        <w:rPr>
          <w:rFonts w:ascii="GillSans Light" w:hAnsi="GillSans Light"/>
          <w:sz w:val="24"/>
          <w:szCs w:val="24"/>
        </w:rPr>
      </w:pPr>
    </w:p>
    <w:p w:rsidR="00435E18" w:rsidRPr="00A95DB6" w:rsidRDefault="00435E18" w:rsidP="007A16F2">
      <w:pPr>
        <w:rPr>
          <w:rFonts w:ascii="GillSans Light" w:hAnsi="GillSans Light"/>
          <w:sz w:val="24"/>
          <w:szCs w:val="24"/>
        </w:rPr>
      </w:pPr>
    </w:p>
    <w:sectPr w:rsidR="00435E18" w:rsidRPr="00A95DB6" w:rsidSect="007A16F2">
      <w:pgSz w:w="11907" w:h="16839" w:code="9"/>
      <w:pgMar w:top="1135" w:right="141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951" w:rsidRDefault="000B3951" w:rsidP="00435E18">
      <w:pPr>
        <w:spacing w:after="0" w:line="240" w:lineRule="auto"/>
      </w:pPr>
      <w:r>
        <w:separator/>
      </w:r>
    </w:p>
  </w:endnote>
  <w:endnote w:type="continuationSeparator" w:id="0">
    <w:p w:rsidR="000B3951" w:rsidRDefault="000B3951" w:rsidP="00435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Sans">
    <w:altName w:val="Lucida Sans Unicode"/>
    <w:charset w:val="00"/>
    <w:family w:val="swiss"/>
    <w:pitch w:val="variable"/>
    <w:sig w:usb0="00000001" w:usb1="00000000" w:usb2="00000000" w:usb3="00000000" w:csb0="00000093" w:csb1="00000000"/>
  </w:font>
  <w:font w:name="GillSans Light">
    <w:altName w:val="Century Gothic"/>
    <w:charset w:val="00"/>
    <w:family w:val="swiss"/>
    <w:pitch w:val="variable"/>
    <w:sig w:usb0="00000001"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4250"/>
      <w:docPartObj>
        <w:docPartGallery w:val="Page Numbers (Bottom of Page)"/>
        <w:docPartUnique/>
      </w:docPartObj>
    </w:sdtPr>
    <w:sdtEndPr>
      <w:rPr>
        <w:rFonts w:ascii="GillSans Light" w:hAnsi="GillSans Light"/>
        <w:noProof/>
      </w:rPr>
    </w:sdtEndPr>
    <w:sdtContent>
      <w:p w:rsidR="00E30113" w:rsidRPr="00E30113" w:rsidRDefault="00E30113">
        <w:pPr>
          <w:pStyle w:val="Footer"/>
          <w:jc w:val="right"/>
          <w:rPr>
            <w:rFonts w:ascii="GillSans Light" w:hAnsi="GillSans Light"/>
          </w:rPr>
        </w:pPr>
        <w:r w:rsidRPr="00E30113">
          <w:rPr>
            <w:rFonts w:ascii="GillSans Light" w:hAnsi="GillSans Light"/>
          </w:rPr>
          <w:fldChar w:fldCharType="begin"/>
        </w:r>
        <w:r w:rsidRPr="00E30113">
          <w:rPr>
            <w:rFonts w:ascii="GillSans Light" w:hAnsi="GillSans Light"/>
          </w:rPr>
          <w:instrText xml:space="preserve"> PAGE   \* MERGEFORMAT </w:instrText>
        </w:r>
        <w:r w:rsidRPr="00E30113">
          <w:rPr>
            <w:rFonts w:ascii="GillSans Light" w:hAnsi="GillSans Light"/>
          </w:rPr>
          <w:fldChar w:fldCharType="separate"/>
        </w:r>
        <w:r w:rsidR="0018296B">
          <w:rPr>
            <w:rFonts w:ascii="GillSans Light" w:hAnsi="GillSans Light"/>
            <w:noProof/>
          </w:rPr>
          <w:t>16</w:t>
        </w:r>
        <w:r w:rsidRPr="00E30113">
          <w:rPr>
            <w:rFonts w:ascii="GillSans Light" w:hAnsi="GillSans Light"/>
            <w:noProof/>
          </w:rPr>
          <w:fldChar w:fldCharType="end"/>
        </w:r>
      </w:p>
    </w:sdtContent>
  </w:sdt>
  <w:p w:rsidR="0044443B" w:rsidRDefault="004444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540" w:rsidRPr="00684540" w:rsidRDefault="00684540">
    <w:pPr>
      <w:pStyle w:val="Footer"/>
      <w:rPr>
        <w:rFonts w:ascii="GillSans Light" w:hAnsi="GillSans Light"/>
        <w:sz w:val="18"/>
        <w:szCs w:val="18"/>
      </w:rPr>
    </w:pPr>
    <w:r w:rsidRPr="00684540">
      <w:rPr>
        <w:rFonts w:ascii="GillSans Light" w:hAnsi="GillSans Light"/>
        <w:sz w:val="18"/>
        <w:szCs w:val="18"/>
      </w:rPr>
      <w:t>13/15323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951" w:rsidRDefault="000B3951" w:rsidP="00435E18">
      <w:pPr>
        <w:spacing w:after="0" w:line="240" w:lineRule="auto"/>
      </w:pPr>
      <w:r>
        <w:separator/>
      </w:r>
    </w:p>
  </w:footnote>
  <w:footnote w:type="continuationSeparator" w:id="0">
    <w:p w:rsidR="000B3951" w:rsidRDefault="000B3951" w:rsidP="00435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EEF" w:rsidRPr="003D4EEF" w:rsidRDefault="009C0E2B" w:rsidP="003D4EEF">
    <w:pPr>
      <w:pStyle w:val="Header"/>
      <w:jc w:val="right"/>
      <w:rPr>
        <w:rFonts w:ascii="GillSans Light" w:hAnsi="GillSans Light"/>
        <w:b/>
        <w:sz w:val="24"/>
        <w:szCs w:val="24"/>
        <w:u w:val="single"/>
      </w:rPr>
    </w:pPr>
    <w:r>
      <w:rPr>
        <w:rFonts w:ascii="GillSans Light" w:hAnsi="GillSans Light"/>
        <w:b/>
        <w:sz w:val="24"/>
        <w:szCs w:val="24"/>
        <w:u w:val="single"/>
      </w:rPr>
      <w:t>Attachment</w:t>
    </w:r>
    <w:r w:rsidR="003D4EEF" w:rsidRPr="003D4EEF">
      <w:rPr>
        <w:rFonts w:ascii="GillSans Light" w:hAnsi="GillSans Light"/>
        <w:b/>
        <w:sz w:val="24"/>
        <w:szCs w:val="24"/>
        <w:u w:val="single"/>
      </w:rPr>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732ECD4"/>
    <w:lvl w:ilvl="0">
      <w:start w:val="1"/>
      <w:numFmt w:val="decimal"/>
      <w:pStyle w:val="ListNumber"/>
      <w:lvlText w:val="%1."/>
      <w:lvlJc w:val="left"/>
      <w:pPr>
        <w:tabs>
          <w:tab w:val="num" w:pos="567"/>
        </w:tabs>
        <w:ind w:left="567" w:hanging="567"/>
      </w:pPr>
      <w:rPr>
        <w:rFonts w:hint="default"/>
      </w:rPr>
    </w:lvl>
  </w:abstractNum>
  <w:abstractNum w:abstractNumId="1">
    <w:nsid w:val="025B7B58"/>
    <w:multiLevelType w:val="hybridMultilevel"/>
    <w:tmpl w:val="42205A40"/>
    <w:lvl w:ilvl="0" w:tplc="3440EDF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340507C"/>
    <w:multiLevelType w:val="hybridMultilevel"/>
    <w:tmpl w:val="DEF27F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F5D1AE7"/>
    <w:multiLevelType w:val="hybridMultilevel"/>
    <w:tmpl w:val="84229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B701C2"/>
    <w:multiLevelType w:val="hybridMultilevel"/>
    <w:tmpl w:val="168EAAB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17027F7"/>
    <w:multiLevelType w:val="hybridMultilevel"/>
    <w:tmpl w:val="E580E26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nsid w:val="18662FAE"/>
    <w:multiLevelType w:val="hybridMultilevel"/>
    <w:tmpl w:val="D5523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58C027D"/>
    <w:multiLevelType w:val="hybridMultilevel"/>
    <w:tmpl w:val="45D2D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A0B7BB8"/>
    <w:multiLevelType w:val="hybridMultilevel"/>
    <w:tmpl w:val="2EBC5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BB02177"/>
    <w:multiLevelType w:val="hybridMultilevel"/>
    <w:tmpl w:val="164E1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17123C4"/>
    <w:multiLevelType w:val="hybridMultilevel"/>
    <w:tmpl w:val="ABAC63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54296EAB"/>
    <w:multiLevelType w:val="hybridMultilevel"/>
    <w:tmpl w:val="D9202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C4B7A48"/>
    <w:multiLevelType w:val="hybridMultilevel"/>
    <w:tmpl w:val="C840E57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F5A49B8"/>
    <w:multiLevelType w:val="hybridMultilevel"/>
    <w:tmpl w:val="A5BA5996"/>
    <w:lvl w:ilvl="0" w:tplc="0C090001">
      <w:start w:val="1"/>
      <w:numFmt w:val="bullet"/>
      <w:lvlText w:val=""/>
      <w:lvlJc w:val="left"/>
      <w:pPr>
        <w:ind w:left="852" w:hanging="360"/>
      </w:pPr>
      <w:rPr>
        <w:rFonts w:ascii="Symbol" w:hAnsi="Symbol" w:hint="default"/>
      </w:rPr>
    </w:lvl>
    <w:lvl w:ilvl="1" w:tplc="0C090003" w:tentative="1">
      <w:start w:val="1"/>
      <w:numFmt w:val="bullet"/>
      <w:lvlText w:val="o"/>
      <w:lvlJc w:val="left"/>
      <w:pPr>
        <w:ind w:left="1572" w:hanging="360"/>
      </w:pPr>
      <w:rPr>
        <w:rFonts w:ascii="Courier New" w:hAnsi="Courier New" w:cs="Courier New" w:hint="default"/>
      </w:rPr>
    </w:lvl>
    <w:lvl w:ilvl="2" w:tplc="0C090005" w:tentative="1">
      <w:start w:val="1"/>
      <w:numFmt w:val="bullet"/>
      <w:lvlText w:val=""/>
      <w:lvlJc w:val="left"/>
      <w:pPr>
        <w:ind w:left="2292" w:hanging="360"/>
      </w:pPr>
      <w:rPr>
        <w:rFonts w:ascii="Wingdings" w:hAnsi="Wingdings" w:hint="default"/>
      </w:rPr>
    </w:lvl>
    <w:lvl w:ilvl="3" w:tplc="0C090001" w:tentative="1">
      <w:start w:val="1"/>
      <w:numFmt w:val="bullet"/>
      <w:lvlText w:val=""/>
      <w:lvlJc w:val="left"/>
      <w:pPr>
        <w:ind w:left="3012" w:hanging="360"/>
      </w:pPr>
      <w:rPr>
        <w:rFonts w:ascii="Symbol" w:hAnsi="Symbol" w:hint="default"/>
      </w:rPr>
    </w:lvl>
    <w:lvl w:ilvl="4" w:tplc="0C090003" w:tentative="1">
      <w:start w:val="1"/>
      <w:numFmt w:val="bullet"/>
      <w:lvlText w:val="o"/>
      <w:lvlJc w:val="left"/>
      <w:pPr>
        <w:ind w:left="3732" w:hanging="360"/>
      </w:pPr>
      <w:rPr>
        <w:rFonts w:ascii="Courier New" w:hAnsi="Courier New" w:cs="Courier New" w:hint="default"/>
      </w:rPr>
    </w:lvl>
    <w:lvl w:ilvl="5" w:tplc="0C090005" w:tentative="1">
      <w:start w:val="1"/>
      <w:numFmt w:val="bullet"/>
      <w:lvlText w:val=""/>
      <w:lvlJc w:val="left"/>
      <w:pPr>
        <w:ind w:left="4452" w:hanging="360"/>
      </w:pPr>
      <w:rPr>
        <w:rFonts w:ascii="Wingdings" w:hAnsi="Wingdings" w:hint="default"/>
      </w:rPr>
    </w:lvl>
    <w:lvl w:ilvl="6" w:tplc="0C090001" w:tentative="1">
      <w:start w:val="1"/>
      <w:numFmt w:val="bullet"/>
      <w:lvlText w:val=""/>
      <w:lvlJc w:val="left"/>
      <w:pPr>
        <w:ind w:left="5172" w:hanging="360"/>
      </w:pPr>
      <w:rPr>
        <w:rFonts w:ascii="Symbol" w:hAnsi="Symbol" w:hint="default"/>
      </w:rPr>
    </w:lvl>
    <w:lvl w:ilvl="7" w:tplc="0C090003" w:tentative="1">
      <w:start w:val="1"/>
      <w:numFmt w:val="bullet"/>
      <w:lvlText w:val="o"/>
      <w:lvlJc w:val="left"/>
      <w:pPr>
        <w:ind w:left="5892" w:hanging="360"/>
      </w:pPr>
      <w:rPr>
        <w:rFonts w:ascii="Courier New" w:hAnsi="Courier New" w:cs="Courier New" w:hint="default"/>
      </w:rPr>
    </w:lvl>
    <w:lvl w:ilvl="8" w:tplc="0C090005" w:tentative="1">
      <w:start w:val="1"/>
      <w:numFmt w:val="bullet"/>
      <w:lvlText w:val=""/>
      <w:lvlJc w:val="left"/>
      <w:pPr>
        <w:ind w:left="6612" w:hanging="360"/>
      </w:pPr>
      <w:rPr>
        <w:rFonts w:ascii="Wingdings" w:hAnsi="Wingdings" w:hint="default"/>
      </w:rPr>
    </w:lvl>
  </w:abstractNum>
  <w:abstractNum w:abstractNumId="14">
    <w:nsid w:val="621468D1"/>
    <w:multiLevelType w:val="hybridMultilevel"/>
    <w:tmpl w:val="B6463C76"/>
    <w:lvl w:ilvl="0" w:tplc="0C090001">
      <w:start w:val="1"/>
      <w:numFmt w:val="bullet"/>
      <w:lvlText w:val=""/>
      <w:lvlJc w:val="left"/>
      <w:pPr>
        <w:ind w:left="852" w:hanging="360"/>
      </w:pPr>
      <w:rPr>
        <w:rFonts w:ascii="Symbol" w:hAnsi="Symbol" w:hint="default"/>
      </w:rPr>
    </w:lvl>
    <w:lvl w:ilvl="1" w:tplc="0C090003" w:tentative="1">
      <w:start w:val="1"/>
      <w:numFmt w:val="bullet"/>
      <w:lvlText w:val="o"/>
      <w:lvlJc w:val="left"/>
      <w:pPr>
        <w:ind w:left="1572" w:hanging="360"/>
      </w:pPr>
      <w:rPr>
        <w:rFonts w:ascii="Courier New" w:hAnsi="Courier New" w:cs="Courier New" w:hint="default"/>
      </w:rPr>
    </w:lvl>
    <w:lvl w:ilvl="2" w:tplc="0C090005" w:tentative="1">
      <w:start w:val="1"/>
      <w:numFmt w:val="bullet"/>
      <w:lvlText w:val=""/>
      <w:lvlJc w:val="left"/>
      <w:pPr>
        <w:ind w:left="2292" w:hanging="360"/>
      </w:pPr>
      <w:rPr>
        <w:rFonts w:ascii="Wingdings" w:hAnsi="Wingdings" w:hint="default"/>
      </w:rPr>
    </w:lvl>
    <w:lvl w:ilvl="3" w:tplc="0C090001" w:tentative="1">
      <w:start w:val="1"/>
      <w:numFmt w:val="bullet"/>
      <w:lvlText w:val=""/>
      <w:lvlJc w:val="left"/>
      <w:pPr>
        <w:ind w:left="3012" w:hanging="360"/>
      </w:pPr>
      <w:rPr>
        <w:rFonts w:ascii="Symbol" w:hAnsi="Symbol" w:hint="default"/>
      </w:rPr>
    </w:lvl>
    <w:lvl w:ilvl="4" w:tplc="0C090003" w:tentative="1">
      <w:start w:val="1"/>
      <w:numFmt w:val="bullet"/>
      <w:lvlText w:val="o"/>
      <w:lvlJc w:val="left"/>
      <w:pPr>
        <w:ind w:left="3732" w:hanging="360"/>
      </w:pPr>
      <w:rPr>
        <w:rFonts w:ascii="Courier New" w:hAnsi="Courier New" w:cs="Courier New" w:hint="default"/>
      </w:rPr>
    </w:lvl>
    <w:lvl w:ilvl="5" w:tplc="0C090005" w:tentative="1">
      <w:start w:val="1"/>
      <w:numFmt w:val="bullet"/>
      <w:lvlText w:val=""/>
      <w:lvlJc w:val="left"/>
      <w:pPr>
        <w:ind w:left="4452" w:hanging="360"/>
      </w:pPr>
      <w:rPr>
        <w:rFonts w:ascii="Wingdings" w:hAnsi="Wingdings" w:hint="default"/>
      </w:rPr>
    </w:lvl>
    <w:lvl w:ilvl="6" w:tplc="0C090001" w:tentative="1">
      <w:start w:val="1"/>
      <w:numFmt w:val="bullet"/>
      <w:lvlText w:val=""/>
      <w:lvlJc w:val="left"/>
      <w:pPr>
        <w:ind w:left="5172" w:hanging="360"/>
      </w:pPr>
      <w:rPr>
        <w:rFonts w:ascii="Symbol" w:hAnsi="Symbol" w:hint="default"/>
      </w:rPr>
    </w:lvl>
    <w:lvl w:ilvl="7" w:tplc="0C090003" w:tentative="1">
      <w:start w:val="1"/>
      <w:numFmt w:val="bullet"/>
      <w:lvlText w:val="o"/>
      <w:lvlJc w:val="left"/>
      <w:pPr>
        <w:ind w:left="5892" w:hanging="360"/>
      </w:pPr>
      <w:rPr>
        <w:rFonts w:ascii="Courier New" w:hAnsi="Courier New" w:cs="Courier New" w:hint="default"/>
      </w:rPr>
    </w:lvl>
    <w:lvl w:ilvl="8" w:tplc="0C090005" w:tentative="1">
      <w:start w:val="1"/>
      <w:numFmt w:val="bullet"/>
      <w:lvlText w:val=""/>
      <w:lvlJc w:val="left"/>
      <w:pPr>
        <w:ind w:left="6612" w:hanging="360"/>
      </w:pPr>
      <w:rPr>
        <w:rFonts w:ascii="Wingdings" w:hAnsi="Wingdings" w:hint="default"/>
      </w:rPr>
    </w:lvl>
  </w:abstractNum>
  <w:abstractNum w:abstractNumId="15">
    <w:nsid w:val="6AB72B99"/>
    <w:multiLevelType w:val="hybridMultilevel"/>
    <w:tmpl w:val="8C529B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BF86398"/>
    <w:multiLevelType w:val="hybridMultilevel"/>
    <w:tmpl w:val="0CBAA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D5239E5"/>
    <w:multiLevelType w:val="hybridMultilevel"/>
    <w:tmpl w:val="7ED29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E0E58F5"/>
    <w:multiLevelType w:val="hybridMultilevel"/>
    <w:tmpl w:val="926A9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1577359"/>
    <w:multiLevelType w:val="hybridMultilevel"/>
    <w:tmpl w:val="CBB8F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5D81E59"/>
    <w:multiLevelType w:val="hybridMultilevel"/>
    <w:tmpl w:val="FAFA0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EA426F6"/>
    <w:multiLevelType w:val="hybridMultilevel"/>
    <w:tmpl w:val="CAC46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EA6030E"/>
    <w:multiLevelType w:val="hybridMultilevel"/>
    <w:tmpl w:val="96EE9A22"/>
    <w:lvl w:ilvl="0" w:tplc="0C090001">
      <w:start w:val="1"/>
      <w:numFmt w:val="bullet"/>
      <w:lvlText w:val=""/>
      <w:lvlJc w:val="left"/>
      <w:pPr>
        <w:tabs>
          <w:tab w:val="num" w:pos="720"/>
        </w:tabs>
        <w:ind w:left="720" w:hanging="360"/>
      </w:pPr>
      <w:rPr>
        <w:rFonts w:ascii="Symbol" w:hAnsi="Symbol" w:hint="default"/>
      </w:rPr>
    </w:lvl>
    <w:lvl w:ilvl="1" w:tplc="A8C2A14A">
      <w:numFmt w:val="bullet"/>
      <w:lvlText w:val="-"/>
      <w:lvlJc w:val="left"/>
      <w:pPr>
        <w:tabs>
          <w:tab w:val="num" w:pos="1440"/>
        </w:tabs>
        <w:ind w:left="1440" w:hanging="360"/>
      </w:pPr>
      <w:rPr>
        <w:rFonts w:ascii="Arial" w:eastAsia="Times New Roman" w:hAnsi="Arial"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0"/>
  </w:num>
  <w:num w:numId="3">
    <w:abstractNumId w:val="5"/>
  </w:num>
  <w:num w:numId="4">
    <w:abstractNumId w:val="8"/>
  </w:num>
  <w:num w:numId="5">
    <w:abstractNumId w:val="11"/>
  </w:num>
  <w:num w:numId="6">
    <w:abstractNumId w:val="9"/>
  </w:num>
  <w:num w:numId="7">
    <w:abstractNumId w:val="19"/>
  </w:num>
  <w:num w:numId="8">
    <w:abstractNumId w:val="3"/>
  </w:num>
  <w:num w:numId="9">
    <w:abstractNumId w:val="17"/>
  </w:num>
  <w:num w:numId="10">
    <w:abstractNumId w:val="2"/>
  </w:num>
  <w:num w:numId="11">
    <w:abstractNumId w:val="20"/>
  </w:num>
  <w:num w:numId="12">
    <w:abstractNumId w:val="16"/>
  </w:num>
  <w:num w:numId="13">
    <w:abstractNumId w:val="13"/>
  </w:num>
  <w:num w:numId="14">
    <w:abstractNumId w:val="7"/>
  </w:num>
  <w:num w:numId="15">
    <w:abstractNumId w:val="21"/>
  </w:num>
  <w:num w:numId="16">
    <w:abstractNumId w:val="14"/>
  </w:num>
  <w:num w:numId="17">
    <w:abstractNumId w:val="0"/>
  </w:num>
  <w:num w:numId="18">
    <w:abstractNumId w:val="6"/>
  </w:num>
  <w:num w:numId="19">
    <w:abstractNumId w:val="15"/>
  </w:num>
  <w:num w:numId="20">
    <w:abstractNumId w:val="18"/>
  </w:num>
  <w:num w:numId="21">
    <w:abstractNumId w:val="4"/>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0EF"/>
    <w:rsid w:val="0001708A"/>
    <w:rsid w:val="00043728"/>
    <w:rsid w:val="00075A1F"/>
    <w:rsid w:val="000A2D88"/>
    <w:rsid w:val="000B1F8F"/>
    <w:rsid w:val="000B3951"/>
    <w:rsid w:val="000C1D61"/>
    <w:rsid w:val="000F7EB0"/>
    <w:rsid w:val="001177D7"/>
    <w:rsid w:val="00150E20"/>
    <w:rsid w:val="00152380"/>
    <w:rsid w:val="0018296B"/>
    <w:rsid w:val="00185FBE"/>
    <w:rsid w:val="0019342E"/>
    <w:rsid w:val="001B62A1"/>
    <w:rsid w:val="001F7798"/>
    <w:rsid w:val="00265927"/>
    <w:rsid w:val="00295463"/>
    <w:rsid w:val="002E0EC3"/>
    <w:rsid w:val="00304DC7"/>
    <w:rsid w:val="003224B5"/>
    <w:rsid w:val="00323911"/>
    <w:rsid w:val="00323CBB"/>
    <w:rsid w:val="0032787F"/>
    <w:rsid w:val="003414A8"/>
    <w:rsid w:val="003A038B"/>
    <w:rsid w:val="003B3DDC"/>
    <w:rsid w:val="003B4A17"/>
    <w:rsid w:val="003C7CFD"/>
    <w:rsid w:val="003D438C"/>
    <w:rsid w:val="003D4EEF"/>
    <w:rsid w:val="003D504D"/>
    <w:rsid w:val="00415B8A"/>
    <w:rsid w:val="0043334B"/>
    <w:rsid w:val="00435E18"/>
    <w:rsid w:val="0044443B"/>
    <w:rsid w:val="00475048"/>
    <w:rsid w:val="004960A0"/>
    <w:rsid w:val="004F54F0"/>
    <w:rsid w:val="004F7E5F"/>
    <w:rsid w:val="00525E53"/>
    <w:rsid w:val="005410BF"/>
    <w:rsid w:val="005A64FD"/>
    <w:rsid w:val="005D74FE"/>
    <w:rsid w:val="00684540"/>
    <w:rsid w:val="0068538F"/>
    <w:rsid w:val="00696093"/>
    <w:rsid w:val="006B6144"/>
    <w:rsid w:val="006F363A"/>
    <w:rsid w:val="00731472"/>
    <w:rsid w:val="00742D87"/>
    <w:rsid w:val="007503AB"/>
    <w:rsid w:val="007A16F2"/>
    <w:rsid w:val="007A44A9"/>
    <w:rsid w:val="007B43F8"/>
    <w:rsid w:val="007C2076"/>
    <w:rsid w:val="007D2F90"/>
    <w:rsid w:val="007E32BA"/>
    <w:rsid w:val="007F076A"/>
    <w:rsid w:val="00805FA1"/>
    <w:rsid w:val="00850E52"/>
    <w:rsid w:val="00876202"/>
    <w:rsid w:val="008C2ED6"/>
    <w:rsid w:val="008D64C5"/>
    <w:rsid w:val="008D7657"/>
    <w:rsid w:val="00911B2D"/>
    <w:rsid w:val="00943366"/>
    <w:rsid w:val="009504BA"/>
    <w:rsid w:val="00962502"/>
    <w:rsid w:val="00980888"/>
    <w:rsid w:val="00996CDA"/>
    <w:rsid w:val="009C0E2B"/>
    <w:rsid w:val="009E2684"/>
    <w:rsid w:val="00A23EB1"/>
    <w:rsid w:val="00A44B14"/>
    <w:rsid w:val="00A64078"/>
    <w:rsid w:val="00A95DB6"/>
    <w:rsid w:val="00AA29F2"/>
    <w:rsid w:val="00AA6C99"/>
    <w:rsid w:val="00AD2141"/>
    <w:rsid w:val="00B0002A"/>
    <w:rsid w:val="00B409A3"/>
    <w:rsid w:val="00B805D1"/>
    <w:rsid w:val="00B97C89"/>
    <w:rsid w:val="00BA1861"/>
    <w:rsid w:val="00BF2831"/>
    <w:rsid w:val="00C372F8"/>
    <w:rsid w:val="00C40C19"/>
    <w:rsid w:val="00C840C9"/>
    <w:rsid w:val="00CC34AF"/>
    <w:rsid w:val="00CF4EB2"/>
    <w:rsid w:val="00D260EF"/>
    <w:rsid w:val="00D5060F"/>
    <w:rsid w:val="00D603A7"/>
    <w:rsid w:val="00DB4F07"/>
    <w:rsid w:val="00DC32E2"/>
    <w:rsid w:val="00DD6E08"/>
    <w:rsid w:val="00E21AD7"/>
    <w:rsid w:val="00E26800"/>
    <w:rsid w:val="00E30113"/>
    <w:rsid w:val="00E70C15"/>
    <w:rsid w:val="00E73459"/>
    <w:rsid w:val="00EB2D70"/>
    <w:rsid w:val="00F00923"/>
    <w:rsid w:val="00F23B18"/>
    <w:rsid w:val="00F300F8"/>
    <w:rsid w:val="00F356EF"/>
    <w:rsid w:val="00FB5F80"/>
    <w:rsid w:val="00FD243A"/>
    <w:rsid w:val="00FD351A"/>
    <w:rsid w:val="00FD5039"/>
    <w:rsid w:val="00FE74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B4A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A1861"/>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E18"/>
  </w:style>
  <w:style w:type="table" w:styleId="TableGrid">
    <w:name w:val="Table Grid"/>
    <w:basedOn w:val="TableNormal"/>
    <w:rsid w:val="00435E18"/>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35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E18"/>
  </w:style>
  <w:style w:type="character" w:customStyle="1" w:styleId="Heading2Char">
    <w:name w:val="Heading 2 Char"/>
    <w:basedOn w:val="DefaultParagraphFont"/>
    <w:link w:val="Heading2"/>
    <w:uiPriority w:val="9"/>
    <w:rsid w:val="003B4A17"/>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99"/>
    <w:qFormat/>
    <w:rsid w:val="003B4A17"/>
    <w:pPr>
      <w:spacing w:after="0" w:line="240" w:lineRule="auto"/>
    </w:pPr>
  </w:style>
  <w:style w:type="character" w:customStyle="1" w:styleId="NoSpacingChar">
    <w:name w:val="No Spacing Char"/>
    <w:basedOn w:val="DefaultParagraphFont"/>
    <w:link w:val="NoSpacing"/>
    <w:uiPriority w:val="99"/>
    <w:rsid w:val="003B4A17"/>
  </w:style>
  <w:style w:type="character" w:styleId="Hyperlink">
    <w:name w:val="Hyperlink"/>
    <w:basedOn w:val="DefaultParagraphFont"/>
    <w:uiPriority w:val="99"/>
    <w:unhideWhenUsed/>
    <w:rsid w:val="003B4A17"/>
    <w:rPr>
      <w:color w:val="0000FF" w:themeColor="hyperlink"/>
      <w:u w:val="single"/>
    </w:rPr>
  </w:style>
  <w:style w:type="paragraph" w:styleId="BalloonText">
    <w:name w:val="Balloon Text"/>
    <w:basedOn w:val="Normal"/>
    <w:link w:val="BalloonTextChar"/>
    <w:uiPriority w:val="99"/>
    <w:semiHidden/>
    <w:unhideWhenUsed/>
    <w:rsid w:val="00304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DC7"/>
    <w:rPr>
      <w:rFonts w:ascii="Tahoma" w:hAnsi="Tahoma" w:cs="Tahoma"/>
      <w:sz w:val="16"/>
      <w:szCs w:val="16"/>
    </w:rPr>
  </w:style>
  <w:style w:type="paragraph" w:styleId="NormalWeb">
    <w:name w:val="Normal (Web)"/>
    <w:basedOn w:val="Normal"/>
    <w:uiPriority w:val="99"/>
    <w:semiHidden/>
    <w:unhideWhenUsed/>
    <w:rsid w:val="00525E5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B2D70"/>
    <w:rPr>
      <w:sz w:val="16"/>
      <w:szCs w:val="16"/>
    </w:rPr>
  </w:style>
  <w:style w:type="paragraph" w:styleId="CommentText">
    <w:name w:val="annotation text"/>
    <w:basedOn w:val="Normal"/>
    <w:link w:val="CommentTextChar"/>
    <w:uiPriority w:val="99"/>
    <w:semiHidden/>
    <w:unhideWhenUsed/>
    <w:rsid w:val="00EB2D70"/>
    <w:pPr>
      <w:spacing w:line="240" w:lineRule="auto"/>
    </w:pPr>
    <w:rPr>
      <w:sz w:val="20"/>
      <w:szCs w:val="20"/>
    </w:rPr>
  </w:style>
  <w:style w:type="character" w:customStyle="1" w:styleId="CommentTextChar">
    <w:name w:val="Comment Text Char"/>
    <w:basedOn w:val="DefaultParagraphFont"/>
    <w:link w:val="CommentText"/>
    <w:uiPriority w:val="99"/>
    <w:semiHidden/>
    <w:rsid w:val="00EB2D70"/>
    <w:rPr>
      <w:sz w:val="20"/>
      <w:szCs w:val="20"/>
    </w:rPr>
  </w:style>
  <w:style w:type="paragraph" w:styleId="CommentSubject">
    <w:name w:val="annotation subject"/>
    <w:basedOn w:val="CommentText"/>
    <w:next w:val="CommentText"/>
    <w:link w:val="CommentSubjectChar"/>
    <w:uiPriority w:val="99"/>
    <w:semiHidden/>
    <w:unhideWhenUsed/>
    <w:rsid w:val="00EB2D70"/>
    <w:rPr>
      <w:b/>
      <w:bCs/>
    </w:rPr>
  </w:style>
  <w:style w:type="character" w:customStyle="1" w:styleId="CommentSubjectChar">
    <w:name w:val="Comment Subject Char"/>
    <w:basedOn w:val="CommentTextChar"/>
    <w:link w:val="CommentSubject"/>
    <w:uiPriority w:val="99"/>
    <w:semiHidden/>
    <w:rsid w:val="00EB2D70"/>
    <w:rPr>
      <w:b/>
      <w:bCs/>
      <w:sz w:val="20"/>
      <w:szCs w:val="20"/>
    </w:rPr>
  </w:style>
  <w:style w:type="character" w:customStyle="1" w:styleId="Heading3Char">
    <w:name w:val="Heading 3 Char"/>
    <w:basedOn w:val="DefaultParagraphFont"/>
    <w:link w:val="Heading3"/>
    <w:rsid w:val="00BA1861"/>
    <w:rPr>
      <w:rFonts w:ascii="Arial" w:eastAsia="Times New Roman" w:hAnsi="Arial" w:cs="Arial"/>
      <w:b/>
      <w:bCs/>
      <w:sz w:val="26"/>
      <w:szCs w:val="26"/>
    </w:rPr>
  </w:style>
  <w:style w:type="paragraph" w:styleId="ListNumber">
    <w:name w:val="List Number"/>
    <w:basedOn w:val="Normal"/>
    <w:rsid w:val="000F7EB0"/>
    <w:pPr>
      <w:numPr>
        <w:numId w:val="17"/>
      </w:numPr>
      <w:spacing w:before="240" w:after="0" w:line="240" w:lineRule="auto"/>
    </w:pPr>
    <w:rPr>
      <w:rFonts w:ascii="Arial" w:eastAsia="Times New Roman" w:hAnsi="Arial" w:cs="Times New Roman"/>
      <w:sz w:val="26"/>
      <w:szCs w:val="24"/>
    </w:rPr>
  </w:style>
  <w:style w:type="character" w:styleId="FollowedHyperlink">
    <w:name w:val="FollowedHyperlink"/>
    <w:basedOn w:val="DefaultParagraphFont"/>
    <w:uiPriority w:val="99"/>
    <w:semiHidden/>
    <w:unhideWhenUsed/>
    <w:rsid w:val="006F363A"/>
    <w:rPr>
      <w:color w:val="800080" w:themeColor="followedHyperlink"/>
      <w:u w:val="single"/>
    </w:rPr>
  </w:style>
  <w:style w:type="paragraph" w:styleId="ListParagraph">
    <w:name w:val="List Paragraph"/>
    <w:basedOn w:val="Normal"/>
    <w:uiPriority w:val="34"/>
    <w:qFormat/>
    <w:rsid w:val="001F7798"/>
    <w:pPr>
      <w:ind w:left="720"/>
      <w:contextualSpacing/>
    </w:pPr>
  </w:style>
  <w:style w:type="character" w:styleId="Emphasis">
    <w:name w:val="Emphasis"/>
    <w:basedOn w:val="DefaultParagraphFont"/>
    <w:uiPriority w:val="20"/>
    <w:qFormat/>
    <w:rsid w:val="00911B2D"/>
    <w:rPr>
      <w:i/>
      <w:iCs/>
    </w:rPr>
  </w:style>
  <w:style w:type="paragraph" w:styleId="FootnoteText">
    <w:name w:val="footnote text"/>
    <w:basedOn w:val="Normal"/>
    <w:link w:val="FootnoteTextChar"/>
    <w:uiPriority w:val="99"/>
    <w:semiHidden/>
    <w:unhideWhenUsed/>
    <w:rsid w:val="00B409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9A3"/>
    <w:rPr>
      <w:sz w:val="20"/>
      <w:szCs w:val="20"/>
    </w:rPr>
  </w:style>
  <w:style w:type="character" w:styleId="FootnoteReference">
    <w:name w:val="footnote reference"/>
    <w:basedOn w:val="DefaultParagraphFont"/>
    <w:uiPriority w:val="99"/>
    <w:semiHidden/>
    <w:unhideWhenUsed/>
    <w:rsid w:val="00B409A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3B4A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A1861"/>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E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5E18"/>
  </w:style>
  <w:style w:type="table" w:styleId="TableGrid">
    <w:name w:val="Table Grid"/>
    <w:basedOn w:val="TableNormal"/>
    <w:rsid w:val="00435E18"/>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35E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5E18"/>
  </w:style>
  <w:style w:type="character" w:customStyle="1" w:styleId="Heading2Char">
    <w:name w:val="Heading 2 Char"/>
    <w:basedOn w:val="DefaultParagraphFont"/>
    <w:link w:val="Heading2"/>
    <w:uiPriority w:val="9"/>
    <w:rsid w:val="003B4A17"/>
    <w:rPr>
      <w:rFonts w:asciiTheme="majorHAnsi" w:eastAsiaTheme="majorEastAsia" w:hAnsiTheme="majorHAnsi" w:cstheme="majorBidi"/>
      <w:b/>
      <w:bCs/>
      <w:color w:val="4F81BD" w:themeColor="accent1"/>
      <w:sz w:val="26"/>
      <w:szCs w:val="26"/>
    </w:rPr>
  </w:style>
  <w:style w:type="paragraph" w:styleId="NoSpacing">
    <w:name w:val="No Spacing"/>
    <w:link w:val="NoSpacingChar"/>
    <w:uiPriority w:val="99"/>
    <w:qFormat/>
    <w:rsid w:val="003B4A17"/>
    <w:pPr>
      <w:spacing w:after="0" w:line="240" w:lineRule="auto"/>
    </w:pPr>
  </w:style>
  <w:style w:type="character" w:customStyle="1" w:styleId="NoSpacingChar">
    <w:name w:val="No Spacing Char"/>
    <w:basedOn w:val="DefaultParagraphFont"/>
    <w:link w:val="NoSpacing"/>
    <w:uiPriority w:val="99"/>
    <w:rsid w:val="003B4A17"/>
  </w:style>
  <w:style w:type="character" w:styleId="Hyperlink">
    <w:name w:val="Hyperlink"/>
    <w:basedOn w:val="DefaultParagraphFont"/>
    <w:uiPriority w:val="99"/>
    <w:unhideWhenUsed/>
    <w:rsid w:val="003B4A17"/>
    <w:rPr>
      <w:color w:val="0000FF" w:themeColor="hyperlink"/>
      <w:u w:val="single"/>
    </w:rPr>
  </w:style>
  <w:style w:type="paragraph" w:styleId="BalloonText">
    <w:name w:val="Balloon Text"/>
    <w:basedOn w:val="Normal"/>
    <w:link w:val="BalloonTextChar"/>
    <w:uiPriority w:val="99"/>
    <w:semiHidden/>
    <w:unhideWhenUsed/>
    <w:rsid w:val="00304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DC7"/>
    <w:rPr>
      <w:rFonts w:ascii="Tahoma" w:hAnsi="Tahoma" w:cs="Tahoma"/>
      <w:sz w:val="16"/>
      <w:szCs w:val="16"/>
    </w:rPr>
  </w:style>
  <w:style w:type="paragraph" w:styleId="NormalWeb">
    <w:name w:val="Normal (Web)"/>
    <w:basedOn w:val="Normal"/>
    <w:uiPriority w:val="99"/>
    <w:semiHidden/>
    <w:unhideWhenUsed/>
    <w:rsid w:val="00525E5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EB2D70"/>
    <w:rPr>
      <w:sz w:val="16"/>
      <w:szCs w:val="16"/>
    </w:rPr>
  </w:style>
  <w:style w:type="paragraph" w:styleId="CommentText">
    <w:name w:val="annotation text"/>
    <w:basedOn w:val="Normal"/>
    <w:link w:val="CommentTextChar"/>
    <w:uiPriority w:val="99"/>
    <w:semiHidden/>
    <w:unhideWhenUsed/>
    <w:rsid w:val="00EB2D70"/>
    <w:pPr>
      <w:spacing w:line="240" w:lineRule="auto"/>
    </w:pPr>
    <w:rPr>
      <w:sz w:val="20"/>
      <w:szCs w:val="20"/>
    </w:rPr>
  </w:style>
  <w:style w:type="character" w:customStyle="1" w:styleId="CommentTextChar">
    <w:name w:val="Comment Text Char"/>
    <w:basedOn w:val="DefaultParagraphFont"/>
    <w:link w:val="CommentText"/>
    <w:uiPriority w:val="99"/>
    <w:semiHidden/>
    <w:rsid w:val="00EB2D70"/>
    <w:rPr>
      <w:sz w:val="20"/>
      <w:szCs w:val="20"/>
    </w:rPr>
  </w:style>
  <w:style w:type="paragraph" w:styleId="CommentSubject">
    <w:name w:val="annotation subject"/>
    <w:basedOn w:val="CommentText"/>
    <w:next w:val="CommentText"/>
    <w:link w:val="CommentSubjectChar"/>
    <w:uiPriority w:val="99"/>
    <w:semiHidden/>
    <w:unhideWhenUsed/>
    <w:rsid w:val="00EB2D70"/>
    <w:rPr>
      <w:b/>
      <w:bCs/>
    </w:rPr>
  </w:style>
  <w:style w:type="character" w:customStyle="1" w:styleId="CommentSubjectChar">
    <w:name w:val="Comment Subject Char"/>
    <w:basedOn w:val="CommentTextChar"/>
    <w:link w:val="CommentSubject"/>
    <w:uiPriority w:val="99"/>
    <w:semiHidden/>
    <w:rsid w:val="00EB2D70"/>
    <w:rPr>
      <w:b/>
      <w:bCs/>
      <w:sz w:val="20"/>
      <w:szCs w:val="20"/>
    </w:rPr>
  </w:style>
  <w:style w:type="character" w:customStyle="1" w:styleId="Heading3Char">
    <w:name w:val="Heading 3 Char"/>
    <w:basedOn w:val="DefaultParagraphFont"/>
    <w:link w:val="Heading3"/>
    <w:rsid w:val="00BA1861"/>
    <w:rPr>
      <w:rFonts w:ascii="Arial" w:eastAsia="Times New Roman" w:hAnsi="Arial" w:cs="Arial"/>
      <w:b/>
      <w:bCs/>
      <w:sz w:val="26"/>
      <w:szCs w:val="26"/>
    </w:rPr>
  </w:style>
  <w:style w:type="paragraph" w:styleId="ListNumber">
    <w:name w:val="List Number"/>
    <w:basedOn w:val="Normal"/>
    <w:rsid w:val="000F7EB0"/>
    <w:pPr>
      <w:numPr>
        <w:numId w:val="17"/>
      </w:numPr>
      <w:spacing w:before="240" w:after="0" w:line="240" w:lineRule="auto"/>
    </w:pPr>
    <w:rPr>
      <w:rFonts w:ascii="Arial" w:eastAsia="Times New Roman" w:hAnsi="Arial" w:cs="Times New Roman"/>
      <w:sz w:val="26"/>
      <w:szCs w:val="24"/>
    </w:rPr>
  </w:style>
  <w:style w:type="character" w:styleId="FollowedHyperlink">
    <w:name w:val="FollowedHyperlink"/>
    <w:basedOn w:val="DefaultParagraphFont"/>
    <w:uiPriority w:val="99"/>
    <w:semiHidden/>
    <w:unhideWhenUsed/>
    <w:rsid w:val="006F363A"/>
    <w:rPr>
      <w:color w:val="800080" w:themeColor="followedHyperlink"/>
      <w:u w:val="single"/>
    </w:rPr>
  </w:style>
  <w:style w:type="paragraph" w:styleId="ListParagraph">
    <w:name w:val="List Paragraph"/>
    <w:basedOn w:val="Normal"/>
    <w:uiPriority w:val="34"/>
    <w:qFormat/>
    <w:rsid w:val="001F7798"/>
    <w:pPr>
      <w:ind w:left="720"/>
      <w:contextualSpacing/>
    </w:pPr>
  </w:style>
  <w:style w:type="character" w:styleId="Emphasis">
    <w:name w:val="Emphasis"/>
    <w:basedOn w:val="DefaultParagraphFont"/>
    <w:uiPriority w:val="20"/>
    <w:qFormat/>
    <w:rsid w:val="00911B2D"/>
    <w:rPr>
      <w:i/>
      <w:iCs/>
    </w:rPr>
  </w:style>
  <w:style w:type="paragraph" w:styleId="FootnoteText">
    <w:name w:val="footnote text"/>
    <w:basedOn w:val="Normal"/>
    <w:link w:val="FootnoteTextChar"/>
    <w:uiPriority w:val="99"/>
    <w:semiHidden/>
    <w:unhideWhenUsed/>
    <w:rsid w:val="00B409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9A3"/>
    <w:rPr>
      <w:sz w:val="20"/>
      <w:szCs w:val="20"/>
    </w:rPr>
  </w:style>
  <w:style w:type="character" w:styleId="FootnoteReference">
    <w:name w:val="footnote reference"/>
    <w:basedOn w:val="DefaultParagraphFont"/>
    <w:uiPriority w:val="99"/>
    <w:semiHidden/>
    <w:unhideWhenUsed/>
    <w:rsid w:val="00B409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15699">
      <w:bodyDiv w:val="1"/>
      <w:marLeft w:val="0"/>
      <w:marRight w:val="0"/>
      <w:marTop w:val="0"/>
      <w:marBottom w:val="0"/>
      <w:divBdr>
        <w:top w:val="none" w:sz="0" w:space="0" w:color="auto"/>
        <w:left w:val="none" w:sz="0" w:space="0" w:color="auto"/>
        <w:bottom w:val="none" w:sz="0" w:space="0" w:color="auto"/>
        <w:right w:val="none" w:sz="0" w:space="0" w:color="auto"/>
      </w:divBdr>
      <w:divsChild>
        <w:div w:id="163521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47222">
      <w:bodyDiv w:val="1"/>
      <w:marLeft w:val="0"/>
      <w:marRight w:val="0"/>
      <w:marTop w:val="0"/>
      <w:marBottom w:val="0"/>
      <w:divBdr>
        <w:top w:val="none" w:sz="0" w:space="0" w:color="auto"/>
        <w:left w:val="none" w:sz="0" w:space="0" w:color="auto"/>
        <w:bottom w:val="none" w:sz="0" w:space="0" w:color="auto"/>
        <w:right w:val="none" w:sz="0" w:space="0" w:color="auto"/>
      </w:divBdr>
    </w:div>
    <w:div w:id="465123520">
      <w:bodyDiv w:val="1"/>
      <w:marLeft w:val="0"/>
      <w:marRight w:val="0"/>
      <w:marTop w:val="0"/>
      <w:marBottom w:val="0"/>
      <w:divBdr>
        <w:top w:val="none" w:sz="0" w:space="0" w:color="auto"/>
        <w:left w:val="none" w:sz="0" w:space="0" w:color="auto"/>
        <w:bottom w:val="none" w:sz="0" w:space="0" w:color="auto"/>
        <w:right w:val="none" w:sz="0" w:space="0" w:color="auto"/>
      </w:divBdr>
    </w:div>
    <w:div w:id="579100422">
      <w:bodyDiv w:val="1"/>
      <w:marLeft w:val="0"/>
      <w:marRight w:val="0"/>
      <w:marTop w:val="0"/>
      <w:marBottom w:val="0"/>
      <w:divBdr>
        <w:top w:val="none" w:sz="0" w:space="0" w:color="auto"/>
        <w:left w:val="none" w:sz="0" w:space="0" w:color="auto"/>
        <w:bottom w:val="none" w:sz="0" w:space="0" w:color="auto"/>
        <w:right w:val="none" w:sz="0" w:space="0" w:color="auto"/>
      </w:divBdr>
      <w:divsChild>
        <w:div w:id="48184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139802">
      <w:bodyDiv w:val="1"/>
      <w:marLeft w:val="0"/>
      <w:marRight w:val="0"/>
      <w:marTop w:val="0"/>
      <w:marBottom w:val="0"/>
      <w:divBdr>
        <w:top w:val="none" w:sz="0" w:space="0" w:color="auto"/>
        <w:left w:val="none" w:sz="0" w:space="0" w:color="auto"/>
        <w:bottom w:val="none" w:sz="0" w:space="0" w:color="auto"/>
        <w:right w:val="none" w:sz="0" w:space="0" w:color="auto"/>
      </w:divBdr>
      <w:divsChild>
        <w:div w:id="115988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848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investtasmap.development.tas.gov.au/" TargetMode="External"/><Relationship Id="rId2" Type="http://schemas.openxmlformats.org/officeDocument/2006/relationships/numbering" Target="numbering.xml"/><Relationship Id="rId16" Type="http://schemas.openxmlformats.org/officeDocument/2006/relationships/hyperlink" Target="http://www.development.tas.gov.au/invest/hom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heritage.tas.gov.au/act_reform.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pa.tas.gov.au/regulation/document?docid=33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BCC7D-3868-4743-9C6F-49D1A509E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3253</Words>
  <Characters>18546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21756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53 attachment 1 - Tasmanian Government - Major Project Development Assessment Processes - Commissioned study</dc:title>
  <dc:creator>Tasmanian Government</dc:creator>
  <cp:lastModifiedBy>Productivity Commission</cp:lastModifiedBy>
  <cp:revision>2</cp:revision>
  <cp:lastPrinted>2013-05-13T00:17:00Z</cp:lastPrinted>
  <dcterms:created xsi:type="dcterms:W3CDTF">2013-05-15T04:47:00Z</dcterms:created>
  <dcterms:modified xsi:type="dcterms:W3CDTF">2013-05-15T04:47:00Z</dcterms:modified>
</cp:coreProperties>
</file>