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82F" w:rsidRDefault="0002582F" w:rsidP="0002582F">
      <w:pPr>
        <w:pStyle w:val="Chapter"/>
        <w:ind w:left="907" w:hanging="907"/>
      </w:pPr>
      <w:bookmarkStart w:id="0" w:name="_AppendixNotByChapter"/>
      <w:bookmarkStart w:id="1" w:name="ChapterNumber"/>
      <w:bookmarkStart w:id="2" w:name="_GoBack"/>
      <w:bookmarkEnd w:id="0"/>
      <w:bookmarkEnd w:id="2"/>
      <w:r>
        <w:t>A</w:t>
      </w:r>
      <w:bookmarkEnd w:id="1"/>
      <w:r>
        <w:tab/>
      </w:r>
      <w:bookmarkStart w:id="3" w:name="ChapterTitle"/>
      <w:r>
        <w:t>Conduct of the inquiry</w:t>
      </w:r>
      <w:bookmarkEnd w:id="3"/>
    </w:p>
    <w:p w:rsidR="0002582F" w:rsidRDefault="00F04D87" w:rsidP="0002582F">
      <w:pPr>
        <w:pStyle w:val="BodyText"/>
      </w:pPr>
      <w:bookmarkStart w:id="4" w:name="begin"/>
      <w:bookmarkEnd w:id="4"/>
      <w:r>
        <w:t>In keeping with its standard practice, the Commission actively encouraged public participation in this inquiry.</w:t>
      </w:r>
    </w:p>
    <w:p w:rsidR="0002582F" w:rsidRDefault="00F04D87" w:rsidP="00892728">
      <w:pPr>
        <w:pStyle w:val="ListBullet"/>
      </w:pPr>
      <w:r>
        <w:t>Following receipt of</w:t>
      </w:r>
      <w:r w:rsidR="0002582F">
        <w:t xml:space="preserve"> the terms of reference on 29 June 2012</w:t>
      </w:r>
      <w:r>
        <w:t xml:space="preserve">, </w:t>
      </w:r>
      <w:r w:rsidR="0002582F">
        <w:t>the Commission placed notices in the press and on its website inviting public participation in the inquiry. Information about the inquiry was also circulated to people and organisations likely to have an interest in it.</w:t>
      </w:r>
    </w:p>
    <w:p w:rsidR="005B3996" w:rsidRDefault="0002582F" w:rsidP="00892728">
      <w:pPr>
        <w:pStyle w:val="ListBullet"/>
      </w:pPr>
      <w:r>
        <w:t xml:space="preserve">The Commission released an issues paper in August 2012 to assist inquiry participants with preparing their submissions. </w:t>
      </w:r>
      <w:r w:rsidR="005B3996">
        <w:t xml:space="preserve">A total of </w:t>
      </w:r>
      <w:r w:rsidR="00F04D87">
        <w:t xml:space="preserve">35 written submissions were received </w:t>
      </w:r>
      <w:r w:rsidR="005D7C3D">
        <w:t xml:space="preserve">prior to the release of the draft report </w:t>
      </w:r>
      <w:r w:rsidR="00F04D87">
        <w:t xml:space="preserve">(table A.1). </w:t>
      </w:r>
    </w:p>
    <w:p w:rsidR="0002582F" w:rsidRDefault="007E56E5" w:rsidP="00892728">
      <w:pPr>
        <w:pStyle w:val="ListBullet"/>
      </w:pPr>
      <w:r>
        <w:t>The draft report was released on 14 December 2012</w:t>
      </w:r>
      <w:r w:rsidR="00F04D87">
        <w:t xml:space="preserve">, </w:t>
      </w:r>
      <w:r w:rsidR="005B3996">
        <w:t xml:space="preserve">and </w:t>
      </w:r>
      <w:r w:rsidR="00F04D87">
        <w:t xml:space="preserve">a further </w:t>
      </w:r>
      <w:r w:rsidR="00E06560">
        <w:t>17</w:t>
      </w:r>
      <w:r w:rsidR="00F04D87">
        <w:t xml:space="preserve"> submissions were received (denoted in table A.1</w:t>
      </w:r>
      <w:r w:rsidR="007B7554">
        <w:t xml:space="preserve"> with the prefix ‘DR’). </w:t>
      </w:r>
      <w:r w:rsidR="00F04D87">
        <w:t>All submissions are available online at: www.pc.gov.au/projects/inquiry/patents.</w:t>
      </w:r>
    </w:p>
    <w:p w:rsidR="0002582F" w:rsidRDefault="00F04D87" w:rsidP="00892728">
      <w:pPr>
        <w:pStyle w:val="ListBullet"/>
      </w:pPr>
      <w:r>
        <w:t xml:space="preserve">As detailed in table A.2, </w:t>
      </w:r>
      <w:r w:rsidR="005B3996">
        <w:t>the Commission</w:t>
      </w:r>
      <w:r>
        <w:t xml:space="preserve"> met with a wide range of stakeholders.</w:t>
      </w:r>
    </w:p>
    <w:p w:rsidR="00F04D87" w:rsidRDefault="001D2AA0" w:rsidP="00892728">
      <w:pPr>
        <w:pStyle w:val="ListBullet"/>
      </w:pPr>
      <w:r>
        <w:t>P</w:t>
      </w:r>
      <w:r w:rsidR="00F04D87">
        <w:t>ublic hearings were held in Melbourne</w:t>
      </w:r>
      <w:r w:rsidR="007C36E6">
        <w:t xml:space="preserve"> </w:t>
      </w:r>
      <w:r>
        <w:t xml:space="preserve">in February 2013 </w:t>
      </w:r>
      <w:r w:rsidR="007C36E6">
        <w:t>(</w:t>
      </w:r>
      <w:r w:rsidR="00F04D87">
        <w:t>participants are listed in table A.3</w:t>
      </w:r>
      <w:r w:rsidR="00D7446D">
        <w:t>)</w:t>
      </w:r>
      <w:r w:rsidR="00F04D87">
        <w:t>.</w:t>
      </w:r>
    </w:p>
    <w:p w:rsidR="00F04D87" w:rsidRDefault="00F04D87" w:rsidP="0002582F">
      <w:pPr>
        <w:pStyle w:val="ListBullet"/>
        <w:numPr>
          <w:ilvl w:val="0"/>
          <w:numId w:val="0"/>
        </w:numPr>
        <w:outlineLvl w:val="0"/>
      </w:pPr>
      <w:r>
        <w:t>The Commission is grateful to all inquiry participants for their input.</w:t>
      </w:r>
    </w:p>
    <w:p w:rsidR="00F04D87" w:rsidRDefault="00F04D87" w:rsidP="0002582F">
      <w:pPr>
        <w:pStyle w:val="ListBullet"/>
        <w:numPr>
          <w:ilvl w:val="0"/>
          <w:numId w:val="0"/>
        </w:numPr>
        <w:outlineLvl w:val="0"/>
      </w:pPr>
    </w:p>
    <w:p w:rsidR="0002582F" w:rsidRDefault="0002582F" w:rsidP="0002582F">
      <w:pPr>
        <w:pStyle w:val="BodyText"/>
      </w:pPr>
      <w:r>
        <w:br w:type="page"/>
      </w:r>
    </w:p>
    <w:p w:rsidR="0002582F" w:rsidRDefault="0002582F" w:rsidP="0002582F">
      <w:pPr>
        <w:pStyle w:val="TableTitle"/>
        <w:spacing w:before="0"/>
      </w:pPr>
      <w:r w:rsidRPr="007D1F22">
        <w:rPr>
          <w:b w:val="0"/>
        </w:rPr>
        <w:lastRenderedPageBreak/>
        <w:t xml:space="preserve">Table </w:t>
      </w:r>
      <w:r>
        <w:rPr>
          <w:b w:val="0"/>
        </w:rPr>
        <w:t>A.</w:t>
      </w:r>
      <w:r>
        <w:rPr>
          <w:b w:val="0"/>
          <w:noProof/>
        </w:rPr>
        <w:t>1</w:t>
      </w:r>
      <w:r w:rsidRPr="007D1F22">
        <w:rPr>
          <w:b w:val="0"/>
        </w:rPr>
        <w:tab/>
      </w:r>
      <w:r>
        <w:t>Submissions</w:t>
      </w:r>
      <w:r w:rsidRPr="00183877">
        <w:rPr>
          <w:rStyle w:val="NoteLabel"/>
          <w:b/>
        </w:rPr>
        <w:t>a</w:t>
      </w:r>
    </w:p>
    <w:tbl>
      <w:tblPr>
        <w:tblW w:w="5000" w:type="pct"/>
        <w:tblCellMar>
          <w:left w:w="0" w:type="dxa"/>
          <w:right w:w="0" w:type="dxa"/>
        </w:tblCellMar>
        <w:tblLook w:val="0000" w:firstRow="0" w:lastRow="0" w:firstColumn="0" w:lastColumn="0" w:noHBand="0" w:noVBand="0"/>
      </w:tblPr>
      <w:tblGrid>
        <w:gridCol w:w="6947"/>
        <w:gridCol w:w="1842"/>
      </w:tblGrid>
      <w:tr w:rsidR="0002582F" w:rsidTr="00F04D87">
        <w:tc>
          <w:tcPr>
            <w:tcW w:w="3952" w:type="pct"/>
            <w:tcBorders>
              <w:top w:val="single" w:sz="6" w:space="0" w:color="auto"/>
              <w:bottom w:val="single" w:sz="6" w:space="0" w:color="auto"/>
            </w:tcBorders>
            <w:shd w:val="clear" w:color="auto" w:fill="auto"/>
          </w:tcPr>
          <w:p w:rsidR="0002582F" w:rsidRDefault="0002582F" w:rsidP="00F04D87">
            <w:pPr>
              <w:pStyle w:val="TableColumnHeading"/>
              <w:jc w:val="left"/>
            </w:pPr>
            <w:r>
              <w:t>Participant</w:t>
            </w:r>
          </w:p>
        </w:tc>
        <w:tc>
          <w:tcPr>
            <w:tcW w:w="1048" w:type="pct"/>
            <w:tcBorders>
              <w:top w:val="single" w:sz="6" w:space="0" w:color="auto"/>
              <w:bottom w:val="single" w:sz="6" w:space="0" w:color="auto"/>
            </w:tcBorders>
            <w:shd w:val="clear" w:color="auto" w:fill="auto"/>
          </w:tcPr>
          <w:p w:rsidR="0002582F" w:rsidRDefault="0002582F" w:rsidP="00F04D87">
            <w:pPr>
              <w:pStyle w:val="TableColumnHeading"/>
              <w:ind w:right="11"/>
            </w:pPr>
            <w:r>
              <w:t>Submission number</w:t>
            </w:r>
          </w:p>
        </w:tc>
      </w:tr>
      <w:tr w:rsidR="00B84B8A" w:rsidTr="00F04D87">
        <w:tc>
          <w:tcPr>
            <w:tcW w:w="3952" w:type="pct"/>
            <w:shd w:val="clear" w:color="auto" w:fill="auto"/>
          </w:tcPr>
          <w:p w:rsidR="00B84B8A" w:rsidRDefault="00B84B8A" w:rsidP="0028580E">
            <w:pPr>
              <w:pStyle w:val="TableBodyText"/>
              <w:spacing w:line="220" w:lineRule="exact"/>
              <w:jc w:val="left"/>
              <w:rPr>
                <w:color w:val="000000"/>
              </w:rPr>
            </w:pPr>
            <w:r>
              <w:rPr>
                <w:color w:val="000000"/>
              </w:rPr>
              <w:t>Australian Competition and Consumer Commission</w:t>
            </w:r>
            <w:r w:rsidR="008111F8">
              <w:rPr>
                <w:color w:val="000000"/>
              </w:rPr>
              <w:t xml:space="preserve"> (ACCC)</w:t>
            </w:r>
          </w:p>
        </w:tc>
        <w:tc>
          <w:tcPr>
            <w:tcW w:w="1048" w:type="pct"/>
            <w:shd w:val="clear" w:color="auto" w:fill="auto"/>
          </w:tcPr>
          <w:p w:rsidR="00B84B8A" w:rsidRDefault="00B84B8A" w:rsidP="00F04D87">
            <w:pPr>
              <w:pStyle w:val="TableBodyText"/>
              <w:spacing w:line="220" w:lineRule="exact"/>
              <w:ind w:right="28"/>
            </w:pPr>
            <w:r>
              <w:t>DR50</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Advisory Council on Intellectual Property</w:t>
            </w:r>
          </w:p>
        </w:tc>
        <w:tc>
          <w:tcPr>
            <w:tcW w:w="1048" w:type="pct"/>
            <w:shd w:val="clear" w:color="auto" w:fill="auto"/>
          </w:tcPr>
          <w:p w:rsidR="0002582F" w:rsidRDefault="0002582F" w:rsidP="00F04D87">
            <w:pPr>
              <w:pStyle w:val="TableBodyText"/>
              <w:spacing w:line="220" w:lineRule="exact"/>
              <w:ind w:right="28"/>
            </w:pPr>
            <w:r>
              <w:t>35</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Alliance for Clean Technology Innovation</w:t>
            </w:r>
          </w:p>
        </w:tc>
        <w:tc>
          <w:tcPr>
            <w:tcW w:w="1048" w:type="pct"/>
            <w:shd w:val="clear" w:color="auto" w:fill="auto"/>
          </w:tcPr>
          <w:p w:rsidR="0002582F" w:rsidRDefault="0002582F" w:rsidP="00F04D87">
            <w:pPr>
              <w:pStyle w:val="TableBodyText"/>
              <w:spacing w:line="220" w:lineRule="exact"/>
              <w:ind w:right="28"/>
            </w:pPr>
            <w:r>
              <w:t>9</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proofErr w:type="spellStart"/>
            <w:r>
              <w:rPr>
                <w:color w:val="000000"/>
              </w:rPr>
              <w:t>Alphapharm</w:t>
            </w:r>
            <w:proofErr w:type="spellEnd"/>
          </w:p>
        </w:tc>
        <w:tc>
          <w:tcPr>
            <w:tcW w:w="1048" w:type="pct"/>
            <w:shd w:val="clear" w:color="auto" w:fill="auto"/>
          </w:tcPr>
          <w:p w:rsidR="0002582F" w:rsidRDefault="0002582F" w:rsidP="0002582F">
            <w:pPr>
              <w:pStyle w:val="TableBodyText"/>
              <w:spacing w:line="220" w:lineRule="exact"/>
              <w:ind w:right="28"/>
            </w:pPr>
            <w:r>
              <w:t xml:space="preserve">30, </w:t>
            </w:r>
            <w:proofErr w:type="spellStart"/>
            <w:r>
              <w:t>DR48</w:t>
            </w:r>
            <w:proofErr w:type="spellEnd"/>
            <w:r w:rsidR="00FA56F8">
              <w:t xml:space="preserve">, </w:t>
            </w:r>
            <w:proofErr w:type="spellStart"/>
            <w:r w:rsidR="00FA56F8">
              <w:t>DR51</w:t>
            </w:r>
            <w:proofErr w:type="spellEnd"/>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Association of Australian Medical Research Institutes</w:t>
            </w:r>
          </w:p>
        </w:tc>
        <w:tc>
          <w:tcPr>
            <w:tcW w:w="1048" w:type="pct"/>
            <w:shd w:val="clear" w:color="auto" w:fill="auto"/>
          </w:tcPr>
          <w:p w:rsidR="0002582F" w:rsidRDefault="0002582F" w:rsidP="00F04D87">
            <w:pPr>
              <w:pStyle w:val="TableBodyText"/>
              <w:spacing w:line="220" w:lineRule="exact"/>
              <w:ind w:right="28"/>
            </w:pPr>
            <w:r>
              <w:t>17</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proofErr w:type="spellStart"/>
            <w:r>
              <w:rPr>
                <w:color w:val="000000"/>
              </w:rPr>
              <w:t>Ausbiotech</w:t>
            </w:r>
            <w:proofErr w:type="spellEnd"/>
          </w:p>
        </w:tc>
        <w:tc>
          <w:tcPr>
            <w:tcW w:w="1048" w:type="pct"/>
            <w:shd w:val="clear" w:color="auto" w:fill="auto"/>
          </w:tcPr>
          <w:p w:rsidR="0002582F" w:rsidRDefault="0002582F" w:rsidP="00F04D87">
            <w:pPr>
              <w:pStyle w:val="TableBodyText"/>
              <w:spacing w:line="220" w:lineRule="exact"/>
              <w:ind w:right="28"/>
            </w:pPr>
            <w:r>
              <w:t>21</w:t>
            </w:r>
            <w:r w:rsidR="00896588">
              <w:t xml:space="preserve">, </w:t>
            </w:r>
            <w:proofErr w:type="spellStart"/>
            <w:r w:rsidR="00896588">
              <w:t>DR39</w:t>
            </w:r>
            <w:proofErr w:type="spellEnd"/>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Australian Fair Trade and Investment Network</w:t>
            </w:r>
          </w:p>
        </w:tc>
        <w:tc>
          <w:tcPr>
            <w:tcW w:w="1048" w:type="pct"/>
            <w:shd w:val="clear" w:color="auto" w:fill="auto"/>
          </w:tcPr>
          <w:p w:rsidR="0002582F" w:rsidRDefault="0002582F" w:rsidP="00F04D87">
            <w:pPr>
              <w:pStyle w:val="TableBodyText"/>
              <w:spacing w:line="220" w:lineRule="exact"/>
              <w:ind w:right="28"/>
            </w:pPr>
            <w:r>
              <w:t>23</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Biotechnology Industry Organisation</w:t>
            </w:r>
          </w:p>
        </w:tc>
        <w:tc>
          <w:tcPr>
            <w:tcW w:w="1048" w:type="pct"/>
            <w:shd w:val="clear" w:color="auto" w:fill="auto"/>
          </w:tcPr>
          <w:p w:rsidR="0002582F" w:rsidRDefault="0002582F" w:rsidP="00F04D87">
            <w:pPr>
              <w:pStyle w:val="TableBodyText"/>
              <w:spacing w:line="220" w:lineRule="exact"/>
              <w:ind w:right="28"/>
            </w:pPr>
            <w:r>
              <w:t>27</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proofErr w:type="spellStart"/>
            <w:r>
              <w:rPr>
                <w:color w:val="000000"/>
              </w:rPr>
              <w:t>Bouvier</w:t>
            </w:r>
            <w:proofErr w:type="spellEnd"/>
            <w:r>
              <w:rPr>
                <w:color w:val="000000"/>
              </w:rPr>
              <w:t>, Scott</w:t>
            </w:r>
          </w:p>
        </w:tc>
        <w:tc>
          <w:tcPr>
            <w:tcW w:w="1048" w:type="pct"/>
            <w:shd w:val="clear" w:color="auto" w:fill="auto"/>
          </w:tcPr>
          <w:p w:rsidR="0002582F" w:rsidRDefault="0002582F" w:rsidP="00F04D87">
            <w:pPr>
              <w:pStyle w:val="TableBodyText"/>
              <w:spacing w:line="220" w:lineRule="exact"/>
              <w:ind w:right="28"/>
            </w:pPr>
            <w:r>
              <w:t>2</w:t>
            </w:r>
            <w:r>
              <w:rPr>
                <w:vertAlign w:val="superscript"/>
              </w:rPr>
              <w:t>#</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Business SA</w:t>
            </w:r>
          </w:p>
        </w:tc>
        <w:tc>
          <w:tcPr>
            <w:tcW w:w="1048" w:type="pct"/>
            <w:shd w:val="clear" w:color="auto" w:fill="auto"/>
          </w:tcPr>
          <w:p w:rsidR="0002582F" w:rsidRDefault="0002582F" w:rsidP="00F04D87">
            <w:pPr>
              <w:pStyle w:val="TableBodyText"/>
              <w:spacing w:line="220" w:lineRule="exact"/>
              <w:ind w:right="28"/>
            </w:pPr>
            <w:r>
              <w:t>20</w:t>
            </w:r>
          </w:p>
        </w:tc>
      </w:tr>
      <w:tr w:rsidR="00896588" w:rsidTr="00F04D87">
        <w:tc>
          <w:tcPr>
            <w:tcW w:w="3952" w:type="pct"/>
            <w:shd w:val="clear" w:color="auto" w:fill="auto"/>
          </w:tcPr>
          <w:p w:rsidR="00896588" w:rsidRDefault="00896588" w:rsidP="00F04D87">
            <w:pPr>
              <w:pStyle w:val="TableBodyText"/>
              <w:spacing w:line="220" w:lineRule="exact"/>
              <w:jc w:val="left"/>
            </w:pPr>
            <w:r>
              <w:t>Cancer Voices Australia</w:t>
            </w:r>
          </w:p>
        </w:tc>
        <w:tc>
          <w:tcPr>
            <w:tcW w:w="1048" w:type="pct"/>
            <w:shd w:val="clear" w:color="auto" w:fill="auto"/>
          </w:tcPr>
          <w:p w:rsidR="00896588" w:rsidRDefault="00896588" w:rsidP="00F04D87">
            <w:pPr>
              <w:pStyle w:val="TableBodyText"/>
              <w:spacing w:line="220" w:lineRule="exact"/>
              <w:ind w:right="28"/>
            </w:pPr>
            <w:proofErr w:type="spellStart"/>
            <w:r>
              <w:t>DR44</w:t>
            </w:r>
            <w:proofErr w:type="spellEnd"/>
          </w:p>
        </w:tc>
      </w:tr>
      <w:tr w:rsidR="0002582F" w:rsidTr="00F04D87">
        <w:tc>
          <w:tcPr>
            <w:tcW w:w="3952" w:type="pct"/>
            <w:shd w:val="clear" w:color="auto" w:fill="auto"/>
          </w:tcPr>
          <w:p w:rsidR="0002582F" w:rsidRDefault="0002582F" w:rsidP="00F04D87">
            <w:pPr>
              <w:pStyle w:val="TableBodyText"/>
              <w:spacing w:line="220" w:lineRule="exact"/>
              <w:jc w:val="left"/>
            </w:pPr>
            <w:r>
              <w:t>Centre for Law and Genetics</w:t>
            </w:r>
          </w:p>
        </w:tc>
        <w:tc>
          <w:tcPr>
            <w:tcW w:w="1048" w:type="pct"/>
            <w:shd w:val="clear" w:color="auto" w:fill="auto"/>
          </w:tcPr>
          <w:p w:rsidR="0002582F" w:rsidRDefault="0002582F" w:rsidP="00F04D87">
            <w:pPr>
              <w:pStyle w:val="TableBodyText"/>
              <w:spacing w:line="220" w:lineRule="exact"/>
              <w:ind w:right="28"/>
            </w:pPr>
            <w:r>
              <w:t>3</w:t>
            </w:r>
          </w:p>
        </w:tc>
      </w:tr>
      <w:tr w:rsidR="0002582F" w:rsidTr="00F04D87">
        <w:tc>
          <w:tcPr>
            <w:tcW w:w="3952" w:type="pct"/>
            <w:shd w:val="clear" w:color="auto" w:fill="auto"/>
          </w:tcPr>
          <w:p w:rsidR="0002582F" w:rsidRDefault="0002582F" w:rsidP="00F04D87">
            <w:pPr>
              <w:pStyle w:val="TableBodyText"/>
              <w:spacing w:line="220" w:lineRule="exact"/>
              <w:jc w:val="left"/>
            </w:pPr>
            <w:r>
              <w:t>Civil Liberties Australia</w:t>
            </w:r>
          </w:p>
        </w:tc>
        <w:tc>
          <w:tcPr>
            <w:tcW w:w="1048" w:type="pct"/>
            <w:shd w:val="clear" w:color="auto" w:fill="auto"/>
          </w:tcPr>
          <w:p w:rsidR="0002582F" w:rsidRDefault="0002582F" w:rsidP="00F04D87">
            <w:pPr>
              <w:pStyle w:val="TableBodyText"/>
              <w:spacing w:line="220" w:lineRule="exact"/>
              <w:ind w:right="28"/>
            </w:pPr>
            <w:r>
              <w:t>12</w:t>
            </w:r>
          </w:p>
        </w:tc>
      </w:tr>
      <w:tr w:rsidR="0002582F" w:rsidTr="00F04D87">
        <w:tc>
          <w:tcPr>
            <w:tcW w:w="3952" w:type="pct"/>
            <w:shd w:val="clear" w:color="auto" w:fill="auto"/>
          </w:tcPr>
          <w:p w:rsidR="0002582F" w:rsidRPr="00E6243D" w:rsidRDefault="0002582F" w:rsidP="00F04D87">
            <w:pPr>
              <w:pStyle w:val="TableBodyText"/>
              <w:spacing w:line="220" w:lineRule="exact"/>
              <w:jc w:val="left"/>
            </w:pPr>
            <w:r w:rsidRPr="00E6243D">
              <w:t>Commonwealth Scientific and Industrial Research Organisation</w:t>
            </w:r>
            <w:r w:rsidR="00EC3B06">
              <w:t xml:space="preserve"> (CSIRO)</w:t>
            </w:r>
          </w:p>
        </w:tc>
        <w:tc>
          <w:tcPr>
            <w:tcW w:w="1048" w:type="pct"/>
            <w:shd w:val="clear" w:color="auto" w:fill="auto"/>
          </w:tcPr>
          <w:p w:rsidR="0002582F" w:rsidRDefault="0002582F" w:rsidP="00F04D87">
            <w:pPr>
              <w:pStyle w:val="TableBodyText"/>
              <w:spacing w:line="220" w:lineRule="exact"/>
              <w:ind w:right="28"/>
            </w:pPr>
            <w:r>
              <w:t>26</w:t>
            </w:r>
            <w:r w:rsidR="00EC3B06">
              <w:t xml:space="preserve">, </w:t>
            </w:r>
            <w:proofErr w:type="spellStart"/>
            <w:r w:rsidR="00EC3B06">
              <w:t>DR47</w:t>
            </w:r>
            <w:proofErr w:type="spellEnd"/>
          </w:p>
        </w:tc>
      </w:tr>
      <w:tr w:rsidR="0002582F" w:rsidTr="00F04D87">
        <w:tc>
          <w:tcPr>
            <w:tcW w:w="3952" w:type="pct"/>
            <w:shd w:val="clear" w:color="auto" w:fill="auto"/>
          </w:tcPr>
          <w:p w:rsidR="0002582F" w:rsidRPr="00E6243D" w:rsidRDefault="0002582F" w:rsidP="00F04D87">
            <w:pPr>
              <w:pStyle w:val="TableBodyText"/>
              <w:spacing w:line="220" w:lineRule="exact"/>
              <w:jc w:val="left"/>
            </w:pPr>
            <w:proofErr w:type="spellStart"/>
            <w:r w:rsidRPr="00E6243D">
              <w:t>Croplife</w:t>
            </w:r>
            <w:proofErr w:type="spellEnd"/>
          </w:p>
        </w:tc>
        <w:tc>
          <w:tcPr>
            <w:tcW w:w="1048" w:type="pct"/>
            <w:shd w:val="clear" w:color="auto" w:fill="auto"/>
          </w:tcPr>
          <w:p w:rsidR="0002582F" w:rsidRDefault="0002582F" w:rsidP="00F04D87">
            <w:pPr>
              <w:pStyle w:val="TableBodyText"/>
              <w:spacing w:line="220" w:lineRule="exact"/>
              <w:ind w:right="28"/>
            </w:pPr>
            <w:r>
              <w:t>6</w:t>
            </w:r>
            <w:r w:rsidR="00896588">
              <w:t xml:space="preserve">, </w:t>
            </w:r>
            <w:proofErr w:type="spellStart"/>
            <w:r w:rsidR="00896588">
              <w:t>DR42</w:t>
            </w:r>
            <w:proofErr w:type="spellEnd"/>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proofErr w:type="spellStart"/>
            <w:r>
              <w:rPr>
                <w:color w:val="000000"/>
              </w:rPr>
              <w:t>CSL</w:t>
            </w:r>
            <w:proofErr w:type="spellEnd"/>
          </w:p>
        </w:tc>
        <w:tc>
          <w:tcPr>
            <w:tcW w:w="1048" w:type="pct"/>
            <w:shd w:val="clear" w:color="auto" w:fill="auto"/>
          </w:tcPr>
          <w:p w:rsidR="0002582F" w:rsidRDefault="0002582F" w:rsidP="00F04D87">
            <w:pPr>
              <w:pStyle w:val="TableBodyText"/>
              <w:spacing w:line="220" w:lineRule="exact"/>
              <w:ind w:right="28"/>
            </w:pPr>
            <w:r>
              <w:t>5</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Department of Health and Ageing (Australian Government)</w:t>
            </w:r>
          </w:p>
        </w:tc>
        <w:tc>
          <w:tcPr>
            <w:tcW w:w="1048" w:type="pct"/>
            <w:shd w:val="clear" w:color="auto" w:fill="auto"/>
          </w:tcPr>
          <w:p w:rsidR="0002582F" w:rsidRDefault="0002582F" w:rsidP="00F04D87">
            <w:pPr>
              <w:pStyle w:val="TableBodyText"/>
              <w:spacing w:line="220" w:lineRule="exact"/>
              <w:ind w:right="28"/>
            </w:pPr>
            <w:r>
              <w:t>22</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Dwyer Lawyers</w:t>
            </w:r>
          </w:p>
        </w:tc>
        <w:tc>
          <w:tcPr>
            <w:tcW w:w="1048" w:type="pct"/>
            <w:shd w:val="clear" w:color="auto" w:fill="auto"/>
          </w:tcPr>
          <w:p w:rsidR="0002582F" w:rsidRDefault="0002582F" w:rsidP="00896588">
            <w:pPr>
              <w:pStyle w:val="TableBodyText"/>
              <w:spacing w:line="220" w:lineRule="exact"/>
              <w:ind w:right="28"/>
            </w:pPr>
            <w:r>
              <w:t xml:space="preserve">1, </w:t>
            </w:r>
            <w:proofErr w:type="spellStart"/>
            <w:r>
              <w:t>DR37</w:t>
            </w:r>
            <w:proofErr w:type="spellEnd"/>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FB Rice</w:t>
            </w:r>
          </w:p>
        </w:tc>
        <w:tc>
          <w:tcPr>
            <w:tcW w:w="1048" w:type="pct"/>
            <w:shd w:val="clear" w:color="auto" w:fill="auto"/>
          </w:tcPr>
          <w:p w:rsidR="0002582F" w:rsidRDefault="0002582F" w:rsidP="00F04D87">
            <w:pPr>
              <w:pStyle w:val="TableBodyText"/>
              <w:spacing w:line="220" w:lineRule="exact"/>
              <w:ind w:right="28"/>
            </w:pPr>
            <w:r>
              <w:t>7</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Federal Court of Australia</w:t>
            </w:r>
          </w:p>
        </w:tc>
        <w:tc>
          <w:tcPr>
            <w:tcW w:w="1048" w:type="pct"/>
            <w:shd w:val="clear" w:color="auto" w:fill="auto"/>
          </w:tcPr>
          <w:p w:rsidR="0002582F" w:rsidRDefault="0002582F" w:rsidP="00F04D87">
            <w:pPr>
              <w:pStyle w:val="TableBodyText"/>
              <w:spacing w:line="220" w:lineRule="exact"/>
              <w:ind w:right="28"/>
            </w:pPr>
            <w:r>
              <w:t>29</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Generic Medicines Industry Association</w:t>
            </w:r>
          </w:p>
        </w:tc>
        <w:tc>
          <w:tcPr>
            <w:tcW w:w="1048" w:type="pct"/>
            <w:shd w:val="clear" w:color="auto" w:fill="auto"/>
          </w:tcPr>
          <w:p w:rsidR="0002582F" w:rsidRDefault="0002582F" w:rsidP="00F04D87">
            <w:pPr>
              <w:pStyle w:val="TableBodyText"/>
              <w:spacing w:line="220" w:lineRule="exact"/>
              <w:ind w:right="28"/>
            </w:pPr>
            <w:r>
              <w:t>34</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GM Holden Ltd</w:t>
            </w:r>
          </w:p>
        </w:tc>
        <w:tc>
          <w:tcPr>
            <w:tcW w:w="1048" w:type="pct"/>
            <w:shd w:val="clear" w:color="auto" w:fill="auto"/>
          </w:tcPr>
          <w:p w:rsidR="0002582F" w:rsidRDefault="0002582F" w:rsidP="00F04D87">
            <w:pPr>
              <w:pStyle w:val="TableBodyText"/>
              <w:spacing w:line="220" w:lineRule="exact"/>
              <w:ind w:right="28"/>
            </w:pPr>
            <w:r>
              <w:t>19</w:t>
            </w:r>
          </w:p>
        </w:tc>
      </w:tr>
      <w:tr w:rsidR="00896588" w:rsidTr="00F04D87">
        <w:tc>
          <w:tcPr>
            <w:tcW w:w="3952" w:type="pct"/>
            <w:shd w:val="clear" w:color="auto" w:fill="auto"/>
          </w:tcPr>
          <w:p w:rsidR="00896588" w:rsidRDefault="00896588" w:rsidP="00F04D87">
            <w:pPr>
              <w:pStyle w:val="TableBodyText"/>
              <w:spacing w:line="220" w:lineRule="exact"/>
              <w:jc w:val="left"/>
            </w:pPr>
            <w:r>
              <w:t>Health Forum of Australia</w:t>
            </w:r>
          </w:p>
        </w:tc>
        <w:tc>
          <w:tcPr>
            <w:tcW w:w="1048" w:type="pct"/>
            <w:shd w:val="clear" w:color="auto" w:fill="auto"/>
          </w:tcPr>
          <w:p w:rsidR="00896588" w:rsidRDefault="00896588" w:rsidP="00F04D87">
            <w:pPr>
              <w:pStyle w:val="TableBodyText"/>
              <w:spacing w:line="220" w:lineRule="exact"/>
              <w:ind w:right="28"/>
            </w:pPr>
            <w:proofErr w:type="spellStart"/>
            <w:r>
              <w:t>DR38</w:t>
            </w:r>
            <w:proofErr w:type="spellEnd"/>
          </w:p>
        </w:tc>
      </w:tr>
      <w:tr w:rsidR="00B84B8A" w:rsidTr="00F04D87">
        <w:tc>
          <w:tcPr>
            <w:tcW w:w="3952" w:type="pct"/>
            <w:shd w:val="clear" w:color="auto" w:fill="auto"/>
          </w:tcPr>
          <w:p w:rsidR="00B84B8A" w:rsidRDefault="00B84B8A" w:rsidP="00F04D87">
            <w:pPr>
              <w:pStyle w:val="TableBodyText"/>
              <w:spacing w:line="220" w:lineRule="exact"/>
              <w:jc w:val="left"/>
            </w:pPr>
            <w:proofErr w:type="spellStart"/>
            <w:r>
              <w:t>Hoad</w:t>
            </w:r>
            <w:proofErr w:type="spellEnd"/>
            <w:r>
              <w:t>, Richard</w:t>
            </w:r>
          </w:p>
        </w:tc>
        <w:tc>
          <w:tcPr>
            <w:tcW w:w="1048" w:type="pct"/>
            <w:shd w:val="clear" w:color="auto" w:fill="auto"/>
          </w:tcPr>
          <w:p w:rsidR="00B84B8A" w:rsidRDefault="00B84B8A" w:rsidP="00F04D87">
            <w:pPr>
              <w:pStyle w:val="TableBodyText"/>
              <w:spacing w:line="220" w:lineRule="exact"/>
              <w:ind w:right="28"/>
            </w:pPr>
            <w:proofErr w:type="spellStart"/>
            <w:r>
              <w:t>DR49</w:t>
            </w:r>
            <w:proofErr w:type="spellEnd"/>
          </w:p>
        </w:tc>
      </w:tr>
      <w:tr w:rsidR="00896588" w:rsidTr="00F04D87">
        <w:tc>
          <w:tcPr>
            <w:tcW w:w="3952" w:type="pct"/>
            <w:shd w:val="clear" w:color="auto" w:fill="auto"/>
          </w:tcPr>
          <w:p w:rsidR="00896588" w:rsidRDefault="00896588" w:rsidP="00F04D87">
            <w:pPr>
              <w:pStyle w:val="TableBodyText"/>
              <w:spacing w:line="220" w:lineRule="exact"/>
              <w:jc w:val="left"/>
            </w:pPr>
            <w:r>
              <w:t>Human Genetics Society of Australasia</w:t>
            </w:r>
          </w:p>
        </w:tc>
        <w:tc>
          <w:tcPr>
            <w:tcW w:w="1048" w:type="pct"/>
            <w:shd w:val="clear" w:color="auto" w:fill="auto"/>
          </w:tcPr>
          <w:p w:rsidR="00896588" w:rsidRDefault="00896588" w:rsidP="00F04D87">
            <w:pPr>
              <w:pStyle w:val="TableBodyText"/>
              <w:spacing w:line="220" w:lineRule="exact"/>
              <w:ind w:right="28"/>
            </w:pPr>
            <w:proofErr w:type="spellStart"/>
            <w:r>
              <w:t>DR40</w:t>
            </w:r>
            <w:proofErr w:type="spellEnd"/>
          </w:p>
        </w:tc>
      </w:tr>
      <w:tr w:rsidR="0002582F" w:rsidTr="00F04D87">
        <w:tc>
          <w:tcPr>
            <w:tcW w:w="3952" w:type="pct"/>
            <w:shd w:val="clear" w:color="auto" w:fill="auto"/>
          </w:tcPr>
          <w:p w:rsidR="0002582F" w:rsidRDefault="0002582F" w:rsidP="00F04D87">
            <w:pPr>
              <w:pStyle w:val="TableBodyText"/>
              <w:spacing w:line="220" w:lineRule="exact"/>
              <w:jc w:val="left"/>
            </w:pPr>
            <w:r>
              <w:t>Institute of Patent and Trade Mark Attorneys</w:t>
            </w:r>
            <w:r w:rsidR="00B626C7">
              <w:t xml:space="preserve"> and the Australian </w:t>
            </w:r>
            <w:r w:rsidR="00B626C7" w:rsidRPr="00B626C7">
              <w:t>Federation of Intellectual Property Attorneys</w:t>
            </w:r>
          </w:p>
        </w:tc>
        <w:tc>
          <w:tcPr>
            <w:tcW w:w="1048" w:type="pct"/>
            <w:shd w:val="clear" w:color="auto" w:fill="auto"/>
          </w:tcPr>
          <w:p w:rsidR="0002582F" w:rsidRDefault="0002582F" w:rsidP="00896588">
            <w:pPr>
              <w:pStyle w:val="TableBodyText"/>
              <w:spacing w:line="220" w:lineRule="exact"/>
              <w:ind w:right="28"/>
            </w:pPr>
            <w:r>
              <w:t>18</w:t>
            </w:r>
            <w:r w:rsidR="00896588">
              <w:t xml:space="preserve">, </w:t>
            </w:r>
            <w:proofErr w:type="spellStart"/>
            <w:r w:rsidR="00896588">
              <w:t>DR41</w:t>
            </w:r>
            <w:proofErr w:type="spellEnd"/>
          </w:p>
        </w:tc>
      </w:tr>
      <w:tr w:rsidR="0002582F" w:rsidTr="00F04D87">
        <w:tc>
          <w:tcPr>
            <w:tcW w:w="3952" w:type="pct"/>
            <w:shd w:val="clear" w:color="auto" w:fill="auto"/>
          </w:tcPr>
          <w:p w:rsidR="0002582F" w:rsidRDefault="0002582F" w:rsidP="00F04D87">
            <w:pPr>
              <w:pStyle w:val="TableBodyText"/>
              <w:spacing w:line="220" w:lineRule="exact"/>
              <w:jc w:val="left"/>
            </w:pPr>
            <w:r>
              <w:t xml:space="preserve">Janssen </w:t>
            </w:r>
            <w:proofErr w:type="spellStart"/>
            <w:r>
              <w:t>Cilag</w:t>
            </w:r>
            <w:proofErr w:type="spellEnd"/>
            <w:r>
              <w:t xml:space="preserve"> Pty Ltd</w:t>
            </w:r>
          </w:p>
        </w:tc>
        <w:tc>
          <w:tcPr>
            <w:tcW w:w="1048" w:type="pct"/>
            <w:shd w:val="clear" w:color="auto" w:fill="auto"/>
          </w:tcPr>
          <w:p w:rsidR="0002582F" w:rsidRDefault="0002582F" w:rsidP="00F04D87">
            <w:pPr>
              <w:pStyle w:val="TableBodyText"/>
              <w:spacing w:line="220" w:lineRule="exact"/>
              <w:ind w:right="28"/>
            </w:pPr>
            <w:r>
              <w:t>28</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Law Council of Australia</w:t>
            </w:r>
          </w:p>
        </w:tc>
        <w:tc>
          <w:tcPr>
            <w:tcW w:w="1048" w:type="pct"/>
            <w:shd w:val="clear" w:color="auto" w:fill="auto"/>
          </w:tcPr>
          <w:p w:rsidR="0002582F" w:rsidRDefault="0002582F" w:rsidP="00F04D87">
            <w:pPr>
              <w:pStyle w:val="TableBodyText"/>
              <w:spacing w:line="220" w:lineRule="exact"/>
              <w:ind w:right="28"/>
            </w:pPr>
            <w:r>
              <w:t>32</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Lawson, Dr Charles</w:t>
            </w:r>
          </w:p>
        </w:tc>
        <w:tc>
          <w:tcPr>
            <w:tcW w:w="1048" w:type="pct"/>
            <w:shd w:val="clear" w:color="auto" w:fill="auto"/>
          </w:tcPr>
          <w:p w:rsidR="0002582F" w:rsidRDefault="0002582F" w:rsidP="00F04D87">
            <w:pPr>
              <w:pStyle w:val="TableBodyText"/>
              <w:spacing w:line="220" w:lineRule="exact"/>
              <w:ind w:right="28"/>
            </w:pPr>
            <w:proofErr w:type="spellStart"/>
            <w:r>
              <w:t>DR36</w:t>
            </w:r>
            <w:proofErr w:type="spellEnd"/>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Medicines Australia</w:t>
            </w:r>
          </w:p>
        </w:tc>
        <w:tc>
          <w:tcPr>
            <w:tcW w:w="1048" w:type="pct"/>
            <w:shd w:val="clear" w:color="auto" w:fill="auto"/>
          </w:tcPr>
          <w:p w:rsidR="0002582F" w:rsidRDefault="0002582F" w:rsidP="00F04D87">
            <w:pPr>
              <w:pStyle w:val="TableBodyText"/>
              <w:spacing w:line="220" w:lineRule="exact"/>
              <w:ind w:right="28"/>
            </w:pPr>
            <w:r>
              <w:t>10</w:t>
            </w:r>
            <w:r w:rsidR="00896588">
              <w:t xml:space="preserve">, </w:t>
            </w:r>
            <w:proofErr w:type="spellStart"/>
            <w:r w:rsidR="00896588">
              <w:t>DR43</w:t>
            </w:r>
            <w:proofErr w:type="spellEnd"/>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proofErr w:type="spellStart"/>
            <w:r>
              <w:rPr>
                <w:color w:val="000000"/>
              </w:rPr>
              <w:t>Moir</w:t>
            </w:r>
            <w:proofErr w:type="spellEnd"/>
            <w:r>
              <w:rPr>
                <w:color w:val="000000"/>
              </w:rPr>
              <w:t>, Dr Hazel</w:t>
            </w:r>
          </w:p>
        </w:tc>
        <w:tc>
          <w:tcPr>
            <w:tcW w:w="1048" w:type="pct"/>
            <w:shd w:val="clear" w:color="auto" w:fill="auto"/>
          </w:tcPr>
          <w:p w:rsidR="0002582F" w:rsidRDefault="0002582F" w:rsidP="00B84B8A">
            <w:pPr>
              <w:pStyle w:val="TableBodyText"/>
              <w:spacing w:line="220" w:lineRule="exact"/>
              <w:ind w:right="28"/>
            </w:pPr>
            <w:r>
              <w:t>31</w:t>
            </w:r>
            <w:r>
              <w:rPr>
                <w:vertAlign w:val="superscript"/>
              </w:rPr>
              <w:t>#</w:t>
            </w:r>
            <w:r w:rsidR="00B84B8A">
              <w:t xml:space="preserve">, </w:t>
            </w:r>
            <w:proofErr w:type="spellStart"/>
            <w:r w:rsidR="00B84B8A">
              <w:t>DR46</w:t>
            </w:r>
            <w:proofErr w:type="spellEnd"/>
            <w:r w:rsidR="00B84B8A">
              <w:rPr>
                <w:vertAlign w:val="superscript"/>
              </w:rPr>
              <w:t xml:space="preserve">          </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National Coalition of Public Pathology</w:t>
            </w:r>
          </w:p>
        </w:tc>
        <w:tc>
          <w:tcPr>
            <w:tcW w:w="1048" w:type="pct"/>
            <w:shd w:val="clear" w:color="auto" w:fill="auto"/>
          </w:tcPr>
          <w:p w:rsidR="0002582F" w:rsidRDefault="0002582F" w:rsidP="00F04D87">
            <w:pPr>
              <w:pStyle w:val="TableBodyText"/>
              <w:spacing w:line="220" w:lineRule="exact"/>
              <w:ind w:right="28"/>
            </w:pPr>
            <w:r>
              <w:t>25</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National Health and Medical Research Council</w:t>
            </w:r>
          </w:p>
        </w:tc>
        <w:tc>
          <w:tcPr>
            <w:tcW w:w="1048" w:type="pct"/>
            <w:shd w:val="clear" w:color="auto" w:fill="auto"/>
          </w:tcPr>
          <w:p w:rsidR="0002582F" w:rsidRDefault="0002582F" w:rsidP="00F04D87">
            <w:pPr>
              <w:pStyle w:val="TableBodyText"/>
              <w:spacing w:line="220" w:lineRule="exact"/>
              <w:ind w:right="28"/>
            </w:pPr>
            <w:r>
              <w:t>33</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 xml:space="preserve">Peter </w:t>
            </w:r>
            <w:proofErr w:type="spellStart"/>
            <w:r>
              <w:rPr>
                <w:color w:val="000000"/>
              </w:rPr>
              <w:t>MacCallum</w:t>
            </w:r>
            <w:proofErr w:type="spellEnd"/>
            <w:r>
              <w:rPr>
                <w:color w:val="000000"/>
              </w:rPr>
              <w:t xml:space="preserve"> Cancer Centre</w:t>
            </w:r>
          </w:p>
        </w:tc>
        <w:tc>
          <w:tcPr>
            <w:tcW w:w="1048" w:type="pct"/>
            <w:shd w:val="clear" w:color="auto" w:fill="auto"/>
          </w:tcPr>
          <w:p w:rsidR="0002582F" w:rsidRDefault="0002582F" w:rsidP="00F04D87">
            <w:pPr>
              <w:pStyle w:val="TableBodyText"/>
              <w:spacing w:line="220" w:lineRule="exact"/>
              <w:ind w:right="28"/>
            </w:pPr>
            <w:r>
              <w:t>14</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Pfizer Australia</w:t>
            </w:r>
          </w:p>
        </w:tc>
        <w:tc>
          <w:tcPr>
            <w:tcW w:w="1048" w:type="pct"/>
            <w:shd w:val="clear" w:color="auto" w:fill="auto"/>
          </w:tcPr>
          <w:p w:rsidR="0002582F" w:rsidRDefault="0002582F" w:rsidP="00F04D87">
            <w:pPr>
              <w:pStyle w:val="TableBodyText"/>
              <w:spacing w:line="220" w:lineRule="exact"/>
              <w:ind w:right="28"/>
            </w:pPr>
            <w:r>
              <w:t>24</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Public Health Association of Australia</w:t>
            </w:r>
          </w:p>
        </w:tc>
        <w:tc>
          <w:tcPr>
            <w:tcW w:w="1048" w:type="pct"/>
            <w:shd w:val="clear" w:color="auto" w:fill="auto"/>
          </w:tcPr>
          <w:p w:rsidR="0002582F" w:rsidRDefault="0002582F" w:rsidP="00F04D87">
            <w:pPr>
              <w:pStyle w:val="TableBodyText"/>
              <w:spacing w:line="220" w:lineRule="exact"/>
              <w:ind w:right="28"/>
            </w:pPr>
            <w:r>
              <w:t>4</w:t>
            </w:r>
            <w:r w:rsidR="003D25A3">
              <w:t xml:space="preserve">, </w:t>
            </w:r>
            <w:proofErr w:type="spellStart"/>
            <w:r w:rsidR="003D25A3">
              <w:t>DR52</w:t>
            </w:r>
            <w:proofErr w:type="spellEnd"/>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proofErr w:type="spellStart"/>
            <w:r>
              <w:rPr>
                <w:color w:val="000000"/>
              </w:rPr>
              <w:t>Rimmer</w:t>
            </w:r>
            <w:proofErr w:type="spellEnd"/>
            <w:r>
              <w:rPr>
                <w:color w:val="000000"/>
              </w:rPr>
              <w:t>, Dr Matthew</w:t>
            </w:r>
          </w:p>
        </w:tc>
        <w:tc>
          <w:tcPr>
            <w:tcW w:w="1048" w:type="pct"/>
            <w:shd w:val="clear" w:color="auto" w:fill="auto"/>
          </w:tcPr>
          <w:p w:rsidR="0002582F" w:rsidRDefault="0002582F" w:rsidP="00F04D87">
            <w:pPr>
              <w:pStyle w:val="TableBodyText"/>
              <w:spacing w:line="220" w:lineRule="exact"/>
              <w:ind w:right="28"/>
            </w:pPr>
            <w:r>
              <w:t>11, 15</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Royal College of Pathologists of Australasia</w:t>
            </w:r>
          </w:p>
        </w:tc>
        <w:tc>
          <w:tcPr>
            <w:tcW w:w="1048" w:type="pct"/>
            <w:shd w:val="clear" w:color="auto" w:fill="auto"/>
          </w:tcPr>
          <w:p w:rsidR="0002582F" w:rsidRDefault="0002582F" w:rsidP="00F04D87">
            <w:pPr>
              <w:pStyle w:val="TableBodyText"/>
              <w:spacing w:line="220" w:lineRule="exact"/>
              <w:ind w:right="28"/>
            </w:pPr>
            <w:r>
              <w:t>16</w:t>
            </w:r>
            <w:r>
              <w:rPr>
                <w:vertAlign w:val="superscript"/>
              </w:rPr>
              <w:t>#</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Telstra Corporation Limited</w:t>
            </w:r>
          </w:p>
        </w:tc>
        <w:tc>
          <w:tcPr>
            <w:tcW w:w="1048" w:type="pct"/>
            <w:shd w:val="clear" w:color="auto" w:fill="auto"/>
          </w:tcPr>
          <w:p w:rsidR="0002582F" w:rsidRDefault="0002582F" w:rsidP="00F04D87">
            <w:pPr>
              <w:pStyle w:val="TableBodyText"/>
              <w:spacing w:line="220" w:lineRule="exact"/>
              <w:ind w:right="28"/>
            </w:pPr>
            <w:r>
              <w:t>8</w:t>
            </w:r>
          </w:p>
        </w:tc>
      </w:tr>
      <w:tr w:rsidR="0002582F" w:rsidTr="00F04D87">
        <w:tc>
          <w:tcPr>
            <w:tcW w:w="3952" w:type="pct"/>
            <w:shd w:val="clear" w:color="auto" w:fill="auto"/>
          </w:tcPr>
          <w:p w:rsidR="0002582F" w:rsidRDefault="0002582F" w:rsidP="00F04D87">
            <w:pPr>
              <w:pStyle w:val="TableBodyText"/>
              <w:spacing w:line="220" w:lineRule="exact"/>
              <w:jc w:val="left"/>
              <w:rPr>
                <w:color w:val="000000"/>
              </w:rPr>
            </w:pPr>
            <w:r>
              <w:rPr>
                <w:color w:val="000000"/>
              </w:rPr>
              <w:t>The Walter and Eliza Hall Institute of Medical Research</w:t>
            </w:r>
          </w:p>
        </w:tc>
        <w:tc>
          <w:tcPr>
            <w:tcW w:w="1048" w:type="pct"/>
            <w:shd w:val="clear" w:color="auto" w:fill="auto"/>
          </w:tcPr>
          <w:p w:rsidR="0002582F" w:rsidRDefault="0002582F" w:rsidP="00F04D87">
            <w:pPr>
              <w:pStyle w:val="TableBodyText"/>
              <w:spacing w:line="220" w:lineRule="exact"/>
              <w:ind w:right="28"/>
            </w:pPr>
            <w:r>
              <w:t>13</w:t>
            </w:r>
          </w:p>
        </w:tc>
      </w:tr>
      <w:tr w:rsidR="0002582F" w:rsidTr="00F04D87">
        <w:tc>
          <w:tcPr>
            <w:tcW w:w="3952" w:type="pct"/>
            <w:shd w:val="clear" w:color="auto" w:fill="auto"/>
          </w:tcPr>
          <w:p w:rsidR="0002582F" w:rsidRDefault="00896588" w:rsidP="00F04D87">
            <w:pPr>
              <w:pStyle w:val="TableBodyText"/>
              <w:spacing w:line="220" w:lineRule="exact"/>
              <w:jc w:val="left"/>
              <w:rPr>
                <w:color w:val="000000"/>
              </w:rPr>
            </w:pPr>
            <w:proofErr w:type="spellStart"/>
            <w:r>
              <w:rPr>
                <w:color w:val="000000"/>
              </w:rPr>
              <w:t>Treloar</w:t>
            </w:r>
            <w:proofErr w:type="spellEnd"/>
            <w:r>
              <w:rPr>
                <w:color w:val="000000"/>
              </w:rPr>
              <w:t>, Peter</w:t>
            </w:r>
          </w:p>
        </w:tc>
        <w:tc>
          <w:tcPr>
            <w:tcW w:w="1048" w:type="pct"/>
            <w:shd w:val="clear" w:color="auto" w:fill="auto"/>
          </w:tcPr>
          <w:p w:rsidR="0002582F" w:rsidRDefault="00896588" w:rsidP="00F04D87">
            <w:pPr>
              <w:pStyle w:val="TableBodyText"/>
              <w:spacing w:line="220" w:lineRule="exact"/>
              <w:ind w:right="28"/>
            </w:pPr>
            <w:proofErr w:type="spellStart"/>
            <w:r>
              <w:t>DR45</w:t>
            </w:r>
            <w:proofErr w:type="spellEnd"/>
          </w:p>
        </w:tc>
      </w:tr>
      <w:tr w:rsidR="0002582F" w:rsidTr="00F04D87">
        <w:tc>
          <w:tcPr>
            <w:tcW w:w="3952" w:type="pct"/>
            <w:tcBorders>
              <w:bottom w:val="single" w:sz="4" w:space="0" w:color="auto"/>
            </w:tcBorders>
            <w:shd w:val="clear" w:color="auto" w:fill="auto"/>
          </w:tcPr>
          <w:p w:rsidR="0002582F" w:rsidRDefault="0002582F" w:rsidP="00F04D87">
            <w:pPr>
              <w:pStyle w:val="TableBodyText"/>
              <w:spacing w:line="220" w:lineRule="exact"/>
              <w:jc w:val="left"/>
              <w:rPr>
                <w:color w:val="000000"/>
              </w:rPr>
            </w:pPr>
          </w:p>
        </w:tc>
        <w:tc>
          <w:tcPr>
            <w:tcW w:w="1048" w:type="pct"/>
            <w:tcBorders>
              <w:bottom w:val="single" w:sz="4" w:space="0" w:color="auto"/>
            </w:tcBorders>
            <w:shd w:val="clear" w:color="auto" w:fill="auto"/>
          </w:tcPr>
          <w:p w:rsidR="0002582F" w:rsidRDefault="0002582F" w:rsidP="00F04D87">
            <w:pPr>
              <w:pStyle w:val="TableBodyText"/>
              <w:spacing w:line="220" w:lineRule="exact"/>
              <w:ind w:right="28"/>
            </w:pPr>
          </w:p>
        </w:tc>
      </w:tr>
    </w:tbl>
    <w:p w:rsidR="0002582F" w:rsidRDefault="0002582F" w:rsidP="0002582F">
      <w:pPr>
        <w:pStyle w:val="Note"/>
      </w:pPr>
      <w:r>
        <w:rPr>
          <w:rStyle w:val="NoteLabel"/>
        </w:rPr>
        <w:t xml:space="preserve">a </w:t>
      </w:r>
      <w:r>
        <w:t># indicates that the submission includes attachments.</w:t>
      </w:r>
    </w:p>
    <w:p w:rsidR="0002582F" w:rsidRDefault="0002582F" w:rsidP="0002582F"/>
    <w:p w:rsidR="0002582F" w:rsidRDefault="0002582F" w:rsidP="0002582F">
      <w:r>
        <w:br w:type="page"/>
      </w:r>
    </w:p>
    <w:p w:rsidR="0002582F" w:rsidRPr="001F2998" w:rsidRDefault="0002582F" w:rsidP="0002582F">
      <w:pPr>
        <w:pStyle w:val="TableTitle"/>
      </w:pPr>
      <w:r w:rsidRPr="001F2998">
        <w:rPr>
          <w:b w:val="0"/>
        </w:rPr>
        <w:lastRenderedPageBreak/>
        <w:t>Table</w:t>
      </w:r>
      <w:r>
        <w:rPr>
          <w:b w:val="0"/>
        </w:rPr>
        <w:t xml:space="preserve"> A.2</w:t>
      </w:r>
      <w:r w:rsidRPr="001F2998">
        <w:tab/>
      </w:r>
      <w:r>
        <w:t>Visits</w:t>
      </w:r>
    </w:p>
    <w:tbl>
      <w:tblPr>
        <w:tblW w:w="5000" w:type="pct"/>
        <w:tblCellMar>
          <w:left w:w="0" w:type="dxa"/>
          <w:right w:w="0" w:type="dxa"/>
        </w:tblCellMar>
        <w:tblLook w:val="0000" w:firstRow="0" w:lastRow="0" w:firstColumn="0" w:lastColumn="0" w:noHBand="0" w:noVBand="0"/>
      </w:tblPr>
      <w:tblGrid>
        <w:gridCol w:w="8789"/>
      </w:tblGrid>
      <w:tr w:rsidR="0002582F" w:rsidTr="00F04D87">
        <w:tc>
          <w:tcPr>
            <w:tcW w:w="5000" w:type="pct"/>
            <w:tcBorders>
              <w:top w:val="single" w:sz="6" w:space="0" w:color="auto"/>
              <w:bottom w:val="single" w:sz="6" w:space="0" w:color="auto"/>
            </w:tcBorders>
            <w:shd w:val="clear" w:color="auto" w:fill="auto"/>
          </w:tcPr>
          <w:p w:rsidR="0002582F" w:rsidRDefault="0002582F" w:rsidP="00F04D87">
            <w:pPr>
              <w:pStyle w:val="TableColumnHeading"/>
              <w:jc w:val="left"/>
            </w:pPr>
            <w:r>
              <w:t>Participant and location</w:t>
            </w:r>
          </w:p>
        </w:tc>
      </w:tr>
      <w:tr w:rsidR="0002582F" w:rsidRPr="00311470" w:rsidTr="00F04D87">
        <w:tc>
          <w:tcPr>
            <w:tcW w:w="5000" w:type="pct"/>
          </w:tcPr>
          <w:p w:rsidR="0002582F" w:rsidRPr="00311470" w:rsidRDefault="0002582F" w:rsidP="00F04D87">
            <w:pPr>
              <w:pStyle w:val="TableBodyText"/>
              <w:spacing w:before="80"/>
              <w:jc w:val="left"/>
              <w:rPr>
                <w:b/>
              </w:rPr>
            </w:pPr>
            <w:r>
              <w:rPr>
                <w:b/>
              </w:rPr>
              <w:t>Canberra</w:t>
            </w:r>
          </w:p>
        </w:tc>
      </w:tr>
      <w:tr w:rsidR="0002582F" w:rsidRPr="00AB2560" w:rsidTr="00F04D87">
        <w:tc>
          <w:tcPr>
            <w:tcW w:w="5000" w:type="pct"/>
            <w:shd w:val="clear" w:color="auto" w:fill="auto"/>
          </w:tcPr>
          <w:p w:rsidR="0002582F" w:rsidRDefault="0002582F" w:rsidP="00F04D87">
            <w:pPr>
              <w:pStyle w:val="TableBodyText"/>
              <w:jc w:val="left"/>
            </w:pPr>
            <w:proofErr w:type="spellStart"/>
            <w:r>
              <w:t>CropLife</w:t>
            </w:r>
            <w:proofErr w:type="spellEnd"/>
            <w:r>
              <w:t xml:space="preserve"> Australia</w:t>
            </w:r>
          </w:p>
        </w:tc>
      </w:tr>
      <w:tr w:rsidR="0002582F" w:rsidRPr="00AB2560" w:rsidTr="00F04D87">
        <w:tc>
          <w:tcPr>
            <w:tcW w:w="5000" w:type="pct"/>
            <w:shd w:val="clear" w:color="auto" w:fill="auto"/>
          </w:tcPr>
          <w:p w:rsidR="0002582F" w:rsidRDefault="0002582F" w:rsidP="00F04D87">
            <w:pPr>
              <w:pStyle w:val="TableBodyText"/>
              <w:jc w:val="left"/>
            </w:pPr>
            <w:r>
              <w:t>Department of Health and Ageing (Australian Government)</w:t>
            </w:r>
          </w:p>
        </w:tc>
      </w:tr>
      <w:tr w:rsidR="0002582F" w:rsidRPr="00AB2560" w:rsidTr="00F04D87">
        <w:tc>
          <w:tcPr>
            <w:tcW w:w="5000" w:type="pct"/>
            <w:shd w:val="clear" w:color="auto" w:fill="auto"/>
          </w:tcPr>
          <w:p w:rsidR="0002582F" w:rsidRDefault="0002582F" w:rsidP="00F04D87">
            <w:pPr>
              <w:pStyle w:val="TableBodyText"/>
              <w:jc w:val="left"/>
            </w:pPr>
            <w:r>
              <w:t xml:space="preserve">Department of Industry, Innovation, Science, Research and Tertiary Education </w:t>
            </w:r>
          </w:p>
          <w:p w:rsidR="0002582F" w:rsidRDefault="0002582F" w:rsidP="00F04D87">
            <w:pPr>
              <w:pStyle w:val="TableBodyText"/>
              <w:jc w:val="left"/>
            </w:pPr>
            <w:r>
              <w:t>(Australian Government)</w:t>
            </w:r>
          </w:p>
        </w:tc>
      </w:tr>
      <w:tr w:rsidR="0002582F" w:rsidRPr="00BC47BD" w:rsidTr="00F04D87">
        <w:tc>
          <w:tcPr>
            <w:tcW w:w="5000" w:type="pct"/>
          </w:tcPr>
          <w:p w:rsidR="0002582F" w:rsidRDefault="0002582F" w:rsidP="00F04D87">
            <w:pPr>
              <w:pStyle w:val="TableBodyText"/>
              <w:jc w:val="left"/>
              <w:rPr>
                <w:rFonts w:ascii="ArialMT" w:hAnsi="ArialMT" w:cs="ArialMT"/>
              </w:rPr>
            </w:pPr>
            <w:r>
              <w:rPr>
                <w:rFonts w:ascii="ArialMT" w:hAnsi="ArialMT" w:cs="ArialMT"/>
              </w:rPr>
              <w:t>Department of Foreign Affairs and Trade (Australian Government)</w:t>
            </w:r>
          </w:p>
        </w:tc>
      </w:tr>
      <w:tr w:rsidR="0002582F" w:rsidRPr="00BC47BD" w:rsidTr="00F04D87">
        <w:tc>
          <w:tcPr>
            <w:tcW w:w="5000" w:type="pct"/>
          </w:tcPr>
          <w:p w:rsidR="0002582F" w:rsidRDefault="0002582F" w:rsidP="00F04D87">
            <w:pPr>
              <w:pStyle w:val="TableBodyText"/>
              <w:jc w:val="left"/>
              <w:rPr>
                <w:rFonts w:ascii="ArialMT" w:hAnsi="ArialMT" w:cs="ArialMT"/>
              </w:rPr>
            </w:pPr>
            <w:proofErr w:type="spellStart"/>
            <w:r>
              <w:rPr>
                <w:rFonts w:ascii="ArialMT" w:hAnsi="ArialMT" w:cs="ArialMT"/>
              </w:rPr>
              <w:t>Ergas</w:t>
            </w:r>
            <w:proofErr w:type="spellEnd"/>
            <w:r>
              <w:rPr>
                <w:rFonts w:ascii="ArialMT" w:hAnsi="ArialMT" w:cs="ArialMT"/>
              </w:rPr>
              <w:t>, Henry</w:t>
            </w:r>
          </w:p>
        </w:tc>
      </w:tr>
      <w:tr w:rsidR="0002582F" w:rsidRPr="00AB2560" w:rsidTr="00F04D87">
        <w:tc>
          <w:tcPr>
            <w:tcW w:w="5000" w:type="pct"/>
            <w:shd w:val="clear" w:color="auto" w:fill="auto"/>
          </w:tcPr>
          <w:p w:rsidR="0002582F" w:rsidRDefault="0002582F" w:rsidP="00F04D87">
            <w:pPr>
              <w:pStyle w:val="TableBodyText"/>
              <w:jc w:val="left"/>
            </w:pPr>
            <w:r>
              <w:t>IP Australia</w:t>
            </w:r>
          </w:p>
        </w:tc>
      </w:tr>
      <w:tr w:rsidR="0002582F" w:rsidRPr="00AB2560" w:rsidTr="00F04D87">
        <w:tc>
          <w:tcPr>
            <w:tcW w:w="5000" w:type="pct"/>
            <w:shd w:val="clear" w:color="auto" w:fill="auto"/>
          </w:tcPr>
          <w:p w:rsidR="0002582F" w:rsidRDefault="0002582F" w:rsidP="00F04D87">
            <w:pPr>
              <w:pStyle w:val="TableBodyText"/>
              <w:jc w:val="left"/>
            </w:pPr>
            <w:r>
              <w:t>Medicines Australia</w:t>
            </w:r>
          </w:p>
        </w:tc>
      </w:tr>
      <w:tr w:rsidR="0002582F" w:rsidRPr="00BC47BD" w:rsidTr="00F04D87">
        <w:tc>
          <w:tcPr>
            <w:tcW w:w="5000" w:type="pct"/>
          </w:tcPr>
          <w:p w:rsidR="0002582F" w:rsidRDefault="0002582F" w:rsidP="00F04D87">
            <w:pPr>
              <w:pStyle w:val="TableBodyText"/>
              <w:jc w:val="left"/>
            </w:pPr>
            <w:r>
              <w:t>The Treasury (Australian Government)</w:t>
            </w:r>
          </w:p>
        </w:tc>
      </w:tr>
      <w:tr w:rsidR="0002582F" w:rsidRPr="00AB2560" w:rsidTr="00F04D87">
        <w:tc>
          <w:tcPr>
            <w:tcW w:w="5000" w:type="pct"/>
            <w:shd w:val="clear" w:color="auto" w:fill="auto"/>
          </w:tcPr>
          <w:p w:rsidR="0002582F" w:rsidRDefault="0002582F" w:rsidP="00F04D87">
            <w:pPr>
              <w:pStyle w:val="TableBodyText"/>
              <w:jc w:val="left"/>
            </w:pPr>
          </w:p>
        </w:tc>
      </w:tr>
      <w:tr w:rsidR="0002582F" w:rsidRPr="00311470" w:rsidTr="00F04D87">
        <w:tc>
          <w:tcPr>
            <w:tcW w:w="5000" w:type="pct"/>
            <w:shd w:val="clear" w:color="auto" w:fill="auto"/>
          </w:tcPr>
          <w:p w:rsidR="0002582F" w:rsidRPr="00311470" w:rsidRDefault="0002582F" w:rsidP="00F04D87">
            <w:pPr>
              <w:pStyle w:val="TableBodyText"/>
              <w:spacing w:before="160"/>
              <w:jc w:val="left"/>
              <w:rPr>
                <w:b/>
              </w:rPr>
            </w:pPr>
            <w:r>
              <w:rPr>
                <w:b/>
              </w:rPr>
              <w:t>Melbourne</w:t>
            </w:r>
          </w:p>
        </w:tc>
      </w:tr>
      <w:tr w:rsidR="0002582F" w:rsidRPr="00F94F4E" w:rsidTr="00F04D87">
        <w:tc>
          <w:tcPr>
            <w:tcW w:w="5000" w:type="pct"/>
            <w:shd w:val="clear" w:color="auto" w:fill="auto"/>
          </w:tcPr>
          <w:p w:rsidR="0002582F" w:rsidRPr="00F94F4E" w:rsidRDefault="0002582F" w:rsidP="00F04D87">
            <w:pPr>
              <w:pStyle w:val="TableBodyText"/>
              <w:jc w:val="left"/>
            </w:pPr>
            <w:r>
              <w:t>Advisory Council on Intellectual Property</w:t>
            </w:r>
          </w:p>
        </w:tc>
      </w:tr>
      <w:tr w:rsidR="003D25A3" w:rsidRPr="00F94F4E" w:rsidTr="003D25A3">
        <w:tc>
          <w:tcPr>
            <w:tcW w:w="5000" w:type="pct"/>
            <w:shd w:val="clear" w:color="auto" w:fill="auto"/>
          </w:tcPr>
          <w:p w:rsidR="003D25A3" w:rsidRDefault="003D25A3" w:rsidP="003D25A3">
            <w:pPr>
              <w:pStyle w:val="TableBodyText"/>
              <w:jc w:val="left"/>
            </w:pPr>
            <w:proofErr w:type="spellStart"/>
            <w:r>
              <w:t>Alphapharm</w:t>
            </w:r>
            <w:proofErr w:type="spellEnd"/>
          </w:p>
        </w:tc>
      </w:tr>
      <w:tr w:rsidR="003D25A3" w:rsidRPr="00F94F4E" w:rsidTr="003D25A3">
        <w:tc>
          <w:tcPr>
            <w:tcW w:w="5000" w:type="pct"/>
            <w:shd w:val="clear" w:color="auto" w:fill="auto"/>
          </w:tcPr>
          <w:p w:rsidR="003D25A3" w:rsidRDefault="003D25A3" w:rsidP="003D25A3">
            <w:pPr>
              <w:pStyle w:val="TableBodyText"/>
              <w:jc w:val="left"/>
            </w:pPr>
            <w:r>
              <w:t>Australian Competition and Consumer Commission (Australian Government)</w:t>
            </w:r>
          </w:p>
        </w:tc>
      </w:tr>
      <w:tr w:rsidR="0002582F" w:rsidRPr="00AB2560" w:rsidTr="00F04D87">
        <w:tc>
          <w:tcPr>
            <w:tcW w:w="5000" w:type="pct"/>
            <w:shd w:val="clear" w:color="auto" w:fill="auto"/>
          </w:tcPr>
          <w:p w:rsidR="0002582F" w:rsidRDefault="0002582F" w:rsidP="00F04D87">
            <w:pPr>
              <w:pStyle w:val="TableBodyText"/>
              <w:jc w:val="left"/>
            </w:pPr>
            <w:r>
              <w:t>Commonwealth Science and Industrial Research Organisation (CSIRO)</w:t>
            </w:r>
          </w:p>
        </w:tc>
      </w:tr>
      <w:tr w:rsidR="0002582F" w:rsidRPr="00AB2560" w:rsidTr="00F04D87">
        <w:tc>
          <w:tcPr>
            <w:tcW w:w="5000" w:type="pct"/>
            <w:shd w:val="clear" w:color="auto" w:fill="auto"/>
          </w:tcPr>
          <w:p w:rsidR="0002582F" w:rsidRDefault="0002582F" w:rsidP="00F04D87">
            <w:pPr>
              <w:pStyle w:val="TableBodyText"/>
              <w:jc w:val="left"/>
            </w:pPr>
            <w:r>
              <w:t xml:space="preserve">Davies </w:t>
            </w:r>
            <w:proofErr w:type="spellStart"/>
            <w:r>
              <w:t>Collison</w:t>
            </w:r>
            <w:proofErr w:type="spellEnd"/>
            <w:r>
              <w:t xml:space="preserve"> Cave</w:t>
            </w:r>
          </w:p>
        </w:tc>
      </w:tr>
      <w:tr w:rsidR="0002582F" w:rsidTr="00F04D87">
        <w:tc>
          <w:tcPr>
            <w:tcW w:w="5000" w:type="pct"/>
            <w:shd w:val="clear" w:color="auto" w:fill="auto"/>
          </w:tcPr>
          <w:p w:rsidR="0002582F" w:rsidRDefault="0002582F" w:rsidP="00F04D87">
            <w:pPr>
              <w:pStyle w:val="TableBodyText"/>
              <w:jc w:val="left"/>
            </w:pPr>
            <w:r>
              <w:t>Heath, Ian</w:t>
            </w:r>
          </w:p>
        </w:tc>
      </w:tr>
      <w:tr w:rsidR="0002582F" w:rsidTr="00F04D87">
        <w:tc>
          <w:tcPr>
            <w:tcW w:w="5000" w:type="pct"/>
            <w:shd w:val="clear" w:color="auto" w:fill="auto"/>
          </w:tcPr>
          <w:p w:rsidR="0002582F" w:rsidRDefault="0002582F" w:rsidP="00F04D87">
            <w:pPr>
              <w:pStyle w:val="TableBodyText"/>
              <w:jc w:val="left"/>
            </w:pPr>
            <w:r>
              <w:t xml:space="preserve">Institute of Patent and Trademark Attorneys </w:t>
            </w:r>
          </w:p>
        </w:tc>
      </w:tr>
      <w:tr w:rsidR="0002582F" w:rsidTr="00F04D87">
        <w:tc>
          <w:tcPr>
            <w:tcW w:w="5000" w:type="pct"/>
            <w:shd w:val="clear" w:color="auto" w:fill="auto"/>
          </w:tcPr>
          <w:p w:rsidR="0002582F" w:rsidRDefault="0002582F" w:rsidP="00F04D87">
            <w:pPr>
              <w:pStyle w:val="TableBodyText"/>
              <w:jc w:val="left"/>
            </w:pPr>
            <w:r>
              <w:t>Intellectual Property Research Institute of Australia</w:t>
            </w:r>
          </w:p>
        </w:tc>
      </w:tr>
      <w:tr w:rsidR="0002582F" w:rsidTr="00F04D87">
        <w:tc>
          <w:tcPr>
            <w:tcW w:w="5000" w:type="pct"/>
            <w:shd w:val="clear" w:color="auto" w:fill="auto"/>
          </w:tcPr>
          <w:p w:rsidR="0002582F" w:rsidRPr="00396F4F" w:rsidRDefault="0002582F" w:rsidP="00F04D87">
            <w:pPr>
              <w:pStyle w:val="TableBodyText"/>
              <w:jc w:val="left"/>
            </w:pPr>
            <w:r>
              <w:t>Law Council of Australia</w:t>
            </w:r>
          </w:p>
        </w:tc>
      </w:tr>
      <w:tr w:rsidR="0002582F" w:rsidTr="00F04D87">
        <w:tc>
          <w:tcPr>
            <w:tcW w:w="5000" w:type="pct"/>
            <w:shd w:val="clear" w:color="auto" w:fill="auto"/>
          </w:tcPr>
          <w:p w:rsidR="0002582F" w:rsidRPr="005E798F" w:rsidRDefault="0002582F" w:rsidP="00F04D87">
            <w:pPr>
              <w:pStyle w:val="TableBodyText"/>
              <w:jc w:val="left"/>
            </w:pPr>
            <w:r>
              <w:t>Licensing Executives Society of Australia and New Zealand</w:t>
            </w:r>
          </w:p>
        </w:tc>
      </w:tr>
      <w:tr w:rsidR="0002582F" w:rsidRPr="00F94F4E" w:rsidTr="00F04D87">
        <w:tc>
          <w:tcPr>
            <w:tcW w:w="5000" w:type="pct"/>
            <w:shd w:val="clear" w:color="auto" w:fill="auto"/>
          </w:tcPr>
          <w:p w:rsidR="0002582F" w:rsidRDefault="0002582F" w:rsidP="00F04D87">
            <w:pPr>
              <w:pStyle w:val="TableBodyText"/>
              <w:jc w:val="left"/>
            </w:pPr>
            <w:r>
              <w:t>Melbourne Business School</w:t>
            </w:r>
          </w:p>
        </w:tc>
      </w:tr>
      <w:tr w:rsidR="0002582F" w:rsidTr="00F04D87">
        <w:tc>
          <w:tcPr>
            <w:tcW w:w="5000" w:type="pct"/>
            <w:shd w:val="clear" w:color="auto" w:fill="auto"/>
          </w:tcPr>
          <w:p w:rsidR="0002582F" w:rsidRDefault="0002582F" w:rsidP="00F04D87">
            <w:pPr>
              <w:pStyle w:val="TableBodyText"/>
              <w:jc w:val="left"/>
            </w:pPr>
            <w:r>
              <w:t>Melbourne Law School</w:t>
            </w:r>
          </w:p>
        </w:tc>
      </w:tr>
      <w:tr w:rsidR="0002582F" w:rsidRPr="00AB2560" w:rsidTr="00F04D87">
        <w:tc>
          <w:tcPr>
            <w:tcW w:w="5000" w:type="pct"/>
            <w:shd w:val="clear" w:color="auto" w:fill="auto"/>
          </w:tcPr>
          <w:p w:rsidR="0002582F" w:rsidRDefault="0002582F" w:rsidP="00F04D87">
            <w:pPr>
              <w:pStyle w:val="TableBodyText"/>
              <w:jc w:val="left"/>
            </w:pPr>
            <w:r>
              <w:t>Middleton, Justice John</w:t>
            </w:r>
          </w:p>
        </w:tc>
      </w:tr>
      <w:tr w:rsidR="003D25A3" w:rsidRPr="00AB2560" w:rsidTr="00F04D87">
        <w:tc>
          <w:tcPr>
            <w:tcW w:w="5000" w:type="pct"/>
            <w:shd w:val="clear" w:color="auto" w:fill="auto"/>
          </w:tcPr>
          <w:p w:rsidR="003D25A3" w:rsidRDefault="003D25A3" w:rsidP="00F04D87">
            <w:pPr>
              <w:pStyle w:val="TableBodyText"/>
              <w:jc w:val="left"/>
            </w:pPr>
            <w:r>
              <w:t>Review of Pharmaceutical Patents in Australia</w:t>
            </w:r>
          </w:p>
        </w:tc>
      </w:tr>
      <w:tr w:rsidR="0002582F" w:rsidRPr="00AB2560" w:rsidTr="00F04D87">
        <w:tc>
          <w:tcPr>
            <w:tcW w:w="5000" w:type="pct"/>
            <w:shd w:val="clear" w:color="auto" w:fill="auto"/>
          </w:tcPr>
          <w:p w:rsidR="0002582F" w:rsidRDefault="0002582F" w:rsidP="00F04D87">
            <w:pPr>
              <w:pStyle w:val="TableBodyText"/>
              <w:jc w:val="left"/>
            </w:pPr>
            <w:r>
              <w:t>Walter and Eliza Hall Institute of Medical Research</w:t>
            </w:r>
          </w:p>
        </w:tc>
      </w:tr>
      <w:tr w:rsidR="0002582F" w:rsidRPr="00F94F4E" w:rsidTr="00F04D87">
        <w:tc>
          <w:tcPr>
            <w:tcW w:w="5000" w:type="pct"/>
            <w:shd w:val="clear" w:color="auto" w:fill="auto"/>
          </w:tcPr>
          <w:p w:rsidR="0002582F" w:rsidRDefault="0002582F" w:rsidP="00F04D87">
            <w:pPr>
              <w:pStyle w:val="TableBodyText"/>
              <w:jc w:val="left"/>
            </w:pPr>
          </w:p>
        </w:tc>
      </w:tr>
      <w:tr w:rsidR="0002582F" w:rsidRPr="00311470" w:rsidTr="00F04D87">
        <w:tc>
          <w:tcPr>
            <w:tcW w:w="5000" w:type="pct"/>
            <w:shd w:val="clear" w:color="auto" w:fill="auto"/>
          </w:tcPr>
          <w:p w:rsidR="0002582F" w:rsidRPr="00311470" w:rsidRDefault="0002582F" w:rsidP="00F04D87">
            <w:pPr>
              <w:pStyle w:val="TableBodyText"/>
              <w:spacing w:before="160"/>
              <w:jc w:val="left"/>
              <w:rPr>
                <w:b/>
              </w:rPr>
            </w:pPr>
            <w:r>
              <w:rPr>
                <w:b/>
              </w:rPr>
              <w:t>Sydney</w:t>
            </w:r>
          </w:p>
        </w:tc>
      </w:tr>
      <w:tr w:rsidR="0002582F" w:rsidTr="00F04D87">
        <w:tc>
          <w:tcPr>
            <w:tcW w:w="5000" w:type="pct"/>
            <w:shd w:val="clear" w:color="auto" w:fill="auto"/>
          </w:tcPr>
          <w:p w:rsidR="0002582F" w:rsidRPr="00396F4F" w:rsidRDefault="0002582F" w:rsidP="00F04D87">
            <w:pPr>
              <w:pStyle w:val="TableBodyText"/>
              <w:jc w:val="left"/>
            </w:pPr>
            <w:r>
              <w:t>Australian Law Reform Commission</w:t>
            </w:r>
          </w:p>
        </w:tc>
      </w:tr>
      <w:tr w:rsidR="0002582F" w:rsidTr="00F04D87">
        <w:tc>
          <w:tcPr>
            <w:tcW w:w="5000" w:type="pct"/>
            <w:shd w:val="clear" w:color="auto" w:fill="auto"/>
          </w:tcPr>
          <w:p w:rsidR="0002582F" w:rsidRPr="00342F03" w:rsidRDefault="0002582F" w:rsidP="00F04D87">
            <w:pPr>
              <w:pStyle w:val="TableBodyText"/>
              <w:jc w:val="left"/>
            </w:pPr>
            <w:r>
              <w:t>Cancer Voices Australia</w:t>
            </w:r>
          </w:p>
        </w:tc>
      </w:tr>
      <w:tr w:rsidR="0002582F" w:rsidTr="00F04D87">
        <w:tc>
          <w:tcPr>
            <w:tcW w:w="5000" w:type="pct"/>
            <w:shd w:val="clear" w:color="auto" w:fill="auto"/>
          </w:tcPr>
          <w:p w:rsidR="0002582F" w:rsidRDefault="0002582F" w:rsidP="00F04D87">
            <w:pPr>
              <w:pStyle w:val="TableBodyText"/>
              <w:jc w:val="left"/>
            </w:pPr>
            <w:r>
              <w:t>CSIRO</w:t>
            </w:r>
          </w:p>
        </w:tc>
      </w:tr>
      <w:tr w:rsidR="0002582F" w:rsidTr="00F04D87">
        <w:tc>
          <w:tcPr>
            <w:tcW w:w="5000" w:type="pct"/>
            <w:shd w:val="clear" w:color="auto" w:fill="auto"/>
          </w:tcPr>
          <w:p w:rsidR="0002582F" w:rsidRDefault="0002582F" w:rsidP="00F04D87">
            <w:pPr>
              <w:pStyle w:val="TableBodyText"/>
              <w:jc w:val="left"/>
            </w:pPr>
            <w:r>
              <w:t>Westmead Hospital</w:t>
            </w:r>
          </w:p>
        </w:tc>
      </w:tr>
      <w:tr w:rsidR="0002582F" w:rsidTr="00F04D87">
        <w:tc>
          <w:tcPr>
            <w:tcW w:w="5000" w:type="pct"/>
            <w:tcBorders>
              <w:bottom w:val="single" w:sz="4" w:space="0" w:color="auto"/>
            </w:tcBorders>
            <w:shd w:val="clear" w:color="auto" w:fill="auto"/>
          </w:tcPr>
          <w:p w:rsidR="0002582F" w:rsidRDefault="0002582F" w:rsidP="00F04D87">
            <w:pPr>
              <w:pStyle w:val="TableBodyText"/>
              <w:jc w:val="left"/>
            </w:pPr>
          </w:p>
        </w:tc>
      </w:tr>
    </w:tbl>
    <w:p w:rsidR="008D5987" w:rsidRPr="001F2998" w:rsidRDefault="008D5987" w:rsidP="007C36E6">
      <w:pPr>
        <w:pStyle w:val="TableTitle"/>
        <w:spacing w:before="440"/>
      </w:pPr>
      <w:r w:rsidRPr="001F2998">
        <w:rPr>
          <w:b w:val="0"/>
        </w:rPr>
        <w:t>Table</w:t>
      </w:r>
      <w:r>
        <w:rPr>
          <w:b w:val="0"/>
        </w:rPr>
        <w:t xml:space="preserve"> A.3</w:t>
      </w:r>
      <w:r w:rsidRPr="001F2998">
        <w:tab/>
      </w:r>
      <w:r>
        <w:t>Public Hearings</w:t>
      </w:r>
    </w:p>
    <w:tbl>
      <w:tblPr>
        <w:tblW w:w="5000" w:type="pct"/>
        <w:tblCellMar>
          <w:left w:w="0" w:type="dxa"/>
          <w:right w:w="0" w:type="dxa"/>
        </w:tblCellMar>
        <w:tblLook w:val="0000" w:firstRow="0" w:lastRow="0" w:firstColumn="0" w:lastColumn="0" w:noHBand="0" w:noVBand="0"/>
      </w:tblPr>
      <w:tblGrid>
        <w:gridCol w:w="8789"/>
      </w:tblGrid>
      <w:tr w:rsidR="008D5987" w:rsidTr="008D5987">
        <w:tc>
          <w:tcPr>
            <w:tcW w:w="5000" w:type="pct"/>
            <w:tcBorders>
              <w:top w:val="single" w:sz="6" w:space="0" w:color="auto"/>
              <w:bottom w:val="single" w:sz="6" w:space="0" w:color="auto"/>
            </w:tcBorders>
            <w:shd w:val="clear" w:color="auto" w:fill="auto"/>
          </w:tcPr>
          <w:p w:rsidR="008D5987" w:rsidRDefault="008D5987" w:rsidP="008D5987">
            <w:pPr>
              <w:pStyle w:val="TableColumnHeading"/>
              <w:jc w:val="left"/>
            </w:pPr>
            <w:r>
              <w:t>Individual or organisation</w:t>
            </w:r>
          </w:p>
        </w:tc>
      </w:tr>
      <w:tr w:rsidR="008D5987" w:rsidRPr="00311470" w:rsidTr="008D5987">
        <w:tc>
          <w:tcPr>
            <w:tcW w:w="5000" w:type="pct"/>
          </w:tcPr>
          <w:p w:rsidR="008D5987" w:rsidRPr="00311470" w:rsidRDefault="008D5987" w:rsidP="008D5987">
            <w:pPr>
              <w:pStyle w:val="TableBodyText"/>
              <w:spacing w:before="80"/>
              <w:jc w:val="left"/>
              <w:rPr>
                <w:b/>
              </w:rPr>
            </w:pPr>
            <w:r>
              <w:rPr>
                <w:b/>
              </w:rPr>
              <w:t>Melbourne – 20 February 2013</w:t>
            </w:r>
          </w:p>
        </w:tc>
      </w:tr>
      <w:tr w:rsidR="008D5987" w:rsidRPr="00AB2560" w:rsidTr="008D5987">
        <w:tc>
          <w:tcPr>
            <w:tcW w:w="5000" w:type="pct"/>
            <w:shd w:val="clear" w:color="auto" w:fill="auto"/>
          </w:tcPr>
          <w:p w:rsidR="008D5987" w:rsidRDefault="008D5987" w:rsidP="008D5987">
            <w:pPr>
              <w:pStyle w:val="TableBodyText"/>
              <w:jc w:val="left"/>
            </w:pPr>
            <w:r>
              <w:t>Public Health Association of Australia</w:t>
            </w:r>
          </w:p>
        </w:tc>
      </w:tr>
      <w:tr w:rsidR="008D5987" w:rsidRPr="00AB2560" w:rsidTr="005B3996">
        <w:tc>
          <w:tcPr>
            <w:tcW w:w="5000" w:type="pct"/>
            <w:shd w:val="clear" w:color="auto" w:fill="auto"/>
          </w:tcPr>
          <w:p w:rsidR="008D5987" w:rsidRDefault="008D5987" w:rsidP="008D5987">
            <w:pPr>
              <w:pStyle w:val="TableBodyText"/>
              <w:jc w:val="left"/>
            </w:pPr>
            <w:r>
              <w:t>Medicines Australia</w:t>
            </w:r>
          </w:p>
        </w:tc>
      </w:tr>
      <w:tr w:rsidR="008D5987" w:rsidRPr="00AB2560" w:rsidTr="00EE4855">
        <w:tc>
          <w:tcPr>
            <w:tcW w:w="5000" w:type="pct"/>
            <w:shd w:val="clear" w:color="auto" w:fill="auto"/>
          </w:tcPr>
          <w:p w:rsidR="008D5987" w:rsidRDefault="008D5987" w:rsidP="008D5987">
            <w:pPr>
              <w:pStyle w:val="TableBodyText"/>
              <w:jc w:val="left"/>
            </w:pPr>
            <w:r>
              <w:t xml:space="preserve">Dr Matthew </w:t>
            </w:r>
            <w:proofErr w:type="spellStart"/>
            <w:r>
              <w:t>Rimmer</w:t>
            </w:r>
            <w:proofErr w:type="spellEnd"/>
          </w:p>
        </w:tc>
      </w:tr>
      <w:tr w:rsidR="00EE4855" w:rsidRPr="00AB2560" w:rsidTr="005B3996">
        <w:tc>
          <w:tcPr>
            <w:tcW w:w="5000" w:type="pct"/>
            <w:tcBorders>
              <w:bottom w:val="single" w:sz="4" w:space="0" w:color="auto"/>
            </w:tcBorders>
            <w:shd w:val="clear" w:color="auto" w:fill="auto"/>
          </w:tcPr>
          <w:p w:rsidR="00EE4855" w:rsidRDefault="00EE4855" w:rsidP="008D5987">
            <w:pPr>
              <w:pStyle w:val="TableBodyText"/>
              <w:jc w:val="left"/>
            </w:pPr>
          </w:p>
        </w:tc>
      </w:tr>
    </w:tbl>
    <w:p w:rsidR="00F04D87" w:rsidRDefault="00F04D87"/>
    <w:sectPr w:rsidR="00F04D87" w:rsidSect="00C04925">
      <w:headerReference w:type="even" r:id="rId8"/>
      <w:headerReference w:type="default" r:id="rId9"/>
      <w:footerReference w:type="even" r:id="rId10"/>
      <w:footerReference w:type="default" r:id="rId11"/>
      <w:headerReference w:type="first" r:id="rId12"/>
      <w:footerReference w:type="first" r:id="rId13"/>
      <w:pgSz w:w="11907" w:h="16840" w:code="9"/>
      <w:pgMar w:top="1985" w:right="1304" w:bottom="1418" w:left="1814" w:header="1701" w:footer="567" w:gutter="0"/>
      <w:pgNumType w:start="235"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5A3" w:rsidRDefault="003D25A3">
      <w:r>
        <w:separator/>
      </w:r>
    </w:p>
  </w:endnote>
  <w:endnote w:type="continuationSeparator" w:id="0">
    <w:p w:rsidR="003D25A3" w:rsidRDefault="003D2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D25A3">
      <w:trPr>
        <w:trHeight w:hRule="exact" w:val="740"/>
      </w:trPr>
      <w:tc>
        <w:tcPr>
          <w:tcW w:w="510" w:type="dxa"/>
          <w:tcBorders>
            <w:top w:val="single" w:sz="6" w:space="0" w:color="auto"/>
          </w:tcBorders>
        </w:tcPr>
        <w:p w:rsidR="003D25A3" w:rsidRDefault="003D25A3" w:rsidP="00F04D87">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B7D06">
            <w:rPr>
              <w:rStyle w:val="PageNumber"/>
              <w:noProof/>
            </w:rPr>
            <w:t>236</w:t>
          </w:r>
          <w:r>
            <w:rPr>
              <w:rStyle w:val="PageNumber"/>
            </w:rPr>
            <w:fldChar w:fldCharType="end"/>
          </w:r>
        </w:p>
      </w:tc>
      <w:tc>
        <w:tcPr>
          <w:tcW w:w="1644" w:type="dxa"/>
          <w:tcBorders>
            <w:top w:val="single" w:sz="6" w:space="0" w:color="auto"/>
          </w:tcBorders>
        </w:tcPr>
        <w:p w:rsidR="003D25A3" w:rsidRDefault="001D2AA0" w:rsidP="00F04D87">
          <w:pPr>
            <w:pStyle w:val="Footer"/>
          </w:pPr>
          <w:r>
            <w:fldChar w:fldCharType="begin"/>
          </w:r>
          <w:r>
            <w:instrText xml:space="preserve"> SUBJECT  \* MERGEFORMAT </w:instrText>
          </w:r>
          <w:r>
            <w:fldChar w:fldCharType="end"/>
          </w:r>
          <w:r w:rsidR="0087664C">
            <w:t>Compulsory licensing of patents</w:t>
          </w:r>
        </w:p>
      </w:tc>
      <w:tc>
        <w:tcPr>
          <w:tcW w:w="6634" w:type="dxa"/>
        </w:tcPr>
        <w:p w:rsidR="003D25A3" w:rsidRDefault="003D25A3" w:rsidP="00F04D87">
          <w:pPr>
            <w:pStyle w:val="Footer"/>
          </w:pPr>
        </w:p>
      </w:tc>
    </w:tr>
  </w:tbl>
  <w:p w:rsidR="003D25A3" w:rsidRDefault="003D25A3" w:rsidP="00F04D87">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D25A3">
      <w:trPr>
        <w:trHeight w:hRule="exact" w:val="740"/>
      </w:trPr>
      <w:tc>
        <w:tcPr>
          <w:tcW w:w="6634" w:type="dxa"/>
        </w:tcPr>
        <w:p w:rsidR="003D25A3" w:rsidRDefault="003D25A3">
          <w:pPr>
            <w:pStyle w:val="Footer"/>
            <w:ind w:right="360" w:firstLine="360"/>
          </w:pPr>
        </w:p>
      </w:tc>
      <w:tc>
        <w:tcPr>
          <w:tcW w:w="1644" w:type="dxa"/>
          <w:tcBorders>
            <w:top w:val="single" w:sz="6" w:space="0" w:color="auto"/>
          </w:tcBorders>
        </w:tcPr>
        <w:p w:rsidR="003D25A3" w:rsidRPr="0087664C" w:rsidRDefault="001D2AA0" w:rsidP="0087664C">
          <w:pPr>
            <w:pStyle w:val="Footer"/>
            <w:tabs>
              <w:tab w:val="center" w:pos="819"/>
            </w:tabs>
          </w:pPr>
          <w:r w:rsidRPr="0087664C">
            <w:fldChar w:fldCharType="begin"/>
          </w:r>
          <w:r w:rsidRPr="0087664C">
            <w:instrText xml:space="preserve"> TITLE  \* MERGEFORMAT </w:instrText>
          </w:r>
          <w:r w:rsidRPr="0087664C">
            <w:fldChar w:fldCharType="end"/>
          </w:r>
          <w:r w:rsidR="0087664C" w:rsidRPr="0087664C">
            <w:t>Conduct of the inquiry</w:t>
          </w:r>
        </w:p>
      </w:tc>
      <w:tc>
        <w:tcPr>
          <w:tcW w:w="510" w:type="dxa"/>
          <w:tcBorders>
            <w:top w:val="single" w:sz="6" w:space="0" w:color="auto"/>
          </w:tcBorders>
        </w:tcPr>
        <w:p w:rsidR="003D25A3" w:rsidRDefault="003D25A3">
          <w:pPr>
            <w:pStyle w:val="Footer"/>
            <w:jc w:val="right"/>
          </w:pPr>
          <w:r>
            <w:rPr>
              <w:rStyle w:val="PageNumber"/>
            </w:rPr>
            <w:fldChar w:fldCharType="begin"/>
          </w:r>
          <w:r>
            <w:rPr>
              <w:rStyle w:val="PageNumber"/>
            </w:rPr>
            <w:instrText xml:space="preserve">PAGE  </w:instrText>
          </w:r>
          <w:r>
            <w:rPr>
              <w:rStyle w:val="PageNumber"/>
            </w:rPr>
            <w:fldChar w:fldCharType="separate"/>
          </w:r>
          <w:r w:rsidR="007B7D06">
            <w:rPr>
              <w:rStyle w:val="PageNumber"/>
              <w:noProof/>
            </w:rPr>
            <w:t>235</w:t>
          </w:r>
          <w:r>
            <w:rPr>
              <w:rStyle w:val="PageNumber"/>
            </w:rPr>
            <w:fldChar w:fldCharType="end"/>
          </w:r>
        </w:p>
      </w:tc>
    </w:tr>
  </w:tbl>
  <w:p w:rsidR="003D25A3" w:rsidRDefault="003D25A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7C7" w:rsidRDefault="00BD37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5A3" w:rsidRDefault="003D25A3">
      <w:r>
        <w:separator/>
      </w:r>
    </w:p>
  </w:footnote>
  <w:footnote w:type="continuationSeparator" w:id="0">
    <w:p w:rsidR="003D25A3" w:rsidRDefault="003D25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D25A3">
      <w:tc>
        <w:tcPr>
          <w:tcW w:w="2155" w:type="dxa"/>
          <w:tcBorders>
            <w:top w:val="single" w:sz="24" w:space="0" w:color="auto"/>
          </w:tcBorders>
        </w:tcPr>
        <w:p w:rsidR="003D25A3" w:rsidRDefault="003D25A3" w:rsidP="00F04D87">
          <w:pPr>
            <w:pStyle w:val="HeaderEven"/>
          </w:pPr>
        </w:p>
      </w:tc>
      <w:tc>
        <w:tcPr>
          <w:tcW w:w="6634" w:type="dxa"/>
          <w:tcBorders>
            <w:top w:val="single" w:sz="6" w:space="0" w:color="auto"/>
          </w:tcBorders>
        </w:tcPr>
        <w:p w:rsidR="003D25A3" w:rsidRDefault="003D25A3" w:rsidP="00F04D87">
          <w:pPr>
            <w:pStyle w:val="HeaderEven"/>
          </w:pPr>
        </w:p>
      </w:tc>
    </w:tr>
  </w:tbl>
  <w:p w:rsidR="003D25A3" w:rsidRDefault="003D25A3" w:rsidP="00F04D87">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D25A3">
      <w:tc>
        <w:tcPr>
          <w:tcW w:w="6634" w:type="dxa"/>
          <w:tcBorders>
            <w:top w:val="single" w:sz="6" w:space="0" w:color="auto"/>
          </w:tcBorders>
        </w:tcPr>
        <w:p w:rsidR="003D25A3" w:rsidRDefault="003D25A3" w:rsidP="00F04D87">
          <w:pPr>
            <w:pStyle w:val="HeaderOdd"/>
          </w:pPr>
        </w:p>
      </w:tc>
      <w:tc>
        <w:tcPr>
          <w:tcW w:w="2155" w:type="dxa"/>
          <w:tcBorders>
            <w:top w:val="single" w:sz="24" w:space="0" w:color="auto"/>
          </w:tcBorders>
        </w:tcPr>
        <w:p w:rsidR="003D25A3" w:rsidRDefault="003D25A3" w:rsidP="00F04D87">
          <w:pPr>
            <w:pStyle w:val="HeaderOdd"/>
          </w:pPr>
        </w:p>
      </w:tc>
    </w:tr>
  </w:tbl>
  <w:p w:rsidR="003D25A3" w:rsidRDefault="003D25A3" w:rsidP="00F04D87">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7C7" w:rsidRDefault="00BD37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3E52"/>
    <w:multiLevelType w:val="hybridMultilevel"/>
    <w:tmpl w:val="D8CA52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82F"/>
    <w:rsid w:val="0002582F"/>
    <w:rsid w:val="000A5F6A"/>
    <w:rsid w:val="00144058"/>
    <w:rsid w:val="00183877"/>
    <w:rsid w:val="001A00A3"/>
    <w:rsid w:val="001D2AA0"/>
    <w:rsid w:val="0028580E"/>
    <w:rsid w:val="003D25A3"/>
    <w:rsid w:val="003E5A3E"/>
    <w:rsid w:val="003F1709"/>
    <w:rsid w:val="005B3996"/>
    <w:rsid w:val="005D7C3D"/>
    <w:rsid w:val="0078454F"/>
    <w:rsid w:val="007A2CC8"/>
    <w:rsid w:val="007A4A1A"/>
    <w:rsid w:val="007B7554"/>
    <w:rsid w:val="007B7D06"/>
    <w:rsid w:val="007C36E6"/>
    <w:rsid w:val="007E56E5"/>
    <w:rsid w:val="008111F8"/>
    <w:rsid w:val="0087664C"/>
    <w:rsid w:val="00892728"/>
    <w:rsid w:val="00896588"/>
    <w:rsid w:val="008D5987"/>
    <w:rsid w:val="009A0324"/>
    <w:rsid w:val="00A349AE"/>
    <w:rsid w:val="00B626C7"/>
    <w:rsid w:val="00B84B8A"/>
    <w:rsid w:val="00BD37C7"/>
    <w:rsid w:val="00C04925"/>
    <w:rsid w:val="00D7446D"/>
    <w:rsid w:val="00D85CE8"/>
    <w:rsid w:val="00E06560"/>
    <w:rsid w:val="00E802A2"/>
    <w:rsid w:val="00EC3B06"/>
    <w:rsid w:val="00EE4855"/>
    <w:rsid w:val="00F04D87"/>
    <w:rsid w:val="00FA56F8"/>
    <w:rsid w:val="00FF74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82F"/>
    <w:pPr>
      <w:spacing w:after="0" w:line="240" w:lineRule="auto"/>
    </w:pPr>
    <w:rPr>
      <w:rFonts w:ascii="Times New Roman" w:eastAsia="Times New Roman" w:hAnsi="Times New Roman" w:cs="Times New Roman"/>
      <w:sz w:val="26"/>
      <w:szCs w:val="24"/>
      <w:lang w:eastAsia="en-AU"/>
    </w:rPr>
  </w:style>
  <w:style w:type="paragraph" w:styleId="Heading1">
    <w:name w:val="heading 1"/>
    <w:basedOn w:val="Normal"/>
    <w:next w:val="Normal"/>
    <w:link w:val="Heading1Char"/>
    <w:uiPriority w:val="9"/>
    <w:qFormat/>
    <w:rsid w:val="000258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02582F"/>
    <w:pPr>
      <w:spacing w:before="240" w:after="0" w:line="320" w:lineRule="atLeast"/>
      <w:jc w:val="both"/>
    </w:pPr>
    <w:rPr>
      <w:rFonts w:ascii="Times New Roman" w:eastAsia="Times New Roman" w:hAnsi="Times New Roman" w:cs="Times New Roman"/>
      <w:sz w:val="26"/>
      <w:szCs w:val="20"/>
      <w:lang w:eastAsia="en-AU"/>
    </w:rPr>
  </w:style>
  <w:style w:type="character" w:customStyle="1" w:styleId="BodyTextChar">
    <w:name w:val="Body Text Char"/>
    <w:basedOn w:val="DefaultParagraphFont"/>
    <w:link w:val="BodyText"/>
    <w:rsid w:val="0002582F"/>
    <w:rPr>
      <w:rFonts w:ascii="Times New Roman" w:eastAsia="Times New Roman" w:hAnsi="Times New Roman" w:cs="Times New Roman"/>
      <w:sz w:val="26"/>
      <w:szCs w:val="20"/>
      <w:lang w:eastAsia="en-AU"/>
    </w:rPr>
  </w:style>
  <w:style w:type="paragraph" w:styleId="Footer">
    <w:name w:val="footer"/>
    <w:basedOn w:val="BodyText"/>
    <w:link w:val="FooterChar"/>
    <w:semiHidden/>
    <w:rsid w:val="0002582F"/>
    <w:pPr>
      <w:spacing w:before="80" w:line="200" w:lineRule="exact"/>
      <w:ind w:right="6"/>
      <w:jc w:val="left"/>
    </w:pPr>
    <w:rPr>
      <w:caps/>
      <w:spacing w:val="-4"/>
      <w:sz w:val="16"/>
    </w:rPr>
  </w:style>
  <w:style w:type="character" w:customStyle="1" w:styleId="FooterChar">
    <w:name w:val="Footer Char"/>
    <w:basedOn w:val="DefaultParagraphFont"/>
    <w:link w:val="Footer"/>
    <w:semiHidden/>
    <w:rsid w:val="0002582F"/>
    <w:rPr>
      <w:rFonts w:ascii="Times New Roman" w:eastAsia="Times New Roman" w:hAnsi="Times New Roman" w:cs="Times New Roman"/>
      <w:caps/>
      <w:spacing w:val="-4"/>
      <w:sz w:val="16"/>
      <w:szCs w:val="20"/>
      <w:lang w:eastAsia="en-AU"/>
    </w:rPr>
  </w:style>
  <w:style w:type="paragraph" w:customStyle="1" w:styleId="FooterEnd">
    <w:name w:val="Footer End"/>
    <w:basedOn w:val="Footer"/>
    <w:rsid w:val="0002582F"/>
    <w:pPr>
      <w:spacing w:before="0" w:line="20" w:lineRule="exact"/>
    </w:pPr>
  </w:style>
  <w:style w:type="paragraph" w:customStyle="1" w:styleId="HeaderEnd">
    <w:name w:val="Header End"/>
    <w:basedOn w:val="Header"/>
    <w:autoRedefine/>
    <w:rsid w:val="0002582F"/>
    <w:pPr>
      <w:tabs>
        <w:tab w:val="clear" w:pos="4513"/>
        <w:tab w:val="clear" w:pos="9026"/>
        <w:tab w:val="center" w:pos="4394"/>
        <w:tab w:val="right" w:pos="8789"/>
      </w:tabs>
      <w:spacing w:line="20" w:lineRule="exact"/>
    </w:pPr>
    <w:rPr>
      <w:rFonts w:ascii="Arial" w:hAnsi="Arial"/>
      <w:caps/>
      <w:sz w:val="16"/>
      <w:szCs w:val="20"/>
    </w:rPr>
  </w:style>
  <w:style w:type="paragraph" w:customStyle="1" w:styleId="HeaderEven">
    <w:name w:val="Header Even"/>
    <w:basedOn w:val="Header"/>
    <w:semiHidden/>
    <w:rsid w:val="0002582F"/>
    <w:pPr>
      <w:tabs>
        <w:tab w:val="clear" w:pos="4513"/>
        <w:tab w:val="clear" w:pos="9026"/>
        <w:tab w:val="center" w:pos="4394"/>
        <w:tab w:val="right" w:pos="8789"/>
      </w:tabs>
      <w:spacing w:line="240" w:lineRule="atLeast"/>
    </w:pPr>
    <w:rPr>
      <w:rFonts w:ascii="Arial" w:hAnsi="Arial"/>
      <w:caps/>
      <w:szCs w:val="20"/>
    </w:rPr>
  </w:style>
  <w:style w:type="paragraph" w:customStyle="1" w:styleId="HeaderOdd">
    <w:name w:val="Header Odd"/>
    <w:basedOn w:val="Header"/>
    <w:semiHidden/>
    <w:rsid w:val="0002582F"/>
    <w:pPr>
      <w:tabs>
        <w:tab w:val="clear" w:pos="4513"/>
        <w:tab w:val="clear" w:pos="9026"/>
        <w:tab w:val="center" w:pos="4394"/>
        <w:tab w:val="right" w:pos="8789"/>
      </w:tabs>
      <w:spacing w:line="240" w:lineRule="atLeast"/>
    </w:pPr>
    <w:rPr>
      <w:rFonts w:ascii="Arial" w:hAnsi="Arial"/>
      <w:caps/>
      <w:szCs w:val="20"/>
    </w:rPr>
  </w:style>
  <w:style w:type="character" w:styleId="PageNumber">
    <w:name w:val="page number"/>
    <w:basedOn w:val="DefaultParagraphFont"/>
    <w:rsid w:val="0002582F"/>
    <w:rPr>
      <w:rFonts w:ascii="Arial" w:hAnsi="Arial"/>
      <w:b/>
      <w:sz w:val="16"/>
    </w:rPr>
  </w:style>
  <w:style w:type="paragraph" w:customStyle="1" w:styleId="Note">
    <w:name w:val="Note"/>
    <w:basedOn w:val="BodyText"/>
    <w:next w:val="BodyText"/>
    <w:rsid w:val="0002582F"/>
    <w:pPr>
      <w:keepLines/>
      <w:spacing w:before="80" w:line="220" w:lineRule="exact"/>
    </w:pPr>
    <w:rPr>
      <w:rFonts w:ascii="Arial" w:hAnsi="Arial"/>
      <w:sz w:val="18"/>
    </w:rPr>
  </w:style>
  <w:style w:type="paragraph" w:customStyle="1" w:styleId="Chapter">
    <w:name w:val="Chapter"/>
    <w:basedOn w:val="Heading1"/>
    <w:next w:val="BodyText"/>
    <w:semiHidden/>
    <w:rsid w:val="0002582F"/>
    <w:pPr>
      <w:keepLines w:val="0"/>
      <w:spacing w:before="160" w:after="1360" w:line="600" w:lineRule="exact"/>
      <w:outlineLvl w:val="9"/>
    </w:pPr>
    <w:rPr>
      <w:rFonts w:ascii="Times New Roman" w:eastAsia="Times New Roman" w:hAnsi="Times New Roman" w:cs="Times New Roman"/>
      <w:b w:val="0"/>
      <w:bCs w:val="0"/>
      <w:color w:val="auto"/>
      <w:sz w:val="52"/>
      <w:szCs w:val="24"/>
    </w:rPr>
  </w:style>
  <w:style w:type="paragraph" w:customStyle="1" w:styleId="Continued">
    <w:name w:val="Continued"/>
    <w:basedOn w:val="Normal"/>
    <w:next w:val="BodyText"/>
    <w:rsid w:val="0002582F"/>
    <w:pPr>
      <w:spacing w:before="180" w:line="220" w:lineRule="exact"/>
      <w:jc w:val="right"/>
    </w:pPr>
    <w:rPr>
      <w:rFonts w:ascii="Arial" w:hAnsi="Arial"/>
      <w:sz w:val="18"/>
      <w:szCs w:val="20"/>
    </w:rPr>
  </w:style>
  <w:style w:type="paragraph" w:styleId="ListBullet">
    <w:name w:val="List Bullet"/>
    <w:basedOn w:val="BodyText"/>
    <w:rsid w:val="0002582F"/>
    <w:pPr>
      <w:numPr>
        <w:numId w:val="1"/>
      </w:numPr>
      <w:spacing w:before="120"/>
    </w:pPr>
  </w:style>
  <w:style w:type="character" w:customStyle="1" w:styleId="NoteLabel">
    <w:name w:val="Note Label"/>
    <w:basedOn w:val="DefaultParagraphFont"/>
    <w:rsid w:val="0002582F"/>
    <w:rPr>
      <w:rFonts w:ascii="Arial" w:hAnsi="Arial"/>
      <w:b/>
      <w:position w:val="6"/>
      <w:sz w:val="18"/>
    </w:rPr>
  </w:style>
  <w:style w:type="paragraph" w:customStyle="1" w:styleId="TableBodyText">
    <w:name w:val="Table Body Text"/>
    <w:basedOn w:val="BodyText"/>
    <w:rsid w:val="0002582F"/>
    <w:pPr>
      <w:keepNext/>
      <w:keepLines/>
      <w:spacing w:before="0" w:after="40" w:line="220" w:lineRule="atLeast"/>
      <w:ind w:left="6" w:right="113"/>
      <w:jc w:val="right"/>
    </w:pPr>
    <w:rPr>
      <w:rFonts w:ascii="Arial" w:hAnsi="Arial"/>
      <w:sz w:val="20"/>
    </w:rPr>
  </w:style>
  <w:style w:type="paragraph" w:customStyle="1" w:styleId="TableColumnHeading">
    <w:name w:val="Table Column Heading"/>
    <w:basedOn w:val="TableBodyText"/>
    <w:rsid w:val="0002582F"/>
    <w:pPr>
      <w:spacing w:before="80" w:after="80"/>
    </w:pPr>
    <w:rPr>
      <w:i/>
    </w:rPr>
  </w:style>
  <w:style w:type="paragraph" w:customStyle="1" w:styleId="TableTitle">
    <w:name w:val="Table Title"/>
    <w:basedOn w:val="Caption"/>
    <w:next w:val="Subtitle"/>
    <w:link w:val="TableTitleChar"/>
    <w:rsid w:val="0002582F"/>
    <w:pPr>
      <w:keepNext/>
      <w:keepLines/>
      <w:spacing w:before="360" w:after="80" w:line="280" w:lineRule="exact"/>
      <w:ind w:left="1474" w:hanging="1474"/>
    </w:pPr>
    <w:rPr>
      <w:rFonts w:ascii="Arial" w:hAnsi="Arial"/>
      <w:bCs w:val="0"/>
      <w:color w:val="auto"/>
      <w:sz w:val="24"/>
      <w:szCs w:val="24"/>
    </w:rPr>
  </w:style>
  <w:style w:type="character" w:customStyle="1" w:styleId="TableTitleChar">
    <w:name w:val="Table Title Char"/>
    <w:basedOn w:val="DefaultParagraphFont"/>
    <w:link w:val="TableTitle"/>
    <w:rsid w:val="0002582F"/>
    <w:rPr>
      <w:rFonts w:ascii="Arial" w:eastAsia="Times New Roman" w:hAnsi="Arial" w:cs="Times New Roman"/>
      <w:b/>
      <w:sz w:val="24"/>
      <w:szCs w:val="24"/>
      <w:lang w:eastAsia="en-AU"/>
    </w:rPr>
  </w:style>
  <w:style w:type="paragraph" w:styleId="Header">
    <w:name w:val="header"/>
    <w:basedOn w:val="Normal"/>
    <w:link w:val="HeaderChar"/>
    <w:uiPriority w:val="99"/>
    <w:unhideWhenUsed/>
    <w:rsid w:val="0002582F"/>
    <w:pPr>
      <w:tabs>
        <w:tab w:val="center" w:pos="4513"/>
        <w:tab w:val="right" w:pos="9026"/>
      </w:tabs>
    </w:pPr>
  </w:style>
  <w:style w:type="character" w:customStyle="1" w:styleId="HeaderChar">
    <w:name w:val="Header Char"/>
    <w:basedOn w:val="DefaultParagraphFont"/>
    <w:link w:val="Header"/>
    <w:uiPriority w:val="99"/>
    <w:rsid w:val="0002582F"/>
    <w:rPr>
      <w:rFonts w:ascii="Times New Roman" w:eastAsia="Times New Roman" w:hAnsi="Times New Roman" w:cs="Times New Roman"/>
      <w:sz w:val="26"/>
      <w:szCs w:val="24"/>
      <w:lang w:eastAsia="en-AU"/>
    </w:rPr>
  </w:style>
  <w:style w:type="character" w:customStyle="1" w:styleId="Heading1Char">
    <w:name w:val="Heading 1 Char"/>
    <w:basedOn w:val="DefaultParagraphFont"/>
    <w:link w:val="Heading1"/>
    <w:uiPriority w:val="9"/>
    <w:rsid w:val="0002582F"/>
    <w:rPr>
      <w:rFonts w:asciiTheme="majorHAnsi" w:eastAsiaTheme="majorEastAsia" w:hAnsiTheme="majorHAnsi" w:cstheme="majorBidi"/>
      <w:b/>
      <w:bCs/>
      <w:color w:val="365F91" w:themeColor="accent1" w:themeShade="BF"/>
      <w:sz w:val="28"/>
      <w:szCs w:val="28"/>
      <w:lang w:eastAsia="en-AU"/>
    </w:rPr>
  </w:style>
  <w:style w:type="paragraph" w:styleId="Caption">
    <w:name w:val="caption"/>
    <w:basedOn w:val="Normal"/>
    <w:next w:val="Normal"/>
    <w:uiPriority w:val="35"/>
    <w:semiHidden/>
    <w:unhideWhenUsed/>
    <w:qFormat/>
    <w:rsid w:val="0002582F"/>
    <w:pPr>
      <w:spacing w:after="200"/>
    </w:pPr>
    <w:rPr>
      <w:b/>
      <w:bCs/>
      <w:color w:val="4F81BD" w:themeColor="accent1"/>
      <w:sz w:val="18"/>
      <w:szCs w:val="18"/>
    </w:rPr>
  </w:style>
  <w:style w:type="paragraph" w:styleId="Subtitle">
    <w:name w:val="Subtitle"/>
    <w:basedOn w:val="Normal"/>
    <w:next w:val="Normal"/>
    <w:link w:val="SubtitleChar"/>
    <w:uiPriority w:val="11"/>
    <w:qFormat/>
    <w:rsid w:val="0002582F"/>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02582F"/>
    <w:rPr>
      <w:rFonts w:asciiTheme="majorHAnsi" w:eastAsiaTheme="majorEastAsia" w:hAnsiTheme="majorHAnsi" w:cstheme="majorBidi"/>
      <w:i/>
      <w:iCs/>
      <w:color w:val="4F81BD" w:themeColor="accent1"/>
      <w:spacing w:val="15"/>
      <w:sz w:val="24"/>
      <w:szCs w:val="24"/>
      <w:lang w:eastAsia="en-AU"/>
    </w:rPr>
  </w:style>
  <w:style w:type="paragraph" w:styleId="BalloonText">
    <w:name w:val="Balloon Text"/>
    <w:basedOn w:val="Normal"/>
    <w:link w:val="BalloonTextChar"/>
    <w:uiPriority w:val="99"/>
    <w:semiHidden/>
    <w:unhideWhenUsed/>
    <w:rsid w:val="000A5F6A"/>
    <w:rPr>
      <w:rFonts w:ascii="Tahoma" w:hAnsi="Tahoma" w:cs="Tahoma"/>
      <w:sz w:val="16"/>
      <w:szCs w:val="16"/>
    </w:rPr>
  </w:style>
  <w:style w:type="character" w:customStyle="1" w:styleId="BalloonTextChar">
    <w:name w:val="Balloon Text Char"/>
    <w:basedOn w:val="DefaultParagraphFont"/>
    <w:link w:val="BalloonText"/>
    <w:uiPriority w:val="99"/>
    <w:semiHidden/>
    <w:rsid w:val="000A5F6A"/>
    <w:rPr>
      <w:rFonts w:ascii="Tahoma" w:eastAsia="Times New Roman" w:hAnsi="Tahoma" w:cs="Tahoma"/>
      <w:sz w:val="16"/>
      <w:szCs w:val="16"/>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82F"/>
    <w:pPr>
      <w:spacing w:after="0" w:line="240" w:lineRule="auto"/>
    </w:pPr>
    <w:rPr>
      <w:rFonts w:ascii="Times New Roman" w:eastAsia="Times New Roman" w:hAnsi="Times New Roman" w:cs="Times New Roman"/>
      <w:sz w:val="26"/>
      <w:szCs w:val="24"/>
      <w:lang w:eastAsia="en-AU"/>
    </w:rPr>
  </w:style>
  <w:style w:type="paragraph" w:styleId="Heading1">
    <w:name w:val="heading 1"/>
    <w:basedOn w:val="Normal"/>
    <w:next w:val="Normal"/>
    <w:link w:val="Heading1Char"/>
    <w:uiPriority w:val="9"/>
    <w:qFormat/>
    <w:rsid w:val="000258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02582F"/>
    <w:pPr>
      <w:spacing w:before="240" w:after="0" w:line="320" w:lineRule="atLeast"/>
      <w:jc w:val="both"/>
    </w:pPr>
    <w:rPr>
      <w:rFonts w:ascii="Times New Roman" w:eastAsia="Times New Roman" w:hAnsi="Times New Roman" w:cs="Times New Roman"/>
      <w:sz w:val="26"/>
      <w:szCs w:val="20"/>
      <w:lang w:eastAsia="en-AU"/>
    </w:rPr>
  </w:style>
  <w:style w:type="character" w:customStyle="1" w:styleId="BodyTextChar">
    <w:name w:val="Body Text Char"/>
    <w:basedOn w:val="DefaultParagraphFont"/>
    <w:link w:val="BodyText"/>
    <w:rsid w:val="0002582F"/>
    <w:rPr>
      <w:rFonts w:ascii="Times New Roman" w:eastAsia="Times New Roman" w:hAnsi="Times New Roman" w:cs="Times New Roman"/>
      <w:sz w:val="26"/>
      <w:szCs w:val="20"/>
      <w:lang w:eastAsia="en-AU"/>
    </w:rPr>
  </w:style>
  <w:style w:type="paragraph" w:styleId="Footer">
    <w:name w:val="footer"/>
    <w:basedOn w:val="BodyText"/>
    <w:link w:val="FooterChar"/>
    <w:semiHidden/>
    <w:rsid w:val="0002582F"/>
    <w:pPr>
      <w:spacing w:before="80" w:line="200" w:lineRule="exact"/>
      <w:ind w:right="6"/>
      <w:jc w:val="left"/>
    </w:pPr>
    <w:rPr>
      <w:caps/>
      <w:spacing w:val="-4"/>
      <w:sz w:val="16"/>
    </w:rPr>
  </w:style>
  <w:style w:type="character" w:customStyle="1" w:styleId="FooterChar">
    <w:name w:val="Footer Char"/>
    <w:basedOn w:val="DefaultParagraphFont"/>
    <w:link w:val="Footer"/>
    <w:semiHidden/>
    <w:rsid w:val="0002582F"/>
    <w:rPr>
      <w:rFonts w:ascii="Times New Roman" w:eastAsia="Times New Roman" w:hAnsi="Times New Roman" w:cs="Times New Roman"/>
      <w:caps/>
      <w:spacing w:val="-4"/>
      <w:sz w:val="16"/>
      <w:szCs w:val="20"/>
      <w:lang w:eastAsia="en-AU"/>
    </w:rPr>
  </w:style>
  <w:style w:type="paragraph" w:customStyle="1" w:styleId="FooterEnd">
    <w:name w:val="Footer End"/>
    <w:basedOn w:val="Footer"/>
    <w:rsid w:val="0002582F"/>
    <w:pPr>
      <w:spacing w:before="0" w:line="20" w:lineRule="exact"/>
    </w:pPr>
  </w:style>
  <w:style w:type="paragraph" w:customStyle="1" w:styleId="HeaderEnd">
    <w:name w:val="Header End"/>
    <w:basedOn w:val="Header"/>
    <w:autoRedefine/>
    <w:rsid w:val="0002582F"/>
    <w:pPr>
      <w:tabs>
        <w:tab w:val="clear" w:pos="4513"/>
        <w:tab w:val="clear" w:pos="9026"/>
        <w:tab w:val="center" w:pos="4394"/>
        <w:tab w:val="right" w:pos="8789"/>
      </w:tabs>
      <w:spacing w:line="20" w:lineRule="exact"/>
    </w:pPr>
    <w:rPr>
      <w:rFonts w:ascii="Arial" w:hAnsi="Arial"/>
      <w:caps/>
      <w:sz w:val="16"/>
      <w:szCs w:val="20"/>
    </w:rPr>
  </w:style>
  <w:style w:type="paragraph" w:customStyle="1" w:styleId="HeaderEven">
    <w:name w:val="Header Even"/>
    <w:basedOn w:val="Header"/>
    <w:semiHidden/>
    <w:rsid w:val="0002582F"/>
    <w:pPr>
      <w:tabs>
        <w:tab w:val="clear" w:pos="4513"/>
        <w:tab w:val="clear" w:pos="9026"/>
        <w:tab w:val="center" w:pos="4394"/>
        <w:tab w:val="right" w:pos="8789"/>
      </w:tabs>
      <w:spacing w:line="240" w:lineRule="atLeast"/>
    </w:pPr>
    <w:rPr>
      <w:rFonts w:ascii="Arial" w:hAnsi="Arial"/>
      <w:caps/>
      <w:szCs w:val="20"/>
    </w:rPr>
  </w:style>
  <w:style w:type="paragraph" w:customStyle="1" w:styleId="HeaderOdd">
    <w:name w:val="Header Odd"/>
    <w:basedOn w:val="Header"/>
    <w:semiHidden/>
    <w:rsid w:val="0002582F"/>
    <w:pPr>
      <w:tabs>
        <w:tab w:val="clear" w:pos="4513"/>
        <w:tab w:val="clear" w:pos="9026"/>
        <w:tab w:val="center" w:pos="4394"/>
        <w:tab w:val="right" w:pos="8789"/>
      </w:tabs>
      <w:spacing w:line="240" w:lineRule="atLeast"/>
    </w:pPr>
    <w:rPr>
      <w:rFonts w:ascii="Arial" w:hAnsi="Arial"/>
      <w:caps/>
      <w:szCs w:val="20"/>
    </w:rPr>
  </w:style>
  <w:style w:type="character" w:styleId="PageNumber">
    <w:name w:val="page number"/>
    <w:basedOn w:val="DefaultParagraphFont"/>
    <w:rsid w:val="0002582F"/>
    <w:rPr>
      <w:rFonts w:ascii="Arial" w:hAnsi="Arial"/>
      <w:b/>
      <w:sz w:val="16"/>
    </w:rPr>
  </w:style>
  <w:style w:type="paragraph" w:customStyle="1" w:styleId="Note">
    <w:name w:val="Note"/>
    <w:basedOn w:val="BodyText"/>
    <w:next w:val="BodyText"/>
    <w:rsid w:val="0002582F"/>
    <w:pPr>
      <w:keepLines/>
      <w:spacing w:before="80" w:line="220" w:lineRule="exact"/>
    </w:pPr>
    <w:rPr>
      <w:rFonts w:ascii="Arial" w:hAnsi="Arial"/>
      <w:sz w:val="18"/>
    </w:rPr>
  </w:style>
  <w:style w:type="paragraph" w:customStyle="1" w:styleId="Chapter">
    <w:name w:val="Chapter"/>
    <w:basedOn w:val="Heading1"/>
    <w:next w:val="BodyText"/>
    <w:semiHidden/>
    <w:rsid w:val="0002582F"/>
    <w:pPr>
      <w:keepLines w:val="0"/>
      <w:spacing w:before="160" w:after="1360" w:line="600" w:lineRule="exact"/>
      <w:outlineLvl w:val="9"/>
    </w:pPr>
    <w:rPr>
      <w:rFonts w:ascii="Times New Roman" w:eastAsia="Times New Roman" w:hAnsi="Times New Roman" w:cs="Times New Roman"/>
      <w:b w:val="0"/>
      <w:bCs w:val="0"/>
      <w:color w:val="auto"/>
      <w:sz w:val="52"/>
      <w:szCs w:val="24"/>
    </w:rPr>
  </w:style>
  <w:style w:type="paragraph" w:customStyle="1" w:styleId="Continued">
    <w:name w:val="Continued"/>
    <w:basedOn w:val="Normal"/>
    <w:next w:val="BodyText"/>
    <w:rsid w:val="0002582F"/>
    <w:pPr>
      <w:spacing w:before="180" w:line="220" w:lineRule="exact"/>
      <w:jc w:val="right"/>
    </w:pPr>
    <w:rPr>
      <w:rFonts w:ascii="Arial" w:hAnsi="Arial"/>
      <w:sz w:val="18"/>
      <w:szCs w:val="20"/>
    </w:rPr>
  </w:style>
  <w:style w:type="paragraph" w:styleId="ListBullet">
    <w:name w:val="List Bullet"/>
    <w:basedOn w:val="BodyText"/>
    <w:rsid w:val="0002582F"/>
    <w:pPr>
      <w:numPr>
        <w:numId w:val="1"/>
      </w:numPr>
      <w:spacing w:before="120"/>
    </w:pPr>
  </w:style>
  <w:style w:type="character" w:customStyle="1" w:styleId="NoteLabel">
    <w:name w:val="Note Label"/>
    <w:basedOn w:val="DefaultParagraphFont"/>
    <w:rsid w:val="0002582F"/>
    <w:rPr>
      <w:rFonts w:ascii="Arial" w:hAnsi="Arial"/>
      <w:b/>
      <w:position w:val="6"/>
      <w:sz w:val="18"/>
    </w:rPr>
  </w:style>
  <w:style w:type="paragraph" w:customStyle="1" w:styleId="TableBodyText">
    <w:name w:val="Table Body Text"/>
    <w:basedOn w:val="BodyText"/>
    <w:rsid w:val="0002582F"/>
    <w:pPr>
      <w:keepNext/>
      <w:keepLines/>
      <w:spacing w:before="0" w:after="40" w:line="220" w:lineRule="atLeast"/>
      <w:ind w:left="6" w:right="113"/>
      <w:jc w:val="right"/>
    </w:pPr>
    <w:rPr>
      <w:rFonts w:ascii="Arial" w:hAnsi="Arial"/>
      <w:sz w:val="20"/>
    </w:rPr>
  </w:style>
  <w:style w:type="paragraph" w:customStyle="1" w:styleId="TableColumnHeading">
    <w:name w:val="Table Column Heading"/>
    <w:basedOn w:val="TableBodyText"/>
    <w:rsid w:val="0002582F"/>
    <w:pPr>
      <w:spacing w:before="80" w:after="80"/>
    </w:pPr>
    <w:rPr>
      <w:i/>
    </w:rPr>
  </w:style>
  <w:style w:type="paragraph" w:customStyle="1" w:styleId="TableTitle">
    <w:name w:val="Table Title"/>
    <w:basedOn w:val="Caption"/>
    <w:next w:val="Subtitle"/>
    <w:link w:val="TableTitleChar"/>
    <w:rsid w:val="0002582F"/>
    <w:pPr>
      <w:keepNext/>
      <w:keepLines/>
      <w:spacing w:before="360" w:after="80" w:line="280" w:lineRule="exact"/>
      <w:ind w:left="1474" w:hanging="1474"/>
    </w:pPr>
    <w:rPr>
      <w:rFonts w:ascii="Arial" w:hAnsi="Arial"/>
      <w:bCs w:val="0"/>
      <w:color w:val="auto"/>
      <w:sz w:val="24"/>
      <w:szCs w:val="24"/>
    </w:rPr>
  </w:style>
  <w:style w:type="character" w:customStyle="1" w:styleId="TableTitleChar">
    <w:name w:val="Table Title Char"/>
    <w:basedOn w:val="DefaultParagraphFont"/>
    <w:link w:val="TableTitle"/>
    <w:rsid w:val="0002582F"/>
    <w:rPr>
      <w:rFonts w:ascii="Arial" w:eastAsia="Times New Roman" w:hAnsi="Arial" w:cs="Times New Roman"/>
      <w:b/>
      <w:sz w:val="24"/>
      <w:szCs w:val="24"/>
      <w:lang w:eastAsia="en-AU"/>
    </w:rPr>
  </w:style>
  <w:style w:type="paragraph" w:styleId="Header">
    <w:name w:val="header"/>
    <w:basedOn w:val="Normal"/>
    <w:link w:val="HeaderChar"/>
    <w:uiPriority w:val="99"/>
    <w:unhideWhenUsed/>
    <w:rsid w:val="0002582F"/>
    <w:pPr>
      <w:tabs>
        <w:tab w:val="center" w:pos="4513"/>
        <w:tab w:val="right" w:pos="9026"/>
      </w:tabs>
    </w:pPr>
  </w:style>
  <w:style w:type="character" w:customStyle="1" w:styleId="HeaderChar">
    <w:name w:val="Header Char"/>
    <w:basedOn w:val="DefaultParagraphFont"/>
    <w:link w:val="Header"/>
    <w:uiPriority w:val="99"/>
    <w:rsid w:val="0002582F"/>
    <w:rPr>
      <w:rFonts w:ascii="Times New Roman" w:eastAsia="Times New Roman" w:hAnsi="Times New Roman" w:cs="Times New Roman"/>
      <w:sz w:val="26"/>
      <w:szCs w:val="24"/>
      <w:lang w:eastAsia="en-AU"/>
    </w:rPr>
  </w:style>
  <w:style w:type="character" w:customStyle="1" w:styleId="Heading1Char">
    <w:name w:val="Heading 1 Char"/>
    <w:basedOn w:val="DefaultParagraphFont"/>
    <w:link w:val="Heading1"/>
    <w:uiPriority w:val="9"/>
    <w:rsid w:val="0002582F"/>
    <w:rPr>
      <w:rFonts w:asciiTheme="majorHAnsi" w:eastAsiaTheme="majorEastAsia" w:hAnsiTheme="majorHAnsi" w:cstheme="majorBidi"/>
      <w:b/>
      <w:bCs/>
      <w:color w:val="365F91" w:themeColor="accent1" w:themeShade="BF"/>
      <w:sz w:val="28"/>
      <w:szCs w:val="28"/>
      <w:lang w:eastAsia="en-AU"/>
    </w:rPr>
  </w:style>
  <w:style w:type="paragraph" w:styleId="Caption">
    <w:name w:val="caption"/>
    <w:basedOn w:val="Normal"/>
    <w:next w:val="Normal"/>
    <w:uiPriority w:val="35"/>
    <w:semiHidden/>
    <w:unhideWhenUsed/>
    <w:qFormat/>
    <w:rsid w:val="0002582F"/>
    <w:pPr>
      <w:spacing w:after="200"/>
    </w:pPr>
    <w:rPr>
      <w:b/>
      <w:bCs/>
      <w:color w:val="4F81BD" w:themeColor="accent1"/>
      <w:sz w:val="18"/>
      <w:szCs w:val="18"/>
    </w:rPr>
  </w:style>
  <w:style w:type="paragraph" w:styleId="Subtitle">
    <w:name w:val="Subtitle"/>
    <w:basedOn w:val="Normal"/>
    <w:next w:val="Normal"/>
    <w:link w:val="SubtitleChar"/>
    <w:uiPriority w:val="11"/>
    <w:qFormat/>
    <w:rsid w:val="0002582F"/>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02582F"/>
    <w:rPr>
      <w:rFonts w:asciiTheme="majorHAnsi" w:eastAsiaTheme="majorEastAsia" w:hAnsiTheme="majorHAnsi" w:cstheme="majorBidi"/>
      <w:i/>
      <w:iCs/>
      <w:color w:val="4F81BD" w:themeColor="accent1"/>
      <w:spacing w:val="15"/>
      <w:sz w:val="24"/>
      <w:szCs w:val="24"/>
      <w:lang w:eastAsia="en-AU"/>
    </w:rPr>
  </w:style>
  <w:style w:type="paragraph" w:styleId="BalloonText">
    <w:name w:val="Balloon Text"/>
    <w:basedOn w:val="Normal"/>
    <w:link w:val="BalloonTextChar"/>
    <w:uiPriority w:val="99"/>
    <w:semiHidden/>
    <w:unhideWhenUsed/>
    <w:rsid w:val="000A5F6A"/>
    <w:rPr>
      <w:rFonts w:ascii="Tahoma" w:hAnsi="Tahoma" w:cs="Tahoma"/>
      <w:sz w:val="16"/>
      <w:szCs w:val="16"/>
    </w:rPr>
  </w:style>
  <w:style w:type="character" w:customStyle="1" w:styleId="BalloonTextChar">
    <w:name w:val="Balloon Text Char"/>
    <w:basedOn w:val="DefaultParagraphFont"/>
    <w:link w:val="BalloonText"/>
    <w:uiPriority w:val="99"/>
    <w:semiHidden/>
    <w:rsid w:val="000A5F6A"/>
    <w:rPr>
      <w:rFonts w:ascii="Tahoma" w:eastAsia="Times New Roman" w:hAnsi="Tahoma" w:cs="Tahoma"/>
      <w:sz w:val="16"/>
      <w:szCs w:val="1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480</TotalTime>
  <Pages>3</Pages>
  <Words>594</Words>
  <Characters>3391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3978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Productivity Commission</dc:creator>
  <cp:lastModifiedBy>Productivity Commission</cp:lastModifiedBy>
  <cp:revision>27</cp:revision>
  <cp:lastPrinted>2013-03-25T23:17:00Z</cp:lastPrinted>
  <dcterms:created xsi:type="dcterms:W3CDTF">2013-02-25T00:22:00Z</dcterms:created>
  <dcterms:modified xsi:type="dcterms:W3CDTF">2013-04-03T00:22:00Z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1695228800</vt:i4>
  </property>
  <property fmtid="{D5CDD505-2E9C-101B-9397-08002B2CF9AE}" pid="3" name="_NewReviewCycle">
    <vt:lpwstr/>
  </property>
  <property fmtid="{D5CDD505-2E9C-101B-9397-08002B2CF9AE}" pid="4" name="_EmailSubject">
    <vt:lpwstr>web files - patents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