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D4447" w14:textId="77777777" w:rsidR="00596550" w:rsidRPr="00461CE9" w:rsidRDefault="00596550" w:rsidP="00596550">
      <w:pPr>
        <w:pStyle w:val="BodyText"/>
        <w:spacing w:after="0"/>
      </w:pPr>
    </w:p>
    <w:p w14:paraId="630129C3" w14:textId="041FDD08" w:rsidR="00596550" w:rsidRPr="00DC5DFF" w:rsidRDefault="00026AE5" w:rsidP="00596550">
      <w:pPr>
        <w:pStyle w:val="Coverdate"/>
        <w:framePr w:wrap="around"/>
      </w:pPr>
      <w:r>
        <w:t>February 2022</w:t>
      </w:r>
      <w:r w:rsidR="00596550">
        <w:t xml:space="preserve">   </w:t>
      </w:r>
    </w:p>
    <w:p w14:paraId="3EAC131A" w14:textId="3E157B45" w:rsidR="00596550" w:rsidRDefault="00326DAD" w:rsidP="00596550">
      <w:pPr>
        <w:pStyle w:val="CoverImage"/>
        <w:framePr w:h="10036" w:hRule="exact" w:wrap="around" w:y="6805" w:anchorLock="0"/>
      </w:pPr>
      <w:r>
        <w:rPr>
          <w:noProof/>
        </w:rPr>
        <w:drawing>
          <wp:inline distT="0" distB="0" distL="0" distR="0" wp14:anchorId="5926E42D" wp14:editId="7F516CC5">
            <wp:extent cx="7704000" cy="6492483"/>
            <wp:effectExtent l="0" t="0" r="0" b="381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7704000" cy="6492483"/>
                    </a:xfrm>
                    <a:prstGeom prst="rect">
                      <a:avLst/>
                    </a:prstGeom>
                  </pic:spPr>
                </pic:pic>
              </a:graphicData>
            </a:graphic>
          </wp:inline>
        </w:drawing>
      </w:r>
    </w:p>
    <w:p w14:paraId="6A65B08C" w14:textId="1270B9DE" w:rsidR="00596550" w:rsidRPr="00C26A02" w:rsidRDefault="00CD5748" w:rsidP="00596550">
      <w:pPr>
        <w:pStyle w:val="Title"/>
        <w:spacing w:before="120"/>
      </w:pPr>
      <w:sdt>
        <w:sdtPr>
          <w:rPr>
            <w:rStyle w:val="TitleChar"/>
            <w:color w:val="auto"/>
          </w:rPr>
          <w:alias w:val="Title"/>
          <w:tag w:val=""/>
          <w:id w:val="2008784679"/>
          <w:placeholder>
            <w:docPart w:val="F5B55A35D80A445CBB94B33230F5B803"/>
          </w:placeholder>
          <w:dataBinding w:prefixMappings="xmlns:ns0='http://purl.org/dc/elements/1.1/' xmlns:ns1='http://schemas.openxmlformats.org/package/2006/metadata/core-properties' " w:xpath="/ns1:coreProperties[1]/ns0:title[1]" w:storeItemID="{6C3C8BC8-F283-45AE-878A-BAB7291924A1}"/>
          <w:text w:multiLine="1"/>
        </w:sdtPr>
        <w:sdtEndPr>
          <w:rPr>
            <w:rStyle w:val="TitleChar"/>
          </w:rPr>
        </w:sdtEndPr>
        <w:sdtContent>
          <w:r w:rsidR="00A67FCC">
            <w:rPr>
              <w:rStyle w:val="TitleChar"/>
              <w:color w:val="auto"/>
            </w:rPr>
            <w:t>Australia’s productivity performance</w:t>
          </w:r>
        </w:sdtContent>
      </w:sdt>
    </w:p>
    <w:p w14:paraId="5A32DE79" w14:textId="4C44EF12" w:rsidR="00596550" w:rsidRPr="00187EE4" w:rsidRDefault="00CD5748" w:rsidP="00596550">
      <w:pPr>
        <w:pStyle w:val="Subtitle"/>
      </w:pPr>
      <w:sdt>
        <w:sdtPr>
          <w:rPr>
            <w:color w:val="auto"/>
          </w:rPr>
          <w:alias w:val="Subject"/>
          <w:tag w:val=""/>
          <w:id w:val="-1725749423"/>
          <w:placeholder>
            <w:docPart w:val="8CCA9581DCBC4DEFAB3C18D690D7BC58"/>
          </w:placeholder>
          <w:dataBinding w:prefixMappings="xmlns:ns0='http://purl.org/dc/elements/1.1/' xmlns:ns1='http://schemas.openxmlformats.org/package/2006/metadata/core-properties' " w:xpath="/ns1:coreProperties[1]/ns0:subject[1]" w:storeItemID="{6C3C8BC8-F283-45AE-878A-BAB7291924A1}"/>
          <w:text/>
        </w:sdtPr>
        <w:sdtEndPr/>
        <w:sdtContent>
          <w:r w:rsidR="00A67FCC">
            <w:rPr>
              <w:color w:val="auto"/>
            </w:rPr>
            <w:t>Call</w:t>
          </w:r>
          <w:r w:rsidR="00026AE5">
            <w:rPr>
              <w:color w:val="auto"/>
            </w:rPr>
            <w:t xml:space="preserve"> for submissions</w:t>
          </w:r>
        </w:sdtContent>
      </w:sdt>
    </w:p>
    <w:p w14:paraId="6C8DAC35" w14:textId="7521994D" w:rsidR="00596550" w:rsidRDefault="00596550" w:rsidP="00596550">
      <w:pPr>
        <w:spacing w:after="160" w:line="259" w:lineRule="auto"/>
      </w:pPr>
      <w:r>
        <w:rPr>
          <w:noProof/>
        </w:rPr>
        <mc:AlternateContent>
          <mc:Choice Requires="wps">
            <w:drawing>
              <wp:anchor distT="0" distB="0" distL="114300" distR="114300" simplePos="0" relativeHeight="251658240" behindDoc="0" locked="0" layoutInCell="1" allowOverlap="1" wp14:anchorId="0ABB24CA" wp14:editId="250304F4">
                <wp:simplePos x="0" y="0"/>
                <wp:positionH relativeFrom="margin">
                  <wp:align>left</wp:align>
                </wp:positionH>
                <wp:positionV relativeFrom="page">
                  <wp:posOffset>9207305</wp:posOffset>
                </wp:positionV>
                <wp:extent cx="1934308" cy="872978"/>
                <wp:effectExtent l="0" t="0" r="27940" b="22860"/>
                <wp:wrapNone/>
                <wp:docPr id="15" name="Text Box 15"/>
                <wp:cNvGraphicFramePr/>
                <a:graphic xmlns:a="http://schemas.openxmlformats.org/drawingml/2006/main">
                  <a:graphicData uri="http://schemas.microsoft.com/office/word/2010/wordprocessingShape">
                    <wps:wsp>
                      <wps:cNvSpPr txBox="1"/>
                      <wps:spPr>
                        <a:xfrm>
                          <a:off x="0" y="0"/>
                          <a:ext cx="1934308" cy="872978"/>
                        </a:xfrm>
                        <a:prstGeom prst="rect">
                          <a:avLst/>
                        </a:prstGeom>
                        <a:solidFill>
                          <a:schemeClr val="tx1"/>
                        </a:solidFill>
                        <a:ln w="6350">
                          <a:solidFill>
                            <a:prstClr val="black"/>
                          </a:solidFill>
                        </a:ln>
                      </wps:spPr>
                      <wps:txbx>
                        <w:txbxContent>
                          <w:p w14:paraId="3D463A2B" w14:textId="1F9B8F39" w:rsidR="00596550" w:rsidRPr="00E945F6" w:rsidRDefault="00596550" w:rsidP="00026AE5">
                            <w:pPr>
                              <w:pStyle w:val="CoverdisclaimerwhiteCover"/>
                              <w:tabs>
                                <w:tab w:val="clear" w:pos="170"/>
                              </w:tabs>
                            </w:pPr>
                            <w:r>
                              <w:t xml:space="preserve">The Commission has released this </w:t>
                            </w:r>
                            <w:r>
                              <w:br/>
                            </w:r>
                            <w:r w:rsidR="00026AE5">
                              <w:t>call for submissions</w:t>
                            </w:r>
                            <w:r>
                              <w:t xml:space="preserve"> paper </w:t>
                            </w:r>
                            <w:r w:rsidR="00026AE5">
                              <w:t>and invites</w:t>
                            </w:r>
                            <w:r>
                              <w:t xml:space="preserve"> individuals and organisations to </w:t>
                            </w:r>
                            <w:r w:rsidR="00026AE5">
                              <w:t>lodge</w:t>
                            </w:r>
                            <w:r>
                              <w:t xml:space="preserve"> submissions</w:t>
                            </w:r>
                            <w:r w:rsidR="00026AE5">
                              <w:t xml:space="preserve"> and comments to the Inquiry</w:t>
                            </w:r>
                            <w:r>
                              <w:t xml:space="preserve">. </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BB24CA" id="_x0000_t202" coordsize="21600,21600" o:spt="202" path="m,l,21600r21600,l21600,xe">
                <v:stroke joinstyle="miter"/>
                <v:path gradientshapeok="t" o:connecttype="rect"/>
              </v:shapetype>
              <v:shape id="Text Box 15" o:spid="_x0000_s1026" type="#_x0000_t202" style="position:absolute;margin-left:0;margin-top:725pt;width:152.3pt;height:68.7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" fillcolor="black [3213]" strokeweight=".5pt">
                <v:textbox inset="2mm,2mm,2mm,2mm">
                  <w:txbxContent>
                    <w:p w14:paraId="3D463A2B" w14:textId="1F9B8F39" w:rsidR="00596550" w:rsidRPr="00E945F6" w:rsidRDefault="00596550" w:rsidP="00026AE5">
                      <w:pPr>
                        <w:pStyle w:val="CoverdisclaimerwhiteCover"/>
                        <w:tabs>
                          <w:tab w:val="clear" w:pos="170"/>
                        </w:tabs>
                      </w:pPr>
                      <w:r>
                        <w:t xml:space="preserve">The Commission has released this </w:t>
                      </w:r>
                      <w:r>
                        <w:br/>
                      </w:r>
                      <w:r w:rsidR="00026AE5">
                        <w:t>call for submissions</w:t>
                      </w:r>
                      <w:r>
                        <w:t xml:space="preserve"> paper </w:t>
                      </w:r>
                      <w:r w:rsidR="00026AE5">
                        <w:t>and invites</w:t>
                      </w:r>
                      <w:r>
                        <w:t xml:space="preserve"> individuals and organisations to </w:t>
                      </w:r>
                      <w:r w:rsidR="00026AE5">
                        <w:t>lodge</w:t>
                      </w:r>
                      <w:r>
                        <w:t xml:space="preserve"> submissions</w:t>
                      </w:r>
                      <w:r w:rsidR="00026AE5">
                        <w:t xml:space="preserve"> and comments to the Inquiry</w:t>
                      </w:r>
                      <w:r>
                        <w:t xml:space="preserve">. </w:t>
                      </w:r>
                    </w:p>
                  </w:txbxContent>
                </v:textbox>
                <w10:wrap anchorx="margin" anchory="page"/>
              </v:shape>
            </w:pict>
          </mc:Fallback>
        </mc:AlternateContent>
      </w:r>
    </w:p>
    <w:p w14:paraId="12146ECF" w14:textId="77777777" w:rsidR="00596550" w:rsidRDefault="00596550" w:rsidP="00596550">
      <w:pPr>
        <w:sectPr w:rsidR="00596550" w:rsidSect="00596550">
          <w:headerReference w:type="even" r:id="rId14"/>
          <w:headerReference w:type="default" r:id="rId15"/>
          <w:footerReference w:type="even" r:id="rId16"/>
          <w:footerReference w:type="default" r:id="rId17"/>
          <w:headerReference w:type="first" r:id="rId18"/>
          <w:pgSz w:w="11906" w:h="16838" w:code="9"/>
          <w:pgMar w:top="2835" w:right="1134" w:bottom="1134" w:left="1134" w:header="794" w:footer="510" w:gutter="0"/>
          <w:cols w:space="708"/>
          <w:titlePg/>
          <w:docGrid w:linePitch="360"/>
        </w:sectPr>
      </w:pPr>
    </w:p>
    <w:tbl>
      <w:tblPr>
        <w:tblStyle w:val="CopyrightPage"/>
        <w:tblW w:w="0" w:type="auto"/>
        <w:tblLook w:val="04A0" w:firstRow="1" w:lastRow="0" w:firstColumn="1" w:lastColumn="0" w:noHBand="0" w:noVBand="1"/>
      </w:tblPr>
      <w:tblGrid>
        <w:gridCol w:w="9638"/>
      </w:tblGrid>
      <w:tr w:rsidR="00525F6E" w14:paraId="3D1B876D" w14:textId="77777777" w:rsidTr="00EC014B">
        <w:trPr>
          <w:trHeight w:hRule="exact" w:val="12643"/>
        </w:trPr>
        <w:tc>
          <w:tcPr>
            <w:tcW w:w="9638" w:type="dxa"/>
            <w:tcMar>
              <w:top w:w="113" w:type="dxa"/>
            </w:tcMar>
          </w:tcPr>
          <w:p w14:paraId="34EBB0EC" w14:textId="77777777" w:rsidR="00525F6E" w:rsidRPr="000F4488" w:rsidRDefault="00525F6E" w:rsidP="00EC014B">
            <w:pPr>
              <w:pStyle w:val="Copyrightpage-BodyBold"/>
              <w:ind w:right="-284"/>
              <w:rPr>
                <w:rFonts w:asciiTheme="majorHAnsi" w:hAnsiTheme="majorHAnsi"/>
              </w:rPr>
            </w:pPr>
            <w:r>
              <w:rPr>
                <w:rStyle w:val="White"/>
              </w:rPr>
              <w:lastRenderedPageBreak/>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50EF30A4" w14:textId="77777777" w:rsidR="00525F6E" w:rsidRPr="00F37CB6" w:rsidRDefault="00525F6E" w:rsidP="00EC014B">
            <w:pPr>
              <w:pStyle w:val="Copyrightpage-Keylinenotext"/>
              <w:ind w:right="-284"/>
            </w:pPr>
          </w:p>
          <w:p w14:paraId="0329D46E" w14:textId="77777777" w:rsidR="00525F6E" w:rsidRPr="00D96F65" w:rsidRDefault="00525F6E" w:rsidP="00EC014B">
            <w:pPr>
              <w:pStyle w:val="Copyrightpage-Heading"/>
              <w:ind w:right="-284"/>
            </w:pPr>
            <w:r w:rsidRPr="00D96F65">
              <w:t>The Productivity Commission</w:t>
            </w:r>
          </w:p>
          <w:p w14:paraId="76C7330F" w14:textId="77777777" w:rsidR="00525F6E" w:rsidRPr="0013722E" w:rsidRDefault="00525F6E" w:rsidP="00EC014B">
            <w:pPr>
              <w:pStyle w:val="Copyrightpage-BodyBold"/>
              <w:rPr>
                <w:spacing w:val="-4"/>
              </w:rPr>
            </w:pPr>
            <w:r w:rsidRPr="0013722E">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52FEC202" w14:textId="77777777" w:rsidR="00525F6E" w:rsidRPr="000F4488" w:rsidRDefault="00525F6E" w:rsidP="00EC014B">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1265A55D" w14:textId="77777777" w:rsidR="00525F6E" w:rsidRPr="000F4488" w:rsidRDefault="00525F6E" w:rsidP="00EC014B">
            <w:pPr>
              <w:pStyle w:val="Copyrightpage-BodyBold"/>
            </w:pPr>
            <w:r w:rsidRPr="000561CF">
              <w:t>Further information on the Productivity Commission can be obtained from the Commission’s website (www.pc.gov.au).</w:t>
            </w:r>
          </w:p>
          <w:p w14:paraId="06E43830" w14:textId="77777777" w:rsidR="005F66CF" w:rsidRPr="000F4488" w:rsidRDefault="005F66CF" w:rsidP="005F66CF">
            <w:pPr>
              <w:pStyle w:val="Copyrightpage-Keylinenotext"/>
              <w:ind w:right="-284"/>
              <w:rPr>
                <w:b/>
                <w:bCs/>
              </w:rPr>
            </w:pPr>
          </w:p>
          <w:p w14:paraId="7C4C45FA" w14:textId="110E975C" w:rsidR="005F66CF" w:rsidRDefault="005F66CF" w:rsidP="005F66CF">
            <w:pPr>
              <w:pStyle w:val="Copyrightpage-Heading"/>
              <w:spacing w:after="40"/>
              <w:ind w:right="-284"/>
            </w:pPr>
            <w:r>
              <w:t xml:space="preserve">Key </w:t>
            </w:r>
            <w:r w:rsidR="00A76C43">
              <w:t>inquiry</w:t>
            </w:r>
            <w:r>
              <w:t xml:space="preserve"> dates</w:t>
            </w:r>
          </w:p>
          <w:tbl>
            <w:tblPr>
              <w:tblStyle w:val="TableGrid"/>
              <w:tblW w:w="69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Tw&quot;:453.499969,&quot;Aaf&quot;:false}"/>
            </w:tblPr>
            <w:tblGrid>
              <w:gridCol w:w="2973"/>
              <w:gridCol w:w="3969"/>
            </w:tblGrid>
            <w:tr w:rsidR="005F66CF" w:rsidRPr="00CE2920" w14:paraId="0F340494" w14:textId="77777777" w:rsidTr="00A76C43">
              <w:trPr>
                <w:tblHeader/>
              </w:trPr>
              <w:tc>
                <w:tcPr>
                  <w:tcW w:w="2973" w:type="dxa"/>
                  <w:shd w:val="clear" w:color="auto" w:fill="auto"/>
                  <w:tcMar>
                    <w:left w:w="0" w:type="dxa"/>
                  </w:tcMar>
                </w:tcPr>
                <w:p w14:paraId="15257F09" w14:textId="77777777" w:rsidR="005F66CF" w:rsidRPr="00CE2920" w:rsidRDefault="005F66CF" w:rsidP="005F66CF">
                  <w:pPr>
                    <w:pStyle w:val="Copyrightpage-BodyText"/>
                    <w:spacing w:before="0" w:after="40"/>
                  </w:pPr>
                  <w:r w:rsidRPr="00CE2920">
                    <w:t>Receipt of terms of reference</w:t>
                  </w:r>
                </w:p>
              </w:tc>
              <w:tc>
                <w:tcPr>
                  <w:tcW w:w="3969" w:type="dxa"/>
                  <w:shd w:val="clear" w:color="auto" w:fill="auto"/>
                </w:tcPr>
                <w:p w14:paraId="5A872F72" w14:textId="35C5F0BD" w:rsidR="005F66CF" w:rsidRPr="00CE2920" w:rsidRDefault="00B16DEF" w:rsidP="00A76C43">
                  <w:pPr>
                    <w:pStyle w:val="Copyrightpage-BodyText"/>
                    <w:spacing w:before="0" w:after="40"/>
                    <w:ind w:firstLine="4"/>
                  </w:pPr>
                  <w:r>
                    <w:t>7</w:t>
                  </w:r>
                  <w:r w:rsidR="005F66CF">
                    <w:t xml:space="preserve"> </w:t>
                  </w:r>
                  <w:r>
                    <w:t>February</w:t>
                  </w:r>
                  <w:r w:rsidR="005F66CF">
                    <w:t xml:space="preserve"> </w:t>
                  </w:r>
                  <w:r w:rsidR="00026AE5">
                    <w:t>2022</w:t>
                  </w:r>
                </w:p>
              </w:tc>
            </w:tr>
            <w:tr w:rsidR="005F66CF" w:rsidRPr="00CE2920" w14:paraId="11C4C529" w14:textId="77777777" w:rsidTr="00A76C43">
              <w:tc>
                <w:tcPr>
                  <w:tcW w:w="2973" w:type="dxa"/>
                  <w:shd w:val="clear" w:color="auto" w:fill="auto"/>
                  <w:tcMar>
                    <w:left w:w="0" w:type="dxa"/>
                  </w:tcMar>
                </w:tcPr>
                <w:p w14:paraId="59A06546" w14:textId="56429449" w:rsidR="005F66CF" w:rsidRPr="00CE2920" w:rsidRDefault="005F66CF" w:rsidP="005F66CF">
                  <w:pPr>
                    <w:pStyle w:val="Copyrightpage-BodyText"/>
                    <w:spacing w:before="0" w:after="40"/>
                  </w:pPr>
                  <w:r w:rsidRPr="00CE2920">
                    <w:t xml:space="preserve">Due date for </w:t>
                  </w:r>
                  <w:r w:rsidR="00A76C43">
                    <w:t xml:space="preserve">initial </w:t>
                  </w:r>
                  <w:r w:rsidRPr="00CE2920">
                    <w:t>submissions</w:t>
                  </w:r>
                </w:p>
              </w:tc>
              <w:tc>
                <w:tcPr>
                  <w:tcW w:w="3969" w:type="dxa"/>
                  <w:shd w:val="clear" w:color="auto" w:fill="auto"/>
                </w:tcPr>
                <w:p w14:paraId="795A2184" w14:textId="3F5CD84E" w:rsidR="005F66CF" w:rsidRPr="00CE2920" w:rsidRDefault="00026AE5" w:rsidP="00A76C43">
                  <w:pPr>
                    <w:pStyle w:val="Copyrightpage-BodyText"/>
                    <w:spacing w:before="0" w:after="40"/>
                    <w:ind w:firstLine="4"/>
                  </w:pPr>
                  <w:r>
                    <w:t>23</w:t>
                  </w:r>
                  <w:r w:rsidR="005F66CF">
                    <w:t xml:space="preserve"> </w:t>
                  </w:r>
                  <w:r w:rsidR="00125CDB">
                    <w:t>March</w:t>
                  </w:r>
                  <w:r w:rsidR="005F66CF">
                    <w:t xml:space="preserve"> </w:t>
                  </w:r>
                  <w:r>
                    <w:t>2022</w:t>
                  </w:r>
                </w:p>
              </w:tc>
            </w:tr>
            <w:tr w:rsidR="005F66CF" w:rsidRPr="00CE2920" w14:paraId="374ABF46" w14:textId="77777777" w:rsidTr="00A76C43">
              <w:tc>
                <w:tcPr>
                  <w:tcW w:w="2973" w:type="dxa"/>
                  <w:shd w:val="clear" w:color="auto" w:fill="auto"/>
                  <w:tcMar>
                    <w:left w:w="0" w:type="dxa"/>
                  </w:tcMar>
                </w:tcPr>
                <w:p w14:paraId="44CC6147" w14:textId="3A1BBDE9" w:rsidR="005F66CF" w:rsidRPr="00CE2920" w:rsidRDefault="005F66CF" w:rsidP="005F66CF">
                  <w:pPr>
                    <w:pStyle w:val="Copyrightpage-BodyText"/>
                    <w:spacing w:before="0" w:after="40"/>
                  </w:pPr>
                  <w:r w:rsidRPr="00CE2920">
                    <w:t xml:space="preserve">Release of draft </w:t>
                  </w:r>
                  <w:r w:rsidR="00A76C43">
                    <w:t xml:space="preserve">consultation </w:t>
                  </w:r>
                  <w:r w:rsidRPr="00CE2920">
                    <w:t>report</w:t>
                  </w:r>
                  <w:r w:rsidR="00A76C43">
                    <w:t>s</w:t>
                  </w:r>
                </w:p>
              </w:tc>
              <w:tc>
                <w:tcPr>
                  <w:tcW w:w="3969" w:type="dxa"/>
                  <w:shd w:val="clear" w:color="auto" w:fill="auto"/>
                </w:tcPr>
                <w:p w14:paraId="6FBCC126" w14:textId="28B34E78" w:rsidR="005F66CF" w:rsidRPr="00CE2920" w:rsidRDefault="00A76C43" w:rsidP="00A76C43">
                  <w:pPr>
                    <w:pStyle w:val="Copyrightpage-BodyText"/>
                    <w:spacing w:before="0" w:after="40"/>
                    <w:ind w:firstLine="4"/>
                  </w:pPr>
                  <w:r>
                    <w:t>To be advised</w:t>
                  </w:r>
                </w:p>
              </w:tc>
            </w:tr>
            <w:tr w:rsidR="00125CDB" w:rsidRPr="00CE2920" w14:paraId="4A91EA17" w14:textId="77777777" w:rsidTr="00A76C43">
              <w:tc>
                <w:tcPr>
                  <w:tcW w:w="2973" w:type="dxa"/>
                  <w:shd w:val="clear" w:color="auto" w:fill="auto"/>
                  <w:tcMar>
                    <w:left w:w="0" w:type="dxa"/>
                  </w:tcMar>
                </w:tcPr>
                <w:p w14:paraId="79313E34" w14:textId="30734C09" w:rsidR="00125CDB" w:rsidRDefault="00125CDB" w:rsidP="00125CDB">
                  <w:pPr>
                    <w:pStyle w:val="Copyrightpage-BodyText"/>
                    <w:spacing w:before="0" w:after="40"/>
                  </w:pPr>
                  <w:r>
                    <w:t>Public hearings</w:t>
                  </w:r>
                </w:p>
              </w:tc>
              <w:tc>
                <w:tcPr>
                  <w:tcW w:w="3969" w:type="dxa"/>
                  <w:shd w:val="clear" w:color="auto" w:fill="auto"/>
                </w:tcPr>
                <w:p w14:paraId="712C464D" w14:textId="14CED138" w:rsidR="00125CDB" w:rsidRDefault="00125CDB" w:rsidP="00A76C43">
                  <w:pPr>
                    <w:pStyle w:val="Copyrightpage-BodyText"/>
                    <w:spacing w:before="0" w:after="40"/>
                    <w:ind w:firstLine="4"/>
                  </w:pPr>
                  <w:r>
                    <w:t>To be advised</w:t>
                  </w:r>
                </w:p>
              </w:tc>
            </w:tr>
            <w:tr w:rsidR="005F66CF" w:rsidRPr="00CE2920" w14:paraId="4CAF75F3" w14:textId="77777777" w:rsidTr="00A76C43">
              <w:tc>
                <w:tcPr>
                  <w:tcW w:w="2973" w:type="dxa"/>
                  <w:shd w:val="clear" w:color="auto" w:fill="auto"/>
                  <w:tcMar>
                    <w:left w:w="0" w:type="dxa"/>
                  </w:tcMar>
                </w:tcPr>
                <w:p w14:paraId="4998ACA2" w14:textId="711C7E4B" w:rsidR="005F66CF" w:rsidRPr="00CE2920" w:rsidRDefault="00A76C43" w:rsidP="00125CDB">
                  <w:pPr>
                    <w:pStyle w:val="Copyrightpage-BodyText"/>
                    <w:spacing w:before="0" w:after="40"/>
                  </w:pPr>
                  <w:r>
                    <w:t>Due date for final submissions</w:t>
                  </w:r>
                  <w:r w:rsidR="00125CDB">
                    <w:t xml:space="preserve"> </w:t>
                  </w:r>
                </w:p>
              </w:tc>
              <w:tc>
                <w:tcPr>
                  <w:tcW w:w="3969" w:type="dxa"/>
                  <w:shd w:val="clear" w:color="auto" w:fill="auto"/>
                </w:tcPr>
                <w:p w14:paraId="01239248" w14:textId="1DC20DE1" w:rsidR="005F66CF" w:rsidRPr="00CE2920" w:rsidRDefault="00A76C43" w:rsidP="00A76C43">
                  <w:pPr>
                    <w:pStyle w:val="Copyrightpage-BodyText"/>
                    <w:spacing w:before="0" w:after="40"/>
                    <w:ind w:firstLine="4"/>
                  </w:pPr>
                  <w:r>
                    <w:t xml:space="preserve">September 2022 </w:t>
                  </w:r>
                </w:p>
              </w:tc>
            </w:tr>
            <w:tr w:rsidR="00125CDB" w:rsidRPr="00CE2920" w14:paraId="6BB90AB6" w14:textId="77777777" w:rsidTr="00A76C43">
              <w:tc>
                <w:tcPr>
                  <w:tcW w:w="2973" w:type="dxa"/>
                  <w:shd w:val="clear" w:color="auto" w:fill="auto"/>
                  <w:tcMar>
                    <w:left w:w="0" w:type="dxa"/>
                  </w:tcMar>
                </w:tcPr>
                <w:p w14:paraId="65D7AE9E" w14:textId="71E9A90C" w:rsidR="00125CDB" w:rsidRDefault="00125CDB" w:rsidP="00125CDB">
                  <w:pPr>
                    <w:pStyle w:val="Copyrightpage-BodyText"/>
                    <w:spacing w:before="0" w:after="40"/>
                  </w:pPr>
                  <w:r w:rsidRPr="00CE2920">
                    <w:t>Final report to Government</w:t>
                  </w:r>
                </w:p>
              </w:tc>
              <w:tc>
                <w:tcPr>
                  <w:tcW w:w="3969" w:type="dxa"/>
                  <w:shd w:val="clear" w:color="auto" w:fill="auto"/>
                </w:tcPr>
                <w:p w14:paraId="1E52DB70" w14:textId="234E38F2" w:rsidR="00125CDB" w:rsidRDefault="00B16DEF" w:rsidP="00A76C43">
                  <w:pPr>
                    <w:pStyle w:val="Copyrightpage-BodyText"/>
                    <w:spacing w:before="0" w:after="40"/>
                    <w:ind w:firstLine="4"/>
                  </w:pPr>
                  <w:r>
                    <w:t>February</w:t>
                  </w:r>
                  <w:r w:rsidR="00125CDB">
                    <w:t xml:space="preserve"> 2023</w:t>
                  </w:r>
                </w:p>
              </w:tc>
            </w:tr>
          </w:tbl>
          <w:p w14:paraId="024CC20D" w14:textId="77777777" w:rsidR="005F66CF" w:rsidRDefault="005F66CF" w:rsidP="005F66CF">
            <w:pPr>
              <w:pStyle w:val="Copyrightpage-Heading"/>
              <w:spacing w:before="120" w:after="40"/>
              <w:ind w:right="-284"/>
            </w:pPr>
            <w:r>
              <w:t>Contact details</w:t>
            </w:r>
          </w:p>
          <w:tbl>
            <w:tblPr>
              <w:tblStyle w:val="TableGrid"/>
              <w:tblW w:w="69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Tw&quot;:453.499969,&quot;Aaf&quot;:false}"/>
            </w:tblPr>
            <w:tblGrid>
              <w:gridCol w:w="2973"/>
              <w:gridCol w:w="3969"/>
            </w:tblGrid>
            <w:tr w:rsidR="005F66CF" w:rsidRPr="00FD3F21" w14:paraId="1C430D26" w14:textId="77777777" w:rsidTr="00A76C43">
              <w:trPr>
                <w:tblHeader/>
              </w:trPr>
              <w:tc>
                <w:tcPr>
                  <w:tcW w:w="2973" w:type="dxa"/>
                  <w:shd w:val="clear" w:color="auto" w:fill="auto"/>
                  <w:tcMar>
                    <w:left w:w="0" w:type="dxa"/>
                  </w:tcMar>
                </w:tcPr>
                <w:p w14:paraId="55BD1256" w14:textId="77777777" w:rsidR="005F66CF" w:rsidRPr="00FD3F21" w:rsidRDefault="005F66CF" w:rsidP="005F66CF">
                  <w:pPr>
                    <w:pStyle w:val="Copyrightpage-BodyText"/>
                    <w:spacing w:before="0" w:after="40"/>
                  </w:pPr>
                  <w:r>
                    <w:t>Phone</w:t>
                  </w:r>
                </w:p>
              </w:tc>
              <w:tc>
                <w:tcPr>
                  <w:tcW w:w="3969" w:type="dxa"/>
                  <w:shd w:val="clear" w:color="auto" w:fill="auto"/>
                </w:tcPr>
                <w:p w14:paraId="51754E20" w14:textId="6951E6DE" w:rsidR="005F66CF" w:rsidRPr="00FD3F21" w:rsidRDefault="00A76C43" w:rsidP="00A76C43">
                  <w:pPr>
                    <w:pStyle w:val="Copyrightpage-BodyText"/>
                    <w:spacing w:before="0" w:after="40"/>
                    <w:ind w:left="4" w:hanging="4"/>
                  </w:pPr>
                  <w:r>
                    <w:t>02</w:t>
                  </w:r>
                  <w:r w:rsidR="005F66CF" w:rsidRPr="00B510F8">
                    <w:t xml:space="preserve"> </w:t>
                  </w:r>
                  <w:r>
                    <w:t>6240</w:t>
                  </w:r>
                  <w:r w:rsidR="005F66CF">
                    <w:t xml:space="preserve"> </w:t>
                  </w:r>
                  <w:r>
                    <w:t>3261</w:t>
                  </w:r>
                </w:p>
              </w:tc>
            </w:tr>
            <w:tr w:rsidR="005F66CF" w:rsidRPr="00B85793" w14:paraId="19600CC8" w14:textId="77777777" w:rsidTr="00A76C43">
              <w:tc>
                <w:tcPr>
                  <w:tcW w:w="2973" w:type="dxa"/>
                  <w:shd w:val="clear" w:color="auto" w:fill="auto"/>
                  <w:tcMar>
                    <w:left w:w="0" w:type="dxa"/>
                  </w:tcMar>
                </w:tcPr>
                <w:p w14:paraId="535C3761" w14:textId="77777777" w:rsidR="005F66CF" w:rsidRPr="00FD3F21" w:rsidRDefault="005F66CF" w:rsidP="005F66CF">
                  <w:pPr>
                    <w:pStyle w:val="Copyrightpage-BodyText"/>
                    <w:spacing w:before="0" w:after="40"/>
                  </w:pPr>
                  <w:r>
                    <w:t>Freecall</w:t>
                  </w:r>
                </w:p>
              </w:tc>
              <w:tc>
                <w:tcPr>
                  <w:tcW w:w="3969" w:type="dxa"/>
                  <w:shd w:val="clear" w:color="auto" w:fill="auto"/>
                </w:tcPr>
                <w:p w14:paraId="13C57682" w14:textId="77777777" w:rsidR="005F66CF" w:rsidRPr="00FD3F21" w:rsidRDefault="005F66CF" w:rsidP="00A76C43">
                  <w:pPr>
                    <w:pStyle w:val="Copyrightpage-BodyText"/>
                    <w:spacing w:before="0" w:after="40"/>
                    <w:ind w:left="4" w:hanging="4"/>
                  </w:pPr>
                  <w:r w:rsidRPr="00462E31">
                    <w:t>1800 020 083</w:t>
                  </w:r>
                </w:p>
              </w:tc>
            </w:tr>
            <w:tr w:rsidR="005F66CF" w:rsidRPr="00CE2920" w14:paraId="4AA26B51" w14:textId="77777777" w:rsidTr="00A76C43">
              <w:tc>
                <w:tcPr>
                  <w:tcW w:w="2973" w:type="dxa"/>
                  <w:shd w:val="clear" w:color="auto" w:fill="auto"/>
                  <w:tcMar>
                    <w:left w:w="0" w:type="dxa"/>
                  </w:tcMar>
                </w:tcPr>
                <w:p w14:paraId="14D706F0" w14:textId="77777777" w:rsidR="005F66CF" w:rsidRPr="00FD3F21" w:rsidRDefault="005F66CF" w:rsidP="005F66CF">
                  <w:pPr>
                    <w:pStyle w:val="Copyrightpage-BodyText"/>
                    <w:spacing w:before="0" w:after="40"/>
                  </w:pPr>
                  <w:r>
                    <w:t>Email</w:t>
                  </w:r>
                </w:p>
              </w:tc>
              <w:tc>
                <w:tcPr>
                  <w:tcW w:w="3969" w:type="dxa"/>
                  <w:shd w:val="clear" w:color="auto" w:fill="auto"/>
                </w:tcPr>
                <w:p w14:paraId="1831D418" w14:textId="1E5F7614" w:rsidR="005F66CF" w:rsidRPr="00CE2920" w:rsidRDefault="00A76C43" w:rsidP="00A76C43">
                  <w:pPr>
                    <w:pStyle w:val="Copyrightpage-BodyText"/>
                    <w:spacing w:before="0" w:after="40"/>
                    <w:ind w:left="4" w:hanging="4"/>
                  </w:pPr>
                  <w:r>
                    <w:t>productivity.inquiry</w:t>
                  </w:r>
                  <w:r w:rsidR="005F66CF" w:rsidRPr="00CE2920">
                    <w:t>@pc.gov.au</w:t>
                  </w:r>
                </w:p>
              </w:tc>
            </w:tr>
            <w:tr w:rsidR="005F66CF" w:rsidRPr="00CE2920" w14:paraId="351F45FB" w14:textId="77777777" w:rsidTr="00A76C43">
              <w:tc>
                <w:tcPr>
                  <w:tcW w:w="2973" w:type="dxa"/>
                  <w:shd w:val="clear" w:color="auto" w:fill="auto"/>
                  <w:tcMar>
                    <w:left w:w="0" w:type="dxa"/>
                  </w:tcMar>
                </w:tcPr>
                <w:p w14:paraId="53FBF105" w14:textId="77777777" w:rsidR="005F66CF" w:rsidRPr="00FD3F21" w:rsidRDefault="005F66CF" w:rsidP="005F66CF">
                  <w:pPr>
                    <w:pStyle w:val="Copyrightpage-BodyText"/>
                    <w:spacing w:before="0" w:after="40"/>
                  </w:pPr>
                  <w:r>
                    <w:t>Website</w:t>
                  </w:r>
                </w:p>
              </w:tc>
              <w:tc>
                <w:tcPr>
                  <w:tcW w:w="3969" w:type="dxa"/>
                  <w:shd w:val="clear" w:color="auto" w:fill="auto"/>
                </w:tcPr>
                <w:p w14:paraId="035A2A8E" w14:textId="7B8A2400" w:rsidR="005F66CF" w:rsidRPr="00CE2920" w:rsidRDefault="005F66CF" w:rsidP="00A76C43">
                  <w:pPr>
                    <w:pStyle w:val="Copyrightpage-BodyText"/>
                    <w:spacing w:before="0" w:after="40"/>
                    <w:ind w:left="4" w:hanging="4"/>
                  </w:pPr>
                  <w:r w:rsidRPr="00CE2920">
                    <w:t>www.pc.gov.au/inquiries/current/</w:t>
                  </w:r>
                  <w:r w:rsidR="00A76C43">
                    <w:t>iproductivity</w:t>
                  </w:r>
                </w:p>
              </w:tc>
            </w:tr>
            <w:tr w:rsidR="00505C71" w:rsidRPr="00CE2920" w14:paraId="45D9E32C" w14:textId="77777777" w:rsidTr="00A76C43">
              <w:tc>
                <w:tcPr>
                  <w:tcW w:w="2973" w:type="dxa"/>
                  <w:shd w:val="clear" w:color="auto" w:fill="auto"/>
                  <w:tcMar>
                    <w:left w:w="0" w:type="dxa"/>
                  </w:tcMar>
                </w:tcPr>
                <w:p w14:paraId="2D5ABB1B" w14:textId="77777777" w:rsidR="00505C71" w:rsidRDefault="00505C71" w:rsidP="005F66CF">
                  <w:pPr>
                    <w:pStyle w:val="Copyrightpage-BodyText"/>
                    <w:spacing w:before="0" w:after="40"/>
                  </w:pPr>
                </w:p>
                <w:p w14:paraId="13F57E44" w14:textId="3526D233" w:rsidR="00505C71" w:rsidRDefault="00505C71" w:rsidP="005F66CF">
                  <w:pPr>
                    <w:pStyle w:val="Copyrightpage-BodyText"/>
                    <w:spacing w:before="0" w:after="40"/>
                  </w:pPr>
                </w:p>
              </w:tc>
              <w:tc>
                <w:tcPr>
                  <w:tcW w:w="3969" w:type="dxa"/>
                  <w:shd w:val="clear" w:color="auto" w:fill="auto"/>
                </w:tcPr>
                <w:p w14:paraId="4BF9B677" w14:textId="77777777" w:rsidR="00505C71" w:rsidRPr="00CE2920" w:rsidRDefault="00505C71" w:rsidP="00A76C43">
                  <w:pPr>
                    <w:pStyle w:val="Copyrightpage-BodyText"/>
                    <w:spacing w:before="0" w:after="40"/>
                    <w:ind w:left="4" w:hanging="4"/>
                  </w:pPr>
                </w:p>
              </w:tc>
            </w:tr>
          </w:tbl>
          <w:p w14:paraId="0BCC7119" w14:textId="77777777" w:rsidR="00525F6E" w:rsidRDefault="00525F6E" w:rsidP="00EC014B">
            <w:pPr>
              <w:pStyle w:val="Copyrightpage-BodyBold"/>
              <w:ind w:right="-284"/>
            </w:pPr>
          </w:p>
        </w:tc>
      </w:tr>
    </w:tbl>
    <w:p w14:paraId="6427350A" w14:textId="77777777" w:rsidR="00525F6E" w:rsidRDefault="00525F6E" w:rsidP="00D562BA">
      <w:pPr>
        <w:spacing w:before="0" w:after="160" w:line="259" w:lineRule="auto"/>
      </w:pPr>
      <w:r>
        <w:rPr>
          <w:rStyle w:val="White"/>
          <w:b/>
        </w:rPr>
        <w:t xml:space="preserve"> </w:t>
      </w:r>
    </w:p>
    <w:p w14:paraId="4F2AB5AC" w14:textId="77777777" w:rsidR="00525F6E" w:rsidRDefault="00525F6E" w:rsidP="00525F6E">
      <w:pPr>
        <w:sectPr w:rsidR="00525F6E" w:rsidSect="004544D6">
          <w:headerReference w:type="even" r:id="rId19"/>
          <w:headerReference w:type="default" r:id="rId20"/>
          <w:footerReference w:type="even" r:id="rId21"/>
          <w:footerReference w:type="default" r:id="rId22"/>
          <w:pgSz w:w="11906" w:h="16838" w:code="9"/>
          <w:pgMar w:top="1134" w:right="1134" w:bottom="1134" w:left="1134" w:header="794" w:footer="510" w:gutter="0"/>
          <w:pgNumType w:fmt="lowerRoman" w:start="2"/>
          <w:cols w:space="708"/>
          <w:docGrid w:linePitch="360"/>
        </w:sectPr>
      </w:pPr>
    </w:p>
    <w:p w14:paraId="599DD033" w14:textId="05DA57CD" w:rsidR="00A67FCC" w:rsidRPr="00A67FCC" w:rsidRDefault="00A67FCC" w:rsidP="00A67FCC">
      <w:pPr>
        <w:pStyle w:val="Heading1-nobackground"/>
      </w:pPr>
      <w:r w:rsidRPr="00A67FCC">
        <w:lastRenderedPageBreak/>
        <w:t xml:space="preserve">Inquiry into </w:t>
      </w:r>
      <w:sdt>
        <w:sdtPr>
          <w:alias w:val="Title"/>
          <w:tag w:val=""/>
          <w:id w:val="-321962836"/>
          <w:placeholder>
            <w:docPart w:val="BCDCC893E45F46658D86240982D11E01"/>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Pr="00A67FCC">
            <w:t>Australia’s productivity performance</w:t>
          </w:r>
        </w:sdtContent>
      </w:sdt>
    </w:p>
    <w:p w14:paraId="6C938AFA" w14:textId="01CE1239" w:rsidR="00D66366" w:rsidRPr="00D20E9B" w:rsidRDefault="00D66366" w:rsidP="00D20E9B">
      <w:pPr>
        <w:pStyle w:val="BodyText"/>
        <w:rPr>
          <w:spacing w:val="-2"/>
        </w:rPr>
      </w:pPr>
      <w:r w:rsidRPr="00D20E9B">
        <w:rPr>
          <w:spacing w:val="-2"/>
        </w:rPr>
        <w:t>The Australian Government has asked the Productivity Commission to undertake an inquiry into Australia’s productivity performance and provide recommendations on productivity-enhancing reform (attachment A). This inquiry is the second in a series, undertaken at five</w:t>
      </w:r>
      <w:r w:rsidRPr="00D20E9B">
        <w:rPr>
          <w:spacing w:val="-2"/>
        </w:rPr>
        <w:noBreakHyphen/>
        <w:t xml:space="preserve">yearly intervals. It is intended to provide an overarching analysis of where Australia stands in terms of its productivity performance, and of what steps could be taken to improve productivity growth in the future, particularly in light of Australia’s COVID-19 experiences. </w:t>
      </w:r>
    </w:p>
    <w:p w14:paraId="734784A4" w14:textId="77777777" w:rsidR="00D66366" w:rsidRPr="002C21D9" w:rsidRDefault="00D66366" w:rsidP="00D20E9B">
      <w:pPr>
        <w:pStyle w:val="BodyText"/>
      </w:pPr>
      <w:r w:rsidRPr="002C21D9">
        <w:t>Productivity — the rate at which goods and services are produced from inputs (such as labour, machinery, raw materials) — is one of the most important drivers of Australia’s living standards, including non-pecuniary aspects such as enhanced environmental and social outcomes, that improve wellbeing more broadly. Specifically, improved productivity, by reducing the resources required to generate the same outcomes for consumers (often by reducing the number of hours needed to produce goods and services):</w:t>
      </w:r>
    </w:p>
    <w:p w14:paraId="19B8701B" w14:textId="77777777" w:rsidR="00D66366" w:rsidRPr="0048712A" w:rsidRDefault="00D66366" w:rsidP="00D20E9B">
      <w:pPr>
        <w:pStyle w:val="ListBullet"/>
      </w:pPr>
      <w:r w:rsidRPr="0048712A">
        <w:rPr>
          <w:i/>
          <w:iCs/>
        </w:rPr>
        <w:t>expands people’s work/leisure choices</w:t>
      </w:r>
      <w:r w:rsidRPr="0048712A">
        <w:t>: as labour productivity improves: workers can achieve the same income and standard of living by working fewer hours</w:t>
      </w:r>
    </w:p>
    <w:p w14:paraId="53B17E45" w14:textId="77777777" w:rsidR="00D66366" w:rsidRPr="0048712A" w:rsidRDefault="00D66366" w:rsidP="00D20E9B">
      <w:pPr>
        <w:pStyle w:val="ListBullet"/>
      </w:pPr>
      <w:r w:rsidRPr="0048712A">
        <w:t>gives people</w:t>
      </w:r>
      <w:r w:rsidRPr="0048712A">
        <w:rPr>
          <w:i/>
          <w:iCs/>
        </w:rPr>
        <w:t xml:space="preserve"> the means to consume more or improved quality </w:t>
      </w:r>
      <w:r w:rsidRPr="0048712A">
        <w:t>market goods and services</w:t>
      </w:r>
    </w:p>
    <w:p w14:paraId="5B45FB53" w14:textId="77777777" w:rsidR="00D66366" w:rsidRPr="0048712A" w:rsidRDefault="00D66366" w:rsidP="00D20E9B">
      <w:pPr>
        <w:pStyle w:val="ListBullet"/>
      </w:pPr>
      <w:r w:rsidRPr="0048712A">
        <w:rPr>
          <w:i/>
          <w:iCs/>
        </w:rPr>
        <w:t>increases capacity to provide public goods and services</w:t>
      </w:r>
      <w:r w:rsidRPr="0048712A">
        <w:t>: the additional tax income available can be used to fund more and better hospitals, schools and emergency services.</w:t>
      </w:r>
    </w:p>
    <w:p w14:paraId="26C78C53" w14:textId="77777777" w:rsidR="00D66366" w:rsidRPr="00D20E9B" w:rsidRDefault="00D66366" w:rsidP="00D20E9B">
      <w:pPr>
        <w:pStyle w:val="BodyText"/>
        <w:rPr>
          <w:spacing w:val="-2"/>
        </w:rPr>
      </w:pPr>
      <w:r w:rsidRPr="00D20E9B">
        <w:rPr>
          <w:spacing w:val="-2"/>
        </w:rPr>
        <w:t>Australia’s improvement in living standards since federation is largely explained by productivity growth — although that long run rise in productivity has come from a number of sources: technological change, capital accumulation, improvements in education and skills across the workforce, ongoing business innovation and a more efficient allocation of labour and capital across the economy. In practice, it is easier to identify sources of past productivity growth than it is to specify future drivers, such as new technological breakthroughs. There is a vigorous debate as to whether future productivity growth will match the experience of the past.</w:t>
      </w:r>
    </w:p>
    <w:p w14:paraId="0409D7DA" w14:textId="77777777" w:rsidR="00C23693" w:rsidRPr="00C23693" w:rsidRDefault="00C23693" w:rsidP="00C23693">
      <w:pPr>
        <w:spacing w:after="240"/>
      </w:pPr>
      <w:r w:rsidRPr="00C23693">
        <w:t xml:space="preserve">There is also a question as to why different economies achieve different levels and growth of productivity. Compared to other developed economies, Australia’s productivity </w:t>
      </w:r>
      <w:r w:rsidRPr="00C23693">
        <w:rPr>
          <w:i/>
          <w:iCs/>
        </w:rPr>
        <w:t>levels</w:t>
      </w:r>
      <w:r w:rsidRPr="00C23693">
        <w:t xml:space="preserve"> are now ‘middling’ and (as in a number of other countries) productivity </w:t>
      </w:r>
      <w:r w:rsidRPr="00C23693">
        <w:rPr>
          <w:i/>
          <w:iCs/>
        </w:rPr>
        <w:t>growth</w:t>
      </w:r>
      <w:r w:rsidRPr="00C23693">
        <w:t xml:space="preserve"> has slowed over recent decades. That our incomes have continued to grow at a robust pace despite this, reflects, among other factors, favourable changes in Australia’s terms of trade (figure 1), and significant investment during the 2000s mining boom, which helped support otherwise flagging growth in labour productivity. But these one-off factors are not reliable sources of income growth over the long-run. Lifting productivity growth rates is the only sustainable way to ensure Australians experience income growth similar to that of the past few decades. </w:t>
      </w:r>
    </w:p>
    <w:p w14:paraId="18B29077" w14:textId="5F71AE04" w:rsidR="00E15441" w:rsidRDefault="00E15441" w:rsidP="00EC014B">
      <w:pPr>
        <w:pStyle w:val="FigureTableHeading"/>
      </w:pPr>
      <w:bookmarkStart w:id="0" w:name="_Toc30502221"/>
      <w:r>
        <w:lastRenderedPageBreak/>
        <w:t xml:space="preserve">Figure </w:t>
      </w:r>
      <w:r>
        <w:fldChar w:fldCharType="begin"/>
      </w:r>
      <w:r>
        <w:instrText>SEQ Figure \* ARABIC \s 1</w:instrText>
      </w:r>
      <w:r>
        <w:fldChar w:fldCharType="separate"/>
      </w:r>
      <w:r w:rsidR="006714DC">
        <w:rPr>
          <w:noProof/>
        </w:rPr>
        <w:t>1</w:t>
      </w:r>
      <w:r>
        <w:fldChar w:fldCharType="end"/>
      </w:r>
      <w:r>
        <w:rPr>
          <w:noProof/>
        </w:rPr>
        <w:t xml:space="preserve"> </w:t>
      </w:r>
      <w:r>
        <w:t xml:space="preserve">– </w:t>
      </w:r>
      <w:r w:rsidR="00076168" w:rsidRPr="00076168">
        <w:t>Income growth has remained robust, despite falling productivity growth</w:t>
      </w:r>
    </w:p>
    <w:p w14:paraId="570BEB0E" w14:textId="50CD5C9F" w:rsidR="000E3C20" w:rsidRPr="00146382" w:rsidRDefault="000E3C20" w:rsidP="000E3C20">
      <w:pPr>
        <w:pStyle w:val="FigureTableSubheading"/>
      </w:pPr>
      <w:r>
        <w:t>Contributions to growth in Gross National Income (GNI) per capita</w:t>
      </w:r>
      <w:r>
        <w:rPr>
          <w:b/>
          <w:bCs/>
          <w:vertAlign w:val="superscript"/>
        </w:rPr>
        <w:t>a</w:t>
      </w:r>
    </w:p>
    <w:p w14:paraId="36EBE9BC" w14:textId="3C18239A" w:rsidR="00D6097E" w:rsidRDefault="00F20ACC" w:rsidP="00BE6493">
      <w:pPr>
        <w:pStyle w:val="BodyText"/>
        <w:spacing w:before="0" w:after="0"/>
      </w:pPr>
      <w:r w:rsidRPr="00F20ACC">
        <w:rPr>
          <w:noProof/>
        </w:rPr>
        <w:drawing>
          <wp:inline distT="0" distB="0" distL="0" distR="0" wp14:anchorId="7C879B37" wp14:editId="353AEACD">
            <wp:extent cx="6120130" cy="2998470"/>
            <wp:effectExtent l="0" t="0" r="0" b="0"/>
            <wp:docPr id="3" name="Picture 3" descr="Figure 1: The contribution by decade to growth in GNI per capita of labour productivity, labour utilisation, terms of trade, and net foreign income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1: The contribution by decade to growth in GNI per capita of labour productivity, labour utilisation, terms of trade, and net foreign income effect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2998470"/>
                    </a:xfrm>
                    <a:prstGeom prst="rect">
                      <a:avLst/>
                    </a:prstGeom>
                    <a:noFill/>
                    <a:ln>
                      <a:noFill/>
                    </a:ln>
                  </pic:spPr>
                </pic:pic>
              </a:graphicData>
            </a:graphic>
          </wp:inline>
        </w:drawing>
      </w:r>
    </w:p>
    <w:p w14:paraId="28CECAB4" w14:textId="3E9C9D44" w:rsidR="00E15441" w:rsidRPr="00930F57" w:rsidRDefault="00E15441" w:rsidP="00BE6493">
      <w:pPr>
        <w:pStyle w:val="Note"/>
        <w:keepLines/>
        <w:spacing w:before="0"/>
        <w:rPr>
          <w:spacing w:val="-6"/>
        </w:rPr>
      </w:pPr>
      <w:r w:rsidRPr="00930F57">
        <w:rPr>
          <w:b/>
          <w:bCs/>
          <w:spacing w:val="-6"/>
        </w:rPr>
        <w:t>a.</w:t>
      </w:r>
      <w:r w:rsidRPr="00930F57">
        <w:rPr>
          <w:spacing w:val="-6"/>
        </w:rPr>
        <w:t xml:space="preserve"> </w:t>
      </w:r>
      <w:r w:rsidR="00F0155F" w:rsidRPr="00F0155F">
        <w:rPr>
          <w:spacing w:val="-6"/>
        </w:rPr>
        <w:t>The labour utilisation contribution is the difference between growth in GDP per capita and labour productivity growth. Labour productivity growth, in turn, reflects investment in labour saving physical capital (known as capital deepening) and more efficient ways to use labour and capital in combination (known as multifactor productivity). The terms of trade effect is the difference between Gross Domestic Income (GDI) per capita growth and GDP per capita growth. The net foreign income effect is the difference between GNI per capita growth and GDI per capita growth.</w:t>
      </w:r>
    </w:p>
    <w:p w14:paraId="224ED402" w14:textId="491C3A76" w:rsidR="00D562BA" w:rsidRDefault="00E15441" w:rsidP="00E15441">
      <w:pPr>
        <w:pStyle w:val="Source"/>
      </w:pPr>
      <w:r w:rsidRPr="00696447">
        <w:t xml:space="preserve">Source: </w:t>
      </w:r>
      <w:bookmarkEnd w:id="0"/>
      <w:r w:rsidR="00E75FCF" w:rsidRPr="00E75FCF">
        <w:t>Productivity Commission estimates using ABS (</w:t>
      </w:r>
      <w:r w:rsidR="00E75FCF" w:rsidRPr="00E75FCF">
        <w:rPr>
          <w:i/>
          <w:iCs/>
        </w:rPr>
        <w:t>Australian System of National Accounts, 2020-21 financial year</w:t>
      </w:r>
      <w:r w:rsidR="00E75FCF" w:rsidRPr="00E75FCF">
        <w:t>, Cat. no. 5204.0., table 1).</w:t>
      </w:r>
    </w:p>
    <w:p w14:paraId="339F5102" w14:textId="77777777" w:rsidR="004E37DF" w:rsidRPr="0048712A" w:rsidRDefault="004E37DF" w:rsidP="00303CD5">
      <w:pPr>
        <w:pStyle w:val="BodyText"/>
      </w:pPr>
      <w:r>
        <w:t>While i</w:t>
      </w:r>
      <w:r w:rsidRPr="0048712A">
        <w:t xml:space="preserve">n general there are </w:t>
      </w:r>
      <w:r>
        <w:t>many</w:t>
      </w:r>
      <w:r w:rsidRPr="0048712A">
        <w:t xml:space="preserve"> factors that work together to contribute to our standards of living (figure </w:t>
      </w:r>
      <w:r>
        <w:t>2</w:t>
      </w:r>
      <w:r w:rsidRPr="0048712A">
        <w:t>)</w:t>
      </w:r>
      <w:r>
        <w:t>, th</w:t>
      </w:r>
      <w:r w:rsidRPr="0048712A">
        <w:t xml:space="preserve">e Commission’s past work suggests that </w:t>
      </w:r>
      <w:r>
        <w:t>higher performing</w:t>
      </w:r>
      <w:r w:rsidRPr="0048712A">
        <w:t xml:space="preserve"> countries </w:t>
      </w:r>
      <w:r>
        <w:t xml:space="preserve">have strong productivity growth underpinned by </w:t>
      </w:r>
      <w:r w:rsidRPr="0048712A">
        <w:t>enabling factors such as:</w:t>
      </w:r>
    </w:p>
    <w:p w14:paraId="01F395BE" w14:textId="77777777" w:rsidR="004E37DF" w:rsidRPr="0048712A" w:rsidRDefault="004E37DF" w:rsidP="00303CD5">
      <w:pPr>
        <w:pStyle w:val="ListBullet"/>
      </w:pPr>
      <w:r w:rsidRPr="0048712A">
        <w:t>an openness and access to leading technologies</w:t>
      </w:r>
      <w:r>
        <w:t>, business innovation</w:t>
      </w:r>
      <w:r w:rsidRPr="0048712A">
        <w:t xml:space="preserve"> and data use; </w:t>
      </w:r>
    </w:p>
    <w:p w14:paraId="78C44F98" w14:textId="77777777" w:rsidR="004E37DF" w:rsidRPr="0048712A" w:rsidRDefault="004E37DF" w:rsidP="00303CD5">
      <w:pPr>
        <w:pStyle w:val="ListBullet"/>
      </w:pPr>
      <w:r w:rsidRPr="0048712A">
        <w:t xml:space="preserve">the skills, capability and culture to take up new technology and data, and a workforce and businesses that explore, innovate and adapt; </w:t>
      </w:r>
    </w:p>
    <w:p w14:paraId="1E2E758E" w14:textId="77777777" w:rsidR="004E37DF" w:rsidRPr="0048712A" w:rsidRDefault="004E37DF" w:rsidP="00303CD5">
      <w:pPr>
        <w:pStyle w:val="ListBullet"/>
      </w:pPr>
      <w:r w:rsidRPr="0048712A">
        <w:t xml:space="preserve">markets that facilitate resources (labour and capital) moving in a timely way to higher value uses; and </w:t>
      </w:r>
    </w:p>
    <w:p w14:paraId="77609263" w14:textId="77777777" w:rsidR="004E37DF" w:rsidRPr="0048712A" w:rsidRDefault="004E37DF" w:rsidP="00303CD5">
      <w:pPr>
        <w:pStyle w:val="ListBullet"/>
      </w:pPr>
      <w:r w:rsidRPr="0048712A">
        <w:t xml:space="preserve">institutions (public and private) and regulatory frameworks that support these features, and are efficient and effective in their contribution to improving Australians’ wellbeing.  </w:t>
      </w:r>
    </w:p>
    <w:p w14:paraId="4EDCDCF2" w14:textId="77777777" w:rsidR="004E37DF" w:rsidRDefault="004E37DF" w:rsidP="00303CD5">
      <w:pPr>
        <w:pStyle w:val="BodyText"/>
      </w:pPr>
      <w:r w:rsidRPr="0048712A">
        <w:t>We welcome people’s views on extent to which these factors are relevant and what else we should consider.</w:t>
      </w:r>
    </w:p>
    <w:p w14:paraId="619711EC" w14:textId="3B14727C" w:rsidR="00342D25" w:rsidRDefault="00342D25" w:rsidP="00EC014B">
      <w:pPr>
        <w:pStyle w:val="FigureTableHeading"/>
        <w:rPr>
          <w:vertAlign w:val="superscript"/>
        </w:rPr>
      </w:pPr>
      <w:r>
        <w:lastRenderedPageBreak/>
        <w:t xml:space="preserve">Figure </w:t>
      </w:r>
      <w:r>
        <w:fldChar w:fldCharType="begin"/>
      </w:r>
      <w:r>
        <w:instrText>SEQ Figure \* ARABIC \s 1</w:instrText>
      </w:r>
      <w:r>
        <w:fldChar w:fldCharType="separate"/>
      </w:r>
      <w:r w:rsidR="006714DC">
        <w:rPr>
          <w:noProof/>
        </w:rPr>
        <w:t>2</w:t>
      </w:r>
      <w:r>
        <w:fldChar w:fldCharType="end"/>
      </w:r>
      <w:r>
        <w:rPr>
          <w:noProof/>
        </w:rPr>
        <w:t xml:space="preserve"> </w:t>
      </w:r>
      <w:r>
        <w:t xml:space="preserve">– </w:t>
      </w:r>
      <w:r w:rsidR="003241B4">
        <w:t>Contributors to Australia’s living standards</w:t>
      </w:r>
      <w:r w:rsidRPr="00066CF5">
        <w:rPr>
          <w:vertAlign w:val="superscript"/>
        </w:rPr>
        <w:t>a</w:t>
      </w:r>
    </w:p>
    <w:p w14:paraId="6B6F742C" w14:textId="373E52EB" w:rsidR="009505F1" w:rsidRPr="005550A0" w:rsidRDefault="009505F1" w:rsidP="00703FF2">
      <w:pPr>
        <w:pStyle w:val="BodyText"/>
        <w:spacing w:before="160"/>
      </w:pPr>
      <w:r w:rsidRPr="009505F1">
        <w:rPr>
          <w:noProof/>
        </w:rPr>
        <w:drawing>
          <wp:inline distT="0" distB="0" distL="0" distR="0" wp14:anchorId="0C6FFAF2" wp14:editId="63AAEE84">
            <wp:extent cx="6120130" cy="2832100"/>
            <wp:effectExtent l="0" t="0" r="0" b="0"/>
            <wp:docPr id="8" name="Picture 8" descr="Figure 2: There are many factors contributing to Australia's Living standards, including some that are external to Australian policies and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2: There are many factors contributing to Australia's Living standards, including some that are external to Australian policies and action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2832100"/>
                    </a:xfrm>
                    <a:prstGeom prst="rect">
                      <a:avLst/>
                    </a:prstGeom>
                    <a:noFill/>
                    <a:ln>
                      <a:noFill/>
                    </a:ln>
                  </pic:spPr>
                </pic:pic>
              </a:graphicData>
            </a:graphic>
          </wp:inline>
        </w:drawing>
      </w:r>
    </w:p>
    <w:p w14:paraId="5A1BF2E3" w14:textId="40C7D371" w:rsidR="00342D25" w:rsidRDefault="00342D25" w:rsidP="00303CD5">
      <w:pPr>
        <w:pStyle w:val="Note"/>
        <w:keepLines/>
        <w:spacing w:after="240"/>
      </w:pPr>
      <w:r w:rsidRPr="00180E66">
        <w:rPr>
          <w:b/>
          <w:bCs/>
        </w:rPr>
        <w:t>a.</w:t>
      </w:r>
      <w:r>
        <w:t xml:space="preserve"> </w:t>
      </w:r>
      <w:r w:rsidR="009932A1">
        <w:t>Material living standards are measured by Gross Domestic Production. Alternative measures, such as Net National Income or Gross National Income would require consideration of net foreign borrowing and depreciation of assets.</w:t>
      </w:r>
    </w:p>
    <w:p w14:paraId="78FB18D1" w14:textId="77777777" w:rsidR="00EB207F" w:rsidRPr="00845453" w:rsidRDefault="00EB207F" w:rsidP="00303CD5">
      <w:pPr>
        <w:pStyle w:val="BodyText"/>
      </w:pPr>
      <w:r>
        <w:t>Ultimately, decisions affecting productivity are made by individuals and businesses in the market and non-market sectors, but g</w:t>
      </w:r>
      <w:r w:rsidRPr="00845453">
        <w:t xml:space="preserve">overnment </w:t>
      </w:r>
      <w:r>
        <w:t xml:space="preserve">has a key role to play. Policy settings </w:t>
      </w:r>
      <w:r w:rsidRPr="00845453">
        <w:t xml:space="preserve">can either aid or hinder the achievement of productivity growth. For example, government influences the ability of households and businesses to </w:t>
      </w:r>
      <w:r>
        <w:t xml:space="preserve">innovate and </w:t>
      </w:r>
      <w:r w:rsidRPr="00845453">
        <w:t xml:space="preserve">adapt to changes in the economic environment through establishing and enforcing regulatory arrangements, </w:t>
      </w:r>
      <w:r>
        <w:t>providing</w:t>
      </w:r>
      <w:r w:rsidRPr="00845453">
        <w:t xml:space="preserve"> infrastructure, </w:t>
      </w:r>
      <w:r>
        <w:t xml:space="preserve">building skills </w:t>
      </w:r>
      <w:r w:rsidRPr="00845453">
        <w:t xml:space="preserve">and </w:t>
      </w:r>
      <w:r>
        <w:t>offering</w:t>
      </w:r>
      <w:r w:rsidRPr="00845453">
        <w:t xml:space="preserve"> a safety net for the most vulnerable in society.</w:t>
      </w:r>
    </w:p>
    <w:p w14:paraId="53F40C73" w14:textId="77777777" w:rsidR="00EB207F" w:rsidRPr="00845453" w:rsidRDefault="00EB207F" w:rsidP="00303CD5">
      <w:pPr>
        <w:pStyle w:val="BodyText"/>
      </w:pPr>
      <w:r>
        <w:t>Past</w:t>
      </w:r>
      <w:r w:rsidRPr="00845453">
        <w:t xml:space="preserve"> microeconomic reforms (with the aid of beneficial macroeconomic reform) </w:t>
      </w:r>
      <w:r>
        <w:t xml:space="preserve">have </w:t>
      </w:r>
      <w:r w:rsidRPr="00845453">
        <w:t xml:space="preserve">laid the foundations for the past 30 years of economic prosperity in Australia and helped partially reverse some of the decline in productivity evident during the high inflation and unemployment period of the 1970s. Part of the success of these policies </w:t>
      </w:r>
      <w:r>
        <w:t>has been</w:t>
      </w:r>
      <w:r w:rsidRPr="00845453">
        <w:t xml:space="preserve"> to move the economy away from one where narrow interests distorted the flow of resources to one where competition plays a much greater role. </w:t>
      </w:r>
    </w:p>
    <w:p w14:paraId="548E81CD" w14:textId="77777777" w:rsidR="00EB207F" w:rsidRPr="00845453" w:rsidRDefault="00EB207F" w:rsidP="00303CD5">
      <w:pPr>
        <w:pStyle w:val="BodyText"/>
      </w:pPr>
      <w:r>
        <w:t xml:space="preserve">Today, </w:t>
      </w:r>
      <w:r w:rsidRPr="00845453">
        <w:t xml:space="preserve">Australia’s product and input markets are flexible by world standards. So too is Australia’s ‘openness’ to the world. But COVID has highlighted areas in which progress is readily possible and areas where there are barriers/challenges to be addressed. Over the past couple of years we have experienced widespread changes in the ways people work, shop, undertake study and access </w:t>
      </w:r>
      <w:r>
        <w:t xml:space="preserve">a range of services, such as </w:t>
      </w:r>
      <w:r w:rsidRPr="00845453">
        <w:t xml:space="preserve">health </w:t>
      </w:r>
      <w:r>
        <w:t>care</w:t>
      </w:r>
      <w:r w:rsidRPr="00845453">
        <w:t xml:space="preserve">. There has been a burgeoning collection and use of data across the economy, a rapid diffusion of digital technologies, and </w:t>
      </w:r>
      <w:r>
        <w:t>some</w:t>
      </w:r>
      <w:r w:rsidRPr="00845453">
        <w:t xml:space="preserve"> upskilling in their use throughout the population. </w:t>
      </w:r>
    </w:p>
    <w:p w14:paraId="7A167022" w14:textId="3152A332" w:rsidR="00EB207F" w:rsidRPr="00A71757" w:rsidRDefault="00EB207F" w:rsidP="00303CD5">
      <w:pPr>
        <w:pStyle w:val="BodyText"/>
        <w:rPr>
          <w:spacing w:val="-4"/>
        </w:rPr>
      </w:pPr>
      <w:r w:rsidRPr="00A71757">
        <w:rPr>
          <w:spacing w:val="-4"/>
        </w:rPr>
        <w:t>We know there are further challenges ahead for the economy — adjusting to changes in the international movement of people, risk inclinations and priorities as we adapt to life after what ha</w:t>
      </w:r>
      <w:r w:rsidR="00424510">
        <w:rPr>
          <w:spacing w:val="-4"/>
        </w:rPr>
        <w:t>ve</w:t>
      </w:r>
      <w:r w:rsidRPr="00A71757">
        <w:rPr>
          <w:spacing w:val="-4"/>
        </w:rPr>
        <w:t xml:space="preserve"> been unprecedented social upheaval and lifestyle restrictions. Added to these are longer term issues — evident before COVID-19 — associated, for example, with our ageing population, climate change challenges, and geopolitical realignments, that will continue to both attract policy attention in their own right and add to the context of future productivity. </w:t>
      </w:r>
    </w:p>
    <w:p w14:paraId="49D8C050" w14:textId="77777777" w:rsidR="00EB207F" w:rsidRDefault="00EB207F" w:rsidP="00303CD5">
      <w:pPr>
        <w:pStyle w:val="BodyText"/>
      </w:pPr>
      <w:r w:rsidRPr="00845453">
        <w:t xml:space="preserve">This inquiry will consider a wide range of reform areas to enhance Australia’s productivity. We will focus on economic reforms rather than on social and other reforms that may be desirable but not impact productivity directly. While there is often overlap — such as may be the case with measures that improve social inclusion </w:t>
      </w:r>
      <w:r w:rsidRPr="00845453">
        <w:lastRenderedPageBreak/>
        <w:t xml:space="preserve">and can have real economic consequences — the focus of this Inquiry is on productivity. We will be </w:t>
      </w:r>
      <w:r>
        <w:t>prioritising</w:t>
      </w:r>
      <w:r w:rsidRPr="00845453">
        <w:t xml:space="preserve"> reforms </w:t>
      </w:r>
      <w:r>
        <w:t>in</w:t>
      </w:r>
      <w:r w:rsidRPr="00845453">
        <w:t xml:space="preserve"> areas that could </w:t>
      </w:r>
      <w:r>
        <w:t>have the biggest impacts on</w:t>
      </w:r>
      <w:r w:rsidRPr="00845453">
        <w:t xml:space="preserve"> productivity growth. We are also intending to draw on other concurrent and recent work, to avoid re-prosecuting areas where comprehensive reform is already underway or where a comprehensive review has been completed. </w:t>
      </w:r>
    </w:p>
    <w:p w14:paraId="4FDEBFF9" w14:textId="370EA909" w:rsidR="0012590F" w:rsidRDefault="00EB207F" w:rsidP="00303CD5">
      <w:pPr>
        <w:pStyle w:val="BodyText"/>
      </w:pPr>
      <w:r w:rsidRPr="00845453">
        <w:t xml:space="preserve">In responding to this call for submissions, interested parties should consider issues and reform areas that would, in their view, be most likely to enhance </w:t>
      </w:r>
      <w:r>
        <w:t xml:space="preserve">productivity growth with a view to improving </w:t>
      </w:r>
      <w:r w:rsidRPr="00845453">
        <w:t xml:space="preserve">the living standards and wellbeing of Australians. </w:t>
      </w:r>
      <w:r w:rsidR="00352038">
        <w:t>For example</w:t>
      </w:r>
      <w:r w:rsidR="0012590F">
        <w:t xml:space="preserve">, the Commission is </w:t>
      </w:r>
      <w:r w:rsidR="00352038">
        <w:t>interested in</w:t>
      </w:r>
      <w:r w:rsidR="0012590F">
        <w:t xml:space="preserve"> views on:</w:t>
      </w:r>
    </w:p>
    <w:p w14:paraId="59AD80A7" w14:textId="77777777" w:rsidR="0012590F" w:rsidRDefault="0012590F" w:rsidP="00303CD5">
      <w:pPr>
        <w:pStyle w:val="ListBullet"/>
      </w:pPr>
      <w:r>
        <w:t>What are the key drivers of productivity growth that governments should be influencing?</w:t>
      </w:r>
    </w:p>
    <w:p w14:paraId="702D75C9" w14:textId="00394855" w:rsidR="0012590F" w:rsidRDefault="0012590F" w:rsidP="00303CD5">
      <w:pPr>
        <w:pStyle w:val="ListBullet"/>
      </w:pPr>
      <w:r>
        <w:t>Which reform(s) should governments prioritise to improve productivity in the next</w:t>
      </w:r>
      <w:r w:rsidR="00352038">
        <w:t xml:space="preserve"> </w:t>
      </w:r>
      <w:r w:rsidR="00E24DF1">
        <w:t xml:space="preserve">couple of </w:t>
      </w:r>
      <w:r>
        <w:t>year</w:t>
      </w:r>
      <w:r w:rsidR="00E24DF1">
        <w:t>s and in the longer term</w:t>
      </w:r>
      <w:r>
        <w:t>?</w:t>
      </w:r>
    </w:p>
    <w:p w14:paraId="1B0C882C" w14:textId="77777777" w:rsidR="0012590F" w:rsidRDefault="0012590F" w:rsidP="00303CD5">
      <w:pPr>
        <w:pStyle w:val="ListBullet"/>
      </w:pPr>
      <w:r>
        <w:t>Have other countries implemented leading practice productivity-enhancing reforms that could be relevant for the Australian context?</w:t>
      </w:r>
    </w:p>
    <w:p w14:paraId="1B568F90" w14:textId="48ACD0B6" w:rsidR="00EB207F" w:rsidRDefault="00EB207F" w:rsidP="00303CD5">
      <w:pPr>
        <w:pStyle w:val="BodyText"/>
      </w:pPr>
      <w:r>
        <w:t xml:space="preserve">We welcome examples from within Australia or from overseas </w:t>
      </w:r>
      <w:r w:rsidR="00CB1E30">
        <w:t xml:space="preserve">of </w:t>
      </w:r>
      <w:r>
        <w:t xml:space="preserve">where </w:t>
      </w:r>
      <w:r w:rsidR="00CB1E30">
        <w:t xml:space="preserve">government action or reform is necessary for </w:t>
      </w:r>
      <w:r>
        <w:t xml:space="preserve">individuals or business </w:t>
      </w:r>
      <w:r w:rsidR="00CB1E30">
        <w:t>to get benefits from productivity improvements</w:t>
      </w:r>
      <w:r>
        <w:t>. Provision of data and other evidence to support participant views is particularly useful.</w:t>
      </w:r>
      <w:r w:rsidRPr="00845453">
        <w:t xml:space="preserve"> </w:t>
      </w:r>
    </w:p>
    <w:p w14:paraId="62CE3A43" w14:textId="7911C877" w:rsidR="00EB207F" w:rsidRPr="00845453" w:rsidRDefault="00EB207F" w:rsidP="00303CD5">
      <w:pPr>
        <w:pStyle w:val="BodyText"/>
      </w:pPr>
      <w:r w:rsidRPr="00845453">
        <w:t>The Commission invites interested individuals and organisations to make a written submission or comment addressing the issues raised in the inquiry terms of reference</w:t>
      </w:r>
      <w:r w:rsidR="001E552D">
        <w:t xml:space="preserve">, including items </w:t>
      </w:r>
      <w:r w:rsidR="004D6278">
        <w:t>1 to 7</w:t>
      </w:r>
      <w:r w:rsidR="00CB1E30">
        <w:t xml:space="preserve"> (attachment A)</w:t>
      </w:r>
      <w:r w:rsidRPr="00845453">
        <w:t xml:space="preserve">. Submissions are requested by </w:t>
      </w:r>
      <w:r w:rsidRPr="00C51464">
        <w:rPr>
          <w:b/>
          <w:bCs/>
        </w:rPr>
        <w:t>23 March</w:t>
      </w:r>
      <w:r w:rsidR="00233F36" w:rsidRPr="00C51464">
        <w:rPr>
          <w:b/>
          <w:bCs/>
        </w:rPr>
        <w:t> </w:t>
      </w:r>
      <w:r w:rsidRPr="00C51464">
        <w:rPr>
          <w:b/>
          <w:bCs/>
        </w:rPr>
        <w:t>2022</w:t>
      </w:r>
      <w:r w:rsidRPr="00845453">
        <w:t xml:space="preserve"> (figure </w:t>
      </w:r>
      <w:r>
        <w:t>3</w:t>
      </w:r>
      <w:r w:rsidRPr="00845453">
        <w:t xml:space="preserve">). Further information on the inquiry and how to provide a submission or comment is available at </w:t>
      </w:r>
      <w:r w:rsidRPr="009A3502">
        <w:rPr>
          <w:b/>
          <w:bCs/>
        </w:rPr>
        <w:t>www.pc.gov.au/inquiries/current/productivity</w:t>
      </w:r>
      <w:r w:rsidRPr="00845453">
        <w:t xml:space="preserve"> or by contacting Tracey Horsfall on 02 6240 3261.</w:t>
      </w:r>
    </w:p>
    <w:p w14:paraId="4AA833B9" w14:textId="15947FC2" w:rsidR="00EB207F" w:rsidRPr="00146382" w:rsidRDefault="00EB207F" w:rsidP="00EC014B">
      <w:pPr>
        <w:pStyle w:val="FigureTableHeading"/>
      </w:pPr>
      <w:r>
        <w:t xml:space="preserve">Figure </w:t>
      </w:r>
      <w:r>
        <w:fldChar w:fldCharType="begin"/>
      </w:r>
      <w:r>
        <w:instrText>SEQ Figure \* ARABIC \s 1</w:instrText>
      </w:r>
      <w:r>
        <w:fldChar w:fldCharType="separate"/>
      </w:r>
      <w:r w:rsidR="006714DC">
        <w:rPr>
          <w:noProof/>
        </w:rPr>
        <w:t>3</w:t>
      </w:r>
      <w:r>
        <w:fldChar w:fldCharType="end"/>
      </w:r>
      <w:r>
        <w:rPr>
          <w:noProof/>
        </w:rPr>
        <w:t xml:space="preserve"> </w:t>
      </w:r>
      <w:r>
        <w:t xml:space="preserve">– </w:t>
      </w:r>
      <w:r w:rsidR="00144BC9">
        <w:t>Key steps in the inquiry</w:t>
      </w:r>
    </w:p>
    <w:p w14:paraId="52DB3981" w14:textId="45069736" w:rsidR="00125CDB" w:rsidRDefault="00940883" w:rsidP="00303CD5">
      <w:pPr>
        <w:pStyle w:val="BodyText"/>
      </w:pPr>
      <w:r w:rsidRPr="00940883">
        <w:rPr>
          <w:noProof/>
        </w:rPr>
        <w:drawing>
          <wp:inline distT="0" distB="0" distL="0" distR="0" wp14:anchorId="1DC16FD5" wp14:editId="4F8B3367">
            <wp:extent cx="6120130" cy="1280795"/>
            <wp:effectExtent l="0" t="0" r="0" b="0"/>
            <wp:docPr id="10" name="Picture 10" descr="Inquiry 12 month schedu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quiry 12 month schedule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130" cy="1280795"/>
                    </a:xfrm>
                    <a:prstGeom prst="rect">
                      <a:avLst/>
                    </a:prstGeom>
                    <a:noFill/>
                    <a:ln>
                      <a:noFill/>
                    </a:ln>
                  </pic:spPr>
                </pic:pic>
              </a:graphicData>
            </a:graphic>
          </wp:inline>
        </w:drawing>
      </w:r>
    </w:p>
    <w:p w14:paraId="637EE467" w14:textId="77777777" w:rsidR="00606D15" w:rsidRDefault="00606D15" w:rsidP="00303CD5">
      <w:pPr>
        <w:pStyle w:val="BodyText"/>
      </w:pPr>
    </w:p>
    <w:p w14:paraId="5B669A31" w14:textId="1EE5041B" w:rsidR="00125CDB" w:rsidRDefault="00125CDB" w:rsidP="00D562BA">
      <w:pPr>
        <w:sectPr w:rsidR="00125CDB" w:rsidSect="006D09B2">
          <w:headerReference w:type="default" r:id="rId26"/>
          <w:type w:val="oddPage"/>
          <w:pgSz w:w="11906" w:h="16838" w:code="9"/>
          <w:pgMar w:top="1134" w:right="1134" w:bottom="1134" w:left="1134" w:header="794" w:footer="510" w:gutter="0"/>
          <w:pgNumType w:start="1"/>
          <w:cols w:space="708"/>
          <w:docGrid w:linePitch="360"/>
        </w:sectPr>
      </w:pPr>
    </w:p>
    <w:p w14:paraId="0A3626F1" w14:textId="77777777" w:rsidR="00D562BA" w:rsidRDefault="00171609" w:rsidP="00171609">
      <w:pPr>
        <w:pStyle w:val="Heading1-nobackground"/>
      </w:pPr>
      <w:bookmarkStart w:id="1" w:name="_Toc88737562"/>
      <w:r>
        <w:lastRenderedPageBreak/>
        <w:t>A.</w:t>
      </w:r>
      <w:r>
        <w:tab/>
      </w:r>
      <w:r w:rsidR="00D562BA">
        <w:t>Terms of reference</w:t>
      </w:r>
      <w:bookmarkEnd w:id="1"/>
    </w:p>
    <w:p w14:paraId="1FA6BB4C" w14:textId="1200CE1B" w:rsidR="002C3D98" w:rsidRPr="003C4A32" w:rsidRDefault="00303CD5" w:rsidP="00747FE8">
      <w:pPr>
        <w:pStyle w:val="Heading2-nonumber"/>
      </w:pPr>
      <w:r>
        <w:t>P</w:t>
      </w:r>
      <w:r w:rsidRPr="003C4A32">
        <w:t>eriodic inquiry of Australia’s productivity performance</w:t>
      </w:r>
    </w:p>
    <w:p w14:paraId="5A6C23E8" w14:textId="73940FE1" w:rsidR="002C3D98" w:rsidRPr="00C9694C" w:rsidRDefault="002C3D98" w:rsidP="006D09B2">
      <w:pPr>
        <w:pStyle w:val="BodyText"/>
      </w:pPr>
      <w:r w:rsidRPr="00C9694C">
        <w:t xml:space="preserve">I, Josh Frydenberg, Treasurer, pursuant to Parts 2 and 3 of the </w:t>
      </w:r>
      <w:r w:rsidRPr="00303CD5">
        <w:rPr>
          <w:i/>
          <w:iCs/>
        </w:rPr>
        <w:t>Productivity Commission Act 1998</w:t>
      </w:r>
      <w:r w:rsidRPr="00C9694C">
        <w:t xml:space="preserve">, hereby request that the Productivity Commission (the Commission) undertake an inquiry into Australia’s productivity performance and provide recommendations on productivity-enhancing reform. This inquiry is the second of a regular series, undertaken at five-yearly intervals, to provide an overarching analysis of where Australia stands in terms of its productivity performance. The first report, </w:t>
      </w:r>
      <w:r w:rsidRPr="00C946A3">
        <w:rPr>
          <w:i/>
          <w:iCs/>
        </w:rPr>
        <w:t>Shifting the Dial</w:t>
      </w:r>
      <w:r w:rsidRPr="00C9694C">
        <w:t xml:space="preserve"> was completed in 2017. </w:t>
      </w:r>
    </w:p>
    <w:p w14:paraId="01AA5832" w14:textId="62F298C8" w:rsidR="002C3D98" w:rsidRPr="001D635B" w:rsidRDefault="002C3D98" w:rsidP="00565771">
      <w:pPr>
        <w:pStyle w:val="Heading2-noTOC"/>
        <w:rPr>
          <w:b/>
        </w:rPr>
      </w:pPr>
      <w:r w:rsidRPr="001D635B">
        <w:t>Background</w:t>
      </w:r>
    </w:p>
    <w:p w14:paraId="7F0632A1" w14:textId="77777777" w:rsidR="002C3D98" w:rsidRPr="00C9694C" w:rsidRDefault="002C3D98" w:rsidP="006D09B2">
      <w:pPr>
        <w:pStyle w:val="BodyText"/>
      </w:pPr>
      <w:r w:rsidRPr="00C9694C">
        <w:t xml:space="preserve">Australia’s economy has performed strongly in recent decades enjoying robust growth in incomes and living standards following 28 years of consecutive economic growth interrupted by the COVID-19 pandemic. Australia’s economic recovery from the pandemic has been world leading however to ensure Australians continue to enjoy higher living standards, we need to continue to focus on the task of lifting productivity.  </w:t>
      </w:r>
    </w:p>
    <w:p w14:paraId="2BD13ABC" w14:textId="77777777" w:rsidR="002C3D98" w:rsidRPr="00C9694C" w:rsidRDefault="002C3D98" w:rsidP="006D09B2">
      <w:pPr>
        <w:pStyle w:val="BodyText"/>
      </w:pPr>
      <w:r w:rsidRPr="00C9694C">
        <w:t xml:space="preserve">Productivity growth is vital for Australia’s future, particularly as the Australian and global economies emerge and begin to recover from the economic impacts of COVID-19. The 2021 Intergenerational Report makes it clear that future growth in income and living standards will be driven from productivity growth as the participation effects of young migration are offset by an ageing population. Global and domestic productivity growth in recent decades however has slowed. Changes brought about by the COVID-19 pandemic and the global and domestic policy responses will also provide a unique historical context for this Review.  </w:t>
      </w:r>
    </w:p>
    <w:p w14:paraId="14C70110" w14:textId="276F2ED8" w:rsidR="002C3D98" w:rsidRPr="00C9694C" w:rsidRDefault="002C3D98" w:rsidP="006D09B2">
      <w:pPr>
        <w:pStyle w:val="BodyText"/>
      </w:pPr>
      <w:r w:rsidRPr="00C9694C">
        <w:t>Given the scale and nature of the economic shock caused by the COVID-19 pandemic, it is expected to have an enduring impact on Australia’s productivity challenge. The acceleration in the uptake of technology by business and individuals has stimulated growth in remote work, online commerce, businesses’ digital presence and innovative delivery of public services like health and education. The pandemic has affected business models in some key sectors and underscored the need for labour mobility across the economy.</w:t>
      </w:r>
    </w:p>
    <w:p w14:paraId="31807038" w14:textId="77777777" w:rsidR="002C3D98" w:rsidRPr="00C9694C" w:rsidRDefault="002C3D98" w:rsidP="006D09B2">
      <w:pPr>
        <w:pStyle w:val="BodyText"/>
      </w:pPr>
      <w:r w:rsidRPr="00C9694C">
        <w:t xml:space="preserve">In this environment, Australia needs policy settings that foster a flexible and dynamic economy, that is able to adapt in the face of economic challenges and opportunities. Policy settings should encourage the economy to adapt to the growing importance of digital technologies, including through developing a skilled labour force. They must also be forward looking and support an environment that promotes economic dynamism, entrepreneurship and appropriate risk-taking, and innovation and technological adoption.  </w:t>
      </w:r>
    </w:p>
    <w:p w14:paraId="275DF108" w14:textId="24549753" w:rsidR="002C3D98" w:rsidRDefault="002C3D98" w:rsidP="006D09B2">
      <w:pPr>
        <w:pStyle w:val="BodyText"/>
      </w:pPr>
      <w:r w:rsidRPr="00C9694C">
        <w:t>Against this background, the Review can play a critical role in making high-value and implementable recommendations to support Australia’s productivity growth. Lifting Australia’s productivity growth will involve a combination of economy-wide and structural reforms, in addition to targeted policies in particular sectors to push Australian industries closer to the global frontier.</w:t>
      </w:r>
    </w:p>
    <w:p w14:paraId="1AC8C0D9" w14:textId="2ACE2220" w:rsidR="007A51A0" w:rsidRDefault="007A51A0" w:rsidP="007A51A0">
      <w:pPr>
        <w:pStyle w:val="Heading2-noTOC"/>
      </w:pPr>
      <w:r w:rsidRPr="007A51A0">
        <w:t>Scope of the inquiry</w:t>
      </w:r>
    </w:p>
    <w:p w14:paraId="2EF38CC9" w14:textId="19155EF8" w:rsidR="00F35A9B" w:rsidRDefault="00A91B8C" w:rsidP="00F35A9B">
      <w:pPr>
        <w:pStyle w:val="BodyText"/>
      </w:pPr>
      <w:r>
        <w:t xml:space="preserve">The Commission is to review Australia’s productivity performance and recommend an actionable roadmap to assist governments to make productivity-enhancing reforms. Each recommendation should qualitatively and </w:t>
      </w:r>
      <w:r>
        <w:lastRenderedPageBreak/>
        <w:t>quantitatively estimate the benefit of making the reform and identify an owner for the action and a timetable in which it might occur.</w:t>
      </w:r>
    </w:p>
    <w:p w14:paraId="449760DD" w14:textId="157F1C21" w:rsidR="00A91B8C" w:rsidRPr="00F35A9B" w:rsidRDefault="00A91B8C" w:rsidP="00F35A9B">
      <w:pPr>
        <w:pStyle w:val="BodyText"/>
      </w:pPr>
      <w:r>
        <w:t xml:space="preserve">Without limiting related matters on which the Commission may report, </w:t>
      </w:r>
      <w:r w:rsidR="001C6DE2">
        <w:t>its report to the Government should:</w:t>
      </w:r>
    </w:p>
    <w:p w14:paraId="59F48DD5" w14:textId="7FDDB358" w:rsidR="002C3D98" w:rsidRPr="00FA239E" w:rsidRDefault="002C3D98" w:rsidP="00303CD5">
      <w:pPr>
        <w:pStyle w:val="ListAlpha1"/>
      </w:pPr>
      <w:r w:rsidRPr="00FA239E">
        <w:t>1.</w:t>
      </w:r>
      <w:r w:rsidRPr="00FA239E">
        <w:tab/>
        <w:t>Analyse Australia’s productivity performance in both the market and non-market sectors, including an assessment of the settings for productive investment in human and physical capital and how they can be improved to lift productivity</w:t>
      </w:r>
      <w:r w:rsidR="005B7AEA">
        <w:t>.</w:t>
      </w:r>
    </w:p>
    <w:p w14:paraId="15F1FAA0" w14:textId="272461E7" w:rsidR="002C3D98" w:rsidRPr="00FA239E" w:rsidRDefault="002C3D98" w:rsidP="00303CD5">
      <w:pPr>
        <w:pStyle w:val="ListAlpha1"/>
      </w:pPr>
      <w:r w:rsidRPr="00FA239E">
        <w:t>2.</w:t>
      </w:r>
      <w:r w:rsidRPr="00FA239E">
        <w:tab/>
        <w:t>Identify forces shaping Australia’s productivity challenge as a result of the COVID-19 pandemic and policy response</w:t>
      </w:r>
      <w:r w:rsidR="005B7AEA">
        <w:t>.</w:t>
      </w:r>
    </w:p>
    <w:p w14:paraId="7F288238" w14:textId="744A6719" w:rsidR="002C3D98" w:rsidRPr="00FA239E" w:rsidRDefault="002C3D98" w:rsidP="00303CD5">
      <w:pPr>
        <w:pStyle w:val="ListAlpha1"/>
      </w:pPr>
      <w:r w:rsidRPr="00FA239E">
        <w:t>3.</w:t>
      </w:r>
      <w:r w:rsidRPr="00FA239E">
        <w:tab/>
        <w:t>Consider the opportunities created for improvements in productivity as a result of Australia’s COVID-19 experience, especially through changes in Australia’s labour markets, delivery of services (including retail, health and education) and digital adoption</w:t>
      </w:r>
      <w:r w:rsidR="005B7AEA">
        <w:t>.</w:t>
      </w:r>
    </w:p>
    <w:p w14:paraId="5018A417" w14:textId="35521A46" w:rsidR="002C3D98" w:rsidRPr="00C9694C" w:rsidRDefault="002C3D98" w:rsidP="00303CD5">
      <w:pPr>
        <w:pStyle w:val="ListAlpha1"/>
      </w:pPr>
      <w:r w:rsidRPr="00C9694C">
        <w:t>4.</w:t>
      </w:r>
      <w:r w:rsidRPr="00C9694C">
        <w:tab/>
        <w:t>Identify priority sectors for reform (including but not limited to data and digital innovation and workforce skills) and benchmark Australian priority sectors against international comparators to quantify the required improvement</w:t>
      </w:r>
      <w:r w:rsidR="005B7AEA">
        <w:t>.</w:t>
      </w:r>
    </w:p>
    <w:p w14:paraId="5C5BE909" w14:textId="345450AF" w:rsidR="002C3D98" w:rsidRPr="00C9694C" w:rsidRDefault="002C3D98" w:rsidP="00303CD5">
      <w:pPr>
        <w:pStyle w:val="ListAlpha1"/>
      </w:pPr>
      <w:r w:rsidRPr="00C9694C">
        <w:t>5.</w:t>
      </w:r>
      <w:r w:rsidRPr="00C9694C">
        <w:tab/>
        <w:t>Examine the factors that may have affected productivity growth, including domestic and global factors and an assessment of the impact of major policy changes, if relevant</w:t>
      </w:r>
      <w:r w:rsidR="005B7AEA">
        <w:t>.</w:t>
      </w:r>
    </w:p>
    <w:p w14:paraId="4D07E093" w14:textId="5E3F9152" w:rsidR="002C3D98" w:rsidRPr="00C9694C" w:rsidRDefault="002C3D98" w:rsidP="00303CD5">
      <w:pPr>
        <w:pStyle w:val="ListAlpha1"/>
      </w:pPr>
      <w:r w:rsidRPr="00C9694C">
        <w:t>6.</w:t>
      </w:r>
      <w:r w:rsidRPr="00C9694C">
        <w:tab/>
        <w:t>Prioritise and quantify the benefit of potential policy changes to improve Australian economic performance and the wellbeing of Australians by supporting greater productivity growth to set out a roadmap for reform</w:t>
      </w:r>
      <w:r w:rsidR="005B7AEA">
        <w:t>.</w:t>
      </w:r>
    </w:p>
    <w:p w14:paraId="423F4D3B" w14:textId="77777777" w:rsidR="002C3D98" w:rsidRPr="00C9694C" w:rsidRDefault="002C3D98" w:rsidP="00303CD5">
      <w:pPr>
        <w:pStyle w:val="ListAlpha1"/>
      </w:pPr>
      <w:r w:rsidRPr="00C9694C">
        <w:t>7.</w:t>
      </w:r>
      <w:r w:rsidRPr="00C9694C">
        <w:tab/>
        <w:t>Revisit key recommendations and themes from the previous five yearly review in light of the above, where relevant.</w:t>
      </w:r>
    </w:p>
    <w:p w14:paraId="1182A482" w14:textId="77777777" w:rsidR="002C3D98" w:rsidRPr="00C9694C" w:rsidRDefault="002C3D98" w:rsidP="006D09B2">
      <w:pPr>
        <w:pStyle w:val="BodyText"/>
      </w:pPr>
      <w:r w:rsidRPr="00C9694C">
        <w:t>The Commission should have regard to other current or recent reviews commissioned by Australian governments relating to Australia’s productivity performance and include comparisons of Australia’s productivity performance with other comparable countries. The Commission should support analysis with modelling where possible and qualitative analysis where data is not available, and this is appropriate.</w:t>
      </w:r>
    </w:p>
    <w:p w14:paraId="5BEDBB0F" w14:textId="77777777" w:rsidR="002C3D98" w:rsidRPr="00747FE8" w:rsidRDefault="002C3D98" w:rsidP="00747FE8">
      <w:pPr>
        <w:pStyle w:val="Heading2-noTOC"/>
      </w:pPr>
      <w:r w:rsidRPr="00747FE8">
        <w:t>Process</w:t>
      </w:r>
    </w:p>
    <w:p w14:paraId="4A2E1241" w14:textId="77777777" w:rsidR="002C3D98" w:rsidRPr="00C9694C" w:rsidRDefault="002C3D98" w:rsidP="006D09B2">
      <w:pPr>
        <w:pStyle w:val="BodyText"/>
      </w:pPr>
      <w:r w:rsidRPr="00C9694C">
        <w:t>The Commission should consult widely and undertake appropriate public consultation processes, inviting public submissions. The Commission should actively engage with Commonwealth, and state and territory governments. The final report should be provided to the Government within 12 months of receipt of these terms of reference.</w:t>
      </w:r>
    </w:p>
    <w:p w14:paraId="647F1F5A" w14:textId="28B31118" w:rsidR="002C3D98" w:rsidRDefault="002C3D98" w:rsidP="008179DD">
      <w:pPr>
        <w:pStyle w:val="BodyText"/>
        <w:spacing w:before="480"/>
        <w:rPr>
          <w:b/>
          <w:bCs/>
        </w:rPr>
      </w:pPr>
      <w:r w:rsidRPr="008179DD">
        <w:rPr>
          <w:b/>
          <w:bCs/>
        </w:rPr>
        <w:t xml:space="preserve">JOSH FRYDENBERG </w:t>
      </w:r>
      <w:r w:rsidRPr="008179DD">
        <w:rPr>
          <w:b/>
          <w:bCs/>
        </w:rPr>
        <w:br/>
        <w:t>Treasurer</w:t>
      </w:r>
    </w:p>
    <w:p w14:paraId="7F31B58A" w14:textId="139827D3" w:rsidR="006F4B10" w:rsidRPr="00834CB4" w:rsidRDefault="006F4B10" w:rsidP="005E0420">
      <w:pPr>
        <w:pStyle w:val="BodyText"/>
      </w:pPr>
      <w:r w:rsidRPr="00834CB4">
        <w:t>[</w:t>
      </w:r>
      <w:r w:rsidR="005E0420">
        <w:t>R</w:t>
      </w:r>
      <w:r w:rsidRPr="00834CB4">
        <w:t>eceived 7 February 2022]</w:t>
      </w:r>
    </w:p>
    <w:sectPr w:rsidR="006F4B10" w:rsidRPr="00834CB4" w:rsidSect="00D562BA">
      <w:headerReference w:type="even" r:id="rId27"/>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B2D8D" w14:textId="77777777" w:rsidR="001967C9" w:rsidRDefault="001967C9" w:rsidP="008017BC">
      <w:r>
        <w:separator/>
      </w:r>
    </w:p>
    <w:p w14:paraId="696F6225" w14:textId="77777777" w:rsidR="001967C9" w:rsidRDefault="001967C9"/>
  </w:endnote>
  <w:endnote w:type="continuationSeparator" w:id="0">
    <w:p w14:paraId="52F600C0" w14:textId="77777777" w:rsidR="001967C9" w:rsidRDefault="001967C9" w:rsidP="008017BC">
      <w:r>
        <w:continuationSeparator/>
      </w:r>
    </w:p>
    <w:p w14:paraId="4287B013" w14:textId="77777777" w:rsidR="001967C9" w:rsidRDefault="001967C9"/>
  </w:endnote>
  <w:endnote w:type="continuationNotice" w:id="1">
    <w:p w14:paraId="7C4F5560" w14:textId="77777777" w:rsidR="001967C9" w:rsidRDefault="001967C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83873"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EndPr/>
    <w:sdtContent>
      <w:sdt>
        <w:sdtPr>
          <w:id w:val="783309045"/>
          <w:docPartObj>
            <w:docPartGallery w:val="Page Numbers (Top of Page)"/>
            <w:docPartUnique/>
          </w:docPartObj>
        </w:sdtPr>
        <w:sdtEndPr/>
        <w:sdtContent>
          <w:p w14:paraId="31B6E543"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99ED3" w14:textId="77777777" w:rsidR="00525F6E" w:rsidRPr="00187F05" w:rsidRDefault="00525F6E"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105459"/>
      <w:docPartObj>
        <w:docPartGallery w:val="Page Numbers (Bottom of Page)"/>
        <w:docPartUnique/>
      </w:docPartObj>
    </w:sdtPr>
    <w:sdtEndPr/>
    <w:sdtContent>
      <w:sdt>
        <w:sdtPr>
          <w:id w:val="372884374"/>
          <w:docPartObj>
            <w:docPartGallery w:val="Page Numbers (Top of Page)"/>
            <w:docPartUnique/>
          </w:docPartObj>
        </w:sdtPr>
        <w:sdtEndPr/>
        <w:sdtContent>
          <w:p w14:paraId="1AE147DC" w14:textId="77777777" w:rsidR="00525F6E" w:rsidRPr="0042508F" w:rsidRDefault="00525F6E"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DFE64" w14:textId="77777777" w:rsidR="001967C9" w:rsidRPr="00C238D1" w:rsidRDefault="001967C9" w:rsidP="00273E86">
      <w:pPr>
        <w:spacing w:after="0" w:line="240" w:lineRule="auto"/>
        <w:rPr>
          <w:rStyle w:val="ColourDarkBlue"/>
        </w:rPr>
      </w:pPr>
      <w:r w:rsidRPr="00C238D1">
        <w:rPr>
          <w:rStyle w:val="ColourDarkBlue"/>
        </w:rPr>
        <w:continuationSeparator/>
      </w:r>
    </w:p>
  </w:footnote>
  <w:footnote w:type="continuationSeparator" w:id="0">
    <w:p w14:paraId="421E8C60" w14:textId="77777777" w:rsidR="001967C9" w:rsidRPr="001D7D9B" w:rsidRDefault="001967C9" w:rsidP="001D7D9B">
      <w:pPr>
        <w:spacing w:after="0" w:line="240" w:lineRule="auto"/>
        <w:rPr>
          <w:color w:val="265A9A" w:themeColor="background2"/>
        </w:rPr>
      </w:pPr>
      <w:r w:rsidRPr="00C238D1">
        <w:rPr>
          <w:rStyle w:val="ColourDarkBlue"/>
        </w:rPr>
        <w:continuationSeparator/>
      </w:r>
    </w:p>
  </w:footnote>
  <w:footnote w:type="continuationNotice" w:id="1">
    <w:p w14:paraId="6A35F72F" w14:textId="77777777" w:rsidR="001967C9" w:rsidRDefault="001967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86C7D" w14:textId="18C8893F" w:rsidR="00596550" w:rsidRDefault="00CD5748" w:rsidP="00596550">
    <w:pPr>
      <w:pStyle w:val="Header-KeylineRight"/>
    </w:pPr>
    <w:sdt>
      <w:sdtPr>
        <w:rPr>
          <w:rStyle w:val="Strong"/>
        </w:rPr>
        <w:alias w:val="Title"/>
        <w:tag w:val=""/>
        <w:id w:val="-1701777645"/>
        <w:placeholder>
          <w:docPart w:val="4454EC37053745309107FA713878EA8E"/>
        </w:placeholder>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A67FCC">
          <w:rPr>
            <w:rStyle w:val="Strong"/>
          </w:rPr>
          <w:t>Australia’s productivity performance</w:t>
        </w:r>
      </w:sdtContent>
    </w:sdt>
    <w:r w:rsidR="00596550">
      <w:t xml:space="preserve"> Inquiry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1E5F5" w14:textId="77777777" w:rsidR="00596550" w:rsidRPr="007215EF" w:rsidRDefault="00596550" w:rsidP="00596550">
    <w:r w:rsidRPr="007215EF">
      <w:rPr>
        <w:noProof/>
      </w:rPr>
      <w:drawing>
        <wp:anchor distT="0" distB="0" distL="114300" distR="114300" simplePos="0" relativeHeight="251658240" behindDoc="0" locked="1" layoutInCell="1" allowOverlap="1" wp14:anchorId="23EE1FDE" wp14:editId="014941A6">
          <wp:simplePos x="0" y="0"/>
          <wp:positionH relativeFrom="margin">
            <wp:align>left</wp:align>
          </wp:positionH>
          <wp:positionV relativeFrom="page">
            <wp:align>top</wp:align>
          </wp:positionV>
          <wp:extent cx="2235600" cy="1058400"/>
          <wp:effectExtent l="0" t="0" r="0" b="8890"/>
          <wp:wrapNone/>
          <wp:docPr id="13" name="Logo"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6DB01" w14:textId="77777777" w:rsidR="00596550" w:rsidRPr="007215EF" w:rsidRDefault="00596550" w:rsidP="00596550">
    <w:r w:rsidRPr="007215EF">
      <w:rPr>
        <w:noProof/>
      </w:rPr>
      <w:drawing>
        <wp:anchor distT="0" distB="0" distL="114300" distR="114300" simplePos="0" relativeHeight="251658241" behindDoc="0" locked="1" layoutInCell="1" allowOverlap="1" wp14:anchorId="7268210B" wp14:editId="1211F892">
          <wp:simplePos x="0" y="0"/>
          <wp:positionH relativeFrom="margin">
            <wp:align>left</wp:align>
          </wp:positionH>
          <wp:positionV relativeFrom="page">
            <wp:align>top</wp:align>
          </wp:positionV>
          <wp:extent cx="2235600" cy="1058400"/>
          <wp:effectExtent l="0" t="0" r="0" b="8890"/>
          <wp:wrapNone/>
          <wp:docPr id="12" name="Logo"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5C8F0E" w14:textId="77777777" w:rsidR="00596550" w:rsidRPr="00596550" w:rsidRDefault="00596550" w:rsidP="0059655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98CEC" w14:textId="05448A89" w:rsidR="00525F6E" w:rsidRDefault="00233F36" w:rsidP="004544D6">
    <w:pPr>
      <w:pStyle w:val="Header-Keyline"/>
      <w:rPr>
        <w:rStyle w:val="Strong"/>
        <w:b w:val="0"/>
        <w:bCs w:val="0"/>
      </w:rPr>
    </w:pPr>
    <w:r>
      <w:t>Call for submissions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1756A" w14:textId="283C5CE1" w:rsidR="00525F6E" w:rsidRDefault="00D910BC" w:rsidP="00D910BC">
    <w:pPr>
      <w:pStyle w:val="Header-KeylineRight"/>
    </w:pPr>
    <w:r>
      <w:fldChar w:fldCharType="begin"/>
    </w:r>
    <w:r>
      <w:instrText xml:space="preserve"> STYLEREF  "Heading 1"  \* MERGEFORMAT </w:instrText>
    </w:r>
    <w:r>
      <w:fldChar w:fldCharType="separate"/>
    </w:r>
    <w:r w:rsidR="006714DC">
      <w:rPr>
        <w:b/>
        <w:bCs/>
        <w:noProof/>
        <w:lang w:val="en-US"/>
      </w:rPr>
      <w:t>Error! No text of specified style in document.</w:t>
    </w:r>
    <w:r>
      <w:rPr>
        <w:noProof/>
      </w:rPr>
      <w:fldChar w:fldCharType="end"/>
    </w:r>
  </w:p>
  <w:p w14:paraId="14C23256" w14:textId="77777777" w:rsidR="00D910BC" w:rsidRPr="00D910BC" w:rsidRDefault="00D910BC" w:rsidP="00D910B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52D48" w14:textId="5978EFD1" w:rsidR="00D910BC" w:rsidRDefault="001967C9" w:rsidP="00525F6E">
    <w:pPr>
      <w:pStyle w:val="Header-KeylineRight"/>
    </w:pPr>
    <w:fldSimple w:instr="STYLEREF  Title  \* MERGEFORMAT">
      <w:r w:rsidR="00CD5748">
        <w:rPr>
          <w:noProof/>
        </w:rPr>
        <w:t>Australia’s productivity performance</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A68DB" w14:textId="0C045489" w:rsidR="00D910BC" w:rsidRDefault="002C3010" w:rsidP="00D910BC">
    <w:pPr>
      <w:pStyle w:val="Header-Keyline"/>
    </w:pPr>
    <w:r>
      <w:t>Call for submissions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12A67D5"/>
    <w:multiLevelType w:val="hybridMultilevel"/>
    <w:tmpl w:val="9404E4F0"/>
    <w:lvl w:ilvl="0" w:tplc="19425D88">
      <w:start w:val="1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A136FF"/>
    <w:multiLevelType w:val="multilevel"/>
    <w:tmpl w:val="49743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9C1734A"/>
    <w:multiLevelType w:val="multilevel"/>
    <w:tmpl w:val="92DC7EC4"/>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AC2735F"/>
    <w:multiLevelType w:val="multilevel"/>
    <w:tmpl w:val="EBE686F8"/>
    <w:styleLink w:val="ListHeadings"/>
    <w:lvl w:ilvl="0">
      <w:start w:val="1"/>
      <w:numFmt w:val="decima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F3E6C9D"/>
    <w:multiLevelType w:val="multilevel"/>
    <w:tmpl w:val="FF8069A4"/>
    <w:numStyleLink w:val="Bullets"/>
  </w:abstractNum>
  <w:abstractNum w:abstractNumId="8" w15:restartNumberingAfterBreak="0">
    <w:nsid w:val="0F6F37EA"/>
    <w:multiLevelType w:val="multilevel"/>
    <w:tmpl w:val="1FA8DC2A"/>
    <w:styleLink w:val="Numbering"/>
    <w:lvl w:ilvl="0">
      <w:start w:val="1"/>
      <w:numFmt w:val="decimal"/>
      <w:lvlText w:val="%1."/>
      <w:lvlJc w:val="left"/>
      <w:pPr>
        <w:ind w:left="454" w:hanging="454"/>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9" w15:restartNumberingAfterBreak="0">
    <w:nsid w:val="10B516A3"/>
    <w:multiLevelType w:val="multilevel"/>
    <w:tmpl w:val="EBE686F8"/>
    <w:numStyleLink w:val="ListHeadings"/>
  </w:abstractNum>
  <w:abstractNum w:abstractNumId="10" w15:restartNumberingAfterBreak="0">
    <w:nsid w:val="12377B66"/>
    <w:multiLevelType w:val="multilevel"/>
    <w:tmpl w:val="4F48000A"/>
    <w:styleLink w:val="Alphalist"/>
    <w:lvl w:ilvl="0">
      <w:start w:val="1"/>
      <w:numFmt w:val="lowerLetter"/>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454" w:hanging="227"/>
      </w:pPr>
      <w:rPr>
        <w:rFonts w:hint="default"/>
      </w:rPr>
    </w:lvl>
    <w:lvl w:ilvl="3">
      <w:start w:val="1"/>
      <w:numFmt w:val="lowerRoman"/>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1"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2" w15:restartNumberingAfterBreak="0">
    <w:nsid w:val="19CB2ECD"/>
    <w:multiLevelType w:val="multilevel"/>
    <w:tmpl w:val="BBF4FED8"/>
    <w:lvl w:ilvl="0">
      <w:start w:val="6"/>
      <w:numFmt w:val="decima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5E33934"/>
    <w:multiLevelType w:val="multilevel"/>
    <w:tmpl w:val="EBE686F8"/>
    <w:numStyleLink w:val="ListHeadings"/>
  </w:abstractNum>
  <w:abstractNum w:abstractNumId="15" w15:restartNumberingAfterBreak="0">
    <w:nsid w:val="2BF21B5F"/>
    <w:multiLevelType w:val="multilevel"/>
    <w:tmpl w:val="A972E9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D665246"/>
    <w:multiLevelType w:val="multilevel"/>
    <w:tmpl w:val="55366B42"/>
    <w:numStyleLink w:val="LetteredList"/>
  </w:abstractNum>
  <w:abstractNum w:abstractNumId="17"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6E23A3D"/>
    <w:multiLevelType w:val="multilevel"/>
    <w:tmpl w:val="EBE686F8"/>
    <w:numStyleLink w:val="ListHeadings"/>
  </w:abstractNum>
  <w:abstractNum w:abstractNumId="19"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9BD2AAB"/>
    <w:multiLevelType w:val="multilevel"/>
    <w:tmpl w:val="C046CFE2"/>
    <w:lvl w:ilvl="0">
      <w:start w:val="4"/>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A294627"/>
    <w:multiLevelType w:val="hybridMultilevel"/>
    <w:tmpl w:val="32B49E1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6107838"/>
    <w:multiLevelType w:val="singleLevel"/>
    <w:tmpl w:val="775A3F3A"/>
    <w:lvl w:ilvl="0">
      <w:start w:val="1"/>
      <w:numFmt w:val="bullet"/>
      <w:lvlText w:val=""/>
      <w:lvlJc w:val="left"/>
      <w:pPr>
        <w:tabs>
          <w:tab w:val="num" w:pos="680"/>
        </w:tabs>
        <w:ind w:left="680" w:hanging="340"/>
      </w:pPr>
      <w:rPr>
        <w:rFonts w:ascii="Symbol" w:hAnsi="Symbol" w:hint="default"/>
        <w:sz w:val="18"/>
      </w:rPr>
    </w:lvl>
  </w:abstractNum>
  <w:abstractNum w:abstractNumId="23" w15:restartNumberingAfterBreak="0">
    <w:nsid w:val="596A0C8C"/>
    <w:multiLevelType w:val="multilevel"/>
    <w:tmpl w:val="1FA8DC2A"/>
    <w:numStyleLink w:val="Numbering"/>
  </w:abstractNum>
  <w:abstractNum w:abstractNumId="24"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6" w15:restartNumberingAfterBreak="0">
    <w:nsid w:val="6134636A"/>
    <w:multiLevelType w:val="multilevel"/>
    <w:tmpl w:val="1FA8DC2A"/>
    <w:numStyleLink w:val="Numbering"/>
  </w:abstractNum>
  <w:abstractNum w:abstractNumId="27" w15:restartNumberingAfterBreak="0">
    <w:nsid w:val="68B94265"/>
    <w:multiLevelType w:val="multilevel"/>
    <w:tmpl w:val="4F48000A"/>
    <w:numStyleLink w:val="Alphalist"/>
  </w:abstractNum>
  <w:abstractNum w:abstractNumId="28" w15:restartNumberingAfterBreak="0">
    <w:nsid w:val="761B4A1B"/>
    <w:multiLevelType w:val="multilevel"/>
    <w:tmpl w:val="4F48000A"/>
    <w:numStyleLink w:val="Alphalist"/>
  </w:abstractNum>
  <w:num w:numId="1">
    <w:abstractNumId w:val="0"/>
  </w:num>
  <w:num w:numId="2">
    <w:abstractNumId w:val="25"/>
  </w:num>
  <w:num w:numId="3">
    <w:abstractNumId w:val="8"/>
  </w:num>
  <w:num w:numId="4">
    <w:abstractNumId w:val="6"/>
  </w:num>
  <w:num w:numId="5">
    <w:abstractNumId w:val="11"/>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19"/>
  </w:num>
  <w:num w:numId="9">
    <w:abstractNumId w:val="24"/>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26"/>
  </w:num>
  <w:num w:numId="13">
    <w:abstractNumId w:val="16"/>
  </w:num>
  <w:num w:numId="14">
    <w:abstractNumId w:val="28"/>
  </w:num>
  <w:num w:numId="15">
    <w:abstractNumId w:val="4"/>
  </w:num>
  <w:num w:numId="16">
    <w:abstractNumId w:val="9"/>
  </w:num>
  <w:num w:numId="17">
    <w:abstractNumId w:val="7"/>
  </w:num>
  <w:num w:numId="18">
    <w:abstractNumId w:val="13"/>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12"/>
  </w:num>
  <w:num w:numId="22">
    <w:abstractNumId w:val="5"/>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27"/>
  </w:num>
  <w:num w:numId="27">
    <w:abstractNumId w:val="1"/>
  </w:num>
  <w:num w:numId="28">
    <w:abstractNumId w:val="14"/>
  </w:num>
  <w:num w:numId="29">
    <w:abstractNumId w:val="3"/>
  </w:num>
  <w:num w:numId="30">
    <w:abstractNumId w:val="22"/>
  </w:num>
  <w:num w:numId="31">
    <w:abstractNumId w:val="2"/>
  </w:num>
  <w:num w:numId="32">
    <w:abstractNumId w:val="21"/>
  </w:num>
  <w:num w:numId="33">
    <w:abstractNumId w:val="15"/>
  </w:num>
  <w:num w:numId="34">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AE5"/>
    <w:rsid w:val="00000075"/>
    <w:rsid w:val="00000F3C"/>
    <w:rsid w:val="00004489"/>
    <w:rsid w:val="00005C79"/>
    <w:rsid w:val="00013B6E"/>
    <w:rsid w:val="00026AE5"/>
    <w:rsid w:val="00026C04"/>
    <w:rsid w:val="000300AF"/>
    <w:rsid w:val="000323CA"/>
    <w:rsid w:val="000331E4"/>
    <w:rsid w:val="0003338D"/>
    <w:rsid w:val="00033619"/>
    <w:rsid w:val="000442F9"/>
    <w:rsid w:val="00047894"/>
    <w:rsid w:val="0005151B"/>
    <w:rsid w:val="00054C95"/>
    <w:rsid w:val="000561CF"/>
    <w:rsid w:val="0005774F"/>
    <w:rsid w:val="00062A44"/>
    <w:rsid w:val="000724AE"/>
    <w:rsid w:val="000756FB"/>
    <w:rsid w:val="00076168"/>
    <w:rsid w:val="0007776A"/>
    <w:rsid w:val="00077A76"/>
    <w:rsid w:val="0008037D"/>
    <w:rsid w:val="00084660"/>
    <w:rsid w:val="00085FB9"/>
    <w:rsid w:val="00091286"/>
    <w:rsid w:val="000A0F08"/>
    <w:rsid w:val="000A38AA"/>
    <w:rsid w:val="000B497F"/>
    <w:rsid w:val="000B4A72"/>
    <w:rsid w:val="000B5105"/>
    <w:rsid w:val="000C1724"/>
    <w:rsid w:val="000C6B77"/>
    <w:rsid w:val="000E3C20"/>
    <w:rsid w:val="000E43B0"/>
    <w:rsid w:val="000E7A41"/>
    <w:rsid w:val="000F4488"/>
    <w:rsid w:val="00100FAB"/>
    <w:rsid w:val="0010226A"/>
    <w:rsid w:val="0011217E"/>
    <w:rsid w:val="00112E8F"/>
    <w:rsid w:val="00120792"/>
    <w:rsid w:val="001252D3"/>
    <w:rsid w:val="0012590F"/>
    <w:rsid w:val="00125CDB"/>
    <w:rsid w:val="001268BC"/>
    <w:rsid w:val="0013722E"/>
    <w:rsid w:val="00137FAB"/>
    <w:rsid w:val="00140DDD"/>
    <w:rsid w:val="00144BC9"/>
    <w:rsid w:val="00154E0D"/>
    <w:rsid w:val="001600E9"/>
    <w:rsid w:val="00160948"/>
    <w:rsid w:val="00160FEC"/>
    <w:rsid w:val="001610E5"/>
    <w:rsid w:val="00161BC8"/>
    <w:rsid w:val="001714F3"/>
    <w:rsid w:val="00171609"/>
    <w:rsid w:val="00184F3F"/>
    <w:rsid w:val="00187F05"/>
    <w:rsid w:val="001957BF"/>
    <w:rsid w:val="001967C9"/>
    <w:rsid w:val="001968DD"/>
    <w:rsid w:val="001A0D77"/>
    <w:rsid w:val="001A196A"/>
    <w:rsid w:val="001A1D95"/>
    <w:rsid w:val="001A2565"/>
    <w:rsid w:val="001A7CE7"/>
    <w:rsid w:val="001B1762"/>
    <w:rsid w:val="001B17AC"/>
    <w:rsid w:val="001B588D"/>
    <w:rsid w:val="001C6DE2"/>
    <w:rsid w:val="001C7835"/>
    <w:rsid w:val="001D4050"/>
    <w:rsid w:val="001D794D"/>
    <w:rsid w:val="001D7D9B"/>
    <w:rsid w:val="001E5308"/>
    <w:rsid w:val="001E552D"/>
    <w:rsid w:val="001F13C1"/>
    <w:rsid w:val="001F1E9A"/>
    <w:rsid w:val="001F446D"/>
    <w:rsid w:val="001F6B0A"/>
    <w:rsid w:val="00201320"/>
    <w:rsid w:val="0020204A"/>
    <w:rsid w:val="002112EC"/>
    <w:rsid w:val="00221800"/>
    <w:rsid w:val="00221AB7"/>
    <w:rsid w:val="002272F2"/>
    <w:rsid w:val="0022748D"/>
    <w:rsid w:val="00227712"/>
    <w:rsid w:val="00233F36"/>
    <w:rsid w:val="002457DE"/>
    <w:rsid w:val="00246435"/>
    <w:rsid w:val="00246BCF"/>
    <w:rsid w:val="00250CF2"/>
    <w:rsid w:val="00251245"/>
    <w:rsid w:val="00251CA2"/>
    <w:rsid w:val="002601BB"/>
    <w:rsid w:val="00265918"/>
    <w:rsid w:val="00270834"/>
    <w:rsid w:val="00273E86"/>
    <w:rsid w:val="00273EFC"/>
    <w:rsid w:val="002814E6"/>
    <w:rsid w:val="00281A54"/>
    <w:rsid w:val="00282AE5"/>
    <w:rsid w:val="00287114"/>
    <w:rsid w:val="00287176"/>
    <w:rsid w:val="002936B4"/>
    <w:rsid w:val="002951E6"/>
    <w:rsid w:val="00295330"/>
    <w:rsid w:val="002B0577"/>
    <w:rsid w:val="002C3010"/>
    <w:rsid w:val="002C3D98"/>
    <w:rsid w:val="002C797E"/>
    <w:rsid w:val="002D50CB"/>
    <w:rsid w:val="002E3F19"/>
    <w:rsid w:val="002E51D2"/>
    <w:rsid w:val="002E7A0E"/>
    <w:rsid w:val="002E7EFA"/>
    <w:rsid w:val="002F5817"/>
    <w:rsid w:val="002F6386"/>
    <w:rsid w:val="00302DD2"/>
    <w:rsid w:val="00303704"/>
    <w:rsid w:val="00303CD5"/>
    <w:rsid w:val="00305171"/>
    <w:rsid w:val="00323400"/>
    <w:rsid w:val="003241B4"/>
    <w:rsid w:val="00326A36"/>
    <w:rsid w:val="00326DAD"/>
    <w:rsid w:val="00336ECB"/>
    <w:rsid w:val="00342D25"/>
    <w:rsid w:val="0034680A"/>
    <w:rsid w:val="00352038"/>
    <w:rsid w:val="00354696"/>
    <w:rsid w:val="0035519A"/>
    <w:rsid w:val="0036059A"/>
    <w:rsid w:val="00363FF8"/>
    <w:rsid w:val="003640E1"/>
    <w:rsid w:val="00376491"/>
    <w:rsid w:val="0037721D"/>
    <w:rsid w:val="0038102A"/>
    <w:rsid w:val="003833B4"/>
    <w:rsid w:val="0039423C"/>
    <w:rsid w:val="003A2893"/>
    <w:rsid w:val="003A743E"/>
    <w:rsid w:val="003A7ADE"/>
    <w:rsid w:val="003B1849"/>
    <w:rsid w:val="003B2A34"/>
    <w:rsid w:val="003B6E2C"/>
    <w:rsid w:val="003B7DB1"/>
    <w:rsid w:val="003C01D4"/>
    <w:rsid w:val="003C2CC3"/>
    <w:rsid w:val="003C69BF"/>
    <w:rsid w:val="003D09EE"/>
    <w:rsid w:val="003D23A3"/>
    <w:rsid w:val="003D5856"/>
    <w:rsid w:val="003E6055"/>
    <w:rsid w:val="003F6F1A"/>
    <w:rsid w:val="0040060F"/>
    <w:rsid w:val="00404E4F"/>
    <w:rsid w:val="004064F7"/>
    <w:rsid w:val="00420F0E"/>
    <w:rsid w:val="0042339A"/>
    <w:rsid w:val="00423B15"/>
    <w:rsid w:val="00424510"/>
    <w:rsid w:val="00424CB8"/>
    <w:rsid w:val="0042508F"/>
    <w:rsid w:val="0043326D"/>
    <w:rsid w:val="00436736"/>
    <w:rsid w:val="004379C2"/>
    <w:rsid w:val="004400E8"/>
    <w:rsid w:val="00444441"/>
    <w:rsid w:val="00444E3A"/>
    <w:rsid w:val="004479D5"/>
    <w:rsid w:val="00450C80"/>
    <w:rsid w:val="004544D6"/>
    <w:rsid w:val="0045543D"/>
    <w:rsid w:val="0046177B"/>
    <w:rsid w:val="00461CE9"/>
    <w:rsid w:val="00462407"/>
    <w:rsid w:val="004631DD"/>
    <w:rsid w:val="004635FD"/>
    <w:rsid w:val="00463DD2"/>
    <w:rsid w:val="00464F8E"/>
    <w:rsid w:val="00470129"/>
    <w:rsid w:val="004728A0"/>
    <w:rsid w:val="004742DD"/>
    <w:rsid w:val="00475231"/>
    <w:rsid w:val="00484E96"/>
    <w:rsid w:val="00496700"/>
    <w:rsid w:val="004A18D0"/>
    <w:rsid w:val="004A2FB8"/>
    <w:rsid w:val="004A5586"/>
    <w:rsid w:val="004B1531"/>
    <w:rsid w:val="004B609E"/>
    <w:rsid w:val="004C34D2"/>
    <w:rsid w:val="004C35EF"/>
    <w:rsid w:val="004C4823"/>
    <w:rsid w:val="004D6278"/>
    <w:rsid w:val="004E1233"/>
    <w:rsid w:val="004E28C6"/>
    <w:rsid w:val="004E37DF"/>
    <w:rsid w:val="004E6DE1"/>
    <w:rsid w:val="004E7535"/>
    <w:rsid w:val="004F10E0"/>
    <w:rsid w:val="004F138F"/>
    <w:rsid w:val="004F1BA0"/>
    <w:rsid w:val="004F2D0A"/>
    <w:rsid w:val="004F420C"/>
    <w:rsid w:val="00500123"/>
    <w:rsid w:val="00504044"/>
    <w:rsid w:val="00505C71"/>
    <w:rsid w:val="0050670B"/>
    <w:rsid w:val="00510E34"/>
    <w:rsid w:val="00511B29"/>
    <w:rsid w:val="005124ED"/>
    <w:rsid w:val="005141E8"/>
    <w:rsid w:val="00516A89"/>
    <w:rsid w:val="00517257"/>
    <w:rsid w:val="00525F6E"/>
    <w:rsid w:val="0052753A"/>
    <w:rsid w:val="00527A18"/>
    <w:rsid w:val="0053131E"/>
    <w:rsid w:val="00540B70"/>
    <w:rsid w:val="00543D95"/>
    <w:rsid w:val="005448EE"/>
    <w:rsid w:val="00548431"/>
    <w:rsid w:val="00550C99"/>
    <w:rsid w:val="00553413"/>
    <w:rsid w:val="00555AB2"/>
    <w:rsid w:val="00561129"/>
    <w:rsid w:val="00562410"/>
    <w:rsid w:val="00565771"/>
    <w:rsid w:val="00571371"/>
    <w:rsid w:val="00571C54"/>
    <w:rsid w:val="005754AB"/>
    <w:rsid w:val="005826F4"/>
    <w:rsid w:val="0058369E"/>
    <w:rsid w:val="00585395"/>
    <w:rsid w:val="00590D09"/>
    <w:rsid w:val="0059156A"/>
    <w:rsid w:val="00593314"/>
    <w:rsid w:val="0059368E"/>
    <w:rsid w:val="00593BF5"/>
    <w:rsid w:val="00594496"/>
    <w:rsid w:val="005956D3"/>
    <w:rsid w:val="00596365"/>
    <w:rsid w:val="00596550"/>
    <w:rsid w:val="005965BC"/>
    <w:rsid w:val="005A2601"/>
    <w:rsid w:val="005A35F6"/>
    <w:rsid w:val="005A7E78"/>
    <w:rsid w:val="005B03ED"/>
    <w:rsid w:val="005B1776"/>
    <w:rsid w:val="005B1BA3"/>
    <w:rsid w:val="005B32FB"/>
    <w:rsid w:val="005B7AEA"/>
    <w:rsid w:val="005B7FE4"/>
    <w:rsid w:val="005C05E0"/>
    <w:rsid w:val="005C37E0"/>
    <w:rsid w:val="005C54B9"/>
    <w:rsid w:val="005C5A1C"/>
    <w:rsid w:val="005C6618"/>
    <w:rsid w:val="005D0189"/>
    <w:rsid w:val="005E0420"/>
    <w:rsid w:val="005E1A8E"/>
    <w:rsid w:val="005E4470"/>
    <w:rsid w:val="005E5794"/>
    <w:rsid w:val="005F66CF"/>
    <w:rsid w:val="00603FD5"/>
    <w:rsid w:val="00606D15"/>
    <w:rsid w:val="00607F03"/>
    <w:rsid w:val="00610627"/>
    <w:rsid w:val="00610F6C"/>
    <w:rsid w:val="00616DC8"/>
    <w:rsid w:val="00620548"/>
    <w:rsid w:val="0062490E"/>
    <w:rsid w:val="00624B90"/>
    <w:rsid w:val="00630F02"/>
    <w:rsid w:val="0063686E"/>
    <w:rsid w:val="006475BD"/>
    <w:rsid w:val="00647E0B"/>
    <w:rsid w:val="006527FF"/>
    <w:rsid w:val="00656A8A"/>
    <w:rsid w:val="00662209"/>
    <w:rsid w:val="00667452"/>
    <w:rsid w:val="006714DC"/>
    <w:rsid w:val="00681434"/>
    <w:rsid w:val="006870A5"/>
    <w:rsid w:val="0068724F"/>
    <w:rsid w:val="006A1DEF"/>
    <w:rsid w:val="006A63C5"/>
    <w:rsid w:val="006A7069"/>
    <w:rsid w:val="006C36D5"/>
    <w:rsid w:val="006C4AF4"/>
    <w:rsid w:val="006C4C82"/>
    <w:rsid w:val="006D095B"/>
    <w:rsid w:val="006D09B2"/>
    <w:rsid w:val="006D3F2F"/>
    <w:rsid w:val="006D4F09"/>
    <w:rsid w:val="006D5C7E"/>
    <w:rsid w:val="006D5F4F"/>
    <w:rsid w:val="006E17B0"/>
    <w:rsid w:val="006E3536"/>
    <w:rsid w:val="006E36CE"/>
    <w:rsid w:val="006E432E"/>
    <w:rsid w:val="006F4B10"/>
    <w:rsid w:val="00701100"/>
    <w:rsid w:val="00703FF2"/>
    <w:rsid w:val="00714488"/>
    <w:rsid w:val="007158C6"/>
    <w:rsid w:val="00720507"/>
    <w:rsid w:val="007215EF"/>
    <w:rsid w:val="00722641"/>
    <w:rsid w:val="00725595"/>
    <w:rsid w:val="007301C9"/>
    <w:rsid w:val="007373F6"/>
    <w:rsid w:val="00742F0D"/>
    <w:rsid w:val="00743548"/>
    <w:rsid w:val="00744120"/>
    <w:rsid w:val="007445BB"/>
    <w:rsid w:val="00747FE8"/>
    <w:rsid w:val="0075386F"/>
    <w:rsid w:val="00760304"/>
    <w:rsid w:val="00760E1B"/>
    <w:rsid w:val="00761C00"/>
    <w:rsid w:val="00762F69"/>
    <w:rsid w:val="00764FE1"/>
    <w:rsid w:val="007669DE"/>
    <w:rsid w:val="00767EAE"/>
    <w:rsid w:val="00770DB0"/>
    <w:rsid w:val="00775165"/>
    <w:rsid w:val="0078533C"/>
    <w:rsid w:val="00791F27"/>
    <w:rsid w:val="0079563F"/>
    <w:rsid w:val="007A0363"/>
    <w:rsid w:val="007A51A0"/>
    <w:rsid w:val="007C3475"/>
    <w:rsid w:val="007D1569"/>
    <w:rsid w:val="007D25EB"/>
    <w:rsid w:val="007E1A38"/>
    <w:rsid w:val="007F33BD"/>
    <w:rsid w:val="007F7AC2"/>
    <w:rsid w:val="008017BC"/>
    <w:rsid w:val="0080322B"/>
    <w:rsid w:val="008035C3"/>
    <w:rsid w:val="00803F26"/>
    <w:rsid w:val="0080452B"/>
    <w:rsid w:val="00804B8B"/>
    <w:rsid w:val="00806F63"/>
    <w:rsid w:val="00807F06"/>
    <w:rsid w:val="00811196"/>
    <w:rsid w:val="00813E10"/>
    <w:rsid w:val="0081533C"/>
    <w:rsid w:val="008161D7"/>
    <w:rsid w:val="008179DD"/>
    <w:rsid w:val="00820661"/>
    <w:rsid w:val="00822457"/>
    <w:rsid w:val="0082437F"/>
    <w:rsid w:val="00834CB4"/>
    <w:rsid w:val="00836262"/>
    <w:rsid w:val="00836E3A"/>
    <w:rsid w:val="00837210"/>
    <w:rsid w:val="0084078E"/>
    <w:rsid w:val="0084238D"/>
    <w:rsid w:val="008472B8"/>
    <w:rsid w:val="008529A2"/>
    <w:rsid w:val="0085439B"/>
    <w:rsid w:val="008579B4"/>
    <w:rsid w:val="008706B0"/>
    <w:rsid w:val="00871A6C"/>
    <w:rsid w:val="00872A6F"/>
    <w:rsid w:val="00874CD6"/>
    <w:rsid w:val="00875CCB"/>
    <w:rsid w:val="008833F3"/>
    <w:rsid w:val="00894C92"/>
    <w:rsid w:val="00897793"/>
    <w:rsid w:val="008A1632"/>
    <w:rsid w:val="008A6F83"/>
    <w:rsid w:val="008B05C3"/>
    <w:rsid w:val="008B4965"/>
    <w:rsid w:val="008B78B1"/>
    <w:rsid w:val="008C1CCF"/>
    <w:rsid w:val="008C1E44"/>
    <w:rsid w:val="008D19FD"/>
    <w:rsid w:val="008D1ABD"/>
    <w:rsid w:val="008D3A0D"/>
    <w:rsid w:val="008E25D6"/>
    <w:rsid w:val="008E4C59"/>
    <w:rsid w:val="008E7BD4"/>
    <w:rsid w:val="008F0A95"/>
    <w:rsid w:val="008F567D"/>
    <w:rsid w:val="008F6884"/>
    <w:rsid w:val="008F6F1A"/>
    <w:rsid w:val="008F7897"/>
    <w:rsid w:val="0090137A"/>
    <w:rsid w:val="00903370"/>
    <w:rsid w:val="0091349A"/>
    <w:rsid w:val="00914399"/>
    <w:rsid w:val="0091530C"/>
    <w:rsid w:val="009158BF"/>
    <w:rsid w:val="0092087E"/>
    <w:rsid w:val="009247D3"/>
    <w:rsid w:val="009255DC"/>
    <w:rsid w:val="00930F57"/>
    <w:rsid w:val="00932A63"/>
    <w:rsid w:val="00933E08"/>
    <w:rsid w:val="009342FC"/>
    <w:rsid w:val="00936068"/>
    <w:rsid w:val="00940883"/>
    <w:rsid w:val="00943806"/>
    <w:rsid w:val="00946351"/>
    <w:rsid w:val="009505F1"/>
    <w:rsid w:val="009515DC"/>
    <w:rsid w:val="009517CC"/>
    <w:rsid w:val="0095257E"/>
    <w:rsid w:val="009615D4"/>
    <w:rsid w:val="00962905"/>
    <w:rsid w:val="0096754E"/>
    <w:rsid w:val="00970A20"/>
    <w:rsid w:val="00970B77"/>
    <w:rsid w:val="0097163D"/>
    <w:rsid w:val="009721F8"/>
    <w:rsid w:val="009737C7"/>
    <w:rsid w:val="00974677"/>
    <w:rsid w:val="00976023"/>
    <w:rsid w:val="0097757B"/>
    <w:rsid w:val="00980461"/>
    <w:rsid w:val="009864AF"/>
    <w:rsid w:val="009901F4"/>
    <w:rsid w:val="009932A1"/>
    <w:rsid w:val="009969C3"/>
    <w:rsid w:val="009A2F17"/>
    <w:rsid w:val="009A3502"/>
    <w:rsid w:val="009A3C2B"/>
    <w:rsid w:val="009C3101"/>
    <w:rsid w:val="009C6075"/>
    <w:rsid w:val="009D24F5"/>
    <w:rsid w:val="009E19A3"/>
    <w:rsid w:val="009E2BF5"/>
    <w:rsid w:val="009E4DC0"/>
    <w:rsid w:val="00A0757A"/>
    <w:rsid w:val="00A128B7"/>
    <w:rsid w:val="00A13664"/>
    <w:rsid w:val="00A416AD"/>
    <w:rsid w:val="00A45A92"/>
    <w:rsid w:val="00A471AE"/>
    <w:rsid w:val="00A50CD9"/>
    <w:rsid w:val="00A51374"/>
    <w:rsid w:val="00A5529A"/>
    <w:rsid w:val="00A5703F"/>
    <w:rsid w:val="00A65DCB"/>
    <w:rsid w:val="00A67FCC"/>
    <w:rsid w:val="00A71757"/>
    <w:rsid w:val="00A72867"/>
    <w:rsid w:val="00A75DCB"/>
    <w:rsid w:val="00A76C43"/>
    <w:rsid w:val="00A8183A"/>
    <w:rsid w:val="00A86051"/>
    <w:rsid w:val="00A86188"/>
    <w:rsid w:val="00A8625F"/>
    <w:rsid w:val="00A87AB4"/>
    <w:rsid w:val="00A90151"/>
    <w:rsid w:val="00A90256"/>
    <w:rsid w:val="00A91B8C"/>
    <w:rsid w:val="00A9359B"/>
    <w:rsid w:val="00A9545C"/>
    <w:rsid w:val="00A970A6"/>
    <w:rsid w:val="00AA163B"/>
    <w:rsid w:val="00AA3569"/>
    <w:rsid w:val="00AA5222"/>
    <w:rsid w:val="00AB10F4"/>
    <w:rsid w:val="00AB2D17"/>
    <w:rsid w:val="00AB34AD"/>
    <w:rsid w:val="00AB46E2"/>
    <w:rsid w:val="00AC15FD"/>
    <w:rsid w:val="00AC4F7C"/>
    <w:rsid w:val="00AC587D"/>
    <w:rsid w:val="00AD1AA2"/>
    <w:rsid w:val="00AD23B4"/>
    <w:rsid w:val="00AD5ADE"/>
    <w:rsid w:val="00AD7A30"/>
    <w:rsid w:val="00AF28A2"/>
    <w:rsid w:val="00AF3BD9"/>
    <w:rsid w:val="00AF479F"/>
    <w:rsid w:val="00B044BC"/>
    <w:rsid w:val="00B11F80"/>
    <w:rsid w:val="00B13559"/>
    <w:rsid w:val="00B16DEF"/>
    <w:rsid w:val="00B23258"/>
    <w:rsid w:val="00B23603"/>
    <w:rsid w:val="00B302FA"/>
    <w:rsid w:val="00B32D6C"/>
    <w:rsid w:val="00B34048"/>
    <w:rsid w:val="00B3749D"/>
    <w:rsid w:val="00B443CC"/>
    <w:rsid w:val="00B44ABB"/>
    <w:rsid w:val="00B50B2C"/>
    <w:rsid w:val="00B65DAA"/>
    <w:rsid w:val="00B66B2F"/>
    <w:rsid w:val="00B675DE"/>
    <w:rsid w:val="00B720EC"/>
    <w:rsid w:val="00B74F7F"/>
    <w:rsid w:val="00B75B08"/>
    <w:rsid w:val="00B7663C"/>
    <w:rsid w:val="00B8089A"/>
    <w:rsid w:val="00B82D48"/>
    <w:rsid w:val="00B84869"/>
    <w:rsid w:val="00B86607"/>
    <w:rsid w:val="00B87859"/>
    <w:rsid w:val="00B91D47"/>
    <w:rsid w:val="00B9491E"/>
    <w:rsid w:val="00B953E2"/>
    <w:rsid w:val="00BA3CB8"/>
    <w:rsid w:val="00BA639F"/>
    <w:rsid w:val="00BA7623"/>
    <w:rsid w:val="00BC0DCE"/>
    <w:rsid w:val="00BC127C"/>
    <w:rsid w:val="00BC2D11"/>
    <w:rsid w:val="00BC4037"/>
    <w:rsid w:val="00BC6606"/>
    <w:rsid w:val="00BC7C1B"/>
    <w:rsid w:val="00BD190D"/>
    <w:rsid w:val="00BE6493"/>
    <w:rsid w:val="00BF0EF2"/>
    <w:rsid w:val="00BF11A0"/>
    <w:rsid w:val="00BF68C8"/>
    <w:rsid w:val="00C016A3"/>
    <w:rsid w:val="00C01C7A"/>
    <w:rsid w:val="00C01E68"/>
    <w:rsid w:val="00C11924"/>
    <w:rsid w:val="00C14016"/>
    <w:rsid w:val="00C17B40"/>
    <w:rsid w:val="00C221A0"/>
    <w:rsid w:val="00C23693"/>
    <w:rsid w:val="00C238D1"/>
    <w:rsid w:val="00C25C46"/>
    <w:rsid w:val="00C31E23"/>
    <w:rsid w:val="00C326F9"/>
    <w:rsid w:val="00C36FFC"/>
    <w:rsid w:val="00C37A29"/>
    <w:rsid w:val="00C559F9"/>
    <w:rsid w:val="00C63783"/>
    <w:rsid w:val="00C649E0"/>
    <w:rsid w:val="00C70D80"/>
    <w:rsid w:val="00C70EFC"/>
    <w:rsid w:val="00C71688"/>
    <w:rsid w:val="00C75C56"/>
    <w:rsid w:val="00C932F3"/>
    <w:rsid w:val="00C946A3"/>
    <w:rsid w:val="00CA0B3F"/>
    <w:rsid w:val="00CB0954"/>
    <w:rsid w:val="00CB1E30"/>
    <w:rsid w:val="00CC3DE4"/>
    <w:rsid w:val="00CC459B"/>
    <w:rsid w:val="00CC5F5B"/>
    <w:rsid w:val="00CD0ECA"/>
    <w:rsid w:val="00CD5748"/>
    <w:rsid w:val="00CD61EB"/>
    <w:rsid w:val="00CD7F44"/>
    <w:rsid w:val="00CE261F"/>
    <w:rsid w:val="00CE3C27"/>
    <w:rsid w:val="00CE43AF"/>
    <w:rsid w:val="00CE4D3A"/>
    <w:rsid w:val="00CE64FD"/>
    <w:rsid w:val="00CE7236"/>
    <w:rsid w:val="00CF02F0"/>
    <w:rsid w:val="00CF4BC6"/>
    <w:rsid w:val="00CF7F06"/>
    <w:rsid w:val="00D01615"/>
    <w:rsid w:val="00D02433"/>
    <w:rsid w:val="00D0352E"/>
    <w:rsid w:val="00D05830"/>
    <w:rsid w:val="00D10F14"/>
    <w:rsid w:val="00D15113"/>
    <w:rsid w:val="00D15B7C"/>
    <w:rsid w:val="00D15B7D"/>
    <w:rsid w:val="00D16F74"/>
    <w:rsid w:val="00D20E9B"/>
    <w:rsid w:val="00D30791"/>
    <w:rsid w:val="00D31E3E"/>
    <w:rsid w:val="00D330CA"/>
    <w:rsid w:val="00D3316D"/>
    <w:rsid w:val="00D36CFD"/>
    <w:rsid w:val="00D37882"/>
    <w:rsid w:val="00D46FD9"/>
    <w:rsid w:val="00D562BA"/>
    <w:rsid w:val="00D60649"/>
    <w:rsid w:val="00D6097E"/>
    <w:rsid w:val="00D61E88"/>
    <w:rsid w:val="00D66366"/>
    <w:rsid w:val="00D66F0F"/>
    <w:rsid w:val="00D73748"/>
    <w:rsid w:val="00D83923"/>
    <w:rsid w:val="00D910BC"/>
    <w:rsid w:val="00D9419D"/>
    <w:rsid w:val="00D96F65"/>
    <w:rsid w:val="00DA136C"/>
    <w:rsid w:val="00DA3017"/>
    <w:rsid w:val="00DA3B43"/>
    <w:rsid w:val="00DA5484"/>
    <w:rsid w:val="00DB7E8D"/>
    <w:rsid w:val="00DC1012"/>
    <w:rsid w:val="00DC18D8"/>
    <w:rsid w:val="00DC1B37"/>
    <w:rsid w:val="00DC5DFF"/>
    <w:rsid w:val="00DC74CB"/>
    <w:rsid w:val="00DD134A"/>
    <w:rsid w:val="00DD3CD1"/>
    <w:rsid w:val="00DD6473"/>
    <w:rsid w:val="00DD7495"/>
    <w:rsid w:val="00DF4E3E"/>
    <w:rsid w:val="00DF57D9"/>
    <w:rsid w:val="00DF60B9"/>
    <w:rsid w:val="00DF63B7"/>
    <w:rsid w:val="00E010CD"/>
    <w:rsid w:val="00E0453D"/>
    <w:rsid w:val="00E04CDB"/>
    <w:rsid w:val="00E05FA6"/>
    <w:rsid w:val="00E15441"/>
    <w:rsid w:val="00E15A2F"/>
    <w:rsid w:val="00E24DF1"/>
    <w:rsid w:val="00E25474"/>
    <w:rsid w:val="00E32EE5"/>
    <w:rsid w:val="00E32F93"/>
    <w:rsid w:val="00E379F7"/>
    <w:rsid w:val="00E43D1C"/>
    <w:rsid w:val="00E47107"/>
    <w:rsid w:val="00E47DCF"/>
    <w:rsid w:val="00E54ACD"/>
    <w:rsid w:val="00E54B2B"/>
    <w:rsid w:val="00E61632"/>
    <w:rsid w:val="00E70DD7"/>
    <w:rsid w:val="00E72EE0"/>
    <w:rsid w:val="00E741FB"/>
    <w:rsid w:val="00E75FCF"/>
    <w:rsid w:val="00E91A7E"/>
    <w:rsid w:val="00E91FED"/>
    <w:rsid w:val="00EA1943"/>
    <w:rsid w:val="00EB207F"/>
    <w:rsid w:val="00EB3F9D"/>
    <w:rsid w:val="00EB5DC6"/>
    <w:rsid w:val="00EC014B"/>
    <w:rsid w:val="00EC1B28"/>
    <w:rsid w:val="00ED4983"/>
    <w:rsid w:val="00EE6F14"/>
    <w:rsid w:val="00EF3F23"/>
    <w:rsid w:val="00F0155F"/>
    <w:rsid w:val="00F04846"/>
    <w:rsid w:val="00F04EA7"/>
    <w:rsid w:val="00F13F6D"/>
    <w:rsid w:val="00F162D4"/>
    <w:rsid w:val="00F172C6"/>
    <w:rsid w:val="00F2058B"/>
    <w:rsid w:val="00F20ACC"/>
    <w:rsid w:val="00F2163D"/>
    <w:rsid w:val="00F25AE6"/>
    <w:rsid w:val="00F32060"/>
    <w:rsid w:val="00F3209B"/>
    <w:rsid w:val="00F3214C"/>
    <w:rsid w:val="00F3325B"/>
    <w:rsid w:val="00F332E7"/>
    <w:rsid w:val="00F33F8D"/>
    <w:rsid w:val="00F35A9B"/>
    <w:rsid w:val="00F37CB6"/>
    <w:rsid w:val="00F37F65"/>
    <w:rsid w:val="00F4010B"/>
    <w:rsid w:val="00F41F6A"/>
    <w:rsid w:val="00F46E42"/>
    <w:rsid w:val="00F4702C"/>
    <w:rsid w:val="00F505B8"/>
    <w:rsid w:val="00F53EFE"/>
    <w:rsid w:val="00F6012C"/>
    <w:rsid w:val="00F60BA2"/>
    <w:rsid w:val="00F614F2"/>
    <w:rsid w:val="00F634F6"/>
    <w:rsid w:val="00F636A6"/>
    <w:rsid w:val="00F77B4D"/>
    <w:rsid w:val="00F87B07"/>
    <w:rsid w:val="00F94880"/>
    <w:rsid w:val="00FA33D2"/>
    <w:rsid w:val="00FB016C"/>
    <w:rsid w:val="00FB4E93"/>
    <w:rsid w:val="00FC2D8B"/>
    <w:rsid w:val="00FD3306"/>
    <w:rsid w:val="00FD36B1"/>
    <w:rsid w:val="00FD4DEA"/>
    <w:rsid w:val="00FE59FD"/>
    <w:rsid w:val="00FE7F98"/>
    <w:rsid w:val="00FF2E7F"/>
    <w:rsid w:val="00FF306D"/>
    <w:rsid w:val="00FF644F"/>
    <w:rsid w:val="0F11376D"/>
    <w:rsid w:val="1242D2E0"/>
    <w:rsid w:val="3A6E98CF"/>
    <w:rsid w:val="518D7D9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305E72"/>
  <w15:chartTrackingRefBased/>
  <w15:docId w15:val="{F1D21586-E686-4BB5-BE1D-77D2CD1DA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6A7069"/>
    <w:pPr>
      <w:spacing w:before="120" w:after="120" w:line="280" w:lineRule="atLeast"/>
    </w:pPr>
    <w:rPr>
      <w:sz w:val="20"/>
      <w:szCs w:val="20"/>
    </w:rPr>
  </w:style>
  <w:style w:type="paragraph" w:styleId="Heading1">
    <w:name w:val="heading 1"/>
    <w:basedOn w:val="Normal"/>
    <w:next w:val="BodyText"/>
    <w:link w:val="Heading1Char"/>
    <w:qFormat/>
    <w:rsid w:val="00D10F14"/>
    <w:p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left="1418" w:right="567" w:hanging="851"/>
      <w:outlineLvl w:val="0"/>
    </w:pPr>
    <w:rPr>
      <w:rFonts w:asciiTheme="majorHAnsi" w:hAnsiTheme="majorHAnsi"/>
      <w:color w:val="FFFFFF" w:themeColor="background1"/>
      <w:sz w:val="42"/>
    </w:rPr>
  </w:style>
  <w:style w:type="paragraph" w:styleId="Heading2">
    <w:name w:val="heading 2"/>
    <w:basedOn w:val="Normal"/>
    <w:next w:val="BodyText"/>
    <w:link w:val="Heading2Char"/>
    <w:qFormat/>
    <w:rsid w:val="00D10F14"/>
    <w:pPr>
      <w:keepNext/>
      <w:keepLines/>
      <w:spacing w:before="480" w:line="340" w:lineRule="atLeast"/>
      <w:ind w:left="851" w:hanging="851"/>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B78B1"/>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F3209B"/>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7158C6"/>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7158C6"/>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976023"/>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6C4C82"/>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701100"/>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914399"/>
    <w:pPr>
      <w:spacing w:after="360" w:line="293" w:lineRule="auto"/>
    </w:pPr>
  </w:style>
  <w:style w:type="character" w:customStyle="1" w:styleId="DateChar">
    <w:name w:val="Date Char"/>
    <w:basedOn w:val="DefaultParagraphFont"/>
    <w:link w:val="Date"/>
    <w:uiPriority w:val="99"/>
    <w:rsid w:val="00914399"/>
    <w:rPr>
      <w:sz w:val="20"/>
      <w:szCs w:val="20"/>
    </w:rPr>
  </w:style>
  <w:style w:type="paragraph" w:styleId="NoSpacing">
    <w:name w:val="No Spacing"/>
    <w:basedOn w:val="Normal"/>
    <w:link w:val="NoSpacingChar"/>
    <w:uiPriority w:val="10"/>
    <w:qFormat/>
    <w:rsid w:val="00A86051"/>
    <w:pPr>
      <w:spacing w:before="0" w:after="0"/>
    </w:pPr>
  </w:style>
  <w:style w:type="paragraph" w:styleId="ListBullet">
    <w:name w:val="List Bullet"/>
    <w:basedOn w:val="Normal"/>
    <w:link w:val="ListBulletChar"/>
    <w:uiPriority w:val="1"/>
    <w:qFormat/>
    <w:rsid w:val="008F6F1A"/>
    <w:pPr>
      <w:numPr>
        <w:numId w:val="17"/>
      </w:numPr>
      <w:contextualSpacing/>
    </w:pPr>
  </w:style>
  <w:style w:type="paragraph" w:styleId="ListBullet2">
    <w:name w:val="List Bullet 2"/>
    <w:basedOn w:val="Normal"/>
    <w:uiPriority w:val="1"/>
    <w:qFormat/>
    <w:rsid w:val="008F6F1A"/>
    <w:pPr>
      <w:numPr>
        <w:ilvl w:val="1"/>
        <w:numId w:val="17"/>
      </w:numPr>
      <w:contextualSpacing/>
    </w:pPr>
  </w:style>
  <w:style w:type="paragraph" w:styleId="ListNumber">
    <w:name w:val="List Number"/>
    <w:basedOn w:val="Normal"/>
    <w:uiPriority w:val="2"/>
    <w:qFormat/>
    <w:rsid w:val="00E70DD7"/>
    <w:pPr>
      <w:spacing w:before="60"/>
      <w:ind w:left="454" w:hanging="454"/>
      <w:contextualSpacing/>
    </w:pPr>
  </w:style>
  <w:style w:type="numbering" w:customStyle="1" w:styleId="Bullets">
    <w:name w:val="Bullets"/>
    <w:uiPriority w:val="99"/>
    <w:rsid w:val="008F6F1A"/>
    <w:pPr>
      <w:numPr>
        <w:numId w:val="2"/>
      </w:numPr>
    </w:pPr>
  </w:style>
  <w:style w:type="character" w:customStyle="1" w:styleId="Heading1Char">
    <w:name w:val="Heading 1 Char"/>
    <w:basedOn w:val="DefaultParagraphFont"/>
    <w:link w:val="Heading1"/>
    <w:rsid w:val="00DA5484"/>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9C6075"/>
    <w:pPr>
      <w:spacing w:before="60"/>
      <w:ind w:left="680" w:hanging="680"/>
      <w:contextualSpacing/>
    </w:pPr>
  </w:style>
  <w:style w:type="character" w:customStyle="1" w:styleId="Heading2Char">
    <w:name w:val="Heading 2 Char"/>
    <w:basedOn w:val="DefaultParagraphFont"/>
    <w:link w:val="Heading2"/>
    <w:rsid w:val="00F3209B"/>
    <w:rPr>
      <w:rFonts w:asciiTheme="majorHAnsi" w:eastAsiaTheme="majorEastAsia" w:hAnsiTheme="majorHAnsi" w:cstheme="majorBidi"/>
      <w:sz w:val="30"/>
      <w:szCs w:val="60"/>
    </w:rPr>
  </w:style>
  <w:style w:type="paragraph" w:styleId="ListParagraph">
    <w:name w:val="List Paragraph"/>
    <w:basedOn w:val="Normal"/>
    <w:uiPriority w:val="34"/>
    <w:qFormat/>
    <w:rsid w:val="00594496"/>
    <w:pPr>
      <w:spacing w:line="293" w:lineRule="auto"/>
      <w:ind w:left="284"/>
      <w:contextualSpacing/>
    </w:pPr>
  </w:style>
  <w:style w:type="paragraph" w:styleId="Header">
    <w:name w:val="header"/>
    <w:basedOn w:val="Normal"/>
    <w:link w:val="HeaderChar"/>
    <w:uiPriority w:val="99"/>
    <w:unhideWhenUsed/>
    <w:rsid w:val="002F6386"/>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2F6386"/>
    <w:rPr>
      <w:sz w:val="16"/>
      <w:szCs w:val="20"/>
    </w:rPr>
  </w:style>
  <w:style w:type="paragraph" w:styleId="Footer">
    <w:name w:val="footer"/>
    <w:basedOn w:val="Normal"/>
    <w:link w:val="FooterChar"/>
    <w:rsid w:val="003B7DB1"/>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rsid w:val="00C17B40"/>
    <w:rPr>
      <w:rFonts w:asciiTheme="majorHAnsi" w:hAnsiTheme="majorHAnsi"/>
      <w:sz w:val="17"/>
    </w:rPr>
  </w:style>
  <w:style w:type="numbering" w:customStyle="1" w:styleId="Numbering">
    <w:name w:val="Numbering"/>
    <w:uiPriority w:val="99"/>
    <w:rsid w:val="009C6075"/>
    <w:pPr>
      <w:numPr>
        <w:numId w:val="3"/>
      </w:numPr>
    </w:pPr>
  </w:style>
  <w:style w:type="paragraph" w:styleId="ListBullet3">
    <w:name w:val="List Bullet 3"/>
    <w:basedOn w:val="Normal"/>
    <w:uiPriority w:val="1"/>
    <w:qFormat/>
    <w:rsid w:val="005B1BA3"/>
    <w:pPr>
      <w:numPr>
        <w:ilvl w:val="2"/>
        <w:numId w:val="17"/>
      </w:numPr>
      <w:ind w:left="681"/>
      <w:contextualSpacing/>
    </w:pPr>
  </w:style>
  <w:style w:type="paragraph" w:styleId="ListContinue2">
    <w:name w:val="List Continue 2"/>
    <w:basedOn w:val="Normal"/>
    <w:uiPriority w:val="3"/>
    <w:unhideWhenUsed/>
    <w:qFormat/>
    <w:rsid w:val="009C6075"/>
    <w:pPr>
      <w:spacing w:before="60"/>
      <w:ind w:left="454"/>
    </w:pPr>
  </w:style>
  <w:style w:type="paragraph" w:styleId="ListNumber3">
    <w:name w:val="List Number 3"/>
    <w:basedOn w:val="Normal"/>
    <w:uiPriority w:val="13"/>
    <w:semiHidden/>
    <w:qFormat/>
    <w:rsid w:val="009C6075"/>
    <w:pPr>
      <w:spacing w:before="60"/>
      <w:ind w:left="907" w:hanging="907"/>
      <w:contextualSpacing/>
    </w:pPr>
  </w:style>
  <w:style w:type="paragraph" w:styleId="ListNumber4">
    <w:name w:val="List Number 4"/>
    <w:basedOn w:val="Normal"/>
    <w:uiPriority w:val="13"/>
    <w:semiHidden/>
    <w:qFormat/>
    <w:rsid w:val="009C6075"/>
    <w:pPr>
      <w:spacing w:after="200" w:line="293" w:lineRule="auto"/>
      <w:ind w:left="1134" w:hanging="1134"/>
      <w:contextualSpacing/>
    </w:pPr>
  </w:style>
  <w:style w:type="paragraph" w:styleId="ListNumber5">
    <w:name w:val="List Number 5"/>
    <w:basedOn w:val="Normal"/>
    <w:uiPriority w:val="13"/>
    <w:semiHidden/>
    <w:rsid w:val="009C6075"/>
    <w:pPr>
      <w:spacing w:after="200" w:line="293" w:lineRule="auto"/>
      <w:ind w:left="1361" w:hanging="1361"/>
      <w:contextualSpacing/>
    </w:pPr>
  </w:style>
  <w:style w:type="paragraph" w:styleId="ListContinue">
    <w:name w:val="List Continue"/>
    <w:basedOn w:val="Normal"/>
    <w:uiPriority w:val="3"/>
    <w:unhideWhenUsed/>
    <w:qFormat/>
    <w:rsid w:val="00F04EA7"/>
    <w:pPr>
      <w:spacing w:before="60"/>
      <w:ind w:left="227"/>
    </w:pPr>
  </w:style>
  <w:style w:type="paragraph" w:styleId="ListContinue3">
    <w:name w:val="List Continue 3"/>
    <w:basedOn w:val="Normal"/>
    <w:uiPriority w:val="3"/>
    <w:unhideWhenUsed/>
    <w:qFormat/>
    <w:rsid w:val="008F0A95"/>
    <w:pPr>
      <w:spacing w:before="60"/>
      <w:ind w:left="907"/>
    </w:pPr>
  </w:style>
  <w:style w:type="paragraph" w:styleId="ListContinue4">
    <w:name w:val="List Continue 4"/>
    <w:basedOn w:val="Normal"/>
    <w:uiPriority w:val="3"/>
    <w:unhideWhenUsed/>
    <w:qFormat/>
    <w:rsid w:val="009C6075"/>
    <w:pPr>
      <w:spacing w:line="293" w:lineRule="auto"/>
      <w:ind w:left="907"/>
      <w:contextualSpacing/>
    </w:pPr>
  </w:style>
  <w:style w:type="character" w:customStyle="1" w:styleId="Heading3Char">
    <w:name w:val="Heading 3 Char"/>
    <w:basedOn w:val="DefaultParagraphFont"/>
    <w:link w:val="Heading3"/>
    <w:uiPriority w:val="9"/>
    <w:rsid w:val="008B78B1"/>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F3209B"/>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7158C6"/>
    <w:rPr>
      <w:rFonts w:eastAsiaTheme="majorEastAsia" w:cstheme="majorBidi"/>
      <w:b/>
      <w:color w:val="265A9A" w:themeColor="background2"/>
      <w:szCs w:val="29"/>
    </w:rPr>
  </w:style>
  <w:style w:type="numbering" w:customStyle="1" w:styleId="ListHeadings">
    <w:name w:val="List Headings"/>
    <w:uiPriority w:val="99"/>
    <w:rsid w:val="008F6884"/>
    <w:pPr>
      <w:numPr>
        <w:numId w:val="4"/>
      </w:numPr>
    </w:pPr>
  </w:style>
  <w:style w:type="paragraph" w:styleId="Title">
    <w:name w:val="Title"/>
    <w:basedOn w:val="Heading1"/>
    <w:next w:val="Normal"/>
    <w:link w:val="TitleChar"/>
    <w:uiPriority w:val="39"/>
    <w:rsid w:val="0091530C"/>
    <w:pPr>
      <w:pBdr>
        <w:top w:val="none" w:sz="0" w:space="0" w:color="auto"/>
        <w:left w:val="none" w:sz="0" w:space="0" w:color="auto"/>
        <w:bottom w:val="none" w:sz="0" w:space="0" w:color="auto"/>
        <w:right w:val="none" w:sz="0" w:space="0" w:color="auto"/>
      </w:pBdr>
      <w:shd w:val="clear" w:color="auto" w:fill="auto"/>
      <w:spacing w:before="560" w:line="204" w:lineRule="auto"/>
      <w:ind w:left="0" w:right="2268" w:firstLine="0"/>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91530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9D24F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4B609E"/>
    <w:rPr>
      <w:b/>
    </w:rPr>
  </w:style>
  <w:style w:type="character" w:customStyle="1" w:styleId="Pull-outQuoteChar">
    <w:name w:val="Pull-out Quote Char"/>
    <w:basedOn w:val="DefaultParagraphFont"/>
    <w:link w:val="Pull-outQuote"/>
    <w:uiPriority w:val="99"/>
    <w:semiHidden/>
    <w:rsid w:val="0020204A"/>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20204A"/>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077A76"/>
  </w:style>
  <w:style w:type="paragraph" w:customStyle="1" w:styleId="NumberedHeading2">
    <w:name w:val="Numbered Heading 2"/>
    <w:basedOn w:val="Heading2"/>
    <w:next w:val="Normal"/>
    <w:link w:val="NumberedHeading2Char"/>
    <w:uiPriority w:val="9"/>
    <w:semiHidden/>
    <w:rsid w:val="00077A76"/>
  </w:style>
  <w:style w:type="character" w:customStyle="1" w:styleId="NumberedHeading1Char">
    <w:name w:val="Numbered Heading 1 Char"/>
    <w:basedOn w:val="Heading1Char"/>
    <w:link w:val="NumberedHeading1"/>
    <w:uiPriority w:val="9"/>
    <w:semiHidden/>
    <w:rsid w:val="00C70EF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9C6075"/>
    <w:pPr>
      <w:ind w:left="1134"/>
      <w:contextualSpacing/>
    </w:pPr>
  </w:style>
  <w:style w:type="table" w:styleId="TableGrid">
    <w:name w:val="Table Grid"/>
    <w:basedOn w:val="TableNormal"/>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25AE6"/>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F04EA7"/>
    <w:pPr>
      <w:numPr>
        <w:numId w:val="13"/>
      </w:numPr>
      <w:spacing w:before="60"/>
    </w:pPr>
  </w:style>
  <w:style w:type="paragraph" w:styleId="List2">
    <w:name w:val="List 2"/>
    <w:basedOn w:val="Normal"/>
    <w:uiPriority w:val="99"/>
    <w:semiHidden/>
    <w:qFormat/>
    <w:rsid w:val="00F04EA7"/>
    <w:pPr>
      <w:numPr>
        <w:ilvl w:val="1"/>
        <w:numId w:val="13"/>
      </w:numPr>
      <w:spacing w:before="60"/>
    </w:pPr>
  </w:style>
  <w:style w:type="numbering" w:customStyle="1" w:styleId="LetteredList">
    <w:name w:val="Lettered List"/>
    <w:uiPriority w:val="99"/>
    <w:rsid w:val="00F04EA7"/>
    <w:pPr>
      <w:numPr>
        <w:numId w:val="5"/>
      </w:numPr>
    </w:pPr>
  </w:style>
  <w:style w:type="paragraph" w:styleId="Subtitle">
    <w:name w:val="Subtitle"/>
    <w:basedOn w:val="Normal"/>
    <w:next w:val="Normal"/>
    <w:link w:val="SubtitleChar"/>
    <w:uiPriority w:val="39"/>
    <w:rsid w:val="00295330"/>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295330"/>
    <w:rPr>
      <w:rFonts w:eastAsiaTheme="minorEastAsia"/>
      <w:color w:val="FFFFFF" w:themeColor="background1"/>
      <w:sz w:val="52"/>
      <w:szCs w:val="20"/>
    </w:rPr>
  </w:style>
  <w:style w:type="character" w:styleId="Strong">
    <w:name w:val="Strong"/>
    <w:basedOn w:val="DefaultParagraphFont"/>
    <w:uiPriority w:val="22"/>
    <w:qFormat/>
    <w:rsid w:val="001A196A"/>
    <w:rPr>
      <w:rFonts w:asciiTheme="minorHAnsi" w:hAnsiTheme="minorHAnsi"/>
      <w:b/>
      <w:bCs/>
    </w:rPr>
  </w:style>
  <w:style w:type="paragraph" w:customStyle="1" w:styleId="Header-Keyline">
    <w:name w:val="Header - Keyline"/>
    <w:basedOn w:val="Header"/>
    <w:link w:val="Header-KeylineChar"/>
    <w:uiPriority w:val="99"/>
    <w:rsid w:val="00F77B4D"/>
    <w:pPr>
      <w:pBdr>
        <w:bottom w:val="single" w:sz="4" w:space="31" w:color="66BCDB" w:themeColor="text2"/>
      </w:pBdr>
      <w:spacing w:after="600"/>
    </w:pPr>
  </w:style>
  <w:style w:type="character" w:customStyle="1" w:styleId="Heading6Char">
    <w:name w:val="Heading 6 Char"/>
    <w:basedOn w:val="DefaultParagraphFont"/>
    <w:link w:val="Heading6"/>
    <w:uiPriority w:val="9"/>
    <w:rsid w:val="007158C6"/>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77B4D"/>
    <w:rPr>
      <w:sz w:val="16"/>
      <w:szCs w:val="20"/>
    </w:rPr>
  </w:style>
  <w:style w:type="character" w:customStyle="1" w:styleId="Heading7Char">
    <w:name w:val="Heading 7 Char"/>
    <w:basedOn w:val="DefaultParagraphFont"/>
    <w:link w:val="Heading7"/>
    <w:uiPriority w:val="9"/>
    <w:semiHidden/>
    <w:rsid w:val="007158C6"/>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7D25EB"/>
    <w:rPr>
      <w:rFonts w:eastAsiaTheme="majorEastAsia" w:cstheme="majorBidi"/>
      <w:b/>
      <w:sz w:val="18"/>
      <w:szCs w:val="21"/>
    </w:rPr>
  </w:style>
  <w:style w:type="table" w:customStyle="1" w:styleId="ProductivityCommissionTable1">
    <w:name w:val="Productivity Commission Table 1"/>
    <w:basedOn w:val="TableNormal"/>
    <w:uiPriority w:val="99"/>
    <w:rsid w:val="00D30791"/>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7D25EB"/>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D0161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DA3017"/>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semiHidden/>
    <w:unhideWhenUsed/>
    <w:rsid w:val="00273E86"/>
    <w:pPr>
      <w:spacing w:line="293" w:lineRule="auto"/>
    </w:pPr>
    <w:rPr>
      <w:sz w:val="18"/>
    </w:rPr>
  </w:style>
  <w:style w:type="paragraph" w:styleId="TOC1">
    <w:name w:val="toc 1"/>
    <w:basedOn w:val="Normal"/>
    <w:next w:val="BodyText"/>
    <w:autoRedefine/>
    <w:uiPriority w:val="39"/>
    <w:unhideWhenUsed/>
    <w:rsid w:val="0003338D"/>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semiHidden/>
    <w:rsid w:val="00273E86"/>
    <w:rPr>
      <w:sz w:val="18"/>
      <w:szCs w:val="20"/>
    </w:rPr>
  </w:style>
  <w:style w:type="character" w:styleId="FootnoteReference">
    <w:name w:val="footnote reference"/>
    <w:basedOn w:val="DefaultParagraphFont"/>
    <w:uiPriority w:val="99"/>
    <w:semiHidden/>
    <w:unhideWhenUsed/>
    <w:rsid w:val="00273E86"/>
    <w:rPr>
      <w:vertAlign w:val="superscript"/>
    </w:rPr>
  </w:style>
  <w:style w:type="character" w:styleId="Hyperlink">
    <w:name w:val="Hyperlink"/>
    <w:basedOn w:val="DefaultParagraphFont"/>
    <w:unhideWhenUsed/>
    <w:rsid w:val="003B7DB1"/>
    <w:rPr>
      <w:color w:val="000000" w:themeColor="hyperlink"/>
      <w:u w:val="single"/>
    </w:rPr>
  </w:style>
  <w:style w:type="character" w:styleId="HTMLVariable">
    <w:name w:val="HTML Variable"/>
    <w:basedOn w:val="DefaultParagraphFont"/>
    <w:uiPriority w:val="99"/>
    <w:unhideWhenUsed/>
    <w:rsid w:val="007D1569"/>
    <w:rPr>
      <w:i/>
      <w:iCs/>
    </w:rPr>
  </w:style>
  <w:style w:type="paragraph" w:styleId="TOC2">
    <w:name w:val="toc 2"/>
    <w:basedOn w:val="Normal"/>
    <w:next w:val="Normal"/>
    <w:autoRedefine/>
    <w:uiPriority w:val="39"/>
    <w:unhideWhenUsed/>
    <w:rsid w:val="009E19A3"/>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37F6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36262"/>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20661"/>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CD7F44"/>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3C01D4"/>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2E51D2"/>
    <w:rPr>
      <w:sz w:val="20"/>
      <w:szCs w:val="20"/>
    </w:rPr>
  </w:style>
  <w:style w:type="character" w:customStyle="1" w:styleId="Copyrightpage-Heading2Char">
    <w:name w:val="Copyright page-Heading 2 Char"/>
    <w:basedOn w:val="NoSpacingChar"/>
    <w:link w:val="Copyrightpage-Heading2"/>
    <w:uiPriority w:val="19"/>
    <w:rsid w:val="00820661"/>
    <w:rPr>
      <w:b/>
      <w:color w:val="FFFFFF" w:themeColor="background1"/>
      <w:sz w:val="16"/>
      <w:szCs w:val="16"/>
    </w:rPr>
  </w:style>
  <w:style w:type="paragraph" w:customStyle="1" w:styleId="Copyrightpage-Heading">
    <w:name w:val="Copyright page-Heading"/>
    <w:basedOn w:val="Subtitle2"/>
    <w:link w:val="Copyrightpage-HeadingChar"/>
    <w:uiPriority w:val="19"/>
    <w:rsid w:val="00F37CB6"/>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3C01D4"/>
    <w:rPr>
      <w:color w:val="FFFFFF" w:themeColor="background1"/>
      <w:sz w:val="16"/>
      <w:szCs w:val="20"/>
    </w:rPr>
  </w:style>
  <w:style w:type="paragraph" w:customStyle="1" w:styleId="Subtitle4">
    <w:name w:val="Subtitle 4"/>
    <w:basedOn w:val="Copyrightpage-Heading"/>
    <w:link w:val="Subtitle4Char"/>
    <w:uiPriority w:val="39"/>
    <w:rsid w:val="006475BD"/>
    <w:pPr>
      <w:spacing w:after="40"/>
    </w:pPr>
    <w:rPr>
      <w:rFonts w:asciiTheme="minorHAnsi" w:hAnsiTheme="minorHAnsi"/>
      <w:b/>
      <w:spacing w:val="0"/>
      <w:sz w:val="16"/>
    </w:rPr>
  </w:style>
  <w:style w:type="character" w:customStyle="1" w:styleId="Copyrightpage-HeadingChar">
    <w:name w:val="Copyright page-Heading Char"/>
    <w:basedOn w:val="Subtitle2Char"/>
    <w:link w:val="Copyrightpage-Heading"/>
    <w:uiPriority w:val="19"/>
    <w:rsid w:val="002601BB"/>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2E7A0E"/>
    <w:pPr>
      <w:spacing w:after="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CD7F44"/>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7158C6"/>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40060F"/>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1A196A"/>
    <w:pPr>
      <w:spacing w:line="360" w:lineRule="auto"/>
      <w:jc w:val="right"/>
    </w:pPr>
    <w:rPr>
      <w:sz w:val="16"/>
    </w:rPr>
  </w:style>
  <w:style w:type="paragraph" w:customStyle="1" w:styleId="Letterlogo">
    <w:name w:val="Letter logo"/>
    <w:basedOn w:val="LetterRight"/>
    <w:uiPriority w:val="99"/>
    <w:rsid w:val="001A196A"/>
    <w:pPr>
      <w:spacing w:after="320"/>
    </w:pPr>
  </w:style>
  <w:style w:type="character" w:customStyle="1" w:styleId="LetterRightChar">
    <w:name w:val="Letter Right Char"/>
    <w:basedOn w:val="DefaultParagraphFont"/>
    <w:link w:val="LetterRight"/>
    <w:uiPriority w:val="99"/>
    <w:rsid w:val="002601BB"/>
    <w:rPr>
      <w:sz w:val="16"/>
      <w:szCs w:val="20"/>
    </w:rPr>
  </w:style>
  <w:style w:type="character" w:styleId="UnresolvedMention">
    <w:name w:val="Unresolved Mention"/>
    <w:basedOn w:val="DefaultParagraphFont"/>
    <w:uiPriority w:val="99"/>
    <w:semiHidden/>
    <w:unhideWhenUsed/>
    <w:rsid w:val="00914399"/>
    <w:rPr>
      <w:color w:val="605E5C"/>
      <w:shd w:val="clear" w:color="auto" w:fill="E1DFDD"/>
    </w:rPr>
  </w:style>
  <w:style w:type="paragraph" w:customStyle="1" w:styleId="LetterRight-NoSpace">
    <w:name w:val="Letter Right-No Space"/>
    <w:basedOn w:val="LetterRight"/>
    <w:uiPriority w:val="99"/>
    <w:rsid w:val="00914399"/>
    <w:pPr>
      <w:spacing w:after="0"/>
    </w:pPr>
  </w:style>
  <w:style w:type="table" w:customStyle="1" w:styleId="Blank">
    <w:name w:val="Blank"/>
    <w:basedOn w:val="TableNormal"/>
    <w:uiPriority w:val="99"/>
    <w:rsid w:val="00ED4983"/>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496700"/>
    <w:pPr>
      <w:numPr>
        <w:numId w:val="1"/>
      </w:numPr>
      <w:ind w:left="1491" w:hanging="357"/>
      <w:contextualSpacing/>
    </w:pPr>
  </w:style>
  <w:style w:type="paragraph" w:customStyle="1" w:styleId="Coverdate">
    <w:name w:val="Cover date"/>
    <w:basedOn w:val="Normal"/>
    <w:uiPriority w:val="39"/>
    <w:rsid w:val="00DC5DFF"/>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0A38AA"/>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3D09EE"/>
    <w:rPr>
      <w:color w:val="FFFFFF" w:themeColor="background1"/>
    </w:rPr>
  </w:style>
  <w:style w:type="paragraph" w:customStyle="1" w:styleId="Copyrightpage-Keylinenotext">
    <w:name w:val="Copyright page-Keyline (no text)"/>
    <w:basedOn w:val="Copyrightpage-Heading2"/>
    <w:uiPriority w:val="19"/>
    <w:rsid w:val="00F77B4D"/>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326A36"/>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154E0D"/>
    <w:rPr>
      <w:b/>
    </w:rPr>
  </w:style>
  <w:style w:type="paragraph" w:customStyle="1" w:styleId="CoverImage">
    <w:name w:val="Cover Image"/>
    <w:basedOn w:val="Normal"/>
    <w:rsid w:val="002E3F19"/>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295330"/>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43326D"/>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AD7A30"/>
    <w:pPr>
      <w:spacing w:before="60"/>
      <w:ind w:left="113" w:right="1134"/>
    </w:pPr>
    <w:rPr>
      <w:color w:val="58585B"/>
    </w:rPr>
  </w:style>
  <w:style w:type="numbering" w:customStyle="1" w:styleId="TOCList">
    <w:name w:val="TOC List"/>
    <w:uiPriority w:val="99"/>
    <w:rsid w:val="000B4A72"/>
    <w:pPr>
      <w:numPr>
        <w:numId w:val="7"/>
      </w:numPr>
    </w:pPr>
  </w:style>
  <w:style w:type="paragraph" w:customStyle="1" w:styleId="Heading1-Section-fullpage">
    <w:name w:val="Heading 1-Section-full page"/>
    <w:basedOn w:val="Heading1-nobackground"/>
    <w:uiPriority w:val="9"/>
    <w:qFormat/>
    <w:rsid w:val="0091530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742F0D"/>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E15A2F"/>
    <w:pPr>
      <w:keepNext/>
      <w:spacing w:before="240"/>
    </w:pPr>
  </w:style>
  <w:style w:type="paragraph" w:customStyle="1" w:styleId="Source">
    <w:name w:val="Source"/>
    <w:basedOn w:val="Normal"/>
    <w:uiPriority w:val="9"/>
    <w:qFormat/>
    <w:rsid w:val="00F3209B"/>
    <w:pPr>
      <w:spacing w:before="80" w:after="240" w:line="216" w:lineRule="atLeast"/>
    </w:pPr>
    <w:rPr>
      <w:sz w:val="18"/>
    </w:rPr>
  </w:style>
  <w:style w:type="paragraph" w:customStyle="1" w:styleId="Note">
    <w:name w:val="Note"/>
    <w:basedOn w:val="Source"/>
    <w:uiPriority w:val="9"/>
    <w:qFormat/>
    <w:rsid w:val="004544D6"/>
    <w:pPr>
      <w:spacing w:after="20"/>
    </w:pPr>
  </w:style>
  <w:style w:type="numbering" w:customStyle="1" w:styleId="Figure">
    <w:name w:val="Figure"/>
    <w:uiPriority w:val="99"/>
    <w:rsid w:val="00AD1AA2"/>
    <w:pPr>
      <w:numPr>
        <w:numId w:val="8"/>
      </w:numPr>
    </w:pPr>
  </w:style>
  <w:style w:type="table" w:customStyle="1" w:styleId="Boxtable">
    <w:name w:val="Box table"/>
    <w:basedOn w:val="Texttable-Paleblue"/>
    <w:uiPriority w:val="99"/>
    <w:rsid w:val="005B03ED"/>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C238D1"/>
    <w:pPr>
      <w:numPr>
        <w:numId w:val="9"/>
      </w:numPr>
    </w:pPr>
  </w:style>
  <w:style w:type="paragraph" w:customStyle="1" w:styleId="BoxHeading2">
    <w:name w:val="Box Heading 2"/>
    <w:basedOn w:val="Normal"/>
    <w:next w:val="BodyText"/>
    <w:uiPriority w:val="4"/>
    <w:qFormat/>
    <w:rsid w:val="00F3209B"/>
    <w:rPr>
      <w:b/>
    </w:rPr>
  </w:style>
  <w:style w:type="table" w:customStyle="1" w:styleId="ProductivityCommissionTable2-Dark">
    <w:name w:val="Productivity Commission Table 2 - Dark"/>
    <w:basedOn w:val="ProductivityCommissionTable2"/>
    <w:uiPriority w:val="99"/>
    <w:rsid w:val="007669DE"/>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5B03ED"/>
    <w:rPr>
      <w:i/>
    </w:rPr>
  </w:style>
  <w:style w:type="paragraph" w:customStyle="1" w:styleId="TableHeading">
    <w:name w:val="Table Heading"/>
    <w:basedOn w:val="Normal"/>
    <w:uiPriority w:val="40"/>
    <w:rsid w:val="002951E6"/>
    <w:pPr>
      <w:spacing w:before="60"/>
      <w:contextualSpacing/>
    </w:pPr>
    <w:rPr>
      <w:b/>
      <w:color w:val="265A9A" w:themeColor="background2"/>
    </w:rPr>
  </w:style>
  <w:style w:type="paragraph" w:customStyle="1" w:styleId="BodyText-Blue">
    <w:name w:val="Body Text-Blue"/>
    <w:basedOn w:val="BodyText"/>
    <w:link w:val="BodyText-BlueChar"/>
    <w:semiHidden/>
    <w:qFormat/>
    <w:rsid w:val="00742F0D"/>
    <w:rPr>
      <w:color w:val="265A9A" w:themeColor="background2"/>
    </w:rPr>
  </w:style>
  <w:style w:type="table" w:customStyle="1" w:styleId="Texttable-Keyline">
    <w:name w:val="Text table-Keyline"/>
    <w:basedOn w:val="Texttable-Paleblue"/>
    <w:uiPriority w:val="99"/>
    <w:rsid w:val="00742F0D"/>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qFormat/>
    <w:rsid w:val="00201320"/>
    <w:pPr>
      <w:jc w:val="right"/>
    </w:pPr>
  </w:style>
  <w:style w:type="table" w:customStyle="1" w:styleId="CopyrightPage">
    <w:name w:val="Copyright Page"/>
    <w:basedOn w:val="OverviewPageBannerTableStyle"/>
    <w:uiPriority w:val="99"/>
    <w:rsid w:val="0059156A"/>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DF63B7"/>
    <w:pPr>
      <w:spacing w:line="312" w:lineRule="atLeast"/>
    </w:pPr>
    <w:rPr>
      <w:color w:val="2C9BC2"/>
    </w:rPr>
  </w:style>
  <w:style w:type="paragraph" w:styleId="BodyText">
    <w:name w:val="Body Text"/>
    <w:basedOn w:val="Normal"/>
    <w:link w:val="BodyTextChar"/>
    <w:qFormat/>
    <w:rsid w:val="00033619"/>
  </w:style>
  <w:style w:type="character" w:customStyle="1" w:styleId="BodyTextChar">
    <w:name w:val="Body Text Char"/>
    <w:basedOn w:val="DefaultParagraphFont"/>
    <w:link w:val="BodyText"/>
    <w:rsid w:val="00FB016C"/>
    <w:rPr>
      <w:sz w:val="20"/>
      <w:szCs w:val="20"/>
    </w:rPr>
  </w:style>
  <w:style w:type="paragraph" w:styleId="List4">
    <w:name w:val="List 4"/>
    <w:basedOn w:val="Normal"/>
    <w:uiPriority w:val="99"/>
    <w:semiHidden/>
    <w:rsid w:val="00F04EA7"/>
    <w:pPr>
      <w:numPr>
        <w:ilvl w:val="3"/>
        <w:numId w:val="13"/>
      </w:numPr>
      <w:contextualSpacing/>
    </w:pPr>
  </w:style>
  <w:style w:type="paragraph" w:styleId="List3">
    <w:name w:val="List 3"/>
    <w:basedOn w:val="Normal"/>
    <w:uiPriority w:val="99"/>
    <w:semiHidden/>
    <w:rsid w:val="00F04EA7"/>
    <w:pPr>
      <w:numPr>
        <w:ilvl w:val="2"/>
        <w:numId w:val="13"/>
      </w:numPr>
      <w:contextualSpacing/>
    </w:pPr>
  </w:style>
  <w:style w:type="paragraph" w:customStyle="1" w:styleId="Heading1-nonumber">
    <w:name w:val="Heading 1-no number"/>
    <w:basedOn w:val="Heading1"/>
    <w:next w:val="BodyText"/>
    <w:uiPriority w:val="9"/>
    <w:qFormat/>
    <w:rsid w:val="00804B8B"/>
    <w:pPr>
      <w:ind w:left="567" w:firstLine="0"/>
    </w:pPr>
  </w:style>
  <w:style w:type="paragraph" w:customStyle="1" w:styleId="ListAlpha1">
    <w:name w:val="List Alpha 1"/>
    <w:basedOn w:val="Normal"/>
    <w:uiPriority w:val="13"/>
    <w:qFormat/>
    <w:rsid w:val="00A50CD9"/>
    <w:pPr>
      <w:spacing w:before="60"/>
      <w:ind w:left="227" w:hanging="227"/>
      <w:contextualSpacing/>
    </w:pPr>
  </w:style>
  <w:style w:type="paragraph" w:customStyle="1" w:styleId="ListAlpha2">
    <w:name w:val="List Alpha 2"/>
    <w:basedOn w:val="ListAlpha1"/>
    <w:uiPriority w:val="13"/>
    <w:qFormat/>
    <w:rsid w:val="0005774F"/>
    <w:pPr>
      <w:ind w:left="454"/>
    </w:pPr>
  </w:style>
  <w:style w:type="paragraph" w:customStyle="1" w:styleId="ListAlpha3">
    <w:name w:val="List Alpha 3"/>
    <w:basedOn w:val="ListAlpha2"/>
    <w:uiPriority w:val="13"/>
    <w:qFormat/>
    <w:rsid w:val="00E70DD7"/>
  </w:style>
  <w:style w:type="paragraph" w:customStyle="1" w:styleId="ListAlpha4">
    <w:name w:val="List Alpha 4"/>
    <w:basedOn w:val="ListAlpha3"/>
    <w:uiPriority w:val="13"/>
    <w:qFormat/>
    <w:rsid w:val="0005774F"/>
    <w:pPr>
      <w:ind w:left="680" w:hanging="226"/>
    </w:pPr>
  </w:style>
  <w:style w:type="numbering" w:customStyle="1" w:styleId="Alphalist">
    <w:name w:val="Alpha list"/>
    <w:uiPriority w:val="99"/>
    <w:rsid w:val="00A50CD9"/>
    <w:pPr>
      <w:numPr>
        <w:numId w:val="11"/>
      </w:numPr>
    </w:pPr>
  </w:style>
  <w:style w:type="paragraph" w:customStyle="1" w:styleId="KeyPoints-Bold">
    <w:name w:val="Key Points-Bold"/>
    <w:basedOn w:val="Normal"/>
    <w:uiPriority w:val="10"/>
    <w:qFormat/>
    <w:rsid w:val="00760E1B"/>
    <w:pPr>
      <w:spacing w:before="40" w:after="60" w:line="274" w:lineRule="atLeast"/>
    </w:pPr>
    <w:rPr>
      <w:b/>
      <w:sz w:val="18"/>
    </w:rPr>
  </w:style>
  <w:style w:type="paragraph" w:customStyle="1" w:styleId="Copyrightpage-BodyBold">
    <w:name w:val="Copyright page-Body Bold"/>
    <w:basedOn w:val="Copyrightpage-BodyText"/>
    <w:uiPriority w:val="19"/>
    <w:rsid w:val="00836E3A"/>
    <w:rPr>
      <w:b/>
    </w:rPr>
  </w:style>
  <w:style w:type="paragraph" w:customStyle="1" w:styleId="KeyPoints-Bullet">
    <w:name w:val="Key Points-Bullet"/>
    <w:basedOn w:val="ListBullet"/>
    <w:uiPriority w:val="10"/>
    <w:qFormat/>
    <w:rsid w:val="00C14016"/>
    <w:pPr>
      <w:spacing w:after="60" w:line="274" w:lineRule="atLeast"/>
    </w:pPr>
    <w:rPr>
      <w:sz w:val="18"/>
    </w:rPr>
  </w:style>
  <w:style w:type="paragraph" w:customStyle="1" w:styleId="BodyText-Grey">
    <w:name w:val="Body Text-Grey"/>
    <w:basedOn w:val="BodyText"/>
    <w:link w:val="BodyText-GreyChar"/>
    <w:semiHidden/>
    <w:qFormat/>
    <w:rsid w:val="008529A2"/>
    <w:rPr>
      <w:color w:val="58585B"/>
    </w:rPr>
  </w:style>
  <w:style w:type="character" w:customStyle="1" w:styleId="BodyText-GreyChar">
    <w:name w:val="Body Text-Grey Char"/>
    <w:basedOn w:val="BodyTextChar"/>
    <w:link w:val="BodyText-Grey"/>
    <w:semiHidden/>
    <w:rsid w:val="00897793"/>
    <w:rPr>
      <w:color w:val="58585B"/>
      <w:sz w:val="20"/>
      <w:szCs w:val="20"/>
    </w:rPr>
  </w:style>
  <w:style w:type="paragraph" w:styleId="BalloonText">
    <w:name w:val="Balloon Text"/>
    <w:basedOn w:val="Normal"/>
    <w:link w:val="BalloonTextChar"/>
    <w:uiPriority w:val="99"/>
    <w:semiHidden/>
    <w:unhideWhenUsed/>
    <w:rsid w:val="00DC18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8D8"/>
    <w:rPr>
      <w:rFonts w:ascii="Segoe UI" w:hAnsi="Segoe UI" w:cs="Segoe UI"/>
      <w:sz w:val="18"/>
      <w:szCs w:val="18"/>
    </w:rPr>
  </w:style>
  <w:style w:type="character" w:styleId="CommentReference">
    <w:name w:val="annotation reference"/>
    <w:basedOn w:val="DefaultParagraphFont"/>
    <w:uiPriority w:val="99"/>
    <w:semiHidden/>
    <w:unhideWhenUsed/>
    <w:rsid w:val="00DC18D8"/>
    <w:rPr>
      <w:sz w:val="16"/>
      <w:szCs w:val="16"/>
    </w:rPr>
  </w:style>
  <w:style w:type="paragraph" w:styleId="CommentText">
    <w:name w:val="annotation text"/>
    <w:basedOn w:val="Normal"/>
    <w:link w:val="CommentTextChar"/>
    <w:uiPriority w:val="99"/>
    <w:semiHidden/>
    <w:unhideWhenUsed/>
    <w:rsid w:val="00DC18D8"/>
    <w:pPr>
      <w:spacing w:line="240" w:lineRule="auto"/>
    </w:pPr>
  </w:style>
  <w:style w:type="character" w:customStyle="1" w:styleId="CommentTextChar">
    <w:name w:val="Comment Text Char"/>
    <w:basedOn w:val="DefaultParagraphFont"/>
    <w:link w:val="CommentText"/>
    <w:uiPriority w:val="99"/>
    <w:semiHidden/>
    <w:rsid w:val="00DC18D8"/>
    <w:rPr>
      <w:sz w:val="20"/>
      <w:szCs w:val="20"/>
    </w:rPr>
  </w:style>
  <w:style w:type="paragraph" w:styleId="CommentSubject">
    <w:name w:val="annotation subject"/>
    <w:basedOn w:val="CommentText"/>
    <w:next w:val="CommentText"/>
    <w:link w:val="CommentSubjectChar"/>
    <w:uiPriority w:val="99"/>
    <w:semiHidden/>
    <w:unhideWhenUsed/>
    <w:rsid w:val="00DC18D8"/>
    <w:rPr>
      <w:b/>
      <w:bCs/>
    </w:rPr>
  </w:style>
  <w:style w:type="character" w:customStyle="1" w:styleId="CommentSubjectChar">
    <w:name w:val="Comment Subject Char"/>
    <w:basedOn w:val="CommentTextChar"/>
    <w:link w:val="CommentSubject"/>
    <w:uiPriority w:val="99"/>
    <w:semiHidden/>
    <w:rsid w:val="00DC18D8"/>
    <w:rPr>
      <w:b/>
      <w:bCs/>
      <w:sz w:val="20"/>
      <w:szCs w:val="20"/>
    </w:rPr>
  </w:style>
  <w:style w:type="character" w:customStyle="1" w:styleId="ColourBlue">
    <w:name w:val="Colour Blue"/>
    <w:basedOn w:val="DefaultParagraphFont"/>
    <w:uiPriority w:val="22"/>
    <w:qFormat/>
    <w:rsid w:val="00C238D1"/>
    <w:rPr>
      <w:color w:val="66BCDB" w:themeColor="text2"/>
    </w:rPr>
  </w:style>
  <w:style w:type="character" w:customStyle="1" w:styleId="ColourDarkBlue">
    <w:name w:val="Colour Dark Blue"/>
    <w:basedOn w:val="ColourBlue"/>
    <w:uiPriority w:val="22"/>
    <w:qFormat/>
    <w:rsid w:val="00C238D1"/>
    <w:rPr>
      <w:color w:val="265A9A" w:themeColor="background2"/>
    </w:rPr>
  </w:style>
  <w:style w:type="paragraph" w:customStyle="1" w:styleId="BodyText-Beforebullet">
    <w:name w:val="Body Text-Before bullet"/>
    <w:basedOn w:val="BodyText"/>
    <w:link w:val="BodyText-BeforebulletChar"/>
    <w:semiHidden/>
    <w:unhideWhenUsed/>
    <w:rsid w:val="00C238D1"/>
    <w:pPr>
      <w:spacing w:after="20"/>
    </w:pPr>
  </w:style>
  <w:style w:type="paragraph" w:customStyle="1" w:styleId="PullQuote">
    <w:name w:val="Pull Quote"/>
    <w:basedOn w:val="BodyText"/>
    <w:next w:val="BodyText"/>
    <w:uiPriority w:val="10"/>
    <w:qFormat/>
    <w:rsid w:val="00AD7A30"/>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004489"/>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5A7E78"/>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0C6B77"/>
    <w:pPr>
      <w:spacing w:before="60"/>
      <w:jc w:val="right"/>
    </w:pPr>
  </w:style>
  <w:style w:type="paragraph" w:customStyle="1" w:styleId="FigureTableSubheading">
    <w:name w:val="Figure/Table Subheading"/>
    <w:basedOn w:val="FigureTableHeading"/>
    <w:uiPriority w:val="4"/>
    <w:qFormat/>
    <w:rsid w:val="000C6B77"/>
    <w:pPr>
      <w:spacing w:before="40"/>
    </w:pPr>
    <w:rPr>
      <w:color w:val="58585B"/>
    </w:rPr>
  </w:style>
  <w:style w:type="table" w:customStyle="1" w:styleId="TextTable-Grey">
    <w:name w:val="Text Table-Grey"/>
    <w:basedOn w:val="Texttable-Paleblue"/>
    <w:uiPriority w:val="99"/>
    <w:rsid w:val="005B7FE4"/>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97793"/>
    <w:rPr>
      <w:color w:val="265A9A" w:themeColor="background2"/>
      <w:sz w:val="20"/>
      <w:szCs w:val="20"/>
    </w:rPr>
  </w:style>
  <w:style w:type="paragraph" w:customStyle="1" w:styleId="Heading3-nonumber">
    <w:name w:val="Heading 3-no number"/>
    <w:basedOn w:val="Heading3"/>
    <w:uiPriority w:val="9"/>
    <w:semiHidden/>
    <w:qFormat/>
    <w:rsid w:val="007158C6"/>
  </w:style>
  <w:style w:type="paragraph" w:customStyle="1" w:styleId="Heading1-nobackground">
    <w:name w:val="Heading 1-no background"/>
    <w:basedOn w:val="Heading1"/>
    <w:uiPriority w:val="9"/>
    <w:qFormat/>
    <w:rsid w:val="00590D09"/>
    <w:pPr>
      <w:pBdr>
        <w:top w:val="none" w:sz="0" w:space="0" w:color="auto"/>
        <w:left w:val="none" w:sz="0" w:space="0" w:color="auto"/>
        <w:bottom w:val="none" w:sz="0" w:space="0" w:color="auto"/>
        <w:right w:val="none" w:sz="0" w:space="0" w:color="auto"/>
      </w:pBdr>
      <w:shd w:val="clear" w:color="auto" w:fill="auto"/>
      <w:spacing w:before="600"/>
      <w:ind w:left="0" w:right="0" w:firstLine="0"/>
    </w:pPr>
    <w:rPr>
      <w:color w:val="265A9A" w:themeColor="background2"/>
    </w:rPr>
  </w:style>
  <w:style w:type="character" w:customStyle="1" w:styleId="QuoteChar">
    <w:name w:val="Quote Char"/>
    <w:basedOn w:val="DefaultParagraphFont"/>
    <w:link w:val="Quote"/>
    <w:uiPriority w:val="1"/>
    <w:rsid w:val="006A7069"/>
    <w:rPr>
      <w:color w:val="58585B"/>
      <w:sz w:val="20"/>
      <w:szCs w:val="20"/>
    </w:rPr>
  </w:style>
  <w:style w:type="paragraph" w:customStyle="1" w:styleId="TableHeading-numbered">
    <w:name w:val="Table Heading-numbered"/>
    <w:basedOn w:val="TableHeading"/>
    <w:semiHidden/>
    <w:qFormat/>
    <w:rsid w:val="004400E8"/>
    <w:pPr>
      <w:numPr>
        <w:numId w:val="15"/>
      </w:numPr>
    </w:pPr>
  </w:style>
  <w:style w:type="numbering" w:customStyle="1" w:styleId="TableList">
    <w:name w:val="TableList"/>
    <w:uiPriority w:val="99"/>
    <w:rsid w:val="004400E8"/>
    <w:pPr>
      <w:numPr>
        <w:numId w:val="15"/>
      </w:numPr>
    </w:pPr>
  </w:style>
  <w:style w:type="paragraph" w:customStyle="1" w:styleId="Footer-right">
    <w:name w:val="Footer-right"/>
    <w:basedOn w:val="Footer"/>
    <w:qFormat/>
    <w:rsid w:val="00DD6473"/>
    <w:pPr>
      <w:jc w:val="right"/>
    </w:pPr>
    <w:rPr>
      <w:szCs w:val="24"/>
    </w:rPr>
  </w:style>
  <w:style w:type="paragraph" w:customStyle="1" w:styleId="Heading2-nonumber">
    <w:name w:val="Heading 2-no number"/>
    <w:basedOn w:val="Heading2"/>
    <w:qFormat/>
    <w:rsid w:val="00610F6C"/>
    <w:pPr>
      <w:ind w:left="0" w:firstLine="0"/>
    </w:pPr>
  </w:style>
  <w:style w:type="paragraph" w:customStyle="1" w:styleId="Heading-Appendix">
    <w:name w:val="Heading-Appendix"/>
    <w:basedOn w:val="Heading1-nonumber"/>
    <w:next w:val="BodyText"/>
    <w:uiPriority w:val="9"/>
    <w:qFormat/>
    <w:rsid w:val="00484E96"/>
    <w:pPr>
      <w:numPr>
        <w:numId w:val="22"/>
      </w:numPr>
      <w:tabs>
        <w:tab w:val="num" w:pos="360"/>
      </w:tabs>
      <w:ind w:left="567" w:firstLine="0"/>
    </w:pPr>
  </w:style>
  <w:style w:type="numbering" w:customStyle="1" w:styleId="AppendixHeading">
    <w:name w:val="AppendixHeading"/>
    <w:uiPriority w:val="99"/>
    <w:rsid w:val="00484E96"/>
    <w:pPr>
      <w:numPr>
        <w:numId w:val="18"/>
      </w:numPr>
    </w:pPr>
  </w:style>
  <w:style w:type="paragraph" w:customStyle="1" w:styleId="DraftingNote">
    <w:name w:val="Drafting Note"/>
    <w:basedOn w:val="BodyText"/>
    <w:link w:val="DraftingNoteChar"/>
    <w:qFormat/>
    <w:rsid w:val="00571C54"/>
    <w:pPr>
      <w:contextualSpacing/>
    </w:pPr>
    <w:rPr>
      <w:color w:val="A22D2B"/>
      <w:sz w:val="24"/>
      <w:u w:val="dotted"/>
    </w:rPr>
  </w:style>
  <w:style w:type="character" w:customStyle="1" w:styleId="DraftingNoteChar">
    <w:name w:val="Drafting Note Char"/>
    <w:basedOn w:val="BodyTextChar"/>
    <w:link w:val="DraftingNote"/>
    <w:rsid w:val="00571C54"/>
    <w:rPr>
      <w:color w:val="A22D2B"/>
      <w:sz w:val="24"/>
      <w:szCs w:val="20"/>
      <w:u w:val="dotted"/>
    </w:rPr>
  </w:style>
  <w:style w:type="paragraph" w:customStyle="1" w:styleId="BoxHeading1">
    <w:name w:val="Box Heading 1"/>
    <w:basedOn w:val="FigureTableHeading"/>
    <w:next w:val="BodyText"/>
    <w:qFormat/>
    <w:rsid w:val="00DF57D9"/>
    <w:pPr>
      <w:spacing w:after="0"/>
    </w:pPr>
  </w:style>
  <w:style w:type="character" w:styleId="Emphasis">
    <w:name w:val="Emphasis"/>
    <w:basedOn w:val="DefaultParagraphFont"/>
    <w:uiPriority w:val="22"/>
    <w:qFormat/>
    <w:rsid w:val="00620548"/>
    <w:rPr>
      <w:i/>
      <w:iCs/>
    </w:rPr>
  </w:style>
  <w:style w:type="paragraph" w:customStyle="1" w:styleId="Reference">
    <w:name w:val="Reference"/>
    <w:basedOn w:val="BodyText"/>
    <w:qFormat/>
    <w:rsid w:val="004631DD"/>
    <w:pPr>
      <w:spacing w:before="0" w:after="60" w:line="200" w:lineRule="exact"/>
    </w:pPr>
    <w:rPr>
      <w:sz w:val="16"/>
    </w:rPr>
  </w:style>
  <w:style w:type="paragraph" w:customStyle="1" w:styleId="Keypoints-heading">
    <w:name w:val="Key points-heading"/>
    <w:basedOn w:val="Heading3"/>
    <w:uiPriority w:val="10"/>
    <w:qFormat/>
    <w:rsid w:val="002951E6"/>
    <w:rPr>
      <w:color w:val="auto"/>
    </w:rPr>
  </w:style>
  <w:style w:type="paragraph" w:customStyle="1" w:styleId="Heading2-Appendix">
    <w:name w:val="Heading 2-Appendix"/>
    <w:basedOn w:val="Heading2-nonumber"/>
    <w:next w:val="Normal"/>
    <w:uiPriority w:val="10"/>
    <w:qFormat/>
    <w:rsid w:val="003E6055"/>
    <w:pPr>
      <w:numPr>
        <w:ilvl w:val="1"/>
        <w:numId w:val="22"/>
      </w:numPr>
      <w:tabs>
        <w:tab w:val="num" w:pos="360"/>
      </w:tabs>
      <w:ind w:left="0" w:firstLine="0"/>
    </w:pPr>
  </w:style>
  <w:style w:type="numbering" w:customStyle="1" w:styleId="AppendixHeadingList">
    <w:name w:val="Appendix Heading List"/>
    <w:uiPriority w:val="99"/>
    <w:rsid w:val="005C5A1C"/>
    <w:pPr>
      <w:numPr>
        <w:numId w:val="22"/>
      </w:numPr>
    </w:pPr>
  </w:style>
  <w:style w:type="paragraph" w:customStyle="1" w:styleId="Space">
    <w:name w:val="Space"/>
    <w:basedOn w:val="BodyText"/>
    <w:uiPriority w:val="1"/>
    <w:rsid w:val="006D5F4F"/>
    <w:pPr>
      <w:spacing w:before="0" w:after="0"/>
    </w:pPr>
  </w:style>
  <w:style w:type="paragraph" w:customStyle="1" w:styleId="QuoteBullet">
    <w:name w:val="Quote Bullet"/>
    <w:basedOn w:val="ListBullet"/>
    <w:link w:val="QuoteBulletChar"/>
    <w:qFormat/>
    <w:rsid w:val="006A7069"/>
    <w:pPr>
      <w:spacing w:before="60"/>
      <w:ind w:left="340" w:right="1134"/>
    </w:pPr>
    <w:rPr>
      <w:color w:val="58585B"/>
    </w:rPr>
  </w:style>
  <w:style w:type="character" w:customStyle="1" w:styleId="ListBulletChar">
    <w:name w:val="List Bullet Char"/>
    <w:basedOn w:val="DefaultParagraphFont"/>
    <w:link w:val="ListBullet"/>
    <w:uiPriority w:val="1"/>
    <w:rsid w:val="006A7069"/>
    <w:rPr>
      <w:sz w:val="20"/>
      <w:szCs w:val="20"/>
    </w:rPr>
  </w:style>
  <w:style w:type="character" w:customStyle="1" w:styleId="QuoteBulletChar">
    <w:name w:val="Quote Bullet Char"/>
    <w:basedOn w:val="ListBulletChar"/>
    <w:link w:val="QuoteBullet"/>
    <w:uiPriority w:val="1"/>
    <w:rsid w:val="006A7069"/>
    <w:rPr>
      <w:color w:val="58585B"/>
      <w:sz w:val="20"/>
      <w:szCs w:val="20"/>
    </w:rPr>
  </w:style>
  <w:style w:type="paragraph" w:customStyle="1" w:styleId="Figurecharttitle">
    <w:name w:val="Figure chart title"/>
    <w:basedOn w:val="BodyText"/>
    <w:uiPriority w:val="10"/>
    <w:qFormat/>
    <w:rsid w:val="00450C80"/>
    <w:pPr>
      <w:spacing w:before="0" w:after="0"/>
      <w:ind w:left="284" w:hanging="284"/>
    </w:pPr>
    <w:rPr>
      <w:sz w:val="18"/>
      <w:szCs w:val="18"/>
    </w:rPr>
  </w:style>
  <w:style w:type="paragraph" w:customStyle="1" w:styleId="CoverdisclaimerwhiteCover">
    <w:name w:val="Cover – disclaimer (white) (Cover)"/>
    <w:basedOn w:val="Normal"/>
    <w:uiPriority w:val="99"/>
    <w:rsid w:val="00596550"/>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Jurisdictioncommentslistbullet">
    <w:name w:val="Jurisdiction comments list bullet"/>
    <w:rsid w:val="00171609"/>
    <w:pPr>
      <w:numPr>
        <w:numId w:val="29"/>
      </w:numPr>
      <w:spacing w:after="140" w:line="240" w:lineRule="auto"/>
      <w:jc w:val="both"/>
    </w:pPr>
    <w:rPr>
      <w:rFonts w:ascii="Arial" w:eastAsia="Times New Roman" w:hAnsi="Arial" w:cs="Times New Roman"/>
      <w:sz w:val="24"/>
      <w:szCs w:val="20"/>
    </w:rPr>
  </w:style>
  <w:style w:type="paragraph" w:customStyle="1" w:styleId="xmsolistparagraph">
    <w:name w:val="x_msolistparagraph"/>
    <w:basedOn w:val="Normal"/>
    <w:rsid w:val="00B9491E"/>
    <w:pPr>
      <w:spacing w:before="0" w:after="0" w:line="240" w:lineRule="auto"/>
      <w:ind w:left="720"/>
    </w:pPr>
    <w:rPr>
      <w:rFonts w:ascii="Calibr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2659578">
      <w:bodyDiv w:val="1"/>
      <w:marLeft w:val="0"/>
      <w:marRight w:val="0"/>
      <w:marTop w:val="0"/>
      <w:marBottom w:val="0"/>
      <w:divBdr>
        <w:top w:val="none" w:sz="0" w:space="0" w:color="auto"/>
        <w:left w:val="none" w:sz="0" w:space="0" w:color="auto"/>
        <w:bottom w:val="none" w:sz="0" w:space="0" w:color="auto"/>
        <w:right w:val="none" w:sz="0" w:space="0" w:color="auto"/>
      </w:divBdr>
    </w:div>
    <w:div w:id="1722094871">
      <w:bodyDiv w:val="1"/>
      <w:marLeft w:val="0"/>
      <w:marRight w:val="0"/>
      <w:marTop w:val="0"/>
      <w:marBottom w:val="0"/>
      <w:divBdr>
        <w:top w:val="none" w:sz="0" w:space="0" w:color="auto"/>
        <w:left w:val="none" w:sz="0" w:space="0" w:color="auto"/>
        <w:bottom w:val="none" w:sz="0" w:space="0" w:color="auto"/>
        <w:right w:val="none" w:sz="0" w:space="0" w:color="auto"/>
      </w:divBdr>
    </w:div>
    <w:div w:id="1776169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5.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5.emf"/><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4.emf"/><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bell\AppData\Local\Temp\Templafy\WordVsto\Issues%20pap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B55A35D80A445CBB94B33230F5B803"/>
        <w:category>
          <w:name w:val="General"/>
          <w:gallery w:val="placeholder"/>
        </w:category>
        <w:types>
          <w:type w:val="bbPlcHdr"/>
        </w:types>
        <w:behaviors>
          <w:behavior w:val="content"/>
        </w:behaviors>
        <w:guid w:val="{FA20654A-DDEB-4650-9887-818E10E11162}"/>
      </w:docPartPr>
      <w:docPartBody>
        <w:p w:rsidR="00FA2D6B" w:rsidRDefault="009737C7">
          <w:pPr>
            <w:pStyle w:val="F5B55A35D80A445CBB94B33230F5B803"/>
          </w:pPr>
          <w:r w:rsidRPr="008970C2">
            <w:rPr>
              <w:rStyle w:val="TitleChar"/>
              <w:highlight w:val="darkGray"/>
            </w:rPr>
            <w:t>[Click to add title here,</w:t>
          </w:r>
          <w:r>
            <w:rPr>
              <w:rStyle w:val="TitleChar"/>
              <w:highlight w:val="darkGray"/>
            </w:rPr>
            <w:t xml:space="preserve"> </w:t>
          </w:r>
          <w:r w:rsidRPr="008970C2">
            <w:rPr>
              <w:rStyle w:val="TitleChar"/>
              <w:highlight w:val="darkGray"/>
            </w:rPr>
            <w:t>over one to two lines]</w:t>
          </w:r>
        </w:p>
      </w:docPartBody>
    </w:docPart>
    <w:docPart>
      <w:docPartPr>
        <w:name w:val="8CCA9581DCBC4DEFAB3C18D690D7BC58"/>
        <w:category>
          <w:name w:val="General"/>
          <w:gallery w:val="placeholder"/>
        </w:category>
        <w:types>
          <w:type w:val="bbPlcHdr"/>
        </w:types>
        <w:behaviors>
          <w:behavior w:val="content"/>
        </w:behaviors>
        <w:guid w:val="{C0179877-10BE-4DFD-8248-69F6ABC3E892}"/>
      </w:docPartPr>
      <w:docPartBody>
        <w:p w:rsidR="00FA2D6B" w:rsidRDefault="009737C7">
          <w:pPr>
            <w:pStyle w:val="8CCA9581DCBC4DEFAB3C18D690D7BC58"/>
          </w:pPr>
          <w:r w:rsidRPr="00295330">
            <w:rPr>
              <w:rStyle w:val="PlaceholderText"/>
              <w:highlight w:val="darkGray"/>
            </w:rPr>
            <w:t xml:space="preserve">[Click to add </w:t>
          </w:r>
          <w:r>
            <w:rPr>
              <w:rStyle w:val="PlaceholderText"/>
              <w:highlight w:val="darkGray"/>
            </w:rPr>
            <w:t>Report type</w:t>
          </w:r>
          <w:r w:rsidRPr="00295330">
            <w:rPr>
              <w:rStyle w:val="PlaceholderText"/>
              <w:highlight w:val="darkGray"/>
            </w:rPr>
            <w:t>]</w:t>
          </w:r>
        </w:p>
      </w:docPartBody>
    </w:docPart>
    <w:docPart>
      <w:docPartPr>
        <w:name w:val="4454EC37053745309107FA713878EA8E"/>
        <w:category>
          <w:name w:val="General"/>
          <w:gallery w:val="placeholder"/>
        </w:category>
        <w:types>
          <w:type w:val="bbPlcHdr"/>
        </w:types>
        <w:behaviors>
          <w:behavior w:val="content"/>
        </w:behaviors>
        <w:guid w:val="{A02E725A-C4CE-4B7D-8E04-63010AB123B8}"/>
      </w:docPartPr>
      <w:docPartBody>
        <w:p w:rsidR="00FA2D6B" w:rsidRDefault="009737C7">
          <w:pPr>
            <w:pStyle w:val="4454EC37053745309107FA713878EA8E"/>
          </w:pPr>
          <w:r w:rsidRPr="00F2058B">
            <w:rPr>
              <w:highlight w:val="lightGray"/>
            </w:rPr>
            <w:t>[click to add text]</w:t>
          </w:r>
        </w:p>
      </w:docPartBody>
    </w:docPart>
    <w:docPart>
      <w:docPartPr>
        <w:name w:val="BCDCC893E45F46658D86240982D11E01"/>
        <w:category>
          <w:name w:val="General"/>
          <w:gallery w:val="placeholder"/>
        </w:category>
        <w:types>
          <w:type w:val="bbPlcHdr"/>
        </w:types>
        <w:behaviors>
          <w:behavior w:val="content"/>
        </w:behaviors>
        <w:guid w:val="{99DAF417-A830-4FC8-8D96-45336D7FC230}"/>
      </w:docPartPr>
      <w:docPartBody>
        <w:p w:rsidR="0059260D" w:rsidRDefault="0062490E" w:rsidP="0062490E">
          <w:pPr>
            <w:pStyle w:val="BCDCC893E45F46658D86240982D11E01"/>
          </w:pPr>
          <w:r w:rsidRPr="008970C2">
            <w:rPr>
              <w:rStyle w:val="TitleChar"/>
              <w:highlight w:val="darkGray"/>
            </w:rPr>
            <w:t>[Click to add title here,</w:t>
          </w:r>
          <w:r>
            <w:rPr>
              <w:rStyle w:val="TitleChar"/>
              <w:highlight w:val="darkGray"/>
            </w:rPr>
            <w:t xml:space="preserve"> </w:t>
          </w:r>
          <w:r w:rsidRPr="008970C2">
            <w:rPr>
              <w:rStyle w:val="TitleChar"/>
              <w:highlight w:val="darkGray"/>
            </w:rPr>
            <w:t>over one to two lines]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7C7"/>
    <w:rsid w:val="002E359D"/>
    <w:rsid w:val="002E5B14"/>
    <w:rsid w:val="004D29BE"/>
    <w:rsid w:val="0059260D"/>
    <w:rsid w:val="0062490E"/>
    <w:rsid w:val="009737C7"/>
    <w:rsid w:val="00B37B11"/>
    <w:rsid w:val="00B94030"/>
    <w:rsid w:val="00BB5E0E"/>
    <w:rsid w:val="00C84432"/>
    <w:rsid w:val="00D56B6C"/>
    <w:rsid w:val="00D6106C"/>
    <w:rsid w:val="00DC15A0"/>
    <w:rsid w:val="00EB157E"/>
    <w:rsid w:val="00F1166C"/>
    <w:rsid w:val="00F76465"/>
    <w:rsid w:val="00FA2D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39"/>
    <w:rsid w:val="0062490E"/>
    <w:pPr>
      <w:keepNext w:val="0"/>
      <w:keepLines w:val="0"/>
      <w:spacing w:before="560" w:after="480" w:line="204" w:lineRule="auto"/>
      <w:ind w:right="2268"/>
      <w:contextualSpacing/>
    </w:pPr>
    <w:rPr>
      <w:color w:val="FFFFFF" w:themeColor="background1"/>
      <w:kern w:val="28"/>
      <w:sz w:val="52"/>
      <w:szCs w:val="56"/>
      <w:lang w:eastAsia="en-US"/>
    </w:rPr>
  </w:style>
  <w:style w:type="character" w:customStyle="1" w:styleId="TitleChar">
    <w:name w:val="Title Char"/>
    <w:basedOn w:val="DefaultParagraphFont"/>
    <w:link w:val="Title"/>
    <w:uiPriority w:val="39"/>
    <w:rsid w:val="0062490E"/>
    <w:rPr>
      <w:rFonts w:asciiTheme="majorHAnsi" w:eastAsiaTheme="majorEastAsia" w:hAnsiTheme="majorHAnsi" w:cstheme="majorBidi"/>
      <w:color w:val="FFFFFF" w:themeColor="background1"/>
      <w:kern w:val="28"/>
      <w:sz w:val="52"/>
      <w:szCs w:val="56"/>
      <w:lang w:eastAsia="en-U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customStyle="1" w:styleId="F5B55A35D80A445CBB94B33230F5B803">
    <w:name w:val="F5B55A35D80A445CBB94B33230F5B803"/>
  </w:style>
  <w:style w:type="character" w:styleId="PlaceholderText">
    <w:name w:val="Placeholder Text"/>
    <w:basedOn w:val="DefaultParagraphFont"/>
    <w:uiPriority w:val="99"/>
    <w:semiHidden/>
    <w:rPr>
      <w:color w:val="808080"/>
    </w:rPr>
  </w:style>
  <w:style w:type="paragraph" w:customStyle="1" w:styleId="8CCA9581DCBC4DEFAB3C18D690D7BC58">
    <w:name w:val="8CCA9581DCBC4DEFAB3C18D690D7BC58"/>
  </w:style>
  <w:style w:type="paragraph" w:customStyle="1" w:styleId="4454EC37053745309107FA713878EA8E">
    <w:name w:val="4454EC37053745309107FA713878EA8E"/>
  </w:style>
  <w:style w:type="character" w:styleId="Strong">
    <w:name w:val="Strong"/>
    <w:basedOn w:val="DefaultParagraphFont"/>
    <w:uiPriority w:val="22"/>
    <w:qFormat/>
    <w:rPr>
      <w:rFonts w:asciiTheme="minorHAnsi" w:hAnsiTheme="minorHAnsi"/>
      <w:b/>
      <w:bCs/>
    </w:rPr>
  </w:style>
  <w:style w:type="paragraph" w:customStyle="1" w:styleId="BCDCC893E45F46658D86240982D11E01">
    <w:name w:val="BCDCC893E45F46658D86240982D11E01"/>
    <w:rsid w:val="006249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5ADB003E5349499F1DC840A3748441" ma:contentTypeVersion="13" ma:contentTypeDescription="Create a new document." ma:contentTypeScope="" ma:versionID="813519b90b4dea2df3fba49202244744">
  <xsd:schema xmlns:xsd="http://www.w3.org/2001/XMLSchema" xmlns:xs="http://www.w3.org/2001/XMLSchema" xmlns:p="http://schemas.microsoft.com/office/2006/metadata/properties" xmlns:ns2="4999a062-bf25-4e1b-bf40-d0ceaadde115" xmlns:ns3="ab9bf696-b976-42ed-b50a-48004ee2daad" targetNamespace="http://schemas.microsoft.com/office/2006/metadata/properties" ma:root="true" ma:fieldsID="54a0368c7af15a491c9e2bd804791a60" ns2:_="" ns3:_="">
    <xsd:import namespace="4999a062-bf25-4e1b-bf40-d0ceaadde115"/>
    <xsd:import namespace="ab9bf696-b976-42ed-b50a-48004ee2daad"/>
    <xsd:element name="properties">
      <xsd:complexType>
        <xsd:sequence>
          <xsd:element name="documentManagement">
            <xsd:complexType>
              <xsd:all>
                <xsd:element ref="ns2:MediaServiceMetadata" minOccurs="0"/>
                <xsd:element ref="ns2:MediaServiceFastMetadata" minOccurs="0"/>
                <xsd:element ref="ns3:i0f84bba906045b4af568ee102a52dcb" minOccurs="0"/>
                <xsd:element ref="ns3:TaxCatchAll"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99a062-bf25-4e1b-bf40-d0ceaadde1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9bf696-b976-42ed-b50a-48004ee2daad" elementFormDefault="qualified">
    <xsd:import namespace="http://schemas.microsoft.com/office/2006/documentManagement/types"/>
    <xsd:import namespace="http://schemas.microsoft.com/office/infopath/2007/PartnerControls"/>
    <xsd:element name="i0f84bba906045b4af568ee102a52dcb" ma:index="11"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3679ecb-4789-4df4-b2e8-2dc9b4aacb86}" ma:internalName="TaxCatchAll" ma:showField="CatchAllData" ma:web="ab9bf696-b976-42ed-b50a-48004ee2daad">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TemplafyTemplateConfiguration><![CDATA[{"elementsMetadata":[],"transformationConfigurations":[],"isBaseTemplate":false,"templateName":"Issues paper","templateDescription":"Issues paper template for inquiries and studies","enableDocumentContentUpdater":false,"version":"2.0"}]]></TemplafyTemplateConfiguration>
</file>

<file path=customXml/item4.xml><?xml version="1.0" encoding="utf-8"?>
<p:properties xmlns:p="http://schemas.microsoft.com/office/2006/metadata/properties" xmlns:xsi="http://www.w3.org/2001/XMLSchema-instance" xmlns:pc="http://schemas.microsoft.com/office/infopath/2007/PartnerControls">
  <documentManagement>
    <i0f84bba906045b4af568ee102a52dcb xmlns="ab9bf696-b976-42ed-b50a-48004ee2daad">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ab9bf696-b976-42ed-b50a-48004ee2daad">
      <Value>1</Value>
    </TaxCatchAll>
    <SharedWithUsers xmlns="ab9bf696-b976-42ed-b50a-48004ee2daad">
      <UserInfo>
        <DisplayName>Brennan, Michael</DisplayName>
        <AccountId>71</AccountId>
        <AccountType/>
      </UserInfo>
      <UserInfo>
        <DisplayName>Gropp, Lisa</DisplayName>
        <AccountId>54</AccountId>
        <AccountType/>
      </UserInfo>
      <UserInfo>
        <DisplayName>King, Stephen</DisplayName>
        <AccountId>51</AccountId>
        <AccountType/>
      </UserInfo>
      <UserInfo>
        <DisplayName>Bell, Rosalyn</DisplayName>
        <AccountId>14</AccountId>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TemplafyFormConfiguration><![CDATA[{"formFields":[],"formDataEntries":[]}]]></TemplafyFormConfiguration>
</file>

<file path=customXml/itemProps1.xml><?xml version="1.0" encoding="utf-8"?>
<ds:datastoreItem xmlns:ds="http://schemas.openxmlformats.org/officeDocument/2006/customXml" ds:itemID="{CA72226E-25D5-46E4-9A67-B9A3603381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99a062-bf25-4e1b-bf40-d0ceaadde115"/>
    <ds:schemaRef ds:uri="ab9bf696-b976-42ed-b50a-48004ee2da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5CCDCE8C-2FF2-479D-91C1-79A7A7683D3C}">
  <ds:schemaRefs/>
</ds:datastoreItem>
</file>

<file path=customXml/itemProps4.xml><?xml version="1.0" encoding="utf-8"?>
<ds:datastoreItem xmlns:ds="http://schemas.openxmlformats.org/officeDocument/2006/customXml" ds:itemID="{1949A8EA-91C5-4E76-A22F-90B1EA0C2E00}">
  <ds:schemaRefs>
    <ds:schemaRef ds:uri="http://schemas.microsoft.com/office/2006/documentManagement/types"/>
    <ds:schemaRef ds:uri="http://schemas.openxmlformats.org/package/2006/metadata/core-properties"/>
    <ds:schemaRef ds:uri="http://schemas.microsoft.com/office/2006/metadata/properties"/>
    <ds:schemaRef ds:uri="http://purl.org/dc/dcmitype/"/>
    <ds:schemaRef ds:uri="http://purl.org/dc/terms/"/>
    <ds:schemaRef ds:uri="http://purl.org/dc/elements/1.1/"/>
    <ds:schemaRef ds:uri="http://www.w3.org/XML/1998/namespace"/>
    <ds:schemaRef ds:uri="http://schemas.microsoft.com/office/infopath/2007/PartnerControls"/>
    <ds:schemaRef ds:uri="ab9bf696-b976-42ed-b50a-48004ee2daad"/>
    <ds:schemaRef ds:uri="4999a062-bf25-4e1b-bf40-d0ceaadde115"/>
  </ds:schemaRefs>
</ds:datastoreItem>
</file>

<file path=customXml/itemProps5.xml><?xml version="1.0" encoding="utf-8"?>
<ds:datastoreItem xmlns:ds="http://schemas.openxmlformats.org/officeDocument/2006/customXml" ds:itemID="{DBFFFA61-11A2-4586-90B5-D3A45742809E}">
  <ds:schemaRefs>
    <ds:schemaRef ds:uri="http://schemas.microsoft.com/sharepoint/v3/contenttype/forms"/>
  </ds:schemaRefs>
</ds:datastoreItem>
</file>

<file path=customXml/itemProps6.xml><?xml version="1.0" encoding="utf-8"?>
<ds:datastoreItem xmlns:ds="http://schemas.openxmlformats.org/officeDocument/2006/customXml" ds:itemID="{9897F752-2238-441E-ABA5-DB8C10DEA577}">
  <ds:schemaRefs/>
</ds:datastoreItem>
</file>

<file path=docProps/app.xml><?xml version="1.0" encoding="utf-8"?>
<Properties xmlns="http://schemas.openxmlformats.org/officeDocument/2006/extended-properties" xmlns:vt="http://schemas.openxmlformats.org/officeDocument/2006/docPropsVTypes">
  <Template>Issues paper.dotx</Template>
  <TotalTime>110</TotalTime>
  <Pages>8</Pages>
  <Words>2471</Words>
  <Characters>14085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Australia’s productivity performance</vt:lpstr>
    </vt:vector>
  </TitlesOfParts>
  <Company>Productivity Commission</Company>
  <LinksUpToDate>false</LinksUpToDate>
  <CharactersWithSpaces>16523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Australia’s productivity performance</dc:title>
  <dc:subject>Call for submissions</dc:subject>
  <dc:creator>Productivity Commission</dc:creator>
  <cp:keywords/>
  <dc:description/>
  <cp:lastModifiedBy>Dobson, Bianca</cp:lastModifiedBy>
  <cp:revision>38</cp:revision>
  <cp:lastPrinted>2022-02-17T22:35:00Z</cp:lastPrinted>
  <dcterms:created xsi:type="dcterms:W3CDTF">2022-02-09T05:49:00Z</dcterms:created>
  <dcterms:modified xsi:type="dcterms:W3CDTF">2022-02-18T02:43:00Z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637734062846799996</vt:lpwstr>
  </property>
  <property fmtid="{D5CDD505-2E9C-101B-9397-08002B2CF9AE}" pid="4" name="TemplafyUserProfileId">
    <vt:lpwstr>637789332992600673</vt:lpwstr>
  </property>
  <property fmtid="{D5CDD505-2E9C-101B-9397-08002B2CF9AE}" pid="5" name="TemplafyFromBlank">
    <vt:bool>false</vt:bool>
  </property>
  <property fmtid="{D5CDD505-2E9C-101B-9397-08002B2CF9AE}" pid="6" name="ContentTypeId">
    <vt:lpwstr>0x010100AF5ADB003E5349499F1DC840A3748441</vt:lpwstr>
  </property>
  <property fmtid="{D5CDD505-2E9C-101B-9397-08002B2CF9AE}" pid="7" name="RevIMBCS">
    <vt:lpwstr>1;#Unclassified|3955eeb1-2d18-4582-aeb2-00144ec3aaf5</vt:lpwstr>
  </property>
</Properties>
</file>