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Pr="00D759B8" w:rsidRDefault="004563CF" w:rsidP="00E760E0">
      <w:pPr>
        <w:pStyle w:val="Heading1"/>
        <w:spacing w:before="0"/>
        <w:rPr>
          <w:color w:val="000000" w:themeColor="text1"/>
        </w:rPr>
      </w:pPr>
      <w:bookmarkStart w:id="0" w:name="_References"/>
      <w:bookmarkStart w:id="1" w:name="ChapterTitle"/>
      <w:bookmarkEnd w:id="0"/>
      <w:r>
        <w:rPr>
          <w:color w:val="000000" w:themeColor="text1"/>
        </w:rPr>
        <w:t>References</w:t>
      </w:r>
      <w:bookmarkEnd w:id="1"/>
    </w:p>
    <w:p w:rsidR="00EE3CE5" w:rsidRPr="00D759B8" w:rsidRDefault="00EE3CE5" w:rsidP="00EE3CE5">
      <w:pPr>
        <w:pStyle w:val="Reference"/>
        <w:rPr>
          <w:color w:val="000000" w:themeColor="text1"/>
          <w:sz w:val="24"/>
          <w:szCs w:val="24"/>
        </w:rPr>
      </w:pPr>
      <w:bookmarkStart w:id="2" w:name="begin"/>
      <w:bookmarkEnd w:id="2"/>
      <w:proofErr w:type="spellStart"/>
      <w:r w:rsidRPr="00D759B8">
        <w:rPr>
          <w:color w:val="000000" w:themeColor="text1"/>
          <w:sz w:val="24"/>
          <w:szCs w:val="24"/>
        </w:rPr>
        <w:t>Abusah</w:t>
      </w:r>
      <w:proofErr w:type="spellEnd"/>
      <w:r w:rsidRPr="00D759B8">
        <w:rPr>
          <w:color w:val="000000" w:themeColor="text1"/>
          <w:sz w:val="24"/>
          <w:szCs w:val="24"/>
        </w:rPr>
        <w:t xml:space="preserve">, S. and </w:t>
      </w:r>
      <w:proofErr w:type="spellStart"/>
      <w:r w:rsidRPr="00D759B8">
        <w:rPr>
          <w:color w:val="000000" w:themeColor="text1"/>
          <w:sz w:val="24"/>
          <w:szCs w:val="24"/>
        </w:rPr>
        <w:t>Pingiaro</w:t>
      </w:r>
      <w:proofErr w:type="spellEnd"/>
      <w:r w:rsidRPr="00D759B8">
        <w:rPr>
          <w:color w:val="000000" w:themeColor="text1"/>
          <w:sz w:val="24"/>
          <w:szCs w:val="24"/>
        </w:rPr>
        <w:t>, C. 2011</w:t>
      </w:r>
      <w:r w:rsidR="0071126A">
        <w:rPr>
          <w:color w:val="000000" w:themeColor="text1"/>
          <w:sz w:val="24"/>
          <w:szCs w:val="24"/>
        </w:rPr>
        <w:t>,</w:t>
      </w:r>
      <w:r w:rsidRPr="00D759B8">
        <w:rPr>
          <w:color w:val="000000" w:themeColor="text1"/>
          <w:sz w:val="24"/>
          <w:szCs w:val="24"/>
        </w:rPr>
        <w:t xml:space="preserve"> </w:t>
      </w:r>
      <w:r w:rsidRPr="008C4AAD">
        <w:rPr>
          <w:i/>
          <w:color w:val="000000" w:themeColor="text1"/>
          <w:sz w:val="24"/>
          <w:szCs w:val="24"/>
        </w:rPr>
        <w:t>Cost-effectiveness of regulatory impact assessment in Victoria</w:t>
      </w:r>
      <w:r w:rsidRPr="00D759B8">
        <w:rPr>
          <w:color w:val="000000" w:themeColor="text1"/>
          <w:sz w:val="24"/>
          <w:szCs w:val="24"/>
        </w:rPr>
        <w:t xml:space="preserve">, Victorian Competition and Efficiency Commission </w:t>
      </w:r>
      <w:r w:rsidRPr="008C4AAD">
        <w:rPr>
          <w:color w:val="000000" w:themeColor="text1"/>
          <w:sz w:val="24"/>
          <w:szCs w:val="24"/>
        </w:rPr>
        <w:t>Staff Working Paper</w:t>
      </w:r>
      <w:r w:rsidRPr="00D759B8">
        <w:rPr>
          <w:color w:val="000000" w:themeColor="text1"/>
          <w:sz w:val="24"/>
          <w:szCs w:val="24"/>
        </w:rPr>
        <w:t>, February.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Access Economics 2009, </w:t>
      </w:r>
      <w:r w:rsidRPr="00D759B8">
        <w:rPr>
          <w:i/>
          <w:color w:val="000000" w:themeColor="text1"/>
          <w:sz w:val="24"/>
          <w:szCs w:val="24"/>
        </w:rPr>
        <w:t>Decision Regulation Impact Statement for a Model Occupational Health and Safety Act</w:t>
      </w:r>
      <w:r w:rsidRPr="00D759B8">
        <w:rPr>
          <w:color w:val="000000" w:themeColor="text1"/>
          <w:sz w:val="24"/>
          <w:szCs w:val="24"/>
        </w:rPr>
        <w:t>, December.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2010, </w:t>
      </w:r>
      <w:r w:rsidRPr="00D759B8">
        <w:rPr>
          <w:i/>
          <w:color w:val="000000" w:themeColor="text1"/>
          <w:sz w:val="24"/>
          <w:szCs w:val="24"/>
        </w:rPr>
        <w:t>Reviewing the effectiveness of the Regulatory Impact Statement (RIS) process in Victoria</w:t>
      </w:r>
      <w:r w:rsidRPr="00D759B8">
        <w:rPr>
          <w:color w:val="000000" w:themeColor="text1"/>
          <w:sz w:val="24"/>
          <w:szCs w:val="24"/>
        </w:rPr>
        <w:t>, report prepared for the Victorian Department of</w:t>
      </w:r>
      <w:r w:rsidR="0071126A">
        <w:rPr>
          <w:color w:val="000000" w:themeColor="text1"/>
          <w:sz w:val="24"/>
          <w:szCs w:val="24"/>
        </w:rPr>
        <w:t xml:space="preserve"> Treasury and Finance, December.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ACCI</w:t>
      </w:r>
      <w:proofErr w:type="spellEnd"/>
      <w:r w:rsidRPr="00D759B8">
        <w:rPr>
          <w:color w:val="000000" w:themeColor="text1"/>
          <w:sz w:val="24"/>
          <w:szCs w:val="24"/>
        </w:rPr>
        <w:t xml:space="preserve"> (Australian Chamber of Commerce and Industry) 2011, </w:t>
      </w:r>
      <w:r w:rsidRPr="008C4AAD">
        <w:rPr>
          <w:i/>
          <w:color w:val="000000" w:themeColor="text1"/>
          <w:sz w:val="24"/>
          <w:szCs w:val="24"/>
        </w:rPr>
        <w:t>Submission to Productivity Commission Research Study</w:t>
      </w:r>
      <w:r w:rsidR="008C4AAD" w:rsidRPr="008C4AAD">
        <w:rPr>
          <w:i/>
          <w:color w:val="000000" w:themeColor="text1"/>
          <w:sz w:val="24"/>
          <w:szCs w:val="24"/>
        </w:rPr>
        <w:t>:</w:t>
      </w:r>
      <w:r w:rsidRPr="00D759B8">
        <w:rPr>
          <w:color w:val="000000" w:themeColor="text1"/>
          <w:sz w:val="24"/>
          <w:szCs w:val="24"/>
        </w:rPr>
        <w:t xml:space="preserve"> </w:t>
      </w:r>
      <w:r w:rsidRPr="00D759B8">
        <w:rPr>
          <w:i/>
          <w:color w:val="000000" w:themeColor="text1"/>
          <w:sz w:val="24"/>
          <w:szCs w:val="24"/>
        </w:rPr>
        <w:t>Identifying and Evaluating Regulation Reforms</w:t>
      </w:r>
      <w:r w:rsidRPr="00D759B8">
        <w:rPr>
          <w:color w:val="000000" w:themeColor="text1"/>
          <w:sz w:val="24"/>
          <w:szCs w:val="24"/>
        </w:rPr>
        <w:t>, July.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7C6D99">
        <w:rPr>
          <w:color w:val="000000" w:themeColor="text1"/>
          <w:sz w:val="24"/>
          <w:szCs w:val="24"/>
        </w:rPr>
        <w:t xml:space="preserve">ACT </w:t>
      </w:r>
      <w:r w:rsidR="001C3BDD" w:rsidRPr="007C6D99">
        <w:rPr>
          <w:color w:val="000000" w:themeColor="text1"/>
          <w:sz w:val="24"/>
          <w:szCs w:val="24"/>
        </w:rPr>
        <w:t>(Australian Capital Territory) Department of Treasury</w:t>
      </w:r>
      <w:r w:rsidRPr="007C6D99">
        <w:rPr>
          <w:color w:val="000000" w:themeColor="text1"/>
          <w:sz w:val="24"/>
          <w:szCs w:val="24"/>
        </w:rPr>
        <w:t xml:space="preserve"> 2003</w:t>
      </w:r>
      <w:r w:rsidR="00487A75" w:rsidRPr="007C6D99">
        <w:rPr>
          <w:color w:val="000000" w:themeColor="text1"/>
          <w:sz w:val="24"/>
          <w:szCs w:val="24"/>
        </w:rPr>
        <w:t xml:space="preserve">, </w:t>
      </w:r>
      <w:r w:rsidR="00487A75" w:rsidRPr="007C6D99">
        <w:rPr>
          <w:i/>
          <w:color w:val="000000" w:themeColor="text1"/>
          <w:sz w:val="24"/>
          <w:szCs w:val="24"/>
        </w:rPr>
        <w:t>Best</w:t>
      </w:r>
      <w:r w:rsidR="00487A75">
        <w:rPr>
          <w:i/>
          <w:color w:val="000000" w:themeColor="text1"/>
          <w:sz w:val="24"/>
          <w:szCs w:val="24"/>
        </w:rPr>
        <w:t xml:space="preserve"> Practice Guide for Preparing Regulatory Impact Statements</w:t>
      </w:r>
      <w:r w:rsidR="00487A75">
        <w:rPr>
          <w:color w:val="000000" w:themeColor="text1"/>
          <w:sz w:val="24"/>
          <w:szCs w:val="24"/>
        </w:rPr>
        <w:t>, December.</w:t>
      </w:r>
    </w:p>
    <w:p w:rsidR="00EE3CE5" w:rsidRPr="00D759B8" w:rsidRDefault="001C3BDD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7C6D99">
        <w:rPr>
          <w:color w:val="000000" w:themeColor="text1"/>
          <w:sz w:val="24"/>
          <w:szCs w:val="24"/>
        </w:rPr>
        <w:t xml:space="preserve">ACT Government </w:t>
      </w:r>
      <w:r w:rsidR="00EE3CE5" w:rsidRPr="007C6D99">
        <w:rPr>
          <w:color w:val="000000" w:themeColor="text1"/>
          <w:sz w:val="24"/>
          <w:szCs w:val="24"/>
        </w:rPr>
        <w:t xml:space="preserve">2011, </w:t>
      </w:r>
      <w:r w:rsidR="00EE3CE5" w:rsidRPr="007C6D99">
        <w:rPr>
          <w:i/>
          <w:color w:val="000000" w:themeColor="text1"/>
          <w:sz w:val="24"/>
          <w:szCs w:val="24"/>
        </w:rPr>
        <w:t>Governing</w:t>
      </w:r>
      <w:r w:rsidR="00EE3CE5" w:rsidRPr="00D759B8">
        <w:rPr>
          <w:i/>
          <w:color w:val="000000" w:themeColor="text1"/>
          <w:sz w:val="24"/>
          <w:szCs w:val="24"/>
        </w:rPr>
        <w:t xml:space="preserve"> the City State: One ACT Government — One ACT Public Service</w:t>
      </w:r>
      <w:r w:rsidR="00EE3CE5" w:rsidRPr="00D759B8">
        <w:rPr>
          <w:color w:val="000000" w:themeColor="text1"/>
          <w:sz w:val="24"/>
          <w:szCs w:val="24"/>
        </w:rPr>
        <w:t>, Canberra, February.</w:t>
      </w:r>
    </w:p>
    <w:p w:rsidR="00B1309A" w:rsidRPr="00D759B8" w:rsidRDefault="00B1309A" w:rsidP="00B1309A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Ambler, T., </w:t>
      </w:r>
      <w:proofErr w:type="spellStart"/>
      <w:r>
        <w:rPr>
          <w:color w:val="000000" w:themeColor="text1"/>
          <w:sz w:val="24"/>
          <w:szCs w:val="24"/>
        </w:rPr>
        <w:t>Chittendend</w:t>
      </w:r>
      <w:proofErr w:type="spellEnd"/>
      <w:r>
        <w:rPr>
          <w:color w:val="000000" w:themeColor="text1"/>
          <w:sz w:val="24"/>
          <w:szCs w:val="24"/>
        </w:rPr>
        <w:t>, F.</w:t>
      </w:r>
      <w:r w:rsidRPr="00D759B8">
        <w:rPr>
          <w:color w:val="000000" w:themeColor="text1"/>
          <w:sz w:val="24"/>
          <w:szCs w:val="24"/>
        </w:rPr>
        <w:t xml:space="preserve"> and </w:t>
      </w:r>
      <w:proofErr w:type="spellStart"/>
      <w:r w:rsidRPr="00D759B8">
        <w:rPr>
          <w:color w:val="000000" w:themeColor="text1"/>
          <w:sz w:val="24"/>
          <w:szCs w:val="24"/>
        </w:rPr>
        <w:t>Shamutkova</w:t>
      </w:r>
      <w:proofErr w:type="spellEnd"/>
      <w:r w:rsidRPr="00D759B8">
        <w:rPr>
          <w:color w:val="000000" w:themeColor="text1"/>
          <w:sz w:val="24"/>
          <w:szCs w:val="24"/>
        </w:rPr>
        <w:t>, M.</w:t>
      </w:r>
      <w:r>
        <w:rPr>
          <w:color w:val="000000" w:themeColor="text1"/>
          <w:sz w:val="24"/>
          <w:szCs w:val="24"/>
        </w:rPr>
        <w:t xml:space="preserve"> </w:t>
      </w:r>
      <w:r w:rsidRPr="00D759B8">
        <w:rPr>
          <w:color w:val="000000" w:themeColor="text1"/>
          <w:sz w:val="24"/>
          <w:szCs w:val="24"/>
        </w:rPr>
        <w:t xml:space="preserve">2003, </w:t>
      </w:r>
      <w:r w:rsidRPr="00D759B8">
        <w:rPr>
          <w:i/>
          <w:color w:val="000000" w:themeColor="text1"/>
          <w:sz w:val="24"/>
          <w:szCs w:val="24"/>
        </w:rPr>
        <w:t>Do Regulators</w:t>
      </w:r>
      <w:bookmarkStart w:id="3" w:name="_GoBack"/>
      <w:bookmarkEnd w:id="3"/>
      <w:r w:rsidRPr="00D759B8">
        <w:rPr>
          <w:i/>
          <w:color w:val="000000" w:themeColor="text1"/>
          <w:sz w:val="24"/>
          <w:szCs w:val="24"/>
        </w:rPr>
        <w:t xml:space="preserve"> Play by the Rules?</w:t>
      </w:r>
      <w:r>
        <w:rPr>
          <w:i/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 xml:space="preserve">report published by the British Chamber of Commerce.  </w:t>
      </w:r>
    </w:p>
    <w:p w:rsidR="00B1309A" w:rsidRPr="00D759B8" w:rsidRDefault="00ED7ADE" w:rsidP="00B1309A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Ambler, T., </w:t>
      </w:r>
      <w:proofErr w:type="spellStart"/>
      <w:r>
        <w:rPr>
          <w:color w:val="000000" w:themeColor="text1"/>
          <w:sz w:val="24"/>
          <w:szCs w:val="24"/>
        </w:rPr>
        <w:t>Chittendend</w:t>
      </w:r>
      <w:proofErr w:type="spellEnd"/>
      <w:r>
        <w:rPr>
          <w:color w:val="000000" w:themeColor="text1"/>
          <w:sz w:val="24"/>
          <w:szCs w:val="24"/>
        </w:rPr>
        <w:t>, F.</w:t>
      </w:r>
      <w:r w:rsidR="00B1309A" w:rsidRPr="00D759B8">
        <w:rPr>
          <w:color w:val="000000" w:themeColor="text1"/>
          <w:sz w:val="24"/>
          <w:szCs w:val="24"/>
        </w:rPr>
        <w:t xml:space="preserve"> and </w:t>
      </w:r>
      <w:proofErr w:type="spellStart"/>
      <w:r w:rsidR="00B1309A" w:rsidRPr="00D759B8">
        <w:rPr>
          <w:color w:val="000000" w:themeColor="text1"/>
          <w:sz w:val="24"/>
          <w:szCs w:val="24"/>
        </w:rPr>
        <w:t>Obodovski</w:t>
      </w:r>
      <w:proofErr w:type="spellEnd"/>
      <w:r w:rsidR="00B1309A" w:rsidRPr="00D759B8">
        <w:rPr>
          <w:color w:val="000000" w:themeColor="text1"/>
          <w:sz w:val="24"/>
          <w:szCs w:val="24"/>
        </w:rPr>
        <w:t xml:space="preserve">, M. 2004, </w:t>
      </w:r>
      <w:r w:rsidR="00B1309A" w:rsidRPr="00D759B8">
        <w:rPr>
          <w:i/>
          <w:color w:val="000000" w:themeColor="text1"/>
          <w:sz w:val="24"/>
          <w:szCs w:val="24"/>
        </w:rPr>
        <w:t>Are Regulators Raising Their Game: UK Regulatory Impact Assessments in 2002-03</w:t>
      </w:r>
      <w:r w:rsidR="00B1309A">
        <w:rPr>
          <w:i/>
          <w:color w:val="000000" w:themeColor="text1"/>
          <w:sz w:val="24"/>
          <w:szCs w:val="24"/>
        </w:rPr>
        <w:t xml:space="preserve">, </w:t>
      </w:r>
      <w:r w:rsidR="00B1309A">
        <w:rPr>
          <w:color w:val="000000" w:themeColor="text1"/>
          <w:sz w:val="24"/>
          <w:szCs w:val="24"/>
        </w:rPr>
        <w:t>report published by the British Chamber of Commerce.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Aucoin</w:t>
      </w:r>
      <w:proofErr w:type="spellEnd"/>
      <w:r w:rsidRPr="00D759B8">
        <w:rPr>
          <w:color w:val="000000" w:themeColor="text1"/>
          <w:sz w:val="24"/>
          <w:szCs w:val="24"/>
        </w:rPr>
        <w:t xml:space="preserve">, P. and </w:t>
      </w:r>
      <w:proofErr w:type="spellStart"/>
      <w:r w:rsidRPr="00D759B8">
        <w:rPr>
          <w:color w:val="000000" w:themeColor="text1"/>
          <w:sz w:val="24"/>
          <w:szCs w:val="24"/>
        </w:rPr>
        <w:t>Heintzman</w:t>
      </w:r>
      <w:proofErr w:type="spellEnd"/>
      <w:r w:rsidRPr="00D759B8">
        <w:rPr>
          <w:color w:val="000000" w:themeColor="text1"/>
          <w:sz w:val="24"/>
          <w:szCs w:val="24"/>
        </w:rPr>
        <w:t xml:space="preserve">, R. 2000, ‘The dialectics of accountability for performance in public management reform’, </w:t>
      </w:r>
      <w:r w:rsidRPr="00D759B8">
        <w:rPr>
          <w:i/>
          <w:color w:val="000000" w:themeColor="text1"/>
          <w:sz w:val="24"/>
          <w:szCs w:val="24"/>
        </w:rPr>
        <w:t>International Review of Administrative Sciences</w:t>
      </w:r>
      <w:r w:rsidRPr="00D759B8">
        <w:rPr>
          <w:color w:val="000000" w:themeColor="text1"/>
          <w:sz w:val="24"/>
          <w:szCs w:val="24"/>
        </w:rPr>
        <w:t xml:space="preserve">, </w:t>
      </w:r>
      <w:r w:rsidR="00DB3330">
        <w:rPr>
          <w:color w:val="000000" w:themeColor="text1"/>
          <w:sz w:val="24"/>
          <w:szCs w:val="24"/>
        </w:rPr>
        <w:t>vol</w:t>
      </w:r>
      <w:r w:rsidRPr="00D759B8">
        <w:rPr>
          <w:color w:val="000000" w:themeColor="text1"/>
          <w:sz w:val="24"/>
          <w:szCs w:val="24"/>
        </w:rPr>
        <w:t>. 66, pp. 45</w:t>
      </w:r>
      <w:r w:rsidR="00D759B8">
        <w:rPr>
          <w:color w:val="000000" w:themeColor="text1"/>
          <w:sz w:val="24"/>
          <w:szCs w:val="24"/>
        </w:rPr>
        <w:t>–</w:t>
      </w:r>
      <w:r w:rsidRPr="00D759B8">
        <w:rPr>
          <w:color w:val="000000" w:themeColor="text1"/>
          <w:sz w:val="24"/>
          <w:szCs w:val="24"/>
        </w:rPr>
        <w:t>55.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Auditor-General of Queensland 2011, </w:t>
      </w:r>
      <w:r w:rsidRPr="00D759B8">
        <w:rPr>
          <w:i/>
          <w:color w:val="000000" w:themeColor="text1"/>
          <w:sz w:val="24"/>
          <w:szCs w:val="24"/>
        </w:rPr>
        <w:t xml:space="preserve">Report to Parliament </w:t>
      </w:r>
      <w:proofErr w:type="spellStart"/>
      <w:r w:rsidRPr="00D759B8">
        <w:rPr>
          <w:i/>
          <w:color w:val="000000" w:themeColor="text1"/>
          <w:sz w:val="24"/>
          <w:szCs w:val="24"/>
        </w:rPr>
        <w:t>No.8</w:t>
      </w:r>
      <w:proofErr w:type="spellEnd"/>
      <w:r w:rsidRPr="00D759B8">
        <w:rPr>
          <w:i/>
          <w:color w:val="000000" w:themeColor="text1"/>
          <w:sz w:val="24"/>
          <w:szCs w:val="24"/>
        </w:rPr>
        <w:t xml:space="preserve"> for 2011: Follow up of four audits completed in 2008 and 2009</w:t>
      </w:r>
      <w:r w:rsidRPr="00D759B8">
        <w:rPr>
          <w:color w:val="000000" w:themeColor="text1"/>
          <w:sz w:val="24"/>
          <w:szCs w:val="24"/>
        </w:rPr>
        <w:t>, September.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rFonts w:cs="Arial"/>
          <w:color w:val="000000" w:themeColor="text1"/>
          <w:sz w:val="24"/>
          <w:szCs w:val="24"/>
        </w:rPr>
      </w:pPr>
      <w:proofErr w:type="spellStart"/>
      <w:r w:rsidRPr="00D759B8">
        <w:rPr>
          <w:rFonts w:cs="Arial"/>
          <w:color w:val="000000" w:themeColor="text1"/>
          <w:sz w:val="24"/>
          <w:szCs w:val="24"/>
        </w:rPr>
        <w:t>Austlii</w:t>
      </w:r>
      <w:proofErr w:type="spellEnd"/>
      <w:r w:rsidRPr="00D759B8">
        <w:rPr>
          <w:rFonts w:cs="Arial"/>
          <w:color w:val="000000" w:themeColor="text1"/>
          <w:sz w:val="24"/>
          <w:szCs w:val="24"/>
        </w:rPr>
        <w:t xml:space="preserve"> (Australasian Legal Information Institute) </w:t>
      </w:r>
      <w:proofErr w:type="spellStart"/>
      <w:r w:rsidRPr="00D759B8">
        <w:rPr>
          <w:rFonts w:cs="Arial"/>
          <w:color w:val="000000" w:themeColor="text1"/>
          <w:sz w:val="24"/>
          <w:szCs w:val="24"/>
        </w:rPr>
        <w:t>2010a</w:t>
      </w:r>
      <w:proofErr w:type="spellEnd"/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r w:rsidRPr="00D759B8">
        <w:rPr>
          <w:rFonts w:cs="Arial"/>
          <w:i/>
          <w:color w:val="000000" w:themeColor="text1"/>
          <w:sz w:val="24"/>
          <w:szCs w:val="24"/>
        </w:rPr>
        <w:t>New South Wales Acts as made</w:t>
      </w:r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hyperlink r:id="rId9" w:history="1">
        <w:r w:rsidRPr="00D759B8">
          <w:rPr>
            <w:rStyle w:val="Hyperlink"/>
            <w:rFonts w:cs="Arial"/>
            <w:color w:val="000000" w:themeColor="text1"/>
            <w:sz w:val="24"/>
            <w:szCs w:val="24"/>
            <w:u w:val="none"/>
          </w:rPr>
          <w:t>http://</w:t>
        </w:r>
        <w:proofErr w:type="spellStart"/>
        <w:r w:rsidRPr="00D759B8">
          <w:rPr>
            <w:rStyle w:val="Hyperlink"/>
            <w:rFonts w:cs="Arial"/>
            <w:color w:val="000000" w:themeColor="text1"/>
            <w:sz w:val="24"/>
            <w:szCs w:val="24"/>
            <w:u w:val="none"/>
          </w:rPr>
          <w:t>www.austlii.edu.au</w:t>
        </w:r>
        <w:proofErr w:type="spellEnd"/>
        <w:r w:rsidRPr="00D759B8">
          <w:rPr>
            <w:rStyle w:val="Hyperlink"/>
            <w:rFonts w:cs="Arial"/>
            <w:color w:val="000000" w:themeColor="text1"/>
            <w:sz w:val="24"/>
            <w:szCs w:val="24"/>
            <w:u w:val="none"/>
          </w:rPr>
          <w:t>/au/</w:t>
        </w:r>
        <w:proofErr w:type="spellStart"/>
        <w:r w:rsidRPr="00D759B8">
          <w:rPr>
            <w:rStyle w:val="Hyperlink"/>
            <w:rFonts w:cs="Arial"/>
            <w:color w:val="000000" w:themeColor="text1"/>
            <w:sz w:val="24"/>
            <w:szCs w:val="24"/>
            <w:u w:val="none"/>
          </w:rPr>
          <w:t>legis</w:t>
        </w:r>
        <w:proofErr w:type="spellEnd"/>
        <w:r w:rsidRPr="00D759B8">
          <w:rPr>
            <w:rStyle w:val="Hyperlink"/>
            <w:rFonts w:cs="Arial"/>
            <w:color w:val="000000" w:themeColor="text1"/>
            <w:sz w:val="24"/>
            <w:szCs w:val="24"/>
            <w:u w:val="none"/>
          </w:rPr>
          <w:t>/</w:t>
        </w:r>
        <w:proofErr w:type="spellStart"/>
        <w:r w:rsidRPr="00D759B8">
          <w:rPr>
            <w:rStyle w:val="Hyperlink"/>
            <w:rFonts w:cs="Arial"/>
            <w:color w:val="000000" w:themeColor="text1"/>
            <w:sz w:val="24"/>
            <w:szCs w:val="24"/>
            <w:u w:val="none"/>
          </w:rPr>
          <w:t>nsw</w:t>
        </w:r>
        <w:proofErr w:type="spellEnd"/>
        <w:r w:rsidRPr="00D759B8">
          <w:rPr>
            <w:rStyle w:val="Hyperlink"/>
            <w:rFonts w:cs="Arial"/>
            <w:color w:val="000000" w:themeColor="text1"/>
            <w:sz w:val="24"/>
            <w:szCs w:val="24"/>
            <w:u w:val="none"/>
          </w:rPr>
          <w:t>/</w:t>
        </w:r>
        <w:proofErr w:type="spellStart"/>
        <w:r w:rsidRPr="00D759B8">
          <w:rPr>
            <w:rStyle w:val="Hyperlink"/>
            <w:rFonts w:cs="Arial"/>
            <w:color w:val="000000" w:themeColor="text1"/>
            <w:sz w:val="24"/>
            <w:szCs w:val="24"/>
            <w:u w:val="none"/>
          </w:rPr>
          <w:t>num_act</w:t>
        </w:r>
        <w:proofErr w:type="spellEnd"/>
        <w:r w:rsidRPr="00D759B8">
          <w:rPr>
            <w:rStyle w:val="Hyperlink"/>
            <w:rFonts w:cs="Arial"/>
            <w:color w:val="000000" w:themeColor="text1"/>
            <w:sz w:val="24"/>
            <w:szCs w:val="24"/>
            <w:u w:val="none"/>
          </w:rPr>
          <w:t>/</w:t>
        </w:r>
        <w:proofErr w:type="spellStart"/>
        <w:r w:rsidRPr="00D759B8">
          <w:rPr>
            <w:rStyle w:val="Hyperlink"/>
            <w:rFonts w:cs="Arial"/>
            <w:color w:val="000000" w:themeColor="text1"/>
            <w:sz w:val="24"/>
            <w:szCs w:val="24"/>
            <w:u w:val="none"/>
          </w:rPr>
          <w:t>toc-2010.html</w:t>
        </w:r>
        <w:proofErr w:type="spellEnd"/>
      </w:hyperlink>
      <w:r w:rsidRPr="00D759B8">
        <w:rPr>
          <w:rFonts w:cs="Arial"/>
          <w:color w:val="000000" w:themeColor="text1"/>
          <w:sz w:val="24"/>
          <w:szCs w:val="24"/>
        </w:rPr>
        <w:t xml:space="preserve"> (accessed 23 July</w:t>
      </w:r>
      <w:r w:rsidR="00F34943">
        <w:rPr>
          <w:rFonts w:cs="Arial"/>
          <w:color w:val="000000" w:themeColor="text1"/>
          <w:sz w:val="24"/>
          <w:szCs w:val="24"/>
        </w:rPr>
        <w:t xml:space="preserve"> 2012</w:t>
      </w:r>
      <w:r w:rsidRPr="00D759B8">
        <w:rPr>
          <w:rFonts w:cs="Arial"/>
          <w:color w:val="000000" w:themeColor="text1"/>
          <w:sz w:val="24"/>
          <w:szCs w:val="24"/>
        </w:rPr>
        <w:t>).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rFonts w:cs="Arial"/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rFonts w:cs="Arial"/>
          <w:color w:val="000000" w:themeColor="text1"/>
          <w:sz w:val="24"/>
          <w:szCs w:val="24"/>
        </w:rPr>
        <w:t>2010b</w:t>
      </w:r>
      <w:proofErr w:type="spellEnd"/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r w:rsidRPr="00D759B8">
        <w:rPr>
          <w:rFonts w:cs="Arial"/>
          <w:i/>
          <w:color w:val="000000" w:themeColor="text1"/>
          <w:sz w:val="24"/>
          <w:szCs w:val="24"/>
        </w:rPr>
        <w:t>Tasmania numbered Acts</w:t>
      </w:r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r w:rsidR="00116CD6" w:rsidRPr="00116CD6">
        <w:rPr>
          <w:rFonts w:cs="Arial"/>
          <w:sz w:val="24"/>
          <w:szCs w:val="24"/>
        </w:rPr>
        <w:t>http://</w:t>
      </w:r>
      <w:proofErr w:type="spellStart"/>
      <w:r w:rsidR="00116CD6" w:rsidRPr="00116CD6">
        <w:rPr>
          <w:rFonts w:cs="Arial"/>
          <w:sz w:val="24"/>
          <w:szCs w:val="24"/>
        </w:rPr>
        <w:t>www.austlii.edu.au</w:t>
      </w:r>
      <w:proofErr w:type="spellEnd"/>
      <w:r w:rsidR="00116CD6" w:rsidRPr="00116CD6">
        <w:rPr>
          <w:rFonts w:cs="Arial"/>
          <w:sz w:val="24"/>
          <w:szCs w:val="24"/>
        </w:rPr>
        <w:t>/au/</w:t>
      </w:r>
      <w:proofErr w:type="spellStart"/>
      <w:r w:rsidR="00116CD6" w:rsidRPr="00116CD6">
        <w:rPr>
          <w:rFonts w:cs="Arial"/>
          <w:sz w:val="24"/>
          <w:szCs w:val="24"/>
        </w:rPr>
        <w:t>legis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proofErr w:type="spellStart"/>
      <w:r w:rsidR="00116CD6" w:rsidRPr="00116CD6">
        <w:rPr>
          <w:rFonts w:cs="Arial"/>
          <w:sz w:val="24"/>
          <w:szCs w:val="24"/>
        </w:rPr>
        <w:t>tas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r w:rsidR="00116CD6" w:rsidRPr="00116CD6">
        <w:rPr>
          <w:rFonts w:cs="Arial"/>
          <w:sz w:val="24"/>
          <w:szCs w:val="24"/>
        </w:rPr>
        <w:br/>
      </w:r>
      <w:proofErr w:type="spellStart"/>
      <w:r w:rsidR="00116CD6" w:rsidRPr="00116CD6">
        <w:rPr>
          <w:rFonts w:cs="Arial"/>
          <w:sz w:val="24"/>
          <w:szCs w:val="24"/>
        </w:rPr>
        <w:t>num_act</w:t>
      </w:r>
      <w:proofErr w:type="spellEnd"/>
      <w:r w:rsidR="00116CD6" w:rsidRPr="00116CD6">
        <w:rPr>
          <w:rFonts w:cs="Arial"/>
          <w:sz w:val="24"/>
          <w:szCs w:val="24"/>
        </w:rPr>
        <w:t>/2010/</w:t>
      </w:r>
      <w:r w:rsidRPr="00D759B8">
        <w:rPr>
          <w:rFonts w:cs="Arial"/>
          <w:color w:val="000000" w:themeColor="text1"/>
          <w:sz w:val="24"/>
          <w:szCs w:val="24"/>
        </w:rPr>
        <w:t xml:space="preserve"> (accessed 23 July</w:t>
      </w:r>
      <w:r w:rsidR="00F34943">
        <w:rPr>
          <w:rFonts w:cs="Arial"/>
          <w:color w:val="000000" w:themeColor="text1"/>
          <w:sz w:val="24"/>
          <w:szCs w:val="24"/>
        </w:rPr>
        <w:t xml:space="preserve"> 2012</w:t>
      </w:r>
      <w:r w:rsidRPr="00D759B8">
        <w:rPr>
          <w:rFonts w:cs="Arial"/>
          <w:color w:val="000000" w:themeColor="text1"/>
          <w:sz w:val="24"/>
          <w:szCs w:val="24"/>
        </w:rPr>
        <w:t>).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rFonts w:cs="Arial"/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rFonts w:cs="Arial"/>
          <w:color w:val="000000" w:themeColor="text1"/>
          <w:sz w:val="24"/>
          <w:szCs w:val="24"/>
        </w:rPr>
        <w:t>2010c</w:t>
      </w:r>
      <w:proofErr w:type="spellEnd"/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r w:rsidRPr="00D759B8">
        <w:rPr>
          <w:rFonts w:cs="Arial"/>
          <w:i/>
          <w:color w:val="000000" w:themeColor="text1"/>
          <w:sz w:val="24"/>
          <w:szCs w:val="24"/>
        </w:rPr>
        <w:t>Tasmania numbered regulations</w:t>
      </w:r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r w:rsidR="00116CD6" w:rsidRPr="00116CD6">
        <w:rPr>
          <w:rFonts w:cs="Arial"/>
          <w:sz w:val="24"/>
          <w:szCs w:val="24"/>
        </w:rPr>
        <w:t>http://</w:t>
      </w:r>
      <w:proofErr w:type="spellStart"/>
      <w:r w:rsidR="00116CD6" w:rsidRPr="00116CD6">
        <w:rPr>
          <w:rFonts w:cs="Arial"/>
          <w:sz w:val="24"/>
          <w:szCs w:val="24"/>
        </w:rPr>
        <w:t>www.austlii.edu.au</w:t>
      </w:r>
      <w:proofErr w:type="spellEnd"/>
      <w:r w:rsidR="00116CD6" w:rsidRPr="00116CD6">
        <w:rPr>
          <w:rFonts w:cs="Arial"/>
          <w:sz w:val="24"/>
          <w:szCs w:val="24"/>
        </w:rPr>
        <w:t>/au/</w:t>
      </w:r>
      <w:proofErr w:type="spellStart"/>
      <w:r w:rsidR="00116CD6" w:rsidRPr="00116CD6">
        <w:rPr>
          <w:rFonts w:cs="Arial"/>
          <w:sz w:val="24"/>
          <w:szCs w:val="24"/>
        </w:rPr>
        <w:t>legis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proofErr w:type="spellStart"/>
      <w:r w:rsidR="00116CD6" w:rsidRPr="00116CD6">
        <w:rPr>
          <w:rFonts w:cs="Arial"/>
          <w:sz w:val="24"/>
          <w:szCs w:val="24"/>
        </w:rPr>
        <w:t>tas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r w:rsidR="00116CD6" w:rsidRPr="00116CD6">
        <w:rPr>
          <w:rFonts w:cs="Arial"/>
          <w:sz w:val="24"/>
          <w:szCs w:val="24"/>
        </w:rPr>
        <w:br/>
      </w:r>
      <w:proofErr w:type="spellStart"/>
      <w:r w:rsidR="00116CD6" w:rsidRPr="00116CD6">
        <w:rPr>
          <w:rFonts w:cs="Arial"/>
          <w:sz w:val="24"/>
          <w:szCs w:val="24"/>
        </w:rPr>
        <w:t>num_reg</w:t>
      </w:r>
      <w:proofErr w:type="spellEnd"/>
      <w:r w:rsidR="00116CD6" w:rsidRPr="00116CD6">
        <w:rPr>
          <w:rFonts w:cs="Arial"/>
          <w:sz w:val="24"/>
          <w:szCs w:val="24"/>
        </w:rPr>
        <w:t>/2010/</w:t>
      </w:r>
      <w:r w:rsidRPr="00D759B8">
        <w:rPr>
          <w:rFonts w:cs="Arial"/>
          <w:color w:val="000000" w:themeColor="text1"/>
          <w:sz w:val="24"/>
          <w:szCs w:val="24"/>
        </w:rPr>
        <w:t xml:space="preserve"> (accessed 23 July</w:t>
      </w:r>
      <w:r w:rsidR="00F34943">
        <w:rPr>
          <w:rFonts w:cs="Arial"/>
          <w:color w:val="000000" w:themeColor="text1"/>
          <w:sz w:val="24"/>
          <w:szCs w:val="24"/>
        </w:rPr>
        <w:t xml:space="preserve"> 2012</w:t>
      </w:r>
      <w:r w:rsidRPr="00D759B8">
        <w:rPr>
          <w:rFonts w:cs="Arial"/>
          <w:color w:val="000000" w:themeColor="text1"/>
          <w:sz w:val="24"/>
          <w:szCs w:val="24"/>
        </w:rPr>
        <w:t>).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rFonts w:cs="Arial"/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lastRenderedPageBreak/>
        <w:t>—— </w:t>
      </w:r>
      <w:proofErr w:type="spellStart"/>
      <w:r w:rsidRPr="00D759B8">
        <w:rPr>
          <w:rFonts w:cs="Arial"/>
          <w:color w:val="000000" w:themeColor="text1"/>
          <w:sz w:val="24"/>
          <w:szCs w:val="24"/>
        </w:rPr>
        <w:t>2011a</w:t>
      </w:r>
      <w:proofErr w:type="spellEnd"/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r w:rsidRPr="00D759B8">
        <w:rPr>
          <w:rFonts w:cs="Arial"/>
          <w:i/>
          <w:color w:val="000000" w:themeColor="text1"/>
          <w:sz w:val="24"/>
          <w:szCs w:val="24"/>
        </w:rPr>
        <w:t>New South Wales Acts as made</w:t>
      </w:r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r w:rsidR="00116CD6" w:rsidRPr="00116CD6">
        <w:rPr>
          <w:rFonts w:cs="Arial"/>
          <w:sz w:val="24"/>
          <w:szCs w:val="24"/>
        </w:rPr>
        <w:t>http://</w:t>
      </w:r>
      <w:proofErr w:type="spellStart"/>
      <w:r w:rsidR="00116CD6" w:rsidRPr="00116CD6">
        <w:rPr>
          <w:rFonts w:cs="Arial"/>
          <w:sz w:val="24"/>
          <w:szCs w:val="24"/>
        </w:rPr>
        <w:t>www.austlii.edu.au</w:t>
      </w:r>
      <w:proofErr w:type="spellEnd"/>
      <w:r w:rsidR="00116CD6" w:rsidRPr="00116CD6">
        <w:rPr>
          <w:rFonts w:cs="Arial"/>
          <w:sz w:val="24"/>
          <w:szCs w:val="24"/>
        </w:rPr>
        <w:t>/au/</w:t>
      </w:r>
      <w:proofErr w:type="spellStart"/>
      <w:r w:rsidR="00116CD6" w:rsidRPr="00116CD6">
        <w:rPr>
          <w:rFonts w:cs="Arial"/>
          <w:sz w:val="24"/>
          <w:szCs w:val="24"/>
        </w:rPr>
        <w:t>legis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proofErr w:type="spellStart"/>
      <w:r w:rsidR="00116CD6" w:rsidRPr="00116CD6">
        <w:rPr>
          <w:rFonts w:cs="Arial"/>
          <w:sz w:val="24"/>
          <w:szCs w:val="24"/>
        </w:rPr>
        <w:t>nsw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r w:rsidR="00116CD6" w:rsidRPr="00116CD6">
        <w:rPr>
          <w:rFonts w:cs="Arial"/>
          <w:sz w:val="24"/>
          <w:szCs w:val="24"/>
        </w:rPr>
        <w:br/>
      </w:r>
      <w:proofErr w:type="spellStart"/>
      <w:r w:rsidR="00116CD6" w:rsidRPr="00116CD6">
        <w:rPr>
          <w:rFonts w:cs="Arial"/>
          <w:sz w:val="24"/>
          <w:szCs w:val="24"/>
        </w:rPr>
        <w:t>num_act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proofErr w:type="spellStart"/>
      <w:r w:rsidR="00116CD6" w:rsidRPr="00116CD6">
        <w:rPr>
          <w:rFonts w:cs="Arial"/>
          <w:sz w:val="24"/>
          <w:szCs w:val="24"/>
        </w:rPr>
        <w:t>toc-2011.html</w:t>
      </w:r>
      <w:proofErr w:type="spellEnd"/>
      <w:r w:rsidRPr="00D759B8">
        <w:rPr>
          <w:rFonts w:cs="Arial"/>
          <w:color w:val="000000" w:themeColor="text1"/>
          <w:sz w:val="24"/>
          <w:szCs w:val="24"/>
        </w:rPr>
        <w:t xml:space="preserve"> (accessed 23 July</w:t>
      </w:r>
      <w:r w:rsidR="00F34943">
        <w:rPr>
          <w:rFonts w:cs="Arial"/>
          <w:color w:val="000000" w:themeColor="text1"/>
          <w:sz w:val="24"/>
          <w:szCs w:val="24"/>
        </w:rPr>
        <w:t xml:space="preserve"> 2012</w:t>
      </w:r>
      <w:r w:rsidRPr="00D759B8">
        <w:rPr>
          <w:rFonts w:cs="Arial"/>
          <w:color w:val="000000" w:themeColor="text1"/>
          <w:sz w:val="24"/>
          <w:szCs w:val="24"/>
        </w:rPr>
        <w:t>).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rFonts w:cs="Arial"/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rFonts w:cs="Arial"/>
          <w:color w:val="000000" w:themeColor="text1"/>
          <w:sz w:val="24"/>
          <w:szCs w:val="24"/>
        </w:rPr>
        <w:t>2011b</w:t>
      </w:r>
      <w:proofErr w:type="spellEnd"/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r w:rsidRPr="00D759B8">
        <w:rPr>
          <w:rFonts w:cs="Arial"/>
          <w:i/>
          <w:color w:val="000000" w:themeColor="text1"/>
          <w:sz w:val="24"/>
          <w:szCs w:val="24"/>
        </w:rPr>
        <w:t>Tasmania numbered Acts</w:t>
      </w:r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r w:rsidR="00116CD6" w:rsidRPr="00116CD6">
        <w:rPr>
          <w:rFonts w:cs="Arial"/>
          <w:sz w:val="24"/>
          <w:szCs w:val="24"/>
        </w:rPr>
        <w:t>http://</w:t>
      </w:r>
      <w:proofErr w:type="spellStart"/>
      <w:r w:rsidR="00116CD6" w:rsidRPr="00116CD6">
        <w:rPr>
          <w:rFonts w:cs="Arial"/>
          <w:sz w:val="24"/>
          <w:szCs w:val="24"/>
        </w:rPr>
        <w:t>www.austlii.edu.au</w:t>
      </w:r>
      <w:proofErr w:type="spellEnd"/>
      <w:r w:rsidR="00116CD6" w:rsidRPr="00116CD6">
        <w:rPr>
          <w:rFonts w:cs="Arial"/>
          <w:sz w:val="24"/>
          <w:szCs w:val="24"/>
        </w:rPr>
        <w:t>/au/</w:t>
      </w:r>
      <w:proofErr w:type="spellStart"/>
      <w:r w:rsidR="00116CD6" w:rsidRPr="00116CD6">
        <w:rPr>
          <w:rFonts w:cs="Arial"/>
          <w:sz w:val="24"/>
          <w:szCs w:val="24"/>
        </w:rPr>
        <w:t>legis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proofErr w:type="spellStart"/>
      <w:r w:rsidR="00116CD6" w:rsidRPr="00116CD6">
        <w:rPr>
          <w:rFonts w:cs="Arial"/>
          <w:sz w:val="24"/>
          <w:szCs w:val="24"/>
        </w:rPr>
        <w:t>tas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r w:rsidR="00116CD6" w:rsidRPr="00116CD6">
        <w:rPr>
          <w:rFonts w:cs="Arial"/>
          <w:sz w:val="24"/>
          <w:szCs w:val="24"/>
        </w:rPr>
        <w:br/>
      </w:r>
      <w:proofErr w:type="spellStart"/>
      <w:r w:rsidR="00116CD6" w:rsidRPr="00116CD6">
        <w:rPr>
          <w:rFonts w:cs="Arial"/>
          <w:sz w:val="24"/>
          <w:szCs w:val="24"/>
        </w:rPr>
        <w:t>num_act</w:t>
      </w:r>
      <w:proofErr w:type="spellEnd"/>
      <w:r w:rsidR="00116CD6" w:rsidRPr="00116CD6">
        <w:rPr>
          <w:rFonts w:cs="Arial"/>
          <w:sz w:val="24"/>
          <w:szCs w:val="24"/>
        </w:rPr>
        <w:t>/2011/</w:t>
      </w:r>
      <w:r w:rsidRPr="00D759B8">
        <w:rPr>
          <w:rFonts w:cs="Arial"/>
          <w:color w:val="000000" w:themeColor="text1"/>
          <w:sz w:val="24"/>
          <w:szCs w:val="24"/>
        </w:rPr>
        <w:t xml:space="preserve"> (accessed 23 July</w:t>
      </w:r>
      <w:r w:rsidR="00F34943">
        <w:rPr>
          <w:rFonts w:cs="Arial"/>
          <w:color w:val="000000" w:themeColor="text1"/>
          <w:sz w:val="24"/>
          <w:szCs w:val="24"/>
        </w:rPr>
        <w:t xml:space="preserve"> 2012</w:t>
      </w:r>
      <w:r w:rsidRPr="00D759B8">
        <w:rPr>
          <w:rFonts w:cs="Arial"/>
          <w:color w:val="000000" w:themeColor="text1"/>
          <w:sz w:val="24"/>
          <w:szCs w:val="24"/>
        </w:rPr>
        <w:t>).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rFonts w:cs="Arial"/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rFonts w:cs="Arial"/>
          <w:color w:val="000000" w:themeColor="text1"/>
          <w:sz w:val="24"/>
          <w:szCs w:val="24"/>
        </w:rPr>
        <w:t>2011c</w:t>
      </w:r>
      <w:proofErr w:type="spellEnd"/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r w:rsidRPr="00D759B8">
        <w:rPr>
          <w:rFonts w:cs="Arial"/>
          <w:i/>
          <w:color w:val="000000" w:themeColor="text1"/>
          <w:sz w:val="24"/>
          <w:szCs w:val="24"/>
        </w:rPr>
        <w:t>Tasmania numbered regulations</w:t>
      </w:r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r w:rsidR="00116CD6" w:rsidRPr="00116CD6">
        <w:rPr>
          <w:rFonts w:cs="Arial"/>
          <w:sz w:val="24"/>
          <w:szCs w:val="24"/>
        </w:rPr>
        <w:t>http://</w:t>
      </w:r>
      <w:proofErr w:type="spellStart"/>
      <w:r w:rsidR="00116CD6" w:rsidRPr="00116CD6">
        <w:rPr>
          <w:rFonts w:cs="Arial"/>
          <w:sz w:val="24"/>
          <w:szCs w:val="24"/>
        </w:rPr>
        <w:t>www.austlii.edu.au</w:t>
      </w:r>
      <w:proofErr w:type="spellEnd"/>
      <w:r w:rsidR="00116CD6" w:rsidRPr="00116CD6">
        <w:rPr>
          <w:rFonts w:cs="Arial"/>
          <w:sz w:val="24"/>
          <w:szCs w:val="24"/>
        </w:rPr>
        <w:t>/au/</w:t>
      </w:r>
      <w:proofErr w:type="spellStart"/>
      <w:r w:rsidR="00116CD6" w:rsidRPr="00116CD6">
        <w:rPr>
          <w:rFonts w:cs="Arial"/>
          <w:sz w:val="24"/>
          <w:szCs w:val="24"/>
        </w:rPr>
        <w:t>legis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proofErr w:type="spellStart"/>
      <w:r w:rsidR="00116CD6" w:rsidRPr="00116CD6">
        <w:rPr>
          <w:rFonts w:cs="Arial"/>
          <w:sz w:val="24"/>
          <w:szCs w:val="24"/>
        </w:rPr>
        <w:t>tas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r w:rsidR="00116CD6" w:rsidRPr="00116CD6">
        <w:rPr>
          <w:rFonts w:cs="Arial"/>
          <w:sz w:val="24"/>
          <w:szCs w:val="24"/>
        </w:rPr>
        <w:br/>
      </w:r>
      <w:proofErr w:type="spellStart"/>
      <w:r w:rsidR="00116CD6" w:rsidRPr="00116CD6">
        <w:rPr>
          <w:rFonts w:cs="Arial"/>
          <w:sz w:val="24"/>
          <w:szCs w:val="24"/>
        </w:rPr>
        <w:t>num_reg</w:t>
      </w:r>
      <w:proofErr w:type="spellEnd"/>
      <w:r w:rsidR="00116CD6" w:rsidRPr="00116CD6">
        <w:rPr>
          <w:rFonts w:cs="Arial"/>
          <w:sz w:val="24"/>
          <w:szCs w:val="24"/>
        </w:rPr>
        <w:t>/2011/</w:t>
      </w:r>
      <w:r w:rsidRPr="00D759B8">
        <w:rPr>
          <w:rFonts w:cs="Arial"/>
          <w:color w:val="000000" w:themeColor="text1"/>
          <w:sz w:val="24"/>
          <w:szCs w:val="24"/>
        </w:rPr>
        <w:t xml:space="preserve"> (accessed 23 July</w:t>
      </w:r>
      <w:r w:rsidR="00F34943">
        <w:rPr>
          <w:rFonts w:cs="Arial"/>
          <w:color w:val="000000" w:themeColor="text1"/>
          <w:sz w:val="24"/>
          <w:szCs w:val="24"/>
        </w:rPr>
        <w:t xml:space="preserve"> 2012</w:t>
      </w:r>
      <w:r w:rsidRPr="00D759B8">
        <w:rPr>
          <w:rFonts w:cs="Arial"/>
          <w:color w:val="000000" w:themeColor="text1"/>
          <w:sz w:val="24"/>
          <w:szCs w:val="24"/>
        </w:rPr>
        <w:t>).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rFonts w:cs="Arial"/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r w:rsidRPr="00D759B8">
        <w:rPr>
          <w:rFonts w:cs="Arial"/>
          <w:color w:val="000000" w:themeColor="text1"/>
          <w:sz w:val="24"/>
          <w:szCs w:val="24"/>
        </w:rPr>
        <w:t xml:space="preserve">2012, </w:t>
      </w:r>
      <w:r w:rsidRPr="00D759B8">
        <w:rPr>
          <w:rFonts w:cs="Arial"/>
          <w:i/>
          <w:color w:val="000000" w:themeColor="text1"/>
          <w:sz w:val="24"/>
          <w:szCs w:val="24"/>
        </w:rPr>
        <w:t>Western Australian consolidated regulations</w:t>
      </w:r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r w:rsidR="00116CD6" w:rsidRPr="00116CD6">
        <w:rPr>
          <w:rFonts w:cs="Arial"/>
          <w:sz w:val="24"/>
          <w:szCs w:val="24"/>
        </w:rPr>
        <w:t>http://</w:t>
      </w:r>
      <w:proofErr w:type="spellStart"/>
      <w:r w:rsidR="00116CD6" w:rsidRPr="00116CD6">
        <w:rPr>
          <w:rFonts w:cs="Arial"/>
          <w:sz w:val="24"/>
          <w:szCs w:val="24"/>
        </w:rPr>
        <w:t>www.austlii.edu.au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r w:rsidR="00116CD6" w:rsidRPr="00116CD6">
        <w:rPr>
          <w:rFonts w:cs="Arial"/>
          <w:sz w:val="24"/>
          <w:szCs w:val="24"/>
        </w:rPr>
        <w:br/>
        <w:t>au/</w:t>
      </w:r>
      <w:proofErr w:type="spellStart"/>
      <w:r w:rsidR="00116CD6" w:rsidRPr="00116CD6">
        <w:rPr>
          <w:rFonts w:cs="Arial"/>
          <w:sz w:val="24"/>
          <w:szCs w:val="24"/>
        </w:rPr>
        <w:t>legis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proofErr w:type="spellStart"/>
      <w:r w:rsidR="00116CD6" w:rsidRPr="00116CD6">
        <w:rPr>
          <w:rFonts w:cs="Arial"/>
          <w:sz w:val="24"/>
          <w:szCs w:val="24"/>
        </w:rPr>
        <w:t>wa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proofErr w:type="spellStart"/>
      <w:r w:rsidR="00116CD6" w:rsidRPr="00116CD6">
        <w:rPr>
          <w:rFonts w:cs="Arial"/>
          <w:sz w:val="24"/>
          <w:szCs w:val="24"/>
        </w:rPr>
        <w:t>consol_reg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r w:rsidRPr="00D759B8">
        <w:rPr>
          <w:rFonts w:cs="Arial"/>
          <w:color w:val="000000" w:themeColor="text1"/>
          <w:sz w:val="24"/>
          <w:szCs w:val="24"/>
        </w:rPr>
        <w:t xml:space="preserve"> (accessed 23 July</w:t>
      </w:r>
      <w:r w:rsidR="00F34943">
        <w:rPr>
          <w:rFonts w:cs="Arial"/>
          <w:color w:val="000000" w:themeColor="text1"/>
          <w:sz w:val="24"/>
          <w:szCs w:val="24"/>
        </w:rPr>
        <w:t xml:space="preserve"> 2012</w:t>
      </w:r>
      <w:r w:rsidRPr="00D759B8">
        <w:rPr>
          <w:rFonts w:cs="Arial"/>
          <w:color w:val="000000" w:themeColor="text1"/>
          <w:sz w:val="24"/>
          <w:szCs w:val="24"/>
        </w:rPr>
        <w:t>).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Australian Government 1989, </w:t>
      </w:r>
      <w:r w:rsidRPr="00D759B8">
        <w:rPr>
          <w:i/>
          <w:color w:val="000000" w:themeColor="text1"/>
          <w:sz w:val="24"/>
          <w:szCs w:val="24"/>
        </w:rPr>
        <w:t>Government Guidelines for Official Witnesses before Parliamentary Committees and Related Matters</w:t>
      </w:r>
      <w:r w:rsidRPr="00D759B8">
        <w:rPr>
          <w:color w:val="000000" w:themeColor="text1"/>
          <w:sz w:val="24"/>
          <w:szCs w:val="24"/>
        </w:rPr>
        <w:t>, November.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2007, </w:t>
      </w:r>
      <w:r w:rsidRPr="00D759B8">
        <w:rPr>
          <w:i/>
          <w:color w:val="000000" w:themeColor="text1"/>
          <w:sz w:val="24"/>
          <w:szCs w:val="24"/>
        </w:rPr>
        <w:t>Best Practice Regulation Handbook</w:t>
      </w:r>
      <w:r w:rsidRPr="00D759B8">
        <w:rPr>
          <w:color w:val="000000" w:themeColor="text1"/>
          <w:sz w:val="24"/>
          <w:szCs w:val="24"/>
        </w:rPr>
        <w:t xml:space="preserve">, </w:t>
      </w:r>
      <w:r w:rsidR="000F6744">
        <w:rPr>
          <w:color w:val="000000" w:themeColor="text1"/>
          <w:sz w:val="24"/>
          <w:szCs w:val="24"/>
        </w:rPr>
        <w:t xml:space="preserve">Canberra, </w:t>
      </w:r>
      <w:r w:rsidRPr="00D759B8">
        <w:rPr>
          <w:color w:val="000000" w:themeColor="text1"/>
          <w:sz w:val="24"/>
          <w:szCs w:val="24"/>
        </w:rPr>
        <w:t>August.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2010a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Best Practice Regulation Handbook</w:t>
      </w:r>
      <w:r w:rsidRPr="00D759B8">
        <w:rPr>
          <w:color w:val="000000" w:themeColor="text1"/>
          <w:sz w:val="24"/>
          <w:szCs w:val="24"/>
        </w:rPr>
        <w:t>, Canberra, June.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rFonts w:cs="Arial"/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rFonts w:cs="Arial"/>
          <w:color w:val="000000" w:themeColor="text1"/>
          <w:sz w:val="24"/>
          <w:szCs w:val="24"/>
        </w:rPr>
        <w:t>2010b</w:t>
      </w:r>
      <w:proofErr w:type="spellEnd"/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proofErr w:type="spellStart"/>
      <w:r w:rsidRPr="00D759B8">
        <w:rPr>
          <w:rFonts w:cs="Arial"/>
          <w:i/>
          <w:color w:val="000000" w:themeColor="text1"/>
          <w:sz w:val="24"/>
          <w:szCs w:val="24"/>
        </w:rPr>
        <w:t>ComLaw</w:t>
      </w:r>
      <w:proofErr w:type="spellEnd"/>
      <w:r w:rsidRPr="00D759B8">
        <w:rPr>
          <w:rFonts w:cs="Arial"/>
          <w:i/>
          <w:color w:val="000000" w:themeColor="text1"/>
          <w:sz w:val="24"/>
          <w:szCs w:val="24"/>
        </w:rPr>
        <w:t xml:space="preserve">: browse Acts by year/number </w:t>
      </w:r>
      <w:r w:rsidR="00116CD6">
        <w:rPr>
          <w:rFonts w:cs="Arial"/>
          <w:i/>
          <w:color w:val="000000" w:themeColor="text1"/>
          <w:sz w:val="24"/>
          <w:szCs w:val="24"/>
        </w:rPr>
        <w:t>—</w:t>
      </w:r>
      <w:r w:rsidRPr="00D759B8">
        <w:rPr>
          <w:rFonts w:cs="Arial"/>
          <w:i/>
          <w:color w:val="000000" w:themeColor="text1"/>
          <w:sz w:val="24"/>
          <w:szCs w:val="24"/>
        </w:rPr>
        <w:t xml:space="preserve"> 2010</w:t>
      </w:r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r w:rsidR="00116CD6" w:rsidRPr="00116CD6">
        <w:rPr>
          <w:rFonts w:cs="Arial"/>
          <w:sz w:val="24"/>
          <w:szCs w:val="24"/>
        </w:rPr>
        <w:t>http://</w:t>
      </w:r>
      <w:proofErr w:type="spellStart"/>
      <w:r w:rsidR="00116CD6" w:rsidRPr="00116CD6">
        <w:rPr>
          <w:rFonts w:cs="Arial"/>
          <w:sz w:val="24"/>
          <w:szCs w:val="24"/>
        </w:rPr>
        <w:t>www.comlaw.gov.au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r w:rsidR="00116CD6" w:rsidRPr="00116CD6">
        <w:rPr>
          <w:rFonts w:cs="Arial"/>
          <w:sz w:val="24"/>
          <w:szCs w:val="24"/>
        </w:rPr>
        <w:br/>
        <w:t>Browse/Results/</w:t>
      </w:r>
      <w:proofErr w:type="spellStart"/>
      <w:r w:rsidR="00116CD6" w:rsidRPr="00116CD6">
        <w:rPr>
          <w:rFonts w:cs="Arial"/>
          <w:sz w:val="24"/>
          <w:szCs w:val="24"/>
        </w:rPr>
        <w:t>ByYearNumber</w:t>
      </w:r>
      <w:proofErr w:type="spellEnd"/>
      <w:r w:rsidR="00116CD6" w:rsidRPr="00116CD6">
        <w:rPr>
          <w:rFonts w:cs="Arial"/>
          <w:sz w:val="24"/>
          <w:szCs w:val="24"/>
        </w:rPr>
        <w:t>/Acts/</w:t>
      </w:r>
      <w:proofErr w:type="spellStart"/>
      <w:r w:rsidR="00116CD6" w:rsidRPr="00116CD6">
        <w:rPr>
          <w:rFonts w:cs="Arial"/>
          <w:sz w:val="24"/>
          <w:szCs w:val="24"/>
        </w:rPr>
        <w:t>Asmade</w:t>
      </w:r>
      <w:proofErr w:type="spellEnd"/>
      <w:r w:rsidR="00116CD6" w:rsidRPr="00116CD6">
        <w:rPr>
          <w:rFonts w:cs="Arial"/>
          <w:sz w:val="24"/>
          <w:szCs w:val="24"/>
        </w:rPr>
        <w:t>/2010/0</w:t>
      </w:r>
      <w:r w:rsidRPr="00D759B8">
        <w:rPr>
          <w:rFonts w:cs="Arial"/>
          <w:color w:val="000000" w:themeColor="text1"/>
          <w:sz w:val="24"/>
          <w:szCs w:val="24"/>
        </w:rPr>
        <w:t xml:space="preserve"> (accessed 23 July</w:t>
      </w:r>
      <w:r w:rsidR="00F34943">
        <w:rPr>
          <w:rFonts w:cs="Arial"/>
          <w:color w:val="000000" w:themeColor="text1"/>
          <w:sz w:val="24"/>
          <w:szCs w:val="24"/>
        </w:rPr>
        <w:t xml:space="preserve"> 2012</w:t>
      </w:r>
      <w:r w:rsidRPr="00D759B8">
        <w:rPr>
          <w:rFonts w:cs="Arial"/>
          <w:color w:val="000000" w:themeColor="text1"/>
          <w:sz w:val="24"/>
          <w:szCs w:val="24"/>
        </w:rPr>
        <w:t>).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rFonts w:cs="Arial"/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rFonts w:cs="Arial"/>
          <w:color w:val="000000" w:themeColor="text1"/>
          <w:sz w:val="24"/>
          <w:szCs w:val="24"/>
        </w:rPr>
        <w:t>2010c</w:t>
      </w:r>
      <w:proofErr w:type="spellEnd"/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proofErr w:type="spellStart"/>
      <w:r w:rsidRPr="00D759B8">
        <w:rPr>
          <w:rFonts w:cs="Arial"/>
          <w:i/>
          <w:color w:val="000000" w:themeColor="text1"/>
          <w:sz w:val="24"/>
          <w:szCs w:val="24"/>
        </w:rPr>
        <w:t>ComLaw</w:t>
      </w:r>
      <w:proofErr w:type="spellEnd"/>
      <w:r w:rsidRPr="00D759B8">
        <w:rPr>
          <w:rFonts w:cs="Arial"/>
          <w:i/>
          <w:color w:val="000000" w:themeColor="text1"/>
          <w:sz w:val="24"/>
          <w:szCs w:val="24"/>
        </w:rPr>
        <w:t xml:space="preserve">: browse Legislative Instruments by registration date </w:t>
      </w:r>
      <w:r w:rsidR="00D759B8">
        <w:rPr>
          <w:rFonts w:cs="Arial"/>
          <w:i/>
          <w:color w:val="000000" w:themeColor="text1"/>
          <w:sz w:val="24"/>
          <w:szCs w:val="24"/>
        </w:rPr>
        <w:t>—</w:t>
      </w:r>
      <w:r w:rsidRPr="00D759B8">
        <w:rPr>
          <w:rFonts w:cs="Arial"/>
          <w:i/>
          <w:color w:val="000000" w:themeColor="text1"/>
          <w:sz w:val="24"/>
          <w:szCs w:val="24"/>
        </w:rPr>
        <w:t xml:space="preserve"> 2010</w:t>
      </w:r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hyperlink r:id="rId10" w:history="1">
        <w:r w:rsidRPr="00D759B8">
          <w:rPr>
            <w:rStyle w:val="Hyperlink"/>
            <w:rFonts w:cs="Arial"/>
            <w:color w:val="000000" w:themeColor="text1"/>
            <w:sz w:val="24"/>
            <w:szCs w:val="24"/>
            <w:u w:val="none"/>
          </w:rPr>
          <w:t>http://www.comlaw.gov.au/Browse/Results/ByRegDate/LegislativeInstruments/Asmade/2010/0</w:t>
        </w:r>
      </w:hyperlink>
      <w:r w:rsidRPr="00D759B8">
        <w:rPr>
          <w:rFonts w:cs="Arial"/>
          <w:color w:val="000000" w:themeColor="text1"/>
          <w:sz w:val="24"/>
          <w:szCs w:val="24"/>
        </w:rPr>
        <w:t xml:space="preserve"> (accessed 23 July</w:t>
      </w:r>
      <w:r w:rsidR="00F34943">
        <w:rPr>
          <w:rFonts w:cs="Arial"/>
          <w:color w:val="000000" w:themeColor="text1"/>
          <w:sz w:val="24"/>
          <w:szCs w:val="24"/>
        </w:rPr>
        <w:t xml:space="preserve"> 2012</w:t>
      </w:r>
      <w:r w:rsidRPr="00D759B8">
        <w:rPr>
          <w:rFonts w:cs="Arial"/>
          <w:color w:val="000000" w:themeColor="text1"/>
          <w:sz w:val="24"/>
          <w:szCs w:val="24"/>
        </w:rPr>
        <w:t>).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rFonts w:cs="Arial"/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rFonts w:cs="Arial"/>
          <w:color w:val="000000" w:themeColor="text1"/>
          <w:sz w:val="24"/>
          <w:szCs w:val="24"/>
        </w:rPr>
        <w:t>2011a</w:t>
      </w:r>
      <w:proofErr w:type="spellEnd"/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proofErr w:type="spellStart"/>
      <w:r w:rsidRPr="00D759B8">
        <w:rPr>
          <w:rFonts w:cs="Arial"/>
          <w:i/>
          <w:color w:val="000000" w:themeColor="text1"/>
          <w:sz w:val="24"/>
          <w:szCs w:val="24"/>
        </w:rPr>
        <w:t>ComLaw</w:t>
      </w:r>
      <w:proofErr w:type="spellEnd"/>
      <w:r w:rsidRPr="00D759B8">
        <w:rPr>
          <w:rFonts w:cs="Arial"/>
          <w:i/>
          <w:color w:val="000000" w:themeColor="text1"/>
          <w:sz w:val="24"/>
          <w:szCs w:val="24"/>
        </w:rPr>
        <w:t xml:space="preserve">: browse Acts by year/number </w:t>
      </w:r>
      <w:r w:rsidR="00116CD6">
        <w:rPr>
          <w:rFonts w:cs="Arial"/>
          <w:i/>
          <w:color w:val="000000" w:themeColor="text1"/>
          <w:sz w:val="24"/>
          <w:szCs w:val="24"/>
        </w:rPr>
        <w:t>—</w:t>
      </w:r>
      <w:r w:rsidRPr="00D759B8">
        <w:rPr>
          <w:rFonts w:cs="Arial"/>
          <w:i/>
          <w:color w:val="000000" w:themeColor="text1"/>
          <w:sz w:val="24"/>
          <w:szCs w:val="24"/>
        </w:rPr>
        <w:t xml:space="preserve"> 2011</w:t>
      </w:r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r w:rsidR="00116CD6" w:rsidRPr="00116CD6">
        <w:rPr>
          <w:rFonts w:cs="Arial"/>
          <w:sz w:val="24"/>
          <w:szCs w:val="24"/>
        </w:rPr>
        <w:t>http://</w:t>
      </w:r>
      <w:proofErr w:type="spellStart"/>
      <w:r w:rsidR="00116CD6" w:rsidRPr="00116CD6">
        <w:rPr>
          <w:rFonts w:cs="Arial"/>
          <w:sz w:val="24"/>
          <w:szCs w:val="24"/>
        </w:rPr>
        <w:t>www.comlaw.gov.au</w:t>
      </w:r>
      <w:proofErr w:type="spellEnd"/>
      <w:r w:rsidR="00116CD6" w:rsidRPr="00116CD6">
        <w:rPr>
          <w:rFonts w:cs="Arial"/>
          <w:sz w:val="24"/>
          <w:szCs w:val="24"/>
        </w:rPr>
        <w:t>/</w:t>
      </w:r>
      <w:r w:rsidR="00116CD6" w:rsidRPr="00116CD6">
        <w:rPr>
          <w:rFonts w:cs="Arial"/>
          <w:sz w:val="24"/>
          <w:szCs w:val="24"/>
        </w:rPr>
        <w:br/>
        <w:t>Browse/Results/</w:t>
      </w:r>
      <w:proofErr w:type="spellStart"/>
      <w:r w:rsidR="00116CD6" w:rsidRPr="00116CD6">
        <w:rPr>
          <w:rFonts w:cs="Arial"/>
          <w:sz w:val="24"/>
          <w:szCs w:val="24"/>
        </w:rPr>
        <w:t>ByYearNumber</w:t>
      </w:r>
      <w:proofErr w:type="spellEnd"/>
      <w:r w:rsidR="00116CD6" w:rsidRPr="00116CD6">
        <w:rPr>
          <w:rFonts w:cs="Arial"/>
          <w:sz w:val="24"/>
          <w:szCs w:val="24"/>
        </w:rPr>
        <w:t>/Acts/</w:t>
      </w:r>
      <w:proofErr w:type="spellStart"/>
      <w:r w:rsidR="00116CD6" w:rsidRPr="00116CD6">
        <w:rPr>
          <w:rFonts w:cs="Arial"/>
          <w:sz w:val="24"/>
          <w:szCs w:val="24"/>
        </w:rPr>
        <w:t>Asmade</w:t>
      </w:r>
      <w:proofErr w:type="spellEnd"/>
      <w:r w:rsidR="00116CD6" w:rsidRPr="00116CD6">
        <w:rPr>
          <w:rFonts w:cs="Arial"/>
          <w:sz w:val="24"/>
          <w:szCs w:val="24"/>
        </w:rPr>
        <w:t>/2011/0</w:t>
      </w:r>
      <w:r w:rsidRPr="00D759B8">
        <w:rPr>
          <w:rFonts w:cs="Arial"/>
          <w:color w:val="000000" w:themeColor="text1"/>
          <w:sz w:val="24"/>
          <w:szCs w:val="24"/>
        </w:rPr>
        <w:t xml:space="preserve"> (accessed 23 July</w:t>
      </w:r>
      <w:r w:rsidR="00F34943">
        <w:rPr>
          <w:rFonts w:cs="Arial"/>
          <w:color w:val="000000" w:themeColor="text1"/>
          <w:sz w:val="24"/>
          <w:szCs w:val="24"/>
        </w:rPr>
        <w:t xml:space="preserve"> 2012</w:t>
      </w:r>
      <w:r w:rsidRPr="00D759B8">
        <w:rPr>
          <w:rFonts w:cs="Arial"/>
          <w:color w:val="000000" w:themeColor="text1"/>
          <w:sz w:val="24"/>
          <w:szCs w:val="24"/>
        </w:rPr>
        <w:t>).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rFonts w:cs="Arial"/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rFonts w:cs="Arial"/>
          <w:color w:val="000000" w:themeColor="text1"/>
          <w:sz w:val="24"/>
          <w:szCs w:val="24"/>
        </w:rPr>
        <w:t>2011b</w:t>
      </w:r>
      <w:proofErr w:type="spellEnd"/>
      <w:r w:rsidRPr="00D759B8">
        <w:rPr>
          <w:rFonts w:cs="Arial"/>
          <w:color w:val="000000" w:themeColor="text1"/>
          <w:sz w:val="24"/>
          <w:szCs w:val="24"/>
        </w:rPr>
        <w:t xml:space="preserve">, </w:t>
      </w:r>
      <w:proofErr w:type="spellStart"/>
      <w:r w:rsidRPr="00D759B8">
        <w:rPr>
          <w:rFonts w:cs="Arial"/>
          <w:i/>
          <w:color w:val="000000" w:themeColor="text1"/>
          <w:sz w:val="24"/>
          <w:szCs w:val="24"/>
        </w:rPr>
        <w:t>ComLaw</w:t>
      </w:r>
      <w:proofErr w:type="spellEnd"/>
      <w:r w:rsidRPr="00D759B8">
        <w:rPr>
          <w:rFonts w:cs="Arial"/>
          <w:i/>
          <w:color w:val="000000" w:themeColor="text1"/>
          <w:sz w:val="24"/>
          <w:szCs w:val="24"/>
        </w:rPr>
        <w:t xml:space="preserve">: browse Legislative Instruments by registration date </w:t>
      </w:r>
      <w:r w:rsidR="00D759B8">
        <w:rPr>
          <w:rFonts w:cs="Arial"/>
          <w:i/>
          <w:color w:val="000000" w:themeColor="text1"/>
          <w:sz w:val="24"/>
          <w:szCs w:val="24"/>
        </w:rPr>
        <w:t>—</w:t>
      </w:r>
      <w:r w:rsidRPr="00D759B8">
        <w:rPr>
          <w:rFonts w:cs="Arial"/>
          <w:i/>
          <w:color w:val="000000" w:themeColor="text1"/>
          <w:sz w:val="24"/>
          <w:szCs w:val="24"/>
        </w:rPr>
        <w:t xml:space="preserve"> 2011</w:t>
      </w:r>
      <w:r w:rsidRPr="00D759B8">
        <w:rPr>
          <w:rFonts w:cs="Arial"/>
          <w:color w:val="000000" w:themeColor="text1"/>
          <w:sz w:val="24"/>
          <w:szCs w:val="24"/>
        </w:rPr>
        <w:t>, http://www.comlaw.gov.au/Browse/Results/ByRegDate/LegislativeInstruments/Asmade/2011/0 (accessed 23 July</w:t>
      </w:r>
      <w:r w:rsidR="00F34943">
        <w:rPr>
          <w:rFonts w:cs="Arial"/>
          <w:color w:val="000000" w:themeColor="text1"/>
          <w:sz w:val="24"/>
          <w:szCs w:val="24"/>
        </w:rPr>
        <w:t xml:space="preserve"> 2012</w:t>
      </w:r>
      <w:r w:rsidRPr="00D759B8">
        <w:rPr>
          <w:rFonts w:cs="Arial"/>
          <w:color w:val="000000" w:themeColor="text1"/>
          <w:sz w:val="24"/>
          <w:szCs w:val="24"/>
        </w:rPr>
        <w:t>).</w:t>
      </w:r>
    </w:p>
    <w:p w:rsidR="00C31118" w:rsidRDefault="00C31118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>
        <w:rPr>
          <w:color w:val="000000" w:themeColor="text1"/>
          <w:sz w:val="24"/>
          <w:szCs w:val="24"/>
        </w:rPr>
        <w:t>2011</w:t>
      </w:r>
      <w:r w:rsidR="000F6744">
        <w:rPr>
          <w:color w:val="000000" w:themeColor="text1"/>
          <w:sz w:val="24"/>
          <w:szCs w:val="24"/>
        </w:rPr>
        <w:t>c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r>
        <w:rPr>
          <w:i/>
          <w:color w:val="000000" w:themeColor="text1"/>
          <w:sz w:val="24"/>
          <w:szCs w:val="24"/>
        </w:rPr>
        <w:t>Consumer policy in Australia: A companion to the OECD consumer policy toolkit</w:t>
      </w:r>
      <w:r>
        <w:rPr>
          <w:color w:val="000000" w:themeColor="text1"/>
          <w:sz w:val="24"/>
          <w:szCs w:val="24"/>
        </w:rPr>
        <w:t>, March.</w:t>
      </w:r>
    </w:p>
    <w:p w:rsidR="00B15A40" w:rsidRDefault="00B15A40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>
        <w:rPr>
          <w:color w:val="000000" w:themeColor="text1"/>
          <w:sz w:val="24"/>
          <w:szCs w:val="24"/>
        </w:rPr>
        <w:t>2012</w:t>
      </w:r>
      <w:r w:rsidR="000F6744">
        <w:rPr>
          <w:color w:val="000000" w:themeColor="text1"/>
          <w:sz w:val="24"/>
          <w:szCs w:val="24"/>
        </w:rPr>
        <w:t>a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r>
        <w:rPr>
          <w:i/>
          <w:color w:val="000000" w:themeColor="text1"/>
          <w:sz w:val="24"/>
          <w:szCs w:val="24"/>
        </w:rPr>
        <w:t>Best Practice Regulation Guidance Note: Carve-outs</w:t>
      </w:r>
      <w:r>
        <w:rPr>
          <w:color w:val="000000" w:themeColor="text1"/>
          <w:sz w:val="24"/>
          <w:szCs w:val="24"/>
        </w:rPr>
        <w:t xml:space="preserve">, </w:t>
      </w:r>
      <w:hyperlink r:id="rId11" w:history="1">
        <w:r w:rsidRPr="00F60504">
          <w:rPr>
            <w:rStyle w:val="Hyperlink"/>
            <w:color w:val="auto"/>
            <w:sz w:val="24"/>
            <w:szCs w:val="24"/>
            <w:u w:val="none"/>
          </w:rPr>
          <w:t>http://</w:t>
        </w:r>
        <w:proofErr w:type="spellStart"/>
        <w:r w:rsidRPr="00F60504">
          <w:rPr>
            <w:rStyle w:val="Hyperlink"/>
            <w:color w:val="auto"/>
            <w:sz w:val="24"/>
            <w:szCs w:val="24"/>
            <w:u w:val="none"/>
          </w:rPr>
          <w:t>www.finance.gov.au</w:t>
        </w:r>
        <w:proofErr w:type="spellEnd"/>
        <w:r w:rsidRPr="00F60504">
          <w:rPr>
            <w:rStyle w:val="Hyperlink"/>
            <w:color w:val="auto"/>
            <w:sz w:val="24"/>
            <w:szCs w:val="24"/>
            <w:u w:val="none"/>
          </w:rPr>
          <w:t>/</w:t>
        </w:r>
        <w:proofErr w:type="spellStart"/>
        <w:r w:rsidRPr="00F60504">
          <w:rPr>
            <w:rStyle w:val="Hyperlink"/>
            <w:color w:val="auto"/>
            <w:sz w:val="24"/>
            <w:szCs w:val="24"/>
            <w:u w:val="none"/>
          </w:rPr>
          <w:t>obpr</w:t>
        </w:r>
        <w:proofErr w:type="spellEnd"/>
        <w:r w:rsidRPr="00F60504">
          <w:rPr>
            <w:rStyle w:val="Hyperlink"/>
            <w:color w:val="auto"/>
            <w:sz w:val="24"/>
            <w:szCs w:val="24"/>
            <w:u w:val="none"/>
          </w:rPr>
          <w:t>/proposal/carve-</w:t>
        </w:r>
        <w:proofErr w:type="spellStart"/>
        <w:r w:rsidRPr="00F60504">
          <w:rPr>
            <w:rStyle w:val="Hyperlink"/>
            <w:color w:val="auto"/>
            <w:sz w:val="24"/>
            <w:szCs w:val="24"/>
            <w:u w:val="none"/>
          </w:rPr>
          <w:t>out.html</w:t>
        </w:r>
        <w:proofErr w:type="spellEnd"/>
      </w:hyperlink>
      <w:r>
        <w:rPr>
          <w:color w:val="000000" w:themeColor="text1"/>
          <w:sz w:val="24"/>
          <w:szCs w:val="24"/>
        </w:rPr>
        <w:t xml:space="preserve"> (accessed 20 October</w:t>
      </w:r>
      <w:r w:rsidR="00F34943">
        <w:rPr>
          <w:color w:val="000000" w:themeColor="text1"/>
          <w:sz w:val="24"/>
          <w:szCs w:val="24"/>
        </w:rPr>
        <w:t xml:space="preserve"> 2012</w:t>
      </w:r>
      <w:r>
        <w:rPr>
          <w:color w:val="000000" w:themeColor="text1"/>
          <w:sz w:val="24"/>
          <w:szCs w:val="24"/>
        </w:rPr>
        <w:t>).</w:t>
      </w:r>
    </w:p>
    <w:p w:rsidR="000F6744" w:rsidRDefault="000F6744" w:rsidP="000F6744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2012</w:t>
      </w:r>
      <w:r>
        <w:rPr>
          <w:color w:val="000000" w:themeColor="text1"/>
          <w:sz w:val="24"/>
          <w:szCs w:val="24"/>
        </w:rPr>
        <w:t>b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r w:rsidRPr="00F60504">
        <w:rPr>
          <w:i/>
          <w:color w:val="000000" w:themeColor="text1"/>
          <w:sz w:val="24"/>
          <w:szCs w:val="24"/>
        </w:rPr>
        <w:t>Preliminary Government Response to the Recommendations of the Independent Review of the Australian Government’s Regulatory Impact Analysis Process</w:t>
      </w:r>
      <w:r>
        <w:rPr>
          <w:color w:val="000000" w:themeColor="text1"/>
          <w:sz w:val="24"/>
          <w:szCs w:val="24"/>
        </w:rPr>
        <w:t>, 11 October.</w:t>
      </w:r>
    </w:p>
    <w:p w:rsidR="000F6744" w:rsidRDefault="000F6744" w:rsidP="000F6744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2012</w:t>
      </w:r>
      <w:r>
        <w:rPr>
          <w:color w:val="000000" w:themeColor="text1"/>
          <w:sz w:val="24"/>
          <w:szCs w:val="24"/>
        </w:rPr>
        <w:t>c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Cabinet Handbook</w:t>
      </w:r>
      <w:r w:rsidRPr="00D759B8">
        <w:rPr>
          <w:color w:val="000000" w:themeColor="text1"/>
          <w:sz w:val="24"/>
          <w:szCs w:val="24"/>
        </w:rPr>
        <w:t>, 7</w:t>
      </w:r>
      <w:r w:rsidRPr="00D759B8">
        <w:rPr>
          <w:color w:val="000000" w:themeColor="text1"/>
          <w:sz w:val="24"/>
          <w:szCs w:val="24"/>
          <w:vertAlign w:val="superscript"/>
        </w:rPr>
        <w:t>th</w:t>
      </w:r>
      <w:r w:rsidRPr="00D759B8">
        <w:rPr>
          <w:color w:val="000000" w:themeColor="text1"/>
          <w:sz w:val="24"/>
          <w:szCs w:val="24"/>
        </w:rPr>
        <w:t xml:space="preserve"> Edition, Department of the Prime Minister and Cabinet, March.</w:t>
      </w:r>
    </w:p>
    <w:p w:rsidR="00AB4647" w:rsidRDefault="00AB4647" w:rsidP="00AB4647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Australia</w:t>
      </w:r>
      <w:r>
        <w:rPr>
          <w:color w:val="000000" w:themeColor="text1"/>
          <w:sz w:val="24"/>
          <w:szCs w:val="24"/>
        </w:rPr>
        <w:t>n Senate</w:t>
      </w:r>
      <w:r w:rsidRPr="00D759B8">
        <w:rPr>
          <w:color w:val="000000" w:themeColor="text1"/>
          <w:sz w:val="24"/>
          <w:szCs w:val="24"/>
        </w:rPr>
        <w:t xml:space="preserve"> </w:t>
      </w:r>
      <w:proofErr w:type="spellStart"/>
      <w:r w:rsidRPr="00D759B8">
        <w:rPr>
          <w:color w:val="000000" w:themeColor="text1"/>
          <w:sz w:val="24"/>
          <w:szCs w:val="24"/>
        </w:rPr>
        <w:t>2012</w:t>
      </w:r>
      <w:r>
        <w:rPr>
          <w:color w:val="000000" w:themeColor="text1"/>
          <w:sz w:val="24"/>
          <w:szCs w:val="24"/>
        </w:rPr>
        <w:t>a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Finance and Public Administration Legislation Committee: Estimates</w:t>
      </w:r>
      <w:r w:rsidRPr="00D759B8">
        <w:rPr>
          <w:color w:val="000000" w:themeColor="text1"/>
          <w:sz w:val="24"/>
          <w:szCs w:val="24"/>
        </w:rPr>
        <w:t xml:space="preserve"> </w:t>
      </w:r>
      <w:r w:rsidRPr="00D759B8">
        <w:rPr>
          <w:i/>
          <w:color w:val="000000" w:themeColor="text1"/>
          <w:sz w:val="24"/>
          <w:szCs w:val="24"/>
        </w:rPr>
        <w:t>23 May 2012</w:t>
      </w:r>
      <w:r w:rsidRPr="00D759B8">
        <w:rPr>
          <w:color w:val="000000" w:themeColor="text1"/>
          <w:sz w:val="24"/>
          <w:szCs w:val="24"/>
        </w:rPr>
        <w:t>, Canberra.</w:t>
      </w:r>
    </w:p>
    <w:p w:rsidR="00AB4647" w:rsidRPr="00D759B8" w:rsidRDefault="00AB4647" w:rsidP="00AB4647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2012</w:t>
      </w:r>
      <w:r>
        <w:rPr>
          <w:color w:val="000000" w:themeColor="text1"/>
          <w:sz w:val="24"/>
          <w:szCs w:val="24"/>
        </w:rPr>
        <w:t>b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Finance and Public Administration Legislation Committee: Estimates</w:t>
      </w:r>
      <w:r>
        <w:rPr>
          <w:i/>
          <w:color w:val="000000" w:themeColor="text1"/>
          <w:sz w:val="24"/>
          <w:szCs w:val="24"/>
        </w:rPr>
        <w:t xml:space="preserve">, 16 October 2012, </w:t>
      </w:r>
      <w:r w:rsidRPr="00F60504">
        <w:rPr>
          <w:color w:val="000000" w:themeColor="text1"/>
          <w:sz w:val="24"/>
          <w:szCs w:val="24"/>
        </w:rPr>
        <w:t>Canberra</w:t>
      </w:r>
      <w:r>
        <w:rPr>
          <w:i/>
          <w:color w:val="000000" w:themeColor="text1"/>
          <w:sz w:val="24"/>
          <w:szCs w:val="24"/>
        </w:rPr>
        <w:t xml:space="preserve">. 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Baldwin, R. 2005, Is better regulation smarter regulation?, </w:t>
      </w:r>
      <w:r w:rsidRPr="00D759B8">
        <w:rPr>
          <w:i/>
          <w:color w:val="000000" w:themeColor="text1"/>
          <w:sz w:val="24"/>
          <w:szCs w:val="24"/>
        </w:rPr>
        <w:t>Public Law</w:t>
      </w:r>
      <w:r w:rsidRPr="00D759B8">
        <w:rPr>
          <w:color w:val="000000" w:themeColor="text1"/>
          <w:sz w:val="24"/>
          <w:szCs w:val="24"/>
        </w:rPr>
        <w:t xml:space="preserve"> (Autumn), </w:t>
      </w:r>
      <w:r w:rsidR="000C6F78">
        <w:rPr>
          <w:color w:val="000000" w:themeColor="text1"/>
          <w:sz w:val="24"/>
          <w:szCs w:val="24"/>
        </w:rPr>
        <w:t>pp. </w:t>
      </w:r>
      <w:r w:rsidRPr="00D759B8">
        <w:rPr>
          <w:color w:val="000000" w:themeColor="text1"/>
          <w:sz w:val="24"/>
          <w:szCs w:val="24"/>
        </w:rPr>
        <w:t>485</w:t>
      </w:r>
      <w:r w:rsidR="0071126A">
        <w:rPr>
          <w:color w:val="000000" w:themeColor="text1"/>
          <w:sz w:val="24"/>
          <w:szCs w:val="24"/>
        </w:rPr>
        <w:noBreakHyphen/>
      </w:r>
      <w:r w:rsidRPr="00D759B8">
        <w:rPr>
          <w:color w:val="000000" w:themeColor="text1"/>
          <w:sz w:val="24"/>
          <w:szCs w:val="24"/>
        </w:rPr>
        <w:t>511.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lastRenderedPageBreak/>
        <w:t xml:space="preserve">BCA (Business Council of Australia) 2010, </w:t>
      </w:r>
      <w:r w:rsidRPr="00D759B8">
        <w:rPr>
          <w:i/>
          <w:color w:val="000000" w:themeColor="text1"/>
          <w:sz w:val="24"/>
          <w:szCs w:val="24"/>
        </w:rPr>
        <w:t>2010 Scorecard of Red Tape Reform</w:t>
      </w:r>
      <w:r w:rsidRPr="00D759B8">
        <w:rPr>
          <w:color w:val="000000" w:themeColor="text1"/>
          <w:sz w:val="24"/>
          <w:szCs w:val="24"/>
        </w:rPr>
        <w:t>.</w:t>
      </w:r>
    </w:p>
    <w:p w:rsidR="00EE3CE5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Bogaards, R. 2011, Capacity Building On Regulatory Review, System Design Module, </w:t>
      </w:r>
      <w:r w:rsidRPr="0071126A">
        <w:rPr>
          <w:i/>
          <w:color w:val="000000" w:themeColor="text1"/>
          <w:sz w:val="24"/>
          <w:szCs w:val="24"/>
        </w:rPr>
        <w:t>Designing a RIA system that works effectively</w:t>
      </w:r>
      <w:r w:rsidRPr="00D759B8">
        <w:rPr>
          <w:color w:val="000000" w:themeColor="text1"/>
          <w:sz w:val="24"/>
          <w:szCs w:val="24"/>
        </w:rPr>
        <w:t>, Presentation to the Malaysia Productivity Corporation, 21</w:t>
      </w:r>
      <w:r w:rsidR="00D759B8">
        <w:rPr>
          <w:color w:val="000000" w:themeColor="text1"/>
          <w:sz w:val="24"/>
          <w:szCs w:val="24"/>
        </w:rPr>
        <w:t>–</w:t>
      </w:r>
      <w:r w:rsidRPr="00D759B8">
        <w:rPr>
          <w:color w:val="000000" w:themeColor="text1"/>
          <w:sz w:val="24"/>
          <w:szCs w:val="24"/>
        </w:rPr>
        <w:t>25 March.</w:t>
      </w:r>
    </w:p>
    <w:p w:rsidR="00965D72" w:rsidRPr="00D759B8" w:rsidRDefault="00965D72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Borthwick</w:t>
      </w:r>
      <w:proofErr w:type="spellEnd"/>
      <w:r>
        <w:rPr>
          <w:color w:val="000000" w:themeColor="text1"/>
          <w:sz w:val="24"/>
          <w:szCs w:val="24"/>
        </w:rPr>
        <w:t xml:space="preserve">, D. and Milliner, R. 2012, </w:t>
      </w:r>
      <w:r w:rsidRPr="00F60504">
        <w:rPr>
          <w:i/>
          <w:color w:val="000000" w:themeColor="text1"/>
          <w:sz w:val="24"/>
          <w:szCs w:val="24"/>
        </w:rPr>
        <w:t>Independent Review of the Australian Government’s Regulatory Impact Analysis Process</w:t>
      </w:r>
      <w:r>
        <w:rPr>
          <w:color w:val="000000" w:themeColor="text1"/>
          <w:sz w:val="24"/>
          <w:szCs w:val="24"/>
        </w:rPr>
        <w:t>, April.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Bov</w:t>
      </w:r>
      <w:r w:rsidR="0071126A">
        <w:rPr>
          <w:color w:val="000000" w:themeColor="text1"/>
          <w:sz w:val="24"/>
          <w:szCs w:val="24"/>
        </w:rPr>
        <w:t>ens</w:t>
      </w:r>
      <w:proofErr w:type="spellEnd"/>
      <w:r w:rsidR="0071126A">
        <w:rPr>
          <w:color w:val="000000" w:themeColor="text1"/>
          <w:sz w:val="24"/>
          <w:szCs w:val="24"/>
        </w:rPr>
        <w:t xml:space="preserve">, M., </w:t>
      </w:r>
      <w:proofErr w:type="spellStart"/>
      <w:r w:rsidR="0071126A">
        <w:rPr>
          <w:color w:val="000000" w:themeColor="text1"/>
          <w:sz w:val="24"/>
          <w:szCs w:val="24"/>
        </w:rPr>
        <w:t>Schillemans</w:t>
      </w:r>
      <w:proofErr w:type="spellEnd"/>
      <w:r w:rsidR="0071126A">
        <w:rPr>
          <w:color w:val="000000" w:themeColor="text1"/>
          <w:sz w:val="24"/>
          <w:szCs w:val="24"/>
        </w:rPr>
        <w:t xml:space="preserve">, T. and </w:t>
      </w:r>
      <w:r w:rsidRPr="00D759B8">
        <w:rPr>
          <w:color w:val="000000" w:themeColor="text1"/>
          <w:sz w:val="24"/>
          <w:szCs w:val="24"/>
        </w:rPr>
        <w:t xml:space="preserve">Hart, P. 2008, ‘Does public accountability work? An assessment tool’, </w:t>
      </w:r>
      <w:r w:rsidRPr="00D759B8">
        <w:rPr>
          <w:i/>
          <w:color w:val="000000" w:themeColor="text1"/>
          <w:sz w:val="24"/>
          <w:szCs w:val="24"/>
        </w:rPr>
        <w:t>Public Administration</w:t>
      </w:r>
      <w:r w:rsidRPr="00D759B8">
        <w:rPr>
          <w:color w:val="000000" w:themeColor="text1"/>
          <w:sz w:val="24"/>
          <w:szCs w:val="24"/>
        </w:rPr>
        <w:t xml:space="preserve">, </w:t>
      </w:r>
      <w:r w:rsidR="00DB3330">
        <w:rPr>
          <w:color w:val="000000" w:themeColor="text1"/>
          <w:sz w:val="24"/>
          <w:szCs w:val="24"/>
        </w:rPr>
        <w:t>vol</w:t>
      </w:r>
      <w:r w:rsidRPr="00D759B8">
        <w:rPr>
          <w:color w:val="000000" w:themeColor="text1"/>
          <w:sz w:val="24"/>
          <w:szCs w:val="24"/>
        </w:rPr>
        <w:t xml:space="preserve">. 86, </w:t>
      </w:r>
      <w:r w:rsidR="00FA55D1">
        <w:rPr>
          <w:color w:val="000000" w:themeColor="text1"/>
          <w:sz w:val="24"/>
          <w:szCs w:val="24"/>
        </w:rPr>
        <w:t>no</w:t>
      </w:r>
      <w:r w:rsidRPr="00D759B8">
        <w:rPr>
          <w:color w:val="000000" w:themeColor="text1"/>
          <w:sz w:val="24"/>
          <w:szCs w:val="24"/>
        </w:rPr>
        <w:t>. 1, pp. 225</w:t>
      </w:r>
      <w:r w:rsidR="00D759B8">
        <w:rPr>
          <w:color w:val="000000" w:themeColor="text1"/>
          <w:sz w:val="24"/>
          <w:szCs w:val="24"/>
        </w:rPr>
        <w:t>–</w:t>
      </w:r>
      <w:r w:rsidRPr="00D759B8">
        <w:rPr>
          <w:color w:val="000000" w:themeColor="text1"/>
          <w:sz w:val="24"/>
          <w:szCs w:val="24"/>
        </w:rPr>
        <w:t>242.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Boyfield</w:t>
      </w:r>
      <w:proofErr w:type="spellEnd"/>
      <w:r w:rsidRPr="00D759B8">
        <w:rPr>
          <w:color w:val="000000" w:themeColor="text1"/>
          <w:sz w:val="24"/>
          <w:szCs w:val="24"/>
        </w:rPr>
        <w:t xml:space="preserve">, K. 2007, </w:t>
      </w:r>
      <w:r w:rsidRPr="00D759B8">
        <w:rPr>
          <w:i/>
          <w:color w:val="000000" w:themeColor="text1"/>
          <w:sz w:val="24"/>
          <w:szCs w:val="24"/>
        </w:rPr>
        <w:t>RIAs: Why Don’t They Work?</w:t>
      </w:r>
      <w:r w:rsidR="00D13B63">
        <w:rPr>
          <w:i/>
          <w:color w:val="000000" w:themeColor="text1"/>
          <w:sz w:val="24"/>
          <w:szCs w:val="24"/>
        </w:rPr>
        <w:t>,</w:t>
      </w:r>
      <w:r w:rsidRPr="00D759B8">
        <w:rPr>
          <w:color w:val="000000" w:themeColor="text1"/>
          <w:sz w:val="24"/>
          <w:szCs w:val="24"/>
        </w:rPr>
        <w:t xml:space="preserve"> A Submission to the Business Council for Britain, Centre for Policy Studies.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Brito</w:t>
      </w:r>
      <w:proofErr w:type="spellEnd"/>
      <w:r w:rsidRPr="00D759B8">
        <w:rPr>
          <w:color w:val="000000" w:themeColor="text1"/>
          <w:sz w:val="24"/>
          <w:szCs w:val="24"/>
        </w:rPr>
        <w:t xml:space="preserve">, J. and Perrault, D. 2009, </w:t>
      </w:r>
      <w:r w:rsidRPr="008C4AAD">
        <w:rPr>
          <w:i/>
          <w:color w:val="000000" w:themeColor="text1"/>
          <w:sz w:val="24"/>
          <w:szCs w:val="24"/>
        </w:rPr>
        <w:t>Transparency and performance in government</w:t>
      </w:r>
      <w:r w:rsidRPr="00D759B8">
        <w:rPr>
          <w:color w:val="000000" w:themeColor="text1"/>
          <w:sz w:val="24"/>
          <w:szCs w:val="24"/>
        </w:rPr>
        <w:t xml:space="preserve">, </w:t>
      </w:r>
      <w:r w:rsidRPr="008C4AAD">
        <w:rPr>
          <w:color w:val="000000" w:themeColor="text1"/>
          <w:sz w:val="24"/>
          <w:szCs w:val="24"/>
        </w:rPr>
        <w:t xml:space="preserve">Working Paper </w:t>
      </w:r>
      <w:r w:rsidR="00FA55D1" w:rsidRPr="008C4AAD">
        <w:rPr>
          <w:color w:val="000000" w:themeColor="text1"/>
          <w:sz w:val="24"/>
          <w:szCs w:val="24"/>
        </w:rPr>
        <w:t>no</w:t>
      </w:r>
      <w:r w:rsidRPr="008C4AAD">
        <w:rPr>
          <w:color w:val="000000" w:themeColor="text1"/>
          <w:sz w:val="24"/>
          <w:szCs w:val="24"/>
        </w:rPr>
        <w:t>. 09-38</w:t>
      </w:r>
      <w:r w:rsidRPr="00D759B8">
        <w:rPr>
          <w:color w:val="000000" w:themeColor="text1"/>
          <w:sz w:val="24"/>
          <w:szCs w:val="24"/>
        </w:rPr>
        <w:t xml:space="preserve">, </w:t>
      </w:r>
      <w:proofErr w:type="spellStart"/>
      <w:r w:rsidRPr="00D759B8">
        <w:rPr>
          <w:color w:val="000000" w:themeColor="text1"/>
          <w:sz w:val="24"/>
          <w:szCs w:val="24"/>
        </w:rPr>
        <w:t>Mercatus</w:t>
      </w:r>
      <w:proofErr w:type="spellEnd"/>
      <w:r w:rsidRPr="00D759B8">
        <w:rPr>
          <w:color w:val="000000" w:themeColor="text1"/>
          <w:sz w:val="24"/>
          <w:szCs w:val="24"/>
        </w:rPr>
        <w:t xml:space="preserve"> </w:t>
      </w:r>
      <w:proofErr w:type="spellStart"/>
      <w:r w:rsidRPr="00D759B8">
        <w:rPr>
          <w:color w:val="000000" w:themeColor="text1"/>
          <w:sz w:val="24"/>
          <w:szCs w:val="24"/>
        </w:rPr>
        <w:t>Center</w:t>
      </w:r>
      <w:proofErr w:type="spellEnd"/>
      <w:r w:rsidRPr="00D759B8">
        <w:rPr>
          <w:color w:val="000000" w:themeColor="text1"/>
          <w:sz w:val="24"/>
          <w:szCs w:val="24"/>
        </w:rPr>
        <w:t>, George Mason University.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BRO (Better Regulation Office NSW) 2011, </w:t>
      </w:r>
      <w:r w:rsidRPr="00D759B8">
        <w:rPr>
          <w:i/>
          <w:color w:val="000000" w:themeColor="text1"/>
          <w:sz w:val="24"/>
          <w:szCs w:val="24"/>
        </w:rPr>
        <w:t>Review of NSW Regulatory Gatekeeping and Impact Assessment Processes</w:t>
      </w:r>
      <w:r w:rsidRPr="00D759B8">
        <w:rPr>
          <w:color w:val="000000" w:themeColor="text1"/>
          <w:sz w:val="24"/>
          <w:szCs w:val="24"/>
        </w:rPr>
        <w:t>, Issues Paper, September.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Carroll, P.,</w:t>
      </w:r>
      <w:r w:rsidR="0071126A">
        <w:rPr>
          <w:color w:val="000000" w:themeColor="text1"/>
          <w:sz w:val="24"/>
          <w:szCs w:val="24"/>
        </w:rPr>
        <w:t xml:space="preserve"> Silver, H., </w:t>
      </w:r>
      <w:proofErr w:type="spellStart"/>
      <w:r w:rsidR="0071126A">
        <w:rPr>
          <w:color w:val="000000" w:themeColor="text1"/>
          <w:sz w:val="24"/>
          <w:szCs w:val="24"/>
        </w:rPr>
        <w:t>Deighton</w:t>
      </w:r>
      <w:proofErr w:type="spellEnd"/>
      <w:r w:rsidR="0071126A">
        <w:rPr>
          <w:color w:val="000000" w:themeColor="text1"/>
          <w:sz w:val="24"/>
          <w:szCs w:val="24"/>
        </w:rPr>
        <w:t>-Smith, R. and</w:t>
      </w:r>
      <w:r w:rsidRPr="00D759B8">
        <w:rPr>
          <w:color w:val="000000" w:themeColor="text1"/>
          <w:sz w:val="24"/>
          <w:szCs w:val="24"/>
        </w:rPr>
        <w:t xml:space="preserve"> Walker, C. 2008, </w:t>
      </w:r>
      <w:r w:rsidRPr="00D759B8">
        <w:rPr>
          <w:i/>
          <w:color w:val="000000" w:themeColor="text1"/>
          <w:sz w:val="24"/>
          <w:szCs w:val="24"/>
        </w:rPr>
        <w:t>Minding the gap — Appraising the promise and performance of regulatory reform in Australia</w:t>
      </w:r>
      <w:r w:rsidRPr="00D759B8">
        <w:rPr>
          <w:color w:val="000000" w:themeColor="text1"/>
          <w:sz w:val="24"/>
          <w:szCs w:val="24"/>
        </w:rPr>
        <w:t>, Canberra</w:t>
      </w:r>
      <w:r w:rsidR="0095697E">
        <w:rPr>
          <w:color w:val="000000" w:themeColor="text1"/>
          <w:sz w:val="24"/>
          <w:szCs w:val="24"/>
        </w:rPr>
        <w:t>,</w:t>
      </w:r>
      <w:r w:rsidRPr="00D759B8">
        <w:rPr>
          <w:color w:val="000000" w:themeColor="text1"/>
          <w:sz w:val="24"/>
          <w:szCs w:val="24"/>
        </w:rPr>
        <w:t xml:space="preserve"> </w:t>
      </w:r>
      <w:proofErr w:type="spellStart"/>
      <w:r w:rsidRPr="00D759B8">
        <w:rPr>
          <w:color w:val="000000" w:themeColor="text1"/>
          <w:sz w:val="24"/>
          <w:szCs w:val="24"/>
        </w:rPr>
        <w:t>ANU</w:t>
      </w:r>
      <w:proofErr w:type="spellEnd"/>
      <w:r w:rsidRPr="00D759B8">
        <w:rPr>
          <w:color w:val="000000" w:themeColor="text1"/>
          <w:sz w:val="24"/>
          <w:szCs w:val="24"/>
        </w:rPr>
        <w:t xml:space="preserve"> </w:t>
      </w:r>
      <w:proofErr w:type="spellStart"/>
      <w:r w:rsidRPr="00D759B8">
        <w:rPr>
          <w:color w:val="000000" w:themeColor="text1"/>
          <w:sz w:val="24"/>
          <w:szCs w:val="24"/>
        </w:rPr>
        <w:t>EPress</w:t>
      </w:r>
      <w:proofErr w:type="spellEnd"/>
      <w:r w:rsidRPr="00D759B8">
        <w:rPr>
          <w:color w:val="000000" w:themeColor="text1"/>
          <w:sz w:val="24"/>
          <w:szCs w:val="24"/>
        </w:rPr>
        <w:t>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Carroll, P. 2010, ‘Does regulatory impact assessment lead to better policy?’ </w:t>
      </w:r>
      <w:r w:rsidRPr="00D759B8">
        <w:rPr>
          <w:i/>
          <w:color w:val="000000" w:themeColor="text1"/>
          <w:sz w:val="24"/>
          <w:szCs w:val="24"/>
        </w:rPr>
        <w:t>Policy and Society</w:t>
      </w:r>
      <w:r w:rsidR="000C6F78">
        <w:rPr>
          <w:color w:val="000000" w:themeColor="text1"/>
          <w:sz w:val="24"/>
          <w:szCs w:val="24"/>
        </w:rPr>
        <w:t xml:space="preserve">, </w:t>
      </w:r>
      <w:r w:rsidR="00DB3330">
        <w:rPr>
          <w:color w:val="000000" w:themeColor="text1"/>
          <w:sz w:val="24"/>
          <w:szCs w:val="24"/>
        </w:rPr>
        <w:t>vol</w:t>
      </w:r>
      <w:r w:rsidR="000C6F78">
        <w:rPr>
          <w:color w:val="000000" w:themeColor="text1"/>
          <w:sz w:val="24"/>
          <w:szCs w:val="24"/>
        </w:rPr>
        <w:t>.</w:t>
      </w:r>
      <w:r w:rsidRPr="00D759B8">
        <w:rPr>
          <w:color w:val="000000" w:themeColor="text1"/>
          <w:sz w:val="24"/>
          <w:szCs w:val="24"/>
        </w:rPr>
        <w:t xml:space="preserve"> 29</w:t>
      </w:r>
      <w:r w:rsidR="000C6F78">
        <w:rPr>
          <w:color w:val="000000" w:themeColor="text1"/>
          <w:sz w:val="24"/>
          <w:szCs w:val="24"/>
        </w:rPr>
        <w:t>, Issue 2, pp.</w:t>
      </w:r>
      <w:r w:rsidRPr="00D759B8">
        <w:rPr>
          <w:color w:val="000000" w:themeColor="text1"/>
          <w:sz w:val="24"/>
          <w:szCs w:val="24"/>
        </w:rPr>
        <w:t xml:space="preserve"> 113</w:t>
      </w:r>
      <w:r w:rsidR="00D759B8">
        <w:rPr>
          <w:color w:val="000000" w:themeColor="text1"/>
          <w:sz w:val="24"/>
          <w:szCs w:val="24"/>
        </w:rPr>
        <w:t>–</w:t>
      </w:r>
      <w:r w:rsidRPr="00D759B8">
        <w:rPr>
          <w:color w:val="000000" w:themeColor="text1"/>
          <w:sz w:val="24"/>
          <w:szCs w:val="24"/>
        </w:rPr>
        <w:t>122.</w:t>
      </w:r>
    </w:p>
    <w:p w:rsidR="00EE3CE5" w:rsidRPr="00D759B8" w:rsidRDefault="0071126A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Cecot</w:t>
      </w:r>
      <w:proofErr w:type="spellEnd"/>
      <w:r>
        <w:rPr>
          <w:color w:val="000000" w:themeColor="text1"/>
          <w:sz w:val="24"/>
          <w:szCs w:val="24"/>
        </w:rPr>
        <w:t xml:space="preserve">, C., Hahn, R., </w:t>
      </w:r>
      <w:proofErr w:type="spellStart"/>
      <w:r>
        <w:rPr>
          <w:color w:val="000000" w:themeColor="text1"/>
          <w:sz w:val="24"/>
          <w:szCs w:val="24"/>
        </w:rPr>
        <w:t>Renda</w:t>
      </w:r>
      <w:proofErr w:type="spellEnd"/>
      <w:r>
        <w:rPr>
          <w:color w:val="000000" w:themeColor="text1"/>
          <w:sz w:val="24"/>
          <w:szCs w:val="24"/>
        </w:rPr>
        <w:t>, A.</w:t>
      </w:r>
      <w:r w:rsidR="00EE3CE5" w:rsidRPr="00D759B8">
        <w:rPr>
          <w:color w:val="000000" w:themeColor="text1"/>
          <w:sz w:val="24"/>
          <w:szCs w:val="24"/>
        </w:rPr>
        <w:t xml:space="preserve"> and </w:t>
      </w:r>
      <w:proofErr w:type="spellStart"/>
      <w:r w:rsidR="00EE3CE5" w:rsidRPr="00D759B8">
        <w:rPr>
          <w:color w:val="000000" w:themeColor="text1"/>
          <w:sz w:val="24"/>
          <w:szCs w:val="24"/>
        </w:rPr>
        <w:t>Schrefler</w:t>
      </w:r>
      <w:proofErr w:type="spellEnd"/>
      <w:r w:rsidR="00EE3CE5" w:rsidRPr="00D759B8">
        <w:rPr>
          <w:color w:val="000000" w:themeColor="text1"/>
          <w:sz w:val="24"/>
          <w:szCs w:val="24"/>
        </w:rPr>
        <w:t xml:space="preserve">, L. 2008, An Evaluation of the Quality of Impact Assessment in the European Union with Lessons for the US and EU, </w:t>
      </w:r>
      <w:r w:rsidR="00EE3CE5" w:rsidRPr="00D759B8">
        <w:rPr>
          <w:i/>
          <w:color w:val="000000" w:themeColor="text1"/>
          <w:sz w:val="24"/>
          <w:szCs w:val="24"/>
        </w:rPr>
        <w:t>Regulation &amp; Governance</w:t>
      </w:r>
      <w:r>
        <w:rPr>
          <w:color w:val="000000" w:themeColor="text1"/>
          <w:sz w:val="24"/>
          <w:szCs w:val="24"/>
        </w:rPr>
        <w:t xml:space="preserve">, </w:t>
      </w:r>
      <w:r w:rsidR="00DB3330">
        <w:rPr>
          <w:color w:val="000000" w:themeColor="text1"/>
          <w:sz w:val="24"/>
          <w:szCs w:val="24"/>
        </w:rPr>
        <w:t>vol</w:t>
      </w:r>
      <w:r w:rsidR="00DF7414">
        <w:rPr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  <w:szCs w:val="24"/>
        </w:rPr>
        <w:t xml:space="preserve"> 2, </w:t>
      </w:r>
      <w:r w:rsidR="00FA55D1">
        <w:rPr>
          <w:color w:val="000000" w:themeColor="text1"/>
          <w:sz w:val="24"/>
          <w:szCs w:val="24"/>
        </w:rPr>
        <w:t>no</w:t>
      </w:r>
      <w:r w:rsidR="00DF7414">
        <w:rPr>
          <w:color w:val="000000" w:themeColor="text1"/>
          <w:sz w:val="24"/>
          <w:szCs w:val="24"/>
        </w:rPr>
        <w:t>.</w:t>
      </w:r>
      <w:r w:rsidR="00EE3CE5" w:rsidRPr="00D759B8">
        <w:rPr>
          <w:color w:val="000000" w:themeColor="text1"/>
          <w:sz w:val="24"/>
          <w:szCs w:val="24"/>
        </w:rPr>
        <w:t xml:space="preserve"> 4, December, pp. 405</w:t>
      </w:r>
      <w:r w:rsidR="00D759B8">
        <w:rPr>
          <w:color w:val="000000" w:themeColor="text1"/>
          <w:sz w:val="24"/>
          <w:szCs w:val="24"/>
        </w:rPr>
        <w:t>–</w:t>
      </w:r>
      <w:r w:rsidR="00EE3CE5" w:rsidRPr="00D759B8">
        <w:rPr>
          <w:color w:val="000000" w:themeColor="text1"/>
          <w:sz w:val="24"/>
          <w:szCs w:val="24"/>
        </w:rPr>
        <w:t>424.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COAG (Council of</w:t>
      </w:r>
      <w:r w:rsidR="00ED7ADE">
        <w:rPr>
          <w:color w:val="000000" w:themeColor="text1"/>
          <w:sz w:val="24"/>
          <w:szCs w:val="24"/>
        </w:rPr>
        <w:t xml:space="preserve"> Australian Governments) 1995, </w:t>
      </w:r>
      <w:r w:rsidRPr="00ED7ADE">
        <w:rPr>
          <w:i/>
          <w:color w:val="000000" w:themeColor="text1"/>
          <w:sz w:val="24"/>
          <w:szCs w:val="24"/>
        </w:rPr>
        <w:t>Competition Princi</w:t>
      </w:r>
      <w:r w:rsidR="00ED7ADE" w:rsidRPr="00ED7ADE">
        <w:rPr>
          <w:i/>
          <w:color w:val="000000" w:themeColor="text1"/>
          <w:sz w:val="24"/>
          <w:szCs w:val="24"/>
        </w:rPr>
        <w:t>ples Agreement</w:t>
      </w:r>
      <w:r w:rsidRPr="00D759B8">
        <w:rPr>
          <w:color w:val="000000" w:themeColor="text1"/>
          <w:sz w:val="24"/>
          <w:szCs w:val="24"/>
        </w:rPr>
        <w:t>, April.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2007a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Best Practice Regulation: A Guide for Ministerial Councils and National Standard Setting Bodies</w:t>
      </w:r>
      <w:r w:rsidRPr="00D759B8">
        <w:rPr>
          <w:color w:val="000000" w:themeColor="text1"/>
          <w:sz w:val="24"/>
          <w:szCs w:val="24"/>
        </w:rPr>
        <w:t>, October.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noProof/>
          <w:color w:val="000000" w:themeColor="text1"/>
          <w:sz w:val="24"/>
          <w:szCs w:val="24"/>
        </w:rPr>
        <w:t>2007b</w:t>
      </w:r>
      <w:proofErr w:type="spellEnd"/>
      <w:r w:rsidRPr="00D759B8">
        <w:rPr>
          <w:noProof/>
          <w:color w:val="000000" w:themeColor="text1"/>
          <w:sz w:val="24"/>
          <w:szCs w:val="24"/>
        </w:rPr>
        <w:t xml:space="preserve">, </w:t>
      </w:r>
      <w:r w:rsidRPr="00D759B8">
        <w:rPr>
          <w:i/>
          <w:iCs/>
          <w:noProof/>
          <w:color w:val="000000" w:themeColor="text1"/>
          <w:sz w:val="24"/>
          <w:szCs w:val="24"/>
        </w:rPr>
        <w:t>COAG National Reform Agenda — COAG Regulatory Reform Plan April 2007</w:t>
      </w:r>
      <w:r w:rsidR="00116CD6">
        <w:rPr>
          <w:i/>
          <w:iCs/>
          <w:noProof/>
          <w:color w:val="000000" w:themeColor="text1"/>
          <w:sz w:val="24"/>
          <w:szCs w:val="24"/>
        </w:rPr>
        <w:t xml:space="preserve">, </w:t>
      </w:r>
      <w:r w:rsidR="00116CD6" w:rsidRPr="00116CD6">
        <w:rPr>
          <w:color w:val="000000" w:themeColor="text1"/>
          <w:sz w:val="24"/>
          <w:szCs w:val="24"/>
        </w:rPr>
        <w:t>http://</w:t>
      </w:r>
      <w:proofErr w:type="spellStart"/>
      <w:r w:rsidR="00116CD6" w:rsidRPr="00116CD6">
        <w:rPr>
          <w:color w:val="000000" w:themeColor="text1"/>
          <w:sz w:val="24"/>
          <w:szCs w:val="24"/>
        </w:rPr>
        <w:t>www.coag.gov.au</w:t>
      </w:r>
      <w:proofErr w:type="spellEnd"/>
      <w:r w:rsidR="00116CD6" w:rsidRPr="00116CD6">
        <w:rPr>
          <w:color w:val="000000" w:themeColor="text1"/>
          <w:sz w:val="24"/>
          <w:szCs w:val="24"/>
        </w:rPr>
        <w:t>/</w:t>
      </w:r>
      <w:proofErr w:type="spellStart"/>
      <w:r w:rsidR="00116CD6" w:rsidRPr="00116CD6">
        <w:rPr>
          <w:color w:val="000000" w:themeColor="text1"/>
          <w:sz w:val="24"/>
          <w:szCs w:val="24"/>
        </w:rPr>
        <w:t>coag_meeting_outcomes</w:t>
      </w:r>
      <w:proofErr w:type="spellEnd"/>
      <w:r w:rsidR="00116CD6" w:rsidRPr="00116CD6">
        <w:rPr>
          <w:color w:val="000000" w:themeColor="text1"/>
          <w:sz w:val="24"/>
          <w:szCs w:val="24"/>
        </w:rPr>
        <w:t>/2007-04-13/docs/</w:t>
      </w:r>
      <w:r w:rsidR="00116CD6" w:rsidRPr="00116CD6">
        <w:rPr>
          <w:color w:val="000000" w:themeColor="text1"/>
          <w:sz w:val="24"/>
          <w:szCs w:val="24"/>
        </w:rPr>
        <w:br/>
      </w:r>
      <w:proofErr w:type="spellStart"/>
      <w:r w:rsidR="00116CD6" w:rsidRPr="00116CD6">
        <w:rPr>
          <w:color w:val="000000" w:themeColor="text1"/>
          <w:sz w:val="24"/>
          <w:szCs w:val="24"/>
        </w:rPr>
        <w:t>coag_nra_regulatory_reform.pdf</w:t>
      </w:r>
      <w:proofErr w:type="spellEnd"/>
      <w:r w:rsidRPr="00D759B8">
        <w:rPr>
          <w:color w:val="000000" w:themeColor="text1"/>
          <w:sz w:val="24"/>
          <w:szCs w:val="24"/>
        </w:rPr>
        <w:t xml:space="preserve"> (accessed 10 March 2012)</w:t>
      </w:r>
      <w:r w:rsidR="00DF7414">
        <w:rPr>
          <w:color w:val="000000" w:themeColor="text1"/>
          <w:sz w:val="24"/>
          <w:szCs w:val="24"/>
        </w:rPr>
        <w:t>.</w:t>
      </w:r>
    </w:p>
    <w:p w:rsidR="00EE3CE5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2011, </w:t>
      </w:r>
      <w:r w:rsidRPr="00D759B8">
        <w:rPr>
          <w:i/>
          <w:color w:val="000000" w:themeColor="text1"/>
          <w:sz w:val="24"/>
          <w:szCs w:val="24"/>
        </w:rPr>
        <w:t>Handbook for COAG Councils: A Guide to Best-practice Operations for COAG Council Secretariats</w:t>
      </w:r>
      <w:r w:rsidRPr="00D759B8">
        <w:rPr>
          <w:color w:val="000000" w:themeColor="text1"/>
          <w:sz w:val="24"/>
          <w:szCs w:val="24"/>
        </w:rPr>
        <w:t>.</w:t>
      </w:r>
    </w:p>
    <w:p w:rsidR="003510E4" w:rsidRPr="003510E4" w:rsidRDefault="003510E4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r>
        <w:rPr>
          <w:color w:val="000000" w:themeColor="text1"/>
          <w:sz w:val="24"/>
          <w:szCs w:val="24"/>
        </w:rPr>
        <w:t xml:space="preserve">2012, </w:t>
      </w:r>
      <w:r>
        <w:rPr>
          <w:i/>
          <w:color w:val="000000" w:themeColor="text1"/>
          <w:sz w:val="24"/>
          <w:szCs w:val="24"/>
        </w:rPr>
        <w:t>Business Regulation and Competition Working Group Report Card on progress of the 27 deregulation priorities</w:t>
      </w:r>
      <w:r>
        <w:rPr>
          <w:color w:val="000000" w:themeColor="text1"/>
          <w:sz w:val="24"/>
          <w:szCs w:val="24"/>
        </w:rPr>
        <w:t xml:space="preserve">, </w:t>
      </w:r>
      <w:r w:rsidR="00CC4AC1">
        <w:rPr>
          <w:color w:val="000000" w:themeColor="text1"/>
          <w:sz w:val="24"/>
          <w:szCs w:val="24"/>
        </w:rPr>
        <w:t>July</w:t>
      </w:r>
      <w:r>
        <w:rPr>
          <w:color w:val="000000" w:themeColor="text1"/>
          <w:sz w:val="24"/>
          <w:szCs w:val="24"/>
        </w:rPr>
        <w:t>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Coglianese</w:t>
      </w:r>
      <w:proofErr w:type="spellEnd"/>
      <w:r w:rsidRPr="00D759B8">
        <w:rPr>
          <w:color w:val="000000" w:themeColor="text1"/>
          <w:sz w:val="24"/>
          <w:szCs w:val="24"/>
        </w:rPr>
        <w:t xml:space="preserve">, C., </w:t>
      </w:r>
      <w:proofErr w:type="spellStart"/>
      <w:r w:rsidRPr="00D759B8">
        <w:rPr>
          <w:color w:val="000000" w:themeColor="text1"/>
          <w:sz w:val="24"/>
          <w:szCs w:val="24"/>
        </w:rPr>
        <w:t>Kilmartin</w:t>
      </w:r>
      <w:proofErr w:type="spellEnd"/>
      <w:r w:rsidR="00DF7414">
        <w:rPr>
          <w:color w:val="000000" w:themeColor="text1"/>
          <w:sz w:val="24"/>
          <w:szCs w:val="24"/>
        </w:rPr>
        <w:t>, H.</w:t>
      </w:r>
      <w:r w:rsidRPr="00D759B8">
        <w:rPr>
          <w:color w:val="000000" w:themeColor="text1"/>
          <w:sz w:val="24"/>
          <w:szCs w:val="24"/>
        </w:rPr>
        <w:t xml:space="preserve"> and </w:t>
      </w:r>
      <w:proofErr w:type="spellStart"/>
      <w:r w:rsidRPr="00D759B8">
        <w:rPr>
          <w:color w:val="000000" w:themeColor="text1"/>
          <w:sz w:val="24"/>
          <w:szCs w:val="24"/>
        </w:rPr>
        <w:t>Mendelson</w:t>
      </w:r>
      <w:proofErr w:type="spellEnd"/>
      <w:r w:rsidR="00DF7414">
        <w:rPr>
          <w:color w:val="000000" w:themeColor="text1"/>
          <w:sz w:val="24"/>
          <w:szCs w:val="24"/>
        </w:rPr>
        <w:t>, E.</w:t>
      </w:r>
      <w:r w:rsidRPr="00D759B8">
        <w:rPr>
          <w:color w:val="000000" w:themeColor="text1"/>
          <w:sz w:val="24"/>
          <w:szCs w:val="24"/>
        </w:rPr>
        <w:t xml:space="preserve"> 2009, </w:t>
      </w:r>
      <w:r w:rsidR="00D13B63">
        <w:rPr>
          <w:color w:val="000000" w:themeColor="text1"/>
          <w:sz w:val="24"/>
          <w:szCs w:val="24"/>
        </w:rPr>
        <w:t>‘</w:t>
      </w:r>
      <w:r w:rsidRPr="00D759B8">
        <w:rPr>
          <w:color w:val="000000" w:themeColor="text1"/>
          <w:sz w:val="24"/>
          <w:szCs w:val="24"/>
        </w:rPr>
        <w:t>Transparency and public participation in the federal rulemaking process: recommendations for the new administration</w:t>
      </w:r>
      <w:r w:rsidR="00D13B63">
        <w:rPr>
          <w:color w:val="000000" w:themeColor="text1"/>
          <w:sz w:val="24"/>
          <w:szCs w:val="24"/>
        </w:rPr>
        <w:t>’</w:t>
      </w:r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George Washington Law Review</w:t>
      </w:r>
      <w:r w:rsidRPr="00D759B8">
        <w:rPr>
          <w:color w:val="000000" w:themeColor="text1"/>
          <w:sz w:val="24"/>
          <w:szCs w:val="24"/>
        </w:rPr>
        <w:t xml:space="preserve">, </w:t>
      </w:r>
      <w:r w:rsidR="00DB3330">
        <w:rPr>
          <w:color w:val="000000" w:themeColor="text1"/>
          <w:sz w:val="24"/>
          <w:szCs w:val="24"/>
        </w:rPr>
        <w:t>vol</w:t>
      </w:r>
      <w:r w:rsidR="00E27359">
        <w:rPr>
          <w:color w:val="000000" w:themeColor="text1"/>
          <w:sz w:val="24"/>
          <w:szCs w:val="24"/>
        </w:rPr>
        <w:t xml:space="preserve">. </w:t>
      </w:r>
      <w:r w:rsidRPr="00D759B8">
        <w:rPr>
          <w:color w:val="000000" w:themeColor="text1"/>
          <w:sz w:val="24"/>
          <w:szCs w:val="24"/>
        </w:rPr>
        <w:t>77, pp. 924</w:t>
      </w:r>
      <w:r w:rsidR="00D759B8">
        <w:rPr>
          <w:color w:val="000000" w:themeColor="text1"/>
          <w:sz w:val="24"/>
          <w:szCs w:val="24"/>
        </w:rPr>
        <w:t>–</w:t>
      </w:r>
      <w:r w:rsidRPr="00D759B8">
        <w:rPr>
          <w:color w:val="000000" w:themeColor="text1"/>
          <w:sz w:val="24"/>
          <w:szCs w:val="24"/>
        </w:rPr>
        <w:t>72.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lastRenderedPageBreak/>
        <w:t xml:space="preserve">Copeland, </w:t>
      </w:r>
      <w:proofErr w:type="spellStart"/>
      <w:r w:rsidRPr="00D759B8">
        <w:rPr>
          <w:color w:val="000000" w:themeColor="text1"/>
          <w:sz w:val="24"/>
          <w:szCs w:val="24"/>
        </w:rPr>
        <w:t>C.W</w:t>
      </w:r>
      <w:proofErr w:type="spellEnd"/>
      <w:r w:rsidRPr="00D759B8">
        <w:rPr>
          <w:color w:val="000000" w:themeColor="text1"/>
          <w:sz w:val="24"/>
          <w:szCs w:val="24"/>
        </w:rPr>
        <w:t xml:space="preserve">. 2009, </w:t>
      </w:r>
      <w:r w:rsidRPr="00D759B8">
        <w:rPr>
          <w:i/>
          <w:color w:val="000000" w:themeColor="text1"/>
          <w:sz w:val="24"/>
          <w:szCs w:val="24"/>
        </w:rPr>
        <w:t>Federal Rulemaking: The Role of the Office of Information and Regulatory Affairs</w:t>
      </w:r>
      <w:r w:rsidRPr="00D759B8">
        <w:rPr>
          <w:color w:val="000000" w:themeColor="text1"/>
          <w:sz w:val="24"/>
          <w:szCs w:val="24"/>
        </w:rPr>
        <w:t>, Congr</w:t>
      </w:r>
      <w:r w:rsidR="00DF7414">
        <w:rPr>
          <w:color w:val="000000" w:themeColor="text1"/>
          <w:sz w:val="24"/>
          <w:szCs w:val="24"/>
        </w:rPr>
        <w:t>essional Research Service, June</w:t>
      </w:r>
      <w:r w:rsidRPr="00D759B8">
        <w:rPr>
          <w:color w:val="000000" w:themeColor="text1"/>
          <w:sz w:val="24"/>
          <w:szCs w:val="24"/>
        </w:rPr>
        <w:t>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Cordova-</w:t>
      </w:r>
      <w:proofErr w:type="spellStart"/>
      <w:r w:rsidRPr="00D759B8">
        <w:rPr>
          <w:color w:val="000000" w:themeColor="text1"/>
          <w:sz w:val="24"/>
          <w:szCs w:val="24"/>
        </w:rPr>
        <w:t>Novion</w:t>
      </w:r>
      <w:proofErr w:type="spellEnd"/>
      <w:r w:rsidRPr="00D759B8">
        <w:rPr>
          <w:color w:val="000000" w:themeColor="text1"/>
          <w:sz w:val="24"/>
          <w:szCs w:val="24"/>
        </w:rPr>
        <w:t xml:space="preserve">, C. and </w:t>
      </w:r>
      <w:proofErr w:type="spellStart"/>
      <w:r w:rsidRPr="00D759B8">
        <w:rPr>
          <w:color w:val="000000" w:themeColor="text1"/>
          <w:sz w:val="24"/>
          <w:szCs w:val="24"/>
        </w:rPr>
        <w:t>Jacobzone</w:t>
      </w:r>
      <w:proofErr w:type="spellEnd"/>
      <w:r w:rsidRPr="00D759B8">
        <w:rPr>
          <w:color w:val="000000" w:themeColor="text1"/>
          <w:sz w:val="24"/>
          <w:szCs w:val="24"/>
        </w:rPr>
        <w:t xml:space="preserve">, S. 2011, ‘Strengthening the Institutional Setting for Regulatory Reform: The Experience of OECD Countries’, </w:t>
      </w:r>
      <w:r w:rsidRPr="00D759B8">
        <w:rPr>
          <w:i/>
          <w:color w:val="000000" w:themeColor="text1"/>
          <w:sz w:val="24"/>
          <w:szCs w:val="24"/>
        </w:rPr>
        <w:t>OECD Working Papers on Public Governance</w:t>
      </w:r>
      <w:r w:rsidRPr="00D759B8">
        <w:rPr>
          <w:color w:val="000000" w:themeColor="text1"/>
          <w:sz w:val="24"/>
          <w:szCs w:val="24"/>
        </w:rPr>
        <w:t xml:space="preserve">, </w:t>
      </w:r>
      <w:r w:rsidR="00FA55D1">
        <w:rPr>
          <w:color w:val="000000" w:themeColor="text1"/>
          <w:sz w:val="24"/>
          <w:szCs w:val="24"/>
        </w:rPr>
        <w:t>no</w:t>
      </w:r>
      <w:r w:rsidRPr="00D759B8">
        <w:rPr>
          <w:color w:val="000000" w:themeColor="text1"/>
          <w:sz w:val="24"/>
          <w:szCs w:val="24"/>
        </w:rPr>
        <w:t>. 19,</w:t>
      </w:r>
      <w:r w:rsidR="008C4AAD">
        <w:rPr>
          <w:color w:val="000000" w:themeColor="text1"/>
          <w:sz w:val="24"/>
          <w:szCs w:val="24"/>
        </w:rPr>
        <w:t xml:space="preserve"> Paris</w:t>
      </w:r>
      <w:r w:rsidRPr="00D759B8">
        <w:rPr>
          <w:color w:val="000000" w:themeColor="text1"/>
          <w:sz w:val="24"/>
          <w:szCs w:val="24"/>
        </w:rPr>
        <w:t>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CRA</w:t>
      </w:r>
      <w:proofErr w:type="spellEnd"/>
      <w:r w:rsidRPr="00D759B8">
        <w:rPr>
          <w:color w:val="000000" w:themeColor="text1"/>
          <w:sz w:val="24"/>
          <w:szCs w:val="24"/>
        </w:rPr>
        <w:t xml:space="preserve"> International 2006, </w:t>
      </w:r>
      <w:r w:rsidRPr="00D759B8">
        <w:rPr>
          <w:i/>
          <w:color w:val="000000" w:themeColor="text1"/>
          <w:sz w:val="24"/>
          <w:szCs w:val="24"/>
        </w:rPr>
        <w:t>Making Regulatory Impact Statements more effective</w:t>
      </w:r>
      <w:r w:rsidRPr="00D759B8">
        <w:rPr>
          <w:color w:val="000000" w:themeColor="text1"/>
          <w:sz w:val="24"/>
          <w:szCs w:val="24"/>
        </w:rPr>
        <w:t>, Final Report prepared for the Property Council of Australia, Sydney.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CRC (COAG Reform Council) 2009, </w:t>
      </w:r>
      <w:r w:rsidRPr="00D759B8">
        <w:rPr>
          <w:i/>
          <w:color w:val="000000" w:themeColor="text1"/>
          <w:sz w:val="24"/>
          <w:szCs w:val="24"/>
        </w:rPr>
        <w:t>National Partnership Agreement to Deliver a Seamless National Economy: Performance report for 2008-09</w:t>
      </w:r>
      <w:r w:rsidRPr="00D759B8">
        <w:rPr>
          <w:color w:val="000000" w:themeColor="text1"/>
          <w:sz w:val="24"/>
          <w:szCs w:val="24"/>
        </w:rPr>
        <w:t>, December.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2010, </w:t>
      </w:r>
      <w:r w:rsidRPr="00D759B8">
        <w:rPr>
          <w:i/>
          <w:color w:val="000000" w:themeColor="text1"/>
          <w:sz w:val="24"/>
          <w:szCs w:val="24"/>
        </w:rPr>
        <w:t>National Partnership Agreement to Deliver a Seamless National Economy: Performance report for 2009-10</w:t>
      </w:r>
      <w:r w:rsidRPr="00D759B8">
        <w:rPr>
          <w:color w:val="000000" w:themeColor="text1"/>
          <w:sz w:val="24"/>
          <w:szCs w:val="24"/>
        </w:rPr>
        <w:t>, December.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DCCEE</w:t>
      </w:r>
      <w:proofErr w:type="spellEnd"/>
      <w:r w:rsidRPr="00D759B8">
        <w:rPr>
          <w:color w:val="000000" w:themeColor="text1"/>
          <w:sz w:val="24"/>
          <w:szCs w:val="24"/>
        </w:rPr>
        <w:t xml:space="preserve"> (Department of Climate Change and Energy Efficiency) 2012, </w:t>
      </w:r>
      <w:r w:rsidRPr="00D759B8">
        <w:rPr>
          <w:i/>
          <w:color w:val="000000" w:themeColor="text1"/>
          <w:sz w:val="24"/>
          <w:szCs w:val="24"/>
        </w:rPr>
        <w:t xml:space="preserve">Submission to </w:t>
      </w:r>
      <w:proofErr w:type="spellStart"/>
      <w:r w:rsidRPr="00D759B8">
        <w:rPr>
          <w:i/>
          <w:color w:val="000000" w:themeColor="text1"/>
          <w:sz w:val="24"/>
          <w:szCs w:val="24"/>
        </w:rPr>
        <w:t>Borthwick</w:t>
      </w:r>
      <w:proofErr w:type="spellEnd"/>
      <w:r w:rsidRPr="00D759B8">
        <w:rPr>
          <w:i/>
          <w:color w:val="000000" w:themeColor="text1"/>
          <w:sz w:val="24"/>
          <w:szCs w:val="24"/>
        </w:rPr>
        <w:t xml:space="preserve"> and Mil</w:t>
      </w:r>
      <w:r w:rsidR="00BD569A">
        <w:rPr>
          <w:i/>
          <w:color w:val="000000" w:themeColor="text1"/>
          <w:sz w:val="24"/>
          <w:szCs w:val="24"/>
        </w:rPr>
        <w:t>li</w:t>
      </w:r>
      <w:r w:rsidRPr="00D759B8">
        <w:rPr>
          <w:i/>
          <w:color w:val="000000" w:themeColor="text1"/>
          <w:sz w:val="24"/>
          <w:szCs w:val="24"/>
        </w:rPr>
        <w:t>ner review of the Commonwealth RIA system</w:t>
      </w:r>
      <w:r w:rsidR="00E27359">
        <w:rPr>
          <w:color w:val="000000" w:themeColor="text1"/>
          <w:sz w:val="24"/>
          <w:szCs w:val="24"/>
        </w:rPr>
        <w:t>, April.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Deighton</w:t>
      </w:r>
      <w:proofErr w:type="spellEnd"/>
      <w:r w:rsidRPr="00D759B8">
        <w:rPr>
          <w:color w:val="000000" w:themeColor="text1"/>
          <w:sz w:val="24"/>
          <w:szCs w:val="24"/>
        </w:rPr>
        <w:t>-Smith, R. 2007, ‘Regulatory impact assessment in Australia: a survey of 20 years of RIA implementation’ in C. Kirkpatrick and D. Parker (</w:t>
      </w:r>
      <w:proofErr w:type="spellStart"/>
      <w:r w:rsidRPr="00D759B8">
        <w:rPr>
          <w:color w:val="000000" w:themeColor="text1"/>
          <w:sz w:val="24"/>
          <w:szCs w:val="24"/>
        </w:rPr>
        <w:t>eds</w:t>
      </w:r>
      <w:proofErr w:type="spellEnd"/>
      <w:r w:rsidRPr="00D759B8">
        <w:rPr>
          <w:color w:val="000000" w:themeColor="text1"/>
          <w:sz w:val="24"/>
          <w:szCs w:val="24"/>
        </w:rPr>
        <w:t xml:space="preserve">), </w:t>
      </w:r>
      <w:r w:rsidRPr="00D759B8">
        <w:rPr>
          <w:i/>
          <w:color w:val="000000" w:themeColor="text1"/>
          <w:sz w:val="24"/>
          <w:szCs w:val="24"/>
        </w:rPr>
        <w:t>Regulatory Impact Assessment: Towards better regulation?</w:t>
      </w:r>
      <w:r w:rsidR="00DF7414">
        <w:rPr>
          <w:color w:val="000000" w:themeColor="text1"/>
          <w:sz w:val="24"/>
          <w:szCs w:val="24"/>
        </w:rPr>
        <w:t xml:space="preserve"> Cheltenham, UK,</w:t>
      </w:r>
      <w:r w:rsidRPr="00D759B8">
        <w:rPr>
          <w:color w:val="000000" w:themeColor="text1"/>
          <w:sz w:val="24"/>
          <w:szCs w:val="24"/>
        </w:rPr>
        <w:t xml:space="preserve"> Edward Elgar Publishing.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2008, Process and performance-based regulation: challenges for regulatory governance and regulatory reform, Chapter 7 in Ca</w:t>
      </w:r>
      <w:r w:rsidR="00DF7414">
        <w:rPr>
          <w:color w:val="000000" w:themeColor="text1"/>
          <w:sz w:val="24"/>
          <w:szCs w:val="24"/>
        </w:rPr>
        <w:t xml:space="preserve">rroll, P., Silver, H., </w:t>
      </w:r>
      <w:proofErr w:type="spellStart"/>
      <w:r w:rsidR="00DF7414">
        <w:rPr>
          <w:color w:val="000000" w:themeColor="text1"/>
          <w:sz w:val="24"/>
          <w:szCs w:val="24"/>
        </w:rPr>
        <w:t>Deighton</w:t>
      </w:r>
      <w:proofErr w:type="spellEnd"/>
      <w:r w:rsidR="00DF7414">
        <w:rPr>
          <w:color w:val="000000" w:themeColor="text1"/>
          <w:sz w:val="24"/>
          <w:szCs w:val="24"/>
        </w:rPr>
        <w:noBreakHyphen/>
        <w:t>Smith, R. and</w:t>
      </w:r>
      <w:r w:rsidRPr="00D759B8">
        <w:rPr>
          <w:color w:val="000000" w:themeColor="text1"/>
          <w:sz w:val="24"/>
          <w:szCs w:val="24"/>
        </w:rPr>
        <w:t xml:space="preserve"> Walker, C. 2008, </w:t>
      </w:r>
      <w:r w:rsidRPr="00D759B8">
        <w:rPr>
          <w:i/>
          <w:color w:val="000000" w:themeColor="text1"/>
          <w:sz w:val="24"/>
          <w:szCs w:val="24"/>
        </w:rPr>
        <w:t>Minding the gap — Appraising the promise and performance of regulatory reform in Australia</w:t>
      </w:r>
      <w:r w:rsidRPr="00D759B8">
        <w:rPr>
          <w:color w:val="000000" w:themeColor="text1"/>
          <w:sz w:val="24"/>
          <w:szCs w:val="24"/>
        </w:rPr>
        <w:t xml:space="preserve">, Canberra: </w:t>
      </w:r>
      <w:proofErr w:type="spellStart"/>
      <w:r w:rsidRPr="00D759B8">
        <w:rPr>
          <w:color w:val="000000" w:themeColor="text1"/>
          <w:sz w:val="24"/>
          <w:szCs w:val="24"/>
        </w:rPr>
        <w:t>ANU</w:t>
      </w:r>
      <w:proofErr w:type="spellEnd"/>
      <w:r w:rsidRPr="00D759B8">
        <w:rPr>
          <w:color w:val="000000" w:themeColor="text1"/>
          <w:sz w:val="24"/>
          <w:szCs w:val="24"/>
        </w:rPr>
        <w:t xml:space="preserve"> </w:t>
      </w:r>
      <w:proofErr w:type="spellStart"/>
      <w:r w:rsidRPr="00D759B8">
        <w:rPr>
          <w:color w:val="000000" w:themeColor="text1"/>
          <w:sz w:val="24"/>
          <w:szCs w:val="24"/>
        </w:rPr>
        <w:t>EPress</w:t>
      </w:r>
      <w:proofErr w:type="spellEnd"/>
      <w:r w:rsidRPr="00D759B8">
        <w:rPr>
          <w:color w:val="000000" w:themeColor="text1"/>
          <w:sz w:val="24"/>
          <w:szCs w:val="24"/>
        </w:rPr>
        <w:t>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Department of Finance and Deregulation 2012, Chart of 11</w:t>
      </w:r>
      <w:r w:rsidR="006F345A">
        <w:rPr>
          <w:color w:val="000000" w:themeColor="text1"/>
          <w:sz w:val="24"/>
          <w:szCs w:val="24"/>
        </w:rPr>
        <w:t>2</w:t>
      </w:r>
      <w:r w:rsidRPr="00D759B8">
        <w:rPr>
          <w:color w:val="000000" w:themeColor="text1"/>
          <w:sz w:val="24"/>
          <w:szCs w:val="24"/>
        </w:rPr>
        <w:t xml:space="preserve"> Agencies under the Financial Management and Accountability Act 1997</w:t>
      </w:r>
      <w:r w:rsidR="006F345A">
        <w:rPr>
          <w:color w:val="000000" w:themeColor="text1"/>
          <w:sz w:val="24"/>
          <w:szCs w:val="24"/>
        </w:rPr>
        <w:t xml:space="preserve">, </w:t>
      </w:r>
      <w:r w:rsidR="006F345A" w:rsidRPr="006F345A">
        <w:rPr>
          <w:color w:val="000000" w:themeColor="text1"/>
          <w:sz w:val="24"/>
          <w:szCs w:val="24"/>
        </w:rPr>
        <w:t>http://</w:t>
      </w:r>
      <w:proofErr w:type="spellStart"/>
      <w:r w:rsidR="006F345A" w:rsidRPr="006F345A">
        <w:rPr>
          <w:color w:val="000000" w:themeColor="text1"/>
          <w:sz w:val="24"/>
          <w:szCs w:val="24"/>
        </w:rPr>
        <w:t>www.finance.gov.au</w:t>
      </w:r>
      <w:proofErr w:type="spellEnd"/>
      <w:r w:rsidR="006F345A" w:rsidRPr="006F345A">
        <w:rPr>
          <w:color w:val="000000" w:themeColor="text1"/>
          <w:sz w:val="24"/>
          <w:szCs w:val="24"/>
        </w:rPr>
        <w:t>/publications/</w:t>
      </w:r>
      <w:r w:rsidR="006F345A">
        <w:rPr>
          <w:color w:val="000000" w:themeColor="text1"/>
          <w:sz w:val="24"/>
          <w:szCs w:val="24"/>
        </w:rPr>
        <w:br/>
      </w:r>
      <w:r w:rsidR="006F345A" w:rsidRPr="006F345A">
        <w:rPr>
          <w:color w:val="000000" w:themeColor="text1"/>
          <w:sz w:val="24"/>
          <w:szCs w:val="24"/>
        </w:rPr>
        <w:t>flipchart/docs/</w:t>
      </w:r>
      <w:proofErr w:type="spellStart"/>
      <w:r w:rsidR="006F345A" w:rsidRPr="006F345A">
        <w:rPr>
          <w:color w:val="000000" w:themeColor="text1"/>
          <w:sz w:val="24"/>
          <w:szCs w:val="24"/>
        </w:rPr>
        <w:t>FMACACFlipchart.pdf</w:t>
      </w:r>
      <w:proofErr w:type="spellEnd"/>
      <w:r w:rsidR="006F345A">
        <w:rPr>
          <w:color w:val="000000" w:themeColor="text1"/>
          <w:sz w:val="24"/>
          <w:szCs w:val="24"/>
        </w:rPr>
        <w:t xml:space="preserve"> (accessed 26 November 2012)</w:t>
      </w:r>
      <w:r w:rsidRPr="00D759B8">
        <w:rPr>
          <w:color w:val="000000" w:themeColor="text1"/>
          <w:sz w:val="24"/>
          <w:szCs w:val="24"/>
        </w:rPr>
        <w:t>.</w:t>
      </w:r>
    </w:p>
    <w:p w:rsidR="00EE3CE5" w:rsidRPr="00D759B8" w:rsidRDefault="006C21E8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DoFA</w:t>
      </w:r>
      <w:proofErr w:type="spellEnd"/>
      <w:r>
        <w:rPr>
          <w:color w:val="000000" w:themeColor="text1"/>
          <w:sz w:val="24"/>
          <w:szCs w:val="24"/>
        </w:rPr>
        <w:t xml:space="preserve"> (</w:t>
      </w:r>
      <w:r w:rsidR="00EE3CE5" w:rsidRPr="00D759B8">
        <w:rPr>
          <w:color w:val="000000" w:themeColor="text1"/>
          <w:sz w:val="24"/>
          <w:szCs w:val="24"/>
        </w:rPr>
        <w:t>Department of Finance and Administration</w:t>
      </w:r>
      <w:r>
        <w:rPr>
          <w:color w:val="000000" w:themeColor="text1"/>
          <w:sz w:val="24"/>
          <w:szCs w:val="24"/>
        </w:rPr>
        <w:t>)</w:t>
      </w:r>
      <w:r w:rsidR="00EE3CE5" w:rsidRPr="00D759B8">
        <w:rPr>
          <w:color w:val="000000" w:themeColor="text1"/>
          <w:sz w:val="24"/>
          <w:szCs w:val="24"/>
        </w:rPr>
        <w:t xml:space="preserve"> 2005, </w:t>
      </w:r>
      <w:r w:rsidR="00EE3CE5" w:rsidRPr="008C4AAD">
        <w:rPr>
          <w:i/>
          <w:color w:val="000000" w:themeColor="text1"/>
          <w:sz w:val="24"/>
          <w:szCs w:val="24"/>
        </w:rPr>
        <w:t>Governance Arrangements for Australian Government Bodies</w:t>
      </w:r>
      <w:r w:rsidR="00EE3CE5" w:rsidRPr="00D759B8">
        <w:rPr>
          <w:color w:val="000000" w:themeColor="text1"/>
          <w:sz w:val="24"/>
          <w:szCs w:val="24"/>
        </w:rPr>
        <w:t xml:space="preserve">, Financial Management Reference Material </w:t>
      </w:r>
      <w:r w:rsidR="00FA55D1">
        <w:rPr>
          <w:color w:val="000000" w:themeColor="text1"/>
          <w:sz w:val="24"/>
          <w:szCs w:val="24"/>
        </w:rPr>
        <w:t>no</w:t>
      </w:r>
      <w:r w:rsidR="00EE3CE5" w:rsidRPr="00D759B8">
        <w:rPr>
          <w:color w:val="000000" w:themeColor="text1"/>
          <w:sz w:val="24"/>
          <w:szCs w:val="24"/>
        </w:rPr>
        <w:t>. 2, August.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EC </w:t>
      </w:r>
      <w:proofErr w:type="spellStart"/>
      <w:r w:rsidRPr="00D759B8">
        <w:rPr>
          <w:color w:val="000000" w:themeColor="text1"/>
          <w:sz w:val="24"/>
          <w:szCs w:val="24"/>
        </w:rPr>
        <w:t>IAB</w:t>
      </w:r>
      <w:proofErr w:type="spellEnd"/>
      <w:r w:rsidRPr="00D759B8">
        <w:rPr>
          <w:color w:val="000000" w:themeColor="text1"/>
          <w:sz w:val="24"/>
          <w:szCs w:val="24"/>
        </w:rPr>
        <w:t xml:space="preserve"> (European Commission Impact Assessment Board) 2012, </w:t>
      </w:r>
      <w:r w:rsidRPr="00D759B8">
        <w:rPr>
          <w:i/>
          <w:color w:val="000000" w:themeColor="text1"/>
          <w:sz w:val="24"/>
          <w:szCs w:val="24"/>
        </w:rPr>
        <w:t>Impact Assessment Board Report for 2011</w:t>
      </w:r>
      <w:r w:rsidRPr="00D759B8">
        <w:rPr>
          <w:color w:val="000000" w:themeColor="text1"/>
          <w:sz w:val="24"/>
          <w:szCs w:val="24"/>
        </w:rPr>
        <w:t>, Brussels, February.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ECA</w:t>
      </w:r>
      <w:proofErr w:type="spellEnd"/>
      <w:r w:rsidRPr="00D759B8">
        <w:rPr>
          <w:color w:val="000000" w:themeColor="text1"/>
          <w:sz w:val="24"/>
          <w:szCs w:val="24"/>
        </w:rPr>
        <w:t xml:space="preserve"> (European Court of Auditors) 2010, </w:t>
      </w:r>
      <w:r w:rsidRPr="00D759B8">
        <w:rPr>
          <w:i/>
          <w:color w:val="000000" w:themeColor="text1"/>
          <w:sz w:val="24"/>
          <w:szCs w:val="24"/>
        </w:rPr>
        <w:t>Impact Assessments in the EU institutions: Do they support decision-making?</w:t>
      </w:r>
      <w:r w:rsidRPr="00D759B8">
        <w:rPr>
          <w:color w:val="000000" w:themeColor="text1"/>
          <w:sz w:val="24"/>
          <w:szCs w:val="24"/>
        </w:rPr>
        <w:t>, Special Report No. 3.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Ellig</w:t>
      </w:r>
      <w:proofErr w:type="spellEnd"/>
      <w:r w:rsidRPr="00D759B8">
        <w:rPr>
          <w:color w:val="000000" w:themeColor="text1"/>
          <w:sz w:val="24"/>
          <w:szCs w:val="24"/>
        </w:rPr>
        <w:t xml:space="preserve">, J. and McLaughlin, P. 2010, </w:t>
      </w:r>
      <w:r w:rsidRPr="00D759B8">
        <w:rPr>
          <w:i/>
          <w:color w:val="000000" w:themeColor="text1"/>
          <w:sz w:val="24"/>
          <w:szCs w:val="24"/>
        </w:rPr>
        <w:t>The Quality and use of Regulatory Analysis in 2008</w:t>
      </w:r>
      <w:r w:rsidRPr="00D759B8">
        <w:rPr>
          <w:color w:val="000000" w:themeColor="text1"/>
          <w:sz w:val="24"/>
          <w:szCs w:val="24"/>
        </w:rPr>
        <w:t xml:space="preserve">, </w:t>
      </w:r>
      <w:proofErr w:type="spellStart"/>
      <w:r w:rsidRPr="00D759B8">
        <w:rPr>
          <w:color w:val="000000" w:themeColor="text1"/>
          <w:sz w:val="24"/>
          <w:szCs w:val="24"/>
        </w:rPr>
        <w:t>Mercatus</w:t>
      </w:r>
      <w:proofErr w:type="spellEnd"/>
      <w:r w:rsidRPr="00D759B8">
        <w:rPr>
          <w:color w:val="000000" w:themeColor="text1"/>
          <w:sz w:val="24"/>
          <w:szCs w:val="24"/>
        </w:rPr>
        <w:t xml:space="preserve"> </w:t>
      </w:r>
      <w:proofErr w:type="spellStart"/>
      <w:r w:rsidRPr="00D759B8">
        <w:rPr>
          <w:color w:val="000000" w:themeColor="text1"/>
          <w:sz w:val="24"/>
          <w:szCs w:val="24"/>
        </w:rPr>
        <w:t>Center</w:t>
      </w:r>
      <w:proofErr w:type="spellEnd"/>
      <w:r w:rsidRPr="00D759B8">
        <w:rPr>
          <w:color w:val="000000" w:themeColor="text1"/>
          <w:sz w:val="24"/>
          <w:szCs w:val="24"/>
        </w:rPr>
        <w:t>, George Mason University, working paper 10</w:t>
      </w:r>
      <w:r w:rsidR="00D759B8">
        <w:rPr>
          <w:color w:val="000000" w:themeColor="text1"/>
          <w:sz w:val="24"/>
          <w:szCs w:val="24"/>
        </w:rPr>
        <w:t>–</w:t>
      </w:r>
      <w:r w:rsidRPr="00D759B8">
        <w:rPr>
          <w:color w:val="000000" w:themeColor="text1"/>
          <w:sz w:val="24"/>
          <w:szCs w:val="24"/>
        </w:rPr>
        <w:t>34, June.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Ergas, H. 2008, </w:t>
      </w:r>
      <w:r w:rsidRPr="00D759B8">
        <w:rPr>
          <w:i/>
          <w:color w:val="000000" w:themeColor="text1"/>
          <w:sz w:val="24"/>
          <w:szCs w:val="24"/>
        </w:rPr>
        <w:t>Regulatory reform and Regulation Impact Statements: Challenges and future prospects</w:t>
      </w:r>
      <w:r w:rsidRPr="00D759B8">
        <w:rPr>
          <w:color w:val="000000" w:themeColor="text1"/>
          <w:sz w:val="24"/>
          <w:szCs w:val="24"/>
        </w:rPr>
        <w:t xml:space="preserve">, </w:t>
      </w:r>
      <w:hyperlink r:id="rId12" w:history="1">
        <w:r w:rsidR="00E27359" w:rsidRPr="00E27359">
          <w:rPr>
            <w:rStyle w:val="Hyperlink"/>
            <w:color w:val="auto"/>
            <w:sz w:val="24"/>
            <w:szCs w:val="24"/>
            <w:u w:val="none"/>
          </w:rPr>
          <w:t>http://</w:t>
        </w:r>
        <w:proofErr w:type="spellStart"/>
        <w:r w:rsidR="00E27359" w:rsidRPr="00E27359">
          <w:rPr>
            <w:rStyle w:val="Hyperlink"/>
            <w:color w:val="auto"/>
            <w:sz w:val="24"/>
            <w:szCs w:val="24"/>
            <w:u w:val="none"/>
          </w:rPr>
          <w:t>melbourneinstitute.com</w:t>
        </w:r>
        <w:proofErr w:type="spellEnd"/>
        <w:r w:rsidR="00E27359" w:rsidRPr="00E27359">
          <w:rPr>
            <w:rStyle w:val="Hyperlink"/>
            <w:color w:val="auto"/>
            <w:sz w:val="24"/>
            <w:szCs w:val="24"/>
            <w:u w:val="none"/>
          </w:rPr>
          <w:t>/downloads/conferences/archive/</w:t>
        </w:r>
        <w:proofErr w:type="spellStart"/>
        <w:r w:rsidR="00E27359" w:rsidRPr="00E27359">
          <w:rPr>
            <w:rStyle w:val="Hyperlink"/>
            <w:color w:val="auto"/>
            <w:sz w:val="24"/>
            <w:szCs w:val="24"/>
            <w:u w:val="none"/>
          </w:rPr>
          <w:t>conf</w:t>
        </w:r>
        <w:proofErr w:type="spellEnd"/>
      </w:hyperlink>
      <w:r w:rsidR="00E27359" w:rsidRPr="00E27359">
        <w:rPr>
          <w:sz w:val="24"/>
          <w:szCs w:val="24"/>
        </w:rPr>
        <w:br/>
      </w:r>
      <w:r w:rsidRPr="00D759B8">
        <w:rPr>
          <w:color w:val="000000" w:themeColor="text1"/>
          <w:sz w:val="24"/>
          <w:szCs w:val="24"/>
        </w:rPr>
        <w:t>2008/Presentations (accessed 11 March 2012).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2011, ‘Fair work review fails government’s own rules test’, </w:t>
      </w:r>
      <w:r w:rsidRPr="00D759B8">
        <w:rPr>
          <w:i/>
          <w:color w:val="000000" w:themeColor="text1"/>
          <w:sz w:val="24"/>
          <w:szCs w:val="24"/>
        </w:rPr>
        <w:t>The Australian</w:t>
      </w:r>
      <w:r w:rsidRPr="00D759B8">
        <w:rPr>
          <w:color w:val="000000" w:themeColor="text1"/>
          <w:sz w:val="24"/>
          <w:szCs w:val="24"/>
        </w:rPr>
        <w:t>, December 22, http://www.theaustralian.com.au/national-affairs/opinion/fair-work-review-fails-governments-own-rules-test (accessed 7 August 2012).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lastRenderedPageBreak/>
        <w:t xml:space="preserve">European Parliament 2011, </w:t>
      </w:r>
      <w:r w:rsidRPr="008C4AAD">
        <w:rPr>
          <w:i/>
          <w:color w:val="000000" w:themeColor="text1"/>
          <w:sz w:val="24"/>
          <w:szCs w:val="24"/>
        </w:rPr>
        <w:t>Report on guaranteeing independent impact assessments</w:t>
      </w:r>
      <w:r w:rsidRPr="00D759B8">
        <w:rPr>
          <w:color w:val="000000" w:themeColor="text1"/>
          <w:sz w:val="24"/>
          <w:szCs w:val="24"/>
        </w:rPr>
        <w:t xml:space="preserve"> (2010/2016(</w:t>
      </w:r>
      <w:proofErr w:type="spellStart"/>
      <w:r w:rsidRPr="00D759B8">
        <w:rPr>
          <w:color w:val="000000" w:themeColor="text1"/>
          <w:sz w:val="24"/>
          <w:szCs w:val="24"/>
        </w:rPr>
        <w:t>INI</w:t>
      </w:r>
      <w:proofErr w:type="spellEnd"/>
      <w:r w:rsidRPr="00D759B8">
        <w:rPr>
          <w:color w:val="000000" w:themeColor="text1"/>
          <w:sz w:val="24"/>
          <w:szCs w:val="24"/>
        </w:rPr>
        <w:t>)), Committee on Legal Affairs, 18 April.</w:t>
      </w:r>
    </w:p>
    <w:p w:rsidR="00EE3CE5" w:rsidRPr="00D759B8" w:rsidRDefault="00EE3CE5" w:rsidP="006B194E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Farrow, S. 2000, </w:t>
      </w:r>
      <w:r w:rsidRPr="00D759B8">
        <w:rPr>
          <w:i/>
          <w:color w:val="000000" w:themeColor="text1"/>
          <w:sz w:val="24"/>
          <w:szCs w:val="24"/>
        </w:rPr>
        <w:t>Improving Regulatory Performance: Does Executive Office Oversight Matter?</w:t>
      </w:r>
      <w:r w:rsidRPr="00D759B8">
        <w:rPr>
          <w:color w:val="000000" w:themeColor="text1"/>
          <w:sz w:val="24"/>
          <w:szCs w:val="24"/>
        </w:rPr>
        <w:t xml:space="preserve">, </w:t>
      </w:r>
      <w:r w:rsidR="006B194E" w:rsidRPr="006B194E">
        <w:rPr>
          <w:color w:val="000000" w:themeColor="text1"/>
          <w:sz w:val="24"/>
          <w:szCs w:val="24"/>
        </w:rPr>
        <w:t>mimeo,</w:t>
      </w:r>
      <w:r w:rsidR="006B194E">
        <w:rPr>
          <w:color w:val="000000" w:themeColor="text1"/>
          <w:sz w:val="24"/>
          <w:szCs w:val="24"/>
        </w:rPr>
        <w:t xml:space="preserve"> </w:t>
      </w:r>
      <w:r w:rsidR="006B194E" w:rsidRPr="006B194E">
        <w:rPr>
          <w:color w:val="000000" w:themeColor="text1"/>
          <w:sz w:val="24"/>
          <w:szCs w:val="24"/>
        </w:rPr>
        <w:t>Carnegie Mellon University</w:t>
      </w:r>
      <w:r w:rsidR="008C4AAD">
        <w:rPr>
          <w:color w:val="000000" w:themeColor="text1"/>
          <w:sz w:val="24"/>
          <w:szCs w:val="24"/>
        </w:rPr>
        <w:t>,</w:t>
      </w:r>
      <w:r w:rsidR="006B194E">
        <w:rPr>
          <w:color w:val="000000" w:themeColor="text1"/>
          <w:sz w:val="24"/>
          <w:szCs w:val="24"/>
        </w:rPr>
        <w:t xml:space="preserve"> </w:t>
      </w:r>
      <w:r w:rsidRPr="00D759B8">
        <w:rPr>
          <w:color w:val="000000" w:themeColor="text1"/>
          <w:sz w:val="24"/>
          <w:szCs w:val="24"/>
        </w:rPr>
        <w:t>July.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and Copeland, C. 2003, ‘Evaluating central regulatory institutions’ </w:t>
      </w:r>
      <w:r w:rsidRPr="00D759B8">
        <w:rPr>
          <w:i/>
          <w:color w:val="000000" w:themeColor="text1"/>
          <w:sz w:val="24"/>
          <w:szCs w:val="24"/>
        </w:rPr>
        <w:t>Paper presented to the OECD expert meeting on Regulatory performance: ex-post evaluation of regulatory policies</w:t>
      </w:r>
      <w:r w:rsidRPr="00D759B8">
        <w:rPr>
          <w:color w:val="000000" w:themeColor="text1"/>
          <w:sz w:val="24"/>
          <w:szCs w:val="24"/>
        </w:rPr>
        <w:t>, OECD, Paris, 22 September.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FSANZ</w:t>
      </w:r>
      <w:proofErr w:type="spellEnd"/>
      <w:r w:rsidRPr="00D759B8">
        <w:rPr>
          <w:color w:val="000000" w:themeColor="text1"/>
          <w:sz w:val="24"/>
          <w:szCs w:val="24"/>
        </w:rPr>
        <w:t xml:space="preserve"> (Food Standards Australia and New Zealand) 2011, </w:t>
      </w:r>
      <w:r w:rsidRPr="00D759B8">
        <w:rPr>
          <w:i/>
          <w:color w:val="000000" w:themeColor="text1"/>
          <w:sz w:val="24"/>
          <w:szCs w:val="24"/>
        </w:rPr>
        <w:t xml:space="preserve">Primary Production and Processing Standard for Eggs and Egg Products, </w:t>
      </w:r>
      <w:r w:rsidR="00094E29">
        <w:rPr>
          <w:color w:val="000000" w:themeColor="text1"/>
          <w:sz w:val="24"/>
          <w:szCs w:val="24"/>
        </w:rPr>
        <w:t>Regulation Impact Statement.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GAO</w:t>
      </w:r>
      <w:proofErr w:type="spellEnd"/>
      <w:r w:rsidRPr="00D759B8">
        <w:rPr>
          <w:color w:val="000000" w:themeColor="text1"/>
          <w:sz w:val="24"/>
          <w:szCs w:val="24"/>
        </w:rPr>
        <w:t xml:space="preserve"> (Government Accountability Office) 2009, </w:t>
      </w:r>
      <w:r w:rsidRPr="00D759B8">
        <w:rPr>
          <w:i/>
          <w:color w:val="000000" w:themeColor="text1"/>
          <w:sz w:val="24"/>
          <w:szCs w:val="24"/>
        </w:rPr>
        <w:t xml:space="preserve">Federal Rulemaking — Improvements needed to monitoring and evaluation of rules development as well as to the transparency of </w:t>
      </w:r>
      <w:proofErr w:type="spellStart"/>
      <w:r w:rsidRPr="00D759B8">
        <w:rPr>
          <w:i/>
          <w:color w:val="000000" w:themeColor="text1"/>
          <w:sz w:val="24"/>
          <w:szCs w:val="24"/>
        </w:rPr>
        <w:t>OMB</w:t>
      </w:r>
      <w:proofErr w:type="spellEnd"/>
      <w:r w:rsidRPr="00D759B8">
        <w:rPr>
          <w:i/>
          <w:color w:val="000000" w:themeColor="text1"/>
          <w:sz w:val="24"/>
          <w:szCs w:val="24"/>
        </w:rPr>
        <w:t xml:space="preserve"> regulatory reviews</w:t>
      </w:r>
      <w:r w:rsidRPr="00D759B8">
        <w:rPr>
          <w:color w:val="000000" w:themeColor="text1"/>
          <w:sz w:val="24"/>
          <w:szCs w:val="24"/>
        </w:rPr>
        <w:t>, Report to the Chairman, Committee on Oversight and Government Reform, House of Representatives, April.</w:t>
      </w:r>
    </w:p>
    <w:p w:rsidR="00EE3CE5" w:rsidRPr="00D759B8" w:rsidRDefault="00DF7414" w:rsidP="00EE3CE5">
      <w:pPr>
        <w:pStyle w:val="Reference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Hahn, R. 2000,</w:t>
      </w:r>
      <w:r w:rsidR="00EE3CE5" w:rsidRPr="00D759B8">
        <w:rPr>
          <w:color w:val="000000" w:themeColor="text1"/>
          <w:sz w:val="24"/>
          <w:szCs w:val="24"/>
        </w:rPr>
        <w:t xml:space="preserve"> ‘State and Federal Regulatory </w:t>
      </w:r>
      <w:r>
        <w:rPr>
          <w:color w:val="000000" w:themeColor="text1"/>
          <w:sz w:val="24"/>
          <w:szCs w:val="24"/>
        </w:rPr>
        <w:t>Reform: A Comparative Analysis’</w:t>
      </w:r>
      <w:r w:rsidR="00EE3CE5" w:rsidRPr="00D759B8">
        <w:rPr>
          <w:color w:val="000000" w:themeColor="text1"/>
          <w:sz w:val="24"/>
          <w:szCs w:val="24"/>
        </w:rPr>
        <w:t xml:space="preserve"> </w:t>
      </w:r>
      <w:r>
        <w:rPr>
          <w:i/>
          <w:color w:val="000000" w:themeColor="text1"/>
          <w:sz w:val="24"/>
          <w:szCs w:val="24"/>
        </w:rPr>
        <w:t>Journal</w:t>
      </w:r>
      <w:r w:rsidR="00EE3CE5" w:rsidRPr="00D759B8">
        <w:rPr>
          <w:i/>
          <w:color w:val="000000" w:themeColor="text1"/>
          <w:sz w:val="24"/>
          <w:szCs w:val="24"/>
        </w:rPr>
        <w:t xml:space="preserve"> of Legal Studies</w:t>
      </w:r>
      <w:r>
        <w:rPr>
          <w:color w:val="000000" w:themeColor="text1"/>
          <w:sz w:val="24"/>
          <w:szCs w:val="24"/>
        </w:rPr>
        <w:t xml:space="preserve">, </w:t>
      </w:r>
      <w:r w:rsidR="00DB3330">
        <w:rPr>
          <w:color w:val="000000" w:themeColor="text1"/>
          <w:sz w:val="24"/>
          <w:szCs w:val="24"/>
        </w:rPr>
        <w:t>vol</w:t>
      </w:r>
      <w:r>
        <w:rPr>
          <w:color w:val="000000" w:themeColor="text1"/>
          <w:sz w:val="24"/>
          <w:szCs w:val="24"/>
        </w:rPr>
        <w:t>.</w:t>
      </w:r>
      <w:r w:rsidR="00EE3CE5" w:rsidRPr="00D759B8">
        <w:rPr>
          <w:color w:val="000000" w:themeColor="text1"/>
          <w:sz w:val="24"/>
          <w:szCs w:val="24"/>
        </w:rPr>
        <w:t xml:space="preserve"> 29</w:t>
      </w:r>
      <w:r>
        <w:rPr>
          <w:color w:val="000000" w:themeColor="text1"/>
          <w:sz w:val="24"/>
          <w:szCs w:val="24"/>
        </w:rPr>
        <w:t xml:space="preserve">, </w:t>
      </w:r>
      <w:r w:rsidR="00FA55D1">
        <w:rPr>
          <w:color w:val="000000" w:themeColor="text1"/>
          <w:sz w:val="24"/>
          <w:szCs w:val="24"/>
        </w:rPr>
        <w:t>no</w:t>
      </w:r>
      <w:r>
        <w:rPr>
          <w:color w:val="000000" w:themeColor="text1"/>
          <w:sz w:val="24"/>
          <w:szCs w:val="24"/>
        </w:rPr>
        <w:t>.</w:t>
      </w:r>
      <w:r w:rsidR="00EE3CE5" w:rsidRPr="00D759B8">
        <w:rPr>
          <w:color w:val="000000" w:themeColor="text1"/>
          <w:sz w:val="24"/>
          <w:szCs w:val="24"/>
        </w:rPr>
        <w:t xml:space="preserve"> </w:t>
      </w:r>
      <w:proofErr w:type="spellStart"/>
      <w:r w:rsidR="00EE3CE5" w:rsidRPr="00D759B8">
        <w:rPr>
          <w:color w:val="000000" w:themeColor="text1"/>
          <w:sz w:val="24"/>
          <w:szCs w:val="24"/>
        </w:rPr>
        <w:t>S2</w:t>
      </w:r>
      <w:proofErr w:type="spellEnd"/>
      <w:r>
        <w:rPr>
          <w:color w:val="000000" w:themeColor="text1"/>
          <w:sz w:val="24"/>
          <w:szCs w:val="24"/>
        </w:rPr>
        <w:t>, June, pp.</w:t>
      </w:r>
      <w:r w:rsidR="00EE3CE5" w:rsidRPr="00D759B8">
        <w:rPr>
          <w:color w:val="000000" w:themeColor="text1"/>
          <w:sz w:val="24"/>
          <w:szCs w:val="24"/>
        </w:rPr>
        <w:t xml:space="preserve"> 873–912.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2010, ‘An Evaluation of Government Efforts to Improve Regulatory Decision Making’, </w:t>
      </w:r>
      <w:r w:rsidRPr="00D759B8">
        <w:rPr>
          <w:i/>
          <w:color w:val="000000" w:themeColor="text1"/>
          <w:sz w:val="24"/>
          <w:szCs w:val="24"/>
        </w:rPr>
        <w:t>International Review of Environmental and Resource Economics</w:t>
      </w:r>
      <w:r w:rsidR="00DF7414">
        <w:rPr>
          <w:color w:val="000000" w:themeColor="text1"/>
          <w:sz w:val="24"/>
          <w:szCs w:val="24"/>
        </w:rPr>
        <w:t xml:space="preserve">, 2009, </w:t>
      </w:r>
      <w:r w:rsidR="00DB3330">
        <w:rPr>
          <w:color w:val="000000" w:themeColor="text1"/>
          <w:sz w:val="24"/>
          <w:szCs w:val="24"/>
        </w:rPr>
        <w:t>vol</w:t>
      </w:r>
      <w:r w:rsidR="00FF50C5">
        <w:rPr>
          <w:color w:val="000000" w:themeColor="text1"/>
          <w:sz w:val="24"/>
          <w:szCs w:val="24"/>
        </w:rPr>
        <w:t xml:space="preserve">. 3, pp. </w:t>
      </w:r>
      <w:r w:rsidRPr="00D759B8">
        <w:rPr>
          <w:color w:val="000000" w:themeColor="text1"/>
          <w:sz w:val="24"/>
          <w:szCs w:val="24"/>
        </w:rPr>
        <w:t>245</w:t>
      </w:r>
      <w:r w:rsidR="00D759B8">
        <w:rPr>
          <w:color w:val="000000" w:themeColor="text1"/>
          <w:sz w:val="24"/>
          <w:szCs w:val="24"/>
        </w:rPr>
        <w:t>–</w:t>
      </w:r>
      <w:r w:rsidRPr="00D759B8">
        <w:rPr>
          <w:color w:val="000000" w:themeColor="text1"/>
          <w:sz w:val="24"/>
          <w:szCs w:val="24"/>
        </w:rPr>
        <w:t>298.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and Dudley, P. 2004, </w:t>
      </w:r>
      <w:r w:rsidRPr="006F345A">
        <w:rPr>
          <w:color w:val="000000" w:themeColor="text1"/>
          <w:sz w:val="24"/>
          <w:szCs w:val="24"/>
        </w:rPr>
        <w:t>‘How Well Does the Government Do Cost-Benefit Analysis?’</w:t>
      </w:r>
      <w:r w:rsidRPr="00D759B8">
        <w:rPr>
          <w:color w:val="000000" w:themeColor="text1"/>
          <w:sz w:val="24"/>
          <w:szCs w:val="24"/>
        </w:rPr>
        <w:t xml:space="preserve">, </w:t>
      </w:r>
      <w:r w:rsidRPr="008C4AAD">
        <w:rPr>
          <w:i/>
          <w:color w:val="000000" w:themeColor="text1"/>
          <w:sz w:val="24"/>
          <w:szCs w:val="24"/>
        </w:rPr>
        <w:t xml:space="preserve">AEI-Brookings Joint </w:t>
      </w:r>
      <w:proofErr w:type="spellStart"/>
      <w:r w:rsidR="00041765" w:rsidRPr="008C4AAD">
        <w:rPr>
          <w:i/>
          <w:color w:val="000000" w:themeColor="text1"/>
          <w:sz w:val="24"/>
          <w:szCs w:val="24"/>
        </w:rPr>
        <w:t>Center</w:t>
      </w:r>
      <w:proofErr w:type="spellEnd"/>
      <w:r w:rsidR="00041765" w:rsidRPr="008C4AAD">
        <w:rPr>
          <w:i/>
          <w:color w:val="000000" w:themeColor="text1"/>
          <w:sz w:val="24"/>
          <w:szCs w:val="24"/>
        </w:rPr>
        <w:t xml:space="preserve"> Working Paper</w:t>
      </w:r>
      <w:r w:rsidR="00041765">
        <w:rPr>
          <w:color w:val="000000" w:themeColor="text1"/>
          <w:sz w:val="24"/>
          <w:szCs w:val="24"/>
        </w:rPr>
        <w:t xml:space="preserve"> </w:t>
      </w:r>
      <w:r w:rsidR="00FA55D1">
        <w:rPr>
          <w:color w:val="000000" w:themeColor="text1"/>
          <w:sz w:val="24"/>
          <w:szCs w:val="24"/>
        </w:rPr>
        <w:t>no</w:t>
      </w:r>
      <w:r w:rsidR="00041765">
        <w:rPr>
          <w:color w:val="000000" w:themeColor="text1"/>
          <w:sz w:val="24"/>
          <w:szCs w:val="24"/>
        </w:rPr>
        <w:t>. 04-01.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2007, ‘How Well Does the U.S. Government Do Benefit-Cost Analysis?’, </w:t>
      </w:r>
      <w:r w:rsidRPr="00D759B8">
        <w:rPr>
          <w:i/>
          <w:color w:val="000000" w:themeColor="text1"/>
          <w:sz w:val="24"/>
          <w:szCs w:val="24"/>
        </w:rPr>
        <w:t>Review of Environmental Economics and Policy</w:t>
      </w:r>
      <w:r w:rsidR="00041765">
        <w:rPr>
          <w:color w:val="000000" w:themeColor="text1"/>
          <w:sz w:val="24"/>
          <w:szCs w:val="24"/>
        </w:rPr>
        <w:t xml:space="preserve">, </w:t>
      </w:r>
      <w:r w:rsidR="00DB3330">
        <w:rPr>
          <w:color w:val="000000" w:themeColor="text1"/>
          <w:sz w:val="24"/>
          <w:szCs w:val="24"/>
        </w:rPr>
        <w:t>vol</w:t>
      </w:r>
      <w:r w:rsidR="00041765">
        <w:rPr>
          <w:color w:val="000000" w:themeColor="text1"/>
          <w:sz w:val="24"/>
          <w:szCs w:val="24"/>
        </w:rPr>
        <w:t>.</w:t>
      </w:r>
      <w:r w:rsidRPr="00D759B8">
        <w:rPr>
          <w:color w:val="000000" w:themeColor="text1"/>
          <w:sz w:val="24"/>
          <w:szCs w:val="24"/>
        </w:rPr>
        <w:t xml:space="preserve"> 1</w:t>
      </w:r>
      <w:r w:rsidR="00041765">
        <w:rPr>
          <w:color w:val="000000" w:themeColor="text1"/>
          <w:sz w:val="24"/>
          <w:szCs w:val="24"/>
        </w:rPr>
        <w:t xml:space="preserve">, </w:t>
      </w:r>
      <w:r w:rsidR="00FA55D1">
        <w:rPr>
          <w:color w:val="000000" w:themeColor="text1"/>
          <w:sz w:val="24"/>
          <w:szCs w:val="24"/>
        </w:rPr>
        <w:t>no</w:t>
      </w:r>
      <w:r w:rsidR="00041765">
        <w:rPr>
          <w:color w:val="000000" w:themeColor="text1"/>
          <w:sz w:val="24"/>
          <w:szCs w:val="24"/>
        </w:rPr>
        <w:t xml:space="preserve">. </w:t>
      </w:r>
      <w:r w:rsidRPr="00D759B8">
        <w:rPr>
          <w:color w:val="000000" w:themeColor="text1"/>
          <w:sz w:val="24"/>
          <w:szCs w:val="24"/>
        </w:rPr>
        <w:t>2,</w:t>
      </w:r>
      <w:r w:rsidR="00041765">
        <w:rPr>
          <w:color w:val="000000" w:themeColor="text1"/>
          <w:sz w:val="24"/>
          <w:szCs w:val="24"/>
        </w:rPr>
        <w:t xml:space="preserve"> pp.</w:t>
      </w:r>
      <w:r w:rsidRPr="00D759B8">
        <w:rPr>
          <w:color w:val="000000" w:themeColor="text1"/>
          <w:sz w:val="24"/>
          <w:szCs w:val="24"/>
        </w:rPr>
        <w:t xml:space="preserve"> 192</w:t>
      </w:r>
      <w:r w:rsidR="00D759B8">
        <w:rPr>
          <w:color w:val="000000" w:themeColor="text1"/>
          <w:sz w:val="24"/>
          <w:szCs w:val="24"/>
        </w:rPr>
        <w:t>–</w:t>
      </w:r>
      <w:r w:rsidRPr="00D759B8">
        <w:rPr>
          <w:color w:val="000000" w:themeColor="text1"/>
          <w:sz w:val="24"/>
          <w:szCs w:val="24"/>
        </w:rPr>
        <w:t>211.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and </w:t>
      </w:r>
      <w:proofErr w:type="spellStart"/>
      <w:r w:rsidRPr="00D759B8">
        <w:rPr>
          <w:color w:val="000000" w:themeColor="text1"/>
          <w:sz w:val="24"/>
          <w:szCs w:val="24"/>
        </w:rPr>
        <w:t>Litan</w:t>
      </w:r>
      <w:proofErr w:type="spellEnd"/>
      <w:r w:rsidRPr="00D759B8">
        <w:rPr>
          <w:color w:val="000000" w:themeColor="text1"/>
          <w:sz w:val="24"/>
          <w:szCs w:val="24"/>
        </w:rPr>
        <w:t xml:space="preserve">, R. 2000, </w:t>
      </w:r>
      <w:r w:rsidRPr="00D759B8">
        <w:rPr>
          <w:i/>
          <w:color w:val="000000" w:themeColor="text1"/>
          <w:sz w:val="24"/>
          <w:szCs w:val="24"/>
        </w:rPr>
        <w:t>An Analysis of the Third Government Report on the Benefits and Costs of Federal Regulations</w:t>
      </w:r>
      <w:r w:rsidRPr="00D759B8">
        <w:rPr>
          <w:color w:val="000000" w:themeColor="text1"/>
          <w:sz w:val="24"/>
          <w:szCs w:val="24"/>
        </w:rPr>
        <w:t xml:space="preserve">, AEI-Brookings Joint </w:t>
      </w:r>
      <w:proofErr w:type="spellStart"/>
      <w:r w:rsidRPr="00D759B8">
        <w:rPr>
          <w:color w:val="000000" w:themeColor="text1"/>
          <w:sz w:val="24"/>
          <w:szCs w:val="24"/>
        </w:rPr>
        <w:t>Center</w:t>
      </w:r>
      <w:proofErr w:type="spellEnd"/>
      <w:r w:rsidRPr="00D759B8">
        <w:rPr>
          <w:color w:val="000000" w:themeColor="text1"/>
          <w:sz w:val="24"/>
          <w:szCs w:val="24"/>
        </w:rPr>
        <w:t xml:space="preserve"> for Regulatory Studies, Washington, D.C.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and </w:t>
      </w:r>
      <w:proofErr w:type="spellStart"/>
      <w:r w:rsidRPr="00D759B8">
        <w:rPr>
          <w:color w:val="000000" w:themeColor="text1"/>
          <w:sz w:val="24"/>
          <w:szCs w:val="24"/>
        </w:rPr>
        <w:t>Tetlock</w:t>
      </w:r>
      <w:proofErr w:type="spellEnd"/>
      <w:r w:rsidRPr="00D759B8">
        <w:rPr>
          <w:color w:val="000000" w:themeColor="text1"/>
          <w:sz w:val="24"/>
          <w:szCs w:val="24"/>
        </w:rPr>
        <w:t xml:space="preserve">, P. 2008, Has Economic Analysis Improved Regulatory Decisions? </w:t>
      </w:r>
      <w:r w:rsidRPr="00D759B8">
        <w:rPr>
          <w:i/>
          <w:color w:val="000000" w:themeColor="text1"/>
          <w:sz w:val="24"/>
          <w:szCs w:val="24"/>
        </w:rPr>
        <w:t>Journal of Economic Perspectives</w:t>
      </w:r>
      <w:r w:rsidR="00041765">
        <w:rPr>
          <w:color w:val="000000" w:themeColor="text1"/>
          <w:sz w:val="24"/>
          <w:szCs w:val="24"/>
        </w:rPr>
        <w:t xml:space="preserve">, </w:t>
      </w:r>
      <w:r w:rsidR="00DB3330">
        <w:rPr>
          <w:color w:val="000000" w:themeColor="text1"/>
          <w:sz w:val="24"/>
          <w:szCs w:val="24"/>
        </w:rPr>
        <w:t>vol</w:t>
      </w:r>
      <w:r w:rsidR="00041765">
        <w:rPr>
          <w:color w:val="000000" w:themeColor="text1"/>
          <w:sz w:val="24"/>
          <w:szCs w:val="24"/>
        </w:rPr>
        <w:t>.</w:t>
      </w:r>
      <w:r w:rsidRPr="00D759B8">
        <w:rPr>
          <w:color w:val="000000" w:themeColor="text1"/>
          <w:sz w:val="24"/>
          <w:szCs w:val="24"/>
        </w:rPr>
        <w:t xml:space="preserve"> 22</w:t>
      </w:r>
      <w:r w:rsidR="00041765">
        <w:rPr>
          <w:color w:val="000000" w:themeColor="text1"/>
          <w:sz w:val="24"/>
          <w:szCs w:val="24"/>
        </w:rPr>
        <w:t>, pp.</w:t>
      </w:r>
      <w:r w:rsidRPr="00D759B8">
        <w:rPr>
          <w:color w:val="000000" w:themeColor="text1"/>
          <w:sz w:val="24"/>
          <w:szCs w:val="24"/>
        </w:rPr>
        <w:t xml:space="preserve"> 67</w:t>
      </w:r>
      <w:r w:rsidR="00D759B8">
        <w:rPr>
          <w:color w:val="000000" w:themeColor="text1"/>
          <w:sz w:val="24"/>
          <w:szCs w:val="24"/>
        </w:rPr>
        <w:t>–</w:t>
      </w:r>
      <w:r w:rsidRPr="00D759B8">
        <w:rPr>
          <w:color w:val="000000" w:themeColor="text1"/>
          <w:sz w:val="24"/>
          <w:szCs w:val="24"/>
        </w:rPr>
        <w:t>84.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Harrington, W. 2006, </w:t>
      </w:r>
      <w:r w:rsidRPr="00D759B8">
        <w:rPr>
          <w:i/>
          <w:color w:val="000000" w:themeColor="text1"/>
          <w:sz w:val="24"/>
          <w:szCs w:val="24"/>
        </w:rPr>
        <w:t>Grading Estimates of the Benefits and Costs of Federal Regulation</w:t>
      </w:r>
      <w:r w:rsidRPr="00D759B8">
        <w:rPr>
          <w:color w:val="000000" w:themeColor="text1"/>
          <w:sz w:val="24"/>
          <w:szCs w:val="24"/>
        </w:rPr>
        <w:t>, Discussion Paper 06-39, Washington, DC: Resources for the Future.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Morgenstern, R., and Nelson, P. 2000, On the Accuracy of Regulatory Cost Estimates, </w:t>
      </w:r>
      <w:r w:rsidRPr="00041765">
        <w:rPr>
          <w:i/>
          <w:color w:val="000000" w:themeColor="text1"/>
          <w:sz w:val="24"/>
          <w:szCs w:val="24"/>
        </w:rPr>
        <w:t>Journal of Public Policy and Management</w:t>
      </w:r>
      <w:r w:rsidR="00041765">
        <w:rPr>
          <w:color w:val="000000" w:themeColor="text1"/>
          <w:sz w:val="24"/>
          <w:szCs w:val="24"/>
        </w:rPr>
        <w:t xml:space="preserve">, </w:t>
      </w:r>
      <w:r w:rsidR="00DB3330">
        <w:rPr>
          <w:color w:val="000000" w:themeColor="text1"/>
          <w:sz w:val="24"/>
          <w:szCs w:val="24"/>
        </w:rPr>
        <w:t>vol</w:t>
      </w:r>
      <w:r w:rsidR="00041765">
        <w:rPr>
          <w:color w:val="000000" w:themeColor="text1"/>
          <w:sz w:val="24"/>
          <w:szCs w:val="24"/>
        </w:rPr>
        <w:t xml:space="preserve">. </w:t>
      </w:r>
      <w:r w:rsidRPr="00D759B8">
        <w:rPr>
          <w:color w:val="000000" w:themeColor="text1"/>
          <w:sz w:val="24"/>
          <w:szCs w:val="24"/>
        </w:rPr>
        <w:t>19</w:t>
      </w:r>
      <w:r w:rsidR="00041765">
        <w:rPr>
          <w:color w:val="000000" w:themeColor="text1"/>
          <w:sz w:val="24"/>
          <w:szCs w:val="24"/>
        </w:rPr>
        <w:t xml:space="preserve">, </w:t>
      </w:r>
      <w:r w:rsidR="00FA55D1">
        <w:rPr>
          <w:color w:val="000000" w:themeColor="text1"/>
          <w:sz w:val="24"/>
          <w:szCs w:val="24"/>
        </w:rPr>
        <w:t>no</w:t>
      </w:r>
      <w:r w:rsidR="00041765">
        <w:rPr>
          <w:color w:val="000000" w:themeColor="text1"/>
          <w:sz w:val="24"/>
          <w:szCs w:val="24"/>
        </w:rPr>
        <w:t xml:space="preserve">. </w:t>
      </w:r>
      <w:r w:rsidRPr="00D759B8">
        <w:rPr>
          <w:color w:val="000000" w:themeColor="text1"/>
          <w:sz w:val="24"/>
          <w:szCs w:val="24"/>
        </w:rPr>
        <w:t>2</w:t>
      </w:r>
      <w:r w:rsidR="00041765">
        <w:rPr>
          <w:color w:val="000000" w:themeColor="text1"/>
          <w:sz w:val="24"/>
          <w:szCs w:val="24"/>
        </w:rPr>
        <w:t>, pp.</w:t>
      </w:r>
      <w:r w:rsidRPr="00D759B8">
        <w:rPr>
          <w:color w:val="000000" w:themeColor="text1"/>
          <w:sz w:val="24"/>
          <w:szCs w:val="24"/>
        </w:rPr>
        <w:t xml:space="preserve"> 297</w:t>
      </w:r>
      <w:r w:rsidR="00D759B8">
        <w:rPr>
          <w:color w:val="000000" w:themeColor="text1"/>
          <w:sz w:val="24"/>
          <w:szCs w:val="24"/>
        </w:rPr>
        <w:t>–</w:t>
      </w:r>
      <w:r w:rsidRPr="00D759B8">
        <w:rPr>
          <w:color w:val="000000" w:themeColor="text1"/>
          <w:sz w:val="24"/>
          <w:szCs w:val="24"/>
        </w:rPr>
        <w:t>322.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Harrison, M. 2009, ‘Assessing the Impact of Regulatory Impact Assessments’, </w:t>
      </w:r>
      <w:r w:rsidRPr="00D759B8">
        <w:rPr>
          <w:i/>
          <w:color w:val="000000" w:themeColor="text1"/>
          <w:sz w:val="24"/>
          <w:szCs w:val="24"/>
        </w:rPr>
        <w:t>Agenda</w:t>
      </w:r>
      <w:r w:rsidRPr="00D759B8">
        <w:rPr>
          <w:color w:val="000000" w:themeColor="text1"/>
          <w:sz w:val="24"/>
          <w:szCs w:val="24"/>
        </w:rPr>
        <w:t xml:space="preserve">, </w:t>
      </w:r>
      <w:r w:rsidR="00DB3330">
        <w:rPr>
          <w:color w:val="000000" w:themeColor="text1"/>
          <w:sz w:val="24"/>
          <w:szCs w:val="24"/>
        </w:rPr>
        <w:t>vol</w:t>
      </w:r>
      <w:r w:rsidRPr="00D759B8">
        <w:rPr>
          <w:color w:val="000000" w:themeColor="text1"/>
          <w:sz w:val="24"/>
          <w:szCs w:val="24"/>
        </w:rPr>
        <w:t xml:space="preserve">. 16, </w:t>
      </w:r>
      <w:r w:rsidR="00FA55D1">
        <w:rPr>
          <w:color w:val="000000" w:themeColor="text1"/>
          <w:sz w:val="24"/>
          <w:szCs w:val="24"/>
        </w:rPr>
        <w:t>no</w:t>
      </w:r>
      <w:r w:rsidRPr="00D759B8">
        <w:rPr>
          <w:color w:val="000000" w:themeColor="text1"/>
          <w:sz w:val="24"/>
          <w:szCs w:val="24"/>
        </w:rPr>
        <w:t>. 3, pp. 41</w:t>
      </w:r>
      <w:r w:rsidR="00D759B8">
        <w:rPr>
          <w:color w:val="000000" w:themeColor="text1"/>
          <w:sz w:val="24"/>
          <w:szCs w:val="24"/>
        </w:rPr>
        <w:t>–</w:t>
      </w:r>
      <w:r w:rsidRPr="00D759B8">
        <w:rPr>
          <w:color w:val="000000" w:themeColor="text1"/>
          <w:sz w:val="24"/>
          <w:szCs w:val="24"/>
        </w:rPr>
        <w:t>49.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Hulls, R. 2010, Attorney General, Second Reading, Victorian Legislative Assembly, Subordinate Legislation Amendment Bill 2010, 2 September, p. 3615.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lastRenderedPageBreak/>
        <w:t xml:space="preserve">IPA (Institute of Public Affairs) 2010, </w:t>
      </w:r>
      <w:r w:rsidRPr="00D759B8">
        <w:rPr>
          <w:i/>
          <w:color w:val="000000" w:themeColor="text1"/>
          <w:sz w:val="24"/>
          <w:szCs w:val="24"/>
        </w:rPr>
        <w:t>Victoria looking ahead: Policy priorities for the Victorian Government</w:t>
      </w:r>
      <w:r w:rsidRPr="00D759B8">
        <w:rPr>
          <w:color w:val="000000" w:themeColor="text1"/>
          <w:sz w:val="24"/>
          <w:szCs w:val="24"/>
        </w:rPr>
        <w:t xml:space="preserve">, </w:t>
      </w:r>
      <w:r w:rsidR="003925D1" w:rsidRPr="00D759B8">
        <w:rPr>
          <w:color w:val="000000" w:themeColor="text1"/>
          <w:sz w:val="24"/>
          <w:szCs w:val="24"/>
        </w:rPr>
        <w:t>December</w:t>
      </w:r>
      <w:r w:rsidR="003925D1">
        <w:rPr>
          <w:color w:val="000000" w:themeColor="text1"/>
          <w:sz w:val="24"/>
          <w:szCs w:val="24"/>
        </w:rPr>
        <w:t xml:space="preserve"> </w:t>
      </w:r>
      <w:r w:rsidR="00782909" w:rsidRPr="00782909">
        <w:rPr>
          <w:sz w:val="24"/>
          <w:szCs w:val="24"/>
        </w:rPr>
        <w:t>http://</w:t>
      </w:r>
      <w:proofErr w:type="spellStart"/>
      <w:r w:rsidR="00782909" w:rsidRPr="00782909">
        <w:rPr>
          <w:sz w:val="24"/>
          <w:szCs w:val="24"/>
        </w:rPr>
        <w:t>www.ipa.org.au</w:t>
      </w:r>
      <w:proofErr w:type="spellEnd"/>
      <w:r w:rsidR="00782909" w:rsidRPr="00782909">
        <w:rPr>
          <w:sz w:val="24"/>
          <w:szCs w:val="24"/>
        </w:rPr>
        <w:t>/library/publication/</w:t>
      </w:r>
      <w:r w:rsidR="00782909" w:rsidRPr="00782909">
        <w:rPr>
          <w:sz w:val="24"/>
          <w:szCs w:val="24"/>
        </w:rPr>
        <w:br/>
      </w:r>
      <w:proofErr w:type="spellStart"/>
      <w:r w:rsidR="00782909" w:rsidRPr="00782909">
        <w:rPr>
          <w:sz w:val="24"/>
          <w:szCs w:val="24"/>
        </w:rPr>
        <w:t>1292383992_document_victoria_looking_ahead.pdf</w:t>
      </w:r>
      <w:proofErr w:type="spellEnd"/>
      <w:r w:rsidRPr="00D759B8">
        <w:rPr>
          <w:color w:val="000000" w:themeColor="text1"/>
          <w:sz w:val="24"/>
          <w:szCs w:val="24"/>
        </w:rPr>
        <w:t xml:space="preserve"> (accessed 20 July</w:t>
      </w:r>
      <w:r w:rsidR="00F34943">
        <w:rPr>
          <w:color w:val="000000" w:themeColor="text1"/>
          <w:sz w:val="24"/>
          <w:szCs w:val="24"/>
        </w:rPr>
        <w:t xml:space="preserve"> 2012</w:t>
      </w:r>
      <w:r w:rsidRPr="00D759B8">
        <w:rPr>
          <w:color w:val="000000" w:themeColor="text1"/>
          <w:sz w:val="24"/>
          <w:szCs w:val="24"/>
        </w:rPr>
        <w:t>)</w:t>
      </w:r>
      <w:r w:rsidR="003925D1">
        <w:rPr>
          <w:color w:val="000000" w:themeColor="text1"/>
          <w:sz w:val="24"/>
          <w:szCs w:val="24"/>
        </w:rPr>
        <w:t>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IPAA</w:t>
      </w:r>
      <w:proofErr w:type="spellEnd"/>
      <w:r w:rsidRPr="00D759B8">
        <w:rPr>
          <w:color w:val="000000" w:themeColor="text1"/>
          <w:sz w:val="24"/>
          <w:szCs w:val="24"/>
        </w:rPr>
        <w:t xml:space="preserve"> (Institute of Public Administration Australia) 2012, </w:t>
      </w:r>
      <w:r w:rsidRPr="00D759B8">
        <w:rPr>
          <w:i/>
          <w:color w:val="000000" w:themeColor="text1"/>
          <w:sz w:val="24"/>
          <w:szCs w:val="24"/>
        </w:rPr>
        <w:t>Public Policy Drift</w:t>
      </w:r>
      <w:r w:rsidRPr="00D759B8">
        <w:rPr>
          <w:color w:val="000000" w:themeColor="text1"/>
          <w:sz w:val="24"/>
          <w:szCs w:val="24"/>
        </w:rPr>
        <w:t>, Public Policy Discussion Paper, April.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IPART</w:t>
      </w:r>
      <w:proofErr w:type="spellEnd"/>
      <w:r w:rsidRPr="00D759B8">
        <w:rPr>
          <w:color w:val="000000" w:themeColor="text1"/>
          <w:sz w:val="24"/>
          <w:szCs w:val="24"/>
        </w:rPr>
        <w:t xml:space="preserve"> (Independent Pricing and Regulatory Tribunal) 2006, </w:t>
      </w:r>
      <w:r w:rsidRPr="00D759B8">
        <w:rPr>
          <w:i/>
          <w:iCs/>
          <w:color w:val="000000" w:themeColor="text1"/>
          <w:sz w:val="24"/>
          <w:szCs w:val="24"/>
        </w:rPr>
        <w:t>Investigation into the burden of regulation in NSW and improving regulatory efficiency</w:t>
      </w:r>
      <w:r w:rsidRPr="00D759B8">
        <w:rPr>
          <w:color w:val="000000" w:themeColor="text1"/>
          <w:sz w:val="24"/>
          <w:szCs w:val="24"/>
        </w:rPr>
        <w:t>, October.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Jacobs, S. 2006, </w:t>
      </w:r>
      <w:r w:rsidRPr="00D759B8">
        <w:rPr>
          <w:i/>
          <w:color w:val="000000" w:themeColor="text1"/>
          <w:sz w:val="24"/>
          <w:szCs w:val="24"/>
        </w:rPr>
        <w:t xml:space="preserve">Current Trends in regulatory Impact Analysis: The Challenges of Mainstreaming RIA into Policy-making, </w:t>
      </w:r>
      <w:r w:rsidR="00DB3330">
        <w:rPr>
          <w:color w:val="000000" w:themeColor="text1"/>
          <w:sz w:val="24"/>
          <w:szCs w:val="24"/>
        </w:rPr>
        <w:t>May.</w:t>
      </w:r>
    </w:p>
    <w:p w:rsidR="00EE3CE5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JSCPBO</w:t>
      </w:r>
      <w:proofErr w:type="spellEnd"/>
      <w:r w:rsidRPr="00D759B8">
        <w:rPr>
          <w:color w:val="000000" w:themeColor="text1"/>
          <w:sz w:val="24"/>
          <w:szCs w:val="24"/>
        </w:rPr>
        <w:t xml:space="preserve"> (Joint Select Committee on the Parliamentary Budget Office) 2011, </w:t>
      </w:r>
      <w:r w:rsidRPr="00D759B8">
        <w:rPr>
          <w:i/>
          <w:color w:val="000000" w:themeColor="text1"/>
          <w:sz w:val="24"/>
          <w:szCs w:val="24"/>
        </w:rPr>
        <w:t>Inquiry into the proposed Parliamentary Budget Office</w:t>
      </w:r>
      <w:r w:rsidRPr="00D759B8">
        <w:rPr>
          <w:color w:val="000000" w:themeColor="text1"/>
          <w:sz w:val="24"/>
          <w:szCs w:val="24"/>
        </w:rPr>
        <w:t>, March.</w:t>
      </w:r>
    </w:p>
    <w:p w:rsidR="00ED7ADE" w:rsidRPr="00D759B8" w:rsidRDefault="00ED7ADE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Ludlum, S. 2010, ‘Breakthrough or more stalling for national recycling system?’, ‘PM’ ABC News radio program, 5 July 2010.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Martin, I. 2010, ‘The promised land: Costs and benefits of the </w:t>
      </w:r>
      <w:proofErr w:type="spellStart"/>
      <w:r w:rsidRPr="00D759B8">
        <w:rPr>
          <w:color w:val="000000" w:themeColor="text1"/>
          <w:sz w:val="24"/>
          <w:szCs w:val="24"/>
        </w:rPr>
        <w:t>NBN</w:t>
      </w:r>
      <w:proofErr w:type="spellEnd"/>
      <w:r w:rsidRPr="00D759B8">
        <w:rPr>
          <w:color w:val="000000" w:themeColor="text1"/>
          <w:sz w:val="24"/>
          <w:szCs w:val="24"/>
        </w:rPr>
        <w:t xml:space="preserve"> vision’, </w:t>
      </w:r>
      <w:r w:rsidRPr="00D759B8">
        <w:rPr>
          <w:i/>
          <w:color w:val="000000" w:themeColor="text1"/>
          <w:sz w:val="24"/>
          <w:szCs w:val="24"/>
        </w:rPr>
        <w:t>Telecommunications Journal of Australia</w:t>
      </w:r>
      <w:r w:rsidRPr="00D759B8">
        <w:rPr>
          <w:color w:val="000000" w:themeColor="text1"/>
          <w:sz w:val="24"/>
          <w:szCs w:val="24"/>
        </w:rPr>
        <w:t>, vol. 60, no. 2, pp. 30.1-30.23.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Morgenstern, R. 2011, </w:t>
      </w:r>
      <w:r w:rsidRPr="00D759B8">
        <w:rPr>
          <w:i/>
          <w:color w:val="000000" w:themeColor="text1"/>
          <w:sz w:val="24"/>
          <w:szCs w:val="24"/>
        </w:rPr>
        <w:t>Reflections on the Conduct and Use of Regulatory Impact Analysis at the U.S. Environmental Protection Agency</w:t>
      </w:r>
      <w:r w:rsidRPr="00D759B8">
        <w:rPr>
          <w:color w:val="000000" w:themeColor="text1"/>
          <w:sz w:val="24"/>
          <w:szCs w:val="24"/>
        </w:rPr>
        <w:t>, Discussion Paper, prepared for Resources for the Future Conference, April.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Mulgan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="00ED7ADE">
        <w:rPr>
          <w:color w:val="000000" w:themeColor="text1"/>
          <w:sz w:val="24"/>
          <w:szCs w:val="24"/>
        </w:rPr>
        <w:t xml:space="preserve">R. </w:t>
      </w:r>
      <w:r w:rsidRPr="00D759B8">
        <w:rPr>
          <w:color w:val="000000" w:themeColor="text1"/>
          <w:sz w:val="24"/>
          <w:szCs w:val="24"/>
        </w:rPr>
        <w:t xml:space="preserve">2003, </w:t>
      </w:r>
      <w:r w:rsidRPr="00D759B8">
        <w:rPr>
          <w:i/>
          <w:color w:val="000000" w:themeColor="text1"/>
          <w:sz w:val="24"/>
          <w:szCs w:val="24"/>
        </w:rPr>
        <w:t>Holding power to account: accountability in modern democracies</w:t>
      </w:r>
      <w:r w:rsidRPr="00D759B8">
        <w:rPr>
          <w:color w:val="000000" w:themeColor="text1"/>
          <w:sz w:val="24"/>
          <w:szCs w:val="24"/>
        </w:rPr>
        <w:t>, Palgrave Macmillan.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i/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NAO</w:t>
      </w:r>
      <w:proofErr w:type="spellEnd"/>
      <w:r w:rsidRPr="00D759B8">
        <w:rPr>
          <w:color w:val="000000" w:themeColor="text1"/>
          <w:sz w:val="24"/>
          <w:szCs w:val="24"/>
        </w:rPr>
        <w:t xml:space="preserve"> (National Audit Office) (UK) </w:t>
      </w:r>
      <w:proofErr w:type="spellStart"/>
      <w:r w:rsidRPr="00D759B8">
        <w:rPr>
          <w:color w:val="000000" w:themeColor="text1"/>
          <w:sz w:val="24"/>
          <w:szCs w:val="24"/>
        </w:rPr>
        <w:t>2010a</w:t>
      </w:r>
      <w:proofErr w:type="spellEnd"/>
      <w:r w:rsidRPr="00D759B8">
        <w:rPr>
          <w:color w:val="000000" w:themeColor="text1"/>
          <w:sz w:val="24"/>
          <w:szCs w:val="24"/>
        </w:rPr>
        <w:t>,</w:t>
      </w:r>
      <w:r w:rsidRPr="00D759B8">
        <w:rPr>
          <w:i/>
          <w:color w:val="000000" w:themeColor="text1"/>
          <w:sz w:val="24"/>
          <w:szCs w:val="24"/>
        </w:rPr>
        <w:t xml:space="preserve"> Assessing the Impact of Proposed New Policies, Report by the Comptroller and Auditor General</w:t>
      </w:r>
      <w:r w:rsidRPr="00D759B8">
        <w:rPr>
          <w:color w:val="000000" w:themeColor="text1"/>
          <w:sz w:val="24"/>
          <w:szCs w:val="24"/>
        </w:rPr>
        <w:t>, July, London.</w:t>
      </w:r>
      <w:r w:rsidRPr="00D759B8">
        <w:rPr>
          <w:i/>
          <w:color w:val="000000" w:themeColor="text1"/>
          <w:sz w:val="24"/>
          <w:szCs w:val="24"/>
        </w:rPr>
        <w:t xml:space="preserve"> </w:t>
      </w:r>
    </w:p>
    <w:p w:rsidR="00BE47A2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2010b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 xml:space="preserve">The </w:t>
      </w:r>
      <w:proofErr w:type="spellStart"/>
      <w:r w:rsidRPr="00D759B8">
        <w:rPr>
          <w:i/>
          <w:color w:val="000000" w:themeColor="text1"/>
          <w:sz w:val="24"/>
          <w:szCs w:val="24"/>
        </w:rPr>
        <w:t>NAO’s</w:t>
      </w:r>
      <w:proofErr w:type="spellEnd"/>
      <w:r w:rsidRPr="00D759B8">
        <w:rPr>
          <w:i/>
          <w:color w:val="000000" w:themeColor="text1"/>
          <w:sz w:val="24"/>
          <w:szCs w:val="24"/>
        </w:rPr>
        <w:t xml:space="preserve"> work on regulatory reform, Briefing for the Regulatory Reform Select Committee</w:t>
      </w:r>
      <w:r w:rsidRPr="00D759B8">
        <w:rPr>
          <w:color w:val="000000" w:themeColor="text1"/>
          <w:sz w:val="24"/>
          <w:szCs w:val="24"/>
        </w:rPr>
        <w:t>, London, October.</w:t>
      </w:r>
    </w:p>
    <w:p w:rsidR="002F4732" w:rsidRDefault="002F4732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New Zealand Government 2011, </w:t>
      </w:r>
      <w:r w:rsidRPr="00F60504">
        <w:rPr>
          <w:i/>
          <w:color w:val="000000" w:themeColor="text1"/>
          <w:sz w:val="24"/>
          <w:szCs w:val="24"/>
        </w:rPr>
        <w:t>National-ACT Confidence and Supply Agreement</w:t>
      </w:r>
      <w:r>
        <w:rPr>
          <w:color w:val="000000" w:themeColor="text1"/>
          <w:sz w:val="24"/>
          <w:szCs w:val="24"/>
        </w:rPr>
        <w:t>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New Zealand Treasury 2009, </w:t>
      </w:r>
      <w:r w:rsidRPr="00D759B8">
        <w:rPr>
          <w:i/>
          <w:color w:val="000000" w:themeColor="text1"/>
          <w:sz w:val="24"/>
          <w:szCs w:val="24"/>
        </w:rPr>
        <w:t>Regulatory Impact Analysis Handbook</w:t>
      </w:r>
      <w:r w:rsidRPr="00D759B8">
        <w:rPr>
          <w:color w:val="000000" w:themeColor="text1"/>
          <w:sz w:val="24"/>
          <w:szCs w:val="24"/>
        </w:rPr>
        <w:t>, November.</w:t>
      </w:r>
    </w:p>
    <w:p w:rsidR="00BE47A2" w:rsidRDefault="00BE47A2" w:rsidP="00BE47A2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NSW DPC (</w:t>
      </w:r>
      <w:r w:rsidR="001C3BDD">
        <w:rPr>
          <w:color w:val="000000" w:themeColor="text1"/>
          <w:sz w:val="24"/>
          <w:szCs w:val="24"/>
        </w:rPr>
        <w:t xml:space="preserve">New South Wales </w:t>
      </w:r>
      <w:r>
        <w:rPr>
          <w:color w:val="000000" w:themeColor="text1"/>
          <w:sz w:val="24"/>
          <w:szCs w:val="24"/>
        </w:rPr>
        <w:t>Department of Premier and Cabinet)</w:t>
      </w:r>
      <w:r w:rsidRPr="00D759B8">
        <w:rPr>
          <w:color w:val="000000" w:themeColor="text1"/>
          <w:sz w:val="24"/>
          <w:szCs w:val="24"/>
        </w:rPr>
        <w:t xml:space="preserve"> 2009, </w:t>
      </w:r>
      <w:r w:rsidRPr="00D759B8">
        <w:rPr>
          <w:i/>
          <w:color w:val="000000" w:themeColor="text1"/>
          <w:sz w:val="24"/>
          <w:szCs w:val="24"/>
        </w:rPr>
        <w:t>Guide to Better Regulation</w:t>
      </w:r>
      <w:r>
        <w:rPr>
          <w:color w:val="000000" w:themeColor="text1"/>
          <w:sz w:val="24"/>
          <w:szCs w:val="24"/>
        </w:rPr>
        <w:t>, Better Regulation Office, November.</w:t>
      </w:r>
    </w:p>
    <w:p w:rsidR="00DE2C0C" w:rsidRPr="00D759B8" w:rsidRDefault="00DE2C0C" w:rsidP="00DE2C0C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A90E43">
        <w:rPr>
          <w:color w:val="000000" w:themeColor="text1"/>
          <w:sz w:val="24"/>
          <w:szCs w:val="24"/>
        </w:rPr>
        <w:t xml:space="preserve">—— 2011, </w:t>
      </w:r>
      <w:r w:rsidRPr="00A90E43">
        <w:rPr>
          <w:i/>
          <w:color w:val="000000" w:themeColor="text1"/>
          <w:sz w:val="24"/>
          <w:szCs w:val="24"/>
        </w:rPr>
        <w:t>Annual</w:t>
      </w:r>
      <w:r w:rsidRPr="00D759B8">
        <w:rPr>
          <w:i/>
          <w:color w:val="000000" w:themeColor="text1"/>
          <w:sz w:val="24"/>
          <w:szCs w:val="24"/>
        </w:rPr>
        <w:t xml:space="preserve"> Report 2010-11</w:t>
      </w:r>
      <w:r w:rsidRPr="00D759B8">
        <w:rPr>
          <w:color w:val="000000" w:themeColor="text1"/>
          <w:sz w:val="24"/>
          <w:szCs w:val="24"/>
        </w:rPr>
        <w:t>, November.</w:t>
      </w:r>
    </w:p>
    <w:p w:rsidR="000F1A6A" w:rsidRDefault="000F1A6A" w:rsidP="00BE47A2">
      <w:pPr>
        <w:pStyle w:val="BodyText"/>
        <w:spacing w:before="80"/>
        <w:ind w:left="425" w:hanging="425"/>
        <w:jc w:val="left"/>
        <w:rPr>
          <w:color w:val="000000" w:themeColor="text1"/>
          <w:sz w:val="24"/>
          <w:szCs w:val="24"/>
        </w:rPr>
      </w:pPr>
      <w:r w:rsidRPr="006C1736">
        <w:rPr>
          <w:color w:val="000000" w:themeColor="text1"/>
          <w:sz w:val="24"/>
          <w:szCs w:val="24"/>
        </w:rPr>
        <w:t xml:space="preserve">NT </w:t>
      </w:r>
      <w:r w:rsidR="006C1736" w:rsidRPr="00D759B8">
        <w:rPr>
          <w:color w:val="000000" w:themeColor="text1"/>
          <w:sz w:val="24"/>
          <w:szCs w:val="24"/>
        </w:rPr>
        <w:t>(Northern Territory)</w:t>
      </w:r>
      <w:r w:rsidR="006C1736">
        <w:rPr>
          <w:color w:val="000000" w:themeColor="text1"/>
          <w:sz w:val="24"/>
          <w:szCs w:val="24"/>
        </w:rPr>
        <w:t xml:space="preserve"> </w:t>
      </w:r>
      <w:r w:rsidR="001C3BDD" w:rsidRPr="006C1736">
        <w:rPr>
          <w:color w:val="000000" w:themeColor="text1"/>
          <w:sz w:val="24"/>
          <w:szCs w:val="24"/>
        </w:rPr>
        <w:t xml:space="preserve">Treasury </w:t>
      </w:r>
      <w:proofErr w:type="spellStart"/>
      <w:r w:rsidR="001C3BDD" w:rsidRPr="006C1736">
        <w:rPr>
          <w:color w:val="000000" w:themeColor="text1"/>
          <w:sz w:val="24"/>
          <w:szCs w:val="24"/>
        </w:rPr>
        <w:t>2007</w:t>
      </w:r>
      <w:r w:rsidR="00DB0355">
        <w:rPr>
          <w:color w:val="000000" w:themeColor="text1"/>
          <w:sz w:val="24"/>
          <w:szCs w:val="24"/>
        </w:rPr>
        <w:t>a</w:t>
      </w:r>
      <w:proofErr w:type="spellEnd"/>
      <w:r w:rsidR="001C3BDD" w:rsidRPr="00D759B8">
        <w:rPr>
          <w:color w:val="000000" w:themeColor="text1"/>
          <w:sz w:val="24"/>
          <w:szCs w:val="24"/>
        </w:rPr>
        <w:t xml:space="preserve">, </w:t>
      </w:r>
      <w:r w:rsidR="001C3BDD" w:rsidRPr="00D759B8">
        <w:rPr>
          <w:i/>
          <w:color w:val="000000" w:themeColor="text1"/>
          <w:sz w:val="24"/>
          <w:szCs w:val="24"/>
        </w:rPr>
        <w:t>Regulation-making framework: Principles and guidelines</w:t>
      </w:r>
      <w:r w:rsidR="001C3BDD" w:rsidRPr="00D759B8">
        <w:rPr>
          <w:color w:val="000000" w:themeColor="text1"/>
          <w:sz w:val="24"/>
          <w:szCs w:val="24"/>
        </w:rPr>
        <w:t>.</w:t>
      </w:r>
    </w:p>
    <w:p w:rsidR="00DB0355" w:rsidRPr="00DB0355" w:rsidRDefault="00DB0355" w:rsidP="00BE47A2">
      <w:pPr>
        <w:pStyle w:val="BodyText"/>
        <w:spacing w:before="80"/>
        <w:ind w:left="425" w:hanging="425"/>
        <w:jc w:val="left"/>
        <w:rPr>
          <w:color w:val="000000" w:themeColor="text1"/>
          <w:sz w:val="24"/>
          <w:szCs w:val="24"/>
        </w:rPr>
      </w:pPr>
      <w:r w:rsidRPr="00A90E43">
        <w:rPr>
          <w:color w:val="000000" w:themeColor="text1"/>
          <w:sz w:val="24"/>
          <w:szCs w:val="24"/>
        </w:rPr>
        <w:t>—— </w:t>
      </w:r>
      <w:proofErr w:type="spellStart"/>
      <w:r>
        <w:rPr>
          <w:color w:val="000000" w:themeColor="text1"/>
          <w:sz w:val="24"/>
          <w:szCs w:val="24"/>
        </w:rPr>
        <w:t>2007b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r>
        <w:rPr>
          <w:i/>
          <w:color w:val="000000" w:themeColor="text1"/>
          <w:sz w:val="24"/>
          <w:szCs w:val="24"/>
        </w:rPr>
        <w:t>Regulation-making framework: Assessing the impact of regulation</w:t>
      </w:r>
      <w:r>
        <w:rPr>
          <w:color w:val="000000" w:themeColor="text1"/>
          <w:sz w:val="24"/>
          <w:szCs w:val="24"/>
        </w:rPr>
        <w:t>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OBPR </w:t>
      </w:r>
      <w:r w:rsidR="00ED7ADE">
        <w:rPr>
          <w:color w:val="000000" w:themeColor="text1"/>
          <w:sz w:val="24"/>
          <w:szCs w:val="24"/>
        </w:rPr>
        <w:t xml:space="preserve">(Office of Best Practice Regulation) </w:t>
      </w:r>
      <w:r w:rsidRPr="00D759B8">
        <w:rPr>
          <w:color w:val="000000" w:themeColor="text1"/>
          <w:sz w:val="24"/>
          <w:szCs w:val="24"/>
        </w:rPr>
        <w:t xml:space="preserve">2007, </w:t>
      </w:r>
      <w:r w:rsidRPr="00D759B8">
        <w:rPr>
          <w:i/>
          <w:color w:val="000000" w:themeColor="text1"/>
          <w:sz w:val="24"/>
          <w:szCs w:val="24"/>
        </w:rPr>
        <w:t>Best Practice Regulation Report 2006-07</w:t>
      </w:r>
      <w:r w:rsidRPr="00D759B8">
        <w:rPr>
          <w:color w:val="000000" w:themeColor="text1"/>
          <w:sz w:val="24"/>
          <w:szCs w:val="24"/>
        </w:rPr>
        <w:t>, Annual Report Series, Productivity Commission, Canberra.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2008a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Best Practice Regulation Report 2007-08</w:t>
      </w:r>
      <w:r w:rsidRPr="00D759B8">
        <w:rPr>
          <w:color w:val="000000" w:themeColor="text1"/>
          <w:sz w:val="24"/>
          <w:szCs w:val="24"/>
        </w:rPr>
        <w:t>, Department of Finance and Deregulation, Canberra.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lastRenderedPageBreak/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2008b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Annual Regulatory Plans, Guidelines for departments and agencies on preparing and publishing annual regulatory plans</w:t>
      </w:r>
      <w:r w:rsidRPr="00D759B8">
        <w:rPr>
          <w:color w:val="000000" w:themeColor="text1"/>
          <w:sz w:val="24"/>
          <w:szCs w:val="24"/>
        </w:rPr>
        <w:t xml:space="preserve">, </w:t>
      </w:r>
      <w:r w:rsidR="00782909" w:rsidRPr="00D759B8">
        <w:rPr>
          <w:color w:val="000000" w:themeColor="text1"/>
          <w:sz w:val="24"/>
          <w:szCs w:val="24"/>
        </w:rPr>
        <w:t>Department of Finance and Deregulation,</w:t>
      </w:r>
      <w:r w:rsidR="00782909">
        <w:rPr>
          <w:color w:val="000000" w:themeColor="text1"/>
          <w:sz w:val="24"/>
          <w:szCs w:val="24"/>
        </w:rPr>
        <w:t xml:space="preserve"> </w:t>
      </w:r>
      <w:r w:rsidRPr="00D759B8">
        <w:rPr>
          <w:color w:val="000000" w:themeColor="text1"/>
          <w:sz w:val="24"/>
          <w:szCs w:val="24"/>
        </w:rPr>
        <w:t>April.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2009, </w:t>
      </w:r>
      <w:r w:rsidRPr="00D759B8">
        <w:rPr>
          <w:i/>
          <w:color w:val="000000" w:themeColor="text1"/>
          <w:sz w:val="24"/>
          <w:szCs w:val="24"/>
        </w:rPr>
        <w:t>Best Practice Regulation Report 2008-09</w:t>
      </w:r>
      <w:r w:rsidRPr="00D759B8">
        <w:rPr>
          <w:color w:val="000000" w:themeColor="text1"/>
          <w:sz w:val="24"/>
          <w:szCs w:val="24"/>
        </w:rPr>
        <w:t>, Department of Finance and Deregulation, Canberra.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2010, </w:t>
      </w:r>
      <w:r w:rsidRPr="00D759B8">
        <w:rPr>
          <w:i/>
          <w:color w:val="000000" w:themeColor="text1"/>
          <w:sz w:val="24"/>
          <w:szCs w:val="24"/>
        </w:rPr>
        <w:t>Best Practice Regulation Report 2009-10</w:t>
      </w:r>
      <w:r w:rsidRPr="00D759B8">
        <w:rPr>
          <w:color w:val="000000" w:themeColor="text1"/>
          <w:sz w:val="24"/>
          <w:szCs w:val="24"/>
        </w:rPr>
        <w:t>, Department of Finance and Deregulation, Canberra.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2011a</w:t>
      </w:r>
      <w:proofErr w:type="spellEnd"/>
      <w:r w:rsidRPr="00D759B8">
        <w:rPr>
          <w:color w:val="000000" w:themeColor="text1"/>
          <w:sz w:val="24"/>
          <w:szCs w:val="24"/>
        </w:rPr>
        <w:t>,</w:t>
      </w:r>
      <w:r w:rsidRPr="00D759B8">
        <w:rPr>
          <w:i/>
          <w:color w:val="000000" w:themeColor="text1"/>
          <w:sz w:val="24"/>
          <w:szCs w:val="24"/>
        </w:rPr>
        <w:t xml:space="preserve"> Best Practice Regulation Report 2010-11, </w:t>
      </w:r>
      <w:r w:rsidRPr="00F60504">
        <w:rPr>
          <w:color w:val="000000" w:themeColor="text1"/>
          <w:sz w:val="24"/>
          <w:szCs w:val="24"/>
        </w:rPr>
        <w:t>Department of</w:t>
      </w:r>
      <w:r w:rsidRPr="00D759B8">
        <w:rPr>
          <w:color w:val="000000" w:themeColor="text1"/>
          <w:sz w:val="24"/>
          <w:szCs w:val="24"/>
        </w:rPr>
        <w:t xml:space="preserve"> Finance and Deregulation, Canberra.</w:t>
      </w:r>
    </w:p>
    <w:p w:rsidR="00AB6392" w:rsidRDefault="00AB6392" w:rsidP="00AB6392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2011</w:t>
      </w:r>
      <w:r w:rsidR="0095697E">
        <w:rPr>
          <w:color w:val="000000" w:themeColor="text1"/>
          <w:sz w:val="24"/>
          <w:szCs w:val="24"/>
        </w:rPr>
        <w:t>b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>
        <w:rPr>
          <w:i/>
          <w:color w:val="000000" w:themeColor="text1"/>
          <w:sz w:val="24"/>
          <w:szCs w:val="24"/>
        </w:rPr>
        <w:t xml:space="preserve">OBPR </w:t>
      </w:r>
      <w:proofErr w:type="spellStart"/>
      <w:r>
        <w:rPr>
          <w:i/>
          <w:color w:val="000000" w:themeColor="text1"/>
          <w:sz w:val="24"/>
          <w:szCs w:val="24"/>
        </w:rPr>
        <w:t>outposting</w:t>
      </w:r>
      <w:proofErr w:type="spellEnd"/>
      <w:r>
        <w:rPr>
          <w:i/>
          <w:color w:val="000000" w:themeColor="text1"/>
          <w:sz w:val="24"/>
          <w:szCs w:val="24"/>
        </w:rPr>
        <w:t xml:space="preserve"> initiative</w:t>
      </w:r>
      <w:r w:rsidRPr="005C07A3">
        <w:rPr>
          <w:color w:val="000000" w:themeColor="text1"/>
          <w:sz w:val="24"/>
          <w:szCs w:val="24"/>
        </w:rPr>
        <w:t xml:space="preserve">, </w:t>
      </w:r>
      <w:hyperlink r:id="rId13" w:history="1">
        <w:r w:rsidR="005C07A3" w:rsidRPr="005C07A3">
          <w:rPr>
            <w:color w:val="000000" w:themeColor="text1"/>
            <w:sz w:val="24"/>
            <w:szCs w:val="24"/>
          </w:rPr>
          <w:t>http://ris.finance.gov.au/2011/12/16/office-of-best-practice-regulation-outposting-initiative</w:t>
        </w:r>
      </w:hyperlink>
      <w:r w:rsidR="005C07A3" w:rsidRPr="005C07A3">
        <w:rPr>
          <w:color w:val="000000" w:themeColor="text1"/>
          <w:sz w:val="24"/>
          <w:szCs w:val="24"/>
        </w:rPr>
        <w:t xml:space="preserve"> (accessed 25 July 2012).</w:t>
      </w:r>
    </w:p>
    <w:p w:rsidR="0095697E" w:rsidRPr="00D759B8" w:rsidRDefault="0095697E" w:rsidP="0095697E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2011</w:t>
      </w:r>
      <w:r>
        <w:rPr>
          <w:color w:val="000000" w:themeColor="text1"/>
          <w:sz w:val="24"/>
          <w:szCs w:val="24"/>
        </w:rPr>
        <w:t>c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 xml:space="preserve">Memorandum of Understanding for an </w:t>
      </w:r>
      <w:proofErr w:type="spellStart"/>
      <w:r w:rsidRPr="00D759B8">
        <w:rPr>
          <w:i/>
          <w:color w:val="000000" w:themeColor="text1"/>
          <w:sz w:val="24"/>
          <w:szCs w:val="24"/>
        </w:rPr>
        <w:t>outposted</w:t>
      </w:r>
      <w:proofErr w:type="spellEnd"/>
      <w:r w:rsidRPr="00D759B8">
        <w:rPr>
          <w:i/>
          <w:color w:val="000000" w:themeColor="text1"/>
          <w:sz w:val="24"/>
          <w:szCs w:val="24"/>
        </w:rPr>
        <w:t xml:space="preserve"> officer from the Office of Best Practice Regulation.</w:t>
      </w:r>
    </w:p>
    <w:p w:rsidR="00D40D97" w:rsidRDefault="00D40D97" w:rsidP="00D40D97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2012</w:t>
      </w:r>
      <w:r>
        <w:rPr>
          <w:color w:val="000000" w:themeColor="text1"/>
          <w:sz w:val="24"/>
          <w:szCs w:val="24"/>
        </w:rPr>
        <w:t>a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Best</w:t>
      </w:r>
      <w:r>
        <w:rPr>
          <w:i/>
          <w:color w:val="000000" w:themeColor="text1"/>
          <w:sz w:val="24"/>
          <w:szCs w:val="24"/>
        </w:rPr>
        <w:t xml:space="preserve"> Practice Regulation Report 2011-12</w:t>
      </w:r>
      <w:r w:rsidRPr="00D759B8">
        <w:rPr>
          <w:i/>
          <w:color w:val="000000" w:themeColor="text1"/>
          <w:sz w:val="24"/>
          <w:szCs w:val="24"/>
        </w:rPr>
        <w:t xml:space="preserve">, </w:t>
      </w:r>
      <w:r w:rsidRPr="00FE0952">
        <w:rPr>
          <w:color w:val="000000" w:themeColor="text1"/>
          <w:sz w:val="24"/>
          <w:szCs w:val="24"/>
        </w:rPr>
        <w:t>Department of</w:t>
      </w:r>
      <w:r w:rsidRPr="00D759B8">
        <w:rPr>
          <w:color w:val="000000" w:themeColor="text1"/>
          <w:sz w:val="24"/>
          <w:szCs w:val="24"/>
        </w:rPr>
        <w:t xml:space="preserve"> Finance and Deregulation, Canberra.</w:t>
      </w:r>
    </w:p>
    <w:p w:rsidR="00EE3CE5" w:rsidRDefault="00EE3CE5" w:rsidP="00A65C5B">
      <w:pPr>
        <w:spacing w:before="80" w:line="320" w:lineRule="atLeast"/>
        <w:ind w:left="425" w:hanging="425"/>
        <w:jc w:val="both"/>
        <w:rPr>
          <w:color w:val="000000" w:themeColor="text1"/>
          <w:sz w:val="24"/>
        </w:rPr>
      </w:pPr>
      <w:r w:rsidRPr="00D759B8">
        <w:rPr>
          <w:color w:val="000000" w:themeColor="text1"/>
          <w:sz w:val="24"/>
        </w:rPr>
        <w:t>—— </w:t>
      </w:r>
      <w:proofErr w:type="spellStart"/>
      <w:r w:rsidRPr="00D759B8">
        <w:rPr>
          <w:color w:val="000000" w:themeColor="text1"/>
          <w:sz w:val="24"/>
        </w:rPr>
        <w:t>2012b</w:t>
      </w:r>
      <w:proofErr w:type="spellEnd"/>
      <w:r w:rsidRPr="00D759B8">
        <w:rPr>
          <w:color w:val="000000" w:themeColor="text1"/>
          <w:sz w:val="24"/>
        </w:rPr>
        <w:t xml:space="preserve">, </w:t>
      </w:r>
      <w:r w:rsidRPr="00D759B8">
        <w:rPr>
          <w:i/>
          <w:color w:val="000000" w:themeColor="text1"/>
          <w:sz w:val="24"/>
        </w:rPr>
        <w:t>OBPR Guidance Note: Post-implementation Reviews</w:t>
      </w:r>
      <w:r w:rsidRPr="00D759B8">
        <w:rPr>
          <w:color w:val="000000" w:themeColor="text1"/>
          <w:sz w:val="24"/>
        </w:rPr>
        <w:t>, Department of Finance and Deregulation</w:t>
      </w:r>
      <w:r w:rsidR="00BA6099">
        <w:rPr>
          <w:color w:val="000000" w:themeColor="text1"/>
          <w:sz w:val="24"/>
        </w:rPr>
        <w:t>, Canberra</w:t>
      </w:r>
      <w:r w:rsidRPr="00D759B8">
        <w:rPr>
          <w:color w:val="000000" w:themeColor="text1"/>
          <w:sz w:val="24"/>
        </w:rPr>
        <w:t>.</w:t>
      </w:r>
    </w:p>
    <w:p w:rsidR="00EF7276" w:rsidRDefault="00EF7276" w:rsidP="00EF7276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2012</w:t>
      </w:r>
      <w:r>
        <w:rPr>
          <w:color w:val="000000" w:themeColor="text1"/>
          <w:sz w:val="24"/>
          <w:szCs w:val="24"/>
        </w:rPr>
        <w:t>c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r w:rsidRPr="008C4AAD">
        <w:rPr>
          <w:i/>
          <w:color w:val="000000" w:themeColor="text1"/>
          <w:sz w:val="24"/>
          <w:szCs w:val="24"/>
        </w:rPr>
        <w:t>Summary compliance reporting: Post-implementation reviews</w:t>
      </w:r>
      <w:r>
        <w:rPr>
          <w:color w:val="000000" w:themeColor="text1"/>
          <w:sz w:val="24"/>
          <w:szCs w:val="24"/>
        </w:rPr>
        <w:t xml:space="preserve"> (as at 30 June 2012) </w:t>
      </w:r>
      <w:hyperlink r:id="rId14" w:history="1">
        <w:r w:rsidRPr="00F75B2C">
          <w:rPr>
            <w:rStyle w:val="Hyperlink"/>
            <w:color w:val="auto"/>
            <w:sz w:val="24"/>
            <w:szCs w:val="24"/>
            <w:u w:val="none"/>
          </w:rPr>
          <w:t>http://ris.finance.gov.au/summary-compliance-reporting/post-implementation-reviews/</w:t>
        </w:r>
      </w:hyperlink>
      <w:r>
        <w:rPr>
          <w:color w:val="000000" w:themeColor="text1"/>
          <w:sz w:val="24"/>
          <w:szCs w:val="24"/>
        </w:rPr>
        <w:t xml:space="preserve"> (accessed 11 October</w:t>
      </w:r>
      <w:r w:rsidR="00F34943">
        <w:rPr>
          <w:color w:val="000000" w:themeColor="text1"/>
          <w:sz w:val="24"/>
          <w:szCs w:val="24"/>
        </w:rPr>
        <w:t xml:space="preserve"> 2012</w:t>
      </w:r>
      <w:r>
        <w:rPr>
          <w:color w:val="000000" w:themeColor="text1"/>
          <w:sz w:val="24"/>
          <w:szCs w:val="24"/>
        </w:rPr>
        <w:t>).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2012</w:t>
      </w:r>
      <w:r w:rsidR="0052197C">
        <w:rPr>
          <w:color w:val="000000" w:themeColor="text1"/>
          <w:sz w:val="24"/>
          <w:szCs w:val="24"/>
        </w:rPr>
        <w:t>d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Best Practice Regulation Updates</w:t>
      </w:r>
      <w:r w:rsidRPr="00D759B8">
        <w:rPr>
          <w:color w:val="000000" w:themeColor="text1"/>
          <w:sz w:val="24"/>
          <w:szCs w:val="24"/>
        </w:rPr>
        <w:t xml:space="preserve"> — </w:t>
      </w:r>
      <w:r w:rsidRPr="00D759B8">
        <w:rPr>
          <w:i/>
          <w:color w:val="000000" w:themeColor="text1"/>
          <w:sz w:val="24"/>
          <w:szCs w:val="24"/>
        </w:rPr>
        <w:t xml:space="preserve">Correspondence between the Office of Best Practice Regulation and the Senator the Hon Eric </w:t>
      </w:r>
      <w:proofErr w:type="spellStart"/>
      <w:r w:rsidRPr="00D759B8">
        <w:rPr>
          <w:i/>
          <w:color w:val="000000" w:themeColor="text1"/>
          <w:sz w:val="24"/>
          <w:szCs w:val="24"/>
        </w:rPr>
        <w:t>Abetz</w:t>
      </w:r>
      <w:proofErr w:type="spellEnd"/>
      <w:r w:rsidRPr="00D759B8">
        <w:rPr>
          <w:i/>
          <w:color w:val="000000" w:themeColor="text1"/>
          <w:sz w:val="24"/>
          <w:szCs w:val="24"/>
        </w:rPr>
        <w:t>, regarding the Terms of Reference for the Fair Work Review</w:t>
      </w:r>
      <w:r w:rsidRPr="00D759B8">
        <w:rPr>
          <w:color w:val="000000" w:themeColor="text1"/>
          <w:sz w:val="24"/>
          <w:szCs w:val="24"/>
        </w:rPr>
        <w:t>, http://</w:t>
      </w:r>
      <w:proofErr w:type="spellStart"/>
      <w:r w:rsidRPr="00D759B8">
        <w:rPr>
          <w:color w:val="000000" w:themeColor="text1"/>
          <w:sz w:val="24"/>
          <w:szCs w:val="24"/>
        </w:rPr>
        <w:t>ris.finance.gov.au</w:t>
      </w:r>
      <w:proofErr w:type="spellEnd"/>
      <w:r w:rsidRPr="00D759B8">
        <w:rPr>
          <w:color w:val="000000" w:themeColor="text1"/>
          <w:sz w:val="24"/>
          <w:szCs w:val="24"/>
        </w:rPr>
        <w:t>/2012/01/13/</w:t>
      </w:r>
      <w:r w:rsidR="00FA55D1">
        <w:rPr>
          <w:color w:val="000000" w:themeColor="text1"/>
          <w:sz w:val="24"/>
          <w:szCs w:val="24"/>
        </w:rPr>
        <w:br/>
      </w:r>
      <w:r w:rsidRPr="00D759B8">
        <w:rPr>
          <w:color w:val="000000" w:themeColor="text1"/>
          <w:sz w:val="24"/>
          <w:szCs w:val="24"/>
        </w:rPr>
        <w:t>correspondence-between-the-office-of-best-practice-regulation-and-the-senator-the-hon-eric-abetz-regarding-the-terms-of-reference-for-the</w:t>
      </w:r>
      <w:r w:rsidR="00FA55D1">
        <w:rPr>
          <w:color w:val="000000" w:themeColor="text1"/>
          <w:sz w:val="24"/>
          <w:szCs w:val="24"/>
        </w:rPr>
        <w:t>-fair-work-review/ (accessed 7 </w:t>
      </w:r>
      <w:r w:rsidRPr="00D759B8">
        <w:rPr>
          <w:color w:val="000000" w:themeColor="text1"/>
          <w:sz w:val="24"/>
          <w:szCs w:val="24"/>
        </w:rPr>
        <w:t>August 2012).</w:t>
      </w:r>
    </w:p>
    <w:p w:rsidR="00EE3CE5" w:rsidRDefault="00EE3CE5" w:rsidP="00A65C5B">
      <w:pPr>
        <w:spacing w:before="80" w:line="320" w:lineRule="atLeast"/>
        <w:ind w:left="425" w:hanging="425"/>
        <w:jc w:val="both"/>
        <w:rPr>
          <w:color w:val="000000" w:themeColor="text1"/>
          <w:sz w:val="24"/>
        </w:rPr>
      </w:pPr>
      <w:r w:rsidRPr="00D759B8">
        <w:rPr>
          <w:color w:val="000000" w:themeColor="text1"/>
          <w:sz w:val="24"/>
        </w:rPr>
        <w:t>—— </w:t>
      </w:r>
      <w:proofErr w:type="spellStart"/>
      <w:r w:rsidRPr="00D759B8">
        <w:rPr>
          <w:color w:val="000000" w:themeColor="text1"/>
          <w:sz w:val="24"/>
        </w:rPr>
        <w:t>2012</w:t>
      </w:r>
      <w:r w:rsidR="0052197C">
        <w:rPr>
          <w:color w:val="000000" w:themeColor="text1"/>
          <w:sz w:val="24"/>
        </w:rPr>
        <w:t>e</w:t>
      </w:r>
      <w:proofErr w:type="spellEnd"/>
      <w:r w:rsidRPr="00D759B8">
        <w:rPr>
          <w:color w:val="000000" w:themeColor="text1"/>
          <w:sz w:val="24"/>
        </w:rPr>
        <w:t xml:space="preserve">, </w:t>
      </w:r>
      <w:r w:rsidRPr="00D759B8">
        <w:rPr>
          <w:i/>
          <w:color w:val="000000" w:themeColor="text1"/>
          <w:sz w:val="24"/>
        </w:rPr>
        <w:t xml:space="preserve">Review of the Fair Work legislation – Post-implementation Review — Department of Education, Employment and Workplace Relations, </w:t>
      </w:r>
      <w:r w:rsidRPr="00FA55D1">
        <w:rPr>
          <w:color w:val="000000" w:themeColor="text1"/>
          <w:sz w:val="24"/>
        </w:rPr>
        <w:t>http://ris.finance.gov.au/2012/08/03/review-of-the-fair-work-legislation (assessed 7 August 2012).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OECD (Organisation for Economic Co-operation and Development) 1995, </w:t>
      </w:r>
      <w:r w:rsidRPr="008C4AAD">
        <w:rPr>
          <w:i/>
          <w:color w:val="000000" w:themeColor="text1"/>
          <w:sz w:val="24"/>
          <w:szCs w:val="24"/>
        </w:rPr>
        <w:t>Recommendation of the Council of the OECD on improving the quality of government regulation</w:t>
      </w:r>
      <w:r w:rsidRPr="00D759B8">
        <w:rPr>
          <w:color w:val="000000" w:themeColor="text1"/>
          <w:sz w:val="24"/>
          <w:szCs w:val="24"/>
        </w:rPr>
        <w:t>, OECD/GD(95)95, Paris.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1997, </w:t>
      </w:r>
      <w:r w:rsidRPr="00D759B8">
        <w:rPr>
          <w:i/>
          <w:color w:val="000000" w:themeColor="text1"/>
          <w:sz w:val="24"/>
          <w:szCs w:val="24"/>
        </w:rPr>
        <w:t>Regulatory Impact Analysis: Best Practices in OECD Countries</w:t>
      </w:r>
      <w:r w:rsidRPr="00D759B8">
        <w:rPr>
          <w:color w:val="000000" w:themeColor="text1"/>
          <w:sz w:val="24"/>
          <w:szCs w:val="24"/>
        </w:rPr>
        <w:t>, Paris.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1999, </w:t>
      </w:r>
      <w:r w:rsidRPr="00D759B8">
        <w:rPr>
          <w:i/>
          <w:color w:val="000000" w:themeColor="text1"/>
          <w:sz w:val="24"/>
          <w:szCs w:val="24"/>
        </w:rPr>
        <w:t>Regulatory Impact Assessment in New South Wales</w:t>
      </w:r>
      <w:r w:rsidRPr="00D759B8">
        <w:rPr>
          <w:color w:val="000000" w:themeColor="text1"/>
          <w:sz w:val="24"/>
          <w:szCs w:val="24"/>
        </w:rPr>
        <w:t>, Report prepared by the Public Management Service of the OECD, Report No</w:t>
      </w:r>
      <w:r w:rsidR="00FA55D1">
        <w:rPr>
          <w:color w:val="000000" w:themeColor="text1"/>
          <w:sz w:val="24"/>
          <w:szCs w:val="24"/>
        </w:rPr>
        <w:t>.</w:t>
      </w:r>
      <w:r w:rsidRPr="00D759B8">
        <w:rPr>
          <w:color w:val="000000" w:themeColor="text1"/>
          <w:sz w:val="24"/>
          <w:szCs w:val="24"/>
        </w:rPr>
        <w:t xml:space="preserve"> 18/51, Regulation Review Committee, Sydney.</w:t>
      </w:r>
    </w:p>
    <w:p w:rsidR="00EE3CE5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lastRenderedPageBreak/>
        <w:t xml:space="preserve">—— 2002, </w:t>
      </w:r>
      <w:r w:rsidRPr="00D759B8">
        <w:rPr>
          <w:i/>
          <w:color w:val="000000" w:themeColor="text1"/>
          <w:sz w:val="24"/>
          <w:szCs w:val="24"/>
        </w:rPr>
        <w:t>OECD Review of Regulatory Reform: Regulatory Policies in OECD Countries; From Interventionism to Regulatory Governance</w:t>
      </w:r>
      <w:r w:rsidRPr="00D759B8">
        <w:rPr>
          <w:color w:val="000000" w:themeColor="text1"/>
          <w:sz w:val="24"/>
          <w:szCs w:val="24"/>
        </w:rPr>
        <w:t>, Paris.</w:t>
      </w:r>
    </w:p>
    <w:p w:rsidR="00A31961" w:rsidRPr="00A31961" w:rsidRDefault="00A31961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r>
        <w:rPr>
          <w:color w:val="000000" w:themeColor="text1"/>
          <w:sz w:val="24"/>
          <w:szCs w:val="24"/>
        </w:rPr>
        <w:t xml:space="preserve">2007, </w:t>
      </w:r>
      <w:r>
        <w:rPr>
          <w:i/>
          <w:color w:val="000000" w:themeColor="text1"/>
          <w:sz w:val="24"/>
          <w:szCs w:val="24"/>
        </w:rPr>
        <w:t>Integrating competition assessment into regulatory impact analysis</w:t>
      </w:r>
      <w:r>
        <w:rPr>
          <w:color w:val="000000" w:themeColor="text1"/>
          <w:sz w:val="24"/>
          <w:szCs w:val="24"/>
        </w:rPr>
        <w:t>, Paris.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2008, </w:t>
      </w:r>
      <w:r w:rsidRPr="00D759B8">
        <w:rPr>
          <w:i/>
          <w:color w:val="000000" w:themeColor="text1"/>
          <w:sz w:val="24"/>
          <w:szCs w:val="24"/>
        </w:rPr>
        <w:t>Building an Institutional Framework for Regulatory Impact Analysis (RIA): Guidance for Policy Makers</w:t>
      </w:r>
      <w:r w:rsidRPr="00D759B8">
        <w:rPr>
          <w:color w:val="000000" w:themeColor="text1"/>
          <w:sz w:val="24"/>
          <w:szCs w:val="24"/>
        </w:rPr>
        <w:t>, Version 1.1, Paris.</w:t>
      </w:r>
    </w:p>
    <w:p w:rsidR="00EE3CE5" w:rsidRPr="00D759B8" w:rsidRDefault="00EE3CE5" w:rsidP="00E87A39">
      <w:pPr>
        <w:pStyle w:val="Reference"/>
        <w:spacing w:before="80"/>
        <w:ind w:left="425" w:hanging="425"/>
        <w:rPr>
          <w:i/>
          <w:color w:val="000000" w:themeColor="text1"/>
          <w:sz w:val="24"/>
          <w:szCs w:val="24"/>
        </w:rPr>
      </w:pPr>
      <w:r w:rsidRPr="00E87A39">
        <w:rPr>
          <w:color w:val="000000" w:themeColor="text1"/>
          <w:sz w:val="24"/>
          <w:szCs w:val="24"/>
        </w:rPr>
        <w:t>—— </w:t>
      </w:r>
      <w:proofErr w:type="spellStart"/>
      <w:r w:rsidRPr="00E87A39">
        <w:rPr>
          <w:color w:val="000000" w:themeColor="text1"/>
          <w:sz w:val="24"/>
          <w:szCs w:val="24"/>
        </w:rPr>
        <w:t>2009a</w:t>
      </w:r>
      <w:proofErr w:type="spellEnd"/>
      <w:r w:rsidRPr="00E87A39">
        <w:rPr>
          <w:color w:val="000000" w:themeColor="text1"/>
          <w:sz w:val="24"/>
          <w:szCs w:val="24"/>
        </w:rPr>
        <w:t xml:space="preserve">, </w:t>
      </w:r>
      <w:r w:rsidRPr="00E87A39">
        <w:rPr>
          <w:i/>
          <w:color w:val="000000" w:themeColor="text1"/>
          <w:sz w:val="24"/>
          <w:szCs w:val="24"/>
        </w:rPr>
        <w:t xml:space="preserve">Indicators of Regulatory Management Systems, </w:t>
      </w:r>
      <w:r w:rsidRPr="00E87A39">
        <w:rPr>
          <w:color w:val="000000" w:themeColor="text1"/>
          <w:sz w:val="24"/>
          <w:szCs w:val="24"/>
        </w:rPr>
        <w:t>Paris</w:t>
      </w:r>
      <w:r w:rsidRPr="00E87A39">
        <w:rPr>
          <w:i/>
          <w:color w:val="000000" w:themeColor="text1"/>
          <w:sz w:val="24"/>
          <w:szCs w:val="24"/>
        </w:rPr>
        <w:t>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2009b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Regulatory Impact Analysis: A Tool for Policy Coherenc</w:t>
      </w:r>
      <w:r w:rsidRPr="00D759B8">
        <w:rPr>
          <w:color w:val="000000" w:themeColor="text1"/>
          <w:sz w:val="24"/>
          <w:szCs w:val="24"/>
        </w:rPr>
        <w:t>e, Paris.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2010</w:t>
      </w:r>
      <w:r w:rsidR="00097323">
        <w:rPr>
          <w:color w:val="000000" w:themeColor="text1"/>
          <w:sz w:val="24"/>
          <w:szCs w:val="24"/>
        </w:rPr>
        <w:t>a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Australia: Towards a Seamless National Economy, OECD Reviews of Regulatory Reform</w:t>
      </w:r>
      <w:r w:rsidRPr="00D759B8">
        <w:rPr>
          <w:color w:val="000000" w:themeColor="text1"/>
          <w:sz w:val="24"/>
          <w:szCs w:val="24"/>
        </w:rPr>
        <w:t>, Paris.</w:t>
      </w:r>
    </w:p>
    <w:p w:rsidR="00EE3CE5" w:rsidRDefault="00EE3CE5" w:rsidP="00A65C5B">
      <w:pPr>
        <w:pStyle w:val="Reference"/>
        <w:spacing w:before="80"/>
        <w:ind w:left="425" w:hanging="425"/>
        <w:rPr>
          <w:i/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2010</w:t>
      </w:r>
      <w:r w:rsidR="00097323">
        <w:rPr>
          <w:color w:val="000000" w:themeColor="text1"/>
          <w:sz w:val="24"/>
          <w:szCs w:val="24"/>
        </w:rPr>
        <w:t>b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 xml:space="preserve">Government Capacity to Assure High-quality Regulation in Australia, </w:t>
      </w:r>
      <w:r w:rsidRPr="00D759B8">
        <w:rPr>
          <w:color w:val="000000" w:themeColor="text1"/>
          <w:sz w:val="24"/>
          <w:szCs w:val="24"/>
        </w:rPr>
        <w:t>Paris</w:t>
      </w:r>
      <w:r w:rsidRPr="00D759B8">
        <w:rPr>
          <w:i/>
          <w:color w:val="000000" w:themeColor="text1"/>
          <w:sz w:val="24"/>
          <w:szCs w:val="24"/>
        </w:rPr>
        <w:t>.</w:t>
      </w:r>
    </w:p>
    <w:p w:rsidR="00097323" w:rsidRPr="00D759B8" w:rsidRDefault="00097323" w:rsidP="00097323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2010</w:t>
      </w:r>
      <w:r>
        <w:rPr>
          <w:color w:val="000000" w:themeColor="text1"/>
          <w:sz w:val="24"/>
          <w:szCs w:val="24"/>
        </w:rPr>
        <w:t>c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Strengthening the institutional setting for regulatory reform: The experience of OECD countries</w:t>
      </w:r>
      <w:r w:rsidRPr="00D759B8">
        <w:rPr>
          <w:color w:val="000000" w:themeColor="text1"/>
          <w:sz w:val="24"/>
          <w:szCs w:val="24"/>
        </w:rPr>
        <w:t>, Paris.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2010d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 xml:space="preserve">OECD Regulatory Policy Conference on Regulatory Policy: Towards a New Agenda — Pathways to the future, </w:t>
      </w:r>
      <w:r w:rsidRPr="00D759B8">
        <w:rPr>
          <w:color w:val="000000" w:themeColor="text1"/>
          <w:sz w:val="24"/>
          <w:szCs w:val="24"/>
        </w:rPr>
        <w:t xml:space="preserve">Programme, October, Paris. 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i/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2011, </w:t>
      </w:r>
      <w:r w:rsidRPr="00D759B8">
        <w:rPr>
          <w:i/>
          <w:color w:val="000000" w:themeColor="text1"/>
          <w:sz w:val="24"/>
          <w:szCs w:val="24"/>
        </w:rPr>
        <w:t xml:space="preserve">Regulatory Policy and Governance: Supporting Economic Growth and Serving the Public Interest, </w:t>
      </w:r>
      <w:r w:rsidRPr="00D759B8">
        <w:rPr>
          <w:color w:val="000000" w:themeColor="text1"/>
          <w:sz w:val="24"/>
          <w:szCs w:val="24"/>
        </w:rPr>
        <w:t>Paris</w:t>
      </w:r>
      <w:r w:rsidRPr="00D759B8">
        <w:rPr>
          <w:i/>
          <w:color w:val="000000" w:themeColor="text1"/>
          <w:sz w:val="24"/>
          <w:szCs w:val="24"/>
        </w:rPr>
        <w:t>.</w:t>
      </w:r>
    </w:p>
    <w:p w:rsidR="00EE3CE5" w:rsidRDefault="00EE3CE5" w:rsidP="00A65C5B">
      <w:pPr>
        <w:pStyle w:val="Reference"/>
        <w:spacing w:before="80"/>
        <w:ind w:left="425" w:hanging="425"/>
        <w:rPr>
          <w:i/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2012</w:t>
      </w:r>
      <w:r w:rsidR="00616619">
        <w:rPr>
          <w:color w:val="000000" w:themeColor="text1"/>
          <w:sz w:val="24"/>
          <w:szCs w:val="24"/>
        </w:rPr>
        <w:t>a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 xml:space="preserve">Recommendation of the Council on Regulatory Policy and Governance, </w:t>
      </w:r>
      <w:r w:rsidRPr="00D759B8">
        <w:rPr>
          <w:color w:val="000000" w:themeColor="text1"/>
          <w:sz w:val="24"/>
          <w:szCs w:val="24"/>
        </w:rPr>
        <w:t>Paris</w:t>
      </w:r>
      <w:r w:rsidRPr="00D759B8">
        <w:rPr>
          <w:i/>
          <w:color w:val="000000" w:themeColor="text1"/>
          <w:sz w:val="24"/>
          <w:szCs w:val="24"/>
        </w:rPr>
        <w:t>.</w:t>
      </w:r>
    </w:p>
    <w:p w:rsidR="00616619" w:rsidRPr="00D759B8" w:rsidRDefault="00616619" w:rsidP="00616619">
      <w:pPr>
        <w:pStyle w:val="Reference"/>
        <w:spacing w:before="80"/>
        <w:ind w:left="425" w:hanging="425"/>
        <w:rPr>
          <w:i/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>
        <w:rPr>
          <w:color w:val="000000" w:themeColor="text1"/>
          <w:sz w:val="24"/>
          <w:szCs w:val="24"/>
        </w:rPr>
        <w:t>2012b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r w:rsidRPr="00F60504">
        <w:rPr>
          <w:i/>
          <w:color w:val="000000" w:themeColor="text1"/>
          <w:sz w:val="24"/>
          <w:szCs w:val="24"/>
        </w:rPr>
        <w:t>Measuring Regulatory Performance: A Practitioner's Guide to Perception Surveys</w:t>
      </w:r>
      <w:r w:rsidRPr="00616619">
        <w:rPr>
          <w:color w:val="000000" w:themeColor="text1"/>
          <w:sz w:val="24"/>
          <w:szCs w:val="24"/>
        </w:rPr>
        <w:t>,</w:t>
      </w:r>
      <w:r>
        <w:rPr>
          <w:color w:val="000000" w:themeColor="text1"/>
          <w:sz w:val="24"/>
          <w:szCs w:val="24"/>
        </w:rPr>
        <w:t xml:space="preserve"> Paris</w:t>
      </w:r>
      <w:r w:rsidRPr="00616619">
        <w:rPr>
          <w:color w:val="000000" w:themeColor="text1"/>
          <w:sz w:val="24"/>
          <w:szCs w:val="24"/>
        </w:rPr>
        <w:t>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OMB</w:t>
      </w:r>
      <w:proofErr w:type="spellEnd"/>
      <w:r w:rsidRPr="00D759B8">
        <w:rPr>
          <w:color w:val="000000" w:themeColor="text1"/>
          <w:sz w:val="24"/>
          <w:szCs w:val="24"/>
        </w:rPr>
        <w:t xml:space="preserve"> (U.S. Office of Management and Budget) 2005, </w:t>
      </w:r>
      <w:r w:rsidRPr="00D759B8">
        <w:rPr>
          <w:i/>
          <w:color w:val="000000" w:themeColor="text1"/>
          <w:sz w:val="24"/>
          <w:szCs w:val="24"/>
        </w:rPr>
        <w:t>Validating Regulatory Analysis: 2005 Report to Congress on the Cost and Benefits of Federal Regulations and Unfunded Mandates on State, Local, and Tribal Entities</w:t>
      </w:r>
      <w:r w:rsidRPr="00D759B8">
        <w:rPr>
          <w:color w:val="000000" w:themeColor="text1"/>
          <w:sz w:val="24"/>
          <w:szCs w:val="24"/>
        </w:rPr>
        <w:t xml:space="preserve">, Washington, DC: </w:t>
      </w:r>
      <w:proofErr w:type="spellStart"/>
      <w:r w:rsidRPr="00D759B8">
        <w:rPr>
          <w:color w:val="000000" w:themeColor="text1"/>
          <w:sz w:val="24"/>
          <w:szCs w:val="24"/>
        </w:rPr>
        <w:t>OMB</w:t>
      </w:r>
      <w:proofErr w:type="spellEnd"/>
      <w:r w:rsidRPr="00D759B8">
        <w:rPr>
          <w:color w:val="000000" w:themeColor="text1"/>
          <w:sz w:val="24"/>
          <w:szCs w:val="24"/>
        </w:rPr>
        <w:t xml:space="preserve">. 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ORR (Office of Regulation Review) 1996, </w:t>
      </w:r>
      <w:r w:rsidRPr="00D759B8">
        <w:rPr>
          <w:i/>
          <w:color w:val="000000" w:themeColor="text1"/>
          <w:sz w:val="24"/>
          <w:szCs w:val="24"/>
        </w:rPr>
        <w:t>Regulation and its review, 1995-96</w:t>
      </w:r>
      <w:r w:rsidRPr="00D759B8">
        <w:rPr>
          <w:color w:val="000000" w:themeColor="text1"/>
          <w:sz w:val="24"/>
          <w:szCs w:val="24"/>
        </w:rPr>
        <w:t xml:space="preserve">, Industry Commission, </w:t>
      </w:r>
      <w:r w:rsidR="00F34943">
        <w:rPr>
          <w:color w:val="000000" w:themeColor="text1"/>
          <w:sz w:val="24"/>
          <w:szCs w:val="24"/>
        </w:rPr>
        <w:t>Canberra</w:t>
      </w:r>
      <w:r w:rsidRPr="00D759B8">
        <w:rPr>
          <w:color w:val="000000" w:themeColor="text1"/>
          <w:sz w:val="24"/>
          <w:szCs w:val="24"/>
        </w:rPr>
        <w:t>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1998, </w:t>
      </w:r>
      <w:r w:rsidRPr="00D759B8">
        <w:rPr>
          <w:i/>
          <w:color w:val="000000" w:themeColor="text1"/>
          <w:sz w:val="24"/>
          <w:szCs w:val="24"/>
        </w:rPr>
        <w:t>A Guide to Regulation (second edition)</w:t>
      </w:r>
      <w:r w:rsidR="00487A75">
        <w:rPr>
          <w:color w:val="000000" w:themeColor="text1"/>
          <w:sz w:val="24"/>
          <w:szCs w:val="24"/>
        </w:rPr>
        <w:t>, December</w:t>
      </w:r>
      <w:r w:rsidRPr="00D759B8">
        <w:rPr>
          <w:color w:val="000000" w:themeColor="text1"/>
          <w:sz w:val="24"/>
          <w:szCs w:val="24"/>
        </w:rPr>
        <w:t>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Parliamentary Library 2011, </w:t>
      </w:r>
      <w:r w:rsidR="00F34943">
        <w:rPr>
          <w:color w:val="000000" w:themeColor="text1"/>
          <w:sz w:val="24"/>
          <w:szCs w:val="24"/>
        </w:rPr>
        <w:t>‘</w:t>
      </w:r>
      <w:r w:rsidRPr="00D759B8">
        <w:rPr>
          <w:color w:val="000000" w:themeColor="text1"/>
          <w:sz w:val="24"/>
          <w:szCs w:val="24"/>
        </w:rPr>
        <w:t>Parliamentary Service Amendment (Parliamentary Budget Officer) Bill 2011</w:t>
      </w:r>
      <w:r w:rsidR="00F34943">
        <w:rPr>
          <w:color w:val="000000" w:themeColor="text1"/>
          <w:sz w:val="24"/>
          <w:szCs w:val="24"/>
        </w:rPr>
        <w:t>’</w:t>
      </w:r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Bills Digest</w:t>
      </w:r>
      <w:r w:rsidRPr="00D759B8">
        <w:rPr>
          <w:color w:val="000000" w:themeColor="text1"/>
          <w:sz w:val="24"/>
          <w:szCs w:val="24"/>
        </w:rPr>
        <w:t xml:space="preserve">, </w:t>
      </w:r>
      <w:r w:rsidR="00FA55D1">
        <w:rPr>
          <w:color w:val="000000" w:themeColor="text1"/>
          <w:sz w:val="24"/>
          <w:szCs w:val="24"/>
        </w:rPr>
        <w:t>no</w:t>
      </w:r>
      <w:r w:rsidRPr="00D759B8">
        <w:rPr>
          <w:color w:val="000000" w:themeColor="text1"/>
          <w:sz w:val="24"/>
          <w:szCs w:val="24"/>
        </w:rPr>
        <w:t>. 46, September.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PC (Productivity Commission) 2001, </w:t>
      </w:r>
      <w:r w:rsidRPr="00D759B8">
        <w:rPr>
          <w:i/>
          <w:color w:val="000000" w:themeColor="text1"/>
          <w:sz w:val="24"/>
          <w:szCs w:val="24"/>
        </w:rPr>
        <w:t>Review of the National Access Regime</w:t>
      </w:r>
      <w:r w:rsidR="009C636A">
        <w:rPr>
          <w:color w:val="000000" w:themeColor="text1"/>
          <w:sz w:val="24"/>
          <w:szCs w:val="24"/>
        </w:rPr>
        <w:t>, Report, no. </w:t>
      </w:r>
      <w:r w:rsidRPr="00D759B8">
        <w:rPr>
          <w:color w:val="000000" w:themeColor="text1"/>
          <w:sz w:val="24"/>
          <w:szCs w:val="24"/>
        </w:rPr>
        <w:t xml:space="preserve">17, </w:t>
      </w:r>
      <w:proofErr w:type="spellStart"/>
      <w:r w:rsidRPr="00D759B8">
        <w:rPr>
          <w:color w:val="000000" w:themeColor="text1"/>
          <w:sz w:val="24"/>
          <w:szCs w:val="24"/>
        </w:rPr>
        <w:t>AusInfo</w:t>
      </w:r>
      <w:proofErr w:type="spellEnd"/>
      <w:r w:rsidRPr="00D759B8">
        <w:rPr>
          <w:color w:val="000000" w:themeColor="text1"/>
          <w:sz w:val="24"/>
          <w:szCs w:val="24"/>
        </w:rPr>
        <w:t>, Canberra.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2004, </w:t>
      </w:r>
      <w:r w:rsidRPr="00D759B8">
        <w:rPr>
          <w:i/>
          <w:color w:val="000000" w:themeColor="text1"/>
          <w:sz w:val="24"/>
          <w:szCs w:val="24"/>
        </w:rPr>
        <w:t>Reform of Building Regulation</w:t>
      </w:r>
      <w:r w:rsidRPr="00D759B8">
        <w:rPr>
          <w:color w:val="000000" w:themeColor="text1"/>
          <w:sz w:val="24"/>
          <w:szCs w:val="24"/>
        </w:rPr>
        <w:t>, Research Report, Productivity Commission, November.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2005, </w:t>
      </w:r>
      <w:r w:rsidRPr="00D759B8">
        <w:rPr>
          <w:i/>
          <w:color w:val="000000" w:themeColor="text1"/>
          <w:sz w:val="24"/>
          <w:szCs w:val="24"/>
        </w:rPr>
        <w:t>Regulation and its Review 2004-05</w:t>
      </w:r>
      <w:r w:rsidRPr="00D759B8">
        <w:rPr>
          <w:color w:val="000000" w:themeColor="text1"/>
          <w:sz w:val="24"/>
          <w:szCs w:val="24"/>
        </w:rPr>
        <w:t>, Annual Report Series, Productivity Commission, Canberra.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2006, </w:t>
      </w:r>
      <w:r w:rsidRPr="00D759B8">
        <w:rPr>
          <w:i/>
          <w:color w:val="000000" w:themeColor="text1"/>
          <w:sz w:val="24"/>
          <w:szCs w:val="24"/>
        </w:rPr>
        <w:t>Regulation and its Review 2005-06</w:t>
      </w:r>
      <w:r w:rsidRPr="00D759B8">
        <w:rPr>
          <w:color w:val="000000" w:themeColor="text1"/>
          <w:sz w:val="24"/>
          <w:szCs w:val="24"/>
        </w:rPr>
        <w:t>, Annual Report Series, Productivity Commission, Canberra.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2008, </w:t>
      </w:r>
      <w:r w:rsidRPr="00D759B8">
        <w:rPr>
          <w:i/>
          <w:color w:val="000000" w:themeColor="text1"/>
          <w:sz w:val="24"/>
          <w:szCs w:val="24"/>
        </w:rPr>
        <w:t>Annual Report 2007-08</w:t>
      </w:r>
      <w:r w:rsidRPr="00D759B8">
        <w:rPr>
          <w:color w:val="000000" w:themeColor="text1"/>
          <w:sz w:val="24"/>
          <w:szCs w:val="24"/>
        </w:rPr>
        <w:t xml:space="preserve">, Annual Report Series, Canberra. 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lastRenderedPageBreak/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2009a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100E80">
        <w:rPr>
          <w:i/>
          <w:color w:val="000000" w:themeColor="text1"/>
          <w:sz w:val="24"/>
          <w:szCs w:val="24"/>
        </w:rPr>
        <w:t>Review of Mutual Recognition Schemes</w:t>
      </w:r>
      <w:r w:rsidRPr="00D759B8">
        <w:rPr>
          <w:color w:val="000000" w:themeColor="text1"/>
          <w:sz w:val="24"/>
          <w:szCs w:val="24"/>
        </w:rPr>
        <w:t xml:space="preserve">, Research Report, Canberra. </w:t>
      </w:r>
    </w:p>
    <w:p w:rsidR="00EE3CE5" w:rsidRPr="00D759B8" w:rsidRDefault="00EE3CE5" w:rsidP="00A65C5B">
      <w:pPr>
        <w:pStyle w:val="BodyText"/>
        <w:tabs>
          <w:tab w:val="left" w:pos="426"/>
        </w:tabs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2009b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Annual Review of Regulatory Burdens on Business: Social and Economic Infrastructure Services</w:t>
      </w:r>
      <w:r w:rsidRPr="00D759B8">
        <w:rPr>
          <w:color w:val="000000" w:themeColor="text1"/>
          <w:sz w:val="24"/>
          <w:szCs w:val="24"/>
        </w:rPr>
        <w:t>, Research Report, Canberra.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2010, </w:t>
      </w:r>
      <w:r w:rsidRPr="00D759B8">
        <w:rPr>
          <w:i/>
          <w:color w:val="000000" w:themeColor="text1"/>
          <w:sz w:val="24"/>
          <w:szCs w:val="24"/>
        </w:rPr>
        <w:t>Annual Review of Regulatory Burdens on Business: Business and Consumer Services</w:t>
      </w:r>
      <w:r w:rsidRPr="00D759B8">
        <w:rPr>
          <w:color w:val="000000" w:themeColor="text1"/>
          <w:sz w:val="24"/>
          <w:szCs w:val="24"/>
        </w:rPr>
        <w:t>, Research Report, Canberra.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2011, </w:t>
      </w:r>
      <w:r w:rsidRPr="00D759B8">
        <w:rPr>
          <w:i/>
          <w:iCs/>
          <w:color w:val="000000" w:themeColor="text1"/>
          <w:sz w:val="24"/>
          <w:szCs w:val="24"/>
        </w:rPr>
        <w:t>Identifying and Evaluating Regulation Reforms</w:t>
      </w:r>
      <w:r w:rsidRPr="00D759B8">
        <w:rPr>
          <w:color w:val="000000" w:themeColor="text1"/>
          <w:sz w:val="24"/>
          <w:szCs w:val="24"/>
        </w:rPr>
        <w:t>, Research Report, Canberra.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2012, </w:t>
      </w:r>
      <w:r w:rsidRPr="00D759B8">
        <w:rPr>
          <w:i/>
          <w:color w:val="000000" w:themeColor="text1"/>
          <w:sz w:val="24"/>
          <w:szCs w:val="24"/>
        </w:rPr>
        <w:t>Performance Benchmarking of Australian Business Regulation: The Role of Local Government as Regulator,</w:t>
      </w:r>
      <w:r w:rsidRPr="00D759B8">
        <w:rPr>
          <w:color w:val="000000" w:themeColor="text1"/>
          <w:sz w:val="24"/>
          <w:szCs w:val="24"/>
        </w:rPr>
        <w:t xml:space="preserve"> Research Report, Canberra. 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PCA</w:t>
      </w:r>
      <w:proofErr w:type="spellEnd"/>
      <w:r w:rsidRPr="00D759B8">
        <w:rPr>
          <w:color w:val="000000" w:themeColor="text1"/>
          <w:sz w:val="24"/>
          <w:szCs w:val="24"/>
        </w:rPr>
        <w:t xml:space="preserve"> (Property Council of Australia) 2011, Submission to Productivity Commission Research Study, </w:t>
      </w:r>
      <w:r w:rsidRPr="00D759B8">
        <w:rPr>
          <w:i/>
          <w:color w:val="000000" w:themeColor="text1"/>
          <w:sz w:val="24"/>
          <w:szCs w:val="24"/>
        </w:rPr>
        <w:t>Identifying and Evaluating Regulation Reforms</w:t>
      </w:r>
      <w:r w:rsidRPr="00D759B8">
        <w:rPr>
          <w:color w:val="000000" w:themeColor="text1"/>
          <w:sz w:val="24"/>
          <w:szCs w:val="24"/>
        </w:rPr>
        <w:t>, August.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Portney</w:t>
      </w:r>
      <w:proofErr w:type="spellEnd"/>
      <w:r w:rsidRPr="00D759B8">
        <w:rPr>
          <w:color w:val="000000" w:themeColor="text1"/>
          <w:sz w:val="24"/>
          <w:szCs w:val="24"/>
        </w:rPr>
        <w:t xml:space="preserve">, P. 1984, ‘The Benefits and Costs of Regulatory Analysis’ in </w:t>
      </w:r>
      <w:r w:rsidRPr="00D759B8">
        <w:rPr>
          <w:i/>
          <w:color w:val="000000" w:themeColor="text1"/>
          <w:sz w:val="24"/>
          <w:szCs w:val="24"/>
        </w:rPr>
        <w:t>Environmental Policy Under Reagan’s Executive Order</w:t>
      </w:r>
      <w:r w:rsidR="00FA55D1">
        <w:rPr>
          <w:color w:val="000000" w:themeColor="text1"/>
          <w:sz w:val="24"/>
          <w:szCs w:val="24"/>
        </w:rPr>
        <w:t>,</w:t>
      </w:r>
      <w:r w:rsidRPr="00D759B8">
        <w:rPr>
          <w:color w:val="000000" w:themeColor="text1"/>
          <w:sz w:val="24"/>
          <w:szCs w:val="24"/>
        </w:rPr>
        <w:t xml:space="preserve"> V. Kerry Smith (</w:t>
      </w:r>
      <w:proofErr w:type="spellStart"/>
      <w:r w:rsidRPr="00D759B8">
        <w:rPr>
          <w:color w:val="000000" w:themeColor="text1"/>
          <w:sz w:val="24"/>
          <w:szCs w:val="24"/>
        </w:rPr>
        <w:t>ed</w:t>
      </w:r>
      <w:proofErr w:type="spellEnd"/>
      <w:r w:rsidRPr="00D759B8">
        <w:rPr>
          <w:color w:val="000000" w:themeColor="text1"/>
          <w:sz w:val="24"/>
          <w:szCs w:val="24"/>
        </w:rPr>
        <w:t>) Chapel Hill: University of North Carolina Press.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QCA</w:t>
      </w:r>
      <w:proofErr w:type="spellEnd"/>
      <w:r w:rsidRPr="00D759B8">
        <w:rPr>
          <w:color w:val="000000" w:themeColor="text1"/>
          <w:sz w:val="24"/>
          <w:szCs w:val="24"/>
        </w:rPr>
        <w:t xml:space="preserve"> (Queensland Competition Authority) 2012, </w:t>
      </w:r>
      <w:r w:rsidRPr="00D759B8">
        <w:rPr>
          <w:i/>
          <w:color w:val="000000" w:themeColor="text1"/>
          <w:sz w:val="24"/>
          <w:szCs w:val="24"/>
        </w:rPr>
        <w:t>Regulatory Impact Statement in Practice</w:t>
      </w:r>
      <w:r w:rsidRPr="00D759B8">
        <w:rPr>
          <w:color w:val="000000" w:themeColor="text1"/>
          <w:sz w:val="24"/>
          <w:szCs w:val="24"/>
        </w:rPr>
        <w:t xml:space="preserve">, </w:t>
      </w:r>
      <w:hyperlink r:id="rId15" w:history="1">
        <w:r w:rsidRPr="00D759B8">
          <w:rPr>
            <w:rStyle w:val="Hyperlink"/>
            <w:color w:val="000000" w:themeColor="text1"/>
            <w:sz w:val="24"/>
            <w:szCs w:val="24"/>
            <w:u w:val="none"/>
          </w:rPr>
          <w:t>http://</w:t>
        </w:r>
        <w:proofErr w:type="spellStart"/>
        <w:r w:rsidRPr="00D759B8">
          <w:rPr>
            <w:rStyle w:val="Hyperlink"/>
            <w:color w:val="000000" w:themeColor="text1"/>
            <w:sz w:val="24"/>
            <w:szCs w:val="24"/>
            <w:u w:val="none"/>
          </w:rPr>
          <w:t>www.qca.org.au</w:t>
        </w:r>
        <w:proofErr w:type="spellEnd"/>
        <w:r w:rsidRPr="00D759B8">
          <w:rPr>
            <w:rStyle w:val="Hyperlink"/>
            <w:color w:val="000000" w:themeColor="text1"/>
            <w:sz w:val="24"/>
            <w:szCs w:val="24"/>
            <w:u w:val="none"/>
          </w:rPr>
          <w:t>/OBPR/ris/</w:t>
        </w:r>
      </w:hyperlink>
      <w:r w:rsidRPr="00D759B8">
        <w:rPr>
          <w:color w:val="000000" w:themeColor="text1"/>
          <w:sz w:val="24"/>
          <w:szCs w:val="24"/>
        </w:rPr>
        <w:t xml:space="preserve"> (accessed 31 July</w:t>
      </w:r>
      <w:r w:rsidR="00F34943">
        <w:rPr>
          <w:color w:val="000000" w:themeColor="text1"/>
          <w:sz w:val="24"/>
          <w:szCs w:val="24"/>
        </w:rPr>
        <w:t xml:space="preserve"> 2012</w:t>
      </w:r>
      <w:r w:rsidRPr="00D759B8">
        <w:rPr>
          <w:color w:val="000000" w:themeColor="text1"/>
          <w:sz w:val="24"/>
          <w:szCs w:val="24"/>
        </w:rPr>
        <w:t>)</w:t>
      </w:r>
      <w:r w:rsidR="00FA55D1">
        <w:rPr>
          <w:color w:val="000000" w:themeColor="text1"/>
          <w:sz w:val="24"/>
          <w:szCs w:val="24"/>
        </w:rPr>
        <w:t>.</w:t>
      </w:r>
    </w:p>
    <w:p w:rsidR="00874AF7" w:rsidRPr="00D759B8" w:rsidRDefault="00874AF7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9C636A">
        <w:rPr>
          <w:color w:val="000000" w:themeColor="text1"/>
          <w:sz w:val="24"/>
          <w:szCs w:val="24"/>
        </w:rPr>
        <w:t xml:space="preserve">Queensland Treasury 2010, </w:t>
      </w:r>
      <w:r w:rsidRPr="009C636A">
        <w:rPr>
          <w:i/>
          <w:color w:val="000000" w:themeColor="text1"/>
          <w:sz w:val="24"/>
          <w:szCs w:val="24"/>
        </w:rPr>
        <w:t>Regulatory</w:t>
      </w:r>
      <w:r w:rsidRPr="00D759B8">
        <w:rPr>
          <w:i/>
          <w:color w:val="000000" w:themeColor="text1"/>
          <w:sz w:val="24"/>
          <w:szCs w:val="24"/>
        </w:rPr>
        <w:t xml:space="preserve"> Assessment Statement System Guidelines</w:t>
      </w:r>
      <w:r>
        <w:rPr>
          <w:color w:val="000000" w:themeColor="text1"/>
          <w:sz w:val="24"/>
          <w:szCs w:val="24"/>
        </w:rPr>
        <w:t>, Version </w:t>
      </w:r>
      <w:r w:rsidRPr="00D759B8">
        <w:rPr>
          <w:color w:val="000000" w:themeColor="text1"/>
          <w:sz w:val="24"/>
          <w:szCs w:val="24"/>
        </w:rPr>
        <w:t>2.1, March.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Radaelli</w:t>
      </w:r>
      <w:proofErr w:type="spellEnd"/>
      <w:r w:rsidRPr="00D759B8">
        <w:rPr>
          <w:color w:val="000000" w:themeColor="text1"/>
          <w:sz w:val="24"/>
          <w:szCs w:val="24"/>
        </w:rPr>
        <w:t xml:space="preserve">, C. 2009, ‘The Political Consequences of Regulatory Impact Assessment’, paper delivered to the conference </w:t>
      </w:r>
      <w:r w:rsidRPr="00D759B8">
        <w:rPr>
          <w:i/>
          <w:color w:val="000000" w:themeColor="text1"/>
          <w:sz w:val="24"/>
          <w:szCs w:val="24"/>
        </w:rPr>
        <w:t>Governing the Regulatory State? Comparing Strategies and Instruments</w:t>
      </w:r>
      <w:r w:rsidRPr="00D759B8">
        <w:rPr>
          <w:color w:val="000000" w:themeColor="text1"/>
          <w:sz w:val="24"/>
          <w:szCs w:val="24"/>
        </w:rPr>
        <w:t>, British Academy, London, January.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Regulation Taskforce 2006, </w:t>
      </w:r>
      <w:r w:rsidRPr="008C4AAD">
        <w:rPr>
          <w:i/>
          <w:color w:val="000000" w:themeColor="text1"/>
          <w:sz w:val="24"/>
          <w:szCs w:val="24"/>
        </w:rPr>
        <w:t>Rethinking regulation: Report of the Taskforce on Reducing Regulatory Burdens on Business</w:t>
      </w:r>
      <w:r w:rsidRPr="00D759B8">
        <w:rPr>
          <w:color w:val="000000" w:themeColor="text1"/>
          <w:sz w:val="24"/>
          <w:szCs w:val="24"/>
        </w:rPr>
        <w:t>, report to the Prime Minister and the Treasurer, Canberra, January.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Renda</w:t>
      </w:r>
      <w:proofErr w:type="spellEnd"/>
      <w:r w:rsidRPr="00D759B8">
        <w:rPr>
          <w:color w:val="000000" w:themeColor="text1"/>
          <w:sz w:val="24"/>
          <w:szCs w:val="24"/>
        </w:rPr>
        <w:t xml:space="preserve">, A. 2006, </w:t>
      </w:r>
      <w:r w:rsidRPr="00D759B8">
        <w:rPr>
          <w:i/>
          <w:color w:val="000000" w:themeColor="text1"/>
          <w:sz w:val="24"/>
          <w:szCs w:val="24"/>
        </w:rPr>
        <w:t>Impact Assessment in the EU: The State of the art and the art of the state</w:t>
      </w:r>
      <w:r w:rsidRPr="00D759B8">
        <w:rPr>
          <w:color w:val="000000" w:themeColor="text1"/>
          <w:sz w:val="24"/>
          <w:szCs w:val="24"/>
        </w:rPr>
        <w:t>, Centre for European Policy Studies, Brussels.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2010, </w:t>
      </w:r>
      <w:r w:rsidRPr="00FA55D1">
        <w:rPr>
          <w:i/>
          <w:color w:val="000000" w:themeColor="text1"/>
          <w:sz w:val="24"/>
          <w:szCs w:val="24"/>
        </w:rPr>
        <w:t>The Development of RIA in the European Union: an Overview</w:t>
      </w:r>
      <w:r w:rsidRPr="00D759B8">
        <w:rPr>
          <w:color w:val="000000" w:themeColor="text1"/>
          <w:sz w:val="24"/>
          <w:szCs w:val="24"/>
        </w:rPr>
        <w:t>, September.</w:t>
      </w:r>
    </w:p>
    <w:p w:rsidR="00EE3CE5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Russel, D. and </w:t>
      </w:r>
      <w:proofErr w:type="spellStart"/>
      <w:r w:rsidRPr="00D759B8">
        <w:rPr>
          <w:color w:val="000000" w:themeColor="text1"/>
          <w:sz w:val="24"/>
          <w:szCs w:val="24"/>
        </w:rPr>
        <w:t>Turnpenny</w:t>
      </w:r>
      <w:proofErr w:type="spellEnd"/>
      <w:r w:rsidRPr="00D759B8">
        <w:rPr>
          <w:color w:val="000000" w:themeColor="text1"/>
          <w:sz w:val="24"/>
          <w:szCs w:val="24"/>
        </w:rPr>
        <w:t xml:space="preserve">, J. 2009, ‘The politics of sustainable development in UK government: what role for integrated policy appraisal?’, </w:t>
      </w:r>
      <w:r w:rsidRPr="00D759B8">
        <w:rPr>
          <w:i/>
          <w:color w:val="000000" w:themeColor="text1"/>
          <w:sz w:val="24"/>
          <w:szCs w:val="24"/>
        </w:rPr>
        <w:t>Environment and Planning C: Government and Policy</w:t>
      </w:r>
      <w:r w:rsidR="00FA55D1">
        <w:rPr>
          <w:color w:val="000000" w:themeColor="text1"/>
          <w:sz w:val="24"/>
          <w:szCs w:val="24"/>
        </w:rPr>
        <w:t>, vol.</w:t>
      </w:r>
      <w:r w:rsidR="00D759B8">
        <w:rPr>
          <w:color w:val="000000" w:themeColor="text1"/>
          <w:sz w:val="24"/>
          <w:szCs w:val="24"/>
        </w:rPr>
        <w:t xml:space="preserve"> 27, pp. 340–</w:t>
      </w:r>
      <w:r w:rsidRPr="00D759B8">
        <w:rPr>
          <w:color w:val="000000" w:themeColor="text1"/>
          <w:sz w:val="24"/>
          <w:szCs w:val="24"/>
        </w:rPr>
        <w:t>354.</w:t>
      </w:r>
    </w:p>
    <w:p w:rsidR="00F43A40" w:rsidRDefault="00427946" w:rsidP="00F43A40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SA</w:t>
      </w:r>
      <w:r w:rsidR="00F43A40" w:rsidRPr="00DC0DCC">
        <w:rPr>
          <w:color w:val="000000" w:themeColor="text1"/>
          <w:sz w:val="24"/>
          <w:szCs w:val="24"/>
        </w:rPr>
        <w:t xml:space="preserve"> </w:t>
      </w:r>
      <w:r w:rsidR="0059523F">
        <w:rPr>
          <w:color w:val="000000" w:themeColor="text1"/>
          <w:sz w:val="24"/>
          <w:szCs w:val="24"/>
        </w:rPr>
        <w:t xml:space="preserve">DPC and </w:t>
      </w:r>
      <w:proofErr w:type="spellStart"/>
      <w:r w:rsidR="0059523F">
        <w:rPr>
          <w:color w:val="000000" w:themeColor="text1"/>
          <w:sz w:val="24"/>
          <w:szCs w:val="24"/>
        </w:rPr>
        <w:t>DTF</w:t>
      </w:r>
      <w:proofErr w:type="spellEnd"/>
      <w:r w:rsidR="0059523F">
        <w:rPr>
          <w:color w:val="000000" w:themeColor="text1"/>
          <w:sz w:val="24"/>
          <w:szCs w:val="24"/>
        </w:rPr>
        <w:t xml:space="preserve"> (</w:t>
      </w:r>
      <w:r w:rsidRPr="00DC0DCC">
        <w:rPr>
          <w:color w:val="000000" w:themeColor="text1"/>
          <w:sz w:val="24"/>
          <w:szCs w:val="24"/>
        </w:rPr>
        <w:t>South Australian</w:t>
      </w:r>
      <w:r w:rsidRPr="00DC0DCC">
        <w:rPr>
          <w:sz w:val="24"/>
          <w:szCs w:val="24"/>
        </w:rPr>
        <w:t xml:space="preserve"> </w:t>
      </w:r>
      <w:r w:rsidR="003B4595" w:rsidRPr="00DC0DCC">
        <w:rPr>
          <w:sz w:val="24"/>
          <w:szCs w:val="24"/>
        </w:rPr>
        <w:t>Department of the Premier and Cabinet and Department of Treasury and Finance</w:t>
      </w:r>
      <w:r w:rsidR="0059523F">
        <w:rPr>
          <w:sz w:val="24"/>
          <w:szCs w:val="24"/>
        </w:rPr>
        <w:t>)</w:t>
      </w:r>
      <w:r w:rsidR="003B4595" w:rsidRPr="00DC0DCC">
        <w:rPr>
          <w:sz w:val="24"/>
          <w:szCs w:val="24"/>
        </w:rPr>
        <w:t xml:space="preserve"> 2011</w:t>
      </w:r>
      <w:r w:rsidR="00F43A40" w:rsidRPr="00DC0DCC">
        <w:rPr>
          <w:color w:val="000000" w:themeColor="text1"/>
          <w:sz w:val="24"/>
          <w:szCs w:val="24"/>
        </w:rPr>
        <w:t xml:space="preserve">, </w:t>
      </w:r>
      <w:r w:rsidR="00F43A40" w:rsidRPr="00DC0DCC">
        <w:rPr>
          <w:i/>
          <w:color w:val="000000" w:themeColor="text1"/>
          <w:sz w:val="24"/>
          <w:szCs w:val="24"/>
        </w:rPr>
        <w:t>Better</w:t>
      </w:r>
      <w:r w:rsidR="00F43A40" w:rsidRPr="00D759B8">
        <w:rPr>
          <w:i/>
          <w:color w:val="000000" w:themeColor="text1"/>
          <w:sz w:val="24"/>
          <w:szCs w:val="24"/>
        </w:rPr>
        <w:t xml:space="preserve"> regulation Handbook: How to design and review regulation, and prepare a regulatory impact statement</w:t>
      </w:r>
      <w:r w:rsidR="00F43A40">
        <w:rPr>
          <w:color w:val="000000" w:themeColor="text1"/>
          <w:sz w:val="24"/>
          <w:szCs w:val="24"/>
        </w:rPr>
        <w:t>, January.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Safe Work Australia 2011, </w:t>
      </w:r>
      <w:r w:rsidRPr="00D759B8">
        <w:rPr>
          <w:i/>
          <w:color w:val="000000" w:themeColor="text1"/>
          <w:sz w:val="24"/>
          <w:szCs w:val="24"/>
        </w:rPr>
        <w:t>Decision Regulation Impact Statement for National Harmonisation of Work Health and Safety Regulations and Codes of Practice</w:t>
      </w:r>
      <w:r w:rsidRPr="00D759B8">
        <w:rPr>
          <w:color w:val="000000" w:themeColor="text1"/>
          <w:sz w:val="24"/>
          <w:szCs w:val="24"/>
        </w:rPr>
        <w:t>, November.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2012, </w:t>
      </w:r>
      <w:r w:rsidRPr="00D759B8">
        <w:rPr>
          <w:i/>
          <w:color w:val="000000" w:themeColor="text1"/>
          <w:sz w:val="24"/>
          <w:szCs w:val="24"/>
        </w:rPr>
        <w:t xml:space="preserve">Harmonisation </w:t>
      </w:r>
      <w:r w:rsidR="00116CD6">
        <w:rPr>
          <w:i/>
          <w:color w:val="000000" w:themeColor="text1"/>
          <w:sz w:val="24"/>
          <w:szCs w:val="24"/>
        </w:rPr>
        <w:t>—</w:t>
      </w:r>
      <w:r w:rsidRPr="00D759B8">
        <w:rPr>
          <w:i/>
          <w:color w:val="000000" w:themeColor="text1"/>
          <w:sz w:val="24"/>
          <w:szCs w:val="24"/>
        </w:rPr>
        <w:t xml:space="preserve"> Background</w:t>
      </w:r>
      <w:r w:rsidRPr="00D759B8">
        <w:rPr>
          <w:color w:val="000000" w:themeColor="text1"/>
          <w:sz w:val="24"/>
          <w:szCs w:val="24"/>
        </w:rPr>
        <w:t xml:space="preserve">, </w:t>
      </w:r>
      <w:r w:rsidR="00116CD6" w:rsidRPr="00116CD6">
        <w:rPr>
          <w:sz w:val="24"/>
          <w:szCs w:val="24"/>
        </w:rPr>
        <w:t>http://</w:t>
      </w:r>
      <w:proofErr w:type="spellStart"/>
      <w:r w:rsidR="00116CD6" w:rsidRPr="00116CD6">
        <w:rPr>
          <w:sz w:val="24"/>
          <w:szCs w:val="24"/>
        </w:rPr>
        <w:t>www.safeworkaustralia.gov.au</w:t>
      </w:r>
      <w:proofErr w:type="spellEnd"/>
      <w:r w:rsidR="00116CD6" w:rsidRPr="00116CD6">
        <w:rPr>
          <w:sz w:val="24"/>
          <w:szCs w:val="24"/>
        </w:rPr>
        <w:t>/sites/</w:t>
      </w:r>
      <w:proofErr w:type="spellStart"/>
      <w:r w:rsidR="00116CD6" w:rsidRPr="00116CD6">
        <w:rPr>
          <w:sz w:val="24"/>
          <w:szCs w:val="24"/>
        </w:rPr>
        <w:t>swa</w:t>
      </w:r>
      <w:proofErr w:type="spellEnd"/>
      <w:r w:rsidR="00116CD6" w:rsidRPr="00116CD6">
        <w:rPr>
          <w:sz w:val="24"/>
          <w:szCs w:val="24"/>
        </w:rPr>
        <w:t>/</w:t>
      </w:r>
      <w:r w:rsidR="00116CD6" w:rsidRPr="00116CD6">
        <w:rPr>
          <w:sz w:val="24"/>
          <w:szCs w:val="24"/>
        </w:rPr>
        <w:br/>
        <w:t>legislation/background/pages/</w:t>
      </w:r>
      <w:proofErr w:type="spellStart"/>
      <w:r w:rsidR="00116CD6" w:rsidRPr="00116CD6">
        <w:rPr>
          <w:sz w:val="24"/>
          <w:szCs w:val="24"/>
        </w:rPr>
        <w:t>background.aspx</w:t>
      </w:r>
      <w:proofErr w:type="spellEnd"/>
      <w:r w:rsidRPr="00D759B8">
        <w:rPr>
          <w:color w:val="000000" w:themeColor="text1"/>
          <w:sz w:val="24"/>
          <w:szCs w:val="24"/>
        </w:rPr>
        <w:t xml:space="preserve"> (accessed 31 May 2012).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lastRenderedPageBreak/>
        <w:t>SARC</w:t>
      </w:r>
      <w:proofErr w:type="spellEnd"/>
      <w:r w:rsidRPr="00D759B8">
        <w:rPr>
          <w:color w:val="000000" w:themeColor="text1"/>
          <w:sz w:val="24"/>
          <w:szCs w:val="24"/>
        </w:rPr>
        <w:t xml:space="preserve"> (Scrutiny of Acts and Regulations Committee) 1996, Abalone — Taking Stock, Review of the Fisheries (Abalone) Regulations 1996, Under the Subordinate Legislation Act 1994, Information Paper, December.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2003, </w:t>
      </w:r>
      <w:r w:rsidRPr="00D759B8">
        <w:rPr>
          <w:i/>
          <w:color w:val="000000" w:themeColor="text1"/>
          <w:sz w:val="24"/>
          <w:szCs w:val="24"/>
        </w:rPr>
        <w:t>Annual Review 2002 — Regulations 2002</w:t>
      </w:r>
      <w:r w:rsidRPr="00D759B8">
        <w:rPr>
          <w:color w:val="000000" w:themeColor="text1"/>
          <w:sz w:val="24"/>
          <w:szCs w:val="24"/>
        </w:rPr>
        <w:t>, Parliament of Victoria, June.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2004, </w:t>
      </w:r>
      <w:r w:rsidRPr="00D759B8">
        <w:rPr>
          <w:i/>
          <w:color w:val="000000" w:themeColor="text1"/>
          <w:sz w:val="24"/>
          <w:szCs w:val="24"/>
        </w:rPr>
        <w:t>Annual Review 2003 — Regulations 2003</w:t>
      </w:r>
      <w:r w:rsidRPr="00D759B8">
        <w:rPr>
          <w:color w:val="000000" w:themeColor="text1"/>
          <w:sz w:val="24"/>
          <w:szCs w:val="24"/>
        </w:rPr>
        <w:t>, Parliament of Victoria, June.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2005, </w:t>
      </w:r>
      <w:r w:rsidRPr="00D759B8">
        <w:rPr>
          <w:i/>
          <w:color w:val="000000" w:themeColor="text1"/>
          <w:sz w:val="24"/>
          <w:szCs w:val="24"/>
        </w:rPr>
        <w:t>Annual Review 2004 — Regulations 2004</w:t>
      </w:r>
      <w:r w:rsidRPr="00D759B8">
        <w:rPr>
          <w:color w:val="000000" w:themeColor="text1"/>
          <w:sz w:val="24"/>
          <w:szCs w:val="24"/>
        </w:rPr>
        <w:t>, Parliament of Victoria, June.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2008, </w:t>
      </w:r>
      <w:r w:rsidRPr="00D759B8">
        <w:rPr>
          <w:i/>
          <w:color w:val="000000" w:themeColor="text1"/>
          <w:sz w:val="24"/>
          <w:szCs w:val="24"/>
        </w:rPr>
        <w:t>56</w:t>
      </w:r>
      <w:r w:rsidRPr="00D759B8">
        <w:rPr>
          <w:i/>
          <w:color w:val="000000" w:themeColor="text1"/>
          <w:sz w:val="24"/>
          <w:szCs w:val="24"/>
          <w:vertAlign w:val="superscript"/>
        </w:rPr>
        <w:t>th</w:t>
      </w:r>
      <w:r w:rsidRPr="00D759B8">
        <w:rPr>
          <w:i/>
          <w:color w:val="000000" w:themeColor="text1"/>
          <w:sz w:val="24"/>
          <w:szCs w:val="24"/>
        </w:rPr>
        <w:t xml:space="preserve"> Parliament Annual Review 2007</w:t>
      </w:r>
      <w:r w:rsidRPr="00D759B8">
        <w:rPr>
          <w:color w:val="000000" w:themeColor="text1"/>
          <w:sz w:val="24"/>
          <w:szCs w:val="24"/>
        </w:rPr>
        <w:t>, http://</w:t>
      </w:r>
      <w:proofErr w:type="spellStart"/>
      <w:r w:rsidRPr="00D759B8">
        <w:rPr>
          <w:color w:val="000000" w:themeColor="text1"/>
          <w:sz w:val="24"/>
          <w:szCs w:val="24"/>
        </w:rPr>
        <w:t>www.parliament.vic.gov.au</w:t>
      </w:r>
      <w:proofErr w:type="spellEnd"/>
      <w:r w:rsidRPr="00D759B8">
        <w:rPr>
          <w:color w:val="000000" w:themeColor="text1"/>
          <w:sz w:val="24"/>
          <w:szCs w:val="24"/>
        </w:rPr>
        <w:t>/</w:t>
      </w:r>
      <w:r w:rsidR="00116CD6">
        <w:rPr>
          <w:color w:val="000000" w:themeColor="text1"/>
          <w:sz w:val="24"/>
          <w:szCs w:val="24"/>
        </w:rPr>
        <w:br/>
      </w:r>
      <w:r w:rsidRPr="00D759B8">
        <w:rPr>
          <w:color w:val="000000" w:themeColor="text1"/>
          <w:sz w:val="24"/>
          <w:szCs w:val="24"/>
        </w:rPr>
        <w:t>images/stories/committees/sarc/review_regulations/Annual_Review_2007.pdf (accessed 6 July</w:t>
      </w:r>
      <w:r w:rsidR="00F34943">
        <w:rPr>
          <w:color w:val="000000" w:themeColor="text1"/>
          <w:sz w:val="24"/>
          <w:szCs w:val="24"/>
        </w:rPr>
        <w:t xml:space="preserve"> 2012</w:t>
      </w:r>
      <w:r w:rsidRPr="00D759B8">
        <w:rPr>
          <w:color w:val="000000" w:themeColor="text1"/>
          <w:sz w:val="24"/>
          <w:szCs w:val="24"/>
        </w:rPr>
        <w:t>), August.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2009, </w:t>
      </w:r>
      <w:r w:rsidRPr="00D759B8">
        <w:rPr>
          <w:i/>
          <w:color w:val="000000" w:themeColor="text1"/>
          <w:sz w:val="24"/>
          <w:szCs w:val="24"/>
        </w:rPr>
        <w:t>56</w:t>
      </w:r>
      <w:r w:rsidRPr="00D759B8">
        <w:rPr>
          <w:i/>
          <w:color w:val="000000" w:themeColor="text1"/>
          <w:sz w:val="24"/>
          <w:szCs w:val="24"/>
          <w:vertAlign w:val="superscript"/>
        </w:rPr>
        <w:t>th</w:t>
      </w:r>
      <w:r w:rsidRPr="00D759B8">
        <w:rPr>
          <w:i/>
          <w:color w:val="000000" w:themeColor="text1"/>
          <w:sz w:val="24"/>
          <w:szCs w:val="24"/>
        </w:rPr>
        <w:t xml:space="preserve"> Parliament Annual Review 2008</w:t>
      </w:r>
      <w:r w:rsidRPr="00D759B8">
        <w:rPr>
          <w:color w:val="000000" w:themeColor="text1"/>
          <w:sz w:val="24"/>
          <w:szCs w:val="24"/>
        </w:rPr>
        <w:t>, http://</w:t>
      </w:r>
      <w:proofErr w:type="spellStart"/>
      <w:r w:rsidRPr="00D759B8">
        <w:rPr>
          <w:color w:val="000000" w:themeColor="text1"/>
          <w:sz w:val="24"/>
          <w:szCs w:val="24"/>
        </w:rPr>
        <w:t>www.parliament.vic.gov.au</w:t>
      </w:r>
      <w:proofErr w:type="spellEnd"/>
      <w:r w:rsidRPr="00D759B8">
        <w:rPr>
          <w:color w:val="000000" w:themeColor="text1"/>
          <w:sz w:val="24"/>
          <w:szCs w:val="24"/>
        </w:rPr>
        <w:t>/</w:t>
      </w:r>
      <w:r w:rsidR="00116CD6">
        <w:rPr>
          <w:color w:val="000000" w:themeColor="text1"/>
          <w:sz w:val="24"/>
          <w:szCs w:val="24"/>
        </w:rPr>
        <w:br/>
      </w:r>
      <w:r w:rsidRPr="00D759B8">
        <w:rPr>
          <w:color w:val="000000" w:themeColor="text1"/>
          <w:sz w:val="24"/>
          <w:szCs w:val="24"/>
        </w:rPr>
        <w:t>images/stories/committees/sarc/review_regulations/Annual_Review_08_Regs_08.pdf (accessed 6 July</w:t>
      </w:r>
      <w:r w:rsidR="006D2A4E">
        <w:rPr>
          <w:color w:val="000000" w:themeColor="text1"/>
          <w:sz w:val="24"/>
          <w:szCs w:val="24"/>
        </w:rPr>
        <w:t xml:space="preserve"> 2012</w:t>
      </w:r>
      <w:r w:rsidRPr="00D759B8">
        <w:rPr>
          <w:color w:val="000000" w:themeColor="text1"/>
          <w:sz w:val="24"/>
          <w:szCs w:val="24"/>
        </w:rPr>
        <w:t>), July.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2010, </w:t>
      </w:r>
      <w:r w:rsidRPr="00D759B8">
        <w:rPr>
          <w:i/>
          <w:color w:val="000000" w:themeColor="text1"/>
          <w:sz w:val="24"/>
          <w:szCs w:val="24"/>
        </w:rPr>
        <w:t>56</w:t>
      </w:r>
      <w:r w:rsidRPr="00D759B8">
        <w:rPr>
          <w:i/>
          <w:color w:val="000000" w:themeColor="text1"/>
          <w:sz w:val="24"/>
          <w:szCs w:val="24"/>
          <w:vertAlign w:val="superscript"/>
        </w:rPr>
        <w:t>th</w:t>
      </w:r>
      <w:r w:rsidRPr="00D759B8">
        <w:rPr>
          <w:i/>
          <w:color w:val="000000" w:themeColor="text1"/>
          <w:sz w:val="24"/>
          <w:szCs w:val="24"/>
        </w:rPr>
        <w:t xml:space="preserve"> Parliament Annual Review 2009</w:t>
      </w:r>
      <w:r w:rsidRPr="00D759B8">
        <w:rPr>
          <w:color w:val="000000" w:themeColor="text1"/>
          <w:sz w:val="24"/>
          <w:szCs w:val="24"/>
        </w:rPr>
        <w:t>, http://</w:t>
      </w:r>
      <w:proofErr w:type="spellStart"/>
      <w:r w:rsidRPr="00D759B8">
        <w:rPr>
          <w:color w:val="000000" w:themeColor="text1"/>
          <w:sz w:val="24"/>
          <w:szCs w:val="24"/>
        </w:rPr>
        <w:t>www.parliament.vic.gov.au</w:t>
      </w:r>
      <w:proofErr w:type="spellEnd"/>
      <w:r w:rsidRPr="00D759B8">
        <w:rPr>
          <w:color w:val="000000" w:themeColor="text1"/>
          <w:sz w:val="24"/>
          <w:szCs w:val="24"/>
        </w:rPr>
        <w:t>/</w:t>
      </w:r>
      <w:r w:rsidR="00116CD6">
        <w:rPr>
          <w:color w:val="000000" w:themeColor="text1"/>
          <w:sz w:val="24"/>
          <w:szCs w:val="24"/>
        </w:rPr>
        <w:br/>
      </w:r>
      <w:r w:rsidRPr="00D759B8">
        <w:rPr>
          <w:color w:val="000000" w:themeColor="text1"/>
          <w:sz w:val="24"/>
          <w:szCs w:val="24"/>
        </w:rPr>
        <w:t>images/stories/committees/sarc/review_regulations/Annual_Review_2009.pdf (accessed 6 July</w:t>
      </w:r>
      <w:r w:rsidR="00ED7ADE">
        <w:rPr>
          <w:color w:val="000000" w:themeColor="text1"/>
          <w:sz w:val="24"/>
          <w:szCs w:val="24"/>
        </w:rPr>
        <w:t xml:space="preserve"> 2012</w:t>
      </w:r>
      <w:r w:rsidRPr="00D759B8">
        <w:rPr>
          <w:color w:val="000000" w:themeColor="text1"/>
          <w:sz w:val="24"/>
          <w:szCs w:val="24"/>
        </w:rPr>
        <w:t>), August.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2011, </w:t>
      </w:r>
      <w:r w:rsidRPr="00D759B8">
        <w:rPr>
          <w:i/>
          <w:color w:val="000000" w:themeColor="text1"/>
          <w:sz w:val="24"/>
          <w:szCs w:val="24"/>
        </w:rPr>
        <w:t>Annual Review 2010 — Regulations 2010</w:t>
      </w:r>
      <w:r w:rsidRPr="00D759B8">
        <w:rPr>
          <w:color w:val="000000" w:themeColor="text1"/>
          <w:sz w:val="24"/>
          <w:szCs w:val="24"/>
        </w:rPr>
        <w:t>, Parliament of Victoria, June.</w:t>
      </w:r>
    </w:p>
    <w:p w:rsidR="00EE3CE5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2012, </w:t>
      </w:r>
      <w:r w:rsidRPr="00D759B8">
        <w:rPr>
          <w:i/>
          <w:color w:val="000000" w:themeColor="text1"/>
          <w:sz w:val="24"/>
          <w:szCs w:val="24"/>
        </w:rPr>
        <w:t>57</w:t>
      </w:r>
      <w:r w:rsidRPr="00D759B8">
        <w:rPr>
          <w:i/>
          <w:color w:val="000000" w:themeColor="text1"/>
          <w:sz w:val="24"/>
          <w:szCs w:val="24"/>
          <w:vertAlign w:val="superscript"/>
        </w:rPr>
        <w:t>th</w:t>
      </w:r>
      <w:r w:rsidRPr="00D759B8">
        <w:rPr>
          <w:i/>
          <w:color w:val="000000" w:themeColor="text1"/>
          <w:sz w:val="24"/>
          <w:szCs w:val="24"/>
        </w:rPr>
        <w:t xml:space="preserve"> Parliament Annual Review 2011</w:t>
      </w:r>
      <w:r w:rsidRPr="00D759B8">
        <w:rPr>
          <w:color w:val="000000" w:themeColor="text1"/>
          <w:sz w:val="24"/>
          <w:szCs w:val="24"/>
        </w:rPr>
        <w:t>, http://</w:t>
      </w:r>
      <w:proofErr w:type="spellStart"/>
      <w:r w:rsidRPr="00D759B8">
        <w:rPr>
          <w:color w:val="000000" w:themeColor="text1"/>
          <w:sz w:val="24"/>
          <w:szCs w:val="24"/>
        </w:rPr>
        <w:t>www.parliament.vic.gov.au</w:t>
      </w:r>
      <w:proofErr w:type="spellEnd"/>
      <w:r w:rsidRPr="00D759B8">
        <w:rPr>
          <w:color w:val="000000" w:themeColor="text1"/>
          <w:sz w:val="24"/>
          <w:szCs w:val="24"/>
        </w:rPr>
        <w:t>/</w:t>
      </w:r>
      <w:r w:rsidR="00116CD6">
        <w:rPr>
          <w:color w:val="000000" w:themeColor="text1"/>
          <w:sz w:val="24"/>
          <w:szCs w:val="24"/>
        </w:rPr>
        <w:br/>
      </w:r>
      <w:r w:rsidRPr="00D759B8">
        <w:rPr>
          <w:color w:val="000000" w:themeColor="text1"/>
          <w:sz w:val="24"/>
          <w:szCs w:val="24"/>
        </w:rPr>
        <w:t>images/stories/committees/sarc/annual_reports/Annual_Review_2011.pdf (accessed 6</w:t>
      </w:r>
      <w:r w:rsidR="00116CD6">
        <w:rPr>
          <w:color w:val="000000" w:themeColor="text1"/>
          <w:sz w:val="24"/>
          <w:szCs w:val="24"/>
        </w:rPr>
        <w:t> </w:t>
      </w:r>
      <w:r w:rsidRPr="00D759B8">
        <w:rPr>
          <w:color w:val="000000" w:themeColor="text1"/>
          <w:sz w:val="24"/>
          <w:szCs w:val="24"/>
        </w:rPr>
        <w:t>July 2012), May.</w:t>
      </w:r>
    </w:p>
    <w:p w:rsidR="00EB205F" w:rsidRPr="00EB205F" w:rsidRDefault="00EB205F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SCER</w:t>
      </w:r>
      <w:proofErr w:type="spellEnd"/>
      <w:r>
        <w:rPr>
          <w:color w:val="000000" w:themeColor="text1"/>
          <w:sz w:val="24"/>
          <w:szCs w:val="24"/>
        </w:rPr>
        <w:t xml:space="preserve"> (Standing Council on Energy and Resources) 2012, </w:t>
      </w:r>
      <w:r>
        <w:rPr>
          <w:i/>
          <w:color w:val="000000" w:themeColor="text1"/>
          <w:sz w:val="24"/>
          <w:szCs w:val="24"/>
        </w:rPr>
        <w:t>Review of the limited merits review regime: Interim stage two report</w:t>
      </w:r>
      <w:r>
        <w:rPr>
          <w:color w:val="000000" w:themeColor="text1"/>
          <w:sz w:val="24"/>
          <w:szCs w:val="24"/>
        </w:rPr>
        <w:t>, August.</w:t>
      </w:r>
    </w:p>
    <w:p w:rsidR="00EE3CE5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Schwartz, </w:t>
      </w:r>
      <w:proofErr w:type="spellStart"/>
      <w:r w:rsidRPr="00D759B8">
        <w:rPr>
          <w:color w:val="000000" w:themeColor="text1"/>
          <w:sz w:val="24"/>
          <w:szCs w:val="24"/>
        </w:rPr>
        <w:t>J</w:t>
      </w:r>
      <w:r w:rsidR="00F43A40">
        <w:rPr>
          <w:color w:val="000000" w:themeColor="text1"/>
          <w:sz w:val="24"/>
          <w:szCs w:val="24"/>
        </w:rPr>
        <w:t>.</w:t>
      </w:r>
      <w:r w:rsidR="00FA55D1">
        <w:rPr>
          <w:color w:val="000000" w:themeColor="text1"/>
          <w:sz w:val="24"/>
          <w:szCs w:val="24"/>
        </w:rPr>
        <w:t>A</w:t>
      </w:r>
      <w:proofErr w:type="spellEnd"/>
      <w:r w:rsidR="00FA55D1">
        <w:rPr>
          <w:color w:val="000000" w:themeColor="text1"/>
          <w:sz w:val="24"/>
          <w:szCs w:val="24"/>
        </w:rPr>
        <w:t>. 2010,</w:t>
      </w:r>
      <w:r w:rsidRPr="00D759B8">
        <w:rPr>
          <w:color w:val="000000" w:themeColor="text1"/>
          <w:sz w:val="24"/>
          <w:szCs w:val="24"/>
        </w:rPr>
        <w:t xml:space="preserve"> </w:t>
      </w:r>
      <w:r w:rsidRPr="00F43A40">
        <w:rPr>
          <w:i/>
          <w:color w:val="000000" w:themeColor="text1"/>
          <w:sz w:val="24"/>
          <w:szCs w:val="24"/>
        </w:rPr>
        <w:t xml:space="preserve">52 </w:t>
      </w:r>
      <w:r w:rsidRPr="00D759B8">
        <w:rPr>
          <w:i/>
          <w:color w:val="000000" w:themeColor="text1"/>
          <w:sz w:val="24"/>
          <w:szCs w:val="24"/>
        </w:rPr>
        <w:t>Experiments with Regulatory Review: The Political and Economic Inputs into State Rulemakings</w:t>
      </w:r>
      <w:r w:rsidRPr="00D759B8">
        <w:rPr>
          <w:color w:val="000000" w:themeColor="text1"/>
          <w:sz w:val="24"/>
          <w:szCs w:val="24"/>
        </w:rPr>
        <w:t>. New York: The Institute for Policy Integrity, New York University School of Law.</w:t>
      </w:r>
    </w:p>
    <w:p w:rsidR="006F5CA1" w:rsidRDefault="006F5CA1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SCJCS</w:t>
      </w:r>
      <w:proofErr w:type="spellEnd"/>
      <w:r>
        <w:rPr>
          <w:color w:val="000000" w:themeColor="text1"/>
          <w:sz w:val="24"/>
          <w:szCs w:val="24"/>
        </w:rPr>
        <w:t xml:space="preserve"> (Standing Committee on Justice and Community Safety) </w:t>
      </w:r>
      <w:proofErr w:type="spellStart"/>
      <w:r>
        <w:rPr>
          <w:color w:val="000000" w:themeColor="text1"/>
          <w:sz w:val="24"/>
          <w:szCs w:val="24"/>
        </w:rPr>
        <w:t>2012a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r>
        <w:rPr>
          <w:i/>
          <w:color w:val="000000" w:themeColor="text1"/>
          <w:sz w:val="24"/>
          <w:szCs w:val="24"/>
        </w:rPr>
        <w:t>Scrutiny Report</w:t>
      </w:r>
      <w:r w:rsidR="00ED7ADE">
        <w:rPr>
          <w:i/>
          <w:color w:val="000000" w:themeColor="text1"/>
          <w:sz w:val="24"/>
          <w:szCs w:val="24"/>
        </w:rPr>
        <w:t> </w:t>
      </w:r>
      <w:r>
        <w:rPr>
          <w:i/>
          <w:color w:val="000000" w:themeColor="text1"/>
          <w:sz w:val="24"/>
          <w:szCs w:val="24"/>
        </w:rPr>
        <w:t>53</w:t>
      </w:r>
      <w:r>
        <w:rPr>
          <w:color w:val="000000" w:themeColor="text1"/>
          <w:sz w:val="24"/>
          <w:szCs w:val="24"/>
        </w:rPr>
        <w:t xml:space="preserve">, </w:t>
      </w:r>
      <w:r w:rsidR="0088372D">
        <w:rPr>
          <w:color w:val="000000" w:themeColor="text1"/>
          <w:sz w:val="24"/>
          <w:szCs w:val="24"/>
        </w:rPr>
        <w:t xml:space="preserve">Legislative Assembly for the ACT, </w:t>
      </w:r>
      <w:r>
        <w:rPr>
          <w:color w:val="000000" w:themeColor="text1"/>
          <w:sz w:val="24"/>
          <w:szCs w:val="24"/>
        </w:rPr>
        <w:t>May.</w:t>
      </w:r>
    </w:p>
    <w:p w:rsidR="006F5CA1" w:rsidRPr="006F5CA1" w:rsidRDefault="006F5CA1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>
        <w:rPr>
          <w:color w:val="000000" w:themeColor="text1"/>
          <w:sz w:val="24"/>
          <w:szCs w:val="24"/>
        </w:rPr>
        <w:t>2012b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r>
        <w:rPr>
          <w:i/>
          <w:color w:val="000000" w:themeColor="text1"/>
          <w:sz w:val="24"/>
          <w:szCs w:val="24"/>
        </w:rPr>
        <w:t>Scrutiny Report 54</w:t>
      </w:r>
      <w:r>
        <w:rPr>
          <w:color w:val="000000" w:themeColor="text1"/>
          <w:sz w:val="24"/>
          <w:szCs w:val="24"/>
        </w:rPr>
        <w:t xml:space="preserve">, </w:t>
      </w:r>
      <w:r w:rsidR="0088372D">
        <w:rPr>
          <w:color w:val="000000" w:themeColor="text1"/>
          <w:sz w:val="24"/>
          <w:szCs w:val="24"/>
        </w:rPr>
        <w:t xml:space="preserve">Legislative Assembly for the ACT, </w:t>
      </w:r>
      <w:r>
        <w:rPr>
          <w:color w:val="000000" w:themeColor="text1"/>
          <w:sz w:val="24"/>
          <w:szCs w:val="24"/>
        </w:rPr>
        <w:t>August.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SCM</w:t>
      </w:r>
      <w:proofErr w:type="spellEnd"/>
      <w:r w:rsidRPr="00D759B8">
        <w:rPr>
          <w:color w:val="000000" w:themeColor="text1"/>
          <w:sz w:val="24"/>
          <w:szCs w:val="24"/>
        </w:rPr>
        <w:t xml:space="preserve"> Network 2005, </w:t>
      </w:r>
      <w:r w:rsidRPr="008C4AAD">
        <w:rPr>
          <w:i/>
          <w:color w:val="000000" w:themeColor="text1"/>
          <w:sz w:val="24"/>
          <w:szCs w:val="24"/>
        </w:rPr>
        <w:t>International Standard Cost Model Manual</w:t>
      </w:r>
      <w:r w:rsidRPr="00D759B8">
        <w:rPr>
          <w:color w:val="000000" w:themeColor="text1"/>
          <w:sz w:val="24"/>
          <w:szCs w:val="24"/>
        </w:rPr>
        <w:t>, http://</w:t>
      </w:r>
      <w:proofErr w:type="spellStart"/>
      <w:r w:rsidRPr="00D759B8">
        <w:rPr>
          <w:color w:val="000000" w:themeColor="text1"/>
          <w:sz w:val="24"/>
          <w:szCs w:val="24"/>
        </w:rPr>
        <w:t>www.oecd.org</w:t>
      </w:r>
      <w:proofErr w:type="spellEnd"/>
      <w:r w:rsidRPr="00D759B8">
        <w:rPr>
          <w:color w:val="000000" w:themeColor="text1"/>
          <w:sz w:val="24"/>
          <w:szCs w:val="24"/>
        </w:rPr>
        <w:t>/</w:t>
      </w:r>
      <w:proofErr w:type="spellStart"/>
      <w:r w:rsidRPr="00D759B8">
        <w:rPr>
          <w:color w:val="000000" w:themeColor="text1"/>
          <w:sz w:val="24"/>
          <w:szCs w:val="24"/>
        </w:rPr>
        <w:t>dataoecd</w:t>
      </w:r>
      <w:proofErr w:type="spellEnd"/>
      <w:r w:rsidRPr="00D759B8">
        <w:rPr>
          <w:color w:val="000000" w:themeColor="text1"/>
          <w:sz w:val="24"/>
          <w:szCs w:val="24"/>
        </w:rPr>
        <w:t>/32/54/</w:t>
      </w:r>
      <w:proofErr w:type="spellStart"/>
      <w:r w:rsidRPr="00D759B8">
        <w:rPr>
          <w:color w:val="000000" w:themeColor="text1"/>
          <w:sz w:val="24"/>
          <w:szCs w:val="24"/>
        </w:rPr>
        <w:t>34227698.pdf</w:t>
      </w:r>
      <w:proofErr w:type="spellEnd"/>
      <w:r w:rsidRPr="00D759B8">
        <w:rPr>
          <w:color w:val="000000" w:themeColor="text1"/>
          <w:sz w:val="24"/>
          <w:szCs w:val="24"/>
        </w:rPr>
        <w:t xml:space="preserve"> (accessed 19 June 2012).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Scrutiny of Legislation Committee 2010, </w:t>
      </w:r>
      <w:r w:rsidRPr="00D759B8">
        <w:rPr>
          <w:i/>
          <w:color w:val="000000" w:themeColor="text1"/>
          <w:sz w:val="24"/>
          <w:szCs w:val="24"/>
        </w:rPr>
        <w:t>Review of Part 7 of the Statutory Instruments Act, Final Report, Legislative Assembly of Queensland</w:t>
      </w:r>
      <w:r w:rsidRPr="00D759B8">
        <w:rPr>
          <w:color w:val="000000" w:themeColor="text1"/>
          <w:sz w:val="24"/>
          <w:szCs w:val="24"/>
        </w:rPr>
        <w:t>, August, http://www.parliament.qld.gov.au/Documents/TableOffice/TabledPapers/2010/5310T2786.pdf (accessed 16 August 2012).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Shapiro, S. 2007, Assessing the Benefits and Costs of Regulatory Reforms: What Questions Need to be Asked, </w:t>
      </w:r>
      <w:r w:rsidRPr="00D759B8">
        <w:rPr>
          <w:i/>
          <w:color w:val="000000" w:themeColor="text1"/>
          <w:sz w:val="24"/>
          <w:szCs w:val="24"/>
        </w:rPr>
        <w:t>Regulatory Analysis</w:t>
      </w:r>
      <w:r w:rsidRPr="00D759B8">
        <w:rPr>
          <w:color w:val="000000" w:themeColor="text1"/>
          <w:sz w:val="24"/>
          <w:szCs w:val="24"/>
        </w:rPr>
        <w:t xml:space="preserve"> 07-01, January.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Morrall</w:t>
      </w:r>
      <w:proofErr w:type="spellEnd"/>
      <w:r w:rsidRPr="00D759B8">
        <w:rPr>
          <w:color w:val="000000" w:themeColor="text1"/>
          <w:sz w:val="24"/>
          <w:szCs w:val="24"/>
        </w:rPr>
        <w:t xml:space="preserve">, J. 2012, ‘The triumph of regulatory politics: Benefit-cost analysis and political salience’, </w:t>
      </w:r>
      <w:r w:rsidRPr="00D759B8">
        <w:rPr>
          <w:i/>
          <w:color w:val="000000" w:themeColor="text1"/>
          <w:sz w:val="24"/>
          <w:szCs w:val="24"/>
        </w:rPr>
        <w:t>Regulation &amp; Governance</w:t>
      </w:r>
      <w:r w:rsidRPr="00D759B8">
        <w:rPr>
          <w:color w:val="000000" w:themeColor="text1"/>
          <w:sz w:val="24"/>
          <w:szCs w:val="24"/>
        </w:rPr>
        <w:t>, January.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lastRenderedPageBreak/>
        <w:t>Sobel</w:t>
      </w:r>
      <w:proofErr w:type="spellEnd"/>
      <w:r w:rsidRPr="00D759B8">
        <w:rPr>
          <w:color w:val="000000" w:themeColor="text1"/>
          <w:sz w:val="24"/>
          <w:szCs w:val="24"/>
        </w:rPr>
        <w:t xml:space="preserve">, R. and Dove, J. 2012, </w:t>
      </w:r>
      <w:r w:rsidRPr="00D759B8">
        <w:rPr>
          <w:i/>
          <w:color w:val="000000" w:themeColor="text1"/>
          <w:sz w:val="24"/>
          <w:szCs w:val="24"/>
        </w:rPr>
        <w:t>State Regulatory Review: A 50 State Analysis of Effectiveness</w:t>
      </w:r>
      <w:r w:rsidRPr="00D759B8">
        <w:rPr>
          <w:color w:val="000000" w:themeColor="text1"/>
          <w:sz w:val="24"/>
          <w:szCs w:val="24"/>
        </w:rPr>
        <w:t xml:space="preserve">, Working Paper </w:t>
      </w:r>
      <w:r w:rsidR="00FA55D1">
        <w:rPr>
          <w:color w:val="000000" w:themeColor="text1"/>
          <w:sz w:val="24"/>
          <w:szCs w:val="24"/>
        </w:rPr>
        <w:t>no</w:t>
      </w:r>
      <w:r w:rsidRPr="00D759B8">
        <w:rPr>
          <w:color w:val="000000" w:themeColor="text1"/>
          <w:sz w:val="24"/>
          <w:szCs w:val="24"/>
        </w:rPr>
        <w:t xml:space="preserve">. 12-18, </w:t>
      </w:r>
      <w:proofErr w:type="spellStart"/>
      <w:r w:rsidRPr="00D759B8">
        <w:rPr>
          <w:color w:val="000000" w:themeColor="text1"/>
          <w:sz w:val="24"/>
          <w:szCs w:val="24"/>
        </w:rPr>
        <w:t>Mercatus</w:t>
      </w:r>
      <w:proofErr w:type="spellEnd"/>
      <w:r w:rsidRPr="00D759B8">
        <w:rPr>
          <w:color w:val="000000" w:themeColor="text1"/>
          <w:sz w:val="24"/>
          <w:szCs w:val="24"/>
        </w:rPr>
        <w:t xml:space="preserve"> </w:t>
      </w:r>
      <w:proofErr w:type="spellStart"/>
      <w:r w:rsidRPr="00D759B8">
        <w:rPr>
          <w:color w:val="000000" w:themeColor="text1"/>
          <w:sz w:val="24"/>
          <w:szCs w:val="24"/>
        </w:rPr>
        <w:t>Center</w:t>
      </w:r>
      <w:proofErr w:type="spellEnd"/>
      <w:r w:rsidRPr="00D759B8">
        <w:rPr>
          <w:color w:val="000000" w:themeColor="text1"/>
          <w:sz w:val="24"/>
          <w:szCs w:val="24"/>
        </w:rPr>
        <w:t>, George Mason University, June</w:t>
      </w:r>
      <w:r w:rsidR="00F43A40">
        <w:rPr>
          <w:color w:val="000000" w:themeColor="text1"/>
          <w:sz w:val="24"/>
          <w:szCs w:val="24"/>
        </w:rPr>
        <w:t>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Sunstei</w:t>
      </w:r>
      <w:r w:rsidR="00F43A40">
        <w:rPr>
          <w:color w:val="000000" w:themeColor="text1"/>
          <w:sz w:val="24"/>
          <w:szCs w:val="24"/>
        </w:rPr>
        <w:t>n</w:t>
      </w:r>
      <w:proofErr w:type="spellEnd"/>
      <w:r w:rsidR="00F43A40">
        <w:rPr>
          <w:color w:val="000000" w:themeColor="text1"/>
          <w:sz w:val="24"/>
          <w:szCs w:val="24"/>
        </w:rPr>
        <w:t>, C.</w:t>
      </w:r>
      <w:r w:rsidRPr="00D759B8">
        <w:rPr>
          <w:color w:val="000000" w:themeColor="text1"/>
          <w:sz w:val="24"/>
          <w:szCs w:val="24"/>
        </w:rPr>
        <w:t>R. 2011, ‘Economic Growth and Public Protection’, Speech by Administrator, Office of Information and Regulatory Affairs, 15 March http://</w:t>
      </w:r>
      <w:proofErr w:type="spellStart"/>
      <w:r w:rsidRPr="00D759B8">
        <w:rPr>
          <w:color w:val="000000" w:themeColor="text1"/>
          <w:sz w:val="24"/>
          <w:szCs w:val="24"/>
        </w:rPr>
        <w:t>www.whitehouse.gov</w:t>
      </w:r>
      <w:proofErr w:type="spellEnd"/>
      <w:r w:rsidRPr="00D759B8">
        <w:rPr>
          <w:color w:val="000000" w:themeColor="text1"/>
          <w:sz w:val="24"/>
          <w:szCs w:val="24"/>
        </w:rPr>
        <w:t xml:space="preserve"> /sites/default/files/omb/inforeg/speeches/economic-growth-public-protection03152011.pdf (accessed 16 August 2012).</w:t>
      </w:r>
    </w:p>
    <w:p w:rsidR="00EE3CE5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Tanner, L. (Minister for Finance and Deregulation) 2008, </w:t>
      </w:r>
      <w:r w:rsidRPr="00D759B8">
        <w:rPr>
          <w:i/>
          <w:color w:val="000000" w:themeColor="text1"/>
          <w:sz w:val="24"/>
          <w:szCs w:val="24"/>
        </w:rPr>
        <w:t>House of Representatives, Ministerial Statements, Best Practice Regulation Requirements, Speech</w:t>
      </w:r>
      <w:r w:rsidRPr="00D759B8">
        <w:rPr>
          <w:color w:val="000000" w:themeColor="text1"/>
          <w:sz w:val="24"/>
          <w:szCs w:val="24"/>
        </w:rPr>
        <w:t>, 17 March.</w:t>
      </w:r>
    </w:p>
    <w:p w:rsidR="00ED15C5" w:rsidRPr="00D759B8" w:rsidRDefault="003B459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580093">
        <w:rPr>
          <w:color w:val="000000" w:themeColor="text1"/>
          <w:sz w:val="24"/>
          <w:szCs w:val="24"/>
        </w:rPr>
        <w:t>Tasmanian Department of Treasury and Finance</w:t>
      </w:r>
      <w:r w:rsidR="00EE3CE5" w:rsidRPr="00580093">
        <w:rPr>
          <w:color w:val="000000" w:themeColor="text1"/>
          <w:sz w:val="24"/>
          <w:szCs w:val="24"/>
        </w:rPr>
        <w:t xml:space="preserve"> 2011,</w:t>
      </w:r>
      <w:r w:rsidR="00EE3CE5" w:rsidRPr="00D759B8">
        <w:rPr>
          <w:color w:val="000000" w:themeColor="text1"/>
          <w:sz w:val="24"/>
          <w:szCs w:val="24"/>
        </w:rPr>
        <w:t xml:space="preserve"> </w:t>
      </w:r>
      <w:r w:rsidR="00EE3CE5" w:rsidRPr="00D759B8">
        <w:rPr>
          <w:i/>
          <w:color w:val="000000" w:themeColor="text1"/>
          <w:sz w:val="24"/>
          <w:szCs w:val="24"/>
        </w:rPr>
        <w:t>Legislation Review Program: procedures and guidelines manual</w:t>
      </w:r>
      <w:r w:rsidR="00EE3CE5" w:rsidRPr="00D759B8">
        <w:rPr>
          <w:color w:val="000000" w:themeColor="text1"/>
          <w:sz w:val="24"/>
          <w:szCs w:val="24"/>
        </w:rPr>
        <w:t>, September.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TBCS</w:t>
      </w:r>
      <w:proofErr w:type="spellEnd"/>
      <w:r w:rsidRPr="00D759B8">
        <w:rPr>
          <w:color w:val="000000" w:themeColor="text1"/>
          <w:sz w:val="24"/>
          <w:szCs w:val="24"/>
        </w:rPr>
        <w:t xml:space="preserve"> (Treasury Board of Canada Secretariat) (Canada) 2009, </w:t>
      </w:r>
      <w:r w:rsidRPr="00D759B8">
        <w:rPr>
          <w:i/>
          <w:color w:val="000000" w:themeColor="text1"/>
          <w:sz w:val="24"/>
          <w:szCs w:val="24"/>
        </w:rPr>
        <w:t>Handbook for Regulatory Proposals: Performance Measurement and Evaluation Plan, December</w:t>
      </w:r>
      <w:r w:rsidRPr="00D759B8">
        <w:rPr>
          <w:color w:val="000000" w:themeColor="text1"/>
          <w:sz w:val="24"/>
          <w:szCs w:val="24"/>
        </w:rPr>
        <w:t xml:space="preserve"> http://www.tbs-sct.gc.ca/ri-qr/documents/pmep-pmre/pmep-pmre-eng.pdf (accessed 16 August 2012).</w:t>
      </w:r>
    </w:p>
    <w:p w:rsidR="00EE3CE5" w:rsidRPr="00D759B8" w:rsidRDefault="00F43A40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Toornstra</w:t>
      </w:r>
      <w:proofErr w:type="spellEnd"/>
      <w:r>
        <w:rPr>
          <w:color w:val="000000" w:themeColor="text1"/>
          <w:sz w:val="24"/>
          <w:szCs w:val="24"/>
        </w:rPr>
        <w:t>, D.</w:t>
      </w:r>
      <w:r w:rsidR="00EE3CE5" w:rsidRPr="00D759B8">
        <w:rPr>
          <w:color w:val="000000" w:themeColor="text1"/>
          <w:sz w:val="24"/>
          <w:szCs w:val="24"/>
        </w:rPr>
        <w:t xml:space="preserve"> 2001, </w:t>
      </w:r>
      <w:r w:rsidR="00EE3CE5" w:rsidRPr="00D759B8">
        <w:rPr>
          <w:i/>
          <w:color w:val="000000" w:themeColor="text1"/>
          <w:sz w:val="24"/>
          <w:szCs w:val="24"/>
        </w:rPr>
        <w:t>European Centre for Parliamentary Research and Documentation Seminar on Legal and Regulatory Impact Assessment of Legislation</w:t>
      </w:r>
      <w:r w:rsidR="00EE3CE5" w:rsidRPr="00D759B8">
        <w:rPr>
          <w:color w:val="000000" w:themeColor="text1"/>
          <w:sz w:val="24"/>
          <w:szCs w:val="24"/>
        </w:rPr>
        <w:t>, 21</w:t>
      </w:r>
      <w:r w:rsidR="00D759B8">
        <w:rPr>
          <w:color w:val="000000" w:themeColor="text1"/>
          <w:sz w:val="24"/>
          <w:szCs w:val="24"/>
        </w:rPr>
        <w:t>–</w:t>
      </w:r>
      <w:r w:rsidR="00EE3CE5" w:rsidRPr="00D759B8">
        <w:rPr>
          <w:color w:val="000000" w:themeColor="text1"/>
          <w:sz w:val="24"/>
          <w:szCs w:val="24"/>
        </w:rPr>
        <w:t>22 May 2001, Tallin</w:t>
      </w:r>
      <w:r w:rsidR="00624F7A">
        <w:rPr>
          <w:color w:val="000000" w:themeColor="text1"/>
          <w:sz w:val="24"/>
          <w:szCs w:val="24"/>
        </w:rPr>
        <w:t>n, http://</w:t>
      </w:r>
      <w:proofErr w:type="spellStart"/>
      <w:r w:rsidR="00624F7A">
        <w:rPr>
          <w:color w:val="000000" w:themeColor="text1"/>
          <w:sz w:val="24"/>
          <w:szCs w:val="24"/>
        </w:rPr>
        <w:t>www.riigikogu.ee</w:t>
      </w:r>
      <w:proofErr w:type="spellEnd"/>
      <w:r w:rsidR="00624F7A">
        <w:rPr>
          <w:color w:val="000000" w:themeColor="text1"/>
          <w:sz w:val="24"/>
          <w:szCs w:val="24"/>
        </w:rPr>
        <w:t>/</w:t>
      </w:r>
      <w:proofErr w:type="spellStart"/>
      <w:r w:rsidR="00624F7A">
        <w:rPr>
          <w:color w:val="000000" w:themeColor="text1"/>
          <w:sz w:val="24"/>
          <w:szCs w:val="24"/>
        </w:rPr>
        <w:t>rva</w:t>
      </w:r>
      <w:proofErr w:type="spellEnd"/>
      <w:r w:rsidR="00624F7A">
        <w:rPr>
          <w:color w:val="000000" w:themeColor="text1"/>
          <w:sz w:val="24"/>
          <w:szCs w:val="24"/>
        </w:rPr>
        <w:t>/</w:t>
      </w:r>
      <w:proofErr w:type="spellStart"/>
      <w:r w:rsidR="00EE3CE5" w:rsidRPr="00D759B8">
        <w:rPr>
          <w:color w:val="000000" w:themeColor="text1"/>
          <w:sz w:val="24"/>
          <w:szCs w:val="24"/>
        </w:rPr>
        <w:t>ecprd</w:t>
      </w:r>
      <w:proofErr w:type="spellEnd"/>
      <w:r w:rsidR="00EE3CE5" w:rsidRPr="00D759B8">
        <w:rPr>
          <w:color w:val="000000" w:themeColor="text1"/>
          <w:sz w:val="24"/>
          <w:szCs w:val="24"/>
        </w:rPr>
        <w:t>/html/</w:t>
      </w:r>
      <w:proofErr w:type="spellStart"/>
      <w:r w:rsidR="00EE3CE5" w:rsidRPr="00D759B8">
        <w:rPr>
          <w:color w:val="000000" w:themeColor="text1"/>
          <w:sz w:val="24"/>
          <w:szCs w:val="24"/>
        </w:rPr>
        <w:t>dick_toornstra.html</w:t>
      </w:r>
      <w:proofErr w:type="spellEnd"/>
      <w:r w:rsidR="00EE3CE5" w:rsidRPr="00D759B8">
        <w:rPr>
          <w:color w:val="000000" w:themeColor="text1"/>
          <w:sz w:val="24"/>
          <w:szCs w:val="24"/>
        </w:rPr>
        <w:t xml:space="preserve"> (accessed 20 June 2012).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proofErr w:type="spellStart"/>
      <w:r w:rsidRPr="00D759B8">
        <w:rPr>
          <w:color w:val="000000" w:themeColor="text1"/>
          <w:sz w:val="24"/>
          <w:szCs w:val="24"/>
        </w:rPr>
        <w:t>Uhrig</w:t>
      </w:r>
      <w:proofErr w:type="spellEnd"/>
      <w:r w:rsidRPr="00D759B8">
        <w:rPr>
          <w:color w:val="000000" w:themeColor="text1"/>
          <w:sz w:val="24"/>
          <w:szCs w:val="24"/>
        </w:rPr>
        <w:t xml:space="preserve">, J. 2003, </w:t>
      </w:r>
      <w:r w:rsidRPr="00D759B8">
        <w:rPr>
          <w:i/>
          <w:color w:val="000000" w:themeColor="text1"/>
          <w:sz w:val="24"/>
          <w:szCs w:val="24"/>
        </w:rPr>
        <w:t>Review of the Corporate Governance of Statutory Authorities and Office Holders</w:t>
      </w:r>
      <w:r w:rsidRPr="00D759B8">
        <w:rPr>
          <w:color w:val="000000" w:themeColor="text1"/>
          <w:sz w:val="24"/>
          <w:szCs w:val="24"/>
        </w:rPr>
        <w:t>, Commonwealth of Australia, Canberra.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UK Cabinet Office 2012, </w:t>
      </w:r>
      <w:r w:rsidRPr="00D759B8">
        <w:rPr>
          <w:i/>
          <w:color w:val="000000" w:themeColor="text1"/>
          <w:sz w:val="24"/>
          <w:szCs w:val="24"/>
        </w:rPr>
        <w:t xml:space="preserve">Consultation Principles, </w:t>
      </w:r>
      <w:r w:rsidR="00624F7A" w:rsidRPr="00624F7A">
        <w:rPr>
          <w:sz w:val="24"/>
          <w:szCs w:val="24"/>
        </w:rPr>
        <w:t>http://</w:t>
      </w:r>
      <w:proofErr w:type="spellStart"/>
      <w:r w:rsidR="00624F7A" w:rsidRPr="00624F7A">
        <w:rPr>
          <w:sz w:val="24"/>
          <w:szCs w:val="24"/>
        </w:rPr>
        <w:t>www.cabinetoffice.gov.uk</w:t>
      </w:r>
      <w:proofErr w:type="spellEnd"/>
      <w:r w:rsidR="00624F7A" w:rsidRPr="00624F7A">
        <w:rPr>
          <w:sz w:val="24"/>
          <w:szCs w:val="24"/>
        </w:rPr>
        <w:t>/</w:t>
      </w:r>
      <w:r w:rsidR="00624F7A" w:rsidRPr="00624F7A">
        <w:rPr>
          <w:sz w:val="24"/>
          <w:szCs w:val="24"/>
        </w:rPr>
        <w:br/>
        <w:t>resource-library/consultation-principles-guidance</w:t>
      </w:r>
      <w:r w:rsidRPr="00D759B8">
        <w:rPr>
          <w:color w:val="000000" w:themeColor="text1"/>
          <w:sz w:val="24"/>
          <w:szCs w:val="24"/>
        </w:rPr>
        <w:t xml:space="preserve"> (accessed 12 June).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UK RPC (UK Regulatory Policy Committee) 2012, </w:t>
      </w:r>
      <w:r w:rsidRPr="00D759B8">
        <w:rPr>
          <w:i/>
          <w:color w:val="000000" w:themeColor="text1"/>
          <w:sz w:val="24"/>
          <w:szCs w:val="24"/>
        </w:rPr>
        <w:t>Improving Regulation — An independent report on the analysis supporting regulatory proposals, January-December 2011</w:t>
      </w:r>
      <w:r w:rsidRPr="00D759B8">
        <w:rPr>
          <w:color w:val="000000" w:themeColor="text1"/>
          <w:sz w:val="24"/>
          <w:szCs w:val="24"/>
        </w:rPr>
        <w:t>, March 2012.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US </w:t>
      </w:r>
      <w:proofErr w:type="spellStart"/>
      <w:r w:rsidRPr="00D759B8">
        <w:rPr>
          <w:color w:val="000000" w:themeColor="text1"/>
          <w:sz w:val="24"/>
          <w:szCs w:val="24"/>
        </w:rPr>
        <w:t>Reginfo.gov</w:t>
      </w:r>
      <w:proofErr w:type="spellEnd"/>
      <w:r w:rsidR="002C4B99">
        <w:rPr>
          <w:color w:val="000000" w:themeColor="text1"/>
          <w:sz w:val="24"/>
          <w:szCs w:val="24"/>
        </w:rPr>
        <w:t xml:space="preserve"> website</w:t>
      </w:r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Regulations and the Rulemaking Process</w:t>
      </w:r>
      <w:r w:rsidR="006A1CD1">
        <w:rPr>
          <w:i/>
          <w:color w:val="000000" w:themeColor="text1"/>
          <w:sz w:val="24"/>
          <w:szCs w:val="24"/>
        </w:rPr>
        <w:t xml:space="preserve">, </w:t>
      </w:r>
      <w:r w:rsidR="006A1CD1" w:rsidRPr="006A1CD1">
        <w:rPr>
          <w:i/>
          <w:color w:val="000000" w:themeColor="text1"/>
          <w:sz w:val="24"/>
          <w:szCs w:val="24"/>
        </w:rPr>
        <w:t>http://</w:t>
      </w:r>
      <w:proofErr w:type="spellStart"/>
      <w:r w:rsidR="006A1CD1" w:rsidRPr="006A1CD1">
        <w:rPr>
          <w:i/>
          <w:color w:val="000000" w:themeColor="text1"/>
          <w:sz w:val="24"/>
          <w:szCs w:val="24"/>
        </w:rPr>
        <w:t>www.reginfo.gov</w:t>
      </w:r>
      <w:proofErr w:type="spellEnd"/>
      <w:r w:rsidR="006A1CD1" w:rsidRPr="006A1CD1">
        <w:rPr>
          <w:i/>
          <w:color w:val="000000" w:themeColor="text1"/>
          <w:sz w:val="24"/>
          <w:szCs w:val="24"/>
        </w:rPr>
        <w:t>/public/</w:t>
      </w:r>
      <w:r w:rsidRPr="00D759B8">
        <w:rPr>
          <w:color w:val="000000" w:themeColor="text1"/>
          <w:sz w:val="24"/>
          <w:szCs w:val="24"/>
        </w:rPr>
        <w:t xml:space="preserve"> (accessed 18 April 2012).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VCEC (Victorian Competition and Efficiency Commission) 2007, </w:t>
      </w:r>
      <w:r w:rsidRPr="00D759B8">
        <w:rPr>
          <w:i/>
          <w:color w:val="000000" w:themeColor="text1"/>
          <w:sz w:val="24"/>
          <w:szCs w:val="24"/>
        </w:rPr>
        <w:t>RIS/BIA Initial Assessment Checklist</w:t>
      </w:r>
      <w:r w:rsidRPr="00D759B8">
        <w:rPr>
          <w:color w:val="000000" w:themeColor="text1"/>
          <w:sz w:val="24"/>
          <w:szCs w:val="24"/>
        </w:rPr>
        <w:t>, May.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2008, </w:t>
      </w:r>
      <w:r w:rsidRPr="00D759B8">
        <w:rPr>
          <w:i/>
          <w:color w:val="000000" w:themeColor="text1"/>
          <w:sz w:val="24"/>
          <w:szCs w:val="24"/>
        </w:rPr>
        <w:t>Is Regulation Working?</w:t>
      </w:r>
      <w:r w:rsidR="001070B0">
        <w:rPr>
          <w:i/>
          <w:color w:val="000000" w:themeColor="text1"/>
          <w:sz w:val="24"/>
          <w:szCs w:val="24"/>
        </w:rPr>
        <w:t>,</w:t>
      </w:r>
      <w:r w:rsidRPr="00D759B8">
        <w:rPr>
          <w:i/>
          <w:color w:val="000000" w:themeColor="text1"/>
          <w:sz w:val="24"/>
          <w:szCs w:val="24"/>
        </w:rPr>
        <w:t xml:space="preserve"> Annual Report 2007-08</w:t>
      </w:r>
      <w:r w:rsidRPr="00D759B8">
        <w:rPr>
          <w:color w:val="000000" w:themeColor="text1"/>
          <w:sz w:val="24"/>
          <w:szCs w:val="24"/>
        </w:rPr>
        <w:t>, September.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2009, </w:t>
      </w:r>
      <w:r w:rsidRPr="00D759B8">
        <w:rPr>
          <w:i/>
          <w:color w:val="000000" w:themeColor="text1"/>
          <w:sz w:val="24"/>
          <w:szCs w:val="24"/>
        </w:rPr>
        <w:t>Regulation and Economic Recovery: Annual Report 2008-09</w:t>
      </w:r>
      <w:r w:rsidRPr="00D759B8">
        <w:rPr>
          <w:color w:val="000000" w:themeColor="text1"/>
          <w:sz w:val="24"/>
          <w:szCs w:val="24"/>
        </w:rPr>
        <w:t>, September</w:t>
      </w:r>
      <w:r w:rsidR="00B8399C">
        <w:rPr>
          <w:color w:val="000000" w:themeColor="text1"/>
          <w:sz w:val="24"/>
          <w:szCs w:val="24"/>
        </w:rPr>
        <w:t>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2010, </w:t>
      </w:r>
      <w:r w:rsidRPr="00D759B8">
        <w:rPr>
          <w:i/>
          <w:color w:val="000000" w:themeColor="text1"/>
          <w:sz w:val="24"/>
          <w:szCs w:val="24"/>
        </w:rPr>
        <w:t xml:space="preserve">Improving the Performance of Regulators: </w:t>
      </w:r>
      <w:r w:rsidRPr="00D759B8">
        <w:rPr>
          <w:color w:val="000000" w:themeColor="text1"/>
          <w:sz w:val="24"/>
          <w:szCs w:val="24"/>
        </w:rPr>
        <w:t>Annual Report 2009</w:t>
      </w:r>
      <w:r w:rsidRPr="00D759B8">
        <w:rPr>
          <w:color w:val="000000" w:themeColor="text1"/>
          <w:sz w:val="24"/>
          <w:szCs w:val="24"/>
        </w:rPr>
        <w:noBreakHyphen/>
        <w:t>10, September.</w:t>
      </w:r>
    </w:p>
    <w:p w:rsidR="00EE3CE5" w:rsidRPr="00D759B8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2011a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Annual Report 2010-11</w:t>
      </w:r>
      <w:r w:rsidRPr="00D759B8">
        <w:rPr>
          <w:color w:val="000000" w:themeColor="text1"/>
          <w:sz w:val="24"/>
          <w:szCs w:val="24"/>
        </w:rPr>
        <w:t>, September.</w:t>
      </w:r>
    </w:p>
    <w:p w:rsidR="00EE3CE5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>—— </w:t>
      </w:r>
      <w:proofErr w:type="spellStart"/>
      <w:r w:rsidRPr="00D759B8">
        <w:rPr>
          <w:color w:val="000000" w:themeColor="text1"/>
          <w:sz w:val="24"/>
          <w:szCs w:val="24"/>
        </w:rPr>
        <w:t>2011b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An Inquiry into Victoria’s regulatory framework: Strengthening Foundations for the Next Decade</w:t>
      </w:r>
      <w:r w:rsidRPr="00D759B8">
        <w:rPr>
          <w:color w:val="000000" w:themeColor="text1"/>
          <w:sz w:val="24"/>
          <w:szCs w:val="24"/>
        </w:rPr>
        <w:t>, final report, April.</w:t>
      </w:r>
    </w:p>
    <w:p w:rsidR="00EB7397" w:rsidRPr="00D759B8" w:rsidRDefault="00EB7397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—— 2012</w:t>
      </w:r>
      <w:r w:rsidRPr="00D759B8">
        <w:rPr>
          <w:color w:val="000000" w:themeColor="text1"/>
          <w:sz w:val="24"/>
          <w:szCs w:val="24"/>
        </w:rPr>
        <w:t xml:space="preserve">, </w:t>
      </w:r>
      <w:r>
        <w:rPr>
          <w:i/>
          <w:color w:val="000000" w:themeColor="text1"/>
          <w:sz w:val="24"/>
          <w:szCs w:val="24"/>
        </w:rPr>
        <w:t>Annual Report 2011-12</w:t>
      </w:r>
      <w:r w:rsidRPr="00D759B8">
        <w:rPr>
          <w:color w:val="000000" w:themeColor="text1"/>
          <w:sz w:val="24"/>
          <w:szCs w:val="24"/>
        </w:rPr>
        <w:t>,</w:t>
      </w:r>
      <w:r>
        <w:rPr>
          <w:color w:val="000000" w:themeColor="text1"/>
          <w:sz w:val="24"/>
          <w:szCs w:val="24"/>
        </w:rPr>
        <w:t xml:space="preserve"> Melbourne,</w:t>
      </w:r>
      <w:r w:rsidRPr="00D759B8">
        <w:rPr>
          <w:color w:val="000000" w:themeColor="text1"/>
          <w:sz w:val="24"/>
          <w:szCs w:val="24"/>
        </w:rPr>
        <w:t xml:space="preserve"> September.</w:t>
      </w:r>
    </w:p>
    <w:p w:rsidR="00EE3CE5" w:rsidRPr="00D759B8" w:rsidRDefault="00A2378B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Vic</w:t>
      </w:r>
      <w:r w:rsidR="00C53A11">
        <w:rPr>
          <w:color w:val="000000" w:themeColor="text1"/>
          <w:sz w:val="24"/>
          <w:szCs w:val="24"/>
        </w:rPr>
        <w:t>toria</w:t>
      </w:r>
      <w:r w:rsidR="002420A7">
        <w:rPr>
          <w:color w:val="000000" w:themeColor="text1"/>
          <w:sz w:val="24"/>
          <w:szCs w:val="24"/>
        </w:rPr>
        <w:t>n</w:t>
      </w:r>
      <w:r w:rsidR="00EE3CE5" w:rsidRPr="00D759B8">
        <w:rPr>
          <w:color w:val="000000" w:themeColor="text1"/>
          <w:sz w:val="24"/>
          <w:szCs w:val="24"/>
        </w:rPr>
        <w:t xml:space="preserve"> </w:t>
      </w:r>
      <w:r w:rsidR="00F43A40">
        <w:rPr>
          <w:color w:val="000000" w:themeColor="text1"/>
          <w:sz w:val="24"/>
          <w:szCs w:val="24"/>
        </w:rPr>
        <w:t>DPI (</w:t>
      </w:r>
      <w:r>
        <w:rPr>
          <w:color w:val="000000" w:themeColor="text1"/>
          <w:sz w:val="24"/>
          <w:szCs w:val="24"/>
        </w:rPr>
        <w:t xml:space="preserve">Victorian </w:t>
      </w:r>
      <w:r w:rsidR="00EE3CE5" w:rsidRPr="00D759B8">
        <w:rPr>
          <w:color w:val="000000" w:themeColor="text1"/>
          <w:sz w:val="24"/>
          <w:szCs w:val="24"/>
        </w:rPr>
        <w:t>Depart</w:t>
      </w:r>
      <w:r w:rsidR="00F43A40">
        <w:rPr>
          <w:color w:val="000000" w:themeColor="text1"/>
          <w:sz w:val="24"/>
          <w:szCs w:val="24"/>
        </w:rPr>
        <w:t>ment of Primary Industries)</w:t>
      </w:r>
      <w:r w:rsidR="00EE3CE5" w:rsidRPr="00D759B8">
        <w:rPr>
          <w:color w:val="000000" w:themeColor="text1"/>
          <w:sz w:val="24"/>
          <w:szCs w:val="24"/>
        </w:rPr>
        <w:t xml:space="preserve"> 2010, </w:t>
      </w:r>
      <w:r w:rsidR="00EE3CE5" w:rsidRPr="008C4AAD">
        <w:rPr>
          <w:i/>
          <w:color w:val="000000" w:themeColor="text1"/>
          <w:sz w:val="24"/>
          <w:szCs w:val="24"/>
        </w:rPr>
        <w:t>Submission to the Victorian Competition and Efficiency Commission inquiry into Victoria’s Regulatory</w:t>
      </w:r>
      <w:r w:rsidR="00F43A40" w:rsidRPr="008C4AAD">
        <w:rPr>
          <w:i/>
          <w:color w:val="000000" w:themeColor="text1"/>
          <w:sz w:val="24"/>
          <w:szCs w:val="24"/>
        </w:rPr>
        <w:t xml:space="preserve"> Framework</w:t>
      </w:r>
      <w:r w:rsidR="00F43A40">
        <w:rPr>
          <w:color w:val="000000" w:themeColor="text1"/>
          <w:sz w:val="24"/>
          <w:szCs w:val="24"/>
        </w:rPr>
        <w:t>, October, Melbourne.</w:t>
      </w:r>
    </w:p>
    <w:p w:rsidR="00EE3CE5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2011, </w:t>
      </w:r>
      <w:r w:rsidRPr="00D759B8">
        <w:rPr>
          <w:i/>
          <w:color w:val="000000" w:themeColor="text1"/>
          <w:sz w:val="24"/>
          <w:szCs w:val="24"/>
        </w:rPr>
        <w:t>Tips on engaging a consultant</w:t>
      </w:r>
      <w:r w:rsidRPr="00D759B8">
        <w:rPr>
          <w:color w:val="000000" w:themeColor="text1"/>
          <w:sz w:val="24"/>
          <w:szCs w:val="24"/>
        </w:rPr>
        <w:t>, RIS Assist, Melbourne.</w:t>
      </w:r>
    </w:p>
    <w:p w:rsidR="006A4FB9" w:rsidRDefault="006A4FB9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F440E0">
        <w:rPr>
          <w:color w:val="000000" w:themeColor="text1"/>
          <w:sz w:val="24"/>
          <w:szCs w:val="24"/>
        </w:rPr>
        <w:t>Vic</w:t>
      </w:r>
      <w:r w:rsidR="00C53A11">
        <w:rPr>
          <w:color w:val="000000" w:themeColor="text1"/>
          <w:sz w:val="24"/>
          <w:szCs w:val="24"/>
        </w:rPr>
        <w:t>toria</w:t>
      </w:r>
      <w:r w:rsidR="002420A7">
        <w:rPr>
          <w:color w:val="000000" w:themeColor="text1"/>
          <w:sz w:val="24"/>
          <w:szCs w:val="24"/>
        </w:rPr>
        <w:t>n</w:t>
      </w:r>
      <w:r w:rsidRPr="00F440E0">
        <w:rPr>
          <w:color w:val="000000" w:themeColor="text1"/>
          <w:sz w:val="24"/>
          <w:szCs w:val="24"/>
        </w:rPr>
        <w:t xml:space="preserve"> </w:t>
      </w:r>
      <w:proofErr w:type="spellStart"/>
      <w:r w:rsidRPr="00F440E0">
        <w:rPr>
          <w:color w:val="000000" w:themeColor="text1"/>
          <w:sz w:val="24"/>
          <w:szCs w:val="24"/>
        </w:rPr>
        <w:t>DTF</w:t>
      </w:r>
      <w:proofErr w:type="spellEnd"/>
      <w:r w:rsidRPr="00F440E0">
        <w:rPr>
          <w:color w:val="000000" w:themeColor="text1"/>
          <w:sz w:val="24"/>
          <w:szCs w:val="24"/>
        </w:rPr>
        <w:t xml:space="preserve"> (</w:t>
      </w:r>
      <w:r w:rsidR="00427946">
        <w:rPr>
          <w:color w:val="000000" w:themeColor="text1"/>
          <w:sz w:val="24"/>
          <w:szCs w:val="24"/>
        </w:rPr>
        <w:t xml:space="preserve">Victorian </w:t>
      </w:r>
      <w:r w:rsidRPr="00F440E0">
        <w:rPr>
          <w:color w:val="000000" w:themeColor="text1"/>
          <w:sz w:val="24"/>
          <w:szCs w:val="24"/>
        </w:rPr>
        <w:t xml:space="preserve">Department of Treasury and Finance) </w:t>
      </w:r>
      <w:proofErr w:type="spellStart"/>
      <w:r w:rsidRPr="00F440E0">
        <w:rPr>
          <w:color w:val="000000" w:themeColor="text1"/>
          <w:sz w:val="24"/>
          <w:szCs w:val="24"/>
        </w:rPr>
        <w:t>2011a</w:t>
      </w:r>
      <w:proofErr w:type="spellEnd"/>
      <w:r w:rsidRPr="00F440E0">
        <w:rPr>
          <w:color w:val="000000" w:themeColor="text1"/>
          <w:sz w:val="24"/>
          <w:szCs w:val="24"/>
        </w:rPr>
        <w:t>,</w:t>
      </w:r>
      <w:r w:rsidRPr="00D759B8">
        <w:rPr>
          <w:color w:val="000000" w:themeColor="text1"/>
          <w:sz w:val="24"/>
          <w:szCs w:val="24"/>
        </w:rPr>
        <w:t xml:space="preserve"> </w:t>
      </w:r>
      <w:r w:rsidRPr="00D759B8">
        <w:rPr>
          <w:i/>
          <w:color w:val="000000" w:themeColor="text1"/>
          <w:sz w:val="24"/>
          <w:szCs w:val="24"/>
        </w:rPr>
        <w:t>Victorian Guide to Regulation</w:t>
      </w:r>
      <w:r w:rsidRPr="00D759B8">
        <w:rPr>
          <w:color w:val="000000" w:themeColor="text1"/>
          <w:sz w:val="24"/>
          <w:szCs w:val="24"/>
        </w:rPr>
        <w:t>, Department of Treasury and Finance, Melbourne.</w:t>
      </w:r>
    </w:p>
    <w:p w:rsidR="006A4FB9" w:rsidRPr="00D759B8" w:rsidRDefault="006A4FB9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F440E0">
        <w:rPr>
          <w:color w:val="000000" w:themeColor="text1"/>
          <w:sz w:val="24"/>
        </w:rPr>
        <w:t>—— </w:t>
      </w:r>
      <w:proofErr w:type="spellStart"/>
      <w:r w:rsidRPr="00F440E0">
        <w:rPr>
          <w:color w:val="000000" w:themeColor="text1"/>
          <w:sz w:val="24"/>
        </w:rPr>
        <w:t>2011b</w:t>
      </w:r>
      <w:proofErr w:type="spellEnd"/>
      <w:r w:rsidRPr="00F440E0">
        <w:rPr>
          <w:color w:val="000000" w:themeColor="text1"/>
          <w:sz w:val="24"/>
        </w:rPr>
        <w:t>,</w:t>
      </w:r>
      <w:r w:rsidRPr="00D759B8">
        <w:rPr>
          <w:color w:val="000000" w:themeColor="text1"/>
          <w:sz w:val="24"/>
        </w:rPr>
        <w:t xml:space="preserve"> </w:t>
      </w:r>
      <w:r w:rsidRPr="00D759B8">
        <w:rPr>
          <w:i/>
          <w:color w:val="000000" w:themeColor="text1"/>
          <w:sz w:val="24"/>
        </w:rPr>
        <w:t>Victorian Guide to Regulation Appendices</w:t>
      </w:r>
      <w:r w:rsidRPr="00D759B8">
        <w:rPr>
          <w:color w:val="000000" w:themeColor="text1"/>
          <w:sz w:val="24"/>
        </w:rPr>
        <w:t>, Department of Treasury and Finance, Melbourne.</w:t>
      </w:r>
    </w:p>
    <w:p w:rsidR="00EE3CE5" w:rsidRPr="00D759B8" w:rsidRDefault="007B3A6C" w:rsidP="00A65C5B">
      <w:pPr>
        <w:pStyle w:val="BodyText"/>
        <w:tabs>
          <w:tab w:val="left" w:pos="426"/>
        </w:tabs>
        <w:spacing w:before="80"/>
        <w:ind w:left="425" w:hanging="42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Vic</w:t>
      </w:r>
      <w:r w:rsidR="00C64A87">
        <w:rPr>
          <w:color w:val="000000" w:themeColor="text1"/>
          <w:sz w:val="24"/>
          <w:szCs w:val="24"/>
        </w:rPr>
        <w:t>torian</w:t>
      </w:r>
      <w:r w:rsidR="00487A75">
        <w:rPr>
          <w:color w:val="000000" w:themeColor="text1"/>
          <w:sz w:val="24"/>
          <w:szCs w:val="24"/>
        </w:rPr>
        <w:t xml:space="preserve"> Government </w:t>
      </w:r>
      <w:r w:rsidR="00EE3CE5" w:rsidRPr="00D759B8">
        <w:rPr>
          <w:color w:val="000000" w:themeColor="text1"/>
          <w:sz w:val="24"/>
          <w:szCs w:val="24"/>
        </w:rPr>
        <w:t xml:space="preserve">2005, </w:t>
      </w:r>
      <w:r w:rsidR="00EE3CE5" w:rsidRPr="00D759B8">
        <w:rPr>
          <w:i/>
          <w:color w:val="000000" w:themeColor="text1"/>
          <w:sz w:val="24"/>
          <w:szCs w:val="24"/>
        </w:rPr>
        <w:t>Department of Treasury and Finance and Victorian Competition and Efficiency Commission Framework Agreement</w:t>
      </w:r>
      <w:r w:rsidR="00EE3CE5" w:rsidRPr="00D759B8">
        <w:rPr>
          <w:color w:val="000000" w:themeColor="text1"/>
          <w:sz w:val="24"/>
          <w:szCs w:val="24"/>
        </w:rPr>
        <w:t>, August.</w:t>
      </w:r>
    </w:p>
    <w:p w:rsidR="00EE3CE5" w:rsidRPr="00D759B8" w:rsidRDefault="00EE3CE5" w:rsidP="00A65C5B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 w:rsidRPr="00D759B8">
        <w:rPr>
          <w:color w:val="000000" w:themeColor="text1"/>
          <w:sz w:val="24"/>
          <w:szCs w:val="24"/>
        </w:rPr>
        <w:t xml:space="preserve">—— 2007, </w:t>
      </w:r>
      <w:r w:rsidRPr="00D759B8">
        <w:rPr>
          <w:i/>
          <w:color w:val="000000" w:themeColor="text1"/>
          <w:sz w:val="24"/>
          <w:szCs w:val="24"/>
        </w:rPr>
        <w:t>Small Business Regulatory Impact Assessment Manual</w:t>
      </w:r>
      <w:r w:rsidRPr="00D759B8">
        <w:rPr>
          <w:color w:val="000000" w:themeColor="text1"/>
          <w:sz w:val="24"/>
          <w:szCs w:val="24"/>
        </w:rPr>
        <w:t>, March.</w:t>
      </w:r>
    </w:p>
    <w:p w:rsidR="00EE3CE5" w:rsidRDefault="00EE3CE5" w:rsidP="00A65C5B">
      <w:pPr>
        <w:pStyle w:val="BodyText"/>
        <w:spacing w:before="80"/>
        <w:ind w:left="425" w:hanging="425"/>
        <w:rPr>
          <w:color w:val="000000" w:themeColor="text1"/>
          <w:sz w:val="24"/>
          <w:szCs w:val="24"/>
        </w:rPr>
      </w:pPr>
      <w:r w:rsidRPr="000C654F">
        <w:rPr>
          <w:color w:val="000000" w:themeColor="text1"/>
          <w:sz w:val="24"/>
          <w:szCs w:val="24"/>
        </w:rPr>
        <w:t xml:space="preserve">—— 2012, </w:t>
      </w:r>
      <w:r w:rsidRPr="000C654F">
        <w:rPr>
          <w:i/>
          <w:color w:val="000000" w:themeColor="text1"/>
          <w:sz w:val="24"/>
          <w:szCs w:val="24"/>
        </w:rPr>
        <w:t>Victorian</w:t>
      </w:r>
      <w:r w:rsidRPr="00D759B8">
        <w:rPr>
          <w:i/>
          <w:color w:val="000000" w:themeColor="text1"/>
          <w:sz w:val="24"/>
          <w:szCs w:val="24"/>
        </w:rPr>
        <w:t xml:space="preserve"> Government response to the Victorian Competition and Efficiency Commission’s Final Report — Strengthening foundations for the next decade: An inquiry into Victoria’s regulatory framework</w:t>
      </w:r>
      <w:r w:rsidRPr="00D759B8">
        <w:rPr>
          <w:color w:val="000000" w:themeColor="text1"/>
          <w:sz w:val="24"/>
          <w:szCs w:val="24"/>
        </w:rPr>
        <w:t xml:space="preserve">, Department </w:t>
      </w:r>
      <w:r w:rsidR="00F43A40">
        <w:rPr>
          <w:color w:val="000000" w:themeColor="text1"/>
          <w:sz w:val="24"/>
          <w:szCs w:val="24"/>
        </w:rPr>
        <w:t>of Treasury and Finance, March.</w:t>
      </w:r>
    </w:p>
    <w:p w:rsidR="007B3A6C" w:rsidRDefault="007B3A6C" w:rsidP="007B3A6C">
      <w:pPr>
        <w:pStyle w:val="Reference"/>
        <w:spacing w:before="80"/>
        <w:ind w:left="425" w:hanging="425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WA (Western Australian)</w:t>
      </w:r>
      <w:r w:rsidRPr="00D759B8">
        <w:rPr>
          <w:color w:val="000000" w:themeColor="text1"/>
          <w:sz w:val="24"/>
          <w:szCs w:val="24"/>
        </w:rPr>
        <w:t xml:space="preserve"> </w:t>
      </w:r>
      <w:r w:rsidR="00443128">
        <w:rPr>
          <w:color w:val="000000" w:themeColor="text1"/>
          <w:sz w:val="24"/>
          <w:szCs w:val="24"/>
        </w:rPr>
        <w:t>Treasury</w:t>
      </w:r>
      <w:r w:rsidRPr="00D759B8">
        <w:rPr>
          <w:color w:val="000000" w:themeColor="text1"/>
          <w:sz w:val="24"/>
          <w:szCs w:val="24"/>
        </w:rPr>
        <w:t xml:space="preserve"> </w:t>
      </w:r>
      <w:proofErr w:type="spellStart"/>
      <w:r w:rsidRPr="00D759B8">
        <w:rPr>
          <w:color w:val="000000" w:themeColor="text1"/>
          <w:sz w:val="24"/>
          <w:szCs w:val="24"/>
        </w:rPr>
        <w:t>2010a</w:t>
      </w:r>
      <w:proofErr w:type="spellEnd"/>
      <w:r w:rsidRPr="00D759B8">
        <w:rPr>
          <w:color w:val="000000" w:themeColor="text1"/>
          <w:sz w:val="24"/>
          <w:szCs w:val="24"/>
        </w:rPr>
        <w:t xml:space="preserve">, </w:t>
      </w:r>
      <w:r w:rsidRPr="00D759B8">
        <w:rPr>
          <w:i/>
          <w:color w:val="000000" w:themeColor="text1"/>
          <w:sz w:val="24"/>
          <w:szCs w:val="24"/>
        </w:rPr>
        <w:t>Regulatory Impact Assessment Guidelines for Western Australia</w:t>
      </w:r>
      <w:r w:rsidRPr="00D759B8">
        <w:rPr>
          <w:color w:val="000000" w:themeColor="text1"/>
          <w:sz w:val="24"/>
          <w:szCs w:val="24"/>
        </w:rPr>
        <w:t>, July.</w:t>
      </w:r>
    </w:p>
    <w:p w:rsidR="00443128" w:rsidRDefault="00443128" w:rsidP="007B3A6C">
      <w:pPr>
        <w:pStyle w:val="Reference"/>
        <w:spacing w:before="80"/>
        <w:ind w:left="425" w:hanging="425"/>
        <w:rPr>
          <w:sz w:val="24"/>
          <w:szCs w:val="24"/>
        </w:rPr>
      </w:pPr>
      <w:r w:rsidRPr="000C654F">
        <w:rPr>
          <w:color w:val="000000" w:themeColor="text1"/>
          <w:sz w:val="24"/>
          <w:szCs w:val="24"/>
        </w:rPr>
        <w:t>—— </w:t>
      </w:r>
      <w:proofErr w:type="spellStart"/>
      <w:r w:rsidRPr="00443128">
        <w:rPr>
          <w:sz w:val="24"/>
          <w:szCs w:val="24"/>
        </w:rPr>
        <w:t>2010</w:t>
      </w:r>
      <w:r>
        <w:rPr>
          <w:sz w:val="24"/>
          <w:szCs w:val="24"/>
        </w:rPr>
        <w:t>b</w:t>
      </w:r>
      <w:proofErr w:type="spellEnd"/>
      <w:r w:rsidRPr="00443128">
        <w:rPr>
          <w:sz w:val="24"/>
          <w:szCs w:val="24"/>
        </w:rPr>
        <w:t>,</w:t>
      </w:r>
      <w:r w:rsidRPr="00C050FB">
        <w:rPr>
          <w:sz w:val="24"/>
          <w:szCs w:val="24"/>
        </w:rPr>
        <w:t xml:space="preserve"> </w:t>
      </w:r>
      <w:r w:rsidRPr="00C050FB">
        <w:rPr>
          <w:i/>
          <w:sz w:val="24"/>
          <w:szCs w:val="24"/>
        </w:rPr>
        <w:t>Preliminary Impact Assessment Template</w:t>
      </w:r>
      <w:r w:rsidRPr="00C050FB">
        <w:rPr>
          <w:sz w:val="24"/>
          <w:szCs w:val="24"/>
        </w:rPr>
        <w:t xml:space="preserve">, </w:t>
      </w:r>
      <w:r w:rsidR="006D2A4E" w:rsidRPr="00624F7A">
        <w:rPr>
          <w:sz w:val="24"/>
          <w:szCs w:val="24"/>
        </w:rPr>
        <w:t>http://</w:t>
      </w:r>
      <w:proofErr w:type="spellStart"/>
      <w:r w:rsidR="007A2604">
        <w:fldChar w:fldCharType="begin"/>
      </w:r>
      <w:r w:rsidR="007A2604">
        <w:instrText xml:space="preserve"> HYPERLINK "http://www.treasury.wa.gov.au" </w:instrText>
      </w:r>
      <w:r w:rsidR="007A2604">
        <w:fldChar w:fldCharType="separate"/>
      </w:r>
      <w:r w:rsidRPr="00C050FB">
        <w:rPr>
          <w:sz w:val="24"/>
          <w:szCs w:val="24"/>
        </w:rPr>
        <w:t>www.treasury.wa.gov.au</w:t>
      </w:r>
      <w:proofErr w:type="spellEnd"/>
      <w:r w:rsidR="007A2604">
        <w:rPr>
          <w:sz w:val="24"/>
          <w:szCs w:val="24"/>
        </w:rPr>
        <w:fldChar w:fldCharType="end"/>
      </w:r>
      <w:r w:rsidRPr="00C050FB">
        <w:rPr>
          <w:sz w:val="24"/>
          <w:szCs w:val="24"/>
        </w:rPr>
        <w:t xml:space="preserve"> (accessed 16 July</w:t>
      </w:r>
      <w:r w:rsidR="00ED7ADE">
        <w:rPr>
          <w:sz w:val="24"/>
          <w:szCs w:val="24"/>
        </w:rPr>
        <w:t xml:space="preserve"> 2012</w:t>
      </w:r>
      <w:r w:rsidRPr="00C050FB">
        <w:rPr>
          <w:sz w:val="24"/>
          <w:szCs w:val="24"/>
        </w:rPr>
        <w:t>).</w:t>
      </w:r>
    </w:p>
    <w:p w:rsidR="003D2CE8" w:rsidRPr="003D2CE8" w:rsidRDefault="003D2CE8" w:rsidP="007B3A6C">
      <w:pPr>
        <w:pStyle w:val="Reference"/>
        <w:spacing w:before="80"/>
        <w:ind w:left="425" w:hanging="425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WA Government 2012, </w:t>
      </w:r>
      <w:r>
        <w:rPr>
          <w:i/>
          <w:color w:val="000000" w:themeColor="text1"/>
          <w:sz w:val="24"/>
          <w:szCs w:val="24"/>
        </w:rPr>
        <w:t>Work health and safety model regulations and codes of practice: Consultation regulation impact statement, information and issues paper</w:t>
      </w:r>
      <w:r>
        <w:rPr>
          <w:color w:val="000000" w:themeColor="text1"/>
          <w:sz w:val="24"/>
          <w:szCs w:val="24"/>
        </w:rPr>
        <w:t>, August.</w:t>
      </w:r>
    </w:p>
    <w:p w:rsidR="00EE3CE5" w:rsidRPr="00D759B8" w:rsidRDefault="00EE3CE5" w:rsidP="00A65C5B">
      <w:pPr>
        <w:spacing w:before="80" w:line="320" w:lineRule="atLeast"/>
        <w:ind w:left="425" w:hanging="425"/>
        <w:jc w:val="both"/>
        <w:rPr>
          <w:color w:val="000000" w:themeColor="text1"/>
          <w:sz w:val="24"/>
        </w:rPr>
      </w:pPr>
      <w:r w:rsidRPr="00D759B8">
        <w:rPr>
          <w:color w:val="000000" w:themeColor="text1"/>
          <w:sz w:val="24"/>
        </w:rPr>
        <w:t xml:space="preserve">Weiner, J. and </w:t>
      </w:r>
      <w:proofErr w:type="spellStart"/>
      <w:r w:rsidRPr="00D759B8">
        <w:rPr>
          <w:color w:val="000000" w:themeColor="text1"/>
          <w:sz w:val="24"/>
        </w:rPr>
        <w:t>Alemanno</w:t>
      </w:r>
      <w:proofErr w:type="spellEnd"/>
      <w:r w:rsidRPr="00D759B8">
        <w:rPr>
          <w:color w:val="000000" w:themeColor="text1"/>
          <w:sz w:val="24"/>
        </w:rPr>
        <w:t xml:space="preserve">, A. 2010, Comparing Regulatory Oversight Bodies Across the Atlantic: The Office of Information and Regulatory Affairs in the US and the Impact Assessment Board in the EU, in </w:t>
      </w:r>
      <w:proofErr w:type="spellStart"/>
      <w:r w:rsidRPr="00D759B8">
        <w:rPr>
          <w:color w:val="000000" w:themeColor="text1"/>
          <w:sz w:val="24"/>
        </w:rPr>
        <w:t>Sysan</w:t>
      </w:r>
      <w:proofErr w:type="spellEnd"/>
      <w:r w:rsidRPr="00D759B8">
        <w:rPr>
          <w:color w:val="000000" w:themeColor="text1"/>
          <w:sz w:val="24"/>
        </w:rPr>
        <w:t xml:space="preserve"> Rose-Ackerman and Peter </w:t>
      </w:r>
      <w:proofErr w:type="spellStart"/>
      <w:r w:rsidRPr="00D759B8">
        <w:rPr>
          <w:color w:val="000000" w:themeColor="text1"/>
          <w:sz w:val="24"/>
        </w:rPr>
        <w:t>Lindseth</w:t>
      </w:r>
      <w:proofErr w:type="spellEnd"/>
      <w:r w:rsidRPr="00D759B8">
        <w:rPr>
          <w:color w:val="000000" w:themeColor="text1"/>
          <w:sz w:val="24"/>
        </w:rPr>
        <w:t xml:space="preserve">, eds., </w:t>
      </w:r>
      <w:r w:rsidRPr="00D759B8">
        <w:rPr>
          <w:i/>
          <w:color w:val="000000" w:themeColor="text1"/>
          <w:sz w:val="24"/>
        </w:rPr>
        <w:t>Comparative Administrative Law</w:t>
      </w:r>
      <w:r w:rsidRPr="00D759B8">
        <w:rPr>
          <w:color w:val="000000" w:themeColor="text1"/>
          <w:sz w:val="24"/>
        </w:rPr>
        <w:t>, Edward Elgar, pp. 309</w:t>
      </w:r>
      <w:r w:rsidRPr="00D759B8">
        <w:rPr>
          <w:color w:val="000000" w:themeColor="text1"/>
          <w:sz w:val="24"/>
        </w:rPr>
        <w:noBreakHyphen/>
        <w:t>335.</w:t>
      </w:r>
    </w:p>
    <w:p w:rsidR="00E760E0" w:rsidRPr="00984CE1" w:rsidRDefault="00EE3CE5" w:rsidP="00984CE1">
      <w:pPr>
        <w:pStyle w:val="Reference"/>
        <w:rPr>
          <w:sz w:val="24"/>
          <w:szCs w:val="24"/>
        </w:rPr>
      </w:pPr>
      <w:r w:rsidRPr="000B648D">
        <w:rPr>
          <w:sz w:val="24"/>
          <w:szCs w:val="24"/>
        </w:rPr>
        <w:t xml:space="preserve">Wong, P. (Minister for Finance and Deregulation) 2010, </w:t>
      </w:r>
      <w:r w:rsidRPr="000B648D">
        <w:rPr>
          <w:i/>
          <w:sz w:val="24"/>
          <w:szCs w:val="24"/>
        </w:rPr>
        <w:t>Senate, Official Hansard, Ministerial Statements, Office of Best Practice Regulation</w:t>
      </w:r>
      <w:r w:rsidRPr="000B648D">
        <w:rPr>
          <w:sz w:val="24"/>
          <w:szCs w:val="24"/>
        </w:rPr>
        <w:t>, 28 October.</w:t>
      </w:r>
    </w:p>
    <w:sectPr w:rsidR="00E760E0" w:rsidRPr="00984CE1" w:rsidSect="001C7041">
      <w:headerReference w:type="even" r:id="rId16"/>
      <w:headerReference w:type="default" r:id="rId17"/>
      <w:footerReference w:type="even" r:id="rId18"/>
      <w:footerReference w:type="default" r:id="rId19"/>
      <w:pgSz w:w="11907" w:h="16840" w:code="9"/>
      <w:pgMar w:top="1985" w:right="1304" w:bottom="1418" w:left="1814" w:header="1701" w:footer="567" w:gutter="0"/>
      <w:pgNumType w:start="37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CD1" w:rsidRDefault="006A1CD1">
      <w:r>
        <w:separator/>
      </w:r>
    </w:p>
  </w:endnote>
  <w:endnote w:type="continuationSeparator" w:id="0">
    <w:p w:rsidR="006A1CD1" w:rsidRDefault="006A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6A1CD1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6A1CD1" w:rsidRDefault="006A1CD1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1C7041">
            <w:rPr>
              <w:rStyle w:val="PageNumber"/>
              <w:noProof/>
            </w:rPr>
            <w:t>382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6A1CD1" w:rsidRDefault="001C7041" w:rsidP="0019293B">
          <w:pPr>
            <w:pStyle w:val="Footer"/>
          </w:pPr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2C4B99">
            <w:t>RIA BENCHMARKING</w:t>
          </w:r>
          <w:r>
            <w:fldChar w:fldCharType="end"/>
          </w:r>
        </w:p>
      </w:tc>
      <w:tc>
        <w:tcPr>
          <w:tcW w:w="6634" w:type="dxa"/>
        </w:tcPr>
        <w:p w:rsidR="006A1CD1" w:rsidRDefault="006A1CD1" w:rsidP="0019293B">
          <w:pPr>
            <w:pStyle w:val="Footer"/>
          </w:pPr>
        </w:p>
      </w:tc>
    </w:tr>
  </w:tbl>
  <w:p w:rsidR="006A1CD1" w:rsidRDefault="006A1CD1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6A1CD1">
      <w:trPr>
        <w:trHeight w:hRule="exact" w:val="740"/>
      </w:trPr>
      <w:tc>
        <w:tcPr>
          <w:tcW w:w="6634" w:type="dxa"/>
        </w:tcPr>
        <w:p w:rsidR="006A1CD1" w:rsidRDefault="006A1CD1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6A1CD1" w:rsidRDefault="001C7041">
          <w:pPr>
            <w:pStyle w:val="Footer"/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2C4B99">
            <w:t>References</w:t>
          </w:r>
          <w:r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6A1CD1" w:rsidRDefault="006A1CD1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1C7041">
            <w:rPr>
              <w:rStyle w:val="PageNumber"/>
              <w:noProof/>
            </w:rPr>
            <w:t>381</w:t>
          </w:r>
          <w:r>
            <w:rPr>
              <w:rStyle w:val="PageNumber"/>
            </w:rPr>
            <w:fldChar w:fldCharType="end"/>
          </w:r>
        </w:p>
      </w:tc>
    </w:tr>
  </w:tbl>
  <w:p w:rsidR="006A1CD1" w:rsidRDefault="006A1CD1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CD1" w:rsidRDefault="006A1CD1">
      <w:r>
        <w:separator/>
      </w:r>
    </w:p>
  </w:footnote>
  <w:footnote w:type="continuationSeparator" w:id="0">
    <w:p w:rsidR="006A1CD1" w:rsidRDefault="006A1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6A1CD1">
      <w:tc>
        <w:tcPr>
          <w:tcW w:w="2155" w:type="dxa"/>
          <w:tcBorders>
            <w:top w:val="single" w:sz="24" w:space="0" w:color="auto"/>
          </w:tcBorders>
        </w:tcPr>
        <w:p w:rsidR="006A1CD1" w:rsidRDefault="006A1CD1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6A1CD1" w:rsidRDefault="006A1CD1" w:rsidP="0019293B">
          <w:pPr>
            <w:pStyle w:val="HeaderEven"/>
          </w:pPr>
        </w:p>
      </w:tc>
    </w:tr>
  </w:tbl>
  <w:p w:rsidR="006A1CD1" w:rsidRDefault="006A1CD1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6A1CD1">
      <w:tc>
        <w:tcPr>
          <w:tcW w:w="6634" w:type="dxa"/>
          <w:tcBorders>
            <w:top w:val="single" w:sz="6" w:space="0" w:color="auto"/>
          </w:tcBorders>
        </w:tcPr>
        <w:p w:rsidR="006A1CD1" w:rsidRDefault="006A1CD1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6A1CD1" w:rsidRDefault="006A1CD1" w:rsidP="00E669E2">
          <w:pPr>
            <w:pStyle w:val="HeaderOdd"/>
          </w:pPr>
        </w:p>
      </w:tc>
    </w:tr>
  </w:tbl>
  <w:p w:rsidR="006A1CD1" w:rsidRDefault="006A1CD1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1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3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5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6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7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8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9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1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2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1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6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2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3"/>
  </w:num>
  <w:num w:numId="21">
    <w:abstractNumId w:val="35"/>
  </w:num>
  <w:num w:numId="22">
    <w:abstractNumId w:val="24"/>
  </w:num>
  <w:num w:numId="23">
    <w:abstractNumId w:val="27"/>
  </w:num>
  <w:num w:numId="24">
    <w:abstractNumId w:val="29"/>
  </w:num>
  <w:num w:numId="25">
    <w:abstractNumId w:val="40"/>
  </w:num>
  <w:num w:numId="26">
    <w:abstractNumId w:val="32"/>
  </w:num>
  <w:num w:numId="27">
    <w:abstractNumId w:val="37"/>
  </w:num>
  <w:num w:numId="28">
    <w:abstractNumId w:val="38"/>
  </w:num>
  <w:num w:numId="29">
    <w:abstractNumId w:val="30"/>
  </w:num>
  <w:num w:numId="30">
    <w:abstractNumId w:val="21"/>
  </w:num>
  <w:num w:numId="31">
    <w:abstractNumId w:val="43"/>
  </w:num>
  <w:num w:numId="32">
    <w:abstractNumId w:val="15"/>
  </w:num>
  <w:num w:numId="33">
    <w:abstractNumId w:val="8"/>
  </w:num>
  <w:num w:numId="34">
    <w:abstractNumId w:val="18"/>
  </w:num>
  <w:num w:numId="35">
    <w:abstractNumId w:val="39"/>
  </w:num>
  <w:num w:numId="36">
    <w:abstractNumId w:val="31"/>
  </w:num>
  <w:num w:numId="37">
    <w:abstractNumId w:val="13"/>
  </w:num>
  <w:num w:numId="38">
    <w:abstractNumId w:val="34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RIA BENCHMARKING"/>
  </w:docVars>
  <w:rsids>
    <w:rsidRoot w:val="00E760E0"/>
    <w:rsid w:val="000245AA"/>
    <w:rsid w:val="0003664B"/>
    <w:rsid w:val="0004111F"/>
    <w:rsid w:val="00041765"/>
    <w:rsid w:val="000565B3"/>
    <w:rsid w:val="0007150B"/>
    <w:rsid w:val="000938F5"/>
    <w:rsid w:val="00094E29"/>
    <w:rsid w:val="00097323"/>
    <w:rsid w:val="000A2203"/>
    <w:rsid w:val="000B601B"/>
    <w:rsid w:val="000B648D"/>
    <w:rsid w:val="000C022C"/>
    <w:rsid w:val="000C207E"/>
    <w:rsid w:val="000C654F"/>
    <w:rsid w:val="000C6F78"/>
    <w:rsid w:val="000F1A6A"/>
    <w:rsid w:val="000F420B"/>
    <w:rsid w:val="000F6744"/>
    <w:rsid w:val="00100E80"/>
    <w:rsid w:val="001070B0"/>
    <w:rsid w:val="00110116"/>
    <w:rsid w:val="00110538"/>
    <w:rsid w:val="00116CD6"/>
    <w:rsid w:val="00120072"/>
    <w:rsid w:val="00126EB8"/>
    <w:rsid w:val="001274D4"/>
    <w:rsid w:val="001363AA"/>
    <w:rsid w:val="00183E82"/>
    <w:rsid w:val="001878BB"/>
    <w:rsid w:val="00191AE0"/>
    <w:rsid w:val="0019293B"/>
    <w:rsid w:val="001C0865"/>
    <w:rsid w:val="001C3ABA"/>
    <w:rsid w:val="001C3BDD"/>
    <w:rsid w:val="001C7041"/>
    <w:rsid w:val="001E021E"/>
    <w:rsid w:val="001E57D4"/>
    <w:rsid w:val="001E7BE8"/>
    <w:rsid w:val="001F0248"/>
    <w:rsid w:val="001F3EB3"/>
    <w:rsid w:val="00202C2C"/>
    <w:rsid w:val="0023283B"/>
    <w:rsid w:val="002420A7"/>
    <w:rsid w:val="00242279"/>
    <w:rsid w:val="00245C82"/>
    <w:rsid w:val="00283F04"/>
    <w:rsid w:val="00291B40"/>
    <w:rsid w:val="002B4008"/>
    <w:rsid w:val="002C4B99"/>
    <w:rsid w:val="002C70AE"/>
    <w:rsid w:val="002D0E8E"/>
    <w:rsid w:val="002E5B64"/>
    <w:rsid w:val="002F4732"/>
    <w:rsid w:val="00301189"/>
    <w:rsid w:val="00305072"/>
    <w:rsid w:val="00323E09"/>
    <w:rsid w:val="00333932"/>
    <w:rsid w:val="003510E4"/>
    <w:rsid w:val="003518AA"/>
    <w:rsid w:val="00352165"/>
    <w:rsid w:val="00353182"/>
    <w:rsid w:val="003565D9"/>
    <w:rsid w:val="003602E1"/>
    <w:rsid w:val="0037026F"/>
    <w:rsid w:val="00371240"/>
    <w:rsid w:val="00374731"/>
    <w:rsid w:val="003919F9"/>
    <w:rsid w:val="003925D1"/>
    <w:rsid w:val="003B4595"/>
    <w:rsid w:val="003C38B5"/>
    <w:rsid w:val="003C5D99"/>
    <w:rsid w:val="003D2CE8"/>
    <w:rsid w:val="003E2F59"/>
    <w:rsid w:val="003F0789"/>
    <w:rsid w:val="003F1DFF"/>
    <w:rsid w:val="00401882"/>
    <w:rsid w:val="004100C8"/>
    <w:rsid w:val="00411DBD"/>
    <w:rsid w:val="00412ACE"/>
    <w:rsid w:val="00427946"/>
    <w:rsid w:val="00431249"/>
    <w:rsid w:val="00432587"/>
    <w:rsid w:val="00434C19"/>
    <w:rsid w:val="00443128"/>
    <w:rsid w:val="00450810"/>
    <w:rsid w:val="004563CF"/>
    <w:rsid w:val="00477144"/>
    <w:rsid w:val="00487A75"/>
    <w:rsid w:val="0049459F"/>
    <w:rsid w:val="004A38DD"/>
    <w:rsid w:val="004B43AE"/>
    <w:rsid w:val="004C30ED"/>
    <w:rsid w:val="004D5675"/>
    <w:rsid w:val="004F11F0"/>
    <w:rsid w:val="0052197C"/>
    <w:rsid w:val="00523639"/>
    <w:rsid w:val="00531FE5"/>
    <w:rsid w:val="00580093"/>
    <w:rsid w:val="00583C39"/>
    <w:rsid w:val="005909CF"/>
    <w:rsid w:val="00591E71"/>
    <w:rsid w:val="0059523F"/>
    <w:rsid w:val="005A0D41"/>
    <w:rsid w:val="005C07A3"/>
    <w:rsid w:val="00607BF1"/>
    <w:rsid w:val="00616619"/>
    <w:rsid w:val="00624F7A"/>
    <w:rsid w:val="00630D4D"/>
    <w:rsid w:val="00632A74"/>
    <w:rsid w:val="00637269"/>
    <w:rsid w:val="00640A5D"/>
    <w:rsid w:val="00667C68"/>
    <w:rsid w:val="006A1CD1"/>
    <w:rsid w:val="006A4655"/>
    <w:rsid w:val="006A4FB9"/>
    <w:rsid w:val="006B194E"/>
    <w:rsid w:val="006B2203"/>
    <w:rsid w:val="006B2B3C"/>
    <w:rsid w:val="006C1736"/>
    <w:rsid w:val="006C1D81"/>
    <w:rsid w:val="006C21E8"/>
    <w:rsid w:val="006C7038"/>
    <w:rsid w:val="006D2A4E"/>
    <w:rsid w:val="006E2F22"/>
    <w:rsid w:val="006E73EF"/>
    <w:rsid w:val="006F345A"/>
    <w:rsid w:val="006F5CA1"/>
    <w:rsid w:val="0071126A"/>
    <w:rsid w:val="00714D4D"/>
    <w:rsid w:val="00721266"/>
    <w:rsid w:val="007604BB"/>
    <w:rsid w:val="00782909"/>
    <w:rsid w:val="00785232"/>
    <w:rsid w:val="007A21EB"/>
    <w:rsid w:val="007A2604"/>
    <w:rsid w:val="007B1A93"/>
    <w:rsid w:val="007B3A6C"/>
    <w:rsid w:val="007C36C9"/>
    <w:rsid w:val="007C6D99"/>
    <w:rsid w:val="007D6401"/>
    <w:rsid w:val="007E01E4"/>
    <w:rsid w:val="007F7107"/>
    <w:rsid w:val="0081030F"/>
    <w:rsid w:val="0082087D"/>
    <w:rsid w:val="00842933"/>
    <w:rsid w:val="0086082C"/>
    <w:rsid w:val="00864ADC"/>
    <w:rsid w:val="00874AF7"/>
    <w:rsid w:val="00880153"/>
    <w:rsid w:val="00880F97"/>
    <w:rsid w:val="0088133A"/>
    <w:rsid w:val="0088372D"/>
    <w:rsid w:val="0089285E"/>
    <w:rsid w:val="0089436C"/>
    <w:rsid w:val="008A6C16"/>
    <w:rsid w:val="008C4AAD"/>
    <w:rsid w:val="008D365C"/>
    <w:rsid w:val="009030BF"/>
    <w:rsid w:val="0091032F"/>
    <w:rsid w:val="00914368"/>
    <w:rsid w:val="00914599"/>
    <w:rsid w:val="00931076"/>
    <w:rsid w:val="009345D9"/>
    <w:rsid w:val="00934B15"/>
    <w:rsid w:val="00942B62"/>
    <w:rsid w:val="0095697E"/>
    <w:rsid w:val="00956A0C"/>
    <w:rsid w:val="00956BD9"/>
    <w:rsid w:val="00962489"/>
    <w:rsid w:val="00965D72"/>
    <w:rsid w:val="00984CE1"/>
    <w:rsid w:val="009878A2"/>
    <w:rsid w:val="00990C2C"/>
    <w:rsid w:val="009C636A"/>
    <w:rsid w:val="009F696D"/>
    <w:rsid w:val="009F6BC6"/>
    <w:rsid w:val="00A17328"/>
    <w:rsid w:val="00A2378B"/>
    <w:rsid w:val="00A23A20"/>
    <w:rsid w:val="00A268B9"/>
    <w:rsid w:val="00A2703A"/>
    <w:rsid w:val="00A31961"/>
    <w:rsid w:val="00A33095"/>
    <w:rsid w:val="00A33DFF"/>
    <w:rsid w:val="00A35115"/>
    <w:rsid w:val="00A36D9A"/>
    <w:rsid w:val="00A42C6B"/>
    <w:rsid w:val="00A554AB"/>
    <w:rsid w:val="00A65C5B"/>
    <w:rsid w:val="00A90E43"/>
    <w:rsid w:val="00A91B8A"/>
    <w:rsid w:val="00A92B53"/>
    <w:rsid w:val="00A94FA6"/>
    <w:rsid w:val="00AA49A0"/>
    <w:rsid w:val="00AA6710"/>
    <w:rsid w:val="00AB0681"/>
    <w:rsid w:val="00AB4647"/>
    <w:rsid w:val="00AB6392"/>
    <w:rsid w:val="00AD520B"/>
    <w:rsid w:val="00AE2833"/>
    <w:rsid w:val="00B1309A"/>
    <w:rsid w:val="00B15A40"/>
    <w:rsid w:val="00B2285B"/>
    <w:rsid w:val="00B440AD"/>
    <w:rsid w:val="00B53E7E"/>
    <w:rsid w:val="00B6342E"/>
    <w:rsid w:val="00B7113F"/>
    <w:rsid w:val="00B71882"/>
    <w:rsid w:val="00B8399C"/>
    <w:rsid w:val="00B86733"/>
    <w:rsid w:val="00BA6099"/>
    <w:rsid w:val="00BA73B6"/>
    <w:rsid w:val="00BA7E27"/>
    <w:rsid w:val="00BB11F4"/>
    <w:rsid w:val="00BB2603"/>
    <w:rsid w:val="00BB3950"/>
    <w:rsid w:val="00BB4FCD"/>
    <w:rsid w:val="00BD13EA"/>
    <w:rsid w:val="00BD569A"/>
    <w:rsid w:val="00BE3808"/>
    <w:rsid w:val="00BE47A2"/>
    <w:rsid w:val="00BE5D24"/>
    <w:rsid w:val="00C050FB"/>
    <w:rsid w:val="00C062E9"/>
    <w:rsid w:val="00C07B64"/>
    <w:rsid w:val="00C13721"/>
    <w:rsid w:val="00C20637"/>
    <w:rsid w:val="00C3066D"/>
    <w:rsid w:val="00C31118"/>
    <w:rsid w:val="00C44D47"/>
    <w:rsid w:val="00C53A11"/>
    <w:rsid w:val="00C543F4"/>
    <w:rsid w:val="00C6291C"/>
    <w:rsid w:val="00C633CB"/>
    <w:rsid w:val="00C64A87"/>
    <w:rsid w:val="00C81D4A"/>
    <w:rsid w:val="00C8762C"/>
    <w:rsid w:val="00CA00F9"/>
    <w:rsid w:val="00CA2961"/>
    <w:rsid w:val="00CA3C13"/>
    <w:rsid w:val="00CB50D7"/>
    <w:rsid w:val="00CB7177"/>
    <w:rsid w:val="00CC1998"/>
    <w:rsid w:val="00CC4946"/>
    <w:rsid w:val="00CC4AC1"/>
    <w:rsid w:val="00D13B63"/>
    <w:rsid w:val="00D270A4"/>
    <w:rsid w:val="00D31FE9"/>
    <w:rsid w:val="00D34E1B"/>
    <w:rsid w:val="00D376BA"/>
    <w:rsid w:val="00D40D97"/>
    <w:rsid w:val="00D5568A"/>
    <w:rsid w:val="00D63D73"/>
    <w:rsid w:val="00D64452"/>
    <w:rsid w:val="00D66E1E"/>
    <w:rsid w:val="00D75722"/>
    <w:rsid w:val="00D759B8"/>
    <w:rsid w:val="00D80CF5"/>
    <w:rsid w:val="00DA5BBA"/>
    <w:rsid w:val="00DB0355"/>
    <w:rsid w:val="00DB3330"/>
    <w:rsid w:val="00DB67C9"/>
    <w:rsid w:val="00DC0C95"/>
    <w:rsid w:val="00DC0DCC"/>
    <w:rsid w:val="00DD6580"/>
    <w:rsid w:val="00DE2C0C"/>
    <w:rsid w:val="00DF7414"/>
    <w:rsid w:val="00E17C72"/>
    <w:rsid w:val="00E21FC6"/>
    <w:rsid w:val="00E27359"/>
    <w:rsid w:val="00E431A9"/>
    <w:rsid w:val="00E47772"/>
    <w:rsid w:val="00E669E2"/>
    <w:rsid w:val="00E760E0"/>
    <w:rsid w:val="00E76135"/>
    <w:rsid w:val="00E82F4F"/>
    <w:rsid w:val="00E87A39"/>
    <w:rsid w:val="00EB205F"/>
    <w:rsid w:val="00EB7397"/>
    <w:rsid w:val="00EC2844"/>
    <w:rsid w:val="00EC4543"/>
    <w:rsid w:val="00ED15C5"/>
    <w:rsid w:val="00ED7ADE"/>
    <w:rsid w:val="00EE3CE5"/>
    <w:rsid w:val="00EF6C6C"/>
    <w:rsid w:val="00EF7276"/>
    <w:rsid w:val="00F056FC"/>
    <w:rsid w:val="00F10476"/>
    <w:rsid w:val="00F135D8"/>
    <w:rsid w:val="00F31299"/>
    <w:rsid w:val="00F34556"/>
    <w:rsid w:val="00F34943"/>
    <w:rsid w:val="00F3534A"/>
    <w:rsid w:val="00F43A40"/>
    <w:rsid w:val="00F440E0"/>
    <w:rsid w:val="00F60504"/>
    <w:rsid w:val="00F75B2C"/>
    <w:rsid w:val="00F85325"/>
    <w:rsid w:val="00FA55D1"/>
    <w:rsid w:val="00FD22B1"/>
    <w:rsid w:val="00FE0952"/>
    <w:rsid w:val="00FF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CE5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DB67C9"/>
    <w:pPr>
      <w:keepNext/>
      <w:numPr>
        <w:numId w:val="1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DB67C9"/>
    <w:pPr>
      <w:keepNext/>
      <w:numPr>
        <w:numId w:val="2"/>
      </w:numPr>
      <w:tabs>
        <w:tab w:val="left" w:pos="284"/>
      </w:tabs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864ADC"/>
    <w:pPr>
      <w:keepNext/>
      <w:numPr>
        <w:numId w:val="39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  <w:spacing w:before="60"/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Normal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">
    <w:name w:val="Box Spac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Normal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DC0C9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864ADC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3565D9"/>
    <w:pPr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character" w:customStyle="1" w:styleId="BodyTextChar">
    <w:name w:val="Body Text Char"/>
    <w:basedOn w:val="DefaultParagraphFont"/>
    <w:link w:val="BodyText"/>
    <w:rsid w:val="00EE3CE5"/>
    <w:rPr>
      <w:sz w:val="26"/>
    </w:rPr>
  </w:style>
  <w:style w:type="character" w:styleId="Hyperlink">
    <w:name w:val="Hyperlink"/>
    <w:basedOn w:val="DefaultParagraphFont"/>
    <w:rsid w:val="00EE3CE5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B15A40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5A40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B15A40"/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E3CE5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DB67C9"/>
    <w:pPr>
      <w:keepNext/>
      <w:numPr>
        <w:numId w:val="1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DB67C9"/>
    <w:pPr>
      <w:keepNext/>
      <w:numPr>
        <w:numId w:val="2"/>
      </w:numPr>
      <w:tabs>
        <w:tab w:val="left" w:pos="284"/>
      </w:tabs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864ADC"/>
    <w:pPr>
      <w:keepNext/>
      <w:numPr>
        <w:numId w:val="39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  <w:spacing w:before="60"/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Normal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">
    <w:name w:val="Box Spac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Normal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DC0C9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864ADC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3565D9"/>
    <w:pPr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character" w:customStyle="1" w:styleId="BodyTextChar">
    <w:name w:val="Body Text Char"/>
    <w:basedOn w:val="DefaultParagraphFont"/>
    <w:link w:val="BodyText"/>
    <w:rsid w:val="00EE3CE5"/>
    <w:rPr>
      <w:sz w:val="26"/>
    </w:rPr>
  </w:style>
  <w:style w:type="character" w:styleId="Hyperlink">
    <w:name w:val="Hyperlink"/>
    <w:basedOn w:val="DefaultParagraphFont"/>
    <w:rsid w:val="00EE3CE5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B15A40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5A40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B15A40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is.finance.gov.au/2011/12/16/office-of-best-practice-regulation-outposting-initiative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melbourneinstitute.com/downloads/conferences/archive/conf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nance.gov.au/obpr/proposal/carve-out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qca.org.au/OBPR/ris/" TargetMode="External"/><Relationship Id="rId10" Type="http://schemas.openxmlformats.org/officeDocument/2006/relationships/hyperlink" Target="http://www.comlaw.gov.au/Browse/Results/ByRegDate/LegislativeInstruments/Asmade/2010/0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www.austlii.edu.au/au/legis/nsw/num_act/toc-2010.html" TargetMode="External"/><Relationship Id="rId14" Type="http://schemas.openxmlformats.org/officeDocument/2006/relationships/hyperlink" Target="http://ris.finance.gov.au/summary-compliance-reporting/post-implementation-review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ANZPC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09402-D907-4444-8D98-6D19C41EC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</Template>
  <TotalTime>614</TotalTime>
  <Pages>12</Pages>
  <Words>3399</Words>
  <Characters>24862</Characters>
  <Application>Microsoft Office Word</Application>
  <DocSecurity>0</DocSecurity>
  <Lines>207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28205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RIA BENCHMARKING</dc:subject>
  <dc:creator>Productivity Commission</dc:creator>
  <cp:keywords/>
  <dc:description>.</dc:description>
  <cp:lastModifiedBy>Bell, Rosalyn</cp:lastModifiedBy>
  <cp:revision>112</cp:revision>
  <cp:lastPrinted>2012-11-26T01:48:00Z</cp:lastPrinted>
  <dcterms:created xsi:type="dcterms:W3CDTF">2012-08-22T03:40:00Z</dcterms:created>
  <dcterms:modified xsi:type="dcterms:W3CDTF">2012-11-26T23:11:00Z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  <property fmtid="{D5CDD505-2E9C-101B-9397-08002B2CF9AE}" pid="4" name="_AdHocReviewCycleID">
    <vt:i4>2070545230</vt:i4>
  </property>
  <property fmtid="{D5CDD505-2E9C-101B-9397-08002B2CF9AE}" pid="5" name="_EmailSubject">
    <vt:lpwstr>Web files - RIA - final research report</vt:lpwstr>
  </property>
  <property fmtid="{D5CDD505-2E9C-101B-9397-08002B2CF9AE}" pid="6" name="_AuthorEmail">
    <vt:lpwstr>Louise.Jordan@pc.gov.au</vt:lpwstr>
  </property>
  <property fmtid="{D5CDD505-2E9C-101B-9397-08002B2CF9AE}" pid="7" name="_AuthorEmailDisplayName">
    <vt:lpwstr>Jordan, Louise</vt:lpwstr>
  </property>
</Properties>
</file>