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964" w:rsidRPr="00E84EA2" w:rsidRDefault="003A2724" w:rsidP="000003F8">
      <w:pPr>
        <w:spacing w:line="240" w:lineRule="auto"/>
        <w:jc w:val="right"/>
        <w:rPr>
          <w:rFonts w:ascii="Century Gothic" w:hAnsi="Century Gothic" w:cs="Times New Roman"/>
          <w:color w:val="00B050"/>
          <w:sz w:val="48"/>
          <w:szCs w:val="48"/>
          <w:lang w:val="en-GB"/>
        </w:rPr>
      </w:pPr>
      <w:bookmarkStart w:id="0" w:name="_GoBack"/>
      <w:bookmarkEnd w:id="0"/>
      <w:r>
        <w:rPr>
          <w:rFonts w:ascii="Century Gothic" w:hAnsi="Century Gothic" w:cs="Times New Roman"/>
          <w:noProof/>
          <w:color w:val="0070C0"/>
          <w:sz w:val="48"/>
          <w:szCs w:val="48"/>
        </w:rPr>
        <w:drawing>
          <wp:anchor distT="0" distB="0" distL="114300" distR="114300" simplePos="0" relativeHeight="251656704" behindDoc="1" locked="0" layoutInCell="1" allowOverlap="1">
            <wp:simplePos x="0" y="0"/>
            <wp:positionH relativeFrom="column">
              <wp:posOffset>34290</wp:posOffset>
            </wp:positionH>
            <wp:positionV relativeFrom="paragraph">
              <wp:posOffset>198120</wp:posOffset>
            </wp:positionV>
            <wp:extent cx="3836670" cy="1203960"/>
            <wp:effectExtent l="19050" t="0" r="0" b="0"/>
            <wp:wrapNone/>
            <wp:docPr id="2" name="Picture 1" descr="O:\ALYCE BOWE\MAIL SIGNATURES ADMIN DOCUMENTS\AMM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LYCE BOWE\MAIL SIGNATURES ADMIN DOCUMENTS\AMMA_Logo_CMYK.JPG"/>
                    <pic:cNvPicPr>
                      <a:picLocks noChangeAspect="1" noChangeArrowheads="1"/>
                    </pic:cNvPicPr>
                  </pic:nvPicPr>
                  <pic:blipFill>
                    <a:blip r:embed="rId8" cstate="print"/>
                    <a:srcRect/>
                    <a:stretch>
                      <a:fillRect/>
                    </a:stretch>
                  </pic:blipFill>
                  <pic:spPr bwMode="auto">
                    <a:xfrm>
                      <a:off x="0" y="0"/>
                      <a:ext cx="3836670" cy="1203960"/>
                    </a:xfrm>
                    <a:prstGeom prst="rect">
                      <a:avLst/>
                    </a:prstGeom>
                    <a:noFill/>
                    <a:ln w="9525">
                      <a:noFill/>
                      <a:miter lim="800000"/>
                      <a:headEnd/>
                      <a:tailEnd/>
                    </a:ln>
                  </pic:spPr>
                </pic:pic>
              </a:graphicData>
            </a:graphic>
          </wp:anchor>
        </w:drawing>
      </w:r>
      <w:r w:rsidRPr="00E84EA2">
        <w:rPr>
          <w:rFonts w:ascii="Century Gothic" w:hAnsi="Century Gothic" w:cs="Times New Roman"/>
          <w:color w:val="0070C0"/>
          <w:sz w:val="48"/>
          <w:szCs w:val="48"/>
          <w:lang w:val="en-GB"/>
        </w:rPr>
        <w:br/>
      </w:r>
      <w:r w:rsidRPr="00E84EA2">
        <w:rPr>
          <w:rFonts w:ascii="Century Gothic" w:hAnsi="Century Gothic" w:cs="Times New Roman"/>
          <w:color w:val="00B050"/>
          <w:sz w:val="48"/>
          <w:szCs w:val="48"/>
          <w:lang w:val="en-GB"/>
        </w:rPr>
        <w:br/>
      </w:r>
      <w:r w:rsidRPr="00E84EA2">
        <w:rPr>
          <w:rFonts w:ascii="Century Gothic" w:hAnsi="Century Gothic" w:cs="Times New Roman"/>
          <w:color w:val="00B050"/>
          <w:sz w:val="48"/>
          <w:szCs w:val="48"/>
          <w:lang w:val="en-GB"/>
        </w:rPr>
        <w:br/>
      </w:r>
      <w:r w:rsidRPr="00E84EA2">
        <w:rPr>
          <w:rFonts w:ascii="Century Gothic" w:hAnsi="Century Gothic" w:cs="Times New Roman"/>
          <w:color w:val="00B050"/>
          <w:sz w:val="48"/>
          <w:szCs w:val="48"/>
          <w:lang w:val="en-GB"/>
        </w:rPr>
        <w:br/>
        <w:t xml:space="preserve"> </w:t>
      </w:r>
    </w:p>
    <w:p w:rsidR="009F2964" w:rsidRPr="004B7F88" w:rsidRDefault="003A2724" w:rsidP="000003F8">
      <w:pPr>
        <w:spacing w:line="240" w:lineRule="auto"/>
        <w:rPr>
          <w:rFonts w:ascii="Century Gothic" w:hAnsi="Century Gothic" w:cs="Times New Roman"/>
          <w:b/>
          <w:color w:val="145E8E"/>
          <w:sz w:val="44"/>
          <w:szCs w:val="44"/>
          <w:lang w:val="en-GB"/>
        </w:rPr>
      </w:pPr>
      <w:r w:rsidRPr="004B7F88">
        <w:rPr>
          <w:rFonts w:ascii="Century Gothic" w:hAnsi="Century Gothic" w:cs="Times New Roman"/>
          <w:b/>
          <w:color w:val="145E8E"/>
          <w:sz w:val="44"/>
          <w:szCs w:val="44"/>
          <w:lang w:val="en-GB"/>
        </w:rPr>
        <w:t xml:space="preserve">Workplace </w:t>
      </w:r>
      <w:r>
        <w:rPr>
          <w:rFonts w:ascii="Century Gothic" w:hAnsi="Century Gothic" w:cs="Times New Roman"/>
          <w:b/>
          <w:color w:val="145E8E"/>
          <w:sz w:val="44"/>
          <w:szCs w:val="44"/>
          <w:lang w:val="en-GB"/>
        </w:rPr>
        <w:t>r</w:t>
      </w:r>
      <w:r w:rsidRPr="004B7F88">
        <w:rPr>
          <w:rFonts w:ascii="Century Gothic" w:hAnsi="Century Gothic" w:cs="Times New Roman"/>
          <w:b/>
          <w:color w:val="145E8E"/>
          <w:sz w:val="44"/>
          <w:szCs w:val="44"/>
          <w:lang w:val="en-GB"/>
        </w:rPr>
        <w:t xml:space="preserve">eform </w:t>
      </w:r>
      <w:r>
        <w:rPr>
          <w:rFonts w:ascii="Century Gothic" w:hAnsi="Century Gothic" w:cs="Times New Roman"/>
          <w:b/>
          <w:color w:val="145E8E"/>
          <w:sz w:val="44"/>
          <w:szCs w:val="44"/>
          <w:lang w:val="en-GB"/>
        </w:rPr>
        <w:t>p</w:t>
      </w:r>
      <w:r w:rsidRPr="004B7F88">
        <w:rPr>
          <w:rFonts w:ascii="Century Gothic" w:hAnsi="Century Gothic" w:cs="Times New Roman"/>
          <w:b/>
          <w:color w:val="145E8E"/>
          <w:sz w:val="44"/>
          <w:szCs w:val="44"/>
          <w:lang w:val="en-GB"/>
        </w:rPr>
        <w:t>riorities</w:t>
      </w:r>
      <w:r>
        <w:rPr>
          <w:rFonts w:ascii="Century Gothic" w:hAnsi="Century Gothic" w:cs="Times New Roman"/>
          <w:b/>
          <w:color w:val="145E8E"/>
          <w:sz w:val="44"/>
          <w:szCs w:val="44"/>
          <w:lang w:val="en-GB"/>
        </w:rPr>
        <w:t xml:space="preserve"> for </w:t>
      </w:r>
      <w:r>
        <w:rPr>
          <w:rFonts w:ascii="Century Gothic" w:hAnsi="Century Gothic" w:cs="Times New Roman"/>
          <w:b/>
          <w:color w:val="145E8E"/>
          <w:sz w:val="44"/>
          <w:szCs w:val="44"/>
          <w:lang w:val="en-GB"/>
        </w:rPr>
        <w:br/>
        <w:t xml:space="preserve">Australia’s next Federal Government </w:t>
      </w:r>
    </w:p>
    <w:p w:rsidR="004B7F88" w:rsidRPr="004B7F88" w:rsidRDefault="002C094C" w:rsidP="000003F8">
      <w:pPr>
        <w:spacing w:line="240" w:lineRule="auto"/>
        <w:rPr>
          <w:rFonts w:ascii="Century Gothic" w:hAnsi="Century Gothic" w:cs="Times New Roman"/>
          <w:b/>
          <w:color w:val="145E8E"/>
          <w:sz w:val="44"/>
          <w:szCs w:val="44"/>
          <w:lang w:val="en-GB"/>
        </w:rPr>
      </w:pPr>
    </w:p>
    <w:p w:rsidR="00C0278B" w:rsidRDefault="002C094C" w:rsidP="000003F8">
      <w:pPr>
        <w:spacing w:line="240" w:lineRule="auto"/>
        <w:rPr>
          <w:rFonts w:ascii="Century Gothic" w:hAnsi="Century Gothic" w:cs="Times New Roman"/>
          <w:b/>
          <w:color w:val="145E8E"/>
          <w:sz w:val="44"/>
          <w:szCs w:val="44"/>
          <w:lang w:val="en-GB"/>
        </w:rPr>
      </w:pPr>
    </w:p>
    <w:p w:rsidR="009F2964" w:rsidRPr="00E84EA2" w:rsidRDefault="003A2724" w:rsidP="000003F8">
      <w:pPr>
        <w:spacing w:line="240" w:lineRule="auto"/>
        <w:rPr>
          <w:rFonts w:cs="Times New Roman"/>
          <w:sz w:val="44"/>
          <w:szCs w:val="44"/>
          <w:lang w:val="en-GB"/>
        </w:rPr>
      </w:pPr>
      <w:r w:rsidRPr="00E84EA2">
        <w:rPr>
          <w:rFonts w:ascii="Century Gothic" w:hAnsi="Century Gothic" w:cs="Times New Roman"/>
          <w:color w:val="145E8E"/>
          <w:sz w:val="44"/>
          <w:szCs w:val="44"/>
          <w:lang w:val="en-GB"/>
        </w:rPr>
        <w:br/>
      </w:r>
    </w:p>
    <w:p w:rsidR="00944336" w:rsidRDefault="003A2724" w:rsidP="000003F8">
      <w:pPr>
        <w:spacing w:line="240" w:lineRule="auto"/>
        <w:rPr>
          <w:rFonts w:cs="Times New Roman"/>
          <w:noProof/>
          <w:sz w:val="36"/>
          <w:szCs w:val="36"/>
          <w:lang w:val="en-GB"/>
        </w:rPr>
      </w:pPr>
      <w:r>
        <w:rPr>
          <w:rFonts w:ascii="Century Gothic" w:hAnsi="Century Gothic" w:cs="Times New Roman"/>
          <w:sz w:val="36"/>
          <w:szCs w:val="36"/>
          <w:lang w:val="en-GB"/>
        </w:rPr>
        <w:t>T</w:t>
      </w:r>
      <w:r w:rsidRPr="00E84EA2">
        <w:rPr>
          <w:rFonts w:ascii="Century Gothic" w:hAnsi="Century Gothic" w:cs="Times New Roman"/>
          <w:sz w:val="36"/>
          <w:szCs w:val="36"/>
          <w:lang w:val="en-GB"/>
        </w:rPr>
        <w:t>he Australian Mines &amp; Metals</w:t>
      </w:r>
      <w:r w:rsidRPr="00E84EA2">
        <w:rPr>
          <w:rFonts w:ascii="Century Gothic" w:hAnsi="Century Gothic" w:cs="Times New Roman"/>
          <w:sz w:val="36"/>
          <w:szCs w:val="36"/>
          <w:lang w:val="en-GB"/>
        </w:rPr>
        <w:br/>
        <w:t>Association (AMMA)</w:t>
      </w:r>
      <w:r w:rsidRPr="00E84EA2">
        <w:rPr>
          <w:rFonts w:cs="Times New Roman"/>
          <w:noProof/>
          <w:sz w:val="36"/>
          <w:szCs w:val="36"/>
          <w:lang w:val="en-GB"/>
        </w:rPr>
        <w:t xml:space="preserve"> </w:t>
      </w:r>
      <w:r w:rsidRPr="00E84EA2">
        <w:rPr>
          <w:rFonts w:cs="Times New Roman"/>
          <w:noProof/>
          <w:sz w:val="36"/>
          <w:szCs w:val="36"/>
          <w:lang w:val="en-GB"/>
        </w:rPr>
        <w:br/>
      </w:r>
    </w:p>
    <w:p w:rsidR="00944336" w:rsidRDefault="002C094C" w:rsidP="000003F8">
      <w:pPr>
        <w:spacing w:line="240" w:lineRule="auto"/>
        <w:rPr>
          <w:rFonts w:cs="Times New Roman"/>
          <w:noProof/>
          <w:sz w:val="36"/>
          <w:szCs w:val="36"/>
          <w:lang w:val="en-GB"/>
        </w:rPr>
      </w:pPr>
    </w:p>
    <w:p w:rsidR="00944336" w:rsidRDefault="002C094C" w:rsidP="000003F8">
      <w:pPr>
        <w:spacing w:line="240" w:lineRule="auto"/>
        <w:rPr>
          <w:rFonts w:cs="Times New Roman"/>
          <w:noProof/>
          <w:sz w:val="36"/>
          <w:szCs w:val="36"/>
          <w:lang w:val="en-GB"/>
        </w:rPr>
      </w:pPr>
    </w:p>
    <w:p w:rsidR="00C0278B" w:rsidRDefault="002C094C" w:rsidP="000003F8">
      <w:pPr>
        <w:spacing w:line="240" w:lineRule="auto"/>
        <w:rPr>
          <w:rFonts w:cs="Times New Roman"/>
          <w:noProof/>
          <w:sz w:val="36"/>
          <w:szCs w:val="36"/>
          <w:lang w:val="en-GB"/>
        </w:rPr>
      </w:pPr>
    </w:p>
    <w:p w:rsidR="00C0278B" w:rsidRDefault="002C094C" w:rsidP="000003F8">
      <w:pPr>
        <w:spacing w:line="240" w:lineRule="auto"/>
        <w:rPr>
          <w:rFonts w:cs="Times New Roman"/>
          <w:noProof/>
          <w:sz w:val="36"/>
          <w:szCs w:val="36"/>
          <w:lang w:val="en-GB"/>
        </w:rPr>
      </w:pPr>
    </w:p>
    <w:p w:rsidR="00C0278B" w:rsidRDefault="002C094C" w:rsidP="000003F8">
      <w:pPr>
        <w:spacing w:line="240" w:lineRule="auto"/>
        <w:rPr>
          <w:rFonts w:cs="Times New Roman"/>
          <w:noProof/>
          <w:sz w:val="36"/>
          <w:szCs w:val="36"/>
          <w:lang w:val="en-GB"/>
        </w:rPr>
      </w:pPr>
    </w:p>
    <w:p w:rsidR="009F2964" w:rsidRPr="00E84EA2" w:rsidRDefault="003A2724" w:rsidP="000003F8">
      <w:pPr>
        <w:spacing w:line="240" w:lineRule="auto"/>
        <w:rPr>
          <w:rFonts w:cs="Times New Roman"/>
          <w:noProof/>
          <w:sz w:val="36"/>
          <w:szCs w:val="36"/>
          <w:lang w:val="en-GB"/>
        </w:rPr>
      </w:pPr>
      <w:r w:rsidRPr="00E84EA2">
        <w:rPr>
          <w:rFonts w:cs="Times New Roman"/>
          <w:noProof/>
          <w:sz w:val="36"/>
          <w:szCs w:val="36"/>
          <w:lang w:val="en-GB"/>
        </w:rPr>
        <w:br/>
      </w:r>
      <w:r>
        <w:rPr>
          <w:rFonts w:ascii="Century Gothic" w:hAnsi="Century Gothic" w:cs="Times New Roman"/>
          <w:i/>
          <w:noProof/>
          <w:color w:val="145E8E"/>
          <w:sz w:val="48"/>
          <w:szCs w:val="48"/>
        </w:rPr>
        <w:drawing>
          <wp:anchor distT="0" distB="0" distL="114300" distR="114300" simplePos="0" relativeHeight="251657728" behindDoc="1" locked="0" layoutInCell="1" allowOverlap="1">
            <wp:simplePos x="0" y="0"/>
            <wp:positionH relativeFrom="column">
              <wp:posOffset>6689090</wp:posOffset>
            </wp:positionH>
            <wp:positionV relativeFrom="paragraph">
              <wp:posOffset>2382520</wp:posOffset>
            </wp:positionV>
            <wp:extent cx="31329630" cy="9865360"/>
            <wp:effectExtent l="0" t="0" r="7620" b="0"/>
            <wp:wrapNone/>
            <wp:docPr id="3" name="Picture 5" descr="AMMA_Log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MA_Logo_CMYK.eps"/>
                    <pic:cNvPicPr>
                      <a:picLocks noChangeAspect="1" noChangeArrowheads="1"/>
                    </pic:cNvPicPr>
                  </pic:nvPicPr>
                  <pic:blipFill>
                    <a:blip r:embed="rId9" cstate="print"/>
                    <a:srcRect/>
                    <a:stretch>
                      <a:fillRect/>
                    </a:stretch>
                  </pic:blipFill>
                  <pic:spPr bwMode="auto">
                    <a:xfrm rot="10800000" flipV="1">
                      <a:off x="0" y="0"/>
                      <a:ext cx="31329630" cy="9865360"/>
                    </a:xfrm>
                    <a:prstGeom prst="rect">
                      <a:avLst/>
                    </a:prstGeom>
                    <a:noFill/>
                    <a:ln w="9525">
                      <a:noFill/>
                      <a:miter lim="800000"/>
                      <a:headEnd/>
                      <a:tailEnd/>
                    </a:ln>
                  </pic:spPr>
                </pic:pic>
              </a:graphicData>
            </a:graphic>
          </wp:anchor>
        </w:drawing>
      </w:r>
    </w:p>
    <w:p w:rsidR="009F2964" w:rsidRPr="00E84EA2" w:rsidRDefault="003A2724" w:rsidP="000003F8">
      <w:pPr>
        <w:spacing w:line="240" w:lineRule="auto"/>
        <w:rPr>
          <w:rFonts w:ascii="Century Gothic" w:hAnsi="Century Gothic" w:cs="Times New Roman"/>
          <w:i/>
          <w:color w:val="7F7F7F"/>
          <w:sz w:val="36"/>
          <w:szCs w:val="36"/>
          <w:lang w:val="en-GB"/>
        </w:rPr>
      </w:pPr>
      <w:r>
        <w:rPr>
          <w:rFonts w:ascii="Century Gothic" w:hAnsi="Century Gothic" w:cs="Times New Roman"/>
          <w:i/>
          <w:color w:val="7F7F7F"/>
          <w:sz w:val="36"/>
          <w:szCs w:val="36"/>
          <w:lang w:val="en-GB"/>
        </w:rPr>
        <w:t xml:space="preserve">March </w:t>
      </w:r>
      <w:r w:rsidRPr="00E84EA2">
        <w:rPr>
          <w:rFonts w:ascii="Century Gothic" w:hAnsi="Century Gothic" w:cs="Times New Roman"/>
          <w:i/>
          <w:color w:val="7F7F7F"/>
          <w:sz w:val="36"/>
          <w:szCs w:val="36"/>
          <w:lang w:val="en-GB"/>
        </w:rPr>
        <w:t>2013</w:t>
      </w:r>
    </w:p>
    <w:p w:rsidR="004B7F88" w:rsidRDefault="003A2724" w:rsidP="000003F8">
      <w:pPr>
        <w:spacing w:after="0" w:line="240" w:lineRule="auto"/>
        <w:rPr>
          <w:b/>
          <w:lang w:val="en-GB"/>
        </w:rPr>
      </w:pPr>
      <w:r>
        <w:rPr>
          <w:b/>
          <w:lang w:val="en-GB"/>
        </w:rPr>
        <w:lastRenderedPageBreak/>
        <w:br w:type="page"/>
      </w:r>
    </w:p>
    <w:p w:rsidR="009F2964" w:rsidRPr="00E84EA2" w:rsidRDefault="002C094C" w:rsidP="000003F8">
      <w:pPr>
        <w:rPr>
          <w:b/>
          <w:lang w:val="en-GB"/>
        </w:rPr>
      </w:pPr>
    </w:p>
    <w:p w:rsidR="003A2D1E" w:rsidRPr="00944336" w:rsidRDefault="003A2724" w:rsidP="000003F8">
      <w:pPr>
        <w:jc w:val="both"/>
        <w:rPr>
          <w:rFonts w:ascii="Century Gothic" w:hAnsi="Century Gothic"/>
          <w:lang w:val="en-GB"/>
        </w:rPr>
      </w:pPr>
      <w:r>
        <w:rPr>
          <w:rFonts w:ascii="Century Gothic" w:hAnsi="Century Gothic"/>
          <w:noProof/>
          <w:color w:val="0070C0"/>
          <w:sz w:val="48"/>
          <w:szCs w:val="48"/>
        </w:rPr>
        <w:drawing>
          <wp:anchor distT="0" distB="0" distL="114300" distR="114300" simplePos="0" relativeHeight="251658752" behindDoc="1" locked="0" layoutInCell="1" allowOverlap="1">
            <wp:simplePos x="0" y="0"/>
            <wp:positionH relativeFrom="column">
              <wp:posOffset>34290</wp:posOffset>
            </wp:positionH>
            <wp:positionV relativeFrom="paragraph">
              <wp:posOffset>-289560</wp:posOffset>
            </wp:positionV>
            <wp:extent cx="2769870" cy="868680"/>
            <wp:effectExtent l="19050" t="0" r="0" b="0"/>
            <wp:wrapNone/>
            <wp:docPr id="4" name="Picture 1" descr="O:\ALYCE BOWE\MAIL SIGNATURES ADMIN DOCUMENTS\AMMA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ALYCE BOWE\MAIL SIGNATURES ADMIN DOCUMENTS\AMMA_Logo_CMYK.JPG"/>
                    <pic:cNvPicPr>
                      <a:picLocks noChangeAspect="1" noChangeArrowheads="1"/>
                    </pic:cNvPicPr>
                  </pic:nvPicPr>
                  <pic:blipFill>
                    <a:blip r:embed="rId8" cstate="print"/>
                    <a:srcRect/>
                    <a:stretch>
                      <a:fillRect/>
                    </a:stretch>
                  </pic:blipFill>
                  <pic:spPr bwMode="auto">
                    <a:xfrm>
                      <a:off x="0" y="0"/>
                      <a:ext cx="2769870" cy="868680"/>
                    </a:xfrm>
                    <a:prstGeom prst="rect">
                      <a:avLst/>
                    </a:prstGeom>
                    <a:noFill/>
                    <a:ln w="9525">
                      <a:noFill/>
                      <a:miter lim="800000"/>
                      <a:headEnd/>
                      <a:tailEnd/>
                    </a:ln>
                  </pic:spPr>
                </pic:pic>
              </a:graphicData>
            </a:graphic>
          </wp:anchor>
        </w:drawing>
      </w:r>
      <w:r w:rsidRPr="00E84EA2">
        <w:rPr>
          <w:rFonts w:ascii="Century Gothic" w:hAnsi="Century Gothic"/>
          <w:noProof/>
          <w:color w:val="0070C0"/>
          <w:sz w:val="48"/>
          <w:szCs w:val="48"/>
          <w:lang w:val="en-GB"/>
        </w:rPr>
        <w:t xml:space="preserve"> </w:t>
      </w:r>
      <w:r w:rsidRPr="00E84EA2">
        <w:rPr>
          <w:rFonts w:ascii="Century Gothic" w:hAnsi="Century Gothic"/>
          <w:color w:val="0070C0"/>
          <w:sz w:val="48"/>
          <w:szCs w:val="48"/>
          <w:lang w:val="en-GB"/>
        </w:rPr>
        <w:br/>
      </w:r>
      <w:r w:rsidRPr="00E84EA2">
        <w:rPr>
          <w:rFonts w:ascii="Century Gothic" w:hAnsi="Century Gothic"/>
          <w:color w:val="00B050"/>
          <w:sz w:val="48"/>
          <w:szCs w:val="48"/>
          <w:lang w:val="en-GB"/>
        </w:rPr>
        <w:br/>
      </w:r>
      <w:r w:rsidRPr="00944336">
        <w:rPr>
          <w:rFonts w:ascii="Century Gothic" w:hAnsi="Century Gothic"/>
          <w:lang w:val="en-GB"/>
        </w:rPr>
        <w:t>AMMA</w:t>
      </w:r>
      <w:r w:rsidRPr="00944336">
        <w:rPr>
          <w:rFonts w:ascii="Century Gothic" w:hAnsi="Century Gothic"/>
          <w:b/>
          <w:bCs/>
          <w:lang w:val="en-GB"/>
        </w:rPr>
        <w:t xml:space="preserve"> </w:t>
      </w:r>
      <w:r w:rsidRPr="00944336">
        <w:rPr>
          <w:rFonts w:ascii="Century Gothic" w:hAnsi="Century Gothic"/>
          <w:lang w:val="en-GB"/>
        </w:rPr>
        <w:t>is Australia’s national resource industry employer group, a unified voice driving effective workforce outcomes. Having actively served resource employers for </w:t>
      </w:r>
      <w:r>
        <w:rPr>
          <w:rFonts w:ascii="Century Gothic" w:hAnsi="Century Gothic"/>
          <w:lang w:val="en-GB"/>
        </w:rPr>
        <w:t xml:space="preserve">95 </w:t>
      </w:r>
      <w:r w:rsidRPr="00944336">
        <w:rPr>
          <w:rFonts w:ascii="Century Gothic" w:hAnsi="Century Gothic"/>
          <w:lang w:val="en-GB"/>
        </w:rPr>
        <w:t>years, AMMA’s membership covers employers in every allied sector of this diverse and rapidly evolving industry. </w:t>
      </w:r>
    </w:p>
    <w:p w:rsidR="00944336" w:rsidRPr="00944336" w:rsidRDefault="003A2724" w:rsidP="000003F8">
      <w:pPr>
        <w:spacing w:after="0" w:line="240" w:lineRule="auto"/>
        <w:jc w:val="both"/>
        <w:rPr>
          <w:rFonts w:ascii="Century Gothic" w:eastAsia="Times New Roman" w:hAnsi="Century Gothic" w:cs="Times New Roman"/>
          <w:lang w:val="en-GB"/>
        </w:rPr>
      </w:pPr>
      <w:r w:rsidRPr="00944336">
        <w:rPr>
          <w:rFonts w:ascii="Century Gothic" w:eastAsia="Times New Roman" w:hAnsi="Century Gothic" w:cs="Times New Roman"/>
          <w:lang w:val="en-GB"/>
        </w:rPr>
        <w:t>Our members include companies directly and indirectly employing more than half a million working Australians in mining, hydrocarbons, maritime, exploration, energy, transport, construction, smelting and refining, as well as suppliers to these industries.</w:t>
      </w:r>
    </w:p>
    <w:p w:rsidR="003A2D1E" w:rsidRPr="00944336" w:rsidRDefault="003A2724" w:rsidP="000003F8">
      <w:pPr>
        <w:spacing w:after="0" w:line="240" w:lineRule="auto"/>
        <w:jc w:val="both"/>
        <w:rPr>
          <w:rFonts w:ascii="Century Gothic" w:eastAsia="Times New Roman" w:hAnsi="Century Gothic" w:cs="Times New Roman"/>
          <w:lang w:val="en-GB"/>
        </w:rPr>
      </w:pPr>
      <w:r w:rsidRPr="00944336">
        <w:rPr>
          <w:rFonts w:ascii="Century Gothic" w:eastAsia="Times New Roman" w:hAnsi="Century Gothic" w:cs="Times New Roman"/>
          <w:lang w:val="en-GB"/>
        </w:rPr>
        <w:t xml:space="preserve"> </w:t>
      </w:r>
      <w:r w:rsidRPr="00944336">
        <w:rPr>
          <w:rFonts w:ascii="Century Gothic" w:eastAsia="Times New Roman" w:hAnsi="Century Gothic" w:cs="Times New Roman"/>
          <w:lang w:val="en-GB"/>
        </w:rPr>
        <w:br/>
        <w:t xml:space="preserve">AMMA works with its strong network of likeminded companies and resource industry experts to achieve significant workforce outcomes for the entire resource industry. </w:t>
      </w:r>
    </w:p>
    <w:p w:rsidR="009F2964" w:rsidRPr="00E84EA2" w:rsidRDefault="002C094C" w:rsidP="000003F8">
      <w:pPr>
        <w:rPr>
          <w:rFonts w:ascii="Century Gothic" w:hAnsi="Century Gothic"/>
          <w:sz w:val="20"/>
          <w:szCs w:val="20"/>
          <w:lang w:val="en-GB"/>
        </w:rPr>
      </w:pPr>
    </w:p>
    <w:p w:rsidR="009F2964" w:rsidRPr="00E84EA2" w:rsidRDefault="002C094C" w:rsidP="000003F8">
      <w:pPr>
        <w:spacing w:before="100" w:beforeAutospacing="1" w:after="240" w:line="240" w:lineRule="auto"/>
        <w:contextualSpacing/>
        <w:rPr>
          <w:rFonts w:ascii="Century Gothic" w:eastAsia="Times New Roman" w:hAnsi="Century Gothic" w:cs="Times New Roman"/>
          <w:sz w:val="20"/>
          <w:szCs w:val="20"/>
          <w:lang w:val="en-GB"/>
        </w:rPr>
      </w:pPr>
    </w:p>
    <w:p w:rsidR="009F2964" w:rsidRPr="00E84EA2" w:rsidRDefault="002C094C" w:rsidP="000003F8">
      <w:pPr>
        <w:spacing w:before="100" w:beforeAutospacing="1" w:after="240" w:line="240" w:lineRule="auto"/>
        <w:contextualSpacing/>
        <w:rPr>
          <w:rFonts w:ascii="Century Gothic" w:eastAsia="Times New Roman" w:hAnsi="Century Gothic" w:cs="Times New Roman"/>
          <w:sz w:val="20"/>
          <w:szCs w:val="20"/>
          <w:lang w:val="en-GB"/>
        </w:rPr>
      </w:pPr>
    </w:p>
    <w:p w:rsidR="009F2964" w:rsidRPr="00E84EA2" w:rsidRDefault="002C094C" w:rsidP="000003F8">
      <w:pPr>
        <w:spacing w:before="100" w:beforeAutospacing="1" w:after="240" w:line="240" w:lineRule="auto"/>
        <w:contextualSpacing/>
        <w:rPr>
          <w:rFonts w:ascii="Century Gothic" w:eastAsia="Times New Roman" w:hAnsi="Century Gothic" w:cs="Times New Roman"/>
          <w:sz w:val="20"/>
          <w:szCs w:val="20"/>
          <w:lang w:val="en-GB"/>
        </w:rPr>
      </w:pPr>
    </w:p>
    <w:p w:rsidR="003A2D1E" w:rsidRPr="00E84EA2" w:rsidRDefault="002C094C" w:rsidP="000003F8">
      <w:pPr>
        <w:spacing w:before="100" w:beforeAutospacing="1" w:after="240" w:line="240" w:lineRule="auto"/>
        <w:contextualSpacing/>
        <w:rPr>
          <w:rFonts w:ascii="Century Gothic" w:eastAsia="Times New Roman" w:hAnsi="Century Gothic" w:cs="Times New Roman"/>
          <w:sz w:val="20"/>
          <w:szCs w:val="20"/>
          <w:lang w:val="en-GB"/>
        </w:rPr>
      </w:pPr>
    </w:p>
    <w:p w:rsidR="009F2964" w:rsidRPr="00E84EA2" w:rsidRDefault="002C094C" w:rsidP="000003F8">
      <w:pPr>
        <w:spacing w:before="100" w:beforeAutospacing="1" w:after="240" w:line="240" w:lineRule="auto"/>
        <w:contextualSpacing/>
        <w:rPr>
          <w:rFonts w:ascii="Century Gothic" w:eastAsia="Times New Roman" w:hAnsi="Century Gothic" w:cs="Times New Roman"/>
          <w:sz w:val="20"/>
          <w:szCs w:val="20"/>
          <w:lang w:val="en-GB"/>
        </w:rPr>
      </w:pPr>
    </w:p>
    <w:p w:rsidR="009F2964" w:rsidRPr="00E84EA2" w:rsidRDefault="003A2724" w:rsidP="000003F8">
      <w:pPr>
        <w:spacing w:before="100" w:beforeAutospacing="1" w:after="240" w:line="240" w:lineRule="auto"/>
        <w:contextualSpacing/>
        <w:rPr>
          <w:rFonts w:ascii="Century Gothic" w:eastAsia="Times New Roman" w:hAnsi="Century Gothic" w:cs="Times New Roman"/>
          <w:sz w:val="20"/>
          <w:szCs w:val="20"/>
          <w:lang w:val="en-GB"/>
        </w:rPr>
      </w:pPr>
      <w:r w:rsidRPr="00E84EA2">
        <w:rPr>
          <w:rFonts w:ascii="Century Gothic" w:eastAsia="Times New Roman" w:hAnsi="Century Gothic" w:cs="Times New Roman"/>
          <w:sz w:val="20"/>
          <w:szCs w:val="20"/>
          <w:lang w:val="en-GB"/>
        </w:rPr>
        <w:br/>
      </w:r>
    </w:p>
    <w:p w:rsidR="0021087B" w:rsidRDefault="002C094C" w:rsidP="000003F8">
      <w:pPr>
        <w:spacing w:before="100" w:beforeAutospacing="1" w:after="240" w:line="240" w:lineRule="auto"/>
        <w:contextualSpacing/>
        <w:rPr>
          <w:rFonts w:ascii="Century Gothic" w:eastAsia="Times New Roman" w:hAnsi="Century Gothic" w:cs="Arial"/>
          <w:sz w:val="20"/>
          <w:szCs w:val="20"/>
          <w:lang w:val="en-GB"/>
        </w:rPr>
      </w:pPr>
    </w:p>
    <w:p w:rsidR="0021087B" w:rsidRPr="00E84EA2" w:rsidRDefault="003A2724" w:rsidP="000003F8">
      <w:pPr>
        <w:spacing w:before="100" w:beforeAutospacing="1" w:after="240" w:line="240" w:lineRule="auto"/>
        <w:contextualSpacing/>
        <w:rPr>
          <w:rFonts w:ascii="Century Gothic" w:hAnsi="Century Gothic"/>
          <w:sz w:val="20"/>
          <w:szCs w:val="20"/>
          <w:lang w:val="en-GB"/>
        </w:rPr>
      </w:pPr>
      <w:r w:rsidRPr="00E84EA2">
        <w:rPr>
          <w:rFonts w:ascii="Century Gothic" w:eastAsia="Times New Roman" w:hAnsi="Century Gothic" w:cs="Arial"/>
          <w:sz w:val="20"/>
          <w:szCs w:val="20"/>
          <w:lang w:val="en-GB"/>
        </w:rPr>
        <w:br/>
        <w:t>First pub</w:t>
      </w:r>
      <w:r>
        <w:rPr>
          <w:rFonts w:ascii="Century Gothic" w:eastAsia="Times New Roman" w:hAnsi="Century Gothic" w:cs="Arial"/>
          <w:sz w:val="20"/>
          <w:szCs w:val="20"/>
          <w:lang w:val="en-GB"/>
        </w:rPr>
        <w:t>lished in 2013</w:t>
      </w:r>
      <w:r w:rsidRPr="00E84EA2">
        <w:rPr>
          <w:rFonts w:ascii="Century Gothic" w:eastAsia="Times New Roman" w:hAnsi="Century Gothic" w:cs="Arial"/>
          <w:sz w:val="20"/>
          <w:szCs w:val="20"/>
          <w:lang w:val="en-GB"/>
        </w:rPr>
        <w:t xml:space="preserve"> by</w:t>
      </w:r>
      <w:r w:rsidRPr="00E84EA2">
        <w:rPr>
          <w:rFonts w:ascii="Century Gothic" w:eastAsia="Times New Roman" w:hAnsi="Century Gothic" w:cs="Arial"/>
          <w:sz w:val="20"/>
          <w:szCs w:val="20"/>
          <w:lang w:val="en-GB"/>
        </w:rPr>
        <w:br/>
        <w:t>AMMA, Australian Mines and Metals Association</w:t>
      </w:r>
      <w:r w:rsidRPr="00E84EA2">
        <w:rPr>
          <w:rFonts w:ascii="Century Gothic" w:eastAsia="Times New Roman" w:hAnsi="Century Gothic" w:cs="Arial"/>
          <w:sz w:val="20"/>
          <w:szCs w:val="20"/>
          <w:lang w:val="en-GB"/>
        </w:rPr>
        <w:br/>
        <w:t>GPO Box 2933</w:t>
      </w:r>
      <w:r w:rsidRPr="00E84EA2">
        <w:rPr>
          <w:rFonts w:ascii="Century Gothic" w:eastAsia="Times New Roman" w:hAnsi="Century Gothic" w:cs="Arial"/>
          <w:sz w:val="20"/>
          <w:szCs w:val="20"/>
          <w:lang w:val="en-GB"/>
        </w:rPr>
        <w:br/>
        <w:t xml:space="preserve">Brisbane, QLD, 4001 </w:t>
      </w:r>
      <w:r w:rsidRPr="00E84EA2">
        <w:rPr>
          <w:rFonts w:ascii="Century Gothic" w:eastAsia="Times New Roman" w:hAnsi="Century Gothic" w:cs="Arial"/>
          <w:sz w:val="20"/>
          <w:szCs w:val="20"/>
          <w:lang w:val="en-GB"/>
        </w:rPr>
        <w:br/>
      </w:r>
      <w:r>
        <w:rPr>
          <w:rFonts w:ascii="Century Gothic" w:eastAsia="Times New Roman" w:hAnsi="Century Gothic" w:cs="Arial"/>
          <w:sz w:val="20"/>
          <w:szCs w:val="20"/>
          <w:lang w:val="en-GB"/>
        </w:rPr>
        <w:t>Contact</w:t>
      </w:r>
      <w:r w:rsidRPr="00E84EA2">
        <w:rPr>
          <w:rFonts w:ascii="Century Gothic" w:eastAsia="Times New Roman" w:hAnsi="Century Gothic" w:cs="Arial"/>
          <w:sz w:val="20"/>
          <w:szCs w:val="20"/>
          <w:lang w:val="en-GB"/>
        </w:rPr>
        <w:t xml:space="preserve">: </w:t>
      </w:r>
      <w:r w:rsidRPr="00E84EA2">
        <w:rPr>
          <w:rFonts w:ascii="Century Gothic" w:eastAsia="Times New Roman" w:hAnsi="Century Gothic" w:cs="Arial"/>
          <w:sz w:val="20"/>
          <w:szCs w:val="20"/>
          <w:lang w:val="en-GB"/>
        </w:rPr>
        <w:tab/>
      </w:r>
      <w:r>
        <w:rPr>
          <w:rFonts w:ascii="Century Gothic" w:eastAsia="Times New Roman" w:hAnsi="Century Gothic" w:cs="Arial"/>
          <w:sz w:val="20"/>
          <w:szCs w:val="20"/>
          <w:lang w:val="en-GB"/>
        </w:rPr>
        <w:t xml:space="preserve">Scott </w:t>
      </w:r>
      <w:proofErr w:type="spellStart"/>
      <w:r>
        <w:rPr>
          <w:rFonts w:ascii="Century Gothic" w:eastAsia="Times New Roman" w:hAnsi="Century Gothic" w:cs="Arial"/>
          <w:sz w:val="20"/>
          <w:szCs w:val="20"/>
          <w:lang w:val="en-GB"/>
        </w:rPr>
        <w:t>Barklamb</w:t>
      </w:r>
      <w:proofErr w:type="spellEnd"/>
      <w:r>
        <w:rPr>
          <w:rFonts w:ascii="Century Gothic" w:eastAsia="Times New Roman" w:hAnsi="Century Gothic" w:cs="Arial"/>
          <w:sz w:val="20"/>
          <w:szCs w:val="20"/>
          <w:lang w:val="en-GB"/>
        </w:rPr>
        <w:t xml:space="preserve"> - Executive Director, Industry </w:t>
      </w:r>
    </w:p>
    <w:p w:rsidR="001C4771" w:rsidRPr="00E84EA2" w:rsidRDefault="003A2724" w:rsidP="000003F8">
      <w:pPr>
        <w:spacing w:before="100" w:beforeAutospacing="1" w:after="240" w:line="240" w:lineRule="auto"/>
        <w:contextualSpacing/>
        <w:rPr>
          <w:rFonts w:ascii="Century Gothic" w:hAnsi="Century Gothic"/>
          <w:sz w:val="20"/>
          <w:szCs w:val="20"/>
          <w:lang w:val="en-GB"/>
        </w:rPr>
      </w:pPr>
      <w:r w:rsidRPr="00E84EA2">
        <w:rPr>
          <w:rFonts w:ascii="Century Gothic" w:eastAsia="Times New Roman" w:hAnsi="Century Gothic" w:cs="Arial"/>
          <w:sz w:val="20"/>
          <w:szCs w:val="20"/>
          <w:lang w:val="en-GB"/>
        </w:rPr>
        <w:t xml:space="preserve">Email: </w:t>
      </w:r>
      <w:r w:rsidRPr="00E84EA2">
        <w:rPr>
          <w:rFonts w:ascii="Century Gothic" w:eastAsia="Times New Roman" w:hAnsi="Century Gothic" w:cs="Arial"/>
          <w:sz w:val="20"/>
          <w:szCs w:val="20"/>
          <w:lang w:val="en-GB"/>
        </w:rPr>
        <w:tab/>
      </w:r>
      <w:r w:rsidRPr="00E84EA2">
        <w:rPr>
          <w:rFonts w:ascii="Century Gothic" w:eastAsia="Times New Roman" w:hAnsi="Century Gothic" w:cs="Arial"/>
          <w:sz w:val="20"/>
          <w:szCs w:val="20"/>
          <w:lang w:val="en-GB"/>
        </w:rPr>
        <w:tab/>
        <w:t>policy@amma.org.au</w:t>
      </w:r>
    </w:p>
    <w:p w:rsidR="001C4771" w:rsidRPr="00E84EA2" w:rsidRDefault="003A2724" w:rsidP="000003F8">
      <w:pPr>
        <w:spacing w:before="100" w:beforeAutospacing="1" w:after="240" w:line="240" w:lineRule="auto"/>
        <w:contextualSpacing/>
        <w:rPr>
          <w:rFonts w:ascii="Century Gothic" w:hAnsi="Century Gothic"/>
          <w:sz w:val="20"/>
          <w:szCs w:val="20"/>
          <w:lang w:val="en-GB"/>
        </w:rPr>
      </w:pPr>
      <w:r w:rsidRPr="00E84EA2">
        <w:rPr>
          <w:rFonts w:ascii="Century Gothic" w:hAnsi="Century Gothic"/>
          <w:sz w:val="20"/>
          <w:szCs w:val="20"/>
          <w:lang w:val="en-GB"/>
        </w:rPr>
        <w:t xml:space="preserve">Phone: </w:t>
      </w:r>
      <w:r w:rsidRPr="00E84EA2">
        <w:rPr>
          <w:rFonts w:ascii="Century Gothic" w:hAnsi="Century Gothic"/>
          <w:sz w:val="20"/>
          <w:szCs w:val="20"/>
          <w:lang w:val="en-GB"/>
        </w:rPr>
        <w:tab/>
        <w:t>07 3210 0313</w:t>
      </w:r>
    </w:p>
    <w:p w:rsidR="001C4771" w:rsidRPr="00E84EA2" w:rsidRDefault="003A2724" w:rsidP="000003F8">
      <w:pPr>
        <w:spacing w:before="100" w:beforeAutospacing="1" w:after="240" w:line="240" w:lineRule="auto"/>
        <w:contextualSpacing/>
        <w:rPr>
          <w:rFonts w:ascii="Century Gothic" w:eastAsia="Times New Roman" w:hAnsi="Century Gothic" w:cs="Arial"/>
          <w:sz w:val="20"/>
          <w:szCs w:val="20"/>
          <w:lang w:val="en-GB"/>
        </w:rPr>
      </w:pPr>
      <w:r w:rsidRPr="00E84EA2">
        <w:rPr>
          <w:rFonts w:ascii="Century Gothic" w:eastAsia="Times New Roman" w:hAnsi="Century Gothic" w:cs="Arial"/>
          <w:sz w:val="20"/>
          <w:szCs w:val="20"/>
          <w:lang w:val="en-GB"/>
        </w:rPr>
        <w:t xml:space="preserve">Website: </w:t>
      </w:r>
      <w:r w:rsidRPr="00E84EA2">
        <w:rPr>
          <w:rFonts w:ascii="Century Gothic" w:eastAsia="Times New Roman" w:hAnsi="Century Gothic" w:cs="Arial"/>
          <w:sz w:val="20"/>
          <w:szCs w:val="20"/>
          <w:lang w:val="en-GB"/>
        </w:rPr>
        <w:tab/>
      </w:r>
      <w:hyperlink r:id="rId10" w:history="1">
        <w:r w:rsidRPr="00E84EA2">
          <w:rPr>
            <w:rFonts w:ascii="Century Gothic" w:eastAsia="Times New Roman" w:hAnsi="Century Gothic" w:cs="Arial"/>
            <w:sz w:val="20"/>
            <w:szCs w:val="20"/>
            <w:lang w:val="en-GB"/>
          </w:rPr>
          <w:t>www.amma.org.au</w:t>
        </w:r>
      </w:hyperlink>
      <w:r w:rsidRPr="00E84EA2">
        <w:rPr>
          <w:rFonts w:ascii="Century Gothic" w:eastAsia="Times New Roman" w:hAnsi="Century Gothic" w:cs="Arial"/>
          <w:sz w:val="20"/>
          <w:szCs w:val="20"/>
          <w:lang w:val="en-GB"/>
        </w:rPr>
        <w:br/>
        <w:t xml:space="preserve">ABN: </w:t>
      </w:r>
      <w:r w:rsidRPr="00E84EA2">
        <w:rPr>
          <w:rFonts w:ascii="Century Gothic" w:eastAsia="Times New Roman" w:hAnsi="Century Gothic" w:cs="Arial"/>
          <w:sz w:val="20"/>
          <w:szCs w:val="20"/>
          <w:lang w:val="en-GB"/>
        </w:rPr>
        <w:tab/>
      </w:r>
      <w:r w:rsidRPr="00E84EA2">
        <w:rPr>
          <w:rFonts w:ascii="Century Gothic" w:eastAsia="Times New Roman" w:hAnsi="Century Gothic" w:cs="Arial"/>
          <w:sz w:val="20"/>
          <w:szCs w:val="20"/>
          <w:lang w:val="en-GB"/>
        </w:rPr>
        <w:tab/>
        <w:t>32 004 078 237</w:t>
      </w:r>
      <w:r w:rsidRPr="00E84EA2">
        <w:rPr>
          <w:rFonts w:ascii="Century Gothic" w:eastAsia="Times New Roman" w:hAnsi="Century Gothic" w:cs="Arial"/>
          <w:sz w:val="20"/>
          <w:szCs w:val="20"/>
          <w:lang w:val="en-GB"/>
        </w:rPr>
        <w:br/>
      </w:r>
    </w:p>
    <w:p w:rsidR="0070309B" w:rsidRPr="00E84EA2" w:rsidRDefault="002C094C" w:rsidP="000003F8">
      <w:pPr>
        <w:spacing w:before="100" w:beforeAutospacing="1" w:after="240" w:line="240" w:lineRule="auto"/>
        <w:contextualSpacing/>
        <w:rPr>
          <w:rFonts w:ascii="Century Gothic" w:eastAsia="Times New Roman" w:hAnsi="Century Gothic" w:cs="Arial"/>
          <w:sz w:val="20"/>
          <w:szCs w:val="20"/>
          <w:lang w:val="en-GB"/>
        </w:rPr>
      </w:pPr>
    </w:p>
    <w:p w:rsidR="009F2964" w:rsidRPr="00E84EA2" w:rsidRDefault="003A2724" w:rsidP="000003F8">
      <w:pPr>
        <w:spacing w:before="100" w:beforeAutospacing="1" w:after="240" w:line="240" w:lineRule="auto"/>
        <w:contextualSpacing/>
        <w:rPr>
          <w:rFonts w:ascii="Century Gothic" w:eastAsia="Times New Roman" w:hAnsi="Century Gothic" w:cs="Times New Roman"/>
          <w:sz w:val="18"/>
          <w:szCs w:val="18"/>
          <w:lang w:val="en-GB"/>
        </w:rPr>
      </w:pPr>
      <w:r>
        <w:rPr>
          <w:rFonts w:ascii="Century Gothic" w:hAnsi="Century Gothic" w:cs="Trajan Pro"/>
          <w:sz w:val="23"/>
          <w:szCs w:val="23"/>
          <w:lang w:val="en-GB"/>
        </w:rPr>
        <w:t>© AMMA 2013</w:t>
      </w:r>
      <w:r w:rsidRPr="00E84EA2">
        <w:rPr>
          <w:rFonts w:ascii="Century Gothic" w:hAnsi="Century Gothic" w:cs="Trajan Pro"/>
          <w:sz w:val="23"/>
          <w:szCs w:val="23"/>
          <w:lang w:val="en-GB"/>
        </w:rPr>
        <w:br/>
      </w:r>
      <w:r w:rsidRPr="00E84EA2">
        <w:rPr>
          <w:rFonts w:ascii="Century Gothic" w:hAnsi="Century Gothic" w:cs="Trajan Pro"/>
          <w:sz w:val="18"/>
          <w:szCs w:val="18"/>
          <w:lang w:val="en-GB"/>
        </w:rPr>
        <w:t xml:space="preserve">This publication is copyright. Apart from any use permitted under the </w:t>
      </w:r>
      <w:r w:rsidRPr="00E84EA2">
        <w:rPr>
          <w:rFonts w:ascii="Century Gothic" w:hAnsi="Century Gothic" w:cs="Trajan Pro"/>
          <w:i/>
          <w:sz w:val="18"/>
          <w:szCs w:val="18"/>
          <w:lang w:val="en-GB"/>
        </w:rPr>
        <w:t>Copyright Act 1968</w:t>
      </w:r>
      <w:r w:rsidRPr="00E84EA2">
        <w:rPr>
          <w:rFonts w:ascii="Century Gothic" w:hAnsi="Century Gothic" w:cs="Trajan Pro"/>
          <w:sz w:val="18"/>
          <w:szCs w:val="18"/>
          <w:lang w:val="en-GB"/>
        </w:rPr>
        <w:t xml:space="preserve"> (</w:t>
      </w:r>
      <w:proofErr w:type="spellStart"/>
      <w:r w:rsidRPr="00E84EA2">
        <w:rPr>
          <w:rFonts w:ascii="Century Gothic" w:hAnsi="Century Gothic" w:cs="Trajan Pro"/>
          <w:sz w:val="18"/>
          <w:szCs w:val="18"/>
          <w:lang w:val="en-GB"/>
        </w:rPr>
        <w:t>Cth</w:t>
      </w:r>
      <w:proofErr w:type="spellEnd"/>
      <w:r w:rsidRPr="00E84EA2">
        <w:rPr>
          <w:rFonts w:ascii="Century Gothic" w:hAnsi="Century Gothic" w:cs="Trajan Pro"/>
          <w:sz w:val="18"/>
          <w:szCs w:val="18"/>
          <w:lang w:val="en-GB"/>
        </w:rPr>
        <w:t>), no part may be reproduced by any process, nor may any other exclusive right be exercised, without the permission of the Chief Executive, AMMA, GPO Box 2933,  BRISBANE QLD 4001</w:t>
      </w:r>
    </w:p>
    <w:p w:rsidR="009F2964" w:rsidRDefault="002C094C" w:rsidP="000003F8">
      <w:pPr>
        <w:spacing w:line="240" w:lineRule="auto"/>
        <w:rPr>
          <w:color w:val="7F7F7F"/>
          <w:lang w:val="en-GB"/>
        </w:rPr>
      </w:pPr>
    </w:p>
    <w:p w:rsidR="00EA7D21" w:rsidRDefault="002C094C" w:rsidP="000003F8">
      <w:pPr>
        <w:spacing w:line="240" w:lineRule="auto"/>
        <w:rPr>
          <w:color w:val="7F7F7F"/>
          <w:lang w:val="en-GB"/>
        </w:rPr>
      </w:pPr>
    </w:p>
    <w:p w:rsidR="002D1DE9" w:rsidRDefault="003A2724">
      <w:pPr>
        <w:spacing w:after="0" w:line="240" w:lineRule="auto"/>
      </w:pPr>
      <w:r>
        <w:br w:type="page"/>
      </w:r>
    </w:p>
    <w:sdt>
      <w:sdtPr>
        <w:rPr>
          <w:rFonts w:ascii="Calibri" w:eastAsia="Calibri" w:hAnsi="Calibri" w:cs="Cordia New"/>
        </w:rPr>
        <w:id w:val="42231437"/>
        <w:docPartObj>
          <w:docPartGallery w:val="Table of Contents"/>
          <w:docPartUnique/>
        </w:docPartObj>
      </w:sdtPr>
      <w:sdtEndPr/>
      <w:sdtContent>
        <w:p w:rsidR="00EA7D21" w:rsidRDefault="003A2724" w:rsidP="000003F8">
          <w:r w:rsidRPr="00EA7D21">
            <w:rPr>
              <w:rFonts w:ascii="Century Gothic" w:hAnsi="Century Gothic"/>
              <w:b/>
              <w:sz w:val="28"/>
              <w:szCs w:val="28"/>
            </w:rPr>
            <w:t>Contents</w:t>
          </w:r>
        </w:p>
        <w:p w:rsidR="008C35C6" w:rsidRPr="008C35C6" w:rsidRDefault="00905536">
          <w:pPr>
            <w:tabs>
              <w:tab w:val="right" w:leader="dot" w:pos="9016"/>
            </w:tabs>
            <w:rPr>
              <w:rFonts w:ascii="Century Gothic" w:hAnsi="Century Gothic"/>
              <w:noProof/>
              <w:sz w:val="24"/>
            </w:rPr>
          </w:pPr>
          <w:r>
            <w:rPr>
              <w:rFonts w:ascii="Century Gothic" w:hAnsi="Century Gothic"/>
              <w:sz w:val="24"/>
            </w:rPr>
            <w:fldChar w:fldCharType="begin"/>
          </w:r>
          <w:r w:rsidR="003A2724">
            <w:rPr>
              <w:rFonts w:ascii="Century Gothic" w:hAnsi="Century Gothic"/>
              <w:sz w:val="24"/>
            </w:rPr>
            <w:instrText xml:space="preserve"> TOC \o "1-1" \h \z \u </w:instrText>
          </w:r>
          <w:r>
            <w:rPr>
              <w:rFonts w:ascii="Century Gothic" w:hAnsi="Century Gothic"/>
              <w:sz w:val="24"/>
            </w:rPr>
            <w:fldChar w:fldCharType="separate"/>
          </w:r>
          <w:hyperlink w:anchor="_Toc350505161" w:history="1">
            <w:r w:rsidR="003A2724" w:rsidRPr="008C35C6">
              <w:rPr>
                <w:rFonts w:ascii="Century Gothic" w:hAnsi="Century Gothic"/>
                <w:noProof/>
                <w:sz w:val="24"/>
                <w:lang w:val="en-GB"/>
              </w:rPr>
              <w:t>INTRODUCTION</w:t>
            </w:r>
            <w:r w:rsidR="003A2724" w:rsidRPr="008C35C6">
              <w:rPr>
                <w:rFonts w:ascii="Century Gothic" w:hAnsi="Century Gothic"/>
                <w:noProof/>
                <w:webHidden/>
                <w:sz w:val="24"/>
              </w:rPr>
              <w:tab/>
            </w:r>
            <w:r w:rsidRPr="008C35C6">
              <w:rPr>
                <w:rFonts w:ascii="Century Gothic" w:hAnsi="Century Gothic"/>
                <w:noProof/>
                <w:webHidden/>
                <w:sz w:val="24"/>
              </w:rPr>
              <w:fldChar w:fldCharType="begin"/>
            </w:r>
            <w:r w:rsidR="003A2724" w:rsidRPr="008C35C6">
              <w:rPr>
                <w:rFonts w:ascii="Century Gothic" w:hAnsi="Century Gothic"/>
                <w:noProof/>
                <w:webHidden/>
                <w:sz w:val="24"/>
              </w:rPr>
              <w:instrText xml:space="preserve"> PAGEREF _Toc350505161 \h </w:instrText>
            </w:r>
            <w:r w:rsidRPr="008C35C6">
              <w:rPr>
                <w:rFonts w:ascii="Century Gothic" w:hAnsi="Century Gothic"/>
                <w:noProof/>
                <w:webHidden/>
                <w:sz w:val="24"/>
              </w:rPr>
            </w:r>
            <w:r w:rsidRPr="008C35C6">
              <w:rPr>
                <w:rFonts w:ascii="Century Gothic" w:hAnsi="Century Gothic"/>
                <w:noProof/>
                <w:webHidden/>
                <w:sz w:val="24"/>
              </w:rPr>
              <w:fldChar w:fldCharType="separate"/>
            </w:r>
            <w:r w:rsidR="003A2724">
              <w:rPr>
                <w:rFonts w:ascii="Century Gothic" w:hAnsi="Century Gothic"/>
                <w:noProof/>
                <w:webHidden/>
                <w:sz w:val="24"/>
              </w:rPr>
              <w:t>1</w:t>
            </w:r>
            <w:r w:rsidRPr="008C35C6">
              <w:rPr>
                <w:rFonts w:ascii="Century Gothic" w:hAnsi="Century Gothic"/>
                <w:noProof/>
                <w:webHidden/>
                <w:sz w:val="24"/>
              </w:rPr>
              <w:fldChar w:fldCharType="end"/>
            </w:r>
          </w:hyperlink>
        </w:p>
        <w:p w:rsidR="008C35C6" w:rsidRPr="008C35C6" w:rsidRDefault="002C094C">
          <w:pPr>
            <w:tabs>
              <w:tab w:val="right" w:leader="dot" w:pos="9016"/>
            </w:tabs>
            <w:rPr>
              <w:rFonts w:ascii="Century Gothic" w:hAnsi="Century Gothic"/>
              <w:noProof/>
              <w:sz w:val="24"/>
            </w:rPr>
          </w:pPr>
          <w:hyperlink w:anchor="_Toc350505162" w:history="1">
            <w:r w:rsidR="003A2724" w:rsidRPr="008C35C6">
              <w:rPr>
                <w:rFonts w:ascii="Century Gothic" w:hAnsi="Century Gothic"/>
                <w:noProof/>
                <w:sz w:val="24"/>
                <w:lang w:val="en-GB"/>
              </w:rPr>
              <w:t>1. PROTECTED INDUSTRIAL ACTION</w:t>
            </w:r>
            <w:r w:rsidR="003A2724" w:rsidRPr="008C35C6">
              <w:rPr>
                <w:rFonts w:ascii="Century Gothic" w:hAnsi="Century Gothic"/>
                <w:noProof/>
                <w:webHidden/>
                <w:sz w:val="24"/>
              </w:rPr>
              <w:tab/>
            </w:r>
            <w:r w:rsidR="00905536" w:rsidRPr="008C35C6">
              <w:rPr>
                <w:rFonts w:ascii="Century Gothic" w:hAnsi="Century Gothic"/>
                <w:noProof/>
                <w:webHidden/>
                <w:sz w:val="24"/>
              </w:rPr>
              <w:fldChar w:fldCharType="begin"/>
            </w:r>
            <w:r w:rsidR="003A2724" w:rsidRPr="008C35C6">
              <w:rPr>
                <w:rFonts w:ascii="Century Gothic" w:hAnsi="Century Gothic"/>
                <w:noProof/>
                <w:webHidden/>
                <w:sz w:val="24"/>
              </w:rPr>
              <w:instrText xml:space="preserve"> PAGEREF _Toc350505162 \h </w:instrText>
            </w:r>
            <w:r w:rsidR="00905536" w:rsidRPr="008C35C6">
              <w:rPr>
                <w:rFonts w:ascii="Century Gothic" w:hAnsi="Century Gothic"/>
                <w:noProof/>
                <w:webHidden/>
                <w:sz w:val="24"/>
              </w:rPr>
            </w:r>
            <w:r w:rsidR="00905536" w:rsidRPr="008C35C6">
              <w:rPr>
                <w:rFonts w:ascii="Century Gothic" w:hAnsi="Century Gothic"/>
                <w:noProof/>
                <w:webHidden/>
                <w:sz w:val="24"/>
              </w:rPr>
              <w:fldChar w:fldCharType="separate"/>
            </w:r>
            <w:r w:rsidR="003A2724">
              <w:rPr>
                <w:rFonts w:ascii="Century Gothic" w:hAnsi="Century Gothic"/>
                <w:noProof/>
                <w:webHidden/>
                <w:sz w:val="24"/>
              </w:rPr>
              <w:t>3</w:t>
            </w:r>
            <w:r w:rsidR="00905536" w:rsidRPr="008C35C6">
              <w:rPr>
                <w:rFonts w:ascii="Century Gothic" w:hAnsi="Century Gothic"/>
                <w:noProof/>
                <w:webHidden/>
                <w:sz w:val="24"/>
              </w:rPr>
              <w:fldChar w:fldCharType="end"/>
            </w:r>
          </w:hyperlink>
        </w:p>
        <w:p w:rsidR="008C35C6" w:rsidRPr="008C35C6" w:rsidRDefault="002C094C">
          <w:pPr>
            <w:tabs>
              <w:tab w:val="right" w:leader="dot" w:pos="9016"/>
            </w:tabs>
            <w:rPr>
              <w:rFonts w:ascii="Century Gothic" w:hAnsi="Century Gothic"/>
              <w:noProof/>
              <w:sz w:val="24"/>
            </w:rPr>
          </w:pPr>
          <w:hyperlink w:anchor="_Toc350505163" w:history="1">
            <w:r w:rsidR="003A2724" w:rsidRPr="008C35C6">
              <w:rPr>
                <w:rFonts w:ascii="Century Gothic" w:hAnsi="Century Gothic"/>
                <w:noProof/>
                <w:sz w:val="24"/>
                <w:lang w:val="en-GB"/>
              </w:rPr>
              <w:t>2. ALLOWABLE MATTERS IN AGREEMENTS AND BARGAINING</w:t>
            </w:r>
            <w:r w:rsidR="003A2724" w:rsidRPr="008C35C6">
              <w:rPr>
                <w:rFonts w:ascii="Century Gothic" w:hAnsi="Century Gothic"/>
                <w:noProof/>
                <w:webHidden/>
                <w:sz w:val="24"/>
              </w:rPr>
              <w:tab/>
            </w:r>
            <w:r w:rsidR="00905536" w:rsidRPr="008C35C6">
              <w:rPr>
                <w:rFonts w:ascii="Century Gothic" w:hAnsi="Century Gothic"/>
                <w:noProof/>
                <w:webHidden/>
                <w:sz w:val="24"/>
              </w:rPr>
              <w:fldChar w:fldCharType="begin"/>
            </w:r>
            <w:r w:rsidR="003A2724" w:rsidRPr="008C35C6">
              <w:rPr>
                <w:rFonts w:ascii="Century Gothic" w:hAnsi="Century Gothic"/>
                <w:noProof/>
                <w:webHidden/>
                <w:sz w:val="24"/>
              </w:rPr>
              <w:instrText xml:space="preserve"> PAGEREF _Toc350505163 \h </w:instrText>
            </w:r>
            <w:r w:rsidR="00905536" w:rsidRPr="008C35C6">
              <w:rPr>
                <w:rFonts w:ascii="Century Gothic" w:hAnsi="Century Gothic"/>
                <w:noProof/>
                <w:webHidden/>
                <w:sz w:val="24"/>
              </w:rPr>
            </w:r>
            <w:r w:rsidR="00905536" w:rsidRPr="008C35C6">
              <w:rPr>
                <w:rFonts w:ascii="Century Gothic" w:hAnsi="Century Gothic"/>
                <w:noProof/>
                <w:webHidden/>
                <w:sz w:val="24"/>
              </w:rPr>
              <w:fldChar w:fldCharType="separate"/>
            </w:r>
            <w:r w:rsidR="003A2724">
              <w:rPr>
                <w:rFonts w:ascii="Century Gothic" w:hAnsi="Century Gothic"/>
                <w:noProof/>
                <w:webHidden/>
                <w:sz w:val="24"/>
              </w:rPr>
              <w:t>5</w:t>
            </w:r>
            <w:r w:rsidR="00905536" w:rsidRPr="008C35C6">
              <w:rPr>
                <w:rFonts w:ascii="Century Gothic" w:hAnsi="Century Gothic"/>
                <w:noProof/>
                <w:webHidden/>
                <w:sz w:val="24"/>
              </w:rPr>
              <w:fldChar w:fldCharType="end"/>
            </w:r>
          </w:hyperlink>
        </w:p>
        <w:p w:rsidR="008C35C6" w:rsidRPr="008C35C6" w:rsidRDefault="002C094C">
          <w:pPr>
            <w:tabs>
              <w:tab w:val="right" w:leader="dot" w:pos="9016"/>
            </w:tabs>
            <w:rPr>
              <w:rFonts w:ascii="Century Gothic" w:hAnsi="Century Gothic"/>
              <w:noProof/>
              <w:sz w:val="24"/>
            </w:rPr>
          </w:pPr>
          <w:hyperlink w:anchor="_Toc350505164" w:history="1">
            <w:r w:rsidR="003A2724" w:rsidRPr="008C35C6">
              <w:rPr>
                <w:rFonts w:ascii="Century Gothic" w:hAnsi="Century Gothic"/>
                <w:noProof/>
                <w:sz w:val="24"/>
                <w:lang w:val="en-GB"/>
              </w:rPr>
              <w:t>3. GREENFIELD AGREEMENT MAKING</w:t>
            </w:r>
            <w:r w:rsidR="003A2724" w:rsidRPr="008C35C6">
              <w:rPr>
                <w:rFonts w:ascii="Century Gothic" w:hAnsi="Century Gothic"/>
                <w:noProof/>
                <w:webHidden/>
                <w:sz w:val="24"/>
              </w:rPr>
              <w:tab/>
            </w:r>
            <w:r w:rsidR="00905536" w:rsidRPr="008C35C6">
              <w:rPr>
                <w:rFonts w:ascii="Century Gothic" w:hAnsi="Century Gothic"/>
                <w:noProof/>
                <w:webHidden/>
                <w:sz w:val="24"/>
              </w:rPr>
              <w:fldChar w:fldCharType="begin"/>
            </w:r>
            <w:r w:rsidR="003A2724" w:rsidRPr="008C35C6">
              <w:rPr>
                <w:rFonts w:ascii="Century Gothic" w:hAnsi="Century Gothic"/>
                <w:noProof/>
                <w:webHidden/>
                <w:sz w:val="24"/>
              </w:rPr>
              <w:instrText xml:space="preserve"> PAGEREF _Toc350505164 \h </w:instrText>
            </w:r>
            <w:r w:rsidR="00905536" w:rsidRPr="008C35C6">
              <w:rPr>
                <w:rFonts w:ascii="Century Gothic" w:hAnsi="Century Gothic"/>
                <w:noProof/>
                <w:webHidden/>
                <w:sz w:val="24"/>
              </w:rPr>
            </w:r>
            <w:r w:rsidR="00905536" w:rsidRPr="008C35C6">
              <w:rPr>
                <w:rFonts w:ascii="Century Gothic" w:hAnsi="Century Gothic"/>
                <w:noProof/>
                <w:webHidden/>
                <w:sz w:val="24"/>
              </w:rPr>
              <w:fldChar w:fldCharType="separate"/>
            </w:r>
            <w:r w:rsidR="003A2724">
              <w:rPr>
                <w:rFonts w:ascii="Century Gothic" w:hAnsi="Century Gothic"/>
                <w:noProof/>
                <w:webHidden/>
                <w:sz w:val="24"/>
              </w:rPr>
              <w:t>7</w:t>
            </w:r>
            <w:r w:rsidR="00905536" w:rsidRPr="008C35C6">
              <w:rPr>
                <w:rFonts w:ascii="Century Gothic" w:hAnsi="Century Gothic"/>
                <w:noProof/>
                <w:webHidden/>
                <w:sz w:val="24"/>
              </w:rPr>
              <w:fldChar w:fldCharType="end"/>
            </w:r>
          </w:hyperlink>
        </w:p>
        <w:p w:rsidR="008C35C6" w:rsidRPr="008C35C6" w:rsidRDefault="002C094C">
          <w:pPr>
            <w:tabs>
              <w:tab w:val="right" w:leader="dot" w:pos="9016"/>
            </w:tabs>
            <w:rPr>
              <w:rFonts w:ascii="Century Gothic" w:hAnsi="Century Gothic"/>
              <w:noProof/>
              <w:sz w:val="24"/>
            </w:rPr>
          </w:pPr>
          <w:hyperlink w:anchor="_Toc350505165" w:history="1">
            <w:r w:rsidR="003A2724" w:rsidRPr="008C35C6">
              <w:rPr>
                <w:rFonts w:ascii="Century Gothic" w:hAnsi="Century Gothic"/>
                <w:noProof/>
                <w:sz w:val="24"/>
                <w:lang w:val="en-GB"/>
              </w:rPr>
              <w:t>4. INDIVIDUAL FLEXIBILITY</w:t>
            </w:r>
            <w:r w:rsidR="003A2724" w:rsidRPr="008C35C6">
              <w:rPr>
                <w:rFonts w:ascii="Century Gothic" w:hAnsi="Century Gothic"/>
                <w:noProof/>
                <w:webHidden/>
                <w:sz w:val="24"/>
              </w:rPr>
              <w:tab/>
            </w:r>
            <w:r w:rsidR="00905536" w:rsidRPr="008C35C6">
              <w:rPr>
                <w:rFonts w:ascii="Century Gothic" w:hAnsi="Century Gothic"/>
                <w:noProof/>
                <w:webHidden/>
                <w:sz w:val="24"/>
              </w:rPr>
              <w:fldChar w:fldCharType="begin"/>
            </w:r>
            <w:r w:rsidR="003A2724" w:rsidRPr="008C35C6">
              <w:rPr>
                <w:rFonts w:ascii="Century Gothic" w:hAnsi="Century Gothic"/>
                <w:noProof/>
                <w:webHidden/>
                <w:sz w:val="24"/>
              </w:rPr>
              <w:instrText xml:space="preserve"> PAGEREF _Toc350505165 \h </w:instrText>
            </w:r>
            <w:r w:rsidR="00905536" w:rsidRPr="008C35C6">
              <w:rPr>
                <w:rFonts w:ascii="Century Gothic" w:hAnsi="Century Gothic"/>
                <w:noProof/>
                <w:webHidden/>
                <w:sz w:val="24"/>
              </w:rPr>
            </w:r>
            <w:r w:rsidR="00905536" w:rsidRPr="008C35C6">
              <w:rPr>
                <w:rFonts w:ascii="Century Gothic" w:hAnsi="Century Gothic"/>
                <w:noProof/>
                <w:webHidden/>
                <w:sz w:val="24"/>
              </w:rPr>
              <w:fldChar w:fldCharType="separate"/>
            </w:r>
            <w:r w:rsidR="003A2724">
              <w:rPr>
                <w:rFonts w:ascii="Century Gothic" w:hAnsi="Century Gothic"/>
                <w:noProof/>
                <w:webHidden/>
                <w:sz w:val="24"/>
              </w:rPr>
              <w:t>8</w:t>
            </w:r>
            <w:r w:rsidR="00905536" w:rsidRPr="008C35C6">
              <w:rPr>
                <w:rFonts w:ascii="Century Gothic" w:hAnsi="Century Gothic"/>
                <w:noProof/>
                <w:webHidden/>
                <w:sz w:val="24"/>
              </w:rPr>
              <w:fldChar w:fldCharType="end"/>
            </w:r>
          </w:hyperlink>
        </w:p>
        <w:p w:rsidR="008C35C6" w:rsidRPr="008C35C6" w:rsidRDefault="002C094C">
          <w:pPr>
            <w:tabs>
              <w:tab w:val="right" w:leader="dot" w:pos="9016"/>
            </w:tabs>
            <w:rPr>
              <w:rFonts w:ascii="Century Gothic" w:hAnsi="Century Gothic"/>
              <w:noProof/>
              <w:sz w:val="24"/>
            </w:rPr>
          </w:pPr>
          <w:hyperlink w:anchor="_Toc350505166" w:history="1">
            <w:r w:rsidR="003A2724" w:rsidRPr="008C35C6">
              <w:rPr>
                <w:rFonts w:ascii="Century Gothic" w:hAnsi="Century Gothic"/>
                <w:noProof/>
                <w:sz w:val="24"/>
                <w:lang w:val="en-GB"/>
              </w:rPr>
              <w:t>5. TRADE UNION RIGHT OF ENTRY</w:t>
            </w:r>
            <w:r w:rsidR="003A2724" w:rsidRPr="008C35C6">
              <w:rPr>
                <w:rFonts w:ascii="Century Gothic" w:hAnsi="Century Gothic"/>
                <w:noProof/>
                <w:webHidden/>
                <w:sz w:val="24"/>
              </w:rPr>
              <w:tab/>
            </w:r>
            <w:r w:rsidR="00905536" w:rsidRPr="008C35C6">
              <w:rPr>
                <w:rFonts w:ascii="Century Gothic" w:hAnsi="Century Gothic"/>
                <w:noProof/>
                <w:webHidden/>
                <w:sz w:val="24"/>
              </w:rPr>
              <w:fldChar w:fldCharType="begin"/>
            </w:r>
            <w:r w:rsidR="003A2724" w:rsidRPr="008C35C6">
              <w:rPr>
                <w:rFonts w:ascii="Century Gothic" w:hAnsi="Century Gothic"/>
                <w:noProof/>
                <w:webHidden/>
                <w:sz w:val="24"/>
              </w:rPr>
              <w:instrText xml:space="preserve"> PAGEREF _Toc350505166 \h </w:instrText>
            </w:r>
            <w:r w:rsidR="00905536" w:rsidRPr="008C35C6">
              <w:rPr>
                <w:rFonts w:ascii="Century Gothic" w:hAnsi="Century Gothic"/>
                <w:noProof/>
                <w:webHidden/>
                <w:sz w:val="24"/>
              </w:rPr>
            </w:r>
            <w:r w:rsidR="00905536" w:rsidRPr="008C35C6">
              <w:rPr>
                <w:rFonts w:ascii="Century Gothic" w:hAnsi="Century Gothic"/>
                <w:noProof/>
                <w:webHidden/>
                <w:sz w:val="24"/>
              </w:rPr>
              <w:fldChar w:fldCharType="separate"/>
            </w:r>
            <w:r w:rsidR="003A2724">
              <w:rPr>
                <w:rFonts w:ascii="Century Gothic" w:hAnsi="Century Gothic"/>
                <w:noProof/>
                <w:webHidden/>
                <w:sz w:val="24"/>
              </w:rPr>
              <w:t>9</w:t>
            </w:r>
            <w:r w:rsidR="00905536" w:rsidRPr="008C35C6">
              <w:rPr>
                <w:rFonts w:ascii="Century Gothic" w:hAnsi="Century Gothic"/>
                <w:noProof/>
                <w:webHidden/>
                <w:sz w:val="24"/>
              </w:rPr>
              <w:fldChar w:fldCharType="end"/>
            </w:r>
          </w:hyperlink>
        </w:p>
        <w:p w:rsidR="008C35C6" w:rsidRPr="008C35C6" w:rsidRDefault="002C094C">
          <w:pPr>
            <w:tabs>
              <w:tab w:val="right" w:leader="dot" w:pos="9016"/>
            </w:tabs>
            <w:rPr>
              <w:rFonts w:ascii="Century Gothic" w:hAnsi="Century Gothic"/>
              <w:noProof/>
              <w:sz w:val="24"/>
            </w:rPr>
          </w:pPr>
          <w:hyperlink w:anchor="_Toc350505167" w:history="1">
            <w:r w:rsidR="003A2724" w:rsidRPr="008C35C6">
              <w:rPr>
                <w:rFonts w:ascii="Century Gothic" w:hAnsi="Century Gothic"/>
                <w:noProof/>
                <w:sz w:val="24"/>
                <w:lang w:val="en-GB"/>
              </w:rPr>
              <w:t>6. ADVERSE ACTION / GENERAL PROTECTIONS</w:t>
            </w:r>
            <w:r w:rsidR="003A2724" w:rsidRPr="008C35C6">
              <w:rPr>
                <w:rFonts w:ascii="Century Gothic" w:hAnsi="Century Gothic"/>
                <w:noProof/>
                <w:webHidden/>
                <w:sz w:val="24"/>
              </w:rPr>
              <w:tab/>
            </w:r>
            <w:r w:rsidR="00905536" w:rsidRPr="008C35C6">
              <w:rPr>
                <w:rFonts w:ascii="Century Gothic" w:hAnsi="Century Gothic"/>
                <w:noProof/>
                <w:webHidden/>
                <w:sz w:val="24"/>
              </w:rPr>
              <w:fldChar w:fldCharType="begin"/>
            </w:r>
            <w:r w:rsidR="003A2724" w:rsidRPr="008C35C6">
              <w:rPr>
                <w:rFonts w:ascii="Century Gothic" w:hAnsi="Century Gothic"/>
                <w:noProof/>
                <w:webHidden/>
                <w:sz w:val="24"/>
              </w:rPr>
              <w:instrText xml:space="preserve"> PAGEREF _Toc350505167 \h </w:instrText>
            </w:r>
            <w:r w:rsidR="00905536" w:rsidRPr="008C35C6">
              <w:rPr>
                <w:rFonts w:ascii="Century Gothic" w:hAnsi="Century Gothic"/>
                <w:noProof/>
                <w:webHidden/>
                <w:sz w:val="24"/>
              </w:rPr>
            </w:r>
            <w:r w:rsidR="00905536" w:rsidRPr="008C35C6">
              <w:rPr>
                <w:rFonts w:ascii="Century Gothic" w:hAnsi="Century Gothic"/>
                <w:noProof/>
                <w:webHidden/>
                <w:sz w:val="24"/>
              </w:rPr>
              <w:fldChar w:fldCharType="separate"/>
            </w:r>
            <w:r w:rsidR="003A2724">
              <w:rPr>
                <w:rFonts w:ascii="Century Gothic" w:hAnsi="Century Gothic"/>
                <w:noProof/>
                <w:webHidden/>
                <w:sz w:val="24"/>
              </w:rPr>
              <w:t>12</w:t>
            </w:r>
            <w:r w:rsidR="00905536" w:rsidRPr="008C35C6">
              <w:rPr>
                <w:rFonts w:ascii="Century Gothic" w:hAnsi="Century Gothic"/>
                <w:noProof/>
                <w:webHidden/>
                <w:sz w:val="24"/>
              </w:rPr>
              <w:fldChar w:fldCharType="end"/>
            </w:r>
          </w:hyperlink>
        </w:p>
        <w:p w:rsidR="008C35C6" w:rsidRPr="008C35C6" w:rsidRDefault="002C094C">
          <w:pPr>
            <w:tabs>
              <w:tab w:val="right" w:leader="dot" w:pos="9016"/>
            </w:tabs>
            <w:rPr>
              <w:rFonts w:ascii="Century Gothic" w:hAnsi="Century Gothic"/>
              <w:noProof/>
              <w:sz w:val="24"/>
            </w:rPr>
          </w:pPr>
          <w:hyperlink w:anchor="_Toc350505168" w:history="1">
            <w:r w:rsidR="003A2724" w:rsidRPr="008C35C6">
              <w:rPr>
                <w:rFonts w:ascii="Century Gothic" w:hAnsi="Century Gothic"/>
                <w:noProof/>
                <w:sz w:val="24"/>
                <w:lang w:val="en-GB"/>
              </w:rPr>
              <w:t>FURTHER PRESSING AREAS FOR REFORM</w:t>
            </w:r>
            <w:r w:rsidR="003A2724" w:rsidRPr="008C35C6">
              <w:rPr>
                <w:rFonts w:ascii="Century Gothic" w:hAnsi="Century Gothic"/>
                <w:noProof/>
                <w:webHidden/>
                <w:sz w:val="24"/>
              </w:rPr>
              <w:tab/>
            </w:r>
            <w:r w:rsidR="00905536" w:rsidRPr="008C35C6">
              <w:rPr>
                <w:rFonts w:ascii="Century Gothic" w:hAnsi="Century Gothic"/>
                <w:noProof/>
                <w:webHidden/>
                <w:sz w:val="24"/>
              </w:rPr>
              <w:fldChar w:fldCharType="begin"/>
            </w:r>
            <w:r w:rsidR="003A2724" w:rsidRPr="008C35C6">
              <w:rPr>
                <w:rFonts w:ascii="Century Gothic" w:hAnsi="Century Gothic"/>
                <w:noProof/>
                <w:webHidden/>
                <w:sz w:val="24"/>
              </w:rPr>
              <w:instrText xml:space="preserve"> PAGEREF _Toc350505168 \h </w:instrText>
            </w:r>
            <w:r w:rsidR="00905536" w:rsidRPr="008C35C6">
              <w:rPr>
                <w:rFonts w:ascii="Century Gothic" w:hAnsi="Century Gothic"/>
                <w:noProof/>
                <w:webHidden/>
                <w:sz w:val="24"/>
              </w:rPr>
            </w:r>
            <w:r w:rsidR="00905536" w:rsidRPr="008C35C6">
              <w:rPr>
                <w:rFonts w:ascii="Century Gothic" w:hAnsi="Century Gothic"/>
                <w:noProof/>
                <w:webHidden/>
                <w:sz w:val="24"/>
              </w:rPr>
              <w:fldChar w:fldCharType="separate"/>
            </w:r>
            <w:r w:rsidR="003A2724">
              <w:rPr>
                <w:rFonts w:ascii="Century Gothic" w:hAnsi="Century Gothic"/>
                <w:noProof/>
                <w:webHidden/>
                <w:sz w:val="24"/>
              </w:rPr>
              <w:t>13</w:t>
            </w:r>
            <w:r w:rsidR="00905536" w:rsidRPr="008C35C6">
              <w:rPr>
                <w:rFonts w:ascii="Century Gothic" w:hAnsi="Century Gothic"/>
                <w:noProof/>
                <w:webHidden/>
                <w:sz w:val="24"/>
              </w:rPr>
              <w:fldChar w:fldCharType="end"/>
            </w:r>
          </w:hyperlink>
        </w:p>
        <w:p w:rsidR="00EA7D21" w:rsidRDefault="00905536" w:rsidP="000003F8">
          <w:pPr>
            <w:spacing w:line="240" w:lineRule="auto"/>
          </w:pPr>
          <w:r>
            <w:rPr>
              <w:rFonts w:ascii="Century Gothic" w:hAnsi="Century Gothic"/>
              <w:sz w:val="24"/>
            </w:rPr>
            <w:fldChar w:fldCharType="end"/>
          </w:r>
        </w:p>
      </w:sdtContent>
    </w:sdt>
    <w:p w:rsidR="00EA7D21" w:rsidRDefault="003A2724" w:rsidP="000003F8">
      <w:pPr>
        <w:spacing w:after="0" w:line="240" w:lineRule="auto"/>
        <w:rPr>
          <w:color w:val="7F7F7F"/>
          <w:lang w:val="en-GB"/>
        </w:rPr>
      </w:pPr>
      <w:r>
        <w:rPr>
          <w:color w:val="7F7F7F"/>
          <w:lang w:val="en-GB"/>
        </w:rPr>
        <w:br w:type="page"/>
      </w:r>
      <w:r>
        <w:rPr>
          <w:color w:val="7F7F7F"/>
          <w:lang w:val="en-GB"/>
        </w:rPr>
        <w:lastRenderedPageBreak/>
        <w:br w:type="page"/>
      </w:r>
    </w:p>
    <w:p w:rsidR="00EA7D21" w:rsidRPr="00E84EA2" w:rsidRDefault="002C094C" w:rsidP="000003F8">
      <w:pPr>
        <w:spacing w:line="240" w:lineRule="auto"/>
        <w:rPr>
          <w:color w:val="7F7F7F"/>
          <w:lang w:val="en-GB"/>
        </w:rPr>
        <w:sectPr w:rsidR="00EA7D21" w:rsidRPr="00E84EA2" w:rsidSect="009F2964">
          <w:footerReference w:type="first" r:id="rId11"/>
          <w:pgSz w:w="11906" w:h="16838"/>
          <w:pgMar w:top="1440" w:right="1440" w:bottom="1440" w:left="1440" w:header="709" w:footer="709" w:gutter="0"/>
          <w:cols w:space="708"/>
          <w:titlePg/>
          <w:docGrid w:linePitch="360"/>
        </w:sectPr>
      </w:pPr>
    </w:p>
    <w:p w:rsidR="001827EB" w:rsidRPr="00944336" w:rsidRDefault="003A2724" w:rsidP="000003F8">
      <w:pPr>
        <w:spacing w:line="240" w:lineRule="auto"/>
        <w:rPr>
          <w:lang w:val="en-GB"/>
        </w:rPr>
      </w:pPr>
      <w:bookmarkStart w:id="1" w:name="_Toc350505161"/>
      <w:r w:rsidRPr="00944336">
        <w:rPr>
          <w:lang w:val="en-GB"/>
        </w:rPr>
        <w:lastRenderedPageBreak/>
        <w:t>INTRODUCTION</w:t>
      </w:r>
      <w:bookmarkEnd w:id="1"/>
      <w:r w:rsidRPr="00944336">
        <w:rPr>
          <w:lang w:val="en-GB"/>
        </w:rPr>
        <w:t xml:space="preserve"> </w:t>
      </w:r>
    </w:p>
    <w:p w:rsidR="00974E33" w:rsidRDefault="003A2724" w:rsidP="00E21672">
      <w:pPr>
        <w:numPr>
          <w:ilvl w:val="0"/>
          <w:numId w:val="1"/>
        </w:numPr>
        <w:spacing w:before="120" w:after="240" w:line="240" w:lineRule="auto"/>
        <w:ind w:left="426" w:hanging="426"/>
        <w:jc w:val="both"/>
        <w:rPr>
          <w:rFonts w:ascii="Century Gothic" w:hAnsi="Century Gothic"/>
          <w:lang w:val="en-GB"/>
        </w:rPr>
      </w:pPr>
      <w:bookmarkStart w:id="2" w:name="_Toc343501577"/>
      <w:r>
        <w:rPr>
          <w:rFonts w:ascii="Century Gothic" w:hAnsi="Century Gothic"/>
          <w:lang w:val="en-GB"/>
        </w:rPr>
        <w:t xml:space="preserve">Australia’s next Federal Government, whether Coalition or Australian </w:t>
      </w:r>
      <w:proofErr w:type="spellStart"/>
      <w:r>
        <w:rPr>
          <w:rFonts w:ascii="Century Gothic" w:hAnsi="Century Gothic"/>
          <w:lang w:val="en-GB"/>
        </w:rPr>
        <w:t>Labor</w:t>
      </w:r>
      <w:proofErr w:type="spellEnd"/>
      <w:r>
        <w:rPr>
          <w:rFonts w:ascii="Century Gothic" w:hAnsi="Century Gothic"/>
          <w:lang w:val="en-GB"/>
        </w:rPr>
        <w:t xml:space="preserve"> Party (ALP),</w:t>
      </w:r>
      <w:r w:rsidRPr="00944336">
        <w:rPr>
          <w:rFonts w:ascii="Century Gothic" w:hAnsi="Century Gothic"/>
          <w:lang w:val="en-GB"/>
        </w:rPr>
        <w:t xml:space="preserve"> </w:t>
      </w:r>
      <w:r>
        <w:rPr>
          <w:rFonts w:ascii="Century Gothic" w:hAnsi="Century Gothic"/>
          <w:lang w:val="en-GB"/>
        </w:rPr>
        <w:t xml:space="preserve">must deliver </w:t>
      </w:r>
      <w:r w:rsidRPr="00944336">
        <w:rPr>
          <w:rFonts w:ascii="Century Gothic" w:hAnsi="Century Gothic"/>
          <w:lang w:val="en-GB"/>
        </w:rPr>
        <w:t xml:space="preserve">an industrial relations </w:t>
      </w:r>
      <w:r>
        <w:rPr>
          <w:rFonts w:ascii="Century Gothic" w:hAnsi="Century Gothic"/>
          <w:lang w:val="en-GB"/>
        </w:rPr>
        <w:t xml:space="preserve">(IR) </w:t>
      </w:r>
      <w:r w:rsidRPr="00944336">
        <w:rPr>
          <w:rFonts w:ascii="Century Gothic" w:hAnsi="Century Gothic"/>
          <w:lang w:val="en-GB"/>
        </w:rPr>
        <w:t xml:space="preserve">system that </w:t>
      </w:r>
      <w:r>
        <w:rPr>
          <w:rFonts w:ascii="Century Gothic" w:hAnsi="Century Gothic"/>
          <w:lang w:val="en-GB"/>
        </w:rPr>
        <w:t xml:space="preserve">better encourages long-term </w:t>
      </w:r>
      <w:r w:rsidRPr="00944336">
        <w:rPr>
          <w:rFonts w:ascii="Century Gothic" w:hAnsi="Century Gothic"/>
          <w:lang w:val="en-GB"/>
        </w:rPr>
        <w:t>economic growth and development</w:t>
      </w:r>
      <w:r>
        <w:rPr>
          <w:rFonts w:ascii="Century Gothic" w:hAnsi="Century Gothic"/>
          <w:lang w:val="en-GB"/>
        </w:rPr>
        <w:t xml:space="preserve">, and that better </w:t>
      </w:r>
      <w:r w:rsidRPr="00944336">
        <w:rPr>
          <w:rFonts w:ascii="Century Gothic" w:hAnsi="Century Gothic"/>
          <w:lang w:val="en-GB"/>
        </w:rPr>
        <w:t>encourage</w:t>
      </w:r>
      <w:r>
        <w:rPr>
          <w:rFonts w:ascii="Century Gothic" w:hAnsi="Century Gothic"/>
          <w:lang w:val="en-GB"/>
        </w:rPr>
        <w:t>s</w:t>
      </w:r>
      <w:r w:rsidRPr="00944336">
        <w:rPr>
          <w:rFonts w:ascii="Century Gothic" w:hAnsi="Century Gothic"/>
          <w:lang w:val="en-GB"/>
        </w:rPr>
        <w:t xml:space="preserve"> investment </w:t>
      </w:r>
      <w:r>
        <w:rPr>
          <w:rFonts w:ascii="Century Gothic" w:hAnsi="Century Gothic"/>
          <w:lang w:val="en-GB"/>
        </w:rPr>
        <w:t xml:space="preserve">and job creation, whilst also </w:t>
      </w:r>
      <w:r w:rsidRPr="00944336">
        <w:rPr>
          <w:rFonts w:ascii="Century Gothic" w:hAnsi="Century Gothic"/>
          <w:lang w:val="en-GB"/>
        </w:rPr>
        <w:t xml:space="preserve">allowing benefits to flow to </w:t>
      </w:r>
      <w:r>
        <w:rPr>
          <w:rFonts w:ascii="Century Gothic" w:hAnsi="Century Gothic"/>
          <w:lang w:val="en-GB"/>
        </w:rPr>
        <w:t xml:space="preserve">both </w:t>
      </w:r>
      <w:r w:rsidRPr="00944336">
        <w:rPr>
          <w:rFonts w:ascii="Century Gothic" w:hAnsi="Century Gothic"/>
          <w:lang w:val="en-GB"/>
        </w:rPr>
        <w:t>employees and employers</w:t>
      </w:r>
      <w:r>
        <w:rPr>
          <w:rFonts w:ascii="Century Gothic" w:hAnsi="Century Gothic"/>
          <w:lang w:val="en-GB"/>
        </w:rPr>
        <w:t xml:space="preserve"> and a protective safety net of minimum standards</w:t>
      </w:r>
      <w:r w:rsidRPr="00944336">
        <w:rPr>
          <w:rFonts w:ascii="Century Gothic" w:hAnsi="Century Gothic"/>
          <w:lang w:val="en-GB"/>
        </w:rPr>
        <w:t xml:space="preserve">. </w:t>
      </w:r>
      <w:r>
        <w:rPr>
          <w:rFonts w:ascii="Century Gothic" w:hAnsi="Century Gothic"/>
          <w:lang w:val="en-GB"/>
        </w:rPr>
        <w:t xml:space="preserve"> </w:t>
      </w:r>
    </w:p>
    <w:p w:rsidR="006734B8" w:rsidRDefault="003A2724" w:rsidP="00E21672">
      <w:pPr>
        <w:numPr>
          <w:ilvl w:val="0"/>
          <w:numId w:val="1"/>
        </w:numPr>
        <w:spacing w:before="120" w:after="240" w:line="240" w:lineRule="auto"/>
        <w:ind w:left="426" w:hanging="426"/>
        <w:jc w:val="both"/>
        <w:rPr>
          <w:rFonts w:ascii="Century Gothic" w:hAnsi="Century Gothic"/>
          <w:lang w:val="en-GB"/>
        </w:rPr>
      </w:pPr>
      <w:r>
        <w:rPr>
          <w:rFonts w:ascii="Century Gothic" w:hAnsi="Century Gothic"/>
          <w:lang w:val="en-GB"/>
        </w:rPr>
        <w:t xml:space="preserve">The effectiveness of our IR system in delivering competitiveness, investment and productivity, concurrently with protecting appropriate minimum standards, must be one of the leading national policy priorities for any Australian government. </w:t>
      </w:r>
    </w:p>
    <w:p w:rsidR="00BA6A18" w:rsidRDefault="003A2724" w:rsidP="00BA6A18">
      <w:pPr>
        <w:numPr>
          <w:ilvl w:val="0"/>
          <w:numId w:val="1"/>
        </w:numPr>
        <w:spacing w:before="120" w:after="240" w:line="240" w:lineRule="auto"/>
        <w:ind w:left="426" w:hanging="426"/>
        <w:jc w:val="both"/>
        <w:rPr>
          <w:rFonts w:ascii="Century Gothic" w:hAnsi="Century Gothic"/>
          <w:lang w:val="en-GB"/>
        </w:rPr>
      </w:pPr>
      <w:r>
        <w:rPr>
          <w:rFonts w:ascii="Century Gothic" w:hAnsi="Century Gothic"/>
          <w:lang w:val="en-GB"/>
        </w:rPr>
        <w:t>Australia’s IR</w:t>
      </w:r>
      <w:r w:rsidRPr="00944336">
        <w:rPr>
          <w:rFonts w:ascii="Century Gothic" w:hAnsi="Century Gothic"/>
          <w:lang w:val="en-GB"/>
        </w:rPr>
        <w:t xml:space="preserve"> system </w:t>
      </w:r>
      <w:r>
        <w:rPr>
          <w:rFonts w:ascii="Century Gothic" w:hAnsi="Century Gothic"/>
          <w:lang w:val="en-GB"/>
        </w:rPr>
        <w:t xml:space="preserve">must </w:t>
      </w:r>
      <w:r w:rsidRPr="00944336">
        <w:rPr>
          <w:rFonts w:ascii="Century Gothic" w:hAnsi="Century Gothic"/>
          <w:lang w:val="en-GB"/>
        </w:rPr>
        <w:t xml:space="preserve">assist </w:t>
      </w:r>
      <w:r>
        <w:rPr>
          <w:rFonts w:ascii="Century Gothic" w:hAnsi="Century Gothic"/>
          <w:lang w:val="en-GB"/>
        </w:rPr>
        <w:t xml:space="preserve">enterprises in </w:t>
      </w:r>
      <w:r w:rsidRPr="00944336">
        <w:rPr>
          <w:rFonts w:ascii="Century Gothic" w:hAnsi="Century Gothic"/>
          <w:lang w:val="en-GB"/>
        </w:rPr>
        <w:t>meet</w:t>
      </w:r>
      <w:r>
        <w:rPr>
          <w:rFonts w:ascii="Century Gothic" w:hAnsi="Century Gothic"/>
          <w:lang w:val="en-GB"/>
        </w:rPr>
        <w:t>ing</w:t>
      </w:r>
      <w:r w:rsidRPr="00944336">
        <w:rPr>
          <w:rFonts w:ascii="Century Gothic" w:hAnsi="Century Gothic"/>
          <w:lang w:val="en-GB"/>
        </w:rPr>
        <w:t xml:space="preserve"> the serious economic challenges faced </w:t>
      </w:r>
      <w:r>
        <w:rPr>
          <w:rFonts w:ascii="Century Gothic" w:hAnsi="Century Gothic"/>
          <w:lang w:val="en-GB"/>
        </w:rPr>
        <w:t xml:space="preserve">in globally competitive capital and product markets, </w:t>
      </w:r>
      <w:r w:rsidRPr="00944336">
        <w:rPr>
          <w:rFonts w:ascii="Century Gothic" w:hAnsi="Century Gothic"/>
          <w:lang w:val="en-GB"/>
        </w:rPr>
        <w:t xml:space="preserve">while at the same time maintaining and improving employment opportunities and working conditions. </w:t>
      </w:r>
    </w:p>
    <w:p w:rsidR="00692468" w:rsidRDefault="003A2724" w:rsidP="00E21672">
      <w:pPr>
        <w:numPr>
          <w:ilvl w:val="0"/>
          <w:numId w:val="1"/>
        </w:numPr>
        <w:spacing w:before="120" w:after="240" w:line="240" w:lineRule="auto"/>
        <w:ind w:left="426" w:hanging="426"/>
        <w:jc w:val="both"/>
        <w:rPr>
          <w:rFonts w:ascii="Century Gothic" w:hAnsi="Century Gothic"/>
          <w:lang w:val="en-GB"/>
        </w:rPr>
      </w:pPr>
      <w:r>
        <w:rPr>
          <w:rFonts w:ascii="Century Gothic" w:hAnsi="Century Gothic"/>
          <w:lang w:val="en-GB"/>
        </w:rPr>
        <w:t xml:space="preserve">Workplace policy is not an area that can be treated as “set and forget”, or as “fixed”. It is the height of political and policy hubris to think any system or policy approach should not be revisited in light of substantial operational concerns. </w:t>
      </w:r>
    </w:p>
    <w:p w:rsidR="00D63EC6" w:rsidRDefault="003A2724" w:rsidP="00E21672">
      <w:pPr>
        <w:numPr>
          <w:ilvl w:val="0"/>
          <w:numId w:val="1"/>
        </w:numPr>
        <w:spacing w:before="120" w:after="240" w:line="240" w:lineRule="auto"/>
        <w:ind w:left="426" w:hanging="426"/>
        <w:jc w:val="both"/>
        <w:rPr>
          <w:rFonts w:ascii="Century Gothic" w:hAnsi="Century Gothic"/>
          <w:lang w:val="en-GB"/>
        </w:rPr>
      </w:pPr>
      <w:r>
        <w:rPr>
          <w:rFonts w:ascii="Century Gothic" w:hAnsi="Century Gothic"/>
          <w:lang w:val="en-GB"/>
        </w:rPr>
        <w:t xml:space="preserve">Unfortunately, the present IR system, combining a legacy of reforms under both political parties with the Fair Work policies of the current </w:t>
      </w:r>
      <w:proofErr w:type="spellStart"/>
      <w:r>
        <w:rPr>
          <w:rFonts w:ascii="Century Gothic" w:hAnsi="Century Gothic"/>
          <w:lang w:val="en-GB"/>
        </w:rPr>
        <w:t>Labor</w:t>
      </w:r>
      <w:proofErr w:type="spellEnd"/>
      <w:r>
        <w:rPr>
          <w:rFonts w:ascii="Century Gothic" w:hAnsi="Century Gothic"/>
          <w:lang w:val="en-GB"/>
        </w:rPr>
        <w:t xml:space="preserve"> government, is falling well short of what Australia requires.  </w:t>
      </w:r>
    </w:p>
    <w:p w:rsidR="00D63EC6" w:rsidRDefault="003A2724" w:rsidP="00E21672">
      <w:pPr>
        <w:numPr>
          <w:ilvl w:val="0"/>
          <w:numId w:val="1"/>
        </w:numPr>
        <w:spacing w:before="120" w:after="240" w:line="240" w:lineRule="auto"/>
        <w:ind w:left="426" w:hanging="426"/>
        <w:jc w:val="both"/>
        <w:rPr>
          <w:rFonts w:ascii="Century Gothic" w:hAnsi="Century Gothic"/>
          <w:lang w:val="en-GB"/>
        </w:rPr>
      </w:pPr>
      <w:r>
        <w:rPr>
          <w:rFonts w:ascii="Century Gothic" w:hAnsi="Century Gothic"/>
          <w:lang w:val="en-GB"/>
        </w:rPr>
        <w:t xml:space="preserve">The present system has fallen out of balance. It is increasingly characterised by entrenched ineffectiveness, delay and complexity. This holds back Australia’s productivity and competiveness, and our attractiveness and reliability as an investment destination. </w:t>
      </w:r>
    </w:p>
    <w:p w:rsidR="006E3406" w:rsidRPr="00DA6C05" w:rsidRDefault="003A2724" w:rsidP="00E21672">
      <w:pPr>
        <w:numPr>
          <w:ilvl w:val="0"/>
          <w:numId w:val="1"/>
        </w:numPr>
        <w:spacing w:before="120" w:after="240" w:line="240" w:lineRule="auto"/>
        <w:ind w:left="426" w:hanging="426"/>
        <w:jc w:val="both"/>
        <w:rPr>
          <w:rFonts w:ascii="Century Gothic" w:hAnsi="Century Gothic"/>
          <w:lang w:val="en-GB"/>
        </w:rPr>
      </w:pPr>
      <w:r>
        <w:rPr>
          <w:rFonts w:ascii="Century Gothic" w:hAnsi="Century Gothic"/>
          <w:lang w:val="en-GB"/>
        </w:rPr>
        <w:t xml:space="preserve">The present system has systemic flaws which limit job creation and threaten job security. This is despite the comparatively strong performance of the Australian economy and labour market in a period of global malaise and crises. </w:t>
      </w:r>
    </w:p>
    <w:p w:rsidR="00645B68" w:rsidRPr="00DA6C05" w:rsidRDefault="003A2724" w:rsidP="00E21672">
      <w:pPr>
        <w:numPr>
          <w:ilvl w:val="0"/>
          <w:numId w:val="1"/>
        </w:numPr>
        <w:spacing w:before="120" w:after="240" w:line="240" w:lineRule="auto"/>
        <w:ind w:left="426" w:hanging="426"/>
        <w:jc w:val="both"/>
        <w:rPr>
          <w:rFonts w:ascii="Century Gothic" w:hAnsi="Century Gothic"/>
          <w:lang w:val="en-GB"/>
        </w:rPr>
      </w:pPr>
      <w:r w:rsidRPr="00DA6C05">
        <w:rPr>
          <w:rFonts w:ascii="Century Gothic" w:hAnsi="Century Gothic"/>
          <w:lang w:val="en-GB"/>
        </w:rPr>
        <w:t xml:space="preserve">Change is needed urgently, and should be a high priority for whichever party forms </w:t>
      </w:r>
      <w:r>
        <w:rPr>
          <w:rFonts w:ascii="Century Gothic" w:hAnsi="Century Gothic"/>
          <w:lang w:val="en-GB"/>
        </w:rPr>
        <w:t>our Federal G</w:t>
      </w:r>
      <w:r w:rsidRPr="00DA6C05">
        <w:rPr>
          <w:rFonts w:ascii="Century Gothic" w:hAnsi="Century Gothic"/>
          <w:lang w:val="en-GB"/>
        </w:rPr>
        <w:t xml:space="preserve">overnment after 14 September 2013.  </w:t>
      </w:r>
    </w:p>
    <w:p w:rsidR="00974E33" w:rsidRPr="00DA6C05" w:rsidRDefault="003A2724" w:rsidP="002D1DE9">
      <w:pPr>
        <w:spacing w:before="120" w:after="240" w:line="240" w:lineRule="auto"/>
        <w:jc w:val="both"/>
        <w:rPr>
          <w:rFonts w:ascii="Century Gothic" w:hAnsi="Century Gothic"/>
          <w:b/>
          <w:lang w:val="en-GB"/>
        </w:rPr>
      </w:pPr>
      <w:r w:rsidRPr="00DA6C05">
        <w:rPr>
          <w:rFonts w:ascii="Century Gothic" w:hAnsi="Century Gothic"/>
          <w:b/>
          <w:lang w:val="en-GB"/>
        </w:rPr>
        <w:t xml:space="preserve">Supporting the resource industry and its people in the national interest </w:t>
      </w:r>
    </w:p>
    <w:p w:rsidR="00DA6C05" w:rsidRPr="00DA6C05" w:rsidRDefault="003A2724" w:rsidP="00DA6C05">
      <w:pPr>
        <w:numPr>
          <w:ilvl w:val="0"/>
          <w:numId w:val="1"/>
        </w:numPr>
        <w:spacing w:before="120" w:after="240" w:line="240" w:lineRule="auto"/>
        <w:ind w:left="426" w:hanging="426"/>
        <w:jc w:val="both"/>
        <w:rPr>
          <w:rFonts w:ascii="Century Gothic" w:hAnsi="Century Gothic"/>
          <w:lang w:val="en-GB"/>
        </w:rPr>
      </w:pPr>
      <w:r w:rsidRPr="00DA6C05">
        <w:rPr>
          <w:rFonts w:ascii="Century Gothic" w:hAnsi="Century Gothic"/>
          <w:lang w:val="en-GB"/>
        </w:rPr>
        <w:t>The resource industry is the heartbeat of the Australian economy in terms of investment, employment and export growth.</w:t>
      </w:r>
    </w:p>
    <w:p w:rsidR="00DA6C05" w:rsidRPr="00DA6C05" w:rsidRDefault="003A2724" w:rsidP="00DA6C05">
      <w:pPr>
        <w:numPr>
          <w:ilvl w:val="0"/>
          <w:numId w:val="1"/>
        </w:numPr>
        <w:spacing w:before="120" w:after="240" w:line="240" w:lineRule="auto"/>
        <w:ind w:left="426" w:hanging="426"/>
        <w:jc w:val="both"/>
        <w:rPr>
          <w:rFonts w:ascii="Century Gothic" w:hAnsi="Century Gothic"/>
          <w:lang w:val="en-GB"/>
        </w:rPr>
      </w:pPr>
      <w:r w:rsidRPr="00DA6C05">
        <w:rPr>
          <w:rFonts w:ascii="Century Gothic" w:hAnsi="Century Gothic"/>
          <w:lang w:val="en-GB"/>
        </w:rPr>
        <w:t xml:space="preserve">Australia’s resource industry is increasingly important to </w:t>
      </w:r>
      <w:r>
        <w:rPr>
          <w:rFonts w:ascii="Century Gothic" w:hAnsi="Century Gothic"/>
          <w:lang w:val="en-GB"/>
        </w:rPr>
        <w:t>our</w:t>
      </w:r>
      <w:r w:rsidRPr="00DA6C05">
        <w:rPr>
          <w:rFonts w:ascii="Century Gothic" w:hAnsi="Century Gothic"/>
          <w:lang w:val="en-GB"/>
        </w:rPr>
        <w:t xml:space="preserve"> economy, national interest and prosperity. </w:t>
      </w:r>
      <w:r>
        <w:rPr>
          <w:rFonts w:ascii="Century Gothic" w:hAnsi="Century Gothic"/>
          <w:lang w:val="en-GB"/>
        </w:rPr>
        <w:t>The Reserve Bank of Australia (</w:t>
      </w:r>
      <w:r w:rsidRPr="00DA6C05">
        <w:rPr>
          <w:rFonts w:ascii="Century Gothic" w:hAnsi="Century Gothic"/>
          <w:lang w:val="en-GB"/>
        </w:rPr>
        <w:t>RBA</w:t>
      </w:r>
      <w:r>
        <w:rPr>
          <w:rFonts w:ascii="Century Gothic" w:hAnsi="Century Gothic"/>
          <w:lang w:val="en-GB"/>
        </w:rPr>
        <w:t>)</w:t>
      </w:r>
      <w:r w:rsidRPr="00DA6C05">
        <w:rPr>
          <w:rFonts w:ascii="Century Gothic" w:hAnsi="Century Gothic"/>
          <w:lang w:val="en-GB"/>
        </w:rPr>
        <w:t xml:space="preserve"> </w:t>
      </w:r>
      <w:r>
        <w:rPr>
          <w:rFonts w:ascii="Century Gothic" w:hAnsi="Century Gothic"/>
          <w:lang w:val="en-GB"/>
        </w:rPr>
        <w:t xml:space="preserve">recently </w:t>
      </w:r>
      <w:r w:rsidRPr="00DA6C05">
        <w:rPr>
          <w:rFonts w:ascii="Century Gothic" w:hAnsi="Century Gothic"/>
          <w:lang w:val="en-GB"/>
        </w:rPr>
        <w:t>estimated that the resource industry now accounts for around 18</w:t>
      </w:r>
      <w:r>
        <w:rPr>
          <w:rFonts w:ascii="Century Gothic" w:hAnsi="Century Gothic"/>
          <w:lang w:val="en-GB"/>
        </w:rPr>
        <w:t xml:space="preserve"> per cent</w:t>
      </w:r>
      <w:r w:rsidRPr="00DA6C05">
        <w:rPr>
          <w:rFonts w:ascii="Century Gothic" w:hAnsi="Century Gothic"/>
          <w:lang w:val="en-GB"/>
        </w:rPr>
        <w:t xml:space="preserve"> of the entire economy, double its share in 2003/04. </w:t>
      </w:r>
    </w:p>
    <w:p w:rsidR="00DA6C05" w:rsidRPr="00DA6C05" w:rsidRDefault="003A2724" w:rsidP="00DA6C05">
      <w:pPr>
        <w:numPr>
          <w:ilvl w:val="0"/>
          <w:numId w:val="1"/>
        </w:numPr>
        <w:spacing w:before="120" w:after="240" w:line="240" w:lineRule="auto"/>
        <w:ind w:left="426" w:hanging="426"/>
        <w:jc w:val="both"/>
        <w:rPr>
          <w:rFonts w:ascii="Century Gothic" w:hAnsi="Century Gothic"/>
          <w:lang w:val="en-GB"/>
        </w:rPr>
      </w:pPr>
      <w:r w:rsidRPr="00DA6C05">
        <w:rPr>
          <w:rFonts w:ascii="Century Gothic" w:hAnsi="Century Gothic"/>
          <w:lang w:val="en-GB"/>
        </w:rPr>
        <w:t xml:space="preserve">The Chief Economist of </w:t>
      </w:r>
      <w:r>
        <w:rPr>
          <w:rFonts w:ascii="Century Gothic" w:hAnsi="Century Gothic"/>
          <w:lang w:val="en-GB"/>
        </w:rPr>
        <w:t>the Bureau of Resources and Energy Economics (</w:t>
      </w:r>
      <w:r w:rsidRPr="00DA6C05">
        <w:rPr>
          <w:rFonts w:ascii="Century Gothic" w:hAnsi="Century Gothic"/>
          <w:lang w:val="en-GB"/>
        </w:rPr>
        <w:t>BREE</w:t>
      </w:r>
      <w:r>
        <w:rPr>
          <w:rFonts w:ascii="Century Gothic" w:hAnsi="Century Gothic"/>
          <w:lang w:val="en-GB"/>
        </w:rPr>
        <w:t>)</w:t>
      </w:r>
      <w:r w:rsidRPr="00DA6C05">
        <w:rPr>
          <w:rFonts w:ascii="Century Gothic" w:hAnsi="Century Gothic"/>
          <w:lang w:val="en-GB"/>
        </w:rPr>
        <w:t xml:space="preserve"> has stated that the success of the resource </w:t>
      </w:r>
      <w:r>
        <w:rPr>
          <w:rFonts w:ascii="Century Gothic" w:hAnsi="Century Gothic"/>
          <w:lang w:val="en-GB"/>
        </w:rPr>
        <w:t>industry</w:t>
      </w:r>
      <w:r w:rsidRPr="00DA6C05">
        <w:rPr>
          <w:rFonts w:ascii="Century Gothic" w:hAnsi="Century Gothic"/>
          <w:lang w:val="en-GB"/>
        </w:rPr>
        <w:t xml:space="preserve"> weathered our economy through the global financial crisis and accounted for a 40</w:t>
      </w:r>
      <w:r>
        <w:rPr>
          <w:rFonts w:ascii="Century Gothic" w:hAnsi="Century Gothic"/>
          <w:lang w:val="en-GB"/>
        </w:rPr>
        <w:t xml:space="preserve"> per cent</w:t>
      </w:r>
      <w:r w:rsidRPr="00DA6C05">
        <w:rPr>
          <w:rFonts w:ascii="Century Gothic" w:hAnsi="Century Gothic"/>
          <w:lang w:val="en-GB"/>
        </w:rPr>
        <w:t xml:space="preserve"> increase in real incomes (living standards) over the same period. </w:t>
      </w:r>
    </w:p>
    <w:p w:rsidR="00DA6C05" w:rsidRPr="00DA6C05" w:rsidRDefault="003A2724" w:rsidP="00DA6C05">
      <w:pPr>
        <w:numPr>
          <w:ilvl w:val="0"/>
          <w:numId w:val="1"/>
        </w:numPr>
        <w:spacing w:before="120" w:after="240" w:line="240" w:lineRule="auto"/>
        <w:ind w:left="426" w:hanging="426"/>
        <w:jc w:val="both"/>
        <w:rPr>
          <w:rFonts w:ascii="Century Gothic" w:hAnsi="Century Gothic"/>
          <w:lang w:val="en-GB"/>
        </w:rPr>
      </w:pPr>
      <w:r w:rsidRPr="00DA6C05">
        <w:rPr>
          <w:rFonts w:ascii="Century Gothic" w:hAnsi="Century Gothic"/>
          <w:lang w:val="en-GB"/>
        </w:rPr>
        <w:lastRenderedPageBreak/>
        <w:t xml:space="preserve">There is presently $650 billion of capital investment </w:t>
      </w:r>
      <w:r>
        <w:rPr>
          <w:rFonts w:ascii="Century Gothic" w:hAnsi="Century Gothic"/>
          <w:lang w:val="en-GB"/>
        </w:rPr>
        <w:t xml:space="preserve">in resource projects </w:t>
      </w:r>
      <w:r w:rsidRPr="00DA6C05">
        <w:rPr>
          <w:rFonts w:ascii="Century Gothic" w:hAnsi="Century Gothic"/>
          <w:lang w:val="en-GB"/>
        </w:rPr>
        <w:t>committed or awaiting approval and the industry will deliver $184 billion of export earnings in 2012/13.</w:t>
      </w:r>
    </w:p>
    <w:p w:rsidR="00DA6C05" w:rsidRPr="00DA6C05" w:rsidRDefault="003A2724" w:rsidP="00DA6C05">
      <w:pPr>
        <w:numPr>
          <w:ilvl w:val="0"/>
          <w:numId w:val="1"/>
        </w:numPr>
        <w:spacing w:before="120" w:after="240" w:line="240" w:lineRule="auto"/>
        <w:ind w:left="426" w:hanging="426"/>
        <w:jc w:val="both"/>
        <w:rPr>
          <w:rFonts w:ascii="Century Gothic" w:hAnsi="Century Gothic"/>
          <w:lang w:val="en-GB"/>
        </w:rPr>
      </w:pPr>
      <w:r w:rsidRPr="00DA6C05">
        <w:rPr>
          <w:rFonts w:ascii="Century Gothic" w:hAnsi="Century Gothic"/>
          <w:lang w:val="en-GB"/>
        </w:rPr>
        <w:t xml:space="preserve">In terms of workforce, the resource </w:t>
      </w:r>
      <w:r>
        <w:rPr>
          <w:rFonts w:ascii="Century Gothic" w:hAnsi="Century Gothic"/>
          <w:lang w:val="en-GB"/>
        </w:rPr>
        <w:t>industry</w:t>
      </w:r>
      <w:r w:rsidRPr="00DA6C05">
        <w:rPr>
          <w:rFonts w:ascii="Century Gothic" w:hAnsi="Century Gothic"/>
          <w:lang w:val="en-GB"/>
        </w:rPr>
        <w:t xml:space="preserve"> is the fastest growing workforce in Australia, with annual employment growth </w:t>
      </w:r>
      <w:r>
        <w:rPr>
          <w:rFonts w:ascii="Century Gothic" w:hAnsi="Century Gothic"/>
          <w:lang w:val="en-GB"/>
        </w:rPr>
        <w:t xml:space="preserve">reaching </w:t>
      </w:r>
      <w:r w:rsidRPr="00DA6C05">
        <w:rPr>
          <w:rFonts w:ascii="Century Gothic" w:hAnsi="Century Gothic"/>
          <w:lang w:val="en-GB"/>
        </w:rPr>
        <w:t>25</w:t>
      </w:r>
      <w:r>
        <w:rPr>
          <w:rFonts w:ascii="Century Gothic" w:hAnsi="Century Gothic"/>
          <w:lang w:val="en-GB"/>
        </w:rPr>
        <w:t xml:space="preserve"> per cent</w:t>
      </w:r>
      <w:r w:rsidRPr="00DA6C05">
        <w:rPr>
          <w:rFonts w:ascii="Century Gothic" w:hAnsi="Century Gothic"/>
          <w:lang w:val="en-GB"/>
        </w:rPr>
        <w:t xml:space="preserve">. </w:t>
      </w:r>
    </w:p>
    <w:p w:rsidR="00DA6C05" w:rsidRPr="00DA6C05" w:rsidRDefault="003A2724" w:rsidP="00DA6C05">
      <w:pPr>
        <w:numPr>
          <w:ilvl w:val="0"/>
          <w:numId w:val="1"/>
        </w:numPr>
        <w:spacing w:before="120" w:after="240" w:line="240" w:lineRule="auto"/>
        <w:ind w:left="426" w:hanging="426"/>
        <w:jc w:val="both"/>
        <w:rPr>
          <w:rFonts w:ascii="Century Gothic" w:hAnsi="Century Gothic"/>
          <w:lang w:val="en-GB"/>
        </w:rPr>
      </w:pPr>
      <w:r w:rsidRPr="00DA6C05">
        <w:rPr>
          <w:rFonts w:ascii="Century Gothic" w:hAnsi="Century Gothic"/>
          <w:lang w:val="en-GB"/>
        </w:rPr>
        <w:t xml:space="preserve">The RBA found that more than 1.1 million Australians </w:t>
      </w:r>
      <w:r>
        <w:rPr>
          <w:rFonts w:ascii="Century Gothic" w:hAnsi="Century Gothic"/>
          <w:lang w:val="en-GB"/>
        </w:rPr>
        <w:t xml:space="preserve">are </w:t>
      </w:r>
      <w:r w:rsidRPr="00DA6C05">
        <w:rPr>
          <w:rFonts w:ascii="Century Gothic" w:hAnsi="Century Gothic"/>
          <w:lang w:val="en-GB"/>
        </w:rPr>
        <w:t xml:space="preserve">employed directly or indirectly by </w:t>
      </w:r>
      <w:r>
        <w:rPr>
          <w:rFonts w:ascii="Century Gothic" w:hAnsi="Century Gothic"/>
          <w:lang w:val="en-GB"/>
        </w:rPr>
        <w:t xml:space="preserve">the </w:t>
      </w:r>
      <w:r w:rsidRPr="00DA6C05">
        <w:rPr>
          <w:rFonts w:ascii="Century Gothic" w:hAnsi="Century Gothic"/>
          <w:lang w:val="en-GB"/>
        </w:rPr>
        <w:t>resource industr</w:t>
      </w:r>
      <w:r>
        <w:rPr>
          <w:rFonts w:ascii="Century Gothic" w:hAnsi="Century Gothic"/>
          <w:lang w:val="en-GB"/>
        </w:rPr>
        <w:t>y</w:t>
      </w:r>
      <w:r w:rsidRPr="00DA6C05">
        <w:rPr>
          <w:rFonts w:ascii="Century Gothic" w:hAnsi="Century Gothic"/>
          <w:lang w:val="en-GB"/>
        </w:rPr>
        <w:t xml:space="preserve">: more than in manufacturing, as many people as </w:t>
      </w:r>
      <w:r>
        <w:rPr>
          <w:rFonts w:ascii="Century Gothic" w:hAnsi="Century Gothic"/>
          <w:lang w:val="en-GB"/>
        </w:rPr>
        <w:t xml:space="preserve">in </w:t>
      </w:r>
      <w:r w:rsidRPr="00DA6C05">
        <w:rPr>
          <w:rFonts w:ascii="Century Gothic" w:hAnsi="Century Gothic"/>
          <w:lang w:val="en-GB"/>
        </w:rPr>
        <w:t xml:space="preserve">retail and construction, and twice as many as </w:t>
      </w:r>
      <w:r>
        <w:rPr>
          <w:rFonts w:ascii="Century Gothic" w:hAnsi="Century Gothic"/>
          <w:lang w:val="en-GB"/>
        </w:rPr>
        <w:t xml:space="preserve">in </w:t>
      </w:r>
      <w:r w:rsidRPr="00DA6C05">
        <w:rPr>
          <w:rFonts w:ascii="Century Gothic" w:hAnsi="Century Gothic"/>
          <w:lang w:val="en-GB"/>
        </w:rPr>
        <w:t xml:space="preserve">tourism. </w:t>
      </w:r>
    </w:p>
    <w:p w:rsidR="00DA6C05" w:rsidRPr="00DA6C05" w:rsidRDefault="003A2724" w:rsidP="00DA6C05">
      <w:pPr>
        <w:numPr>
          <w:ilvl w:val="0"/>
          <w:numId w:val="1"/>
        </w:numPr>
        <w:spacing w:before="120" w:after="240" w:line="240" w:lineRule="auto"/>
        <w:ind w:left="426" w:hanging="426"/>
        <w:jc w:val="both"/>
        <w:rPr>
          <w:rFonts w:ascii="Century Gothic" w:hAnsi="Century Gothic"/>
          <w:lang w:val="en-GB"/>
        </w:rPr>
      </w:pPr>
      <w:r>
        <w:rPr>
          <w:rFonts w:ascii="Century Gothic" w:hAnsi="Century Gothic"/>
          <w:lang w:val="en-GB"/>
        </w:rPr>
        <w:t>The National Resources Sector Employment Taskforce (</w:t>
      </w:r>
      <w:r w:rsidRPr="00DA6C05">
        <w:rPr>
          <w:rFonts w:ascii="Century Gothic" w:hAnsi="Century Gothic"/>
          <w:lang w:val="en-GB"/>
        </w:rPr>
        <w:t>NRSET</w:t>
      </w:r>
      <w:r>
        <w:rPr>
          <w:rFonts w:ascii="Century Gothic" w:hAnsi="Century Gothic"/>
          <w:lang w:val="en-GB"/>
        </w:rPr>
        <w:t>)</w:t>
      </w:r>
      <w:r w:rsidRPr="00DA6C05">
        <w:rPr>
          <w:rFonts w:ascii="Century Gothic" w:hAnsi="Century Gothic"/>
          <w:lang w:val="en-GB"/>
        </w:rPr>
        <w:t xml:space="preserve"> has estimated that every job created in mining can create three jobs in allied industries such as transport, catering, construction and support services. </w:t>
      </w:r>
    </w:p>
    <w:p w:rsidR="00692468" w:rsidRPr="00DA6C05" w:rsidRDefault="003A2724" w:rsidP="007B2D06">
      <w:pPr>
        <w:numPr>
          <w:ilvl w:val="0"/>
          <w:numId w:val="1"/>
        </w:numPr>
        <w:spacing w:before="120" w:after="240" w:line="240" w:lineRule="auto"/>
        <w:ind w:left="426" w:hanging="426"/>
        <w:jc w:val="both"/>
        <w:rPr>
          <w:rFonts w:ascii="Century Gothic" w:hAnsi="Century Gothic"/>
          <w:lang w:val="en-GB"/>
        </w:rPr>
      </w:pPr>
      <w:r>
        <w:rPr>
          <w:rFonts w:ascii="Century Gothic" w:hAnsi="Century Gothic"/>
          <w:lang w:val="en-GB"/>
        </w:rPr>
        <w:t xml:space="preserve">Australia’s </w:t>
      </w:r>
      <w:r w:rsidRPr="00DA6C05">
        <w:rPr>
          <w:rFonts w:ascii="Century Gothic" w:hAnsi="Century Gothic"/>
          <w:lang w:val="en-GB"/>
        </w:rPr>
        <w:t>resource industry has a long and proud history of driving reform</w:t>
      </w:r>
      <w:r>
        <w:rPr>
          <w:rFonts w:ascii="Century Gothic" w:hAnsi="Century Gothic"/>
          <w:lang w:val="en-GB"/>
        </w:rPr>
        <w:t xml:space="preserve">. Our industry has </w:t>
      </w:r>
      <w:r w:rsidRPr="00DA6C05">
        <w:rPr>
          <w:rFonts w:ascii="Century Gothic" w:hAnsi="Century Gothic"/>
          <w:lang w:val="en-GB"/>
        </w:rPr>
        <w:t>initiate</w:t>
      </w:r>
      <w:r>
        <w:rPr>
          <w:rFonts w:ascii="Century Gothic" w:hAnsi="Century Gothic"/>
          <w:lang w:val="en-GB"/>
        </w:rPr>
        <w:t>d</w:t>
      </w:r>
      <w:r w:rsidRPr="00DA6C05">
        <w:rPr>
          <w:rFonts w:ascii="Century Gothic" w:hAnsi="Century Gothic"/>
          <w:lang w:val="en-GB"/>
        </w:rPr>
        <w:t xml:space="preserve"> </w:t>
      </w:r>
      <w:r>
        <w:rPr>
          <w:rFonts w:ascii="Century Gothic" w:hAnsi="Century Gothic"/>
          <w:lang w:val="en-GB"/>
        </w:rPr>
        <w:t xml:space="preserve">many </w:t>
      </w:r>
      <w:r w:rsidRPr="00DA6C05">
        <w:rPr>
          <w:rFonts w:ascii="Century Gothic" w:hAnsi="Century Gothic"/>
          <w:lang w:val="en-GB"/>
        </w:rPr>
        <w:t xml:space="preserve">the </w:t>
      </w:r>
      <w:r>
        <w:rPr>
          <w:rFonts w:ascii="Century Gothic" w:hAnsi="Century Gothic"/>
          <w:lang w:val="en-GB"/>
        </w:rPr>
        <w:t xml:space="preserve">policy </w:t>
      </w:r>
      <w:r w:rsidRPr="00DA6C05">
        <w:rPr>
          <w:rFonts w:ascii="Century Gothic" w:hAnsi="Century Gothic"/>
          <w:lang w:val="en-GB"/>
        </w:rPr>
        <w:t xml:space="preserve">debates Australia </w:t>
      </w:r>
      <w:r>
        <w:rPr>
          <w:rFonts w:ascii="Century Gothic" w:hAnsi="Century Gothic"/>
          <w:lang w:val="en-GB"/>
        </w:rPr>
        <w:t>needed</w:t>
      </w:r>
      <w:r w:rsidRPr="00DA6C05">
        <w:rPr>
          <w:rFonts w:ascii="Century Gothic" w:hAnsi="Century Gothic"/>
          <w:lang w:val="en-GB"/>
        </w:rPr>
        <w:t xml:space="preserve"> to have about the world of work, even when those debates </w:t>
      </w:r>
      <w:r>
        <w:rPr>
          <w:rFonts w:ascii="Century Gothic" w:hAnsi="Century Gothic"/>
          <w:lang w:val="en-GB"/>
        </w:rPr>
        <w:t xml:space="preserve">were </w:t>
      </w:r>
      <w:r w:rsidRPr="00DA6C05">
        <w:rPr>
          <w:rFonts w:ascii="Century Gothic" w:hAnsi="Century Gothic"/>
          <w:lang w:val="en-GB"/>
        </w:rPr>
        <w:t xml:space="preserve">uncomfortable or difficult.   </w:t>
      </w:r>
    </w:p>
    <w:p w:rsidR="00692468" w:rsidRPr="00DA6C05" w:rsidRDefault="003A2724" w:rsidP="007B2D06">
      <w:pPr>
        <w:numPr>
          <w:ilvl w:val="0"/>
          <w:numId w:val="1"/>
        </w:numPr>
        <w:spacing w:before="120" w:after="240" w:line="240" w:lineRule="auto"/>
        <w:ind w:left="426" w:hanging="426"/>
        <w:jc w:val="both"/>
        <w:rPr>
          <w:rFonts w:ascii="Century Gothic" w:hAnsi="Century Gothic"/>
          <w:lang w:val="en-GB"/>
        </w:rPr>
      </w:pPr>
      <w:r w:rsidRPr="00DA6C05">
        <w:rPr>
          <w:rFonts w:ascii="Century Gothic" w:hAnsi="Century Gothic"/>
          <w:lang w:val="en-GB"/>
        </w:rPr>
        <w:t>The perspectives and priorities of the resource industry matter to the trajectory of the Australian economy, labour market and community as a whole, and should help the competing parties engage with what must be a key national policy priority for Australia</w:t>
      </w:r>
      <w:r>
        <w:rPr>
          <w:rFonts w:ascii="Century Gothic" w:hAnsi="Century Gothic"/>
          <w:lang w:val="en-GB"/>
        </w:rPr>
        <w:t>; how we regulate work and workplace relations.</w:t>
      </w:r>
      <w:r w:rsidRPr="00DA6C05">
        <w:rPr>
          <w:rFonts w:ascii="Century Gothic" w:hAnsi="Century Gothic"/>
          <w:lang w:val="en-GB"/>
        </w:rPr>
        <w:t xml:space="preserve">  </w:t>
      </w:r>
    </w:p>
    <w:p w:rsidR="002D1DE9" w:rsidRPr="00DA6C05" w:rsidRDefault="003A2724" w:rsidP="002C1487">
      <w:pPr>
        <w:spacing w:after="0" w:line="240" w:lineRule="auto"/>
        <w:rPr>
          <w:rFonts w:ascii="Century Gothic" w:hAnsi="Century Gothic"/>
          <w:b/>
          <w:lang w:val="en-GB"/>
        </w:rPr>
      </w:pPr>
      <w:r w:rsidRPr="00DA6C05">
        <w:rPr>
          <w:rFonts w:ascii="Century Gothic" w:hAnsi="Century Gothic"/>
          <w:b/>
          <w:lang w:val="en-GB"/>
        </w:rPr>
        <w:t xml:space="preserve">Urgent reform priorities </w:t>
      </w:r>
    </w:p>
    <w:p w:rsidR="002A03EF" w:rsidRDefault="003A2724" w:rsidP="007B2D06">
      <w:pPr>
        <w:numPr>
          <w:ilvl w:val="0"/>
          <w:numId w:val="1"/>
        </w:numPr>
        <w:spacing w:before="120" w:after="240" w:line="240" w:lineRule="auto"/>
        <w:ind w:left="426" w:hanging="426"/>
        <w:jc w:val="both"/>
        <w:rPr>
          <w:rFonts w:ascii="Century Gothic" w:hAnsi="Century Gothic"/>
          <w:lang w:val="en-GB"/>
        </w:rPr>
      </w:pPr>
      <w:r w:rsidRPr="00DA6C05">
        <w:rPr>
          <w:rFonts w:ascii="Century Gothic" w:hAnsi="Century Gothic"/>
          <w:lang w:val="en-GB"/>
        </w:rPr>
        <w:t xml:space="preserve">Australia’s next Federal Government </w:t>
      </w:r>
      <w:r>
        <w:rPr>
          <w:rFonts w:ascii="Century Gothic" w:hAnsi="Century Gothic"/>
          <w:lang w:val="en-GB"/>
        </w:rPr>
        <w:t>must</w:t>
      </w:r>
      <w:r w:rsidRPr="00DA6C05">
        <w:rPr>
          <w:rFonts w:ascii="Century Gothic" w:hAnsi="Century Gothic"/>
          <w:lang w:val="en-GB"/>
        </w:rPr>
        <w:t xml:space="preserve"> get back into the IR </w:t>
      </w:r>
      <w:r>
        <w:rPr>
          <w:rFonts w:ascii="Century Gothic" w:hAnsi="Century Gothic"/>
          <w:lang w:val="en-GB"/>
        </w:rPr>
        <w:t xml:space="preserve">reform business. Our government must </w:t>
      </w:r>
      <w:r w:rsidRPr="00DA6C05">
        <w:rPr>
          <w:rFonts w:ascii="Century Gothic" w:hAnsi="Century Gothic"/>
          <w:lang w:val="en-GB"/>
        </w:rPr>
        <w:t xml:space="preserve">again actively strive to ensure </w:t>
      </w:r>
      <w:r>
        <w:rPr>
          <w:rFonts w:ascii="Century Gothic" w:hAnsi="Century Gothic"/>
          <w:lang w:val="en-GB"/>
        </w:rPr>
        <w:t xml:space="preserve">the regulation of work supports job creation, productivity, competitiveness and the advancement of our economic and social wellbeing. </w:t>
      </w:r>
    </w:p>
    <w:p w:rsidR="00AD364D" w:rsidRPr="00B37CDC" w:rsidRDefault="003A2724" w:rsidP="007B2D06">
      <w:pPr>
        <w:numPr>
          <w:ilvl w:val="0"/>
          <w:numId w:val="1"/>
        </w:numPr>
        <w:spacing w:before="120" w:after="240" w:line="240" w:lineRule="auto"/>
        <w:ind w:left="426" w:hanging="426"/>
        <w:jc w:val="both"/>
        <w:rPr>
          <w:rFonts w:ascii="Century Gothic" w:hAnsi="Century Gothic"/>
          <w:lang w:val="en-GB"/>
        </w:rPr>
      </w:pPr>
      <w:r>
        <w:rPr>
          <w:rFonts w:ascii="Century Gothic" w:hAnsi="Century Gothic"/>
          <w:lang w:val="en-GB"/>
        </w:rPr>
        <w:t xml:space="preserve">The next Federal Government should urgently address </w:t>
      </w:r>
      <w:r>
        <w:rPr>
          <w:rFonts w:ascii="Century Gothic" w:hAnsi="Century Gothic"/>
          <w:b/>
          <w:u w:val="single"/>
          <w:lang w:val="en-GB"/>
        </w:rPr>
        <w:t xml:space="preserve">6 </w:t>
      </w:r>
      <w:r w:rsidRPr="000003F8">
        <w:rPr>
          <w:rFonts w:ascii="Century Gothic" w:hAnsi="Century Gothic"/>
          <w:b/>
          <w:u w:val="single"/>
          <w:lang w:val="en-GB"/>
        </w:rPr>
        <w:t xml:space="preserve">key </w:t>
      </w:r>
      <w:r>
        <w:rPr>
          <w:rFonts w:ascii="Century Gothic" w:hAnsi="Century Gothic"/>
          <w:b/>
          <w:u w:val="single"/>
          <w:lang w:val="en-GB"/>
        </w:rPr>
        <w:t xml:space="preserve">priorities for IR </w:t>
      </w:r>
      <w:r w:rsidRPr="000003F8">
        <w:rPr>
          <w:rFonts w:ascii="Century Gothic" w:hAnsi="Century Gothic"/>
          <w:b/>
          <w:u w:val="single"/>
          <w:lang w:val="en-GB"/>
        </w:rPr>
        <w:t>reform</w:t>
      </w:r>
      <w:r w:rsidRPr="00B37CDC">
        <w:rPr>
          <w:rFonts w:ascii="Century Gothic" w:hAnsi="Century Gothic"/>
          <w:lang w:val="en-GB"/>
        </w:rPr>
        <w:t>:</w:t>
      </w:r>
    </w:p>
    <w:p w:rsidR="00131897" w:rsidRPr="00B37CDC" w:rsidRDefault="003A2724" w:rsidP="00131897">
      <w:pPr>
        <w:numPr>
          <w:ilvl w:val="0"/>
          <w:numId w:val="2"/>
        </w:numPr>
        <w:spacing w:before="120" w:after="240" w:line="240" w:lineRule="auto"/>
        <w:ind w:left="993" w:hanging="567"/>
        <w:jc w:val="both"/>
        <w:rPr>
          <w:rFonts w:ascii="Century Gothic" w:hAnsi="Century Gothic"/>
          <w:lang w:val="en-GB"/>
        </w:rPr>
      </w:pPr>
      <w:r>
        <w:rPr>
          <w:rFonts w:ascii="Century Gothic" w:hAnsi="Century Gothic"/>
          <w:u w:val="single"/>
          <w:lang w:val="en-GB"/>
        </w:rPr>
        <w:t>Protected i</w:t>
      </w:r>
      <w:r w:rsidRPr="00EE589C">
        <w:rPr>
          <w:rFonts w:ascii="Century Gothic" w:hAnsi="Century Gothic"/>
          <w:u w:val="single"/>
          <w:lang w:val="en-GB"/>
        </w:rPr>
        <w:t>ndustrial actio</w:t>
      </w:r>
      <w:r>
        <w:rPr>
          <w:rFonts w:ascii="Century Gothic" w:hAnsi="Century Gothic"/>
          <w:u w:val="single"/>
          <w:lang w:val="en-GB"/>
        </w:rPr>
        <w:t>n</w:t>
      </w:r>
    </w:p>
    <w:p w:rsidR="00AD364D" w:rsidRPr="00B37CDC" w:rsidRDefault="003A2724" w:rsidP="007B2D06">
      <w:pPr>
        <w:numPr>
          <w:ilvl w:val="0"/>
          <w:numId w:val="2"/>
        </w:numPr>
        <w:spacing w:before="120" w:after="240" w:line="240" w:lineRule="auto"/>
        <w:ind w:left="993" w:hanging="567"/>
        <w:jc w:val="both"/>
        <w:rPr>
          <w:rFonts w:ascii="Century Gothic" w:hAnsi="Century Gothic"/>
          <w:u w:val="single"/>
          <w:lang w:val="en-GB"/>
        </w:rPr>
      </w:pPr>
      <w:r>
        <w:rPr>
          <w:rFonts w:ascii="Century Gothic" w:hAnsi="Century Gothic"/>
          <w:u w:val="single"/>
          <w:lang w:val="en-GB"/>
        </w:rPr>
        <w:t>Allowable matters in agreements and bargaining</w:t>
      </w:r>
    </w:p>
    <w:p w:rsidR="002A03EF" w:rsidRPr="000003F8" w:rsidRDefault="003A2724" w:rsidP="007B2D06">
      <w:pPr>
        <w:numPr>
          <w:ilvl w:val="0"/>
          <w:numId w:val="2"/>
        </w:numPr>
        <w:spacing w:before="120" w:after="240" w:line="240" w:lineRule="auto"/>
        <w:ind w:left="993" w:hanging="567"/>
        <w:jc w:val="both"/>
        <w:rPr>
          <w:rFonts w:ascii="Century Gothic" w:hAnsi="Century Gothic"/>
          <w:lang w:val="en-GB"/>
        </w:rPr>
      </w:pPr>
      <w:r>
        <w:rPr>
          <w:rFonts w:ascii="Century Gothic" w:hAnsi="Century Gothic"/>
          <w:u w:val="single"/>
          <w:lang w:val="en-GB"/>
        </w:rPr>
        <w:t>G</w:t>
      </w:r>
      <w:r w:rsidRPr="000003F8">
        <w:rPr>
          <w:rFonts w:ascii="Century Gothic" w:hAnsi="Century Gothic"/>
          <w:u w:val="single"/>
          <w:lang w:val="en-GB"/>
        </w:rPr>
        <w:t>reenfield</w:t>
      </w:r>
      <w:r>
        <w:rPr>
          <w:rFonts w:ascii="Century Gothic" w:hAnsi="Century Gothic"/>
          <w:u w:val="single"/>
          <w:lang w:val="en-GB"/>
        </w:rPr>
        <w:t xml:space="preserve"> </w:t>
      </w:r>
      <w:r w:rsidRPr="000003F8">
        <w:rPr>
          <w:rFonts w:ascii="Century Gothic" w:hAnsi="Century Gothic"/>
          <w:u w:val="single"/>
          <w:lang w:val="en-GB"/>
        </w:rPr>
        <w:t>agreement</w:t>
      </w:r>
      <w:r>
        <w:rPr>
          <w:rFonts w:ascii="Century Gothic" w:hAnsi="Century Gothic"/>
          <w:u w:val="single"/>
          <w:lang w:val="en-GB"/>
        </w:rPr>
        <w:t xml:space="preserve"> making</w:t>
      </w:r>
    </w:p>
    <w:p w:rsidR="00AD364D" w:rsidRPr="000003F8" w:rsidRDefault="003A2724" w:rsidP="007B2D06">
      <w:pPr>
        <w:numPr>
          <w:ilvl w:val="0"/>
          <w:numId w:val="2"/>
        </w:numPr>
        <w:spacing w:before="120" w:after="240" w:line="240" w:lineRule="auto"/>
        <w:ind w:left="993" w:hanging="567"/>
        <w:jc w:val="both"/>
        <w:rPr>
          <w:rFonts w:ascii="Century Gothic" w:hAnsi="Century Gothic"/>
          <w:lang w:val="en-GB"/>
        </w:rPr>
      </w:pPr>
      <w:r>
        <w:rPr>
          <w:rFonts w:ascii="Century Gothic" w:hAnsi="Century Gothic"/>
          <w:u w:val="single"/>
          <w:lang w:val="en-GB"/>
        </w:rPr>
        <w:t>I</w:t>
      </w:r>
      <w:r w:rsidRPr="000003F8">
        <w:rPr>
          <w:rFonts w:ascii="Century Gothic" w:hAnsi="Century Gothic"/>
          <w:u w:val="single"/>
          <w:lang w:val="en-GB"/>
        </w:rPr>
        <w:t xml:space="preserve">ndividual </w:t>
      </w:r>
      <w:r>
        <w:rPr>
          <w:rFonts w:ascii="Century Gothic" w:hAnsi="Century Gothic"/>
          <w:u w:val="single"/>
          <w:lang w:val="en-GB"/>
        </w:rPr>
        <w:t>flexibility</w:t>
      </w:r>
    </w:p>
    <w:p w:rsidR="00E34041" w:rsidRPr="000003F8" w:rsidRDefault="003A2724" w:rsidP="007B2D06">
      <w:pPr>
        <w:numPr>
          <w:ilvl w:val="0"/>
          <w:numId w:val="2"/>
        </w:numPr>
        <w:spacing w:before="120" w:after="240" w:line="240" w:lineRule="auto"/>
        <w:ind w:left="993" w:hanging="567"/>
        <w:jc w:val="both"/>
        <w:rPr>
          <w:rFonts w:ascii="Century Gothic" w:hAnsi="Century Gothic"/>
          <w:lang w:val="en-GB"/>
        </w:rPr>
      </w:pPr>
      <w:r>
        <w:rPr>
          <w:rFonts w:ascii="Century Gothic" w:hAnsi="Century Gothic"/>
          <w:u w:val="single"/>
          <w:lang w:val="en-GB"/>
        </w:rPr>
        <w:t>Trade u</w:t>
      </w:r>
      <w:r w:rsidRPr="000B4412">
        <w:rPr>
          <w:rFonts w:ascii="Century Gothic" w:hAnsi="Century Gothic"/>
          <w:u w:val="single"/>
          <w:lang w:val="en-GB"/>
        </w:rPr>
        <w:t xml:space="preserve">nion </w:t>
      </w:r>
      <w:r w:rsidRPr="00C3556C">
        <w:rPr>
          <w:rFonts w:ascii="Century Gothic" w:hAnsi="Century Gothic"/>
          <w:u w:val="single"/>
          <w:lang w:val="en-GB"/>
        </w:rPr>
        <w:t>right</w:t>
      </w:r>
      <w:r w:rsidRPr="000003F8">
        <w:rPr>
          <w:rFonts w:ascii="Century Gothic" w:hAnsi="Century Gothic"/>
          <w:u w:val="single"/>
          <w:lang w:val="en-GB"/>
        </w:rPr>
        <w:t xml:space="preserve"> of entry</w:t>
      </w:r>
      <w:r w:rsidRPr="000003F8">
        <w:rPr>
          <w:rFonts w:ascii="Century Gothic" w:hAnsi="Century Gothic"/>
          <w:lang w:val="en-GB"/>
        </w:rPr>
        <w:t xml:space="preserve"> </w:t>
      </w:r>
    </w:p>
    <w:p w:rsidR="00E34041" w:rsidRPr="000003F8" w:rsidRDefault="003A2724" w:rsidP="007B2D06">
      <w:pPr>
        <w:numPr>
          <w:ilvl w:val="0"/>
          <w:numId w:val="2"/>
        </w:numPr>
        <w:spacing w:before="120" w:after="240" w:line="240" w:lineRule="auto"/>
        <w:ind w:left="993" w:hanging="567"/>
        <w:jc w:val="both"/>
        <w:rPr>
          <w:rFonts w:ascii="Century Gothic" w:hAnsi="Century Gothic"/>
          <w:lang w:val="en-GB"/>
        </w:rPr>
      </w:pPr>
      <w:r w:rsidRPr="00EE589C">
        <w:rPr>
          <w:rFonts w:ascii="Century Gothic" w:hAnsi="Century Gothic"/>
          <w:u w:val="single"/>
          <w:lang w:val="en-GB"/>
        </w:rPr>
        <w:t>A</w:t>
      </w:r>
      <w:r w:rsidRPr="000003F8">
        <w:rPr>
          <w:rFonts w:ascii="Century Gothic" w:hAnsi="Century Gothic"/>
          <w:u w:val="single"/>
          <w:lang w:val="en-GB"/>
        </w:rPr>
        <w:t>dverse action</w:t>
      </w:r>
      <w:r>
        <w:rPr>
          <w:rFonts w:ascii="Century Gothic" w:hAnsi="Century Gothic"/>
          <w:u w:val="single"/>
          <w:lang w:val="en-GB"/>
        </w:rPr>
        <w:t>/general protections</w:t>
      </w:r>
    </w:p>
    <w:p w:rsidR="000777BD" w:rsidRPr="00C415B6" w:rsidRDefault="003A2724" w:rsidP="000777BD">
      <w:pPr>
        <w:numPr>
          <w:ilvl w:val="0"/>
          <w:numId w:val="1"/>
        </w:numPr>
        <w:spacing w:before="120" w:after="240" w:line="240" w:lineRule="auto"/>
        <w:ind w:left="426" w:hanging="426"/>
        <w:jc w:val="both"/>
        <w:rPr>
          <w:rFonts w:ascii="Century Gothic" w:hAnsi="Century Gothic"/>
          <w:lang w:val="en-GB"/>
        </w:rPr>
      </w:pPr>
      <w:r w:rsidRPr="00C415B6">
        <w:rPr>
          <w:rFonts w:ascii="Century Gothic" w:hAnsi="Century Gothic"/>
          <w:lang w:val="en-GB"/>
        </w:rPr>
        <w:t xml:space="preserve">A further </w:t>
      </w:r>
      <w:r>
        <w:rPr>
          <w:rFonts w:ascii="Century Gothic" w:hAnsi="Century Gothic"/>
          <w:lang w:val="en-GB"/>
        </w:rPr>
        <w:t xml:space="preserve">four policy </w:t>
      </w:r>
      <w:r w:rsidRPr="00C415B6">
        <w:rPr>
          <w:rFonts w:ascii="Century Gothic" w:hAnsi="Century Gothic"/>
          <w:lang w:val="en-GB"/>
        </w:rPr>
        <w:t xml:space="preserve">areas are </w:t>
      </w:r>
      <w:r>
        <w:rPr>
          <w:rFonts w:ascii="Century Gothic" w:hAnsi="Century Gothic"/>
          <w:lang w:val="en-GB"/>
        </w:rPr>
        <w:t xml:space="preserve">also </w:t>
      </w:r>
      <w:r w:rsidRPr="00C415B6">
        <w:rPr>
          <w:rFonts w:ascii="Century Gothic" w:hAnsi="Century Gothic"/>
          <w:lang w:val="en-GB"/>
        </w:rPr>
        <w:t xml:space="preserve">in particularly pressing need of </w:t>
      </w:r>
      <w:r>
        <w:rPr>
          <w:rFonts w:ascii="Century Gothic" w:hAnsi="Century Gothic"/>
          <w:lang w:val="en-GB"/>
        </w:rPr>
        <w:t>reform</w:t>
      </w:r>
      <w:r w:rsidRPr="00C415B6">
        <w:rPr>
          <w:rFonts w:ascii="Century Gothic" w:hAnsi="Century Gothic"/>
          <w:lang w:val="en-GB"/>
        </w:rPr>
        <w:t xml:space="preserve">: </w:t>
      </w:r>
    </w:p>
    <w:p w:rsidR="006C3BA1" w:rsidRPr="006C3BA1" w:rsidRDefault="003A2724" w:rsidP="006C3BA1">
      <w:pPr>
        <w:numPr>
          <w:ilvl w:val="0"/>
          <w:numId w:val="3"/>
        </w:numPr>
        <w:spacing w:before="120" w:after="240" w:line="240" w:lineRule="auto"/>
        <w:ind w:left="993" w:hanging="567"/>
        <w:jc w:val="both"/>
        <w:rPr>
          <w:rFonts w:ascii="Century Gothic" w:hAnsi="Century Gothic"/>
          <w:u w:val="single"/>
          <w:lang w:val="en-GB"/>
        </w:rPr>
      </w:pPr>
      <w:r w:rsidRPr="006C3BA1">
        <w:rPr>
          <w:rFonts w:ascii="Century Gothic" w:hAnsi="Century Gothic"/>
          <w:u w:val="single"/>
          <w:lang w:val="en-GB"/>
        </w:rPr>
        <w:t>Industrial regulation of the building and construction industry</w:t>
      </w:r>
    </w:p>
    <w:p w:rsidR="006C3BA1" w:rsidRPr="006C3BA1" w:rsidRDefault="003A2724" w:rsidP="006C3BA1">
      <w:pPr>
        <w:numPr>
          <w:ilvl w:val="0"/>
          <w:numId w:val="3"/>
        </w:numPr>
        <w:spacing w:before="120" w:after="240" w:line="240" w:lineRule="auto"/>
        <w:ind w:left="993" w:hanging="567"/>
        <w:jc w:val="both"/>
        <w:rPr>
          <w:rFonts w:ascii="Century Gothic" w:hAnsi="Century Gothic"/>
          <w:u w:val="single"/>
          <w:lang w:val="en-GB"/>
        </w:rPr>
      </w:pPr>
      <w:r w:rsidRPr="006C3BA1">
        <w:rPr>
          <w:rFonts w:ascii="Century Gothic" w:hAnsi="Century Gothic"/>
          <w:u w:val="single"/>
          <w:lang w:val="en-GB"/>
        </w:rPr>
        <w:t>Transfer of business</w:t>
      </w:r>
    </w:p>
    <w:p w:rsidR="00E34041" w:rsidRPr="006C3BA1" w:rsidRDefault="003A2724" w:rsidP="006C3BA1">
      <w:pPr>
        <w:numPr>
          <w:ilvl w:val="0"/>
          <w:numId w:val="3"/>
        </w:numPr>
        <w:spacing w:before="120" w:after="240" w:line="240" w:lineRule="auto"/>
        <w:ind w:left="993" w:hanging="567"/>
        <w:jc w:val="both"/>
        <w:rPr>
          <w:rFonts w:ascii="Century Gothic" w:hAnsi="Century Gothic"/>
          <w:u w:val="single"/>
          <w:lang w:val="en-GB"/>
        </w:rPr>
      </w:pPr>
      <w:r w:rsidRPr="006C3BA1">
        <w:rPr>
          <w:rFonts w:ascii="Century Gothic" w:hAnsi="Century Gothic"/>
          <w:u w:val="single"/>
          <w:lang w:val="en-GB"/>
        </w:rPr>
        <w:t>Unfair dismissal</w:t>
      </w:r>
    </w:p>
    <w:p w:rsidR="00E34041" w:rsidRPr="006C3BA1" w:rsidRDefault="003A2724" w:rsidP="006C3BA1">
      <w:pPr>
        <w:numPr>
          <w:ilvl w:val="0"/>
          <w:numId w:val="3"/>
        </w:numPr>
        <w:spacing w:before="120" w:after="240" w:line="240" w:lineRule="auto"/>
        <w:ind w:left="993" w:hanging="567"/>
        <w:jc w:val="both"/>
        <w:rPr>
          <w:rFonts w:ascii="Century Gothic" w:hAnsi="Century Gothic"/>
          <w:u w:val="single"/>
          <w:lang w:val="en-GB"/>
        </w:rPr>
      </w:pPr>
      <w:r w:rsidRPr="006C3BA1">
        <w:rPr>
          <w:rFonts w:ascii="Century Gothic" w:hAnsi="Century Gothic"/>
          <w:u w:val="single"/>
          <w:lang w:val="en-GB"/>
        </w:rPr>
        <w:t xml:space="preserve">The accountability of registered industrial organisations.  </w:t>
      </w:r>
    </w:p>
    <w:p w:rsidR="00131897" w:rsidRDefault="003A2724" w:rsidP="00131897">
      <w:pPr>
        <w:spacing w:line="240" w:lineRule="auto"/>
        <w:rPr>
          <w:lang w:val="en-GB"/>
        </w:rPr>
      </w:pPr>
      <w:r>
        <w:rPr>
          <w:lang w:val="en-GB"/>
        </w:rPr>
        <w:br w:type="page"/>
      </w:r>
      <w:bookmarkStart w:id="3" w:name="_Toc350505162"/>
      <w:r>
        <w:rPr>
          <w:lang w:val="en-GB"/>
        </w:rPr>
        <w:lastRenderedPageBreak/>
        <w:t xml:space="preserve">1. PROTECTED </w:t>
      </w:r>
      <w:r w:rsidRPr="00944336">
        <w:rPr>
          <w:lang w:val="en-GB"/>
        </w:rPr>
        <w:t>INDUSTRIAL ACTION</w:t>
      </w:r>
      <w:bookmarkEnd w:id="3"/>
      <w:r w:rsidRPr="00944336">
        <w:rPr>
          <w:lang w:val="en-GB"/>
        </w:rPr>
        <w:t xml:space="preserve"> </w:t>
      </w:r>
    </w:p>
    <w:p w:rsidR="00573748" w:rsidRDefault="003A2724" w:rsidP="00131897">
      <w:pPr>
        <w:numPr>
          <w:ilvl w:val="0"/>
          <w:numId w:val="4"/>
        </w:numPr>
        <w:spacing w:before="120" w:after="240" w:line="240" w:lineRule="auto"/>
        <w:jc w:val="both"/>
        <w:rPr>
          <w:rFonts w:ascii="Century Gothic" w:hAnsi="Century Gothic"/>
          <w:lang w:val="en-GB"/>
        </w:rPr>
      </w:pPr>
      <w:r>
        <w:rPr>
          <w:rFonts w:ascii="Century Gothic" w:hAnsi="Century Gothic"/>
          <w:lang w:val="en-GB"/>
        </w:rPr>
        <w:t>The very foundations of Australia’s industrial relations system were in the prevention and orderly settlement of industrial disputes and avoiding the significant mutual harm to employers, employees and the community that comes from strikes, bans, pickets, lockouts etc.</w:t>
      </w:r>
    </w:p>
    <w:p w:rsidR="002D76F1" w:rsidRDefault="003A2724" w:rsidP="00131897">
      <w:pPr>
        <w:numPr>
          <w:ilvl w:val="0"/>
          <w:numId w:val="4"/>
        </w:numPr>
        <w:spacing w:before="120" w:after="240" w:line="240" w:lineRule="auto"/>
        <w:jc w:val="both"/>
        <w:rPr>
          <w:rFonts w:ascii="Century Gothic" w:hAnsi="Century Gothic"/>
          <w:lang w:val="en-GB"/>
        </w:rPr>
      </w:pPr>
      <w:r>
        <w:rPr>
          <w:rFonts w:ascii="Century Gothic" w:hAnsi="Century Gothic"/>
          <w:lang w:val="en-GB"/>
        </w:rPr>
        <w:t>This remains a relevant goal for our system, albeit in a 21</w:t>
      </w:r>
      <w:r w:rsidRPr="00573748">
        <w:rPr>
          <w:rFonts w:ascii="Century Gothic" w:hAnsi="Century Gothic"/>
          <w:vertAlign w:val="superscript"/>
          <w:lang w:val="en-GB"/>
        </w:rPr>
        <w:t>st</w:t>
      </w:r>
      <w:r>
        <w:rPr>
          <w:rFonts w:ascii="Century Gothic" w:hAnsi="Century Gothic"/>
          <w:lang w:val="en-GB"/>
        </w:rPr>
        <w:t xml:space="preserve"> Century context. </w:t>
      </w:r>
    </w:p>
    <w:p w:rsidR="00720B3A" w:rsidRDefault="003A2724" w:rsidP="00131897">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Our system now faces the challenge of simultaneously delivering workplace bargaining and harmonious workplace relations.  This requires our system to implement workplace by workplace agreement on wages and conditions, subject to a right to take protected industrial action in the bargaining process, but in practice a minimal incidence of actual action strikes, bans, pickets etc.  </w:t>
      </w:r>
    </w:p>
    <w:p w:rsidR="005D46B7" w:rsidRDefault="003A2724" w:rsidP="00131897">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This is a completely valid challenge, and we have already seen under previous iterations of our legislation that this balance can be delivered. However, our current system has gone backwards and is failing to meet this challenge that is fundamental to the successful operation of our IR system. </w:t>
      </w:r>
    </w:p>
    <w:p w:rsidR="00131897" w:rsidRPr="006E6858" w:rsidRDefault="003A2724" w:rsidP="00131897">
      <w:pPr>
        <w:numPr>
          <w:ilvl w:val="0"/>
          <w:numId w:val="4"/>
        </w:numPr>
        <w:spacing w:before="120" w:after="240" w:line="240" w:lineRule="auto"/>
        <w:jc w:val="both"/>
        <w:rPr>
          <w:rFonts w:ascii="Century Gothic" w:hAnsi="Century Gothic"/>
          <w:lang w:val="en-GB"/>
        </w:rPr>
      </w:pPr>
      <w:r w:rsidRPr="006E6858">
        <w:rPr>
          <w:rFonts w:ascii="Century Gothic" w:hAnsi="Century Gothic"/>
          <w:lang w:val="en-GB"/>
        </w:rPr>
        <w:t xml:space="preserve">Australia’s next </w:t>
      </w:r>
      <w:r>
        <w:rPr>
          <w:rFonts w:ascii="Century Gothic" w:hAnsi="Century Gothic"/>
          <w:lang w:val="en-GB"/>
        </w:rPr>
        <w:t>Federal Government</w:t>
      </w:r>
      <w:r w:rsidRPr="006E6858">
        <w:rPr>
          <w:rFonts w:ascii="Century Gothic" w:hAnsi="Century Gothic"/>
          <w:lang w:val="en-GB"/>
        </w:rPr>
        <w:t xml:space="preserve"> must </w:t>
      </w:r>
      <w:r>
        <w:rPr>
          <w:rFonts w:ascii="Century Gothic" w:hAnsi="Century Gothic"/>
          <w:lang w:val="en-GB"/>
        </w:rPr>
        <w:t>urgently ad</w:t>
      </w:r>
      <w:r w:rsidRPr="006E6858">
        <w:rPr>
          <w:rFonts w:ascii="Century Gothic" w:hAnsi="Century Gothic"/>
          <w:lang w:val="en-GB"/>
        </w:rPr>
        <w:t>dress the institutionalised adversarial aspects of the current bargaining system. Our system should maximise the proportion of Australian enterprises able to successfully agree on terms and conditions of employment without being subject to damaging industrial action (or uncertainty and threat</w:t>
      </w:r>
      <w:r>
        <w:rPr>
          <w:rFonts w:ascii="Century Gothic" w:hAnsi="Century Gothic"/>
          <w:lang w:val="en-GB"/>
        </w:rPr>
        <w:t xml:space="preserve"> of industrial action</w:t>
      </w:r>
      <w:r w:rsidRPr="006E6858">
        <w:rPr>
          <w:rFonts w:ascii="Century Gothic" w:hAnsi="Century Gothic"/>
          <w:lang w:val="en-GB"/>
        </w:rPr>
        <w:t xml:space="preserve">). </w:t>
      </w:r>
    </w:p>
    <w:p w:rsidR="00131897" w:rsidRPr="006E6858" w:rsidRDefault="003A2724" w:rsidP="00131897">
      <w:pPr>
        <w:numPr>
          <w:ilvl w:val="0"/>
          <w:numId w:val="4"/>
        </w:numPr>
        <w:spacing w:before="120" w:after="240" w:line="240" w:lineRule="auto"/>
        <w:jc w:val="both"/>
        <w:rPr>
          <w:rFonts w:ascii="Century Gothic" w:hAnsi="Century Gothic"/>
          <w:lang w:val="en-GB"/>
        </w:rPr>
      </w:pPr>
      <w:r w:rsidRPr="006E6858">
        <w:rPr>
          <w:rFonts w:ascii="Century Gothic" w:hAnsi="Century Gothic"/>
          <w:lang w:val="en-GB"/>
        </w:rPr>
        <w:t xml:space="preserve">Premature and damaging industrial action has become a hallmark of the current </w:t>
      </w:r>
      <w:r>
        <w:rPr>
          <w:rFonts w:ascii="Century Gothic" w:hAnsi="Century Gothic"/>
          <w:lang w:val="en-GB"/>
        </w:rPr>
        <w:t>IR framework,</w:t>
      </w:r>
      <w:r w:rsidRPr="006E6858">
        <w:rPr>
          <w:rFonts w:ascii="Century Gothic" w:hAnsi="Century Gothic"/>
          <w:lang w:val="en-GB"/>
        </w:rPr>
        <w:t xml:space="preserve"> frequently instigated </w:t>
      </w:r>
      <w:r>
        <w:rPr>
          <w:rFonts w:ascii="Century Gothic" w:hAnsi="Century Gothic"/>
          <w:lang w:val="en-GB"/>
        </w:rPr>
        <w:t xml:space="preserve">by employees and unions </w:t>
      </w:r>
      <w:r w:rsidRPr="006E6858">
        <w:rPr>
          <w:rFonts w:ascii="Century Gothic" w:hAnsi="Century Gothic"/>
          <w:lang w:val="en-GB"/>
        </w:rPr>
        <w:t xml:space="preserve">at the very earliest stages of bargaining. Resort to protected industrial action at first instance is at odds with an obligation to bargain in good faith, and at odds with how all parties intend our system </w:t>
      </w:r>
      <w:r>
        <w:rPr>
          <w:rFonts w:ascii="Century Gothic" w:hAnsi="Century Gothic"/>
          <w:lang w:val="en-GB"/>
        </w:rPr>
        <w:t>to</w:t>
      </w:r>
      <w:r w:rsidRPr="006E6858">
        <w:rPr>
          <w:rFonts w:ascii="Century Gothic" w:hAnsi="Century Gothic"/>
          <w:lang w:val="en-GB"/>
        </w:rPr>
        <w:t xml:space="preserve"> operate.</w:t>
      </w:r>
    </w:p>
    <w:p w:rsidR="00131897" w:rsidRPr="002D76F1" w:rsidRDefault="003A2724" w:rsidP="00131897">
      <w:pPr>
        <w:numPr>
          <w:ilvl w:val="0"/>
          <w:numId w:val="4"/>
        </w:numPr>
        <w:spacing w:before="120" w:after="240" w:line="240" w:lineRule="auto"/>
        <w:jc w:val="both"/>
        <w:rPr>
          <w:rFonts w:ascii="Century Gothic" w:hAnsi="Century Gothic"/>
          <w:lang w:val="en-GB"/>
        </w:rPr>
      </w:pPr>
      <w:r w:rsidRPr="002D76F1">
        <w:rPr>
          <w:rFonts w:ascii="Century Gothic" w:hAnsi="Century Gothic"/>
          <w:lang w:val="en-GB"/>
        </w:rPr>
        <w:t xml:space="preserve">A right to engage in protected industrial action during bargaining should remain part of the system. However, this should be a right of last resort for all parties and not one </w:t>
      </w:r>
      <w:r>
        <w:rPr>
          <w:rFonts w:ascii="Century Gothic" w:hAnsi="Century Gothic"/>
          <w:lang w:val="en-GB"/>
        </w:rPr>
        <w:t>that is</w:t>
      </w:r>
      <w:r w:rsidRPr="002D76F1">
        <w:rPr>
          <w:rFonts w:ascii="Century Gothic" w:hAnsi="Century Gothic"/>
          <w:lang w:val="en-GB"/>
        </w:rPr>
        <w:t xml:space="preserve"> used prematurely or habitually.</w:t>
      </w:r>
      <w:r>
        <w:rPr>
          <w:rFonts w:ascii="Century Gothic" w:hAnsi="Century Gothic"/>
          <w:lang w:val="en-GB"/>
        </w:rPr>
        <w:t xml:space="preserve">  We need an IR system that delivers workplace driven outcomes in the vast majority of cases.</w:t>
      </w:r>
    </w:p>
    <w:p w:rsidR="00131897" w:rsidRPr="006E6858" w:rsidRDefault="003A2724" w:rsidP="00131897">
      <w:pPr>
        <w:numPr>
          <w:ilvl w:val="0"/>
          <w:numId w:val="4"/>
        </w:numPr>
        <w:spacing w:before="120" w:after="240" w:line="240" w:lineRule="auto"/>
        <w:jc w:val="both"/>
        <w:rPr>
          <w:rFonts w:ascii="Century Gothic" w:hAnsi="Century Gothic"/>
          <w:lang w:val="en-GB"/>
        </w:rPr>
      </w:pPr>
      <w:r w:rsidRPr="006E6858">
        <w:rPr>
          <w:rFonts w:ascii="Century Gothic" w:hAnsi="Century Gothic"/>
          <w:lang w:val="en-GB"/>
        </w:rPr>
        <w:t xml:space="preserve">Existing very low thresholds to take protected industrial action should be tightened, and parties </w:t>
      </w:r>
      <w:r>
        <w:rPr>
          <w:rFonts w:ascii="Century Gothic" w:hAnsi="Century Gothic"/>
          <w:lang w:val="en-GB"/>
        </w:rPr>
        <w:t xml:space="preserve">should be </w:t>
      </w:r>
      <w:r w:rsidRPr="006E6858">
        <w:rPr>
          <w:rFonts w:ascii="Century Gothic" w:hAnsi="Century Gothic"/>
          <w:lang w:val="en-GB"/>
        </w:rPr>
        <w:t xml:space="preserve">required to participate in conciliation before the </w:t>
      </w:r>
      <w:r>
        <w:rPr>
          <w:rFonts w:ascii="Century Gothic" w:hAnsi="Century Gothic"/>
          <w:lang w:val="en-GB"/>
        </w:rPr>
        <w:t>Fair Work</w:t>
      </w:r>
      <w:r w:rsidRPr="006E6858">
        <w:rPr>
          <w:rFonts w:ascii="Century Gothic" w:hAnsi="Century Gothic"/>
          <w:lang w:val="en-GB"/>
        </w:rPr>
        <w:t xml:space="preserve"> Commission prior to taking legally protected action. </w:t>
      </w:r>
    </w:p>
    <w:p w:rsidR="00131897" w:rsidRPr="006E6858" w:rsidRDefault="003A2724" w:rsidP="00131897">
      <w:pPr>
        <w:numPr>
          <w:ilvl w:val="0"/>
          <w:numId w:val="4"/>
        </w:numPr>
        <w:spacing w:before="120" w:after="240" w:line="240" w:lineRule="auto"/>
        <w:jc w:val="both"/>
        <w:rPr>
          <w:rFonts w:ascii="Century Gothic" w:hAnsi="Century Gothic"/>
          <w:lang w:val="en-GB"/>
        </w:rPr>
      </w:pPr>
      <w:r w:rsidRPr="006E6858">
        <w:rPr>
          <w:rFonts w:ascii="Century Gothic" w:hAnsi="Century Gothic"/>
          <w:lang w:val="en-GB"/>
        </w:rPr>
        <w:t xml:space="preserve">Only when the </w:t>
      </w:r>
      <w:r>
        <w:rPr>
          <w:rFonts w:ascii="Century Gothic" w:hAnsi="Century Gothic"/>
          <w:lang w:val="en-GB"/>
        </w:rPr>
        <w:t xml:space="preserve">Fair Work </w:t>
      </w:r>
      <w:r w:rsidRPr="006E6858">
        <w:rPr>
          <w:rFonts w:ascii="Century Gothic" w:hAnsi="Century Gothic"/>
          <w:lang w:val="en-GB"/>
        </w:rPr>
        <w:t xml:space="preserve">Commission is satisfied </w:t>
      </w:r>
      <w:r>
        <w:rPr>
          <w:rFonts w:ascii="Century Gothic" w:hAnsi="Century Gothic"/>
          <w:lang w:val="en-GB"/>
        </w:rPr>
        <w:t xml:space="preserve">that </w:t>
      </w:r>
      <w:r w:rsidRPr="006E6858">
        <w:rPr>
          <w:rFonts w:ascii="Century Gothic" w:hAnsi="Century Gothic"/>
          <w:lang w:val="en-GB"/>
        </w:rPr>
        <w:t>all reasonable attempts to resolve the enterprise bargaining dispute have been, or are unlikely to be successful</w:t>
      </w:r>
      <w:r>
        <w:rPr>
          <w:rFonts w:ascii="Century Gothic" w:hAnsi="Century Gothic"/>
          <w:lang w:val="en-GB"/>
        </w:rPr>
        <w:t>,</w:t>
      </w:r>
      <w:r w:rsidRPr="006E6858">
        <w:rPr>
          <w:rFonts w:ascii="Century Gothic" w:hAnsi="Century Gothic"/>
          <w:lang w:val="en-GB"/>
        </w:rPr>
        <w:t xml:space="preserve"> </w:t>
      </w:r>
      <w:r>
        <w:rPr>
          <w:rFonts w:ascii="Century Gothic" w:hAnsi="Century Gothic"/>
          <w:lang w:val="en-GB"/>
        </w:rPr>
        <w:t>should</w:t>
      </w:r>
      <w:r w:rsidRPr="006E6858">
        <w:rPr>
          <w:rFonts w:ascii="Century Gothic" w:hAnsi="Century Gothic"/>
          <w:lang w:val="en-GB"/>
        </w:rPr>
        <w:t xml:space="preserve"> either party be able to take protected industrial action.</w:t>
      </w:r>
    </w:p>
    <w:p w:rsidR="00131897" w:rsidRPr="00E00408" w:rsidRDefault="003A2724" w:rsidP="00131897">
      <w:pPr>
        <w:numPr>
          <w:ilvl w:val="0"/>
          <w:numId w:val="4"/>
        </w:numPr>
        <w:spacing w:before="120" w:after="240" w:line="240" w:lineRule="auto"/>
        <w:jc w:val="both"/>
        <w:rPr>
          <w:rFonts w:ascii="Century Gothic" w:hAnsi="Century Gothic"/>
          <w:lang w:val="en-GB"/>
        </w:rPr>
      </w:pPr>
      <w:r w:rsidRPr="00E00408">
        <w:rPr>
          <w:rFonts w:ascii="Century Gothic" w:hAnsi="Century Gothic"/>
          <w:lang w:val="en-GB"/>
        </w:rPr>
        <w:t>In cases where an employer has not yet agreed to bargain, or where there is doubt about majority support for bargaining among the workforce, a majority support determination (</w:t>
      </w:r>
      <w:r>
        <w:rPr>
          <w:rFonts w:ascii="Century Gothic" w:hAnsi="Century Gothic"/>
          <w:lang w:val="en-GB"/>
        </w:rPr>
        <w:t>constituting</w:t>
      </w:r>
      <w:r w:rsidRPr="00E00408">
        <w:rPr>
          <w:rFonts w:ascii="Century Gothic" w:hAnsi="Century Gothic"/>
          <w:lang w:val="en-GB"/>
        </w:rPr>
        <w:t xml:space="preserve"> the valid majority of the workforce to be covered by the agreement, not simply union members) should be required in all cases before protected industrial action can be sought by employees or unions.</w:t>
      </w:r>
    </w:p>
    <w:p w:rsidR="00131897" w:rsidRPr="006E6858" w:rsidRDefault="003A2724" w:rsidP="00131897">
      <w:pPr>
        <w:numPr>
          <w:ilvl w:val="0"/>
          <w:numId w:val="4"/>
        </w:numPr>
        <w:spacing w:before="120" w:after="240" w:line="240" w:lineRule="auto"/>
        <w:jc w:val="both"/>
        <w:rPr>
          <w:rFonts w:ascii="Century Gothic" w:hAnsi="Century Gothic"/>
          <w:lang w:val="en-GB"/>
        </w:rPr>
      </w:pPr>
      <w:r w:rsidRPr="006E6858">
        <w:rPr>
          <w:rFonts w:ascii="Century Gothic" w:hAnsi="Century Gothic"/>
          <w:lang w:val="en-GB"/>
        </w:rPr>
        <w:lastRenderedPageBreak/>
        <w:t xml:space="preserve">Bargaining representatives should not be able to obtain secret ballot orders for protected industrial action simply on an assertion they believe they are bargaining for permitted content. </w:t>
      </w:r>
      <w:r>
        <w:rPr>
          <w:rFonts w:ascii="Century Gothic" w:hAnsi="Century Gothic"/>
          <w:lang w:val="en-GB"/>
        </w:rPr>
        <w:t>They must actually be bargaining for permitted content (see 2 below).</w:t>
      </w:r>
    </w:p>
    <w:p w:rsidR="00131897" w:rsidRPr="006E6858" w:rsidRDefault="003A2724" w:rsidP="00131897">
      <w:pPr>
        <w:numPr>
          <w:ilvl w:val="0"/>
          <w:numId w:val="4"/>
        </w:numPr>
        <w:spacing w:before="120" w:after="240" w:line="240" w:lineRule="auto"/>
        <w:jc w:val="both"/>
        <w:rPr>
          <w:rFonts w:ascii="Century Gothic" w:hAnsi="Century Gothic"/>
          <w:lang w:val="en-GB"/>
        </w:rPr>
      </w:pPr>
      <w:r w:rsidRPr="006E6858">
        <w:rPr>
          <w:rFonts w:ascii="Century Gothic" w:hAnsi="Century Gothic"/>
          <w:lang w:val="en-GB"/>
        </w:rPr>
        <w:t>Where notices of protected industrial action are provided to an employer and less than 24 hours</w:t>
      </w:r>
      <w:r>
        <w:rPr>
          <w:rFonts w:ascii="Century Gothic" w:hAnsi="Century Gothic"/>
          <w:lang w:val="en-GB"/>
        </w:rPr>
        <w:t>’</w:t>
      </w:r>
      <w:r w:rsidRPr="006E6858">
        <w:rPr>
          <w:rFonts w:ascii="Century Gothic" w:hAnsi="Century Gothic"/>
          <w:lang w:val="en-GB"/>
        </w:rPr>
        <w:t xml:space="preserve"> notice is given of </w:t>
      </w:r>
      <w:r>
        <w:rPr>
          <w:rFonts w:ascii="Century Gothic" w:hAnsi="Century Gothic"/>
          <w:lang w:val="en-GB"/>
        </w:rPr>
        <w:t>cancelling that</w:t>
      </w:r>
      <w:r w:rsidRPr="006E6858">
        <w:rPr>
          <w:rFonts w:ascii="Century Gothic" w:hAnsi="Century Gothic"/>
          <w:lang w:val="en-GB"/>
        </w:rPr>
        <w:t xml:space="preserve"> protected action, the employer should have the right to refuse to accept employees making themselves available for work and no further protected action </w:t>
      </w:r>
      <w:r>
        <w:rPr>
          <w:rFonts w:ascii="Century Gothic" w:hAnsi="Century Gothic"/>
          <w:lang w:val="en-GB"/>
        </w:rPr>
        <w:t>should be able to</w:t>
      </w:r>
      <w:r w:rsidRPr="006E6858">
        <w:rPr>
          <w:rFonts w:ascii="Century Gothic" w:hAnsi="Century Gothic"/>
          <w:lang w:val="en-GB"/>
        </w:rPr>
        <w:t xml:space="preserve"> be taken </w:t>
      </w:r>
      <w:r>
        <w:rPr>
          <w:rFonts w:ascii="Century Gothic" w:hAnsi="Century Gothic"/>
          <w:lang w:val="en-GB"/>
        </w:rPr>
        <w:t>by that group of employees for a subsequent period of</w:t>
      </w:r>
      <w:r w:rsidRPr="006E6858">
        <w:rPr>
          <w:rFonts w:ascii="Century Gothic" w:hAnsi="Century Gothic"/>
          <w:lang w:val="en-GB"/>
        </w:rPr>
        <w:t xml:space="preserve"> 30 days.</w:t>
      </w:r>
    </w:p>
    <w:p w:rsidR="009B543C" w:rsidRPr="00520979" w:rsidRDefault="003A2724" w:rsidP="009B543C">
      <w:pPr>
        <w:numPr>
          <w:ilvl w:val="0"/>
          <w:numId w:val="4"/>
        </w:numPr>
        <w:spacing w:before="120" w:after="240" w:line="240" w:lineRule="auto"/>
        <w:jc w:val="both"/>
        <w:rPr>
          <w:rFonts w:ascii="Century Gothic" w:hAnsi="Century Gothic"/>
          <w:lang w:val="en-GB"/>
        </w:rPr>
      </w:pPr>
      <w:r w:rsidRPr="00520979">
        <w:rPr>
          <w:rFonts w:ascii="Century Gothic" w:hAnsi="Century Gothic"/>
          <w:lang w:val="en-GB"/>
        </w:rPr>
        <w:t>The bar has been set far too high under the Fair Work Act to obtain orders that action stop, particularly for third parties</w:t>
      </w:r>
      <w:r>
        <w:rPr>
          <w:rFonts w:ascii="Century Gothic" w:hAnsi="Century Gothic"/>
          <w:lang w:val="en-GB"/>
        </w:rPr>
        <w:t xml:space="preserve"> economically and operationally harmed by industrial action in their supply chains, contractors or markets</w:t>
      </w:r>
      <w:r w:rsidRPr="00520979">
        <w:rPr>
          <w:rFonts w:ascii="Century Gothic" w:hAnsi="Century Gothic"/>
          <w:lang w:val="en-GB"/>
        </w:rPr>
        <w:t xml:space="preserve">. </w:t>
      </w:r>
      <w:r>
        <w:rPr>
          <w:rFonts w:ascii="Century Gothic" w:hAnsi="Century Gothic"/>
          <w:lang w:val="en-GB"/>
        </w:rPr>
        <w:t xml:space="preserve"> This needs to be brought back into balance and reflect a better balance between public policy considerations in this area. </w:t>
      </w:r>
    </w:p>
    <w:p w:rsidR="00B076DF" w:rsidRPr="00651F33" w:rsidRDefault="003A2724" w:rsidP="00131897">
      <w:pPr>
        <w:numPr>
          <w:ilvl w:val="0"/>
          <w:numId w:val="4"/>
        </w:numPr>
        <w:spacing w:before="120" w:after="240" w:line="240" w:lineRule="auto"/>
        <w:jc w:val="both"/>
        <w:rPr>
          <w:rFonts w:ascii="Century Gothic" w:hAnsi="Century Gothic"/>
          <w:lang w:val="en-GB"/>
        </w:rPr>
      </w:pPr>
      <w:r w:rsidRPr="00651F33">
        <w:rPr>
          <w:rFonts w:ascii="Century Gothic" w:hAnsi="Century Gothic"/>
          <w:lang w:val="en-GB"/>
        </w:rPr>
        <w:t>The bar should not be set so high for significant harm to third parties, given the overall value of the</w:t>
      </w:r>
      <w:r>
        <w:rPr>
          <w:rFonts w:ascii="Century Gothic" w:hAnsi="Century Gothic"/>
          <w:lang w:val="en-GB"/>
        </w:rPr>
        <w:t xml:space="preserve">ir </w:t>
      </w:r>
      <w:r w:rsidRPr="00651F33">
        <w:rPr>
          <w:rFonts w:ascii="Century Gothic" w:hAnsi="Century Gothic"/>
          <w:lang w:val="en-GB"/>
        </w:rPr>
        <w:t>operations or project</w:t>
      </w:r>
      <w:r>
        <w:rPr>
          <w:rFonts w:ascii="Century Gothic" w:hAnsi="Century Gothic"/>
          <w:lang w:val="en-GB"/>
        </w:rPr>
        <w:t>s</w:t>
      </w:r>
      <w:r w:rsidRPr="00651F33">
        <w:rPr>
          <w:rFonts w:ascii="Century Gothic" w:hAnsi="Century Gothic"/>
          <w:lang w:val="en-GB"/>
        </w:rPr>
        <w:t>, that relief is effectively denied to them.  A finding that losses of $3.5 million per day do not constitute significant harm to a business is</w:t>
      </w:r>
      <w:r>
        <w:rPr>
          <w:rFonts w:ascii="Century Gothic" w:hAnsi="Century Gothic"/>
          <w:lang w:val="en-GB"/>
        </w:rPr>
        <w:t xml:space="preserve"> extraordinary.  It is</w:t>
      </w:r>
      <w:r w:rsidRPr="00651F33">
        <w:rPr>
          <w:rFonts w:ascii="Century Gothic" w:hAnsi="Century Gothic"/>
          <w:lang w:val="en-GB"/>
        </w:rPr>
        <w:t xml:space="preserve"> illustrative of a system</w:t>
      </w:r>
      <w:r>
        <w:rPr>
          <w:rFonts w:ascii="Century Gothic" w:hAnsi="Century Gothic"/>
          <w:lang w:val="en-GB"/>
        </w:rPr>
        <w:t xml:space="preserve"> and statute in need of repair.</w:t>
      </w:r>
      <w:r w:rsidRPr="00651F33">
        <w:rPr>
          <w:rFonts w:ascii="Century Gothic" w:hAnsi="Century Gothic"/>
          <w:lang w:val="en-GB"/>
        </w:rPr>
        <w:t xml:space="preserve"> </w:t>
      </w:r>
    </w:p>
    <w:p w:rsidR="003B3162" w:rsidRDefault="003A2724" w:rsidP="00131897">
      <w:pPr>
        <w:numPr>
          <w:ilvl w:val="0"/>
          <w:numId w:val="4"/>
        </w:numPr>
        <w:spacing w:before="120" w:after="240" w:line="240" w:lineRule="auto"/>
        <w:jc w:val="both"/>
        <w:rPr>
          <w:rFonts w:ascii="Century Gothic" w:hAnsi="Century Gothic"/>
          <w:lang w:val="en-GB"/>
        </w:rPr>
      </w:pPr>
      <w:r w:rsidRPr="00651F33">
        <w:rPr>
          <w:rFonts w:ascii="Century Gothic" w:hAnsi="Century Gothic"/>
          <w:lang w:val="en-GB"/>
        </w:rPr>
        <w:t>The requirement for an applicant union to be ‘genuinely trying to reach an agreement’ with an employer before seeking a protected action ballot order should include application of a designated criteria that ensures protected</w:t>
      </w:r>
      <w:r w:rsidRPr="006E6858">
        <w:rPr>
          <w:rFonts w:ascii="Century Gothic" w:hAnsi="Century Gothic"/>
          <w:lang w:val="en-GB"/>
        </w:rPr>
        <w:t xml:space="preserve"> industrial action is not being taken over wage and condition claims that are speculative and inconsistent with </w:t>
      </w:r>
      <w:r>
        <w:rPr>
          <w:rFonts w:ascii="Century Gothic" w:hAnsi="Century Gothic"/>
          <w:lang w:val="en-GB"/>
        </w:rPr>
        <w:t>the public interest</w:t>
      </w:r>
      <w:r w:rsidRPr="006E6858">
        <w:rPr>
          <w:rFonts w:ascii="Century Gothic" w:hAnsi="Century Gothic"/>
          <w:lang w:val="en-GB"/>
        </w:rPr>
        <w:t xml:space="preserve">. </w:t>
      </w:r>
    </w:p>
    <w:p w:rsidR="00131897" w:rsidRDefault="003A2724" w:rsidP="003B3162">
      <w:pPr>
        <w:numPr>
          <w:ilvl w:val="1"/>
          <w:numId w:val="4"/>
        </w:numPr>
        <w:spacing w:before="120" w:after="240" w:line="240" w:lineRule="auto"/>
        <w:jc w:val="both"/>
        <w:rPr>
          <w:rFonts w:ascii="Century Gothic" w:hAnsi="Century Gothic"/>
          <w:lang w:val="en-GB"/>
        </w:rPr>
      </w:pPr>
      <w:r w:rsidRPr="006E6858">
        <w:rPr>
          <w:rFonts w:ascii="Century Gothic" w:hAnsi="Century Gothic"/>
          <w:lang w:val="en-GB"/>
        </w:rPr>
        <w:t>The current ability to take protected industrial action over claims that are clearly contrary to the public interest should be removed.</w:t>
      </w:r>
    </w:p>
    <w:p w:rsidR="003B3162" w:rsidRPr="006E6858" w:rsidRDefault="003A2724" w:rsidP="003B3162">
      <w:pPr>
        <w:numPr>
          <w:ilvl w:val="1"/>
          <w:numId w:val="4"/>
        </w:numPr>
        <w:spacing w:before="120" w:after="240" w:line="240" w:lineRule="auto"/>
        <w:jc w:val="both"/>
        <w:rPr>
          <w:rFonts w:ascii="Century Gothic" w:hAnsi="Century Gothic"/>
          <w:lang w:val="en-GB"/>
        </w:rPr>
      </w:pPr>
      <w:r>
        <w:rPr>
          <w:rFonts w:ascii="Century Gothic" w:hAnsi="Century Gothic"/>
          <w:lang w:val="en-GB"/>
        </w:rPr>
        <w:t xml:space="preserve">As part of this consideration, unions could be required to demonstrate productivity measures that will offset labour cost increases sought. </w:t>
      </w:r>
    </w:p>
    <w:p w:rsidR="00AD6F16" w:rsidRPr="00285E44" w:rsidRDefault="003A2724" w:rsidP="00AD6F16">
      <w:pPr>
        <w:spacing w:before="120" w:after="240" w:line="240" w:lineRule="auto"/>
        <w:jc w:val="both"/>
        <w:rPr>
          <w:rFonts w:ascii="Century Gothic" w:hAnsi="Century Gothic"/>
          <w:b/>
          <w:lang w:val="en-GB"/>
        </w:rPr>
      </w:pPr>
      <w:r>
        <w:rPr>
          <w:rFonts w:ascii="Century Gothic" w:hAnsi="Century Gothic"/>
          <w:b/>
          <w:lang w:val="en-GB"/>
        </w:rPr>
        <w:t xml:space="preserve">Cooling off and getting back on track </w:t>
      </w:r>
    </w:p>
    <w:p w:rsidR="007C56A9" w:rsidRDefault="003A2724" w:rsidP="00AD6F16">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The FWC should be in the business of promoting industrial harmony, minimising industrial action, minimising economic harm to both bargaining participants and third parties, and ensuring workplaces are covered by genuine agreements that contribute to productivity and competitiveness. </w:t>
      </w:r>
    </w:p>
    <w:p w:rsidR="00520979" w:rsidRDefault="003A2724" w:rsidP="00520979">
      <w:pPr>
        <w:numPr>
          <w:ilvl w:val="0"/>
          <w:numId w:val="4"/>
        </w:numPr>
        <w:spacing w:before="120" w:after="240" w:line="240" w:lineRule="auto"/>
        <w:jc w:val="both"/>
        <w:rPr>
          <w:rFonts w:ascii="Century Gothic" w:hAnsi="Century Gothic"/>
          <w:lang w:val="en-GB"/>
        </w:rPr>
      </w:pPr>
      <w:r>
        <w:rPr>
          <w:rFonts w:ascii="Century Gothic" w:hAnsi="Century Gothic"/>
          <w:lang w:val="en-GB"/>
        </w:rPr>
        <w:t>The powers of the FWC should be adjusted to empower the tribunal to more readily impose a cooling off period or other innovative means of getting parties back into genuine negotiations, and to step back from taking industrial action</w:t>
      </w:r>
      <w:r w:rsidRPr="00285E44">
        <w:rPr>
          <w:rFonts w:ascii="Century Gothic" w:hAnsi="Century Gothic"/>
          <w:lang w:val="en-GB"/>
        </w:rPr>
        <w:t xml:space="preserve">. </w:t>
      </w:r>
      <w:r>
        <w:rPr>
          <w:rFonts w:ascii="Century Gothic" w:hAnsi="Century Gothic"/>
          <w:lang w:val="en-GB"/>
        </w:rPr>
        <w:t xml:space="preserve"> </w:t>
      </w:r>
    </w:p>
    <w:p w:rsidR="00AD6F16" w:rsidRPr="00520979" w:rsidRDefault="003A2724" w:rsidP="00520979">
      <w:pPr>
        <w:numPr>
          <w:ilvl w:val="0"/>
          <w:numId w:val="4"/>
        </w:numPr>
        <w:spacing w:before="120" w:after="240" w:line="240" w:lineRule="auto"/>
        <w:jc w:val="both"/>
        <w:rPr>
          <w:rFonts w:ascii="Century Gothic" w:hAnsi="Century Gothic"/>
          <w:lang w:val="en-GB"/>
        </w:rPr>
      </w:pPr>
      <w:r w:rsidRPr="006E6858">
        <w:rPr>
          <w:rFonts w:ascii="Century Gothic" w:hAnsi="Century Gothic"/>
          <w:lang w:val="en-GB"/>
        </w:rPr>
        <w:t xml:space="preserve">The requirement that protected industrial action be occurring at the time a cooling off application is made should </w:t>
      </w:r>
      <w:r>
        <w:rPr>
          <w:rFonts w:ascii="Century Gothic" w:hAnsi="Century Gothic"/>
          <w:lang w:val="en-GB"/>
        </w:rPr>
        <w:t xml:space="preserve">also </w:t>
      </w:r>
      <w:r w:rsidRPr="006E6858">
        <w:rPr>
          <w:rFonts w:ascii="Century Gothic" w:hAnsi="Century Gothic"/>
          <w:lang w:val="en-GB"/>
        </w:rPr>
        <w:t>be changed to allow an application to proceed where protected industrial action is threatened or likely to occur.</w:t>
      </w:r>
    </w:p>
    <w:p w:rsidR="00825EEC" w:rsidRDefault="003A2724">
      <w:pPr>
        <w:spacing w:after="0" w:line="240" w:lineRule="auto"/>
        <w:rPr>
          <w:rFonts w:ascii="Century Gothic" w:hAnsi="Century Gothic"/>
          <w:b/>
          <w:lang w:val="en-GB"/>
        </w:rPr>
      </w:pPr>
      <w:r>
        <w:rPr>
          <w:rFonts w:ascii="Century Gothic" w:hAnsi="Century Gothic"/>
          <w:b/>
          <w:lang w:val="en-GB"/>
        </w:rPr>
        <w:br w:type="page"/>
      </w:r>
    </w:p>
    <w:p w:rsidR="00131897" w:rsidRPr="00285E44" w:rsidRDefault="003A2724" w:rsidP="00131897">
      <w:pPr>
        <w:spacing w:before="120" w:after="240" w:line="240" w:lineRule="auto"/>
        <w:jc w:val="both"/>
        <w:rPr>
          <w:rFonts w:ascii="Century Gothic" w:hAnsi="Century Gothic"/>
          <w:b/>
          <w:lang w:val="en-GB"/>
        </w:rPr>
      </w:pPr>
      <w:r w:rsidRPr="006E6858">
        <w:rPr>
          <w:rFonts w:ascii="Century Gothic" w:hAnsi="Century Gothic"/>
          <w:b/>
          <w:lang w:val="en-GB"/>
        </w:rPr>
        <w:lastRenderedPageBreak/>
        <w:t xml:space="preserve">Pattern </w:t>
      </w:r>
      <w:r w:rsidRPr="00285E44">
        <w:rPr>
          <w:rFonts w:ascii="Century Gothic" w:hAnsi="Century Gothic"/>
          <w:b/>
          <w:lang w:val="en-GB"/>
        </w:rPr>
        <w:t>bargaining</w:t>
      </w:r>
    </w:p>
    <w:p w:rsidR="00131897" w:rsidRPr="00285E44" w:rsidRDefault="003A2724" w:rsidP="00131897">
      <w:pPr>
        <w:numPr>
          <w:ilvl w:val="0"/>
          <w:numId w:val="4"/>
        </w:numPr>
        <w:spacing w:before="120" w:after="240" w:line="240" w:lineRule="auto"/>
        <w:jc w:val="both"/>
        <w:rPr>
          <w:rFonts w:ascii="Century Gothic" w:hAnsi="Century Gothic"/>
          <w:lang w:val="en-GB"/>
        </w:rPr>
      </w:pPr>
      <w:r w:rsidRPr="00285E44">
        <w:rPr>
          <w:rFonts w:ascii="Century Gothic" w:hAnsi="Century Gothic"/>
          <w:lang w:val="en-GB"/>
        </w:rPr>
        <w:t xml:space="preserve">The Fair Work Act purports to prohibit the taking of protected industrial action where pattern bargaining that pays no regard to the needs of the enterprise is occurring. </w:t>
      </w:r>
    </w:p>
    <w:p w:rsidR="00131897" w:rsidRPr="00285E44" w:rsidRDefault="003A2724" w:rsidP="00131897">
      <w:pPr>
        <w:numPr>
          <w:ilvl w:val="0"/>
          <w:numId w:val="4"/>
        </w:numPr>
        <w:spacing w:before="120" w:after="240" w:line="240" w:lineRule="auto"/>
        <w:jc w:val="both"/>
        <w:rPr>
          <w:rFonts w:ascii="Century Gothic" w:hAnsi="Century Gothic"/>
          <w:lang w:val="en-GB"/>
        </w:rPr>
      </w:pPr>
      <w:r w:rsidRPr="00285E44">
        <w:rPr>
          <w:rFonts w:ascii="Century Gothic" w:hAnsi="Century Gothic"/>
          <w:lang w:val="en-GB"/>
        </w:rPr>
        <w:t xml:space="preserve">However, pattern bargaining continues to be the </w:t>
      </w:r>
      <w:r w:rsidRPr="00285E44">
        <w:rPr>
          <w:rFonts w:ascii="Century Gothic" w:hAnsi="Century Gothic"/>
          <w:i/>
          <w:lang w:val="en-GB"/>
        </w:rPr>
        <w:t>modus operandi</w:t>
      </w:r>
      <w:r w:rsidRPr="00285E44">
        <w:rPr>
          <w:rFonts w:ascii="Century Gothic" w:hAnsi="Century Gothic"/>
          <w:lang w:val="en-GB"/>
        </w:rPr>
        <w:t xml:space="preserve"> of many unions who then encourage employees to take protected industrial action to secure a pattern agreement. </w:t>
      </w:r>
    </w:p>
    <w:p w:rsidR="00131897" w:rsidRPr="00285E44" w:rsidRDefault="003A2724" w:rsidP="00131897">
      <w:pPr>
        <w:numPr>
          <w:ilvl w:val="0"/>
          <w:numId w:val="4"/>
        </w:numPr>
        <w:spacing w:before="120" w:after="240" w:line="240" w:lineRule="auto"/>
        <w:jc w:val="both"/>
        <w:rPr>
          <w:rFonts w:ascii="Century Gothic" w:hAnsi="Century Gothic"/>
          <w:lang w:val="en-GB"/>
        </w:rPr>
      </w:pPr>
      <w:r w:rsidRPr="00285E44">
        <w:rPr>
          <w:rFonts w:ascii="Century Gothic" w:hAnsi="Century Gothic"/>
          <w:lang w:val="en-GB"/>
        </w:rPr>
        <w:t xml:space="preserve">The </w:t>
      </w:r>
      <w:r>
        <w:rPr>
          <w:rFonts w:ascii="Century Gothic" w:hAnsi="Century Gothic"/>
          <w:lang w:val="en-GB"/>
        </w:rPr>
        <w:t>current system</w:t>
      </w:r>
      <w:r w:rsidRPr="00285E44">
        <w:rPr>
          <w:rFonts w:ascii="Century Gothic" w:hAnsi="Century Gothic"/>
          <w:lang w:val="en-GB"/>
        </w:rPr>
        <w:t xml:space="preserve"> is yet to </w:t>
      </w:r>
      <w:r>
        <w:rPr>
          <w:rFonts w:ascii="Century Gothic" w:hAnsi="Century Gothic"/>
          <w:lang w:val="en-GB"/>
        </w:rPr>
        <w:t xml:space="preserve">actually </w:t>
      </w:r>
      <w:r w:rsidRPr="00285E44">
        <w:rPr>
          <w:rFonts w:ascii="Century Gothic" w:hAnsi="Century Gothic"/>
          <w:lang w:val="en-GB"/>
        </w:rPr>
        <w:t>prohibit the taking of protected industrial action while pattern bargaining is occurring. T</w:t>
      </w:r>
      <w:r>
        <w:rPr>
          <w:rFonts w:ascii="Century Gothic" w:hAnsi="Century Gothic"/>
          <w:lang w:val="en-GB"/>
        </w:rPr>
        <w:t>o date, t</w:t>
      </w:r>
      <w:r w:rsidRPr="00285E44">
        <w:rPr>
          <w:rFonts w:ascii="Century Gothic" w:hAnsi="Century Gothic"/>
          <w:lang w:val="en-GB"/>
        </w:rPr>
        <w:t xml:space="preserve">he tribunal has interpreted pattern bargaining extremely narrowly so that only if identical wages, not identical pay rises, are being sought would a claim qualify </w:t>
      </w:r>
      <w:r>
        <w:rPr>
          <w:rFonts w:ascii="Century Gothic" w:hAnsi="Century Gothic"/>
          <w:lang w:val="en-GB"/>
        </w:rPr>
        <w:t>by</w:t>
      </w:r>
      <w:r w:rsidRPr="00285E44">
        <w:rPr>
          <w:rFonts w:ascii="Century Gothic" w:hAnsi="Century Gothic"/>
          <w:lang w:val="en-GB"/>
        </w:rPr>
        <w:t xml:space="preserve"> pattern bargaining.</w:t>
      </w:r>
    </w:p>
    <w:p w:rsidR="0022231F" w:rsidRDefault="003A2724" w:rsidP="0022231F">
      <w:pPr>
        <w:numPr>
          <w:ilvl w:val="0"/>
          <w:numId w:val="4"/>
        </w:numPr>
        <w:spacing w:before="120" w:after="240" w:line="240" w:lineRule="auto"/>
        <w:jc w:val="both"/>
        <w:rPr>
          <w:rFonts w:ascii="Century Gothic" w:hAnsi="Century Gothic"/>
          <w:lang w:val="en-GB"/>
        </w:rPr>
      </w:pPr>
      <w:r w:rsidRPr="00285E44">
        <w:rPr>
          <w:rFonts w:ascii="Century Gothic" w:hAnsi="Century Gothic"/>
          <w:lang w:val="en-GB"/>
        </w:rPr>
        <w:t>The existing legislative constraints on protected industrial action being taken where a union is engaging in pattern bargaining are completely ineffective</w:t>
      </w:r>
      <w:r>
        <w:rPr>
          <w:rFonts w:ascii="Century Gothic" w:hAnsi="Century Gothic"/>
          <w:lang w:val="en-GB"/>
        </w:rPr>
        <w:t xml:space="preserve"> in their current form</w:t>
      </w:r>
      <w:r w:rsidRPr="00285E44">
        <w:rPr>
          <w:rFonts w:ascii="Century Gothic" w:hAnsi="Century Gothic"/>
          <w:lang w:val="en-GB"/>
        </w:rPr>
        <w:t>. This is especially the case in the building and construction industry, which is plagued with pattern</w:t>
      </w:r>
      <w:r w:rsidRPr="00944336">
        <w:rPr>
          <w:rFonts w:ascii="Century Gothic" w:hAnsi="Century Gothic"/>
          <w:lang w:val="en-GB"/>
        </w:rPr>
        <w:t xml:space="preserve"> agreements.</w:t>
      </w:r>
    </w:p>
    <w:p w:rsidR="0022231F" w:rsidRDefault="003A2724" w:rsidP="003B3162">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t xml:space="preserve">The definition of pattern bargaining </w:t>
      </w:r>
      <w:r>
        <w:rPr>
          <w:rFonts w:ascii="Century Gothic" w:hAnsi="Century Gothic"/>
          <w:lang w:val="en-GB"/>
        </w:rPr>
        <w:t xml:space="preserve">should be tightened to provide more effective protection and better deliver on the stated aims of the system's practice. </w:t>
      </w:r>
      <w:r w:rsidRPr="003B3162">
        <w:rPr>
          <w:rFonts w:ascii="Century Gothic" w:hAnsi="Century Gothic"/>
          <w:lang w:val="en-GB"/>
        </w:rPr>
        <w:t>The exemption in the Fair Work Act that allows pattern bargaining and protected industrial action to go hand in hand must also be removed.</w:t>
      </w:r>
    </w:p>
    <w:p w:rsidR="00716A19" w:rsidRPr="003B3162" w:rsidRDefault="002C094C" w:rsidP="00716A19">
      <w:pPr>
        <w:spacing w:before="120" w:after="240" w:line="240" w:lineRule="auto"/>
        <w:ind w:left="720"/>
        <w:jc w:val="both"/>
        <w:rPr>
          <w:rFonts w:ascii="Century Gothic" w:hAnsi="Century Gothic"/>
          <w:lang w:val="en-GB"/>
        </w:rPr>
      </w:pPr>
    </w:p>
    <w:p w:rsidR="00944336" w:rsidRPr="009E6D29" w:rsidRDefault="003A2724" w:rsidP="00C62470">
      <w:pPr>
        <w:spacing w:line="240" w:lineRule="auto"/>
        <w:rPr>
          <w:lang w:val="en-GB"/>
        </w:rPr>
      </w:pPr>
      <w:bookmarkStart w:id="4" w:name="_Toc350505163"/>
      <w:r w:rsidRPr="009E6D29">
        <w:rPr>
          <w:lang w:val="en-GB"/>
        </w:rPr>
        <w:t xml:space="preserve">2. </w:t>
      </w:r>
      <w:r>
        <w:rPr>
          <w:lang w:val="en-GB"/>
        </w:rPr>
        <w:t xml:space="preserve">ALLOWABLE MATTERS IN </w:t>
      </w:r>
      <w:r w:rsidRPr="009E6D29">
        <w:rPr>
          <w:lang w:val="en-GB"/>
        </w:rPr>
        <w:t>AGREEMENT</w:t>
      </w:r>
      <w:r>
        <w:rPr>
          <w:lang w:val="en-GB"/>
        </w:rPr>
        <w:t>S</w:t>
      </w:r>
      <w:r w:rsidRPr="009E6D29">
        <w:rPr>
          <w:lang w:val="en-GB"/>
        </w:rPr>
        <w:t xml:space="preserve"> AND BARGAINING</w:t>
      </w:r>
      <w:bookmarkEnd w:id="4"/>
    </w:p>
    <w:p w:rsidR="009829C3" w:rsidRDefault="003A2724" w:rsidP="0060326B">
      <w:pPr>
        <w:numPr>
          <w:ilvl w:val="0"/>
          <w:numId w:val="4"/>
        </w:numPr>
        <w:spacing w:before="120" w:after="240" w:line="240" w:lineRule="auto"/>
        <w:jc w:val="both"/>
        <w:rPr>
          <w:rFonts w:ascii="Century Gothic" w:hAnsi="Century Gothic"/>
          <w:lang w:val="en-GB"/>
        </w:rPr>
      </w:pPr>
      <w:r w:rsidRPr="009E6D29">
        <w:rPr>
          <w:rFonts w:ascii="Century Gothic" w:hAnsi="Century Gothic"/>
          <w:lang w:val="en-GB"/>
        </w:rPr>
        <w:t>Australia’s shift to enterprise determination of wages and conditions, and enterprise-driven improvements in productivity, competitiveness, flexibility and employee satisfaction is becoming increasingly superficial and illusory under</w:t>
      </w:r>
      <w:r>
        <w:rPr>
          <w:rFonts w:ascii="Century Gothic" w:hAnsi="Century Gothic"/>
          <w:lang w:val="en-GB"/>
        </w:rPr>
        <w:t xml:space="preserve"> the current Fair Work system. </w:t>
      </w:r>
    </w:p>
    <w:p w:rsidR="00685134"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In too many instances, agreement making in Australia has become little more than a bureaucratic process of translating standardised union claims into agreements, with no scope or challenge to address productivity or progress organisational change. </w:t>
      </w:r>
    </w:p>
    <w:p w:rsidR="00685134" w:rsidRDefault="003A2724" w:rsidP="00685134">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 xml:space="preserve">In too many negotiations under the Fair Work Act, productivity improvements or changes to the organisation of work are off the bargaining table; not for negotiation.  </w:t>
      </w:r>
    </w:p>
    <w:p w:rsidR="00856EEE" w:rsidRDefault="003A2724" w:rsidP="00685134">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Merely processing inflated unions claims into wage outcomes closer to inflation does nothing to innovate or make enterprises more productive.</w:t>
      </w:r>
    </w:p>
    <w:p w:rsidR="00856EEE"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Government must make </w:t>
      </w:r>
      <w:r w:rsidRPr="00944336">
        <w:rPr>
          <w:rFonts w:ascii="Century Gothic" w:hAnsi="Century Gothic"/>
          <w:lang w:val="en-GB"/>
        </w:rPr>
        <w:t>agreement</w:t>
      </w:r>
      <w:r>
        <w:rPr>
          <w:rFonts w:ascii="Century Gothic" w:hAnsi="Century Gothic"/>
          <w:lang w:val="en-GB"/>
        </w:rPr>
        <w:t>-</w:t>
      </w:r>
      <w:r w:rsidRPr="00944336">
        <w:rPr>
          <w:rFonts w:ascii="Century Gothic" w:hAnsi="Century Gothic"/>
          <w:lang w:val="en-GB"/>
        </w:rPr>
        <w:t>making simple</w:t>
      </w:r>
      <w:r>
        <w:rPr>
          <w:rFonts w:ascii="Century Gothic" w:hAnsi="Century Gothic"/>
          <w:lang w:val="en-GB"/>
        </w:rPr>
        <w:t>r</w:t>
      </w:r>
      <w:r w:rsidRPr="00944336">
        <w:rPr>
          <w:rFonts w:ascii="Century Gothic" w:hAnsi="Century Gothic"/>
          <w:lang w:val="en-GB"/>
        </w:rPr>
        <w:t xml:space="preserve">, </w:t>
      </w:r>
      <w:r>
        <w:rPr>
          <w:rFonts w:ascii="Century Gothic" w:hAnsi="Century Gothic"/>
          <w:lang w:val="en-GB"/>
        </w:rPr>
        <w:t xml:space="preserve">more </w:t>
      </w:r>
      <w:r w:rsidRPr="00944336">
        <w:rPr>
          <w:rFonts w:ascii="Century Gothic" w:hAnsi="Century Gothic"/>
          <w:lang w:val="en-GB"/>
        </w:rPr>
        <w:t xml:space="preserve">flexible and </w:t>
      </w:r>
      <w:r>
        <w:rPr>
          <w:rFonts w:ascii="Century Gothic" w:hAnsi="Century Gothic"/>
          <w:lang w:val="en-GB"/>
        </w:rPr>
        <w:t xml:space="preserve">better empower employers and employees to improve </w:t>
      </w:r>
      <w:r w:rsidRPr="00944336">
        <w:rPr>
          <w:rFonts w:ascii="Century Gothic" w:hAnsi="Century Gothic"/>
          <w:lang w:val="en-GB"/>
        </w:rPr>
        <w:t xml:space="preserve">productivity. </w:t>
      </w:r>
    </w:p>
    <w:p w:rsidR="00825EEC" w:rsidRDefault="003A2724">
      <w:pPr>
        <w:spacing w:after="0" w:line="240" w:lineRule="auto"/>
        <w:rPr>
          <w:rFonts w:ascii="Century Gothic" w:hAnsi="Century Gothic"/>
          <w:lang w:val="en-GB"/>
        </w:rPr>
      </w:pPr>
      <w:r>
        <w:rPr>
          <w:rFonts w:ascii="Century Gothic" w:hAnsi="Century Gothic"/>
          <w:lang w:val="en-GB"/>
        </w:rPr>
        <w:br w:type="page"/>
      </w:r>
    </w:p>
    <w:p w:rsidR="009829C3"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lastRenderedPageBreak/>
        <w:t xml:space="preserve">The Fair Work Act must be amended to start to turn this around. This must be complemented by wider dialogue and initiatives to ensure Australia gets back into the business of productivity improvement and world-leading performance, a significant part of this must relate to labour productivity and our IR system. </w:t>
      </w:r>
    </w:p>
    <w:p w:rsidR="009E6D29" w:rsidRPr="00920616" w:rsidRDefault="003A2724" w:rsidP="009E6D29">
      <w:pPr>
        <w:spacing w:before="120" w:after="240" w:line="240" w:lineRule="auto"/>
        <w:jc w:val="both"/>
        <w:rPr>
          <w:rFonts w:ascii="Century Gothic" w:hAnsi="Century Gothic"/>
          <w:b/>
          <w:lang w:val="en-GB"/>
        </w:rPr>
      </w:pPr>
      <w:r>
        <w:rPr>
          <w:rFonts w:ascii="Century Gothic" w:hAnsi="Century Gothic"/>
          <w:b/>
          <w:lang w:val="en-GB"/>
        </w:rPr>
        <w:t xml:space="preserve">Allowable Matters in </w:t>
      </w:r>
      <w:r w:rsidRPr="00920616">
        <w:rPr>
          <w:rFonts w:ascii="Century Gothic" w:hAnsi="Century Gothic"/>
          <w:b/>
          <w:lang w:val="en-GB"/>
        </w:rPr>
        <w:t>Agreement</w:t>
      </w:r>
      <w:r>
        <w:rPr>
          <w:rFonts w:ascii="Century Gothic" w:hAnsi="Century Gothic"/>
          <w:b/>
          <w:lang w:val="en-GB"/>
        </w:rPr>
        <w:t>s</w:t>
      </w:r>
      <w:r w:rsidRPr="00920616">
        <w:rPr>
          <w:rFonts w:ascii="Century Gothic" w:hAnsi="Century Gothic"/>
          <w:b/>
          <w:lang w:val="en-GB"/>
        </w:rPr>
        <w:t xml:space="preserve"> </w:t>
      </w:r>
    </w:p>
    <w:p w:rsidR="009E6D29" w:rsidRDefault="003A2724" w:rsidP="009E6D29">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Under the present IR system almost anything can be included in enterprise agreements, and in union claims that give rise to legally protected industrial action. </w:t>
      </w:r>
    </w:p>
    <w:p w:rsidR="009E6D29" w:rsidRDefault="003A2724" w:rsidP="009E6D29">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t xml:space="preserve">Union claims </w:t>
      </w:r>
      <w:r>
        <w:rPr>
          <w:rFonts w:ascii="Century Gothic" w:hAnsi="Century Gothic"/>
          <w:lang w:val="en-GB"/>
        </w:rPr>
        <w:t xml:space="preserve">regularly </w:t>
      </w:r>
      <w:r w:rsidRPr="00944336">
        <w:rPr>
          <w:rFonts w:ascii="Century Gothic" w:hAnsi="Century Gothic"/>
          <w:lang w:val="en-GB"/>
        </w:rPr>
        <w:t>include a wide array of matters as a vehicle to entrench, support and extend their role at the workplace and deflect the focus away from improving working arrangements for employees and employers.</w:t>
      </w:r>
      <w:r>
        <w:rPr>
          <w:rFonts w:ascii="Century Gothic" w:hAnsi="Century Gothic"/>
          <w:lang w:val="en-GB"/>
        </w:rPr>
        <w:t xml:space="preserve"> </w:t>
      </w:r>
    </w:p>
    <w:p w:rsidR="009E6D29" w:rsidRDefault="003A2724" w:rsidP="009E6D29">
      <w:pPr>
        <w:numPr>
          <w:ilvl w:val="0"/>
          <w:numId w:val="4"/>
        </w:numPr>
        <w:spacing w:before="120" w:after="240" w:line="240" w:lineRule="auto"/>
        <w:jc w:val="both"/>
        <w:rPr>
          <w:rFonts w:ascii="Century Gothic" w:hAnsi="Century Gothic"/>
          <w:lang w:val="en-GB"/>
        </w:rPr>
      </w:pPr>
      <w:r>
        <w:rPr>
          <w:rFonts w:ascii="Century Gothic" w:hAnsi="Century Gothic"/>
          <w:lang w:val="en-GB"/>
        </w:rPr>
        <w:t>This includes claims relating</w:t>
      </w:r>
      <w:r w:rsidRPr="00944336">
        <w:rPr>
          <w:rFonts w:ascii="Century Gothic" w:hAnsi="Century Gothic"/>
          <w:lang w:val="en-GB"/>
        </w:rPr>
        <w:t xml:space="preserve"> to payroll deductions of union dues, trade union training leave, provision of on-site facilities for union delegates, </w:t>
      </w:r>
      <w:r>
        <w:rPr>
          <w:rFonts w:ascii="Century Gothic" w:hAnsi="Century Gothic"/>
          <w:lang w:val="en-GB"/>
        </w:rPr>
        <w:t xml:space="preserve">restrictions on the use of contractors </w:t>
      </w:r>
      <w:r w:rsidRPr="00944336">
        <w:rPr>
          <w:rFonts w:ascii="Century Gothic" w:hAnsi="Century Gothic"/>
          <w:lang w:val="en-GB"/>
        </w:rPr>
        <w:t xml:space="preserve">and other union rights clauses </w:t>
      </w:r>
      <w:r>
        <w:rPr>
          <w:rFonts w:ascii="Century Gothic" w:hAnsi="Century Gothic"/>
          <w:lang w:val="en-GB"/>
        </w:rPr>
        <w:t xml:space="preserve">that </w:t>
      </w:r>
      <w:r w:rsidRPr="00944336">
        <w:rPr>
          <w:rFonts w:ascii="Century Gothic" w:hAnsi="Century Gothic"/>
          <w:lang w:val="en-GB"/>
        </w:rPr>
        <w:t>do not pertain to the employment relationship between the employer and its employees.</w:t>
      </w:r>
      <w:r>
        <w:rPr>
          <w:rFonts w:ascii="Century Gothic" w:hAnsi="Century Gothic"/>
          <w:lang w:val="en-GB"/>
        </w:rPr>
        <w:t xml:space="preserve"> </w:t>
      </w:r>
    </w:p>
    <w:p w:rsidR="009E6D29" w:rsidRDefault="003A2724" w:rsidP="009E6D29">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t xml:space="preserve">The virtually unrestricted nature of matters that can be subject to enterprise agreement claims has frustrated </w:t>
      </w:r>
      <w:r>
        <w:rPr>
          <w:rFonts w:ascii="Century Gothic" w:hAnsi="Century Gothic"/>
          <w:lang w:val="en-GB"/>
        </w:rPr>
        <w:t xml:space="preserve">Australian enterprises in maintaining and advancing </w:t>
      </w:r>
      <w:r w:rsidRPr="00944336">
        <w:rPr>
          <w:rFonts w:ascii="Century Gothic" w:hAnsi="Century Gothic"/>
          <w:lang w:val="en-GB"/>
        </w:rPr>
        <w:t xml:space="preserve">innovative, flexible work practices, including the loss of flexibilities introduced in past </w:t>
      </w:r>
      <w:r>
        <w:rPr>
          <w:rFonts w:ascii="Century Gothic" w:hAnsi="Century Gothic"/>
          <w:lang w:val="en-GB"/>
        </w:rPr>
        <w:t>generations of agreement</w:t>
      </w:r>
      <w:r w:rsidRPr="00944336">
        <w:rPr>
          <w:rFonts w:ascii="Century Gothic" w:hAnsi="Century Gothic"/>
          <w:lang w:val="en-GB"/>
        </w:rPr>
        <w:t>.</w:t>
      </w:r>
      <w:r w:rsidRPr="00F3392E">
        <w:rPr>
          <w:rFonts w:ascii="Century Gothic" w:hAnsi="Century Gothic"/>
          <w:lang w:val="en-GB"/>
        </w:rPr>
        <w:t xml:space="preserve"> </w:t>
      </w:r>
      <w:r>
        <w:rPr>
          <w:rFonts w:ascii="Century Gothic" w:hAnsi="Century Gothic"/>
          <w:lang w:val="en-GB"/>
        </w:rPr>
        <w:t>The lack of boundaries further forces productivity off the bargaining table in too many Australian workplaces.</w:t>
      </w:r>
    </w:p>
    <w:p w:rsidR="00232674" w:rsidRDefault="003A2724" w:rsidP="009E6D29">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The next Federal Government should </w:t>
      </w:r>
      <w:r w:rsidRPr="00944336">
        <w:rPr>
          <w:rFonts w:ascii="Century Gothic" w:hAnsi="Century Gothic"/>
          <w:lang w:val="en-GB"/>
        </w:rPr>
        <w:t xml:space="preserve">limit agreement content to matters pertaining solely to the employment relationship between the employer and its employees. </w:t>
      </w:r>
    </w:p>
    <w:p w:rsidR="00232674" w:rsidRDefault="003A2724" w:rsidP="00232674">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 xml:space="preserve">This should be based on the High Court’s determination of ‘matters pertaining’ in the </w:t>
      </w:r>
      <w:r w:rsidRPr="00D2732A">
        <w:rPr>
          <w:rFonts w:ascii="Century Gothic" w:hAnsi="Century Gothic"/>
          <w:i/>
          <w:lang w:val="en-GB"/>
        </w:rPr>
        <w:t>Electrolux</w:t>
      </w:r>
      <w:r>
        <w:rPr>
          <w:rFonts w:ascii="Century Gothic" w:hAnsi="Century Gothic"/>
          <w:lang w:val="en-GB"/>
        </w:rPr>
        <w:t xml:space="preserve"> decision. </w:t>
      </w:r>
    </w:p>
    <w:p w:rsidR="00232674" w:rsidRDefault="003A2724" w:rsidP="00232674">
      <w:pPr>
        <w:numPr>
          <w:ilvl w:val="1"/>
          <w:numId w:val="4"/>
        </w:numPr>
        <w:spacing w:before="120" w:after="240" w:line="240" w:lineRule="auto"/>
        <w:ind w:left="1296"/>
        <w:jc w:val="both"/>
        <w:rPr>
          <w:rFonts w:ascii="Century Gothic" w:hAnsi="Century Gothic"/>
          <w:lang w:val="en-GB"/>
        </w:rPr>
      </w:pPr>
      <w:r w:rsidRPr="001150EA">
        <w:rPr>
          <w:rFonts w:ascii="Century Gothic" w:hAnsi="Century Gothic"/>
          <w:lang w:val="en-GB"/>
        </w:rPr>
        <w:t>Protected s</w:t>
      </w:r>
      <w:r>
        <w:rPr>
          <w:rFonts w:ascii="Century Gothic" w:hAnsi="Century Gothic"/>
          <w:lang w:val="en-GB"/>
        </w:rPr>
        <w:t xml:space="preserve">trike action and bargaining should not extend to matters that are not employment matters or that unacceptably restrict individuals’ freedom of choice and companies’ capacity to manage. </w:t>
      </w:r>
    </w:p>
    <w:p w:rsidR="009E6D29" w:rsidRDefault="003A2724" w:rsidP="00232674">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 xml:space="preserve">In addition, some matters may need to be expressly identified as able to be included in agreements and others as not being able to be included in agreements (and also subject to protected industrial action). </w:t>
      </w:r>
    </w:p>
    <w:p w:rsidR="00944336" w:rsidRPr="00920616" w:rsidRDefault="003A2724" w:rsidP="000003F8">
      <w:pPr>
        <w:spacing w:before="120" w:after="240" w:line="240" w:lineRule="auto"/>
        <w:jc w:val="both"/>
        <w:rPr>
          <w:rFonts w:ascii="Century Gothic" w:hAnsi="Century Gothic"/>
          <w:b/>
          <w:lang w:val="en-GB"/>
        </w:rPr>
      </w:pPr>
      <w:r w:rsidRPr="00920616">
        <w:rPr>
          <w:rFonts w:ascii="Century Gothic" w:hAnsi="Century Gothic"/>
          <w:b/>
          <w:lang w:val="en-GB"/>
        </w:rPr>
        <w:t xml:space="preserve">Bargaining </w:t>
      </w:r>
    </w:p>
    <w:p w:rsidR="00F3392E" w:rsidRPr="00741C44" w:rsidRDefault="003A2724" w:rsidP="00F3392E">
      <w:pPr>
        <w:numPr>
          <w:ilvl w:val="0"/>
          <w:numId w:val="4"/>
        </w:numPr>
        <w:spacing w:before="120" w:after="240" w:line="240" w:lineRule="auto"/>
        <w:jc w:val="both"/>
        <w:rPr>
          <w:rFonts w:ascii="Century Gothic" w:hAnsi="Century Gothic"/>
          <w:lang w:val="en-GB"/>
        </w:rPr>
      </w:pPr>
      <w:r w:rsidRPr="002C1487">
        <w:rPr>
          <w:rFonts w:ascii="Century Gothic" w:hAnsi="Century Gothic"/>
          <w:lang w:val="en-GB"/>
        </w:rPr>
        <w:t>87</w:t>
      </w:r>
      <w:r>
        <w:rPr>
          <w:rFonts w:ascii="Century Gothic" w:hAnsi="Century Gothic"/>
          <w:lang w:val="en-GB"/>
        </w:rPr>
        <w:t xml:space="preserve"> per cent</w:t>
      </w:r>
      <w:r w:rsidRPr="002C1487">
        <w:rPr>
          <w:rFonts w:ascii="Century Gothic" w:hAnsi="Century Gothic"/>
          <w:lang w:val="en-GB"/>
        </w:rPr>
        <w:t xml:space="preserve"> of Australians in the private sector cho</w:t>
      </w:r>
      <w:r>
        <w:rPr>
          <w:rFonts w:ascii="Century Gothic" w:hAnsi="Century Gothic"/>
          <w:lang w:val="en-GB"/>
        </w:rPr>
        <w:t>o</w:t>
      </w:r>
      <w:r w:rsidRPr="002C1487">
        <w:rPr>
          <w:rFonts w:ascii="Century Gothic" w:hAnsi="Century Gothic"/>
          <w:lang w:val="en-GB"/>
        </w:rPr>
        <w:t xml:space="preserve">se not to join </w:t>
      </w:r>
      <w:r>
        <w:rPr>
          <w:rFonts w:ascii="Century Gothic" w:hAnsi="Century Gothic"/>
          <w:lang w:val="en-GB"/>
        </w:rPr>
        <w:t xml:space="preserve">a </w:t>
      </w:r>
      <w:r w:rsidRPr="002C1487">
        <w:rPr>
          <w:rFonts w:ascii="Century Gothic" w:hAnsi="Century Gothic"/>
          <w:lang w:val="en-GB"/>
        </w:rPr>
        <w:t>trade union</w:t>
      </w:r>
      <w:r>
        <w:rPr>
          <w:rFonts w:ascii="Century Gothic" w:hAnsi="Century Gothic"/>
          <w:lang w:val="en-GB"/>
        </w:rPr>
        <w:t xml:space="preserve">. We need a system that not only better respects these choices, but actually reflects current rather than historic realities in Australian workplaces.  </w:t>
      </w:r>
    </w:p>
    <w:p w:rsidR="005F744D" w:rsidRDefault="003A2724" w:rsidP="0060326B">
      <w:pPr>
        <w:numPr>
          <w:ilvl w:val="0"/>
          <w:numId w:val="4"/>
        </w:numPr>
        <w:spacing w:before="120" w:after="240" w:line="240" w:lineRule="auto"/>
        <w:jc w:val="both"/>
        <w:rPr>
          <w:rFonts w:ascii="Century Gothic" w:hAnsi="Century Gothic"/>
          <w:lang w:val="en-GB"/>
        </w:rPr>
      </w:pPr>
      <w:r w:rsidRPr="002C1487">
        <w:rPr>
          <w:rFonts w:ascii="Century Gothic" w:hAnsi="Century Gothic"/>
          <w:lang w:val="en-GB"/>
        </w:rPr>
        <w:t xml:space="preserve">The current default bargaining representative status for employee organisations should be removed, in favour of transparency in representation via employees appointing in writing their bargaining representatives. </w:t>
      </w:r>
      <w:r>
        <w:rPr>
          <w:rFonts w:ascii="Century Gothic" w:hAnsi="Century Gothic"/>
          <w:lang w:val="en-GB"/>
        </w:rPr>
        <w:t xml:space="preserve">Again, the system should better respect the choices of Australian employees.   </w:t>
      </w:r>
    </w:p>
    <w:p w:rsidR="00F65513" w:rsidRPr="005B588C" w:rsidRDefault="003A2724" w:rsidP="005B588C">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lastRenderedPageBreak/>
        <w:t>The exist</w:t>
      </w:r>
      <w:r>
        <w:rPr>
          <w:rFonts w:ascii="Century Gothic" w:hAnsi="Century Gothic"/>
          <w:lang w:val="en-GB"/>
        </w:rPr>
        <w:t>ing</w:t>
      </w:r>
      <w:r w:rsidRPr="00944336">
        <w:rPr>
          <w:rFonts w:ascii="Century Gothic" w:hAnsi="Century Gothic"/>
          <w:lang w:val="en-GB"/>
        </w:rPr>
        <w:t xml:space="preserve"> system of default representation is not transparent and leads to misrepresentation</w:t>
      </w:r>
      <w:r>
        <w:rPr>
          <w:rFonts w:ascii="Century Gothic" w:hAnsi="Century Gothic"/>
          <w:lang w:val="en-GB"/>
        </w:rPr>
        <w:t>s</w:t>
      </w:r>
      <w:r w:rsidRPr="00944336">
        <w:rPr>
          <w:rFonts w:ascii="Century Gothic" w:hAnsi="Century Gothic"/>
          <w:lang w:val="en-GB"/>
        </w:rPr>
        <w:t xml:space="preserve"> </w:t>
      </w:r>
      <w:r>
        <w:rPr>
          <w:rFonts w:ascii="Century Gothic" w:hAnsi="Century Gothic"/>
          <w:lang w:val="en-GB"/>
        </w:rPr>
        <w:t>and undue complexity</w:t>
      </w:r>
      <w:r w:rsidRPr="00944336">
        <w:rPr>
          <w:rFonts w:ascii="Century Gothic" w:hAnsi="Century Gothic"/>
          <w:lang w:val="en-GB"/>
        </w:rPr>
        <w:t xml:space="preserve">. </w:t>
      </w:r>
      <w:r w:rsidRPr="005B588C">
        <w:rPr>
          <w:rFonts w:ascii="Century Gothic" w:hAnsi="Century Gothic"/>
          <w:lang w:val="en-GB"/>
        </w:rPr>
        <w:t xml:space="preserve">Transparency in representation will also be restored through employees appointing their bargaining representatives in writing. </w:t>
      </w:r>
    </w:p>
    <w:p w:rsidR="00672457" w:rsidRPr="00636132" w:rsidRDefault="003A2724" w:rsidP="00636132">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Employers should know which bargaining representatives are seeking to represent employees in negotiations and how many employees each </w:t>
      </w:r>
      <w:r w:rsidRPr="00944336">
        <w:rPr>
          <w:rFonts w:ascii="Century Gothic" w:hAnsi="Century Gothic"/>
          <w:lang w:val="en-GB"/>
        </w:rPr>
        <w:t>bargaining representative actually represents</w:t>
      </w:r>
      <w:r>
        <w:rPr>
          <w:rFonts w:ascii="Century Gothic" w:hAnsi="Century Gothic"/>
          <w:lang w:val="en-GB"/>
        </w:rPr>
        <w:t>.</w:t>
      </w:r>
      <w:r w:rsidRPr="00636132">
        <w:rPr>
          <w:rFonts w:ascii="Century Gothic" w:hAnsi="Century Gothic"/>
          <w:lang w:val="en-GB"/>
        </w:rPr>
        <w:t xml:space="preserve"> </w:t>
      </w:r>
    </w:p>
    <w:p w:rsidR="00944336" w:rsidRDefault="003A2724" w:rsidP="0060326B">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t xml:space="preserve">Existing laws provide ample protection for employees to be represented by bargaining representatives without fear of discrimination. </w:t>
      </w:r>
    </w:p>
    <w:p w:rsidR="00B37CDC"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There should be no access to protected industrial </w:t>
      </w:r>
      <w:r w:rsidRPr="00944336">
        <w:rPr>
          <w:rFonts w:ascii="Century Gothic" w:hAnsi="Century Gothic"/>
          <w:lang w:val="en-GB"/>
        </w:rPr>
        <w:t xml:space="preserve">action by </w:t>
      </w:r>
      <w:r>
        <w:rPr>
          <w:rFonts w:ascii="Century Gothic" w:hAnsi="Century Gothic"/>
          <w:lang w:val="en-GB"/>
        </w:rPr>
        <w:t>either</w:t>
      </w:r>
      <w:r w:rsidRPr="00944336">
        <w:rPr>
          <w:rFonts w:ascii="Century Gothic" w:hAnsi="Century Gothic"/>
          <w:lang w:val="en-GB"/>
        </w:rPr>
        <w:t xml:space="preserve"> employees or employers without a rigorous attempt to resolve differences</w:t>
      </w:r>
      <w:r>
        <w:rPr>
          <w:rFonts w:ascii="Century Gothic" w:hAnsi="Century Gothic"/>
          <w:lang w:val="en-GB"/>
        </w:rPr>
        <w:t>,</w:t>
      </w:r>
      <w:r w:rsidRPr="00944336">
        <w:rPr>
          <w:rFonts w:ascii="Century Gothic" w:hAnsi="Century Gothic"/>
          <w:lang w:val="en-GB"/>
        </w:rPr>
        <w:t xml:space="preserve"> including </w:t>
      </w:r>
      <w:r>
        <w:rPr>
          <w:rFonts w:ascii="Century Gothic" w:hAnsi="Century Gothic"/>
          <w:lang w:val="en-GB"/>
        </w:rPr>
        <w:t xml:space="preserve">via </w:t>
      </w:r>
      <w:r w:rsidRPr="00944336">
        <w:rPr>
          <w:rFonts w:ascii="Century Gothic" w:hAnsi="Century Gothic"/>
          <w:lang w:val="en-GB"/>
        </w:rPr>
        <w:t>conciliation.</w:t>
      </w:r>
      <w:r>
        <w:rPr>
          <w:rFonts w:ascii="Century Gothic" w:hAnsi="Century Gothic"/>
          <w:lang w:val="en-GB"/>
        </w:rPr>
        <w:t xml:space="preserve"> </w:t>
      </w:r>
    </w:p>
    <w:p w:rsidR="00B122BB"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Employers and employees should also have greater scope to determine the coverage of agreements, and the FWC should no longer override these choices by somehow trying to determine whether agreement coverage has been fairly chosen.   </w:t>
      </w:r>
    </w:p>
    <w:p w:rsidR="00B37CDC"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Consideration should be given to how the Fair Work Commission could better encourage parties to </w:t>
      </w:r>
      <w:r w:rsidRPr="00944336">
        <w:rPr>
          <w:rFonts w:ascii="Century Gothic" w:hAnsi="Century Gothic"/>
          <w:lang w:val="en-GB"/>
        </w:rPr>
        <w:t xml:space="preserve">address workplace flexibility and productivity </w:t>
      </w:r>
      <w:r>
        <w:rPr>
          <w:rFonts w:ascii="Century Gothic" w:hAnsi="Century Gothic"/>
          <w:lang w:val="en-GB"/>
        </w:rPr>
        <w:t>in agreements brought before it for approval</w:t>
      </w:r>
      <w:r w:rsidRPr="00944336">
        <w:rPr>
          <w:rFonts w:ascii="Century Gothic" w:hAnsi="Century Gothic"/>
          <w:lang w:val="en-GB"/>
        </w:rPr>
        <w:t>.</w:t>
      </w:r>
    </w:p>
    <w:p w:rsidR="00716A19" w:rsidRPr="00EE589C" w:rsidRDefault="002C094C" w:rsidP="00716A19">
      <w:pPr>
        <w:spacing w:before="120" w:after="240" w:line="240" w:lineRule="auto"/>
        <w:ind w:left="720"/>
        <w:jc w:val="both"/>
        <w:rPr>
          <w:rFonts w:ascii="Century Gothic" w:hAnsi="Century Gothic"/>
          <w:lang w:val="en-GB"/>
        </w:rPr>
      </w:pPr>
    </w:p>
    <w:p w:rsidR="00944336" w:rsidRPr="001F722E" w:rsidRDefault="003A2724" w:rsidP="000003F8">
      <w:pPr>
        <w:spacing w:line="240" w:lineRule="auto"/>
        <w:rPr>
          <w:lang w:val="en-GB"/>
        </w:rPr>
      </w:pPr>
      <w:bookmarkStart w:id="5" w:name="_Toc350505164"/>
      <w:r>
        <w:rPr>
          <w:lang w:val="en-GB"/>
        </w:rPr>
        <w:t xml:space="preserve">3. </w:t>
      </w:r>
      <w:r w:rsidRPr="001F722E">
        <w:rPr>
          <w:lang w:val="en-GB"/>
        </w:rPr>
        <w:t>GREENFIELD AGREEMENT</w:t>
      </w:r>
      <w:r>
        <w:rPr>
          <w:lang w:val="en-GB"/>
        </w:rPr>
        <w:t xml:space="preserve"> MAKING</w:t>
      </w:r>
      <w:bookmarkEnd w:id="5"/>
      <w:r>
        <w:rPr>
          <w:lang w:val="en-GB"/>
        </w:rPr>
        <w:t xml:space="preserve"> </w:t>
      </w:r>
    </w:p>
    <w:p w:rsidR="009D6791"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Greenfield agreements are imperative for the Australian resource industry, with the development of nationally significant resource projects requiring effective, accessible, practical and timely first-time regulation of work for a new workforce. </w:t>
      </w:r>
    </w:p>
    <w:p w:rsidR="009E2290"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Under the current Fair Work Act</w:t>
      </w:r>
      <w:r w:rsidRPr="009E2290">
        <w:rPr>
          <w:rFonts w:ascii="Century Gothic" w:hAnsi="Century Gothic"/>
          <w:lang w:val="en-GB"/>
        </w:rPr>
        <w:t xml:space="preserve">, the only way an employer can make a greenfield agreement is with a </w:t>
      </w:r>
      <w:r>
        <w:rPr>
          <w:rFonts w:ascii="Century Gothic" w:hAnsi="Century Gothic"/>
          <w:lang w:val="en-GB"/>
        </w:rPr>
        <w:t xml:space="preserve">trade </w:t>
      </w:r>
      <w:r w:rsidRPr="009E2290">
        <w:rPr>
          <w:rFonts w:ascii="Century Gothic" w:hAnsi="Century Gothic"/>
          <w:lang w:val="en-GB"/>
        </w:rPr>
        <w:t xml:space="preserve">union. As a result, </w:t>
      </w:r>
      <w:r>
        <w:rPr>
          <w:rFonts w:ascii="Century Gothic" w:hAnsi="Century Gothic"/>
          <w:lang w:val="en-GB"/>
        </w:rPr>
        <w:t xml:space="preserve">many </w:t>
      </w:r>
      <w:r w:rsidRPr="009E2290">
        <w:rPr>
          <w:rFonts w:ascii="Century Gothic" w:hAnsi="Century Gothic"/>
          <w:lang w:val="en-GB"/>
        </w:rPr>
        <w:t xml:space="preserve">greenfield agreements are being stalled </w:t>
      </w:r>
      <w:r>
        <w:rPr>
          <w:rFonts w:ascii="Century Gothic" w:hAnsi="Century Gothic"/>
          <w:lang w:val="en-GB"/>
        </w:rPr>
        <w:t>or completely withheld. Where agreements are made,</w:t>
      </w:r>
      <w:r w:rsidRPr="009E2290">
        <w:rPr>
          <w:rFonts w:ascii="Century Gothic" w:hAnsi="Century Gothic"/>
          <w:lang w:val="en-GB"/>
        </w:rPr>
        <w:t xml:space="preserve"> unions are demanding and achieving excessive outcomes that have led to spiralling labour costs</w:t>
      </w:r>
      <w:r>
        <w:rPr>
          <w:rFonts w:ascii="Century Gothic" w:hAnsi="Century Gothic"/>
          <w:lang w:val="en-GB"/>
        </w:rPr>
        <w:t xml:space="preserve"> for new projects</w:t>
      </w:r>
      <w:r w:rsidRPr="009E2290">
        <w:rPr>
          <w:rFonts w:ascii="Century Gothic" w:hAnsi="Century Gothic"/>
          <w:lang w:val="en-GB"/>
        </w:rPr>
        <w:t>.</w:t>
      </w:r>
    </w:p>
    <w:p w:rsidR="009D6791" w:rsidRPr="00FD4F22" w:rsidRDefault="003A2724" w:rsidP="009D6791">
      <w:pPr>
        <w:numPr>
          <w:ilvl w:val="0"/>
          <w:numId w:val="4"/>
        </w:numPr>
        <w:spacing w:before="120" w:after="240" w:line="240" w:lineRule="auto"/>
        <w:jc w:val="both"/>
        <w:rPr>
          <w:rFonts w:ascii="Century Gothic" w:hAnsi="Century Gothic"/>
          <w:lang w:val="en-GB"/>
        </w:rPr>
      </w:pPr>
      <w:r w:rsidRPr="00FD4F22">
        <w:rPr>
          <w:rFonts w:ascii="Century Gothic" w:hAnsi="Century Gothic"/>
          <w:lang w:val="en-GB"/>
        </w:rPr>
        <w:t>The choices for employers under the current system are</w:t>
      </w:r>
      <w:r>
        <w:rPr>
          <w:rFonts w:ascii="Century Gothic" w:hAnsi="Century Gothic"/>
          <w:lang w:val="en-GB"/>
        </w:rPr>
        <w:t xml:space="preserve"> </w:t>
      </w:r>
      <w:r w:rsidRPr="00FD4F22">
        <w:rPr>
          <w:rFonts w:ascii="Century Gothic" w:hAnsi="Century Gothic"/>
          <w:lang w:val="en-GB"/>
        </w:rPr>
        <w:t>unenviable</w:t>
      </w:r>
      <w:r>
        <w:rPr>
          <w:rFonts w:ascii="Century Gothic" w:hAnsi="Century Gothic"/>
          <w:lang w:val="en-GB"/>
        </w:rPr>
        <w:t>:</w:t>
      </w:r>
    </w:p>
    <w:p w:rsidR="009D6791" w:rsidRPr="00511A88" w:rsidRDefault="003A2724" w:rsidP="00511A88">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T</w:t>
      </w:r>
      <w:r w:rsidRPr="00FD4F22">
        <w:rPr>
          <w:rFonts w:ascii="Century Gothic" w:hAnsi="Century Gothic"/>
          <w:lang w:val="en-GB"/>
        </w:rPr>
        <w:t xml:space="preserve">o start up a project without a </w:t>
      </w:r>
      <w:r>
        <w:rPr>
          <w:rFonts w:ascii="Century Gothic" w:hAnsi="Century Gothic"/>
          <w:lang w:val="en-GB"/>
        </w:rPr>
        <w:t>g</w:t>
      </w:r>
      <w:r w:rsidRPr="00FD4F22">
        <w:rPr>
          <w:rFonts w:ascii="Century Gothic" w:hAnsi="Century Gothic"/>
          <w:lang w:val="en-GB"/>
        </w:rPr>
        <w:t>reenfield agreement in place,</w:t>
      </w:r>
      <w:r>
        <w:rPr>
          <w:rFonts w:ascii="Century Gothic" w:hAnsi="Century Gothic"/>
          <w:lang w:val="en-GB"/>
        </w:rPr>
        <w:t xml:space="preserve"> l</w:t>
      </w:r>
      <w:r w:rsidRPr="00FD4F22">
        <w:rPr>
          <w:rFonts w:ascii="Century Gothic" w:hAnsi="Century Gothic"/>
          <w:lang w:val="en-GB"/>
        </w:rPr>
        <w:t>eaving the project vulnerable to protected industrial action as soon as employees start work. This has the effect of increasing the project’s</w:t>
      </w:r>
      <w:r>
        <w:rPr>
          <w:rFonts w:ascii="Century Gothic" w:hAnsi="Century Gothic"/>
          <w:lang w:val="en-GB"/>
        </w:rPr>
        <w:t xml:space="preserve"> </w:t>
      </w:r>
      <w:r w:rsidRPr="00FD4F22">
        <w:rPr>
          <w:rFonts w:ascii="Century Gothic" w:hAnsi="Century Gothic"/>
          <w:lang w:val="en-GB"/>
        </w:rPr>
        <w:t>financial</w:t>
      </w:r>
      <w:r>
        <w:rPr>
          <w:rFonts w:ascii="Century Gothic" w:hAnsi="Century Gothic"/>
          <w:lang w:val="en-GB"/>
        </w:rPr>
        <w:t xml:space="preserve"> </w:t>
      </w:r>
      <w:r w:rsidRPr="00FD4F22">
        <w:rPr>
          <w:rFonts w:ascii="Century Gothic" w:hAnsi="Century Gothic"/>
          <w:lang w:val="en-GB"/>
        </w:rPr>
        <w:t>exposure and placing it in an extremely uncertain</w:t>
      </w:r>
      <w:r>
        <w:rPr>
          <w:rFonts w:ascii="Century Gothic" w:hAnsi="Century Gothic"/>
          <w:lang w:val="en-GB"/>
        </w:rPr>
        <w:t xml:space="preserve"> </w:t>
      </w:r>
      <w:r w:rsidRPr="00FD4F22">
        <w:rPr>
          <w:rFonts w:ascii="Century Gothic" w:hAnsi="Century Gothic"/>
          <w:lang w:val="en-GB"/>
        </w:rPr>
        <w:t>position</w:t>
      </w:r>
      <w:r w:rsidRPr="00511A88">
        <w:rPr>
          <w:rFonts w:ascii="Century Gothic" w:hAnsi="Century Gothic"/>
          <w:lang w:val="en-GB"/>
        </w:rPr>
        <w:t>, potentially being subject to delays from the outset. The failure to have an agreement in place will also raise alarm bells with investors who demand industrial certainty before signing on the dotted line.</w:t>
      </w:r>
    </w:p>
    <w:p w:rsidR="009D6791" w:rsidRPr="00511A88" w:rsidRDefault="003A2724" w:rsidP="00511A88">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A</w:t>
      </w:r>
      <w:r w:rsidRPr="009D6791">
        <w:rPr>
          <w:rFonts w:ascii="Century Gothic" w:hAnsi="Century Gothic"/>
          <w:lang w:val="en-GB"/>
        </w:rPr>
        <w:t>gree</w:t>
      </w:r>
      <w:r>
        <w:rPr>
          <w:rFonts w:ascii="Century Gothic" w:hAnsi="Century Gothic"/>
          <w:lang w:val="en-GB"/>
        </w:rPr>
        <w:t xml:space="preserve"> </w:t>
      </w:r>
      <w:r w:rsidRPr="009D6791">
        <w:rPr>
          <w:rFonts w:ascii="Century Gothic" w:hAnsi="Century Gothic"/>
          <w:lang w:val="en-GB"/>
        </w:rPr>
        <w:t>to</w:t>
      </w:r>
      <w:r>
        <w:rPr>
          <w:rFonts w:ascii="Century Gothic" w:hAnsi="Century Gothic"/>
          <w:lang w:val="en-GB"/>
        </w:rPr>
        <w:t xml:space="preserve"> </w:t>
      </w:r>
      <w:r w:rsidRPr="009D6791">
        <w:rPr>
          <w:rFonts w:ascii="Century Gothic" w:hAnsi="Century Gothic"/>
          <w:lang w:val="en-GB"/>
        </w:rPr>
        <w:t>unions’</w:t>
      </w:r>
      <w:r>
        <w:rPr>
          <w:rFonts w:ascii="Century Gothic" w:hAnsi="Century Gothic"/>
          <w:lang w:val="en-GB"/>
        </w:rPr>
        <w:t xml:space="preserve"> </w:t>
      </w:r>
      <w:r w:rsidRPr="009D6791">
        <w:rPr>
          <w:rFonts w:ascii="Century Gothic" w:hAnsi="Century Gothic"/>
          <w:lang w:val="en-GB"/>
        </w:rPr>
        <w:t>often</w:t>
      </w:r>
      <w:r>
        <w:rPr>
          <w:rFonts w:ascii="Century Gothic" w:hAnsi="Century Gothic"/>
          <w:lang w:val="en-GB"/>
        </w:rPr>
        <w:t xml:space="preserve"> </w:t>
      </w:r>
      <w:r w:rsidRPr="009D6791">
        <w:rPr>
          <w:rFonts w:ascii="Century Gothic" w:hAnsi="Century Gothic"/>
          <w:lang w:val="en-GB"/>
        </w:rPr>
        <w:t>exorbitant</w:t>
      </w:r>
      <w:r>
        <w:rPr>
          <w:rFonts w:ascii="Century Gothic" w:hAnsi="Century Gothic"/>
          <w:lang w:val="en-GB"/>
        </w:rPr>
        <w:t xml:space="preserve"> </w:t>
      </w:r>
      <w:r w:rsidRPr="009D6791">
        <w:rPr>
          <w:rFonts w:ascii="Century Gothic" w:hAnsi="Century Gothic"/>
          <w:lang w:val="en-GB"/>
        </w:rPr>
        <w:t>wage and conditions</w:t>
      </w:r>
      <w:r>
        <w:rPr>
          <w:rFonts w:ascii="Century Gothic" w:hAnsi="Century Gothic"/>
          <w:lang w:val="en-GB"/>
        </w:rPr>
        <w:t xml:space="preserve"> </w:t>
      </w:r>
      <w:r w:rsidRPr="009D6791">
        <w:rPr>
          <w:rFonts w:ascii="Century Gothic" w:hAnsi="Century Gothic"/>
          <w:lang w:val="en-GB"/>
        </w:rPr>
        <w:t>demands,</w:t>
      </w:r>
      <w:r>
        <w:rPr>
          <w:rFonts w:ascii="Century Gothic" w:hAnsi="Century Gothic"/>
          <w:lang w:val="en-GB"/>
        </w:rPr>
        <w:t xml:space="preserve"> </w:t>
      </w:r>
      <w:r w:rsidRPr="009D6791">
        <w:rPr>
          <w:rFonts w:ascii="Century Gothic" w:hAnsi="Century Gothic"/>
          <w:lang w:val="en-GB"/>
        </w:rPr>
        <w:t>as well as</w:t>
      </w:r>
      <w:r>
        <w:rPr>
          <w:rFonts w:ascii="Century Gothic" w:hAnsi="Century Gothic"/>
          <w:lang w:val="en-GB"/>
        </w:rPr>
        <w:t xml:space="preserve"> </w:t>
      </w:r>
      <w:r w:rsidRPr="009D6791">
        <w:rPr>
          <w:rFonts w:ascii="Century Gothic" w:hAnsi="Century Gothic"/>
          <w:lang w:val="en-GB"/>
        </w:rPr>
        <w:t>the</w:t>
      </w:r>
      <w:r>
        <w:rPr>
          <w:rFonts w:ascii="Century Gothic" w:hAnsi="Century Gothic"/>
          <w:lang w:val="en-GB"/>
        </w:rPr>
        <w:t xml:space="preserve"> </w:t>
      </w:r>
      <w:r w:rsidRPr="009D6791">
        <w:rPr>
          <w:rFonts w:ascii="Century Gothic" w:hAnsi="Century Gothic"/>
          <w:lang w:val="en-GB"/>
        </w:rPr>
        <w:t>extensive union rights agendas being pursued across the board</w:t>
      </w:r>
      <w:r>
        <w:rPr>
          <w:rFonts w:ascii="Century Gothic" w:hAnsi="Century Gothic"/>
          <w:lang w:val="en-GB"/>
        </w:rPr>
        <w:t xml:space="preserve">, </w:t>
      </w:r>
      <w:r w:rsidRPr="009D6791">
        <w:rPr>
          <w:rFonts w:ascii="Century Gothic" w:hAnsi="Century Gothic"/>
          <w:lang w:val="en-GB"/>
        </w:rPr>
        <w:t>simply</w:t>
      </w:r>
      <w:r>
        <w:rPr>
          <w:rFonts w:ascii="Century Gothic" w:hAnsi="Century Gothic"/>
          <w:lang w:val="en-GB"/>
        </w:rPr>
        <w:t xml:space="preserve"> </w:t>
      </w:r>
      <w:r w:rsidRPr="009D6791">
        <w:rPr>
          <w:rFonts w:ascii="Century Gothic" w:hAnsi="Century Gothic"/>
          <w:lang w:val="en-GB"/>
        </w:rPr>
        <w:t>to get a greenfield agreement</w:t>
      </w:r>
      <w:r>
        <w:rPr>
          <w:rFonts w:ascii="Century Gothic" w:hAnsi="Century Gothic"/>
          <w:lang w:val="en-GB"/>
        </w:rPr>
        <w:t xml:space="preserve"> up and running</w:t>
      </w:r>
      <w:r w:rsidRPr="00511A88">
        <w:rPr>
          <w:rFonts w:ascii="Century Gothic" w:hAnsi="Century Gothic"/>
          <w:lang w:val="en-GB"/>
        </w:rPr>
        <w:t>.</w:t>
      </w:r>
    </w:p>
    <w:p w:rsidR="00A92A9F" w:rsidRPr="00A92A9F" w:rsidRDefault="003A2724" w:rsidP="00A92A9F">
      <w:pPr>
        <w:numPr>
          <w:ilvl w:val="0"/>
          <w:numId w:val="4"/>
        </w:numPr>
        <w:spacing w:before="120" w:after="240" w:line="240" w:lineRule="auto"/>
        <w:jc w:val="both"/>
        <w:rPr>
          <w:rFonts w:ascii="Century Gothic" w:hAnsi="Century Gothic"/>
          <w:lang w:val="en-GB"/>
        </w:rPr>
      </w:pPr>
      <w:r w:rsidRPr="00A92A9F">
        <w:rPr>
          <w:rFonts w:ascii="Century Gothic" w:hAnsi="Century Gothic"/>
          <w:lang w:val="en-GB"/>
        </w:rPr>
        <w:lastRenderedPageBreak/>
        <w:t>Employers should be able to make greenfield agreements for new projects without a union having a veto over whether an agreement can be made and/or what terms it should include.</w:t>
      </w:r>
    </w:p>
    <w:p w:rsidR="00A92A9F" w:rsidRPr="00A92A9F" w:rsidRDefault="003A2724" w:rsidP="00A92A9F">
      <w:pPr>
        <w:numPr>
          <w:ilvl w:val="0"/>
          <w:numId w:val="4"/>
        </w:numPr>
        <w:spacing w:before="120" w:after="240" w:line="240" w:lineRule="auto"/>
        <w:jc w:val="both"/>
        <w:rPr>
          <w:rFonts w:ascii="Century Gothic" w:hAnsi="Century Gothic"/>
          <w:lang w:val="en-GB"/>
        </w:rPr>
      </w:pPr>
      <w:r w:rsidRPr="00A92A9F">
        <w:rPr>
          <w:rFonts w:ascii="Century Gothic" w:hAnsi="Century Gothic"/>
          <w:lang w:val="en-GB"/>
        </w:rPr>
        <w:t>Where unions demand that fanciful and inflationary claims be agreed before sanctioning a greenfield agreement, there must be a safety valve for employers. In such circumstances, employers must have the option of registering a greenfield agreement that would be tested against the relevant modern award, the National Employment Standards and the better off overall test</w:t>
      </w:r>
      <w:r>
        <w:rPr>
          <w:rFonts w:ascii="Century Gothic" w:hAnsi="Century Gothic"/>
          <w:lang w:val="en-GB"/>
        </w:rPr>
        <w:t>,</w:t>
      </w:r>
      <w:r w:rsidRPr="00A92A9F">
        <w:rPr>
          <w:rFonts w:ascii="Century Gothic" w:hAnsi="Century Gothic"/>
          <w:lang w:val="en-GB"/>
        </w:rPr>
        <w:t xml:space="preserve"> without obtaining consent from a union or unions.</w:t>
      </w:r>
    </w:p>
    <w:p w:rsidR="00A92A9F" w:rsidRPr="009D7AB4" w:rsidRDefault="003A2724" w:rsidP="00A92A9F">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On application by the employer, the </w:t>
      </w:r>
      <w:r w:rsidRPr="00A92A9F">
        <w:rPr>
          <w:rFonts w:ascii="Century Gothic" w:hAnsi="Century Gothic"/>
          <w:lang w:val="en-GB"/>
        </w:rPr>
        <w:t xml:space="preserve">Fair Work </w:t>
      </w:r>
      <w:r>
        <w:rPr>
          <w:rFonts w:ascii="Century Gothic" w:hAnsi="Century Gothic"/>
          <w:lang w:val="en-GB"/>
        </w:rPr>
        <w:t xml:space="preserve">Commission </w:t>
      </w:r>
      <w:r w:rsidRPr="00A92A9F">
        <w:rPr>
          <w:rFonts w:ascii="Century Gothic" w:hAnsi="Century Gothic"/>
          <w:lang w:val="en-GB"/>
        </w:rPr>
        <w:t xml:space="preserve">should have the ability to deem that a union’s demands are not in the public interest and to </w:t>
      </w:r>
      <w:r w:rsidRPr="009D7AB4">
        <w:rPr>
          <w:rFonts w:ascii="Century Gothic" w:hAnsi="Century Gothic"/>
          <w:lang w:val="en-GB"/>
        </w:rPr>
        <w:t>issue a greenfield “determination” where agreement with unions cannot be reached in a reasonable timeframe.</w:t>
      </w:r>
    </w:p>
    <w:p w:rsidR="00AB5C26" w:rsidRDefault="003A2724" w:rsidP="00A92A9F">
      <w:pPr>
        <w:numPr>
          <w:ilvl w:val="0"/>
          <w:numId w:val="4"/>
        </w:numPr>
        <w:spacing w:before="120" w:after="240" w:line="240" w:lineRule="auto"/>
        <w:jc w:val="both"/>
        <w:rPr>
          <w:rFonts w:ascii="Century Gothic" w:hAnsi="Century Gothic"/>
          <w:lang w:val="en-GB"/>
        </w:rPr>
      </w:pPr>
      <w:r w:rsidRPr="009D7AB4">
        <w:rPr>
          <w:rFonts w:ascii="Century Gothic" w:hAnsi="Century Gothic"/>
          <w:lang w:val="en-GB"/>
        </w:rPr>
        <w:t xml:space="preserve">Any tribunal intervention or consideration in relation to a Greenfields agreement must be at the instigation of the employer only, and not be able to be commenced by trade unions or the tribunal.  </w:t>
      </w:r>
    </w:p>
    <w:p w:rsidR="00A13B9E" w:rsidRDefault="003A2724" w:rsidP="00A92A9F">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Compulsory arbitration is not the answer. </w:t>
      </w:r>
      <w:r w:rsidRPr="009D7AB4">
        <w:rPr>
          <w:rFonts w:ascii="Century Gothic" w:hAnsi="Century Gothic"/>
          <w:lang w:val="en-GB"/>
        </w:rPr>
        <w:t xml:space="preserve">A significant number of major employers in resource industry have expressed concerns </w:t>
      </w:r>
      <w:r>
        <w:rPr>
          <w:rFonts w:ascii="Century Gothic" w:hAnsi="Century Gothic"/>
          <w:lang w:val="en-GB"/>
        </w:rPr>
        <w:t xml:space="preserve">regarding </w:t>
      </w:r>
      <w:r w:rsidRPr="009D7AB4">
        <w:rPr>
          <w:rFonts w:ascii="Century Gothic" w:hAnsi="Century Gothic"/>
          <w:lang w:val="en-GB"/>
        </w:rPr>
        <w:t xml:space="preserve">the capacities </w:t>
      </w:r>
      <w:r>
        <w:rPr>
          <w:rFonts w:ascii="Century Gothic" w:hAnsi="Century Gothic"/>
          <w:lang w:val="en-GB"/>
        </w:rPr>
        <w:t xml:space="preserve">of </w:t>
      </w:r>
      <w:r w:rsidRPr="009D7AB4">
        <w:rPr>
          <w:rFonts w:ascii="Century Gothic" w:hAnsi="Century Gothic"/>
          <w:lang w:val="en-GB"/>
        </w:rPr>
        <w:t xml:space="preserve">industrial tribunal members, many of whom have limited experience in business operations, to properly engage with the scale and complexity of considerations involved in bringing massive resource projects to investor approval and </w:t>
      </w:r>
      <w:r>
        <w:rPr>
          <w:rFonts w:ascii="Century Gothic" w:hAnsi="Century Gothic"/>
          <w:lang w:val="en-GB"/>
        </w:rPr>
        <w:t>project commencement</w:t>
      </w:r>
      <w:r w:rsidRPr="009D7AB4">
        <w:rPr>
          <w:rFonts w:ascii="Century Gothic" w:hAnsi="Century Gothic"/>
          <w:lang w:val="en-GB"/>
        </w:rPr>
        <w:t xml:space="preserve">.   </w:t>
      </w:r>
    </w:p>
    <w:p w:rsidR="00716A19" w:rsidRPr="009D7AB4" w:rsidRDefault="002C094C" w:rsidP="00716A19">
      <w:pPr>
        <w:spacing w:before="120" w:after="240" w:line="240" w:lineRule="auto"/>
        <w:ind w:left="720"/>
        <w:jc w:val="both"/>
        <w:rPr>
          <w:rFonts w:ascii="Century Gothic" w:hAnsi="Century Gothic"/>
          <w:lang w:val="en-GB"/>
        </w:rPr>
      </w:pPr>
    </w:p>
    <w:p w:rsidR="003963A8" w:rsidRDefault="003A2724" w:rsidP="000003F8">
      <w:pPr>
        <w:spacing w:line="240" w:lineRule="auto"/>
        <w:rPr>
          <w:lang w:val="en-GB"/>
        </w:rPr>
      </w:pPr>
      <w:bookmarkStart w:id="6" w:name="_Toc350505165"/>
      <w:r>
        <w:rPr>
          <w:lang w:val="en-GB"/>
        </w:rPr>
        <w:t>4. INDIVIDUAL FLEXIBILITY</w:t>
      </w:r>
      <w:bookmarkEnd w:id="6"/>
      <w:r>
        <w:rPr>
          <w:lang w:val="en-GB"/>
        </w:rPr>
        <w:t xml:space="preserve"> </w:t>
      </w:r>
    </w:p>
    <w:p w:rsidR="00DB133E" w:rsidRDefault="003A2724" w:rsidP="00925854">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At the rhetorical level at least, all parties recognise the increasing role of individual determination and choice in the operation of our workplace relations system.  </w:t>
      </w:r>
    </w:p>
    <w:p w:rsidR="00895015" w:rsidRDefault="003A2724" w:rsidP="00925854">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Our workplaces and markets are no longer the homogenous monocultures upon which our historic award system was predicted, and our system needs to continue to evolve in step with changing communities and markets.   </w:t>
      </w:r>
    </w:p>
    <w:p w:rsidR="007516EB" w:rsidRDefault="003A2724" w:rsidP="00925854">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One of the current government’s key justifications for removing the ability to make new AWAs was that essential individual flexibility could be delivered under its Fair Work framework, via: </w:t>
      </w:r>
    </w:p>
    <w:p w:rsidR="007516EB" w:rsidRDefault="003A2724" w:rsidP="007516EB">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Flexibility provisions included in awards and collective agreements; and</w:t>
      </w:r>
    </w:p>
    <w:p w:rsidR="0036327A" w:rsidRDefault="003A2724" w:rsidP="007516EB">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Individual flexibility arrangements (IFAs) based on the above flexibility provisions in modern awards and collective agreements.</w:t>
      </w:r>
    </w:p>
    <w:p w:rsidR="007516EB" w:rsidRDefault="003A2724" w:rsidP="0036327A">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As with so much of the Fair Work system, this has not worked in practice. </w:t>
      </w:r>
    </w:p>
    <w:p w:rsidR="004814EE" w:rsidRDefault="003A2724" w:rsidP="0036327A">
      <w:pPr>
        <w:numPr>
          <w:ilvl w:val="0"/>
          <w:numId w:val="4"/>
        </w:numPr>
        <w:spacing w:before="120" w:after="240" w:line="240" w:lineRule="auto"/>
        <w:jc w:val="both"/>
        <w:rPr>
          <w:rFonts w:ascii="Century Gothic" w:hAnsi="Century Gothic"/>
          <w:lang w:val="en-GB"/>
        </w:rPr>
      </w:pPr>
      <w:r w:rsidRPr="0036327A">
        <w:rPr>
          <w:rFonts w:ascii="Century Gothic" w:hAnsi="Century Gothic"/>
          <w:lang w:val="en-GB"/>
        </w:rPr>
        <w:t xml:space="preserve">Scope for individual flexibility has been rendered </w:t>
      </w:r>
      <w:r>
        <w:rPr>
          <w:rFonts w:ascii="Century Gothic" w:hAnsi="Century Gothic"/>
          <w:lang w:val="en-GB"/>
        </w:rPr>
        <w:t xml:space="preserve">essentially </w:t>
      </w:r>
      <w:r w:rsidRPr="0036327A">
        <w:rPr>
          <w:rFonts w:ascii="Century Gothic" w:hAnsi="Century Gothic"/>
          <w:lang w:val="en-GB"/>
        </w:rPr>
        <w:t xml:space="preserve">inoperative in many cases through </w:t>
      </w:r>
      <w:r>
        <w:rPr>
          <w:rFonts w:ascii="Century Gothic" w:hAnsi="Century Gothic"/>
          <w:lang w:val="en-GB"/>
        </w:rPr>
        <w:t xml:space="preserve">trade union approaches to </w:t>
      </w:r>
      <w:r w:rsidRPr="0036327A">
        <w:rPr>
          <w:rFonts w:ascii="Century Gothic" w:hAnsi="Century Gothic"/>
          <w:lang w:val="en-GB"/>
        </w:rPr>
        <w:t xml:space="preserve">collective </w:t>
      </w:r>
      <w:r>
        <w:rPr>
          <w:rFonts w:ascii="Century Gothic" w:hAnsi="Century Gothic"/>
          <w:lang w:val="en-GB"/>
        </w:rPr>
        <w:t>bargaining</w:t>
      </w:r>
      <w:r w:rsidRPr="0036327A">
        <w:rPr>
          <w:rFonts w:ascii="Century Gothic" w:hAnsi="Century Gothic"/>
          <w:lang w:val="en-GB"/>
        </w:rPr>
        <w:t>.</w:t>
      </w:r>
      <w:r>
        <w:rPr>
          <w:rFonts w:ascii="Century Gothic" w:hAnsi="Century Gothic"/>
          <w:lang w:val="en-GB"/>
        </w:rPr>
        <w:t xml:space="preserve"> </w:t>
      </w:r>
    </w:p>
    <w:p w:rsidR="00B06F35" w:rsidRPr="0036327A" w:rsidRDefault="003A2724" w:rsidP="0036327A">
      <w:pPr>
        <w:numPr>
          <w:ilvl w:val="0"/>
          <w:numId w:val="4"/>
        </w:numPr>
        <w:spacing w:before="120" w:after="240" w:line="240" w:lineRule="auto"/>
        <w:jc w:val="both"/>
        <w:rPr>
          <w:rFonts w:ascii="Century Gothic" w:hAnsi="Century Gothic"/>
          <w:lang w:val="en-GB"/>
        </w:rPr>
      </w:pPr>
      <w:r>
        <w:rPr>
          <w:rFonts w:ascii="Century Gothic" w:hAnsi="Century Gothic"/>
          <w:lang w:val="en-GB"/>
        </w:rPr>
        <w:lastRenderedPageBreak/>
        <w:t>The foundation for IFAs and individual flexibility has been eaten away from within by what the system allows trade unions to do at the collective level.</w:t>
      </w:r>
    </w:p>
    <w:p w:rsidR="00925854" w:rsidRDefault="003A2724" w:rsidP="00925854">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This needs to be revised, and, as the current government intended, genuine scope for individual flexibility provided under awards, collective agreements and IFAs. The system needs to operate as originally communicated to the Australian community, and to deliver genuine individual flexibility </w:t>
      </w:r>
      <w:r w:rsidRPr="00241A3C">
        <w:rPr>
          <w:rFonts w:ascii="Century Gothic" w:hAnsi="Century Gothic"/>
          <w:u w:val="single"/>
          <w:lang w:val="en-GB"/>
        </w:rPr>
        <w:t>within</w:t>
      </w:r>
      <w:r>
        <w:rPr>
          <w:rFonts w:ascii="Century Gothic" w:hAnsi="Century Gothic"/>
          <w:lang w:val="en-GB"/>
        </w:rPr>
        <w:t xml:space="preserve"> the existing framework of the Fair Work legislation. </w:t>
      </w:r>
    </w:p>
    <w:p w:rsidR="00B06F35" w:rsidRDefault="003A2724" w:rsidP="00B06F35">
      <w:pPr>
        <w:numPr>
          <w:ilvl w:val="0"/>
          <w:numId w:val="4"/>
        </w:numPr>
        <w:spacing w:before="120" w:after="240" w:line="240" w:lineRule="auto"/>
        <w:jc w:val="both"/>
        <w:rPr>
          <w:rFonts w:ascii="Century Gothic" w:hAnsi="Century Gothic"/>
          <w:lang w:val="en-GB"/>
        </w:rPr>
      </w:pPr>
      <w:r w:rsidRPr="00925854">
        <w:rPr>
          <w:rFonts w:ascii="Century Gothic" w:hAnsi="Century Gothic"/>
          <w:lang w:val="en-GB"/>
        </w:rPr>
        <w:t xml:space="preserve">Enterprise agreements </w:t>
      </w:r>
      <w:r>
        <w:rPr>
          <w:rFonts w:ascii="Century Gothic" w:hAnsi="Century Gothic"/>
          <w:lang w:val="en-GB"/>
        </w:rPr>
        <w:t xml:space="preserve">should </w:t>
      </w:r>
      <w:r w:rsidRPr="00925854">
        <w:rPr>
          <w:rFonts w:ascii="Century Gothic" w:hAnsi="Century Gothic"/>
          <w:lang w:val="en-GB"/>
        </w:rPr>
        <w:t xml:space="preserve">at </w:t>
      </w:r>
      <w:r>
        <w:rPr>
          <w:rFonts w:ascii="Century Gothic" w:hAnsi="Century Gothic"/>
          <w:lang w:val="en-GB"/>
        </w:rPr>
        <w:t xml:space="preserve">very </w:t>
      </w:r>
      <w:r w:rsidRPr="00925854">
        <w:rPr>
          <w:rFonts w:ascii="Century Gothic" w:hAnsi="Century Gothic"/>
          <w:lang w:val="en-GB"/>
        </w:rPr>
        <w:t xml:space="preserve">least contain the Fair Work Act’s model flexibility term currently included in all modern awards. </w:t>
      </w:r>
      <w:r>
        <w:rPr>
          <w:rFonts w:ascii="Century Gothic" w:hAnsi="Century Gothic"/>
          <w:lang w:val="en-GB"/>
        </w:rPr>
        <w:t xml:space="preserve">Agreement making with trade unions should not be able to be used to restrict the capacity of individual employees to access genuine individual flexibility where able to be agreed with the employer.  </w:t>
      </w:r>
    </w:p>
    <w:p w:rsidR="004E2753" w:rsidRDefault="003A2724" w:rsidP="004E2753">
      <w:pPr>
        <w:numPr>
          <w:ilvl w:val="0"/>
          <w:numId w:val="4"/>
        </w:numPr>
        <w:spacing w:before="120" w:after="240" w:line="240" w:lineRule="auto"/>
        <w:jc w:val="both"/>
        <w:rPr>
          <w:rFonts w:ascii="Century Gothic" w:hAnsi="Century Gothic"/>
          <w:lang w:val="en-GB"/>
        </w:rPr>
      </w:pPr>
      <w:r>
        <w:rPr>
          <w:rFonts w:ascii="Century Gothic" w:hAnsi="Century Gothic"/>
          <w:lang w:val="en-GB"/>
        </w:rPr>
        <w:t>While the model flexibility clause should be the minimum standard required</w:t>
      </w:r>
      <w:r w:rsidRPr="00925854">
        <w:rPr>
          <w:rFonts w:ascii="Century Gothic" w:hAnsi="Century Gothic"/>
          <w:lang w:val="en-GB"/>
        </w:rPr>
        <w:t xml:space="preserve">, </w:t>
      </w:r>
      <w:r>
        <w:rPr>
          <w:rFonts w:ascii="Century Gothic" w:hAnsi="Century Gothic"/>
          <w:lang w:val="en-GB"/>
        </w:rPr>
        <w:t>the optimal situation would be to ensure:</w:t>
      </w:r>
      <w:r w:rsidRPr="00B06F35">
        <w:rPr>
          <w:rFonts w:ascii="Century Gothic" w:hAnsi="Century Gothic"/>
          <w:lang w:val="en-GB"/>
        </w:rPr>
        <w:t xml:space="preserve"> </w:t>
      </w:r>
    </w:p>
    <w:p w:rsidR="00793DB3" w:rsidRDefault="003A2724" w:rsidP="00793DB3">
      <w:pPr>
        <w:numPr>
          <w:ilvl w:val="1"/>
          <w:numId w:val="4"/>
        </w:numPr>
        <w:spacing w:before="120" w:after="240" w:line="240" w:lineRule="auto"/>
        <w:ind w:left="1296"/>
        <w:jc w:val="both"/>
        <w:rPr>
          <w:rFonts w:ascii="Century Gothic" w:hAnsi="Century Gothic"/>
          <w:lang w:val="en-GB"/>
        </w:rPr>
      </w:pPr>
      <w:r w:rsidRPr="00741C44">
        <w:rPr>
          <w:rFonts w:ascii="Century Gothic" w:hAnsi="Century Gothic"/>
          <w:lang w:val="en-GB"/>
        </w:rPr>
        <w:t xml:space="preserve">Restrictions not be able </w:t>
      </w:r>
      <w:r>
        <w:rPr>
          <w:rFonts w:ascii="Century Gothic" w:hAnsi="Century Gothic"/>
          <w:lang w:val="en-GB"/>
        </w:rPr>
        <w:t>to be placed on what terms of a collective</w:t>
      </w:r>
      <w:r w:rsidRPr="00741C44">
        <w:rPr>
          <w:rFonts w:ascii="Century Gothic" w:hAnsi="Century Gothic"/>
          <w:lang w:val="en-GB"/>
        </w:rPr>
        <w:t xml:space="preserve"> agreement can be subject to an </w:t>
      </w:r>
      <w:r>
        <w:rPr>
          <w:rFonts w:ascii="Century Gothic" w:hAnsi="Century Gothic"/>
          <w:lang w:val="en-GB"/>
        </w:rPr>
        <w:t>IFA</w:t>
      </w:r>
      <w:r w:rsidRPr="00741C44">
        <w:rPr>
          <w:rFonts w:ascii="Century Gothic" w:hAnsi="Century Gothic"/>
          <w:lang w:val="en-GB"/>
        </w:rPr>
        <w:t>.</w:t>
      </w:r>
    </w:p>
    <w:p w:rsidR="004E2753" w:rsidRDefault="003A2724" w:rsidP="006D3850">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 xml:space="preserve">IFAs are able to run for </w:t>
      </w:r>
      <w:r w:rsidRPr="006D3850">
        <w:rPr>
          <w:rFonts w:ascii="Century Gothic" w:hAnsi="Century Gothic"/>
          <w:lang w:val="en-GB"/>
        </w:rPr>
        <w:t>the nominal term of an enterprise agreement</w:t>
      </w:r>
      <w:r>
        <w:rPr>
          <w:rFonts w:ascii="Century Gothic" w:hAnsi="Century Gothic"/>
          <w:lang w:val="en-GB"/>
        </w:rPr>
        <w:t>, that is, four years</w:t>
      </w:r>
      <w:r w:rsidRPr="006D3850">
        <w:rPr>
          <w:rFonts w:ascii="Century Gothic" w:hAnsi="Century Gothic"/>
          <w:lang w:val="en-GB"/>
        </w:rPr>
        <w:t xml:space="preserve">. </w:t>
      </w:r>
    </w:p>
    <w:p w:rsidR="00BF0B17" w:rsidRDefault="003A2724" w:rsidP="00BF0B17">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 xml:space="preserve">It is possible to </w:t>
      </w:r>
      <w:r w:rsidRPr="004256B7">
        <w:rPr>
          <w:rFonts w:ascii="Century Gothic" w:hAnsi="Century Gothic"/>
          <w:lang w:val="en-GB"/>
        </w:rPr>
        <w:t>make IFAs a condition of employment</w:t>
      </w:r>
      <w:r>
        <w:rPr>
          <w:rFonts w:ascii="Century Gothic" w:hAnsi="Century Gothic"/>
          <w:lang w:val="en-GB"/>
        </w:rPr>
        <w:t xml:space="preserve">. </w:t>
      </w:r>
    </w:p>
    <w:p w:rsidR="007626E5" w:rsidRPr="004256B7" w:rsidRDefault="003A2724" w:rsidP="007626E5">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IFAs</w:t>
      </w:r>
      <w:r w:rsidRPr="007626E5">
        <w:rPr>
          <w:rFonts w:ascii="Century Gothic" w:hAnsi="Century Gothic"/>
          <w:lang w:val="en-GB"/>
        </w:rPr>
        <w:t xml:space="preserve"> </w:t>
      </w:r>
      <w:r>
        <w:rPr>
          <w:rFonts w:ascii="Century Gothic" w:hAnsi="Century Gothic"/>
          <w:lang w:val="en-GB"/>
        </w:rPr>
        <w:t xml:space="preserve">are </w:t>
      </w:r>
      <w:r w:rsidRPr="007626E5">
        <w:rPr>
          <w:rFonts w:ascii="Century Gothic" w:hAnsi="Century Gothic"/>
          <w:lang w:val="en-GB"/>
        </w:rPr>
        <w:t>not subject to un</w:t>
      </w:r>
      <w:r w:rsidRPr="004256B7">
        <w:rPr>
          <w:rFonts w:ascii="Century Gothic" w:hAnsi="Century Gothic"/>
          <w:lang w:val="en-GB"/>
        </w:rPr>
        <w:t>ilateral termination during the</w:t>
      </w:r>
      <w:r>
        <w:rPr>
          <w:rFonts w:ascii="Century Gothic" w:hAnsi="Century Gothic"/>
          <w:lang w:val="en-GB"/>
        </w:rPr>
        <w:t>ir</w:t>
      </w:r>
      <w:r w:rsidRPr="004256B7">
        <w:rPr>
          <w:rFonts w:ascii="Century Gothic" w:hAnsi="Century Gothic"/>
          <w:lang w:val="en-GB"/>
        </w:rPr>
        <w:t xml:space="preserve"> life. </w:t>
      </w:r>
      <w:r w:rsidRPr="007626E5">
        <w:rPr>
          <w:rFonts w:ascii="Century Gothic" w:hAnsi="Century Gothic"/>
          <w:lang w:val="en-GB"/>
        </w:rPr>
        <w:t xml:space="preserve">The </w:t>
      </w:r>
      <w:r>
        <w:rPr>
          <w:rFonts w:ascii="Century Gothic" w:hAnsi="Century Gothic"/>
          <w:lang w:val="en-GB"/>
        </w:rPr>
        <w:t>current 28-day</w:t>
      </w:r>
      <w:r w:rsidRPr="007626E5">
        <w:rPr>
          <w:rFonts w:ascii="Century Gothic" w:hAnsi="Century Gothic"/>
          <w:lang w:val="en-GB"/>
        </w:rPr>
        <w:t xml:space="preserve"> notice period for cancellation of </w:t>
      </w:r>
      <w:r>
        <w:rPr>
          <w:rFonts w:ascii="Century Gothic" w:hAnsi="Century Gothic"/>
          <w:lang w:val="en-GB"/>
        </w:rPr>
        <w:t>an IFA by either party fails to provide</w:t>
      </w:r>
      <w:r w:rsidRPr="007626E5">
        <w:rPr>
          <w:rFonts w:ascii="Century Gothic" w:hAnsi="Century Gothic"/>
          <w:lang w:val="en-GB"/>
        </w:rPr>
        <w:t xml:space="preserve"> </w:t>
      </w:r>
      <w:r>
        <w:rPr>
          <w:rFonts w:ascii="Century Gothic" w:hAnsi="Century Gothic"/>
          <w:lang w:val="en-GB"/>
        </w:rPr>
        <w:t xml:space="preserve">essential </w:t>
      </w:r>
      <w:r w:rsidRPr="007626E5">
        <w:rPr>
          <w:rFonts w:ascii="Century Gothic" w:hAnsi="Century Gothic"/>
          <w:lang w:val="en-GB"/>
        </w:rPr>
        <w:t xml:space="preserve">certainty. </w:t>
      </w:r>
    </w:p>
    <w:p w:rsidR="00340DFF" w:rsidRPr="004256B7" w:rsidRDefault="003A2724" w:rsidP="004256B7">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 xml:space="preserve">Employers and employees can </w:t>
      </w:r>
      <w:r w:rsidRPr="004256B7">
        <w:rPr>
          <w:rFonts w:ascii="Century Gothic" w:hAnsi="Century Gothic"/>
          <w:lang w:val="en-GB"/>
        </w:rPr>
        <w:t xml:space="preserve">agree that no protected industrial action </w:t>
      </w:r>
      <w:r>
        <w:rPr>
          <w:rFonts w:ascii="Century Gothic" w:hAnsi="Century Gothic"/>
          <w:lang w:val="en-GB"/>
        </w:rPr>
        <w:t xml:space="preserve">can be taken </w:t>
      </w:r>
      <w:r w:rsidRPr="004256B7">
        <w:rPr>
          <w:rFonts w:ascii="Century Gothic" w:hAnsi="Century Gothic"/>
          <w:lang w:val="en-GB"/>
        </w:rPr>
        <w:t xml:space="preserve">during the life of IFA, as is the case for other </w:t>
      </w:r>
      <w:r>
        <w:rPr>
          <w:rFonts w:ascii="Century Gothic" w:hAnsi="Century Gothic"/>
          <w:lang w:val="en-GB"/>
        </w:rPr>
        <w:t>forms of agreement</w:t>
      </w:r>
      <w:r w:rsidRPr="004256B7">
        <w:rPr>
          <w:rFonts w:ascii="Century Gothic" w:hAnsi="Century Gothic"/>
          <w:lang w:val="en-GB"/>
        </w:rPr>
        <w:t xml:space="preserve">. </w:t>
      </w:r>
    </w:p>
    <w:p w:rsidR="00925854" w:rsidRDefault="003A2724" w:rsidP="004E2753">
      <w:pPr>
        <w:numPr>
          <w:ilvl w:val="0"/>
          <w:numId w:val="4"/>
        </w:numPr>
        <w:spacing w:before="120" w:after="240" w:line="240" w:lineRule="auto"/>
        <w:jc w:val="both"/>
        <w:rPr>
          <w:rFonts w:ascii="Century Gothic" w:hAnsi="Century Gothic"/>
          <w:lang w:val="en-GB"/>
        </w:rPr>
      </w:pPr>
      <w:r w:rsidRPr="004256B7">
        <w:rPr>
          <w:rFonts w:ascii="Century Gothic" w:hAnsi="Century Gothic"/>
          <w:lang w:val="en-GB"/>
        </w:rPr>
        <w:t>At all times agreement</w:t>
      </w:r>
      <w:r>
        <w:rPr>
          <w:rFonts w:ascii="Century Gothic" w:hAnsi="Century Gothic"/>
          <w:lang w:val="en-GB"/>
        </w:rPr>
        <w:t xml:space="preserve"> must be genuine and there should be appropriate </w:t>
      </w:r>
      <w:r w:rsidRPr="00741C44">
        <w:rPr>
          <w:rFonts w:ascii="Century Gothic" w:hAnsi="Century Gothic"/>
          <w:lang w:val="en-GB"/>
        </w:rPr>
        <w:t xml:space="preserve">protections for employees </w:t>
      </w:r>
      <w:r>
        <w:rPr>
          <w:rFonts w:ascii="Century Gothic" w:hAnsi="Century Gothic"/>
          <w:lang w:val="en-GB"/>
        </w:rPr>
        <w:t>in both the making and operation of IFAs</w:t>
      </w:r>
      <w:r w:rsidRPr="00741C44">
        <w:rPr>
          <w:rFonts w:ascii="Century Gothic" w:hAnsi="Century Gothic"/>
          <w:lang w:val="en-GB"/>
        </w:rPr>
        <w:t>.</w:t>
      </w:r>
    </w:p>
    <w:p w:rsidR="00716A19" w:rsidRPr="004E2753" w:rsidRDefault="002C094C" w:rsidP="00716A19">
      <w:pPr>
        <w:spacing w:before="120" w:after="240" w:line="240" w:lineRule="auto"/>
        <w:ind w:left="720"/>
        <w:jc w:val="both"/>
        <w:rPr>
          <w:rFonts w:ascii="Century Gothic" w:hAnsi="Century Gothic"/>
          <w:lang w:val="en-GB"/>
        </w:rPr>
      </w:pPr>
    </w:p>
    <w:p w:rsidR="00944336" w:rsidRDefault="003A2724" w:rsidP="000003F8">
      <w:pPr>
        <w:spacing w:line="240" w:lineRule="auto"/>
        <w:rPr>
          <w:lang w:val="en-GB"/>
        </w:rPr>
      </w:pPr>
      <w:bookmarkStart w:id="7" w:name="_Toc350505166"/>
      <w:r>
        <w:rPr>
          <w:lang w:val="en-GB"/>
        </w:rPr>
        <w:t xml:space="preserve">5. TRADE </w:t>
      </w:r>
      <w:r w:rsidRPr="00944336">
        <w:rPr>
          <w:lang w:val="en-GB"/>
        </w:rPr>
        <w:t>UNION RIGHT OF ENTRY</w:t>
      </w:r>
      <w:bookmarkEnd w:id="7"/>
      <w:r w:rsidRPr="00944336">
        <w:rPr>
          <w:lang w:val="en-GB"/>
        </w:rPr>
        <w:t xml:space="preserve"> </w:t>
      </w:r>
    </w:p>
    <w:p w:rsidR="00170645"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Australia’s workplace relations system has long provided a legislated capacity for unions to enter employer workplaces for prescribed purposes, subject to legislated or arbitrated capacities and controls.  What these controls are, and the balance between competing interests in this area, has been subject to considerable political debate dating back to prior to the 2007 election.</w:t>
      </w:r>
    </w:p>
    <w:p w:rsidR="002D1DE9" w:rsidRPr="002D1DE9" w:rsidRDefault="003A2724" w:rsidP="0060326B">
      <w:pPr>
        <w:numPr>
          <w:ilvl w:val="0"/>
          <w:numId w:val="4"/>
        </w:numPr>
        <w:spacing w:before="120" w:after="240" w:line="240" w:lineRule="auto"/>
        <w:jc w:val="both"/>
        <w:rPr>
          <w:rFonts w:ascii="Century Gothic" w:hAnsi="Century Gothic"/>
          <w:lang w:val="en-GB"/>
        </w:rPr>
      </w:pPr>
      <w:r w:rsidRPr="002D1DE9">
        <w:rPr>
          <w:rFonts w:ascii="Century Gothic" w:hAnsi="Century Gothic"/>
          <w:lang w:val="en-GB"/>
        </w:rPr>
        <w:t>In November 2007, then-Deputy Opposition Leader Julia Gillard said:</w:t>
      </w:r>
    </w:p>
    <w:p w:rsidR="002D1DE9" w:rsidRPr="002D1DE9" w:rsidRDefault="003A2724" w:rsidP="002D1DE9">
      <w:pPr>
        <w:spacing w:before="120" w:after="240" w:line="240" w:lineRule="auto"/>
        <w:ind w:left="1440"/>
        <w:jc w:val="both"/>
        <w:rPr>
          <w:rFonts w:ascii="Century Gothic" w:hAnsi="Century Gothic"/>
          <w:i/>
          <w:lang w:val="en-GB"/>
        </w:rPr>
      </w:pPr>
      <w:r w:rsidRPr="002D1DE9">
        <w:rPr>
          <w:rFonts w:ascii="Century Gothic" w:hAnsi="Century Gothic"/>
          <w:i/>
          <w:lang w:val="en-GB"/>
        </w:rPr>
        <w:t xml:space="preserve">“I’m happy to do whatever you would like. If you’d like me to pledge to resign, sign a contract in blood, take a polygraph, bet my house on it, give you my mother as a hostage, whatever you’d like … </w:t>
      </w:r>
      <w:r>
        <w:rPr>
          <w:rFonts w:ascii="Century Gothic" w:hAnsi="Century Gothic"/>
          <w:i/>
          <w:lang w:val="en-GB"/>
        </w:rPr>
        <w:br/>
      </w:r>
      <w:r w:rsidRPr="002D1DE9">
        <w:rPr>
          <w:rFonts w:ascii="Century Gothic" w:hAnsi="Century Gothic"/>
          <w:i/>
          <w:lang w:val="en-GB"/>
        </w:rPr>
        <w:t xml:space="preserve">we will be delivering our policy as we have outlined it [that the Fair Work </w:t>
      </w:r>
      <w:r w:rsidRPr="002D1DE9">
        <w:rPr>
          <w:rFonts w:ascii="Century Gothic" w:hAnsi="Century Gothic"/>
          <w:i/>
          <w:lang w:val="en-GB"/>
        </w:rPr>
        <w:lastRenderedPageBreak/>
        <w:t>Act will retain identical right of entry rules to those under the Workplace Relations Act].”</w:t>
      </w:r>
    </w:p>
    <w:p w:rsidR="00851DD5"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That promise was not kept. </w:t>
      </w:r>
    </w:p>
    <w:p w:rsidR="00AB5C26" w:rsidRDefault="003A2724" w:rsidP="0060326B">
      <w:pPr>
        <w:numPr>
          <w:ilvl w:val="0"/>
          <w:numId w:val="4"/>
        </w:numPr>
        <w:spacing w:before="120" w:after="240" w:line="240" w:lineRule="auto"/>
        <w:jc w:val="both"/>
        <w:rPr>
          <w:rFonts w:ascii="Century Gothic" w:hAnsi="Century Gothic"/>
          <w:lang w:val="en-GB"/>
        </w:rPr>
      </w:pPr>
      <w:r w:rsidRPr="002D1DE9">
        <w:rPr>
          <w:rFonts w:ascii="Century Gothic" w:hAnsi="Century Gothic"/>
          <w:lang w:val="en-GB"/>
        </w:rPr>
        <w:t xml:space="preserve">In reality, union access to worksites has </w:t>
      </w:r>
      <w:r>
        <w:rPr>
          <w:rFonts w:ascii="Century Gothic" w:hAnsi="Century Gothic"/>
          <w:lang w:val="en-GB"/>
        </w:rPr>
        <w:t xml:space="preserve">widened enormously </w:t>
      </w:r>
      <w:r w:rsidRPr="002D1DE9">
        <w:rPr>
          <w:rFonts w:ascii="Century Gothic" w:hAnsi="Century Gothic"/>
          <w:lang w:val="en-GB"/>
        </w:rPr>
        <w:t>under the Fair Work Act</w:t>
      </w:r>
      <w:r>
        <w:rPr>
          <w:rFonts w:ascii="Century Gothic" w:hAnsi="Century Gothic"/>
          <w:lang w:val="en-GB"/>
        </w:rPr>
        <w:t xml:space="preserve">, creating significant additional disputation, uncertainty and imposts upon employers. </w:t>
      </w:r>
    </w:p>
    <w:p w:rsidR="002D1DE9" w:rsidRPr="00777A55"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It has also encouraged a completely unacceptable level of </w:t>
      </w:r>
      <w:r w:rsidRPr="00777A55">
        <w:rPr>
          <w:rFonts w:ascii="Century Gothic" w:hAnsi="Century Gothic"/>
          <w:lang w:val="en-GB"/>
        </w:rPr>
        <w:t xml:space="preserve">harassment of potential union members/bargaining clients in enterprises that trade unions are targeting for coverage. </w:t>
      </w:r>
    </w:p>
    <w:p w:rsidR="00944336" w:rsidRPr="00777A55" w:rsidRDefault="003A2724" w:rsidP="0060326B">
      <w:pPr>
        <w:numPr>
          <w:ilvl w:val="0"/>
          <w:numId w:val="4"/>
        </w:numPr>
        <w:spacing w:before="120" w:after="240" w:line="240" w:lineRule="auto"/>
        <w:jc w:val="both"/>
        <w:rPr>
          <w:rFonts w:ascii="Century Gothic" w:hAnsi="Century Gothic"/>
          <w:lang w:val="en-GB"/>
        </w:rPr>
      </w:pPr>
      <w:r w:rsidRPr="00777A55">
        <w:rPr>
          <w:rFonts w:ascii="Century Gothic" w:hAnsi="Century Gothic"/>
          <w:lang w:val="en-GB"/>
        </w:rPr>
        <w:t>The current right of entry provisions have encouraged a greater number of union visits by an increased number of unions competing for coverage. Right of entry provisions have become a recruitment vehicle for unions at the expense of both employers and employees, the latter more often than not choosing not to join a union.</w:t>
      </w:r>
    </w:p>
    <w:p w:rsidR="00554055" w:rsidRDefault="003A2724" w:rsidP="0060326B">
      <w:pPr>
        <w:numPr>
          <w:ilvl w:val="0"/>
          <w:numId w:val="4"/>
        </w:numPr>
        <w:spacing w:before="120" w:after="240" w:line="240" w:lineRule="auto"/>
        <w:jc w:val="both"/>
        <w:rPr>
          <w:rFonts w:ascii="Century Gothic" w:hAnsi="Century Gothic"/>
          <w:lang w:val="en-GB"/>
        </w:rPr>
      </w:pPr>
      <w:r w:rsidRPr="00777A55">
        <w:rPr>
          <w:rFonts w:ascii="Century Gothic" w:hAnsi="Century Gothic"/>
          <w:lang w:val="en-GB"/>
        </w:rPr>
        <w:t xml:space="preserve">Unions undertaking hundreds of visits to any site is contrary to </w:t>
      </w:r>
      <w:r>
        <w:rPr>
          <w:rFonts w:ascii="Century Gothic" w:hAnsi="Century Gothic"/>
          <w:lang w:val="en-GB"/>
        </w:rPr>
        <w:t xml:space="preserve">both </w:t>
      </w:r>
      <w:r w:rsidRPr="00777A55">
        <w:rPr>
          <w:rFonts w:ascii="Century Gothic" w:hAnsi="Century Gothic"/>
          <w:lang w:val="en-GB"/>
        </w:rPr>
        <w:t>community expectations</w:t>
      </w:r>
      <w:r>
        <w:rPr>
          <w:rFonts w:ascii="Century Gothic" w:hAnsi="Century Gothic"/>
          <w:lang w:val="en-GB"/>
        </w:rPr>
        <w:t xml:space="preserve"> for fairness and balance and the reasonable exercise of management. </w:t>
      </w:r>
    </w:p>
    <w:p w:rsidR="008F531F"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The current situation reflects a fundamental lack of respect for the choices being made by those working people to exercise their right not to join a union. </w:t>
      </w:r>
    </w:p>
    <w:p w:rsidR="002D1DE9"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P</w:t>
      </w:r>
      <w:r w:rsidRPr="002D1DE9">
        <w:rPr>
          <w:rFonts w:ascii="Century Gothic" w:hAnsi="Century Gothic"/>
          <w:lang w:val="en-GB"/>
        </w:rPr>
        <w:t xml:space="preserve">roportion and reasonableness needs to be </w:t>
      </w:r>
      <w:r>
        <w:rPr>
          <w:rFonts w:ascii="Century Gothic" w:hAnsi="Century Gothic"/>
          <w:lang w:val="en-GB"/>
        </w:rPr>
        <w:t>re</w:t>
      </w:r>
      <w:r w:rsidRPr="002D1DE9">
        <w:rPr>
          <w:rFonts w:ascii="Century Gothic" w:hAnsi="Century Gothic"/>
          <w:lang w:val="en-GB"/>
        </w:rPr>
        <w:t xml:space="preserve">inserted into </w:t>
      </w:r>
      <w:r>
        <w:rPr>
          <w:rFonts w:ascii="Century Gothic" w:hAnsi="Century Gothic"/>
          <w:lang w:val="en-GB"/>
        </w:rPr>
        <w:t xml:space="preserve">Australia’s </w:t>
      </w:r>
      <w:r w:rsidRPr="002D1DE9">
        <w:rPr>
          <w:rFonts w:ascii="Century Gothic" w:hAnsi="Century Gothic"/>
          <w:lang w:val="en-GB"/>
        </w:rPr>
        <w:t>right of entry rules.</w:t>
      </w:r>
    </w:p>
    <w:p w:rsidR="001828BF" w:rsidRDefault="003A2724" w:rsidP="001828BF">
      <w:pPr>
        <w:rPr>
          <w:lang w:val="en-GB"/>
        </w:rPr>
      </w:pPr>
      <w:r>
        <w:rPr>
          <w:lang w:val="en-GB"/>
        </w:rPr>
        <w:t xml:space="preserve">Unique challenges in the resources sector </w:t>
      </w:r>
    </w:p>
    <w:p w:rsidR="008F4D42" w:rsidRDefault="003A2724" w:rsidP="008F4D42">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Right of entry rules designed to help union officials stroll in through the open roller doors of metropolitan factories are quite unsuited to remote operations, particularly offshore operations, in the resource industry.  </w:t>
      </w:r>
    </w:p>
    <w:p w:rsidR="008B7DAD" w:rsidRDefault="003A2724" w:rsidP="00D145BA">
      <w:pPr>
        <w:numPr>
          <w:ilvl w:val="0"/>
          <w:numId w:val="4"/>
        </w:numPr>
        <w:spacing w:before="120" w:after="240" w:line="240" w:lineRule="auto"/>
        <w:jc w:val="both"/>
        <w:rPr>
          <w:rFonts w:ascii="Century Gothic" w:hAnsi="Century Gothic"/>
          <w:lang w:val="en-GB"/>
        </w:rPr>
      </w:pPr>
      <w:r>
        <w:rPr>
          <w:rFonts w:ascii="Century Gothic" w:hAnsi="Century Gothic"/>
          <w:lang w:val="en-GB"/>
        </w:rPr>
        <w:t>R</w:t>
      </w:r>
      <w:r w:rsidRPr="00D145BA">
        <w:rPr>
          <w:rFonts w:ascii="Century Gothic" w:hAnsi="Century Gothic"/>
          <w:lang w:val="en-GB"/>
        </w:rPr>
        <w:t xml:space="preserve">esource sector </w:t>
      </w:r>
      <w:r>
        <w:rPr>
          <w:rFonts w:ascii="Century Gothic" w:hAnsi="Century Gothic"/>
          <w:lang w:val="en-GB"/>
        </w:rPr>
        <w:t xml:space="preserve">operations are unique in the sheer scale, area and complexity of activities, the numbers of people employed, and the remoteness and difficulty of access. Massive safety considerations are paramount and severely control how these sites operate and the access and movements of all persons on site. </w:t>
      </w:r>
    </w:p>
    <w:p w:rsidR="00F963B8" w:rsidRDefault="003A2724" w:rsidP="00D145BA">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Transport to and from offshore and remote locations in our industry is difficult and costly. In practice, businesses running sites cannot always bring all persons out to their remote operations that they wish to.  Unique legal concerns also limit who can and cannot be flown in and out, and in what numbers.  </w:t>
      </w:r>
    </w:p>
    <w:p w:rsidR="00B322FB" w:rsidRDefault="003A2724" w:rsidP="00D145BA">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Any suggestion that employers must somehow fund or facilitate union officials seeking to sell union membership getting access to remote resource industry workplaces, particularly offshore, is completely unrealistic and impractical. </w:t>
      </w:r>
    </w:p>
    <w:p w:rsidR="00A1092E" w:rsidRDefault="00A1092E">
      <w:pPr>
        <w:rPr>
          <w:lang w:val="en-GB"/>
        </w:rPr>
      </w:pPr>
      <w:r>
        <w:rPr>
          <w:lang w:val="en-GB"/>
        </w:rPr>
        <w:br w:type="page"/>
      </w:r>
    </w:p>
    <w:p w:rsidR="004814EE" w:rsidRDefault="003A2724" w:rsidP="004814EE">
      <w:pPr>
        <w:rPr>
          <w:lang w:val="en-GB"/>
        </w:rPr>
      </w:pPr>
      <w:r>
        <w:rPr>
          <w:lang w:val="en-GB"/>
        </w:rPr>
        <w:lastRenderedPageBreak/>
        <w:t xml:space="preserve">Reform Priorities  </w:t>
      </w:r>
    </w:p>
    <w:p w:rsidR="00C77A2D" w:rsidRPr="00777A55"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The Prime Minister was quite right back in 2007 when as Deputy Opposition </w:t>
      </w:r>
      <w:r w:rsidRPr="00777A55">
        <w:rPr>
          <w:rFonts w:ascii="Century Gothic" w:hAnsi="Century Gothic"/>
          <w:lang w:val="en-GB"/>
        </w:rPr>
        <w:t xml:space="preserve">Leader she said the long-standing right of entry rules in place at that time did not need to be changed. </w:t>
      </w:r>
    </w:p>
    <w:p w:rsidR="00980583" w:rsidRPr="00777A55" w:rsidRDefault="003A2724" w:rsidP="0060326B">
      <w:pPr>
        <w:numPr>
          <w:ilvl w:val="0"/>
          <w:numId w:val="4"/>
        </w:numPr>
        <w:spacing w:before="120" w:after="240" w:line="240" w:lineRule="auto"/>
        <w:jc w:val="both"/>
        <w:rPr>
          <w:rFonts w:ascii="Century Gothic" w:hAnsi="Century Gothic"/>
          <w:lang w:val="en-GB"/>
        </w:rPr>
      </w:pPr>
      <w:r w:rsidRPr="00777A55">
        <w:rPr>
          <w:rFonts w:ascii="Century Gothic" w:hAnsi="Century Gothic"/>
          <w:lang w:val="en-GB"/>
        </w:rPr>
        <w:t xml:space="preserve">Australia’s next Federal Government should realign right of entry rules for trade unions in a form consistent with those that existed prior to the 1 July 2009 changes. </w:t>
      </w:r>
    </w:p>
    <w:p w:rsidR="00980583" w:rsidRPr="00777A55" w:rsidRDefault="003A2724" w:rsidP="00777A55">
      <w:pPr>
        <w:numPr>
          <w:ilvl w:val="0"/>
          <w:numId w:val="4"/>
        </w:numPr>
        <w:spacing w:before="120" w:after="240" w:line="240" w:lineRule="auto"/>
        <w:jc w:val="both"/>
        <w:rPr>
          <w:rFonts w:ascii="Century Gothic" w:hAnsi="Century Gothic"/>
          <w:lang w:val="en-GB"/>
        </w:rPr>
      </w:pPr>
      <w:r>
        <w:rPr>
          <w:rFonts w:ascii="Century Gothic" w:hAnsi="Century Gothic"/>
          <w:lang w:val="en-GB"/>
        </w:rPr>
        <w:t>U</w:t>
      </w:r>
      <w:r w:rsidRPr="00777A55">
        <w:rPr>
          <w:rFonts w:ascii="Century Gothic" w:hAnsi="Century Gothic"/>
          <w:lang w:val="en-GB"/>
        </w:rPr>
        <w:t xml:space="preserve">nion rights to enter workplaces </w:t>
      </w:r>
      <w:r>
        <w:rPr>
          <w:rFonts w:ascii="Century Gothic" w:hAnsi="Century Gothic"/>
          <w:lang w:val="en-GB"/>
        </w:rPr>
        <w:t xml:space="preserve">should no longer </w:t>
      </w:r>
      <w:r w:rsidRPr="00777A55">
        <w:rPr>
          <w:rFonts w:ascii="Century Gothic" w:hAnsi="Century Gothic"/>
          <w:lang w:val="en-GB"/>
        </w:rPr>
        <w:t>be solely based on unions’ constitutional rules. All of the following conditions should be met before a union official can legally enter a worksite:</w:t>
      </w:r>
    </w:p>
    <w:p w:rsidR="00980583" w:rsidRPr="00980583" w:rsidRDefault="003A2724" w:rsidP="0060326B">
      <w:pPr>
        <w:numPr>
          <w:ilvl w:val="1"/>
          <w:numId w:val="4"/>
        </w:numPr>
        <w:spacing w:before="120" w:after="240" w:line="240" w:lineRule="auto"/>
        <w:ind w:left="1296"/>
        <w:jc w:val="both"/>
        <w:rPr>
          <w:rFonts w:ascii="Century Gothic" w:hAnsi="Century Gothic"/>
          <w:lang w:val="en-GB"/>
        </w:rPr>
      </w:pPr>
      <w:r w:rsidRPr="00980583">
        <w:rPr>
          <w:rFonts w:ascii="Century Gothic" w:hAnsi="Century Gothic"/>
          <w:lang w:val="en-GB"/>
        </w:rPr>
        <w:t xml:space="preserve">The union should be a party to an enterprise agreement </w:t>
      </w:r>
      <w:r>
        <w:rPr>
          <w:rFonts w:ascii="Century Gothic" w:hAnsi="Century Gothic"/>
          <w:lang w:val="en-GB"/>
        </w:rPr>
        <w:t xml:space="preserve">that covers </w:t>
      </w:r>
      <w:r w:rsidRPr="00980583">
        <w:rPr>
          <w:rFonts w:ascii="Century Gothic" w:hAnsi="Century Gothic"/>
          <w:lang w:val="en-GB"/>
        </w:rPr>
        <w:t>the site or be attempting to reach one;</w:t>
      </w:r>
    </w:p>
    <w:p w:rsidR="00980583" w:rsidRPr="00980583" w:rsidRDefault="003A2724" w:rsidP="0060326B">
      <w:pPr>
        <w:numPr>
          <w:ilvl w:val="1"/>
          <w:numId w:val="4"/>
        </w:numPr>
        <w:spacing w:before="120" w:after="240" w:line="240" w:lineRule="auto"/>
        <w:ind w:left="1296"/>
        <w:jc w:val="both"/>
        <w:rPr>
          <w:rFonts w:ascii="Century Gothic" w:hAnsi="Century Gothic"/>
          <w:lang w:val="en-GB"/>
        </w:rPr>
      </w:pPr>
      <w:r w:rsidRPr="00980583">
        <w:rPr>
          <w:rFonts w:ascii="Century Gothic" w:hAnsi="Century Gothic"/>
          <w:lang w:val="en-GB"/>
        </w:rPr>
        <w:t>The union should be required to demonstrate that it has members on that site; and</w:t>
      </w:r>
    </w:p>
    <w:p w:rsidR="00980583" w:rsidRPr="00980583" w:rsidRDefault="003A2724" w:rsidP="0060326B">
      <w:pPr>
        <w:numPr>
          <w:ilvl w:val="1"/>
          <w:numId w:val="4"/>
        </w:numPr>
        <w:spacing w:before="120" w:after="240" w:line="240" w:lineRule="auto"/>
        <w:ind w:left="1296"/>
        <w:jc w:val="both"/>
        <w:rPr>
          <w:rFonts w:ascii="Century Gothic" w:hAnsi="Century Gothic"/>
          <w:lang w:val="en-GB"/>
        </w:rPr>
      </w:pPr>
      <w:r w:rsidRPr="00980583">
        <w:rPr>
          <w:rFonts w:ascii="Century Gothic" w:hAnsi="Century Gothic"/>
          <w:lang w:val="en-GB"/>
        </w:rPr>
        <w:t>Those members should have requested the union’s presence.</w:t>
      </w:r>
    </w:p>
    <w:p w:rsidR="00980583" w:rsidRPr="00980583" w:rsidRDefault="003A2724" w:rsidP="0060326B">
      <w:pPr>
        <w:numPr>
          <w:ilvl w:val="0"/>
          <w:numId w:val="4"/>
        </w:numPr>
        <w:spacing w:before="120" w:after="240" w:line="240" w:lineRule="auto"/>
        <w:jc w:val="both"/>
        <w:rPr>
          <w:rFonts w:ascii="Century Gothic" w:hAnsi="Century Gothic"/>
          <w:lang w:val="en-GB"/>
        </w:rPr>
      </w:pPr>
      <w:r w:rsidRPr="00980583">
        <w:rPr>
          <w:rFonts w:ascii="Century Gothic" w:hAnsi="Century Gothic"/>
          <w:lang w:val="en-GB"/>
        </w:rPr>
        <w:t>This would restrict entry under both s.481(1)(a) for the purposes of investigating breaches and s.484(b) for the purposes of holding discussions with members, to cases where unions have actual members on-site rather than just workers that are covered by the union’s eligibility rules</w:t>
      </w:r>
      <w:r>
        <w:rPr>
          <w:rFonts w:ascii="Century Gothic" w:hAnsi="Century Gothic"/>
          <w:lang w:val="en-GB"/>
        </w:rPr>
        <w:t xml:space="preserve"> (i.e. potential members)</w:t>
      </w:r>
      <w:r w:rsidRPr="00980583">
        <w:rPr>
          <w:rFonts w:ascii="Century Gothic" w:hAnsi="Century Gothic"/>
          <w:lang w:val="en-GB"/>
        </w:rPr>
        <w:t>.</w:t>
      </w:r>
    </w:p>
    <w:p w:rsidR="00980583"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u w:val="single"/>
          <w:lang w:val="en-GB"/>
        </w:rPr>
        <w:t>Right of entry clauses in enterprise a</w:t>
      </w:r>
      <w:r w:rsidRPr="00980583">
        <w:rPr>
          <w:rFonts w:ascii="Century Gothic" w:hAnsi="Century Gothic"/>
          <w:u w:val="single"/>
          <w:lang w:val="en-GB"/>
        </w:rPr>
        <w:t>greements</w:t>
      </w:r>
      <w:r>
        <w:rPr>
          <w:rFonts w:ascii="Century Gothic" w:hAnsi="Century Gothic"/>
          <w:lang w:val="en-GB"/>
        </w:rPr>
        <w:t xml:space="preserve">: </w:t>
      </w:r>
      <w:r w:rsidRPr="00944336">
        <w:rPr>
          <w:rFonts w:ascii="Century Gothic" w:hAnsi="Century Gothic"/>
          <w:lang w:val="en-GB"/>
        </w:rPr>
        <w:t xml:space="preserve">There </w:t>
      </w:r>
      <w:r>
        <w:rPr>
          <w:rFonts w:ascii="Century Gothic" w:hAnsi="Century Gothic"/>
          <w:lang w:val="en-GB"/>
        </w:rPr>
        <w:t xml:space="preserve">should </w:t>
      </w:r>
      <w:r w:rsidRPr="00944336">
        <w:rPr>
          <w:rFonts w:ascii="Century Gothic" w:hAnsi="Century Gothic"/>
          <w:lang w:val="en-GB"/>
        </w:rPr>
        <w:t xml:space="preserve">be no </w:t>
      </w:r>
      <w:r>
        <w:rPr>
          <w:rFonts w:ascii="Century Gothic" w:hAnsi="Century Gothic"/>
          <w:lang w:val="en-GB"/>
        </w:rPr>
        <w:t xml:space="preserve">capacity </w:t>
      </w:r>
      <w:r w:rsidRPr="00944336">
        <w:rPr>
          <w:rFonts w:ascii="Century Gothic" w:hAnsi="Century Gothic"/>
          <w:lang w:val="en-GB"/>
        </w:rPr>
        <w:t xml:space="preserve">for unions to include additional right of entry provisions in enterprise agreements </w:t>
      </w:r>
      <w:r>
        <w:rPr>
          <w:rFonts w:ascii="Century Gothic" w:hAnsi="Century Gothic"/>
          <w:lang w:val="en-GB"/>
        </w:rPr>
        <w:t xml:space="preserve">that bestow </w:t>
      </w:r>
      <w:r w:rsidRPr="00944336">
        <w:rPr>
          <w:rFonts w:ascii="Century Gothic" w:hAnsi="Century Gothic"/>
          <w:lang w:val="en-GB"/>
        </w:rPr>
        <w:t xml:space="preserve">entry rights which are in addition or inconsistent with </w:t>
      </w:r>
      <w:r>
        <w:rPr>
          <w:rFonts w:ascii="Century Gothic" w:hAnsi="Century Gothic"/>
          <w:lang w:val="en-GB"/>
        </w:rPr>
        <w:t xml:space="preserve">the </w:t>
      </w:r>
      <w:r w:rsidRPr="00944336">
        <w:rPr>
          <w:rFonts w:ascii="Century Gothic" w:hAnsi="Century Gothic"/>
          <w:lang w:val="en-GB"/>
        </w:rPr>
        <w:t xml:space="preserve">legislated </w:t>
      </w:r>
      <w:r>
        <w:rPr>
          <w:rFonts w:ascii="Century Gothic" w:hAnsi="Century Gothic"/>
          <w:lang w:val="en-GB"/>
        </w:rPr>
        <w:t>system</w:t>
      </w:r>
      <w:r w:rsidRPr="00944336">
        <w:rPr>
          <w:rFonts w:ascii="Century Gothic" w:hAnsi="Century Gothic"/>
          <w:lang w:val="en-GB"/>
        </w:rPr>
        <w:t>.</w:t>
      </w:r>
      <w:r>
        <w:rPr>
          <w:rFonts w:ascii="Century Gothic" w:hAnsi="Century Gothic"/>
          <w:lang w:val="en-GB"/>
        </w:rPr>
        <w:t xml:space="preserve">  Statutory checks and balances should not be able to be undone through bargaining</w:t>
      </w:r>
    </w:p>
    <w:p w:rsidR="00980583"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u w:val="single"/>
          <w:lang w:val="en-GB"/>
        </w:rPr>
        <w:t>Reasonable limits on site</w:t>
      </w:r>
      <w:r w:rsidRPr="00980583">
        <w:rPr>
          <w:rFonts w:ascii="Century Gothic" w:hAnsi="Century Gothic"/>
          <w:u w:val="single"/>
          <w:lang w:val="en-GB"/>
        </w:rPr>
        <w:t xml:space="preserve"> visits</w:t>
      </w:r>
      <w:r>
        <w:rPr>
          <w:rFonts w:ascii="Century Gothic" w:hAnsi="Century Gothic"/>
          <w:lang w:val="en-GB"/>
        </w:rPr>
        <w:t xml:space="preserve">: </w:t>
      </w:r>
      <w:r w:rsidRPr="00980583">
        <w:rPr>
          <w:rFonts w:ascii="Century Gothic" w:hAnsi="Century Gothic"/>
          <w:lang w:val="en-GB"/>
        </w:rPr>
        <w:t>There should be a limit on the number of entry visits that unions can make to worksites that are not for the purposes of investigating suspected breaches. The number of visits for discussion purposes should be capped.</w:t>
      </w:r>
    </w:p>
    <w:p w:rsidR="00980583" w:rsidRDefault="003A2724" w:rsidP="0060326B">
      <w:pPr>
        <w:numPr>
          <w:ilvl w:val="0"/>
          <w:numId w:val="4"/>
        </w:numPr>
        <w:spacing w:before="120" w:after="240" w:line="240" w:lineRule="auto"/>
        <w:jc w:val="both"/>
        <w:rPr>
          <w:rFonts w:ascii="Century Gothic" w:hAnsi="Century Gothic"/>
          <w:lang w:val="en-GB"/>
        </w:rPr>
      </w:pPr>
      <w:r w:rsidRPr="00980583">
        <w:rPr>
          <w:rFonts w:ascii="Century Gothic" w:hAnsi="Century Gothic"/>
          <w:u w:val="single"/>
          <w:lang w:val="en-GB"/>
        </w:rPr>
        <w:t>Employer supervision and direction</w:t>
      </w:r>
      <w:r>
        <w:rPr>
          <w:rFonts w:ascii="Century Gothic" w:hAnsi="Century Gothic"/>
          <w:lang w:val="en-GB"/>
        </w:rPr>
        <w:t xml:space="preserve">: </w:t>
      </w:r>
      <w:r w:rsidRPr="002D1DE9">
        <w:rPr>
          <w:rFonts w:ascii="Century Gothic" w:hAnsi="Century Gothic"/>
          <w:lang w:val="en-GB"/>
        </w:rPr>
        <w:t>Given the size, location and type of machinery on resource projects</w:t>
      </w:r>
      <w:r>
        <w:rPr>
          <w:rFonts w:ascii="Century Gothic" w:hAnsi="Century Gothic"/>
          <w:lang w:val="en-GB"/>
        </w:rPr>
        <w:t>,</w:t>
      </w:r>
      <w:r w:rsidRPr="002D1DE9">
        <w:rPr>
          <w:rFonts w:ascii="Century Gothic" w:hAnsi="Century Gothic"/>
          <w:lang w:val="en-GB"/>
        </w:rPr>
        <w:t xml:space="preserve"> as well as employers’ enormous safety obligations, employers must </w:t>
      </w:r>
      <w:r>
        <w:rPr>
          <w:rFonts w:ascii="Century Gothic" w:hAnsi="Century Gothic"/>
          <w:lang w:val="en-GB"/>
        </w:rPr>
        <w:t xml:space="preserve">have </w:t>
      </w:r>
      <w:r w:rsidRPr="002D1DE9">
        <w:rPr>
          <w:rFonts w:ascii="Century Gothic" w:hAnsi="Century Gothic"/>
          <w:lang w:val="en-GB"/>
        </w:rPr>
        <w:t xml:space="preserve">the capacity to reasonably direct </w:t>
      </w:r>
      <w:r>
        <w:rPr>
          <w:rFonts w:ascii="Century Gothic" w:hAnsi="Century Gothic"/>
          <w:lang w:val="en-GB"/>
        </w:rPr>
        <w:t xml:space="preserve">union </w:t>
      </w:r>
      <w:r w:rsidRPr="002D1DE9">
        <w:rPr>
          <w:rFonts w:ascii="Century Gothic" w:hAnsi="Century Gothic"/>
          <w:lang w:val="en-GB"/>
        </w:rPr>
        <w:t xml:space="preserve">permit holders in relation to </w:t>
      </w:r>
      <w:r>
        <w:rPr>
          <w:rFonts w:ascii="Century Gothic" w:hAnsi="Century Gothic"/>
          <w:lang w:val="en-GB"/>
        </w:rPr>
        <w:t xml:space="preserve">where to go onsite </w:t>
      </w:r>
      <w:r w:rsidRPr="002D1DE9">
        <w:rPr>
          <w:rFonts w:ascii="Century Gothic" w:hAnsi="Century Gothic"/>
          <w:lang w:val="en-GB"/>
        </w:rPr>
        <w:t>during visits.</w:t>
      </w:r>
    </w:p>
    <w:p w:rsidR="00AE659B" w:rsidRPr="000C7BEE" w:rsidRDefault="003A2724" w:rsidP="00AE659B">
      <w:pPr>
        <w:numPr>
          <w:ilvl w:val="0"/>
          <w:numId w:val="4"/>
        </w:numPr>
        <w:spacing w:before="120" w:after="240" w:line="240" w:lineRule="auto"/>
        <w:jc w:val="both"/>
        <w:rPr>
          <w:rFonts w:ascii="Century Gothic" w:hAnsi="Century Gothic"/>
          <w:lang w:val="en-GB"/>
        </w:rPr>
      </w:pPr>
      <w:r w:rsidRPr="000C7BEE">
        <w:rPr>
          <w:rFonts w:ascii="Century Gothic" w:hAnsi="Century Gothic"/>
          <w:u w:val="single"/>
          <w:lang w:val="en-GB"/>
        </w:rPr>
        <w:t>Costs of entry</w:t>
      </w:r>
      <w:r w:rsidRPr="000C7BEE">
        <w:rPr>
          <w:rFonts w:ascii="Century Gothic" w:hAnsi="Century Gothic"/>
          <w:lang w:val="en-GB"/>
        </w:rPr>
        <w:t xml:space="preserve">: Unions are a commercial service provider seeking to attract clients to their service. As such, unions must meet the travel, logistical and other expenses of </w:t>
      </w:r>
      <w:r>
        <w:rPr>
          <w:rFonts w:ascii="Century Gothic" w:hAnsi="Century Gothic"/>
          <w:lang w:val="en-GB"/>
        </w:rPr>
        <w:t xml:space="preserve">their entry onto </w:t>
      </w:r>
      <w:r w:rsidRPr="000C7BEE">
        <w:rPr>
          <w:rFonts w:ascii="Century Gothic" w:hAnsi="Century Gothic"/>
          <w:lang w:val="en-GB"/>
        </w:rPr>
        <w:t xml:space="preserve">worksites to meet current and potential members.  Under no circumstances should employers be </w:t>
      </w:r>
      <w:r>
        <w:rPr>
          <w:rFonts w:ascii="Century Gothic" w:hAnsi="Century Gothic"/>
          <w:lang w:val="en-GB"/>
        </w:rPr>
        <w:t xml:space="preserve">required </w:t>
      </w:r>
      <w:r w:rsidRPr="000C7BEE">
        <w:rPr>
          <w:rFonts w:ascii="Century Gothic" w:hAnsi="Century Gothic"/>
          <w:lang w:val="en-GB"/>
        </w:rPr>
        <w:t xml:space="preserve">to in any way subsidise or fund union right of entry.  </w:t>
      </w:r>
    </w:p>
    <w:p w:rsidR="008C35C6" w:rsidRDefault="003A2724" w:rsidP="00A85DEA">
      <w:pPr>
        <w:numPr>
          <w:ilvl w:val="0"/>
          <w:numId w:val="4"/>
        </w:numPr>
        <w:spacing w:before="120" w:after="240" w:line="240" w:lineRule="auto"/>
        <w:jc w:val="both"/>
        <w:rPr>
          <w:rFonts w:ascii="Century Gothic" w:hAnsi="Century Gothic"/>
          <w:lang w:val="en-GB"/>
        </w:rPr>
      </w:pPr>
      <w:r>
        <w:rPr>
          <w:rFonts w:ascii="Century Gothic" w:hAnsi="Century Gothic"/>
          <w:u w:val="single"/>
          <w:lang w:val="en-GB"/>
        </w:rPr>
        <w:t>Disputes over right of entry</w:t>
      </w:r>
      <w:r>
        <w:rPr>
          <w:rFonts w:ascii="Century Gothic" w:hAnsi="Century Gothic"/>
          <w:lang w:val="en-GB"/>
        </w:rPr>
        <w:t>: The above changes should significantly decrease current levels of disputation and dissatisfaction created by aggressive trade union right of entry campaigns</w:t>
      </w:r>
      <w:r w:rsidRPr="002D1DE9">
        <w:rPr>
          <w:rFonts w:ascii="Century Gothic" w:hAnsi="Century Gothic"/>
          <w:lang w:val="en-GB"/>
        </w:rPr>
        <w:t>.</w:t>
      </w:r>
      <w:r>
        <w:rPr>
          <w:rFonts w:ascii="Century Gothic" w:hAnsi="Century Gothic"/>
          <w:lang w:val="en-GB"/>
        </w:rPr>
        <w:t xml:space="preserve"> </w:t>
      </w:r>
    </w:p>
    <w:p w:rsidR="00554055" w:rsidRDefault="003A2724" w:rsidP="00A85DEA">
      <w:pPr>
        <w:numPr>
          <w:ilvl w:val="0"/>
          <w:numId w:val="4"/>
        </w:numPr>
        <w:spacing w:before="120" w:after="240" w:line="240" w:lineRule="auto"/>
        <w:jc w:val="both"/>
        <w:rPr>
          <w:rFonts w:ascii="Century Gothic" w:hAnsi="Century Gothic"/>
          <w:lang w:val="en-GB"/>
        </w:rPr>
      </w:pPr>
      <w:r>
        <w:rPr>
          <w:rFonts w:ascii="Century Gothic" w:hAnsi="Century Gothic"/>
          <w:lang w:val="en-GB"/>
        </w:rPr>
        <w:lastRenderedPageBreak/>
        <w:t xml:space="preserve">However, there may be value, in addition to the initiatives above, in creating a fast-track capacity to take disputes or concerns to the Fair Work Commission for resolution. </w:t>
      </w:r>
    </w:p>
    <w:p w:rsidR="00236D32" w:rsidRDefault="003A2724" w:rsidP="00A85DEA">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One of the tools that could be considered is limiting otherwise lawful entry where there has already been a volume of entries onto a site that would be considered reasonable. </w:t>
      </w:r>
    </w:p>
    <w:p w:rsidR="00A85DEA" w:rsidRDefault="003A2724" w:rsidP="00A85DEA">
      <w:pPr>
        <w:numPr>
          <w:ilvl w:val="0"/>
          <w:numId w:val="4"/>
        </w:numPr>
        <w:spacing w:before="120" w:after="240" w:line="240" w:lineRule="auto"/>
        <w:jc w:val="both"/>
        <w:rPr>
          <w:rFonts w:ascii="Century Gothic" w:hAnsi="Century Gothic"/>
          <w:lang w:val="en-GB"/>
        </w:rPr>
      </w:pPr>
      <w:r>
        <w:rPr>
          <w:rFonts w:ascii="Century Gothic" w:hAnsi="Century Gothic"/>
          <w:lang w:val="en-GB"/>
        </w:rPr>
        <w:t>However, the Commission’s discretion in this area would be limited and explicitly spelled out so as not to allow further broadening of the already too broad provisions in practice.</w:t>
      </w:r>
    </w:p>
    <w:p w:rsidR="00716A19" w:rsidRDefault="002C094C" w:rsidP="00716A19">
      <w:pPr>
        <w:spacing w:before="120" w:after="240" w:line="240" w:lineRule="auto"/>
        <w:ind w:left="720"/>
        <w:jc w:val="both"/>
        <w:rPr>
          <w:rFonts w:ascii="Century Gothic" w:hAnsi="Century Gothic"/>
          <w:lang w:val="en-GB"/>
        </w:rPr>
      </w:pPr>
    </w:p>
    <w:p w:rsidR="00944336" w:rsidRDefault="003A2724" w:rsidP="000003F8">
      <w:pPr>
        <w:spacing w:line="240" w:lineRule="auto"/>
        <w:rPr>
          <w:lang w:val="en-GB"/>
        </w:rPr>
      </w:pPr>
      <w:bookmarkStart w:id="8" w:name="_Toc350505167"/>
      <w:r>
        <w:rPr>
          <w:lang w:val="en-GB"/>
        </w:rPr>
        <w:t>6. ADVERSE ACTION / GENERAL PROTECTIONS</w:t>
      </w:r>
      <w:bookmarkEnd w:id="8"/>
    </w:p>
    <w:p w:rsidR="00536BF2" w:rsidRPr="0028433A"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In </w:t>
      </w:r>
      <w:r w:rsidRPr="0028433A">
        <w:rPr>
          <w:rFonts w:ascii="Century Gothic" w:hAnsi="Century Gothic"/>
          <w:lang w:val="en-GB"/>
        </w:rPr>
        <w:t>2009</w:t>
      </w:r>
      <w:r>
        <w:rPr>
          <w:rFonts w:ascii="Century Gothic" w:hAnsi="Century Gothic"/>
          <w:lang w:val="en-GB"/>
        </w:rPr>
        <w:t>,</w:t>
      </w:r>
      <w:r w:rsidRPr="0028433A">
        <w:rPr>
          <w:rFonts w:ascii="Century Gothic" w:hAnsi="Century Gothic"/>
          <w:lang w:val="en-GB"/>
        </w:rPr>
        <w:t xml:space="preserve"> the current </w:t>
      </w:r>
      <w:r>
        <w:rPr>
          <w:rFonts w:ascii="Century Gothic" w:hAnsi="Century Gothic"/>
          <w:lang w:val="en-GB"/>
        </w:rPr>
        <w:t>Federal Government</w:t>
      </w:r>
      <w:r w:rsidRPr="0028433A">
        <w:rPr>
          <w:rFonts w:ascii="Century Gothic" w:hAnsi="Century Gothic"/>
          <w:lang w:val="en-GB"/>
        </w:rPr>
        <w:t xml:space="preserve"> grafted an entirely new </w:t>
      </w:r>
      <w:r>
        <w:rPr>
          <w:rFonts w:ascii="Century Gothic" w:hAnsi="Century Gothic"/>
          <w:lang w:val="en-GB"/>
        </w:rPr>
        <w:t xml:space="preserve">platform </w:t>
      </w:r>
      <w:r w:rsidRPr="0028433A">
        <w:rPr>
          <w:rFonts w:ascii="Century Gothic" w:hAnsi="Century Gothic"/>
          <w:lang w:val="en-GB"/>
        </w:rPr>
        <w:t xml:space="preserve">for litigation onto Australia’s </w:t>
      </w:r>
      <w:r>
        <w:rPr>
          <w:rFonts w:ascii="Century Gothic" w:hAnsi="Century Gothic"/>
          <w:lang w:val="en-GB"/>
        </w:rPr>
        <w:t xml:space="preserve">workplace </w:t>
      </w:r>
      <w:r w:rsidRPr="0028433A">
        <w:rPr>
          <w:rFonts w:ascii="Century Gothic" w:hAnsi="Century Gothic"/>
          <w:lang w:val="en-GB"/>
        </w:rPr>
        <w:t>relations system, taking existing long</w:t>
      </w:r>
      <w:r>
        <w:rPr>
          <w:rFonts w:ascii="Century Gothic" w:hAnsi="Century Gothic"/>
          <w:lang w:val="en-GB"/>
        </w:rPr>
        <w:t>-</w:t>
      </w:r>
      <w:r w:rsidRPr="0028433A">
        <w:rPr>
          <w:rFonts w:ascii="Century Gothic" w:hAnsi="Century Gothic"/>
          <w:lang w:val="en-GB"/>
        </w:rPr>
        <w:t xml:space="preserve">standing and effective legal protections </w:t>
      </w:r>
      <w:r>
        <w:rPr>
          <w:rFonts w:ascii="Century Gothic" w:hAnsi="Century Gothic"/>
          <w:lang w:val="en-GB"/>
        </w:rPr>
        <w:t xml:space="preserve">against discrimination and unlawful treatment </w:t>
      </w:r>
      <w:r w:rsidRPr="0028433A">
        <w:rPr>
          <w:rFonts w:ascii="Century Gothic" w:hAnsi="Century Gothic"/>
          <w:lang w:val="en-GB"/>
        </w:rPr>
        <w:t xml:space="preserve">and expanding them significantly </w:t>
      </w:r>
      <w:r>
        <w:rPr>
          <w:rFonts w:ascii="Century Gothic" w:hAnsi="Century Gothic"/>
          <w:lang w:val="en-GB"/>
        </w:rPr>
        <w:t>to create</w:t>
      </w:r>
      <w:r w:rsidRPr="0028433A">
        <w:rPr>
          <w:rFonts w:ascii="Century Gothic" w:hAnsi="Century Gothic"/>
          <w:lang w:val="en-GB"/>
        </w:rPr>
        <w:t xml:space="preserve"> a</w:t>
      </w:r>
      <w:r>
        <w:rPr>
          <w:rFonts w:ascii="Century Gothic" w:hAnsi="Century Gothic"/>
          <w:lang w:val="en-GB"/>
        </w:rPr>
        <w:t>n unnecessary and counterproductive</w:t>
      </w:r>
      <w:r w:rsidRPr="0028433A">
        <w:rPr>
          <w:rFonts w:ascii="Century Gothic" w:hAnsi="Century Gothic"/>
          <w:lang w:val="en-GB"/>
        </w:rPr>
        <w:t xml:space="preserve"> new </w:t>
      </w:r>
      <w:r>
        <w:rPr>
          <w:rFonts w:ascii="Century Gothic" w:hAnsi="Century Gothic"/>
          <w:lang w:val="en-GB"/>
        </w:rPr>
        <w:t xml:space="preserve">avenue </w:t>
      </w:r>
      <w:r w:rsidRPr="0028433A">
        <w:rPr>
          <w:rFonts w:ascii="Century Gothic" w:hAnsi="Century Gothic"/>
          <w:lang w:val="en-GB"/>
        </w:rPr>
        <w:t>to sue employers.</w:t>
      </w:r>
    </w:p>
    <w:p w:rsidR="004332A9" w:rsidRDefault="003A2724" w:rsidP="0060326B">
      <w:pPr>
        <w:numPr>
          <w:ilvl w:val="0"/>
          <w:numId w:val="4"/>
        </w:numPr>
        <w:spacing w:before="120" w:after="240" w:line="240" w:lineRule="auto"/>
        <w:jc w:val="both"/>
        <w:rPr>
          <w:rFonts w:ascii="Century Gothic" w:hAnsi="Century Gothic"/>
          <w:lang w:val="en-GB"/>
        </w:rPr>
      </w:pPr>
      <w:r w:rsidRPr="0028433A">
        <w:rPr>
          <w:rFonts w:ascii="Century Gothic" w:hAnsi="Century Gothic"/>
          <w:lang w:val="en-GB"/>
        </w:rPr>
        <w:t xml:space="preserve">The </w:t>
      </w:r>
      <w:r>
        <w:rPr>
          <w:rFonts w:ascii="Century Gothic" w:hAnsi="Century Gothic"/>
          <w:lang w:val="en-GB"/>
        </w:rPr>
        <w:t xml:space="preserve">very </w:t>
      </w:r>
      <w:r w:rsidRPr="0028433A">
        <w:rPr>
          <w:rFonts w:ascii="Century Gothic" w:hAnsi="Century Gothic"/>
          <w:lang w:val="en-GB"/>
        </w:rPr>
        <w:t xml:space="preserve">broad-ranging </w:t>
      </w:r>
      <w:r>
        <w:rPr>
          <w:rFonts w:ascii="Century Gothic" w:hAnsi="Century Gothic"/>
          <w:lang w:val="en-GB"/>
        </w:rPr>
        <w:t>“</w:t>
      </w:r>
      <w:r w:rsidRPr="0028433A">
        <w:rPr>
          <w:rFonts w:ascii="Century Gothic" w:hAnsi="Century Gothic"/>
          <w:lang w:val="en-GB"/>
        </w:rPr>
        <w:t>adverse action</w:t>
      </w:r>
      <w:r>
        <w:rPr>
          <w:rFonts w:ascii="Century Gothic" w:hAnsi="Century Gothic"/>
          <w:lang w:val="en-GB"/>
        </w:rPr>
        <w:t>”</w:t>
      </w:r>
      <w:r w:rsidRPr="0028433A">
        <w:rPr>
          <w:rFonts w:ascii="Century Gothic" w:hAnsi="Century Gothic"/>
          <w:lang w:val="en-GB"/>
        </w:rPr>
        <w:t xml:space="preserve"> provisions were introduced without any genuine examination of their necessity</w:t>
      </w:r>
      <w:r>
        <w:rPr>
          <w:rFonts w:ascii="Century Gothic" w:hAnsi="Century Gothic"/>
          <w:lang w:val="en-GB"/>
        </w:rPr>
        <w:t>,</w:t>
      </w:r>
      <w:r w:rsidRPr="0028433A">
        <w:rPr>
          <w:rFonts w:ascii="Century Gothic" w:hAnsi="Century Gothic"/>
          <w:lang w:val="en-GB"/>
        </w:rPr>
        <w:t xml:space="preserve"> </w:t>
      </w:r>
      <w:r>
        <w:rPr>
          <w:rFonts w:ascii="Century Gothic" w:hAnsi="Century Gothic"/>
          <w:lang w:val="en-GB"/>
        </w:rPr>
        <w:t xml:space="preserve">especially in light of other </w:t>
      </w:r>
      <w:r w:rsidRPr="0028433A">
        <w:rPr>
          <w:rFonts w:ascii="Century Gothic" w:hAnsi="Century Gothic"/>
          <w:lang w:val="en-GB"/>
        </w:rPr>
        <w:t xml:space="preserve">remedies </w:t>
      </w:r>
      <w:r>
        <w:rPr>
          <w:rFonts w:ascii="Century Gothic" w:hAnsi="Century Gothic"/>
          <w:lang w:val="en-GB"/>
        </w:rPr>
        <w:t xml:space="preserve">long </w:t>
      </w:r>
      <w:r w:rsidRPr="0028433A">
        <w:rPr>
          <w:rFonts w:ascii="Century Gothic" w:hAnsi="Century Gothic"/>
          <w:lang w:val="en-GB"/>
        </w:rPr>
        <w:t xml:space="preserve">available under </w:t>
      </w:r>
      <w:r>
        <w:rPr>
          <w:rFonts w:ascii="Century Gothic" w:hAnsi="Century Gothic"/>
          <w:lang w:val="en-GB"/>
        </w:rPr>
        <w:t>our law (e.g. discrimination and OHS laws)</w:t>
      </w:r>
      <w:r w:rsidRPr="0028433A">
        <w:rPr>
          <w:rFonts w:ascii="Century Gothic" w:hAnsi="Century Gothic"/>
          <w:lang w:val="en-GB"/>
        </w:rPr>
        <w:t xml:space="preserve">.  </w:t>
      </w:r>
    </w:p>
    <w:p w:rsidR="00536BF2" w:rsidRPr="0028433A"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E</w:t>
      </w:r>
      <w:r w:rsidRPr="0028433A">
        <w:rPr>
          <w:rFonts w:ascii="Century Gothic" w:hAnsi="Century Gothic"/>
          <w:lang w:val="en-GB"/>
        </w:rPr>
        <w:t>very employer action relating to an employee activity now needs to be assessed against the potential for an adverse action claim to be brought at some future time.</w:t>
      </w:r>
    </w:p>
    <w:p w:rsidR="00536BF2" w:rsidRPr="0028433A" w:rsidRDefault="003A2724" w:rsidP="0060326B">
      <w:pPr>
        <w:numPr>
          <w:ilvl w:val="0"/>
          <w:numId w:val="4"/>
        </w:numPr>
        <w:spacing w:before="120" w:after="240" w:line="240" w:lineRule="auto"/>
        <w:jc w:val="both"/>
        <w:rPr>
          <w:rFonts w:ascii="Century Gothic" w:hAnsi="Century Gothic"/>
          <w:lang w:val="en-GB"/>
        </w:rPr>
      </w:pPr>
      <w:r w:rsidRPr="0028433A">
        <w:rPr>
          <w:rFonts w:ascii="Century Gothic" w:hAnsi="Century Gothic"/>
          <w:lang w:val="en-GB"/>
        </w:rPr>
        <w:t>As was entirely foreseeable, this has become a lawyers</w:t>
      </w:r>
      <w:r>
        <w:rPr>
          <w:rFonts w:ascii="Century Gothic" w:hAnsi="Century Gothic"/>
          <w:lang w:val="en-GB"/>
        </w:rPr>
        <w:t>’</w:t>
      </w:r>
      <w:r w:rsidRPr="0028433A">
        <w:rPr>
          <w:rFonts w:ascii="Century Gothic" w:hAnsi="Century Gothic"/>
          <w:lang w:val="en-GB"/>
        </w:rPr>
        <w:t xml:space="preserve"> picnic</w:t>
      </w:r>
      <w:r>
        <w:rPr>
          <w:rFonts w:ascii="Century Gothic" w:hAnsi="Century Gothic"/>
          <w:lang w:val="en-GB"/>
        </w:rPr>
        <w:t xml:space="preserve"> and</w:t>
      </w:r>
      <w:r w:rsidRPr="0028433A">
        <w:rPr>
          <w:rFonts w:ascii="Century Gothic" w:hAnsi="Century Gothic"/>
          <w:lang w:val="en-GB"/>
        </w:rPr>
        <w:t xml:space="preserve"> has </w:t>
      </w:r>
      <w:r>
        <w:rPr>
          <w:rFonts w:ascii="Century Gothic" w:hAnsi="Century Gothic"/>
          <w:lang w:val="en-GB"/>
        </w:rPr>
        <w:t xml:space="preserve">served to </w:t>
      </w:r>
      <w:r w:rsidRPr="0028433A">
        <w:rPr>
          <w:rFonts w:ascii="Century Gothic" w:hAnsi="Century Gothic"/>
          <w:lang w:val="en-GB"/>
        </w:rPr>
        <w:t xml:space="preserve">create another tool in strategic litigation and avenue for forum shopping. </w:t>
      </w:r>
      <w:r>
        <w:rPr>
          <w:rFonts w:ascii="Century Gothic" w:hAnsi="Century Gothic"/>
          <w:lang w:val="en-GB"/>
        </w:rPr>
        <w:t xml:space="preserve">It has also significantly increased the costs of employment through the extensive new documentation and record-keeping requirements it forces on employees.   </w:t>
      </w:r>
    </w:p>
    <w:p w:rsidR="003B655A" w:rsidRPr="0028433A" w:rsidRDefault="003A2724" w:rsidP="0014087A">
      <w:pPr>
        <w:numPr>
          <w:ilvl w:val="0"/>
          <w:numId w:val="4"/>
        </w:numPr>
        <w:spacing w:before="120" w:after="240" w:line="240" w:lineRule="auto"/>
        <w:jc w:val="both"/>
        <w:rPr>
          <w:rFonts w:ascii="Century Gothic" w:hAnsi="Century Gothic"/>
          <w:lang w:val="en-GB"/>
        </w:rPr>
      </w:pPr>
      <w:r>
        <w:rPr>
          <w:rFonts w:ascii="Century Gothic" w:hAnsi="Century Gothic"/>
          <w:lang w:val="en-GB"/>
        </w:rPr>
        <w:t>T</w:t>
      </w:r>
      <w:r w:rsidRPr="0028433A">
        <w:rPr>
          <w:rFonts w:ascii="Century Gothic" w:hAnsi="Century Gothic"/>
          <w:lang w:val="en-GB"/>
        </w:rPr>
        <w:t>his adventure in speculative litigation should be removed from our system</w:t>
      </w:r>
      <w:r>
        <w:rPr>
          <w:rFonts w:ascii="Century Gothic" w:hAnsi="Century Gothic"/>
          <w:lang w:val="en-GB"/>
        </w:rPr>
        <w:t xml:space="preserve"> entirely</w:t>
      </w:r>
      <w:r w:rsidRPr="0028433A">
        <w:rPr>
          <w:rFonts w:ascii="Century Gothic" w:hAnsi="Century Gothic"/>
          <w:lang w:val="en-GB"/>
        </w:rPr>
        <w:t>, in favour of restoring the long</w:t>
      </w:r>
      <w:r>
        <w:rPr>
          <w:rFonts w:ascii="Century Gothic" w:hAnsi="Century Gothic"/>
          <w:lang w:val="en-GB"/>
        </w:rPr>
        <w:t>-</w:t>
      </w:r>
      <w:r w:rsidRPr="0028433A">
        <w:rPr>
          <w:rFonts w:ascii="Century Gothic" w:hAnsi="Century Gothic"/>
          <w:lang w:val="en-GB"/>
        </w:rPr>
        <w:t>standing</w:t>
      </w:r>
      <w:r>
        <w:rPr>
          <w:rFonts w:ascii="Century Gothic" w:hAnsi="Century Gothic"/>
          <w:lang w:val="en-GB"/>
        </w:rPr>
        <w:t>, well understood, and balanced</w:t>
      </w:r>
      <w:r w:rsidRPr="0028433A">
        <w:rPr>
          <w:rFonts w:ascii="Century Gothic" w:hAnsi="Century Gothic"/>
          <w:lang w:val="en-GB"/>
        </w:rPr>
        <w:t xml:space="preserve"> protections which preceded </w:t>
      </w:r>
      <w:r>
        <w:rPr>
          <w:rFonts w:ascii="Century Gothic" w:hAnsi="Century Gothic"/>
          <w:lang w:val="en-GB"/>
        </w:rPr>
        <w:t>the current legislation</w:t>
      </w:r>
      <w:r w:rsidRPr="0028433A">
        <w:rPr>
          <w:rFonts w:ascii="Century Gothic" w:hAnsi="Century Gothic"/>
          <w:lang w:val="en-GB"/>
        </w:rPr>
        <w:t xml:space="preserve">. </w:t>
      </w:r>
    </w:p>
    <w:p w:rsidR="0034408B" w:rsidRDefault="003A2724" w:rsidP="0060326B">
      <w:pPr>
        <w:numPr>
          <w:ilvl w:val="0"/>
          <w:numId w:val="4"/>
        </w:numPr>
        <w:spacing w:before="120" w:after="240" w:line="240" w:lineRule="auto"/>
        <w:jc w:val="both"/>
        <w:rPr>
          <w:rFonts w:ascii="Century Gothic" w:hAnsi="Century Gothic"/>
          <w:lang w:val="en-GB"/>
        </w:rPr>
      </w:pPr>
      <w:r>
        <w:rPr>
          <w:rFonts w:ascii="Century Gothic" w:hAnsi="Century Gothic"/>
          <w:lang w:val="en-GB"/>
        </w:rPr>
        <w:t>Failing the removal of the adverse action provisions in their entirety, the following changes should be made to the system as a matter of urgency:</w:t>
      </w:r>
    </w:p>
    <w:p w:rsidR="009D5D47" w:rsidRDefault="003A2724" w:rsidP="009D5D47">
      <w:pPr>
        <w:numPr>
          <w:ilvl w:val="1"/>
          <w:numId w:val="4"/>
        </w:numPr>
        <w:spacing w:before="120" w:after="240" w:line="240" w:lineRule="auto"/>
        <w:ind w:left="1296"/>
        <w:jc w:val="both"/>
        <w:rPr>
          <w:rFonts w:ascii="Century Gothic" w:hAnsi="Century Gothic"/>
          <w:lang w:val="en-GB"/>
        </w:rPr>
      </w:pPr>
      <w:r w:rsidRPr="004332A9">
        <w:rPr>
          <w:rFonts w:ascii="Century Gothic" w:hAnsi="Century Gothic"/>
          <w:lang w:val="en-GB"/>
        </w:rPr>
        <w:t>The reverse onus of proof on employers should be removed as it encourages non-meritorious claims to be brought and allows claims to proceed further than they otherwise would if the burden of proof rested with the applicant.</w:t>
      </w:r>
    </w:p>
    <w:p w:rsidR="009D5D47" w:rsidRPr="004332A9" w:rsidRDefault="003A2724" w:rsidP="009D5D47">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Applicants should be required to comprehensively document the grounds on which they are bringing their claim to enable employers to prepare their defences and so the FWC can assess the merits of the application before it moves to conciliation.</w:t>
      </w:r>
    </w:p>
    <w:p w:rsidR="009D5D47" w:rsidRDefault="003A2724" w:rsidP="009D5D47">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lastRenderedPageBreak/>
        <w:t>A</w:t>
      </w:r>
      <w:r w:rsidRPr="004332A9">
        <w:rPr>
          <w:rFonts w:ascii="Century Gothic" w:hAnsi="Century Gothic"/>
          <w:lang w:val="en-GB"/>
        </w:rPr>
        <w:t>n entitlement to a workplace right should have to be the dominant reason for the adverse action alleged to have been taken, rather than one of several factors, for a claim to proceed. Claims should not be able to proceed where other valid, more significant reasons exist for the adverse action such as poor performance or misconduct.</w:t>
      </w:r>
    </w:p>
    <w:p w:rsidR="009658E0" w:rsidRDefault="003A2724" w:rsidP="009D5D47">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 xml:space="preserve">Removing actions on the basis of alleged discrimination that is able to be pursued using other, long standing Commonwealth and State legislation.  </w:t>
      </w:r>
    </w:p>
    <w:p w:rsidR="009D5D47" w:rsidRDefault="003A2724" w:rsidP="009D5D47">
      <w:pPr>
        <w:numPr>
          <w:ilvl w:val="1"/>
          <w:numId w:val="4"/>
        </w:numPr>
        <w:spacing w:before="120" w:after="240" w:line="240" w:lineRule="auto"/>
        <w:ind w:left="1296"/>
        <w:jc w:val="both"/>
        <w:rPr>
          <w:rFonts w:ascii="Century Gothic" w:hAnsi="Century Gothic"/>
          <w:lang w:val="en-GB"/>
        </w:rPr>
      </w:pPr>
      <w:r w:rsidRPr="0028433A">
        <w:rPr>
          <w:rFonts w:ascii="Century Gothic" w:hAnsi="Century Gothic"/>
          <w:lang w:val="en-GB"/>
        </w:rPr>
        <w:t>Employees undertaking union activity should not be exempt from an employer’s right to take disciplinary action if the same activity would result in disciplinary action if undertaken by an employee not engaged in union activit</w:t>
      </w:r>
      <w:r>
        <w:rPr>
          <w:rFonts w:ascii="Century Gothic" w:hAnsi="Century Gothic"/>
          <w:lang w:val="en-GB"/>
        </w:rPr>
        <w:t>ies</w:t>
      </w:r>
      <w:r w:rsidRPr="0028433A">
        <w:rPr>
          <w:rFonts w:ascii="Century Gothic" w:hAnsi="Century Gothic"/>
          <w:lang w:val="en-GB"/>
        </w:rPr>
        <w:t>.</w:t>
      </w:r>
    </w:p>
    <w:p w:rsidR="009D5D47" w:rsidRDefault="003A2724" w:rsidP="009D5D47">
      <w:pPr>
        <w:numPr>
          <w:ilvl w:val="1"/>
          <w:numId w:val="4"/>
        </w:numPr>
        <w:spacing w:before="120" w:after="240" w:line="240" w:lineRule="auto"/>
        <w:ind w:left="1296"/>
        <w:jc w:val="both"/>
        <w:rPr>
          <w:rFonts w:ascii="Century Gothic" w:hAnsi="Century Gothic"/>
          <w:lang w:val="en-GB"/>
        </w:rPr>
      </w:pPr>
      <w:r w:rsidRPr="004332A9">
        <w:rPr>
          <w:rFonts w:ascii="Century Gothic" w:hAnsi="Century Gothic"/>
          <w:lang w:val="en-GB"/>
        </w:rPr>
        <w:t xml:space="preserve">The six-year time limit for bringing adverse action claims under s.372 where dismissal is not involved should be reduced to </w:t>
      </w:r>
      <w:r>
        <w:rPr>
          <w:rFonts w:ascii="Century Gothic" w:hAnsi="Century Gothic"/>
          <w:lang w:val="en-GB"/>
        </w:rPr>
        <w:t>21</w:t>
      </w:r>
      <w:r w:rsidRPr="004332A9">
        <w:rPr>
          <w:rFonts w:ascii="Century Gothic" w:hAnsi="Century Gothic"/>
          <w:lang w:val="en-GB"/>
        </w:rPr>
        <w:t xml:space="preserve"> days, the same time limit applying to adverse action claims made under s.365 where dismissal is involved</w:t>
      </w:r>
      <w:r>
        <w:rPr>
          <w:rFonts w:ascii="Century Gothic" w:hAnsi="Century Gothic"/>
          <w:lang w:val="en-GB"/>
        </w:rPr>
        <w:t xml:space="preserve"> (following amendments to the Fair Work Act that took effect on 1 January 2013)</w:t>
      </w:r>
      <w:r w:rsidRPr="004332A9">
        <w:rPr>
          <w:rFonts w:ascii="Century Gothic" w:hAnsi="Century Gothic"/>
          <w:lang w:val="en-GB"/>
        </w:rPr>
        <w:t>.</w:t>
      </w:r>
    </w:p>
    <w:p w:rsidR="00E64566" w:rsidRDefault="003A2724" w:rsidP="005B6E8E">
      <w:pPr>
        <w:numPr>
          <w:ilvl w:val="0"/>
          <w:numId w:val="5"/>
        </w:numPr>
        <w:spacing w:before="120" w:after="240" w:line="240" w:lineRule="auto"/>
        <w:ind w:left="1985" w:hanging="567"/>
        <w:jc w:val="both"/>
        <w:rPr>
          <w:rFonts w:ascii="Century Gothic" w:hAnsi="Century Gothic"/>
          <w:lang w:val="en-GB"/>
        </w:rPr>
      </w:pPr>
      <w:r>
        <w:rPr>
          <w:rFonts w:ascii="Century Gothic" w:hAnsi="Century Gothic"/>
          <w:lang w:val="en-GB"/>
        </w:rPr>
        <w:t xml:space="preserve">The current six year allowable period to bring claims doesn’t stand up to any form of scrutiny. </w:t>
      </w:r>
    </w:p>
    <w:p w:rsidR="00E64566" w:rsidRPr="00E64566" w:rsidRDefault="002C094C" w:rsidP="005B6E8E">
      <w:pPr>
        <w:spacing w:before="120" w:after="240" w:line="240" w:lineRule="auto"/>
        <w:ind w:left="1985" w:hanging="567"/>
        <w:jc w:val="both"/>
        <w:rPr>
          <w:rFonts w:ascii="Century Gothic" w:hAnsi="Century Gothic"/>
          <w:lang w:val="en-GB"/>
        </w:rPr>
      </w:pPr>
    </w:p>
    <w:p w:rsidR="004C3D87" w:rsidRDefault="003A2724" w:rsidP="005B6E8E">
      <w:pPr>
        <w:numPr>
          <w:ilvl w:val="0"/>
          <w:numId w:val="5"/>
        </w:numPr>
        <w:spacing w:before="120" w:after="240" w:line="240" w:lineRule="auto"/>
        <w:ind w:left="1985" w:hanging="567"/>
        <w:jc w:val="both"/>
        <w:rPr>
          <w:rFonts w:ascii="Century Gothic" w:hAnsi="Century Gothic"/>
          <w:lang w:val="en-GB"/>
        </w:rPr>
      </w:pPr>
      <w:r>
        <w:rPr>
          <w:rFonts w:ascii="Century Gothic" w:hAnsi="Century Gothic"/>
          <w:lang w:val="en-GB"/>
        </w:rPr>
        <w:t>During a period of more than 2000 days, managers change, staff change, whole cultures and processes change.  It is impossible to be able to reconstruct events reliably in many cases so far in the past.</w:t>
      </w:r>
    </w:p>
    <w:p w:rsidR="004C3D87" w:rsidRPr="004C3D87" w:rsidRDefault="002C094C" w:rsidP="005B6E8E">
      <w:pPr>
        <w:ind w:left="1985" w:hanging="567"/>
        <w:rPr>
          <w:rFonts w:ascii="Century Gothic" w:hAnsi="Century Gothic"/>
          <w:lang w:val="en-GB"/>
        </w:rPr>
      </w:pPr>
    </w:p>
    <w:p w:rsidR="009D5D47" w:rsidRPr="00E64566" w:rsidRDefault="003A2724" w:rsidP="005B6E8E">
      <w:pPr>
        <w:numPr>
          <w:ilvl w:val="0"/>
          <w:numId w:val="5"/>
        </w:numPr>
        <w:spacing w:before="120" w:after="240" w:line="240" w:lineRule="auto"/>
        <w:ind w:left="1985" w:hanging="567"/>
        <w:jc w:val="both"/>
        <w:rPr>
          <w:rFonts w:ascii="Century Gothic" w:hAnsi="Century Gothic"/>
          <w:lang w:val="en-GB"/>
        </w:rPr>
      </w:pPr>
      <w:r>
        <w:rPr>
          <w:rFonts w:ascii="Century Gothic" w:hAnsi="Century Gothic"/>
          <w:lang w:val="en-GB"/>
        </w:rPr>
        <w:t xml:space="preserve">The current system is predicated on an operational impossibility. This operates to the significant prejudice of employers required to defend claims subject to a reversed onus of proof.    </w:t>
      </w:r>
    </w:p>
    <w:p w:rsidR="00BC6B4A" w:rsidRDefault="003A2724" w:rsidP="00D84E7A">
      <w:pPr>
        <w:numPr>
          <w:ilvl w:val="1"/>
          <w:numId w:val="4"/>
        </w:numPr>
        <w:spacing w:before="120" w:after="240" w:line="240" w:lineRule="auto"/>
        <w:ind w:left="1296"/>
        <w:jc w:val="both"/>
        <w:rPr>
          <w:rFonts w:ascii="Century Gothic" w:hAnsi="Century Gothic"/>
          <w:lang w:val="en-GB"/>
        </w:rPr>
      </w:pPr>
      <w:r>
        <w:rPr>
          <w:rFonts w:ascii="Century Gothic" w:hAnsi="Century Gothic"/>
          <w:lang w:val="en-GB"/>
        </w:rPr>
        <w:t xml:space="preserve">Damages should be limited to economic loss only, excluding claims for pain and suffering and other alleged non-economic harm. </w:t>
      </w:r>
    </w:p>
    <w:p w:rsidR="009D5D47" w:rsidRDefault="003A2724" w:rsidP="00D84E7A">
      <w:pPr>
        <w:numPr>
          <w:ilvl w:val="1"/>
          <w:numId w:val="4"/>
        </w:numPr>
        <w:spacing w:before="120" w:after="240" w:line="240" w:lineRule="auto"/>
        <w:ind w:left="1296"/>
        <w:jc w:val="both"/>
        <w:rPr>
          <w:rFonts w:ascii="Century Gothic" w:hAnsi="Century Gothic"/>
          <w:lang w:val="en-GB"/>
        </w:rPr>
      </w:pPr>
      <w:r w:rsidRPr="004332A9">
        <w:rPr>
          <w:rFonts w:ascii="Century Gothic" w:hAnsi="Century Gothic"/>
          <w:lang w:val="en-GB"/>
        </w:rPr>
        <w:t>The application of the general protections to prospective employees and independent contractors is unwarranted and should be removed.</w:t>
      </w:r>
    </w:p>
    <w:p w:rsidR="008C35C6" w:rsidRPr="00716A19" w:rsidRDefault="002C094C" w:rsidP="008C35C6">
      <w:pPr>
        <w:spacing w:before="120" w:after="240" w:line="240" w:lineRule="auto"/>
        <w:ind w:left="1296"/>
        <w:jc w:val="both"/>
        <w:rPr>
          <w:rFonts w:ascii="Century Gothic" w:hAnsi="Century Gothic"/>
          <w:sz w:val="14"/>
          <w:lang w:val="en-GB"/>
        </w:rPr>
      </w:pPr>
    </w:p>
    <w:p w:rsidR="00420039" w:rsidRDefault="003A2724" w:rsidP="00420039">
      <w:pPr>
        <w:spacing w:line="240" w:lineRule="auto"/>
        <w:rPr>
          <w:lang w:val="en-GB"/>
        </w:rPr>
      </w:pPr>
      <w:bookmarkStart w:id="9" w:name="_Toc350505168"/>
      <w:r>
        <w:rPr>
          <w:lang w:val="en-GB"/>
        </w:rPr>
        <w:t>FURTHER PRESSING AREAS FOR REFORM</w:t>
      </w:r>
      <w:bookmarkEnd w:id="9"/>
    </w:p>
    <w:p w:rsidR="009D5D47" w:rsidRDefault="003A2724" w:rsidP="008201EA">
      <w:pPr>
        <w:numPr>
          <w:ilvl w:val="0"/>
          <w:numId w:val="4"/>
        </w:numPr>
        <w:spacing w:before="120" w:after="240" w:line="240" w:lineRule="auto"/>
        <w:jc w:val="both"/>
        <w:rPr>
          <w:rFonts w:ascii="Century Gothic" w:hAnsi="Century Gothic"/>
          <w:lang w:val="en-GB"/>
        </w:rPr>
      </w:pPr>
      <w:r>
        <w:rPr>
          <w:rFonts w:ascii="Century Gothic" w:hAnsi="Century Gothic"/>
          <w:lang w:val="en-GB"/>
        </w:rPr>
        <w:t>In addition to the six lead workplace reform priorities set out above, a number of other areas of the system need to be brought back into balance to address significant concerns for the resource industry and for all enterprises, employees and the wider community</w:t>
      </w:r>
      <w:r w:rsidRPr="00944336">
        <w:rPr>
          <w:rFonts w:ascii="Century Gothic" w:hAnsi="Century Gothic"/>
          <w:lang w:val="en-GB"/>
        </w:rPr>
        <w:t xml:space="preserve">. </w:t>
      </w:r>
      <w:r>
        <w:rPr>
          <w:rFonts w:ascii="Century Gothic" w:hAnsi="Century Gothic"/>
          <w:lang w:val="en-GB"/>
        </w:rPr>
        <w:t xml:space="preserve">Four particularly pressing areas for reform are as follows: </w:t>
      </w:r>
    </w:p>
    <w:p w:rsidR="00A1092E" w:rsidRDefault="00A1092E">
      <w:pPr>
        <w:rPr>
          <w:lang w:val="en-GB"/>
        </w:rPr>
      </w:pPr>
      <w:r>
        <w:rPr>
          <w:lang w:val="en-GB"/>
        </w:rPr>
        <w:br w:type="page"/>
      </w:r>
    </w:p>
    <w:p w:rsidR="00420039" w:rsidRDefault="003A2724" w:rsidP="00420039">
      <w:pPr>
        <w:rPr>
          <w:lang w:val="en-GB"/>
        </w:rPr>
      </w:pPr>
      <w:r w:rsidRPr="00F13CB2">
        <w:rPr>
          <w:lang w:val="en-GB"/>
        </w:rPr>
        <w:lastRenderedPageBreak/>
        <w:t>Industrial</w:t>
      </w:r>
      <w:r>
        <w:rPr>
          <w:lang w:val="en-GB"/>
        </w:rPr>
        <w:t xml:space="preserve"> regulation of the </w:t>
      </w:r>
      <w:r w:rsidRPr="00944336">
        <w:rPr>
          <w:lang w:val="en-GB"/>
        </w:rPr>
        <w:t>building and construction industry</w:t>
      </w:r>
    </w:p>
    <w:p w:rsidR="00420039" w:rsidRDefault="003A2724" w:rsidP="008201EA">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The </w:t>
      </w:r>
      <w:r w:rsidRPr="00944336">
        <w:rPr>
          <w:rFonts w:ascii="Century Gothic" w:hAnsi="Century Gothic"/>
          <w:lang w:val="en-GB"/>
        </w:rPr>
        <w:t>laws that successful</w:t>
      </w:r>
      <w:r>
        <w:rPr>
          <w:rFonts w:ascii="Century Gothic" w:hAnsi="Century Gothic"/>
          <w:lang w:val="en-GB"/>
        </w:rPr>
        <w:t>ly</w:t>
      </w:r>
      <w:r w:rsidRPr="00944336">
        <w:rPr>
          <w:rFonts w:ascii="Century Gothic" w:hAnsi="Century Gothic"/>
          <w:lang w:val="en-GB"/>
        </w:rPr>
        <w:t xml:space="preserve"> curtail</w:t>
      </w:r>
      <w:r>
        <w:rPr>
          <w:rFonts w:ascii="Century Gothic" w:hAnsi="Century Gothic"/>
          <w:lang w:val="en-GB"/>
        </w:rPr>
        <w:t>ed</w:t>
      </w:r>
      <w:r w:rsidRPr="00944336">
        <w:rPr>
          <w:rFonts w:ascii="Century Gothic" w:hAnsi="Century Gothic"/>
          <w:lang w:val="en-GB"/>
        </w:rPr>
        <w:t xml:space="preserve"> unlawful and thuggish behavio</w:t>
      </w:r>
      <w:r>
        <w:rPr>
          <w:rFonts w:ascii="Century Gothic" w:hAnsi="Century Gothic"/>
          <w:lang w:val="en-GB"/>
        </w:rPr>
        <w:t>u</w:t>
      </w:r>
      <w:r w:rsidRPr="00944336">
        <w:rPr>
          <w:rFonts w:ascii="Century Gothic" w:hAnsi="Century Gothic"/>
          <w:lang w:val="en-GB"/>
        </w:rPr>
        <w:t xml:space="preserve">r in the </w:t>
      </w:r>
      <w:r>
        <w:rPr>
          <w:rFonts w:ascii="Century Gothic" w:hAnsi="Century Gothic"/>
          <w:lang w:val="en-GB"/>
        </w:rPr>
        <w:t xml:space="preserve">Australian </w:t>
      </w:r>
      <w:r w:rsidRPr="00944336">
        <w:rPr>
          <w:rFonts w:ascii="Century Gothic" w:hAnsi="Century Gothic"/>
          <w:lang w:val="en-GB"/>
        </w:rPr>
        <w:t>building and construction industry</w:t>
      </w:r>
      <w:r>
        <w:rPr>
          <w:rFonts w:ascii="Century Gothic" w:hAnsi="Century Gothic"/>
          <w:lang w:val="en-GB"/>
        </w:rPr>
        <w:t xml:space="preserve"> must be restored</w:t>
      </w:r>
      <w:r w:rsidRPr="00944336">
        <w:rPr>
          <w:rFonts w:ascii="Century Gothic" w:hAnsi="Century Gothic"/>
          <w:lang w:val="en-GB"/>
        </w:rPr>
        <w:t xml:space="preserve">. </w:t>
      </w:r>
    </w:p>
    <w:p w:rsidR="00420039" w:rsidRDefault="003A2724" w:rsidP="008201EA">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The </w:t>
      </w:r>
      <w:r w:rsidRPr="00944336">
        <w:rPr>
          <w:rFonts w:ascii="Century Gothic" w:hAnsi="Century Gothic"/>
          <w:lang w:val="en-GB"/>
        </w:rPr>
        <w:t xml:space="preserve">building </w:t>
      </w:r>
      <w:r>
        <w:rPr>
          <w:rFonts w:ascii="Century Gothic" w:hAnsi="Century Gothic"/>
          <w:lang w:val="en-GB"/>
        </w:rPr>
        <w:t xml:space="preserve">and construction </w:t>
      </w:r>
      <w:r w:rsidRPr="00944336">
        <w:rPr>
          <w:rFonts w:ascii="Century Gothic" w:hAnsi="Century Gothic"/>
          <w:lang w:val="en-GB"/>
        </w:rPr>
        <w:t xml:space="preserve">industry </w:t>
      </w:r>
      <w:r>
        <w:rPr>
          <w:rFonts w:ascii="Century Gothic" w:hAnsi="Century Gothic"/>
          <w:lang w:val="en-GB"/>
        </w:rPr>
        <w:t xml:space="preserve">must again </w:t>
      </w:r>
      <w:r w:rsidRPr="00944336">
        <w:rPr>
          <w:rFonts w:ascii="Century Gothic" w:hAnsi="Century Gothic"/>
          <w:lang w:val="en-GB"/>
        </w:rPr>
        <w:t xml:space="preserve">be given the proper legislative support to eliminate </w:t>
      </w:r>
      <w:r>
        <w:rPr>
          <w:rFonts w:ascii="Century Gothic" w:hAnsi="Century Gothic"/>
          <w:lang w:val="en-GB"/>
        </w:rPr>
        <w:t xml:space="preserve">unlawful and unacceptable behaviours that have </w:t>
      </w:r>
      <w:r w:rsidRPr="00944336">
        <w:rPr>
          <w:rFonts w:ascii="Century Gothic" w:hAnsi="Century Gothic"/>
          <w:lang w:val="en-GB"/>
        </w:rPr>
        <w:t>become a</w:t>
      </w:r>
      <w:r>
        <w:rPr>
          <w:rFonts w:ascii="Century Gothic" w:hAnsi="Century Gothic"/>
          <w:lang w:val="en-GB"/>
        </w:rPr>
        <w:t xml:space="preserve">n </w:t>
      </w:r>
      <w:r w:rsidRPr="00944336">
        <w:rPr>
          <w:rFonts w:ascii="Century Gothic" w:hAnsi="Century Gothic"/>
          <w:lang w:val="en-GB"/>
        </w:rPr>
        <w:t xml:space="preserve">impediment to conducting business in the </w:t>
      </w:r>
      <w:r>
        <w:rPr>
          <w:rFonts w:ascii="Century Gothic" w:hAnsi="Century Gothic"/>
          <w:lang w:val="en-GB"/>
        </w:rPr>
        <w:t xml:space="preserve">resource </w:t>
      </w:r>
      <w:r w:rsidRPr="00944336">
        <w:rPr>
          <w:rFonts w:ascii="Century Gothic" w:hAnsi="Century Gothic"/>
          <w:lang w:val="en-GB"/>
        </w:rPr>
        <w:t>industry</w:t>
      </w:r>
      <w:r>
        <w:rPr>
          <w:rFonts w:ascii="Century Gothic" w:hAnsi="Century Gothic"/>
          <w:lang w:val="en-GB"/>
        </w:rPr>
        <w:t>, and which artificially inflate the cost and timeliness of Australia’s built infrastructure</w:t>
      </w:r>
      <w:r w:rsidRPr="00944336">
        <w:rPr>
          <w:rFonts w:ascii="Century Gothic" w:hAnsi="Century Gothic"/>
          <w:lang w:val="en-GB"/>
        </w:rPr>
        <w:t>.</w:t>
      </w:r>
    </w:p>
    <w:p w:rsidR="00420039" w:rsidRPr="00D84E7A" w:rsidRDefault="003A2724" w:rsidP="008201EA">
      <w:pPr>
        <w:numPr>
          <w:ilvl w:val="0"/>
          <w:numId w:val="4"/>
        </w:numPr>
        <w:spacing w:before="120" w:after="240" w:line="240" w:lineRule="auto"/>
        <w:jc w:val="both"/>
        <w:rPr>
          <w:rFonts w:ascii="Century Gothic" w:hAnsi="Century Gothic"/>
          <w:lang w:val="en-GB"/>
        </w:rPr>
      </w:pPr>
      <w:r w:rsidRPr="00D84E7A">
        <w:rPr>
          <w:rFonts w:ascii="Century Gothic" w:hAnsi="Century Gothic"/>
          <w:lang w:val="en-GB"/>
        </w:rPr>
        <w:t xml:space="preserve">The present policy approach is unsound and ineffectual. The abolition of the Australian Building and Construction Commission (ABCC) and its replacement with Fair Work Building and Construction (FWBC) in 2012 has seen a return to a widespread culture of unlawfulness. </w:t>
      </w:r>
    </w:p>
    <w:p w:rsidR="00420039" w:rsidRDefault="003A2724" w:rsidP="008201EA">
      <w:pPr>
        <w:numPr>
          <w:ilvl w:val="0"/>
          <w:numId w:val="4"/>
        </w:numPr>
        <w:spacing w:before="120" w:after="240" w:line="240" w:lineRule="auto"/>
        <w:jc w:val="both"/>
        <w:rPr>
          <w:rFonts w:ascii="Century Gothic" w:hAnsi="Century Gothic"/>
          <w:lang w:val="en-GB"/>
        </w:rPr>
      </w:pPr>
      <w:r>
        <w:rPr>
          <w:rFonts w:ascii="Century Gothic" w:hAnsi="Century Gothic"/>
          <w:lang w:val="en-GB"/>
        </w:rPr>
        <w:t>Significantly r</w:t>
      </w:r>
      <w:r w:rsidRPr="00944336">
        <w:rPr>
          <w:rFonts w:ascii="Century Gothic" w:hAnsi="Century Gothic"/>
          <w:lang w:val="en-GB"/>
        </w:rPr>
        <w:t>educing penalties</w:t>
      </w:r>
      <w:r>
        <w:rPr>
          <w:rFonts w:ascii="Century Gothic" w:hAnsi="Century Gothic"/>
          <w:lang w:val="en-GB"/>
        </w:rPr>
        <w:t>,</w:t>
      </w:r>
      <w:r w:rsidRPr="00944336">
        <w:rPr>
          <w:rFonts w:ascii="Century Gothic" w:hAnsi="Century Gothic"/>
          <w:lang w:val="en-GB"/>
        </w:rPr>
        <w:t xml:space="preserve"> </w:t>
      </w:r>
      <w:r>
        <w:rPr>
          <w:rFonts w:ascii="Century Gothic" w:hAnsi="Century Gothic"/>
          <w:lang w:val="en-GB"/>
        </w:rPr>
        <w:t>along with</w:t>
      </w:r>
      <w:r w:rsidRPr="00944336">
        <w:rPr>
          <w:rFonts w:ascii="Century Gothic" w:hAnsi="Century Gothic"/>
          <w:lang w:val="en-GB"/>
        </w:rPr>
        <w:t xml:space="preserve"> the powers and functions of the enforcement body, has given the green light for building and construction unions to act </w:t>
      </w:r>
      <w:r>
        <w:rPr>
          <w:rFonts w:ascii="Century Gothic" w:hAnsi="Century Gothic"/>
          <w:lang w:val="en-GB"/>
        </w:rPr>
        <w:t xml:space="preserve">like they are above the law. Relaxing the law and neutering an effective regulator has been an invitation to heightened union militancy. </w:t>
      </w:r>
    </w:p>
    <w:p w:rsidR="00420039" w:rsidRDefault="003A2724" w:rsidP="008201EA">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In the resource industry, a return to union excesses makes essential infrastructure more costly and industrial relations far less reliable on time-critical projects. International investors choosing between Australia and other markets are acutely aware of the problems caused by the abolition of the ABCC and many of the other policy approaches under the current Fair Work system. </w:t>
      </w:r>
    </w:p>
    <w:p w:rsidR="00420039" w:rsidRDefault="003A2724" w:rsidP="008920C0">
      <w:pPr>
        <w:numPr>
          <w:ilvl w:val="0"/>
          <w:numId w:val="4"/>
        </w:numPr>
        <w:spacing w:before="120" w:after="240" w:line="240" w:lineRule="auto"/>
        <w:jc w:val="both"/>
        <w:rPr>
          <w:rFonts w:ascii="Century Gothic" w:hAnsi="Century Gothic"/>
          <w:lang w:val="en-GB"/>
        </w:rPr>
      </w:pPr>
      <w:r>
        <w:rPr>
          <w:rFonts w:ascii="Century Gothic" w:hAnsi="Century Gothic"/>
          <w:lang w:val="en-GB"/>
        </w:rPr>
        <w:t>The next Federal Government</w:t>
      </w:r>
      <w:r w:rsidRPr="00944336">
        <w:rPr>
          <w:rFonts w:ascii="Century Gothic" w:hAnsi="Century Gothic"/>
          <w:lang w:val="en-GB"/>
        </w:rPr>
        <w:t xml:space="preserve"> </w:t>
      </w:r>
      <w:r>
        <w:rPr>
          <w:rFonts w:ascii="Century Gothic" w:hAnsi="Century Gothic"/>
          <w:lang w:val="en-GB"/>
        </w:rPr>
        <w:t xml:space="preserve">must </w:t>
      </w:r>
      <w:r w:rsidRPr="00944336">
        <w:rPr>
          <w:rFonts w:ascii="Century Gothic" w:hAnsi="Century Gothic"/>
          <w:lang w:val="en-GB"/>
        </w:rPr>
        <w:t xml:space="preserve">reintroduce the laws that </w:t>
      </w:r>
      <w:r>
        <w:rPr>
          <w:rFonts w:ascii="Century Gothic" w:hAnsi="Century Gothic"/>
          <w:lang w:val="en-GB"/>
        </w:rPr>
        <w:t xml:space="preserve">successfully </w:t>
      </w:r>
      <w:r w:rsidRPr="00944336">
        <w:rPr>
          <w:rFonts w:ascii="Century Gothic" w:hAnsi="Century Gothic"/>
          <w:lang w:val="en-GB"/>
        </w:rPr>
        <w:t>curtail</w:t>
      </w:r>
      <w:r>
        <w:rPr>
          <w:rFonts w:ascii="Century Gothic" w:hAnsi="Century Gothic"/>
          <w:lang w:val="en-GB"/>
        </w:rPr>
        <w:t>ed</w:t>
      </w:r>
      <w:r w:rsidRPr="00944336">
        <w:rPr>
          <w:rFonts w:ascii="Century Gothic" w:hAnsi="Century Gothic"/>
          <w:lang w:val="en-GB"/>
        </w:rPr>
        <w:t xml:space="preserve"> unlawful and thuggish behavio</w:t>
      </w:r>
      <w:r>
        <w:rPr>
          <w:rFonts w:ascii="Century Gothic" w:hAnsi="Century Gothic"/>
          <w:lang w:val="en-GB"/>
        </w:rPr>
        <w:t>u</w:t>
      </w:r>
      <w:r w:rsidRPr="00944336">
        <w:rPr>
          <w:rFonts w:ascii="Century Gothic" w:hAnsi="Century Gothic"/>
          <w:lang w:val="en-GB"/>
        </w:rPr>
        <w:t xml:space="preserve">r in the building and construction industry. </w:t>
      </w:r>
      <w:r>
        <w:rPr>
          <w:rFonts w:ascii="Century Gothic" w:hAnsi="Century Gothic"/>
          <w:lang w:val="en-GB"/>
        </w:rPr>
        <w:t xml:space="preserve"> </w:t>
      </w:r>
      <w:r w:rsidRPr="008920C0">
        <w:rPr>
          <w:rFonts w:ascii="Century Gothic" w:hAnsi="Century Gothic"/>
          <w:lang w:val="en-GB"/>
        </w:rPr>
        <w:t>Maximum penalties for unlawful behaviour must be set at levels that provide a genuine deterrence against such behaviour in the building and construction industry.</w:t>
      </w:r>
    </w:p>
    <w:p w:rsidR="00F13CB2" w:rsidRDefault="003A2724" w:rsidP="00F13CB2">
      <w:pPr>
        <w:rPr>
          <w:lang w:val="en-GB"/>
        </w:rPr>
      </w:pPr>
      <w:r>
        <w:rPr>
          <w:lang w:val="en-GB"/>
        </w:rPr>
        <w:t>T</w:t>
      </w:r>
      <w:r w:rsidRPr="00944336">
        <w:rPr>
          <w:lang w:val="en-GB"/>
        </w:rPr>
        <w:t>rans</w:t>
      </w:r>
      <w:r>
        <w:rPr>
          <w:lang w:val="en-GB"/>
        </w:rPr>
        <w:t>fer</w:t>
      </w:r>
      <w:r w:rsidRPr="00944336">
        <w:rPr>
          <w:lang w:val="en-GB"/>
        </w:rPr>
        <w:t xml:space="preserve"> of business</w:t>
      </w:r>
    </w:p>
    <w:p w:rsidR="00F13CB2" w:rsidRDefault="003A2724" w:rsidP="008201EA">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t xml:space="preserve">The transfer of business laws </w:t>
      </w:r>
      <w:r>
        <w:rPr>
          <w:rFonts w:ascii="Century Gothic" w:hAnsi="Century Gothic"/>
          <w:lang w:val="en-GB"/>
        </w:rPr>
        <w:t>under the Fair Work system have</w:t>
      </w:r>
      <w:r w:rsidRPr="00944336">
        <w:rPr>
          <w:rFonts w:ascii="Century Gothic" w:hAnsi="Century Gothic"/>
          <w:lang w:val="en-GB"/>
        </w:rPr>
        <w:t xml:space="preserve"> </w:t>
      </w:r>
      <w:r>
        <w:rPr>
          <w:rFonts w:ascii="Century Gothic" w:hAnsi="Century Gothic"/>
          <w:lang w:val="en-GB"/>
        </w:rPr>
        <w:t xml:space="preserve">proved </w:t>
      </w:r>
      <w:r w:rsidRPr="00944336">
        <w:rPr>
          <w:rFonts w:ascii="Century Gothic" w:hAnsi="Century Gothic"/>
          <w:lang w:val="en-GB"/>
        </w:rPr>
        <w:t>counter-productive</w:t>
      </w:r>
      <w:r>
        <w:rPr>
          <w:rFonts w:ascii="Century Gothic" w:hAnsi="Century Gothic"/>
          <w:lang w:val="en-GB"/>
        </w:rPr>
        <w:t xml:space="preserve"> and are discouraging the employment of existing workers by new business owners</w:t>
      </w:r>
      <w:r w:rsidRPr="00944336">
        <w:rPr>
          <w:rFonts w:ascii="Century Gothic" w:hAnsi="Century Gothic"/>
          <w:lang w:val="en-GB"/>
        </w:rPr>
        <w:t xml:space="preserve">. </w:t>
      </w:r>
    </w:p>
    <w:p w:rsidR="00F13CB2" w:rsidRDefault="003A2724" w:rsidP="008201EA">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t xml:space="preserve">Under </w:t>
      </w:r>
      <w:r>
        <w:rPr>
          <w:rFonts w:ascii="Century Gothic" w:hAnsi="Century Gothic"/>
          <w:lang w:val="en-GB"/>
        </w:rPr>
        <w:t>our next Federal G</w:t>
      </w:r>
      <w:r w:rsidRPr="00944336">
        <w:rPr>
          <w:rFonts w:ascii="Century Gothic" w:hAnsi="Century Gothic"/>
          <w:lang w:val="en-GB"/>
        </w:rPr>
        <w:t>overnment</w:t>
      </w:r>
      <w:r>
        <w:rPr>
          <w:rFonts w:ascii="Century Gothic" w:hAnsi="Century Gothic"/>
          <w:lang w:val="en-GB"/>
        </w:rPr>
        <w:t>,</w:t>
      </w:r>
      <w:r w:rsidRPr="00944336">
        <w:rPr>
          <w:rFonts w:ascii="Century Gothic" w:hAnsi="Century Gothic"/>
          <w:lang w:val="en-GB"/>
        </w:rPr>
        <w:t xml:space="preserve"> there </w:t>
      </w:r>
      <w:r>
        <w:rPr>
          <w:rFonts w:ascii="Century Gothic" w:hAnsi="Century Gothic"/>
          <w:lang w:val="en-GB"/>
        </w:rPr>
        <w:t xml:space="preserve">should </w:t>
      </w:r>
      <w:r w:rsidRPr="00944336">
        <w:rPr>
          <w:rFonts w:ascii="Century Gothic" w:hAnsi="Century Gothic"/>
          <w:lang w:val="en-GB"/>
        </w:rPr>
        <w:t xml:space="preserve">be </w:t>
      </w:r>
      <w:r>
        <w:rPr>
          <w:rFonts w:ascii="Century Gothic" w:hAnsi="Century Gothic"/>
          <w:lang w:val="en-GB"/>
        </w:rPr>
        <w:t>no</w:t>
      </w:r>
      <w:r w:rsidRPr="00944336">
        <w:rPr>
          <w:rFonts w:ascii="Century Gothic" w:hAnsi="Century Gothic"/>
          <w:lang w:val="en-GB"/>
        </w:rPr>
        <w:t xml:space="preserve"> mandatory requirement for employers to take on a previous employer’s industrial arrangements where a business transfer occurs</w:t>
      </w:r>
      <w:r>
        <w:rPr>
          <w:rFonts w:ascii="Century Gothic" w:hAnsi="Century Gothic"/>
          <w:lang w:val="en-GB"/>
        </w:rPr>
        <w:t xml:space="preserve">, particularly </w:t>
      </w:r>
      <w:r w:rsidRPr="00944336">
        <w:rPr>
          <w:rFonts w:ascii="Century Gothic" w:hAnsi="Century Gothic"/>
          <w:lang w:val="en-GB"/>
        </w:rPr>
        <w:t xml:space="preserve">if the majority of employees </w:t>
      </w:r>
      <w:r>
        <w:rPr>
          <w:rFonts w:ascii="Century Gothic" w:hAnsi="Century Gothic"/>
          <w:lang w:val="en-GB"/>
        </w:rPr>
        <w:t xml:space="preserve">of the new entity </w:t>
      </w:r>
      <w:r w:rsidRPr="00944336">
        <w:rPr>
          <w:rFonts w:ascii="Century Gothic" w:hAnsi="Century Gothic"/>
          <w:lang w:val="en-GB"/>
        </w:rPr>
        <w:t xml:space="preserve">are already covered by another industrial instrument. </w:t>
      </w:r>
    </w:p>
    <w:p w:rsidR="00F13CB2" w:rsidRPr="00FE625E" w:rsidRDefault="003A2724" w:rsidP="008201EA">
      <w:pPr>
        <w:numPr>
          <w:ilvl w:val="0"/>
          <w:numId w:val="4"/>
        </w:numPr>
        <w:spacing w:before="120" w:after="240" w:line="240" w:lineRule="auto"/>
        <w:jc w:val="both"/>
        <w:rPr>
          <w:rFonts w:ascii="Century Gothic" w:hAnsi="Century Gothic"/>
          <w:lang w:val="en-GB"/>
        </w:rPr>
      </w:pPr>
      <w:r w:rsidRPr="00FE625E">
        <w:rPr>
          <w:rFonts w:ascii="Century Gothic" w:hAnsi="Century Gothic"/>
          <w:lang w:val="en-GB"/>
        </w:rPr>
        <w:t>In the absence of the complete removal of the transfer of business provisions, transferring instruments should only apply for a period of six months rather than having open-ended operation until new arrangements are negotiated.</w:t>
      </w:r>
    </w:p>
    <w:p w:rsidR="00FA63DD" w:rsidRDefault="003A2724">
      <w:pPr>
        <w:spacing w:after="0" w:line="240" w:lineRule="auto"/>
        <w:rPr>
          <w:rFonts w:ascii="Century Gothic" w:eastAsia="Times New Roman" w:hAnsi="Century Gothic" w:cs="Times New Roman"/>
          <w:b/>
          <w:bCs/>
          <w:color w:val="4F81BD"/>
          <w:sz w:val="26"/>
          <w:szCs w:val="26"/>
          <w:lang w:val="en-GB"/>
        </w:rPr>
      </w:pPr>
      <w:r>
        <w:rPr>
          <w:lang w:val="en-GB"/>
        </w:rPr>
        <w:br w:type="page"/>
      </w:r>
    </w:p>
    <w:p w:rsidR="0033286B" w:rsidRDefault="003A2724" w:rsidP="009A653E">
      <w:pPr>
        <w:ind w:left="576" w:hanging="576"/>
        <w:rPr>
          <w:lang w:val="en-GB"/>
        </w:rPr>
      </w:pPr>
      <w:r>
        <w:rPr>
          <w:lang w:val="en-GB"/>
        </w:rPr>
        <w:lastRenderedPageBreak/>
        <w:t>Unfair dismissal</w:t>
      </w:r>
    </w:p>
    <w:p w:rsidR="0033286B" w:rsidRDefault="003A2724" w:rsidP="008201EA">
      <w:pPr>
        <w:numPr>
          <w:ilvl w:val="0"/>
          <w:numId w:val="4"/>
        </w:numPr>
        <w:spacing w:before="120" w:after="240" w:line="240" w:lineRule="auto"/>
        <w:jc w:val="both"/>
        <w:rPr>
          <w:rFonts w:ascii="Century Gothic" w:hAnsi="Century Gothic"/>
          <w:lang w:val="en-GB"/>
        </w:rPr>
      </w:pPr>
      <w:r w:rsidRPr="004332A9">
        <w:rPr>
          <w:rFonts w:ascii="Century Gothic" w:hAnsi="Century Gothic"/>
          <w:lang w:val="en-GB"/>
        </w:rPr>
        <w:t>The Fair Work Act’s unfair dismissal rules</w:t>
      </w:r>
      <w:r>
        <w:rPr>
          <w:rFonts w:ascii="Century Gothic" w:hAnsi="Century Gothic"/>
          <w:lang w:val="en-GB"/>
        </w:rPr>
        <w:t>, in the same way as the adverse action provisions (above),</w:t>
      </w:r>
      <w:r w:rsidRPr="004332A9">
        <w:rPr>
          <w:rFonts w:ascii="Century Gothic" w:hAnsi="Century Gothic"/>
          <w:lang w:val="en-GB"/>
        </w:rPr>
        <w:t xml:space="preserve"> have had the effect of encouraging speculative claims </w:t>
      </w:r>
      <w:r>
        <w:rPr>
          <w:rFonts w:ascii="Century Gothic" w:hAnsi="Century Gothic"/>
          <w:lang w:val="en-GB"/>
        </w:rPr>
        <w:t xml:space="preserve">by employees </w:t>
      </w:r>
      <w:r w:rsidRPr="004332A9">
        <w:rPr>
          <w:rFonts w:ascii="Century Gothic" w:hAnsi="Century Gothic"/>
          <w:lang w:val="en-GB"/>
        </w:rPr>
        <w:t>and have seen</w:t>
      </w:r>
      <w:r>
        <w:rPr>
          <w:rFonts w:ascii="Century Gothic" w:hAnsi="Century Gothic"/>
          <w:lang w:val="en-GB"/>
        </w:rPr>
        <w:t xml:space="preserve"> the federal industrial tribunal encroach</w:t>
      </w:r>
      <w:r w:rsidRPr="004332A9">
        <w:rPr>
          <w:rFonts w:ascii="Century Gothic" w:hAnsi="Century Gothic"/>
          <w:lang w:val="en-GB"/>
        </w:rPr>
        <w:t xml:space="preserve"> on </w:t>
      </w:r>
      <w:r>
        <w:rPr>
          <w:rFonts w:ascii="Century Gothic" w:hAnsi="Century Gothic"/>
          <w:lang w:val="en-GB"/>
        </w:rPr>
        <w:t xml:space="preserve">various aspects of </w:t>
      </w:r>
      <w:r w:rsidRPr="004332A9">
        <w:rPr>
          <w:rFonts w:ascii="Century Gothic" w:hAnsi="Century Gothic"/>
          <w:lang w:val="en-GB"/>
        </w:rPr>
        <w:t xml:space="preserve">what should be managerial </w:t>
      </w:r>
      <w:r>
        <w:rPr>
          <w:rFonts w:ascii="Century Gothic" w:hAnsi="Century Gothic"/>
          <w:lang w:val="en-GB"/>
        </w:rPr>
        <w:t>decision making</w:t>
      </w:r>
      <w:r w:rsidRPr="004332A9">
        <w:rPr>
          <w:rFonts w:ascii="Century Gothic" w:hAnsi="Century Gothic"/>
          <w:lang w:val="en-GB"/>
        </w:rPr>
        <w:t>.</w:t>
      </w:r>
    </w:p>
    <w:p w:rsidR="0033286B" w:rsidRDefault="003A2724" w:rsidP="008201EA">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The </w:t>
      </w:r>
      <w:r w:rsidRPr="00DD61C2">
        <w:rPr>
          <w:rFonts w:ascii="Century Gothic" w:hAnsi="Century Gothic"/>
          <w:lang w:val="en-GB"/>
        </w:rPr>
        <w:t>cost</w:t>
      </w:r>
      <w:r>
        <w:rPr>
          <w:rFonts w:ascii="Century Gothic" w:hAnsi="Century Gothic"/>
          <w:lang w:val="en-GB"/>
        </w:rPr>
        <w:t>s</w:t>
      </w:r>
      <w:r w:rsidRPr="00DD61C2">
        <w:rPr>
          <w:rFonts w:ascii="Century Gothic" w:hAnsi="Century Gothic"/>
          <w:lang w:val="en-GB"/>
        </w:rPr>
        <w:t xml:space="preserve"> of defending unfair dismissal claims </w:t>
      </w:r>
      <w:r>
        <w:rPr>
          <w:rFonts w:ascii="Century Gothic" w:hAnsi="Century Gothic"/>
          <w:lang w:val="en-GB"/>
        </w:rPr>
        <w:t>remain significant, as does the incidence of employers being compelled to pay to make claims go away (even where the employer has acted properly and the claim is without merit)</w:t>
      </w:r>
      <w:r w:rsidRPr="00DD61C2">
        <w:rPr>
          <w:rFonts w:ascii="Century Gothic" w:hAnsi="Century Gothic"/>
          <w:lang w:val="en-GB"/>
        </w:rPr>
        <w:t xml:space="preserve">. </w:t>
      </w:r>
    </w:p>
    <w:p w:rsidR="0033286B" w:rsidRPr="00F506AF" w:rsidRDefault="003A2724" w:rsidP="008201EA">
      <w:pPr>
        <w:numPr>
          <w:ilvl w:val="0"/>
          <w:numId w:val="4"/>
        </w:numPr>
        <w:spacing w:before="120" w:after="240" w:line="240" w:lineRule="auto"/>
        <w:jc w:val="both"/>
        <w:rPr>
          <w:rFonts w:ascii="Century Gothic" w:hAnsi="Century Gothic"/>
          <w:lang w:val="en-GB"/>
        </w:rPr>
      </w:pPr>
      <w:r w:rsidRPr="00F506AF">
        <w:rPr>
          <w:rFonts w:ascii="Century Gothic" w:hAnsi="Century Gothic"/>
          <w:lang w:val="en-GB"/>
        </w:rPr>
        <w:t xml:space="preserve">Processes for unfair dismissal litigation need to be re-calibrated to properly balance the rights and interests of employers and claimants, and the expectations of the wider community. A range of changes should be considered: </w:t>
      </w:r>
    </w:p>
    <w:p w:rsidR="0033286B" w:rsidRPr="004332A9" w:rsidRDefault="003A2724" w:rsidP="00E64566">
      <w:pPr>
        <w:numPr>
          <w:ilvl w:val="1"/>
          <w:numId w:val="5"/>
        </w:numPr>
        <w:spacing w:before="120" w:after="240" w:line="240" w:lineRule="auto"/>
        <w:jc w:val="both"/>
        <w:rPr>
          <w:rFonts w:ascii="Century Gothic" w:hAnsi="Century Gothic"/>
          <w:lang w:val="en-GB"/>
        </w:rPr>
      </w:pPr>
      <w:r>
        <w:rPr>
          <w:rFonts w:ascii="Century Gothic" w:hAnsi="Century Gothic"/>
          <w:lang w:val="en-GB"/>
        </w:rPr>
        <w:t>D</w:t>
      </w:r>
      <w:r w:rsidRPr="004332A9">
        <w:rPr>
          <w:rFonts w:ascii="Century Gothic" w:hAnsi="Century Gothic"/>
          <w:lang w:val="en-GB"/>
        </w:rPr>
        <w:t>etermination of whether a dismissal is harsh, unjust or unreasonable should exclude consideration of the consequences of termination of employment for workers and their families.</w:t>
      </w:r>
    </w:p>
    <w:p w:rsidR="0033286B" w:rsidRPr="004332A9" w:rsidRDefault="003A2724" w:rsidP="00E64566">
      <w:pPr>
        <w:numPr>
          <w:ilvl w:val="1"/>
          <w:numId w:val="5"/>
        </w:numPr>
        <w:spacing w:before="120" w:after="240" w:line="240" w:lineRule="auto"/>
        <w:jc w:val="both"/>
        <w:rPr>
          <w:rFonts w:ascii="Century Gothic" w:hAnsi="Century Gothic"/>
          <w:lang w:val="en-GB"/>
        </w:rPr>
      </w:pPr>
      <w:r w:rsidRPr="004332A9">
        <w:rPr>
          <w:rFonts w:ascii="Century Gothic" w:hAnsi="Century Gothic"/>
          <w:lang w:val="en-GB"/>
        </w:rPr>
        <w:t xml:space="preserve">Given the unique and fluctuating circumstances of the building and construction industry, daily hire employees in </w:t>
      </w:r>
      <w:r>
        <w:rPr>
          <w:rFonts w:ascii="Century Gothic" w:hAnsi="Century Gothic"/>
          <w:lang w:val="en-GB"/>
        </w:rPr>
        <w:t>that</w:t>
      </w:r>
      <w:r w:rsidRPr="004332A9">
        <w:rPr>
          <w:rFonts w:ascii="Century Gothic" w:hAnsi="Century Gothic"/>
          <w:lang w:val="en-GB"/>
        </w:rPr>
        <w:t xml:space="preserve"> industry should be prevented from bringing unfair dismissal claims unless they are dismissed for</w:t>
      </w:r>
      <w:r>
        <w:rPr>
          <w:rFonts w:ascii="Century Gothic" w:hAnsi="Century Gothic"/>
          <w:lang w:val="en-GB"/>
        </w:rPr>
        <w:t xml:space="preserve"> </w:t>
      </w:r>
      <w:r w:rsidRPr="004332A9">
        <w:rPr>
          <w:rFonts w:ascii="Century Gothic" w:hAnsi="Century Gothic"/>
          <w:lang w:val="en-GB"/>
        </w:rPr>
        <w:t xml:space="preserve">prohibited reasons. </w:t>
      </w:r>
    </w:p>
    <w:p w:rsidR="0033286B" w:rsidRDefault="003A2724" w:rsidP="00E64566">
      <w:pPr>
        <w:numPr>
          <w:ilvl w:val="1"/>
          <w:numId w:val="5"/>
        </w:numPr>
        <w:spacing w:before="120" w:after="240" w:line="240" w:lineRule="auto"/>
        <w:jc w:val="both"/>
        <w:rPr>
          <w:rFonts w:ascii="Century Gothic" w:hAnsi="Century Gothic"/>
          <w:lang w:val="en-GB"/>
        </w:rPr>
      </w:pPr>
      <w:r w:rsidRPr="004332A9">
        <w:rPr>
          <w:rFonts w:ascii="Century Gothic" w:hAnsi="Century Gothic"/>
          <w:lang w:val="en-GB"/>
        </w:rPr>
        <w:t xml:space="preserve">Employers should only be required to canvas redeployment options for workers they make redundant within their own enterprises or within their subsidiaries’ enterprises. The broad definition of ‘associated entity’ applying to redeployment obligations on employers </w:t>
      </w:r>
      <w:r>
        <w:rPr>
          <w:rFonts w:ascii="Century Gothic" w:hAnsi="Century Gothic"/>
          <w:lang w:val="en-GB"/>
        </w:rPr>
        <w:t xml:space="preserve">where they are considering dismissing employees </w:t>
      </w:r>
      <w:r w:rsidRPr="004332A9">
        <w:rPr>
          <w:rFonts w:ascii="Century Gothic" w:hAnsi="Century Gothic"/>
          <w:lang w:val="en-GB"/>
        </w:rPr>
        <w:t>should be removed.</w:t>
      </w:r>
      <w:r>
        <w:rPr>
          <w:rFonts w:ascii="Century Gothic" w:hAnsi="Century Gothic"/>
          <w:lang w:val="en-GB"/>
        </w:rPr>
        <w:t xml:space="preserve"> </w:t>
      </w:r>
    </w:p>
    <w:p w:rsidR="0033286B" w:rsidRDefault="003A2724" w:rsidP="00E64566">
      <w:pPr>
        <w:numPr>
          <w:ilvl w:val="1"/>
          <w:numId w:val="5"/>
        </w:numPr>
        <w:spacing w:before="120" w:after="240" w:line="240" w:lineRule="auto"/>
        <w:jc w:val="both"/>
        <w:rPr>
          <w:rFonts w:ascii="Century Gothic" w:hAnsi="Century Gothic"/>
          <w:lang w:val="en-GB"/>
        </w:rPr>
      </w:pPr>
      <w:r>
        <w:rPr>
          <w:rFonts w:ascii="Century Gothic" w:hAnsi="Century Gothic"/>
          <w:lang w:val="en-GB"/>
        </w:rPr>
        <w:t>Where employees are dismissed following serious safety breaches, there should be no ability for the commission to reinstate those workers or else it risks undermining the safety culture of the enterprise and the industry.</w:t>
      </w:r>
    </w:p>
    <w:p w:rsidR="00716A19" w:rsidRPr="00F40616" w:rsidRDefault="002C094C" w:rsidP="009A653E">
      <w:pPr>
        <w:ind w:left="576" w:hanging="576"/>
        <w:rPr>
          <w:sz w:val="16"/>
          <w:lang w:val="en-GB"/>
        </w:rPr>
      </w:pPr>
    </w:p>
    <w:p w:rsidR="00420039" w:rsidRDefault="003A2724" w:rsidP="009A653E">
      <w:pPr>
        <w:ind w:left="576" w:hanging="576"/>
        <w:rPr>
          <w:lang w:val="en-GB"/>
        </w:rPr>
      </w:pPr>
      <w:r>
        <w:rPr>
          <w:lang w:val="en-GB"/>
        </w:rPr>
        <w:t xml:space="preserve">Accountability of </w:t>
      </w:r>
      <w:r w:rsidRPr="00944336">
        <w:rPr>
          <w:lang w:val="en-GB"/>
        </w:rPr>
        <w:t>registered organisations</w:t>
      </w:r>
    </w:p>
    <w:p w:rsidR="00420039" w:rsidRPr="008F531F" w:rsidRDefault="003A2724" w:rsidP="008201EA">
      <w:pPr>
        <w:numPr>
          <w:ilvl w:val="0"/>
          <w:numId w:val="4"/>
        </w:numPr>
        <w:spacing w:before="120" w:after="240" w:line="240" w:lineRule="auto"/>
        <w:jc w:val="both"/>
        <w:rPr>
          <w:rFonts w:ascii="Century Gothic" w:hAnsi="Century Gothic"/>
          <w:lang w:val="en-GB"/>
        </w:rPr>
      </w:pPr>
      <w:r>
        <w:rPr>
          <w:rFonts w:ascii="Century Gothic" w:hAnsi="Century Gothic"/>
          <w:lang w:val="en-GB"/>
        </w:rPr>
        <w:t xml:space="preserve">The </w:t>
      </w:r>
      <w:r w:rsidRPr="00944336">
        <w:rPr>
          <w:rFonts w:ascii="Century Gothic" w:hAnsi="Century Gothic"/>
          <w:lang w:val="en-GB"/>
        </w:rPr>
        <w:t xml:space="preserve">legislation and rules </w:t>
      </w:r>
      <w:r>
        <w:rPr>
          <w:rFonts w:ascii="Century Gothic" w:hAnsi="Century Gothic"/>
          <w:lang w:val="en-GB"/>
        </w:rPr>
        <w:t xml:space="preserve">governing </w:t>
      </w:r>
      <w:r w:rsidRPr="00944336">
        <w:rPr>
          <w:rFonts w:ascii="Century Gothic" w:hAnsi="Century Gothic"/>
          <w:lang w:val="en-GB"/>
        </w:rPr>
        <w:t xml:space="preserve">registered </w:t>
      </w:r>
      <w:r>
        <w:rPr>
          <w:rFonts w:ascii="Century Gothic" w:hAnsi="Century Gothic"/>
          <w:lang w:val="en-GB"/>
        </w:rPr>
        <w:t>organisations have</w:t>
      </w:r>
      <w:r w:rsidRPr="00944336">
        <w:rPr>
          <w:rFonts w:ascii="Century Gothic" w:hAnsi="Century Gothic"/>
          <w:lang w:val="en-GB"/>
        </w:rPr>
        <w:t xml:space="preserve"> considerable deficiencies.</w:t>
      </w:r>
      <w:r>
        <w:rPr>
          <w:rFonts w:ascii="Century Gothic" w:hAnsi="Century Gothic"/>
          <w:lang w:val="en-GB"/>
        </w:rPr>
        <w:t xml:space="preserve"> Increased operational </w:t>
      </w:r>
      <w:r w:rsidRPr="008F531F">
        <w:rPr>
          <w:rFonts w:ascii="Century Gothic" w:hAnsi="Century Gothic"/>
          <w:lang w:val="en-GB"/>
        </w:rPr>
        <w:t xml:space="preserve">transparency and accounting controls </w:t>
      </w:r>
      <w:r>
        <w:rPr>
          <w:rFonts w:ascii="Century Gothic" w:hAnsi="Century Gothic"/>
          <w:lang w:val="en-GB"/>
        </w:rPr>
        <w:t>are required</w:t>
      </w:r>
      <w:r w:rsidRPr="008F531F">
        <w:rPr>
          <w:rFonts w:ascii="Century Gothic" w:hAnsi="Century Gothic"/>
          <w:lang w:val="en-GB"/>
        </w:rPr>
        <w:t>.</w:t>
      </w:r>
    </w:p>
    <w:p w:rsidR="00420039" w:rsidRDefault="003A2724" w:rsidP="008201EA">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t xml:space="preserve">The rules of registered organisations </w:t>
      </w:r>
      <w:r>
        <w:rPr>
          <w:rFonts w:ascii="Century Gothic" w:hAnsi="Century Gothic"/>
          <w:lang w:val="en-GB"/>
        </w:rPr>
        <w:t xml:space="preserve">should </w:t>
      </w:r>
      <w:r w:rsidRPr="00944336">
        <w:rPr>
          <w:rFonts w:ascii="Century Gothic" w:hAnsi="Century Gothic"/>
          <w:lang w:val="en-GB"/>
        </w:rPr>
        <w:t xml:space="preserve">be required to deal with disclosure of remuneration, pecuniary and financial interests to </w:t>
      </w:r>
      <w:r>
        <w:rPr>
          <w:rFonts w:ascii="Century Gothic" w:hAnsi="Century Gothic"/>
          <w:lang w:val="en-GB"/>
        </w:rPr>
        <w:t>ensure</w:t>
      </w:r>
      <w:r w:rsidRPr="00944336">
        <w:rPr>
          <w:rFonts w:ascii="Century Gothic" w:hAnsi="Century Gothic"/>
          <w:lang w:val="en-GB"/>
        </w:rPr>
        <w:t xml:space="preserve"> </w:t>
      </w:r>
      <w:r>
        <w:rPr>
          <w:rFonts w:ascii="Century Gothic" w:hAnsi="Century Gothic"/>
          <w:lang w:val="en-GB"/>
        </w:rPr>
        <w:t xml:space="preserve">greater </w:t>
      </w:r>
      <w:r w:rsidRPr="00944336">
        <w:rPr>
          <w:rFonts w:ascii="Century Gothic" w:hAnsi="Century Gothic"/>
          <w:lang w:val="en-GB"/>
        </w:rPr>
        <w:t xml:space="preserve">accountability and transparency. </w:t>
      </w:r>
    </w:p>
    <w:p w:rsidR="00420039" w:rsidRDefault="003A2724" w:rsidP="008201EA">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t xml:space="preserve">Union officials </w:t>
      </w:r>
      <w:r>
        <w:rPr>
          <w:rFonts w:ascii="Century Gothic" w:hAnsi="Century Gothic"/>
          <w:lang w:val="en-GB"/>
        </w:rPr>
        <w:t xml:space="preserve">should </w:t>
      </w:r>
      <w:r w:rsidRPr="00944336">
        <w:rPr>
          <w:rFonts w:ascii="Century Gothic" w:hAnsi="Century Gothic"/>
          <w:lang w:val="en-GB"/>
        </w:rPr>
        <w:t xml:space="preserve">not be able to receive monies or other benefits from </w:t>
      </w:r>
      <w:r>
        <w:rPr>
          <w:rFonts w:ascii="Century Gothic" w:hAnsi="Century Gothic"/>
          <w:lang w:val="en-GB"/>
        </w:rPr>
        <w:t xml:space="preserve">their </w:t>
      </w:r>
      <w:r w:rsidRPr="00944336">
        <w:rPr>
          <w:rFonts w:ascii="Century Gothic" w:hAnsi="Century Gothic"/>
          <w:lang w:val="en-GB"/>
        </w:rPr>
        <w:t xml:space="preserve">positions on superannuation boards, insurance companies, industry training bodies </w:t>
      </w:r>
      <w:r>
        <w:rPr>
          <w:rFonts w:ascii="Century Gothic" w:hAnsi="Century Gothic"/>
          <w:lang w:val="en-GB"/>
        </w:rPr>
        <w:t>and the like</w:t>
      </w:r>
      <w:r w:rsidRPr="00944336">
        <w:rPr>
          <w:rFonts w:ascii="Century Gothic" w:hAnsi="Century Gothic"/>
          <w:lang w:val="en-GB"/>
        </w:rPr>
        <w:t xml:space="preserve"> without </w:t>
      </w:r>
      <w:r>
        <w:rPr>
          <w:rFonts w:ascii="Century Gothic" w:hAnsi="Century Gothic"/>
          <w:lang w:val="en-GB"/>
        </w:rPr>
        <w:t>declaring</w:t>
      </w:r>
      <w:r w:rsidRPr="00944336">
        <w:rPr>
          <w:rFonts w:ascii="Century Gothic" w:hAnsi="Century Gothic"/>
          <w:lang w:val="en-GB"/>
        </w:rPr>
        <w:t xml:space="preserve"> to members that they hold such position</w:t>
      </w:r>
      <w:r>
        <w:rPr>
          <w:rFonts w:ascii="Century Gothic" w:hAnsi="Century Gothic"/>
          <w:lang w:val="en-GB"/>
        </w:rPr>
        <w:t>s</w:t>
      </w:r>
      <w:r w:rsidRPr="00944336">
        <w:rPr>
          <w:rFonts w:ascii="Century Gothic" w:hAnsi="Century Gothic"/>
          <w:lang w:val="en-GB"/>
        </w:rPr>
        <w:t xml:space="preserve"> and stating the income or benefit received.</w:t>
      </w:r>
    </w:p>
    <w:p w:rsidR="00420039" w:rsidRDefault="003A2724" w:rsidP="008201EA">
      <w:pPr>
        <w:numPr>
          <w:ilvl w:val="0"/>
          <w:numId w:val="4"/>
        </w:numPr>
        <w:spacing w:before="120" w:after="240" w:line="240" w:lineRule="auto"/>
        <w:jc w:val="both"/>
        <w:rPr>
          <w:rFonts w:ascii="Century Gothic" w:hAnsi="Century Gothic"/>
          <w:lang w:val="en-GB"/>
        </w:rPr>
      </w:pPr>
      <w:r w:rsidRPr="00944336">
        <w:rPr>
          <w:rFonts w:ascii="Century Gothic" w:hAnsi="Century Gothic"/>
          <w:lang w:val="en-GB"/>
        </w:rPr>
        <w:lastRenderedPageBreak/>
        <w:t>Receipt of monies or benefits from employers must also be declared</w:t>
      </w:r>
      <w:r>
        <w:rPr>
          <w:rFonts w:ascii="Century Gothic" w:hAnsi="Century Gothic"/>
          <w:lang w:val="en-GB"/>
        </w:rPr>
        <w:t>. E</w:t>
      </w:r>
      <w:r w:rsidRPr="00944336">
        <w:rPr>
          <w:rFonts w:ascii="Century Gothic" w:hAnsi="Century Gothic"/>
          <w:lang w:val="en-GB"/>
        </w:rPr>
        <w:t xml:space="preserve">mployers </w:t>
      </w:r>
      <w:r>
        <w:rPr>
          <w:rFonts w:ascii="Century Gothic" w:hAnsi="Century Gothic"/>
          <w:lang w:val="en-GB"/>
        </w:rPr>
        <w:t xml:space="preserve">should </w:t>
      </w:r>
      <w:r w:rsidRPr="00944336">
        <w:rPr>
          <w:rFonts w:ascii="Century Gothic" w:hAnsi="Century Gothic"/>
          <w:lang w:val="en-GB"/>
        </w:rPr>
        <w:t>be required to state where they have made pecuniary or other contributions to unions or union</w:t>
      </w:r>
      <w:r>
        <w:rPr>
          <w:rFonts w:ascii="Century Gothic" w:hAnsi="Century Gothic"/>
          <w:lang w:val="en-GB"/>
        </w:rPr>
        <w:t>-</w:t>
      </w:r>
      <w:r w:rsidRPr="00944336">
        <w:rPr>
          <w:rFonts w:ascii="Century Gothic" w:hAnsi="Century Gothic"/>
          <w:lang w:val="en-GB"/>
        </w:rPr>
        <w:t xml:space="preserve">associated bodies such as training organisations. Union rules </w:t>
      </w:r>
      <w:r>
        <w:rPr>
          <w:rFonts w:ascii="Century Gothic" w:hAnsi="Century Gothic"/>
          <w:lang w:val="en-GB"/>
        </w:rPr>
        <w:t>and legislation should also specifically require this transparency</w:t>
      </w:r>
      <w:r w:rsidRPr="00944336">
        <w:rPr>
          <w:rFonts w:ascii="Century Gothic" w:hAnsi="Century Gothic"/>
          <w:lang w:val="en-GB"/>
        </w:rPr>
        <w:t>.</w:t>
      </w:r>
    </w:p>
    <w:p w:rsidR="00420039" w:rsidRDefault="003A2724" w:rsidP="008201EA">
      <w:pPr>
        <w:numPr>
          <w:ilvl w:val="0"/>
          <w:numId w:val="4"/>
        </w:numPr>
        <w:spacing w:before="120" w:after="240" w:line="240" w:lineRule="auto"/>
        <w:jc w:val="both"/>
        <w:rPr>
          <w:rFonts w:ascii="Century Gothic" w:hAnsi="Century Gothic"/>
          <w:lang w:val="en-GB"/>
        </w:rPr>
      </w:pPr>
      <w:r w:rsidRPr="0020062B">
        <w:rPr>
          <w:rFonts w:ascii="Century Gothic" w:hAnsi="Century Gothic"/>
          <w:lang w:val="en-GB"/>
        </w:rPr>
        <w:t xml:space="preserve">Registered industrial organisations should be </w:t>
      </w:r>
      <w:r>
        <w:rPr>
          <w:rFonts w:ascii="Century Gothic" w:hAnsi="Century Gothic"/>
          <w:lang w:val="en-GB"/>
        </w:rPr>
        <w:t xml:space="preserve">held </w:t>
      </w:r>
      <w:r w:rsidRPr="0020062B">
        <w:rPr>
          <w:rFonts w:ascii="Century Gothic" w:hAnsi="Century Gothic"/>
          <w:lang w:val="en-GB"/>
        </w:rPr>
        <w:t>accountable to the same standard</w:t>
      </w:r>
      <w:r>
        <w:rPr>
          <w:rFonts w:ascii="Century Gothic" w:hAnsi="Century Gothic"/>
          <w:lang w:val="en-GB"/>
        </w:rPr>
        <w:t>s</w:t>
      </w:r>
      <w:r w:rsidRPr="0020062B">
        <w:rPr>
          <w:rFonts w:ascii="Century Gothic" w:hAnsi="Century Gothic"/>
          <w:lang w:val="en-GB"/>
        </w:rPr>
        <w:t xml:space="preserve"> expected of incorporated companies. </w:t>
      </w:r>
      <w:r>
        <w:rPr>
          <w:rFonts w:ascii="Century Gothic" w:hAnsi="Century Gothic"/>
          <w:lang w:val="en-GB"/>
        </w:rPr>
        <w:t>This means that:</w:t>
      </w:r>
    </w:p>
    <w:p w:rsidR="00420039" w:rsidRDefault="003A2724" w:rsidP="00DC62E4">
      <w:pPr>
        <w:numPr>
          <w:ilvl w:val="0"/>
          <w:numId w:val="6"/>
        </w:numPr>
        <w:spacing w:before="120" w:after="240" w:line="240" w:lineRule="auto"/>
        <w:ind w:left="1440"/>
        <w:jc w:val="both"/>
        <w:rPr>
          <w:rFonts w:ascii="Century Gothic" w:hAnsi="Century Gothic"/>
          <w:lang w:val="en-GB"/>
        </w:rPr>
      </w:pPr>
      <w:r w:rsidRPr="00741C44">
        <w:rPr>
          <w:rFonts w:ascii="Century Gothic" w:hAnsi="Century Gothic"/>
          <w:lang w:val="en-GB"/>
        </w:rPr>
        <w:t>Misuse of members’ funds and the exercise of undue pressure on third parties for financial and like contributions is not acceptable conduct</w:t>
      </w:r>
      <w:r>
        <w:rPr>
          <w:rFonts w:ascii="Century Gothic" w:hAnsi="Century Gothic"/>
          <w:lang w:val="en-GB"/>
        </w:rPr>
        <w:t>.</w:t>
      </w:r>
      <w:r w:rsidRPr="00741C44">
        <w:rPr>
          <w:rFonts w:ascii="Century Gothic" w:hAnsi="Century Gothic"/>
          <w:lang w:val="en-GB"/>
        </w:rPr>
        <w:t xml:space="preserve"> </w:t>
      </w:r>
    </w:p>
    <w:p w:rsidR="00420039" w:rsidRPr="00741C44" w:rsidRDefault="002C094C" w:rsidP="00420039">
      <w:pPr>
        <w:spacing w:before="120" w:after="240" w:line="240" w:lineRule="auto"/>
        <w:ind w:left="1440"/>
        <w:jc w:val="both"/>
        <w:rPr>
          <w:rFonts w:ascii="Century Gothic" w:hAnsi="Century Gothic"/>
          <w:lang w:val="en-GB"/>
        </w:rPr>
      </w:pPr>
    </w:p>
    <w:p w:rsidR="004332A9" w:rsidRPr="00DC62E4" w:rsidRDefault="003A2724" w:rsidP="00DC62E4">
      <w:pPr>
        <w:numPr>
          <w:ilvl w:val="0"/>
          <w:numId w:val="6"/>
        </w:numPr>
        <w:spacing w:before="120" w:after="240" w:line="240" w:lineRule="auto"/>
        <w:ind w:left="1440"/>
        <w:jc w:val="both"/>
        <w:rPr>
          <w:rFonts w:ascii="Century Gothic" w:hAnsi="Century Gothic"/>
          <w:lang w:val="en-GB"/>
        </w:rPr>
      </w:pPr>
      <w:r w:rsidRPr="000003F8">
        <w:rPr>
          <w:rFonts w:ascii="Century Gothic" w:hAnsi="Century Gothic"/>
          <w:lang w:val="en-GB"/>
        </w:rPr>
        <w:t xml:space="preserve">Officials of registered organisations should not be permitted to behave in a manner inimical to the interests of the organisation’s members. </w:t>
      </w:r>
      <w:bookmarkEnd w:id="2"/>
    </w:p>
    <w:sectPr w:rsidR="004332A9" w:rsidRPr="00DC62E4" w:rsidSect="00DC62E4">
      <w:footerReference w:type="default" r:id="rId12"/>
      <w:pgSz w:w="11906" w:h="16838"/>
      <w:pgMar w:top="1440" w:right="1361" w:bottom="1440" w:left="1361" w:header="709" w:footer="42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2724" w:rsidRDefault="003A2724" w:rsidP="00905536">
      <w:pPr>
        <w:spacing w:after="0" w:line="240" w:lineRule="auto"/>
      </w:pPr>
      <w:r>
        <w:separator/>
      </w:r>
    </w:p>
  </w:endnote>
  <w:endnote w:type="continuationSeparator" w:id="0">
    <w:p w:rsidR="003A2724" w:rsidRDefault="003A2724" w:rsidP="00905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rajan Pro">
    <w:panose1 w:val="00000000000000000000"/>
    <w:charset w:val="00"/>
    <w:family w:val="roman"/>
    <w:notTrueType/>
    <w:pitch w:val="default"/>
  </w:font>
  <w:font w:name="Cordia New">
    <w:panose1 w:val="020B03040202020202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616" w:rsidRDefault="002C094C">
    <w:pPr>
      <w:jc w:val="center"/>
    </w:pPr>
  </w:p>
  <w:p w:rsidR="00F40616" w:rsidRDefault="003A2724" w:rsidP="009F2964">
    <w:pPr>
      <w:tabs>
        <w:tab w:val="left" w:pos="1234"/>
      </w:tabs>
    </w:pPr>
    <w:r>
      <w:rPr>
        <w:noProof/>
      </w:rPr>
      <w:drawing>
        <wp:anchor distT="0" distB="0" distL="114300" distR="114300" simplePos="0" relativeHeight="251657728" behindDoc="1" locked="0" layoutInCell="1" allowOverlap="1">
          <wp:simplePos x="0" y="0"/>
          <wp:positionH relativeFrom="column">
            <wp:posOffset>-762000</wp:posOffset>
          </wp:positionH>
          <wp:positionV relativeFrom="paragraph">
            <wp:posOffset>-9942830</wp:posOffset>
          </wp:positionV>
          <wp:extent cx="7600950" cy="10732770"/>
          <wp:effectExtent l="19050" t="0" r="0" b="0"/>
          <wp:wrapNone/>
          <wp:docPr id="1" name="Picture 2" descr="vector amma tri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ctor amma triangle.jpg"/>
                  <pic:cNvPicPr>
                    <a:picLocks noChangeAspect="1" noChangeArrowheads="1"/>
                  </pic:cNvPicPr>
                </pic:nvPicPr>
                <pic:blipFill>
                  <a:blip r:embed="rId1"/>
                  <a:srcRect/>
                  <a:stretch>
                    <a:fillRect/>
                  </a:stretch>
                </pic:blipFill>
                <pic:spPr bwMode="auto">
                  <a:xfrm>
                    <a:off x="0" y="0"/>
                    <a:ext cx="7600950" cy="10732770"/>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0616" w:rsidRPr="004814EE" w:rsidRDefault="00905536">
    <w:pPr>
      <w:jc w:val="center"/>
      <w:rPr>
        <w:rFonts w:ascii="Century Gothic" w:hAnsi="Century Gothic"/>
      </w:rPr>
    </w:pPr>
    <w:r w:rsidRPr="004814EE">
      <w:rPr>
        <w:rFonts w:ascii="Century Gothic" w:hAnsi="Century Gothic"/>
      </w:rPr>
      <w:fldChar w:fldCharType="begin"/>
    </w:r>
    <w:r w:rsidR="003A2724" w:rsidRPr="004814EE">
      <w:rPr>
        <w:rFonts w:ascii="Century Gothic" w:hAnsi="Century Gothic"/>
      </w:rPr>
      <w:instrText xml:space="preserve"> PAGE   \* MERGEFORMAT </w:instrText>
    </w:r>
    <w:r w:rsidRPr="004814EE">
      <w:rPr>
        <w:rFonts w:ascii="Century Gothic" w:hAnsi="Century Gothic"/>
      </w:rPr>
      <w:fldChar w:fldCharType="separate"/>
    </w:r>
    <w:r w:rsidR="00A444A6">
      <w:rPr>
        <w:rFonts w:ascii="Century Gothic" w:hAnsi="Century Gothic"/>
        <w:noProof/>
      </w:rPr>
      <w:t>16</w:t>
    </w:r>
    <w:r w:rsidRPr="004814EE">
      <w:rPr>
        <w:rFonts w:ascii="Century Gothic" w:hAnsi="Century Gothic"/>
      </w:rPr>
      <w:fldChar w:fldCharType="end"/>
    </w:r>
  </w:p>
  <w:p w:rsidR="00F40616" w:rsidRDefault="002C094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2724" w:rsidRDefault="003A2724" w:rsidP="00905536">
      <w:pPr>
        <w:spacing w:after="0" w:line="240" w:lineRule="auto"/>
      </w:pPr>
      <w:r>
        <w:separator/>
      </w:r>
    </w:p>
  </w:footnote>
  <w:footnote w:type="continuationSeparator" w:id="0">
    <w:p w:rsidR="003A2724" w:rsidRDefault="003A2724" w:rsidP="009055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0958D9"/>
    <w:multiLevelType w:val="multilevel"/>
    <w:tmpl w:val="2F845E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05536"/>
    <w:rsid w:val="003A2724"/>
    <w:rsid w:val="00905536"/>
    <w:rsid w:val="00A1092E"/>
    <w:rsid w:val="00A444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09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092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amma.org.au" TargetMode="External"/><Relationship Id="rId4" Type="http://schemas.openxmlformats.org/officeDocument/2006/relationships/settings" Target="settings.xml"/><Relationship Id="rId9" Type="http://schemas.openxmlformats.org/officeDocument/2006/relationships/image" Target="NUL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21</Pages>
  <Words>6012</Words>
  <Characters>34271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Submission 32 - Attachment 3 - Australian Mines and Metals Association (AMMA) - Mineral and Energy Resouce Exploration - Public inquiry</vt:lpstr>
    </vt:vector>
  </TitlesOfParts>
  <Company>Australian Mines and Metals Association (AMMA)</Company>
  <LinksUpToDate>false</LinksUpToDate>
  <CharactersWithSpaces>40203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Submission 32 - Attachment 3 - Australian Mines and Metals Association (AMMA) - Mineral and Energy Resouce Exploration - Public inquiry</dc:title>
  <dc:creator>Australian Mines and Metals Association (AMMA)</dc:creator>
  <cp:lastModifiedBy>Productivity Commission</cp:lastModifiedBy>
  <cp:revision>2</cp:revision>
  <dcterms:created xsi:type="dcterms:W3CDTF">2013-04-15T00:12:00Z</dcterms:created>
  <dcterms:modified xsi:type="dcterms:W3CDTF">2013-04-15T00:12:00Z</dcterms:modified>
</cp:coreProperties>
</file>