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6129" w14:textId="77777777" w:rsidR="00837F50" w:rsidRDefault="00837F50" w:rsidP="002E4C69">
      <w:pPr>
        <w:pStyle w:val="Chapter"/>
        <w:spacing w:after="0"/>
      </w:pPr>
      <w:bookmarkStart w:id="0" w:name="_GoBack"/>
      <w:bookmarkEnd w:id="0"/>
      <w:r>
        <w:t>Resources Sector Regulation</w:t>
      </w:r>
    </w:p>
    <w:p w14:paraId="755F51C3" w14:textId="1838282E" w:rsidR="00E70131" w:rsidRDefault="00ED4A03" w:rsidP="002E4C69">
      <w:pPr>
        <w:pStyle w:val="Chapter"/>
        <w:spacing w:after="0"/>
      </w:pPr>
      <w:r>
        <w:t>Commission</w:t>
      </w:r>
      <w:r w:rsidR="00837F50">
        <w:t>ed</w:t>
      </w:r>
      <w:r w:rsidR="002E4C69">
        <w:t xml:space="preserve"> </w:t>
      </w:r>
      <w:r w:rsidR="00837F50">
        <w:t>study</w:t>
      </w:r>
    </w:p>
    <w:p w14:paraId="5F129E23" w14:textId="77777777" w:rsidR="002E4C69" w:rsidRPr="002E4C69" w:rsidRDefault="002E4C69" w:rsidP="002E4C69">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70131" w14:paraId="2FE12F63" w14:textId="77777777" w:rsidTr="00750BE2">
        <w:trPr>
          <w:tblHeader/>
        </w:trPr>
        <w:tc>
          <w:tcPr>
            <w:tcW w:w="5000" w:type="pct"/>
            <w:tcBorders>
              <w:top w:val="single" w:sz="6" w:space="0" w:color="78A22F"/>
              <w:left w:val="nil"/>
              <w:bottom w:val="nil"/>
              <w:right w:val="nil"/>
            </w:tcBorders>
            <w:shd w:val="clear" w:color="auto" w:fill="auto"/>
          </w:tcPr>
          <w:p w14:paraId="64D08DEA" w14:textId="77777777" w:rsidR="00E70131" w:rsidRPr="00784A05" w:rsidRDefault="00E70131" w:rsidP="00E70131">
            <w:pPr>
              <w:pStyle w:val="TableTitle"/>
            </w:pPr>
            <w:r>
              <w:t>Brief Comments</w:t>
            </w:r>
          </w:p>
        </w:tc>
      </w:tr>
      <w:tr w:rsidR="00E70131" w14:paraId="3E631BCC" w14:textId="77777777" w:rsidTr="005B138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7655"/>
            </w:tblGrid>
            <w:tr w:rsidR="00E70131" w14:paraId="5D57B623" w14:textId="77777777" w:rsidTr="00E70131">
              <w:trPr>
                <w:tblHeader/>
              </w:trPr>
              <w:tc>
                <w:tcPr>
                  <w:tcW w:w="500" w:type="pct"/>
                  <w:tcBorders>
                    <w:top w:val="single" w:sz="6" w:space="0" w:color="BFBFBF"/>
                    <w:bottom w:val="single" w:sz="6" w:space="0" w:color="BFBFBF"/>
                  </w:tcBorders>
                  <w:shd w:val="clear" w:color="auto" w:fill="auto"/>
                  <w:tcMar>
                    <w:top w:w="28" w:type="dxa"/>
                  </w:tcMar>
                </w:tcPr>
                <w:p w14:paraId="6CE3B996" w14:textId="77777777" w:rsidR="00E70131" w:rsidRDefault="00E70131" w:rsidP="00846637">
                  <w:pPr>
                    <w:pStyle w:val="TableColumnHeading"/>
                    <w:jc w:val="left"/>
                  </w:pPr>
                </w:p>
              </w:tc>
              <w:tc>
                <w:tcPr>
                  <w:tcW w:w="4500" w:type="pct"/>
                  <w:tcBorders>
                    <w:top w:val="single" w:sz="6" w:space="0" w:color="BFBFBF"/>
                    <w:bottom w:val="single" w:sz="6" w:space="0" w:color="BFBFBF"/>
                  </w:tcBorders>
                </w:tcPr>
                <w:p w14:paraId="77539A69" w14:textId="2A7D8AC7" w:rsidR="00E70131" w:rsidRDefault="00837F50" w:rsidP="00837F50">
                  <w:pPr>
                    <w:pStyle w:val="TableColumnHeading"/>
                    <w:jc w:val="left"/>
                  </w:pPr>
                  <w:r>
                    <w:t>20 July</w:t>
                  </w:r>
                  <w:r w:rsidR="00E70131">
                    <w:t xml:space="preserve"> 20</w:t>
                  </w:r>
                  <w:r w:rsidR="00AC0AB1">
                    <w:t>20</w:t>
                  </w:r>
                </w:p>
              </w:tc>
            </w:tr>
            <w:tr w:rsidR="00E70131" w14:paraId="20534303" w14:textId="77777777" w:rsidTr="00E70131">
              <w:tc>
                <w:tcPr>
                  <w:tcW w:w="500" w:type="pct"/>
                  <w:tcBorders>
                    <w:top w:val="single" w:sz="6" w:space="0" w:color="BFBFBF"/>
                    <w:bottom w:val="single" w:sz="6" w:space="0" w:color="BFBFBF"/>
                  </w:tcBorders>
                </w:tcPr>
                <w:p w14:paraId="08F350A2" w14:textId="07443AEA" w:rsidR="00E70131" w:rsidRDefault="00E70131" w:rsidP="00846637">
                  <w:pPr>
                    <w:pStyle w:val="TableUnitsRow"/>
                    <w:jc w:val="left"/>
                  </w:pPr>
                  <w:r>
                    <w:t>1</w:t>
                  </w:r>
                </w:p>
              </w:tc>
              <w:tc>
                <w:tcPr>
                  <w:tcW w:w="4500" w:type="pct"/>
                  <w:tcBorders>
                    <w:top w:val="single" w:sz="6" w:space="0" w:color="BFBFBF"/>
                    <w:bottom w:val="single" w:sz="6" w:space="0" w:color="BFBFBF"/>
                  </w:tcBorders>
                </w:tcPr>
                <w:p w14:paraId="0368D83C" w14:textId="77777777" w:rsidR="00837F50" w:rsidRDefault="00837F50" w:rsidP="00837F50">
                  <w:pPr>
                    <w:pStyle w:val="xmsonormal"/>
                  </w:pPr>
                  <w:r>
                    <w:t>The ridiculous EPBC ACT is costing Australia Billions every year due to unnecessary delays. </w:t>
                  </w:r>
                </w:p>
                <w:p w14:paraId="683C1F15" w14:textId="77777777" w:rsidR="00837F50" w:rsidRDefault="00837F50" w:rsidP="00837F50">
                  <w:pPr>
                    <w:pStyle w:val="xmsonormal"/>
                  </w:pPr>
                  <w:r>
                    <w:t>Please abolish this Ridiculous EPBC ACT as is it costing Billions of Dollars</w:t>
                  </w:r>
                  <w:proofErr w:type="gramStart"/>
                  <w:r>
                    <w:t>  and</w:t>
                  </w:r>
                  <w:proofErr w:type="gramEnd"/>
                  <w:r>
                    <w:t xml:space="preserve"> Millions of Jobs due to unnecessary and silly Environmental approvals.</w:t>
                  </w:r>
                </w:p>
                <w:p w14:paraId="658145B0" w14:textId="77777777" w:rsidR="00837F50" w:rsidRDefault="00837F50" w:rsidP="00837F50">
                  <w:pPr>
                    <w:pStyle w:val="xmsonormal"/>
                  </w:pPr>
                  <w:r>
                    <w:t>  </w:t>
                  </w:r>
                </w:p>
                <w:p w14:paraId="2B5B61B5" w14:textId="77777777" w:rsidR="00837F50" w:rsidRDefault="00AF7027" w:rsidP="00837F50">
                  <w:pPr>
                    <w:pStyle w:val="xmsonormal"/>
                  </w:pPr>
                  <w:hyperlink r:id="rId14" w:tgtFrame="_blank" w:history="1">
                    <w:r w:rsidR="00837F50">
                      <w:rPr>
                        <w:rStyle w:val="Hyperlink"/>
                      </w:rPr>
                      <w:t>https://www.worldatlas.com/articles/countries-with-the-most-natural-resources.html</w:t>
                    </w:r>
                  </w:hyperlink>
                </w:p>
                <w:p w14:paraId="6BC01E64" w14:textId="77777777" w:rsidR="00837F50" w:rsidRDefault="00837F50" w:rsidP="00837F50">
                  <w:pPr>
                    <w:pStyle w:val="xmsonormal"/>
                  </w:pPr>
                  <w:r>
                    <w:t> </w:t>
                  </w:r>
                </w:p>
                <w:p w14:paraId="4DBB2A51" w14:textId="4E0B8ED7" w:rsidR="00205F48" w:rsidRPr="00AC0AB1" w:rsidRDefault="00837F50" w:rsidP="00837F50">
                  <w:pPr>
                    <w:pStyle w:val="xmsonormal"/>
                  </w:pPr>
                  <w:r>
                    <w:t>A $21 Trillion Investment is needed in Infrastructure and Construction, and Mines will provide the Revenue needed for this Infrastructure. This investment will create Millions of jobs and generate huge taxes for the Government to provide services and goods needed for Australia.  Please remove the red tape that is the EPBC ACT as it is a curse for the Australian economy as economy and jobs are most important for Australians.</w:t>
                  </w:r>
                </w:p>
              </w:tc>
            </w:tr>
            <w:tr w:rsidR="00EB0405" w14:paraId="7D8E40A4" w14:textId="77777777" w:rsidTr="00E70131">
              <w:tc>
                <w:tcPr>
                  <w:tcW w:w="500" w:type="pct"/>
                  <w:tcBorders>
                    <w:top w:val="single" w:sz="6" w:space="0" w:color="BFBFBF"/>
                    <w:bottom w:val="single" w:sz="6" w:space="0" w:color="BFBFBF"/>
                  </w:tcBorders>
                </w:tcPr>
                <w:p w14:paraId="63BA6B80" w14:textId="77777777" w:rsidR="00EB0405" w:rsidRPr="00EB0405" w:rsidRDefault="00EB0405" w:rsidP="00846637">
                  <w:pPr>
                    <w:pStyle w:val="TableUnitsRow"/>
                    <w:jc w:val="left"/>
                    <w:rPr>
                      <w:i/>
                    </w:rPr>
                  </w:pPr>
                </w:p>
              </w:tc>
              <w:tc>
                <w:tcPr>
                  <w:tcW w:w="4500" w:type="pct"/>
                  <w:tcBorders>
                    <w:top w:val="single" w:sz="6" w:space="0" w:color="BFBFBF"/>
                    <w:bottom w:val="single" w:sz="6" w:space="0" w:color="BFBFBF"/>
                  </w:tcBorders>
                </w:tcPr>
                <w:p w14:paraId="01BAFD26" w14:textId="7EC4463F" w:rsidR="00EB0405" w:rsidRPr="00EB0405" w:rsidRDefault="00EB0405" w:rsidP="00837F50">
                  <w:pPr>
                    <w:pStyle w:val="xmsonormal"/>
                    <w:rPr>
                      <w:rFonts w:ascii="Arial" w:eastAsia="Times New Roman" w:hAnsi="Arial" w:cs="Times New Roman"/>
                      <w:i/>
                      <w:sz w:val="18"/>
                      <w:szCs w:val="20"/>
                    </w:rPr>
                  </w:pPr>
                  <w:r w:rsidRPr="00EB0405">
                    <w:rPr>
                      <w:rFonts w:ascii="Arial" w:eastAsia="Times New Roman" w:hAnsi="Arial" w:cs="Times New Roman"/>
                      <w:i/>
                      <w:sz w:val="18"/>
                      <w:szCs w:val="20"/>
                    </w:rPr>
                    <w:t>31 July 2020</w:t>
                  </w:r>
                </w:p>
              </w:tc>
            </w:tr>
            <w:tr w:rsidR="00EB0405" w14:paraId="3D3CECE1" w14:textId="77777777" w:rsidTr="00E70131">
              <w:tc>
                <w:tcPr>
                  <w:tcW w:w="500" w:type="pct"/>
                  <w:tcBorders>
                    <w:top w:val="single" w:sz="6" w:space="0" w:color="BFBFBF"/>
                    <w:bottom w:val="single" w:sz="6" w:space="0" w:color="BFBFBF"/>
                  </w:tcBorders>
                </w:tcPr>
                <w:p w14:paraId="7C1BF0BD" w14:textId="445E67D1" w:rsidR="00EB0405" w:rsidRDefault="00EB0405" w:rsidP="00846637">
                  <w:pPr>
                    <w:pStyle w:val="TableUnitsRow"/>
                    <w:jc w:val="left"/>
                  </w:pPr>
                  <w:r>
                    <w:t>2</w:t>
                  </w:r>
                </w:p>
              </w:tc>
              <w:tc>
                <w:tcPr>
                  <w:tcW w:w="4500" w:type="pct"/>
                  <w:tcBorders>
                    <w:top w:val="single" w:sz="6" w:space="0" w:color="BFBFBF"/>
                    <w:bottom w:val="single" w:sz="6" w:space="0" w:color="BFBFBF"/>
                  </w:tcBorders>
                </w:tcPr>
                <w:p w14:paraId="51981F13" w14:textId="77777777" w:rsidR="00EB0405" w:rsidRPr="00EB0405" w:rsidRDefault="00EB0405" w:rsidP="00EB0405">
                  <w:pPr>
                    <w:pStyle w:val="NormalWeb"/>
                    <w:spacing w:after="135"/>
                    <w:rPr>
                      <w:rFonts w:eastAsiaTheme="minorHAnsi"/>
                    </w:rPr>
                  </w:pPr>
                  <w:r w:rsidRPr="00EB0405">
                    <w:rPr>
                      <w:rFonts w:eastAsiaTheme="minorHAnsi"/>
                    </w:rPr>
                    <w:t xml:space="preserve">Australia’s Mining and Manufacturing $20 Trillion Dollars have been stuck in silly Environmental delays due to the ridiculous EPBC ACT. </w:t>
                  </w:r>
                </w:p>
                <w:p w14:paraId="7D07F61C" w14:textId="14B87836" w:rsidR="00EB0405" w:rsidRDefault="00EB0405" w:rsidP="00EB0405">
                  <w:pPr>
                    <w:pStyle w:val="NormalWeb"/>
                    <w:spacing w:after="135"/>
                    <w:rPr>
                      <w:rFonts w:eastAsiaTheme="minorHAnsi"/>
                    </w:rPr>
                  </w:pPr>
                  <w:r w:rsidRPr="00EB0405">
                    <w:rPr>
                      <w:rFonts w:eastAsiaTheme="minorHAnsi"/>
                    </w:rPr>
                    <w:t>All Mining and Manufacturing need to be Fast Tracked so that Revenue and Self Sufficiency can be generated and Australia is not dependent on any other Nation.</w:t>
                  </w:r>
                </w:p>
                <w:p w14:paraId="7A3ACF00" w14:textId="35799791" w:rsidR="00EB0405" w:rsidRDefault="00AF7027" w:rsidP="00EB0405">
                  <w:pPr>
                    <w:pStyle w:val="NormalWeb"/>
                    <w:spacing w:after="135"/>
                    <w:rPr>
                      <w:rFonts w:eastAsiaTheme="minorHAnsi"/>
                    </w:rPr>
                  </w:pPr>
                  <w:hyperlink r:id="rId15" w:tgtFrame="_blank" w:history="1">
                    <w:r w:rsidR="00EB0405" w:rsidRPr="00EB0405">
                      <w:rPr>
                        <w:rFonts w:eastAsiaTheme="minorHAnsi"/>
                      </w:rPr>
                      <w:t>https://www.smh.com.au/politics/federal/australia-bottom-of-league-table-on-manufacturing-self-sufficiency-20200727-p55fsm.html</w:t>
                    </w:r>
                  </w:hyperlink>
                </w:p>
                <w:p w14:paraId="2E887DC3" w14:textId="77777777" w:rsidR="00EB0405" w:rsidRPr="00EB0405" w:rsidRDefault="00EB0405" w:rsidP="00EB0405">
                  <w:pPr>
                    <w:pStyle w:val="NormalWeb"/>
                    <w:spacing w:after="135"/>
                    <w:rPr>
                      <w:rFonts w:eastAsiaTheme="minorHAnsi"/>
                    </w:rPr>
                  </w:pPr>
                  <w:r w:rsidRPr="00EB0405">
                    <w:rPr>
                      <w:rFonts w:eastAsiaTheme="minorHAnsi"/>
                    </w:rPr>
                    <w:t> $20 Trillion of Unused Natural Resources is hurting our economy and Jobs. Infrastructure, Mining, Manufacturing and Construction Major Projects must be Fast Tracked and Environment Approvals must be removed.</w:t>
                  </w:r>
                </w:p>
                <w:p w14:paraId="325D97BA" w14:textId="0C0E3A1B" w:rsidR="00EB0405" w:rsidRDefault="00AF7027" w:rsidP="00EB0405">
                  <w:pPr>
                    <w:pStyle w:val="NormalWeb"/>
                    <w:spacing w:after="135"/>
                  </w:pPr>
                  <w:hyperlink r:id="rId16" w:history="1">
                    <w:r w:rsidR="00EB0405" w:rsidRPr="00261C0E">
                      <w:rPr>
                        <w:rStyle w:val="Hyperlink"/>
                      </w:rPr>
                      <w:t>https://www.investopedia.com/articles/markets-economy/090516/10-countries-most-natural-resources.asp</w:t>
                    </w:r>
                  </w:hyperlink>
                </w:p>
                <w:p w14:paraId="56EF8137" w14:textId="3B86E04C" w:rsidR="00EB0405" w:rsidRDefault="00EB0405" w:rsidP="00EB0405">
                  <w:pPr>
                    <w:pStyle w:val="NormalWeb"/>
                    <w:spacing w:after="135"/>
                  </w:pPr>
                  <w:r w:rsidRPr="00EB0405">
                    <w:rPr>
                      <w:rFonts w:eastAsiaTheme="minorHAnsi"/>
                    </w:rPr>
                    <w:t>With Iron Ore and Mineral prices at record highs, this is the ideal time to Fast Track All Mining and Infrastructure Projects which will also create jobs and Trillions of Dollars Royalty Money.</w:t>
                  </w:r>
                </w:p>
              </w:tc>
            </w:tr>
          </w:tbl>
          <w:p w14:paraId="353E9EE9" w14:textId="77777777" w:rsidR="00E70131" w:rsidRDefault="00E70131" w:rsidP="00846637">
            <w:pPr>
              <w:pStyle w:val="Box"/>
            </w:pPr>
          </w:p>
        </w:tc>
      </w:tr>
      <w:tr w:rsidR="00E70131" w14:paraId="38A961AA" w14:textId="77777777" w:rsidTr="005B1382">
        <w:tc>
          <w:tcPr>
            <w:tcW w:w="5000" w:type="pct"/>
            <w:tcBorders>
              <w:top w:val="nil"/>
              <w:left w:val="nil"/>
              <w:bottom w:val="single" w:sz="6" w:space="0" w:color="78A22F"/>
              <w:right w:val="nil"/>
            </w:tcBorders>
            <w:shd w:val="clear" w:color="auto" w:fill="auto"/>
          </w:tcPr>
          <w:p w14:paraId="7B2E4210" w14:textId="77777777" w:rsidR="00E70131" w:rsidRDefault="00E70131" w:rsidP="00846637">
            <w:pPr>
              <w:pStyle w:val="Box"/>
              <w:spacing w:before="0" w:line="120" w:lineRule="exact"/>
            </w:pPr>
          </w:p>
        </w:tc>
      </w:tr>
      <w:tr w:rsidR="00E70131" w:rsidRPr="000863A5" w14:paraId="0FBFDD7C" w14:textId="77777777" w:rsidTr="005B1382">
        <w:tc>
          <w:tcPr>
            <w:tcW w:w="5000" w:type="pct"/>
            <w:tcBorders>
              <w:top w:val="single" w:sz="6" w:space="0" w:color="78A22F"/>
              <w:left w:val="nil"/>
              <w:bottom w:val="nil"/>
              <w:right w:val="nil"/>
            </w:tcBorders>
          </w:tcPr>
          <w:p w14:paraId="5514885B" w14:textId="77777777" w:rsidR="00E70131" w:rsidRPr="00626D32" w:rsidRDefault="00E70131" w:rsidP="00784A05">
            <w:pPr>
              <w:pStyle w:val="BoxSpaceBelow"/>
            </w:pPr>
          </w:p>
        </w:tc>
      </w:tr>
    </w:tbl>
    <w:p w14:paraId="1287B184" w14:textId="77777777" w:rsidR="00EB0405" w:rsidRDefault="00EB0405" w:rsidP="00EB0405">
      <w:pPr>
        <w:pStyle w:val="NormalWeb"/>
        <w:spacing w:after="135"/>
      </w:pPr>
      <w:r>
        <w:t> </w:t>
      </w:r>
    </w:p>
    <w:p w14:paraId="11A7F288" w14:textId="77777777" w:rsidR="00EB0405" w:rsidRDefault="00EB0405" w:rsidP="00EB0405"/>
    <w:p w14:paraId="4EA08A07" w14:textId="73100EC4" w:rsidR="00D434A0" w:rsidRDefault="00D434A0" w:rsidP="00E70131">
      <w:pPr>
        <w:pStyle w:val="BodyText"/>
      </w:pPr>
    </w:p>
    <w:sectPr w:rsidR="00D434A0" w:rsidSect="008A57F3">
      <w:headerReference w:type="even" r:id="rId17"/>
      <w:headerReference w:type="default" r:id="rId18"/>
      <w:footerReference w:type="even" r:id="rId19"/>
      <w:footerReference w:type="default" r:id="rId20"/>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67E91" w14:textId="77777777" w:rsidR="00ED2CCB" w:rsidRDefault="00ED2CCB">
      <w:r>
        <w:separator/>
      </w:r>
    </w:p>
  </w:endnote>
  <w:endnote w:type="continuationSeparator" w:id="0">
    <w:p w14:paraId="44C7ED5D" w14:textId="77777777" w:rsidR="00ED2CCB" w:rsidRDefault="00ED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1E2CA030" w14:textId="77777777" w:rsidTr="005F48ED">
      <w:trPr>
        <w:trHeight w:hRule="exact" w:val="567"/>
      </w:trPr>
      <w:tc>
        <w:tcPr>
          <w:tcW w:w="510" w:type="dxa"/>
        </w:tcPr>
        <w:p w14:paraId="4AEC0ED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B48D5">
            <w:rPr>
              <w:rStyle w:val="PageNumber"/>
              <w:caps w:val="0"/>
              <w:noProof/>
            </w:rPr>
            <w:t>2</w:t>
          </w:r>
          <w:r w:rsidRPr="00A24443">
            <w:rPr>
              <w:rStyle w:val="PageNumber"/>
              <w:caps w:val="0"/>
            </w:rPr>
            <w:fldChar w:fldCharType="end"/>
          </w:r>
        </w:p>
      </w:tc>
      <w:tc>
        <w:tcPr>
          <w:tcW w:w="7767" w:type="dxa"/>
        </w:tcPr>
        <w:p w14:paraId="5D015CE3" w14:textId="77777777"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F7027">
            <w:rPr>
              <w:rFonts w:cs="Arial"/>
            </w:rPr>
            <w:t>Brief Comments</w:t>
          </w:r>
          <w:r w:rsidRPr="00BA5B14">
            <w:rPr>
              <w:rFonts w:cs="Arial"/>
            </w:rPr>
            <w:fldChar w:fldCharType="end"/>
          </w:r>
          <w:bookmarkStart w:id="1" w:name="DraftReportEven"/>
          <w:bookmarkEnd w:id="1"/>
        </w:p>
      </w:tc>
      <w:tc>
        <w:tcPr>
          <w:tcW w:w="510" w:type="dxa"/>
        </w:tcPr>
        <w:p w14:paraId="18555F10" w14:textId="77777777" w:rsidR="00772909" w:rsidRDefault="00772909" w:rsidP="0019293B">
          <w:pPr>
            <w:pStyle w:val="Footer"/>
          </w:pPr>
        </w:p>
      </w:tc>
    </w:tr>
  </w:tbl>
  <w:p w14:paraId="310A0DD5" w14:textId="77777777"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07D37382" w14:textId="77777777" w:rsidTr="005F48ED">
      <w:trPr>
        <w:trHeight w:hRule="exact" w:val="567"/>
      </w:trPr>
      <w:tc>
        <w:tcPr>
          <w:tcW w:w="510" w:type="dxa"/>
        </w:tcPr>
        <w:p w14:paraId="3BA46397" w14:textId="505F637A" w:rsidR="00772909" w:rsidRDefault="00772909">
          <w:pPr>
            <w:pStyle w:val="Footer"/>
            <w:ind w:right="360" w:firstLine="360"/>
          </w:pPr>
        </w:p>
      </w:tc>
      <w:tc>
        <w:tcPr>
          <w:tcW w:w="7767" w:type="dxa"/>
        </w:tcPr>
        <w:p w14:paraId="2C8D6C4D" w14:textId="664A254F" w:rsidR="00772909" w:rsidRPr="00BA5B14" w:rsidRDefault="00772909" w:rsidP="00837F50">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F7027">
            <w:rPr>
              <w:rFonts w:cs="Arial"/>
            </w:rPr>
            <w:t>Submission C1 - Brief comments received by 31 July 2020 - Resources Sector Regulation - Commissioned study</w:t>
          </w:r>
          <w:r w:rsidRPr="00BA5B14">
            <w:rPr>
              <w:rFonts w:cs="Arial"/>
            </w:rPr>
            <w:fldChar w:fldCharType="end"/>
          </w:r>
          <w:bookmarkStart w:id="2" w:name="DraftReportOdd"/>
          <w:bookmarkEnd w:id="2"/>
        </w:p>
      </w:tc>
      <w:tc>
        <w:tcPr>
          <w:tcW w:w="510" w:type="dxa"/>
        </w:tcPr>
        <w:p w14:paraId="488094A6"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F7027">
            <w:rPr>
              <w:rStyle w:val="PageNumber"/>
              <w:caps w:val="0"/>
              <w:noProof/>
            </w:rPr>
            <w:t>1</w:t>
          </w:r>
          <w:r w:rsidRPr="00A24443">
            <w:rPr>
              <w:rStyle w:val="PageNumber"/>
              <w:caps w:val="0"/>
            </w:rPr>
            <w:fldChar w:fldCharType="end"/>
          </w:r>
        </w:p>
      </w:tc>
    </w:tr>
  </w:tbl>
  <w:p w14:paraId="5602F57A" w14:textId="77777777"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E9E70" w14:textId="77777777" w:rsidR="00ED2CCB" w:rsidRDefault="00ED2CCB">
      <w:r>
        <w:separator/>
      </w:r>
    </w:p>
  </w:footnote>
  <w:footnote w:type="continuationSeparator" w:id="0">
    <w:p w14:paraId="480A5D53" w14:textId="77777777" w:rsidR="00ED2CCB" w:rsidRDefault="00ED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23636FA9" w14:textId="77777777">
      <w:tc>
        <w:tcPr>
          <w:tcW w:w="2155" w:type="dxa"/>
          <w:tcBorders>
            <w:top w:val="single" w:sz="24" w:space="0" w:color="auto"/>
          </w:tcBorders>
        </w:tcPr>
        <w:p w14:paraId="1D67D3B9" w14:textId="77777777" w:rsidR="00772909" w:rsidRDefault="00772909" w:rsidP="0019293B">
          <w:pPr>
            <w:pStyle w:val="HeaderEven"/>
          </w:pPr>
        </w:p>
      </w:tc>
      <w:tc>
        <w:tcPr>
          <w:tcW w:w="6634" w:type="dxa"/>
          <w:tcBorders>
            <w:top w:val="single" w:sz="6" w:space="0" w:color="auto"/>
          </w:tcBorders>
        </w:tcPr>
        <w:p w14:paraId="3332152F" w14:textId="77777777" w:rsidR="00772909" w:rsidRDefault="00772909" w:rsidP="0019293B">
          <w:pPr>
            <w:pStyle w:val="HeaderEven"/>
          </w:pPr>
        </w:p>
      </w:tc>
    </w:tr>
  </w:tbl>
  <w:p w14:paraId="38BF7A17" w14:textId="77777777"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273F276D" w14:textId="77777777">
      <w:tc>
        <w:tcPr>
          <w:tcW w:w="6634" w:type="dxa"/>
          <w:tcBorders>
            <w:top w:val="single" w:sz="6" w:space="0" w:color="auto"/>
          </w:tcBorders>
        </w:tcPr>
        <w:p w14:paraId="4C129CF3" w14:textId="77777777" w:rsidR="00772909" w:rsidRDefault="00772909" w:rsidP="00E669E2">
          <w:pPr>
            <w:pStyle w:val="HeaderOdd"/>
          </w:pPr>
        </w:p>
      </w:tc>
      <w:tc>
        <w:tcPr>
          <w:tcW w:w="2155" w:type="dxa"/>
          <w:tcBorders>
            <w:top w:val="single" w:sz="24" w:space="0" w:color="auto"/>
          </w:tcBorders>
        </w:tcPr>
        <w:p w14:paraId="011BEC26" w14:textId="77777777" w:rsidR="00772909" w:rsidRDefault="00772909" w:rsidP="00E669E2">
          <w:pPr>
            <w:pStyle w:val="HeaderOdd"/>
          </w:pPr>
        </w:p>
      </w:tc>
    </w:tr>
  </w:tbl>
  <w:p w14:paraId="3CD84E3A" w14:textId="77777777"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Brief Comments"/>
    <w:docVar w:name="ShortReportTitle" w:val="Brief Comments"/>
  </w:docVars>
  <w:rsids>
    <w:rsidRoot w:val="00E70131"/>
    <w:rsid w:val="000227D5"/>
    <w:rsid w:val="000245AA"/>
    <w:rsid w:val="0003664B"/>
    <w:rsid w:val="0004111F"/>
    <w:rsid w:val="00055077"/>
    <w:rsid w:val="000565B3"/>
    <w:rsid w:val="0007150B"/>
    <w:rsid w:val="000821B3"/>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2B08"/>
    <w:rsid w:val="0019426B"/>
    <w:rsid w:val="001A6A4B"/>
    <w:rsid w:val="001C0865"/>
    <w:rsid w:val="001C0AED"/>
    <w:rsid w:val="001C3ABA"/>
    <w:rsid w:val="001C5111"/>
    <w:rsid w:val="001E7BE8"/>
    <w:rsid w:val="001F01CF"/>
    <w:rsid w:val="001F0248"/>
    <w:rsid w:val="001F3EB3"/>
    <w:rsid w:val="001F4F86"/>
    <w:rsid w:val="00202C2C"/>
    <w:rsid w:val="00203050"/>
    <w:rsid w:val="00205F48"/>
    <w:rsid w:val="002135AB"/>
    <w:rsid w:val="002144BE"/>
    <w:rsid w:val="002320B8"/>
    <w:rsid w:val="00242279"/>
    <w:rsid w:val="00243997"/>
    <w:rsid w:val="0024516C"/>
    <w:rsid w:val="00245C82"/>
    <w:rsid w:val="002724BA"/>
    <w:rsid w:val="00276706"/>
    <w:rsid w:val="00291B40"/>
    <w:rsid w:val="00296071"/>
    <w:rsid w:val="002B4008"/>
    <w:rsid w:val="002C439F"/>
    <w:rsid w:val="002C5A8C"/>
    <w:rsid w:val="002C6BBC"/>
    <w:rsid w:val="002D0C42"/>
    <w:rsid w:val="002D0E8E"/>
    <w:rsid w:val="002E2947"/>
    <w:rsid w:val="002E4C69"/>
    <w:rsid w:val="00301189"/>
    <w:rsid w:val="00301E4A"/>
    <w:rsid w:val="00313681"/>
    <w:rsid w:val="003168B8"/>
    <w:rsid w:val="00322D64"/>
    <w:rsid w:val="00323E09"/>
    <w:rsid w:val="003253F6"/>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B48D5"/>
    <w:rsid w:val="003C38B5"/>
    <w:rsid w:val="003C5D99"/>
    <w:rsid w:val="003D1087"/>
    <w:rsid w:val="003E1BA8"/>
    <w:rsid w:val="003E2F59"/>
    <w:rsid w:val="003E746B"/>
    <w:rsid w:val="003F0789"/>
    <w:rsid w:val="00401882"/>
    <w:rsid w:val="004100C8"/>
    <w:rsid w:val="00411DBD"/>
    <w:rsid w:val="00412ACE"/>
    <w:rsid w:val="004145D2"/>
    <w:rsid w:val="00425128"/>
    <w:rsid w:val="00426CB4"/>
    <w:rsid w:val="00431249"/>
    <w:rsid w:val="004315B4"/>
    <w:rsid w:val="00434C19"/>
    <w:rsid w:val="00450810"/>
    <w:rsid w:val="00460F20"/>
    <w:rsid w:val="00462C59"/>
    <w:rsid w:val="00470737"/>
    <w:rsid w:val="00477144"/>
    <w:rsid w:val="00491380"/>
    <w:rsid w:val="0049459F"/>
    <w:rsid w:val="004A38DD"/>
    <w:rsid w:val="004B43AE"/>
    <w:rsid w:val="004C30ED"/>
    <w:rsid w:val="004D5675"/>
    <w:rsid w:val="0051306E"/>
    <w:rsid w:val="00517795"/>
    <w:rsid w:val="00523639"/>
    <w:rsid w:val="005264F1"/>
    <w:rsid w:val="00531FE5"/>
    <w:rsid w:val="005402FA"/>
    <w:rsid w:val="00541E1A"/>
    <w:rsid w:val="005729BD"/>
    <w:rsid w:val="00573437"/>
    <w:rsid w:val="00573BE3"/>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A7758"/>
    <w:rsid w:val="006B2B3C"/>
    <w:rsid w:val="006B75F9"/>
    <w:rsid w:val="006C1D81"/>
    <w:rsid w:val="006C7038"/>
    <w:rsid w:val="006E73EF"/>
    <w:rsid w:val="007079C9"/>
    <w:rsid w:val="00714D4D"/>
    <w:rsid w:val="007266D3"/>
    <w:rsid w:val="00732029"/>
    <w:rsid w:val="007604BB"/>
    <w:rsid w:val="00772909"/>
    <w:rsid w:val="007801F8"/>
    <w:rsid w:val="00785232"/>
    <w:rsid w:val="0079701E"/>
    <w:rsid w:val="007A21EB"/>
    <w:rsid w:val="007B1A93"/>
    <w:rsid w:val="007C36C9"/>
    <w:rsid w:val="007C6651"/>
    <w:rsid w:val="007D6401"/>
    <w:rsid w:val="007E01E4"/>
    <w:rsid w:val="007E7A12"/>
    <w:rsid w:val="007F7107"/>
    <w:rsid w:val="00800D4C"/>
    <w:rsid w:val="0081030F"/>
    <w:rsid w:val="00812F4A"/>
    <w:rsid w:val="0082087D"/>
    <w:rsid w:val="00835771"/>
    <w:rsid w:val="00837F50"/>
    <w:rsid w:val="00842933"/>
    <w:rsid w:val="0086082C"/>
    <w:rsid w:val="00864ADC"/>
    <w:rsid w:val="00875B4A"/>
    <w:rsid w:val="00880153"/>
    <w:rsid w:val="00880F97"/>
    <w:rsid w:val="0088133A"/>
    <w:rsid w:val="0089285E"/>
    <w:rsid w:val="0089436C"/>
    <w:rsid w:val="008A57F3"/>
    <w:rsid w:val="008D365C"/>
    <w:rsid w:val="008D7622"/>
    <w:rsid w:val="009021A6"/>
    <w:rsid w:val="009030BF"/>
    <w:rsid w:val="00903B52"/>
    <w:rsid w:val="0091032F"/>
    <w:rsid w:val="00914368"/>
    <w:rsid w:val="00931076"/>
    <w:rsid w:val="009345D9"/>
    <w:rsid w:val="00934AFE"/>
    <w:rsid w:val="00934B15"/>
    <w:rsid w:val="00940C87"/>
    <w:rsid w:val="00942B62"/>
    <w:rsid w:val="0095323B"/>
    <w:rsid w:val="00956A0C"/>
    <w:rsid w:val="00956BD9"/>
    <w:rsid w:val="00962489"/>
    <w:rsid w:val="00967CD3"/>
    <w:rsid w:val="00990C2C"/>
    <w:rsid w:val="009A462F"/>
    <w:rsid w:val="009A5171"/>
    <w:rsid w:val="009C0BA3"/>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3358"/>
    <w:rsid w:val="00A94FA6"/>
    <w:rsid w:val="00AA49A0"/>
    <w:rsid w:val="00AA6710"/>
    <w:rsid w:val="00AB0681"/>
    <w:rsid w:val="00AC0AB1"/>
    <w:rsid w:val="00AC3A15"/>
    <w:rsid w:val="00AD520B"/>
    <w:rsid w:val="00AE3BCC"/>
    <w:rsid w:val="00AF7027"/>
    <w:rsid w:val="00B02FF8"/>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D1B4D"/>
    <w:rsid w:val="00BE3808"/>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1D4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4CA"/>
    <w:rsid w:val="00DB67C9"/>
    <w:rsid w:val="00DC0C95"/>
    <w:rsid w:val="00DC4F0B"/>
    <w:rsid w:val="00DD1B9A"/>
    <w:rsid w:val="00DD6580"/>
    <w:rsid w:val="00DE7C81"/>
    <w:rsid w:val="00E01D7F"/>
    <w:rsid w:val="00E03588"/>
    <w:rsid w:val="00E05C03"/>
    <w:rsid w:val="00E17C72"/>
    <w:rsid w:val="00E21FC6"/>
    <w:rsid w:val="00E431A9"/>
    <w:rsid w:val="00E47E1E"/>
    <w:rsid w:val="00E669E2"/>
    <w:rsid w:val="00E70131"/>
    <w:rsid w:val="00E76135"/>
    <w:rsid w:val="00E82F4F"/>
    <w:rsid w:val="00E864DF"/>
    <w:rsid w:val="00EB0405"/>
    <w:rsid w:val="00EB2CC3"/>
    <w:rsid w:val="00EB7510"/>
    <w:rsid w:val="00EC2844"/>
    <w:rsid w:val="00EC5500"/>
    <w:rsid w:val="00ED18F8"/>
    <w:rsid w:val="00ED2CCB"/>
    <w:rsid w:val="00ED4A03"/>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23FF"/>
    <w:rsid w:val="00F73727"/>
    <w:rsid w:val="00F766A7"/>
    <w:rsid w:val="00F81006"/>
    <w:rsid w:val="00F85325"/>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37CC8B"/>
  <w15:docId w15:val="{BCBAAEF6-3374-408A-84F3-86E207E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DD1B9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D1B9A"/>
    <w:rPr>
      <w:szCs w:val="24"/>
    </w:rPr>
  </w:style>
  <w:style w:type="character" w:customStyle="1" w:styleId="CommentSubjectChar">
    <w:name w:val="Comment Subject Char"/>
    <w:basedOn w:val="CommentTextChar"/>
    <w:link w:val="CommentSubject"/>
    <w:semiHidden/>
    <w:rsid w:val="00DD1B9A"/>
    <w:rPr>
      <w:b/>
      <w:bCs/>
      <w:szCs w:val="24"/>
    </w:rPr>
  </w:style>
  <w:style w:type="character" w:styleId="Hyperlink">
    <w:name w:val="Hyperlink"/>
    <w:basedOn w:val="DefaultParagraphFont"/>
    <w:unhideWhenUsed/>
    <w:rsid w:val="00ED4A03"/>
    <w:rPr>
      <w:color w:val="000000" w:themeColor="hyperlink"/>
      <w:u w:val="single"/>
    </w:rPr>
  </w:style>
  <w:style w:type="character" w:customStyle="1" w:styleId="UnresolvedMention1">
    <w:name w:val="Unresolved Mention1"/>
    <w:basedOn w:val="DefaultParagraphFont"/>
    <w:uiPriority w:val="99"/>
    <w:semiHidden/>
    <w:unhideWhenUsed/>
    <w:rsid w:val="00ED4A03"/>
    <w:rPr>
      <w:color w:val="605E5C"/>
      <w:shd w:val="clear" w:color="auto" w:fill="E1DFDD"/>
    </w:rPr>
  </w:style>
  <w:style w:type="paragraph" w:customStyle="1" w:styleId="xmsonormal">
    <w:name w:val="x_msonormal"/>
    <w:basedOn w:val="Normal"/>
    <w:rsid w:val="00837F50"/>
    <w:rPr>
      <w:rFonts w:ascii="Calibri" w:eastAsiaTheme="minorHAnsi" w:hAnsi="Calibri" w:cs="Calibri"/>
      <w:sz w:val="22"/>
      <w:szCs w:val="22"/>
    </w:rPr>
  </w:style>
  <w:style w:type="paragraph" w:styleId="NormalWeb">
    <w:name w:val="Normal (Web)"/>
    <w:basedOn w:val="Normal"/>
    <w:uiPriority w:val="99"/>
    <w:unhideWhenUsed/>
    <w:rsid w:val="00EB0405"/>
    <w:rPr>
      <w:rFonts w:ascii="Calibri" w:hAnsi="Calibri" w:cs="Calibri"/>
      <w:sz w:val="22"/>
      <w:szCs w:val="22"/>
    </w:rPr>
  </w:style>
  <w:style w:type="character" w:customStyle="1" w:styleId="UnresolvedMention">
    <w:name w:val="Unresolved Mention"/>
    <w:basedOn w:val="DefaultParagraphFont"/>
    <w:uiPriority w:val="99"/>
    <w:semiHidden/>
    <w:unhideWhenUsed/>
    <w:rsid w:val="00EB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vestopedia.com/articles/markets-economy/090516/10-countries-most-natural-resources.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mh.com.au/politics/federal/australia-bottom-of-league-table-on-manufacturing-self-sufficiency-20200727-p55fsm.html"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orldatlas.com/articles/countries-with-the-most-natural-resources.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1C0DE083BEA6044DB63A0225671E9BAD" ma:contentTypeVersion="0" ma:contentTypeDescription="" ma:contentTypeScope="" ma:versionID="7acde32b336a7ce2a4597fa69eaafefe">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4f17b32acb102fa045374ed4c95fb0ca"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PCDOC-403819089-2</_dlc_DocId>
    <_dlc_DocIdUrl xmlns="3f4bcce7-ac1a-4c9d-aa3e-7e77695652db">
      <Url>http://inet.pc.gov.au/pmo/inq/water2020/_layouts/15/DocIdRedir.aspx?ID=PCDOC-403819089-2</Url>
      <Description>PCDOC-403819089-2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D947-C512-49CB-9FE1-2F44DDFE7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6D585-F0FC-4B12-939B-D2833C1F1A5B}">
  <ds:schemaRefs>
    <ds:schemaRef ds:uri="Microsoft.SharePoint.Taxonomy.ContentTypeSync"/>
  </ds:schemaRefs>
</ds:datastoreItem>
</file>

<file path=customXml/itemProps3.xml><?xml version="1.0" encoding="utf-8"?>
<ds:datastoreItem xmlns:ds="http://schemas.openxmlformats.org/officeDocument/2006/customXml" ds:itemID="{7FBE4263-6224-475D-A929-9B6DF639DD77}">
  <ds:schemaRefs>
    <ds:schemaRef ds:uri="http://schemas.microsoft.com/office/2006/metadata/customXsn"/>
  </ds:schemaRefs>
</ds:datastoreItem>
</file>

<file path=customXml/itemProps4.xml><?xml version="1.0" encoding="utf-8"?>
<ds:datastoreItem xmlns:ds="http://schemas.openxmlformats.org/officeDocument/2006/customXml" ds:itemID="{8384FB24-DA0D-4354-BD78-A931CFD88F0A}">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781DF57A-6A87-4F93-B51A-74F87364C43B}">
  <ds:schemaRefs>
    <ds:schemaRef ds:uri="http://schemas.microsoft.com/sharepoint/v3/contenttype/forms"/>
  </ds:schemaRefs>
</ds:datastoreItem>
</file>

<file path=customXml/itemProps6.xml><?xml version="1.0" encoding="utf-8"?>
<ds:datastoreItem xmlns:ds="http://schemas.openxmlformats.org/officeDocument/2006/customXml" ds:itemID="{E042D2CA-2EC0-470A-92B0-C54E8A9229D2}">
  <ds:schemaRefs>
    <ds:schemaRef ds:uri="http://schemas.microsoft.com/sharepoint/events"/>
  </ds:schemaRefs>
</ds:datastoreItem>
</file>

<file path=customXml/itemProps7.xml><?xml version="1.0" encoding="utf-8"?>
<ds:datastoreItem xmlns:ds="http://schemas.openxmlformats.org/officeDocument/2006/customXml" ds:itemID="{5CD01DE8-BBE8-4B8B-A70A-F6A74D6C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18</TotalTime>
  <Pages>1</Pages>
  <Words>235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C1 - Brief comments received by 31 July 2020 - Resources Sector Regulation - Commissioned study</vt:lpstr>
    </vt:vector>
  </TitlesOfParts>
  <Company>Productivity Commission</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C1 - Brief comments received by 31 July 2020 - Resources Sector Regulation - Commissioned study</dc:title>
  <dc:subject>Brief Comments</dc:subject>
  <dc:creator>Productivity Commission</dc:creator>
  <cp:keywords/>
  <dc:description>1.</dc:description>
  <cp:lastModifiedBy>Productivity Commission</cp:lastModifiedBy>
  <cp:revision>9</cp:revision>
  <cp:lastPrinted>2020-08-17T01:12:00Z</cp:lastPrinted>
  <dcterms:created xsi:type="dcterms:W3CDTF">2020-07-21T02:30:00Z</dcterms:created>
  <dcterms:modified xsi:type="dcterms:W3CDTF">2020-08-17T01:15:00Z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0x0101007916246811615643A710C6FEAFF56A871105001C0DE083BEA6044DB63A0225671E9BAD</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f63c3d3e-3d05-48e6-a47d-bbd43a390f4c</vt:lpwstr>
  </property>
  <property fmtid="{D5CDD505-2E9C-101B-9397-08002B2CF9AE}" pid="6" name="c401844703f64372bb0e85d87d761fe6">
    <vt:lpwstr>Reference Only|923c7a19-3b10-4b1a-aa53-490b73d512fc</vt:lpwstr>
  </property>
</Properties>
</file>